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CDF8" w14:textId="10BD45A7" w:rsidR="00CB1A87" w:rsidRDefault="00CB1A87" w:rsidP="00D62342">
      <w:pPr>
        <w:widowControl w:val="0"/>
        <w:spacing w:after="240" w:line="240" w:lineRule="auto"/>
        <w:jc w:val="center"/>
        <w:rPr>
          <w:rFonts w:cs="Arial"/>
          <w:b/>
          <w:sz w:val="22"/>
          <w:szCs w:val="22"/>
        </w:rPr>
      </w:pPr>
      <w:r>
        <w:rPr>
          <w:rFonts w:cs="Arial"/>
          <w:b/>
          <w:sz w:val="22"/>
          <w:szCs w:val="22"/>
        </w:rPr>
        <w:t>DOCUMENT B</w:t>
      </w:r>
    </w:p>
    <w:p w14:paraId="48980F7B" w14:textId="77AC8B9C" w:rsidR="00BC2034" w:rsidRPr="0057234C" w:rsidRDefault="00F9758A" w:rsidP="00D62342">
      <w:pPr>
        <w:widowControl w:val="0"/>
        <w:spacing w:after="240" w:line="240" w:lineRule="auto"/>
        <w:jc w:val="center"/>
        <w:rPr>
          <w:rFonts w:cs="Arial"/>
          <w:b/>
          <w:sz w:val="22"/>
          <w:szCs w:val="22"/>
        </w:rPr>
      </w:pPr>
      <w:r>
        <w:rPr>
          <w:rFonts w:cs="Arial"/>
          <w:b/>
          <w:sz w:val="22"/>
          <w:szCs w:val="22"/>
        </w:rPr>
        <w:t>CONTRACT FOR</w:t>
      </w:r>
      <w:r w:rsidR="0018229B" w:rsidRPr="0057234C">
        <w:rPr>
          <w:rFonts w:cs="Arial"/>
          <w:b/>
          <w:sz w:val="22"/>
          <w:szCs w:val="22"/>
        </w:rPr>
        <w:t xml:space="preserve"> THE PROVISION OF </w:t>
      </w:r>
      <w:r w:rsidR="00142573">
        <w:rPr>
          <w:rFonts w:cs="Arial"/>
          <w:b/>
          <w:sz w:val="22"/>
          <w:szCs w:val="22"/>
        </w:rPr>
        <w:t>ESTATES MAINTENANCE</w:t>
      </w:r>
      <w:r w:rsidRPr="00F9758A">
        <w:rPr>
          <w:rFonts w:cs="Arial"/>
          <w:b/>
          <w:sz w:val="22"/>
          <w:szCs w:val="22"/>
        </w:rPr>
        <w:t xml:space="preserve"> SERVICES</w:t>
      </w:r>
      <w:r>
        <w:rPr>
          <w:rFonts w:cs="Arial"/>
          <w:sz w:val="22"/>
          <w:szCs w:val="22"/>
        </w:rPr>
        <w:t xml:space="preserve"> </w:t>
      </w:r>
    </w:p>
    <w:tbl>
      <w:tblPr>
        <w:tblStyle w:val="TableGrid"/>
        <w:tblW w:w="0" w:type="auto"/>
        <w:tblLayout w:type="fixed"/>
        <w:tblLook w:val="0000" w:firstRow="0" w:lastRow="0" w:firstColumn="0" w:lastColumn="0" w:noHBand="0" w:noVBand="0"/>
      </w:tblPr>
      <w:tblGrid>
        <w:gridCol w:w="2943"/>
        <w:gridCol w:w="6237"/>
      </w:tblGrid>
      <w:tr w:rsidR="00BC2034" w:rsidRPr="0057234C" w14:paraId="30FFC9B6" w14:textId="77777777" w:rsidTr="00B509BF">
        <w:tc>
          <w:tcPr>
            <w:tcW w:w="2943" w:type="dxa"/>
          </w:tcPr>
          <w:p w14:paraId="0C96B9BA" w14:textId="77777777" w:rsidR="00BC2034" w:rsidRPr="0057234C" w:rsidRDefault="00D733C9" w:rsidP="00830C33">
            <w:pPr>
              <w:widowControl w:val="0"/>
              <w:spacing w:before="120" w:after="120" w:line="240" w:lineRule="auto"/>
              <w:rPr>
                <w:rFonts w:cs="Arial"/>
                <w:spacing w:val="-3"/>
                <w:sz w:val="22"/>
                <w:szCs w:val="22"/>
              </w:rPr>
            </w:pPr>
            <w:r>
              <w:rPr>
                <w:rFonts w:cs="Arial"/>
                <w:b/>
                <w:spacing w:val="-3"/>
                <w:sz w:val="22"/>
                <w:szCs w:val="22"/>
              </w:rPr>
              <w:t>QTS</w:t>
            </w:r>
            <w:r w:rsidR="0018229B" w:rsidRPr="0057234C">
              <w:rPr>
                <w:rFonts w:cs="Arial"/>
                <w:sz w:val="22"/>
                <w:szCs w:val="22"/>
              </w:rPr>
              <w:t xml:space="preserve"> </w:t>
            </w:r>
          </w:p>
        </w:tc>
        <w:tc>
          <w:tcPr>
            <w:tcW w:w="6237" w:type="dxa"/>
          </w:tcPr>
          <w:p w14:paraId="0D5FD875" w14:textId="77777777" w:rsidR="00BC2034" w:rsidRPr="0057234C" w:rsidRDefault="004A6C39" w:rsidP="00830C33">
            <w:pPr>
              <w:widowControl w:val="0"/>
              <w:shd w:val="clear" w:color="auto" w:fill="FFFFFF"/>
              <w:spacing w:before="120" w:after="120" w:line="240" w:lineRule="auto"/>
              <w:jc w:val="both"/>
              <w:rPr>
                <w:rFonts w:cs="Arial"/>
                <w:spacing w:val="-3"/>
                <w:sz w:val="22"/>
                <w:szCs w:val="22"/>
              </w:rPr>
            </w:pPr>
            <w:r w:rsidRPr="00AA2EC3">
              <w:rPr>
                <w:rFonts w:cs="Arial"/>
                <w:b/>
                <w:sz w:val="22"/>
                <w:szCs w:val="22"/>
              </w:rPr>
              <w:t>QUALITY TRUSTED SOLUTIONS</w:t>
            </w:r>
            <w:r w:rsidR="00F9758A" w:rsidRPr="00F9758A">
              <w:rPr>
                <w:rFonts w:cs="Arial"/>
                <w:b/>
                <w:sz w:val="22"/>
                <w:szCs w:val="22"/>
              </w:rPr>
              <w:t xml:space="preserve"> LLP</w:t>
            </w:r>
            <w:r w:rsidR="00F9758A">
              <w:rPr>
                <w:rFonts w:cs="Arial"/>
                <w:sz w:val="22"/>
                <w:szCs w:val="22"/>
              </w:rPr>
              <w:t>, a limited liability partnership registered in England and Wales</w:t>
            </w:r>
            <w:r w:rsidR="00AA2EC3" w:rsidRPr="00AA2EC3">
              <w:rPr>
                <w:rFonts w:cs="Arial"/>
                <w:sz w:val="22"/>
                <w:szCs w:val="22"/>
              </w:rPr>
              <w:t xml:space="preserve"> with registered number </w:t>
            </w:r>
            <w:r w:rsidR="00AA2EC3" w:rsidRPr="00AA2EC3">
              <w:rPr>
                <w:bCs/>
                <w:sz w:val="22"/>
                <w:szCs w:val="22"/>
              </w:rPr>
              <w:t>OC419167</w:t>
            </w:r>
            <w:r w:rsidR="00F9758A">
              <w:rPr>
                <w:rFonts w:cs="Arial"/>
                <w:sz w:val="22"/>
                <w:szCs w:val="22"/>
              </w:rPr>
              <w:t xml:space="preserve">, of </w:t>
            </w:r>
            <w:r w:rsidR="00F9758A" w:rsidRPr="00F9758A">
              <w:rPr>
                <w:rFonts w:cs="Arial"/>
                <w:sz w:val="22"/>
                <w:szCs w:val="22"/>
              </w:rPr>
              <w:t>1st Floor, 350 Euston Road, London, NW1 3AX</w:t>
            </w:r>
          </w:p>
        </w:tc>
      </w:tr>
      <w:tr w:rsidR="00BC2034" w:rsidRPr="0057234C" w14:paraId="681BB24D" w14:textId="77777777" w:rsidTr="00B509BF">
        <w:trPr>
          <w:trHeight w:val="638"/>
        </w:trPr>
        <w:tc>
          <w:tcPr>
            <w:tcW w:w="2943" w:type="dxa"/>
          </w:tcPr>
          <w:p w14:paraId="5FEA1059" w14:textId="77777777" w:rsidR="00BC2034" w:rsidRPr="0057234C" w:rsidRDefault="0018229B" w:rsidP="00830C33">
            <w:pPr>
              <w:widowControl w:val="0"/>
              <w:spacing w:before="120" w:after="120" w:line="240" w:lineRule="auto"/>
              <w:rPr>
                <w:rFonts w:cs="Arial"/>
                <w:b/>
                <w:spacing w:val="-3"/>
                <w:sz w:val="22"/>
                <w:szCs w:val="22"/>
              </w:rPr>
            </w:pPr>
            <w:r w:rsidRPr="0057234C">
              <w:rPr>
                <w:rFonts w:cs="Arial"/>
                <w:b/>
                <w:sz w:val="22"/>
                <w:szCs w:val="22"/>
              </w:rPr>
              <w:t>The Supplier</w:t>
            </w:r>
          </w:p>
        </w:tc>
        <w:tc>
          <w:tcPr>
            <w:tcW w:w="6237" w:type="dxa"/>
          </w:tcPr>
          <w:p w14:paraId="3182203E" w14:textId="50122288" w:rsidR="00BC2034" w:rsidRPr="0057234C" w:rsidRDefault="00B509BF" w:rsidP="00830C33">
            <w:pPr>
              <w:widowControl w:val="0"/>
              <w:spacing w:before="120" w:after="120" w:line="240" w:lineRule="auto"/>
              <w:jc w:val="both"/>
              <w:rPr>
                <w:rFonts w:cs="Arial"/>
                <w:b/>
                <w:caps/>
                <w:sz w:val="22"/>
                <w:szCs w:val="22"/>
              </w:rPr>
            </w:pPr>
            <w:r>
              <w:rPr>
                <w:rFonts w:cs="Arial"/>
                <w:b/>
                <w:i/>
                <w:sz w:val="22"/>
                <w:szCs w:val="22"/>
                <w:highlight w:val="cyan"/>
              </w:rPr>
              <w:t>[</w:t>
            </w:r>
            <w:r w:rsidR="0018229B" w:rsidRPr="0057234C">
              <w:rPr>
                <w:rFonts w:cs="Arial"/>
                <w:b/>
                <w:i/>
                <w:sz w:val="22"/>
                <w:szCs w:val="22"/>
                <w:highlight w:val="cyan"/>
              </w:rPr>
              <w:t xml:space="preserve">Insert name, address and, where applicable, </w:t>
            </w:r>
            <w:r w:rsidR="00F9758A">
              <w:rPr>
                <w:rFonts w:cs="Arial"/>
                <w:b/>
                <w:i/>
                <w:sz w:val="22"/>
                <w:szCs w:val="22"/>
                <w:highlight w:val="cyan"/>
              </w:rPr>
              <w:t>the jurisdiction of registration and</w:t>
            </w:r>
            <w:r w:rsidR="0018229B" w:rsidRPr="0057234C">
              <w:rPr>
                <w:rFonts w:cs="Arial"/>
                <w:b/>
                <w:i/>
                <w:sz w:val="22"/>
                <w:szCs w:val="22"/>
                <w:highlight w:val="cyan"/>
              </w:rPr>
              <w:t xml:space="preserve"> company </w:t>
            </w:r>
            <w:r w:rsidR="00F9758A">
              <w:rPr>
                <w:rFonts w:cs="Arial"/>
                <w:b/>
                <w:i/>
                <w:sz w:val="22"/>
                <w:szCs w:val="22"/>
                <w:highlight w:val="cyan"/>
              </w:rPr>
              <w:t xml:space="preserve">or LLP registered </w:t>
            </w:r>
            <w:r w:rsidR="0018229B" w:rsidRPr="0057234C">
              <w:rPr>
                <w:rFonts w:cs="Arial"/>
                <w:b/>
                <w:i/>
                <w:sz w:val="22"/>
                <w:szCs w:val="22"/>
                <w:highlight w:val="cyan"/>
              </w:rPr>
              <w:t>number of the Supplier</w:t>
            </w:r>
            <w:r>
              <w:rPr>
                <w:rFonts w:cs="Arial"/>
                <w:b/>
                <w:i/>
                <w:sz w:val="22"/>
                <w:szCs w:val="22"/>
              </w:rPr>
              <w:t>]</w:t>
            </w:r>
          </w:p>
        </w:tc>
      </w:tr>
    </w:tbl>
    <w:p w14:paraId="099434A1" w14:textId="77777777" w:rsidR="00BC2034" w:rsidRPr="0057234C" w:rsidRDefault="00BC2034" w:rsidP="00830C33">
      <w:pPr>
        <w:widowControl w:val="0"/>
        <w:spacing w:before="120" w:after="120"/>
        <w:rPr>
          <w:vanish/>
          <w:sz w:val="22"/>
          <w:szCs w:val="22"/>
        </w:rPr>
      </w:pPr>
    </w:p>
    <w:tbl>
      <w:tblPr>
        <w:tblStyle w:val="TableGrid"/>
        <w:tblW w:w="9209" w:type="dxa"/>
        <w:tblLook w:val="01E0" w:firstRow="1" w:lastRow="1" w:firstColumn="1" w:lastColumn="1" w:noHBand="0" w:noVBand="0"/>
      </w:tblPr>
      <w:tblGrid>
        <w:gridCol w:w="2972"/>
        <w:gridCol w:w="6237"/>
      </w:tblGrid>
      <w:tr w:rsidR="00BC2034" w:rsidRPr="0057234C" w14:paraId="7FB649B1" w14:textId="77777777" w:rsidTr="00B509BF">
        <w:tc>
          <w:tcPr>
            <w:tcW w:w="2972" w:type="dxa"/>
          </w:tcPr>
          <w:p w14:paraId="15B3B33F" w14:textId="77777777" w:rsidR="00BC2034" w:rsidRPr="0057234C" w:rsidRDefault="0018229B" w:rsidP="00830C33">
            <w:pPr>
              <w:widowControl w:val="0"/>
              <w:spacing w:before="120" w:after="120" w:line="240" w:lineRule="auto"/>
              <w:rPr>
                <w:rFonts w:cs="Arial"/>
                <w:b/>
                <w:sz w:val="22"/>
                <w:szCs w:val="22"/>
              </w:rPr>
            </w:pPr>
            <w:r w:rsidRPr="0057234C">
              <w:rPr>
                <w:rFonts w:cs="Arial"/>
                <w:b/>
                <w:sz w:val="22"/>
                <w:szCs w:val="22"/>
              </w:rPr>
              <w:t>Date</w:t>
            </w:r>
            <w:r w:rsidR="00F9758A">
              <w:rPr>
                <w:rFonts w:cs="Arial"/>
                <w:b/>
                <w:sz w:val="22"/>
                <w:szCs w:val="22"/>
              </w:rPr>
              <w:t xml:space="preserve"> of this Contract</w:t>
            </w:r>
          </w:p>
        </w:tc>
        <w:tc>
          <w:tcPr>
            <w:tcW w:w="6237" w:type="dxa"/>
          </w:tcPr>
          <w:p w14:paraId="29F0388D" w14:textId="041C053E" w:rsidR="00BC2034" w:rsidRPr="0057234C" w:rsidRDefault="00B509BF" w:rsidP="00142573">
            <w:pPr>
              <w:widowControl w:val="0"/>
              <w:spacing w:before="120" w:after="120" w:line="240" w:lineRule="auto"/>
              <w:rPr>
                <w:rFonts w:cs="Arial"/>
                <w:b/>
                <w:sz w:val="22"/>
                <w:szCs w:val="22"/>
              </w:rPr>
            </w:pPr>
            <w:r>
              <w:rPr>
                <w:rFonts w:cs="Arial"/>
                <w:b/>
                <w:i/>
                <w:sz w:val="22"/>
                <w:szCs w:val="22"/>
                <w:highlight w:val="cyan"/>
              </w:rPr>
              <w:t>[</w:t>
            </w:r>
            <w:r w:rsidR="0018229B" w:rsidRPr="0057234C">
              <w:rPr>
                <w:rFonts w:cs="Arial"/>
                <w:b/>
                <w:i/>
                <w:sz w:val="22"/>
                <w:szCs w:val="22"/>
                <w:highlight w:val="cyan"/>
              </w:rPr>
              <w:t>Insert date when signed by both parties</w:t>
            </w:r>
            <w:r>
              <w:rPr>
                <w:rFonts w:cs="Arial"/>
                <w:b/>
                <w:i/>
                <w:sz w:val="22"/>
                <w:szCs w:val="22"/>
              </w:rPr>
              <w:t>]</w:t>
            </w:r>
          </w:p>
        </w:tc>
      </w:tr>
      <w:tr w:rsidR="00BC2034" w:rsidRPr="0057234C" w14:paraId="5F911170" w14:textId="77777777" w:rsidTr="00B509BF">
        <w:tc>
          <w:tcPr>
            <w:tcW w:w="2972" w:type="dxa"/>
          </w:tcPr>
          <w:p w14:paraId="0F360EA7" w14:textId="77777777" w:rsidR="00BC2034" w:rsidRPr="0057234C" w:rsidRDefault="0018229B" w:rsidP="00830C33">
            <w:pPr>
              <w:widowControl w:val="0"/>
              <w:spacing w:before="120" w:after="120" w:line="240" w:lineRule="auto"/>
              <w:rPr>
                <w:rFonts w:cs="Arial"/>
                <w:b/>
                <w:sz w:val="22"/>
                <w:szCs w:val="22"/>
              </w:rPr>
            </w:pPr>
            <w:r w:rsidRPr="0057234C">
              <w:rPr>
                <w:rFonts w:cs="Arial"/>
                <w:b/>
                <w:sz w:val="22"/>
                <w:szCs w:val="22"/>
              </w:rPr>
              <w:t>Type of Services</w:t>
            </w:r>
          </w:p>
        </w:tc>
        <w:tc>
          <w:tcPr>
            <w:tcW w:w="6237" w:type="dxa"/>
          </w:tcPr>
          <w:p w14:paraId="27DCE02E" w14:textId="4E67B91B" w:rsidR="00BC2034" w:rsidRPr="00F9758A" w:rsidRDefault="00142573" w:rsidP="00830C33">
            <w:pPr>
              <w:widowControl w:val="0"/>
              <w:spacing w:before="120" w:after="120" w:line="240" w:lineRule="auto"/>
              <w:rPr>
                <w:rFonts w:cs="Arial"/>
                <w:b/>
                <w:color w:val="FF0000"/>
                <w:sz w:val="22"/>
                <w:szCs w:val="22"/>
                <w:highlight w:val="yellow"/>
              </w:rPr>
            </w:pPr>
            <w:r>
              <w:rPr>
                <w:rFonts w:cs="Arial"/>
                <w:sz w:val="22"/>
                <w:szCs w:val="22"/>
              </w:rPr>
              <w:t>Estates Maintenance</w:t>
            </w:r>
            <w:r w:rsidR="00F9758A" w:rsidRPr="00F9758A">
              <w:rPr>
                <w:rFonts w:cs="Arial"/>
                <w:sz w:val="22"/>
                <w:szCs w:val="22"/>
              </w:rPr>
              <w:t xml:space="preserve"> Services</w:t>
            </w:r>
            <w:r w:rsidR="00F9758A">
              <w:rPr>
                <w:rFonts w:cs="Arial"/>
                <w:sz w:val="22"/>
                <w:szCs w:val="22"/>
              </w:rPr>
              <w:t xml:space="preserve"> </w:t>
            </w:r>
          </w:p>
        </w:tc>
      </w:tr>
    </w:tbl>
    <w:p w14:paraId="5B56CF86" w14:textId="77777777" w:rsidR="00BC2034" w:rsidRPr="0057234C" w:rsidRDefault="00BC2034" w:rsidP="00D62342">
      <w:pPr>
        <w:widowControl w:val="0"/>
        <w:spacing w:after="240" w:line="240" w:lineRule="auto"/>
        <w:rPr>
          <w:rFonts w:cs="Arial"/>
          <w:sz w:val="22"/>
          <w:szCs w:val="22"/>
        </w:rPr>
      </w:pPr>
    </w:p>
    <w:p w14:paraId="2C643FB7" w14:textId="77777777" w:rsidR="00586D77" w:rsidRPr="00586D77" w:rsidRDefault="00586D77" w:rsidP="00D62342">
      <w:pPr>
        <w:widowControl w:val="0"/>
        <w:spacing w:after="240" w:line="240" w:lineRule="auto"/>
        <w:jc w:val="center"/>
        <w:rPr>
          <w:rFonts w:cs="Arial"/>
          <w:b/>
          <w:sz w:val="22"/>
          <w:szCs w:val="22"/>
          <w:u w:val="single"/>
        </w:rPr>
      </w:pPr>
      <w:r w:rsidRPr="00586D77">
        <w:rPr>
          <w:rFonts w:cs="Arial"/>
          <w:b/>
          <w:sz w:val="22"/>
          <w:szCs w:val="22"/>
          <w:u w:val="single"/>
        </w:rPr>
        <w:t>Contract</w:t>
      </w:r>
    </w:p>
    <w:p w14:paraId="1CED28DF" w14:textId="77777777" w:rsidR="00BC2034" w:rsidRPr="0057234C" w:rsidRDefault="0018229B" w:rsidP="00D62342">
      <w:pPr>
        <w:widowControl w:val="0"/>
        <w:spacing w:after="240" w:line="240" w:lineRule="auto"/>
        <w:jc w:val="both"/>
        <w:rPr>
          <w:rFonts w:cs="Arial"/>
          <w:sz w:val="22"/>
          <w:szCs w:val="22"/>
        </w:rPr>
      </w:pPr>
      <w:r w:rsidRPr="0057234C">
        <w:rPr>
          <w:rFonts w:cs="Arial"/>
          <w:sz w:val="22"/>
          <w:szCs w:val="22"/>
        </w:rPr>
        <w:t xml:space="preserve">This Contract is made on the date set out above </w:t>
      </w:r>
      <w:r w:rsidR="00915D1D">
        <w:rPr>
          <w:rFonts w:cs="Arial"/>
          <w:sz w:val="22"/>
          <w:szCs w:val="22"/>
        </w:rPr>
        <w:t xml:space="preserve">between QTS and the Supplier on the date set out above </w:t>
      </w:r>
      <w:r w:rsidR="00AC0472">
        <w:rPr>
          <w:rFonts w:cs="Arial"/>
          <w:sz w:val="22"/>
          <w:szCs w:val="22"/>
        </w:rPr>
        <w:t>(which shall be the “</w:t>
      </w:r>
      <w:r w:rsidR="00AC0472" w:rsidRPr="00AC0472">
        <w:rPr>
          <w:rFonts w:cs="Arial"/>
          <w:b/>
          <w:sz w:val="22"/>
          <w:szCs w:val="22"/>
        </w:rPr>
        <w:t>Commencement Date</w:t>
      </w:r>
      <w:r w:rsidR="00AC0472">
        <w:rPr>
          <w:rFonts w:cs="Arial"/>
          <w:sz w:val="22"/>
          <w:szCs w:val="22"/>
        </w:rPr>
        <w:t xml:space="preserve">”) </w:t>
      </w:r>
      <w:r w:rsidR="00915D1D">
        <w:rPr>
          <w:rFonts w:cs="Arial"/>
          <w:sz w:val="22"/>
          <w:szCs w:val="22"/>
        </w:rPr>
        <w:t xml:space="preserve">and is </w:t>
      </w:r>
      <w:r w:rsidRPr="0057234C">
        <w:rPr>
          <w:rFonts w:cs="Arial"/>
          <w:sz w:val="22"/>
          <w:szCs w:val="22"/>
        </w:rPr>
        <w:t>subject to the terms set out in the schedules listed below (</w:t>
      </w:r>
      <w:r w:rsidR="00915D1D">
        <w:rPr>
          <w:rFonts w:cs="Arial"/>
          <w:sz w:val="22"/>
          <w:szCs w:val="22"/>
        </w:rPr>
        <w:t xml:space="preserve">the </w:t>
      </w:r>
      <w:r w:rsidRPr="0057234C">
        <w:rPr>
          <w:rFonts w:cs="Arial"/>
          <w:sz w:val="22"/>
          <w:szCs w:val="22"/>
        </w:rPr>
        <w:t>“</w:t>
      </w:r>
      <w:r w:rsidRPr="0057234C">
        <w:rPr>
          <w:rFonts w:cs="Arial"/>
          <w:b/>
          <w:sz w:val="22"/>
          <w:szCs w:val="22"/>
        </w:rPr>
        <w:t>Schedules</w:t>
      </w:r>
      <w:r w:rsidRPr="0057234C">
        <w:rPr>
          <w:rFonts w:cs="Arial"/>
          <w:sz w:val="22"/>
          <w:szCs w:val="22"/>
        </w:rPr>
        <w:t xml:space="preserve">”). </w:t>
      </w:r>
      <w:r w:rsidR="00D733C9">
        <w:rPr>
          <w:rFonts w:cs="Arial"/>
          <w:sz w:val="22"/>
          <w:szCs w:val="22"/>
        </w:rPr>
        <w:t xml:space="preserve"> QTS</w:t>
      </w:r>
      <w:r w:rsidRPr="0057234C">
        <w:rPr>
          <w:rFonts w:cs="Arial"/>
          <w:sz w:val="22"/>
          <w:szCs w:val="22"/>
        </w:rPr>
        <w:t xml:space="preserve"> and the Supplier undertake to comply with the provisions of the Schedules in the performance of this Contract.</w:t>
      </w:r>
    </w:p>
    <w:p w14:paraId="5145C13C" w14:textId="77777777" w:rsidR="00BC2034" w:rsidRDefault="0018229B" w:rsidP="00D62342">
      <w:pPr>
        <w:widowControl w:val="0"/>
        <w:spacing w:after="240" w:line="240" w:lineRule="auto"/>
        <w:jc w:val="both"/>
        <w:rPr>
          <w:rFonts w:cs="Arial"/>
          <w:sz w:val="22"/>
          <w:szCs w:val="22"/>
        </w:rPr>
      </w:pPr>
      <w:r w:rsidRPr="0057234C">
        <w:rPr>
          <w:rFonts w:cs="Arial"/>
          <w:sz w:val="22"/>
          <w:szCs w:val="22"/>
        </w:rPr>
        <w:t xml:space="preserve">The Supplier shall supply to </w:t>
      </w:r>
      <w:r w:rsidR="00D733C9">
        <w:rPr>
          <w:rFonts w:cs="Arial"/>
          <w:sz w:val="22"/>
          <w:szCs w:val="22"/>
        </w:rPr>
        <w:t>QTS</w:t>
      </w:r>
      <w:r w:rsidRPr="0057234C">
        <w:rPr>
          <w:rFonts w:cs="Arial"/>
          <w:sz w:val="22"/>
          <w:szCs w:val="22"/>
        </w:rPr>
        <w:t xml:space="preserve">, and </w:t>
      </w:r>
      <w:r w:rsidR="00D733C9">
        <w:rPr>
          <w:rFonts w:cs="Arial"/>
          <w:sz w:val="22"/>
          <w:szCs w:val="22"/>
        </w:rPr>
        <w:t>QTS</w:t>
      </w:r>
      <w:r w:rsidRPr="0057234C">
        <w:rPr>
          <w:rFonts w:cs="Arial"/>
          <w:sz w:val="22"/>
          <w:szCs w:val="22"/>
        </w:rPr>
        <w:t xml:space="preserve"> shall receive and pay for, the Services on the terms of this Contract.</w:t>
      </w:r>
    </w:p>
    <w:p w14:paraId="7C130CE9" w14:textId="77777777" w:rsidR="00915D1D" w:rsidRPr="00830C33" w:rsidRDefault="00915D1D" w:rsidP="00830C33">
      <w:pPr>
        <w:widowControl w:val="0"/>
        <w:spacing w:after="240" w:line="240" w:lineRule="auto"/>
        <w:jc w:val="both"/>
        <w:rPr>
          <w:sz w:val="22"/>
        </w:rPr>
      </w:pPr>
      <w:r w:rsidRPr="00830C33">
        <w:rPr>
          <w:sz w:val="22"/>
        </w:rPr>
        <w:t>Fo</w:t>
      </w:r>
      <w:r w:rsidR="008C687D">
        <w:rPr>
          <w:sz w:val="22"/>
        </w:rPr>
        <w:t>r</w:t>
      </w:r>
      <w:r w:rsidRPr="00830C33">
        <w:rPr>
          <w:sz w:val="22"/>
        </w:rPr>
        <w:t xml:space="preserve"> the avoidance of doubt, any actions or work undertaken by the Supplier prior to the Commencement Date shall be undertaken at the Supplier’s risk and expense and the Supplier shall only be entitled to invoice for Services covered by this Contract.</w:t>
      </w:r>
    </w:p>
    <w:p w14:paraId="01E338FD" w14:textId="77777777" w:rsidR="00BC2034" w:rsidRPr="0057234C" w:rsidRDefault="0018229B" w:rsidP="00D62342">
      <w:pPr>
        <w:widowControl w:val="0"/>
        <w:spacing w:after="240" w:line="240" w:lineRule="auto"/>
        <w:jc w:val="both"/>
        <w:rPr>
          <w:rFonts w:cs="Arial"/>
          <w:sz w:val="22"/>
          <w:szCs w:val="22"/>
        </w:rPr>
      </w:pPr>
      <w:r w:rsidRPr="0057234C">
        <w:rPr>
          <w:rFonts w:cs="Arial"/>
          <w:sz w:val="22"/>
          <w:szCs w:val="22"/>
        </w:rPr>
        <w:t xml:space="preserve">The Definitions in </w:t>
      </w:r>
      <w:r w:rsidR="0059463C">
        <w:fldChar w:fldCharType="begin"/>
      </w:r>
      <w:r w:rsidR="0059463C">
        <w:instrText xml:space="preserve"> REF _Ref318701648 \r \h  \* MERGEFORMAT </w:instrText>
      </w:r>
      <w:r w:rsidR="0059463C">
        <w:fldChar w:fldCharType="separate"/>
      </w:r>
      <w:r w:rsidR="00690877" w:rsidRPr="00690877">
        <w:rPr>
          <w:rFonts w:cs="Arial"/>
          <w:sz w:val="22"/>
          <w:szCs w:val="22"/>
        </w:rPr>
        <w:t>Schedule 4</w:t>
      </w:r>
      <w:r w:rsidR="0059463C">
        <w:fldChar w:fldCharType="end"/>
      </w:r>
      <w:r w:rsidRPr="0057234C">
        <w:rPr>
          <w:rFonts w:cs="Arial"/>
          <w:sz w:val="22"/>
          <w:szCs w:val="22"/>
        </w:rPr>
        <w:t xml:space="preserve"> apply to the use of all capitalised terms in this Contract</w:t>
      </w:r>
      <w:r w:rsidR="00915D1D">
        <w:rPr>
          <w:rFonts w:cs="Arial"/>
          <w:sz w:val="22"/>
          <w:szCs w:val="22"/>
        </w:rPr>
        <w:t xml:space="preserve"> (including, for the avoidance of doubt, the Schedules except where and to the extent that any such Schedule expressly provides an alternative definition of a capitalised term in it)</w:t>
      </w:r>
      <w:r w:rsidRPr="0057234C">
        <w:rPr>
          <w:rFonts w:cs="Arial"/>
          <w:sz w:val="22"/>
          <w:szCs w:val="22"/>
        </w:rPr>
        <w:t xml:space="preserve">. </w:t>
      </w:r>
    </w:p>
    <w:p w14:paraId="049F9C3A" w14:textId="2240567D" w:rsidR="00BC2034" w:rsidRDefault="00586D77" w:rsidP="00BE6A7B">
      <w:pPr>
        <w:widowControl w:val="0"/>
        <w:spacing w:after="240" w:line="240" w:lineRule="auto"/>
        <w:rPr>
          <w:rFonts w:cs="Arial"/>
          <w:b/>
          <w:sz w:val="22"/>
          <w:szCs w:val="22"/>
          <w:u w:val="single"/>
        </w:rPr>
      </w:pPr>
      <w:r>
        <w:rPr>
          <w:rFonts w:cs="Arial"/>
          <w:b/>
          <w:sz w:val="22"/>
          <w:szCs w:val="22"/>
          <w:u w:val="single"/>
        </w:rPr>
        <w:t xml:space="preserve">List of </w:t>
      </w:r>
      <w:r w:rsidR="0018229B" w:rsidRPr="0057234C">
        <w:rPr>
          <w:rFonts w:cs="Arial"/>
          <w:b/>
          <w:sz w:val="22"/>
          <w:szCs w:val="22"/>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14:paraId="314D6C27" w14:textId="77777777" w:rsidTr="00BC2034">
        <w:tc>
          <w:tcPr>
            <w:tcW w:w="2916" w:type="dxa"/>
          </w:tcPr>
          <w:p w14:paraId="7A391B19"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_Ref318785210 \r \h  \* MERGEFORMAT </w:instrText>
            </w:r>
            <w:r>
              <w:fldChar w:fldCharType="separate"/>
            </w:r>
            <w:r w:rsidR="00690877" w:rsidRPr="00690877">
              <w:rPr>
                <w:rFonts w:cs="Arial"/>
                <w:b/>
                <w:sz w:val="22"/>
                <w:szCs w:val="22"/>
              </w:rPr>
              <w:t>Schedule 1</w:t>
            </w:r>
            <w:r>
              <w:fldChar w:fldCharType="end"/>
            </w:r>
          </w:p>
        </w:tc>
        <w:tc>
          <w:tcPr>
            <w:tcW w:w="6240" w:type="dxa"/>
          </w:tcPr>
          <w:p w14:paraId="7BD18E4F" w14:textId="77777777" w:rsidR="00BC2034" w:rsidRPr="0057234C" w:rsidRDefault="0018229B" w:rsidP="00D62342">
            <w:pPr>
              <w:widowControl w:val="0"/>
              <w:spacing w:before="120" w:after="120" w:line="240" w:lineRule="auto"/>
              <w:rPr>
                <w:rFonts w:cs="Arial"/>
                <w:sz w:val="22"/>
                <w:szCs w:val="22"/>
              </w:rPr>
            </w:pPr>
            <w:r w:rsidRPr="0057234C">
              <w:rPr>
                <w:rFonts w:cs="Arial"/>
                <w:sz w:val="22"/>
                <w:szCs w:val="22"/>
              </w:rPr>
              <w:t xml:space="preserve">Key Provisions </w:t>
            </w:r>
          </w:p>
        </w:tc>
      </w:tr>
      <w:tr w:rsidR="00BC2034" w:rsidRPr="0057234C" w14:paraId="2D751BFB" w14:textId="77777777" w:rsidTr="00BC2034">
        <w:tc>
          <w:tcPr>
            <w:tcW w:w="2916" w:type="dxa"/>
          </w:tcPr>
          <w:p w14:paraId="023AECF6"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_Ref330459256 \r \h  \* MERGEFORMAT </w:instrText>
            </w:r>
            <w:r>
              <w:fldChar w:fldCharType="separate"/>
            </w:r>
            <w:r w:rsidR="00690877" w:rsidRPr="00690877">
              <w:rPr>
                <w:rFonts w:cs="Arial"/>
                <w:b/>
                <w:sz w:val="22"/>
                <w:szCs w:val="22"/>
              </w:rPr>
              <w:t>Schedule 2</w:t>
            </w:r>
            <w:r>
              <w:fldChar w:fldCharType="end"/>
            </w:r>
          </w:p>
        </w:tc>
        <w:tc>
          <w:tcPr>
            <w:tcW w:w="6240" w:type="dxa"/>
          </w:tcPr>
          <w:p w14:paraId="29A15636" w14:textId="77777777" w:rsidR="00BC2034" w:rsidRPr="0057234C" w:rsidRDefault="0018229B" w:rsidP="00D62342">
            <w:pPr>
              <w:widowControl w:val="0"/>
              <w:spacing w:before="120" w:after="120" w:line="240" w:lineRule="auto"/>
              <w:rPr>
                <w:rFonts w:cs="Arial"/>
                <w:sz w:val="22"/>
                <w:szCs w:val="22"/>
              </w:rPr>
            </w:pPr>
            <w:r w:rsidRPr="0057234C">
              <w:rPr>
                <w:rFonts w:cs="Arial"/>
                <w:sz w:val="22"/>
                <w:szCs w:val="22"/>
              </w:rPr>
              <w:t>General Terms and Conditions</w:t>
            </w:r>
          </w:p>
        </w:tc>
      </w:tr>
      <w:tr w:rsidR="00BC2034" w:rsidRPr="0057234C" w14:paraId="44E9189A" w14:textId="77777777" w:rsidTr="00BC2034">
        <w:tc>
          <w:tcPr>
            <w:tcW w:w="2916" w:type="dxa"/>
          </w:tcPr>
          <w:p w14:paraId="00BF25CF"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_Ref351036323 \r \h  \* MERGEFORMAT </w:instrText>
            </w:r>
            <w:r>
              <w:fldChar w:fldCharType="separate"/>
            </w:r>
            <w:r w:rsidR="00690877" w:rsidRPr="00690877">
              <w:rPr>
                <w:rFonts w:cs="Arial"/>
                <w:b/>
                <w:sz w:val="22"/>
                <w:szCs w:val="22"/>
              </w:rPr>
              <w:t>Schedule 3</w:t>
            </w:r>
            <w:r>
              <w:fldChar w:fldCharType="end"/>
            </w:r>
          </w:p>
        </w:tc>
        <w:tc>
          <w:tcPr>
            <w:tcW w:w="6240" w:type="dxa"/>
          </w:tcPr>
          <w:p w14:paraId="401A1D76" w14:textId="77777777" w:rsidR="00BC2034" w:rsidRPr="0057234C" w:rsidRDefault="0018229B" w:rsidP="00D62342">
            <w:pPr>
              <w:widowControl w:val="0"/>
              <w:spacing w:before="120" w:after="120" w:line="240" w:lineRule="auto"/>
              <w:rPr>
                <w:rFonts w:cs="Arial"/>
                <w:sz w:val="22"/>
                <w:szCs w:val="22"/>
              </w:rPr>
            </w:pPr>
            <w:r w:rsidRPr="0057234C">
              <w:rPr>
                <w:rFonts w:cs="Arial"/>
                <w:sz w:val="22"/>
                <w:szCs w:val="22"/>
              </w:rPr>
              <w:t xml:space="preserve">Information </w:t>
            </w:r>
            <w:r w:rsidR="00540E5B">
              <w:rPr>
                <w:rFonts w:cs="Arial"/>
                <w:sz w:val="22"/>
                <w:szCs w:val="22"/>
              </w:rPr>
              <w:t xml:space="preserve">Governance </w:t>
            </w:r>
            <w:r w:rsidR="00141800">
              <w:rPr>
                <w:rFonts w:cs="Arial"/>
                <w:sz w:val="22"/>
                <w:szCs w:val="22"/>
              </w:rPr>
              <w:t>and Data</w:t>
            </w:r>
            <w:r w:rsidRPr="0057234C">
              <w:rPr>
                <w:rFonts w:cs="Arial"/>
                <w:sz w:val="22"/>
                <w:szCs w:val="22"/>
              </w:rPr>
              <w:t xml:space="preserve"> Provisions</w:t>
            </w:r>
          </w:p>
        </w:tc>
      </w:tr>
      <w:tr w:rsidR="00BC2034" w:rsidRPr="0057234C" w14:paraId="7041180F" w14:textId="77777777" w:rsidTr="00BC2034">
        <w:tc>
          <w:tcPr>
            <w:tcW w:w="2916" w:type="dxa"/>
          </w:tcPr>
          <w:p w14:paraId="3D619DFE"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_Ref318701648 \r \h  \* MERGEFORMAT </w:instrText>
            </w:r>
            <w:r>
              <w:fldChar w:fldCharType="separate"/>
            </w:r>
            <w:r w:rsidR="00690877" w:rsidRPr="00690877">
              <w:rPr>
                <w:rFonts w:cs="Arial"/>
                <w:b/>
                <w:sz w:val="22"/>
                <w:szCs w:val="22"/>
              </w:rPr>
              <w:t>Schedule 4</w:t>
            </w:r>
            <w:r>
              <w:fldChar w:fldCharType="end"/>
            </w:r>
          </w:p>
        </w:tc>
        <w:tc>
          <w:tcPr>
            <w:tcW w:w="6240" w:type="dxa"/>
          </w:tcPr>
          <w:p w14:paraId="64F6EF24" w14:textId="77777777" w:rsidR="00BC2034" w:rsidRPr="0057234C" w:rsidRDefault="0018229B" w:rsidP="00D62342">
            <w:pPr>
              <w:widowControl w:val="0"/>
              <w:spacing w:before="120" w:after="120" w:line="240" w:lineRule="auto"/>
              <w:rPr>
                <w:rFonts w:cs="Arial"/>
                <w:sz w:val="22"/>
                <w:szCs w:val="22"/>
              </w:rPr>
            </w:pPr>
            <w:r w:rsidRPr="0057234C">
              <w:rPr>
                <w:rFonts w:cs="Arial"/>
                <w:sz w:val="22"/>
                <w:szCs w:val="22"/>
              </w:rPr>
              <w:t>Definitions and Interpretations</w:t>
            </w:r>
          </w:p>
        </w:tc>
      </w:tr>
      <w:tr w:rsidR="00BC2034" w:rsidRPr="0057234C" w14:paraId="3494DDD1" w14:textId="77777777" w:rsidTr="00BC2034">
        <w:tc>
          <w:tcPr>
            <w:tcW w:w="2916" w:type="dxa"/>
          </w:tcPr>
          <w:p w14:paraId="0C44EB71"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_Ref330460449 \r \h  \* MERGEFORMAT </w:instrText>
            </w:r>
            <w:r>
              <w:fldChar w:fldCharType="separate"/>
            </w:r>
            <w:r w:rsidR="00690877" w:rsidRPr="00690877">
              <w:rPr>
                <w:rFonts w:cs="Arial"/>
                <w:b/>
                <w:sz w:val="22"/>
                <w:szCs w:val="22"/>
              </w:rPr>
              <w:t>Schedule 5</w:t>
            </w:r>
            <w:r>
              <w:fldChar w:fldCharType="end"/>
            </w:r>
          </w:p>
        </w:tc>
        <w:tc>
          <w:tcPr>
            <w:tcW w:w="6240" w:type="dxa"/>
          </w:tcPr>
          <w:p w14:paraId="4B09086B" w14:textId="77777777" w:rsidR="00BC2034" w:rsidRPr="0057234C" w:rsidRDefault="0018229B" w:rsidP="00D62342">
            <w:pPr>
              <w:widowControl w:val="0"/>
              <w:spacing w:before="120" w:after="120" w:line="240" w:lineRule="auto"/>
              <w:rPr>
                <w:rFonts w:cs="Arial"/>
                <w:sz w:val="22"/>
                <w:szCs w:val="22"/>
              </w:rPr>
            </w:pPr>
            <w:r w:rsidRPr="0057234C">
              <w:rPr>
                <w:rFonts w:cs="Arial"/>
                <w:sz w:val="22"/>
                <w:szCs w:val="22"/>
              </w:rPr>
              <w:t>Specification and Tender Response Document</w:t>
            </w:r>
          </w:p>
        </w:tc>
      </w:tr>
      <w:tr w:rsidR="00BC2034" w:rsidRPr="0057234C" w14:paraId="007944DD" w14:textId="77777777" w:rsidTr="00BC2034">
        <w:tc>
          <w:tcPr>
            <w:tcW w:w="2916" w:type="dxa"/>
          </w:tcPr>
          <w:p w14:paraId="4E0E78CF"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_Ref330463250 \r \h  \* MERGEFORMAT </w:instrText>
            </w:r>
            <w:r>
              <w:fldChar w:fldCharType="separate"/>
            </w:r>
            <w:r w:rsidR="00690877" w:rsidRPr="00690877">
              <w:rPr>
                <w:rFonts w:cs="Arial"/>
                <w:b/>
                <w:sz w:val="22"/>
                <w:szCs w:val="22"/>
              </w:rPr>
              <w:t>Schedule 6</w:t>
            </w:r>
            <w:r>
              <w:fldChar w:fldCharType="end"/>
            </w:r>
          </w:p>
        </w:tc>
        <w:tc>
          <w:tcPr>
            <w:tcW w:w="6240" w:type="dxa"/>
          </w:tcPr>
          <w:p w14:paraId="1C3D8DE5" w14:textId="3F1A9A6A" w:rsidR="00BC2034" w:rsidRPr="0057234C" w:rsidRDefault="001835D5" w:rsidP="00D62342">
            <w:pPr>
              <w:widowControl w:val="0"/>
              <w:spacing w:before="120" w:after="120" w:line="240" w:lineRule="auto"/>
              <w:rPr>
                <w:rFonts w:cs="Arial"/>
                <w:sz w:val="22"/>
                <w:szCs w:val="22"/>
              </w:rPr>
            </w:pPr>
            <w:r>
              <w:rPr>
                <w:rFonts w:cs="Arial"/>
                <w:sz w:val="22"/>
                <w:szCs w:val="22"/>
              </w:rPr>
              <w:t xml:space="preserve">Pricing </w:t>
            </w:r>
            <w:r w:rsidR="0018229B" w:rsidRPr="0057234C">
              <w:rPr>
                <w:rFonts w:cs="Arial"/>
                <w:sz w:val="22"/>
                <w:szCs w:val="22"/>
              </w:rPr>
              <w:t>Schedule</w:t>
            </w:r>
          </w:p>
        </w:tc>
      </w:tr>
      <w:tr w:rsidR="001835D5" w:rsidRPr="0057234C" w14:paraId="254826DF" w14:textId="77777777" w:rsidTr="00BC2034">
        <w:tc>
          <w:tcPr>
            <w:tcW w:w="2916" w:type="dxa"/>
          </w:tcPr>
          <w:p w14:paraId="47538E61" w14:textId="77777777" w:rsidR="001835D5" w:rsidRPr="001835D5" w:rsidRDefault="0059463C" w:rsidP="00D62342">
            <w:pPr>
              <w:widowControl w:val="0"/>
              <w:spacing w:before="120" w:after="120" w:line="240" w:lineRule="auto"/>
              <w:rPr>
                <w:b/>
                <w:sz w:val="22"/>
                <w:szCs w:val="22"/>
              </w:rPr>
            </w:pPr>
            <w:r>
              <w:fldChar w:fldCharType="begin"/>
            </w:r>
            <w:r>
              <w:instrText xml:space="preserve"> REF _Ref45387261 \r \h  \* MERGEFORMAT </w:instrText>
            </w:r>
            <w:r>
              <w:fldChar w:fldCharType="separate"/>
            </w:r>
            <w:r w:rsidR="00690877" w:rsidRPr="00690877">
              <w:rPr>
                <w:b/>
                <w:sz w:val="22"/>
                <w:szCs w:val="22"/>
              </w:rPr>
              <w:t>Schedule 7</w:t>
            </w:r>
            <w:r>
              <w:fldChar w:fldCharType="end"/>
            </w:r>
          </w:p>
        </w:tc>
        <w:tc>
          <w:tcPr>
            <w:tcW w:w="6240" w:type="dxa"/>
          </w:tcPr>
          <w:p w14:paraId="6B89ECA3" w14:textId="77777777" w:rsidR="001835D5" w:rsidRPr="0057234C" w:rsidRDefault="0082616E" w:rsidP="00D62342">
            <w:pPr>
              <w:widowControl w:val="0"/>
              <w:spacing w:before="120" w:after="120" w:line="240" w:lineRule="auto"/>
              <w:rPr>
                <w:rFonts w:cs="Arial"/>
                <w:sz w:val="22"/>
                <w:szCs w:val="22"/>
              </w:rPr>
            </w:pPr>
            <w:r>
              <w:rPr>
                <w:rFonts w:cs="Arial"/>
                <w:sz w:val="22"/>
                <w:szCs w:val="22"/>
              </w:rPr>
              <w:t xml:space="preserve">Performance </w:t>
            </w:r>
            <w:r w:rsidR="00915D1D">
              <w:rPr>
                <w:rFonts w:cs="Arial"/>
                <w:sz w:val="22"/>
                <w:szCs w:val="22"/>
              </w:rPr>
              <w:t>M</w:t>
            </w:r>
            <w:r>
              <w:rPr>
                <w:rFonts w:cs="Arial"/>
                <w:sz w:val="22"/>
                <w:szCs w:val="22"/>
              </w:rPr>
              <w:t xml:space="preserve">anagement </w:t>
            </w:r>
            <w:r w:rsidR="00915D1D">
              <w:rPr>
                <w:rFonts w:cs="Arial"/>
                <w:sz w:val="22"/>
                <w:szCs w:val="22"/>
              </w:rPr>
              <w:t>M</w:t>
            </w:r>
            <w:r>
              <w:rPr>
                <w:rFonts w:cs="Arial"/>
                <w:sz w:val="22"/>
                <w:szCs w:val="22"/>
              </w:rPr>
              <w:t>echanism</w:t>
            </w:r>
          </w:p>
        </w:tc>
      </w:tr>
      <w:tr w:rsidR="00BC2034" w:rsidRPr="0057234C" w14:paraId="164665B1" w14:textId="77777777" w:rsidTr="00BC2034">
        <w:tc>
          <w:tcPr>
            <w:tcW w:w="2916" w:type="dxa"/>
          </w:tcPr>
          <w:p w14:paraId="5C080403" w14:textId="77777777" w:rsidR="00BC2034" w:rsidRPr="0057234C" w:rsidRDefault="0059463C" w:rsidP="00D62342">
            <w:pPr>
              <w:widowControl w:val="0"/>
              <w:spacing w:before="120" w:after="120" w:line="240" w:lineRule="auto"/>
              <w:rPr>
                <w:rFonts w:cs="Arial"/>
                <w:b/>
                <w:sz w:val="22"/>
                <w:szCs w:val="22"/>
              </w:rPr>
            </w:pPr>
            <w:r>
              <w:fldChar w:fldCharType="begin"/>
            </w:r>
            <w:r>
              <w:instrText xml:space="preserve"> REF _Ref330463325 \r \h  \* MERGEFORMAT </w:instrText>
            </w:r>
            <w:r>
              <w:fldChar w:fldCharType="separate"/>
            </w:r>
            <w:r w:rsidR="00690877" w:rsidRPr="00690877">
              <w:rPr>
                <w:rFonts w:cs="Arial"/>
                <w:b/>
                <w:sz w:val="22"/>
                <w:szCs w:val="22"/>
              </w:rPr>
              <w:t>Schedule 8</w:t>
            </w:r>
            <w:r>
              <w:fldChar w:fldCharType="end"/>
            </w:r>
          </w:p>
        </w:tc>
        <w:tc>
          <w:tcPr>
            <w:tcW w:w="6240" w:type="dxa"/>
          </w:tcPr>
          <w:p w14:paraId="3A8EE079" w14:textId="77777777" w:rsidR="00BC2034" w:rsidRPr="0057234C" w:rsidRDefault="0018229B" w:rsidP="00D62342">
            <w:pPr>
              <w:widowControl w:val="0"/>
              <w:spacing w:before="120" w:after="120" w:line="240" w:lineRule="auto"/>
              <w:rPr>
                <w:rFonts w:cs="Arial"/>
                <w:sz w:val="22"/>
                <w:szCs w:val="22"/>
              </w:rPr>
            </w:pPr>
            <w:r w:rsidRPr="0057234C">
              <w:rPr>
                <w:rFonts w:cs="Arial"/>
                <w:sz w:val="22"/>
                <w:szCs w:val="22"/>
              </w:rPr>
              <w:t>Staff Transfer</w:t>
            </w:r>
            <w:r w:rsidR="00915D1D">
              <w:rPr>
                <w:rFonts w:cs="Arial"/>
                <w:sz w:val="22"/>
                <w:szCs w:val="22"/>
              </w:rPr>
              <w:t>s and Pensions</w:t>
            </w:r>
          </w:p>
        </w:tc>
      </w:tr>
      <w:tr w:rsidR="00EE3CDC" w:rsidRPr="0057234C" w14:paraId="29C1C15A" w14:textId="77777777" w:rsidTr="00BC2034">
        <w:tc>
          <w:tcPr>
            <w:tcW w:w="2916" w:type="dxa"/>
          </w:tcPr>
          <w:p w14:paraId="25B7E1B6" w14:textId="495EB8A8" w:rsidR="00EE3CDC" w:rsidRPr="0057234C" w:rsidRDefault="005054CB" w:rsidP="00D62342">
            <w:pPr>
              <w:widowControl w:val="0"/>
              <w:spacing w:before="120" w:after="120" w:line="240" w:lineRule="auto"/>
              <w:rPr>
                <w:rFonts w:cs="Arial"/>
                <w:b/>
                <w:sz w:val="22"/>
                <w:szCs w:val="22"/>
              </w:rPr>
            </w:pPr>
            <w:r>
              <w:rPr>
                <w:rFonts w:cs="Arial"/>
                <w:b/>
                <w:sz w:val="22"/>
                <w:szCs w:val="22"/>
              </w:rPr>
              <w:lastRenderedPageBreak/>
              <w:fldChar w:fldCharType="begin"/>
            </w:r>
            <w:r w:rsidR="00EE3CDC">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690877">
              <w:rPr>
                <w:rFonts w:cs="Arial"/>
                <w:b/>
                <w:sz w:val="22"/>
                <w:szCs w:val="22"/>
              </w:rPr>
              <w:t>Schedule 9</w:t>
            </w:r>
            <w:r>
              <w:rPr>
                <w:rFonts w:cs="Arial"/>
                <w:b/>
                <w:sz w:val="22"/>
                <w:szCs w:val="22"/>
              </w:rPr>
              <w:fldChar w:fldCharType="end"/>
            </w:r>
          </w:p>
        </w:tc>
        <w:tc>
          <w:tcPr>
            <w:tcW w:w="6240" w:type="dxa"/>
          </w:tcPr>
          <w:p w14:paraId="1A5AD59E" w14:textId="50068E5C" w:rsidR="00EE3CDC" w:rsidRPr="0057234C" w:rsidRDefault="003C68E2" w:rsidP="00D62342">
            <w:pPr>
              <w:widowControl w:val="0"/>
              <w:spacing w:before="120" w:after="120" w:line="240" w:lineRule="auto"/>
              <w:rPr>
                <w:rFonts w:cs="Arial"/>
                <w:sz w:val="22"/>
                <w:szCs w:val="22"/>
              </w:rPr>
            </w:pPr>
            <w:r>
              <w:rPr>
                <w:rFonts w:cs="Arial"/>
                <w:sz w:val="22"/>
                <w:szCs w:val="22"/>
              </w:rPr>
              <w:t>Expert Determination</w:t>
            </w:r>
          </w:p>
        </w:tc>
      </w:tr>
      <w:tr w:rsidR="00985B0E" w:rsidRPr="0057234C" w14:paraId="3AF6D38E" w14:textId="77777777" w:rsidTr="00BC2034">
        <w:tc>
          <w:tcPr>
            <w:tcW w:w="2916" w:type="dxa"/>
          </w:tcPr>
          <w:p w14:paraId="092360F5" w14:textId="77777777" w:rsidR="00985B0E" w:rsidRDefault="0059463C" w:rsidP="00D62342">
            <w:pPr>
              <w:widowControl w:val="0"/>
              <w:spacing w:before="120" w:after="120" w:line="240" w:lineRule="auto"/>
              <w:rPr>
                <w:rFonts w:cs="Arial"/>
                <w:b/>
                <w:sz w:val="22"/>
                <w:szCs w:val="22"/>
              </w:rPr>
            </w:pPr>
            <w:r>
              <w:fldChar w:fldCharType="begin"/>
            </w:r>
            <w:r>
              <w:instrText xml:space="preserve"> REF _Ref45390684 \r \h  \* MERGEFORMAT </w:instrText>
            </w:r>
            <w:r>
              <w:fldChar w:fldCharType="separate"/>
            </w:r>
            <w:r w:rsidR="00690877" w:rsidRPr="00690877">
              <w:rPr>
                <w:rFonts w:cs="Arial"/>
                <w:b/>
                <w:sz w:val="22"/>
                <w:szCs w:val="22"/>
              </w:rPr>
              <w:t>Schedule 10</w:t>
            </w:r>
            <w:r>
              <w:fldChar w:fldCharType="end"/>
            </w:r>
          </w:p>
        </w:tc>
        <w:tc>
          <w:tcPr>
            <w:tcW w:w="6240" w:type="dxa"/>
          </w:tcPr>
          <w:p w14:paraId="2D4B4084" w14:textId="77777777" w:rsidR="00985B0E" w:rsidRPr="00985B0E" w:rsidRDefault="00540E5B" w:rsidP="00D62342">
            <w:pPr>
              <w:widowControl w:val="0"/>
              <w:spacing w:before="120" w:after="120" w:line="240" w:lineRule="auto"/>
              <w:rPr>
                <w:rFonts w:cs="Arial"/>
                <w:sz w:val="22"/>
                <w:szCs w:val="22"/>
              </w:rPr>
            </w:pPr>
            <w:r w:rsidRPr="00985B0E">
              <w:rPr>
                <w:rFonts w:cs="Arial"/>
                <w:sz w:val="22"/>
                <w:szCs w:val="22"/>
              </w:rPr>
              <w:t xml:space="preserve">Form of Guarantee </w:t>
            </w:r>
          </w:p>
        </w:tc>
      </w:tr>
      <w:tr w:rsidR="00985B0E" w:rsidRPr="0057234C" w14:paraId="0913B60B" w14:textId="77777777" w:rsidTr="00BC2034">
        <w:tc>
          <w:tcPr>
            <w:tcW w:w="2916" w:type="dxa"/>
          </w:tcPr>
          <w:p w14:paraId="2A1ED2FE" w14:textId="77777777" w:rsidR="00985B0E" w:rsidRDefault="0059463C" w:rsidP="00D62342">
            <w:pPr>
              <w:widowControl w:val="0"/>
              <w:spacing w:before="120" w:after="120" w:line="240" w:lineRule="auto"/>
              <w:rPr>
                <w:rFonts w:cs="Arial"/>
                <w:b/>
                <w:sz w:val="22"/>
                <w:szCs w:val="22"/>
              </w:rPr>
            </w:pPr>
            <w:r>
              <w:fldChar w:fldCharType="begin"/>
            </w:r>
            <w:r>
              <w:instrText xml:space="preserve"> REF _Ref45390700 \r \h  \* MERGEFORMAT </w:instrText>
            </w:r>
            <w:r>
              <w:fldChar w:fldCharType="separate"/>
            </w:r>
            <w:r w:rsidR="00690877" w:rsidRPr="00690877">
              <w:rPr>
                <w:rFonts w:cs="Arial"/>
                <w:b/>
                <w:sz w:val="22"/>
                <w:szCs w:val="22"/>
              </w:rPr>
              <w:t>Schedule 11</w:t>
            </w:r>
            <w:r>
              <w:fldChar w:fldCharType="end"/>
            </w:r>
          </w:p>
        </w:tc>
        <w:tc>
          <w:tcPr>
            <w:tcW w:w="6240" w:type="dxa"/>
          </w:tcPr>
          <w:p w14:paraId="7B911D08" w14:textId="77777777" w:rsidR="00985B0E" w:rsidRPr="00985B0E" w:rsidRDefault="00540E5B" w:rsidP="00D62342">
            <w:pPr>
              <w:widowControl w:val="0"/>
              <w:spacing w:before="120" w:after="120" w:line="240" w:lineRule="auto"/>
              <w:rPr>
                <w:rFonts w:cs="Arial"/>
                <w:sz w:val="22"/>
                <w:szCs w:val="22"/>
              </w:rPr>
            </w:pPr>
            <w:r w:rsidRPr="00985B0E">
              <w:rPr>
                <w:rFonts w:cs="Arial"/>
                <w:sz w:val="22"/>
                <w:szCs w:val="22"/>
              </w:rPr>
              <w:t>Mobilisation Plan</w:t>
            </w:r>
          </w:p>
        </w:tc>
      </w:tr>
      <w:tr w:rsidR="00985B0E" w:rsidRPr="0057234C" w14:paraId="1B013B82" w14:textId="77777777" w:rsidTr="00BC2034">
        <w:tc>
          <w:tcPr>
            <w:tcW w:w="2916" w:type="dxa"/>
          </w:tcPr>
          <w:p w14:paraId="543B7A78" w14:textId="77777777" w:rsidR="00985B0E" w:rsidRDefault="005054CB" w:rsidP="00D62342">
            <w:pPr>
              <w:widowControl w:val="0"/>
              <w:spacing w:before="120" w:after="120" w:line="240" w:lineRule="auto"/>
              <w:rPr>
                <w:rFonts w:cs="Arial"/>
                <w:b/>
                <w:sz w:val="22"/>
                <w:szCs w:val="22"/>
              </w:rPr>
            </w:pPr>
            <w:r>
              <w:rPr>
                <w:rFonts w:cs="Arial"/>
                <w:b/>
                <w:sz w:val="22"/>
                <w:szCs w:val="22"/>
              </w:rPr>
              <w:fldChar w:fldCharType="begin"/>
            </w:r>
            <w:r w:rsidR="00985B0E">
              <w:rPr>
                <w:rFonts w:cs="Arial"/>
                <w:b/>
                <w:sz w:val="22"/>
                <w:szCs w:val="22"/>
              </w:rPr>
              <w:instrText xml:space="preserve"> REF _Ref45390707 \r \h </w:instrText>
            </w:r>
            <w:r>
              <w:rPr>
                <w:rFonts w:cs="Arial"/>
                <w:b/>
                <w:sz w:val="22"/>
                <w:szCs w:val="22"/>
              </w:rPr>
            </w:r>
            <w:r>
              <w:rPr>
                <w:rFonts w:cs="Arial"/>
                <w:b/>
                <w:sz w:val="22"/>
                <w:szCs w:val="22"/>
              </w:rPr>
              <w:fldChar w:fldCharType="separate"/>
            </w:r>
            <w:r w:rsidR="00690877">
              <w:rPr>
                <w:rFonts w:cs="Arial"/>
                <w:b/>
                <w:sz w:val="22"/>
                <w:szCs w:val="22"/>
              </w:rPr>
              <w:t>Schedule 12</w:t>
            </w:r>
            <w:r>
              <w:rPr>
                <w:rFonts w:cs="Arial"/>
                <w:b/>
                <w:sz w:val="22"/>
                <w:szCs w:val="22"/>
              </w:rPr>
              <w:fldChar w:fldCharType="end"/>
            </w:r>
          </w:p>
        </w:tc>
        <w:tc>
          <w:tcPr>
            <w:tcW w:w="6240" w:type="dxa"/>
          </w:tcPr>
          <w:p w14:paraId="08D62976" w14:textId="4BB16BD6" w:rsidR="00985B0E" w:rsidRPr="00985B0E" w:rsidRDefault="00985B0E" w:rsidP="00D62342">
            <w:pPr>
              <w:widowControl w:val="0"/>
              <w:spacing w:before="120" w:after="120" w:line="240" w:lineRule="auto"/>
              <w:rPr>
                <w:rFonts w:cs="Arial"/>
                <w:sz w:val="22"/>
                <w:szCs w:val="22"/>
              </w:rPr>
            </w:pPr>
            <w:r w:rsidRPr="00985B0E">
              <w:rPr>
                <w:rFonts w:cs="Arial"/>
                <w:sz w:val="22"/>
                <w:szCs w:val="22"/>
              </w:rPr>
              <w:t>Services by Site Matrix</w:t>
            </w:r>
            <w:r>
              <w:rPr>
                <w:rFonts w:cs="Arial"/>
                <w:sz w:val="22"/>
                <w:szCs w:val="22"/>
              </w:rPr>
              <w:t xml:space="preserve"> </w:t>
            </w:r>
          </w:p>
        </w:tc>
      </w:tr>
      <w:tr w:rsidR="00163931" w:rsidRPr="0057234C" w14:paraId="415EE048" w14:textId="77777777" w:rsidTr="00BC2034">
        <w:tc>
          <w:tcPr>
            <w:tcW w:w="2916" w:type="dxa"/>
          </w:tcPr>
          <w:p w14:paraId="1954A114" w14:textId="77777777" w:rsidR="00163931" w:rsidRDefault="005054CB" w:rsidP="00D62342">
            <w:pPr>
              <w:widowControl w:val="0"/>
              <w:spacing w:before="120" w:after="120" w:line="240" w:lineRule="auto"/>
              <w:rPr>
                <w:rFonts w:cs="Arial"/>
                <w:b/>
                <w:sz w:val="22"/>
                <w:szCs w:val="22"/>
              </w:rPr>
            </w:pPr>
            <w:r>
              <w:rPr>
                <w:rFonts w:cs="Arial"/>
                <w:b/>
                <w:sz w:val="22"/>
                <w:szCs w:val="22"/>
              </w:rPr>
              <w:fldChar w:fldCharType="begin"/>
            </w:r>
            <w:r w:rsidR="00163931">
              <w:rPr>
                <w:rFonts w:cs="Arial"/>
                <w:b/>
                <w:sz w:val="22"/>
                <w:szCs w:val="22"/>
              </w:rPr>
              <w:instrText xml:space="preserve"> REF _Ref45450519 \r \h </w:instrText>
            </w:r>
            <w:r>
              <w:rPr>
                <w:rFonts w:cs="Arial"/>
                <w:b/>
                <w:sz w:val="22"/>
                <w:szCs w:val="22"/>
              </w:rPr>
            </w:r>
            <w:r>
              <w:rPr>
                <w:rFonts w:cs="Arial"/>
                <w:b/>
                <w:sz w:val="22"/>
                <w:szCs w:val="22"/>
              </w:rPr>
              <w:fldChar w:fldCharType="separate"/>
            </w:r>
            <w:r w:rsidR="00690877">
              <w:rPr>
                <w:rFonts w:cs="Arial"/>
                <w:b/>
                <w:sz w:val="22"/>
                <w:szCs w:val="22"/>
              </w:rPr>
              <w:t>Schedule 13</w:t>
            </w:r>
            <w:r>
              <w:rPr>
                <w:rFonts w:cs="Arial"/>
                <w:b/>
                <w:sz w:val="22"/>
                <w:szCs w:val="22"/>
              </w:rPr>
              <w:fldChar w:fldCharType="end"/>
            </w:r>
          </w:p>
        </w:tc>
        <w:tc>
          <w:tcPr>
            <w:tcW w:w="6240" w:type="dxa"/>
          </w:tcPr>
          <w:p w14:paraId="5EB42E3E" w14:textId="77777777" w:rsidR="00163931" w:rsidRPr="00985B0E" w:rsidRDefault="00163931" w:rsidP="00D62342">
            <w:pPr>
              <w:widowControl w:val="0"/>
              <w:spacing w:before="120" w:after="120" w:line="240" w:lineRule="auto"/>
              <w:rPr>
                <w:rFonts w:cs="Arial"/>
                <w:sz w:val="22"/>
                <w:szCs w:val="22"/>
              </w:rPr>
            </w:pPr>
            <w:r>
              <w:rPr>
                <w:rFonts w:cs="Arial"/>
                <w:sz w:val="22"/>
                <w:szCs w:val="22"/>
              </w:rPr>
              <w:t>Data Protection Protocol</w:t>
            </w:r>
          </w:p>
        </w:tc>
      </w:tr>
    </w:tbl>
    <w:p w14:paraId="3CBD772A" w14:textId="77777777" w:rsidR="00BC2034" w:rsidRDefault="00BC2034" w:rsidP="00D62342">
      <w:pPr>
        <w:widowControl w:val="0"/>
        <w:spacing w:after="240" w:line="240" w:lineRule="auto"/>
        <w:rPr>
          <w:rFonts w:cs="Arial"/>
          <w:b/>
          <w:sz w:val="22"/>
          <w:szCs w:val="22"/>
        </w:rPr>
      </w:pPr>
    </w:p>
    <w:p w14:paraId="210F888D" w14:textId="77777777" w:rsidR="00BC2034" w:rsidRPr="0057234C" w:rsidRDefault="0018229B" w:rsidP="00D62342">
      <w:pPr>
        <w:keepNext/>
        <w:widowControl w:val="0"/>
        <w:spacing w:after="240" w:line="240" w:lineRule="auto"/>
        <w:rPr>
          <w:rFonts w:cs="Arial"/>
          <w:b/>
          <w:sz w:val="22"/>
          <w:szCs w:val="22"/>
        </w:rPr>
      </w:pPr>
      <w:r w:rsidRPr="0057234C">
        <w:rPr>
          <w:rFonts w:cs="Arial"/>
          <w:b/>
          <w:sz w:val="22"/>
          <w:szCs w:val="22"/>
        </w:rPr>
        <w:t xml:space="preserve">Signed by the authorised representative of </w:t>
      </w:r>
      <w:r w:rsidR="00F9758A" w:rsidRPr="00F9758A">
        <w:rPr>
          <w:rFonts w:cs="Arial"/>
          <w:b/>
          <w:sz w:val="22"/>
          <w:szCs w:val="22"/>
        </w:rPr>
        <w:t>QUALITY TRUSTED SOLUTIONS LLP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0D2C9E6C" w14:textId="77777777" w:rsidTr="00BC2034">
        <w:trPr>
          <w:cantSplit/>
          <w:trHeight w:val="557"/>
        </w:trPr>
        <w:tc>
          <w:tcPr>
            <w:tcW w:w="1318" w:type="dxa"/>
          </w:tcPr>
          <w:p w14:paraId="6BF6599E" w14:textId="77777777" w:rsidR="00BC2034" w:rsidRPr="0057234C" w:rsidRDefault="0018229B" w:rsidP="00D62342">
            <w:pPr>
              <w:keepNext/>
              <w:widowControl w:val="0"/>
              <w:spacing w:before="360" w:line="240" w:lineRule="auto"/>
              <w:rPr>
                <w:rFonts w:cs="Arial"/>
                <w:sz w:val="22"/>
                <w:szCs w:val="22"/>
              </w:rPr>
            </w:pPr>
            <w:r w:rsidRPr="0057234C">
              <w:rPr>
                <w:rFonts w:cs="Arial"/>
                <w:sz w:val="22"/>
                <w:szCs w:val="22"/>
              </w:rPr>
              <w:t>Name:</w:t>
            </w:r>
          </w:p>
        </w:tc>
        <w:tc>
          <w:tcPr>
            <w:tcW w:w="3261" w:type="dxa"/>
          </w:tcPr>
          <w:p w14:paraId="64D8FEC7" w14:textId="77777777" w:rsidR="00BC2034" w:rsidRPr="0057234C" w:rsidRDefault="0018229B" w:rsidP="00D62342">
            <w:pPr>
              <w:keepNext/>
              <w:widowControl w:val="0"/>
              <w:tabs>
                <w:tab w:val="left" w:leader="dot" w:pos="3222"/>
              </w:tabs>
              <w:spacing w:before="360" w:after="120" w:line="240" w:lineRule="auto"/>
              <w:rPr>
                <w:rFonts w:cs="Arial"/>
                <w:sz w:val="22"/>
                <w:szCs w:val="22"/>
              </w:rPr>
            </w:pPr>
            <w:r w:rsidRPr="0057234C">
              <w:rPr>
                <w:rFonts w:cs="Arial"/>
                <w:sz w:val="22"/>
                <w:szCs w:val="22"/>
              </w:rPr>
              <w:tab/>
            </w:r>
          </w:p>
        </w:tc>
        <w:tc>
          <w:tcPr>
            <w:tcW w:w="1257" w:type="dxa"/>
          </w:tcPr>
          <w:p w14:paraId="73B30636" w14:textId="77777777" w:rsidR="00BC2034" w:rsidRPr="0057234C" w:rsidRDefault="0018229B" w:rsidP="00D62342">
            <w:pPr>
              <w:keepNext/>
              <w:widowControl w:val="0"/>
              <w:spacing w:before="360" w:line="240" w:lineRule="auto"/>
              <w:rPr>
                <w:rFonts w:cs="Arial"/>
                <w:sz w:val="22"/>
                <w:szCs w:val="22"/>
              </w:rPr>
            </w:pPr>
            <w:r w:rsidRPr="0057234C">
              <w:rPr>
                <w:rFonts w:cs="Arial"/>
                <w:sz w:val="22"/>
                <w:szCs w:val="22"/>
              </w:rPr>
              <w:t>Signature:</w:t>
            </w:r>
          </w:p>
        </w:tc>
        <w:tc>
          <w:tcPr>
            <w:tcW w:w="3409" w:type="dxa"/>
          </w:tcPr>
          <w:p w14:paraId="3602315D" w14:textId="77777777" w:rsidR="00BC2034" w:rsidRPr="0057234C" w:rsidRDefault="0018229B" w:rsidP="00D62342">
            <w:pPr>
              <w:keepNext/>
              <w:widowControl w:val="0"/>
              <w:tabs>
                <w:tab w:val="left" w:leader="dot" w:pos="3132"/>
              </w:tabs>
              <w:spacing w:before="360" w:line="240" w:lineRule="auto"/>
              <w:rPr>
                <w:rFonts w:cs="Arial"/>
                <w:sz w:val="22"/>
                <w:szCs w:val="22"/>
              </w:rPr>
            </w:pPr>
            <w:r w:rsidRPr="0057234C">
              <w:rPr>
                <w:rFonts w:cs="Arial"/>
                <w:sz w:val="22"/>
                <w:szCs w:val="22"/>
              </w:rPr>
              <w:tab/>
            </w:r>
          </w:p>
        </w:tc>
      </w:tr>
      <w:tr w:rsidR="00BC2034" w:rsidRPr="0057234C" w14:paraId="388C1566" w14:textId="77777777" w:rsidTr="00BC2034">
        <w:trPr>
          <w:cantSplit/>
          <w:trHeight w:val="512"/>
        </w:trPr>
        <w:tc>
          <w:tcPr>
            <w:tcW w:w="1318" w:type="dxa"/>
          </w:tcPr>
          <w:p w14:paraId="03C63C5A" w14:textId="77777777" w:rsidR="00BC2034" w:rsidRPr="0057234C" w:rsidRDefault="0018229B" w:rsidP="00D62342">
            <w:pPr>
              <w:widowControl w:val="0"/>
              <w:spacing w:before="360" w:after="120" w:line="240" w:lineRule="auto"/>
              <w:rPr>
                <w:rFonts w:cs="Arial"/>
                <w:sz w:val="22"/>
                <w:szCs w:val="22"/>
              </w:rPr>
            </w:pPr>
            <w:r w:rsidRPr="0057234C">
              <w:rPr>
                <w:rFonts w:cs="Arial"/>
                <w:sz w:val="22"/>
                <w:szCs w:val="22"/>
              </w:rPr>
              <w:t>Position:</w:t>
            </w:r>
          </w:p>
        </w:tc>
        <w:tc>
          <w:tcPr>
            <w:tcW w:w="3261" w:type="dxa"/>
          </w:tcPr>
          <w:p w14:paraId="6705F520" w14:textId="77777777" w:rsidR="00BC2034" w:rsidRPr="0057234C" w:rsidRDefault="0018229B" w:rsidP="00D62342">
            <w:pPr>
              <w:widowControl w:val="0"/>
              <w:tabs>
                <w:tab w:val="left" w:leader="dot" w:pos="3222"/>
              </w:tabs>
              <w:spacing w:before="360" w:after="120" w:line="240" w:lineRule="auto"/>
              <w:rPr>
                <w:rFonts w:cs="Arial"/>
                <w:sz w:val="22"/>
                <w:szCs w:val="22"/>
              </w:rPr>
            </w:pPr>
            <w:r w:rsidRPr="0057234C">
              <w:rPr>
                <w:rFonts w:cs="Arial"/>
                <w:sz w:val="22"/>
                <w:szCs w:val="22"/>
              </w:rPr>
              <w:tab/>
            </w:r>
          </w:p>
        </w:tc>
        <w:tc>
          <w:tcPr>
            <w:tcW w:w="1257" w:type="dxa"/>
          </w:tcPr>
          <w:p w14:paraId="6A99C1D0" w14:textId="77777777" w:rsidR="00BC2034" w:rsidRPr="0057234C" w:rsidRDefault="00BC2034" w:rsidP="00D62342">
            <w:pPr>
              <w:widowControl w:val="0"/>
              <w:spacing w:before="360" w:after="120" w:line="240" w:lineRule="auto"/>
              <w:rPr>
                <w:rFonts w:cs="Arial"/>
                <w:sz w:val="22"/>
                <w:szCs w:val="22"/>
              </w:rPr>
            </w:pPr>
          </w:p>
        </w:tc>
        <w:tc>
          <w:tcPr>
            <w:tcW w:w="3409" w:type="dxa"/>
          </w:tcPr>
          <w:p w14:paraId="27AD25B3" w14:textId="77777777" w:rsidR="00BC2034" w:rsidRPr="0057234C" w:rsidRDefault="00BC2034" w:rsidP="00D62342">
            <w:pPr>
              <w:widowControl w:val="0"/>
              <w:tabs>
                <w:tab w:val="left" w:leader="dot" w:pos="3132"/>
              </w:tabs>
              <w:spacing w:before="360" w:after="120" w:line="240" w:lineRule="auto"/>
              <w:rPr>
                <w:rFonts w:cs="Arial"/>
                <w:sz w:val="22"/>
                <w:szCs w:val="22"/>
              </w:rPr>
            </w:pPr>
          </w:p>
        </w:tc>
      </w:tr>
    </w:tbl>
    <w:p w14:paraId="711DCDEE" w14:textId="77777777" w:rsidR="00F9758A" w:rsidRDefault="00F9758A" w:rsidP="00D62342">
      <w:pPr>
        <w:keepNext/>
        <w:widowControl w:val="0"/>
        <w:spacing w:after="240" w:line="240" w:lineRule="auto"/>
        <w:rPr>
          <w:rFonts w:cs="Arial"/>
          <w:b/>
          <w:sz w:val="22"/>
          <w:szCs w:val="22"/>
        </w:rPr>
      </w:pPr>
    </w:p>
    <w:p w14:paraId="1F722889" w14:textId="77777777" w:rsidR="00BC2034" w:rsidRPr="0057234C" w:rsidRDefault="0018229B" w:rsidP="00D62342">
      <w:pPr>
        <w:keepNext/>
        <w:widowControl w:val="0"/>
        <w:spacing w:after="240" w:line="240" w:lineRule="auto"/>
        <w:rPr>
          <w:rFonts w:cs="Arial"/>
          <w:b/>
          <w:sz w:val="22"/>
          <w:szCs w:val="22"/>
        </w:rPr>
      </w:pPr>
      <w:r w:rsidRPr="0057234C">
        <w:rPr>
          <w:rFonts w:cs="Arial"/>
          <w:b/>
          <w:sz w:val="22"/>
          <w:szCs w:val="22"/>
        </w:rPr>
        <w:t>Signed by the authorised representative of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7247A216" w14:textId="77777777" w:rsidTr="00BC2034">
        <w:trPr>
          <w:cantSplit/>
          <w:trHeight w:val="521"/>
        </w:trPr>
        <w:tc>
          <w:tcPr>
            <w:tcW w:w="1318" w:type="dxa"/>
          </w:tcPr>
          <w:p w14:paraId="7989DA05" w14:textId="77777777" w:rsidR="00BC2034" w:rsidRPr="0057234C" w:rsidRDefault="0018229B" w:rsidP="00D62342">
            <w:pPr>
              <w:keepNext/>
              <w:widowControl w:val="0"/>
              <w:spacing w:before="360" w:after="120" w:line="240" w:lineRule="auto"/>
              <w:rPr>
                <w:rFonts w:cs="Arial"/>
                <w:sz w:val="22"/>
                <w:szCs w:val="22"/>
              </w:rPr>
            </w:pPr>
            <w:r w:rsidRPr="0057234C">
              <w:rPr>
                <w:rFonts w:cs="Arial"/>
                <w:sz w:val="22"/>
                <w:szCs w:val="22"/>
              </w:rPr>
              <w:t>Name:</w:t>
            </w:r>
          </w:p>
        </w:tc>
        <w:tc>
          <w:tcPr>
            <w:tcW w:w="3261" w:type="dxa"/>
          </w:tcPr>
          <w:p w14:paraId="387DF23F" w14:textId="77777777" w:rsidR="00BC2034" w:rsidRPr="0057234C" w:rsidRDefault="0018229B" w:rsidP="00D62342">
            <w:pPr>
              <w:keepNext/>
              <w:widowControl w:val="0"/>
              <w:tabs>
                <w:tab w:val="left" w:leader="dot" w:pos="3222"/>
              </w:tabs>
              <w:spacing w:before="360" w:after="120" w:line="240" w:lineRule="auto"/>
              <w:rPr>
                <w:rFonts w:cs="Arial"/>
                <w:sz w:val="22"/>
                <w:szCs w:val="22"/>
              </w:rPr>
            </w:pPr>
            <w:r w:rsidRPr="0057234C">
              <w:rPr>
                <w:rFonts w:cs="Arial"/>
                <w:sz w:val="22"/>
                <w:szCs w:val="22"/>
              </w:rPr>
              <w:tab/>
            </w:r>
          </w:p>
        </w:tc>
        <w:tc>
          <w:tcPr>
            <w:tcW w:w="1257" w:type="dxa"/>
          </w:tcPr>
          <w:p w14:paraId="52C31B40" w14:textId="77777777" w:rsidR="00BC2034" w:rsidRPr="0057234C" w:rsidRDefault="0018229B" w:rsidP="00D62342">
            <w:pPr>
              <w:keepNext/>
              <w:widowControl w:val="0"/>
              <w:spacing w:before="360" w:after="120" w:line="240" w:lineRule="auto"/>
              <w:rPr>
                <w:rFonts w:cs="Arial"/>
                <w:sz w:val="22"/>
                <w:szCs w:val="22"/>
              </w:rPr>
            </w:pPr>
            <w:r w:rsidRPr="0057234C">
              <w:rPr>
                <w:rFonts w:cs="Arial"/>
                <w:sz w:val="22"/>
                <w:szCs w:val="22"/>
              </w:rPr>
              <w:t>Signature</w:t>
            </w:r>
          </w:p>
        </w:tc>
        <w:tc>
          <w:tcPr>
            <w:tcW w:w="3409" w:type="dxa"/>
          </w:tcPr>
          <w:p w14:paraId="21F94137" w14:textId="77777777" w:rsidR="00BC2034" w:rsidRPr="0057234C" w:rsidRDefault="0018229B" w:rsidP="00D62342">
            <w:pPr>
              <w:keepNext/>
              <w:widowControl w:val="0"/>
              <w:tabs>
                <w:tab w:val="left" w:leader="dot" w:pos="3132"/>
              </w:tabs>
              <w:spacing w:before="360" w:after="120" w:line="240" w:lineRule="auto"/>
              <w:rPr>
                <w:rFonts w:cs="Arial"/>
                <w:sz w:val="22"/>
                <w:szCs w:val="22"/>
              </w:rPr>
            </w:pPr>
            <w:r w:rsidRPr="0057234C">
              <w:rPr>
                <w:rFonts w:cs="Arial"/>
                <w:sz w:val="22"/>
                <w:szCs w:val="22"/>
              </w:rPr>
              <w:t>…………………………………….</w:t>
            </w:r>
          </w:p>
        </w:tc>
      </w:tr>
      <w:tr w:rsidR="00BC2034" w:rsidRPr="0057234C" w14:paraId="57673CCF" w14:textId="77777777" w:rsidTr="00BC2034">
        <w:trPr>
          <w:cantSplit/>
          <w:trHeight w:val="503"/>
        </w:trPr>
        <w:tc>
          <w:tcPr>
            <w:tcW w:w="1318" w:type="dxa"/>
          </w:tcPr>
          <w:p w14:paraId="41220E4B" w14:textId="77777777" w:rsidR="00BC2034" w:rsidRPr="0057234C" w:rsidRDefault="0018229B" w:rsidP="00D62342">
            <w:pPr>
              <w:keepNext/>
              <w:widowControl w:val="0"/>
              <w:spacing w:before="360" w:after="120" w:line="240" w:lineRule="auto"/>
              <w:rPr>
                <w:rFonts w:cs="Arial"/>
                <w:sz w:val="22"/>
                <w:szCs w:val="22"/>
              </w:rPr>
            </w:pPr>
            <w:r w:rsidRPr="0057234C">
              <w:rPr>
                <w:rFonts w:cs="Arial"/>
                <w:sz w:val="22"/>
                <w:szCs w:val="22"/>
              </w:rPr>
              <w:t>Position:</w:t>
            </w:r>
          </w:p>
        </w:tc>
        <w:tc>
          <w:tcPr>
            <w:tcW w:w="3261" w:type="dxa"/>
          </w:tcPr>
          <w:p w14:paraId="528B2717" w14:textId="77777777" w:rsidR="00BC2034" w:rsidRPr="0057234C" w:rsidRDefault="0018229B" w:rsidP="00D62342">
            <w:pPr>
              <w:keepNext/>
              <w:widowControl w:val="0"/>
              <w:tabs>
                <w:tab w:val="left" w:leader="dot" w:pos="3222"/>
              </w:tabs>
              <w:spacing w:before="360" w:after="120" w:line="240" w:lineRule="auto"/>
              <w:rPr>
                <w:rFonts w:cs="Arial"/>
                <w:sz w:val="22"/>
                <w:szCs w:val="22"/>
              </w:rPr>
            </w:pPr>
            <w:r w:rsidRPr="0057234C">
              <w:rPr>
                <w:rFonts w:cs="Arial"/>
                <w:sz w:val="22"/>
                <w:szCs w:val="22"/>
              </w:rPr>
              <w:t>………………………………….</w:t>
            </w:r>
          </w:p>
        </w:tc>
        <w:tc>
          <w:tcPr>
            <w:tcW w:w="1257" w:type="dxa"/>
          </w:tcPr>
          <w:p w14:paraId="3F678103" w14:textId="77777777" w:rsidR="00BC2034" w:rsidRPr="0057234C" w:rsidRDefault="00BC2034" w:rsidP="00D62342">
            <w:pPr>
              <w:keepNext/>
              <w:widowControl w:val="0"/>
              <w:spacing w:before="360" w:after="120" w:line="240" w:lineRule="auto"/>
              <w:rPr>
                <w:rFonts w:cs="Arial"/>
                <w:sz w:val="22"/>
                <w:szCs w:val="22"/>
              </w:rPr>
            </w:pPr>
          </w:p>
        </w:tc>
        <w:tc>
          <w:tcPr>
            <w:tcW w:w="3409" w:type="dxa"/>
          </w:tcPr>
          <w:p w14:paraId="00CD19E6" w14:textId="77777777" w:rsidR="00BC2034" w:rsidRPr="0057234C" w:rsidRDefault="00BC2034" w:rsidP="00D62342">
            <w:pPr>
              <w:keepNext/>
              <w:widowControl w:val="0"/>
              <w:tabs>
                <w:tab w:val="left" w:leader="dot" w:pos="3132"/>
              </w:tabs>
              <w:spacing w:before="360" w:after="120" w:line="240" w:lineRule="auto"/>
              <w:rPr>
                <w:rFonts w:cs="Arial"/>
                <w:sz w:val="22"/>
                <w:szCs w:val="22"/>
              </w:rPr>
            </w:pPr>
          </w:p>
        </w:tc>
      </w:tr>
    </w:tbl>
    <w:p w14:paraId="2E94AA24" w14:textId="77777777" w:rsidR="00BC2034" w:rsidRPr="0057234C" w:rsidRDefault="00BC2034" w:rsidP="00D62342">
      <w:pPr>
        <w:widowControl w:val="0"/>
        <w:rPr>
          <w:sz w:val="22"/>
          <w:szCs w:val="22"/>
        </w:rPr>
      </w:pPr>
    </w:p>
    <w:p w14:paraId="184FFD53" w14:textId="77777777" w:rsidR="00BC2034" w:rsidRPr="0057234C" w:rsidRDefault="00BC2034" w:rsidP="00D62342">
      <w:pPr>
        <w:widowControl w:val="0"/>
        <w:spacing w:line="240" w:lineRule="auto"/>
        <w:rPr>
          <w:b/>
          <w:sz w:val="22"/>
          <w:szCs w:val="22"/>
        </w:rPr>
        <w:sectPr w:rsidR="00BC2034" w:rsidRPr="0057234C" w:rsidSect="00105F6F">
          <w:headerReference w:type="default" r:id="rId8"/>
          <w:footerReference w:type="default" r:id="rId9"/>
          <w:pgSz w:w="11909" w:h="16834" w:code="9"/>
          <w:pgMar w:top="1440" w:right="1440" w:bottom="1440" w:left="1440" w:header="720" w:footer="720" w:gutter="0"/>
          <w:cols w:space="708"/>
          <w:docGrid w:linePitch="233"/>
        </w:sectPr>
      </w:pPr>
    </w:p>
    <w:p w14:paraId="4FB60F40" w14:textId="77777777" w:rsidR="00BC2034" w:rsidRPr="00830C33" w:rsidRDefault="00BC2034" w:rsidP="00830C33">
      <w:pPr>
        <w:keepNext/>
        <w:keepLines/>
        <w:widowControl w:val="0"/>
        <w:numPr>
          <w:ilvl w:val="0"/>
          <w:numId w:val="9"/>
        </w:numPr>
        <w:spacing w:after="240" w:line="240" w:lineRule="auto"/>
        <w:ind w:left="0"/>
        <w:jc w:val="center"/>
        <w:outlineLvl w:val="0"/>
        <w:rPr>
          <w:b/>
          <w:sz w:val="22"/>
          <w:u w:val="single"/>
          <w:lang w:val="en-US"/>
        </w:rPr>
      </w:pPr>
      <w:bookmarkStart w:id="0" w:name="_Toc312422902"/>
      <w:bookmarkStart w:id="1" w:name="_Ref318785210"/>
      <w:bookmarkEnd w:id="0"/>
    </w:p>
    <w:bookmarkEnd w:id="1"/>
    <w:p w14:paraId="1673E9A3" w14:textId="77777777" w:rsidR="00BC2034" w:rsidRPr="00830C33" w:rsidRDefault="0018229B" w:rsidP="00830C33">
      <w:pPr>
        <w:widowControl w:val="0"/>
        <w:spacing w:after="240" w:line="240" w:lineRule="auto"/>
        <w:jc w:val="center"/>
        <w:outlineLvl w:val="1"/>
        <w:rPr>
          <w:b/>
          <w:sz w:val="22"/>
        </w:rPr>
      </w:pPr>
      <w:r w:rsidRPr="00830C33">
        <w:rPr>
          <w:b/>
          <w:sz w:val="22"/>
        </w:rPr>
        <w:t>Key Provisions</w:t>
      </w:r>
    </w:p>
    <w:p w14:paraId="77D6CE74" w14:textId="77777777" w:rsidR="00BC2034" w:rsidRPr="00830C33" w:rsidRDefault="0018229B" w:rsidP="00830C33">
      <w:pPr>
        <w:keepNext/>
        <w:widowControl w:val="0"/>
        <w:numPr>
          <w:ilvl w:val="0"/>
          <w:numId w:val="33"/>
        </w:numPr>
        <w:spacing w:after="240" w:line="240" w:lineRule="auto"/>
        <w:jc w:val="both"/>
        <w:rPr>
          <w:b/>
          <w:sz w:val="22"/>
        </w:rPr>
      </w:pPr>
      <w:bookmarkStart w:id="2" w:name="_Ref358208507"/>
      <w:r w:rsidRPr="00830C33">
        <w:rPr>
          <w:b/>
          <w:sz w:val="22"/>
        </w:rPr>
        <w:t>Application of the Key Provisions</w:t>
      </w:r>
      <w:bookmarkEnd w:id="2"/>
    </w:p>
    <w:p w14:paraId="06BB39D8" w14:textId="77777777" w:rsidR="00BC2034" w:rsidRPr="00216B24" w:rsidRDefault="0018229B" w:rsidP="00830C33">
      <w:pPr>
        <w:widowControl w:val="0"/>
        <w:numPr>
          <w:ilvl w:val="1"/>
          <w:numId w:val="34"/>
        </w:numPr>
        <w:spacing w:after="240" w:line="240" w:lineRule="auto"/>
        <w:jc w:val="both"/>
        <w:outlineLvl w:val="1"/>
        <w:rPr>
          <w:sz w:val="22"/>
          <w:szCs w:val="22"/>
          <w:lang w:val="en-US"/>
        </w:rPr>
      </w:pPr>
      <w:r w:rsidRPr="00216B24">
        <w:rPr>
          <w:sz w:val="22"/>
          <w:szCs w:val="22"/>
          <w:lang w:val="en-US"/>
        </w:rPr>
        <w:t xml:space="preserve">The Key Provisions </w:t>
      </w:r>
      <w:r w:rsidR="00AA2EC3" w:rsidRPr="00AA2EC3">
        <w:rPr>
          <w:sz w:val="22"/>
          <w:szCs w:val="22"/>
          <w:lang w:val="en-US"/>
        </w:rPr>
        <w:t>in clauses</w:t>
      </w:r>
      <w:r w:rsidRPr="00216B24">
        <w:rPr>
          <w:sz w:val="22"/>
          <w:szCs w:val="22"/>
          <w:lang w:val="en-US"/>
        </w:rPr>
        <w:t xml:space="preserve"> </w:t>
      </w:r>
      <w:r w:rsidR="00AA2EC3" w:rsidRPr="00AA2EC3">
        <w:rPr>
          <w:sz w:val="22"/>
          <w:szCs w:val="22"/>
          <w:lang w:val="en-US"/>
        </w:rPr>
        <w:fldChar w:fldCharType="begin"/>
      </w:r>
      <w:r w:rsidR="00AA2EC3" w:rsidRPr="00AA2EC3">
        <w:rPr>
          <w:sz w:val="22"/>
          <w:szCs w:val="22"/>
          <w:lang w:val="en-US"/>
        </w:rPr>
        <w:instrText xml:space="preserve"> REF _Ref358208507 \r \h </w:instrText>
      </w:r>
      <w:r w:rsidR="00AA2EC3" w:rsidRPr="00AA2EC3">
        <w:rPr>
          <w:sz w:val="22"/>
          <w:szCs w:val="22"/>
          <w:lang w:val="en-US"/>
        </w:rPr>
      </w:r>
      <w:r w:rsidR="00AA2EC3" w:rsidRPr="00AA2EC3">
        <w:rPr>
          <w:sz w:val="22"/>
          <w:szCs w:val="22"/>
          <w:lang w:val="en-US"/>
        </w:rPr>
        <w:fldChar w:fldCharType="separate"/>
      </w:r>
      <w:r w:rsidR="00690877">
        <w:rPr>
          <w:sz w:val="22"/>
          <w:szCs w:val="22"/>
          <w:lang w:val="en-US"/>
        </w:rPr>
        <w:t>1</w:t>
      </w:r>
      <w:r w:rsidR="00AA2EC3" w:rsidRPr="00AA2EC3">
        <w:rPr>
          <w:sz w:val="22"/>
          <w:szCs w:val="22"/>
          <w:lang w:val="en-US"/>
        </w:rPr>
        <w:fldChar w:fldCharType="end"/>
      </w:r>
      <w:r w:rsidRPr="00216B24">
        <w:rPr>
          <w:sz w:val="22"/>
          <w:szCs w:val="22"/>
          <w:lang w:val="en-US"/>
        </w:rPr>
        <w:t xml:space="preserve"> to </w:t>
      </w:r>
      <w:r w:rsidR="00AA2EC3" w:rsidRPr="00AA2EC3">
        <w:rPr>
          <w:sz w:val="22"/>
          <w:szCs w:val="22"/>
          <w:lang w:val="en-US"/>
        </w:rPr>
        <w:fldChar w:fldCharType="begin"/>
      </w:r>
      <w:r w:rsidR="00AA2EC3" w:rsidRPr="00AA2EC3">
        <w:rPr>
          <w:sz w:val="22"/>
          <w:szCs w:val="22"/>
          <w:lang w:val="en-US"/>
        </w:rPr>
        <w:instrText xml:space="preserve"> REF _Ref498510918 \r \h </w:instrText>
      </w:r>
      <w:r w:rsidR="00AA2EC3" w:rsidRPr="00AA2EC3">
        <w:rPr>
          <w:sz w:val="22"/>
          <w:szCs w:val="22"/>
          <w:lang w:val="en-US"/>
        </w:rPr>
      </w:r>
      <w:r w:rsidR="00AA2EC3" w:rsidRPr="00AA2EC3">
        <w:rPr>
          <w:sz w:val="22"/>
          <w:szCs w:val="22"/>
          <w:lang w:val="en-US"/>
        </w:rPr>
        <w:fldChar w:fldCharType="separate"/>
      </w:r>
      <w:r w:rsidR="00690877">
        <w:rPr>
          <w:sz w:val="22"/>
          <w:szCs w:val="22"/>
          <w:lang w:val="en-US"/>
        </w:rPr>
        <w:t>23</w:t>
      </w:r>
      <w:r w:rsidR="00AA2EC3" w:rsidRPr="00AA2EC3">
        <w:rPr>
          <w:sz w:val="22"/>
          <w:szCs w:val="22"/>
          <w:lang w:val="en-US"/>
        </w:rPr>
        <w:fldChar w:fldCharType="end"/>
      </w:r>
      <w:r w:rsidR="00AA2EC3" w:rsidRPr="00AA2EC3">
        <w:rPr>
          <w:sz w:val="22"/>
          <w:szCs w:val="22"/>
          <w:lang w:val="en-US"/>
        </w:rPr>
        <w:t xml:space="preserve"> (inclusive) in</w:t>
      </w:r>
      <w:r w:rsidRPr="00216B24">
        <w:rPr>
          <w:sz w:val="22"/>
          <w:szCs w:val="22"/>
          <w:lang w:val="en-US"/>
        </w:rPr>
        <w:t xml:space="preserve"> this </w:t>
      </w:r>
      <w:r w:rsidR="0059463C">
        <w:fldChar w:fldCharType="begin"/>
      </w:r>
      <w:r w:rsidR="0059463C">
        <w:instrText xml:space="preserve"> REF _Ref318785210 \r \h  \* MERGEFORMAT </w:instrText>
      </w:r>
      <w:r w:rsidR="0059463C">
        <w:fldChar w:fldCharType="separate"/>
      </w:r>
      <w:r w:rsidR="00690877" w:rsidRPr="00690877">
        <w:rPr>
          <w:sz w:val="22"/>
          <w:szCs w:val="22"/>
          <w:lang w:val="en-US"/>
        </w:rPr>
        <w:t>Schedule 1</w:t>
      </w:r>
      <w:r w:rsidR="0059463C">
        <w:fldChar w:fldCharType="end"/>
      </w:r>
      <w:r w:rsidR="00CA5814" w:rsidRPr="00216B24">
        <w:rPr>
          <w:sz w:val="22"/>
          <w:szCs w:val="22"/>
          <w:lang w:val="en-US"/>
        </w:rPr>
        <w:t xml:space="preserve"> shall apply to this Contract.</w:t>
      </w:r>
    </w:p>
    <w:p w14:paraId="3697E7A7" w14:textId="77777777" w:rsidR="00F9758A" w:rsidRPr="00830C33" w:rsidRDefault="00F9758A" w:rsidP="00830C33">
      <w:pPr>
        <w:keepNext/>
        <w:widowControl w:val="0"/>
        <w:numPr>
          <w:ilvl w:val="0"/>
          <w:numId w:val="33"/>
        </w:numPr>
        <w:spacing w:after="240" w:line="240" w:lineRule="auto"/>
        <w:jc w:val="both"/>
        <w:rPr>
          <w:b/>
          <w:sz w:val="22"/>
        </w:rPr>
      </w:pPr>
      <w:r w:rsidRPr="00830C33">
        <w:rPr>
          <w:b/>
          <w:sz w:val="22"/>
        </w:rPr>
        <w:t>Commencement Date</w:t>
      </w:r>
      <w:r w:rsidR="00AA2EC3" w:rsidRPr="00AA2EC3">
        <w:rPr>
          <w:rFonts w:cs="Arial"/>
          <w:b/>
          <w:sz w:val="22"/>
          <w:szCs w:val="22"/>
        </w:rPr>
        <w:t>,</w:t>
      </w:r>
      <w:r w:rsidRPr="00830C33">
        <w:rPr>
          <w:b/>
          <w:sz w:val="22"/>
        </w:rPr>
        <w:t xml:space="preserve"> Services Commencement Date and Long Stop Date</w:t>
      </w:r>
    </w:p>
    <w:p w14:paraId="7C9EC343" w14:textId="77777777" w:rsidR="00F9758A" w:rsidRPr="00216B24" w:rsidRDefault="00F9758A" w:rsidP="00830C33">
      <w:pPr>
        <w:widowControl w:val="0"/>
        <w:numPr>
          <w:ilvl w:val="1"/>
          <w:numId w:val="33"/>
        </w:numPr>
        <w:spacing w:after="240" w:line="240" w:lineRule="auto"/>
        <w:jc w:val="both"/>
        <w:outlineLvl w:val="1"/>
        <w:rPr>
          <w:sz w:val="22"/>
          <w:szCs w:val="22"/>
          <w:lang w:val="en-US"/>
        </w:rPr>
      </w:pPr>
      <w:r w:rsidRPr="00216B24">
        <w:rPr>
          <w:sz w:val="22"/>
          <w:szCs w:val="22"/>
          <w:lang w:val="en-US"/>
        </w:rPr>
        <w:t>The Commencement Date of this Contract is the date of this Contract, or if no such date is stated, the date when both Parties have signed it.</w:t>
      </w:r>
    </w:p>
    <w:p w14:paraId="59EE5637" w14:textId="79F9D966" w:rsidR="00BE6A7B" w:rsidRPr="00BE6A7B" w:rsidRDefault="00BC69BC" w:rsidP="00BE6A7B">
      <w:pPr>
        <w:widowControl w:val="0"/>
        <w:numPr>
          <w:ilvl w:val="1"/>
          <w:numId w:val="33"/>
        </w:numPr>
        <w:spacing w:after="240" w:line="240" w:lineRule="auto"/>
        <w:jc w:val="both"/>
        <w:outlineLvl w:val="1"/>
        <w:rPr>
          <w:sz w:val="22"/>
          <w:szCs w:val="22"/>
          <w:lang w:val="en-US"/>
        </w:rPr>
      </w:pPr>
      <w:r w:rsidRPr="00BE6A7B">
        <w:rPr>
          <w:sz w:val="22"/>
          <w:szCs w:val="22"/>
          <w:lang w:val="en-US"/>
        </w:rPr>
        <w:t xml:space="preserve">The Services Commencement Date shall be 1 April 2021 or any other date agreed by QTS. </w:t>
      </w:r>
    </w:p>
    <w:p w14:paraId="3DA04EE9" w14:textId="01160A41" w:rsidR="00BC69BC" w:rsidRPr="00216B24" w:rsidRDefault="00BC69BC" w:rsidP="00830C33">
      <w:pPr>
        <w:widowControl w:val="0"/>
        <w:numPr>
          <w:ilvl w:val="1"/>
          <w:numId w:val="33"/>
        </w:numPr>
        <w:spacing w:after="240" w:line="240" w:lineRule="auto"/>
        <w:jc w:val="both"/>
        <w:outlineLvl w:val="1"/>
        <w:rPr>
          <w:rFonts w:cs="Arial"/>
          <w:sz w:val="22"/>
          <w:szCs w:val="22"/>
        </w:rPr>
      </w:pPr>
      <w:r w:rsidRPr="00216B24">
        <w:rPr>
          <w:sz w:val="22"/>
          <w:szCs w:val="22"/>
          <w:lang w:val="en-US"/>
        </w:rPr>
        <w:t xml:space="preserve">The Long Stop Date referred to in Clause </w:t>
      </w:r>
      <w:r w:rsidR="0059463C">
        <w:fldChar w:fldCharType="begin"/>
      </w:r>
      <w:r w:rsidR="0059463C">
        <w:instrText xml:space="preserve"> REF _Ref313882825 \r \h  \* MERGEFORMAT </w:instrText>
      </w:r>
      <w:r w:rsidR="0059463C">
        <w:fldChar w:fldCharType="separate"/>
      </w:r>
      <w:r w:rsidR="00690877" w:rsidRPr="00690877">
        <w:rPr>
          <w:sz w:val="22"/>
          <w:szCs w:val="22"/>
          <w:lang w:val="en-US"/>
        </w:rPr>
        <w:t>15.5.1</w:t>
      </w:r>
      <w:r w:rsidR="0059463C">
        <w:fldChar w:fldCharType="end"/>
      </w:r>
      <w:r w:rsidRPr="00216B24">
        <w:rPr>
          <w:sz w:val="22"/>
          <w:szCs w:val="22"/>
          <w:lang w:val="en-US"/>
        </w:rPr>
        <w:t xml:space="preserve"> of </w:t>
      </w:r>
      <w:r w:rsidR="0059463C">
        <w:fldChar w:fldCharType="begin"/>
      </w:r>
      <w:r w:rsidR="0059463C">
        <w:instrText xml:space="preserve"> REF _Ref330459256 \r \h  \* MERGEFORMAT </w:instrText>
      </w:r>
      <w:r w:rsidR="0059463C">
        <w:fldChar w:fldCharType="separate"/>
      </w:r>
      <w:r w:rsidR="00690877" w:rsidRPr="00690877">
        <w:rPr>
          <w:sz w:val="22"/>
          <w:szCs w:val="22"/>
          <w:lang w:val="en-US"/>
        </w:rPr>
        <w:t>Schedule 2</w:t>
      </w:r>
      <w:r w:rsidR="0059463C">
        <w:fldChar w:fldCharType="end"/>
      </w:r>
      <w:r w:rsidRPr="00216B24">
        <w:rPr>
          <w:sz w:val="22"/>
          <w:szCs w:val="22"/>
          <w:lang w:val="en-US"/>
        </w:rPr>
        <w:t xml:space="preserve"> shall be 1 April 2021. </w:t>
      </w:r>
      <w:r w:rsidRPr="00216B24">
        <w:rPr>
          <w:rFonts w:cs="Arial"/>
          <w:b/>
          <w:color w:val="FF0000"/>
          <w:sz w:val="22"/>
          <w:szCs w:val="22"/>
        </w:rPr>
        <w:t xml:space="preserve"> </w:t>
      </w:r>
    </w:p>
    <w:p w14:paraId="4A00171D" w14:textId="77777777" w:rsidR="00BC2034" w:rsidRPr="00830C33" w:rsidRDefault="0018229B" w:rsidP="00830C33">
      <w:pPr>
        <w:keepNext/>
        <w:widowControl w:val="0"/>
        <w:numPr>
          <w:ilvl w:val="0"/>
          <w:numId w:val="33"/>
        </w:numPr>
        <w:spacing w:after="240" w:line="240" w:lineRule="auto"/>
        <w:jc w:val="both"/>
        <w:rPr>
          <w:b/>
          <w:sz w:val="22"/>
        </w:rPr>
      </w:pPr>
      <w:bookmarkStart w:id="3" w:name="_Ref45529145"/>
      <w:r w:rsidRPr="00830C33">
        <w:rPr>
          <w:b/>
          <w:sz w:val="22"/>
        </w:rPr>
        <w:t>Term</w:t>
      </w:r>
      <w:bookmarkEnd w:id="3"/>
    </w:p>
    <w:p w14:paraId="00837E8B" w14:textId="77777777" w:rsidR="00AA2EC3" w:rsidRPr="00AA2EC3" w:rsidRDefault="00AA2EC3" w:rsidP="00AA2EC3">
      <w:pPr>
        <w:widowControl w:val="0"/>
        <w:numPr>
          <w:ilvl w:val="1"/>
          <w:numId w:val="33"/>
        </w:numPr>
        <w:spacing w:after="240" w:line="240" w:lineRule="auto"/>
        <w:jc w:val="both"/>
        <w:outlineLvl w:val="1"/>
        <w:rPr>
          <w:sz w:val="22"/>
          <w:szCs w:val="22"/>
          <w:lang w:val="en-US"/>
        </w:rPr>
      </w:pPr>
      <w:r w:rsidRPr="00AA2EC3">
        <w:rPr>
          <w:rFonts w:cs="Arial"/>
          <w:sz w:val="22"/>
          <w:szCs w:val="22"/>
        </w:rPr>
        <w:t>This Contract shall commence on the Commencement Date.</w:t>
      </w:r>
    </w:p>
    <w:p w14:paraId="4F9A4727" w14:textId="25A7CC99" w:rsidR="00F9758A" w:rsidRPr="002F0517" w:rsidRDefault="00F9758A" w:rsidP="002F0517">
      <w:pPr>
        <w:widowControl w:val="0"/>
        <w:numPr>
          <w:ilvl w:val="1"/>
          <w:numId w:val="33"/>
        </w:numPr>
        <w:spacing w:after="240" w:line="240" w:lineRule="auto"/>
        <w:jc w:val="both"/>
        <w:outlineLvl w:val="1"/>
        <w:rPr>
          <w:sz w:val="22"/>
          <w:szCs w:val="22"/>
          <w:lang w:val="en-US"/>
        </w:rPr>
      </w:pPr>
      <w:bookmarkStart w:id="4" w:name="OLE_LINK3"/>
      <w:bookmarkStart w:id="5" w:name="OLE_LINK4"/>
      <w:r w:rsidRPr="002F0517">
        <w:rPr>
          <w:rFonts w:cs="Arial"/>
          <w:sz w:val="22"/>
          <w:szCs w:val="22"/>
        </w:rPr>
        <w:t>Subject to early termination under any provision of this Contract, the term of this Contract will be from the Commencement Date until (and including) 31 March 2025 (i.e. the day before the fourth (4</w:t>
      </w:r>
      <w:r w:rsidRPr="002F0517">
        <w:rPr>
          <w:rFonts w:cs="Arial"/>
          <w:sz w:val="22"/>
          <w:szCs w:val="22"/>
          <w:vertAlign w:val="superscript"/>
        </w:rPr>
        <w:t>th</w:t>
      </w:r>
      <w:r w:rsidRPr="002F0517">
        <w:rPr>
          <w:rFonts w:cs="Arial"/>
          <w:sz w:val="22"/>
          <w:szCs w:val="22"/>
        </w:rPr>
        <w:t xml:space="preserve">) anniversary of the Services Commencement Date) unless it is extended on one or more occasions in accordance with Clause </w:t>
      </w:r>
      <w:r w:rsidR="0059463C">
        <w:fldChar w:fldCharType="begin"/>
      </w:r>
      <w:r w:rsidR="0059463C">
        <w:instrText xml:space="preserve"> REF _Ref351021433 \r \h  \* MERGEFORMAT </w:instrText>
      </w:r>
      <w:r w:rsidR="0059463C">
        <w:fldChar w:fldCharType="separate"/>
      </w:r>
      <w:r w:rsidR="00690877" w:rsidRPr="00690877">
        <w:rPr>
          <w:rFonts w:cs="Arial"/>
          <w:sz w:val="22"/>
          <w:szCs w:val="22"/>
        </w:rPr>
        <w:t>15.2</w:t>
      </w:r>
      <w:r w:rsidR="0059463C">
        <w:fldChar w:fldCharType="end"/>
      </w:r>
      <w:r w:rsidRPr="002F0517">
        <w:rPr>
          <w:rFonts w:cs="Arial"/>
          <w:sz w:val="22"/>
          <w:szCs w:val="22"/>
        </w:rPr>
        <w:t xml:space="preserve"> of </w:t>
      </w:r>
      <w:r w:rsidR="0059463C">
        <w:fldChar w:fldCharType="begin"/>
      </w:r>
      <w:r w:rsidR="0059463C">
        <w:instrText xml:space="preserve"> REF _Ref330459256 \r \h  \* MERGEFORMAT </w:instrText>
      </w:r>
      <w:r w:rsidR="0059463C">
        <w:fldChar w:fldCharType="separate"/>
      </w:r>
      <w:r w:rsidR="00690877" w:rsidRPr="00690877">
        <w:rPr>
          <w:rFonts w:cs="Arial"/>
          <w:sz w:val="22"/>
          <w:szCs w:val="22"/>
        </w:rPr>
        <w:t>Schedule 2</w:t>
      </w:r>
      <w:r w:rsidR="0059463C">
        <w:fldChar w:fldCharType="end"/>
      </w:r>
      <w:r w:rsidRPr="002F0517">
        <w:rPr>
          <w:rFonts w:cs="Arial"/>
          <w:sz w:val="22"/>
          <w:szCs w:val="22"/>
        </w:rPr>
        <w:t xml:space="preserve"> for up to three (3) years</w:t>
      </w:r>
      <w:r w:rsidR="00BE6A7B">
        <w:rPr>
          <w:rFonts w:cs="Arial"/>
          <w:sz w:val="22"/>
          <w:szCs w:val="22"/>
        </w:rPr>
        <w:t xml:space="preserve">. </w:t>
      </w:r>
      <w:r w:rsidRPr="002F0517">
        <w:rPr>
          <w:rFonts w:cs="Arial"/>
          <w:sz w:val="22"/>
          <w:szCs w:val="22"/>
        </w:rPr>
        <w:t xml:space="preserve">Whether there will be </w:t>
      </w:r>
      <w:r w:rsidR="00D76464" w:rsidRPr="002F0517">
        <w:rPr>
          <w:rFonts w:cs="Arial"/>
          <w:sz w:val="22"/>
          <w:szCs w:val="22"/>
        </w:rPr>
        <w:t>an/</w:t>
      </w:r>
      <w:r w:rsidRPr="002F0517">
        <w:rPr>
          <w:rFonts w:cs="Arial"/>
          <w:sz w:val="22"/>
          <w:szCs w:val="22"/>
        </w:rPr>
        <w:t>any extensions and their length, between 1 year and 3 years,</w:t>
      </w:r>
      <w:r w:rsidRPr="002F0517">
        <w:rPr>
          <w:sz w:val="22"/>
          <w:szCs w:val="22"/>
        </w:rPr>
        <w:t xml:space="preserve"> will be at the sole </w:t>
      </w:r>
      <w:r w:rsidRPr="002F0517">
        <w:rPr>
          <w:color w:val="000000"/>
          <w:sz w:val="22"/>
          <w:szCs w:val="22"/>
        </w:rPr>
        <w:t xml:space="preserve">and absolute discretion of QTS, </w:t>
      </w:r>
      <w:r w:rsidRPr="002F0517">
        <w:rPr>
          <w:sz w:val="22"/>
          <w:szCs w:val="22"/>
          <w:lang w:val="en-US"/>
        </w:rPr>
        <w:t>provided that</w:t>
      </w:r>
      <w:r w:rsidR="003B7AB7" w:rsidRPr="002F0517">
        <w:rPr>
          <w:sz w:val="22"/>
          <w:szCs w:val="22"/>
          <w:lang w:val="en-US"/>
        </w:rPr>
        <w:t xml:space="preserve"> </w:t>
      </w:r>
      <w:r w:rsidR="00A2190D" w:rsidRPr="002F0517">
        <w:rPr>
          <w:sz w:val="22"/>
          <w:szCs w:val="22"/>
          <w:lang w:val="en-US"/>
        </w:rPr>
        <w:t>if</w:t>
      </w:r>
      <w:r w:rsidR="003B7AB7" w:rsidRPr="002F0517">
        <w:rPr>
          <w:rFonts w:cs="Arial"/>
          <w:sz w:val="22"/>
          <w:szCs w:val="22"/>
        </w:rPr>
        <w:t xml:space="preserve"> QTS exercises all its rights to extend the Term under Clause </w:t>
      </w:r>
      <w:r w:rsidR="0059463C">
        <w:fldChar w:fldCharType="begin"/>
      </w:r>
      <w:r w:rsidR="0059463C">
        <w:instrText xml:space="preserve"> REF _Ref351021433 \r \h  \* MERGEFORMAT </w:instrText>
      </w:r>
      <w:r w:rsidR="0059463C">
        <w:fldChar w:fldCharType="separate"/>
      </w:r>
      <w:r w:rsidR="00690877" w:rsidRPr="00690877">
        <w:rPr>
          <w:rFonts w:cs="Arial"/>
          <w:sz w:val="22"/>
          <w:szCs w:val="22"/>
        </w:rPr>
        <w:t>15.2</w:t>
      </w:r>
      <w:r w:rsidR="0059463C">
        <w:fldChar w:fldCharType="end"/>
      </w:r>
      <w:r w:rsidR="003B7AB7" w:rsidRPr="002F0517">
        <w:rPr>
          <w:rFonts w:cs="Arial"/>
          <w:sz w:val="22"/>
          <w:szCs w:val="22"/>
        </w:rPr>
        <w:t xml:space="preserve"> of </w:t>
      </w:r>
      <w:r w:rsidR="0059463C">
        <w:fldChar w:fldCharType="begin"/>
      </w:r>
      <w:r w:rsidR="0059463C">
        <w:instrText xml:space="preserve"> REF _Ref330459256 \r \h  \* MERGEFORMAT </w:instrText>
      </w:r>
      <w:r w:rsidR="0059463C">
        <w:fldChar w:fldCharType="separate"/>
      </w:r>
      <w:r w:rsidR="00690877" w:rsidRPr="00690877">
        <w:rPr>
          <w:rFonts w:cs="Arial"/>
          <w:sz w:val="22"/>
          <w:szCs w:val="22"/>
        </w:rPr>
        <w:t>Schedule 2</w:t>
      </w:r>
      <w:r w:rsidR="0059463C">
        <w:fldChar w:fldCharType="end"/>
      </w:r>
      <w:r w:rsidR="003B7AB7" w:rsidRPr="002F0517">
        <w:rPr>
          <w:sz w:val="22"/>
          <w:szCs w:val="22"/>
        </w:rPr>
        <w:t>,</w:t>
      </w:r>
      <w:r w:rsidRPr="002F0517">
        <w:rPr>
          <w:sz w:val="22"/>
          <w:szCs w:val="22"/>
          <w:lang w:val="en-US"/>
        </w:rPr>
        <w:t xml:space="preserve"> the duration of this Contract shall be no </w:t>
      </w:r>
      <w:r w:rsidRPr="002F0517">
        <w:rPr>
          <w:color w:val="000000"/>
          <w:sz w:val="22"/>
          <w:szCs w:val="22"/>
        </w:rPr>
        <w:t xml:space="preserve">longer than from the Commencement </w:t>
      </w:r>
      <w:r w:rsidR="002F0517">
        <w:rPr>
          <w:color w:val="000000"/>
          <w:sz w:val="22"/>
          <w:szCs w:val="22"/>
        </w:rPr>
        <w:t>D</w:t>
      </w:r>
      <w:r w:rsidR="00AA2EC3" w:rsidRPr="002F0517">
        <w:rPr>
          <w:color w:val="000000"/>
          <w:sz w:val="22"/>
          <w:szCs w:val="22"/>
        </w:rPr>
        <w:t xml:space="preserve">ate until </w:t>
      </w:r>
      <w:r w:rsidRPr="002F0517">
        <w:rPr>
          <w:rFonts w:cs="Arial"/>
          <w:sz w:val="22"/>
          <w:szCs w:val="22"/>
        </w:rPr>
        <w:t>(and including) 31 March 2028 (i.e. the day before the</w:t>
      </w:r>
      <w:r w:rsidRPr="002F0517">
        <w:rPr>
          <w:color w:val="000000"/>
          <w:sz w:val="22"/>
          <w:szCs w:val="22"/>
        </w:rPr>
        <w:t xml:space="preserve"> seventh (7</w:t>
      </w:r>
      <w:r w:rsidRPr="002F0517">
        <w:rPr>
          <w:color w:val="000000"/>
          <w:sz w:val="22"/>
          <w:szCs w:val="22"/>
          <w:vertAlign w:val="superscript"/>
        </w:rPr>
        <w:t>th</w:t>
      </w:r>
      <w:r w:rsidRPr="002F0517">
        <w:rPr>
          <w:color w:val="000000"/>
          <w:sz w:val="22"/>
          <w:szCs w:val="22"/>
        </w:rPr>
        <w:t>) anniversary</w:t>
      </w:r>
      <w:r w:rsidRPr="002F0517">
        <w:rPr>
          <w:sz w:val="22"/>
          <w:szCs w:val="22"/>
          <w:lang w:val="en-US"/>
        </w:rPr>
        <w:t xml:space="preserve"> of </w:t>
      </w:r>
      <w:r w:rsidRPr="002F0517">
        <w:rPr>
          <w:rFonts w:cs="Arial"/>
          <w:sz w:val="22"/>
          <w:szCs w:val="22"/>
        </w:rPr>
        <w:t>the Services Commencement Date)</w:t>
      </w:r>
      <w:r w:rsidRPr="002F0517">
        <w:rPr>
          <w:sz w:val="22"/>
          <w:szCs w:val="22"/>
          <w:lang w:val="en-US"/>
        </w:rPr>
        <w:t xml:space="preserve"> (the “</w:t>
      </w:r>
      <w:r w:rsidRPr="002F0517">
        <w:rPr>
          <w:b/>
          <w:sz w:val="22"/>
          <w:szCs w:val="22"/>
          <w:lang w:val="en-US"/>
        </w:rPr>
        <w:t>Maximum Term</w:t>
      </w:r>
      <w:r w:rsidRPr="002F0517">
        <w:rPr>
          <w:sz w:val="22"/>
          <w:szCs w:val="22"/>
          <w:lang w:val="en-US"/>
        </w:rPr>
        <w:t>”)</w:t>
      </w:r>
      <w:r w:rsidRPr="002F0517">
        <w:rPr>
          <w:color w:val="000000"/>
          <w:sz w:val="22"/>
          <w:szCs w:val="22"/>
        </w:rPr>
        <w:t>.</w:t>
      </w:r>
    </w:p>
    <w:p w14:paraId="184C01CB" w14:textId="77777777" w:rsidR="00BC2034" w:rsidRPr="00830C33" w:rsidRDefault="003B7AB7" w:rsidP="00830C33">
      <w:pPr>
        <w:keepNext/>
        <w:widowControl w:val="0"/>
        <w:numPr>
          <w:ilvl w:val="0"/>
          <w:numId w:val="33"/>
        </w:numPr>
        <w:spacing w:after="240" w:line="240" w:lineRule="auto"/>
        <w:jc w:val="both"/>
        <w:rPr>
          <w:b/>
          <w:sz w:val="22"/>
        </w:rPr>
      </w:pPr>
      <w:bookmarkStart w:id="6" w:name="_Ref322940726"/>
      <w:bookmarkEnd w:id="4"/>
      <w:bookmarkEnd w:id="5"/>
      <w:r w:rsidRPr="00830C33">
        <w:rPr>
          <w:b/>
          <w:sz w:val="22"/>
        </w:rPr>
        <w:t xml:space="preserve">QTS’s Authorised Officer and the Parties’ </w:t>
      </w:r>
      <w:r w:rsidR="0018229B" w:rsidRPr="00830C33">
        <w:rPr>
          <w:b/>
          <w:sz w:val="22"/>
        </w:rPr>
        <w:t>Contract Managers</w:t>
      </w:r>
    </w:p>
    <w:p w14:paraId="36ED934D" w14:textId="1F3BB6B0" w:rsidR="003B7AB7" w:rsidRPr="00216B24" w:rsidRDefault="003B7AB7" w:rsidP="00830C33">
      <w:pPr>
        <w:widowControl w:val="0"/>
        <w:numPr>
          <w:ilvl w:val="1"/>
          <w:numId w:val="33"/>
        </w:numPr>
        <w:spacing w:after="240" w:line="240" w:lineRule="auto"/>
        <w:jc w:val="both"/>
        <w:outlineLvl w:val="1"/>
        <w:rPr>
          <w:sz w:val="22"/>
          <w:szCs w:val="22"/>
          <w:lang w:val="en-US"/>
        </w:rPr>
      </w:pPr>
      <w:r w:rsidRPr="00216B24">
        <w:rPr>
          <w:sz w:val="22"/>
          <w:szCs w:val="22"/>
          <w:lang w:val="en-US"/>
        </w:rPr>
        <w:t xml:space="preserve">QTS’s </w:t>
      </w:r>
      <w:proofErr w:type="spellStart"/>
      <w:r w:rsidRPr="00216B24">
        <w:rPr>
          <w:sz w:val="22"/>
          <w:szCs w:val="22"/>
          <w:lang w:val="en-US"/>
        </w:rPr>
        <w:t>Authorised</w:t>
      </w:r>
      <w:proofErr w:type="spellEnd"/>
      <w:r w:rsidRPr="00216B24">
        <w:rPr>
          <w:sz w:val="22"/>
          <w:szCs w:val="22"/>
          <w:lang w:val="en-US"/>
        </w:rPr>
        <w:t xml:space="preserve"> Officer at the commencement of this Contract is:</w:t>
      </w:r>
      <w:r w:rsidR="00586D77" w:rsidRPr="00216B24">
        <w:rPr>
          <w:sz w:val="22"/>
          <w:szCs w:val="22"/>
          <w:lang w:val="en-US"/>
        </w:rPr>
        <w:t xml:space="preserve"> </w:t>
      </w:r>
    </w:p>
    <w:p w14:paraId="5338C08C" w14:textId="77777777" w:rsidR="003B7AB7" w:rsidRPr="00216B24" w:rsidRDefault="003B7AB7" w:rsidP="00BE6A7B">
      <w:pPr>
        <w:widowControl w:val="0"/>
        <w:spacing w:line="240" w:lineRule="auto"/>
        <w:ind w:left="987" w:firstLine="720"/>
        <w:contextualSpacing/>
        <w:jc w:val="both"/>
        <w:outlineLvl w:val="1"/>
        <w:rPr>
          <w:b/>
          <w:sz w:val="22"/>
          <w:szCs w:val="22"/>
          <w:lang w:val="en-US"/>
        </w:rPr>
      </w:pPr>
      <w:r w:rsidRPr="00216B24">
        <w:rPr>
          <w:b/>
          <w:sz w:val="22"/>
          <w:szCs w:val="22"/>
          <w:lang w:val="en-US"/>
        </w:rPr>
        <w:t>Gillian Stafford</w:t>
      </w:r>
    </w:p>
    <w:p w14:paraId="13EB08E7" w14:textId="40C0D613" w:rsidR="00BE6A7B" w:rsidRDefault="00BE6A7B" w:rsidP="00BE6A7B">
      <w:pPr>
        <w:widowControl w:val="0"/>
        <w:spacing w:after="240" w:line="240" w:lineRule="auto"/>
        <w:ind w:left="984" w:firstLine="720"/>
        <w:contextualSpacing/>
        <w:jc w:val="both"/>
        <w:outlineLvl w:val="1"/>
        <w:rPr>
          <w:b/>
          <w:sz w:val="22"/>
          <w:szCs w:val="22"/>
          <w:lang w:val="en-US"/>
        </w:rPr>
      </w:pPr>
      <w:r>
        <w:rPr>
          <w:b/>
          <w:sz w:val="22"/>
          <w:szCs w:val="22"/>
          <w:lang w:val="en-US"/>
        </w:rPr>
        <w:t>Managing Director – QTS</w:t>
      </w:r>
    </w:p>
    <w:p w14:paraId="40E17CE1" w14:textId="2569375E" w:rsidR="00BE6A7B" w:rsidRDefault="00164355" w:rsidP="00BE6A7B">
      <w:pPr>
        <w:widowControl w:val="0"/>
        <w:spacing w:after="240" w:line="240" w:lineRule="auto"/>
        <w:ind w:left="984" w:firstLine="720"/>
        <w:contextualSpacing/>
        <w:jc w:val="both"/>
        <w:outlineLvl w:val="1"/>
        <w:rPr>
          <w:bCs/>
          <w:sz w:val="22"/>
          <w:szCs w:val="22"/>
          <w:lang w:val="en-US"/>
        </w:rPr>
      </w:pPr>
      <w:hyperlink r:id="rId10" w:history="1">
        <w:r w:rsidR="00BE6A7B" w:rsidRPr="00CE0B05">
          <w:rPr>
            <w:rStyle w:val="Hyperlink"/>
            <w:bCs/>
            <w:sz w:val="22"/>
            <w:szCs w:val="22"/>
            <w:lang w:val="en-US"/>
          </w:rPr>
          <w:t>gillian.stafford@nhs.net</w:t>
        </w:r>
      </w:hyperlink>
    </w:p>
    <w:p w14:paraId="507DE06C" w14:textId="77777777" w:rsidR="00BE6A7B" w:rsidRDefault="00BE6A7B" w:rsidP="00BE6A7B">
      <w:pPr>
        <w:widowControl w:val="0"/>
        <w:spacing w:after="240" w:line="240" w:lineRule="auto"/>
        <w:ind w:left="984" w:firstLine="720"/>
        <w:contextualSpacing/>
        <w:jc w:val="both"/>
        <w:outlineLvl w:val="1"/>
        <w:rPr>
          <w:bCs/>
          <w:sz w:val="22"/>
          <w:szCs w:val="22"/>
          <w:lang w:val="en-US"/>
        </w:rPr>
      </w:pPr>
    </w:p>
    <w:p w14:paraId="78A8AF2A" w14:textId="77777777" w:rsidR="00BC2034" w:rsidRPr="00216B24" w:rsidRDefault="0018229B" w:rsidP="00830C33">
      <w:pPr>
        <w:widowControl w:val="0"/>
        <w:numPr>
          <w:ilvl w:val="1"/>
          <w:numId w:val="33"/>
        </w:numPr>
        <w:spacing w:after="240" w:line="240" w:lineRule="auto"/>
        <w:jc w:val="both"/>
        <w:outlineLvl w:val="1"/>
        <w:rPr>
          <w:sz w:val="22"/>
          <w:szCs w:val="22"/>
          <w:lang w:val="en-US"/>
        </w:rPr>
      </w:pPr>
      <w:r w:rsidRPr="00216B24">
        <w:rPr>
          <w:sz w:val="22"/>
          <w:szCs w:val="22"/>
          <w:lang w:val="en-US"/>
        </w:rPr>
        <w:t>The Contract Managers at the commencement of this Contract are:</w:t>
      </w:r>
      <w:bookmarkEnd w:id="6"/>
    </w:p>
    <w:p w14:paraId="7A54C5E1" w14:textId="77777777" w:rsidR="00BC2034" w:rsidRPr="00216B24" w:rsidRDefault="0018229B" w:rsidP="00830C33">
      <w:pPr>
        <w:widowControl w:val="0"/>
        <w:numPr>
          <w:ilvl w:val="2"/>
          <w:numId w:val="33"/>
        </w:numPr>
        <w:tabs>
          <w:tab w:val="clear" w:pos="2924"/>
          <w:tab w:val="num" w:pos="3119"/>
        </w:tabs>
        <w:spacing w:after="240" w:line="240" w:lineRule="auto"/>
        <w:ind w:left="1560" w:hanging="797"/>
        <w:jc w:val="both"/>
        <w:outlineLvl w:val="1"/>
        <w:rPr>
          <w:rFonts w:cs="Arial"/>
          <w:sz w:val="22"/>
          <w:szCs w:val="22"/>
          <w:lang w:val="en-US"/>
        </w:rPr>
      </w:pPr>
      <w:r w:rsidRPr="00216B24">
        <w:rPr>
          <w:sz w:val="22"/>
          <w:szCs w:val="22"/>
          <w:lang w:val="en-US"/>
        </w:rPr>
        <w:t xml:space="preserve">for </w:t>
      </w:r>
      <w:r w:rsidR="00D733C9" w:rsidRPr="00216B24">
        <w:rPr>
          <w:sz w:val="22"/>
          <w:szCs w:val="22"/>
          <w:lang w:val="en-US"/>
        </w:rPr>
        <w:t>QTS</w:t>
      </w:r>
      <w:r w:rsidRPr="00216B24">
        <w:rPr>
          <w:sz w:val="22"/>
          <w:szCs w:val="22"/>
          <w:lang w:val="en-US"/>
        </w:rPr>
        <w:t>:</w:t>
      </w:r>
    </w:p>
    <w:p w14:paraId="21385109" w14:textId="2AAA2F6A" w:rsidR="003B7AB7" w:rsidRPr="00216B24" w:rsidRDefault="003B7AB7" w:rsidP="00830C33">
      <w:pPr>
        <w:widowControl w:val="0"/>
        <w:spacing w:after="240" w:line="240" w:lineRule="auto"/>
        <w:ind w:left="1701"/>
        <w:jc w:val="both"/>
        <w:outlineLvl w:val="1"/>
        <w:rPr>
          <w:sz w:val="22"/>
          <w:szCs w:val="22"/>
          <w:lang w:val="en-US"/>
        </w:rPr>
      </w:pPr>
      <w:bookmarkStart w:id="7" w:name="_Ref363815899"/>
      <w:r w:rsidRPr="00216B24">
        <w:rPr>
          <w:b/>
          <w:i/>
          <w:sz w:val="22"/>
          <w:szCs w:val="22"/>
          <w:highlight w:val="cyan"/>
          <w:lang w:val="en-US"/>
        </w:rPr>
        <w:t>insert name, role and email address</w:t>
      </w:r>
      <w:r w:rsidRPr="00216B24">
        <w:rPr>
          <w:sz w:val="22"/>
          <w:szCs w:val="22"/>
          <w:lang w:val="en-US"/>
        </w:rPr>
        <w:t xml:space="preserve">. </w:t>
      </w:r>
    </w:p>
    <w:p w14:paraId="08898956" w14:textId="77777777" w:rsidR="00BC2034" w:rsidRPr="00216B24" w:rsidRDefault="0018229B" w:rsidP="00830C33">
      <w:pPr>
        <w:widowControl w:val="0"/>
        <w:numPr>
          <w:ilvl w:val="2"/>
          <w:numId w:val="33"/>
        </w:numPr>
        <w:tabs>
          <w:tab w:val="clear" w:pos="2924"/>
          <w:tab w:val="num" w:pos="3119"/>
        </w:tabs>
        <w:spacing w:after="240" w:line="240" w:lineRule="auto"/>
        <w:ind w:left="1560" w:hanging="797"/>
        <w:jc w:val="both"/>
        <w:outlineLvl w:val="1"/>
        <w:rPr>
          <w:sz w:val="22"/>
          <w:szCs w:val="22"/>
          <w:lang w:val="en-US"/>
        </w:rPr>
      </w:pPr>
      <w:r w:rsidRPr="00216B24">
        <w:rPr>
          <w:sz w:val="22"/>
          <w:szCs w:val="22"/>
          <w:lang w:val="en-US"/>
        </w:rPr>
        <w:t>for the Supplier:</w:t>
      </w:r>
      <w:bookmarkEnd w:id="7"/>
    </w:p>
    <w:p w14:paraId="1F664B29" w14:textId="5829E530" w:rsidR="00BC2034" w:rsidRPr="00216B24" w:rsidRDefault="0018229B" w:rsidP="00830C33">
      <w:pPr>
        <w:widowControl w:val="0"/>
        <w:spacing w:after="240" w:line="240" w:lineRule="auto"/>
        <w:ind w:left="1701"/>
        <w:jc w:val="both"/>
        <w:outlineLvl w:val="1"/>
        <w:rPr>
          <w:sz w:val="22"/>
          <w:szCs w:val="22"/>
          <w:lang w:val="en-US"/>
        </w:rPr>
      </w:pPr>
      <w:r w:rsidRPr="00216B24">
        <w:rPr>
          <w:b/>
          <w:i/>
          <w:sz w:val="22"/>
          <w:szCs w:val="22"/>
          <w:highlight w:val="cyan"/>
          <w:lang w:val="en-US"/>
        </w:rPr>
        <w:t>insert name</w:t>
      </w:r>
      <w:r w:rsidR="003B7AB7" w:rsidRPr="00216B24">
        <w:rPr>
          <w:b/>
          <w:i/>
          <w:sz w:val="22"/>
          <w:szCs w:val="22"/>
          <w:highlight w:val="cyan"/>
          <w:lang w:val="en-US"/>
        </w:rPr>
        <w:t>,</w:t>
      </w:r>
      <w:r w:rsidRPr="00216B24">
        <w:rPr>
          <w:b/>
          <w:i/>
          <w:sz w:val="22"/>
          <w:szCs w:val="22"/>
          <w:highlight w:val="cyan"/>
          <w:lang w:val="en-US"/>
        </w:rPr>
        <w:t xml:space="preserve"> role</w:t>
      </w:r>
      <w:r w:rsidR="003B7AB7" w:rsidRPr="00216B24">
        <w:rPr>
          <w:b/>
          <w:i/>
          <w:sz w:val="22"/>
          <w:szCs w:val="22"/>
          <w:highlight w:val="cyan"/>
          <w:lang w:val="en-US"/>
        </w:rPr>
        <w:t xml:space="preserve"> and email address</w:t>
      </w:r>
      <w:r w:rsidRPr="00216B24">
        <w:rPr>
          <w:sz w:val="22"/>
          <w:szCs w:val="22"/>
          <w:lang w:val="en-US"/>
        </w:rPr>
        <w:t>.</w:t>
      </w:r>
    </w:p>
    <w:p w14:paraId="325E3019" w14:textId="77777777" w:rsidR="00BC2034" w:rsidRPr="00830C33" w:rsidRDefault="0018229B" w:rsidP="00830C33">
      <w:pPr>
        <w:keepNext/>
        <w:widowControl w:val="0"/>
        <w:numPr>
          <w:ilvl w:val="0"/>
          <w:numId w:val="33"/>
        </w:numPr>
        <w:spacing w:after="240" w:line="240" w:lineRule="auto"/>
        <w:jc w:val="both"/>
        <w:rPr>
          <w:b/>
          <w:sz w:val="22"/>
          <w:lang w:val="en-US"/>
        </w:rPr>
      </w:pPr>
      <w:bookmarkStart w:id="8" w:name="_Ref327440623"/>
      <w:r w:rsidRPr="00830C33">
        <w:rPr>
          <w:b/>
          <w:sz w:val="22"/>
          <w:lang w:val="en-US"/>
        </w:rPr>
        <w:t>Names and addresses for notices</w:t>
      </w:r>
    </w:p>
    <w:p w14:paraId="6267FE81" w14:textId="77777777" w:rsidR="00BC2034" w:rsidRPr="00216B24" w:rsidRDefault="00586D77" w:rsidP="00830C33">
      <w:pPr>
        <w:widowControl w:val="0"/>
        <w:numPr>
          <w:ilvl w:val="1"/>
          <w:numId w:val="33"/>
        </w:numPr>
        <w:spacing w:after="240" w:line="240" w:lineRule="auto"/>
        <w:jc w:val="both"/>
        <w:outlineLvl w:val="1"/>
        <w:rPr>
          <w:sz w:val="22"/>
          <w:szCs w:val="22"/>
          <w:lang w:val="en-US"/>
        </w:rPr>
      </w:pPr>
      <w:r w:rsidRPr="00216B24">
        <w:rPr>
          <w:sz w:val="22"/>
          <w:szCs w:val="22"/>
        </w:rPr>
        <w:t xml:space="preserve">Unless otherwise agreed by the Parties in writing, </w:t>
      </w:r>
      <w:r w:rsidR="00A2190D">
        <w:rPr>
          <w:sz w:val="22"/>
          <w:szCs w:val="22"/>
        </w:rPr>
        <w:t>notices</w:t>
      </w:r>
      <w:r w:rsidR="0018229B" w:rsidRPr="00216B24">
        <w:rPr>
          <w:sz w:val="22"/>
          <w:szCs w:val="22"/>
          <w:lang w:val="en-US"/>
        </w:rPr>
        <w:t xml:space="preserve"> served under this Contract </w:t>
      </w:r>
      <w:r w:rsidR="0018229B" w:rsidRPr="00216B24">
        <w:rPr>
          <w:sz w:val="22"/>
          <w:szCs w:val="22"/>
          <w:lang w:val="en-US"/>
        </w:rPr>
        <w:lastRenderedPageBreak/>
        <w:t>are to be delivered to:</w:t>
      </w:r>
      <w:bookmarkEnd w:id="8"/>
    </w:p>
    <w:p w14:paraId="4A9B8962" w14:textId="77777777" w:rsidR="00BC2034" w:rsidRPr="00216B24" w:rsidRDefault="0018229B" w:rsidP="00830C33">
      <w:pPr>
        <w:widowControl w:val="0"/>
        <w:numPr>
          <w:ilvl w:val="2"/>
          <w:numId w:val="33"/>
        </w:numPr>
        <w:tabs>
          <w:tab w:val="clear" w:pos="2924"/>
          <w:tab w:val="num" w:pos="3119"/>
        </w:tabs>
        <w:spacing w:after="240" w:line="240" w:lineRule="auto"/>
        <w:ind w:left="1560" w:hanging="797"/>
        <w:jc w:val="both"/>
        <w:outlineLvl w:val="1"/>
        <w:rPr>
          <w:sz w:val="22"/>
          <w:szCs w:val="22"/>
          <w:lang w:val="en-US"/>
        </w:rPr>
      </w:pPr>
      <w:r w:rsidRPr="00216B24">
        <w:rPr>
          <w:sz w:val="22"/>
          <w:szCs w:val="22"/>
          <w:lang w:val="en-US"/>
        </w:rPr>
        <w:t xml:space="preserve">for </w:t>
      </w:r>
      <w:r w:rsidR="00D733C9" w:rsidRPr="00216B24">
        <w:rPr>
          <w:sz w:val="22"/>
          <w:szCs w:val="22"/>
          <w:lang w:val="en-US"/>
        </w:rPr>
        <w:t>QTS</w:t>
      </w:r>
      <w:r w:rsidRPr="00216B24">
        <w:rPr>
          <w:sz w:val="22"/>
          <w:szCs w:val="22"/>
          <w:lang w:val="en-US"/>
        </w:rPr>
        <w:t>:</w:t>
      </w:r>
    </w:p>
    <w:p w14:paraId="4BF24B5E" w14:textId="77777777" w:rsidR="003B7AB7" w:rsidRPr="00216B24" w:rsidRDefault="003B7AB7" w:rsidP="00830C33">
      <w:pPr>
        <w:widowControl w:val="0"/>
        <w:spacing w:line="240" w:lineRule="auto"/>
        <w:ind w:left="987" w:firstLine="720"/>
        <w:jc w:val="both"/>
        <w:outlineLvl w:val="1"/>
        <w:rPr>
          <w:b/>
          <w:sz w:val="22"/>
          <w:szCs w:val="22"/>
          <w:lang w:val="en-US"/>
        </w:rPr>
      </w:pPr>
      <w:r w:rsidRPr="00216B24">
        <w:rPr>
          <w:b/>
          <w:sz w:val="22"/>
          <w:szCs w:val="22"/>
          <w:lang w:val="en-US"/>
        </w:rPr>
        <w:t>Gillian Stafford</w:t>
      </w:r>
    </w:p>
    <w:p w14:paraId="29423C07" w14:textId="0956EBDD" w:rsidR="00586D77" w:rsidRPr="00216B24" w:rsidRDefault="00BE6A7B" w:rsidP="00830C33">
      <w:pPr>
        <w:widowControl w:val="0"/>
        <w:spacing w:line="240" w:lineRule="auto"/>
        <w:ind w:left="987" w:firstLine="720"/>
        <w:jc w:val="both"/>
        <w:outlineLvl w:val="1"/>
        <w:rPr>
          <w:b/>
          <w:sz w:val="22"/>
          <w:szCs w:val="22"/>
          <w:lang w:val="en-US"/>
        </w:rPr>
      </w:pPr>
      <w:r>
        <w:rPr>
          <w:b/>
          <w:sz w:val="22"/>
          <w:szCs w:val="22"/>
          <w:lang w:val="en-US"/>
        </w:rPr>
        <w:t>Managing Director</w:t>
      </w:r>
    </w:p>
    <w:p w14:paraId="6D059B14" w14:textId="77777777" w:rsidR="003B7AB7" w:rsidRPr="00216B24" w:rsidRDefault="003B7AB7" w:rsidP="00830C33">
      <w:pPr>
        <w:widowControl w:val="0"/>
        <w:spacing w:line="240" w:lineRule="auto"/>
        <w:ind w:left="987" w:firstLine="720"/>
        <w:jc w:val="both"/>
        <w:outlineLvl w:val="1"/>
        <w:rPr>
          <w:rFonts w:cs="Arial"/>
          <w:sz w:val="22"/>
          <w:szCs w:val="22"/>
        </w:rPr>
      </w:pPr>
      <w:r w:rsidRPr="00216B24">
        <w:rPr>
          <w:rFonts w:cs="Arial"/>
          <w:sz w:val="22"/>
          <w:szCs w:val="22"/>
        </w:rPr>
        <w:t>Quality Trusted Solutions LLP</w:t>
      </w:r>
    </w:p>
    <w:p w14:paraId="0B1B337F" w14:textId="77777777" w:rsidR="00586D77" w:rsidRPr="00216B24" w:rsidRDefault="00586D77" w:rsidP="00830C33">
      <w:pPr>
        <w:widowControl w:val="0"/>
        <w:spacing w:line="240" w:lineRule="auto"/>
        <w:ind w:left="987" w:firstLine="720"/>
        <w:jc w:val="both"/>
        <w:outlineLvl w:val="1"/>
        <w:rPr>
          <w:rFonts w:cs="Arial"/>
          <w:sz w:val="22"/>
          <w:szCs w:val="22"/>
        </w:rPr>
      </w:pPr>
      <w:r w:rsidRPr="00216B24">
        <w:rPr>
          <w:rFonts w:cs="Arial"/>
          <w:sz w:val="22"/>
          <w:szCs w:val="22"/>
        </w:rPr>
        <w:t xml:space="preserve">1st Floor, 350 Euston Road, </w:t>
      </w:r>
    </w:p>
    <w:p w14:paraId="2D9351E6" w14:textId="77777777" w:rsidR="003B7AB7" w:rsidRPr="00216B24" w:rsidRDefault="00586D77" w:rsidP="00830C33">
      <w:pPr>
        <w:widowControl w:val="0"/>
        <w:spacing w:after="240" w:line="240" w:lineRule="auto"/>
        <w:ind w:left="987" w:firstLine="720"/>
        <w:jc w:val="both"/>
        <w:outlineLvl w:val="1"/>
        <w:rPr>
          <w:sz w:val="22"/>
          <w:szCs w:val="22"/>
          <w:lang w:val="en-US"/>
        </w:rPr>
      </w:pPr>
      <w:r w:rsidRPr="00216B24">
        <w:rPr>
          <w:rFonts w:cs="Arial"/>
          <w:sz w:val="22"/>
          <w:szCs w:val="22"/>
        </w:rPr>
        <w:t>London, NW1 3AX</w:t>
      </w:r>
    </w:p>
    <w:p w14:paraId="07B9B854" w14:textId="5A4A48F0" w:rsidR="00BC2034" w:rsidRPr="00216B24" w:rsidRDefault="003B7AB7" w:rsidP="00830C33">
      <w:pPr>
        <w:widowControl w:val="0"/>
        <w:spacing w:after="240" w:line="240" w:lineRule="auto"/>
        <w:ind w:left="984" w:firstLine="720"/>
        <w:jc w:val="both"/>
        <w:outlineLvl w:val="1"/>
        <w:rPr>
          <w:sz w:val="22"/>
          <w:szCs w:val="22"/>
          <w:lang w:val="en-US"/>
        </w:rPr>
      </w:pPr>
      <w:r w:rsidRPr="00216B24">
        <w:rPr>
          <w:b/>
          <w:i/>
          <w:sz w:val="22"/>
          <w:szCs w:val="22"/>
          <w:highlight w:val="cyan"/>
          <w:lang w:val="en-US"/>
        </w:rPr>
        <w:t>insert email address</w:t>
      </w:r>
      <w:r w:rsidRPr="00216B24">
        <w:rPr>
          <w:sz w:val="22"/>
          <w:szCs w:val="22"/>
          <w:lang w:val="en-US"/>
        </w:rPr>
        <w:t>.</w:t>
      </w:r>
    </w:p>
    <w:p w14:paraId="7AE124D6" w14:textId="77777777" w:rsidR="00BC2034" w:rsidRPr="00216B24" w:rsidRDefault="0018229B" w:rsidP="00830C33">
      <w:pPr>
        <w:widowControl w:val="0"/>
        <w:numPr>
          <w:ilvl w:val="2"/>
          <w:numId w:val="33"/>
        </w:numPr>
        <w:tabs>
          <w:tab w:val="clear" w:pos="2924"/>
          <w:tab w:val="num" w:pos="3119"/>
        </w:tabs>
        <w:spacing w:after="240" w:line="240" w:lineRule="auto"/>
        <w:ind w:left="1560" w:hanging="797"/>
        <w:jc w:val="both"/>
        <w:outlineLvl w:val="1"/>
        <w:rPr>
          <w:sz w:val="22"/>
          <w:szCs w:val="22"/>
          <w:lang w:val="en-US"/>
        </w:rPr>
      </w:pPr>
      <w:bookmarkStart w:id="9" w:name="_Ref363815888"/>
      <w:r w:rsidRPr="00216B24">
        <w:rPr>
          <w:sz w:val="22"/>
          <w:szCs w:val="22"/>
          <w:lang w:val="en-US"/>
        </w:rPr>
        <w:t>for the Supplier:</w:t>
      </w:r>
      <w:bookmarkEnd w:id="9"/>
    </w:p>
    <w:p w14:paraId="2A4F1A08" w14:textId="6EDD0B9B" w:rsidR="00586D77" w:rsidRPr="00216B24" w:rsidRDefault="00586D77" w:rsidP="00830C33">
      <w:pPr>
        <w:widowControl w:val="0"/>
        <w:spacing w:after="240" w:line="240" w:lineRule="auto"/>
        <w:ind w:left="984" w:firstLine="720"/>
        <w:jc w:val="both"/>
        <w:outlineLvl w:val="1"/>
        <w:rPr>
          <w:b/>
          <w:i/>
          <w:sz w:val="22"/>
          <w:szCs w:val="22"/>
          <w:lang w:val="en-US"/>
        </w:rPr>
      </w:pPr>
      <w:r w:rsidRPr="00216B24">
        <w:rPr>
          <w:b/>
          <w:i/>
          <w:sz w:val="22"/>
          <w:szCs w:val="22"/>
          <w:highlight w:val="cyan"/>
          <w:lang w:val="en-US"/>
        </w:rPr>
        <w:t>insert</w:t>
      </w:r>
      <w:r w:rsidR="0018229B" w:rsidRPr="00216B24">
        <w:rPr>
          <w:b/>
          <w:i/>
          <w:sz w:val="22"/>
          <w:szCs w:val="22"/>
          <w:highlight w:val="cyan"/>
          <w:lang w:val="en-US"/>
        </w:rPr>
        <w:t xml:space="preserve"> name and/or role and </w:t>
      </w:r>
      <w:r w:rsidRPr="00216B24">
        <w:rPr>
          <w:b/>
          <w:i/>
          <w:sz w:val="22"/>
          <w:szCs w:val="22"/>
          <w:highlight w:val="cyan"/>
          <w:lang w:val="en-US"/>
        </w:rPr>
        <w:t xml:space="preserve">physical </w:t>
      </w:r>
      <w:r w:rsidR="0018229B" w:rsidRPr="00216B24">
        <w:rPr>
          <w:b/>
          <w:i/>
          <w:sz w:val="22"/>
          <w:szCs w:val="22"/>
          <w:highlight w:val="cyan"/>
          <w:lang w:val="en-US"/>
        </w:rPr>
        <w:t>address</w:t>
      </w:r>
    </w:p>
    <w:p w14:paraId="37A67B26" w14:textId="31133325" w:rsidR="00586D77" w:rsidRPr="00216B24" w:rsidRDefault="00586D77" w:rsidP="00830C33">
      <w:pPr>
        <w:widowControl w:val="0"/>
        <w:spacing w:after="240" w:line="240" w:lineRule="auto"/>
        <w:ind w:left="984" w:firstLine="720"/>
        <w:jc w:val="both"/>
        <w:outlineLvl w:val="1"/>
        <w:rPr>
          <w:sz w:val="22"/>
          <w:szCs w:val="22"/>
          <w:lang w:val="en-US"/>
        </w:rPr>
      </w:pPr>
      <w:r w:rsidRPr="00216B24">
        <w:rPr>
          <w:b/>
          <w:i/>
          <w:sz w:val="22"/>
          <w:szCs w:val="22"/>
          <w:highlight w:val="cyan"/>
          <w:lang w:val="en-US"/>
        </w:rPr>
        <w:t>insert email address</w:t>
      </w:r>
      <w:r w:rsidRPr="00216B24">
        <w:rPr>
          <w:sz w:val="22"/>
          <w:szCs w:val="22"/>
          <w:lang w:val="en-US"/>
        </w:rPr>
        <w:t>.</w:t>
      </w:r>
    </w:p>
    <w:p w14:paraId="08CF3D45" w14:textId="77777777" w:rsidR="00BC2034" w:rsidRPr="00830C33" w:rsidRDefault="0018229B" w:rsidP="00830C33">
      <w:pPr>
        <w:keepNext/>
        <w:widowControl w:val="0"/>
        <w:numPr>
          <w:ilvl w:val="0"/>
          <w:numId w:val="33"/>
        </w:numPr>
        <w:spacing w:after="240" w:line="240" w:lineRule="auto"/>
        <w:jc w:val="both"/>
        <w:rPr>
          <w:b/>
          <w:sz w:val="22"/>
          <w:lang w:val="en-US"/>
        </w:rPr>
      </w:pPr>
      <w:bookmarkStart w:id="10" w:name="_Ref318787051"/>
      <w:bookmarkStart w:id="11" w:name="_Ref318698498"/>
      <w:r w:rsidRPr="00830C33">
        <w:rPr>
          <w:b/>
          <w:w w:val="0"/>
          <w:sz w:val="22"/>
        </w:rPr>
        <w:t>Management levels for escalation and dispute resolution</w:t>
      </w:r>
    </w:p>
    <w:p w14:paraId="116E3917" w14:textId="77777777" w:rsidR="00BC2034" w:rsidRPr="00216B24" w:rsidRDefault="00BC2034" w:rsidP="00830C33">
      <w:pPr>
        <w:widowControl w:val="0"/>
        <w:numPr>
          <w:ilvl w:val="1"/>
          <w:numId w:val="33"/>
        </w:numPr>
        <w:spacing w:after="240" w:line="240" w:lineRule="auto"/>
        <w:jc w:val="both"/>
        <w:outlineLvl w:val="1"/>
        <w:rPr>
          <w:sz w:val="22"/>
          <w:szCs w:val="22"/>
          <w:lang w:val="en-US"/>
        </w:rPr>
      </w:pPr>
      <w:bookmarkStart w:id="12" w:name="_Ref364152625"/>
      <w:r w:rsidRPr="00216B24">
        <w:rPr>
          <w:sz w:val="22"/>
          <w:szCs w:val="22"/>
          <w:lang w:val="en-US"/>
        </w:rPr>
        <w:t>Th</w:t>
      </w:r>
      <w:r w:rsidR="003E468F" w:rsidRPr="00216B24">
        <w:rPr>
          <w:sz w:val="22"/>
          <w:szCs w:val="22"/>
          <w:lang w:val="en-US"/>
        </w:rPr>
        <w:t>e management levels at which a D</w:t>
      </w:r>
      <w:r w:rsidRPr="00216B24">
        <w:rPr>
          <w:sz w:val="22"/>
          <w:szCs w:val="22"/>
          <w:lang w:val="en-US"/>
        </w:rPr>
        <w:t>ispute may be dealt with as referred to as part of the Dispute Resolution Procedure are as follows</w:t>
      </w:r>
      <w:r w:rsidR="0018229B" w:rsidRPr="00216B24">
        <w:rPr>
          <w:sz w:val="22"/>
          <w:szCs w:val="22"/>
          <w:lang w:val="en-US"/>
        </w:rPr>
        <w:t>:</w:t>
      </w:r>
      <w:bookmarkEnd w:id="10"/>
      <w:bookmarkEnd w:id="12"/>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4109"/>
        <w:gridCol w:w="2976"/>
      </w:tblGrid>
      <w:tr w:rsidR="00BC2034" w:rsidRPr="0057234C" w14:paraId="5B6791A2" w14:textId="77777777" w:rsidTr="00401075">
        <w:tc>
          <w:tcPr>
            <w:tcW w:w="1046" w:type="dxa"/>
          </w:tcPr>
          <w:bookmarkEnd w:id="11"/>
          <w:p w14:paraId="4C90E399" w14:textId="77777777" w:rsidR="00BC2034" w:rsidRPr="006B6CDF" w:rsidRDefault="0018229B" w:rsidP="00830C33">
            <w:pPr>
              <w:widowControl w:val="0"/>
              <w:spacing w:before="120" w:after="120" w:line="240" w:lineRule="auto"/>
              <w:jc w:val="both"/>
              <w:rPr>
                <w:b/>
                <w:lang w:val="en-US"/>
              </w:rPr>
            </w:pPr>
            <w:r w:rsidRPr="006B6CDF">
              <w:rPr>
                <w:b/>
                <w:lang w:val="en-US"/>
              </w:rPr>
              <w:t>Level</w:t>
            </w:r>
          </w:p>
        </w:tc>
        <w:tc>
          <w:tcPr>
            <w:tcW w:w="4109" w:type="dxa"/>
          </w:tcPr>
          <w:p w14:paraId="6D783FEB" w14:textId="77777777" w:rsidR="00BC2034" w:rsidRPr="006B6CDF" w:rsidRDefault="00D733C9" w:rsidP="00830C33">
            <w:pPr>
              <w:widowControl w:val="0"/>
              <w:spacing w:before="120" w:after="120" w:line="240" w:lineRule="auto"/>
              <w:jc w:val="both"/>
              <w:rPr>
                <w:b/>
                <w:lang w:val="en-US"/>
              </w:rPr>
            </w:pPr>
            <w:r w:rsidRPr="00830C33">
              <w:rPr>
                <w:b/>
                <w:sz w:val="22"/>
                <w:lang w:val="en-US"/>
              </w:rPr>
              <w:t>QTS</w:t>
            </w:r>
            <w:r w:rsidR="0018229B" w:rsidRPr="006B6CDF">
              <w:rPr>
                <w:b/>
                <w:lang w:val="en-US"/>
              </w:rPr>
              <w:t xml:space="preserve"> representative</w:t>
            </w:r>
          </w:p>
        </w:tc>
        <w:tc>
          <w:tcPr>
            <w:tcW w:w="2976" w:type="dxa"/>
          </w:tcPr>
          <w:p w14:paraId="39390452" w14:textId="77777777" w:rsidR="00BC2034" w:rsidRPr="006B6CDF" w:rsidRDefault="0018229B" w:rsidP="00830C33">
            <w:pPr>
              <w:widowControl w:val="0"/>
              <w:spacing w:before="120" w:after="120" w:line="240" w:lineRule="auto"/>
              <w:jc w:val="both"/>
              <w:rPr>
                <w:b/>
                <w:lang w:val="en-US"/>
              </w:rPr>
            </w:pPr>
            <w:r w:rsidRPr="006B6CDF">
              <w:rPr>
                <w:b/>
                <w:lang w:val="en-US"/>
              </w:rPr>
              <w:t>Supplier representative</w:t>
            </w:r>
          </w:p>
        </w:tc>
      </w:tr>
      <w:tr w:rsidR="00BC2034" w:rsidRPr="0057234C" w14:paraId="3845929F" w14:textId="77777777" w:rsidTr="00401075">
        <w:tc>
          <w:tcPr>
            <w:tcW w:w="1046" w:type="dxa"/>
          </w:tcPr>
          <w:p w14:paraId="2F4AD782" w14:textId="77777777" w:rsidR="00BC2034" w:rsidRPr="006B6CDF" w:rsidRDefault="0018229B" w:rsidP="00830C33">
            <w:pPr>
              <w:widowControl w:val="0"/>
              <w:spacing w:before="120" w:after="120" w:line="240" w:lineRule="auto"/>
              <w:jc w:val="both"/>
              <w:rPr>
                <w:lang w:val="en-US"/>
              </w:rPr>
            </w:pPr>
            <w:r w:rsidRPr="006B6CDF">
              <w:rPr>
                <w:lang w:val="en-US"/>
              </w:rPr>
              <w:t>1</w:t>
            </w:r>
          </w:p>
        </w:tc>
        <w:tc>
          <w:tcPr>
            <w:tcW w:w="4109" w:type="dxa"/>
          </w:tcPr>
          <w:p w14:paraId="653A6007" w14:textId="489DD367" w:rsidR="00BC2034" w:rsidRPr="006B6CDF" w:rsidRDefault="0018229B" w:rsidP="00830C33">
            <w:pPr>
              <w:widowControl w:val="0"/>
              <w:spacing w:before="120" w:after="120" w:line="240" w:lineRule="auto"/>
              <w:jc w:val="both"/>
              <w:rPr>
                <w:lang w:val="en-US"/>
              </w:rPr>
            </w:pPr>
            <w:r w:rsidRPr="006B6CDF">
              <w:rPr>
                <w:b/>
                <w:i/>
                <w:highlight w:val="cyan"/>
                <w:lang w:val="en-US"/>
              </w:rPr>
              <w:t>Contract Manager</w:t>
            </w:r>
            <w:r w:rsidR="00586D77" w:rsidRPr="00830C33">
              <w:rPr>
                <w:b/>
                <w:sz w:val="22"/>
                <w:lang w:val="en-US"/>
              </w:rPr>
              <w:t xml:space="preserve"> </w:t>
            </w:r>
          </w:p>
        </w:tc>
        <w:tc>
          <w:tcPr>
            <w:tcW w:w="2976" w:type="dxa"/>
          </w:tcPr>
          <w:p w14:paraId="0B82E987" w14:textId="69C402C3" w:rsidR="00BC2034" w:rsidRPr="006B6CDF" w:rsidRDefault="0018229B" w:rsidP="00830C33">
            <w:pPr>
              <w:widowControl w:val="0"/>
              <w:spacing w:before="120" w:after="120" w:line="240" w:lineRule="auto"/>
              <w:jc w:val="both"/>
              <w:rPr>
                <w:lang w:val="en-US"/>
              </w:rPr>
            </w:pPr>
            <w:r w:rsidRPr="006B6CDF">
              <w:rPr>
                <w:b/>
                <w:i/>
                <w:highlight w:val="cyan"/>
                <w:lang w:val="en-US"/>
              </w:rPr>
              <w:t>Contract Manager</w:t>
            </w:r>
          </w:p>
        </w:tc>
      </w:tr>
      <w:tr w:rsidR="00BC2034" w:rsidRPr="0057234C" w14:paraId="6B1228D9" w14:textId="77777777" w:rsidTr="00401075">
        <w:tc>
          <w:tcPr>
            <w:tcW w:w="1046" w:type="dxa"/>
          </w:tcPr>
          <w:p w14:paraId="6016A88A" w14:textId="1FAAE5B5" w:rsidR="00BC2034" w:rsidRPr="006B6CDF" w:rsidRDefault="0018229B" w:rsidP="00830C33">
            <w:pPr>
              <w:widowControl w:val="0"/>
              <w:spacing w:before="120" w:after="120" w:line="240" w:lineRule="auto"/>
              <w:jc w:val="both"/>
              <w:rPr>
                <w:lang w:val="en-US"/>
              </w:rPr>
            </w:pPr>
            <w:r w:rsidRPr="006B6CDF">
              <w:rPr>
                <w:b/>
                <w:i/>
                <w:highlight w:val="cyan"/>
                <w:lang w:val="en-US"/>
              </w:rPr>
              <w:t>2</w:t>
            </w:r>
          </w:p>
        </w:tc>
        <w:tc>
          <w:tcPr>
            <w:tcW w:w="4109" w:type="dxa"/>
          </w:tcPr>
          <w:p w14:paraId="604C9A9C" w14:textId="7A3B15AF" w:rsidR="00BC2034" w:rsidRPr="006B6CDF" w:rsidRDefault="00586D77" w:rsidP="00830C33">
            <w:pPr>
              <w:widowControl w:val="0"/>
              <w:spacing w:before="120" w:after="120" w:line="240" w:lineRule="auto"/>
              <w:jc w:val="both"/>
              <w:rPr>
                <w:highlight w:val="yellow"/>
                <w:lang w:val="en-US"/>
              </w:rPr>
            </w:pPr>
            <w:proofErr w:type="spellStart"/>
            <w:r w:rsidRPr="00830C33">
              <w:rPr>
                <w:b/>
                <w:i/>
                <w:sz w:val="22"/>
                <w:highlight w:val="cyan"/>
                <w:lang w:val="en-US"/>
              </w:rPr>
              <w:t>Authorised</w:t>
            </w:r>
            <w:proofErr w:type="spellEnd"/>
            <w:r w:rsidRPr="00830C33">
              <w:rPr>
                <w:b/>
                <w:i/>
                <w:sz w:val="22"/>
                <w:highlight w:val="cyan"/>
                <w:lang w:val="en-US"/>
              </w:rPr>
              <w:t xml:space="preserve"> Officer</w:t>
            </w:r>
            <w:r w:rsidR="0018229B" w:rsidRPr="006B6CDF">
              <w:rPr>
                <w:highlight w:val="yellow"/>
                <w:lang w:val="en-US"/>
              </w:rPr>
              <w:t xml:space="preserve"> </w:t>
            </w:r>
          </w:p>
        </w:tc>
        <w:tc>
          <w:tcPr>
            <w:tcW w:w="2976" w:type="dxa"/>
          </w:tcPr>
          <w:p w14:paraId="75D442C3" w14:textId="47BBDEF9" w:rsidR="00BC2034" w:rsidRPr="006B6CDF" w:rsidRDefault="0018229B" w:rsidP="00830C33">
            <w:pPr>
              <w:widowControl w:val="0"/>
              <w:spacing w:before="120" w:after="120" w:line="240" w:lineRule="auto"/>
              <w:jc w:val="both"/>
              <w:rPr>
                <w:highlight w:val="yellow"/>
                <w:lang w:val="en-US"/>
              </w:rPr>
            </w:pPr>
            <w:r w:rsidRPr="006B6CDF">
              <w:rPr>
                <w:b/>
                <w:i/>
                <w:highlight w:val="cyan"/>
                <w:lang w:val="en-US"/>
              </w:rPr>
              <w:t>insert role</w:t>
            </w:r>
          </w:p>
        </w:tc>
      </w:tr>
    </w:tbl>
    <w:p w14:paraId="1ECAF997" w14:textId="77777777" w:rsidR="00BC2034" w:rsidRPr="006B6CDF" w:rsidRDefault="0018229B" w:rsidP="00830C33">
      <w:pPr>
        <w:keepNext/>
        <w:widowControl w:val="0"/>
        <w:numPr>
          <w:ilvl w:val="0"/>
          <w:numId w:val="33"/>
        </w:numPr>
        <w:spacing w:before="240" w:after="240" w:line="240" w:lineRule="auto"/>
        <w:jc w:val="both"/>
        <w:rPr>
          <w:b/>
          <w:w w:val="0"/>
        </w:rPr>
      </w:pPr>
      <w:bookmarkStart w:id="13" w:name="_Ref358208521"/>
      <w:bookmarkStart w:id="14" w:name="_Ref327985379"/>
      <w:r w:rsidRPr="006B6CDF">
        <w:rPr>
          <w:b/>
          <w:w w:val="0"/>
        </w:rPr>
        <w:t>Order of precedence</w:t>
      </w:r>
      <w:bookmarkEnd w:id="13"/>
    </w:p>
    <w:p w14:paraId="6BD5E7E6" w14:textId="77777777" w:rsidR="00BC2034" w:rsidRPr="0057234C" w:rsidRDefault="0018229B" w:rsidP="00830C33">
      <w:pPr>
        <w:widowControl w:val="0"/>
        <w:numPr>
          <w:ilvl w:val="1"/>
          <w:numId w:val="33"/>
        </w:numPr>
        <w:spacing w:after="240" w:line="240" w:lineRule="auto"/>
        <w:jc w:val="both"/>
        <w:outlineLvl w:val="1"/>
        <w:rPr>
          <w:sz w:val="22"/>
          <w:szCs w:val="22"/>
          <w:lang w:val="en-US"/>
        </w:rPr>
      </w:pPr>
      <w:r w:rsidRPr="0057234C">
        <w:rPr>
          <w:sz w:val="22"/>
          <w:szCs w:val="22"/>
          <w:lang w:val="en-US"/>
        </w:rPr>
        <w:t xml:space="preserve">Subject always to Clause </w:t>
      </w:r>
      <w:r w:rsidR="0059463C">
        <w:fldChar w:fldCharType="begin"/>
      </w:r>
      <w:r w:rsidR="0059463C">
        <w:instrText xml:space="preserve"> REF _Ref329261765 \r \h  \* MERGEFORMAT </w:instrText>
      </w:r>
      <w:r w:rsidR="0059463C">
        <w:fldChar w:fldCharType="separate"/>
      </w:r>
      <w:r w:rsidR="00690877" w:rsidRPr="00690877">
        <w:rPr>
          <w:sz w:val="22"/>
          <w:szCs w:val="22"/>
          <w:lang w:val="en-US"/>
        </w:rPr>
        <w:t>1.10</w:t>
      </w:r>
      <w:r w:rsidR="0059463C">
        <w:fldChar w:fldCharType="end"/>
      </w:r>
      <w:r w:rsidRPr="0057234C">
        <w:rPr>
          <w:sz w:val="22"/>
          <w:szCs w:val="22"/>
          <w:lang w:val="en-US"/>
        </w:rPr>
        <w:t xml:space="preserve"> of </w:t>
      </w:r>
      <w:r w:rsidR="0059463C">
        <w:fldChar w:fldCharType="begin"/>
      </w:r>
      <w:r w:rsidR="0059463C">
        <w:instrText xml:space="preserve"> REF _Ref318701648 \r \h  \* MERGEFORMAT </w:instrText>
      </w:r>
      <w:r w:rsidR="0059463C">
        <w:fldChar w:fldCharType="separate"/>
      </w:r>
      <w:r w:rsidR="00690877" w:rsidRPr="00690877">
        <w:rPr>
          <w:sz w:val="22"/>
          <w:szCs w:val="22"/>
          <w:lang w:val="en-US"/>
        </w:rPr>
        <w:t>Schedule 4</w:t>
      </w:r>
      <w:r w:rsidR="0059463C">
        <w:fldChar w:fldCharType="end"/>
      </w:r>
      <w:r w:rsidRPr="0057234C">
        <w:rPr>
          <w:sz w:val="22"/>
          <w:szCs w:val="22"/>
          <w:lang w:val="en-US"/>
        </w:rPr>
        <w:t xml:space="preserve">, </w:t>
      </w:r>
      <w:r w:rsidR="00B7015B">
        <w:rPr>
          <w:sz w:val="22"/>
          <w:szCs w:val="22"/>
          <w:lang w:val="en-US"/>
        </w:rPr>
        <w:t>if</w:t>
      </w:r>
      <w:r w:rsidRPr="0057234C">
        <w:rPr>
          <w:sz w:val="22"/>
          <w:szCs w:val="22"/>
          <w:lang w:val="en-US"/>
        </w:rPr>
        <w:t xml:space="preserve"> there </w:t>
      </w:r>
      <w:r w:rsidR="00B7015B">
        <w:rPr>
          <w:sz w:val="22"/>
          <w:szCs w:val="22"/>
          <w:lang w:val="en-US"/>
        </w:rPr>
        <w:t>is</w:t>
      </w:r>
      <w:r w:rsidRPr="0057234C">
        <w:rPr>
          <w:sz w:val="22"/>
          <w:szCs w:val="22"/>
          <w:lang w:val="en-US"/>
        </w:rPr>
        <w:t xml:space="preserve"> a conflict between any other parts of this Contract the order of priority for construction purposes shall be</w:t>
      </w:r>
      <w:r w:rsidR="00586D77">
        <w:rPr>
          <w:sz w:val="22"/>
          <w:szCs w:val="22"/>
          <w:lang w:val="en-US"/>
        </w:rPr>
        <w:t xml:space="preserve"> as follows </w:t>
      </w:r>
      <w:r w:rsidR="00586D77">
        <w:rPr>
          <w:sz w:val="22"/>
          <w:szCs w:val="22"/>
        </w:rPr>
        <w:t>(the higher priorities being listed first)</w:t>
      </w:r>
      <w:r w:rsidRPr="0057234C">
        <w:rPr>
          <w:sz w:val="22"/>
          <w:szCs w:val="22"/>
          <w:lang w:val="en-US"/>
        </w:rPr>
        <w:t>:</w:t>
      </w:r>
      <w:bookmarkEnd w:id="14"/>
    </w:p>
    <w:p w14:paraId="082E5ECA" w14:textId="0D65CECD" w:rsidR="00BC2034" w:rsidRPr="0057234C" w:rsidRDefault="0018229B"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rsidRPr="0057234C">
        <w:rPr>
          <w:sz w:val="22"/>
          <w:szCs w:val="22"/>
        </w:rPr>
        <w:t xml:space="preserve">the provisions on the </w:t>
      </w:r>
      <w:r w:rsidR="00AA2EC3" w:rsidRPr="00AA2EC3">
        <w:rPr>
          <w:sz w:val="22"/>
          <w:szCs w:val="22"/>
        </w:rPr>
        <w:t>first</w:t>
      </w:r>
      <w:r w:rsidRPr="0057234C">
        <w:rPr>
          <w:sz w:val="22"/>
          <w:szCs w:val="22"/>
        </w:rPr>
        <w:t xml:space="preserve"> page of this Contract</w:t>
      </w:r>
      <w:r w:rsidR="00586D77">
        <w:rPr>
          <w:sz w:val="22"/>
          <w:szCs w:val="22"/>
        </w:rPr>
        <w:t xml:space="preserve">, including those under </w:t>
      </w:r>
      <w:r w:rsidR="00A2190D">
        <w:rPr>
          <w:sz w:val="22"/>
          <w:szCs w:val="22"/>
        </w:rPr>
        <w:t>the</w:t>
      </w:r>
      <w:r w:rsidR="00586D77">
        <w:rPr>
          <w:sz w:val="22"/>
          <w:szCs w:val="22"/>
        </w:rPr>
        <w:t xml:space="preserve"> heading “Contract”</w:t>
      </w:r>
      <w:r w:rsidRPr="0057234C">
        <w:rPr>
          <w:sz w:val="22"/>
          <w:szCs w:val="22"/>
        </w:rPr>
        <w:t>;</w:t>
      </w:r>
      <w:r w:rsidR="00AA2EC3" w:rsidRPr="00AA2EC3">
        <w:rPr>
          <w:rFonts w:cs="Arial"/>
          <w:b/>
          <w:color w:val="FF0000"/>
          <w:sz w:val="22"/>
          <w:szCs w:val="22"/>
        </w:rPr>
        <w:t xml:space="preserve"> </w:t>
      </w:r>
    </w:p>
    <w:p w14:paraId="255924BB" w14:textId="77777777" w:rsidR="00BC2034" w:rsidRPr="0057234C" w:rsidRDefault="0059463C"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fldChar w:fldCharType="begin"/>
      </w:r>
      <w:r>
        <w:instrText xml:space="preserve"> REF _Ref318785210 \r \h  \* MERGEFORMAT </w:instrText>
      </w:r>
      <w:r>
        <w:fldChar w:fldCharType="separate"/>
      </w:r>
      <w:r w:rsidR="00690877" w:rsidRPr="00690877">
        <w:rPr>
          <w:sz w:val="22"/>
          <w:szCs w:val="22"/>
        </w:rPr>
        <w:t>Schedule 1</w:t>
      </w:r>
      <w:r>
        <w:fldChar w:fldCharType="end"/>
      </w:r>
      <w:r w:rsidR="0018229B" w:rsidRPr="0057234C">
        <w:rPr>
          <w:sz w:val="22"/>
          <w:szCs w:val="22"/>
        </w:rPr>
        <w:t>: Key Provisions;</w:t>
      </w:r>
    </w:p>
    <w:p w14:paraId="67E2F292" w14:textId="15BB47DF" w:rsidR="00BC2034" w:rsidRPr="0057234C" w:rsidRDefault="0059463C"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fldChar w:fldCharType="begin"/>
      </w:r>
      <w:r>
        <w:instrText xml:space="preserve"> REF _Ref330460449 \r \h  \* MERGEFORMAT </w:instrText>
      </w:r>
      <w:r>
        <w:fldChar w:fldCharType="separate"/>
      </w:r>
      <w:r w:rsidR="00690877" w:rsidRPr="00690877">
        <w:rPr>
          <w:sz w:val="22"/>
          <w:szCs w:val="22"/>
        </w:rPr>
        <w:t>Schedule 5</w:t>
      </w:r>
      <w:r>
        <w:fldChar w:fldCharType="end"/>
      </w:r>
      <w:r w:rsidR="0018229B" w:rsidRPr="0057234C">
        <w:rPr>
          <w:sz w:val="22"/>
          <w:szCs w:val="22"/>
        </w:rPr>
        <w:t xml:space="preserve">: Specification and Tender Response Document (but only in respect of </w:t>
      </w:r>
      <w:r w:rsidR="00D733C9">
        <w:rPr>
          <w:sz w:val="22"/>
          <w:szCs w:val="22"/>
        </w:rPr>
        <w:t>QTS</w:t>
      </w:r>
      <w:r w:rsidR="0018229B" w:rsidRPr="0057234C">
        <w:rPr>
          <w:sz w:val="22"/>
          <w:szCs w:val="22"/>
        </w:rPr>
        <w:t>’s requirements)</w:t>
      </w:r>
      <w:r w:rsidR="00586D77">
        <w:rPr>
          <w:sz w:val="22"/>
          <w:szCs w:val="22"/>
        </w:rPr>
        <w:t xml:space="preserve">, </w:t>
      </w:r>
      <w:r w:rsidR="005054CB">
        <w:rPr>
          <w:sz w:val="22"/>
          <w:szCs w:val="22"/>
        </w:rPr>
        <w:fldChar w:fldCharType="begin"/>
      </w:r>
      <w:r w:rsidR="00586D77">
        <w:rPr>
          <w:sz w:val="22"/>
          <w:szCs w:val="22"/>
        </w:rPr>
        <w:instrText xml:space="preserve"> REF _Ref330460125 \r \h </w:instrText>
      </w:r>
      <w:r w:rsidR="005054CB">
        <w:rPr>
          <w:sz w:val="22"/>
          <w:szCs w:val="22"/>
        </w:rPr>
      </w:r>
      <w:r w:rsidR="005054CB">
        <w:rPr>
          <w:sz w:val="22"/>
          <w:szCs w:val="22"/>
        </w:rPr>
        <w:fldChar w:fldCharType="separate"/>
      </w:r>
      <w:r w:rsidR="00690877">
        <w:rPr>
          <w:sz w:val="22"/>
          <w:szCs w:val="22"/>
        </w:rPr>
        <w:t>Schedule 6</w:t>
      </w:r>
      <w:r w:rsidR="005054CB">
        <w:rPr>
          <w:sz w:val="22"/>
          <w:szCs w:val="22"/>
        </w:rPr>
        <w:fldChar w:fldCharType="end"/>
      </w:r>
      <w:r w:rsidR="00586D77">
        <w:rPr>
          <w:sz w:val="22"/>
          <w:szCs w:val="22"/>
        </w:rPr>
        <w:t xml:space="preserve">: Pricing Schedules and </w:t>
      </w:r>
      <w:r w:rsidR="005054CB">
        <w:rPr>
          <w:sz w:val="22"/>
          <w:szCs w:val="22"/>
        </w:rPr>
        <w:fldChar w:fldCharType="begin"/>
      </w:r>
      <w:r w:rsidR="00586D77">
        <w:rPr>
          <w:sz w:val="22"/>
          <w:szCs w:val="22"/>
        </w:rPr>
        <w:instrText xml:space="preserve"> REF _Ref45387261 \r \h </w:instrText>
      </w:r>
      <w:r w:rsidR="005054CB">
        <w:rPr>
          <w:sz w:val="22"/>
          <w:szCs w:val="22"/>
        </w:rPr>
      </w:r>
      <w:r w:rsidR="005054CB">
        <w:rPr>
          <w:sz w:val="22"/>
          <w:szCs w:val="22"/>
        </w:rPr>
        <w:fldChar w:fldCharType="separate"/>
      </w:r>
      <w:r w:rsidR="00690877">
        <w:rPr>
          <w:sz w:val="22"/>
          <w:szCs w:val="22"/>
        </w:rPr>
        <w:t>Schedule 7</w:t>
      </w:r>
      <w:r w:rsidR="005054CB">
        <w:rPr>
          <w:sz w:val="22"/>
          <w:szCs w:val="22"/>
        </w:rPr>
        <w:fldChar w:fldCharType="end"/>
      </w:r>
      <w:r w:rsidR="00586D77">
        <w:rPr>
          <w:sz w:val="22"/>
          <w:szCs w:val="22"/>
        </w:rPr>
        <w:t xml:space="preserve">: Performance </w:t>
      </w:r>
      <w:r w:rsidR="000F7404">
        <w:rPr>
          <w:sz w:val="22"/>
          <w:szCs w:val="22"/>
        </w:rPr>
        <w:t>M</w:t>
      </w:r>
      <w:r w:rsidR="00586D77">
        <w:rPr>
          <w:sz w:val="22"/>
          <w:szCs w:val="22"/>
        </w:rPr>
        <w:t>anagement Mechanism</w:t>
      </w:r>
      <w:r w:rsidR="0018229B" w:rsidRPr="0057234C">
        <w:rPr>
          <w:sz w:val="22"/>
          <w:szCs w:val="22"/>
        </w:rPr>
        <w:t>;</w:t>
      </w:r>
      <w:r w:rsidR="00586D77">
        <w:rPr>
          <w:sz w:val="22"/>
          <w:szCs w:val="22"/>
        </w:rPr>
        <w:t xml:space="preserve"> </w:t>
      </w:r>
    </w:p>
    <w:p w14:paraId="0880C6AD" w14:textId="77777777" w:rsidR="00BC2034" w:rsidRPr="0057234C" w:rsidRDefault="0059463C"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fldChar w:fldCharType="begin"/>
      </w:r>
      <w:r>
        <w:instrText xml:space="preserve"> REF _Ref330459256 \r \h  \* MERGEFORMAT </w:instrText>
      </w:r>
      <w:r>
        <w:fldChar w:fldCharType="separate"/>
      </w:r>
      <w:r w:rsidR="00690877" w:rsidRPr="00690877">
        <w:rPr>
          <w:sz w:val="22"/>
          <w:szCs w:val="22"/>
        </w:rPr>
        <w:t>Schedule 2</w:t>
      </w:r>
      <w:r>
        <w:fldChar w:fldCharType="end"/>
      </w:r>
      <w:r w:rsidR="0018229B" w:rsidRPr="0057234C">
        <w:rPr>
          <w:sz w:val="22"/>
          <w:szCs w:val="22"/>
        </w:rPr>
        <w:t>: General Terms and Conditions;</w:t>
      </w:r>
    </w:p>
    <w:p w14:paraId="4F528315" w14:textId="77777777" w:rsidR="00BC2034" w:rsidRPr="0057234C" w:rsidRDefault="0059463C"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fldChar w:fldCharType="begin"/>
      </w:r>
      <w:r>
        <w:instrText xml:space="preserve"> REF _Ref351036323 \r \h  \* MERGEFORMAT </w:instrText>
      </w:r>
      <w:r>
        <w:fldChar w:fldCharType="separate"/>
      </w:r>
      <w:r w:rsidR="00690877" w:rsidRPr="00690877">
        <w:rPr>
          <w:sz w:val="22"/>
          <w:szCs w:val="22"/>
        </w:rPr>
        <w:t>Schedule 3</w:t>
      </w:r>
      <w:r>
        <w:fldChar w:fldCharType="end"/>
      </w:r>
      <w:r w:rsidR="0018229B" w:rsidRPr="0057234C">
        <w:rPr>
          <w:sz w:val="22"/>
          <w:szCs w:val="22"/>
        </w:rPr>
        <w:t xml:space="preserve">: </w:t>
      </w:r>
      <w:r w:rsidR="00540E5B" w:rsidRPr="0057234C">
        <w:rPr>
          <w:rFonts w:cs="Arial"/>
          <w:sz w:val="22"/>
          <w:szCs w:val="22"/>
        </w:rPr>
        <w:t xml:space="preserve">Information </w:t>
      </w:r>
      <w:r w:rsidR="00540E5B">
        <w:rPr>
          <w:rFonts w:cs="Arial"/>
          <w:sz w:val="22"/>
          <w:szCs w:val="22"/>
        </w:rPr>
        <w:t>Governance and Data</w:t>
      </w:r>
      <w:r w:rsidR="00540E5B" w:rsidRPr="0057234C">
        <w:rPr>
          <w:rFonts w:cs="Arial"/>
          <w:sz w:val="22"/>
          <w:szCs w:val="22"/>
        </w:rPr>
        <w:t xml:space="preserve"> Provisions</w:t>
      </w:r>
      <w:r w:rsidR="0018229B" w:rsidRPr="0057234C">
        <w:rPr>
          <w:sz w:val="22"/>
          <w:szCs w:val="22"/>
        </w:rPr>
        <w:t>;</w:t>
      </w:r>
    </w:p>
    <w:p w14:paraId="2B7BAB3A" w14:textId="77777777" w:rsidR="00BC2034" w:rsidRPr="0057234C" w:rsidRDefault="0059463C"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fldChar w:fldCharType="begin"/>
      </w:r>
      <w:r>
        <w:instrText xml:space="preserve"> REF _Ref330463325 \r \h  \* MERGEFORMAT </w:instrText>
      </w:r>
      <w:r>
        <w:fldChar w:fldCharType="separate"/>
      </w:r>
      <w:r w:rsidR="00690877" w:rsidRPr="00690877">
        <w:rPr>
          <w:sz w:val="22"/>
          <w:szCs w:val="22"/>
        </w:rPr>
        <w:t>Schedule 8</w:t>
      </w:r>
      <w:r>
        <w:fldChar w:fldCharType="end"/>
      </w:r>
      <w:r w:rsidR="0018229B" w:rsidRPr="0057234C">
        <w:rPr>
          <w:sz w:val="22"/>
          <w:szCs w:val="22"/>
        </w:rPr>
        <w:t>: Staff Transfer</w:t>
      </w:r>
      <w:r w:rsidR="00540E5B">
        <w:rPr>
          <w:sz w:val="22"/>
          <w:szCs w:val="22"/>
        </w:rPr>
        <w:t xml:space="preserve"> and Pensions</w:t>
      </w:r>
      <w:r w:rsidR="0018229B" w:rsidRPr="0057234C">
        <w:rPr>
          <w:sz w:val="22"/>
          <w:szCs w:val="22"/>
        </w:rPr>
        <w:t>;</w:t>
      </w:r>
    </w:p>
    <w:p w14:paraId="42648771" w14:textId="77777777" w:rsidR="00BC2034" w:rsidRDefault="0059463C"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fldChar w:fldCharType="begin"/>
      </w:r>
      <w:r>
        <w:instrText xml:space="preserve"> REF _Ref318701648 \r \h  \* MERGEFORMAT </w:instrText>
      </w:r>
      <w:r>
        <w:fldChar w:fldCharType="separate"/>
      </w:r>
      <w:r w:rsidR="00690877" w:rsidRPr="00690877">
        <w:rPr>
          <w:sz w:val="22"/>
          <w:szCs w:val="22"/>
        </w:rPr>
        <w:t>Schedule 4</w:t>
      </w:r>
      <w:r>
        <w:fldChar w:fldCharType="end"/>
      </w:r>
      <w:r w:rsidR="0018229B" w:rsidRPr="0057234C">
        <w:rPr>
          <w:sz w:val="22"/>
          <w:szCs w:val="22"/>
        </w:rPr>
        <w:t>: Defi</w:t>
      </w:r>
      <w:r w:rsidR="0018229B">
        <w:rPr>
          <w:sz w:val="22"/>
          <w:szCs w:val="22"/>
        </w:rPr>
        <w:t xml:space="preserve">nitions and Interpretations; </w:t>
      </w:r>
    </w:p>
    <w:p w14:paraId="739FB41B" w14:textId="557633A6" w:rsidR="00540E5B" w:rsidRPr="00BE6A7B" w:rsidRDefault="0018229B" w:rsidP="00BE6A7B">
      <w:pPr>
        <w:widowControl w:val="0"/>
        <w:numPr>
          <w:ilvl w:val="2"/>
          <w:numId w:val="33"/>
        </w:numPr>
        <w:tabs>
          <w:tab w:val="clear" w:pos="2924"/>
          <w:tab w:val="num" w:pos="1560"/>
        </w:tabs>
        <w:spacing w:after="240" w:line="240" w:lineRule="auto"/>
        <w:ind w:left="1560" w:hanging="851"/>
        <w:jc w:val="both"/>
        <w:outlineLvl w:val="1"/>
        <w:rPr>
          <w:sz w:val="22"/>
          <w:szCs w:val="22"/>
        </w:rPr>
      </w:pPr>
      <w:r w:rsidRPr="00BE6A7B">
        <w:rPr>
          <w:sz w:val="22"/>
          <w:szCs w:val="22"/>
        </w:rPr>
        <w:t xml:space="preserve">the order in which all </w:t>
      </w:r>
      <w:r w:rsidR="00540E5B" w:rsidRPr="00BE6A7B">
        <w:rPr>
          <w:sz w:val="22"/>
          <w:szCs w:val="22"/>
        </w:rPr>
        <w:t>other</w:t>
      </w:r>
      <w:r w:rsidRPr="00BE6A7B">
        <w:rPr>
          <w:sz w:val="22"/>
          <w:szCs w:val="22"/>
        </w:rPr>
        <w:t xml:space="preserve"> schedules, if any, appear; and</w:t>
      </w:r>
      <w:r w:rsidR="00540E5B" w:rsidRPr="00BE6A7B">
        <w:rPr>
          <w:sz w:val="22"/>
          <w:szCs w:val="22"/>
        </w:rPr>
        <w:t xml:space="preserve"> </w:t>
      </w:r>
    </w:p>
    <w:p w14:paraId="50CD77E1" w14:textId="77777777" w:rsidR="00BC2034" w:rsidRDefault="0018229B" w:rsidP="00830C33">
      <w:pPr>
        <w:widowControl w:val="0"/>
        <w:numPr>
          <w:ilvl w:val="2"/>
          <w:numId w:val="33"/>
        </w:numPr>
        <w:tabs>
          <w:tab w:val="clear" w:pos="2924"/>
          <w:tab w:val="num" w:pos="1560"/>
        </w:tabs>
        <w:spacing w:after="240" w:line="240" w:lineRule="auto"/>
        <w:ind w:left="1560" w:hanging="851"/>
        <w:jc w:val="both"/>
        <w:outlineLvl w:val="1"/>
        <w:rPr>
          <w:sz w:val="22"/>
          <w:szCs w:val="22"/>
        </w:rPr>
      </w:pPr>
      <w:r w:rsidRPr="0057234C">
        <w:rPr>
          <w:sz w:val="22"/>
          <w:szCs w:val="22"/>
        </w:rPr>
        <w:t xml:space="preserve">any other documentation forming part of the Contract in the date order in </w:t>
      </w:r>
      <w:r w:rsidRPr="0057234C">
        <w:rPr>
          <w:sz w:val="22"/>
          <w:szCs w:val="22"/>
        </w:rPr>
        <w:lastRenderedPageBreak/>
        <w:t>which such documentation was created with the more recent documentation taking precedence over older documentation to the extent only of any conflict.</w:t>
      </w:r>
    </w:p>
    <w:p w14:paraId="757CC72E" w14:textId="77777777" w:rsidR="00AA2EC3" w:rsidRPr="00AA2EC3" w:rsidRDefault="00115F7F" w:rsidP="00AA2EC3">
      <w:pPr>
        <w:widowControl w:val="0"/>
        <w:numPr>
          <w:ilvl w:val="1"/>
          <w:numId w:val="33"/>
        </w:numPr>
        <w:spacing w:after="240" w:line="240" w:lineRule="auto"/>
        <w:jc w:val="both"/>
        <w:outlineLvl w:val="1"/>
        <w:rPr>
          <w:sz w:val="22"/>
          <w:szCs w:val="22"/>
          <w:lang w:val="en-US"/>
        </w:rPr>
      </w:pPr>
      <w:bookmarkStart w:id="15" w:name="_Ref45805430"/>
      <w:bookmarkStart w:id="16" w:name="_Ref45395476"/>
      <w:r w:rsidRPr="006F27B8">
        <w:rPr>
          <w:sz w:val="22"/>
          <w:szCs w:val="22"/>
          <w:lang w:val="en-US"/>
        </w:rPr>
        <w:t xml:space="preserve">For the avoidance of doubt, the Specification and Tender Response Document </w:t>
      </w:r>
      <w:r w:rsidR="00540E5B">
        <w:rPr>
          <w:sz w:val="22"/>
          <w:szCs w:val="22"/>
          <w:lang w:val="en-US"/>
        </w:rPr>
        <w:t xml:space="preserve">in </w:t>
      </w:r>
      <w:r w:rsidR="0059463C">
        <w:fldChar w:fldCharType="begin"/>
      </w:r>
      <w:r w:rsidR="0059463C">
        <w:instrText xml:space="preserve"> REF _Ref330460449 \r \h  \* MERGEFORMAT </w:instrText>
      </w:r>
      <w:r w:rsidR="0059463C">
        <w:fldChar w:fldCharType="separate"/>
      </w:r>
      <w:r w:rsidR="00690877" w:rsidRPr="00690877">
        <w:rPr>
          <w:sz w:val="22"/>
          <w:szCs w:val="22"/>
        </w:rPr>
        <w:t>Schedule 5</w:t>
      </w:r>
      <w:r w:rsidR="0059463C">
        <w:fldChar w:fldCharType="end"/>
      </w:r>
      <w:r w:rsidR="00540E5B" w:rsidRPr="0057234C">
        <w:rPr>
          <w:sz w:val="22"/>
          <w:szCs w:val="22"/>
        </w:rPr>
        <w:t xml:space="preserve"> </w:t>
      </w:r>
      <w:r w:rsidRPr="006F27B8">
        <w:rPr>
          <w:sz w:val="22"/>
          <w:szCs w:val="22"/>
          <w:lang w:val="en-US"/>
        </w:rPr>
        <w:t xml:space="preserve">shall include, without limitation, </w:t>
      </w:r>
      <w:r w:rsidR="00D733C9">
        <w:rPr>
          <w:sz w:val="22"/>
          <w:szCs w:val="22"/>
          <w:lang w:val="en-US"/>
        </w:rPr>
        <w:t>QTS</w:t>
      </w:r>
      <w:r w:rsidRPr="006F27B8">
        <w:rPr>
          <w:sz w:val="22"/>
          <w:szCs w:val="22"/>
          <w:lang w:val="en-US"/>
        </w:rPr>
        <w:t>’s requirements in the form of its specification and other statements and requirements, the Supplier’s responses, proposals and/or method statements to meet those requirements</w:t>
      </w:r>
      <w:r w:rsidR="00AA2EC3" w:rsidRPr="00AA2EC3">
        <w:rPr>
          <w:sz w:val="22"/>
          <w:szCs w:val="22"/>
        </w:rPr>
        <w:t xml:space="preserve"> </w:t>
      </w:r>
      <w:r w:rsidR="00AA2EC3" w:rsidRPr="00AA2EC3">
        <w:rPr>
          <w:sz w:val="22"/>
          <w:szCs w:val="22"/>
          <w:lang w:val="en-US"/>
        </w:rPr>
        <w:t xml:space="preserve">included as part of </w:t>
      </w:r>
      <w:r w:rsidR="00AA2EC3" w:rsidRPr="00AA2EC3">
        <w:rPr>
          <w:szCs w:val="24"/>
        </w:rPr>
        <w:fldChar w:fldCharType="begin"/>
      </w:r>
      <w:r w:rsidR="00AA2EC3" w:rsidRPr="00AA2EC3">
        <w:rPr>
          <w:szCs w:val="24"/>
        </w:rPr>
        <w:instrText xml:space="preserve"> REF _Ref330460449 \r \h  \* MERGEFORMAT </w:instrText>
      </w:r>
      <w:r w:rsidR="00AA2EC3" w:rsidRPr="00AA2EC3">
        <w:rPr>
          <w:szCs w:val="24"/>
        </w:rPr>
      </w:r>
      <w:r w:rsidR="00AA2EC3" w:rsidRPr="00AA2EC3">
        <w:rPr>
          <w:szCs w:val="24"/>
        </w:rPr>
        <w:fldChar w:fldCharType="separate"/>
      </w:r>
      <w:r w:rsidR="00690877" w:rsidRPr="00690877">
        <w:rPr>
          <w:sz w:val="22"/>
          <w:szCs w:val="22"/>
        </w:rPr>
        <w:t>Schedule 5</w:t>
      </w:r>
      <w:r w:rsidR="00AA2EC3" w:rsidRPr="00AA2EC3">
        <w:rPr>
          <w:szCs w:val="24"/>
        </w:rPr>
        <w:fldChar w:fldCharType="end"/>
      </w:r>
      <w:r w:rsidR="00AA2EC3" w:rsidRPr="00AA2EC3">
        <w:rPr>
          <w:sz w:val="22"/>
          <w:szCs w:val="22"/>
          <w:lang w:val="en-US"/>
        </w:rPr>
        <w:t>,</w:t>
      </w:r>
      <w:r w:rsidRPr="006F27B8">
        <w:rPr>
          <w:sz w:val="22"/>
          <w:szCs w:val="22"/>
          <w:lang w:val="en-US"/>
        </w:rPr>
        <w:t xml:space="preserve"> and any clarifications to the Supplier’s responses, proposals and/or method statements as included as part of </w:t>
      </w:r>
      <w:r w:rsidR="0059463C">
        <w:fldChar w:fldCharType="begin"/>
      </w:r>
      <w:r w:rsidR="0059463C">
        <w:instrText xml:space="preserve"> REF _Ref330460449 \r \h  \* MERGEFORMAT </w:instrText>
      </w:r>
      <w:r w:rsidR="0059463C">
        <w:fldChar w:fldCharType="separate"/>
      </w:r>
      <w:r w:rsidR="00690877" w:rsidRPr="00690877">
        <w:rPr>
          <w:sz w:val="22"/>
          <w:szCs w:val="22"/>
          <w:lang w:val="en-US"/>
        </w:rPr>
        <w:t>Schedule 5</w:t>
      </w:r>
      <w:r w:rsidR="0059463C">
        <w:fldChar w:fldCharType="end"/>
      </w:r>
      <w:r w:rsidRPr="006F27B8">
        <w:rPr>
          <w:sz w:val="22"/>
          <w:szCs w:val="22"/>
          <w:lang w:val="en-US"/>
        </w:rPr>
        <w:t xml:space="preserve">.  </w:t>
      </w:r>
      <w:r w:rsidR="00540E5B" w:rsidRPr="00830C33">
        <w:t>If</w:t>
      </w:r>
      <w:r w:rsidRPr="00830C33">
        <w:t xml:space="preserve"> there </w:t>
      </w:r>
      <w:r w:rsidR="00540E5B" w:rsidRPr="00830C33">
        <w:t>is</w:t>
      </w:r>
      <w:r w:rsidRPr="00830C33">
        <w:t xml:space="preserve"> a conflict </w:t>
      </w:r>
      <w:r w:rsidR="00540E5B" w:rsidRPr="00830C33">
        <w:rPr>
          <w:color w:val="000000"/>
          <w:sz w:val="22"/>
        </w:rPr>
        <w:t xml:space="preserve">or inconsistency </w:t>
      </w:r>
      <w:r w:rsidRPr="00830C33">
        <w:t>between</w:t>
      </w:r>
      <w:r w:rsidR="00AA2EC3" w:rsidRPr="00AA2EC3">
        <w:rPr>
          <w:szCs w:val="22"/>
        </w:rPr>
        <w:t>:</w:t>
      </w:r>
      <w:bookmarkEnd w:id="15"/>
    </w:p>
    <w:p w14:paraId="4EF224C0" w14:textId="4CC0EEBB" w:rsidR="00115F7F" w:rsidRPr="00830C33" w:rsidRDefault="00D733C9" w:rsidP="00830C33">
      <w:pPr>
        <w:widowControl w:val="0"/>
        <w:numPr>
          <w:ilvl w:val="2"/>
          <w:numId w:val="33"/>
        </w:numPr>
        <w:tabs>
          <w:tab w:val="clear" w:pos="2924"/>
          <w:tab w:val="num" w:pos="1560"/>
        </w:tabs>
        <w:spacing w:after="240" w:line="240" w:lineRule="auto"/>
        <w:ind w:left="1560" w:hanging="851"/>
        <w:jc w:val="both"/>
        <w:outlineLvl w:val="1"/>
        <w:rPr>
          <w:sz w:val="22"/>
        </w:rPr>
      </w:pPr>
      <w:r w:rsidRPr="00830C33">
        <w:rPr>
          <w:sz w:val="22"/>
        </w:rPr>
        <w:t>QTS</w:t>
      </w:r>
      <w:r w:rsidR="00115F7F" w:rsidRPr="00830C33">
        <w:rPr>
          <w:sz w:val="22"/>
        </w:rPr>
        <w:t>’s requirements</w:t>
      </w:r>
      <w:r w:rsidR="00540E5B" w:rsidRPr="00830C33">
        <w:rPr>
          <w:sz w:val="22"/>
        </w:rPr>
        <w:t xml:space="preserve"> stated in </w:t>
      </w:r>
      <w:r w:rsidR="00540E5B" w:rsidRPr="00540E5B">
        <w:rPr>
          <w:sz w:val="22"/>
          <w:szCs w:val="22"/>
        </w:rPr>
        <w:t xml:space="preserve">the “Specification” columns in the tables in </w:t>
      </w:r>
      <w:r w:rsidR="0059463C">
        <w:fldChar w:fldCharType="begin"/>
      </w:r>
      <w:r w:rsidR="0059463C">
        <w:instrText xml:space="preserve"> REF _Ref330460449 \r \h  \* MERGEFORMAT </w:instrText>
      </w:r>
      <w:r w:rsidR="0059463C">
        <w:fldChar w:fldCharType="separate"/>
      </w:r>
      <w:r w:rsidR="00690877" w:rsidRPr="00690877">
        <w:rPr>
          <w:sz w:val="22"/>
        </w:rPr>
        <w:t>Schedule 5</w:t>
      </w:r>
      <w:r w:rsidR="0059463C">
        <w:fldChar w:fldCharType="end"/>
      </w:r>
      <w:r w:rsidR="00540E5B">
        <w:t xml:space="preserve"> </w:t>
      </w:r>
      <w:r w:rsidR="00540E5B" w:rsidRPr="00830C33">
        <w:rPr>
          <w:sz w:val="22"/>
        </w:rPr>
        <w:t xml:space="preserve">any stated elsewhere in </w:t>
      </w:r>
      <w:r w:rsidR="0059463C">
        <w:fldChar w:fldCharType="begin"/>
      </w:r>
      <w:r w:rsidR="0059463C">
        <w:instrText xml:space="preserve"> REF _Ref330460449 \r \h  \* MERGEFORMAT </w:instrText>
      </w:r>
      <w:r w:rsidR="0059463C">
        <w:fldChar w:fldCharType="separate"/>
      </w:r>
      <w:r w:rsidR="00690877" w:rsidRPr="00690877">
        <w:rPr>
          <w:sz w:val="22"/>
          <w:szCs w:val="22"/>
          <w:lang w:val="en-US"/>
        </w:rPr>
        <w:t>Schedule 5</w:t>
      </w:r>
      <w:r w:rsidR="0059463C">
        <w:fldChar w:fldCharType="end"/>
      </w:r>
      <w:r w:rsidR="00AA2EC3" w:rsidRPr="00AA2EC3">
        <w:rPr>
          <w:sz w:val="22"/>
          <w:szCs w:val="22"/>
        </w:rPr>
        <w:t xml:space="preserve"> (“</w:t>
      </w:r>
      <w:r w:rsidR="00AA2EC3" w:rsidRPr="00AA2EC3">
        <w:rPr>
          <w:b/>
          <w:sz w:val="22"/>
          <w:szCs w:val="22"/>
        </w:rPr>
        <w:t>QTS’s Requirements</w:t>
      </w:r>
      <w:r w:rsidR="00AA2EC3" w:rsidRPr="00AA2EC3">
        <w:rPr>
          <w:sz w:val="22"/>
          <w:szCs w:val="22"/>
        </w:rPr>
        <w:t>”);</w:t>
      </w:r>
      <w:r w:rsidR="00540E5B">
        <w:rPr>
          <w:sz w:val="22"/>
          <w:szCs w:val="22"/>
          <w:lang w:val="en-US"/>
        </w:rPr>
        <w:t xml:space="preserve"> </w:t>
      </w:r>
      <w:bookmarkEnd w:id="16"/>
    </w:p>
    <w:p w14:paraId="3A78A91A" w14:textId="77777777" w:rsidR="00AA2EC3" w:rsidRPr="00AA2EC3" w:rsidRDefault="00AA2EC3" w:rsidP="00AA2EC3">
      <w:pPr>
        <w:widowControl w:val="0"/>
        <w:numPr>
          <w:ilvl w:val="2"/>
          <w:numId w:val="33"/>
        </w:numPr>
        <w:tabs>
          <w:tab w:val="clear" w:pos="2924"/>
          <w:tab w:val="num" w:pos="1560"/>
        </w:tabs>
        <w:spacing w:after="240" w:line="240" w:lineRule="auto"/>
        <w:ind w:left="1560" w:hanging="851"/>
        <w:jc w:val="both"/>
        <w:outlineLvl w:val="1"/>
        <w:rPr>
          <w:sz w:val="22"/>
          <w:szCs w:val="22"/>
        </w:rPr>
      </w:pPr>
      <w:r w:rsidRPr="00AA2EC3">
        <w:rPr>
          <w:sz w:val="22"/>
          <w:szCs w:val="22"/>
          <w:lang w:val="en-US"/>
        </w:rPr>
        <w:t>any clarification to the Supplier’s responses, proposals and/</w:t>
      </w:r>
      <w:r w:rsidR="00540E5B" w:rsidRPr="00830C33">
        <w:rPr>
          <w:sz w:val="22"/>
          <w:lang w:val="en-US"/>
        </w:rPr>
        <w:t xml:space="preserve">or </w:t>
      </w:r>
      <w:r w:rsidRPr="00AA2EC3">
        <w:rPr>
          <w:sz w:val="22"/>
          <w:szCs w:val="22"/>
          <w:lang w:val="en-US"/>
        </w:rPr>
        <w:t xml:space="preserve">method statements </w:t>
      </w:r>
      <w:r w:rsidRPr="00AA2EC3">
        <w:rPr>
          <w:sz w:val="22"/>
          <w:szCs w:val="22"/>
        </w:rPr>
        <w:t xml:space="preserve">in </w:t>
      </w:r>
      <w:r w:rsidRPr="00AA2EC3">
        <w:rPr>
          <w:szCs w:val="24"/>
        </w:rPr>
        <w:fldChar w:fldCharType="begin"/>
      </w:r>
      <w:r w:rsidRPr="00AA2EC3">
        <w:rPr>
          <w:szCs w:val="24"/>
        </w:rPr>
        <w:instrText xml:space="preserve"> REF _Ref330460449 \r \h  \* MERGEFORMAT </w:instrText>
      </w:r>
      <w:r w:rsidRPr="00AA2EC3">
        <w:rPr>
          <w:szCs w:val="24"/>
        </w:rPr>
      </w:r>
      <w:r w:rsidRPr="00AA2EC3">
        <w:rPr>
          <w:szCs w:val="24"/>
        </w:rPr>
        <w:fldChar w:fldCharType="separate"/>
      </w:r>
      <w:r w:rsidR="00690877" w:rsidRPr="00690877">
        <w:rPr>
          <w:sz w:val="22"/>
          <w:szCs w:val="22"/>
        </w:rPr>
        <w:t>Schedule 5</w:t>
      </w:r>
      <w:r w:rsidRPr="00AA2EC3">
        <w:rPr>
          <w:szCs w:val="24"/>
        </w:rPr>
        <w:fldChar w:fldCharType="end"/>
      </w:r>
      <w:r w:rsidRPr="00AA2EC3">
        <w:rPr>
          <w:sz w:val="22"/>
          <w:szCs w:val="22"/>
          <w:lang w:val="en-US"/>
        </w:rPr>
        <w:t xml:space="preserve"> (the “</w:t>
      </w:r>
      <w:r w:rsidRPr="00AA2EC3">
        <w:rPr>
          <w:b/>
          <w:sz w:val="22"/>
          <w:szCs w:val="22"/>
          <w:lang w:val="en-US"/>
        </w:rPr>
        <w:t>Supplier’s Clarifications</w:t>
      </w:r>
      <w:r w:rsidRPr="00AA2EC3">
        <w:rPr>
          <w:sz w:val="22"/>
          <w:szCs w:val="22"/>
          <w:lang w:val="en-US"/>
        </w:rPr>
        <w:t>”); and</w:t>
      </w:r>
    </w:p>
    <w:p w14:paraId="41FC0BA2" w14:textId="77777777" w:rsidR="00AA2EC3" w:rsidRPr="00AA2EC3" w:rsidRDefault="00AA2EC3" w:rsidP="00AA2EC3">
      <w:pPr>
        <w:widowControl w:val="0"/>
        <w:numPr>
          <w:ilvl w:val="2"/>
          <w:numId w:val="33"/>
        </w:numPr>
        <w:tabs>
          <w:tab w:val="clear" w:pos="2924"/>
          <w:tab w:val="num" w:pos="1560"/>
        </w:tabs>
        <w:spacing w:after="240" w:line="240" w:lineRule="auto"/>
        <w:ind w:left="1560" w:hanging="851"/>
        <w:jc w:val="both"/>
        <w:outlineLvl w:val="1"/>
        <w:rPr>
          <w:sz w:val="22"/>
          <w:szCs w:val="22"/>
        </w:rPr>
      </w:pPr>
      <w:r w:rsidRPr="00AA2EC3">
        <w:rPr>
          <w:sz w:val="22"/>
          <w:szCs w:val="22"/>
          <w:lang w:val="en-US"/>
        </w:rPr>
        <w:t xml:space="preserve">the Supplier’s responses, proposals and/or method statements </w:t>
      </w:r>
      <w:r w:rsidRPr="00AA2EC3">
        <w:rPr>
          <w:sz w:val="22"/>
          <w:szCs w:val="22"/>
        </w:rPr>
        <w:t xml:space="preserve">in </w:t>
      </w:r>
      <w:r w:rsidRPr="00AA2EC3">
        <w:rPr>
          <w:szCs w:val="24"/>
        </w:rPr>
        <w:fldChar w:fldCharType="begin"/>
      </w:r>
      <w:r w:rsidRPr="00AA2EC3">
        <w:rPr>
          <w:szCs w:val="24"/>
        </w:rPr>
        <w:instrText xml:space="preserve"> REF _Ref330460449 \r \h  \* MERGEFORMAT </w:instrText>
      </w:r>
      <w:r w:rsidRPr="00AA2EC3">
        <w:rPr>
          <w:szCs w:val="24"/>
        </w:rPr>
      </w:r>
      <w:r w:rsidRPr="00AA2EC3">
        <w:rPr>
          <w:szCs w:val="24"/>
        </w:rPr>
        <w:fldChar w:fldCharType="separate"/>
      </w:r>
      <w:r w:rsidR="00690877" w:rsidRPr="00690877">
        <w:rPr>
          <w:sz w:val="22"/>
          <w:szCs w:val="22"/>
        </w:rPr>
        <w:t>Schedule 5</w:t>
      </w:r>
      <w:r w:rsidRPr="00AA2EC3">
        <w:rPr>
          <w:szCs w:val="24"/>
        </w:rPr>
        <w:fldChar w:fldCharType="end"/>
      </w:r>
      <w:r w:rsidRPr="00AA2EC3">
        <w:rPr>
          <w:sz w:val="22"/>
          <w:szCs w:val="22"/>
          <w:lang w:val="en-US"/>
        </w:rPr>
        <w:t xml:space="preserve"> (the “</w:t>
      </w:r>
      <w:r w:rsidRPr="00AA2EC3">
        <w:rPr>
          <w:b/>
          <w:sz w:val="22"/>
          <w:szCs w:val="22"/>
          <w:lang w:val="en-US"/>
        </w:rPr>
        <w:t>Supplier’s Responses</w:t>
      </w:r>
      <w:r w:rsidRPr="00AA2EC3">
        <w:rPr>
          <w:sz w:val="22"/>
          <w:szCs w:val="22"/>
          <w:lang w:val="en-US"/>
        </w:rPr>
        <w:t>”),</w:t>
      </w:r>
    </w:p>
    <w:p w14:paraId="7D5720BC" w14:textId="77777777" w:rsidR="00AA2EC3" w:rsidRPr="00AA2EC3" w:rsidRDefault="00AA2EC3" w:rsidP="00AA2EC3">
      <w:pPr>
        <w:widowControl w:val="0"/>
        <w:spacing w:after="240" w:line="240" w:lineRule="auto"/>
        <w:ind w:left="360"/>
        <w:jc w:val="both"/>
        <w:rPr>
          <w:color w:val="000000" w:themeColor="text1"/>
          <w:sz w:val="22"/>
          <w:szCs w:val="22"/>
          <w:lang w:val="en-US"/>
        </w:rPr>
      </w:pPr>
      <w:r w:rsidRPr="00AA2EC3">
        <w:rPr>
          <w:color w:val="000000" w:themeColor="text1"/>
          <w:sz w:val="22"/>
          <w:szCs w:val="22"/>
        </w:rPr>
        <w:t>then</w:t>
      </w:r>
      <w:r w:rsidR="00582F78">
        <w:rPr>
          <w:color w:val="000000" w:themeColor="text1"/>
          <w:sz w:val="22"/>
          <w:szCs w:val="22"/>
        </w:rPr>
        <w:t>:</w:t>
      </w:r>
      <w:r w:rsidRPr="00AA2EC3">
        <w:rPr>
          <w:color w:val="000000" w:themeColor="text1"/>
          <w:sz w:val="22"/>
          <w:szCs w:val="22"/>
        </w:rPr>
        <w:t xml:space="preserve"> </w:t>
      </w:r>
    </w:p>
    <w:p w14:paraId="128FD92A" w14:textId="79FCF043" w:rsidR="00540E5B" w:rsidRPr="00830C33" w:rsidRDefault="00AA2EC3" w:rsidP="00830C33">
      <w:pPr>
        <w:widowControl w:val="0"/>
        <w:numPr>
          <w:ilvl w:val="2"/>
          <w:numId w:val="33"/>
        </w:numPr>
        <w:tabs>
          <w:tab w:val="clear" w:pos="2924"/>
          <w:tab w:val="num" w:pos="1560"/>
        </w:tabs>
        <w:spacing w:after="240" w:line="240" w:lineRule="auto"/>
        <w:ind w:left="1560" w:hanging="851"/>
        <w:jc w:val="both"/>
        <w:outlineLvl w:val="1"/>
        <w:rPr>
          <w:sz w:val="22"/>
          <w:lang w:val="en-US"/>
        </w:rPr>
      </w:pPr>
      <w:r w:rsidRPr="00AA2EC3">
        <w:rPr>
          <w:sz w:val="22"/>
          <w:szCs w:val="22"/>
          <w:lang w:val="en-US"/>
        </w:rPr>
        <w:t xml:space="preserve">to the extent that the Supplier’s Responses and/or </w:t>
      </w:r>
      <w:r w:rsidR="002F0517">
        <w:rPr>
          <w:sz w:val="22"/>
          <w:szCs w:val="22"/>
          <w:lang w:val="en-US"/>
        </w:rPr>
        <w:t xml:space="preserve">the </w:t>
      </w:r>
      <w:r w:rsidRPr="00AA2EC3">
        <w:rPr>
          <w:sz w:val="22"/>
          <w:szCs w:val="22"/>
          <w:lang w:val="en-US"/>
        </w:rPr>
        <w:t>Supplier’s Qualifications, if applicable, would add</w:t>
      </w:r>
      <w:r w:rsidR="00540E5B" w:rsidRPr="00830C33">
        <w:rPr>
          <w:sz w:val="22"/>
          <w:lang w:val="en-US"/>
        </w:rPr>
        <w:t xml:space="preserve"> to the Services to be provided by the Supplier or otherwise </w:t>
      </w:r>
      <w:r w:rsidRPr="00AA2EC3">
        <w:rPr>
          <w:sz w:val="22"/>
          <w:szCs w:val="22"/>
          <w:lang w:val="en-US"/>
        </w:rPr>
        <w:t>increase</w:t>
      </w:r>
      <w:r w:rsidR="00540E5B" w:rsidRPr="00830C33">
        <w:rPr>
          <w:sz w:val="22"/>
          <w:lang w:val="en-US"/>
        </w:rPr>
        <w:t xml:space="preserve"> the Supplier’s obligations under this Contract or </w:t>
      </w:r>
      <w:r w:rsidRPr="00AA2EC3">
        <w:rPr>
          <w:sz w:val="22"/>
          <w:szCs w:val="22"/>
          <w:lang w:val="en-US"/>
        </w:rPr>
        <w:t>increase</w:t>
      </w:r>
      <w:r w:rsidR="00540E5B" w:rsidRPr="00830C33">
        <w:rPr>
          <w:sz w:val="22"/>
          <w:lang w:val="en-US"/>
        </w:rPr>
        <w:t xml:space="preserve"> the benefits for QTS or CNWL under this Contract, then QTS’s requirements and the Supplier’s obligations shall be deemed to have been increased to the extent of such increased Services, obligations or benefits, but QTS’s obligations (including without limitation QTS’s payment obligations) under this Contract shall not be increased; and</w:t>
      </w:r>
    </w:p>
    <w:p w14:paraId="338AE651" w14:textId="779A3046" w:rsidR="00540E5B" w:rsidRPr="00830C33" w:rsidRDefault="00AA2EC3" w:rsidP="00830C33">
      <w:pPr>
        <w:widowControl w:val="0"/>
        <w:numPr>
          <w:ilvl w:val="2"/>
          <w:numId w:val="33"/>
        </w:numPr>
        <w:tabs>
          <w:tab w:val="clear" w:pos="2924"/>
          <w:tab w:val="num" w:pos="1560"/>
        </w:tabs>
        <w:spacing w:after="240" w:line="240" w:lineRule="auto"/>
        <w:ind w:left="1560" w:hanging="851"/>
        <w:jc w:val="both"/>
        <w:outlineLvl w:val="1"/>
        <w:rPr>
          <w:sz w:val="22"/>
          <w:lang w:val="en-US"/>
        </w:rPr>
      </w:pPr>
      <w:r w:rsidRPr="00AA2EC3">
        <w:rPr>
          <w:sz w:val="22"/>
          <w:szCs w:val="22"/>
          <w:lang w:val="en-US"/>
        </w:rPr>
        <w:t>to the extent that the Supplier’s Responses and/or Supplier’s Qualifications, if applicable, would</w:t>
      </w:r>
      <w:r w:rsidR="00540E5B" w:rsidRPr="00830C33">
        <w:rPr>
          <w:sz w:val="22"/>
          <w:lang w:val="en-US"/>
        </w:rPr>
        <w:t xml:space="preserve"> not add to the Services to be provided by the Supplier or otherwise increase the Supplier’s obligations under this Contract or increase the benefits for QTS or CNWL under this Contract, or </w:t>
      </w:r>
      <w:r w:rsidRPr="00AA2EC3">
        <w:rPr>
          <w:sz w:val="22"/>
          <w:szCs w:val="22"/>
          <w:lang w:val="en-US"/>
        </w:rPr>
        <w:t>would fail to satisfy QTS’s Requirements, then in each case QTS</w:t>
      </w:r>
      <w:r w:rsidR="00CA028B">
        <w:rPr>
          <w:sz w:val="22"/>
          <w:szCs w:val="22"/>
          <w:lang w:val="en-US"/>
        </w:rPr>
        <w:t>’s</w:t>
      </w:r>
      <w:r w:rsidRPr="00AA2EC3">
        <w:rPr>
          <w:sz w:val="22"/>
          <w:szCs w:val="22"/>
          <w:lang w:val="en-US"/>
        </w:rPr>
        <w:t xml:space="preserve"> Requirements</w:t>
      </w:r>
      <w:r w:rsidR="00540E5B" w:rsidRPr="00830C33">
        <w:rPr>
          <w:sz w:val="22"/>
          <w:lang w:val="en-US"/>
        </w:rPr>
        <w:t xml:space="preserve"> shall prevail unchanged.</w:t>
      </w:r>
      <w:r w:rsidR="002F0517" w:rsidRPr="002F0517">
        <w:rPr>
          <w:rFonts w:cs="Arial"/>
          <w:b/>
          <w:color w:val="FF0000"/>
          <w:szCs w:val="22"/>
        </w:rPr>
        <w:t xml:space="preserve"> </w:t>
      </w:r>
    </w:p>
    <w:p w14:paraId="72B284E5" w14:textId="77777777" w:rsidR="00540E5B" w:rsidRPr="00540E5B" w:rsidRDefault="00540E5B" w:rsidP="00830C33">
      <w:pPr>
        <w:widowControl w:val="0"/>
        <w:numPr>
          <w:ilvl w:val="1"/>
          <w:numId w:val="33"/>
        </w:numPr>
        <w:spacing w:after="240" w:line="240" w:lineRule="auto"/>
        <w:jc w:val="both"/>
        <w:outlineLvl w:val="1"/>
        <w:rPr>
          <w:sz w:val="22"/>
          <w:szCs w:val="22"/>
          <w:lang w:val="en-US"/>
        </w:rPr>
      </w:pPr>
      <w:r w:rsidRPr="00540E5B">
        <w:rPr>
          <w:sz w:val="22"/>
          <w:szCs w:val="22"/>
        </w:rPr>
        <w:t xml:space="preserve">Save as provided in </w:t>
      </w:r>
      <w:r w:rsidR="00AA2EC3" w:rsidRPr="00AA2EC3">
        <w:rPr>
          <w:sz w:val="22"/>
          <w:szCs w:val="22"/>
        </w:rPr>
        <w:t>Clause</w:t>
      </w:r>
      <w:r w:rsidRPr="00540E5B">
        <w:rPr>
          <w:sz w:val="22"/>
          <w:szCs w:val="22"/>
        </w:rPr>
        <w:t xml:space="preserve"> </w:t>
      </w:r>
      <w:r w:rsidR="00EC5B98">
        <w:rPr>
          <w:szCs w:val="24"/>
        </w:rPr>
        <w:fldChar w:fldCharType="begin"/>
      </w:r>
      <w:r w:rsidR="00EC5B98">
        <w:rPr>
          <w:sz w:val="22"/>
          <w:szCs w:val="22"/>
        </w:rPr>
        <w:instrText xml:space="preserve"> REF _Ref45805430 \r \h </w:instrText>
      </w:r>
      <w:r w:rsidR="00EC5B98">
        <w:rPr>
          <w:szCs w:val="24"/>
        </w:rPr>
      </w:r>
      <w:r w:rsidR="00EC5B98">
        <w:rPr>
          <w:szCs w:val="24"/>
        </w:rPr>
        <w:fldChar w:fldCharType="separate"/>
      </w:r>
      <w:r w:rsidR="00690877">
        <w:rPr>
          <w:sz w:val="22"/>
          <w:szCs w:val="22"/>
        </w:rPr>
        <w:t>7.2</w:t>
      </w:r>
      <w:r w:rsidR="00EC5B98">
        <w:rPr>
          <w:szCs w:val="24"/>
        </w:rPr>
        <w:fldChar w:fldCharType="end"/>
      </w:r>
      <w:r w:rsidR="00AA2EC3" w:rsidRPr="00AA2EC3">
        <w:rPr>
          <w:sz w:val="22"/>
          <w:szCs w:val="22"/>
        </w:rPr>
        <w:t xml:space="preserve"> of this </w:t>
      </w:r>
      <w:r w:rsidR="00AA2EC3" w:rsidRPr="00AA2EC3">
        <w:rPr>
          <w:sz w:val="22"/>
          <w:szCs w:val="22"/>
        </w:rPr>
        <w:fldChar w:fldCharType="begin"/>
      </w:r>
      <w:r w:rsidR="00AA2EC3" w:rsidRPr="00AA2EC3">
        <w:rPr>
          <w:sz w:val="22"/>
          <w:szCs w:val="22"/>
        </w:rPr>
        <w:instrText xml:space="preserve"> REF _Ref318785210 \r \h </w:instrText>
      </w:r>
      <w:r w:rsidR="00AA2EC3" w:rsidRPr="00AA2EC3">
        <w:rPr>
          <w:sz w:val="22"/>
          <w:szCs w:val="22"/>
        </w:rPr>
      </w:r>
      <w:r w:rsidR="00AA2EC3" w:rsidRPr="00AA2EC3">
        <w:rPr>
          <w:sz w:val="22"/>
          <w:szCs w:val="22"/>
        </w:rPr>
        <w:fldChar w:fldCharType="separate"/>
      </w:r>
      <w:r w:rsidR="00690877">
        <w:rPr>
          <w:sz w:val="22"/>
          <w:szCs w:val="22"/>
        </w:rPr>
        <w:t>Schedule 1</w:t>
      </w:r>
      <w:r w:rsidR="00AA2EC3" w:rsidRPr="00AA2EC3">
        <w:rPr>
          <w:sz w:val="22"/>
          <w:szCs w:val="22"/>
        </w:rPr>
        <w:fldChar w:fldCharType="end"/>
      </w:r>
      <w:r w:rsidRPr="00540E5B">
        <w:rPr>
          <w:sz w:val="22"/>
          <w:szCs w:val="22"/>
        </w:rPr>
        <w:t xml:space="preserve">, in accordance with </w:t>
      </w:r>
      <w:r w:rsidR="00234B2B">
        <w:rPr>
          <w:sz w:val="22"/>
          <w:szCs w:val="22"/>
        </w:rPr>
        <w:t>Clause</w:t>
      </w:r>
      <w:r w:rsidRPr="00540E5B">
        <w:rPr>
          <w:sz w:val="22"/>
          <w:szCs w:val="22"/>
        </w:rPr>
        <w:t xml:space="preserve"> </w:t>
      </w:r>
      <w:r w:rsidR="0059463C">
        <w:fldChar w:fldCharType="begin"/>
      </w:r>
      <w:r w:rsidR="0059463C">
        <w:instrText xml:space="preserve"> REF _Ref329261765 \r \h  \* MERGEFORMAT </w:instrText>
      </w:r>
      <w:r w:rsidR="0059463C">
        <w:fldChar w:fldCharType="separate"/>
      </w:r>
      <w:r w:rsidR="00690877" w:rsidRPr="00690877">
        <w:rPr>
          <w:sz w:val="22"/>
          <w:szCs w:val="22"/>
        </w:rPr>
        <w:t>1.10</w:t>
      </w:r>
      <w:r w:rsidR="0059463C">
        <w:fldChar w:fldCharType="end"/>
      </w:r>
      <w:r w:rsidRPr="00540E5B">
        <w:rPr>
          <w:sz w:val="22"/>
          <w:szCs w:val="22"/>
        </w:rPr>
        <w:t xml:space="preserve"> in Schedule 4 to this Contract (Definitions and Interpretations), where there is a conflict </w:t>
      </w:r>
      <w:r w:rsidR="00AA2EC3" w:rsidRPr="00AA2EC3">
        <w:rPr>
          <w:sz w:val="22"/>
          <w:szCs w:val="22"/>
        </w:rPr>
        <w:t xml:space="preserve">or inconsistency </w:t>
      </w:r>
      <w:r w:rsidRPr="00540E5B">
        <w:rPr>
          <w:sz w:val="22"/>
          <w:szCs w:val="22"/>
        </w:rPr>
        <w:t xml:space="preserve">between the Supplier’s </w:t>
      </w:r>
      <w:r w:rsidR="00AA2EC3" w:rsidRPr="00AA2EC3">
        <w:rPr>
          <w:sz w:val="22"/>
          <w:szCs w:val="22"/>
        </w:rPr>
        <w:t xml:space="preserve">Responses (as clarified by </w:t>
      </w:r>
      <w:r w:rsidRPr="00540E5B">
        <w:rPr>
          <w:sz w:val="22"/>
          <w:szCs w:val="22"/>
        </w:rPr>
        <w:t xml:space="preserve">the Supplier’s </w:t>
      </w:r>
      <w:r w:rsidR="00AA2EC3" w:rsidRPr="00AA2EC3">
        <w:rPr>
          <w:sz w:val="22"/>
          <w:szCs w:val="22"/>
        </w:rPr>
        <w:t>Clarifications)</w:t>
      </w:r>
      <w:r w:rsidRPr="00540E5B">
        <w:rPr>
          <w:sz w:val="22"/>
          <w:szCs w:val="22"/>
        </w:rPr>
        <w:t xml:space="preserve"> and any other part of this </w:t>
      </w:r>
      <w:r w:rsidRPr="00540E5B">
        <w:rPr>
          <w:rFonts w:cs="Arial"/>
          <w:sz w:val="22"/>
          <w:szCs w:val="22"/>
        </w:rPr>
        <w:t>Contract</w:t>
      </w:r>
      <w:r w:rsidRPr="00540E5B">
        <w:rPr>
          <w:sz w:val="22"/>
          <w:szCs w:val="22"/>
        </w:rPr>
        <w:t xml:space="preserve">, such other part of this </w:t>
      </w:r>
      <w:r w:rsidRPr="00540E5B">
        <w:rPr>
          <w:rFonts w:cs="Arial"/>
          <w:sz w:val="22"/>
          <w:szCs w:val="22"/>
        </w:rPr>
        <w:t>Contract</w:t>
      </w:r>
      <w:r w:rsidRPr="00540E5B">
        <w:rPr>
          <w:sz w:val="22"/>
          <w:szCs w:val="22"/>
        </w:rPr>
        <w:t xml:space="preserve"> shall prevail.  </w:t>
      </w:r>
    </w:p>
    <w:p w14:paraId="45A12C5E" w14:textId="77777777" w:rsidR="00540E5B" w:rsidRPr="00830C33" w:rsidRDefault="00540E5B" w:rsidP="00830C33">
      <w:pPr>
        <w:keepNext/>
        <w:widowControl w:val="0"/>
        <w:numPr>
          <w:ilvl w:val="0"/>
          <w:numId w:val="33"/>
        </w:numPr>
        <w:spacing w:after="240" w:line="240" w:lineRule="auto"/>
        <w:jc w:val="both"/>
        <w:rPr>
          <w:b/>
          <w:w w:val="0"/>
          <w:sz w:val="22"/>
        </w:rPr>
      </w:pPr>
      <w:bookmarkStart w:id="17" w:name="_Ref45396733"/>
      <w:r w:rsidRPr="00830C33">
        <w:rPr>
          <w:b/>
          <w:w w:val="0"/>
          <w:sz w:val="22"/>
        </w:rPr>
        <w:t>Due Diligence</w:t>
      </w:r>
      <w:bookmarkEnd w:id="17"/>
    </w:p>
    <w:p w14:paraId="107CEC31" w14:textId="77777777" w:rsidR="00540E5B" w:rsidRDefault="00540E5B" w:rsidP="00D62342">
      <w:pPr>
        <w:pStyle w:val="MRNumberedHeading2"/>
        <w:widowControl w:val="0"/>
        <w:numPr>
          <w:ilvl w:val="1"/>
          <w:numId w:val="33"/>
        </w:numPr>
        <w:spacing w:before="0" w:after="240" w:line="240" w:lineRule="auto"/>
        <w:jc w:val="both"/>
        <w:rPr>
          <w:sz w:val="22"/>
          <w:szCs w:val="22"/>
        </w:rPr>
      </w:pPr>
      <w:bookmarkStart w:id="18" w:name="_Ref458012841"/>
      <w:r>
        <w:rPr>
          <w:sz w:val="22"/>
          <w:szCs w:val="22"/>
        </w:rPr>
        <w:t>The Supplier acknowledges and confirms that:</w:t>
      </w:r>
      <w:bookmarkEnd w:id="18"/>
    </w:p>
    <w:p w14:paraId="237DCC00" w14:textId="713AEA08" w:rsidR="00540E5B" w:rsidRDefault="00540E5B" w:rsidP="00D62342">
      <w:pPr>
        <w:pStyle w:val="MRNumberedHeading2"/>
        <w:widowControl w:val="0"/>
        <w:numPr>
          <w:ilvl w:val="2"/>
          <w:numId w:val="33"/>
        </w:numPr>
        <w:tabs>
          <w:tab w:val="clear" w:pos="2924"/>
          <w:tab w:val="num" w:pos="1560"/>
        </w:tabs>
        <w:spacing w:before="0" w:after="240" w:line="240" w:lineRule="auto"/>
        <w:ind w:left="1560" w:hanging="851"/>
        <w:jc w:val="both"/>
        <w:rPr>
          <w:sz w:val="22"/>
          <w:szCs w:val="22"/>
        </w:rPr>
      </w:pPr>
      <w:bookmarkStart w:id="19" w:name="_Ref458012513"/>
      <w:r>
        <w:rPr>
          <w:sz w:val="22"/>
          <w:szCs w:val="22"/>
        </w:rPr>
        <w:t xml:space="preserve">it has had an opportunity to carry out a thorough due diligence exercise in relation to </w:t>
      </w:r>
      <w:r w:rsidR="00582F78">
        <w:rPr>
          <w:sz w:val="22"/>
          <w:szCs w:val="22"/>
        </w:rPr>
        <w:t>QTS</w:t>
      </w:r>
      <w:r>
        <w:rPr>
          <w:sz w:val="22"/>
          <w:szCs w:val="22"/>
        </w:rPr>
        <w:t xml:space="preserve">'s requirements for the Services as set out in this Contract (including </w:t>
      </w:r>
      <w:r w:rsidR="0059463C">
        <w:fldChar w:fldCharType="begin"/>
      </w:r>
      <w:r w:rsidR="0059463C">
        <w:instrText xml:space="preserve"> REF _Ref330460449 \r \h  \* MERGEFORMAT </w:instrText>
      </w:r>
      <w:r w:rsidR="0059463C">
        <w:fldChar w:fldCharType="separate"/>
      </w:r>
      <w:r w:rsidR="00690877" w:rsidRPr="00690877">
        <w:rPr>
          <w:sz w:val="22"/>
          <w:szCs w:val="22"/>
          <w:lang w:val="en-US"/>
        </w:rPr>
        <w:t>Schedule 5</w:t>
      </w:r>
      <w:r w:rsidR="0059463C">
        <w:fldChar w:fldCharType="end"/>
      </w:r>
      <w:r>
        <w:t xml:space="preserve"> </w:t>
      </w:r>
      <w:r w:rsidRPr="00540E5B">
        <w:rPr>
          <w:sz w:val="22"/>
          <w:szCs w:val="22"/>
        </w:rPr>
        <w:t xml:space="preserve"> </w:t>
      </w:r>
      <w:r>
        <w:rPr>
          <w:sz w:val="22"/>
          <w:szCs w:val="22"/>
        </w:rPr>
        <w:t xml:space="preserve">(Specification and Tender Response Document) and </w:t>
      </w:r>
      <w:r w:rsidR="005054CB">
        <w:rPr>
          <w:sz w:val="22"/>
          <w:szCs w:val="22"/>
        </w:rPr>
        <w:fldChar w:fldCharType="begin"/>
      </w:r>
      <w:r>
        <w:rPr>
          <w:sz w:val="22"/>
          <w:szCs w:val="22"/>
        </w:rPr>
        <w:instrText xml:space="preserve"> REF _Ref45387261 \r \h </w:instrText>
      </w:r>
      <w:r w:rsidR="005054CB">
        <w:rPr>
          <w:sz w:val="22"/>
          <w:szCs w:val="22"/>
        </w:rPr>
      </w:r>
      <w:r w:rsidR="005054CB">
        <w:rPr>
          <w:sz w:val="22"/>
          <w:szCs w:val="22"/>
        </w:rPr>
        <w:fldChar w:fldCharType="separate"/>
      </w:r>
      <w:r w:rsidR="00690877">
        <w:rPr>
          <w:sz w:val="22"/>
          <w:szCs w:val="22"/>
        </w:rPr>
        <w:t>Schedule 7</w:t>
      </w:r>
      <w:r w:rsidR="005054CB">
        <w:rPr>
          <w:sz w:val="22"/>
          <w:szCs w:val="22"/>
        </w:rPr>
        <w:fldChar w:fldCharType="end"/>
      </w:r>
      <w:r w:rsidRPr="00540E5B">
        <w:rPr>
          <w:sz w:val="22"/>
          <w:szCs w:val="22"/>
        </w:rPr>
        <w:t xml:space="preserve"> </w:t>
      </w:r>
      <w:r>
        <w:rPr>
          <w:sz w:val="22"/>
          <w:szCs w:val="22"/>
        </w:rPr>
        <w:t xml:space="preserve">(Performance Management Mechanism)), as amended from time to time in accordance with the Change Control Process, and has asked QTS all the questions it considers to be relevant for the purpose of establishing whether it is able to provide the Services in accordance with the terms of this </w:t>
      </w:r>
      <w:r>
        <w:rPr>
          <w:sz w:val="22"/>
          <w:szCs w:val="22"/>
        </w:rPr>
        <w:lastRenderedPageBreak/>
        <w:t xml:space="preserve">Contract and </w:t>
      </w:r>
      <w:r w:rsidRPr="00540E5B">
        <w:rPr>
          <w:sz w:val="22"/>
          <w:szCs w:val="22"/>
        </w:rPr>
        <w:t xml:space="preserve">the costs and obligations that it incurs, or may incur, in performing the Services and meeting any </w:t>
      </w:r>
      <w:r w:rsidRPr="00EC63E5">
        <w:rPr>
          <w:sz w:val="22"/>
          <w:szCs w:val="22"/>
        </w:rPr>
        <w:t>Service Levels,</w:t>
      </w:r>
      <w:r w:rsidRPr="00540E5B">
        <w:rPr>
          <w:sz w:val="22"/>
          <w:szCs w:val="22"/>
        </w:rPr>
        <w:t xml:space="preserve"> </w:t>
      </w:r>
      <w:r w:rsidRPr="00EC63E5">
        <w:rPr>
          <w:sz w:val="22"/>
          <w:szCs w:val="22"/>
        </w:rPr>
        <w:t>Performance Parameters, KPIs, Minimum Standards</w:t>
      </w:r>
      <w:r w:rsidRPr="00540E5B">
        <w:rPr>
          <w:sz w:val="22"/>
          <w:szCs w:val="22"/>
        </w:rPr>
        <w:t xml:space="preserve"> or any other obligations under this Contract</w:t>
      </w:r>
      <w:r>
        <w:rPr>
          <w:sz w:val="22"/>
          <w:szCs w:val="22"/>
        </w:rPr>
        <w:t>;</w:t>
      </w:r>
      <w:bookmarkEnd w:id="19"/>
    </w:p>
    <w:p w14:paraId="2C07D852" w14:textId="67414021" w:rsidR="00540E5B" w:rsidRDefault="00540E5B" w:rsidP="00D62342">
      <w:pPr>
        <w:pStyle w:val="MRNumberedHeading2"/>
        <w:widowControl w:val="0"/>
        <w:numPr>
          <w:ilvl w:val="2"/>
          <w:numId w:val="33"/>
        </w:numPr>
        <w:tabs>
          <w:tab w:val="clear" w:pos="2924"/>
          <w:tab w:val="num" w:pos="1560"/>
        </w:tabs>
        <w:spacing w:before="0" w:after="240" w:line="240" w:lineRule="auto"/>
        <w:ind w:left="1560" w:hanging="851"/>
        <w:jc w:val="both"/>
        <w:rPr>
          <w:sz w:val="22"/>
          <w:szCs w:val="22"/>
        </w:rPr>
      </w:pPr>
      <w:bookmarkStart w:id="20" w:name="_Ref458012557"/>
      <w:r>
        <w:rPr>
          <w:sz w:val="22"/>
          <w:szCs w:val="22"/>
        </w:rPr>
        <w:t xml:space="preserve">it has received all information requested by it from QTS pursuant to clause </w:t>
      </w:r>
      <w:r w:rsidR="005054CB">
        <w:rPr>
          <w:sz w:val="22"/>
          <w:szCs w:val="22"/>
        </w:rPr>
        <w:fldChar w:fldCharType="begin"/>
      </w:r>
      <w:r>
        <w:rPr>
          <w:sz w:val="22"/>
          <w:szCs w:val="22"/>
        </w:rPr>
        <w:instrText xml:space="preserve"> REF _Ref458012513 \r \h </w:instrText>
      </w:r>
      <w:r w:rsidR="005054CB">
        <w:rPr>
          <w:sz w:val="22"/>
          <w:szCs w:val="22"/>
        </w:rPr>
      </w:r>
      <w:r w:rsidR="005054CB">
        <w:rPr>
          <w:sz w:val="22"/>
          <w:szCs w:val="22"/>
        </w:rPr>
        <w:fldChar w:fldCharType="separate"/>
      </w:r>
      <w:r w:rsidR="00690877">
        <w:rPr>
          <w:sz w:val="22"/>
          <w:szCs w:val="22"/>
        </w:rPr>
        <w:t>8.1.1</w:t>
      </w:r>
      <w:r w:rsidR="005054CB">
        <w:rPr>
          <w:sz w:val="22"/>
          <w:szCs w:val="22"/>
        </w:rPr>
        <w:fldChar w:fldCharType="end"/>
      </w:r>
      <w:r>
        <w:rPr>
          <w:sz w:val="22"/>
          <w:szCs w:val="22"/>
        </w:rPr>
        <w:t xml:space="preserve"> of this </w:t>
      </w:r>
      <w:r w:rsidR="0059463C">
        <w:fldChar w:fldCharType="begin"/>
      </w:r>
      <w:r w:rsidR="0059463C">
        <w:instrText xml:space="preserve"> REF _Ref318785210 \r \h  \* MERGEFORMAT </w:instrText>
      </w:r>
      <w:r w:rsidR="0059463C">
        <w:fldChar w:fldCharType="separate"/>
      </w:r>
      <w:r w:rsidR="00690877" w:rsidRPr="00690877">
        <w:rPr>
          <w:sz w:val="22"/>
          <w:szCs w:val="22"/>
        </w:rPr>
        <w:t>Schedule 1</w:t>
      </w:r>
      <w:r w:rsidR="0059463C">
        <w:fldChar w:fldCharType="end"/>
      </w:r>
      <w:r>
        <w:rPr>
          <w:sz w:val="22"/>
          <w:szCs w:val="22"/>
        </w:rPr>
        <w:t xml:space="preserve"> to enable it to determine whether it is able to provide the Services in accordance with the terms of this Contract and </w:t>
      </w:r>
      <w:r w:rsidRPr="00540E5B">
        <w:rPr>
          <w:sz w:val="22"/>
          <w:szCs w:val="22"/>
        </w:rPr>
        <w:t xml:space="preserve">the costs and obligations that it incurs, or may incur, in performing the Services and meeting any </w:t>
      </w:r>
      <w:r w:rsidRPr="00EC63E5">
        <w:rPr>
          <w:sz w:val="22"/>
          <w:szCs w:val="22"/>
        </w:rPr>
        <w:t xml:space="preserve">Service Levels, Performance Parameters, KPIs, Minimum Standards </w:t>
      </w:r>
      <w:r w:rsidRPr="00540E5B">
        <w:rPr>
          <w:sz w:val="22"/>
          <w:szCs w:val="22"/>
        </w:rPr>
        <w:t>or any other obligations under this Contract</w:t>
      </w:r>
      <w:r>
        <w:rPr>
          <w:sz w:val="22"/>
          <w:szCs w:val="22"/>
        </w:rPr>
        <w:t>;</w:t>
      </w:r>
      <w:bookmarkEnd w:id="20"/>
    </w:p>
    <w:p w14:paraId="44027DBB" w14:textId="77777777" w:rsidR="00540E5B" w:rsidRDefault="00540E5B" w:rsidP="00D62342">
      <w:pPr>
        <w:pStyle w:val="MRNumberedHeading2"/>
        <w:widowControl w:val="0"/>
        <w:numPr>
          <w:ilvl w:val="2"/>
          <w:numId w:val="33"/>
        </w:numPr>
        <w:tabs>
          <w:tab w:val="clear" w:pos="2924"/>
          <w:tab w:val="num" w:pos="1560"/>
        </w:tabs>
        <w:spacing w:before="0" w:after="240" w:line="240" w:lineRule="auto"/>
        <w:ind w:left="1560" w:hanging="851"/>
        <w:jc w:val="both"/>
        <w:rPr>
          <w:sz w:val="22"/>
          <w:szCs w:val="22"/>
        </w:rPr>
      </w:pPr>
      <w:r>
        <w:rPr>
          <w:sz w:val="22"/>
          <w:szCs w:val="22"/>
        </w:rPr>
        <w:t xml:space="preserve">it has made and shall make its own enquiries to satisfy itself as to the accuracy and adequacy of any information supplied to it by or on behalf of </w:t>
      </w:r>
      <w:r w:rsidR="00582F78">
        <w:rPr>
          <w:sz w:val="22"/>
          <w:szCs w:val="22"/>
        </w:rPr>
        <w:t>QTS</w:t>
      </w:r>
      <w:r>
        <w:rPr>
          <w:sz w:val="22"/>
          <w:szCs w:val="22"/>
        </w:rPr>
        <w:t xml:space="preserve"> pursuant to clause </w:t>
      </w:r>
      <w:r w:rsidR="0059463C">
        <w:fldChar w:fldCharType="begin"/>
      </w:r>
      <w:r w:rsidR="0059463C">
        <w:instrText xml:space="preserve"> REF _Ref458012557 \r \h  \* MERGEFORMAT </w:instrText>
      </w:r>
      <w:r w:rsidR="0059463C">
        <w:fldChar w:fldCharType="separate"/>
      </w:r>
      <w:r w:rsidR="00690877" w:rsidRPr="00690877">
        <w:rPr>
          <w:sz w:val="22"/>
          <w:szCs w:val="22"/>
        </w:rPr>
        <w:t>8.1.2</w:t>
      </w:r>
      <w:r w:rsidR="0059463C">
        <w:fldChar w:fldCharType="end"/>
      </w:r>
      <w:r>
        <w:rPr>
          <w:sz w:val="22"/>
          <w:szCs w:val="22"/>
        </w:rPr>
        <w:t xml:space="preserve"> of this </w:t>
      </w:r>
      <w:r w:rsidR="0059463C">
        <w:fldChar w:fldCharType="begin"/>
      </w:r>
      <w:r w:rsidR="0059463C">
        <w:instrText xml:space="preserve"> REF _Ref318785210 \r \h  \* MERGEFORMAT </w:instrText>
      </w:r>
      <w:r w:rsidR="0059463C">
        <w:fldChar w:fldCharType="separate"/>
      </w:r>
      <w:r w:rsidR="00690877" w:rsidRPr="00690877">
        <w:rPr>
          <w:sz w:val="22"/>
          <w:szCs w:val="22"/>
        </w:rPr>
        <w:t>Schedule 1</w:t>
      </w:r>
      <w:r w:rsidR="0059463C">
        <w:fldChar w:fldCharType="end"/>
      </w:r>
      <w:r>
        <w:rPr>
          <w:sz w:val="22"/>
          <w:szCs w:val="22"/>
        </w:rPr>
        <w:t>;</w:t>
      </w:r>
    </w:p>
    <w:p w14:paraId="2E9E54C3" w14:textId="77777777" w:rsidR="00540E5B" w:rsidRDefault="00540E5B" w:rsidP="00D62342">
      <w:pPr>
        <w:pStyle w:val="MRNumberedHeading2"/>
        <w:widowControl w:val="0"/>
        <w:numPr>
          <w:ilvl w:val="2"/>
          <w:numId w:val="33"/>
        </w:numPr>
        <w:tabs>
          <w:tab w:val="clear" w:pos="2924"/>
          <w:tab w:val="num" w:pos="1560"/>
        </w:tabs>
        <w:spacing w:before="0" w:after="240" w:line="240" w:lineRule="auto"/>
        <w:ind w:left="1560" w:hanging="851"/>
        <w:jc w:val="both"/>
        <w:rPr>
          <w:sz w:val="22"/>
          <w:szCs w:val="22"/>
        </w:rPr>
      </w:pPr>
      <w:r>
        <w:rPr>
          <w:sz w:val="22"/>
          <w:szCs w:val="22"/>
        </w:rPr>
        <w:t>it has raised all relevant due diligence questions with QTS before the Commencement Date; and</w:t>
      </w:r>
    </w:p>
    <w:p w14:paraId="0B2690EA" w14:textId="77777777" w:rsidR="00540E5B" w:rsidRDefault="00540E5B" w:rsidP="00D62342">
      <w:pPr>
        <w:pStyle w:val="MRNumberedHeading2"/>
        <w:widowControl w:val="0"/>
        <w:numPr>
          <w:ilvl w:val="2"/>
          <w:numId w:val="33"/>
        </w:numPr>
        <w:tabs>
          <w:tab w:val="clear" w:pos="2924"/>
          <w:tab w:val="num" w:pos="1560"/>
        </w:tabs>
        <w:spacing w:before="0" w:after="240" w:line="240" w:lineRule="auto"/>
        <w:ind w:left="1560" w:hanging="851"/>
        <w:jc w:val="both"/>
        <w:rPr>
          <w:sz w:val="22"/>
          <w:szCs w:val="22"/>
        </w:rPr>
      </w:pPr>
      <w:r>
        <w:rPr>
          <w:sz w:val="22"/>
          <w:szCs w:val="22"/>
        </w:rPr>
        <w:t>it has entered into this Contract in reliance on its own due diligence.</w:t>
      </w:r>
    </w:p>
    <w:p w14:paraId="61920CD7" w14:textId="77777777" w:rsidR="00540E5B" w:rsidRDefault="00540E5B" w:rsidP="00D62342">
      <w:pPr>
        <w:pStyle w:val="MRNumberedHeading2"/>
        <w:widowControl w:val="0"/>
        <w:numPr>
          <w:ilvl w:val="1"/>
          <w:numId w:val="33"/>
        </w:numPr>
        <w:spacing w:before="0" w:after="240" w:line="240" w:lineRule="auto"/>
        <w:jc w:val="both"/>
        <w:rPr>
          <w:sz w:val="22"/>
          <w:szCs w:val="22"/>
        </w:rPr>
      </w:pPr>
      <w:r>
        <w:rPr>
          <w:sz w:val="22"/>
          <w:szCs w:val="22"/>
        </w:rPr>
        <w:t>Save to the extent (if any) expressly provided in this Contract, no representations, warranties or conditions are given or undertaken by QTS in respect of any information which is or has been provided to the Supplier or its representatives by or on behalf of QTS</w:t>
      </w:r>
      <w:r w:rsidR="00582F78">
        <w:rPr>
          <w:sz w:val="22"/>
          <w:szCs w:val="22"/>
        </w:rPr>
        <w:t>. Any</w:t>
      </w:r>
      <w:r>
        <w:rPr>
          <w:sz w:val="22"/>
          <w:szCs w:val="22"/>
        </w:rPr>
        <w:t xml:space="preserve"> representations, warranties or conditions </w:t>
      </w:r>
      <w:r w:rsidR="00582F78">
        <w:rPr>
          <w:sz w:val="22"/>
          <w:szCs w:val="22"/>
        </w:rPr>
        <w:t>given or undertaken by or on behalf of QTS that are</w:t>
      </w:r>
      <w:r>
        <w:rPr>
          <w:sz w:val="22"/>
          <w:szCs w:val="22"/>
        </w:rPr>
        <w:t xml:space="preserve"> </w:t>
      </w:r>
      <w:r>
        <w:rPr>
          <w:sz w:val="22"/>
        </w:rPr>
        <w:t xml:space="preserve">not set out expressly in this Contract </w:t>
      </w:r>
      <w:r>
        <w:rPr>
          <w:sz w:val="22"/>
          <w:szCs w:val="22"/>
        </w:rPr>
        <w:t>are excluded, save to the extent (if any) that such exclusion is prohibited by law.</w:t>
      </w:r>
    </w:p>
    <w:p w14:paraId="3B0377E9" w14:textId="68C8AF95" w:rsidR="00540E5B" w:rsidRDefault="00540E5B" w:rsidP="00D62342">
      <w:pPr>
        <w:pStyle w:val="MRNumberedHeading2"/>
        <w:widowControl w:val="0"/>
        <w:numPr>
          <w:ilvl w:val="1"/>
          <w:numId w:val="33"/>
        </w:numPr>
        <w:spacing w:before="0" w:after="240" w:line="240" w:lineRule="auto"/>
        <w:jc w:val="both"/>
        <w:rPr>
          <w:sz w:val="22"/>
          <w:szCs w:val="22"/>
        </w:rPr>
      </w:pPr>
      <w:bookmarkStart w:id="21" w:name="_Ref458012598"/>
      <w:r>
        <w:rPr>
          <w:sz w:val="22"/>
          <w:szCs w:val="22"/>
        </w:rPr>
        <w:t xml:space="preserve">The Supplier shall promptly notify QTS in writing if it becomes aware during the performance of this Contract of any inaccuracies in any information provided to it by or on behalf of QTS during such due diligence which materially and adversely affect </w:t>
      </w:r>
      <w:r w:rsidR="00582F78">
        <w:rPr>
          <w:sz w:val="22"/>
          <w:szCs w:val="22"/>
        </w:rPr>
        <w:t>the Supplier’</w:t>
      </w:r>
      <w:r>
        <w:rPr>
          <w:sz w:val="22"/>
          <w:szCs w:val="22"/>
        </w:rPr>
        <w:t xml:space="preserve">s ability to perform the Services or meet any </w:t>
      </w:r>
      <w:r w:rsidRPr="00EC63E5">
        <w:rPr>
          <w:sz w:val="22"/>
          <w:szCs w:val="22"/>
        </w:rPr>
        <w:t>Service Levels, Performance Parameters, KPIs, Minimum Standards</w:t>
      </w:r>
      <w:r>
        <w:rPr>
          <w:sz w:val="22"/>
          <w:szCs w:val="22"/>
        </w:rPr>
        <w:t xml:space="preserve"> or any other obligations in this Contract</w:t>
      </w:r>
      <w:bookmarkEnd w:id="21"/>
      <w:r w:rsidR="00582F78">
        <w:rPr>
          <w:sz w:val="22"/>
          <w:szCs w:val="22"/>
        </w:rPr>
        <w:t>.</w:t>
      </w:r>
      <w:r>
        <w:rPr>
          <w:sz w:val="22"/>
          <w:szCs w:val="22"/>
        </w:rPr>
        <w:t xml:space="preserve"> </w:t>
      </w:r>
    </w:p>
    <w:p w14:paraId="0F1BFD64" w14:textId="3E80E4D8" w:rsidR="00540E5B" w:rsidRDefault="00540E5B" w:rsidP="00D62342">
      <w:pPr>
        <w:pStyle w:val="MRNumberedHeading2"/>
        <w:widowControl w:val="0"/>
        <w:numPr>
          <w:ilvl w:val="1"/>
          <w:numId w:val="33"/>
        </w:numPr>
        <w:spacing w:before="0" w:after="240" w:line="240" w:lineRule="auto"/>
        <w:jc w:val="both"/>
        <w:rPr>
          <w:sz w:val="22"/>
          <w:szCs w:val="22"/>
        </w:rPr>
      </w:pPr>
      <w:r>
        <w:rPr>
          <w:sz w:val="22"/>
          <w:szCs w:val="22"/>
        </w:rPr>
        <w:t>The Supplier shall not be entitled to recover any additional costs from QTS which arise from, or be relieved from any of its obligations as a result of, any matters or</w:t>
      </w:r>
      <w:r w:rsidR="00582F78">
        <w:rPr>
          <w:sz w:val="22"/>
          <w:szCs w:val="22"/>
        </w:rPr>
        <w:t xml:space="preserve"> </w:t>
      </w:r>
      <w:r>
        <w:rPr>
          <w:sz w:val="22"/>
          <w:szCs w:val="22"/>
        </w:rPr>
        <w:t xml:space="preserve">inaccuracies in respect of any information which is provided to the Supplier or its representatives by or on behalf of QTS, whether or not notified to QTS by the Supplier in accordance with clause </w:t>
      </w:r>
      <w:r w:rsidR="0059463C">
        <w:fldChar w:fldCharType="begin"/>
      </w:r>
      <w:r w:rsidR="0059463C">
        <w:instrText xml:space="preserve"> REF _Ref458012598 \r \h  \* MERGEFORMAT </w:instrText>
      </w:r>
      <w:r w:rsidR="0059463C">
        <w:fldChar w:fldCharType="separate"/>
      </w:r>
      <w:r w:rsidR="00690877" w:rsidRPr="00690877">
        <w:rPr>
          <w:sz w:val="22"/>
          <w:szCs w:val="22"/>
        </w:rPr>
        <w:t>8.3</w:t>
      </w:r>
      <w:r w:rsidR="0059463C">
        <w:fldChar w:fldCharType="end"/>
      </w:r>
      <w:r>
        <w:rPr>
          <w:sz w:val="22"/>
          <w:szCs w:val="22"/>
        </w:rPr>
        <w:t xml:space="preserve"> of this </w:t>
      </w:r>
      <w:r w:rsidR="0059463C">
        <w:fldChar w:fldCharType="begin"/>
      </w:r>
      <w:r w:rsidR="0059463C">
        <w:instrText xml:space="preserve"> REF _Ref318785210 \r \h  \* MERGEFORMAT </w:instrText>
      </w:r>
      <w:r w:rsidR="0059463C">
        <w:fldChar w:fldCharType="separate"/>
      </w:r>
      <w:r w:rsidR="00690877" w:rsidRPr="00690877">
        <w:rPr>
          <w:sz w:val="22"/>
          <w:szCs w:val="22"/>
        </w:rPr>
        <w:t>Schedule 1</w:t>
      </w:r>
      <w:r w:rsidR="0059463C">
        <w:fldChar w:fldCharType="end"/>
      </w:r>
      <w:r>
        <w:rPr>
          <w:rFonts w:cs="Arial"/>
          <w:sz w:val="22"/>
          <w:szCs w:val="22"/>
        </w:rPr>
        <w:t>.</w:t>
      </w:r>
      <w:r>
        <w:rPr>
          <w:sz w:val="22"/>
          <w:szCs w:val="22"/>
        </w:rPr>
        <w:t xml:space="preserve">  </w:t>
      </w:r>
    </w:p>
    <w:p w14:paraId="3FD48D57" w14:textId="77777777" w:rsidR="00540E5B" w:rsidRDefault="00540E5B" w:rsidP="00D62342">
      <w:pPr>
        <w:pStyle w:val="MRNumberedHeading2"/>
        <w:widowControl w:val="0"/>
        <w:numPr>
          <w:ilvl w:val="1"/>
          <w:numId w:val="33"/>
        </w:numPr>
        <w:spacing w:before="0" w:after="240" w:line="240" w:lineRule="auto"/>
        <w:jc w:val="both"/>
        <w:rPr>
          <w:sz w:val="22"/>
          <w:szCs w:val="22"/>
        </w:rPr>
      </w:pPr>
      <w:r>
        <w:rPr>
          <w:sz w:val="22"/>
          <w:szCs w:val="22"/>
        </w:rPr>
        <w:t xml:space="preserve">Nothing in this clause </w:t>
      </w:r>
      <w:r w:rsidR="005054CB">
        <w:rPr>
          <w:sz w:val="22"/>
          <w:szCs w:val="22"/>
        </w:rPr>
        <w:fldChar w:fldCharType="begin"/>
      </w:r>
      <w:r>
        <w:rPr>
          <w:sz w:val="22"/>
          <w:szCs w:val="22"/>
        </w:rPr>
        <w:instrText xml:space="preserve"> REF _Ref45396733 \r \h </w:instrText>
      </w:r>
      <w:r w:rsidR="005054CB">
        <w:rPr>
          <w:sz w:val="22"/>
          <w:szCs w:val="22"/>
        </w:rPr>
      </w:r>
      <w:r w:rsidR="005054CB">
        <w:rPr>
          <w:sz w:val="22"/>
          <w:szCs w:val="22"/>
        </w:rPr>
        <w:fldChar w:fldCharType="separate"/>
      </w:r>
      <w:r w:rsidR="00690877">
        <w:rPr>
          <w:sz w:val="22"/>
          <w:szCs w:val="22"/>
        </w:rPr>
        <w:t>8</w:t>
      </w:r>
      <w:r w:rsidR="005054CB">
        <w:rPr>
          <w:sz w:val="22"/>
          <w:szCs w:val="22"/>
        </w:rPr>
        <w:fldChar w:fldCharType="end"/>
      </w:r>
      <w:r>
        <w:rPr>
          <w:sz w:val="22"/>
          <w:szCs w:val="22"/>
        </w:rPr>
        <w:t xml:space="preserve"> of this </w:t>
      </w:r>
      <w:r w:rsidR="0059463C">
        <w:fldChar w:fldCharType="begin"/>
      </w:r>
      <w:r w:rsidR="0059463C">
        <w:instrText xml:space="preserve"> REF _Ref318785210 \r \h  \* MERGEFORMAT </w:instrText>
      </w:r>
      <w:r w:rsidR="0059463C">
        <w:fldChar w:fldCharType="separate"/>
      </w:r>
      <w:r w:rsidR="00690877" w:rsidRPr="00690877">
        <w:rPr>
          <w:sz w:val="22"/>
          <w:szCs w:val="22"/>
        </w:rPr>
        <w:t>Schedule 1</w:t>
      </w:r>
      <w:r w:rsidR="0059463C">
        <w:fldChar w:fldCharType="end"/>
      </w:r>
      <w:r>
        <w:rPr>
          <w:sz w:val="22"/>
          <w:szCs w:val="22"/>
        </w:rPr>
        <w:t xml:space="preserve"> shall limit or exclude the liability of QTS for fraud or fraudulent misrepresentation.</w:t>
      </w:r>
    </w:p>
    <w:p w14:paraId="583F1C4B" w14:textId="71D80004" w:rsidR="00540E5B" w:rsidRDefault="00540E5B" w:rsidP="00D62342">
      <w:pPr>
        <w:pStyle w:val="MRNumberedHeading2"/>
        <w:widowControl w:val="0"/>
        <w:numPr>
          <w:ilvl w:val="1"/>
          <w:numId w:val="33"/>
        </w:numPr>
        <w:spacing w:before="0" w:after="240" w:line="240" w:lineRule="auto"/>
        <w:jc w:val="both"/>
        <w:rPr>
          <w:sz w:val="22"/>
          <w:szCs w:val="22"/>
        </w:rPr>
      </w:pPr>
      <w:r>
        <w:rPr>
          <w:sz w:val="22"/>
          <w:szCs w:val="22"/>
        </w:rPr>
        <w:t xml:space="preserve">In this clause </w:t>
      </w:r>
      <w:r w:rsidR="005054CB">
        <w:rPr>
          <w:sz w:val="22"/>
          <w:szCs w:val="22"/>
        </w:rPr>
        <w:fldChar w:fldCharType="begin"/>
      </w:r>
      <w:r>
        <w:rPr>
          <w:sz w:val="22"/>
          <w:szCs w:val="22"/>
        </w:rPr>
        <w:instrText xml:space="preserve"> REF _Ref45396733 \r \h </w:instrText>
      </w:r>
      <w:r w:rsidR="005054CB">
        <w:rPr>
          <w:sz w:val="22"/>
          <w:szCs w:val="22"/>
        </w:rPr>
      </w:r>
      <w:r w:rsidR="005054CB">
        <w:rPr>
          <w:sz w:val="22"/>
          <w:szCs w:val="22"/>
        </w:rPr>
        <w:fldChar w:fldCharType="separate"/>
      </w:r>
      <w:r w:rsidR="00690877">
        <w:rPr>
          <w:sz w:val="22"/>
          <w:szCs w:val="22"/>
        </w:rPr>
        <w:t>8</w:t>
      </w:r>
      <w:r w:rsidR="005054CB">
        <w:rPr>
          <w:sz w:val="22"/>
          <w:szCs w:val="22"/>
        </w:rPr>
        <w:fldChar w:fldCharType="end"/>
      </w:r>
      <w:r>
        <w:rPr>
          <w:sz w:val="22"/>
          <w:szCs w:val="22"/>
        </w:rPr>
        <w:t xml:space="preserve"> of this </w:t>
      </w:r>
      <w:r w:rsidR="0059463C">
        <w:fldChar w:fldCharType="begin"/>
      </w:r>
      <w:r w:rsidR="0059463C">
        <w:instrText xml:space="preserve"> REF _Ref318785210 \r \h  \* MERGEFORMAT </w:instrText>
      </w:r>
      <w:r w:rsidR="0059463C">
        <w:fldChar w:fldCharType="separate"/>
      </w:r>
      <w:r w:rsidR="00690877" w:rsidRPr="00690877">
        <w:rPr>
          <w:sz w:val="22"/>
          <w:szCs w:val="22"/>
        </w:rPr>
        <w:t>Schedule 1</w:t>
      </w:r>
      <w:r w:rsidR="0059463C">
        <w:fldChar w:fldCharType="end"/>
      </w:r>
      <w:r>
        <w:rPr>
          <w:sz w:val="22"/>
          <w:szCs w:val="22"/>
        </w:rPr>
        <w:t xml:space="preserve"> </w:t>
      </w:r>
      <w:r w:rsidRPr="00EC63E5">
        <w:rPr>
          <w:sz w:val="22"/>
          <w:szCs w:val="22"/>
        </w:rPr>
        <w:t>“Service Levels”, “Performance Parameters”, “KPIs”, and “Minimum Standards”</w:t>
      </w:r>
      <w:r w:rsidR="00EB235E">
        <w:rPr>
          <w:sz w:val="22"/>
          <w:szCs w:val="22"/>
        </w:rPr>
        <w:t xml:space="preserve"> </w:t>
      </w:r>
      <w:r>
        <w:rPr>
          <w:sz w:val="22"/>
          <w:szCs w:val="22"/>
        </w:rPr>
        <w:t xml:space="preserve">each have the meanings in </w:t>
      </w:r>
      <w:r w:rsidR="005054CB">
        <w:rPr>
          <w:sz w:val="22"/>
          <w:szCs w:val="22"/>
        </w:rPr>
        <w:fldChar w:fldCharType="begin"/>
      </w:r>
      <w:r>
        <w:rPr>
          <w:sz w:val="22"/>
          <w:szCs w:val="22"/>
        </w:rPr>
        <w:instrText xml:space="preserve"> REF _Ref45387261 \r \h </w:instrText>
      </w:r>
      <w:r w:rsidR="005054CB">
        <w:rPr>
          <w:sz w:val="22"/>
          <w:szCs w:val="22"/>
        </w:rPr>
      </w:r>
      <w:r w:rsidR="005054CB">
        <w:rPr>
          <w:sz w:val="22"/>
          <w:szCs w:val="22"/>
        </w:rPr>
        <w:fldChar w:fldCharType="separate"/>
      </w:r>
      <w:r w:rsidR="00690877">
        <w:rPr>
          <w:sz w:val="22"/>
          <w:szCs w:val="22"/>
        </w:rPr>
        <w:t>Schedule 7</w:t>
      </w:r>
      <w:r w:rsidR="005054CB">
        <w:rPr>
          <w:sz w:val="22"/>
          <w:szCs w:val="22"/>
        </w:rPr>
        <w:fldChar w:fldCharType="end"/>
      </w:r>
      <w:r>
        <w:rPr>
          <w:rFonts w:cs="Arial"/>
          <w:b/>
          <w:sz w:val="22"/>
          <w:szCs w:val="22"/>
        </w:rPr>
        <w:t xml:space="preserve"> </w:t>
      </w:r>
      <w:r>
        <w:rPr>
          <w:sz w:val="22"/>
          <w:szCs w:val="22"/>
        </w:rPr>
        <w:t>(Performance Management Mechanism).</w:t>
      </w:r>
    </w:p>
    <w:p w14:paraId="082D5359" w14:textId="77777777" w:rsidR="00BC2034" w:rsidRPr="0057234C" w:rsidRDefault="0018229B" w:rsidP="00D62342">
      <w:pPr>
        <w:pStyle w:val="MRNumberedHeading1"/>
        <w:keepLines w:val="0"/>
        <w:widowControl w:val="0"/>
        <w:numPr>
          <w:ilvl w:val="0"/>
          <w:numId w:val="33"/>
        </w:numPr>
        <w:spacing w:before="0" w:after="240" w:line="240" w:lineRule="auto"/>
        <w:jc w:val="both"/>
        <w:rPr>
          <w:rFonts w:ascii="Arial" w:hAnsi="Arial" w:cs="Arial"/>
          <w:b/>
          <w:snapToGrid w:val="0"/>
          <w:color w:val="auto"/>
          <w:w w:val="0"/>
        </w:rPr>
      </w:pPr>
      <w:bookmarkStart w:id="22" w:name="_Ref358208621"/>
      <w:r w:rsidRPr="0057234C">
        <w:rPr>
          <w:rFonts w:ascii="Arial" w:hAnsi="Arial" w:cs="Arial"/>
          <w:b/>
          <w:snapToGrid w:val="0"/>
          <w:color w:val="auto"/>
          <w:w w:val="0"/>
        </w:rPr>
        <w:t>Application of TUPE at the commencement of the provision of Services</w:t>
      </w:r>
      <w:bookmarkEnd w:id="22"/>
    </w:p>
    <w:p w14:paraId="4DE3389A" w14:textId="77777777" w:rsidR="00EC63E5" w:rsidRPr="00916906" w:rsidRDefault="0018229B" w:rsidP="00D62342">
      <w:pPr>
        <w:pStyle w:val="MRNumberedHeading2"/>
        <w:widowControl w:val="0"/>
        <w:numPr>
          <w:ilvl w:val="1"/>
          <w:numId w:val="33"/>
        </w:numPr>
        <w:spacing w:before="0" w:after="240" w:line="240" w:lineRule="auto"/>
        <w:jc w:val="both"/>
        <w:rPr>
          <w:rFonts w:cs="Arial"/>
          <w:sz w:val="22"/>
          <w:szCs w:val="22"/>
        </w:rPr>
      </w:pPr>
      <w:r w:rsidRPr="0057234C">
        <w:rPr>
          <w:sz w:val="22"/>
          <w:szCs w:val="22"/>
          <w:lang w:val="en-US"/>
        </w:rPr>
        <w:t xml:space="preserve">The Parties agree that the commencement of the provision of the Services under this Contract shall give rise to a relevant transfer as defined in TUPE and the provisions of </w:t>
      </w:r>
      <w:r w:rsidR="00B931E1">
        <w:fldChar w:fldCharType="begin"/>
      </w:r>
      <w:r w:rsidR="00B931E1">
        <w:instrText xml:space="preserve"> REF _Ref330463325 \r \h  \* MERGEFORMAT </w:instrText>
      </w:r>
      <w:r w:rsidR="00B931E1">
        <w:fldChar w:fldCharType="separate"/>
      </w:r>
      <w:r w:rsidR="00690877" w:rsidRPr="00690877">
        <w:rPr>
          <w:sz w:val="22"/>
          <w:szCs w:val="22"/>
        </w:rPr>
        <w:t>Schedule 8</w:t>
      </w:r>
      <w:r w:rsidR="00B931E1">
        <w:fldChar w:fldCharType="end"/>
      </w:r>
      <w:r w:rsidRPr="0057234C">
        <w:rPr>
          <w:sz w:val="22"/>
          <w:szCs w:val="22"/>
          <w:lang w:val="en-US"/>
        </w:rPr>
        <w:t xml:space="preserve"> shall apply to such transfer.</w:t>
      </w:r>
      <w:r w:rsidR="00EC63E5" w:rsidRPr="00EC63E5">
        <w:rPr>
          <w:b/>
          <w:color w:val="FF0000"/>
          <w:sz w:val="22"/>
          <w:szCs w:val="22"/>
        </w:rPr>
        <w:t xml:space="preserve"> </w:t>
      </w:r>
    </w:p>
    <w:p w14:paraId="2EA40C86" w14:textId="77777777" w:rsidR="00BC2034" w:rsidRPr="0057234C" w:rsidRDefault="00916906" w:rsidP="00D62342">
      <w:pPr>
        <w:pStyle w:val="MRNumberedHeading1"/>
        <w:keepLines w:val="0"/>
        <w:widowControl w:val="0"/>
        <w:numPr>
          <w:ilvl w:val="0"/>
          <w:numId w:val="33"/>
        </w:numPr>
        <w:spacing w:before="0" w:after="240" w:line="240" w:lineRule="auto"/>
        <w:jc w:val="both"/>
        <w:rPr>
          <w:rFonts w:ascii="Arial" w:hAnsi="Arial" w:cs="Arial"/>
          <w:b/>
          <w:color w:val="auto"/>
        </w:rPr>
      </w:pPr>
      <w:bookmarkStart w:id="23" w:name="_Ref358208949"/>
      <w:r>
        <w:rPr>
          <w:rFonts w:ascii="Arial" w:hAnsi="Arial" w:cs="Arial"/>
          <w:b/>
          <w:color w:val="auto"/>
        </w:rPr>
        <w:lastRenderedPageBreak/>
        <w:t>Mobilisation</w:t>
      </w:r>
      <w:r w:rsidR="0018229B" w:rsidRPr="0057234C">
        <w:rPr>
          <w:rFonts w:ascii="Arial" w:hAnsi="Arial" w:cs="Arial"/>
          <w:b/>
          <w:color w:val="auto"/>
        </w:rPr>
        <w:t xml:space="preserve"> phase</w:t>
      </w:r>
      <w:bookmarkEnd w:id="23"/>
    </w:p>
    <w:p w14:paraId="66814F76" w14:textId="486D3D49" w:rsidR="00BC2034" w:rsidRPr="00767E77" w:rsidRDefault="0018229B" w:rsidP="00D62342">
      <w:pPr>
        <w:pStyle w:val="MRNumberedHeading2"/>
        <w:widowControl w:val="0"/>
        <w:numPr>
          <w:ilvl w:val="1"/>
          <w:numId w:val="33"/>
        </w:numPr>
        <w:spacing w:before="0" w:after="240" w:line="240" w:lineRule="auto"/>
        <w:jc w:val="both"/>
        <w:rPr>
          <w:sz w:val="22"/>
          <w:szCs w:val="22"/>
          <w:lang w:val="en-US"/>
        </w:rPr>
      </w:pPr>
      <w:r w:rsidRPr="00767E77">
        <w:rPr>
          <w:sz w:val="22"/>
          <w:szCs w:val="22"/>
          <w:lang w:val="en-US"/>
        </w:rPr>
        <w:t>Prior to commencement of deliv</w:t>
      </w:r>
      <w:r w:rsidR="00916906" w:rsidRPr="00767E77">
        <w:rPr>
          <w:sz w:val="22"/>
          <w:szCs w:val="22"/>
          <w:lang w:val="en-US"/>
        </w:rPr>
        <w:t xml:space="preserve">ery of the Services, there is an implementation and </w:t>
      </w:r>
      <w:proofErr w:type="spellStart"/>
      <w:r w:rsidR="00916906" w:rsidRPr="00767E77">
        <w:rPr>
          <w:sz w:val="22"/>
          <w:szCs w:val="22"/>
          <w:lang w:val="en-US"/>
        </w:rPr>
        <w:t>mobilisation</w:t>
      </w:r>
      <w:proofErr w:type="spellEnd"/>
      <w:r w:rsidRPr="00767E77">
        <w:rPr>
          <w:sz w:val="22"/>
          <w:szCs w:val="22"/>
          <w:lang w:val="en-US"/>
        </w:rPr>
        <w:t xml:space="preserve"> phase and therefore all references in </w:t>
      </w:r>
      <w:r w:rsidR="0059463C">
        <w:fldChar w:fldCharType="begin"/>
      </w:r>
      <w:r w:rsidR="0059463C">
        <w:instrText xml:space="preserve"> REF _Ref330459256 \r \h  \* MERGEFORMAT </w:instrText>
      </w:r>
      <w:r w:rsidR="0059463C">
        <w:fldChar w:fldCharType="separate"/>
      </w:r>
      <w:r w:rsidR="00690877" w:rsidRPr="00690877">
        <w:rPr>
          <w:sz w:val="22"/>
          <w:szCs w:val="22"/>
          <w:lang w:val="en-US"/>
        </w:rPr>
        <w:t>Schedule 2</w:t>
      </w:r>
      <w:r w:rsidR="0059463C">
        <w:fldChar w:fldCharType="end"/>
      </w:r>
      <w:r w:rsidRPr="00767E77">
        <w:rPr>
          <w:sz w:val="22"/>
          <w:szCs w:val="22"/>
          <w:lang w:val="en-US"/>
        </w:rPr>
        <w:t xml:space="preserve"> to the </w:t>
      </w:r>
      <w:proofErr w:type="spellStart"/>
      <w:r w:rsidR="00916906" w:rsidRPr="00767E77">
        <w:rPr>
          <w:sz w:val="22"/>
          <w:szCs w:val="22"/>
          <w:lang w:val="en-US"/>
        </w:rPr>
        <w:t>Mobilisation</w:t>
      </w:r>
      <w:proofErr w:type="spellEnd"/>
      <w:r w:rsidRPr="00767E77">
        <w:rPr>
          <w:sz w:val="22"/>
          <w:szCs w:val="22"/>
          <w:lang w:val="en-US"/>
        </w:rPr>
        <w:t xml:space="preserve"> Plan shall apply and the </w:t>
      </w:r>
      <w:proofErr w:type="spellStart"/>
      <w:r w:rsidR="00916906" w:rsidRPr="00767E77">
        <w:rPr>
          <w:sz w:val="22"/>
          <w:szCs w:val="22"/>
          <w:lang w:val="en-US"/>
        </w:rPr>
        <w:t>Mobilisation</w:t>
      </w:r>
      <w:proofErr w:type="spellEnd"/>
      <w:r w:rsidRPr="00767E77">
        <w:rPr>
          <w:sz w:val="22"/>
          <w:szCs w:val="22"/>
          <w:lang w:val="en-US"/>
        </w:rPr>
        <w:t xml:space="preserve"> Plan is set out in </w:t>
      </w:r>
      <w:r w:rsidR="00582F78">
        <w:rPr>
          <w:sz w:val="22"/>
          <w:szCs w:val="22"/>
          <w:lang w:val="en-US"/>
        </w:rPr>
        <w:fldChar w:fldCharType="begin"/>
      </w:r>
      <w:r w:rsidR="00582F78">
        <w:rPr>
          <w:sz w:val="22"/>
          <w:szCs w:val="22"/>
          <w:lang w:val="en-US"/>
        </w:rPr>
        <w:instrText xml:space="preserve"> REF _Ref45390700 \r \h </w:instrText>
      </w:r>
      <w:r w:rsidR="00582F78">
        <w:rPr>
          <w:sz w:val="22"/>
          <w:szCs w:val="22"/>
          <w:lang w:val="en-US"/>
        </w:rPr>
      </w:r>
      <w:r w:rsidR="00582F78">
        <w:rPr>
          <w:sz w:val="22"/>
          <w:szCs w:val="22"/>
          <w:lang w:val="en-US"/>
        </w:rPr>
        <w:fldChar w:fldCharType="separate"/>
      </w:r>
      <w:r w:rsidR="00690877">
        <w:rPr>
          <w:sz w:val="22"/>
          <w:szCs w:val="22"/>
          <w:lang w:val="en-US"/>
        </w:rPr>
        <w:t>Schedule 11</w:t>
      </w:r>
      <w:r w:rsidR="00582F78">
        <w:rPr>
          <w:sz w:val="22"/>
          <w:szCs w:val="22"/>
          <w:lang w:val="en-US"/>
        </w:rPr>
        <w:fldChar w:fldCharType="end"/>
      </w:r>
      <w:r w:rsidRPr="00767E77">
        <w:rPr>
          <w:sz w:val="22"/>
          <w:szCs w:val="22"/>
          <w:lang w:val="en-US"/>
        </w:rPr>
        <w:t>.</w:t>
      </w:r>
      <w:r w:rsidR="00767E77" w:rsidRPr="00767E77">
        <w:rPr>
          <w:rFonts w:cs="Arial"/>
          <w:b/>
          <w:color w:val="FF0000"/>
          <w:sz w:val="22"/>
          <w:szCs w:val="22"/>
        </w:rPr>
        <w:t xml:space="preserve"> </w:t>
      </w:r>
    </w:p>
    <w:p w14:paraId="09D25975" w14:textId="77777777" w:rsidR="00BC2034" w:rsidRPr="0057234C" w:rsidRDefault="0018229B" w:rsidP="00D62342">
      <w:pPr>
        <w:pStyle w:val="MRNumberedHeading1"/>
        <w:keepLines w:val="0"/>
        <w:widowControl w:val="0"/>
        <w:numPr>
          <w:ilvl w:val="0"/>
          <w:numId w:val="33"/>
        </w:numPr>
        <w:spacing w:before="0" w:after="240" w:line="240" w:lineRule="auto"/>
        <w:jc w:val="both"/>
        <w:rPr>
          <w:rFonts w:ascii="Arial" w:hAnsi="Arial" w:cs="Arial"/>
          <w:b/>
          <w:color w:val="auto"/>
        </w:rPr>
      </w:pPr>
      <w:r w:rsidRPr="0057234C">
        <w:rPr>
          <w:rFonts w:ascii="Arial" w:hAnsi="Arial" w:cs="Arial"/>
          <w:b/>
          <w:color w:val="auto"/>
        </w:rPr>
        <w:t>Induction training</w:t>
      </w:r>
    </w:p>
    <w:p w14:paraId="65BE8D15" w14:textId="21D4F024" w:rsidR="00BC2034" w:rsidRPr="0057234C" w:rsidRDefault="0018229B" w:rsidP="00D62342">
      <w:pPr>
        <w:pStyle w:val="MRNumberedHeading2"/>
        <w:widowControl w:val="0"/>
        <w:numPr>
          <w:ilvl w:val="1"/>
          <w:numId w:val="33"/>
        </w:numPr>
        <w:spacing w:before="0" w:after="240" w:line="240" w:lineRule="auto"/>
        <w:jc w:val="both"/>
        <w:rPr>
          <w:sz w:val="22"/>
          <w:szCs w:val="22"/>
          <w:lang w:val="en-US"/>
        </w:rPr>
      </w:pPr>
      <w:r w:rsidRPr="0057234C">
        <w:rPr>
          <w:sz w:val="22"/>
          <w:szCs w:val="22"/>
          <w:lang w:val="en-US"/>
        </w:rPr>
        <w:t xml:space="preserve">The Supplier shall ensure that all Staff complete </w:t>
      </w:r>
      <w:r w:rsidR="00D733C9">
        <w:rPr>
          <w:sz w:val="22"/>
          <w:szCs w:val="22"/>
          <w:lang w:val="en-US"/>
        </w:rPr>
        <w:t>QTS</w:t>
      </w:r>
      <w:r w:rsidRPr="0057234C">
        <w:rPr>
          <w:sz w:val="22"/>
          <w:szCs w:val="22"/>
          <w:lang w:val="en-US"/>
        </w:rPr>
        <w:t xml:space="preserve">’s induction training.  All Staff shall complete the training prior to the Services Commencement Date and all new Staff appointed throughout the Term shall also complete the training. </w:t>
      </w:r>
      <w:r w:rsidR="00216B24">
        <w:rPr>
          <w:sz w:val="22"/>
          <w:szCs w:val="22"/>
          <w:lang w:val="en-US"/>
        </w:rPr>
        <w:t xml:space="preserve"> </w:t>
      </w:r>
      <w:r w:rsidRPr="0057234C">
        <w:rPr>
          <w:sz w:val="22"/>
          <w:szCs w:val="22"/>
          <w:lang w:val="en-US"/>
        </w:rPr>
        <w:t xml:space="preserve">The Supplier shall further ensure that all Staff complete any extra training that </w:t>
      </w:r>
      <w:r w:rsidR="00D733C9">
        <w:rPr>
          <w:sz w:val="22"/>
          <w:szCs w:val="22"/>
          <w:lang w:val="en-US"/>
        </w:rPr>
        <w:t>QTS</w:t>
      </w:r>
      <w:r w:rsidRPr="0057234C">
        <w:rPr>
          <w:sz w:val="22"/>
          <w:szCs w:val="22"/>
          <w:lang w:val="en-US"/>
        </w:rPr>
        <w:t xml:space="preserve"> makes available to its own staff and notifies the Supplier in writing that it is appropriate for the Staff. </w:t>
      </w:r>
    </w:p>
    <w:p w14:paraId="5A374594" w14:textId="0D093E90" w:rsidR="00BC2034" w:rsidRPr="0057234C" w:rsidRDefault="0018229B" w:rsidP="00D62342">
      <w:pPr>
        <w:pStyle w:val="MRNumberedHeading1"/>
        <w:keepLines w:val="0"/>
        <w:widowControl w:val="0"/>
        <w:numPr>
          <w:ilvl w:val="0"/>
          <w:numId w:val="33"/>
        </w:numPr>
        <w:spacing w:before="0" w:after="240" w:line="240" w:lineRule="auto"/>
        <w:jc w:val="both"/>
        <w:rPr>
          <w:rFonts w:ascii="Arial" w:hAnsi="Arial" w:cs="Arial"/>
          <w:b/>
          <w:color w:val="auto"/>
        </w:rPr>
      </w:pPr>
      <w:bookmarkStart w:id="24" w:name="_Ref318707585"/>
      <w:r w:rsidRPr="0057234C">
        <w:rPr>
          <w:rFonts w:ascii="Arial" w:hAnsi="Arial" w:cs="Arial"/>
          <w:b/>
          <w:color w:val="auto"/>
        </w:rPr>
        <w:t xml:space="preserve">Quality assurance standards </w:t>
      </w:r>
    </w:p>
    <w:p w14:paraId="15752EA3" w14:textId="13F66976" w:rsidR="00BC2034" w:rsidRPr="00EB235E" w:rsidRDefault="0018229B" w:rsidP="00D62342">
      <w:pPr>
        <w:pStyle w:val="MRNumberedHeading2"/>
        <w:widowControl w:val="0"/>
        <w:numPr>
          <w:ilvl w:val="1"/>
          <w:numId w:val="33"/>
        </w:numPr>
        <w:spacing w:before="0" w:after="240" w:line="240" w:lineRule="auto"/>
        <w:jc w:val="both"/>
        <w:rPr>
          <w:sz w:val="22"/>
          <w:szCs w:val="22"/>
          <w:lang w:val="en-US"/>
        </w:rPr>
      </w:pPr>
      <w:r w:rsidRPr="0057234C">
        <w:rPr>
          <w:sz w:val="22"/>
          <w:szCs w:val="22"/>
          <w:lang w:val="en-US"/>
        </w:rPr>
        <w:t xml:space="preserve">The following quality assurance standards shall apply, as appropriate, to the provision of the Services: </w:t>
      </w:r>
    </w:p>
    <w:p w14:paraId="7A47BD13" w14:textId="77777777"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9001:2008) </w:t>
      </w:r>
    </w:p>
    <w:p w14:paraId="2D2D72D2" w14:textId="687609A0"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ISO 14001:2018 Environmental Management Systems (previously ISO 14001:2004) </w:t>
      </w:r>
    </w:p>
    <w:p w14:paraId="439AB1F0" w14:textId="4F8CC986"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ISO 45001:2018 Occupational Health and Safety (previously BS OHSAS 18001:2007) </w:t>
      </w:r>
    </w:p>
    <w:p w14:paraId="20A92140" w14:textId="3BB5D624"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Pr>
          <w:sz w:val="22"/>
          <w:szCs w:val="22"/>
          <w:lang w:val="en-US"/>
        </w:rPr>
        <w:t>I</w:t>
      </w:r>
      <w:r w:rsidRPr="00EB235E">
        <w:rPr>
          <w:sz w:val="22"/>
          <w:szCs w:val="22"/>
          <w:lang w:val="en-US"/>
        </w:rPr>
        <w:t xml:space="preserve">SO 50001:2018 Energy Management Systems. </w:t>
      </w:r>
    </w:p>
    <w:p w14:paraId="136D5EA8" w14:textId="6EFE899A"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ISO 55001:2014 Asset Management. </w:t>
      </w:r>
    </w:p>
    <w:p w14:paraId="65D514AB" w14:textId="1A88F41A"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PAS99:2006 Integrated Management System </w:t>
      </w:r>
    </w:p>
    <w:p w14:paraId="3A86C275" w14:textId="77777777"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NHS Health Building Notes </w:t>
      </w:r>
    </w:p>
    <w:p w14:paraId="5EDED047" w14:textId="77777777"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NHS Health Technical Memorandum </w:t>
      </w:r>
    </w:p>
    <w:p w14:paraId="24E92277" w14:textId="77777777"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SFG20 – Sch 6</w:t>
      </w:r>
    </w:p>
    <w:p w14:paraId="1EDBED93" w14:textId="77777777" w:rsidR="00EB235E" w:rsidRP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 xml:space="preserve">NHS Guidance Accommodation people with Mental illness  </w:t>
      </w:r>
    </w:p>
    <w:p w14:paraId="6F38A024" w14:textId="36B1CC5E" w:rsidR="00EB235E"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sidRPr="00EB235E">
        <w:rPr>
          <w:sz w:val="22"/>
          <w:szCs w:val="22"/>
          <w:lang w:val="en-US"/>
        </w:rPr>
        <w:t>NHS Estate Code</w:t>
      </w:r>
    </w:p>
    <w:p w14:paraId="5DF9F283" w14:textId="5FDCF752" w:rsidR="00EB235E" w:rsidRPr="0057234C" w:rsidRDefault="00EB235E" w:rsidP="00EB235E">
      <w:pPr>
        <w:pStyle w:val="MRNumberedHeading2"/>
        <w:widowControl w:val="0"/>
        <w:numPr>
          <w:ilvl w:val="0"/>
          <w:numId w:val="53"/>
        </w:numPr>
        <w:spacing w:before="120" w:after="120" w:line="264" w:lineRule="auto"/>
        <w:ind w:left="1797" w:hanging="357"/>
        <w:jc w:val="both"/>
        <w:rPr>
          <w:sz w:val="22"/>
          <w:szCs w:val="22"/>
          <w:lang w:val="en-US"/>
        </w:rPr>
      </w:pPr>
      <w:r>
        <w:rPr>
          <w:sz w:val="22"/>
          <w:szCs w:val="22"/>
          <w:lang w:val="en-US"/>
        </w:rPr>
        <w:t>And other Standard, Guidance or Regulation which may be required from time to time throughout the Contract duration</w:t>
      </w:r>
    </w:p>
    <w:p w14:paraId="4B8ADDF5" w14:textId="77777777" w:rsidR="00BC2034" w:rsidRPr="0057234C" w:rsidRDefault="0018229B" w:rsidP="00D62342">
      <w:pPr>
        <w:pStyle w:val="MRNumberedHeading1"/>
        <w:keepLines w:val="0"/>
        <w:widowControl w:val="0"/>
        <w:numPr>
          <w:ilvl w:val="0"/>
          <w:numId w:val="33"/>
        </w:numPr>
        <w:spacing w:before="0" w:after="240" w:line="240" w:lineRule="auto"/>
        <w:jc w:val="both"/>
        <w:rPr>
          <w:rFonts w:ascii="Arial" w:hAnsi="Arial" w:cs="Arial"/>
          <w:b/>
          <w:color w:val="auto"/>
        </w:rPr>
      </w:pPr>
      <w:bookmarkStart w:id="25" w:name="_Ref351037279"/>
      <w:r w:rsidRPr="0057234C">
        <w:rPr>
          <w:rFonts w:ascii="Arial" w:hAnsi="Arial" w:cs="Arial"/>
          <w:b/>
          <w:color w:val="auto"/>
        </w:rPr>
        <w:t xml:space="preserve">Different levels and/or types of insurance </w:t>
      </w:r>
    </w:p>
    <w:p w14:paraId="2971E96E" w14:textId="3B08E73F" w:rsidR="00BC2034" w:rsidRPr="0057234C" w:rsidRDefault="0018229B" w:rsidP="00D62342">
      <w:pPr>
        <w:pStyle w:val="MRNumberedHeading2"/>
        <w:widowControl w:val="0"/>
        <w:numPr>
          <w:ilvl w:val="1"/>
          <w:numId w:val="33"/>
        </w:numPr>
        <w:spacing w:before="0" w:after="240"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24"/>
      <w:bookmarkEnd w:id="25"/>
      <w:r w:rsidR="00CE72C3">
        <w:rPr>
          <w:sz w:val="22"/>
          <w:szCs w:val="22"/>
          <w:lang w:val="en-US"/>
        </w:rPr>
        <w:t xml:space="preserve"> </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4423"/>
      </w:tblGrid>
      <w:tr w:rsidR="00BC2034" w:rsidRPr="0057234C" w14:paraId="72A066FE" w14:textId="77777777" w:rsidTr="00EB235E">
        <w:tc>
          <w:tcPr>
            <w:tcW w:w="3786" w:type="dxa"/>
            <w:shd w:val="clear" w:color="auto" w:fill="auto"/>
          </w:tcPr>
          <w:p w14:paraId="1214EA3E" w14:textId="77777777" w:rsidR="00BC2034" w:rsidRPr="00CE72C3" w:rsidRDefault="0018229B" w:rsidP="00D62342">
            <w:pPr>
              <w:pStyle w:val="MRNumberedHeading1"/>
              <w:keepNext w:val="0"/>
              <w:keepLines w:val="0"/>
              <w:widowControl w:val="0"/>
              <w:spacing w:before="120" w:after="120" w:line="240" w:lineRule="auto"/>
              <w:jc w:val="center"/>
              <w:rPr>
                <w:rFonts w:ascii="Arial" w:hAnsi="Arial" w:cs="Arial"/>
                <w:b/>
                <w:color w:val="auto"/>
                <w:lang w:val="en-US"/>
              </w:rPr>
            </w:pPr>
            <w:r w:rsidRPr="00CE72C3">
              <w:rPr>
                <w:rFonts w:ascii="Arial" w:hAnsi="Arial" w:cs="Arial"/>
                <w:b/>
                <w:color w:val="auto"/>
                <w:lang w:val="en-US"/>
              </w:rPr>
              <w:t>Type of insurance required</w:t>
            </w:r>
          </w:p>
        </w:tc>
        <w:tc>
          <w:tcPr>
            <w:tcW w:w="4423" w:type="dxa"/>
            <w:shd w:val="clear" w:color="auto" w:fill="auto"/>
          </w:tcPr>
          <w:p w14:paraId="476B18BA" w14:textId="77777777" w:rsidR="00BC2034" w:rsidRPr="00CE72C3" w:rsidRDefault="0018229B" w:rsidP="00D62342">
            <w:pPr>
              <w:pStyle w:val="MRNumberedHeading1"/>
              <w:keepNext w:val="0"/>
              <w:keepLines w:val="0"/>
              <w:widowControl w:val="0"/>
              <w:spacing w:before="120" w:after="120" w:line="240" w:lineRule="auto"/>
              <w:jc w:val="center"/>
              <w:rPr>
                <w:rFonts w:ascii="Arial" w:hAnsi="Arial" w:cs="Arial"/>
                <w:b/>
                <w:color w:val="auto"/>
                <w:lang w:val="en-US"/>
              </w:rPr>
            </w:pPr>
            <w:r w:rsidRPr="00CE72C3">
              <w:rPr>
                <w:rFonts w:ascii="Arial" w:hAnsi="Arial" w:cs="Arial"/>
                <w:b/>
                <w:color w:val="auto"/>
                <w:lang w:val="en-US"/>
              </w:rPr>
              <w:t>Minimum cover</w:t>
            </w:r>
          </w:p>
        </w:tc>
      </w:tr>
      <w:tr w:rsidR="00216B24" w:rsidRPr="0057234C" w14:paraId="0707CE57" w14:textId="77777777" w:rsidTr="00EB235E">
        <w:tc>
          <w:tcPr>
            <w:tcW w:w="3786" w:type="dxa"/>
            <w:shd w:val="clear" w:color="auto" w:fill="auto"/>
          </w:tcPr>
          <w:p w14:paraId="0E9C0CCC" w14:textId="77777777" w:rsidR="00216B24" w:rsidRPr="00CE72C3" w:rsidRDefault="00216B24" w:rsidP="00D62342">
            <w:pPr>
              <w:pStyle w:val="MRNumberedHeading1"/>
              <w:keepNext w:val="0"/>
              <w:keepLines w:val="0"/>
              <w:widowControl w:val="0"/>
              <w:spacing w:before="120" w:after="120" w:line="240" w:lineRule="auto"/>
              <w:jc w:val="both"/>
              <w:rPr>
                <w:rFonts w:ascii="Arial" w:hAnsi="Arial" w:cs="Arial"/>
                <w:color w:val="auto"/>
                <w:lang w:val="en-US"/>
              </w:rPr>
            </w:pPr>
            <w:r w:rsidRPr="00CE72C3">
              <w:rPr>
                <w:rFonts w:ascii="Arial" w:hAnsi="Arial" w:cs="Arial"/>
                <w:color w:val="auto"/>
                <w:lang w:val="en-US"/>
              </w:rPr>
              <w:t>Employer’s liability insurance</w:t>
            </w:r>
          </w:p>
        </w:tc>
        <w:tc>
          <w:tcPr>
            <w:tcW w:w="4423" w:type="dxa"/>
            <w:shd w:val="clear" w:color="auto" w:fill="auto"/>
          </w:tcPr>
          <w:p w14:paraId="13A39E97" w14:textId="6490A778" w:rsidR="00216B24" w:rsidRPr="00CE72C3" w:rsidRDefault="00216B24" w:rsidP="00D62342">
            <w:pPr>
              <w:pStyle w:val="MRNumberedHeading1"/>
              <w:keepNext w:val="0"/>
              <w:keepLines w:val="0"/>
              <w:widowControl w:val="0"/>
              <w:spacing w:before="120" w:after="120" w:line="240" w:lineRule="auto"/>
              <w:ind w:left="623"/>
              <w:jc w:val="both"/>
              <w:rPr>
                <w:rFonts w:ascii="Arial" w:hAnsi="Arial" w:cs="Arial"/>
                <w:color w:val="auto"/>
                <w:lang w:val="en-US"/>
              </w:rPr>
            </w:pPr>
            <w:r w:rsidRPr="00CE72C3">
              <w:rPr>
                <w:rFonts w:ascii="Arial" w:hAnsi="Arial" w:cs="Arial"/>
                <w:color w:val="auto"/>
                <w:lang w:val="en-US"/>
              </w:rPr>
              <w:t>£</w:t>
            </w:r>
            <w:r w:rsidR="00EB235E">
              <w:rPr>
                <w:rFonts w:ascii="Arial" w:hAnsi="Arial" w:cs="Arial"/>
                <w:color w:val="auto"/>
                <w:lang w:val="en-US"/>
              </w:rPr>
              <w:t>10</w:t>
            </w:r>
            <w:r w:rsidRPr="00CE72C3">
              <w:rPr>
                <w:rFonts w:ascii="Arial" w:hAnsi="Arial" w:cs="Arial"/>
                <w:color w:val="auto"/>
                <w:lang w:val="en-US"/>
              </w:rPr>
              <w:t xml:space="preserve"> million</w:t>
            </w:r>
          </w:p>
        </w:tc>
      </w:tr>
      <w:tr w:rsidR="00216B24" w:rsidRPr="0057234C" w14:paraId="038CED67" w14:textId="77777777" w:rsidTr="00EB235E">
        <w:tc>
          <w:tcPr>
            <w:tcW w:w="3786" w:type="dxa"/>
            <w:shd w:val="clear" w:color="auto" w:fill="auto"/>
          </w:tcPr>
          <w:p w14:paraId="51839E05" w14:textId="77777777" w:rsidR="00216B24" w:rsidRPr="00CE72C3" w:rsidRDefault="00216B24" w:rsidP="00D62342">
            <w:pPr>
              <w:pStyle w:val="MRNumberedHeading1"/>
              <w:keepNext w:val="0"/>
              <w:keepLines w:val="0"/>
              <w:widowControl w:val="0"/>
              <w:spacing w:before="120" w:after="120" w:line="240" w:lineRule="auto"/>
              <w:jc w:val="both"/>
              <w:rPr>
                <w:rFonts w:ascii="Arial" w:hAnsi="Arial" w:cs="Arial"/>
                <w:color w:val="auto"/>
                <w:lang w:val="en-US"/>
              </w:rPr>
            </w:pPr>
            <w:r w:rsidRPr="00CE72C3">
              <w:rPr>
                <w:rFonts w:ascii="Arial" w:hAnsi="Arial" w:cs="Arial"/>
                <w:color w:val="auto"/>
                <w:lang w:val="en-US"/>
              </w:rPr>
              <w:t>Public liability insurance</w:t>
            </w:r>
          </w:p>
        </w:tc>
        <w:tc>
          <w:tcPr>
            <w:tcW w:w="4423" w:type="dxa"/>
            <w:shd w:val="clear" w:color="auto" w:fill="auto"/>
          </w:tcPr>
          <w:p w14:paraId="41520B6B" w14:textId="7142640F" w:rsidR="00216B24" w:rsidRPr="00CE72C3" w:rsidRDefault="00216B24" w:rsidP="00D62342">
            <w:pPr>
              <w:pStyle w:val="MRNumberedHeading1"/>
              <w:keepNext w:val="0"/>
              <w:keepLines w:val="0"/>
              <w:widowControl w:val="0"/>
              <w:spacing w:before="120" w:after="120" w:line="240" w:lineRule="auto"/>
              <w:ind w:left="623"/>
              <w:jc w:val="both"/>
              <w:rPr>
                <w:rFonts w:ascii="Arial" w:hAnsi="Arial" w:cs="Arial"/>
                <w:color w:val="auto"/>
                <w:lang w:val="en-US"/>
              </w:rPr>
            </w:pPr>
            <w:r w:rsidRPr="00CE72C3">
              <w:rPr>
                <w:rFonts w:ascii="Arial" w:hAnsi="Arial" w:cs="Arial"/>
                <w:color w:val="auto"/>
                <w:lang w:val="en-US"/>
              </w:rPr>
              <w:t>£10 million</w:t>
            </w:r>
            <w:r w:rsidR="00CE72C3">
              <w:rPr>
                <w:rFonts w:ascii="Arial" w:hAnsi="Arial" w:cs="Arial"/>
                <w:color w:val="auto"/>
                <w:lang w:val="en-US"/>
              </w:rPr>
              <w:t xml:space="preserve"> </w:t>
            </w:r>
          </w:p>
        </w:tc>
      </w:tr>
      <w:tr w:rsidR="00216B24" w:rsidRPr="0057234C" w14:paraId="0BC6B3CA" w14:textId="77777777" w:rsidTr="00EB235E">
        <w:tc>
          <w:tcPr>
            <w:tcW w:w="3786" w:type="dxa"/>
            <w:shd w:val="clear" w:color="auto" w:fill="auto"/>
          </w:tcPr>
          <w:p w14:paraId="507C409D" w14:textId="77777777" w:rsidR="00216B24" w:rsidRPr="00CE72C3" w:rsidRDefault="00216B24" w:rsidP="00D62342">
            <w:pPr>
              <w:pStyle w:val="MRNumberedHeading1"/>
              <w:keepNext w:val="0"/>
              <w:keepLines w:val="0"/>
              <w:widowControl w:val="0"/>
              <w:spacing w:before="120" w:after="120" w:line="240" w:lineRule="auto"/>
              <w:jc w:val="both"/>
              <w:rPr>
                <w:rFonts w:ascii="Arial" w:hAnsi="Arial" w:cs="Arial"/>
                <w:color w:val="auto"/>
                <w:lang w:val="en-US"/>
              </w:rPr>
            </w:pPr>
            <w:r w:rsidRPr="00CE72C3">
              <w:rPr>
                <w:rFonts w:ascii="Arial" w:hAnsi="Arial" w:cs="Arial"/>
                <w:color w:val="auto"/>
                <w:lang w:val="en-US"/>
              </w:rPr>
              <w:t>Professional indemnity insurance</w:t>
            </w:r>
          </w:p>
        </w:tc>
        <w:tc>
          <w:tcPr>
            <w:tcW w:w="4423" w:type="dxa"/>
            <w:shd w:val="clear" w:color="auto" w:fill="auto"/>
          </w:tcPr>
          <w:p w14:paraId="49C7A9B7" w14:textId="67C37AD5" w:rsidR="00216B24" w:rsidRPr="00CE72C3" w:rsidRDefault="00216B24" w:rsidP="00D62342">
            <w:pPr>
              <w:pStyle w:val="MRNumberedHeading1"/>
              <w:keepNext w:val="0"/>
              <w:keepLines w:val="0"/>
              <w:widowControl w:val="0"/>
              <w:spacing w:before="120" w:after="120" w:line="240" w:lineRule="auto"/>
              <w:ind w:left="623"/>
              <w:jc w:val="both"/>
              <w:rPr>
                <w:rFonts w:ascii="Arial" w:hAnsi="Arial" w:cs="Arial"/>
                <w:color w:val="auto"/>
                <w:lang w:val="en-US"/>
              </w:rPr>
            </w:pPr>
            <w:r w:rsidRPr="00CE72C3">
              <w:rPr>
                <w:rFonts w:ascii="Arial" w:hAnsi="Arial" w:cs="Arial"/>
                <w:color w:val="auto"/>
                <w:lang w:val="en-US"/>
              </w:rPr>
              <w:t xml:space="preserve">£5 million </w:t>
            </w:r>
          </w:p>
        </w:tc>
      </w:tr>
    </w:tbl>
    <w:p w14:paraId="5CB33B57" w14:textId="77777777" w:rsidR="00D82E5C" w:rsidRDefault="00D82E5C" w:rsidP="00D62342">
      <w:pPr>
        <w:pStyle w:val="MRNumberedHeading1"/>
        <w:keepNext w:val="0"/>
        <w:keepLines w:val="0"/>
        <w:widowControl w:val="0"/>
        <w:spacing w:after="240" w:line="240" w:lineRule="auto"/>
        <w:jc w:val="both"/>
        <w:rPr>
          <w:rFonts w:ascii="Arial" w:hAnsi="Arial" w:cs="Arial"/>
          <w:b/>
          <w:color w:val="FF0000"/>
        </w:rPr>
      </w:pPr>
      <w:bookmarkStart w:id="26" w:name="_Ref352856100"/>
    </w:p>
    <w:p w14:paraId="73D9E3D6" w14:textId="68388B0F" w:rsidR="00C604DA" w:rsidRDefault="00C604DA" w:rsidP="00D62342">
      <w:pPr>
        <w:pStyle w:val="MRNumberedHeading1"/>
        <w:keepLines w:val="0"/>
        <w:widowControl w:val="0"/>
        <w:numPr>
          <w:ilvl w:val="0"/>
          <w:numId w:val="33"/>
        </w:numPr>
        <w:spacing w:before="0" w:after="240" w:line="240" w:lineRule="auto"/>
        <w:jc w:val="both"/>
        <w:rPr>
          <w:rFonts w:ascii="Arial" w:hAnsi="Arial" w:cs="Arial"/>
          <w:b/>
          <w:color w:val="auto"/>
          <w:lang w:val="en-US"/>
        </w:rPr>
      </w:pPr>
      <w:bookmarkStart w:id="27" w:name="_Toc303949930"/>
      <w:bookmarkStart w:id="28" w:name="_Toc303950697"/>
      <w:bookmarkStart w:id="29" w:name="_Toc303951477"/>
      <w:bookmarkStart w:id="30" w:name="_Toc304135560"/>
      <w:bookmarkEnd w:id="26"/>
      <w:r>
        <w:rPr>
          <w:rFonts w:ascii="Arial" w:hAnsi="Arial" w:cs="Arial"/>
          <w:b/>
          <w:color w:val="auto"/>
          <w:lang w:val="en-US"/>
        </w:rPr>
        <w:t>Intellectual Property Rights</w:t>
      </w:r>
    </w:p>
    <w:p w14:paraId="5C3BA9D2" w14:textId="43A9BB81" w:rsidR="00C604DA" w:rsidRDefault="00C604DA" w:rsidP="00C604DA">
      <w:pPr>
        <w:pStyle w:val="ListParagraph"/>
        <w:numPr>
          <w:ilvl w:val="1"/>
          <w:numId w:val="33"/>
        </w:numPr>
        <w:spacing w:line="240" w:lineRule="auto"/>
        <w:rPr>
          <w:rFonts w:cs="Arial"/>
          <w:bCs/>
          <w:sz w:val="22"/>
          <w:szCs w:val="22"/>
          <w:lang w:val="en-US"/>
        </w:rPr>
      </w:pPr>
      <w:r w:rsidRPr="00C604DA">
        <w:rPr>
          <w:rFonts w:cs="Arial"/>
          <w:bCs/>
          <w:sz w:val="22"/>
          <w:szCs w:val="22"/>
          <w:lang w:val="en-US"/>
        </w:rPr>
        <w:t xml:space="preserve">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 14 of this Schedule 1 and that such Staff absolutely and irrevocably waive their moral rights in relation to such deliverables, material and other outputs.  Clause 14 of this Schedule 1 shall continue notwithstanding the expiry or earlier termination of this Contract. </w:t>
      </w:r>
    </w:p>
    <w:p w14:paraId="618B12E9" w14:textId="77777777" w:rsidR="00C604DA" w:rsidRPr="00C604DA" w:rsidRDefault="00C604DA" w:rsidP="00C604DA">
      <w:pPr>
        <w:pStyle w:val="ListParagraph"/>
        <w:rPr>
          <w:rFonts w:cs="Arial"/>
          <w:bCs/>
          <w:sz w:val="22"/>
          <w:szCs w:val="22"/>
          <w:lang w:val="en-US"/>
        </w:rPr>
      </w:pPr>
    </w:p>
    <w:p w14:paraId="585F190E" w14:textId="168127A0" w:rsidR="00BC2034" w:rsidRPr="0057234C" w:rsidRDefault="0018229B" w:rsidP="00D62342">
      <w:pPr>
        <w:pStyle w:val="MRNumberedHeading1"/>
        <w:keepLines w:val="0"/>
        <w:widowControl w:val="0"/>
        <w:numPr>
          <w:ilvl w:val="0"/>
          <w:numId w:val="33"/>
        </w:numPr>
        <w:spacing w:before="0" w:after="240" w:line="240" w:lineRule="auto"/>
        <w:jc w:val="both"/>
        <w:rPr>
          <w:rFonts w:ascii="Arial" w:hAnsi="Arial" w:cs="Arial"/>
          <w:b/>
          <w:color w:val="auto"/>
          <w:lang w:val="en-US"/>
        </w:rPr>
      </w:pPr>
      <w:r w:rsidRPr="0057234C">
        <w:rPr>
          <w:rFonts w:ascii="Arial" w:hAnsi="Arial" w:cs="Arial"/>
          <w:b/>
          <w:color w:val="auto"/>
          <w:lang w:val="en-US"/>
        </w:rPr>
        <w:t xml:space="preserve">Change Control Process </w:t>
      </w:r>
    </w:p>
    <w:p w14:paraId="53510141" w14:textId="23964514" w:rsidR="00BC2034" w:rsidRPr="0057234C" w:rsidRDefault="0018229B" w:rsidP="00D62342">
      <w:pPr>
        <w:pStyle w:val="MRNumberedHeading2"/>
        <w:widowControl w:val="0"/>
        <w:numPr>
          <w:ilvl w:val="1"/>
          <w:numId w:val="33"/>
        </w:numPr>
        <w:spacing w:before="0" w:after="240" w:line="240" w:lineRule="auto"/>
        <w:jc w:val="both"/>
        <w:rPr>
          <w:rFonts w:cs="Arial"/>
          <w:sz w:val="22"/>
          <w:szCs w:val="22"/>
          <w:lang w:val="en-US"/>
        </w:rPr>
      </w:pPr>
      <w:r w:rsidRPr="0057234C">
        <w:rPr>
          <w:rFonts w:cs="Arial"/>
          <w:sz w:val="22"/>
          <w:szCs w:val="22"/>
          <w:lang w:val="en-US"/>
        </w:rPr>
        <w:t xml:space="preserve">Any changes to this Contract, including to the Services, may only be agreed in accordance with the Change Control Process set out in </w:t>
      </w:r>
      <w:r w:rsidR="0059463C">
        <w:fldChar w:fldCharType="begin"/>
      </w:r>
      <w:r w:rsidR="0059463C">
        <w:instrText xml:space="preserve"> REF _Ref330460449 \r \h  \* MERGEFORMAT </w:instrText>
      </w:r>
      <w:r w:rsidR="0059463C">
        <w:fldChar w:fldCharType="separate"/>
      </w:r>
      <w:r w:rsidR="00690877" w:rsidRPr="00690877">
        <w:rPr>
          <w:sz w:val="22"/>
          <w:szCs w:val="22"/>
        </w:rPr>
        <w:t>Schedule 5</w:t>
      </w:r>
      <w:r w:rsidR="0059463C">
        <w:fldChar w:fldCharType="end"/>
      </w:r>
      <w:r w:rsidR="00CA1446" w:rsidRPr="0057234C">
        <w:rPr>
          <w:sz w:val="22"/>
          <w:szCs w:val="22"/>
        </w:rPr>
        <w:t>: Specification and Tender Response Document</w:t>
      </w:r>
      <w:r w:rsidR="00EB235E">
        <w:rPr>
          <w:rFonts w:cs="Arial"/>
          <w:sz w:val="22"/>
          <w:szCs w:val="22"/>
          <w:lang w:val="en-US"/>
        </w:rPr>
        <w:t>.</w:t>
      </w:r>
    </w:p>
    <w:p w14:paraId="65AA0C47" w14:textId="77777777" w:rsidR="00BC2034" w:rsidRPr="0057234C" w:rsidRDefault="000F7404" w:rsidP="00D62342">
      <w:pPr>
        <w:pStyle w:val="MRNumberedHeading1"/>
        <w:keepLines w:val="0"/>
        <w:widowControl w:val="0"/>
        <w:numPr>
          <w:ilvl w:val="0"/>
          <w:numId w:val="33"/>
        </w:numPr>
        <w:spacing w:before="0" w:after="240" w:line="240" w:lineRule="auto"/>
        <w:jc w:val="both"/>
        <w:rPr>
          <w:color w:val="auto"/>
          <w:lang w:val="en-US"/>
        </w:rPr>
      </w:pPr>
      <w:bookmarkStart w:id="31" w:name="_Ref45469310"/>
      <w:r>
        <w:rPr>
          <w:rFonts w:ascii="Arial" w:hAnsi="Arial"/>
          <w:b/>
          <w:color w:val="auto"/>
          <w:lang w:val="en-US"/>
        </w:rPr>
        <w:t>QTS</w:t>
      </w:r>
      <w:r w:rsidR="0018229B" w:rsidRPr="0057234C">
        <w:rPr>
          <w:rFonts w:ascii="Arial" w:hAnsi="Arial"/>
          <w:b/>
          <w:color w:val="auto"/>
          <w:lang w:val="en-US"/>
        </w:rPr>
        <w:t xml:space="preserve"> </w:t>
      </w:r>
      <w:r w:rsidR="00B3447E">
        <w:rPr>
          <w:rFonts w:ascii="Arial" w:hAnsi="Arial"/>
          <w:b/>
          <w:color w:val="auto"/>
          <w:lang w:val="en-US"/>
        </w:rPr>
        <w:t>S</w:t>
      </w:r>
      <w:r w:rsidR="0018229B" w:rsidRPr="0057234C">
        <w:rPr>
          <w:rFonts w:ascii="Arial" w:hAnsi="Arial"/>
          <w:b/>
          <w:color w:val="auto"/>
          <w:lang w:val="en-US"/>
        </w:rPr>
        <w:t>tep-</w:t>
      </w:r>
      <w:r w:rsidR="00B3447E">
        <w:rPr>
          <w:rFonts w:ascii="Arial" w:hAnsi="Arial"/>
          <w:b/>
          <w:color w:val="auto"/>
          <w:lang w:val="en-US"/>
        </w:rPr>
        <w:t>In R</w:t>
      </w:r>
      <w:r w:rsidR="0018229B" w:rsidRPr="0057234C">
        <w:rPr>
          <w:rFonts w:ascii="Arial" w:hAnsi="Arial"/>
          <w:b/>
          <w:color w:val="auto"/>
          <w:lang w:val="en-US"/>
        </w:rPr>
        <w:t>ights</w:t>
      </w:r>
      <w:bookmarkEnd w:id="31"/>
      <w:r w:rsidR="0018229B" w:rsidRPr="0057234C">
        <w:rPr>
          <w:rFonts w:ascii="Arial" w:hAnsi="Arial"/>
          <w:b/>
          <w:color w:val="auto"/>
          <w:lang w:val="en-US"/>
        </w:rPr>
        <w:t xml:space="preserve"> </w:t>
      </w:r>
    </w:p>
    <w:p w14:paraId="47A5EEB0" w14:textId="23BA04BA" w:rsidR="00BC2034" w:rsidRPr="0057234C" w:rsidRDefault="00D733C9" w:rsidP="00D62342">
      <w:pPr>
        <w:pStyle w:val="MRNumberedHeading2"/>
        <w:widowControl w:val="0"/>
        <w:numPr>
          <w:ilvl w:val="1"/>
          <w:numId w:val="33"/>
        </w:numPr>
        <w:spacing w:before="0" w:after="240" w:line="240" w:lineRule="auto"/>
        <w:jc w:val="both"/>
        <w:rPr>
          <w:rFonts w:cs="Arial"/>
          <w:sz w:val="22"/>
          <w:szCs w:val="22"/>
          <w:lang w:val="en-US"/>
        </w:rPr>
      </w:pPr>
      <w:r>
        <w:rPr>
          <w:rFonts w:cs="Arial"/>
          <w:sz w:val="22"/>
          <w:szCs w:val="22"/>
          <w:lang w:val="en-US"/>
        </w:rPr>
        <w:t>QTS</w:t>
      </w:r>
      <w:r w:rsidR="0018229B" w:rsidRPr="0057234C">
        <w:rPr>
          <w:rFonts w:cs="Arial"/>
          <w:sz w:val="22"/>
          <w:szCs w:val="22"/>
          <w:lang w:val="en-US"/>
        </w:rPr>
        <w:t xml:space="preserve"> shall be entitled to exercise Step In Rights set out in </w:t>
      </w:r>
      <w:r w:rsidR="005054CB">
        <w:rPr>
          <w:sz w:val="22"/>
          <w:szCs w:val="22"/>
        </w:rPr>
        <w:fldChar w:fldCharType="begin"/>
      </w:r>
      <w:r w:rsidR="000F7404">
        <w:rPr>
          <w:sz w:val="22"/>
          <w:szCs w:val="22"/>
        </w:rPr>
        <w:instrText xml:space="preserve"> REF _Ref45387261 \r \h </w:instrText>
      </w:r>
      <w:r w:rsidR="005054CB">
        <w:rPr>
          <w:sz w:val="22"/>
          <w:szCs w:val="22"/>
        </w:rPr>
      </w:r>
      <w:r w:rsidR="005054CB">
        <w:rPr>
          <w:sz w:val="22"/>
          <w:szCs w:val="22"/>
        </w:rPr>
        <w:fldChar w:fldCharType="separate"/>
      </w:r>
      <w:r w:rsidR="00690877">
        <w:rPr>
          <w:sz w:val="22"/>
          <w:szCs w:val="22"/>
        </w:rPr>
        <w:t>Schedule 7</w:t>
      </w:r>
      <w:r w:rsidR="005054CB">
        <w:rPr>
          <w:sz w:val="22"/>
          <w:szCs w:val="22"/>
        </w:rPr>
        <w:fldChar w:fldCharType="end"/>
      </w:r>
      <w:r w:rsidR="000F7404">
        <w:rPr>
          <w:sz w:val="22"/>
          <w:szCs w:val="22"/>
        </w:rPr>
        <w:t>: Performance Management Mechanism</w:t>
      </w:r>
      <w:r w:rsidR="0018229B" w:rsidRPr="0057234C">
        <w:rPr>
          <w:rFonts w:cs="Arial"/>
          <w:sz w:val="22"/>
          <w:szCs w:val="22"/>
          <w:lang w:val="en-US"/>
        </w:rPr>
        <w:t>.</w:t>
      </w:r>
      <w:r w:rsidR="00EB235E" w:rsidRPr="0057234C">
        <w:rPr>
          <w:rFonts w:cs="Arial"/>
          <w:sz w:val="22"/>
          <w:szCs w:val="22"/>
          <w:lang w:val="en-US"/>
        </w:rPr>
        <w:t xml:space="preserve"> </w:t>
      </w:r>
    </w:p>
    <w:bookmarkEnd w:id="27"/>
    <w:bookmarkEnd w:id="28"/>
    <w:bookmarkEnd w:id="29"/>
    <w:bookmarkEnd w:id="30"/>
    <w:p w14:paraId="43C2A92F" w14:textId="06859996" w:rsidR="00721714" w:rsidRPr="0057234C" w:rsidRDefault="00721714" w:rsidP="00D62342">
      <w:pPr>
        <w:pStyle w:val="MRNumberedHeading1"/>
        <w:keepNext w:val="0"/>
        <w:keepLines w:val="0"/>
        <w:widowControl w:val="0"/>
        <w:numPr>
          <w:ilvl w:val="0"/>
          <w:numId w:val="33"/>
        </w:numPr>
        <w:spacing w:line="240" w:lineRule="auto"/>
        <w:jc w:val="both"/>
        <w:rPr>
          <w:rFonts w:ascii="Arial" w:hAnsi="Arial"/>
          <w:b/>
          <w:color w:val="auto"/>
          <w:lang w:val="en-US"/>
        </w:rPr>
      </w:pPr>
      <w:r w:rsidRPr="0057234C">
        <w:rPr>
          <w:rFonts w:ascii="Arial" w:hAnsi="Arial"/>
          <w:b/>
          <w:color w:val="auto"/>
          <w:lang w:val="en-US"/>
        </w:rPr>
        <w:t xml:space="preserve">Grant of </w:t>
      </w:r>
      <w:proofErr w:type="spellStart"/>
      <w:r w:rsidRPr="0057234C">
        <w:rPr>
          <w:rFonts w:ascii="Arial" w:hAnsi="Arial"/>
          <w:b/>
          <w:color w:val="auto"/>
          <w:lang w:val="en-US"/>
        </w:rPr>
        <w:t>licence</w:t>
      </w:r>
      <w:proofErr w:type="spellEnd"/>
    </w:p>
    <w:p w14:paraId="757E3B54" w14:textId="4E61B3FB" w:rsidR="00721714" w:rsidRPr="0057234C" w:rsidRDefault="00721714" w:rsidP="00D62342">
      <w:pPr>
        <w:pStyle w:val="MRNumberedHeading2"/>
        <w:widowControl w:val="0"/>
        <w:numPr>
          <w:ilvl w:val="1"/>
          <w:numId w:val="33"/>
        </w:numPr>
        <w:spacing w:before="0" w:after="240"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proofErr w:type="spellStart"/>
      <w:r w:rsidR="00A042B0" w:rsidRPr="00A042B0">
        <w:rPr>
          <w:rFonts w:cs="Arial"/>
          <w:bCs/>
          <w:sz w:val="22"/>
          <w:szCs w:val="22"/>
          <w:lang w:val="en-US"/>
        </w:rPr>
        <w:t>licence</w:t>
      </w:r>
      <w:proofErr w:type="spellEnd"/>
      <w:r w:rsidR="00D60C90" w:rsidRPr="00D60C90">
        <w:rPr>
          <w:rFonts w:cs="Arial"/>
          <w:sz w:val="22"/>
          <w:szCs w:val="22"/>
          <w:lang w:val="en-US"/>
        </w:rPr>
        <w:t xml:space="preserve"> in the form set out </w:t>
      </w:r>
      <w:r w:rsidR="00D60C90" w:rsidRPr="00BB0206">
        <w:rPr>
          <w:rFonts w:cs="Arial"/>
          <w:sz w:val="22"/>
          <w:szCs w:val="22"/>
          <w:lang w:val="en-US"/>
        </w:rPr>
        <w:t xml:space="preserve">in </w:t>
      </w:r>
      <w:r w:rsidR="00D60C90" w:rsidRPr="00BB0206">
        <w:rPr>
          <w:rFonts w:cs="Arial"/>
          <w:sz w:val="22"/>
          <w:szCs w:val="22"/>
          <w:lang w:val="en-US"/>
        </w:rPr>
        <w:fldChar w:fldCharType="begin"/>
      </w:r>
      <w:r w:rsidR="00D60C90" w:rsidRPr="00BB0206">
        <w:rPr>
          <w:rFonts w:cs="Arial"/>
          <w:sz w:val="22"/>
          <w:szCs w:val="22"/>
          <w:lang w:val="en-US"/>
        </w:rPr>
        <w:instrText xml:space="preserve"> REF _Ref45553735 \r \h  \* MERGEFORMAT </w:instrText>
      </w:r>
      <w:r w:rsidR="00D60C90" w:rsidRPr="00BB0206">
        <w:rPr>
          <w:rFonts w:cs="Arial"/>
          <w:sz w:val="22"/>
          <w:szCs w:val="22"/>
          <w:lang w:val="en-US"/>
        </w:rPr>
      </w:r>
      <w:r w:rsidR="00D60C90" w:rsidRPr="00BB0206">
        <w:rPr>
          <w:rFonts w:cs="Arial"/>
          <w:sz w:val="22"/>
          <w:szCs w:val="22"/>
          <w:lang w:val="en-US"/>
        </w:rPr>
        <w:fldChar w:fldCharType="separate"/>
      </w:r>
      <w:r w:rsidR="00690877">
        <w:rPr>
          <w:rFonts w:cs="Arial"/>
          <w:sz w:val="22"/>
          <w:szCs w:val="22"/>
          <w:lang w:val="en-US"/>
        </w:rPr>
        <w:t>Schedule 14</w:t>
      </w:r>
      <w:r w:rsidR="00D60C90" w:rsidRPr="00BB0206">
        <w:rPr>
          <w:rFonts w:cs="Arial"/>
          <w:sz w:val="22"/>
          <w:szCs w:val="22"/>
          <w:lang w:val="en-US"/>
        </w:rPr>
        <w:fldChar w:fldCharType="end"/>
      </w:r>
      <w:r w:rsidR="00BB0206" w:rsidRPr="00BB0206">
        <w:rPr>
          <w:sz w:val="22"/>
          <w:szCs w:val="22"/>
        </w:rPr>
        <w:t xml:space="preserve"> (subject to such changes as QTS or CNWL (as the case may be) reasonably requires)</w:t>
      </w:r>
      <w:r w:rsidR="00A042B0">
        <w:rPr>
          <w:rFonts w:cs="Arial"/>
          <w:sz w:val="22"/>
          <w:szCs w:val="22"/>
          <w:lang w:val="en-US"/>
        </w:rPr>
        <w:t xml:space="preserve"> if so required</w:t>
      </w:r>
      <w:r w:rsidRPr="00BB0206">
        <w:rPr>
          <w:rFonts w:cs="Arial"/>
          <w:sz w:val="22"/>
          <w:szCs w:val="22"/>
          <w:lang w:val="en-US"/>
        </w:rPr>
        <w:t>. Failure</w:t>
      </w:r>
      <w:r w:rsidRPr="0057234C">
        <w:rPr>
          <w:rFonts w:cs="Arial"/>
          <w:sz w:val="22"/>
          <w:szCs w:val="22"/>
          <w:lang w:val="en-US"/>
        </w:rPr>
        <w:t xml:space="preserve"> to comply with this Key Provision shall be an irremediable breach of this Contract.</w:t>
      </w:r>
    </w:p>
    <w:p w14:paraId="32E25DF1" w14:textId="77777777" w:rsidR="00BC2034" w:rsidRDefault="0018229B" w:rsidP="00D62342">
      <w:pPr>
        <w:pStyle w:val="MRNumberedHeading1"/>
        <w:keepLines w:val="0"/>
        <w:widowControl w:val="0"/>
        <w:numPr>
          <w:ilvl w:val="0"/>
          <w:numId w:val="33"/>
        </w:numPr>
        <w:spacing w:before="0" w:after="240" w:line="240" w:lineRule="auto"/>
        <w:jc w:val="both"/>
        <w:rPr>
          <w:rFonts w:ascii="Arial" w:hAnsi="Arial"/>
          <w:b/>
          <w:color w:val="auto"/>
          <w:lang w:val="en-US"/>
        </w:rPr>
      </w:pPr>
      <w:bookmarkStart w:id="32" w:name="_Ref323556603"/>
      <w:bookmarkStart w:id="33" w:name="_Ref327985365"/>
      <w:r w:rsidRPr="0057234C">
        <w:rPr>
          <w:rFonts w:ascii="Arial" w:hAnsi="Arial"/>
          <w:b/>
          <w:color w:val="auto"/>
          <w:lang w:val="en-US"/>
        </w:rPr>
        <w:t>Guarantee</w:t>
      </w:r>
    </w:p>
    <w:p w14:paraId="3424C2D3" w14:textId="569344AC" w:rsidR="00BC2034" w:rsidRDefault="007F1B58" w:rsidP="00D62342">
      <w:pPr>
        <w:pStyle w:val="MRNumberedHeading2"/>
        <w:widowControl w:val="0"/>
        <w:numPr>
          <w:ilvl w:val="1"/>
          <w:numId w:val="33"/>
        </w:numPr>
        <w:spacing w:before="0" w:after="240" w:line="240" w:lineRule="auto"/>
        <w:jc w:val="both"/>
        <w:rPr>
          <w:rFonts w:cs="Arial"/>
          <w:sz w:val="22"/>
          <w:szCs w:val="22"/>
          <w:lang w:val="en-US"/>
        </w:rPr>
      </w:pPr>
      <w:bookmarkStart w:id="34" w:name="_Ref45447367"/>
      <w:r>
        <w:rPr>
          <w:sz w:val="22"/>
          <w:szCs w:val="22"/>
        </w:rPr>
        <w:t>If requested by</w:t>
      </w:r>
      <w:r w:rsidRPr="0057234C">
        <w:rPr>
          <w:rFonts w:cs="Arial"/>
          <w:sz w:val="22"/>
          <w:szCs w:val="22"/>
          <w:lang w:val="en-US"/>
        </w:rPr>
        <w:t xml:space="preserve"> </w:t>
      </w:r>
      <w:r>
        <w:rPr>
          <w:rFonts w:cs="Arial"/>
          <w:sz w:val="22"/>
          <w:szCs w:val="22"/>
          <w:lang w:val="en-US"/>
        </w:rPr>
        <w:t>QTS</w:t>
      </w:r>
      <w:r w:rsidR="0018229B" w:rsidRPr="0057234C">
        <w:rPr>
          <w:rFonts w:cs="Arial"/>
          <w:sz w:val="22"/>
          <w:szCs w:val="22"/>
          <w:lang w:val="en-US"/>
        </w:rPr>
        <w:t>, the Supplier shall</w:t>
      </w:r>
      <w:r w:rsidRPr="007F1B58">
        <w:rPr>
          <w:rFonts w:cs="Arial"/>
          <w:sz w:val="22"/>
          <w:szCs w:val="22"/>
          <w:lang w:val="en-US"/>
        </w:rPr>
        <w:t xml:space="preserve"> </w:t>
      </w:r>
      <w:r>
        <w:rPr>
          <w:rFonts w:cs="Arial"/>
          <w:sz w:val="22"/>
          <w:szCs w:val="22"/>
          <w:lang w:val="en-US"/>
        </w:rPr>
        <w:t>p</w:t>
      </w:r>
      <w:r w:rsidRPr="0057234C">
        <w:rPr>
          <w:rFonts w:cs="Arial"/>
          <w:sz w:val="22"/>
          <w:szCs w:val="22"/>
          <w:lang w:val="en-US"/>
        </w:rPr>
        <w:t>romptly</w:t>
      </w:r>
      <w:r w:rsidRPr="007F1B58">
        <w:rPr>
          <w:rFonts w:cs="Arial"/>
          <w:sz w:val="22"/>
          <w:szCs w:val="22"/>
          <w:lang w:val="en-US"/>
        </w:rPr>
        <w:t xml:space="preserve"> </w:t>
      </w:r>
      <w:r w:rsidRPr="0057234C">
        <w:rPr>
          <w:rFonts w:cs="Arial"/>
          <w:sz w:val="22"/>
          <w:szCs w:val="22"/>
          <w:lang w:val="en-US"/>
        </w:rPr>
        <w:t xml:space="preserve">following the </w:t>
      </w:r>
      <w:r>
        <w:rPr>
          <w:rFonts w:cs="Arial"/>
          <w:sz w:val="22"/>
          <w:szCs w:val="22"/>
          <w:lang w:val="en-US"/>
        </w:rPr>
        <w:t>date of</w:t>
      </w:r>
      <w:r w:rsidRPr="0057234C">
        <w:rPr>
          <w:rFonts w:cs="Arial"/>
          <w:sz w:val="22"/>
          <w:szCs w:val="22"/>
          <w:lang w:val="en-US"/>
        </w:rPr>
        <w:t xml:space="preserve"> this Contract</w:t>
      </w:r>
      <w:r w:rsidR="0018229B" w:rsidRPr="0057234C">
        <w:rPr>
          <w:rFonts w:cs="Arial"/>
          <w:sz w:val="22"/>
          <w:szCs w:val="22"/>
          <w:lang w:val="en-US"/>
        </w:rPr>
        <w:t xml:space="preserve">, if it has not already </w:t>
      </w:r>
      <w:r w:rsidR="00D82E5C">
        <w:rPr>
          <w:rFonts w:cs="Arial"/>
          <w:sz w:val="22"/>
          <w:szCs w:val="22"/>
          <w:lang w:val="en-US"/>
        </w:rPr>
        <w:t>done so</w:t>
      </w:r>
      <w:r w:rsidR="0018229B" w:rsidRPr="0057234C">
        <w:rPr>
          <w:rFonts w:cs="Arial"/>
          <w:sz w:val="22"/>
          <w:szCs w:val="22"/>
          <w:lang w:val="en-US"/>
        </w:rPr>
        <w:t xml:space="preserve">, deliver </w:t>
      </w:r>
      <w:r w:rsidR="00D60C90">
        <w:rPr>
          <w:rFonts w:cs="Arial"/>
          <w:sz w:val="22"/>
          <w:szCs w:val="22"/>
          <w:lang w:val="en-US"/>
        </w:rPr>
        <w:t>an</w:t>
      </w:r>
      <w:r w:rsidR="0018229B" w:rsidRPr="0057234C">
        <w:rPr>
          <w:rFonts w:cs="Arial"/>
          <w:sz w:val="22"/>
          <w:szCs w:val="22"/>
          <w:lang w:val="en-US"/>
        </w:rPr>
        <w:t xml:space="preserve"> executed deed of guarantee to </w:t>
      </w:r>
      <w:r w:rsidR="00D733C9">
        <w:rPr>
          <w:rFonts w:cs="Arial"/>
          <w:sz w:val="22"/>
          <w:szCs w:val="22"/>
          <w:lang w:val="en-US"/>
        </w:rPr>
        <w:t>QTS</w:t>
      </w:r>
      <w:r w:rsidR="0018229B" w:rsidRPr="0057234C">
        <w:rPr>
          <w:rFonts w:cs="Arial"/>
          <w:sz w:val="22"/>
          <w:szCs w:val="22"/>
          <w:lang w:val="en-US"/>
        </w:rPr>
        <w:t xml:space="preserve"> </w:t>
      </w:r>
      <w:r w:rsidR="00D82E5C">
        <w:rPr>
          <w:rFonts w:cs="Arial"/>
          <w:sz w:val="22"/>
          <w:szCs w:val="22"/>
          <w:lang w:val="en-US"/>
        </w:rPr>
        <w:t xml:space="preserve">in the form set </w:t>
      </w:r>
      <w:r w:rsidR="00D82E5C" w:rsidRPr="00D82E5C">
        <w:rPr>
          <w:rFonts w:cs="Arial"/>
          <w:sz w:val="22"/>
          <w:szCs w:val="22"/>
          <w:lang w:val="en-US"/>
        </w:rPr>
        <w:t xml:space="preserve">out in </w:t>
      </w:r>
      <w:r w:rsidR="0059463C" w:rsidRPr="00830C33">
        <w:rPr>
          <w:sz w:val="22"/>
        </w:rPr>
        <w:fldChar w:fldCharType="begin"/>
      </w:r>
      <w:r w:rsidR="0059463C" w:rsidRPr="00830C33">
        <w:rPr>
          <w:sz w:val="22"/>
        </w:rPr>
        <w:instrText xml:space="preserve"> REF _Ref45390684 \r \h  \* MERGEFORMAT </w:instrText>
      </w:r>
      <w:r w:rsidR="0059463C" w:rsidRPr="00830C33">
        <w:rPr>
          <w:sz w:val="22"/>
        </w:rPr>
      </w:r>
      <w:r w:rsidR="0059463C" w:rsidRPr="00830C33">
        <w:rPr>
          <w:sz w:val="22"/>
        </w:rPr>
        <w:fldChar w:fldCharType="separate"/>
      </w:r>
      <w:r w:rsidR="00690877" w:rsidRPr="00690877">
        <w:rPr>
          <w:rFonts w:cs="Arial"/>
          <w:sz w:val="22"/>
          <w:szCs w:val="22"/>
        </w:rPr>
        <w:t>Schedule 10</w:t>
      </w:r>
      <w:r w:rsidR="0059463C" w:rsidRPr="00830C33">
        <w:rPr>
          <w:sz w:val="22"/>
        </w:rPr>
        <w:fldChar w:fldCharType="end"/>
      </w:r>
      <w:r w:rsidR="00D82E5C">
        <w:rPr>
          <w:sz w:val="22"/>
          <w:szCs w:val="22"/>
        </w:rPr>
        <w:t xml:space="preserve"> </w:t>
      </w:r>
      <w:r w:rsidR="0018229B" w:rsidRPr="0057234C">
        <w:rPr>
          <w:rFonts w:cs="Arial"/>
          <w:sz w:val="22"/>
          <w:szCs w:val="22"/>
          <w:lang w:val="en-US"/>
        </w:rPr>
        <w:t xml:space="preserve">as required by the procurement process followed by </w:t>
      </w:r>
      <w:r w:rsidR="00D733C9">
        <w:rPr>
          <w:rFonts w:cs="Arial"/>
          <w:sz w:val="22"/>
          <w:szCs w:val="22"/>
          <w:lang w:val="en-US"/>
        </w:rPr>
        <w:t>QTS</w:t>
      </w:r>
      <w:r w:rsidR="0018229B" w:rsidRPr="0057234C">
        <w:rPr>
          <w:rFonts w:cs="Arial"/>
          <w:sz w:val="22"/>
          <w:szCs w:val="22"/>
          <w:lang w:val="en-US"/>
        </w:rPr>
        <w:t>.  Failure to comply with this Key Provision shall be an irremediable breach of this Contract.</w:t>
      </w:r>
      <w:bookmarkEnd w:id="32"/>
      <w:bookmarkEnd w:id="34"/>
      <w:r w:rsidR="0018229B" w:rsidRPr="0057234C">
        <w:rPr>
          <w:rFonts w:cs="Arial"/>
          <w:sz w:val="22"/>
          <w:szCs w:val="22"/>
          <w:lang w:val="en-US"/>
        </w:rPr>
        <w:t xml:space="preserve"> </w:t>
      </w:r>
    </w:p>
    <w:p w14:paraId="0152D6FF" w14:textId="76A11B2C" w:rsidR="007F1B58" w:rsidRPr="00C604DA" w:rsidRDefault="007F1B58" w:rsidP="00D62342">
      <w:pPr>
        <w:pStyle w:val="MRNumberedHeading2"/>
        <w:widowControl w:val="0"/>
        <w:numPr>
          <w:ilvl w:val="1"/>
          <w:numId w:val="33"/>
        </w:numPr>
        <w:spacing w:before="0" w:after="240" w:line="240" w:lineRule="auto"/>
        <w:jc w:val="both"/>
        <w:rPr>
          <w:rFonts w:cs="Arial"/>
          <w:sz w:val="22"/>
          <w:szCs w:val="22"/>
          <w:lang w:val="en-US"/>
        </w:rPr>
      </w:pPr>
      <w:r w:rsidRPr="007F1B58">
        <w:rPr>
          <w:rFonts w:cs="Arial"/>
          <w:sz w:val="22"/>
        </w:rPr>
        <w:t>The parent company that</w:t>
      </w:r>
      <w:r w:rsidR="00D60C90">
        <w:rPr>
          <w:rFonts w:cs="Arial"/>
          <w:sz w:val="22"/>
        </w:rPr>
        <w:t xml:space="preserve">, if </w:t>
      </w:r>
      <w:r w:rsidR="00D60C90">
        <w:rPr>
          <w:sz w:val="22"/>
          <w:szCs w:val="22"/>
        </w:rPr>
        <w:t>requested by</w:t>
      </w:r>
      <w:r w:rsidR="00D60C90" w:rsidRPr="0057234C">
        <w:rPr>
          <w:rFonts w:cs="Arial"/>
          <w:sz w:val="22"/>
          <w:szCs w:val="22"/>
          <w:lang w:val="en-US"/>
        </w:rPr>
        <w:t xml:space="preserve"> </w:t>
      </w:r>
      <w:r w:rsidR="00D60C90">
        <w:rPr>
          <w:rFonts w:cs="Arial"/>
          <w:sz w:val="22"/>
          <w:szCs w:val="22"/>
          <w:lang w:val="en-US"/>
        </w:rPr>
        <w:t>QTS</w:t>
      </w:r>
      <w:r w:rsidR="00D60C90" w:rsidRPr="0057234C">
        <w:rPr>
          <w:rFonts w:cs="Arial"/>
          <w:sz w:val="22"/>
          <w:szCs w:val="22"/>
          <w:lang w:val="en-US"/>
        </w:rPr>
        <w:t xml:space="preserve">, </w:t>
      </w:r>
      <w:r w:rsidRPr="007F1B58">
        <w:rPr>
          <w:rFonts w:cs="Arial"/>
          <w:sz w:val="22"/>
        </w:rPr>
        <w:t xml:space="preserve">will be required to give a guarantee in accordance with Key Provision </w:t>
      </w:r>
      <w:r w:rsidR="00C604DA" w:rsidRPr="00C604DA">
        <w:rPr>
          <w:sz w:val="22"/>
          <w:szCs w:val="32"/>
        </w:rPr>
        <w:t xml:space="preserve">18.1 </w:t>
      </w:r>
      <w:r w:rsidR="00C604DA">
        <w:t>is</w:t>
      </w:r>
      <w:r w:rsidRPr="007F1B58">
        <w:rPr>
          <w:rFonts w:cs="Arial"/>
          <w:sz w:val="22"/>
        </w:rPr>
        <w:t xml:space="preserve"> as follows</w:t>
      </w:r>
    </w:p>
    <w:p w14:paraId="1D9C4FE3" w14:textId="10B17655" w:rsidR="00C604DA" w:rsidRDefault="00C604DA" w:rsidP="00C604DA">
      <w:pPr>
        <w:pStyle w:val="MRNumberedHeading2"/>
        <w:widowControl w:val="0"/>
        <w:spacing w:before="0" w:after="240" w:line="240" w:lineRule="auto"/>
        <w:jc w:val="both"/>
        <w:rPr>
          <w:rFonts w:cs="Arial"/>
          <w:sz w:val="22"/>
        </w:rPr>
      </w:pPr>
    </w:p>
    <w:p w14:paraId="03155D92" w14:textId="65B3507A" w:rsidR="00C604DA" w:rsidRDefault="00C604DA" w:rsidP="00C604DA">
      <w:pPr>
        <w:pStyle w:val="MRNumberedHeading2"/>
        <w:widowControl w:val="0"/>
        <w:spacing w:before="0" w:after="240" w:line="240" w:lineRule="auto"/>
        <w:jc w:val="both"/>
        <w:rPr>
          <w:rFonts w:cs="Arial"/>
          <w:sz w:val="22"/>
        </w:rPr>
      </w:pPr>
    </w:p>
    <w:p w14:paraId="2B233922" w14:textId="01538B8C" w:rsidR="00C604DA" w:rsidRDefault="00C604DA" w:rsidP="00C604DA">
      <w:pPr>
        <w:pStyle w:val="MRNumberedHeading2"/>
        <w:widowControl w:val="0"/>
        <w:spacing w:before="0" w:after="240" w:line="240" w:lineRule="auto"/>
        <w:jc w:val="both"/>
        <w:rPr>
          <w:rFonts w:cs="Arial"/>
          <w:sz w:val="22"/>
        </w:rPr>
      </w:pPr>
    </w:p>
    <w:p w14:paraId="7D1D2431" w14:textId="62025DB1" w:rsidR="00C604DA" w:rsidRDefault="00C604DA" w:rsidP="00C604DA">
      <w:pPr>
        <w:pStyle w:val="MRNumberedHeading2"/>
        <w:widowControl w:val="0"/>
        <w:spacing w:before="0" w:after="240" w:line="240" w:lineRule="auto"/>
        <w:jc w:val="both"/>
        <w:rPr>
          <w:rFonts w:cs="Arial"/>
          <w:sz w:val="22"/>
        </w:rPr>
      </w:pPr>
    </w:p>
    <w:p w14:paraId="0FD13847" w14:textId="77777777" w:rsidR="00C604DA" w:rsidRPr="007F1B58" w:rsidRDefault="00C604DA" w:rsidP="00C604DA">
      <w:pPr>
        <w:pStyle w:val="MRNumberedHeading2"/>
        <w:widowControl w:val="0"/>
        <w:spacing w:before="0" w:after="240" w:line="240" w:lineRule="auto"/>
        <w:jc w:val="both"/>
        <w:rPr>
          <w:rFonts w:cs="Arial"/>
          <w:sz w:val="22"/>
          <w:szCs w:val="22"/>
          <w:lang w:val="en-US"/>
        </w:rPr>
      </w:pPr>
    </w:p>
    <w:p w14:paraId="620EACE8" w14:textId="77777777" w:rsidR="00F9758A" w:rsidRPr="007F1B58" w:rsidRDefault="00F9758A" w:rsidP="00D62342">
      <w:pPr>
        <w:pStyle w:val="ListParagraph"/>
        <w:keepNext/>
        <w:widowControl w:val="0"/>
        <w:spacing w:after="240" w:line="240" w:lineRule="auto"/>
        <w:contextualSpacing w:val="0"/>
        <w:rPr>
          <w:rFonts w:cs="Arial"/>
          <w:b/>
          <w:sz w:val="22"/>
        </w:rPr>
      </w:pPr>
      <w:r w:rsidRPr="007F1B58">
        <w:rPr>
          <w:rFonts w:cs="Arial"/>
          <w:b/>
          <w:sz w:val="22"/>
        </w:rPr>
        <w:lastRenderedPageBreak/>
        <w:t>PARENT COMPANY TO GIVE GUARANTEE IF REQUESTED BY TRUST</w:t>
      </w:r>
    </w:p>
    <w:tbl>
      <w:tblPr>
        <w:tblpPr w:leftFromText="180" w:rightFromText="180" w:vertAnchor="text" w:horzAnchor="margin" w:tblpY="135"/>
        <w:tblOverlap w:val="neve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8"/>
        <w:gridCol w:w="2418"/>
        <w:gridCol w:w="1935"/>
      </w:tblGrid>
      <w:tr w:rsidR="00F9758A" w:rsidRPr="007F1B58" w14:paraId="6E5A5A42" w14:textId="77777777" w:rsidTr="00D76464">
        <w:tc>
          <w:tcPr>
            <w:tcW w:w="1872" w:type="dxa"/>
            <w:shd w:val="clear" w:color="auto" w:fill="D9D9D9"/>
          </w:tcPr>
          <w:p w14:paraId="680C29EE" w14:textId="77777777" w:rsidR="00F9758A" w:rsidRPr="007F1B58" w:rsidRDefault="00F9758A" w:rsidP="00D62342">
            <w:pPr>
              <w:widowControl w:val="0"/>
              <w:spacing w:before="120" w:after="120" w:line="240" w:lineRule="auto"/>
              <w:ind w:left="62"/>
              <w:rPr>
                <w:rFonts w:cs="Arial"/>
                <w:b/>
                <w:sz w:val="22"/>
              </w:rPr>
            </w:pPr>
            <w:r w:rsidRPr="007F1B58">
              <w:rPr>
                <w:rFonts w:cs="Arial"/>
                <w:b/>
                <w:sz w:val="22"/>
              </w:rPr>
              <w:t>Parent Company</w:t>
            </w:r>
          </w:p>
        </w:tc>
        <w:tc>
          <w:tcPr>
            <w:tcW w:w="5256" w:type="dxa"/>
            <w:gridSpan w:val="2"/>
            <w:tcBorders>
              <w:right w:val="nil"/>
            </w:tcBorders>
          </w:tcPr>
          <w:p w14:paraId="35B1791C" w14:textId="15428FA2" w:rsidR="00F9758A" w:rsidRPr="007F1B58" w:rsidRDefault="007F1B58" w:rsidP="00D62342">
            <w:pPr>
              <w:widowControl w:val="0"/>
              <w:spacing w:before="120" w:after="120" w:line="240" w:lineRule="auto"/>
              <w:ind w:left="60"/>
              <w:rPr>
                <w:rFonts w:cs="Arial"/>
                <w:b/>
                <w:sz w:val="22"/>
              </w:rPr>
            </w:pPr>
            <w:r w:rsidRPr="0057234C">
              <w:rPr>
                <w:b/>
                <w:i/>
                <w:sz w:val="22"/>
                <w:szCs w:val="22"/>
                <w:highlight w:val="cyan"/>
                <w:lang w:val="en-US"/>
              </w:rPr>
              <w:t xml:space="preserve">insert </w:t>
            </w:r>
            <w:r w:rsidRPr="007F1B58">
              <w:rPr>
                <w:b/>
                <w:i/>
                <w:sz w:val="22"/>
                <w:szCs w:val="22"/>
                <w:highlight w:val="cyan"/>
                <w:lang w:val="en-US"/>
              </w:rPr>
              <w:t>name</w:t>
            </w:r>
          </w:p>
        </w:tc>
        <w:tc>
          <w:tcPr>
            <w:tcW w:w="1935" w:type="dxa"/>
            <w:tcBorders>
              <w:left w:val="nil"/>
            </w:tcBorders>
          </w:tcPr>
          <w:p w14:paraId="7480055B" w14:textId="77777777" w:rsidR="00F9758A" w:rsidRPr="007F1B58" w:rsidRDefault="00F9758A" w:rsidP="00D62342">
            <w:pPr>
              <w:widowControl w:val="0"/>
              <w:spacing w:before="120" w:after="120" w:line="240" w:lineRule="auto"/>
              <w:rPr>
                <w:rFonts w:cs="Arial"/>
                <w:sz w:val="22"/>
              </w:rPr>
            </w:pPr>
            <w:r w:rsidRPr="007F1B58">
              <w:rPr>
                <w:rFonts w:cs="Arial"/>
                <w:sz w:val="22"/>
              </w:rPr>
              <w:t>the "</w:t>
            </w:r>
            <w:r w:rsidRPr="007F1B58">
              <w:rPr>
                <w:rStyle w:val="DefinedTerm"/>
                <w:rFonts w:cs="Arial"/>
                <w:sz w:val="22"/>
              </w:rPr>
              <w:t>Guarantor</w:t>
            </w:r>
            <w:r w:rsidRPr="007F1B58">
              <w:rPr>
                <w:rFonts w:cs="Arial"/>
                <w:sz w:val="22"/>
              </w:rPr>
              <w:t>"</w:t>
            </w:r>
          </w:p>
        </w:tc>
      </w:tr>
      <w:tr w:rsidR="00F9758A" w:rsidRPr="007F1B58" w14:paraId="2791026C" w14:textId="77777777" w:rsidTr="00D76464">
        <w:tc>
          <w:tcPr>
            <w:tcW w:w="1872" w:type="dxa"/>
            <w:shd w:val="clear" w:color="auto" w:fill="D9D9D9"/>
          </w:tcPr>
          <w:p w14:paraId="1B458CE4" w14:textId="77777777" w:rsidR="00F9758A" w:rsidRPr="007F1B58" w:rsidRDefault="00F9758A" w:rsidP="00D62342">
            <w:pPr>
              <w:widowControl w:val="0"/>
              <w:spacing w:before="120" w:after="120" w:line="240" w:lineRule="auto"/>
              <w:ind w:left="62"/>
              <w:rPr>
                <w:rFonts w:cs="Arial"/>
                <w:b/>
                <w:sz w:val="22"/>
              </w:rPr>
            </w:pPr>
            <w:r w:rsidRPr="007F1B58">
              <w:rPr>
                <w:rFonts w:cs="Arial"/>
                <w:b/>
                <w:sz w:val="22"/>
              </w:rPr>
              <w:t>Parent Company Address</w:t>
            </w:r>
          </w:p>
        </w:tc>
        <w:tc>
          <w:tcPr>
            <w:tcW w:w="7191" w:type="dxa"/>
            <w:gridSpan w:val="3"/>
          </w:tcPr>
          <w:p w14:paraId="563AC47E" w14:textId="358CFF76" w:rsidR="00F9758A" w:rsidRPr="007F1B58" w:rsidRDefault="007F1B58" w:rsidP="00D62342">
            <w:pPr>
              <w:widowControl w:val="0"/>
              <w:spacing w:before="120" w:after="120" w:line="240" w:lineRule="auto"/>
              <w:ind w:left="60"/>
              <w:rPr>
                <w:rFonts w:cs="Arial"/>
                <w:b/>
                <w:sz w:val="22"/>
              </w:rPr>
            </w:pPr>
            <w:r w:rsidRPr="0057234C">
              <w:rPr>
                <w:b/>
                <w:i/>
                <w:sz w:val="22"/>
                <w:szCs w:val="22"/>
                <w:highlight w:val="cyan"/>
                <w:lang w:val="en-US"/>
              </w:rPr>
              <w:t xml:space="preserve">insert </w:t>
            </w:r>
            <w:r>
              <w:rPr>
                <w:b/>
                <w:i/>
                <w:sz w:val="22"/>
                <w:szCs w:val="22"/>
                <w:highlight w:val="cyan"/>
                <w:lang w:val="en-US"/>
              </w:rPr>
              <w:t>address</w:t>
            </w:r>
          </w:p>
        </w:tc>
      </w:tr>
      <w:tr w:rsidR="00F9758A" w:rsidRPr="007F1B58" w14:paraId="37E34DF5" w14:textId="77777777" w:rsidTr="00D76464">
        <w:tc>
          <w:tcPr>
            <w:tcW w:w="1872" w:type="dxa"/>
            <w:tcBorders>
              <w:bottom w:val="nil"/>
            </w:tcBorders>
            <w:shd w:val="clear" w:color="auto" w:fill="D9D9D9"/>
          </w:tcPr>
          <w:p w14:paraId="0116AB40" w14:textId="77777777" w:rsidR="00F9758A" w:rsidRPr="007F1B58" w:rsidRDefault="00F9758A" w:rsidP="00D62342">
            <w:pPr>
              <w:widowControl w:val="0"/>
              <w:spacing w:before="120" w:after="120" w:line="240" w:lineRule="auto"/>
              <w:ind w:left="62"/>
              <w:rPr>
                <w:rFonts w:cs="Arial"/>
                <w:b/>
                <w:sz w:val="22"/>
              </w:rPr>
            </w:pPr>
            <w:r w:rsidRPr="007F1B58">
              <w:rPr>
                <w:rFonts w:cs="Arial"/>
                <w:b/>
                <w:sz w:val="22"/>
              </w:rPr>
              <w:t>Parent Company’s Account Manager:</w:t>
            </w:r>
          </w:p>
        </w:tc>
        <w:tc>
          <w:tcPr>
            <w:tcW w:w="2838" w:type="dxa"/>
            <w:tcBorders>
              <w:bottom w:val="nil"/>
            </w:tcBorders>
          </w:tcPr>
          <w:p w14:paraId="5DB46AB3" w14:textId="77777777" w:rsidR="00F9758A" w:rsidRPr="007F1B58" w:rsidRDefault="00F9758A" w:rsidP="00D62342">
            <w:pPr>
              <w:widowControl w:val="0"/>
              <w:spacing w:before="120" w:after="120" w:line="240" w:lineRule="auto"/>
              <w:ind w:left="60"/>
              <w:rPr>
                <w:rFonts w:cs="Arial"/>
                <w:b/>
                <w:sz w:val="22"/>
              </w:rPr>
            </w:pPr>
            <w:r w:rsidRPr="007F1B58">
              <w:rPr>
                <w:rFonts w:cs="Arial"/>
                <w:b/>
                <w:sz w:val="22"/>
              </w:rPr>
              <w:t>Name:</w:t>
            </w:r>
          </w:p>
        </w:tc>
        <w:tc>
          <w:tcPr>
            <w:tcW w:w="4353" w:type="dxa"/>
            <w:gridSpan w:val="2"/>
            <w:tcBorders>
              <w:bottom w:val="nil"/>
            </w:tcBorders>
          </w:tcPr>
          <w:p w14:paraId="6D6E348F" w14:textId="7D3121E3" w:rsidR="00F9758A" w:rsidRPr="007F1B58" w:rsidRDefault="007F1B58" w:rsidP="00D62342">
            <w:pPr>
              <w:widowControl w:val="0"/>
              <w:spacing w:before="120" w:after="120" w:line="240" w:lineRule="auto"/>
              <w:ind w:left="60"/>
              <w:rPr>
                <w:rFonts w:cs="Arial"/>
                <w:sz w:val="22"/>
              </w:rPr>
            </w:pPr>
            <w:r w:rsidRPr="0057234C">
              <w:rPr>
                <w:b/>
                <w:i/>
                <w:sz w:val="22"/>
                <w:szCs w:val="22"/>
                <w:highlight w:val="cyan"/>
                <w:lang w:val="en-US"/>
              </w:rPr>
              <w:t xml:space="preserve">insert </w:t>
            </w:r>
            <w:r w:rsidRPr="007F1B58">
              <w:rPr>
                <w:b/>
                <w:i/>
                <w:sz w:val="22"/>
                <w:szCs w:val="22"/>
                <w:highlight w:val="cyan"/>
                <w:lang w:val="en-US"/>
              </w:rPr>
              <w:t>name</w:t>
            </w:r>
          </w:p>
        </w:tc>
      </w:tr>
      <w:tr w:rsidR="00F9758A" w:rsidRPr="007F1B58" w14:paraId="47754527" w14:textId="77777777" w:rsidTr="00D76464">
        <w:tc>
          <w:tcPr>
            <w:tcW w:w="1872" w:type="dxa"/>
            <w:tcBorders>
              <w:top w:val="nil"/>
              <w:bottom w:val="nil"/>
            </w:tcBorders>
            <w:shd w:val="clear" w:color="auto" w:fill="D9D9D9"/>
          </w:tcPr>
          <w:p w14:paraId="26327B29" w14:textId="77777777" w:rsidR="00F9758A" w:rsidRPr="007F1B58" w:rsidRDefault="00F9758A" w:rsidP="00D62342">
            <w:pPr>
              <w:widowControl w:val="0"/>
              <w:ind w:left="60"/>
              <w:rPr>
                <w:rFonts w:cs="Arial"/>
                <w:b/>
                <w:sz w:val="22"/>
              </w:rPr>
            </w:pPr>
          </w:p>
        </w:tc>
        <w:tc>
          <w:tcPr>
            <w:tcW w:w="2838" w:type="dxa"/>
            <w:tcBorders>
              <w:top w:val="nil"/>
              <w:bottom w:val="nil"/>
            </w:tcBorders>
          </w:tcPr>
          <w:p w14:paraId="79AB8E7C" w14:textId="77777777" w:rsidR="00F9758A" w:rsidRPr="007F1B58" w:rsidRDefault="00F9758A" w:rsidP="00D62342">
            <w:pPr>
              <w:widowControl w:val="0"/>
              <w:spacing w:before="120" w:after="120" w:line="240" w:lineRule="auto"/>
              <w:ind w:left="60"/>
              <w:rPr>
                <w:rFonts w:cs="Arial"/>
                <w:b/>
                <w:sz w:val="22"/>
              </w:rPr>
            </w:pPr>
            <w:r w:rsidRPr="007F1B58">
              <w:rPr>
                <w:rFonts w:cs="Arial"/>
                <w:b/>
                <w:sz w:val="22"/>
              </w:rPr>
              <w:t>Address:</w:t>
            </w:r>
          </w:p>
        </w:tc>
        <w:tc>
          <w:tcPr>
            <w:tcW w:w="4353" w:type="dxa"/>
            <w:gridSpan w:val="2"/>
            <w:tcBorders>
              <w:top w:val="nil"/>
              <w:bottom w:val="nil"/>
            </w:tcBorders>
          </w:tcPr>
          <w:p w14:paraId="45862CE6" w14:textId="60EE015E" w:rsidR="00F9758A" w:rsidRPr="007F1B58" w:rsidRDefault="007F1B58" w:rsidP="00D62342">
            <w:pPr>
              <w:widowControl w:val="0"/>
              <w:spacing w:before="120" w:after="120" w:line="240" w:lineRule="auto"/>
              <w:ind w:left="60"/>
              <w:rPr>
                <w:rFonts w:cs="Arial"/>
                <w:sz w:val="22"/>
              </w:rPr>
            </w:pPr>
            <w:r w:rsidRPr="0057234C">
              <w:rPr>
                <w:b/>
                <w:i/>
                <w:sz w:val="22"/>
                <w:szCs w:val="22"/>
                <w:highlight w:val="cyan"/>
                <w:lang w:val="en-US"/>
              </w:rPr>
              <w:t xml:space="preserve">insert </w:t>
            </w:r>
            <w:r>
              <w:rPr>
                <w:b/>
                <w:i/>
                <w:sz w:val="22"/>
                <w:szCs w:val="22"/>
                <w:highlight w:val="cyan"/>
                <w:lang w:val="en-US"/>
              </w:rPr>
              <w:t>address</w:t>
            </w:r>
          </w:p>
        </w:tc>
      </w:tr>
      <w:tr w:rsidR="00F9758A" w:rsidRPr="007F1B58" w14:paraId="27427670" w14:textId="77777777" w:rsidTr="00D76464">
        <w:tc>
          <w:tcPr>
            <w:tcW w:w="1872" w:type="dxa"/>
            <w:tcBorders>
              <w:top w:val="nil"/>
              <w:bottom w:val="nil"/>
            </w:tcBorders>
            <w:shd w:val="clear" w:color="auto" w:fill="D9D9D9"/>
          </w:tcPr>
          <w:p w14:paraId="78EABB96" w14:textId="77777777" w:rsidR="00F9758A" w:rsidRPr="007F1B58" w:rsidRDefault="00F9758A" w:rsidP="00D62342">
            <w:pPr>
              <w:widowControl w:val="0"/>
              <w:ind w:left="60"/>
              <w:rPr>
                <w:rFonts w:cs="Arial"/>
                <w:b/>
                <w:sz w:val="22"/>
              </w:rPr>
            </w:pPr>
          </w:p>
        </w:tc>
        <w:tc>
          <w:tcPr>
            <w:tcW w:w="2838" w:type="dxa"/>
            <w:tcBorders>
              <w:top w:val="nil"/>
              <w:bottom w:val="nil"/>
            </w:tcBorders>
          </w:tcPr>
          <w:p w14:paraId="602B6233" w14:textId="77777777" w:rsidR="00F9758A" w:rsidRPr="007F1B58" w:rsidRDefault="00F9758A" w:rsidP="00D62342">
            <w:pPr>
              <w:widowControl w:val="0"/>
              <w:spacing w:before="120" w:after="120" w:line="240" w:lineRule="auto"/>
              <w:ind w:left="60"/>
              <w:rPr>
                <w:rFonts w:cs="Arial"/>
                <w:b/>
                <w:sz w:val="22"/>
              </w:rPr>
            </w:pPr>
            <w:r w:rsidRPr="007F1B58">
              <w:rPr>
                <w:rFonts w:cs="Arial"/>
                <w:b/>
                <w:sz w:val="22"/>
              </w:rPr>
              <w:t>Phone:</w:t>
            </w:r>
          </w:p>
        </w:tc>
        <w:tc>
          <w:tcPr>
            <w:tcW w:w="4353" w:type="dxa"/>
            <w:gridSpan w:val="2"/>
            <w:tcBorders>
              <w:top w:val="nil"/>
              <w:bottom w:val="nil"/>
            </w:tcBorders>
          </w:tcPr>
          <w:p w14:paraId="7B633057" w14:textId="25B74F63" w:rsidR="00F9758A" w:rsidRPr="007F1B58" w:rsidRDefault="007F1B58" w:rsidP="00D62342">
            <w:pPr>
              <w:widowControl w:val="0"/>
              <w:spacing w:before="120" w:after="120" w:line="240" w:lineRule="auto"/>
              <w:ind w:left="60"/>
              <w:rPr>
                <w:rFonts w:cs="Arial"/>
                <w:sz w:val="22"/>
              </w:rPr>
            </w:pPr>
            <w:r w:rsidRPr="0057234C">
              <w:rPr>
                <w:b/>
                <w:i/>
                <w:sz w:val="22"/>
                <w:szCs w:val="22"/>
                <w:highlight w:val="cyan"/>
                <w:lang w:val="en-US"/>
              </w:rPr>
              <w:t xml:space="preserve">insert </w:t>
            </w:r>
            <w:r>
              <w:rPr>
                <w:b/>
                <w:i/>
                <w:sz w:val="22"/>
                <w:szCs w:val="22"/>
                <w:highlight w:val="cyan"/>
                <w:lang w:val="en-US"/>
              </w:rPr>
              <w:t>details</w:t>
            </w:r>
          </w:p>
        </w:tc>
      </w:tr>
      <w:tr w:rsidR="00F9758A" w:rsidRPr="007F1B58" w14:paraId="524ECE7E" w14:textId="77777777" w:rsidTr="00D76464">
        <w:tc>
          <w:tcPr>
            <w:tcW w:w="1872" w:type="dxa"/>
            <w:tcBorders>
              <w:top w:val="nil"/>
              <w:bottom w:val="nil"/>
            </w:tcBorders>
            <w:shd w:val="clear" w:color="auto" w:fill="D9D9D9"/>
          </w:tcPr>
          <w:p w14:paraId="3BC671D7" w14:textId="77777777" w:rsidR="00F9758A" w:rsidRPr="007F1B58" w:rsidRDefault="00F9758A" w:rsidP="00D62342">
            <w:pPr>
              <w:widowControl w:val="0"/>
              <w:ind w:left="60"/>
              <w:rPr>
                <w:rFonts w:cs="Arial"/>
                <w:b/>
                <w:sz w:val="22"/>
              </w:rPr>
            </w:pPr>
          </w:p>
        </w:tc>
        <w:tc>
          <w:tcPr>
            <w:tcW w:w="2838" w:type="dxa"/>
            <w:tcBorders>
              <w:top w:val="nil"/>
              <w:bottom w:val="nil"/>
            </w:tcBorders>
          </w:tcPr>
          <w:p w14:paraId="470A2610" w14:textId="77777777" w:rsidR="00F9758A" w:rsidRPr="007F1B58" w:rsidRDefault="00F9758A" w:rsidP="00D62342">
            <w:pPr>
              <w:widowControl w:val="0"/>
              <w:spacing w:before="120" w:after="120" w:line="240" w:lineRule="auto"/>
              <w:ind w:left="60"/>
              <w:rPr>
                <w:rFonts w:cs="Arial"/>
                <w:b/>
                <w:sz w:val="22"/>
              </w:rPr>
            </w:pPr>
            <w:r w:rsidRPr="007F1B58">
              <w:rPr>
                <w:rFonts w:cs="Arial"/>
                <w:b/>
                <w:sz w:val="22"/>
              </w:rPr>
              <w:t>Email:</w:t>
            </w:r>
          </w:p>
        </w:tc>
        <w:tc>
          <w:tcPr>
            <w:tcW w:w="4353" w:type="dxa"/>
            <w:gridSpan w:val="2"/>
            <w:tcBorders>
              <w:top w:val="nil"/>
              <w:bottom w:val="nil"/>
            </w:tcBorders>
          </w:tcPr>
          <w:p w14:paraId="6B630F4C" w14:textId="046D5373" w:rsidR="00F9758A" w:rsidRPr="007F1B58" w:rsidRDefault="007F1B58" w:rsidP="00D62342">
            <w:pPr>
              <w:widowControl w:val="0"/>
              <w:spacing w:before="120" w:after="120" w:line="240" w:lineRule="auto"/>
              <w:ind w:left="60"/>
              <w:rPr>
                <w:rFonts w:cs="Arial"/>
                <w:sz w:val="22"/>
              </w:rPr>
            </w:pPr>
            <w:r w:rsidRPr="0057234C">
              <w:rPr>
                <w:b/>
                <w:i/>
                <w:sz w:val="22"/>
                <w:szCs w:val="22"/>
                <w:highlight w:val="cyan"/>
                <w:lang w:val="en-US"/>
              </w:rPr>
              <w:t xml:space="preserve">insert </w:t>
            </w:r>
            <w:r>
              <w:rPr>
                <w:b/>
                <w:i/>
                <w:sz w:val="22"/>
                <w:szCs w:val="22"/>
                <w:highlight w:val="cyan"/>
                <w:lang w:val="en-US"/>
              </w:rPr>
              <w:t>details</w:t>
            </w:r>
          </w:p>
        </w:tc>
      </w:tr>
      <w:tr w:rsidR="00F9758A" w:rsidRPr="007F1B58" w14:paraId="6D61FC8D" w14:textId="77777777" w:rsidTr="00D76464">
        <w:tc>
          <w:tcPr>
            <w:tcW w:w="1872" w:type="dxa"/>
            <w:tcBorders>
              <w:top w:val="nil"/>
            </w:tcBorders>
            <w:shd w:val="clear" w:color="auto" w:fill="D9D9D9"/>
          </w:tcPr>
          <w:p w14:paraId="3454A997" w14:textId="77777777" w:rsidR="00F9758A" w:rsidRPr="007F1B58" w:rsidRDefault="00F9758A" w:rsidP="00D62342">
            <w:pPr>
              <w:widowControl w:val="0"/>
              <w:ind w:left="60"/>
              <w:rPr>
                <w:rFonts w:cs="Arial"/>
                <w:b/>
                <w:sz w:val="22"/>
              </w:rPr>
            </w:pPr>
          </w:p>
        </w:tc>
        <w:tc>
          <w:tcPr>
            <w:tcW w:w="2838" w:type="dxa"/>
            <w:tcBorders>
              <w:top w:val="nil"/>
            </w:tcBorders>
          </w:tcPr>
          <w:p w14:paraId="2EFADC53" w14:textId="77777777" w:rsidR="00F9758A" w:rsidRPr="007F1B58" w:rsidRDefault="00F9758A" w:rsidP="00D62342">
            <w:pPr>
              <w:widowControl w:val="0"/>
              <w:spacing w:before="120" w:after="120" w:line="240" w:lineRule="auto"/>
              <w:ind w:left="60"/>
              <w:rPr>
                <w:rFonts w:cs="Arial"/>
                <w:b/>
                <w:sz w:val="22"/>
              </w:rPr>
            </w:pPr>
            <w:r w:rsidRPr="007F1B58">
              <w:rPr>
                <w:rFonts w:cs="Arial"/>
                <w:b/>
                <w:sz w:val="22"/>
              </w:rPr>
              <w:t>Fax:</w:t>
            </w:r>
          </w:p>
        </w:tc>
        <w:tc>
          <w:tcPr>
            <w:tcW w:w="4353" w:type="dxa"/>
            <w:gridSpan w:val="2"/>
            <w:tcBorders>
              <w:top w:val="nil"/>
            </w:tcBorders>
          </w:tcPr>
          <w:p w14:paraId="68E32727" w14:textId="71270504" w:rsidR="00F9758A" w:rsidRPr="007F1B58" w:rsidRDefault="007F1B58" w:rsidP="00D62342">
            <w:pPr>
              <w:widowControl w:val="0"/>
              <w:spacing w:before="120" w:after="120" w:line="240" w:lineRule="auto"/>
              <w:ind w:left="60"/>
              <w:rPr>
                <w:rFonts w:cs="Arial"/>
                <w:sz w:val="22"/>
              </w:rPr>
            </w:pPr>
            <w:r w:rsidRPr="0057234C">
              <w:rPr>
                <w:b/>
                <w:i/>
                <w:sz w:val="22"/>
                <w:szCs w:val="22"/>
                <w:highlight w:val="cyan"/>
                <w:lang w:val="en-US"/>
              </w:rPr>
              <w:t xml:space="preserve">insert </w:t>
            </w:r>
            <w:r>
              <w:rPr>
                <w:b/>
                <w:i/>
                <w:sz w:val="22"/>
                <w:szCs w:val="22"/>
                <w:highlight w:val="cyan"/>
                <w:lang w:val="en-US"/>
              </w:rPr>
              <w:t>details</w:t>
            </w:r>
          </w:p>
        </w:tc>
      </w:tr>
    </w:tbl>
    <w:p w14:paraId="632290F3" w14:textId="77777777" w:rsidR="00BC2034" w:rsidRPr="0057234C" w:rsidRDefault="0018229B" w:rsidP="00D62342">
      <w:pPr>
        <w:pStyle w:val="MRNumberedHeading1"/>
        <w:keepLines w:val="0"/>
        <w:widowControl w:val="0"/>
        <w:numPr>
          <w:ilvl w:val="0"/>
          <w:numId w:val="33"/>
        </w:numPr>
        <w:spacing w:after="240" w:line="240" w:lineRule="auto"/>
        <w:jc w:val="both"/>
        <w:rPr>
          <w:rFonts w:ascii="Arial" w:hAnsi="Arial"/>
          <w:b/>
          <w:color w:val="auto"/>
          <w:lang w:val="en-US"/>
        </w:rPr>
      </w:pPr>
      <w:bookmarkStart w:id="35" w:name="_Ref45534536"/>
      <w:r w:rsidRPr="0057234C">
        <w:rPr>
          <w:rFonts w:ascii="Arial" w:hAnsi="Arial"/>
          <w:b/>
          <w:color w:val="auto"/>
          <w:lang w:val="en-US"/>
        </w:rPr>
        <w:t>Supplier as Data Processor</w:t>
      </w:r>
      <w:bookmarkEnd w:id="35"/>
      <w:r w:rsidRPr="0057234C">
        <w:rPr>
          <w:rFonts w:ascii="Arial" w:hAnsi="Arial"/>
          <w:b/>
          <w:color w:val="auto"/>
          <w:lang w:val="en-US"/>
        </w:rPr>
        <w:t xml:space="preserve"> </w:t>
      </w:r>
    </w:p>
    <w:p w14:paraId="401FB17D" w14:textId="77777777" w:rsidR="004B1225" w:rsidRPr="004B1225" w:rsidRDefault="0018229B" w:rsidP="00D62342">
      <w:pPr>
        <w:pStyle w:val="MRNumberedHeading2"/>
        <w:widowControl w:val="0"/>
        <w:numPr>
          <w:ilvl w:val="1"/>
          <w:numId w:val="33"/>
        </w:numPr>
        <w:spacing w:before="0" w:after="240" w:line="240" w:lineRule="auto"/>
        <w:jc w:val="both"/>
        <w:rPr>
          <w:rFonts w:cs="Arial"/>
          <w:sz w:val="22"/>
          <w:szCs w:val="22"/>
          <w:lang w:val="en-US"/>
        </w:rPr>
      </w:pPr>
      <w:r w:rsidRPr="008B7B1C">
        <w:rPr>
          <w:rFonts w:cs="Arial"/>
          <w:sz w:val="22"/>
          <w:szCs w:val="22"/>
          <w:lang w:val="en-US"/>
        </w:rPr>
        <w:t>The Parties acknowledge</w:t>
      </w:r>
      <w:r w:rsidR="008B7B1C" w:rsidRPr="008B7B1C">
        <w:rPr>
          <w:rFonts w:cs="Arial"/>
          <w:sz w:val="22"/>
          <w:szCs w:val="22"/>
          <w:lang w:val="en-US"/>
        </w:rPr>
        <w:t xml:space="preserve"> that </w:t>
      </w:r>
      <w:r w:rsidR="00D733C9">
        <w:rPr>
          <w:rFonts w:cs="Arial"/>
          <w:sz w:val="22"/>
          <w:szCs w:val="22"/>
          <w:lang w:val="en-US"/>
        </w:rPr>
        <w:t>QTS</w:t>
      </w:r>
      <w:r w:rsidR="008B7B1C" w:rsidRPr="008B7B1C">
        <w:rPr>
          <w:rFonts w:cs="Arial"/>
          <w:sz w:val="22"/>
          <w:szCs w:val="22"/>
          <w:lang w:val="en-US"/>
        </w:rPr>
        <w:t xml:space="preserve"> is the </w:t>
      </w:r>
      <w:r w:rsidRPr="008B7B1C">
        <w:rPr>
          <w:rFonts w:cs="Arial"/>
          <w:sz w:val="22"/>
          <w:szCs w:val="22"/>
          <w:lang w:val="en-US"/>
        </w:rPr>
        <w:t>Controll</w:t>
      </w:r>
      <w:r w:rsidR="008B7B1C" w:rsidRPr="008B7B1C">
        <w:rPr>
          <w:rFonts w:cs="Arial"/>
          <w:sz w:val="22"/>
          <w:szCs w:val="22"/>
          <w:lang w:val="en-US"/>
        </w:rPr>
        <w:t xml:space="preserve">er and the Supplier is the Processor in respect of </w:t>
      </w:r>
      <w:r w:rsidRPr="008B7B1C">
        <w:rPr>
          <w:rFonts w:cs="Arial"/>
          <w:sz w:val="22"/>
          <w:szCs w:val="22"/>
          <w:lang w:val="en-US"/>
        </w:rPr>
        <w:t>Personal Data</w:t>
      </w:r>
      <w:r w:rsidR="008B7B1C" w:rsidRPr="008B7B1C">
        <w:rPr>
          <w:rFonts w:cs="Arial"/>
          <w:sz w:val="22"/>
          <w:szCs w:val="22"/>
          <w:lang w:val="en-US"/>
        </w:rPr>
        <w:t xml:space="preserve"> Processed under this Contract </w:t>
      </w:r>
      <w:r w:rsidR="008B7B1C">
        <w:rPr>
          <w:rFonts w:cs="Arial"/>
          <w:sz w:val="22"/>
          <w:szCs w:val="22"/>
          <w:lang w:val="en-US"/>
        </w:rPr>
        <w:t xml:space="preserve">and that paragraph </w:t>
      </w:r>
      <w:r w:rsidR="005054CB">
        <w:rPr>
          <w:rFonts w:cs="Arial"/>
          <w:sz w:val="22"/>
          <w:szCs w:val="22"/>
          <w:lang w:val="en-US"/>
        </w:rPr>
        <w:fldChar w:fldCharType="begin"/>
      </w:r>
      <w:r w:rsidR="00D02CFD">
        <w:rPr>
          <w:rFonts w:cs="Arial"/>
          <w:sz w:val="22"/>
          <w:szCs w:val="22"/>
          <w:lang w:val="en-US"/>
        </w:rPr>
        <w:instrText xml:space="preserve"> REF _Ref442453446 \r \h </w:instrText>
      </w:r>
      <w:r w:rsidR="005054CB">
        <w:rPr>
          <w:rFonts w:cs="Arial"/>
          <w:sz w:val="22"/>
          <w:szCs w:val="22"/>
          <w:lang w:val="en-US"/>
        </w:rPr>
      </w:r>
      <w:r w:rsidR="005054CB">
        <w:rPr>
          <w:rFonts w:cs="Arial"/>
          <w:sz w:val="22"/>
          <w:szCs w:val="22"/>
          <w:lang w:val="en-US"/>
        </w:rPr>
        <w:fldChar w:fldCharType="separate"/>
      </w:r>
      <w:r w:rsidR="00690877">
        <w:rPr>
          <w:rFonts w:cs="Arial"/>
          <w:sz w:val="22"/>
          <w:szCs w:val="22"/>
          <w:lang w:val="en-US"/>
        </w:rPr>
        <w:t>2.2</w:t>
      </w:r>
      <w:r w:rsidR="005054CB">
        <w:rPr>
          <w:rFonts w:cs="Arial"/>
          <w:sz w:val="22"/>
          <w:szCs w:val="22"/>
          <w:lang w:val="en-US"/>
        </w:rPr>
        <w:fldChar w:fldCharType="end"/>
      </w:r>
      <w:r w:rsidR="00D02CFD">
        <w:rPr>
          <w:rFonts w:cs="Arial"/>
          <w:sz w:val="22"/>
          <w:szCs w:val="22"/>
          <w:lang w:val="en-US"/>
        </w:rPr>
        <w:t xml:space="preserve"> </w:t>
      </w:r>
      <w:r w:rsidR="008B7B1C">
        <w:rPr>
          <w:rFonts w:cs="Arial"/>
          <w:sz w:val="22"/>
          <w:szCs w:val="22"/>
          <w:lang w:val="en-US"/>
        </w:rPr>
        <w:t xml:space="preserve">of </w:t>
      </w:r>
      <w:r w:rsidR="005054CB">
        <w:rPr>
          <w:rFonts w:cs="Arial"/>
          <w:sz w:val="22"/>
          <w:szCs w:val="22"/>
          <w:lang w:val="en-US"/>
        </w:rPr>
        <w:fldChar w:fldCharType="begin"/>
      </w:r>
      <w:r w:rsidR="008B7B1C">
        <w:rPr>
          <w:rFonts w:cs="Arial"/>
          <w:sz w:val="22"/>
          <w:szCs w:val="22"/>
          <w:lang w:val="en-US"/>
        </w:rPr>
        <w:instrText xml:space="preserve"> REF _Ref351036323 \r \h </w:instrText>
      </w:r>
      <w:r w:rsidR="005054CB">
        <w:rPr>
          <w:rFonts w:cs="Arial"/>
          <w:sz w:val="22"/>
          <w:szCs w:val="22"/>
          <w:lang w:val="en-US"/>
        </w:rPr>
      </w:r>
      <w:r w:rsidR="005054CB">
        <w:rPr>
          <w:rFonts w:cs="Arial"/>
          <w:sz w:val="22"/>
          <w:szCs w:val="22"/>
          <w:lang w:val="en-US"/>
        </w:rPr>
        <w:fldChar w:fldCharType="separate"/>
      </w:r>
      <w:r w:rsidR="00690877">
        <w:rPr>
          <w:rFonts w:cs="Arial"/>
          <w:sz w:val="22"/>
          <w:szCs w:val="22"/>
          <w:lang w:val="en-US"/>
        </w:rPr>
        <w:t>Schedule 3</w:t>
      </w:r>
      <w:r w:rsidR="005054CB">
        <w:rPr>
          <w:rFonts w:cs="Arial"/>
          <w:sz w:val="22"/>
          <w:szCs w:val="22"/>
          <w:lang w:val="en-US"/>
        </w:rPr>
        <w:fldChar w:fldCharType="end"/>
      </w:r>
      <w:r w:rsidR="008B7B1C" w:rsidRPr="008B7B1C">
        <w:rPr>
          <w:rFonts w:cs="Arial"/>
          <w:sz w:val="22"/>
          <w:szCs w:val="22"/>
          <w:lang w:val="en-US"/>
        </w:rPr>
        <w:t xml:space="preserve"> and the provisions of the Data Protection Protocol </w:t>
      </w:r>
      <w:r w:rsidR="00163931">
        <w:rPr>
          <w:rFonts w:cs="Arial"/>
          <w:sz w:val="22"/>
          <w:szCs w:val="22"/>
          <w:lang w:val="en-US"/>
        </w:rPr>
        <w:t xml:space="preserve">in </w:t>
      </w:r>
      <w:r w:rsidR="005054CB">
        <w:rPr>
          <w:rFonts w:cs="Arial"/>
          <w:sz w:val="22"/>
          <w:szCs w:val="22"/>
          <w:lang w:val="en-US"/>
        </w:rPr>
        <w:fldChar w:fldCharType="begin"/>
      </w:r>
      <w:r w:rsidR="00163931">
        <w:rPr>
          <w:rFonts w:cs="Arial"/>
          <w:sz w:val="22"/>
          <w:szCs w:val="22"/>
          <w:lang w:val="en-US"/>
        </w:rPr>
        <w:instrText xml:space="preserve"> REF _Ref45450519 \r \h </w:instrText>
      </w:r>
      <w:r w:rsidR="005054CB">
        <w:rPr>
          <w:rFonts w:cs="Arial"/>
          <w:sz w:val="22"/>
          <w:szCs w:val="22"/>
          <w:lang w:val="en-US"/>
        </w:rPr>
      </w:r>
      <w:r w:rsidR="005054CB">
        <w:rPr>
          <w:rFonts w:cs="Arial"/>
          <w:sz w:val="22"/>
          <w:szCs w:val="22"/>
          <w:lang w:val="en-US"/>
        </w:rPr>
        <w:fldChar w:fldCharType="separate"/>
      </w:r>
      <w:r w:rsidR="00690877">
        <w:rPr>
          <w:rFonts w:cs="Arial"/>
          <w:sz w:val="22"/>
          <w:szCs w:val="22"/>
          <w:lang w:val="en-US"/>
        </w:rPr>
        <w:t>Schedule 13</w:t>
      </w:r>
      <w:r w:rsidR="005054CB">
        <w:rPr>
          <w:rFonts w:cs="Arial"/>
          <w:sz w:val="22"/>
          <w:szCs w:val="22"/>
          <w:lang w:val="en-US"/>
        </w:rPr>
        <w:fldChar w:fldCharType="end"/>
      </w:r>
      <w:r w:rsidR="00163931">
        <w:rPr>
          <w:rFonts w:cs="Arial"/>
          <w:sz w:val="22"/>
          <w:szCs w:val="22"/>
          <w:lang w:val="en-US"/>
        </w:rPr>
        <w:t xml:space="preserve"> </w:t>
      </w:r>
      <w:r w:rsidR="008B7B1C" w:rsidRPr="008B7B1C">
        <w:rPr>
          <w:rFonts w:cs="Arial"/>
          <w:sz w:val="22"/>
          <w:szCs w:val="22"/>
          <w:lang w:val="en-US"/>
        </w:rPr>
        <w:t>must be complied with by the Parties as a term of this Contract</w:t>
      </w:r>
      <w:r w:rsidR="00BD2265">
        <w:rPr>
          <w:rFonts w:cs="Arial"/>
          <w:sz w:val="22"/>
          <w:szCs w:val="22"/>
          <w:lang w:val="en-US"/>
        </w:rPr>
        <w:t>.</w:t>
      </w:r>
    </w:p>
    <w:bookmarkEnd w:id="33"/>
    <w:p w14:paraId="558E1C0A" w14:textId="7040DA03" w:rsidR="00BC2034" w:rsidRPr="0057234C" w:rsidRDefault="0018229B" w:rsidP="00D62342">
      <w:pPr>
        <w:pStyle w:val="MRNumberedHeading1"/>
        <w:keepLines w:val="0"/>
        <w:widowControl w:val="0"/>
        <w:numPr>
          <w:ilvl w:val="0"/>
          <w:numId w:val="33"/>
        </w:numPr>
        <w:spacing w:before="0" w:after="240" w:line="240" w:lineRule="auto"/>
        <w:jc w:val="both"/>
        <w:rPr>
          <w:rFonts w:ascii="Arial" w:hAnsi="Arial"/>
          <w:b/>
          <w:color w:val="auto"/>
          <w:lang w:val="en-US"/>
        </w:rPr>
      </w:pPr>
      <w:r w:rsidRPr="0057234C">
        <w:rPr>
          <w:rFonts w:ascii="Arial" w:hAnsi="Arial"/>
          <w:b/>
          <w:color w:val="auto"/>
          <w:lang w:val="en-US"/>
        </w:rPr>
        <w:t xml:space="preserve">Purchase Orders </w:t>
      </w:r>
    </w:p>
    <w:p w14:paraId="1DF67004" w14:textId="69E8FAEA" w:rsidR="00BC2034" w:rsidRPr="0057234C" w:rsidRDefault="00D733C9" w:rsidP="00D62342">
      <w:pPr>
        <w:pStyle w:val="MRNumberedHeading2"/>
        <w:widowControl w:val="0"/>
        <w:numPr>
          <w:ilvl w:val="1"/>
          <w:numId w:val="33"/>
        </w:numPr>
        <w:spacing w:before="0" w:after="240" w:line="240" w:lineRule="auto"/>
        <w:jc w:val="both"/>
        <w:rPr>
          <w:rFonts w:cs="Arial"/>
          <w:sz w:val="22"/>
          <w:szCs w:val="22"/>
          <w:lang w:val="en-US"/>
        </w:rPr>
      </w:pPr>
      <w:bookmarkStart w:id="36" w:name="_Ref45453644"/>
      <w:r>
        <w:rPr>
          <w:rFonts w:cs="Arial"/>
          <w:sz w:val="22"/>
          <w:szCs w:val="22"/>
          <w:lang w:val="en-US"/>
        </w:rPr>
        <w:t>QTS</w:t>
      </w:r>
      <w:r w:rsidR="0018229B" w:rsidRPr="0057234C">
        <w:rPr>
          <w:rFonts w:cs="Arial"/>
          <w:sz w:val="22"/>
          <w:szCs w:val="22"/>
          <w:lang w:val="en-US"/>
        </w:rPr>
        <w:t xml:space="preserve"> shall issue a Purchase Order to the Supplier in respect of any Services to be supplied to </w:t>
      </w:r>
      <w:r>
        <w:rPr>
          <w:rFonts w:cs="Arial"/>
          <w:sz w:val="22"/>
          <w:szCs w:val="22"/>
          <w:lang w:val="en-US"/>
        </w:rPr>
        <w:t>QTS</w:t>
      </w:r>
      <w:r w:rsidR="0018229B" w:rsidRPr="0057234C">
        <w:rPr>
          <w:rFonts w:cs="Arial"/>
          <w:sz w:val="22"/>
          <w:szCs w:val="22"/>
          <w:lang w:val="en-US"/>
        </w:rPr>
        <w:t xml:space="preserve">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bookmarkEnd w:id="36"/>
      <w:r w:rsidR="001B5495">
        <w:rPr>
          <w:rFonts w:cs="Arial"/>
          <w:sz w:val="22"/>
          <w:szCs w:val="22"/>
          <w:lang w:val="en-US"/>
        </w:rPr>
        <w:t xml:space="preserve"> QTS require that</w:t>
      </w:r>
      <w:r w:rsidR="001B5495" w:rsidRPr="001B5495">
        <w:rPr>
          <w:rFonts w:cs="Arial"/>
          <w:sz w:val="22"/>
          <w:szCs w:val="22"/>
          <w:lang w:val="en-US"/>
        </w:rPr>
        <w:t xml:space="preserve"> Asset numbers </w:t>
      </w:r>
      <w:r w:rsidR="001B5495">
        <w:rPr>
          <w:rFonts w:cs="Arial"/>
          <w:sz w:val="22"/>
          <w:szCs w:val="22"/>
          <w:lang w:val="en-US"/>
        </w:rPr>
        <w:t xml:space="preserve">are </w:t>
      </w:r>
      <w:r w:rsidR="001B5495" w:rsidRPr="001B5495">
        <w:rPr>
          <w:rFonts w:cs="Arial"/>
          <w:sz w:val="22"/>
          <w:szCs w:val="22"/>
          <w:lang w:val="en-US"/>
        </w:rPr>
        <w:t xml:space="preserve">quoted on the </w:t>
      </w:r>
      <w:r w:rsidR="001B5495">
        <w:rPr>
          <w:rFonts w:cs="Arial"/>
          <w:sz w:val="22"/>
          <w:szCs w:val="22"/>
          <w:lang w:val="en-US"/>
        </w:rPr>
        <w:t>Purchase Order and corresponding i</w:t>
      </w:r>
      <w:r w:rsidR="001B5495" w:rsidRPr="001B5495">
        <w:rPr>
          <w:rFonts w:cs="Arial"/>
          <w:sz w:val="22"/>
          <w:szCs w:val="22"/>
          <w:lang w:val="en-US"/>
        </w:rPr>
        <w:t>nvoice</w:t>
      </w:r>
      <w:r w:rsidR="001B5495">
        <w:rPr>
          <w:rFonts w:cs="Arial"/>
          <w:sz w:val="22"/>
          <w:szCs w:val="22"/>
          <w:lang w:val="en-US"/>
        </w:rPr>
        <w:t xml:space="preserve"> </w:t>
      </w:r>
      <w:r w:rsidR="001B5495" w:rsidRPr="001B5495">
        <w:rPr>
          <w:rFonts w:cs="Arial"/>
          <w:sz w:val="22"/>
          <w:szCs w:val="22"/>
          <w:lang w:val="en-US"/>
        </w:rPr>
        <w:t xml:space="preserve">with </w:t>
      </w:r>
      <w:r w:rsidR="001B5495">
        <w:rPr>
          <w:rFonts w:cs="Arial"/>
          <w:sz w:val="22"/>
          <w:szCs w:val="22"/>
          <w:lang w:val="en-US"/>
        </w:rPr>
        <w:t xml:space="preserve">any related </w:t>
      </w:r>
      <w:r w:rsidR="001B5495" w:rsidRPr="001B5495">
        <w:rPr>
          <w:rFonts w:cs="Arial"/>
          <w:sz w:val="22"/>
          <w:szCs w:val="22"/>
          <w:lang w:val="en-US"/>
        </w:rPr>
        <w:t>reference</w:t>
      </w:r>
      <w:r w:rsidR="001B5495">
        <w:rPr>
          <w:rFonts w:cs="Arial"/>
          <w:sz w:val="22"/>
          <w:szCs w:val="22"/>
          <w:lang w:val="en-US"/>
        </w:rPr>
        <w:t>s in order</w:t>
      </w:r>
      <w:r w:rsidR="001B5495" w:rsidRPr="001B5495">
        <w:rPr>
          <w:rFonts w:cs="Arial"/>
          <w:sz w:val="22"/>
          <w:szCs w:val="22"/>
          <w:lang w:val="en-US"/>
        </w:rPr>
        <w:t xml:space="preserve"> that </w:t>
      </w:r>
      <w:r w:rsidR="001B5495">
        <w:rPr>
          <w:rFonts w:cs="Arial"/>
          <w:sz w:val="22"/>
          <w:szCs w:val="22"/>
          <w:lang w:val="en-US"/>
        </w:rPr>
        <w:t>payment is not delayed.</w:t>
      </w:r>
    </w:p>
    <w:p w14:paraId="123416A2" w14:textId="6E85D448" w:rsidR="00BC2034" w:rsidRPr="000F725D" w:rsidRDefault="0018229B" w:rsidP="00D62342">
      <w:pPr>
        <w:pStyle w:val="MRNumberedHeading1"/>
        <w:keepLines w:val="0"/>
        <w:widowControl w:val="0"/>
        <w:numPr>
          <w:ilvl w:val="0"/>
          <w:numId w:val="33"/>
        </w:numPr>
        <w:spacing w:before="0" w:after="240" w:line="240" w:lineRule="auto"/>
        <w:jc w:val="both"/>
        <w:rPr>
          <w:rFonts w:ascii="Arial" w:hAnsi="Arial" w:cs="Arial"/>
          <w:b/>
          <w:color w:val="auto"/>
          <w:lang w:val="en-US"/>
        </w:rPr>
      </w:pPr>
      <w:bookmarkStart w:id="37" w:name="_Ref45453893"/>
      <w:r w:rsidRPr="000F725D">
        <w:rPr>
          <w:rFonts w:ascii="Arial" w:hAnsi="Arial" w:cs="Arial"/>
          <w:b/>
          <w:color w:val="auto"/>
          <w:lang w:val="en-US"/>
        </w:rPr>
        <w:t>Monthly payment profile</w:t>
      </w:r>
      <w:bookmarkEnd w:id="37"/>
      <w:r w:rsidRPr="000F725D">
        <w:rPr>
          <w:rFonts w:ascii="Arial" w:hAnsi="Arial" w:cs="Arial"/>
          <w:b/>
          <w:color w:val="auto"/>
          <w:lang w:val="en-US"/>
        </w:rPr>
        <w:t xml:space="preserve"> </w:t>
      </w:r>
    </w:p>
    <w:p w14:paraId="2DCA1E92" w14:textId="6AA3901E" w:rsidR="00BC2034" w:rsidRPr="000F725D" w:rsidRDefault="0018229B" w:rsidP="00D62342">
      <w:pPr>
        <w:pStyle w:val="MRNumberedHeading2"/>
        <w:widowControl w:val="0"/>
        <w:numPr>
          <w:ilvl w:val="1"/>
          <w:numId w:val="33"/>
        </w:numPr>
        <w:spacing w:before="0" w:after="240" w:line="240" w:lineRule="auto"/>
        <w:jc w:val="both"/>
        <w:rPr>
          <w:rFonts w:cs="Arial"/>
          <w:sz w:val="22"/>
          <w:szCs w:val="22"/>
          <w:lang w:val="en-US"/>
        </w:rPr>
      </w:pPr>
      <w:bookmarkStart w:id="38" w:name="_Ref45800927"/>
      <w:r w:rsidRPr="000F725D">
        <w:rPr>
          <w:rFonts w:cs="Arial"/>
          <w:sz w:val="22"/>
          <w:szCs w:val="22"/>
          <w:lang w:val="en-US"/>
        </w:rPr>
        <w:t>The payment profile for this Contract shall be monthly in arrears.</w:t>
      </w:r>
      <w:bookmarkEnd w:id="38"/>
      <w:r w:rsidRPr="000F725D">
        <w:rPr>
          <w:rFonts w:cs="Arial"/>
          <w:sz w:val="22"/>
          <w:szCs w:val="22"/>
          <w:lang w:val="en-US"/>
        </w:rPr>
        <w:t xml:space="preserve"> </w:t>
      </w:r>
    </w:p>
    <w:p w14:paraId="3E038A40" w14:textId="3C6FD3FD" w:rsidR="00BC2034" w:rsidRPr="00B62A74" w:rsidRDefault="00B62A74" w:rsidP="00D62342">
      <w:pPr>
        <w:pStyle w:val="MRNumberedHeading1"/>
        <w:keepLines w:val="0"/>
        <w:widowControl w:val="0"/>
        <w:numPr>
          <w:ilvl w:val="0"/>
          <w:numId w:val="33"/>
        </w:numPr>
        <w:spacing w:before="0" w:after="240" w:line="240" w:lineRule="auto"/>
        <w:jc w:val="both"/>
        <w:rPr>
          <w:rFonts w:ascii="Arial" w:hAnsi="Arial" w:cs="Arial"/>
          <w:b/>
          <w:color w:val="auto"/>
          <w:lang w:val="en-US"/>
        </w:rPr>
      </w:pPr>
      <w:bookmarkStart w:id="39" w:name="_Ref358208968"/>
      <w:bookmarkStart w:id="40" w:name="OLE_LINK5"/>
      <w:bookmarkStart w:id="41" w:name="OLE_LINK6"/>
      <w:bookmarkStart w:id="42" w:name="_Ref351363126"/>
      <w:r>
        <w:rPr>
          <w:rFonts w:ascii="Arial" w:hAnsi="Arial" w:cs="Arial"/>
          <w:b/>
          <w:color w:val="auto"/>
          <w:lang w:val="en-US"/>
        </w:rPr>
        <w:t>Not used</w:t>
      </w:r>
      <w:r w:rsidR="0018229B" w:rsidRPr="00B62A74">
        <w:rPr>
          <w:rFonts w:ascii="Arial" w:hAnsi="Arial" w:cs="Arial"/>
          <w:b/>
          <w:color w:val="auto"/>
          <w:lang w:val="en-US"/>
        </w:rPr>
        <w:t xml:space="preserve"> </w:t>
      </w:r>
      <w:bookmarkEnd w:id="39"/>
    </w:p>
    <w:bookmarkEnd w:id="40"/>
    <w:bookmarkEnd w:id="41"/>
    <w:bookmarkEnd w:id="42"/>
    <w:p w14:paraId="18CF0C9E" w14:textId="77777777" w:rsidR="00C90C82" w:rsidRPr="00C90C82" w:rsidRDefault="0018229B" w:rsidP="00D62342">
      <w:pPr>
        <w:pStyle w:val="MRNumberedHeading1"/>
        <w:keepLines w:val="0"/>
        <w:widowControl w:val="0"/>
        <w:numPr>
          <w:ilvl w:val="0"/>
          <w:numId w:val="33"/>
        </w:numPr>
        <w:spacing w:before="0" w:after="240" w:line="240" w:lineRule="auto"/>
        <w:jc w:val="both"/>
        <w:rPr>
          <w:rFonts w:ascii="Arial" w:hAnsi="Arial" w:cs="Arial"/>
          <w:b/>
          <w:bCs/>
        </w:rPr>
      </w:pPr>
      <w:r w:rsidRPr="00C90C82">
        <w:rPr>
          <w:rFonts w:ascii="Arial" w:hAnsi="Arial" w:cs="Arial"/>
          <w:b/>
          <w:bCs/>
          <w:color w:val="auto"/>
        </w:rPr>
        <w:t>Right to terminate following a specified number of material breaches</w:t>
      </w:r>
    </w:p>
    <w:p w14:paraId="04F27E80" w14:textId="278D827C" w:rsidR="007A61B2" w:rsidRPr="007A61B2" w:rsidRDefault="00C90C82" w:rsidP="00D62342">
      <w:pPr>
        <w:pStyle w:val="MRNumberedHeading2"/>
        <w:widowControl w:val="0"/>
        <w:numPr>
          <w:ilvl w:val="1"/>
          <w:numId w:val="33"/>
        </w:numPr>
        <w:spacing w:before="0" w:after="240" w:line="240" w:lineRule="auto"/>
        <w:jc w:val="both"/>
        <w:rPr>
          <w:rFonts w:cs="Arial"/>
          <w:sz w:val="22"/>
          <w:szCs w:val="22"/>
        </w:rPr>
      </w:pPr>
      <w:bookmarkStart w:id="43" w:name="_Ref45455860"/>
      <w:r>
        <w:rPr>
          <w:rFonts w:cs="Arial"/>
          <w:sz w:val="22"/>
          <w:szCs w:val="22"/>
        </w:rPr>
        <w:t>QTS</w:t>
      </w:r>
      <w:r w:rsidR="007A61B2" w:rsidRPr="007A61B2">
        <w:rPr>
          <w:rFonts w:cs="Arial"/>
          <w:sz w:val="22"/>
          <w:szCs w:val="22"/>
        </w:rPr>
        <w:t xml:space="preserve"> may terminate this Contract by issuing a Termination Notice to the </w:t>
      </w:r>
      <w:r>
        <w:rPr>
          <w:rFonts w:cs="Arial"/>
          <w:sz w:val="22"/>
          <w:szCs w:val="22"/>
        </w:rPr>
        <w:t>Supplier</w:t>
      </w:r>
      <w:r w:rsidR="007A61B2" w:rsidRPr="007A61B2">
        <w:rPr>
          <w:rFonts w:cs="Arial"/>
          <w:sz w:val="22"/>
          <w:szCs w:val="22"/>
        </w:rPr>
        <w:t xml:space="preserve"> if </w:t>
      </w:r>
      <w:r w:rsidRPr="007A61B2">
        <w:rPr>
          <w:rFonts w:cs="Arial"/>
          <w:sz w:val="22"/>
          <w:szCs w:val="22"/>
        </w:rPr>
        <w:t xml:space="preserve">the </w:t>
      </w:r>
      <w:r>
        <w:rPr>
          <w:rFonts w:cs="Arial"/>
          <w:sz w:val="22"/>
          <w:szCs w:val="22"/>
        </w:rPr>
        <w:t>Supplier</w:t>
      </w:r>
      <w:r w:rsidRPr="007A61B2">
        <w:rPr>
          <w:rFonts w:cs="Arial"/>
          <w:sz w:val="22"/>
          <w:szCs w:val="22"/>
        </w:rPr>
        <w:t xml:space="preserve"> </w:t>
      </w:r>
      <w:r w:rsidR="007A61B2" w:rsidRPr="007A61B2">
        <w:rPr>
          <w:rFonts w:cs="Arial"/>
          <w:sz w:val="22"/>
          <w:szCs w:val="22"/>
        </w:rPr>
        <w:t xml:space="preserve">commits a material breach of this Contract in circumstances where it is served with a valid Breach Notice having already been served with at least </w:t>
      </w:r>
      <w:r w:rsidR="007A61B2" w:rsidRPr="007A61B2">
        <w:rPr>
          <w:rFonts w:cs="Arial"/>
          <w:sz w:val="22"/>
          <w:szCs w:val="22"/>
          <w:highlight w:val="cyan"/>
        </w:rPr>
        <w:t>two (2</w:t>
      </w:r>
      <w:r w:rsidR="007A61B2" w:rsidRPr="007A61B2">
        <w:rPr>
          <w:rFonts w:cs="Arial"/>
          <w:sz w:val="22"/>
          <w:szCs w:val="22"/>
        </w:rPr>
        <w:t xml:space="preserve">) previous valid Breach Notices within the last twelve (12) calendar month rolling period as a result of any previous material breaches of this Contract which are capable of remedy </w:t>
      </w:r>
      <w:r w:rsidR="007A61B2" w:rsidRPr="007A61B2">
        <w:rPr>
          <w:rFonts w:cs="Arial"/>
          <w:sz w:val="22"/>
          <w:szCs w:val="22"/>
        </w:rPr>
        <w:lastRenderedPageBreak/>
        <w:t xml:space="preserve">(whether or not the </w:t>
      </w:r>
      <w:r>
        <w:rPr>
          <w:rFonts w:cs="Arial"/>
          <w:sz w:val="22"/>
          <w:szCs w:val="22"/>
        </w:rPr>
        <w:t>Supplier</w:t>
      </w:r>
      <w:r w:rsidR="007A61B2" w:rsidRPr="007A61B2">
        <w:rPr>
          <w:rFonts w:cs="Arial"/>
          <w:sz w:val="22"/>
          <w:szCs w:val="22"/>
        </w:rPr>
        <w:t xml:space="preserve"> has remedied the breach in accordance with a Remedial Proposal).  The twelve (12) month rolling period is the twelve (12) months immediately preceding the date of the </w:t>
      </w:r>
      <w:r w:rsidR="007A61B2" w:rsidRPr="007A61B2">
        <w:rPr>
          <w:rFonts w:cs="Arial"/>
          <w:sz w:val="22"/>
          <w:szCs w:val="22"/>
          <w:highlight w:val="cyan"/>
        </w:rPr>
        <w:t>third</w:t>
      </w:r>
      <w:r w:rsidR="007A61B2" w:rsidRPr="007A61B2">
        <w:rPr>
          <w:rFonts w:cs="Arial"/>
          <w:sz w:val="22"/>
          <w:szCs w:val="22"/>
        </w:rPr>
        <w:t xml:space="preserve"> Breach Notice.</w:t>
      </w:r>
      <w:bookmarkEnd w:id="43"/>
    </w:p>
    <w:p w14:paraId="65EBBA55" w14:textId="621C28B6" w:rsidR="00BE0363" w:rsidRPr="000F7D82" w:rsidRDefault="00BE0363" w:rsidP="00D62342">
      <w:pPr>
        <w:pStyle w:val="MRNumberedHeading1"/>
        <w:keepNext w:val="0"/>
        <w:widowControl w:val="0"/>
        <w:numPr>
          <w:ilvl w:val="0"/>
          <w:numId w:val="33"/>
        </w:numPr>
        <w:spacing w:before="0" w:after="240" w:line="240" w:lineRule="auto"/>
        <w:rPr>
          <w:b/>
          <w:color w:val="auto"/>
          <w:lang w:val="en-US"/>
        </w:rPr>
      </w:pPr>
      <w:bookmarkStart w:id="44" w:name="_Ref498510918"/>
      <w:r w:rsidRPr="009E0449">
        <w:rPr>
          <w:rFonts w:ascii="Arial" w:hAnsi="Arial" w:cs="Arial"/>
          <w:b/>
          <w:color w:val="auto"/>
          <w:lang w:val="en-US"/>
        </w:rPr>
        <w:t>Expert Determination</w:t>
      </w:r>
      <w:bookmarkEnd w:id="44"/>
    </w:p>
    <w:p w14:paraId="5151ACE1" w14:textId="09DBC093" w:rsidR="00BE0363" w:rsidRPr="00A765D9" w:rsidRDefault="00B005C9" w:rsidP="00830C33">
      <w:pPr>
        <w:pStyle w:val="MRNumberedHeading2"/>
        <w:widowControl w:val="0"/>
        <w:numPr>
          <w:ilvl w:val="1"/>
          <w:numId w:val="33"/>
        </w:numPr>
        <w:spacing w:before="0" w:after="240" w:line="240" w:lineRule="auto"/>
        <w:jc w:val="both"/>
        <w:rPr>
          <w:lang w:val="en-US"/>
        </w:rPr>
      </w:pPr>
      <w:bookmarkStart w:id="45" w:name="_Ref501467379"/>
      <w:bookmarkStart w:id="46" w:name="_Ref45457851"/>
      <w:r>
        <w:rPr>
          <w:sz w:val="22"/>
          <w:szCs w:val="22"/>
          <w:lang w:val="en-US"/>
        </w:rPr>
        <w:t xml:space="preserve">Except as provided in Clause </w:t>
      </w:r>
      <w:r w:rsidRPr="00B005C9">
        <w:rPr>
          <w:rFonts w:cs="Arial"/>
          <w:color w:val="000000" w:themeColor="text1"/>
          <w:sz w:val="22"/>
          <w:szCs w:val="22"/>
        </w:rPr>
        <w:fldChar w:fldCharType="begin"/>
      </w:r>
      <w:r w:rsidRPr="00B005C9">
        <w:rPr>
          <w:rFonts w:cs="Arial"/>
          <w:color w:val="000000" w:themeColor="text1"/>
          <w:sz w:val="22"/>
          <w:szCs w:val="22"/>
        </w:rPr>
        <w:instrText xml:space="preserve"> REF _Ref45561288 \r \h </w:instrText>
      </w:r>
      <w:r>
        <w:rPr>
          <w:rFonts w:cs="Arial"/>
          <w:color w:val="000000" w:themeColor="text1"/>
          <w:sz w:val="22"/>
          <w:szCs w:val="22"/>
        </w:rPr>
        <w:instrText xml:space="preserve"> \* MERGEFORMAT </w:instrText>
      </w:r>
      <w:r w:rsidRPr="00B005C9">
        <w:rPr>
          <w:rFonts w:cs="Arial"/>
          <w:color w:val="000000" w:themeColor="text1"/>
          <w:sz w:val="22"/>
          <w:szCs w:val="22"/>
        </w:rPr>
      </w:r>
      <w:r w:rsidRPr="00B005C9">
        <w:rPr>
          <w:rFonts w:cs="Arial"/>
          <w:color w:val="000000" w:themeColor="text1"/>
          <w:sz w:val="22"/>
          <w:szCs w:val="22"/>
        </w:rPr>
        <w:fldChar w:fldCharType="separate"/>
      </w:r>
      <w:r w:rsidR="00690877">
        <w:rPr>
          <w:rFonts w:cs="Arial"/>
          <w:color w:val="000000" w:themeColor="text1"/>
          <w:sz w:val="22"/>
          <w:szCs w:val="22"/>
        </w:rPr>
        <w:t>22.6</w:t>
      </w:r>
      <w:r w:rsidRPr="00B005C9">
        <w:rPr>
          <w:rFonts w:cs="Arial"/>
          <w:color w:val="000000" w:themeColor="text1"/>
          <w:sz w:val="22"/>
          <w:szCs w:val="22"/>
        </w:rPr>
        <w:fldChar w:fldCharType="end"/>
      </w:r>
      <w:r w:rsidRPr="00B005C9">
        <w:rPr>
          <w:rFonts w:cs="Arial"/>
          <w:color w:val="000000" w:themeColor="text1"/>
          <w:sz w:val="22"/>
          <w:szCs w:val="22"/>
        </w:rPr>
        <w:t xml:space="preserve"> in </w:t>
      </w:r>
      <w:r w:rsidRPr="00B005C9">
        <w:rPr>
          <w:rFonts w:cs="Arial"/>
          <w:color w:val="000000" w:themeColor="text1"/>
          <w:sz w:val="22"/>
          <w:szCs w:val="22"/>
        </w:rPr>
        <w:fldChar w:fldCharType="begin"/>
      </w:r>
      <w:r w:rsidRPr="00B005C9">
        <w:rPr>
          <w:rFonts w:cs="Arial"/>
          <w:color w:val="000000" w:themeColor="text1"/>
          <w:sz w:val="22"/>
          <w:szCs w:val="22"/>
        </w:rPr>
        <w:instrText xml:space="preserve"> REF _Ref330459256 \r \h </w:instrText>
      </w:r>
      <w:r>
        <w:rPr>
          <w:rFonts w:cs="Arial"/>
          <w:color w:val="000000" w:themeColor="text1"/>
          <w:sz w:val="22"/>
          <w:szCs w:val="22"/>
        </w:rPr>
        <w:instrText xml:space="preserve"> \* MERGEFORMAT </w:instrText>
      </w:r>
      <w:r w:rsidRPr="00B005C9">
        <w:rPr>
          <w:rFonts w:cs="Arial"/>
          <w:color w:val="000000" w:themeColor="text1"/>
          <w:sz w:val="22"/>
          <w:szCs w:val="22"/>
        </w:rPr>
      </w:r>
      <w:r w:rsidRPr="00B005C9">
        <w:rPr>
          <w:rFonts w:cs="Arial"/>
          <w:color w:val="000000" w:themeColor="text1"/>
          <w:sz w:val="22"/>
          <w:szCs w:val="22"/>
        </w:rPr>
        <w:fldChar w:fldCharType="separate"/>
      </w:r>
      <w:r w:rsidR="00690877">
        <w:rPr>
          <w:rFonts w:cs="Arial"/>
          <w:color w:val="000000" w:themeColor="text1"/>
          <w:sz w:val="22"/>
          <w:szCs w:val="22"/>
        </w:rPr>
        <w:t>Schedule 2</w:t>
      </w:r>
      <w:r w:rsidRPr="00B005C9">
        <w:rPr>
          <w:rFonts w:cs="Arial"/>
          <w:color w:val="000000" w:themeColor="text1"/>
          <w:sz w:val="22"/>
          <w:szCs w:val="22"/>
        </w:rPr>
        <w:fldChar w:fldCharType="end"/>
      </w:r>
      <w:r>
        <w:rPr>
          <w:color w:val="000000" w:themeColor="text1"/>
          <w:sz w:val="22"/>
          <w:szCs w:val="22"/>
          <w:lang w:val="en-US"/>
        </w:rPr>
        <w:t>,</w:t>
      </w:r>
      <w:r>
        <w:rPr>
          <w:sz w:val="22"/>
          <w:szCs w:val="22"/>
          <w:lang w:val="en-US"/>
        </w:rPr>
        <w:t xml:space="preserve"> a</w:t>
      </w:r>
      <w:r w:rsidR="00BE0363">
        <w:rPr>
          <w:sz w:val="22"/>
          <w:szCs w:val="22"/>
          <w:lang w:val="en-US"/>
        </w:rPr>
        <w:t xml:space="preserve">ny Dispute between </w:t>
      </w:r>
      <w:r w:rsidR="00D733C9">
        <w:rPr>
          <w:sz w:val="22"/>
          <w:szCs w:val="22"/>
          <w:lang w:val="en-US"/>
        </w:rPr>
        <w:t>QTS</w:t>
      </w:r>
      <w:r w:rsidR="00BE0363">
        <w:rPr>
          <w:sz w:val="22"/>
          <w:szCs w:val="22"/>
          <w:lang w:val="en-US"/>
        </w:rPr>
        <w:t xml:space="preserve"> and the Supplier shall be dealt in accordance with the expert determ</w:t>
      </w:r>
      <w:r w:rsidR="00C50509">
        <w:rPr>
          <w:sz w:val="22"/>
          <w:szCs w:val="22"/>
          <w:lang w:val="en-US"/>
        </w:rPr>
        <w:t xml:space="preserve">ination process as specified at </w:t>
      </w:r>
      <w:r w:rsidR="005054CB">
        <w:rPr>
          <w:sz w:val="22"/>
          <w:szCs w:val="22"/>
          <w:lang w:val="en-US"/>
        </w:rPr>
        <w:fldChar w:fldCharType="begin"/>
      </w:r>
      <w:r w:rsidR="00C50509">
        <w:rPr>
          <w:sz w:val="22"/>
          <w:szCs w:val="22"/>
          <w:lang w:val="en-US"/>
        </w:rPr>
        <w:instrText xml:space="preserve"> REF _Ref505005829 \r \h </w:instrText>
      </w:r>
      <w:r w:rsidR="005054CB">
        <w:rPr>
          <w:sz w:val="22"/>
          <w:szCs w:val="22"/>
          <w:lang w:val="en-US"/>
        </w:rPr>
      </w:r>
      <w:r w:rsidR="005054CB">
        <w:rPr>
          <w:sz w:val="22"/>
          <w:szCs w:val="22"/>
          <w:lang w:val="en-US"/>
        </w:rPr>
        <w:fldChar w:fldCharType="separate"/>
      </w:r>
      <w:r w:rsidR="00690877">
        <w:rPr>
          <w:sz w:val="22"/>
          <w:szCs w:val="22"/>
          <w:lang w:val="en-US"/>
        </w:rPr>
        <w:t>Schedule 9</w:t>
      </w:r>
      <w:r w:rsidR="005054CB">
        <w:rPr>
          <w:sz w:val="22"/>
          <w:szCs w:val="22"/>
          <w:lang w:val="en-US"/>
        </w:rPr>
        <w:fldChar w:fldCharType="end"/>
      </w:r>
      <w:r w:rsidR="00BE0363">
        <w:rPr>
          <w:sz w:val="22"/>
          <w:szCs w:val="22"/>
          <w:lang w:val="en-US"/>
        </w:rPr>
        <w:t>.</w:t>
      </w:r>
      <w:bookmarkEnd w:id="45"/>
      <w:bookmarkEnd w:id="46"/>
    </w:p>
    <w:p w14:paraId="45621B37" w14:textId="09CC2026" w:rsidR="00BE0363" w:rsidRPr="00C207D7" w:rsidRDefault="00BE0363" w:rsidP="00D62342">
      <w:pPr>
        <w:pStyle w:val="MRNumberedHeading2"/>
        <w:widowControl w:val="0"/>
        <w:numPr>
          <w:ilvl w:val="1"/>
          <w:numId w:val="33"/>
        </w:numPr>
        <w:spacing w:before="0" w:after="240" w:line="240" w:lineRule="auto"/>
        <w:jc w:val="both"/>
        <w:rPr>
          <w:lang w:val="en-US"/>
        </w:rPr>
      </w:pPr>
      <w:bookmarkStart w:id="47" w:name="_Ref45457856"/>
      <w:r>
        <w:rPr>
          <w:sz w:val="22"/>
          <w:szCs w:val="22"/>
          <w:lang w:val="en-US"/>
        </w:rPr>
        <w:t xml:space="preserve">For the avoidance of doubt, </w:t>
      </w:r>
      <w:r w:rsidR="00B005C9">
        <w:rPr>
          <w:sz w:val="22"/>
          <w:szCs w:val="22"/>
          <w:lang w:val="en-US"/>
        </w:rPr>
        <w:t xml:space="preserve">except as provided in Clause </w:t>
      </w:r>
      <w:r w:rsidR="00B005C9" w:rsidRPr="00B005C9">
        <w:rPr>
          <w:rFonts w:cs="Arial"/>
          <w:color w:val="000000" w:themeColor="text1"/>
          <w:sz w:val="22"/>
          <w:szCs w:val="22"/>
        </w:rPr>
        <w:fldChar w:fldCharType="begin"/>
      </w:r>
      <w:r w:rsidR="00B005C9" w:rsidRPr="00B005C9">
        <w:rPr>
          <w:rFonts w:cs="Arial"/>
          <w:color w:val="000000" w:themeColor="text1"/>
          <w:sz w:val="22"/>
          <w:szCs w:val="22"/>
        </w:rPr>
        <w:instrText xml:space="preserve"> REF _Ref45561288 \r \h </w:instrText>
      </w:r>
      <w:r w:rsidR="00B005C9">
        <w:rPr>
          <w:rFonts w:cs="Arial"/>
          <w:color w:val="000000" w:themeColor="text1"/>
          <w:sz w:val="22"/>
          <w:szCs w:val="22"/>
        </w:rPr>
        <w:instrText xml:space="preserve"> \* MERGEFORMAT </w:instrText>
      </w:r>
      <w:r w:rsidR="00B005C9" w:rsidRPr="00B005C9">
        <w:rPr>
          <w:rFonts w:cs="Arial"/>
          <w:color w:val="000000" w:themeColor="text1"/>
          <w:sz w:val="22"/>
          <w:szCs w:val="22"/>
        </w:rPr>
      </w:r>
      <w:r w:rsidR="00B005C9" w:rsidRPr="00B005C9">
        <w:rPr>
          <w:rFonts w:cs="Arial"/>
          <w:color w:val="000000" w:themeColor="text1"/>
          <w:sz w:val="22"/>
          <w:szCs w:val="22"/>
        </w:rPr>
        <w:fldChar w:fldCharType="separate"/>
      </w:r>
      <w:r w:rsidR="00690877">
        <w:rPr>
          <w:rFonts w:cs="Arial"/>
          <w:color w:val="000000" w:themeColor="text1"/>
          <w:sz w:val="22"/>
          <w:szCs w:val="22"/>
        </w:rPr>
        <w:t>22.6</w:t>
      </w:r>
      <w:r w:rsidR="00B005C9" w:rsidRPr="00B005C9">
        <w:rPr>
          <w:rFonts w:cs="Arial"/>
          <w:color w:val="000000" w:themeColor="text1"/>
          <w:sz w:val="22"/>
          <w:szCs w:val="22"/>
        </w:rPr>
        <w:fldChar w:fldCharType="end"/>
      </w:r>
      <w:r w:rsidR="00B005C9" w:rsidRPr="00B005C9">
        <w:rPr>
          <w:rFonts w:cs="Arial"/>
          <w:color w:val="000000" w:themeColor="text1"/>
          <w:sz w:val="22"/>
          <w:szCs w:val="22"/>
        </w:rPr>
        <w:t xml:space="preserve"> in </w:t>
      </w:r>
      <w:r w:rsidR="00B005C9" w:rsidRPr="00B005C9">
        <w:rPr>
          <w:rFonts w:cs="Arial"/>
          <w:color w:val="000000" w:themeColor="text1"/>
          <w:sz w:val="22"/>
          <w:szCs w:val="22"/>
        </w:rPr>
        <w:fldChar w:fldCharType="begin"/>
      </w:r>
      <w:r w:rsidR="00B005C9" w:rsidRPr="00B005C9">
        <w:rPr>
          <w:rFonts w:cs="Arial"/>
          <w:color w:val="000000" w:themeColor="text1"/>
          <w:sz w:val="22"/>
          <w:szCs w:val="22"/>
        </w:rPr>
        <w:instrText xml:space="preserve"> REF _Ref330459256 \r \h </w:instrText>
      </w:r>
      <w:r w:rsidR="00B005C9">
        <w:rPr>
          <w:rFonts w:cs="Arial"/>
          <w:color w:val="000000" w:themeColor="text1"/>
          <w:sz w:val="22"/>
          <w:szCs w:val="22"/>
        </w:rPr>
        <w:instrText xml:space="preserve"> \* MERGEFORMAT </w:instrText>
      </w:r>
      <w:r w:rsidR="00B005C9" w:rsidRPr="00B005C9">
        <w:rPr>
          <w:rFonts w:cs="Arial"/>
          <w:color w:val="000000" w:themeColor="text1"/>
          <w:sz w:val="22"/>
          <w:szCs w:val="22"/>
        </w:rPr>
      </w:r>
      <w:r w:rsidR="00B005C9" w:rsidRPr="00B005C9">
        <w:rPr>
          <w:rFonts w:cs="Arial"/>
          <w:color w:val="000000" w:themeColor="text1"/>
          <w:sz w:val="22"/>
          <w:szCs w:val="22"/>
        </w:rPr>
        <w:fldChar w:fldCharType="separate"/>
      </w:r>
      <w:r w:rsidR="00690877">
        <w:rPr>
          <w:rFonts w:cs="Arial"/>
          <w:color w:val="000000" w:themeColor="text1"/>
          <w:sz w:val="22"/>
          <w:szCs w:val="22"/>
        </w:rPr>
        <w:t>Schedule 2</w:t>
      </w:r>
      <w:r w:rsidR="00B005C9" w:rsidRPr="00B005C9">
        <w:rPr>
          <w:rFonts w:cs="Arial"/>
          <w:color w:val="000000" w:themeColor="text1"/>
          <w:sz w:val="22"/>
          <w:szCs w:val="22"/>
        </w:rPr>
        <w:fldChar w:fldCharType="end"/>
      </w:r>
      <w:r w:rsidR="00B005C9">
        <w:rPr>
          <w:color w:val="000000" w:themeColor="text1"/>
          <w:sz w:val="22"/>
          <w:szCs w:val="22"/>
          <w:lang w:val="en-US"/>
        </w:rPr>
        <w:t>,</w:t>
      </w:r>
      <w:r w:rsidR="00B005C9">
        <w:rPr>
          <w:sz w:val="22"/>
          <w:szCs w:val="22"/>
          <w:lang w:val="en-US"/>
        </w:rPr>
        <w:t xml:space="preserve"> all</w:t>
      </w:r>
      <w:r>
        <w:rPr>
          <w:sz w:val="22"/>
          <w:szCs w:val="22"/>
          <w:lang w:val="en-US"/>
        </w:rPr>
        <w:t xml:space="preserve"> Disputes shall be dealt in accordance with Clause </w:t>
      </w:r>
      <w:r w:rsidR="00C604DA">
        <w:rPr>
          <w:sz w:val="22"/>
          <w:szCs w:val="22"/>
          <w:lang w:val="en-US"/>
        </w:rPr>
        <w:t>24.1</w:t>
      </w:r>
      <w:r>
        <w:rPr>
          <w:sz w:val="22"/>
          <w:szCs w:val="22"/>
          <w:lang w:val="en-US"/>
        </w:rPr>
        <w:t xml:space="preserve"> of this </w:t>
      </w:r>
      <w:r w:rsidR="005054CB">
        <w:rPr>
          <w:sz w:val="22"/>
          <w:szCs w:val="22"/>
          <w:lang w:val="en-US"/>
        </w:rPr>
        <w:fldChar w:fldCharType="begin"/>
      </w:r>
      <w:r>
        <w:rPr>
          <w:sz w:val="22"/>
          <w:szCs w:val="22"/>
          <w:lang w:val="en-US"/>
        </w:rPr>
        <w:instrText xml:space="preserve"> REF _Ref318785210 \r \h </w:instrText>
      </w:r>
      <w:r w:rsidR="005054CB">
        <w:rPr>
          <w:sz w:val="22"/>
          <w:szCs w:val="22"/>
          <w:lang w:val="en-US"/>
        </w:rPr>
      </w:r>
      <w:r w:rsidR="005054CB">
        <w:rPr>
          <w:sz w:val="22"/>
          <w:szCs w:val="22"/>
          <w:lang w:val="en-US"/>
        </w:rPr>
        <w:fldChar w:fldCharType="separate"/>
      </w:r>
      <w:r w:rsidR="00690877">
        <w:rPr>
          <w:sz w:val="22"/>
          <w:szCs w:val="22"/>
          <w:lang w:val="en-US"/>
        </w:rPr>
        <w:t>Schedule 1</w:t>
      </w:r>
      <w:r w:rsidR="005054CB">
        <w:rPr>
          <w:sz w:val="22"/>
          <w:szCs w:val="22"/>
          <w:lang w:val="en-US"/>
        </w:rPr>
        <w:fldChar w:fldCharType="end"/>
      </w:r>
      <w:r>
        <w:rPr>
          <w:sz w:val="22"/>
          <w:szCs w:val="22"/>
          <w:lang w:val="en-US"/>
        </w:rPr>
        <w:t xml:space="preserve"> above and</w:t>
      </w:r>
      <w:r w:rsidR="00AE139E">
        <w:rPr>
          <w:sz w:val="22"/>
          <w:szCs w:val="22"/>
          <w:lang w:val="en-US"/>
        </w:rPr>
        <w:t xml:space="preserve">, </w:t>
      </w:r>
      <w:r w:rsidR="00B005C9">
        <w:rPr>
          <w:sz w:val="22"/>
          <w:szCs w:val="22"/>
          <w:lang w:val="en-US"/>
        </w:rPr>
        <w:t xml:space="preserve">except insofar as in Clause </w:t>
      </w:r>
      <w:r w:rsidR="00B005C9" w:rsidRPr="00B005C9">
        <w:rPr>
          <w:rFonts w:cs="Arial"/>
          <w:color w:val="000000" w:themeColor="text1"/>
          <w:sz w:val="22"/>
          <w:szCs w:val="22"/>
        </w:rPr>
        <w:fldChar w:fldCharType="begin"/>
      </w:r>
      <w:r w:rsidR="00B005C9" w:rsidRPr="00B005C9">
        <w:rPr>
          <w:rFonts w:cs="Arial"/>
          <w:color w:val="000000" w:themeColor="text1"/>
          <w:sz w:val="22"/>
          <w:szCs w:val="22"/>
        </w:rPr>
        <w:instrText xml:space="preserve"> REF _Ref45561288 \r \h </w:instrText>
      </w:r>
      <w:r w:rsidR="00B005C9">
        <w:rPr>
          <w:rFonts w:cs="Arial"/>
          <w:color w:val="000000" w:themeColor="text1"/>
          <w:sz w:val="22"/>
          <w:szCs w:val="22"/>
        </w:rPr>
        <w:instrText xml:space="preserve"> \* MERGEFORMAT </w:instrText>
      </w:r>
      <w:r w:rsidR="00B005C9" w:rsidRPr="00B005C9">
        <w:rPr>
          <w:rFonts w:cs="Arial"/>
          <w:color w:val="000000" w:themeColor="text1"/>
          <w:sz w:val="22"/>
          <w:szCs w:val="22"/>
        </w:rPr>
      </w:r>
      <w:r w:rsidR="00B005C9" w:rsidRPr="00B005C9">
        <w:rPr>
          <w:rFonts w:cs="Arial"/>
          <w:color w:val="000000" w:themeColor="text1"/>
          <w:sz w:val="22"/>
          <w:szCs w:val="22"/>
        </w:rPr>
        <w:fldChar w:fldCharType="separate"/>
      </w:r>
      <w:r w:rsidR="00690877">
        <w:rPr>
          <w:rFonts w:cs="Arial"/>
          <w:color w:val="000000" w:themeColor="text1"/>
          <w:sz w:val="22"/>
          <w:szCs w:val="22"/>
        </w:rPr>
        <w:t>22.6</w:t>
      </w:r>
      <w:r w:rsidR="00B005C9" w:rsidRPr="00B005C9">
        <w:rPr>
          <w:rFonts w:cs="Arial"/>
          <w:color w:val="000000" w:themeColor="text1"/>
          <w:sz w:val="22"/>
          <w:szCs w:val="22"/>
        </w:rPr>
        <w:fldChar w:fldCharType="end"/>
      </w:r>
      <w:r w:rsidR="00B005C9" w:rsidRPr="00B005C9">
        <w:rPr>
          <w:rFonts w:cs="Arial"/>
          <w:color w:val="000000" w:themeColor="text1"/>
          <w:sz w:val="22"/>
          <w:szCs w:val="22"/>
        </w:rPr>
        <w:t xml:space="preserve"> in </w:t>
      </w:r>
      <w:r w:rsidR="00B005C9" w:rsidRPr="00B005C9">
        <w:rPr>
          <w:rFonts w:cs="Arial"/>
          <w:color w:val="000000" w:themeColor="text1"/>
          <w:sz w:val="22"/>
          <w:szCs w:val="22"/>
        </w:rPr>
        <w:fldChar w:fldCharType="begin"/>
      </w:r>
      <w:r w:rsidR="00B005C9" w:rsidRPr="00B005C9">
        <w:rPr>
          <w:rFonts w:cs="Arial"/>
          <w:color w:val="000000" w:themeColor="text1"/>
          <w:sz w:val="22"/>
          <w:szCs w:val="22"/>
        </w:rPr>
        <w:instrText xml:space="preserve"> REF _Ref330459256 \r \h </w:instrText>
      </w:r>
      <w:r w:rsidR="00B005C9">
        <w:rPr>
          <w:rFonts w:cs="Arial"/>
          <w:color w:val="000000" w:themeColor="text1"/>
          <w:sz w:val="22"/>
          <w:szCs w:val="22"/>
        </w:rPr>
        <w:instrText xml:space="preserve"> \* MERGEFORMAT </w:instrText>
      </w:r>
      <w:r w:rsidR="00B005C9" w:rsidRPr="00B005C9">
        <w:rPr>
          <w:rFonts w:cs="Arial"/>
          <w:color w:val="000000" w:themeColor="text1"/>
          <w:sz w:val="22"/>
          <w:szCs w:val="22"/>
        </w:rPr>
      </w:r>
      <w:r w:rsidR="00B005C9" w:rsidRPr="00B005C9">
        <w:rPr>
          <w:rFonts w:cs="Arial"/>
          <w:color w:val="000000" w:themeColor="text1"/>
          <w:sz w:val="22"/>
          <w:szCs w:val="22"/>
        </w:rPr>
        <w:fldChar w:fldCharType="separate"/>
      </w:r>
      <w:r w:rsidR="00690877">
        <w:rPr>
          <w:rFonts w:cs="Arial"/>
          <w:color w:val="000000" w:themeColor="text1"/>
          <w:sz w:val="22"/>
          <w:szCs w:val="22"/>
        </w:rPr>
        <w:t>Schedule 2</w:t>
      </w:r>
      <w:r w:rsidR="00B005C9" w:rsidRPr="00B005C9">
        <w:rPr>
          <w:rFonts w:cs="Arial"/>
          <w:color w:val="000000" w:themeColor="text1"/>
          <w:sz w:val="22"/>
          <w:szCs w:val="22"/>
        </w:rPr>
        <w:fldChar w:fldCharType="end"/>
      </w:r>
      <w:r w:rsidR="00B005C9">
        <w:rPr>
          <w:rFonts w:cs="Arial"/>
          <w:color w:val="000000" w:themeColor="text1"/>
          <w:sz w:val="22"/>
          <w:szCs w:val="22"/>
        </w:rPr>
        <w:t xml:space="preserve"> applies</w:t>
      </w:r>
      <w:r w:rsidR="00B005C9">
        <w:rPr>
          <w:color w:val="000000" w:themeColor="text1"/>
          <w:sz w:val="22"/>
          <w:szCs w:val="22"/>
          <w:lang w:val="en-US"/>
        </w:rPr>
        <w:t>,</w:t>
      </w:r>
      <w:r w:rsidR="00B005C9">
        <w:rPr>
          <w:sz w:val="22"/>
          <w:szCs w:val="22"/>
          <w:lang w:val="en-US"/>
        </w:rPr>
        <w:t xml:space="preserve"> </w:t>
      </w:r>
      <w:r>
        <w:rPr>
          <w:sz w:val="22"/>
          <w:szCs w:val="22"/>
          <w:lang w:val="en-US"/>
        </w:rPr>
        <w:t xml:space="preserve">the entirety of Clause </w:t>
      </w:r>
      <w:r w:rsidR="005054CB">
        <w:rPr>
          <w:sz w:val="22"/>
          <w:szCs w:val="22"/>
          <w:lang w:val="en-US"/>
        </w:rPr>
        <w:fldChar w:fldCharType="begin"/>
      </w:r>
      <w:r>
        <w:rPr>
          <w:sz w:val="22"/>
          <w:szCs w:val="22"/>
          <w:lang w:val="en-US"/>
        </w:rPr>
        <w:instrText xml:space="preserve"> REF _Ref286071345 \r \h </w:instrText>
      </w:r>
      <w:r w:rsidR="005054CB">
        <w:rPr>
          <w:sz w:val="22"/>
          <w:szCs w:val="22"/>
          <w:lang w:val="en-US"/>
        </w:rPr>
      </w:r>
      <w:r w:rsidR="005054CB">
        <w:rPr>
          <w:sz w:val="22"/>
          <w:szCs w:val="22"/>
          <w:lang w:val="en-US"/>
        </w:rPr>
        <w:fldChar w:fldCharType="separate"/>
      </w:r>
      <w:r w:rsidR="00690877">
        <w:rPr>
          <w:sz w:val="22"/>
          <w:szCs w:val="22"/>
          <w:lang w:val="en-US"/>
        </w:rPr>
        <w:t>22</w:t>
      </w:r>
      <w:r w:rsidR="005054CB">
        <w:rPr>
          <w:sz w:val="22"/>
          <w:szCs w:val="22"/>
          <w:lang w:val="en-US"/>
        </w:rPr>
        <w:fldChar w:fldCharType="end"/>
      </w:r>
      <w:r>
        <w:rPr>
          <w:sz w:val="22"/>
          <w:szCs w:val="22"/>
          <w:lang w:val="en-US"/>
        </w:rPr>
        <w:t xml:space="preserve"> of </w:t>
      </w:r>
      <w:r w:rsidR="005054CB">
        <w:rPr>
          <w:sz w:val="22"/>
          <w:szCs w:val="22"/>
          <w:lang w:val="en-US"/>
        </w:rPr>
        <w:fldChar w:fldCharType="begin"/>
      </w:r>
      <w:r w:rsidR="008B7B1C">
        <w:rPr>
          <w:sz w:val="22"/>
          <w:szCs w:val="22"/>
          <w:lang w:val="en-US"/>
        </w:rPr>
        <w:instrText xml:space="preserve"> REF _Ref330459256 \r \h </w:instrText>
      </w:r>
      <w:r w:rsidR="005054CB">
        <w:rPr>
          <w:sz w:val="22"/>
          <w:szCs w:val="22"/>
          <w:lang w:val="en-US"/>
        </w:rPr>
      </w:r>
      <w:r w:rsidR="005054CB">
        <w:rPr>
          <w:sz w:val="22"/>
          <w:szCs w:val="22"/>
          <w:lang w:val="en-US"/>
        </w:rPr>
        <w:fldChar w:fldCharType="separate"/>
      </w:r>
      <w:r w:rsidR="00690877">
        <w:rPr>
          <w:sz w:val="22"/>
          <w:szCs w:val="22"/>
          <w:lang w:val="en-US"/>
        </w:rPr>
        <w:t>Schedule 2</w:t>
      </w:r>
      <w:r w:rsidR="005054CB">
        <w:rPr>
          <w:sz w:val="22"/>
          <w:szCs w:val="22"/>
          <w:lang w:val="en-US"/>
        </w:rPr>
        <w:fldChar w:fldCharType="end"/>
      </w:r>
      <w:r>
        <w:rPr>
          <w:sz w:val="22"/>
          <w:szCs w:val="22"/>
          <w:lang w:val="en-US"/>
        </w:rPr>
        <w:t xml:space="preserve"> shall be deemed not to apply and </w:t>
      </w:r>
      <w:r w:rsidR="00B005C9">
        <w:rPr>
          <w:sz w:val="22"/>
          <w:szCs w:val="22"/>
          <w:lang w:val="en-US"/>
        </w:rPr>
        <w:t xml:space="preserve">shall be deemed </w:t>
      </w:r>
      <w:r>
        <w:rPr>
          <w:sz w:val="22"/>
          <w:szCs w:val="22"/>
          <w:lang w:val="en-US"/>
        </w:rPr>
        <w:t>deleted in its entirety from this Contract</w:t>
      </w:r>
      <w:r w:rsidR="00B005C9">
        <w:rPr>
          <w:sz w:val="22"/>
          <w:szCs w:val="22"/>
          <w:lang w:val="en-US"/>
        </w:rPr>
        <w:t>.</w:t>
      </w:r>
      <w:bookmarkEnd w:id="47"/>
    </w:p>
    <w:p w14:paraId="2E078922" w14:textId="77777777" w:rsidR="00BC2034" w:rsidRPr="0057234C" w:rsidRDefault="0018229B" w:rsidP="00D62342">
      <w:pPr>
        <w:widowControl w:val="0"/>
        <w:spacing w:line="240" w:lineRule="auto"/>
        <w:jc w:val="center"/>
        <w:rPr>
          <w:b/>
          <w:sz w:val="22"/>
          <w:szCs w:val="22"/>
        </w:rPr>
      </w:pPr>
      <w:r w:rsidRPr="0057234C">
        <w:rPr>
          <w:b/>
          <w:sz w:val="22"/>
          <w:szCs w:val="22"/>
        </w:rPr>
        <w:br w:type="page"/>
      </w:r>
    </w:p>
    <w:p w14:paraId="7224AFFF" w14:textId="77777777" w:rsidR="00BC2034" w:rsidRPr="0057234C" w:rsidRDefault="00BC2034" w:rsidP="00D62342">
      <w:pPr>
        <w:pStyle w:val="MRSchedule1"/>
        <w:widowControl w:val="0"/>
        <w:spacing w:before="0" w:after="240" w:line="240" w:lineRule="auto"/>
        <w:ind w:left="0"/>
        <w:rPr>
          <w:szCs w:val="22"/>
          <w:lang w:val="en-US"/>
        </w:rPr>
      </w:pPr>
      <w:bookmarkStart w:id="48" w:name="_Toc312422903"/>
      <w:bookmarkStart w:id="49" w:name="_Ref330459256"/>
      <w:bookmarkEnd w:id="48"/>
    </w:p>
    <w:bookmarkEnd w:id="49"/>
    <w:p w14:paraId="580ED9FE" w14:textId="7BD8BFD2" w:rsidR="008A0193" w:rsidRPr="00A042B0" w:rsidRDefault="0018229B" w:rsidP="00A042B0">
      <w:pPr>
        <w:pStyle w:val="MRheading20"/>
        <w:widowControl w:val="0"/>
        <w:tabs>
          <w:tab w:val="clear" w:pos="720"/>
        </w:tabs>
        <w:spacing w:before="0" w:after="240" w:line="240" w:lineRule="auto"/>
        <w:ind w:left="0" w:firstLine="0"/>
        <w:jc w:val="center"/>
        <w:rPr>
          <w:b/>
          <w:szCs w:val="22"/>
          <w:lang w:val="en-US"/>
        </w:rPr>
      </w:pPr>
      <w:r w:rsidRPr="0057234C">
        <w:rPr>
          <w:b/>
          <w:szCs w:val="22"/>
          <w:lang w:val="en-US"/>
        </w:rPr>
        <w:t>General Terms and Conditions</w:t>
      </w:r>
    </w:p>
    <w:tbl>
      <w:tblPr>
        <w:tblW w:w="0" w:type="auto"/>
        <w:tblLook w:val="01E0" w:firstRow="1" w:lastRow="1" w:firstColumn="1" w:lastColumn="1" w:noHBand="0" w:noVBand="0"/>
      </w:tblPr>
      <w:tblGrid>
        <w:gridCol w:w="7674"/>
      </w:tblGrid>
      <w:tr w:rsidR="00BC2034" w:rsidRPr="0057234C" w14:paraId="0CDEA510" w14:textId="77777777" w:rsidTr="00BC2034">
        <w:tc>
          <w:tcPr>
            <w:tcW w:w="7674" w:type="dxa"/>
            <w:shd w:val="clear" w:color="auto" w:fill="auto"/>
          </w:tcPr>
          <w:p w14:paraId="4CCDC3D5" w14:textId="77777777" w:rsidR="00BC2034" w:rsidRPr="0057234C" w:rsidRDefault="0018229B" w:rsidP="00D62342">
            <w:pPr>
              <w:widowControl w:val="0"/>
              <w:spacing w:before="60" w:after="60" w:line="240" w:lineRule="auto"/>
              <w:rPr>
                <w:b/>
                <w:sz w:val="22"/>
                <w:szCs w:val="22"/>
              </w:rPr>
            </w:pPr>
            <w:r w:rsidRPr="0057234C">
              <w:rPr>
                <w:b/>
                <w:sz w:val="22"/>
                <w:szCs w:val="22"/>
              </w:rPr>
              <w:t>Contents</w:t>
            </w:r>
          </w:p>
        </w:tc>
      </w:tr>
      <w:tr w:rsidR="00BC2034" w:rsidRPr="0057234C" w14:paraId="442F5BF1" w14:textId="77777777" w:rsidTr="00BC2034">
        <w:tc>
          <w:tcPr>
            <w:tcW w:w="7674" w:type="dxa"/>
            <w:shd w:val="clear" w:color="auto" w:fill="auto"/>
          </w:tcPr>
          <w:p w14:paraId="546F12C1" w14:textId="77777777" w:rsidR="00BC2034" w:rsidRPr="0057234C" w:rsidRDefault="0018229B" w:rsidP="00D62342">
            <w:pPr>
              <w:widowControl w:val="0"/>
              <w:spacing w:before="60" w:after="60" w:line="240" w:lineRule="auto"/>
              <w:rPr>
                <w:sz w:val="22"/>
                <w:szCs w:val="22"/>
              </w:rPr>
            </w:pPr>
            <w:r w:rsidRPr="0057234C">
              <w:rPr>
                <w:sz w:val="22"/>
                <w:szCs w:val="22"/>
              </w:rPr>
              <w:t>1.    Provision of Services</w:t>
            </w:r>
          </w:p>
        </w:tc>
      </w:tr>
      <w:tr w:rsidR="00BC2034" w:rsidRPr="0057234C" w14:paraId="240FA5F6" w14:textId="77777777" w:rsidTr="00BC2034">
        <w:tc>
          <w:tcPr>
            <w:tcW w:w="7674" w:type="dxa"/>
            <w:shd w:val="clear" w:color="auto" w:fill="auto"/>
          </w:tcPr>
          <w:p w14:paraId="67E7009E" w14:textId="77777777" w:rsidR="00BC2034" w:rsidRPr="0057234C" w:rsidRDefault="0018229B" w:rsidP="00D62342">
            <w:pPr>
              <w:widowControl w:val="0"/>
              <w:spacing w:before="60" w:after="60" w:line="240" w:lineRule="auto"/>
              <w:rPr>
                <w:sz w:val="22"/>
                <w:szCs w:val="22"/>
              </w:rPr>
            </w:pPr>
            <w:r w:rsidRPr="0057234C">
              <w:rPr>
                <w:sz w:val="22"/>
                <w:szCs w:val="22"/>
              </w:rPr>
              <w:t>2.    Premises, locations and access</w:t>
            </w:r>
          </w:p>
        </w:tc>
      </w:tr>
      <w:tr w:rsidR="00BC2034" w:rsidRPr="0057234C" w14:paraId="51265BF1" w14:textId="77777777" w:rsidTr="00BC2034">
        <w:tc>
          <w:tcPr>
            <w:tcW w:w="7674" w:type="dxa"/>
            <w:shd w:val="clear" w:color="auto" w:fill="auto"/>
          </w:tcPr>
          <w:p w14:paraId="075E8BD0" w14:textId="77777777" w:rsidR="00BC2034" w:rsidRPr="0057234C" w:rsidRDefault="0018229B" w:rsidP="00D62342">
            <w:pPr>
              <w:widowControl w:val="0"/>
              <w:spacing w:before="60" w:after="60" w:line="240" w:lineRule="auto"/>
              <w:rPr>
                <w:sz w:val="22"/>
                <w:szCs w:val="22"/>
              </w:rPr>
            </w:pPr>
            <w:r w:rsidRPr="0057234C">
              <w:rPr>
                <w:sz w:val="22"/>
                <w:szCs w:val="22"/>
              </w:rPr>
              <w:t>3.    Cooperation with third parties</w:t>
            </w:r>
          </w:p>
        </w:tc>
      </w:tr>
      <w:tr w:rsidR="00BC2034" w:rsidRPr="0057234C" w14:paraId="2C242FCA" w14:textId="77777777" w:rsidTr="00BC2034">
        <w:tc>
          <w:tcPr>
            <w:tcW w:w="7674" w:type="dxa"/>
            <w:shd w:val="clear" w:color="auto" w:fill="auto"/>
          </w:tcPr>
          <w:p w14:paraId="47A1FAED" w14:textId="77777777" w:rsidR="00BC2034" w:rsidRPr="0057234C" w:rsidRDefault="0018229B" w:rsidP="00D62342">
            <w:pPr>
              <w:widowControl w:val="0"/>
              <w:spacing w:before="60" w:after="60" w:line="240" w:lineRule="auto"/>
              <w:rPr>
                <w:sz w:val="22"/>
                <w:szCs w:val="22"/>
              </w:rPr>
            </w:pPr>
            <w:r w:rsidRPr="0057234C">
              <w:rPr>
                <w:sz w:val="22"/>
                <w:szCs w:val="22"/>
              </w:rPr>
              <w:t>4.    Use of Authority equipment</w:t>
            </w:r>
          </w:p>
        </w:tc>
      </w:tr>
      <w:tr w:rsidR="00BC2034" w:rsidRPr="0057234C" w14:paraId="4D258C88" w14:textId="77777777" w:rsidTr="00BC2034">
        <w:tc>
          <w:tcPr>
            <w:tcW w:w="7674" w:type="dxa"/>
            <w:shd w:val="clear" w:color="auto" w:fill="auto"/>
          </w:tcPr>
          <w:p w14:paraId="034A1C1F" w14:textId="576AC0F8" w:rsidR="00BC2034" w:rsidRPr="0057234C" w:rsidRDefault="0018229B" w:rsidP="00D62342">
            <w:pPr>
              <w:widowControl w:val="0"/>
              <w:spacing w:before="60" w:after="60" w:line="240" w:lineRule="auto"/>
              <w:rPr>
                <w:sz w:val="22"/>
                <w:szCs w:val="22"/>
              </w:rPr>
            </w:pPr>
            <w:r w:rsidRPr="0057234C">
              <w:rPr>
                <w:sz w:val="22"/>
                <w:szCs w:val="22"/>
              </w:rPr>
              <w:t>5.    Staff</w:t>
            </w:r>
            <w:r w:rsidR="003241EA">
              <w:rPr>
                <w:sz w:val="22"/>
                <w:szCs w:val="22"/>
              </w:rPr>
              <w:t xml:space="preserve"> </w:t>
            </w:r>
          </w:p>
        </w:tc>
      </w:tr>
      <w:tr w:rsidR="00BC2034" w:rsidRPr="0057234C" w14:paraId="21E769E7" w14:textId="77777777" w:rsidTr="00BC2034">
        <w:tc>
          <w:tcPr>
            <w:tcW w:w="7674" w:type="dxa"/>
            <w:shd w:val="clear" w:color="auto" w:fill="auto"/>
          </w:tcPr>
          <w:p w14:paraId="348D0AE3" w14:textId="77777777" w:rsidR="00BC2034" w:rsidRPr="0057234C" w:rsidRDefault="0018229B" w:rsidP="00D62342">
            <w:pPr>
              <w:widowControl w:val="0"/>
              <w:spacing w:before="60" w:after="60" w:line="240" w:lineRule="auto"/>
              <w:rPr>
                <w:sz w:val="22"/>
                <w:szCs w:val="22"/>
              </w:rPr>
            </w:pPr>
            <w:r w:rsidRPr="0057234C">
              <w:rPr>
                <w:sz w:val="22"/>
                <w:szCs w:val="22"/>
              </w:rPr>
              <w:t>6.    Business continuity</w:t>
            </w:r>
          </w:p>
        </w:tc>
      </w:tr>
      <w:tr w:rsidR="00BC2034" w:rsidRPr="0057234C" w14:paraId="524632CF" w14:textId="77777777" w:rsidTr="00BC2034">
        <w:tc>
          <w:tcPr>
            <w:tcW w:w="7674" w:type="dxa"/>
            <w:shd w:val="clear" w:color="auto" w:fill="auto"/>
          </w:tcPr>
          <w:p w14:paraId="45D688AD" w14:textId="77777777" w:rsidR="00BC2034" w:rsidRPr="0057234C" w:rsidRDefault="0018229B" w:rsidP="00D62342">
            <w:pPr>
              <w:widowControl w:val="0"/>
              <w:spacing w:before="60" w:after="60" w:line="240" w:lineRule="auto"/>
              <w:rPr>
                <w:sz w:val="22"/>
                <w:szCs w:val="22"/>
              </w:rPr>
            </w:pPr>
            <w:r w:rsidRPr="0057234C">
              <w:rPr>
                <w:sz w:val="22"/>
                <w:szCs w:val="22"/>
              </w:rPr>
              <w:t xml:space="preserve">7.    </w:t>
            </w:r>
            <w:r w:rsidR="00D733C9">
              <w:rPr>
                <w:sz w:val="22"/>
                <w:szCs w:val="22"/>
              </w:rPr>
              <w:t>QTS</w:t>
            </w:r>
            <w:r w:rsidRPr="0057234C">
              <w:rPr>
                <w:sz w:val="22"/>
                <w:szCs w:val="22"/>
              </w:rPr>
              <w:t>’s obligations</w:t>
            </w:r>
          </w:p>
        </w:tc>
      </w:tr>
      <w:tr w:rsidR="00BC2034" w:rsidRPr="0057234C" w14:paraId="35D7E50C" w14:textId="77777777" w:rsidTr="00BC2034">
        <w:tc>
          <w:tcPr>
            <w:tcW w:w="7674" w:type="dxa"/>
            <w:shd w:val="clear" w:color="auto" w:fill="auto"/>
          </w:tcPr>
          <w:p w14:paraId="6A18007F" w14:textId="77777777" w:rsidR="00BC2034" w:rsidRPr="0057234C" w:rsidRDefault="0018229B" w:rsidP="00D62342">
            <w:pPr>
              <w:widowControl w:val="0"/>
              <w:spacing w:before="60" w:after="60" w:line="240" w:lineRule="auto"/>
              <w:rPr>
                <w:sz w:val="22"/>
                <w:szCs w:val="22"/>
              </w:rPr>
            </w:pPr>
            <w:r w:rsidRPr="0057234C">
              <w:rPr>
                <w:sz w:val="22"/>
                <w:szCs w:val="22"/>
              </w:rPr>
              <w:t>8.    Contract management</w:t>
            </w:r>
          </w:p>
        </w:tc>
      </w:tr>
      <w:tr w:rsidR="00BC2034" w:rsidRPr="0057234C" w14:paraId="22F781AF" w14:textId="77777777" w:rsidTr="00BC2034">
        <w:tc>
          <w:tcPr>
            <w:tcW w:w="7674" w:type="dxa"/>
            <w:shd w:val="clear" w:color="auto" w:fill="auto"/>
          </w:tcPr>
          <w:p w14:paraId="367AE031" w14:textId="77777777" w:rsidR="00BC2034" w:rsidRPr="0057234C" w:rsidRDefault="0018229B" w:rsidP="00D62342">
            <w:pPr>
              <w:widowControl w:val="0"/>
              <w:spacing w:before="60" w:after="60" w:line="240" w:lineRule="auto"/>
              <w:rPr>
                <w:sz w:val="22"/>
                <w:szCs w:val="22"/>
              </w:rPr>
            </w:pPr>
            <w:r w:rsidRPr="0057234C">
              <w:rPr>
                <w:sz w:val="22"/>
                <w:szCs w:val="22"/>
              </w:rPr>
              <w:t>9.    Price and payment</w:t>
            </w:r>
          </w:p>
        </w:tc>
      </w:tr>
      <w:tr w:rsidR="00BC2034" w:rsidRPr="0057234C" w14:paraId="2D81DFEE" w14:textId="77777777" w:rsidTr="00BC2034">
        <w:tc>
          <w:tcPr>
            <w:tcW w:w="7674" w:type="dxa"/>
            <w:shd w:val="clear" w:color="auto" w:fill="auto"/>
          </w:tcPr>
          <w:p w14:paraId="0C36CDCD" w14:textId="77777777" w:rsidR="00BC2034" w:rsidRPr="0057234C" w:rsidRDefault="0018229B" w:rsidP="00D62342">
            <w:pPr>
              <w:widowControl w:val="0"/>
              <w:spacing w:before="60" w:after="60" w:line="240" w:lineRule="auto"/>
              <w:rPr>
                <w:sz w:val="22"/>
                <w:szCs w:val="22"/>
              </w:rPr>
            </w:pPr>
            <w:r w:rsidRPr="0057234C">
              <w:rPr>
                <w:sz w:val="22"/>
                <w:szCs w:val="22"/>
              </w:rPr>
              <w:t>10.  Warranties</w:t>
            </w:r>
          </w:p>
        </w:tc>
      </w:tr>
      <w:tr w:rsidR="00BC2034" w:rsidRPr="0057234C" w14:paraId="2AB7FFFE" w14:textId="77777777" w:rsidTr="00BC2034">
        <w:tc>
          <w:tcPr>
            <w:tcW w:w="7674" w:type="dxa"/>
            <w:shd w:val="clear" w:color="auto" w:fill="auto"/>
          </w:tcPr>
          <w:p w14:paraId="6A78789D" w14:textId="77777777" w:rsidR="00BC2034" w:rsidRPr="0057234C" w:rsidRDefault="0018229B" w:rsidP="00D62342">
            <w:pPr>
              <w:widowControl w:val="0"/>
              <w:spacing w:before="60" w:after="60" w:line="240" w:lineRule="auto"/>
              <w:rPr>
                <w:sz w:val="22"/>
                <w:szCs w:val="22"/>
              </w:rPr>
            </w:pPr>
            <w:r w:rsidRPr="0057234C">
              <w:rPr>
                <w:sz w:val="22"/>
                <w:szCs w:val="22"/>
              </w:rPr>
              <w:t>11.  Intellectual property</w:t>
            </w:r>
          </w:p>
        </w:tc>
      </w:tr>
      <w:tr w:rsidR="00BC2034" w:rsidRPr="0057234C" w14:paraId="2E45A05D" w14:textId="77777777" w:rsidTr="00BC2034">
        <w:tc>
          <w:tcPr>
            <w:tcW w:w="7674" w:type="dxa"/>
            <w:shd w:val="clear" w:color="auto" w:fill="auto"/>
          </w:tcPr>
          <w:p w14:paraId="6FE48EC2" w14:textId="77777777" w:rsidR="00BC2034" w:rsidRPr="0057234C" w:rsidRDefault="0018229B" w:rsidP="00D62342">
            <w:pPr>
              <w:widowControl w:val="0"/>
              <w:spacing w:before="60" w:after="60" w:line="240" w:lineRule="auto"/>
              <w:rPr>
                <w:sz w:val="22"/>
                <w:szCs w:val="22"/>
              </w:rPr>
            </w:pPr>
            <w:r w:rsidRPr="0057234C">
              <w:rPr>
                <w:sz w:val="22"/>
                <w:szCs w:val="22"/>
              </w:rPr>
              <w:t>12.  Indemnity</w:t>
            </w:r>
          </w:p>
        </w:tc>
      </w:tr>
      <w:tr w:rsidR="00BC2034" w:rsidRPr="0057234C" w14:paraId="075889A2" w14:textId="77777777" w:rsidTr="00BC2034">
        <w:tc>
          <w:tcPr>
            <w:tcW w:w="7674" w:type="dxa"/>
            <w:shd w:val="clear" w:color="auto" w:fill="auto"/>
          </w:tcPr>
          <w:p w14:paraId="4025DB3D" w14:textId="77777777" w:rsidR="00BC2034" w:rsidRPr="0057234C" w:rsidRDefault="0018229B" w:rsidP="00D62342">
            <w:pPr>
              <w:widowControl w:val="0"/>
              <w:spacing w:before="60" w:after="60" w:line="240" w:lineRule="auto"/>
              <w:rPr>
                <w:sz w:val="22"/>
                <w:szCs w:val="22"/>
              </w:rPr>
            </w:pPr>
            <w:r w:rsidRPr="0057234C">
              <w:rPr>
                <w:sz w:val="22"/>
                <w:szCs w:val="22"/>
              </w:rPr>
              <w:t xml:space="preserve">13.  Limitation of liability </w:t>
            </w:r>
          </w:p>
        </w:tc>
      </w:tr>
      <w:tr w:rsidR="00BC2034" w:rsidRPr="0057234C" w14:paraId="4B13A4CB" w14:textId="77777777" w:rsidTr="00BC2034">
        <w:tc>
          <w:tcPr>
            <w:tcW w:w="7674" w:type="dxa"/>
            <w:shd w:val="clear" w:color="auto" w:fill="auto"/>
          </w:tcPr>
          <w:p w14:paraId="6AA4B07D" w14:textId="77777777" w:rsidR="00BC2034" w:rsidRPr="0057234C" w:rsidRDefault="0018229B" w:rsidP="00D62342">
            <w:pPr>
              <w:widowControl w:val="0"/>
              <w:spacing w:before="60" w:after="60" w:line="240" w:lineRule="auto"/>
              <w:rPr>
                <w:sz w:val="22"/>
                <w:szCs w:val="22"/>
              </w:rPr>
            </w:pPr>
            <w:r w:rsidRPr="0057234C">
              <w:rPr>
                <w:sz w:val="22"/>
                <w:szCs w:val="22"/>
              </w:rPr>
              <w:t>14.  Insurance</w:t>
            </w:r>
          </w:p>
        </w:tc>
      </w:tr>
      <w:tr w:rsidR="00BC2034" w:rsidRPr="0057234C" w14:paraId="36149018" w14:textId="77777777" w:rsidTr="00BC2034">
        <w:tc>
          <w:tcPr>
            <w:tcW w:w="7674" w:type="dxa"/>
            <w:shd w:val="clear" w:color="auto" w:fill="auto"/>
          </w:tcPr>
          <w:p w14:paraId="4BA5E37A" w14:textId="77777777" w:rsidR="00BC2034" w:rsidRPr="0057234C" w:rsidRDefault="0018229B" w:rsidP="00D62342">
            <w:pPr>
              <w:widowControl w:val="0"/>
              <w:spacing w:before="60" w:after="60" w:line="240" w:lineRule="auto"/>
              <w:rPr>
                <w:sz w:val="22"/>
                <w:szCs w:val="22"/>
              </w:rPr>
            </w:pPr>
            <w:r w:rsidRPr="0057234C">
              <w:rPr>
                <w:sz w:val="22"/>
                <w:szCs w:val="22"/>
              </w:rPr>
              <w:t>15.  Term and termination</w:t>
            </w:r>
          </w:p>
        </w:tc>
      </w:tr>
      <w:tr w:rsidR="00BC2034" w:rsidRPr="0057234C" w14:paraId="7463064B" w14:textId="77777777" w:rsidTr="00BC2034">
        <w:tc>
          <w:tcPr>
            <w:tcW w:w="7674" w:type="dxa"/>
            <w:shd w:val="clear" w:color="auto" w:fill="auto"/>
          </w:tcPr>
          <w:p w14:paraId="4DE8BB37" w14:textId="77777777" w:rsidR="00BC2034" w:rsidRPr="0057234C" w:rsidRDefault="0018229B" w:rsidP="00D62342">
            <w:pPr>
              <w:widowControl w:val="0"/>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14:paraId="005F0C9A" w14:textId="77777777" w:rsidTr="00BC2034">
        <w:tc>
          <w:tcPr>
            <w:tcW w:w="7674" w:type="dxa"/>
            <w:shd w:val="clear" w:color="auto" w:fill="auto"/>
          </w:tcPr>
          <w:p w14:paraId="15F558DE" w14:textId="77777777" w:rsidR="00BC2034" w:rsidRPr="0057234C" w:rsidRDefault="0018229B" w:rsidP="00D62342">
            <w:pPr>
              <w:widowControl w:val="0"/>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14:paraId="300BE474" w14:textId="77777777" w:rsidTr="00BC2034">
        <w:tc>
          <w:tcPr>
            <w:tcW w:w="7674" w:type="dxa"/>
            <w:shd w:val="clear" w:color="auto" w:fill="auto"/>
          </w:tcPr>
          <w:p w14:paraId="59731C27" w14:textId="77777777" w:rsidR="00BC2034" w:rsidRPr="0057234C" w:rsidRDefault="0018229B" w:rsidP="00D62342">
            <w:pPr>
              <w:widowControl w:val="0"/>
              <w:spacing w:before="60" w:after="60" w:line="240" w:lineRule="auto"/>
              <w:rPr>
                <w:sz w:val="22"/>
                <w:szCs w:val="22"/>
              </w:rPr>
            </w:pPr>
            <w:r w:rsidRPr="0057234C">
              <w:rPr>
                <w:sz w:val="22"/>
                <w:szCs w:val="22"/>
              </w:rPr>
              <w:t>18.  Complaints</w:t>
            </w:r>
          </w:p>
        </w:tc>
      </w:tr>
      <w:tr w:rsidR="00BC2034" w:rsidRPr="0057234C" w14:paraId="0D5AD037" w14:textId="77777777" w:rsidTr="00BC2034">
        <w:tc>
          <w:tcPr>
            <w:tcW w:w="7674" w:type="dxa"/>
            <w:shd w:val="clear" w:color="auto" w:fill="auto"/>
          </w:tcPr>
          <w:p w14:paraId="534807A9" w14:textId="77777777" w:rsidR="00BC2034" w:rsidRPr="0057234C" w:rsidRDefault="0018229B" w:rsidP="00D62342">
            <w:pPr>
              <w:widowControl w:val="0"/>
              <w:spacing w:before="60" w:after="60" w:line="240" w:lineRule="auto"/>
              <w:rPr>
                <w:sz w:val="22"/>
                <w:szCs w:val="22"/>
              </w:rPr>
            </w:pPr>
            <w:r w:rsidRPr="0057234C">
              <w:rPr>
                <w:sz w:val="22"/>
                <w:szCs w:val="22"/>
              </w:rPr>
              <w:t>19.  Sustainable development</w:t>
            </w:r>
          </w:p>
        </w:tc>
      </w:tr>
      <w:tr w:rsidR="00BC2034" w:rsidRPr="0057234C" w14:paraId="44DBDCFF" w14:textId="77777777" w:rsidTr="00BC2034">
        <w:tc>
          <w:tcPr>
            <w:tcW w:w="7674" w:type="dxa"/>
            <w:shd w:val="clear" w:color="auto" w:fill="auto"/>
          </w:tcPr>
          <w:p w14:paraId="6FF27E15" w14:textId="77777777" w:rsidR="00BC2034" w:rsidRPr="0057234C" w:rsidRDefault="0018229B" w:rsidP="00D62342">
            <w:pPr>
              <w:widowControl w:val="0"/>
              <w:spacing w:before="60" w:after="60" w:line="240" w:lineRule="auto"/>
              <w:rPr>
                <w:sz w:val="22"/>
                <w:szCs w:val="22"/>
              </w:rPr>
            </w:pPr>
            <w:r w:rsidRPr="0057234C">
              <w:rPr>
                <w:sz w:val="22"/>
                <w:szCs w:val="22"/>
              </w:rPr>
              <w:t>20.  Electronic services information</w:t>
            </w:r>
          </w:p>
        </w:tc>
      </w:tr>
      <w:tr w:rsidR="00BC2034" w:rsidRPr="0057234C" w14:paraId="1614F1A2" w14:textId="77777777" w:rsidTr="00BC2034">
        <w:tc>
          <w:tcPr>
            <w:tcW w:w="7674" w:type="dxa"/>
            <w:shd w:val="clear" w:color="auto" w:fill="auto"/>
          </w:tcPr>
          <w:p w14:paraId="41B9F5BB" w14:textId="77777777" w:rsidR="00BC2034" w:rsidRPr="0057234C" w:rsidRDefault="0018229B" w:rsidP="00D62342">
            <w:pPr>
              <w:widowControl w:val="0"/>
              <w:spacing w:before="60" w:after="60" w:line="240" w:lineRule="auto"/>
              <w:rPr>
                <w:sz w:val="22"/>
                <w:szCs w:val="22"/>
              </w:rPr>
            </w:pPr>
            <w:r w:rsidRPr="0057234C">
              <w:rPr>
                <w:sz w:val="22"/>
                <w:szCs w:val="22"/>
              </w:rPr>
              <w:t>21.  Change management</w:t>
            </w:r>
          </w:p>
        </w:tc>
      </w:tr>
      <w:tr w:rsidR="00BC2034" w:rsidRPr="0057234C" w14:paraId="13C847BD" w14:textId="77777777" w:rsidTr="00BC2034">
        <w:tc>
          <w:tcPr>
            <w:tcW w:w="7674" w:type="dxa"/>
            <w:shd w:val="clear" w:color="auto" w:fill="auto"/>
          </w:tcPr>
          <w:p w14:paraId="3C86A081" w14:textId="77777777" w:rsidR="00BC2034" w:rsidRPr="0057234C" w:rsidRDefault="0018229B" w:rsidP="00D62342">
            <w:pPr>
              <w:widowControl w:val="0"/>
              <w:spacing w:before="60" w:after="60" w:line="240" w:lineRule="auto"/>
              <w:rPr>
                <w:sz w:val="22"/>
                <w:szCs w:val="22"/>
              </w:rPr>
            </w:pPr>
            <w:r w:rsidRPr="0057234C">
              <w:rPr>
                <w:sz w:val="22"/>
                <w:szCs w:val="22"/>
              </w:rPr>
              <w:t xml:space="preserve">22.  Dispute resolution </w:t>
            </w:r>
          </w:p>
        </w:tc>
      </w:tr>
      <w:tr w:rsidR="00BC2034" w:rsidRPr="0057234C" w14:paraId="6CECC45E" w14:textId="77777777" w:rsidTr="00BC2034">
        <w:tc>
          <w:tcPr>
            <w:tcW w:w="7674" w:type="dxa"/>
            <w:shd w:val="clear" w:color="auto" w:fill="auto"/>
          </w:tcPr>
          <w:p w14:paraId="0574CD18" w14:textId="77777777" w:rsidR="00BC2034" w:rsidRPr="0057234C" w:rsidRDefault="0018229B" w:rsidP="00D62342">
            <w:pPr>
              <w:widowControl w:val="0"/>
              <w:spacing w:before="60" w:after="60" w:line="240" w:lineRule="auto"/>
              <w:rPr>
                <w:sz w:val="22"/>
                <w:szCs w:val="22"/>
              </w:rPr>
            </w:pPr>
            <w:r w:rsidRPr="0057234C">
              <w:rPr>
                <w:sz w:val="22"/>
                <w:szCs w:val="22"/>
              </w:rPr>
              <w:t>23.  Force majeure</w:t>
            </w:r>
          </w:p>
        </w:tc>
      </w:tr>
      <w:tr w:rsidR="00BC2034" w:rsidRPr="0057234C" w14:paraId="0698BE6A" w14:textId="77777777" w:rsidTr="00BC2034">
        <w:tc>
          <w:tcPr>
            <w:tcW w:w="7674" w:type="dxa"/>
            <w:shd w:val="clear" w:color="auto" w:fill="auto"/>
          </w:tcPr>
          <w:p w14:paraId="52364242" w14:textId="77777777" w:rsidR="00BC2034" w:rsidRPr="0057234C" w:rsidRDefault="0018229B" w:rsidP="00D62342">
            <w:pPr>
              <w:widowControl w:val="0"/>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14:paraId="65959359" w14:textId="77777777" w:rsidTr="00BC2034">
        <w:tc>
          <w:tcPr>
            <w:tcW w:w="7674" w:type="dxa"/>
            <w:shd w:val="clear" w:color="auto" w:fill="auto"/>
          </w:tcPr>
          <w:p w14:paraId="2CCD9338" w14:textId="77777777" w:rsidR="00BC2034" w:rsidRPr="0057234C" w:rsidRDefault="0018229B" w:rsidP="00D62342">
            <w:pPr>
              <w:widowControl w:val="0"/>
              <w:spacing w:before="60" w:after="60" w:line="240" w:lineRule="auto"/>
              <w:rPr>
                <w:sz w:val="22"/>
                <w:szCs w:val="22"/>
              </w:rPr>
            </w:pPr>
            <w:r w:rsidRPr="0057234C">
              <w:rPr>
                <w:sz w:val="22"/>
                <w:szCs w:val="22"/>
              </w:rPr>
              <w:t>25.  Conflicts of interest and the prevention of fraud</w:t>
            </w:r>
          </w:p>
        </w:tc>
      </w:tr>
      <w:tr w:rsidR="00BC2034" w:rsidRPr="0057234C" w14:paraId="36E17FCD" w14:textId="77777777" w:rsidTr="00BC2034">
        <w:tc>
          <w:tcPr>
            <w:tcW w:w="7674" w:type="dxa"/>
            <w:shd w:val="clear" w:color="auto" w:fill="auto"/>
          </w:tcPr>
          <w:p w14:paraId="3642AC87" w14:textId="77777777" w:rsidR="00BC2034" w:rsidRPr="0057234C" w:rsidRDefault="0018229B" w:rsidP="00D62342">
            <w:pPr>
              <w:widowControl w:val="0"/>
              <w:spacing w:before="60" w:after="60" w:line="240" w:lineRule="auto"/>
              <w:rPr>
                <w:sz w:val="22"/>
                <w:szCs w:val="22"/>
              </w:rPr>
            </w:pPr>
            <w:r w:rsidRPr="0057234C">
              <w:rPr>
                <w:sz w:val="22"/>
                <w:szCs w:val="22"/>
              </w:rPr>
              <w:t>26.  Equality and human rights</w:t>
            </w:r>
          </w:p>
        </w:tc>
      </w:tr>
      <w:tr w:rsidR="00BC2034" w:rsidRPr="0057234C" w14:paraId="40CDD940" w14:textId="77777777" w:rsidTr="00BC2034">
        <w:tc>
          <w:tcPr>
            <w:tcW w:w="7674" w:type="dxa"/>
            <w:shd w:val="clear" w:color="auto" w:fill="auto"/>
          </w:tcPr>
          <w:p w14:paraId="03F09D44" w14:textId="77777777" w:rsidR="00BC2034" w:rsidRPr="0057234C" w:rsidRDefault="0018229B" w:rsidP="00D62342">
            <w:pPr>
              <w:widowControl w:val="0"/>
              <w:spacing w:before="60" w:after="60" w:line="240" w:lineRule="auto"/>
              <w:rPr>
                <w:sz w:val="22"/>
                <w:szCs w:val="22"/>
              </w:rPr>
            </w:pPr>
            <w:r w:rsidRPr="0057234C">
              <w:rPr>
                <w:sz w:val="22"/>
                <w:szCs w:val="22"/>
              </w:rPr>
              <w:t>27.  Notice</w:t>
            </w:r>
          </w:p>
        </w:tc>
      </w:tr>
      <w:tr w:rsidR="00BC2034" w:rsidRPr="0057234C" w14:paraId="05C6B514" w14:textId="77777777" w:rsidTr="00BC2034">
        <w:tc>
          <w:tcPr>
            <w:tcW w:w="7674" w:type="dxa"/>
            <w:shd w:val="clear" w:color="auto" w:fill="auto"/>
          </w:tcPr>
          <w:p w14:paraId="341431C9" w14:textId="77777777" w:rsidR="00BC2034" w:rsidRPr="0057234C" w:rsidRDefault="0018229B" w:rsidP="00D62342">
            <w:pPr>
              <w:widowControl w:val="0"/>
              <w:spacing w:before="60" w:after="60" w:line="240" w:lineRule="auto"/>
              <w:rPr>
                <w:sz w:val="22"/>
                <w:szCs w:val="22"/>
              </w:rPr>
            </w:pPr>
            <w:r w:rsidRPr="0057234C">
              <w:rPr>
                <w:sz w:val="22"/>
                <w:szCs w:val="22"/>
              </w:rPr>
              <w:t>28.  Assignment, novation and Sub-contracting</w:t>
            </w:r>
          </w:p>
        </w:tc>
      </w:tr>
      <w:tr w:rsidR="00BC2034" w:rsidRPr="0057234C" w14:paraId="0C80AB1A" w14:textId="77777777" w:rsidTr="00BC2034">
        <w:tc>
          <w:tcPr>
            <w:tcW w:w="7674" w:type="dxa"/>
            <w:shd w:val="clear" w:color="auto" w:fill="auto"/>
          </w:tcPr>
          <w:p w14:paraId="331D7790" w14:textId="77777777" w:rsidR="00BC2034" w:rsidRPr="0057234C" w:rsidRDefault="0018229B" w:rsidP="00D62342">
            <w:pPr>
              <w:widowControl w:val="0"/>
              <w:spacing w:before="60" w:after="60" w:line="240" w:lineRule="auto"/>
              <w:rPr>
                <w:sz w:val="22"/>
                <w:szCs w:val="22"/>
              </w:rPr>
            </w:pPr>
            <w:r w:rsidRPr="0057234C">
              <w:rPr>
                <w:sz w:val="22"/>
                <w:szCs w:val="22"/>
              </w:rPr>
              <w:t>29.  Prohibited Acts</w:t>
            </w:r>
          </w:p>
        </w:tc>
      </w:tr>
      <w:tr w:rsidR="00BC2034" w:rsidRPr="0057234C" w14:paraId="4DFAE8A7" w14:textId="77777777" w:rsidTr="00BC2034">
        <w:tc>
          <w:tcPr>
            <w:tcW w:w="7674" w:type="dxa"/>
            <w:shd w:val="clear" w:color="auto" w:fill="auto"/>
          </w:tcPr>
          <w:p w14:paraId="3F30CB7A" w14:textId="77777777" w:rsidR="00BC2034" w:rsidRPr="0057234C" w:rsidRDefault="0018229B" w:rsidP="00D62342">
            <w:pPr>
              <w:widowControl w:val="0"/>
              <w:spacing w:before="60" w:after="60" w:line="240" w:lineRule="auto"/>
              <w:rPr>
                <w:sz w:val="22"/>
                <w:szCs w:val="22"/>
              </w:rPr>
            </w:pPr>
            <w:r w:rsidRPr="0057234C">
              <w:rPr>
                <w:sz w:val="22"/>
                <w:szCs w:val="22"/>
              </w:rPr>
              <w:t>30.  General</w:t>
            </w:r>
          </w:p>
        </w:tc>
      </w:tr>
    </w:tbl>
    <w:p w14:paraId="2DBC26A3" w14:textId="77777777" w:rsidR="00BC2034" w:rsidRPr="0057234C" w:rsidRDefault="00BC2034" w:rsidP="00D62342">
      <w:pPr>
        <w:widowControl w:val="0"/>
        <w:spacing w:line="240" w:lineRule="auto"/>
        <w:jc w:val="center"/>
        <w:rPr>
          <w:b/>
          <w:sz w:val="22"/>
          <w:szCs w:val="22"/>
        </w:rPr>
      </w:pPr>
    </w:p>
    <w:p w14:paraId="2622F822" w14:textId="77777777" w:rsidR="00BC2034" w:rsidRPr="0057234C" w:rsidRDefault="0018229B" w:rsidP="00D62342">
      <w:pPr>
        <w:widowControl w:val="0"/>
        <w:spacing w:line="240" w:lineRule="auto"/>
        <w:jc w:val="center"/>
        <w:rPr>
          <w:b/>
          <w:sz w:val="22"/>
          <w:szCs w:val="22"/>
        </w:rPr>
      </w:pPr>
      <w:r w:rsidRPr="0057234C">
        <w:rPr>
          <w:b/>
          <w:sz w:val="22"/>
          <w:szCs w:val="22"/>
        </w:rPr>
        <w:br w:type="page"/>
      </w:r>
    </w:p>
    <w:p w14:paraId="2695FDAE" w14:textId="77777777" w:rsidR="00BC2034" w:rsidRPr="0057234C" w:rsidRDefault="0018229B" w:rsidP="00D62342">
      <w:pPr>
        <w:pStyle w:val="MRNumberedHeading1"/>
        <w:widowControl w:val="0"/>
        <w:numPr>
          <w:ilvl w:val="0"/>
          <w:numId w:val="25"/>
        </w:numPr>
        <w:spacing w:before="0" w:after="240" w:line="240" w:lineRule="auto"/>
        <w:rPr>
          <w:rFonts w:ascii="Arial" w:hAnsi="Arial" w:cs="Arial"/>
          <w:b/>
          <w:color w:val="auto"/>
        </w:rPr>
      </w:pPr>
      <w:bookmarkStart w:id="50" w:name="Page_54"/>
      <w:bookmarkStart w:id="51" w:name="_Ref323649114"/>
      <w:bookmarkEnd w:id="50"/>
      <w:r w:rsidRPr="0057234C">
        <w:rPr>
          <w:rFonts w:ascii="Arial" w:hAnsi="Arial" w:cs="Arial"/>
          <w:b/>
          <w:color w:val="auto"/>
        </w:rPr>
        <w:lastRenderedPageBreak/>
        <w:t>Provision of Services</w:t>
      </w:r>
      <w:bookmarkEnd w:id="51"/>
    </w:p>
    <w:p w14:paraId="6331C111" w14:textId="77777777" w:rsidR="00BC2034" w:rsidRPr="0057234C" w:rsidRDefault="00D733C9" w:rsidP="00D62342">
      <w:pPr>
        <w:pStyle w:val="MRheading20"/>
        <w:widowControl w:val="0"/>
        <w:numPr>
          <w:ilvl w:val="1"/>
          <w:numId w:val="35"/>
        </w:numPr>
        <w:spacing w:before="0" w:after="240" w:line="240" w:lineRule="auto"/>
        <w:rPr>
          <w:szCs w:val="22"/>
        </w:rPr>
      </w:pPr>
      <w:bookmarkStart w:id="52" w:name="_Ref284336672"/>
      <w:bookmarkStart w:id="53" w:name="_Toc303949009"/>
      <w:bookmarkStart w:id="54" w:name="_Toc303949770"/>
      <w:bookmarkStart w:id="55" w:name="_Toc303950537"/>
      <w:bookmarkStart w:id="56" w:name="_Toc303951317"/>
      <w:bookmarkStart w:id="57" w:name="_Toc304135400"/>
      <w:r>
        <w:rPr>
          <w:szCs w:val="22"/>
        </w:rPr>
        <w:t>QTS</w:t>
      </w:r>
      <w:r w:rsidR="0018229B" w:rsidRPr="0057234C">
        <w:rPr>
          <w:szCs w:val="22"/>
        </w:rPr>
        <w:t xml:space="preserve"> appoints the Supplier and the Supplier agrees to provide the Services:</w:t>
      </w:r>
      <w:bookmarkEnd w:id="52"/>
      <w:bookmarkEnd w:id="53"/>
      <w:bookmarkEnd w:id="54"/>
      <w:bookmarkEnd w:id="55"/>
      <w:bookmarkEnd w:id="56"/>
      <w:bookmarkEnd w:id="57"/>
    </w:p>
    <w:p w14:paraId="06C8A69C"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58" w:name="_Toc303949010"/>
      <w:bookmarkStart w:id="59" w:name="_Toc303949771"/>
      <w:bookmarkStart w:id="60" w:name="_Toc303950538"/>
      <w:bookmarkStart w:id="61" w:name="_Toc303951318"/>
      <w:bookmarkStart w:id="62" w:name="_Toc304135401"/>
      <w:r w:rsidRPr="0057234C">
        <w:rPr>
          <w:szCs w:val="22"/>
        </w:rPr>
        <w:t xml:space="preserve">promptly and in any event within any time limits as may be set out in this </w:t>
      </w:r>
      <w:r w:rsidRPr="0037001A">
        <w:rPr>
          <w:szCs w:val="22"/>
        </w:rPr>
        <w:t>Contract</w:t>
      </w:r>
      <w:r w:rsidRPr="0057234C">
        <w:rPr>
          <w:szCs w:val="22"/>
        </w:rPr>
        <w:t>;</w:t>
      </w:r>
      <w:bookmarkEnd w:id="58"/>
      <w:bookmarkEnd w:id="59"/>
      <w:bookmarkEnd w:id="60"/>
      <w:bookmarkEnd w:id="61"/>
      <w:bookmarkEnd w:id="62"/>
    </w:p>
    <w:p w14:paraId="5AAC64B2"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63" w:name="_Toc303949011"/>
      <w:bookmarkStart w:id="64" w:name="_Toc303949772"/>
      <w:bookmarkStart w:id="65" w:name="_Toc303950539"/>
      <w:bookmarkStart w:id="66" w:name="_Toc303951319"/>
      <w:bookmarkStart w:id="67" w:name="_Toc304135402"/>
      <w:r w:rsidRPr="0057234C">
        <w:rPr>
          <w:szCs w:val="22"/>
        </w:rPr>
        <w:t xml:space="preserve">in accordance with all other provisions of this </w:t>
      </w:r>
      <w:r w:rsidRPr="0037001A">
        <w:rPr>
          <w:szCs w:val="22"/>
        </w:rPr>
        <w:t>Contract</w:t>
      </w:r>
      <w:r w:rsidRPr="0057234C">
        <w:rPr>
          <w:szCs w:val="22"/>
        </w:rPr>
        <w:t>;</w:t>
      </w:r>
      <w:bookmarkEnd w:id="63"/>
      <w:bookmarkEnd w:id="64"/>
      <w:bookmarkEnd w:id="65"/>
      <w:bookmarkEnd w:id="66"/>
      <w:bookmarkEnd w:id="67"/>
    </w:p>
    <w:p w14:paraId="229FD915" w14:textId="77777777" w:rsidR="00201305"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68" w:name="_Toc303949012"/>
      <w:bookmarkStart w:id="69" w:name="_Toc303949773"/>
      <w:bookmarkStart w:id="70" w:name="_Toc303950540"/>
      <w:bookmarkStart w:id="71" w:name="_Toc303951320"/>
      <w:bookmarkStart w:id="72" w:name="_Toc304135403"/>
      <w:r w:rsidRPr="00A94FE1">
        <w:rPr>
          <w:szCs w:val="22"/>
        </w:rPr>
        <w:t>with reasonable skill and care</w:t>
      </w:r>
      <w:r w:rsidR="00201305">
        <w:rPr>
          <w:szCs w:val="22"/>
        </w:rPr>
        <w:t>;</w:t>
      </w:r>
    </w:p>
    <w:p w14:paraId="6957BAFD" w14:textId="77777777" w:rsidR="00BC2034" w:rsidRPr="00A94FE1"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A94FE1">
        <w:rPr>
          <w:szCs w:val="22"/>
        </w:rPr>
        <w:t>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68"/>
      <w:bookmarkEnd w:id="69"/>
      <w:bookmarkEnd w:id="70"/>
      <w:bookmarkEnd w:id="71"/>
      <w:bookmarkEnd w:id="72"/>
    </w:p>
    <w:p w14:paraId="65AD7D3C"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73" w:name="_Toc303949013"/>
      <w:bookmarkStart w:id="74" w:name="_Toc303949774"/>
      <w:bookmarkStart w:id="75" w:name="_Toc303950541"/>
      <w:bookmarkStart w:id="76" w:name="_Toc303951321"/>
      <w:bookmarkStart w:id="77" w:name="_Toc304135404"/>
      <w:r w:rsidRPr="0057234C">
        <w:rPr>
          <w:szCs w:val="22"/>
        </w:rPr>
        <w:t>in accordance with the Law and with Guidance;</w:t>
      </w:r>
      <w:bookmarkEnd w:id="73"/>
      <w:bookmarkEnd w:id="74"/>
      <w:bookmarkEnd w:id="75"/>
      <w:bookmarkEnd w:id="76"/>
      <w:bookmarkEnd w:id="77"/>
    </w:p>
    <w:p w14:paraId="4BAA5444"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in accordance with Good Industry Practice; </w:t>
      </w:r>
    </w:p>
    <w:p w14:paraId="606F9D00"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78" w:name="_Toc303949014"/>
      <w:bookmarkStart w:id="79" w:name="_Toc303949775"/>
      <w:bookmarkStart w:id="80" w:name="_Toc303950542"/>
      <w:bookmarkStart w:id="81" w:name="_Toc303951322"/>
      <w:bookmarkStart w:id="82" w:name="_Toc304135405"/>
      <w:r w:rsidRPr="0057234C">
        <w:rPr>
          <w:szCs w:val="22"/>
        </w:rPr>
        <w:t>in accordance with the Policies; and</w:t>
      </w:r>
      <w:bookmarkEnd w:id="78"/>
      <w:bookmarkEnd w:id="79"/>
      <w:bookmarkEnd w:id="80"/>
      <w:bookmarkEnd w:id="81"/>
      <w:bookmarkEnd w:id="82"/>
    </w:p>
    <w:p w14:paraId="34E70336"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83" w:name="_Ref289669880"/>
      <w:bookmarkStart w:id="84" w:name="_Toc303949015"/>
      <w:bookmarkStart w:id="85" w:name="_Toc303949776"/>
      <w:bookmarkStart w:id="86" w:name="_Toc303950543"/>
      <w:bookmarkStart w:id="87" w:name="_Toc303951323"/>
      <w:bookmarkStart w:id="88" w:name="_Toc304135406"/>
      <w:r w:rsidRPr="0057234C">
        <w:rPr>
          <w:szCs w:val="22"/>
        </w:rPr>
        <w:t>in a professional and courteous manner</w:t>
      </w:r>
      <w:bookmarkEnd w:id="83"/>
      <w:bookmarkEnd w:id="84"/>
      <w:bookmarkEnd w:id="85"/>
      <w:bookmarkEnd w:id="86"/>
      <w:bookmarkEnd w:id="87"/>
      <w:bookmarkEnd w:id="88"/>
      <w:r w:rsidR="00201305">
        <w:rPr>
          <w:szCs w:val="22"/>
        </w:rPr>
        <w:t xml:space="preserve">; </w:t>
      </w:r>
      <w:bookmarkStart w:id="89" w:name="Page_54a"/>
      <w:bookmarkStart w:id="90" w:name="_Toc303949017"/>
      <w:bookmarkStart w:id="91" w:name="_Toc303949779"/>
      <w:bookmarkStart w:id="92" w:name="_Toc303950546"/>
      <w:bookmarkStart w:id="93" w:name="_Toc303951326"/>
      <w:bookmarkStart w:id="94" w:name="_Toc304135409"/>
      <w:bookmarkEnd w:id="89"/>
    </w:p>
    <w:p w14:paraId="1D72EBE9" w14:textId="77777777" w:rsidR="00BC2034" w:rsidRPr="0057234C" w:rsidRDefault="00201305" w:rsidP="00D62342">
      <w:pPr>
        <w:pStyle w:val="MRheading20"/>
        <w:widowControl w:val="0"/>
        <w:tabs>
          <w:tab w:val="clear" w:pos="720"/>
          <w:tab w:val="left" w:pos="1716"/>
        </w:tabs>
        <w:spacing w:before="0" w:after="240" w:line="240" w:lineRule="auto"/>
        <w:ind w:left="709" w:firstLine="0"/>
        <w:rPr>
          <w:szCs w:val="22"/>
        </w:rPr>
      </w:pPr>
      <w:r>
        <w:rPr>
          <w:szCs w:val="22"/>
        </w:rPr>
        <w:t>and i</w:t>
      </w:r>
      <w:r w:rsidR="0018229B" w:rsidRPr="0057234C">
        <w:rPr>
          <w:szCs w:val="22"/>
        </w:rPr>
        <w:t xml:space="preserve">n complying with its obligations under this Contract, the Supplier shall, and shall procure that all Staff shall, act in accordance with the NHS values as set out in the NHS Constitution from time to time.  </w:t>
      </w:r>
    </w:p>
    <w:p w14:paraId="5CD11373" w14:textId="1C3683C3" w:rsidR="00BC2034" w:rsidRPr="00A94FE1" w:rsidRDefault="00A94FE1" w:rsidP="00D62342">
      <w:pPr>
        <w:pStyle w:val="MRheading20"/>
        <w:widowControl w:val="0"/>
        <w:numPr>
          <w:ilvl w:val="1"/>
          <w:numId w:val="35"/>
        </w:numPr>
        <w:spacing w:before="0" w:after="240" w:line="240" w:lineRule="auto"/>
        <w:rPr>
          <w:szCs w:val="22"/>
        </w:rPr>
      </w:pPr>
      <w:bookmarkStart w:id="95" w:name="_Ref503953076"/>
      <w:r w:rsidRPr="00A94FE1">
        <w:rPr>
          <w:szCs w:val="22"/>
        </w:rPr>
        <w:t xml:space="preserve">The Supplier shall comply with the </w:t>
      </w:r>
      <w:r w:rsidR="00916906">
        <w:rPr>
          <w:szCs w:val="22"/>
        </w:rPr>
        <w:t>Mobilisation</w:t>
      </w:r>
      <w:r w:rsidRPr="00A94FE1">
        <w:rPr>
          <w:szCs w:val="22"/>
        </w:rPr>
        <w:t xml:space="preserve"> Requirements (if any) in accordance with any timescales as may be set out in the Specification and Tender Response </w:t>
      </w:r>
      <w:proofErr w:type="spellStart"/>
      <w:r w:rsidRPr="00A94FE1">
        <w:rPr>
          <w:szCs w:val="22"/>
        </w:rPr>
        <w:t>Document</w:t>
      </w:r>
      <w:r w:rsidR="001B5495">
        <w:rPr>
          <w:szCs w:val="22"/>
        </w:rPr>
        <w:t>.</w:t>
      </w:r>
      <w:r w:rsidRPr="00A94FE1">
        <w:rPr>
          <w:szCs w:val="22"/>
        </w:rPr>
        <w:t>Without</w:t>
      </w:r>
      <w:proofErr w:type="spellEnd"/>
      <w:r w:rsidRPr="00A94FE1">
        <w:rPr>
          <w:szCs w:val="22"/>
        </w:rPr>
        <w:t xml:space="preserve"> limitation to the foregoing provisions of this Clause </w:t>
      </w:r>
      <w:r w:rsidR="0059463C">
        <w:fldChar w:fldCharType="begin"/>
      </w:r>
      <w:r w:rsidR="0059463C">
        <w:instrText xml:space="preserve"> REF _Ref503953076 \r \h  \* MERGEFORMAT </w:instrText>
      </w:r>
      <w:r w:rsidR="0059463C">
        <w:fldChar w:fldCharType="separate"/>
      </w:r>
      <w:r w:rsidR="00690877" w:rsidRPr="00690877">
        <w:rPr>
          <w:szCs w:val="22"/>
        </w:rPr>
        <w:t>1.2</w:t>
      </w:r>
      <w:r w:rsidR="0059463C">
        <w:fldChar w:fldCharType="end"/>
      </w:r>
      <w:r w:rsidRPr="00A94FE1">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A94FE1">
        <w:rPr>
          <w:szCs w:val="22"/>
        </w:rPr>
        <w:t>,</w:t>
      </w:r>
      <w:r w:rsidR="00201305">
        <w:rPr>
          <w:szCs w:val="22"/>
        </w:rPr>
        <w:t xml:space="preserve"> i</w:t>
      </w:r>
      <w:r w:rsidR="00201305">
        <w:t>mmediately following the Commencement Date,</w:t>
      </w:r>
      <w:r w:rsidRPr="00A94FE1">
        <w:rPr>
          <w:szCs w:val="22"/>
        </w:rPr>
        <w:t xml:space="preserve"> </w:t>
      </w:r>
      <w:r w:rsidR="0018229B" w:rsidRPr="00A94FE1">
        <w:rPr>
          <w:szCs w:val="22"/>
        </w:rPr>
        <w:t xml:space="preserve">the Supplier shall implement the Services fully in accordance with the </w:t>
      </w:r>
      <w:r w:rsidR="00916906">
        <w:rPr>
          <w:szCs w:val="22"/>
        </w:rPr>
        <w:t>Mobilisation</w:t>
      </w:r>
      <w:r w:rsidR="0018229B" w:rsidRPr="00A94FE1">
        <w:rPr>
          <w:szCs w:val="22"/>
        </w:rPr>
        <w:t xml:space="preserve"> Plan. </w:t>
      </w:r>
      <w:r w:rsidR="00916906">
        <w:rPr>
          <w:szCs w:val="22"/>
        </w:rPr>
        <w:t xml:space="preserve"> </w:t>
      </w:r>
      <w:r w:rsidR="0018229B" w:rsidRPr="00A94FE1">
        <w:rPr>
          <w:szCs w:val="22"/>
        </w:rPr>
        <w:t xml:space="preserve">If the </w:t>
      </w:r>
      <w:r w:rsidR="00916906">
        <w:rPr>
          <w:szCs w:val="22"/>
        </w:rPr>
        <w:t>Mobilisation</w:t>
      </w:r>
      <w:r w:rsidR="0018229B" w:rsidRPr="00A94FE1">
        <w:rPr>
          <w:szCs w:val="22"/>
        </w:rPr>
        <w:t xml:space="preserve"> Plan is an outline plan, the Supplier shall, as part of </w:t>
      </w:r>
      <w:r w:rsidR="00916906">
        <w:rPr>
          <w:szCs w:val="22"/>
        </w:rPr>
        <w:t>implementation and mobilisation</w:t>
      </w:r>
      <w:r w:rsidR="0018229B" w:rsidRPr="00A94FE1">
        <w:rPr>
          <w:szCs w:val="22"/>
        </w:rPr>
        <w:t xml:space="preserve">, develop the outline plan into a full plan </w:t>
      </w:r>
      <w:r w:rsidR="00C709FE">
        <w:t>(and shall include in it any reasonable requirements requested by QTS) and shall on or before        send it to QTS for approval (such approval not to be unreasonably withheld)</w:t>
      </w:r>
      <w:r w:rsidR="0018229B" w:rsidRPr="00A94FE1">
        <w:rPr>
          <w:szCs w:val="22"/>
        </w:rPr>
        <w:t xml:space="preserve">.  </w:t>
      </w:r>
      <w:r w:rsidR="001B72CF">
        <w:rPr>
          <w:szCs w:val="22"/>
        </w:rPr>
        <w:t>After</w:t>
      </w:r>
      <w:r w:rsidR="0018229B" w:rsidRPr="00A94FE1">
        <w:rPr>
          <w:szCs w:val="22"/>
        </w:rPr>
        <w:t xml:space="preserve"> </w:t>
      </w:r>
      <w:r w:rsidR="00C709FE">
        <w:rPr>
          <w:szCs w:val="22"/>
        </w:rPr>
        <w:t xml:space="preserve">it </w:t>
      </w:r>
      <w:r w:rsidR="0018229B" w:rsidRPr="00A94FE1">
        <w:rPr>
          <w:szCs w:val="22"/>
        </w:rPr>
        <w:t>is a</w:t>
      </w:r>
      <w:r w:rsidR="00C709FE">
        <w:rPr>
          <w:szCs w:val="22"/>
        </w:rPr>
        <w:t>pproved by QTS</w:t>
      </w:r>
      <w:r w:rsidR="0018229B" w:rsidRPr="00A94FE1">
        <w:rPr>
          <w:szCs w:val="22"/>
        </w:rPr>
        <w:t xml:space="preserve">, the Supplier shall comply with the full </w:t>
      </w:r>
      <w:r w:rsidR="00916906">
        <w:rPr>
          <w:szCs w:val="22"/>
        </w:rPr>
        <w:t>Mobilisation</w:t>
      </w:r>
      <w:r w:rsidR="0018229B" w:rsidRPr="00A94FE1">
        <w:rPr>
          <w:szCs w:val="22"/>
        </w:rPr>
        <w:t xml:space="preserve"> Plan.</w:t>
      </w:r>
      <w:bookmarkEnd w:id="95"/>
      <w:r w:rsidR="0018229B" w:rsidRPr="00A94FE1">
        <w:rPr>
          <w:szCs w:val="22"/>
        </w:rPr>
        <w:t xml:space="preserve"> </w:t>
      </w:r>
    </w:p>
    <w:p w14:paraId="5BE3F965"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The Supplier shall commence delivery of the Services on the Services Commencement Date.</w:t>
      </w:r>
      <w:bookmarkEnd w:id="90"/>
      <w:bookmarkEnd w:id="91"/>
      <w:bookmarkEnd w:id="92"/>
      <w:bookmarkEnd w:id="93"/>
      <w:bookmarkEnd w:id="94"/>
      <w:r w:rsidRPr="0057234C">
        <w:rPr>
          <w:szCs w:val="22"/>
        </w:rPr>
        <w:t xml:space="preserve"> </w:t>
      </w:r>
    </w:p>
    <w:p w14:paraId="53E370A1" w14:textId="09B5895F" w:rsidR="00BC2034" w:rsidRPr="0057234C" w:rsidRDefault="007B56DF" w:rsidP="00D62342">
      <w:pPr>
        <w:pStyle w:val="MRheading20"/>
        <w:widowControl w:val="0"/>
        <w:numPr>
          <w:ilvl w:val="1"/>
          <w:numId w:val="35"/>
        </w:numPr>
        <w:spacing w:before="0" w:after="240" w:line="240" w:lineRule="auto"/>
        <w:rPr>
          <w:szCs w:val="22"/>
        </w:rPr>
      </w:pPr>
      <w:bookmarkStart w:id="96" w:name="_Toc303949064"/>
      <w:bookmarkStart w:id="97" w:name="_Toc303949826"/>
      <w:bookmarkStart w:id="98" w:name="_Toc303950593"/>
      <w:bookmarkStart w:id="99" w:name="_Toc303951373"/>
      <w:bookmarkStart w:id="100" w:name="_Toc304135456"/>
      <w:bookmarkStart w:id="101" w:name="_Toc303949055"/>
      <w:bookmarkStart w:id="102" w:name="_Toc303949817"/>
      <w:bookmarkStart w:id="103" w:name="_Toc303950584"/>
      <w:bookmarkStart w:id="104" w:name="_Toc303951364"/>
      <w:bookmarkStart w:id="105" w:name="_Toc304135447"/>
      <w:bookmarkStart w:id="106" w:name="_Ref289670162"/>
      <w:bookmarkStart w:id="107" w:name="_Toc303949048"/>
      <w:bookmarkStart w:id="108" w:name="_Toc303949810"/>
      <w:bookmarkStart w:id="109" w:name="_Toc303950577"/>
      <w:bookmarkStart w:id="110" w:name="_Toc303951357"/>
      <w:bookmarkStart w:id="111" w:name="_Toc304135440"/>
      <w:bookmarkStart w:id="112" w:name="_Ref285629707"/>
      <w:r>
        <w:t>The Supplier shall comply fully with its obligations under this Contract, including</w:t>
      </w:r>
      <w:r w:rsidR="00D35FDC">
        <w:t>, without limitation,</w:t>
      </w:r>
      <w:r>
        <w:t xml:space="preserve"> those set out </w:t>
      </w:r>
      <w:r w:rsidRPr="007B56DF">
        <w:t>in</w:t>
      </w:r>
      <w:r>
        <w:t xml:space="preserve"> </w:t>
      </w:r>
      <w:r w:rsidR="005054CB">
        <w:fldChar w:fldCharType="begin"/>
      </w:r>
      <w:r>
        <w:instrText xml:space="preserve"> REF _Ref318785210 \r \h </w:instrText>
      </w:r>
      <w:r w:rsidR="005054CB">
        <w:fldChar w:fldCharType="separate"/>
      </w:r>
      <w:r w:rsidR="00690877">
        <w:t>Schedule 1</w:t>
      </w:r>
      <w:r w:rsidR="005054CB">
        <w:fldChar w:fldCharType="end"/>
      </w:r>
      <w:r w:rsidRPr="007B56DF">
        <w:t xml:space="preserve"> </w:t>
      </w:r>
      <w:r>
        <w:t xml:space="preserve">(Key Provisions), </w:t>
      </w:r>
      <w:r w:rsidR="0059463C">
        <w:fldChar w:fldCharType="begin"/>
      </w:r>
      <w:r w:rsidR="0059463C">
        <w:instrText xml:space="preserve"> REF _Ref330460449 \r \h  \* MERGEFORMAT </w:instrText>
      </w:r>
      <w:r w:rsidR="0059463C">
        <w:fldChar w:fldCharType="separate"/>
      </w:r>
      <w:r w:rsidR="00690877" w:rsidRPr="00690877">
        <w:rPr>
          <w:rFonts w:cs="Arial"/>
          <w:szCs w:val="22"/>
        </w:rPr>
        <w:t>Schedule 5</w:t>
      </w:r>
      <w:r w:rsidR="0059463C">
        <w:fldChar w:fldCharType="end"/>
      </w:r>
      <w:r>
        <w:rPr>
          <w:rFonts w:cs="Arial"/>
          <w:szCs w:val="22"/>
        </w:rPr>
        <w:t xml:space="preserve"> (Specification and Tender Response Document) and </w:t>
      </w:r>
      <w:r w:rsidR="005054CB">
        <w:rPr>
          <w:rFonts w:cs="Arial"/>
          <w:szCs w:val="22"/>
        </w:rPr>
        <w:fldChar w:fldCharType="begin"/>
      </w:r>
      <w:r>
        <w:rPr>
          <w:rFonts w:cs="Arial"/>
          <w:szCs w:val="22"/>
        </w:rPr>
        <w:instrText xml:space="preserve"> REF _Ref45387261 \r \h </w:instrText>
      </w:r>
      <w:r w:rsidR="005054CB">
        <w:rPr>
          <w:rFonts w:cs="Arial"/>
          <w:szCs w:val="22"/>
        </w:rPr>
      </w:r>
      <w:r w:rsidR="005054CB">
        <w:rPr>
          <w:rFonts w:cs="Arial"/>
          <w:szCs w:val="22"/>
        </w:rPr>
        <w:fldChar w:fldCharType="separate"/>
      </w:r>
      <w:r w:rsidR="00690877">
        <w:rPr>
          <w:rFonts w:cs="Arial"/>
          <w:szCs w:val="22"/>
        </w:rPr>
        <w:t>Schedule 7</w:t>
      </w:r>
      <w:r w:rsidR="005054CB">
        <w:rPr>
          <w:rFonts w:cs="Arial"/>
          <w:szCs w:val="22"/>
        </w:rPr>
        <w:fldChar w:fldCharType="end"/>
      </w:r>
      <w:r>
        <w:rPr>
          <w:rFonts w:cs="Arial"/>
          <w:b/>
          <w:szCs w:val="22"/>
        </w:rPr>
        <w:t xml:space="preserve"> </w:t>
      </w:r>
      <w:r>
        <w:rPr>
          <w:rFonts w:cs="Arial"/>
          <w:szCs w:val="22"/>
        </w:rPr>
        <w:t>(Performance Management Mechanism).</w:t>
      </w:r>
      <w:r>
        <w:t xml:space="preserve"> (including the </w:t>
      </w:r>
      <w:r>
        <w:rPr>
          <w:szCs w:val="22"/>
        </w:rPr>
        <w:t xml:space="preserve">Service Levels, Performance Parameters, KPIs, Minimum Standards and Service Deductions </w:t>
      </w:r>
      <w:r w:rsidR="00D35FDC">
        <w:rPr>
          <w:szCs w:val="22"/>
        </w:rPr>
        <w:t xml:space="preserve">as those terms are defined in </w:t>
      </w:r>
      <w:r w:rsidR="00D35FDC">
        <w:rPr>
          <w:rFonts w:cs="Arial"/>
          <w:szCs w:val="22"/>
        </w:rPr>
        <w:fldChar w:fldCharType="begin"/>
      </w:r>
      <w:r w:rsidR="00D35FDC">
        <w:rPr>
          <w:rFonts w:cs="Arial"/>
          <w:szCs w:val="22"/>
        </w:rPr>
        <w:instrText xml:space="preserve"> REF _Ref45387261 \r \h </w:instrText>
      </w:r>
      <w:r w:rsidR="00D35FDC">
        <w:rPr>
          <w:rFonts w:cs="Arial"/>
          <w:szCs w:val="22"/>
        </w:rPr>
      </w:r>
      <w:r w:rsidR="00D35FDC">
        <w:rPr>
          <w:rFonts w:cs="Arial"/>
          <w:szCs w:val="22"/>
        </w:rPr>
        <w:fldChar w:fldCharType="separate"/>
      </w:r>
      <w:r w:rsidR="00690877">
        <w:rPr>
          <w:rFonts w:cs="Arial"/>
          <w:szCs w:val="22"/>
        </w:rPr>
        <w:t>Schedule 7</w:t>
      </w:r>
      <w:r w:rsidR="00D35FDC">
        <w:rPr>
          <w:rFonts w:cs="Arial"/>
          <w:szCs w:val="22"/>
        </w:rPr>
        <w:fldChar w:fldCharType="end"/>
      </w:r>
      <w:r>
        <w:rPr>
          <w:szCs w:val="22"/>
        </w:rPr>
        <w:t>)</w:t>
      </w:r>
      <w:r>
        <w:t>.</w:t>
      </w:r>
      <w:r>
        <w:rPr>
          <w:szCs w:val="22"/>
        </w:rPr>
        <w:t xml:space="preserve"> </w:t>
      </w:r>
      <w:r>
        <w:t>.</w:t>
      </w:r>
    </w:p>
    <w:bookmarkEnd w:id="96"/>
    <w:bookmarkEnd w:id="97"/>
    <w:bookmarkEnd w:id="98"/>
    <w:bookmarkEnd w:id="99"/>
    <w:bookmarkEnd w:id="100"/>
    <w:p w14:paraId="5764C1A1"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The Supplier shall ensure that all relevant consents, authorisations, licences and accreditations required to provide the Services are in place at the Services Commencement Date and are maintained throughout the Term.</w:t>
      </w:r>
    </w:p>
    <w:p w14:paraId="4F6521F7"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If the Services, or any part of them, are regulated by any regulatory body, the Supplier shall ensure that at the </w:t>
      </w:r>
      <w:r w:rsidR="00AC0472">
        <w:rPr>
          <w:szCs w:val="22"/>
        </w:rPr>
        <w:t>Services Commencement Date</w:t>
      </w:r>
      <w:r w:rsidRPr="0057234C">
        <w:rPr>
          <w:szCs w:val="22"/>
        </w:rPr>
        <w:t xml:space="preserve"> it has in place all relevant registrations and shall maintain such registrations during the Term.  The Supplier shall notify </w:t>
      </w:r>
      <w:r w:rsidR="00D733C9">
        <w:rPr>
          <w:szCs w:val="22"/>
        </w:rPr>
        <w:t>QTS</w:t>
      </w:r>
      <w:r w:rsidRPr="0057234C">
        <w:rPr>
          <w:szCs w:val="22"/>
        </w:rPr>
        <w:t xml:space="preserve"> forthwith in writing of any changes to such registration or any other matter </w:t>
      </w:r>
      <w:r w:rsidRPr="0057234C">
        <w:rPr>
          <w:szCs w:val="22"/>
        </w:rPr>
        <w:lastRenderedPageBreak/>
        <w:t>relating to its registration that would affect the delivery or the quality of Services.</w:t>
      </w:r>
      <w:bookmarkEnd w:id="101"/>
      <w:bookmarkEnd w:id="102"/>
      <w:bookmarkEnd w:id="103"/>
      <w:bookmarkEnd w:id="104"/>
      <w:bookmarkEnd w:id="105"/>
      <w:r w:rsidRPr="0057234C">
        <w:rPr>
          <w:szCs w:val="22"/>
        </w:rPr>
        <w:t xml:space="preserve">  </w:t>
      </w:r>
    </w:p>
    <w:p w14:paraId="75D4F0D2" w14:textId="77777777" w:rsidR="00BC2034" w:rsidRPr="0057234C" w:rsidRDefault="0018229B" w:rsidP="00D62342">
      <w:pPr>
        <w:pStyle w:val="MRheading20"/>
        <w:widowControl w:val="0"/>
        <w:numPr>
          <w:ilvl w:val="1"/>
          <w:numId w:val="35"/>
        </w:numPr>
        <w:spacing w:before="0" w:after="240" w:line="240" w:lineRule="auto"/>
        <w:rPr>
          <w:szCs w:val="22"/>
        </w:rPr>
      </w:pPr>
      <w:bookmarkStart w:id="113" w:name="_Ref290363186"/>
      <w:bookmarkStart w:id="114" w:name="_Toc303949056"/>
      <w:bookmarkStart w:id="115" w:name="_Toc303949818"/>
      <w:bookmarkStart w:id="116" w:name="_Toc303950585"/>
      <w:bookmarkStart w:id="117" w:name="_Toc303951365"/>
      <w:bookmarkStart w:id="118" w:name="_Toc304135448"/>
      <w:r w:rsidRPr="0057234C">
        <w:rPr>
          <w:szCs w:val="22"/>
        </w:rPr>
        <w:t xml:space="preserve">The Supplier shall notify </w:t>
      </w:r>
      <w:r w:rsidR="00D733C9">
        <w:rPr>
          <w:szCs w:val="22"/>
        </w:rPr>
        <w:t>QTS</w:t>
      </w:r>
      <w:r w:rsidRPr="0057234C">
        <w:rPr>
          <w:szCs w:val="22"/>
        </w:rPr>
        <w:t xml:space="preserve"> forthwith in writing:</w:t>
      </w:r>
      <w:bookmarkEnd w:id="113"/>
      <w:bookmarkEnd w:id="114"/>
      <w:bookmarkEnd w:id="115"/>
      <w:bookmarkEnd w:id="116"/>
      <w:bookmarkEnd w:id="117"/>
      <w:bookmarkEnd w:id="118"/>
    </w:p>
    <w:p w14:paraId="05279E4E"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119" w:name="_Toc303949057"/>
      <w:bookmarkStart w:id="120" w:name="_Toc303949819"/>
      <w:bookmarkStart w:id="121" w:name="_Toc303950586"/>
      <w:bookmarkStart w:id="122" w:name="_Toc303951366"/>
      <w:bookmarkStart w:id="123" w:name="_Toc304135449"/>
      <w:r w:rsidRPr="0057234C">
        <w:rPr>
          <w:szCs w:val="22"/>
        </w:rPr>
        <w:t>of any pending inspection of the Services, or any part of them, by a regulatory body immediately upon the Supplier becoming aware of such inspection; and</w:t>
      </w:r>
      <w:bookmarkEnd w:id="119"/>
      <w:bookmarkEnd w:id="120"/>
      <w:bookmarkEnd w:id="121"/>
      <w:bookmarkEnd w:id="122"/>
      <w:bookmarkEnd w:id="123"/>
    </w:p>
    <w:p w14:paraId="5BF0CD1B"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124" w:name="_Toc303949058"/>
      <w:bookmarkStart w:id="125" w:name="_Toc303949820"/>
      <w:bookmarkStart w:id="126" w:name="_Toc303950587"/>
      <w:bookmarkStart w:id="127" w:name="_Toc303951367"/>
      <w:bookmarkStart w:id="128" w:name="_Toc304135450"/>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24"/>
      <w:bookmarkEnd w:id="125"/>
      <w:bookmarkEnd w:id="126"/>
      <w:bookmarkEnd w:id="127"/>
      <w:bookmarkEnd w:id="128"/>
      <w:r w:rsidRPr="0057234C">
        <w:rPr>
          <w:szCs w:val="22"/>
        </w:rPr>
        <w:t xml:space="preserve"> Services.</w:t>
      </w:r>
    </w:p>
    <w:p w14:paraId="3FF97C8B" w14:textId="77777777" w:rsidR="00BC2034" w:rsidRPr="0057234C" w:rsidRDefault="0018229B" w:rsidP="00D62342">
      <w:pPr>
        <w:pStyle w:val="MRheading20"/>
        <w:widowControl w:val="0"/>
        <w:numPr>
          <w:ilvl w:val="1"/>
          <w:numId w:val="35"/>
        </w:numPr>
        <w:spacing w:before="0" w:after="240" w:line="240" w:lineRule="auto"/>
        <w:rPr>
          <w:szCs w:val="22"/>
        </w:rPr>
      </w:pPr>
      <w:bookmarkStart w:id="129" w:name="_Ref295490332"/>
      <w:bookmarkStart w:id="130" w:name="_Toc303949059"/>
      <w:bookmarkStart w:id="131" w:name="_Toc303949821"/>
      <w:bookmarkStart w:id="132" w:name="_Toc303950588"/>
      <w:bookmarkStart w:id="133" w:name="_Toc303951368"/>
      <w:bookmarkStart w:id="134" w:name="_Toc304135451"/>
      <w:r w:rsidRPr="0057234C">
        <w:rPr>
          <w:szCs w:val="22"/>
        </w:rPr>
        <w:t xml:space="preserve">Following any inspection of the Services, or any part of them, by a regulatory body, the Supplier shall provide </w:t>
      </w:r>
      <w:r w:rsidR="00D733C9">
        <w:rPr>
          <w:szCs w:val="22"/>
        </w:rPr>
        <w:t>QTS</w:t>
      </w:r>
      <w:r w:rsidRPr="0057234C">
        <w:rPr>
          <w:szCs w:val="22"/>
        </w:rPr>
        <w:t xml:space="preserve"> with a copy of any report or other communication published or provided by the relevant regulatory body in relation to the provision of the Services.</w:t>
      </w:r>
      <w:bookmarkEnd w:id="129"/>
      <w:bookmarkEnd w:id="130"/>
      <w:bookmarkEnd w:id="131"/>
      <w:bookmarkEnd w:id="132"/>
      <w:bookmarkEnd w:id="133"/>
      <w:bookmarkEnd w:id="134"/>
      <w:r w:rsidRPr="0057234C">
        <w:rPr>
          <w:szCs w:val="22"/>
        </w:rPr>
        <w:t xml:space="preserve">   </w:t>
      </w:r>
    </w:p>
    <w:p w14:paraId="612BC460" w14:textId="77777777" w:rsidR="00BC2034" w:rsidRPr="0057234C" w:rsidRDefault="0018229B" w:rsidP="00D62342">
      <w:pPr>
        <w:pStyle w:val="MRheading20"/>
        <w:widowControl w:val="0"/>
        <w:numPr>
          <w:ilvl w:val="1"/>
          <w:numId w:val="35"/>
        </w:numPr>
        <w:spacing w:before="0" w:after="240" w:line="240" w:lineRule="auto"/>
        <w:rPr>
          <w:szCs w:val="22"/>
        </w:rPr>
      </w:pPr>
      <w:bookmarkStart w:id="135" w:name="_Toc303949060"/>
      <w:bookmarkStart w:id="136" w:name="_Toc303949822"/>
      <w:bookmarkStart w:id="137" w:name="_Toc303950589"/>
      <w:bookmarkStart w:id="138" w:name="_Toc303951369"/>
      <w:bookmarkStart w:id="139" w:name="_Toc304135452"/>
      <w:r w:rsidRPr="0057234C">
        <w:rPr>
          <w:szCs w:val="22"/>
        </w:rPr>
        <w:t xml:space="preserve">Upon receipt of notice pursuant to Clause </w:t>
      </w:r>
      <w:r w:rsidR="0059463C">
        <w:fldChar w:fldCharType="begin"/>
      </w:r>
      <w:r w:rsidR="0059463C">
        <w:instrText xml:space="preserve"> REF _Ref290363186 \r \h  \* MERGEFORMAT </w:instrText>
      </w:r>
      <w:r w:rsidR="0059463C">
        <w:fldChar w:fldCharType="separate"/>
      </w:r>
      <w:r w:rsidR="00690877" w:rsidRPr="00690877">
        <w:rPr>
          <w:szCs w:val="22"/>
        </w:rPr>
        <w:t>1.7</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or any report or communication pursuant to Clause </w:t>
      </w:r>
      <w:r w:rsidR="0059463C">
        <w:fldChar w:fldCharType="begin"/>
      </w:r>
      <w:r w:rsidR="0059463C">
        <w:instrText xml:space="preserve"> REF _Ref295490332 \r \h  \* MERGEFORMAT </w:instrText>
      </w:r>
      <w:r w:rsidR="0059463C">
        <w:fldChar w:fldCharType="separate"/>
      </w:r>
      <w:r w:rsidR="00690877" w:rsidRPr="00690877">
        <w:rPr>
          <w:szCs w:val="22"/>
        </w:rPr>
        <w:t>1.8</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00D733C9">
        <w:rPr>
          <w:szCs w:val="22"/>
        </w:rPr>
        <w:t>QTS</w:t>
      </w:r>
      <w:r w:rsidRPr="0057234C">
        <w:rPr>
          <w:szCs w:val="22"/>
        </w:rPr>
        <w:t xml:space="preserve"> shall be entitled to request further information from the Supplier and/or a meeting with the Supplier, and the Supplier shall cooperate fully with any such request.</w:t>
      </w:r>
      <w:bookmarkEnd w:id="135"/>
      <w:bookmarkEnd w:id="136"/>
      <w:bookmarkEnd w:id="137"/>
      <w:bookmarkEnd w:id="138"/>
      <w:bookmarkEnd w:id="139"/>
    </w:p>
    <w:p w14:paraId="67197595" w14:textId="77777777" w:rsidR="00B3447E" w:rsidRDefault="0018229B" w:rsidP="00D62342">
      <w:pPr>
        <w:pStyle w:val="MRheading20"/>
        <w:widowControl w:val="0"/>
        <w:numPr>
          <w:ilvl w:val="1"/>
          <w:numId w:val="35"/>
        </w:numPr>
        <w:spacing w:before="0" w:after="240"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w:t>
      </w:r>
      <w:r w:rsidR="00D733C9">
        <w:rPr>
          <w:szCs w:val="22"/>
        </w:rPr>
        <w:t>QTS</w:t>
      </w:r>
      <w:r w:rsidRPr="0057234C">
        <w:rPr>
          <w:szCs w:val="22"/>
        </w:rPr>
        <w:t xml:space="preserve">’s incident and accident forms in accordance with the Policies and provide reasonable support and information as requested by </w:t>
      </w:r>
      <w:r w:rsidR="00D733C9">
        <w:rPr>
          <w:szCs w:val="22"/>
        </w:rPr>
        <w:t>QTS</w:t>
      </w:r>
      <w:r w:rsidRPr="0057234C">
        <w:rPr>
          <w:szCs w:val="22"/>
        </w:rPr>
        <w:t xml:space="preserve"> to help </w:t>
      </w:r>
      <w:r w:rsidR="00D733C9">
        <w:rPr>
          <w:szCs w:val="22"/>
        </w:rPr>
        <w:t>QTS</w:t>
      </w:r>
      <w:r w:rsidRPr="0057234C">
        <w:rPr>
          <w:szCs w:val="22"/>
        </w:rPr>
        <w:t xml:space="preserve"> deal with any incident or accident relevant to the Services.  </w:t>
      </w:r>
      <w:bookmarkEnd w:id="106"/>
      <w:r w:rsidRPr="0057234C">
        <w:rPr>
          <w:szCs w:val="22"/>
        </w:rPr>
        <w:t xml:space="preserve">The Supplier shall ensure that its Contract Manager informs </w:t>
      </w:r>
      <w:r w:rsidR="00D733C9">
        <w:rPr>
          <w:szCs w:val="22"/>
        </w:rPr>
        <w:t>QTS</w:t>
      </w:r>
      <w:r w:rsidRPr="0057234C">
        <w:rPr>
          <w:szCs w:val="22"/>
        </w:rPr>
        <w:t>’s Contract Manager in writing forthwith upon</w:t>
      </w:r>
      <w:r w:rsidR="0037001A">
        <w:rPr>
          <w:szCs w:val="22"/>
        </w:rPr>
        <w:t>:</w:t>
      </w:r>
      <w:r w:rsidRPr="0057234C">
        <w:rPr>
          <w:szCs w:val="22"/>
        </w:rPr>
        <w:t xml:space="preserve"> </w:t>
      </w:r>
    </w:p>
    <w:p w14:paraId="56C0C5BF" w14:textId="77777777" w:rsidR="00B3447E"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becoming aware that any </w:t>
      </w:r>
      <w:bookmarkStart w:id="140" w:name="_Ref289670178"/>
      <w:r w:rsidRPr="0057234C">
        <w:rPr>
          <w:szCs w:val="22"/>
        </w:rPr>
        <w:t xml:space="preserve">serious incidents requiring investigation and/or notifiable accidents have occurred; or </w:t>
      </w:r>
    </w:p>
    <w:p w14:paraId="3C6F0A73" w14:textId="77777777" w:rsidR="00B3447E"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the Supplier’s Contract Manager having reasonable cause to believe any serious incidents and/or notifiable accidents requir</w:t>
      </w:r>
      <w:r w:rsidR="00B3447E">
        <w:rPr>
          <w:szCs w:val="22"/>
        </w:rPr>
        <w:t xml:space="preserve">ing investigation have occurred, </w:t>
      </w:r>
    </w:p>
    <w:p w14:paraId="0AF0C45C" w14:textId="77777777" w:rsidR="00BC2034" w:rsidRPr="0057234C" w:rsidRDefault="00B3447E" w:rsidP="00D62342">
      <w:pPr>
        <w:pStyle w:val="MRheading20"/>
        <w:widowControl w:val="0"/>
        <w:tabs>
          <w:tab w:val="clear" w:pos="720"/>
        </w:tabs>
        <w:spacing w:before="0" w:after="240" w:line="240" w:lineRule="auto"/>
        <w:ind w:left="709" w:firstLine="0"/>
        <w:rPr>
          <w:szCs w:val="22"/>
        </w:rPr>
      </w:pPr>
      <w:r>
        <w:rPr>
          <w:szCs w:val="22"/>
        </w:rPr>
        <w:t>and t</w:t>
      </w:r>
      <w:r w:rsidR="0018229B" w:rsidRPr="0057234C">
        <w:rPr>
          <w:szCs w:val="22"/>
        </w:rPr>
        <w:t xml:space="preserve">he Supplier shall ensure that its Contract Manager informs </w:t>
      </w:r>
      <w:r w:rsidR="00D733C9">
        <w:rPr>
          <w:szCs w:val="22"/>
        </w:rPr>
        <w:t>QTS</w:t>
      </w:r>
      <w:r w:rsidR="0018229B" w:rsidRPr="0057234C">
        <w:rPr>
          <w:szCs w:val="22"/>
        </w:rPr>
        <w:t xml:space="preserve">’s Contract Manager in writing within forty eight (48) hours of all other incidents </w:t>
      </w:r>
      <w:bookmarkStart w:id="141" w:name="_Toc303949054"/>
      <w:bookmarkStart w:id="142" w:name="_Toc303949816"/>
      <w:bookmarkStart w:id="143" w:name="_Toc303950583"/>
      <w:bookmarkStart w:id="144" w:name="_Toc303951363"/>
      <w:bookmarkStart w:id="145" w:name="_Toc304135446"/>
      <w:bookmarkEnd w:id="107"/>
      <w:bookmarkEnd w:id="108"/>
      <w:bookmarkEnd w:id="109"/>
      <w:bookmarkEnd w:id="110"/>
      <w:bookmarkEnd w:id="111"/>
      <w:r w:rsidR="0018229B" w:rsidRPr="0057234C">
        <w:rPr>
          <w:szCs w:val="22"/>
        </w:rPr>
        <w:t>and/or accidents that have or may have an impact on the Services</w:t>
      </w:r>
      <w:bookmarkEnd w:id="141"/>
      <w:bookmarkEnd w:id="142"/>
      <w:bookmarkEnd w:id="143"/>
      <w:bookmarkEnd w:id="144"/>
      <w:bookmarkEnd w:id="145"/>
      <w:r w:rsidR="0018229B" w:rsidRPr="0057234C">
        <w:rPr>
          <w:szCs w:val="22"/>
        </w:rPr>
        <w:t>.</w:t>
      </w:r>
    </w:p>
    <w:bookmarkEnd w:id="112"/>
    <w:bookmarkEnd w:id="140"/>
    <w:p w14:paraId="7408AF57" w14:textId="77777777" w:rsidR="00BC2034" w:rsidRDefault="007E3183" w:rsidP="00D62342">
      <w:pPr>
        <w:pStyle w:val="MRheading20"/>
        <w:widowControl w:val="0"/>
        <w:numPr>
          <w:ilvl w:val="1"/>
          <w:numId w:val="35"/>
        </w:numPr>
        <w:spacing w:before="0" w:after="240" w:line="240" w:lineRule="auto"/>
        <w:rPr>
          <w:szCs w:val="22"/>
        </w:rPr>
      </w:pPr>
      <w:r>
        <w:t xml:space="preserve">Save as provided in Clause </w:t>
      </w:r>
      <w:r w:rsidR="005054CB">
        <w:fldChar w:fldCharType="begin"/>
      </w:r>
      <w:r>
        <w:instrText xml:space="preserve"> REF _Ref45396733 \r \h </w:instrText>
      </w:r>
      <w:r w:rsidR="005054CB">
        <w:fldChar w:fldCharType="separate"/>
      </w:r>
      <w:r w:rsidR="00690877">
        <w:t>8</w:t>
      </w:r>
      <w:r w:rsidR="005054CB">
        <w:fldChar w:fldCharType="end"/>
      </w:r>
      <w:r>
        <w:t xml:space="preserve"> of </w:t>
      </w:r>
      <w:r w:rsidR="005054CB">
        <w:fldChar w:fldCharType="begin"/>
      </w:r>
      <w:r>
        <w:instrText xml:space="preserve"> REF _Ref318785210 \r \h </w:instrText>
      </w:r>
      <w:r w:rsidR="005054CB">
        <w:fldChar w:fldCharType="separate"/>
      </w:r>
      <w:r w:rsidR="00690877">
        <w:t>Schedule 1</w:t>
      </w:r>
      <w:r w:rsidR="005054CB">
        <w:fldChar w:fldCharType="end"/>
      </w:r>
      <w:r>
        <w:rPr>
          <w:rFonts w:cs="Arial"/>
          <w:szCs w:val="22"/>
        </w:rPr>
        <w:t>, t</w:t>
      </w:r>
      <w:r w:rsidR="0018229B" w:rsidRPr="0057234C">
        <w:rPr>
          <w:szCs w:val="22"/>
        </w:rPr>
        <w:t xml:space="preserve">he Supplier shall be relieved from its obligations under this Contract to the extent that it is prevented from complying with any such obligations due to any acts, omissions or defaults of </w:t>
      </w:r>
      <w:r w:rsidR="00D733C9">
        <w:rPr>
          <w:szCs w:val="22"/>
        </w:rPr>
        <w:t>QTS</w:t>
      </w:r>
      <w:r w:rsidR="0018229B" w:rsidRPr="0057234C">
        <w:rPr>
          <w:szCs w:val="22"/>
        </w:rPr>
        <w:t xml:space="preserve">. To qualify for such relief, the Supplier must notify </w:t>
      </w:r>
      <w:r w:rsidR="00D733C9">
        <w:rPr>
          <w:szCs w:val="22"/>
        </w:rPr>
        <w:t>QTS</w:t>
      </w:r>
      <w:r w:rsidR="0018229B" w:rsidRPr="0057234C">
        <w:rPr>
          <w:szCs w:val="22"/>
        </w:rPr>
        <w:t xml:space="preserve"> promptly (and in any event within five (5) Business Days) in writing of the occurrence of such act, omission, or default of </w:t>
      </w:r>
      <w:r w:rsidR="00D733C9">
        <w:rPr>
          <w:szCs w:val="22"/>
        </w:rPr>
        <w:t>QTS</w:t>
      </w:r>
      <w:r w:rsidR="0018229B" w:rsidRPr="0057234C">
        <w:rPr>
          <w:szCs w:val="22"/>
        </w:rPr>
        <w:t xml:space="preserve"> together with the potential impact on the Supplier’s obligations.</w:t>
      </w:r>
    </w:p>
    <w:p w14:paraId="0C3B8429" w14:textId="77777777" w:rsidR="00993896" w:rsidRPr="00194F52" w:rsidRDefault="002004E7" w:rsidP="00D62342">
      <w:pPr>
        <w:pStyle w:val="MRheading20"/>
        <w:widowControl w:val="0"/>
        <w:numPr>
          <w:ilvl w:val="1"/>
          <w:numId w:val="35"/>
        </w:numPr>
        <w:spacing w:before="0" w:after="240" w:line="240" w:lineRule="auto"/>
        <w:rPr>
          <w:szCs w:val="22"/>
        </w:rPr>
      </w:pPr>
      <w:r w:rsidRPr="00194F52">
        <w:rPr>
          <w:szCs w:val="22"/>
        </w:rPr>
        <w:t>Supplier sh</w:t>
      </w:r>
      <w:r w:rsidR="00993896" w:rsidRPr="00194F52">
        <w:rPr>
          <w:szCs w:val="22"/>
        </w:rPr>
        <w:t>o</w:t>
      </w:r>
      <w:r w:rsidRPr="00194F52">
        <w:rPr>
          <w:szCs w:val="22"/>
        </w:rPr>
        <w:t xml:space="preserve">uld warn QTS </w:t>
      </w:r>
      <w:r w:rsidR="00993896" w:rsidRPr="00194F52">
        <w:rPr>
          <w:szCs w:val="22"/>
        </w:rPr>
        <w:t xml:space="preserve">as soon as they become aware of any delay in completion of PPM or Reactive or Minor Works, or meeting a Key date or where the performance of the works is impaired or any situation giving rise to additional costs, risks or impacts on time and quality . </w:t>
      </w:r>
    </w:p>
    <w:p w14:paraId="6249CD91" w14:textId="2605BAF2" w:rsidR="002004E7" w:rsidRPr="0057234C" w:rsidRDefault="002004E7" w:rsidP="00194F52">
      <w:pPr>
        <w:pStyle w:val="MRheading20"/>
        <w:widowControl w:val="0"/>
        <w:tabs>
          <w:tab w:val="clear" w:pos="720"/>
        </w:tabs>
        <w:spacing w:before="0" w:after="240" w:line="240" w:lineRule="auto"/>
        <w:ind w:firstLine="0"/>
        <w:rPr>
          <w:szCs w:val="22"/>
        </w:rPr>
      </w:pPr>
    </w:p>
    <w:p w14:paraId="4460281D" w14:textId="77777777" w:rsidR="00BC2034" w:rsidRPr="0057234C" w:rsidRDefault="0018229B" w:rsidP="00D62342">
      <w:pPr>
        <w:pStyle w:val="MRheading10"/>
        <w:widowControl w:val="0"/>
        <w:numPr>
          <w:ilvl w:val="0"/>
          <w:numId w:val="35"/>
        </w:numPr>
        <w:spacing w:before="0" w:after="240" w:line="240" w:lineRule="auto"/>
        <w:outlineLvl w:val="1"/>
        <w:rPr>
          <w:szCs w:val="22"/>
        </w:rPr>
      </w:pPr>
      <w:bookmarkStart w:id="146" w:name="_Ref351103396"/>
      <w:bookmarkStart w:id="147" w:name="_Ref284337783"/>
      <w:bookmarkStart w:id="148" w:name="_Toc290398293"/>
      <w:bookmarkStart w:id="149" w:name="_Toc303949836"/>
      <w:bookmarkStart w:id="150" w:name="_Toc303950603"/>
      <w:bookmarkStart w:id="151" w:name="_Toc303951383"/>
      <w:bookmarkStart w:id="152" w:name="_Toc304135466"/>
      <w:bookmarkStart w:id="153" w:name="_Toc312422907"/>
      <w:r w:rsidRPr="0057234C">
        <w:rPr>
          <w:szCs w:val="22"/>
        </w:rPr>
        <w:lastRenderedPageBreak/>
        <w:t>Premises, locations and access</w:t>
      </w:r>
      <w:bookmarkEnd w:id="146"/>
    </w:p>
    <w:p w14:paraId="37EFC4B7" w14:textId="1CC7E2D6" w:rsidR="00BC2034" w:rsidRPr="0057234C" w:rsidRDefault="0018229B" w:rsidP="00D62342">
      <w:pPr>
        <w:pStyle w:val="MRheading20"/>
        <w:widowControl w:val="0"/>
        <w:numPr>
          <w:ilvl w:val="1"/>
          <w:numId w:val="35"/>
        </w:numPr>
        <w:spacing w:before="0" w:after="240" w:line="240" w:lineRule="auto"/>
        <w:rPr>
          <w:szCs w:val="22"/>
        </w:rPr>
      </w:pPr>
      <w:bookmarkStart w:id="154" w:name="_Ref351073364"/>
      <w:bookmarkStart w:id="155" w:name="_Ref351054879"/>
      <w:r w:rsidRPr="0057234C">
        <w:rPr>
          <w:szCs w:val="22"/>
        </w:rPr>
        <w:t xml:space="preserve">The Services shall be provided at </w:t>
      </w:r>
      <w:r w:rsidR="0054784E">
        <w:rPr>
          <w:szCs w:val="22"/>
        </w:rPr>
        <w:t xml:space="preserve">the </w:t>
      </w:r>
      <w:r w:rsidR="0054784E" w:rsidRPr="0054784E">
        <w:rPr>
          <w:szCs w:val="22"/>
        </w:rPr>
        <w:t>Premises and Locations</w:t>
      </w:r>
      <w:bookmarkEnd w:id="154"/>
      <w:r w:rsidR="00194F52">
        <w:rPr>
          <w:szCs w:val="22"/>
        </w:rPr>
        <w:t>.</w:t>
      </w:r>
    </w:p>
    <w:p w14:paraId="045A74B4" w14:textId="77777777" w:rsidR="00BC2034" w:rsidRPr="0057234C" w:rsidRDefault="0018229B" w:rsidP="00D62342">
      <w:pPr>
        <w:pStyle w:val="MRheading20"/>
        <w:widowControl w:val="0"/>
        <w:numPr>
          <w:ilvl w:val="1"/>
          <w:numId w:val="35"/>
        </w:numPr>
        <w:spacing w:before="0" w:after="240" w:line="240" w:lineRule="auto"/>
        <w:rPr>
          <w:szCs w:val="22"/>
        </w:rPr>
      </w:pPr>
      <w:bookmarkStart w:id="156" w:name="_Ref351055134"/>
      <w:r w:rsidRPr="0057234C">
        <w:rPr>
          <w:szCs w:val="22"/>
        </w:rPr>
        <w:t xml:space="preserve">Subject to the Supplier and </w:t>
      </w:r>
      <w:r w:rsidR="00321CA7">
        <w:rPr>
          <w:szCs w:val="22"/>
        </w:rPr>
        <w:t>the Staff</w:t>
      </w:r>
      <w:r w:rsidRPr="0057234C">
        <w:rPr>
          <w:szCs w:val="22"/>
        </w:rPr>
        <w:t xml:space="preserve"> complying with all relevant Policies applicable to </w:t>
      </w:r>
      <w:r w:rsidR="007E3183">
        <w:rPr>
          <w:szCs w:val="22"/>
        </w:rPr>
        <w:t>the</w:t>
      </w:r>
      <w:r w:rsidRPr="0057234C">
        <w:rPr>
          <w:szCs w:val="22"/>
        </w:rPr>
        <w:t xml:space="preserve"> Premises and Locations, </w:t>
      </w:r>
      <w:r w:rsidR="00D733C9">
        <w:rPr>
          <w:szCs w:val="22"/>
        </w:rPr>
        <w:t>QTS</w:t>
      </w:r>
      <w:r w:rsidRPr="0057234C">
        <w:rPr>
          <w:szCs w:val="22"/>
        </w:rPr>
        <w:t xml:space="preserve"> shall grant reasonable access to the Supplier and </w:t>
      </w:r>
      <w:r w:rsidR="00321CA7">
        <w:rPr>
          <w:szCs w:val="22"/>
        </w:rPr>
        <w:t>the Staff</w:t>
      </w:r>
      <w:r w:rsidRPr="0057234C">
        <w:rPr>
          <w:szCs w:val="22"/>
        </w:rPr>
        <w:t xml:space="preserve"> to </w:t>
      </w:r>
      <w:r w:rsidR="007E3183">
        <w:rPr>
          <w:szCs w:val="22"/>
        </w:rPr>
        <w:t>the</w:t>
      </w:r>
      <w:r w:rsidRPr="0057234C">
        <w:rPr>
          <w:szCs w:val="22"/>
        </w:rPr>
        <w:t xml:space="preserve"> Premises and Locations to enable the Supplier to provide the Services.</w:t>
      </w:r>
      <w:bookmarkEnd w:id="155"/>
      <w:bookmarkEnd w:id="156"/>
      <w:r w:rsidRPr="0057234C">
        <w:rPr>
          <w:szCs w:val="22"/>
        </w:rPr>
        <w:t xml:space="preserve"> </w:t>
      </w:r>
    </w:p>
    <w:p w14:paraId="1D3BD72A" w14:textId="77777777" w:rsidR="00BC2034" w:rsidRPr="0057234C" w:rsidRDefault="0018229B" w:rsidP="00D62342">
      <w:pPr>
        <w:pStyle w:val="MRheading20"/>
        <w:widowControl w:val="0"/>
        <w:numPr>
          <w:ilvl w:val="1"/>
          <w:numId w:val="35"/>
        </w:numPr>
        <w:spacing w:before="0" w:after="240" w:line="240" w:lineRule="auto"/>
        <w:rPr>
          <w:szCs w:val="22"/>
        </w:rPr>
      </w:pPr>
      <w:bookmarkStart w:id="157" w:name="_Ref351054855"/>
      <w:bookmarkStart w:id="158" w:name="_Ref351055501"/>
      <w:bookmarkStart w:id="159" w:name="_Ref358371361"/>
      <w:r w:rsidRPr="0057234C">
        <w:rPr>
          <w:szCs w:val="22"/>
        </w:rPr>
        <w:t xml:space="preserve">Subject to Clause </w:t>
      </w:r>
      <w:r w:rsidR="0059463C">
        <w:fldChar w:fldCharType="begin"/>
      </w:r>
      <w:r w:rsidR="0059463C">
        <w:instrText xml:space="preserve"> REF _Ref351056911 \r \h  \* MERGEFORMAT </w:instrText>
      </w:r>
      <w:r w:rsidR="0059463C">
        <w:fldChar w:fldCharType="separate"/>
      </w:r>
      <w:r w:rsidR="00690877" w:rsidRPr="00690877">
        <w:rPr>
          <w:szCs w:val="22"/>
        </w:rPr>
        <w:t>2.4</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any access granted to the Supplier and </w:t>
      </w:r>
      <w:r w:rsidR="00321CA7">
        <w:rPr>
          <w:szCs w:val="22"/>
        </w:rPr>
        <w:t>the Staff</w:t>
      </w:r>
      <w:r w:rsidRPr="0057234C">
        <w:rPr>
          <w:szCs w:val="22"/>
        </w:rPr>
        <w:t xml:space="preserve"> under Clause </w:t>
      </w:r>
      <w:r w:rsidR="0059463C">
        <w:fldChar w:fldCharType="begin"/>
      </w:r>
      <w:r w:rsidR="0059463C">
        <w:instrText xml:space="preserve"> REF _Ref351055134 \r \h  \* MERGEFORMAT </w:instrText>
      </w:r>
      <w:r w:rsidR="0059463C">
        <w:fldChar w:fldCharType="separate"/>
      </w:r>
      <w:r w:rsidR="00690877" w:rsidRPr="00690877">
        <w:rPr>
          <w:szCs w:val="22"/>
        </w:rPr>
        <w:t>2.2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57"/>
      <w:r w:rsidRPr="0057234C">
        <w:rPr>
          <w:szCs w:val="22"/>
        </w:rPr>
        <w:t xml:space="preserve">. The Supplier warrants </w:t>
      </w:r>
      <w:r w:rsidR="00E5494F">
        <w:rPr>
          <w:szCs w:val="22"/>
        </w:rPr>
        <w:t xml:space="preserve">and undertakes </w:t>
      </w:r>
      <w:r w:rsidRPr="0057234C">
        <w:rPr>
          <w:szCs w:val="22"/>
        </w:rPr>
        <w:t>that it shall carry out all such reasonable further acts to give effect to this Clause</w:t>
      </w:r>
      <w:bookmarkEnd w:id="158"/>
      <w:r w:rsidRPr="0057234C">
        <w:rPr>
          <w:szCs w:val="22"/>
        </w:rPr>
        <w:t xml:space="preserve"> </w:t>
      </w:r>
      <w:r w:rsidR="0059463C">
        <w:fldChar w:fldCharType="begin"/>
      </w:r>
      <w:r w:rsidR="0059463C">
        <w:instrText xml:space="preserve"> REF _Ref351055501 \r \h  \* MERGEFORMAT </w:instrText>
      </w:r>
      <w:r w:rsidR="0059463C">
        <w:fldChar w:fldCharType="separate"/>
      </w:r>
      <w:r w:rsidR="00690877" w:rsidRPr="00690877">
        <w:rPr>
          <w:szCs w:val="22"/>
        </w:rPr>
        <w:t>2.3</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159"/>
      <w:r w:rsidRPr="0057234C">
        <w:rPr>
          <w:szCs w:val="22"/>
        </w:rPr>
        <w:t xml:space="preserve"> </w:t>
      </w:r>
    </w:p>
    <w:p w14:paraId="1BBA1B76" w14:textId="1BF35FB9" w:rsidR="00BC2034" w:rsidRPr="0057234C" w:rsidRDefault="00827C5F" w:rsidP="00D62342">
      <w:pPr>
        <w:pStyle w:val="MRheading20"/>
        <w:widowControl w:val="0"/>
        <w:numPr>
          <w:ilvl w:val="1"/>
          <w:numId w:val="35"/>
        </w:numPr>
        <w:spacing w:before="0" w:after="240" w:line="240" w:lineRule="auto"/>
        <w:rPr>
          <w:szCs w:val="22"/>
        </w:rPr>
      </w:pPr>
      <w:bookmarkStart w:id="160" w:name="_Ref351056182"/>
      <w:bookmarkStart w:id="161" w:name="_Ref351056911"/>
      <w:r>
        <w:rPr>
          <w:szCs w:val="22"/>
        </w:rPr>
        <w:t>If and w</w:t>
      </w:r>
      <w:r w:rsidR="0018229B" w:rsidRPr="0057234C">
        <w:rPr>
          <w:szCs w:val="22"/>
        </w:rPr>
        <w:t xml:space="preserve">here, in order to provide the Services, the Supplier requires any greater rights to use or occupy any specific </w:t>
      </w:r>
      <w:r>
        <w:rPr>
          <w:szCs w:val="22"/>
        </w:rPr>
        <w:t xml:space="preserve">space with any </w:t>
      </w:r>
      <w:r w:rsidR="0018229B" w:rsidRPr="0057234C">
        <w:rPr>
          <w:szCs w:val="22"/>
        </w:rPr>
        <w:t xml:space="preserve">Premises and Locations over and above such reasonable access rights granted in accordance with Clause </w:t>
      </w:r>
      <w:r w:rsidR="0059463C">
        <w:fldChar w:fldCharType="begin"/>
      </w:r>
      <w:r w:rsidR="0059463C">
        <w:instrText xml:space="preserve"> REF _Ref351055134 \r \h  \* MERGEFORMAT </w:instrText>
      </w:r>
      <w:r w:rsidR="0059463C">
        <w:fldChar w:fldCharType="separate"/>
      </w:r>
      <w:r w:rsidR="00690877" w:rsidRPr="00690877">
        <w:rPr>
          <w:szCs w:val="22"/>
        </w:rPr>
        <w:t>2.2</w:t>
      </w:r>
      <w:r w:rsidR="0059463C">
        <w:fldChar w:fldCharType="end"/>
      </w:r>
      <w:r w:rsidR="0018229B" w:rsidRPr="0057234C">
        <w:rPr>
          <w:szCs w:val="22"/>
        </w:rPr>
        <w:t xml:space="preserve"> and Clause </w:t>
      </w:r>
      <w:r w:rsidR="0059463C">
        <w:fldChar w:fldCharType="begin"/>
      </w:r>
      <w:r w:rsidR="0059463C">
        <w:instrText xml:space="preserve"> REF _Ref358371361 \r \h  \* MERGEFORMAT </w:instrText>
      </w:r>
      <w:r w:rsidR="0059463C">
        <w:fldChar w:fldCharType="separate"/>
      </w:r>
      <w:r w:rsidR="00690877" w:rsidRPr="00690877">
        <w:rPr>
          <w:szCs w:val="22"/>
        </w:rPr>
        <w:t>2.3</w:t>
      </w:r>
      <w:r w:rsidR="0059463C">
        <w:fldChar w:fldCharType="end"/>
      </w:r>
      <w:r w:rsidR="0018229B"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0018229B" w:rsidRPr="0057234C">
        <w:rPr>
          <w:szCs w:val="22"/>
        </w:rPr>
        <w:t xml:space="preserve">, </w:t>
      </w:r>
      <w:bookmarkEnd w:id="160"/>
      <w:bookmarkEnd w:id="161"/>
      <w:r>
        <w:t xml:space="preserve">such further rights shall be limited to any licence and/or lease rights granted in </w:t>
      </w:r>
      <w:r w:rsidR="00BB0206">
        <w:t xml:space="preserve">a lease or licence in the form in </w:t>
      </w:r>
      <w:r w:rsidR="00BB0206">
        <w:fldChar w:fldCharType="begin"/>
      </w:r>
      <w:r w:rsidR="00BB0206">
        <w:instrText xml:space="preserve"> REF _Ref45553735 \r \h </w:instrText>
      </w:r>
      <w:r w:rsidR="00BB0206">
        <w:fldChar w:fldCharType="separate"/>
      </w:r>
      <w:r w:rsidR="00690877">
        <w:t>Schedule 14</w:t>
      </w:r>
      <w:r w:rsidR="00BB0206">
        <w:fldChar w:fldCharType="end"/>
      </w:r>
      <w:r w:rsidR="00BB0206">
        <w:t xml:space="preserve"> (subject to such changes as QTS or CNWL (as the case may be) reasonably requires)</w:t>
      </w:r>
      <w:r>
        <w:t>, signed by duly authorised representatives of both Parties, to the Supplier by QTS or CNWL in QTS’s and CNWL’s sole and absolute discretion.  The Parties acknowledge and agree that</w:t>
      </w:r>
      <w:r w:rsidR="008C687D">
        <w:t xml:space="preserve">, except for                , </w:t>
      </w:r>
      <w:r>
        <w:t>no such lease or licence has been entered into before, or as at, the date of this Contract.</w:t>
      </w:r>
    </w:p>
    <w:p w14:paraId="4DBC2FFE" w14:textId="79F9F407" w:rsidR="00BC2034" w:rsidRPr="0057234C" w:rsidRDefault="0018229B" w:rsidP="00D62342">
      <w:pPr>
        <w:pStyle w:val="MRheading20"/>
        <w:widowControl w:val="0"/>
        <w:numPr>
          <w:ilvl w:val="1"/>
          <w:numId w:val="35"/>
        </w:numPr>
        <w:spacing w:before="0" w:after="240" w:line="240" w:lineRule="auto"/>
        <w:rPr>
          <w:szCs w:val="22"/>
        </w:rPr>
      </w:pPr>
      <w:bookmarkStart w:id="162" w:name="_Ref351057999"/>
      <w:r w:rsidRPr="0057234C">
        <w:rPr>
          <w:szCs w:val="22"/>
        </w:rPr>
        <w:t xml:space="preserve">Where it is provided for by a specific mechanism set out in the Specification and Tender Response Document, </w:t>
      </w:r>
      <w:r w:rsidR="00D733C9">
        <w:rPr>
          <w:szCs w:val="22"/>
        </w:rPr>
        <w:t>QTS</w:t>
      </w:r>
      <w:r w:rsidRPr="0057234C">
        <w:rPr>
          <w:szCs w:val="22"/>
        </w:rPr>
        <w:t xml:space="preserve"> may increase, reduce or otherwise vary the Premises and Locations in accordance with such mechanism. </w:t>
      </w:r>
      <w:r w:rsidR="00827C5F">
        <w:rPr>
          <w:szCs w:val="22"/>
        </w:rPr>
        <w:t xml:space="preserve"> </w:t>
      </w:r>
      <w:r w:rsidRPr="0057234C">
        <w:rPr>
          <w:szCs w:val="22"/>
        </w:rPr>
        <w:t xml:space="preserve">Where there is no such specific mechanism set out in the Specification and Tender Response Document, any variations to the Premises and Locations where the Services are to be provided shall be agreed </w:t>
      </w:r>
      <w:r w:rsidR="001B72CF">
        <w:rPr>
          <w:szCs w:val="22"/>
        </w:rPr>
        <w:t xml:space="preserve">by </w:t>
      </w:r>
      <w:r w:rsidRPr="0057234C">
        <w:rPr>
          <w:szCs w:val="22"/>
        </w:rPr>
        <w:t xml:space="preserve">the Parties </w:t>
      </w:r>
      <w:r w:rsidR="00B928BE">
        <w:rPr>
          <w:szCs w:val="22"/>
        </w:rPr>
        <w:t>or determined</w:t>
      </w:r>
      <w:r w:rsidR="00B928BE" w:rsidRPr="0057234C">
        <w:rPr>
          <w:szCs w:val="22"/>
        </w:rPr>
        <w:t xml:space="preserve"> </w:t>
      </w:r>
      <w:r w:rsidRPr="0057234C">
        <w:rPr>
          <w:szCs w:val="22"/>
        </w:rPr>
        <w:t xml:space="preserve">in accordance with Clause </w:t>
      </w:r>
      <w:r w:rsidR="0059463C">
        <w:fldChar w:fldCharType="begin"/>
      </w:r>
      <w:r w:rsidR="0059463C">
        <w:instrText xml:space="preserve"> REF _Ref351053608 \r \h  \* MERGEFORMAT </w:instrText>
      </w:r>
      <w:r w:rsidR="0059463C">
        <w:fldChar w:fldCharType="separate"/>
      </w:r>
      <w:r w:rsidR="00690877" w:rsidRPr="00690877">
        <w:rPr>
          <w:szCs w:val="22"/>
        </w:rPr>
        <w:t>21</w:t>
      </w:r>
      <w:r w:rsidR="0059463C">
        <w:fldChar w:fldCharType="end"/>
      </w:r>
      <w:r w:rsidRPr="0057234C">
        <w:rPr>
          <w:szCs w:val="22"/>
        </w:rPr>
        <w:t xml:space="preserve"> of thi</w:t>
      </w:r>
      <w:bookmarkEnd w:id="162"/>
      <w:r w:rsidRPr="0057234C">
        <w:rPr>
          <w:szCs w:val="22"/>
        </w:rPr>
        <w:t xml:space="preserve">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00A54255">
        <w:t xml:space="preserve"> and the Change Control Process</w:t>
      </w:r>
      <w:r w:rsidRPr="0057234C">
        <w:rPr>
          <w:szCs w:val="22"/>
        </w:rPr>
        <w:t xml:space="preserve">. </w:t>
      </w:r>
    </w:p>
    <w:p w14:paraId="478A10F8" w14:textId="77777777" w:rsidR="00BC2034" w:rsidRPr="0057234C" w:rsidRDefault="0018229B" w:rsidP="00D62342">
      <w:pPr>
        <w:pStyle w:val="MRheading10"/>
        <w:widowControl w:val="0"/>
        <w:numPr>
          <w:ilvl w:val="0"/>
          <w:numId w:val="35"/>
        </w:numPr>
        <w:spacing w:before="0" w:after="240" w:line="240" w:lineRule="auto"/>
        <w:outlineLvl w:val="1"/>
        <w:rPr>
          <w:szCs w:val="22"/>
        </w:rPr>
      </w:pPr>
      <w:bookmarkStart w:id="163" w:name="_Ref351103404"/>
      <w:r w:rsidRPr="0057234C">
        <w:rPr>
          <w:szCs w:val="22"/>
        </w:rPr>
        <w:t xml:space="preserve">Cooperation with </w:t>
      </w:r>
      <w:bookmarkEnd w:id="163"/>
      <w:r w:rsidRPr="0057234C">
        <w:rPr>
          <w:szCs w:val="22"/>
        </w:rPr>
        <w:t>third parties</w:t>
      </w:r>
    </w:p>
    <w:p w14:paraId="16B9D0F0"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The Supplier shall, as reasonably required by </w:t>
      </w:r>
      <w:r w:rsidR="00D733C9">
        <w:rPr>
          <w:szCs w:val="22"/>
        </w:rPr>
        <w:t>QTS</w:t>
      </w:r>
      <w:r w:rsidRPr="0057234C">
        <w:rPr>
          <w:szCs w:val="22"/>
        </w:rPr>
        <w:t xml:space="preserve">, cooperate with any other service providers to </w:t>
      </w:r>
      <w:r w:rsidR="00D733C9">
        <w:rPr>
          <w:szCs w:val="22"/>
        </w:rPr>
        <w:t>QTS</w:t>
      </w:r>
      <w:r w:rsidRPr="0057234C">
        <w:rPr>
          <w:szCs w:val="22"/>
        </w:rPr>
        <w:t xml:space="preserve"> and/or any other third parties as may be relevant in the provision of the Services. </w:t>
      </w:r>
    </w:p>
    <w:p w14:paraId="71914EAB" w14:textId="77777777" w:rsidR="00BC2034" w:rsidRPr="0057234C" w:rsidRDefault="0018229B" w:rsidP="00D62342">
      <w:pPr>
        <w:pStyle w:val="MRheading10"/>
        <w:widowControl w:val="0"/>
        <w:numPr>
          <w:ilvl w:val="0"/>
          <w:numId w:val="35"/>
        </w:numPr>
        <w:spacing w:before="0" w:after="240" w:line="240" w:lineRule="auto"/>
        <w:outlineLvl w:val="1"/>
        <w:rPr>
          <w:szCs w:val="22"/>
        </w:rPr>
      </w:pPr>
      <w:bookmarkStart w:id="164" w:name="_Ref351103414"/>
      <w:r w:rsidRPr="0057234C">
        <w:rPr>
          <w:szCs w:val="22"/>
        </w:rPr>
        <w:t xml:space="preserve">Use of </w:t>
      </w:r>
      <w:r w:rsidR="00D733C9">
        <w:rPr>
          <w:szCs w:val="22"/>
        </w:rPr>
        <w:t>QTS</w:t>
      </w:r>
      <w:r w:rsidRPr="0057234C">
        <w:rPr>
          <w:szCs w:val="22"/>
        </w:rPr>
        <w:t xml:space="preserve"> equipment</w:t>
      </w:r>
      <w:bookmarkEnd w:id="164"/>
    </w:p>
    <w:p w14:paraId="6E83DAE6"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Unless otherwise set out in the Specification and Tender Response Document or otherwise agreed by the Parties in writing, any equipment or other items provided by </w:t>
      </w:r>
      <w:r w:rsidR="00D733C9">
        <w:rPr>
          <w:szCs w:val="22"/>
        </w:rPr>
        <w:t>QTS</w:t>
      </w:r>
      <w:r w:rsidRPr="0057234C">
        <w:rPr>
          <w:szCs w:val="22"/>
        </w:rPr>
        <w:t xml:space="preserve"> for use by the Supplier</w:t>
      </w:r>
      <w:r w:rsidR="00045446">
        <w:rPr>
          <w:szCs w:val="22"/>
        </w:rPr>
        <w:t xml:space="preserve"> or any Sub-contractor</w:t>
      </w:r>
      <w:r w:rsidRPr="0057234C">
        <w:rPr>
          <w:szCs w:val="22"/>
        </w:rPr>
        <w:t>:</w:t>
      </w:r>
    </w:p>
    <w:p w14:paraId="53718F3B"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shall be provided at </w:t>
      </w:r>
      <w:r w:rsidR="00D733C9">
        <w:rPr>
          <w:szCs w:val="22"/>
        </w:rPr>
        <w:t>QTS</w:t>
      </w:r>
      <w:r w:rsidRPr="0057234C">
        <w:rPr>
          <w:szCs w:val="22"/>
        </w:rPr>
        <w:t xml:space="preserve">’s sole discretion; </w:t>
      </w:r>
    </w:p>
    <w:p w14:paraId="4690B701"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shall be inspected by the Supplier in order that the Supplier can confirm to its reasonable satisfaction that such equipment and/or item is fit for its intended use and shall not be used by the Supplier </w:t>
      </w:r>
      <w:r w:rsidR="00045446">
        <w:rPr>
          <w:szCs w:val="22"/>
        </w:rPr>
        <w:t>or any Sub-contractor</w:t>
      </w:r>
      <w:r w:rsidR="00045446" w:rsidRPr="0057234C">
        <w:rPr>
          <w:szCs w:val="22"/>
        </w:rPr>
        <w:t xml:space="preserve"> </w:t>
      </w:r>
      <w:r w:rsidRPr="0057234C">
        <w:rPr>
          <w:szCs w:val="22"/>
        </w:rPr>
        <w:t xml:space="preserve">until </w:t>
      </w:r>
      <w:r w:rsidR="00045446" w:rsidRPr="0057234C">
        <w:rPr>
          <w:szCs w:val="22"/>
        </w:rPr>
        <w:t xml:space="preserve">the Supplier </w:t>
      </w:r>
      <w:r w:rsidRPr="0057234C">
        <w:rPr>
          <w:szCs w:val="22"/>
        </w:rPr>
        <w:t>has satisfied itself of this;</w:t>
      </w:r>
    </w:p>
    <w:p w14:paraId="38C982C5"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must be returned to </w:t>
      </w:r>
      <w:r w:rsidR="00D733C9">
        <w:rPr>
          <w:szCs w:val="22"/>
        </w:rPr>
        <w:t>QTS</w:t>
      </w:r>
      <w:r w:rsidRPr="0057234C">
        <w:rPr>
          <w:szCs w:val="22"/>
        </w:rPr>
        <w:t xml:space="preserve"> within any agreed timescales for such return or otherwise upon the request of </w:t>
      </w:r>
      <w:r w:rsidR="00D733C9">
        <w:rPr>
          <w:szCs w:val="22"/>
        </w:rPr>
        <w:t>QTS</w:t>
      </w:r>
      <w:r w:rsidRPr="0057234C">
        <w:rPr>
          <w:szCs w:val="22"/>
        </w:rPr>
        <w:t>; and</w:t>
      </w:r>
    </w:p>
    <w:p w14:paraId="25AA9E81"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lastRenderedPageBreak/>
        <w:t xml:space="preserve">shall be used by the Supplier </w:t>
      </w:r>
      <w:r w:rsidR="00045446">
        <w:rPr>
          <w:szCs w:val="22"/>
        </w:rPr>
        <w:t>or any Sub-contractor</w:t>
      </w:r>
      <w:r w:rsidR="00045446" w:rsidRPr="0057234C">
        <w:rPr>
          <w:szCs w:val="22"/>
        </w:rPr>
        <w:t xml:space="preserve"> </w:t>
      </w:r>
      <w:r w:rsidRPr="0057234C">
        <w:rPr>
          <w:szCs w:val="22"/>
        </w:rPr>
        <w:t xml:space="preserve">at the Supplier’s risk and the Supplier shall upon written request by </w:t>
      </w:r>
      <w:r w:rsidR="00D733C9">
        <w:rPr>
          <w:szCs w:val="22"/>
        </w:rPr>
        <w:t>QTS</w:t>
      </w:r>
      <w:r w:rsidRPr="0057234C">
        <w:rPr>
          <w:szCs w:val="22"/>
        </w:rPr>
        <w:t xml:space="preserve"> reimburse </w:t>
      </w:r>
      <w:r w:rsidR="00D733C9">
        <w:rPr>
          <w:szCs w:val="22"/>
        </w:rPr>
        <w:t>QTS</w:t>
      </w:r>
      <w:r w:rsidRPr="0057234C">
        <w:rPr>
          <w:szCs w:val="22"/>
        </w:rPr>
        <w:t xml:space="preserve"> for any loss or damage relating to such equipment or other items caused by the Supplier </w:t>
      </w:r>
      <w:r w:rsidR="00045446">
        <w:rPr>
          <w:szCs w:val="22"/>
        </w:rPr>
        <w:t>or any Sub-contractor</w:t>
      </w:r>
      <w:r w:rsidR="00045446" w:rsidRPr="0057234C">
        <w:rPr>
          <w:szCs w:val="22"/>
        </w:rPr>
        <w:t xml:space="preserve"> </w:t>
      </w:r>
      <w:r w:rsidRPr="0057234C">
        <w:rPr>
          <w:szCs w:val="22"/>
        </w:rPr>
        <w:t xml:space="preserve">(fair wear and tear exempted). </w:t>
      </w:r>
    </w:p>
    <w:p w14:paraId="1D8F73A9" w14:textId="4543DC64" w:rsidR="00BC2034" w:rsidRDefault="0008066D" w:rsidP="00D62342">
      <w:pPr>
        <w:pStyle w:val="MRheading10"/>
        <w:widowControl w:val="0"/>
        <w:numPr>
          <w:ilvl w:val="0"/>
          <w:numId w:val="35"/>
        </w:numPr>
        <w:spacing w:before="0" w:after="240" w:line="240" w:lineRule="auto"/>
        <w:outlineLvl w:val="1"/>
        <w:rPr>
          <w:szCs w:val="22"/>
        </w:rPr>
      </w:pPr>
      <w:bookmarkStart w:id="165" w:name="Page_63"/>
      <w:bookmarkStart w:id="166" w:name="_Ref45474897"/>
      <w:bookmarkEnd w:id="147"/>
      <w:bookmarkEnd w:id="148"/>
      <w:bookmarkEnd w:id="149"/>
      <w:bookmarkEnd w:id="150"/>
      <w:bookmarkEnd w:id="151"/>
      <w:bookmarkEnd w:id="152"/>
      <w:bookmarkEnd w:id="153"/>
      <w:bookmarkEnd w:id="165"/>
      <w:r w:rsidRPr="0008066D">
        <w:rPr>
          <w:szCs w:val="22"/>
        </w:rPr>
        <w:t xml:space="preserve">Staff </w:t>
      </w:r>
      <w:bookmarkEnd w:id="166"/>
    </w:p>
    <w:p w14:paraId="0B58C86C" w14:textId="77777777" w:rsidR="00BC2034" w:rsidRPr="0057234C" w:rsidRDefault="0018229B" w:rsidP="00D62342">
      <w:pPr>
        <w:pStyle w:val="MRheading20"/>
        <w:widowControl w:val="0"/>
        <w:numPr>
          <w:ilvl w:val="1"/>
          <w:numId w:val="35"/>
        </w:numPr>
        <w:spacing w:before="0" w:after="240" w:line="240" w:lineRule="auto"/>
        <w:rPr>
          <w:szCs w:val="22"/>
        </w:rPr>
      </w:pPr>
      <w:bookmarkStart w:id="167" w:name="_Toc303949074"/>
      <w:bookmarkStart w:id="168" w:name="_Toc303949837"/>
      <w:bookmarkStart w:id="169" w:name="_Toc303950604"/>
      <w:bookmarkStart w:id="170" w:name="_Toc303951384"/>
      <w:bookmarkStart w:id="171" w:name="_Toc304135467"/>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167"/>
      <w:bookmarkEnd w:id="168"/>
      <w:bookmarkEnd w:id="169"/>
      <w:bookmarkEnd w:id="170"/>
      <w:bookmarkEnd w:id="171"/>
      <w:r w:rsidRPr="0057234C">
        <w:rPr>
          <w:szCs w:val="22"/>
        </w:rPr>
        <w:t xml:space="preserve"> </w:t>
      </w:r>
    </w:p>
    <w:p w14:paraId="680D99B2" w14:textId="77777777" w:rsidR="00BC2034" w:rsidRPr="0057234C" w:rsidRDefault="0018229B" w:rsidP="00D62342">
      <w:pPr>
        <w:pStyle w:val="MRheading20"/>
        <w:widowControl w:val="0"/>
        <w:numPr>
          <w:ilvl w:val="1"/>
          <w:numId w:val="35"/>
        </w:numPr>
        <w:spacing w:before="0" w:after="240" w:line="240" w:lineRule="auto"/>
        <w:rPr>
          <w:szCs w:val="22"/>
        </w:rPr>
      </w:pPr>
      <w:bookmarkStart w:id="172" w:name="_Toc303949078"/>
      <w:bookmarkStart w:id="173" w:name="_Toc303949841"/>
      <w:bookmarkStart w:id="174" w:name="_Toc303950608"/>
      <w:bookmarkStart w:id="175" w:name="_Toc303951388"/>
      <w:bookmarkStart w:id="176" w:name="_Toc304135471"/>
      <w:bookmarkStart w:id="177" w:name="_Toc303949075"/>
      <w:bookmarkStart w:id="178" w:name="_Toc303949838"/>
      <w:bookmarkStart w:id="179" w:name="_Toc303950605"/>
      <w:bookmarkStart w:id="180" w:name="_Toc303951385"/>
      <w:bookmarkStart w:id="181"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172"/>
      <w:bookmarkEnd w:id="173"/>
      <w:bookmarkEnd w:id="174"/>
      <w:bookmarkEnd w:id="175"/>
      <w:bookmarkEnd w:id="176"/>
      <w:r w:rsidRPr="0057234C">
        <w:rPr>
          <w:rFonts w:cs="Arial"/>
          <w:szCs w:val="22"/>
        </w:rPr>
        <w:t xml:space="preserve"> </w:t>
      </w:r>
    </w:p>
    <w:p w14:paraId="6CCE1FEC"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The Supplier shall use reasonable endeavours to ensure the continuity of all Staff in the provision of the Services</w:t>
      </w:r>
      <w:bookmarkEnd w:id="177"/>
      <w:bookmarkEnd w:id="178"/>
      <w:bookmarkEnd w:id="179"/>
      <w:bookmarkEnd w:id="180"/>
      <w:bookmarkEnd w:id="181"/>
      <w:r w:rsidRPr="0057234C">
        <w:rPr>
          <w:szCs w:val="22"/>
        </w:rPr>
        <w:t xml:space="preserve"> and, where any member of Staff is designated as key to the provision of the Services as set out in </w:t>
      </w:r>
      <w:r w:rsidR="0059463C">
        <w:fldChar w:fldCharType="begin"/>
      </w:r>
      <w:r w:rsidR="0059463C">
        <w:instrText xml:space="preserve"> REF _Ref330460449 \r \h  \* MERGEFORMAT </w:instrText>
      </w:r>
      <w:r w:rsidR="0059463C">
        <w:fldChar w:fldCharType="separate"/>
      </w:r>
      <w:r w:rsidR="00690877" w:rsidRPr="00690877">
        <w:rPr>
          <w:rFonts w:cs="Arial"/>
          <w:szCs w:val="22"/>
        </w:rPr>
        <w:t>Schedule 5</w:t>
      </w:r>
      <w:r w:rsidR="0059463C">
        <w:fldChar w:fldCharType="end"/>
      </w:r>
      <w:r w:rsidR="009868B7">
        <w:rPr>
          <w:rFonts w:cs="Arial"/>
          <w:szCs w:val="22"/>
        </w:rPr>
        <w:t xml:space="preserve"> (Specification and Tender Response Document) or </w:t>
      </w:r>
      <w:r w:rsidR="005054CB">
        <w:rPr>
          <w:rFonts w:cs="Arial"/>
          <w:szCs w:val="22"/>
        </w:rPr>
        <w:fldChar w:fldCharType="begin"/>
      </w:r>
      <w:r w:rsidR="009868B7">
        <w:rPr>
          <w:rFonts w:cs="Arial"/>
          <w:szCs w:val="22"/>
        </w:rPr>
        <w:instrText xml:space="preserve"> REF _Ref45387261 \r \h </w:instrText>
      </w:r>
      <w:r w:rsidR="005054CB">
        <w:rPr>
          <w:rFonts w:cs="Arial"/>
          <w:szCs w:val="22"/>
        </w:rPr>
      </w:r>
      <w:r w:rsidR="005054CB">
        <w:rPr>
          <w:rFonts w:cs="Arial"/>
          <w:szCs w:val="22"/>
        </w:rPr>
        <w:fldChar w:fldCharType="separate"/>
      </w:r>
      <w:r w:rsidR="00690877">
        <w:rPr>
          <w:rFonts w:cs="Arial"/>
          <w:szCs w:val="22"/>
        </w:rPr>
        <w:t>Schedule 7</w:t>
      </w:r>
      <w:r w:rsidR="005054CB">
        <w:rPr>
          <w:rFonts w:cs="Arial"/>
          <w:szCs w:val="22"/>
        </w:rPr>
        <w:fldChar w:fldCharType="end"/>
      </w:r>
      <w:r w:rsidR="009868B7">
        <w:rPr>
          <w:rFonts w:cs="Arial"/>
          <w:b/>
          <w:szCs w:val="22"/>
        </w:rPr>
        <w:t xml:space="preserve"> </w:t>
      </w:r>
      <w:r w:rsidR="009868B7">
        <w:rPr>
          <w:rFonts w:cs="Arial"/>
          <w:szCs w:val="22"/>
        </w:rPr>
        <w:t xml:space="preserve">(Performance Management Mechanism) </w:t>
      </w:r>
      <w:r w:rsidRPr="0057234C">
        <w:rPr>
          <w:szCs w:val="22"/>
        </w:rPr>
        <w:t xml:space="preserve">or as otherwise agreed between the Parties in writing, any redeployment and/or replacement of such member of Staff by the Supplier shall be subject to the prior written approval of </w:t>
      </w:r>
      <w:r w:rsidR="00D733C9">
        <w:rPr>
          <w:szCs w:val="22"/>
        </w:rPr>
        <w:t>QTS</w:t>
      </w:r>
      <w:r w:rsidRPr="0057234C">
        <w:rPr>
          <w:szCs w:val="22"/>
        </w:rPr>
        <w:t>, such approval not to be unreasonably withheld or delayed.</w:t>
      </w:r>
    </w:p>
    <w:p w14:paraId="3AAB8DE8" w14:textId="77777777" w:rsidR="00BC2034" w:rsidRPr="0057234C" w:rsidRDefault="0018229B" w:rsidP="00D62342">
      <w:pPr>
        <w:pStyle w:val="MRheading20"/>
        <w:widowControl w:val="0"/>
        <w:numPr>
          <w:ilvl w:val="1"/>
          <w:numId w:val="35"/>
        </w:numPr>
        <w:spacing w:before="0" w:after="240" w:line="240" w:lineRule="auto"/>
        <w:rPr>
          <w:szCs w:val="22"/>
        </w:rPr>
      </w:pPr>
      <w:bookmarkStart w:id="182" w:name="_Toc303949076"/>
      <w:bookmarkStart w:id="183" w:name="_Toc303949839"/>
      <w:bookmarkStart w:id="184" w:name="_Toc303950606"/>
      <w:bookmarkStart w:id="185" w:name="_Toc303951386"/>
      <w:bookmarkStart w:id="186" w:name="_Toc304135469"/>
      <w:r w:rsidRPr="0057234C">
        <w:rPr>
          <w:rFonts w:cs="Arial"/>
          <w:szCs w:val="22"/>
        </w:rPr>
        <w:t>The Supplier shall ensure that all Staff are aware of, and at all times comply with, the Policies.</w:t>
      </w:r>
      <w:bookmarkEnd w:id="182"/>
      <w:bookmarkEnd w:id="183"/>
      <w:bookmarkEnd w:id="184"/>
      <w:bookmarkEnd w:id="185"/>
      <w:bookmarkEnd w:id="186"/>
    </w:p>
    <w:p w14:paraId="626FC9C8" w14:textId="77777777" w:rsidR="00BC2034" w:rsidRPr="0057234C" w:rsidRDefault="0018229B" w:rsidP="00D62342">
      <w:pPr>
        <w:pStyle w:val="MRheading20"/>
        <w:widowControl w:val="0"/>
        <w:numPr>
          <w:ilvl w:val="1"/>
          <w:numId w:val="35"/>
        </w:numPr>
        <w:spacing w:before="0" w:after="240" w:line="240" w:lineRule="auto"/>
        <w:rPr>
          <w:szCs w:val="22"/>
        </w:rPr>
      </w:pPr>
      <w:bookmarkStart w:id="187" w:name="_Toc303949079"/>
      <w:bookmarkStart w:id="188" w:name="_Toc303949842"/>
      <w:bookmarkStart w:id="189" w:name="_Toc303950609"/>
      <w:bookmarkStart w:id="190" w:name="_Toc303951389"/>
      <w:bookmarkStart w:id="191" w:name="_Toc304135472"/>
      <w:r w:rsidRPr="0057234C">
        <w:rPr>
          <w:szCs w:val="22"/>
        </w:rPr>
        <w:t>The Supplier shall:</w:t>
      </w:r>
    </w:p>
    <w:p w14:paraId="759CE8F3"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employ only those Staff who are careful, skilled and experienced in the duties required of them;</w:t>
      </w:r>
    </w:p>
    <w:p w14:paraId="1FA1B6AE"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ensure that every member of Staff is properly and sufficiently trained and instructed;</w:t>
      </w:r>
    </w:p>
    <w:p w14:paraId="19E9E331"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ensure all Staff have the qualifications to carry out their duties; </w:t>
      </w:r>
    </w:p>
    <w:p w14:paraId="3CBD8832"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maintain throughout the Term all appropriate licences and registrations with any relevant bodies</w:t>
      </w:r>
      <w:r w:rsidRPr="0057234C">
        <w:rPr>
          <w:szCs w:val="22"/>
        </w:rPr>
        <w:t xml:space="preserve"> (at the Supplier’s expense) in respect of the Staff; and</w:t>
      </w:r>
    </w:p>
    <w:p w14:paraId="4E1EC53F"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87"/>
      <w:bookmarkEnd w:id="188"/>
      <w:bookmarkEnd w:id="189"/>
      <w:bookmarkEnd w:id="190"/>
      <w:bookmarkEnd w:id="191"/>
      <w:r w:rsidRPr="0057234C">
        <w:rPr>
          <w:szCs w:val="22"/>
        </w:rPr>
        <w:t xml:space="preserve"> </w:t>
      </w:r>
    </w:p>
    <w:p w14:paraId="0D81EEFC"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w:t>
      </w:r>
      <w:r w:rsidR="00D733C9">
        <w:rPr>
          <w:rFonts w:cs="Arial"/>
          <w:szCs w:val="22"/>
        </w:rPr>
        <w:t>QTS</w:t>
      </w:r>
      <w:r w:rsidRPr="0057234C">
        <w:rPr>
          <w:rFonts w:cs="Arial"/>
          <w:szCs w:val="22"/>
        </w:rPr>
        <w:t xml:space="preserve">’s staff, patients, service users or visitors at risk unless otherwise agreed in writing with </w:t>
      </w:r>
      <w:r w:rsidR="00D733C9">
        <w:rPr>
          <w:rFonts w:cs="Arial"/>
          <w:szCs w:val="22"/>
        </w:rPr>
        <w:t>QTS</w:t>
      </w:r>
      <w:r w:rsidRPr="0057234C">
        <w:rPr>
          <w:rFonts w:cs="Arial"/>
          <w:szCs w:val="22"/>
        </w:rPr>
        <w:t xml:space="preserve">. </w:t>
      </w:r>
    </w:p>
    <w:p w14:paraId="4CB9FF01" w14:textId="77777777" w:rsidR="00BC2034" w:rsidRPr="0057234C" w:rsidRDefault="0018229B" w:rsidP="00D62342">
      <w:pPr>
        <w:pStyle w:val="MRheading20"/>
        <w:widowControl w:val="0"/>
        <w:numPr>
          <w:ilvl w:val="1"/>
          <w:numId w:val="35"/>
        </w:numPr>
        <w:spacing w:before="0" w:after="240" w:line="240" w:lineRule="auto"/>
        <w:rPr>
          <w:szCs w:val="22"/>
        </w:rPr>
      </w:pPr>
      <w:bookmarkStart w:id="192" w:name="_Ref287960781"/>
      <w:bookmarkStart w:id="193" w:name="_Toc303949080"/>
      <w:bookmarkStart w:id="194" w:name="_Toc303949843"/>
      <w:bookmarkStart w:id="195" w:name="_Toc303950610"/>
      <w:bookmarkStart w:id="196" w:name="_Toc303951390"/>
      <w:bookmarkStart w:id="197"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w:t>
      </w:r>
      <w:r w:rsidRPr="0057234C">
        <w:rPr>
          <w:szCs w:val="22"/>
        </w:rPr>
        <w:lastRenderedPageBreak/>
        <w:t>children or other vulnerable persons and/or have access to or come into contact with persons receiving health care services:</w:t>
      </w:r>
      <w:bookmarkEnd w:id="192"/>
      <w:bookmarkEnd w:id="193"/>
      <w:bookmarkEnd w:id="194"/>
      <w:bookmarkEnd w:id="195"/>
      <w:bookmarkEnd w:id="196"/>
      <w:bookmarkEnd w:id="197"/>
    </w:p>
    <w:p w14:paraId="1678B1D1"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198" w:name="_Ref15206642"/>
      <w:bookmarkStart w:id="199" w:name="_Toc303949081"/>
      <w:bookmarkStart w:id="200" w:name="_Toc303949844"/>
      <w:bookmarkStart w:id="201" w:name="_Toc303950611"/>
      <w:bookmarkStart w:id="202" w:name="_Toc303951391"/>
      <w:bookmarkStart w:id="203" w:name="_Toc304135474"/>
      <w:r w:rsidRPr="0057234C">
        <w:rPr>
          <w:szCs w:val="22"/>
        </w:rPr>
        <w:t>are questioned concerning their Convictions; and</w:t>
      </w:r>
      <w:bookmarkEnd w:id="198"/>
      <w:bookmarkEnd w:id="199"/>
      <w:bookmarkEnd w:id="200"/>
      <w:bookmarkEnd w:id="201"/>
      <w:bookmarkEnd w:id="202"/>
      <w:bookmarkEnd w:id="203"/>
    </w:p>
    <w:p w14:paraId="2F4A5A58"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204" w:name="_Ref15267286"/>
      <w:bookmarkStart w:id="205" w:name="_Toc303949082"/>
      <w:bookmarkStart w:id="206" w:name="_Toc303949845"/>
      <w:bookmarkStart w:id="207" w:name="_Toc303950612"/>
      <w:bookmarkStart w:id="208" w:name="_Toc303951392"/>
      <w:bookmarkStart w:id="209" w:name="_Toc304135475"/>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14:paraId="5278BD61"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04"/>
      <w:r w:rsidRPr="0057234C">
        <w:rPr>
          <w:szCs w:val="22"/>
        </w:rPr>
        <w:t xml:space="preserve">  The obtaining of such disclosures shall be at the Supplier’s cost and expense.</w:t>
      </w:r>
      <w:bookmarkEnd w:id="205"/>
      <w:bookmarkEnd w:id="206"/>
      <w:bookmarkEnd w:id="207"/>
      <w:bookmarkEnd w:id="208"/>
      <w:bookmarkEnd w:id="209"/>
      <w:r w:rsidRPr="0057234C">
        <w:rPr>
          <w:szCs w:val="22"/>
        </w:rPr>
        <w:t xml:space="preserve"> </w:t>
      </w:r>
    </w:p>
    <w:p w14:paraId="7D062327" w14:textId="77777777" w:rsidR="00BC2034" w:rsidRPr="0057234C" w:rsidRDefault="0018229B" w:rsidP="00D62342">
      <w:pPr>
        <w:pStyle w:val="MRheading20"/>
        <w:widowControl w:val="0"/>
        <w:numPr>
          <w:ilvl w:val="1"/>
          <w:numId w:val="35"/>
        </w:numPr>
        <w:spacing w:before="0" w:after="240" w:line="240" w:lineRule="auto"/>
        <w:rPr>
          <w:szCs w:val="22"/>
        </w:rPr>
      </w:pPr>
      <w:bookmarkStart w:id="210" w:name="_Ref326923687"/>
      <w:bookmarkStart w:id="211" w:name="_Toc303949083"/>
      <w:bookmarkStart w:id="212" w:name="_Toc303949846"/>
      <w:bookmarkStart w:id="213" w:name="_Toc303950613"/>
      <w:bookmarkStart w:id="214" w:name="_Toc303951393"/>
      <w:bookmarkStart w:id="215" w:name="_Toc304135476"/>
      <w:r w:rsidRPr="0057234C">
        <w:rPr>
          <w:szCs w:val="22"/>
        </w:rPr>
        <w:t xml:space="preserve">The Supplier shall ensure that no person is employed or otherwise engaged in the provision of the Services without </w:t>
      </w:r>
      <w:r w:rsidR="00D733C9">
        <w:rPr>
          <w:szCs w:val="22"/>
        </w:rPr>
        <w:t>QTS</w:t>
      </w:r>
      <w:r w:rsidRPr="0057234C">
        <w:rPr>
          <w:szCs w:val="22"/>
        </w:rPr>
        <w:t>’s prior written consent if:</w:t>
      </w:r>
      <w:bookmarkEnd w:id="210"/>
    </w:p>
    <w:p w14:paraId="6F7F851A"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the person has disclosed any Convictions upon being questioned about their Convictions in accordance with Clause </w:t>
      </w:r>
      <w:r w:rsidR="0059463C">
        <w:fldChar w:fldCharType="begin"/>
      </w:r>
      <w:r w:rsidR="0059463C">
        <w:instrText xml:space="preserve"> REF _Ref15206642 \r \h  \* MERGEFORMAT </w:instrText>
      </w:r>
      <w:r w:rsidR="0059463C">
        <w:fldChar w:fldCharType="separate"/>
      </w:r>
      <w:r w:rsidR="00690877" w:rsidRPr="00690877">
        <w:rPr>
          <w:szCs w:val="22"/>
        </w:rPr>
        <w:t>5.7.1</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p>
    <w:p w14:paraId="0A22330E"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0059463C">
        <w:fldChar w:fldCharType="begin"/>
      </w:r>
      <w:r w:rsidR="0059463C">
        <w:instrText xml:space="preserve"> REF _Ref15267286 \r \h  \* MERGEFORMAT </w:instrText>
      </w:r>
      <w:r w:rsidR="0059463C">
        <w:fldChar w:fldCharType="separate"/>
      </w:r>
      <w:r w:rsidR="00690877" w:rsidRPr="00690877">
        <w:rPr>
          <w:szCs w:val="22"/>
        </w:rPr>
        <w:t>5.7.2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or</w:t>
      </w:r>
    </w:p>
    <w:p w14:paraId="5D0D5642"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0059463C">
        <w:fldChar w:fldCharType="begin"/>
      </w:r>
      <w:r w:rsidR="0059463C">
        <w:instrText xml:space="preserve"> REF _Ref15267286 \r \h  \* MERGEFORMAT </w:instrText>
      </w:r>
      <w:r w:rsidR="0059463C">
        <w:fldChar w:fldCharType="separate"/>
      </w:r>
      <w:r w:rsidR="00690877" w:rsidRPr="00690877">
        <w:rPr>
          <w:szCs w:val="22"/>
        </w:rPr>
        <w:t>5.7.2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211"/>
      <w:bookmarkEnd w:id="212"/>
      <w:bookmarkEnd w:id="213"/>
      <w:bookmarkEnd w:id="214"/>
      <w:bookmarkEnd w:id="215"/>
    </w:p>
    <w:p w14:paraId="63B30854" w14:textId="77777777" w:rsidR="00BC2034" w:rsidRPr="0057234C" w:rsidRDefault="0018229B" w:rsidP="00D62342">
      <w:pPr>
        <w:pStyle w:val="MRheading20"/>
        <w:widowControl w:val="0"/>
        <w:numPr>
          <w:ilvl w:val="1"/>
          <w:numId w:val="35"/>
        </w:numPr>
        <w:spacing w:before="0" w:after="240" w:line="240" w:lineRule="auto"/>
        <w:rPr>
          <w:szCs w:val="22"/>
        </w:rPr>
      </w:pPr>
      <w:bookmarkStart w:id="216" w:name="_Ref326922809"/>
      <w:bookmarkStart w:id="217" w:name="_Ref287960506"/>
      <w:bookmarkStart w:id="218" w:name="_Toc303949085"/>
      <w:bookmarkStart w:id="219" w:name="_Toc303949848"/>
      <w:bookmarkStart w:id="220" w:name="_Toc303950615"/>
      <w:bookmarkStart w:id="221" w:name="_Toc303951395"/>
      <w:bookmarkStart w:id="222" w:name="_Toc304135478"/>
      <w:r w:rsidRPr="0057234C">
        <w:rPr>
          <w:szCs w:val="22"/>
        </w:rPr>
        <w:t xml:space="preserve">In addition to the requirements of Clause </w:t>
      </w:r>
      <w:r w:rsidR="0059463C">
        <w:fldChar w:fldCharType="begin"/>
      </w:r>
      <w:r w:rsidR="0059463C">
        <w:instrText xml:space="preserve"> REF _Ref287960781 \r \h  \* MERGEFORMAT </w:instrText>
      </w:r>
      <w:r w:rsidR="0059463C">
        <w:fldChar w:fldCharType="separate"/>
      </w:r>
      <w:r w:rsidR="00690877" w:rsidRPr="00690877">
        <w:rPr>
          <w:szCs w:val="22"/>
        </w:rPr>
        <w:t>5.7</w:t>
      </w:r>
      <w:r w:rsidR="0059463C">
        <w:fldChar w:fldCharType="end"/>
      </w:r>
      <w:r w:rsidRPr="0057234C">
        <w:rPr>
          <w:szCs w:val="22"/>
        </w:rPr>
        <w:t xml:space="preserve"> to Clause </w:t>
      </w:r>
      <w:r w:rsidR="0059463C">
        <w:fldChar w:fldCharType="begin"/>
      </w:r>
      <w:r w:rsidR="0059463C">
        <w:instrText xml:space="preserve"> REF _Ref326923687 \r \h  \* MERGEFORMAT </w:instrText>
      </w:r>
      <w:r w:rsidR="0059463C">
        <w:fldChar w:fldCharType="separate"/>
      </w:r>
      <w:r w:rsidR="00690877" w:rsidRPr="00690877">
        <w:rPr>
          <w:szCs w:val="22"/>
        </w:rPr>
        <w:t>5.9</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where the Services are or include regulated activities as defined by the Safeguarding Vulnerable Groups Act 2006 the Supplier:</w:t>
      </w:r>
      <w:bookmarkEnd w:id="216"/>
    </w:p>
    <w:p w14:paraId="66535D00"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warrants </w:t>
      </w:r>
      <w:r w:rsidR="009868B7">
        <w:rPr>
          <w:szCs w:val="22"/>
        </w:rPr>
        <w:t xml:space="preserve">and undertakes </w:t>
      </w:r>
      <w:r w:rsidRPr="0057234C">
        <w:rPr>
          <w:szCs w:val="22"/>
        </w:rPr>
        <w:t>that it shall comply with all requirements placed on it by the Safeguarding Vulnerable Groups Act 2006;</w:t>
      </w:r>
    </w:p>
    <w:p w14:paraId="2723A4B7"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warrants </w:t>
      </w:r>
      <w:r w:rsidR="009868B7">
        <w:rPr>
          <w:szCs w:val="22"/>
        </w:rPr>
        <w:t xml:space="preserve">and undertakes </w:t>
      </w:r>
      <w:r w:rsidRPr="0057234C">
        <w:rPr>
          <w:szCs w:val="22"/>
        </w:rPr>
        <w:t>that at all times it has and will have no reason to believe that any member of Staff is barred in accordance with the Safeguarding Vulnerable Groups Act 2006; and</w:t>
      </w:r>
    </w:p>
    <w:p w14:paraId="1D72C08C"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565179F3" w14:textId="77777777" w:rsidR="00BC2034" w:rsidRPr="0057234C" w:rsidRDefault="0018229B" w:rsidP="00D62342">
      <w:pPr>
        <w:pStyle w:val="MRheading20"/>
        <w:widowControl w:val="0"/>
        <w:numPr>
          <w:ilvl w:val="1"/>
          <w:numId w:val="35"/>
        </w:numPr>
        <w:spacing w:before="0" w:after="240" w:line="240" w:lineRule="auto"/>
        <w:rPr>
          <w:szCs w:val="22"/>
        </w:rPr>
      </w:pPr>
      <w:bookmarkStart w:id="223" w:name="_Ref286220413"/>
      <w:bookmarkStart w:id="224" w:name="_Toc303949084"/>
      <w:bookmarkStart w:id="225" w:name="_Toc303949847"/>
      <w:bookmarkStart w:id="226" w:name="_Toc303950614"/>
      <w:bookmarkStart w:id="227" w:name="_Toc303951394"/>
      <w:bookmarkStart w:id="228" w:name="_Toc304135477"/>
      <w:r w:rsidRPr="0057234C">
        <w:rPr>
          <w:szCs w:val="22"/>
        </w:rPr>
        <w:t xml:space="preserve">The Supplier shall ensure that </w:t>
      </w:r>
      <w:r w:rsidR="00D733C9">
        <w:rPr>
          <w:szCs w:val="22"/>
        </w:rPr>
        <w:t>QTS</w:t>
      </w:r>
      <w:r w:rsidRPr="0057234C">
        <w:rPr>
          <w:szCs w:val="22"/>
        </w:rPr>
        <w:t xml:space="preserve"> is kept advised at all times of any member of Staff who, subsequent to their commencement of employment as a member of Staff receives a Conviction or whose previous Convictions become known to the Supplier </w:t>
      </w:r>
      <w:r w:rsidR="009868B7">
        <w:rPr>
          <w:szCs w:val="22"/>
        </w:rPr>
        <w:t xml:space="preserve">or any Sub-contractor </w:t>
      </w:r>
      <w:r w:rsidRPr="0057234C">
        <w:rPr>
          <w:szCs w:val="22"/>
        </w:rPr>
        <w:t xml:space="preserve">or whose conduct or records indicate that they are not suitable to carry out any regulated activities as defined by the Safeguarding Vulnerable Groups Act 2006 or may present a risk to patients, service users or any other person.  The Supplier </w:t>
      </w:r>
      <w:r w:rsidR="009868B7">
        <w:rPr>
          <w:szCs w:val="22"/>
        </w:rPr>
        <w:t xml:space="preserve">or any Sub-contractor </w:t>
      </w:r>
      <w:r w:rsidRPr="0057234C">
        <w:rPr>
          <w:szCs w:val="22"/>
        </w:rPr>
        <w:t xml:space="preserve">shall only be entitled to continue to engage or employ such  member of Staff with </w:t>
      </w:r>
      <w:r w:rsidR="00D733C9">
        <w:rPr>
          <w:szCs w:val="22"/>
        </w:rPr>
        <w:t>QTS</w:t>
      </w:r>
      <w:r w:rsidRPr="0057234C">
        <w:rPr>
          <w:szCs w:val="22"/>
        </w:rPr>
        <w:t xml:space="preserve">’s written consent and with such safeguards being put in place as </w:t>
      </w:r>
      <w:r w:rsidR="00D733C9">
        <w:rPr>
          <w:szCs w:val="22"/>
        </w:rPr>
        <w:t>QTS</w:t>
      </w:r>
      <w:r w:rsidRPr="0057234C">
        <w:rPr>
          <w:szCs w:val="22"/>
        </w:rPr>
        <w:t xml:space="preserve"> may reasonably request.  </w:t>
      </w:r>
      <w:r w:rsidR="00355879">
        <w:rPr>
          <w:szCs w:val="22"/>
        </w:rPr>
        <w:t>If</w:t>
      </w:r>
      <w:r w:rsidRPr="0057234C">
        <w:rPr>
          <w:szCs w:val="22"/>
        </w:rPr>
        <w:t xml:space="preserve"> </w:t>
      </w:r>
      <w:r w:rsidR="00D733C9">
        <w:rPr>
          <w:szCs w:val="22"/>
        </w:rPr>
        <w:t>QTS</w:t>
      </w:r>
      <w:r w:rsidRPr="0057234C">
        <w:rPr>
          <w:szCs w:val="22"/>
        </w:rPr>
        <w:t xml:space="preserve"> withhold</w:t>
      </w:r>
      <w:r w:rsidR="00355879">
        <w:rPr>
          <w:szCs w:val="22"/>
        </w:rPr>
        <w:t>s</w:t>
      </w:r>
      <w:r w:rsidRPr="0057234C">
        <w:rPr>
          <w:szCs w:val="22"/>
        </w:rPr>
        <w:t xml:space="preserve"> consent</w:t>
      </w:r>
      <w:r w:rsidR="00B7015B">
        <w:rPr>
          <w:szCs w:val="22"/>
        </w:rPr>
        <w:t>,</w:t>
      </w:r>
      <w:r w:rsidRPr="0057234C">
        <w:rPr>
          <w:szCs w:val="22"/>
        </w:rPr>
        <w:t xml:space="preserve"> the Supplier shall remove such member of Staff from the provision of the Services forthwith.</w:t>
      </w:r>
      <w:bookmarkEnd w:id="223"/>
      <w:bookmarkEnd w:id="224"/>
      <w:bookmarkEnd w:id="225"/>
      <w:bookmarkEnd w:id="226"/>
      <w:bookmarkEnd w:id="227"/>
      <w:bookmarkEnd w:id="228"/>
      <w:r w:rsidRPr="0057234C">
        <w:rPr>
          <w:szCs w:val="22"/>
        </w:rPr>
        <w:t xml:space="preserve"> </w:t>
      </w:r>
    </w:p>
    <w:p w14:paraId="0EC036DF"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lastRenderedPageBreak/>
        <w:t xml:space="preserve">The Supplier shall immediately provide to </w:t>
      </w:r>
      <w:r w:rsidR="00D733C9">
        <w:rPr>
          <w:szCs w:val="22"/>
        </w:rPr>
        <w:t>QTS</w:t>
      </w:r>
      <w:r w:rsidRPr="0057234C">
        <w:rPr>
          <w:szCs w:val="22"/>
        </w:rPr>
        <w:t xml:space="preserve"> any information that </w:t>
      </w:r>
      <w:r w:rsidR="00D733C9">
        <w:rPr>
          <w:szCs w:val="22"/>
        </w:rPr>
        <w:t>QTS</w:t>
      </w:r>
      <w:r w:rsidRPr="0057234C">
        <w:rPr>
          <w:szCs w:val="22"/>
        </w:rPr>
        <w:t xml:space="preserve"> reasonably requests to enable </w:t>
      </w:r>
      <w:r w:rsidR="00D733C9">
        <w:rPr>
          <w:szCs w:val="22"/>
        </w:rPr>
        <w:t>QTS</w:t>
      </w:r>
      <w:r w:rsidRPr="0057234C">
        <w:rPr>
          <w:szCs w:val="22"/>
        </w:rPr>
        <w:t xml:space="preserve"> to satisfy itself that the obligations set out in Clause </w:t>
      </w:r>
      <w:r w:rsidR="0059463C">
        <w:fldChar w:fldCharType="begin"/>
      </w:r>
      <w:r w:rsidR="0059463C">
        <w:instrText xml:space="preserve"> REF _Ref287960781 \r \h  \* MERGEFORMAT </w:instrText>
      </w:r>
      <w:r w:rsidR="0059463C">
        <w:fldChar w:fldCharType="separate"/>
      </w:r>
      <w:r w:rsidR="00690877" w:rsidRPr="00690877">
        <w:rPr>
          <w:szCs w:val="22"/>
        </w:rPr>
        <w:t>5.7</w:t>
      </w:r>
      <w:r w:rsidR="0059463C">
        <w:fldChar w:fldCharType="end"/>
      </w:r>
      <w:r w:rsidRPr="0057234C">
        <w:rPr>
          <w:szCs w:val="22"/>
        </w:rPr>
        <w:t xml:space="preserve"> to Clause </w:t>
      </w:r>
      <w:r w:rsidR="0059463C">
        <w:fldChar w:fldCharType="begin"/>
      </w:r>
      <w:r w:rsidR="0059463C">
        <w:instrText xml:space="preserve"> REF _Ref286220413 \r \h  \* MERGEFORMAT </w:instrText>
      </w:r>
      <w:r w:rsidR="0059463C">
        <w:fldChar w:fldCharType="separate"/>
      </w:r>
      <w:r w:rsidR="00690877" w:rsidRPr="00690877">
        <w:rPr>
          <w:szCs w:val="22"/>
        </w:rPr>
        <w:t>5.11</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have been met. </w:t>
      </w:r>
    </w:p>
    <w:p w14:paraId="7F05C972" w14:textId="77777777" w:rsidR="00BC2034" w:rsidRDefault="00D733C9" w:rsidP="00D62342">
      <w:pPr>
        <w:pStyle w:val="MRheading20"/>
        <w:widowControl w:val="0"/>
        <w:numPr>
          <w:ilvl w:val="1"/>
          <w:numId w:val="35"/>
        </w:numPr>
        <w:spacing w:before="0" w:after="240" w:line="240" w:lineRule="auto"/>
        <w:rPr>
          <w:szCs w:val="22"/>
        </w:rPr>
      </w:pPr>
      <w:r>
        <w:rPr>
          <w:szCs w:val="22"/>
        </w:rPr>
        <w:t>QTS</w:t>
      </w:r>
      <w:r w:rsidR="0018229B" w:rsidRPr="0057234C">
        <w:rPr>
          <w:szCs w:val="22"/>
        </w:rPr>
        <w:t xml:space="preserve"> may at any time request that the Supplier remove and replace any member of Staff from the provision of the Services, provided always that </w:t>
      </w:r>
      <w:r>
        <w:rPr>
          <w:szCs w:val="22"/>
        </w:rPr>
        <w:t>QTS</w:t>
      </w:r>
      <w:r w:rsidR="0018229B" w:rsidRPr="0057234C">
        <w:rPr>
          <w:szCs w:val="22"/>
        </w:rPr>
        <w:t xml:space="preserve"> will act reasonably in making such a request</w:t>
      </w:r>
      <w:r w:rsidR="009868B7">
        <w:t xml:space="preserve">, and the Supplier shall comply with any such reasonable request </w:t>
      </w:r>
      <w:r w:rsidR="0018229B" w:rsidRPr="0057234C">
        <w:rPr>
          <w:szCs w:val="22"/>
        </w:rPr>
        <w:t xml:space="preserve">.  Prior to making any such request </w:t>
      </w:r>
      <w:r>
        <w:rPr>
          <w:szCs w:val="22"/>
        </w:rPr>
        <w:t>QTS</w:t>
      </w:r>
      <w:r w:rsidR="0018229B" w:rsidRPr="0057234C">
        <w:rPr>
          <w:szCs w:val="22"/>
        </w:rPr>
        <w:t xml:space="preserve"> shall raise with the Supplier </w:t>
      </w:r>
      <w:r>
        <w:rPr>
          <w:szCs w:val="22"/>
        </w:rPr>
        <w:t>QTS</w:t>
      </w:r>
      <w:r w:rsidR="0018229B" w:rsidRPr="0057234C">
        <w:rPr>
          <w:szCs w:val="22"/>
        </w:rPr>
        <w:t>’s concerns regarding the member of Staff in question with the aim of seeking a mutually agreeable resolution.</w:t>
      </w:r>
      <w:bookmarkEnd w:id="217"/>
      <w:r w:rsidR="0018229B" w:rsidRPr="0057234C">
        <w:rPr>
          <w:szCs w:val="22"/>
        </w:rPr>
        <w:t xml:space="preserve">  </w:t>
      </w:r>
      <w:r>
        <w:rPr>
          <w:szCs w:val="22"/>
        </w:rPr>
        <w:t>QTS</w:t>
      </w:r>
      <w:r w:rsidR="0018229B" w:rsidRPr="0057234C">
        <w:rPr>
          <w:szCs w:val="22"/>
        </w:rPr>
        <w:t xml:space="preserve"> shall be under no obligation to have such prior discussion </w:t>
      </w:r>
      <w:r w:rsidR="00B7015B">
        <w:rPr>
          <w:szCs w:val="22"/>
        </w:rPr>
        <w:t>if</w:t>
      </w:r>
      <w:r w:rsidR="0018229B" w:rsidRPr="0057234C">
        <w:rPr>
          <w:szCs w:val="22"/>
        </w:rPr>
        <w:t xml:space="preserve"> </w:t>
      </w:r>
      <w:r>
        <w:rPr>
          <w:szCs w:val="22"/>
        </w:rPr>
        <w:t>QTS</w:t>
      </w:r>
      <w:r w:rsidR="0018229B" w:rsidRPr="0057234C">
        <w:rPr>
          <w:szCs w:val="22"/>
        </w:rPr>
        <w:t xml:space="preserve"> ha</w:t>
      </w:r>
      <w:r w:rsidR="00B7015B">
        <w:rPr>
          <w:szCs w:val="22"/>
        </w:rPr>
        <w:t>s</w:t>
      </w:r>
      <w:r w:rsidR="0018229B" w:rsidRPr="0057234C">
        <w:rPr>
          <w:szCs w:val="22"/>
        </w:rPr>
        <w:t xml:space="preserve"> concerns regarding patient or service user safety.</w:t>
      </w:r>
      <w:bookmarkEnd w:id="218"/>
      <w:bookmarkEnd w:id="219"/>
      <w:bookmarkEnd w:id="220"/>
      <w:bookmarkEnd w:id="221"/>
      <w:bookmarkEnd w:id="222"/>
    </w:p>
    <w:p w14:paraId="6556632D" w14:textId="77777777" w:rsidR="00BC2034" w:rsidRPr="0057234C" w:rsidRDefault="0018229B" w:rsidP="00D62342">
      <w:pPr>
        <w:pStyle w:val="MRheading10"/>
        <w:widowControl w:val="0"/>
        <w:numPr>
          <w:ilvl w:val="0"/>
          <w:numId w:val="35"/>
        </w:numPr>
        <w:spacing w:before="0" w:after="240" w:line="240" w:lineRule="auto"/>
        <w:outlineLvl w:val="1"/>
        <w:rPr>
          <w:szCs w:val="22"/>
        </w:rPr>
      </w:pPr>
      <w:bookmarkStart w:id="229" w:name="_Ref323649368"/>
      <w:bookmarkStart w:id="230" w:name="_Ref286215238"/>
      <w:bookmarkStart w:id="231" w:name="_Toc290398294"/>
      <w:bookmarkStart w:id="232" w:name="_Toc303949849"/>
      <w:bookmarkStart w:id="233" w:name="_Toc303950616"/>
      <w:bookmarkStart w:id="234" w:name="_Toc303951396"/>
      <w:bookmarkStart w:id="235" w:name="_Toc304135479"/>
      <w:bookmarkStart w:id="236" w:name="_Toc312422908"/>
      <w:r w:rsidRPr="0057234C">
        <w:rPr>
          <w:szCs w:val="22"/>
        </w:rPr>
        <w:t>Business continuity</w:t>
      </w:r>
      <w:bookmarkEnd w:id="229"/>
      <w:r w:rsidRPr="0057234C">
        <w:rPr>
          <w:szCs w:val="22"/>
        </w:rPr>
        <w:t xml:space="preserve"> </w:t>
      </w:r>
      <w:bookmarkStart w:id="237" w:name="Page_65"/>
      <w:bookmarkEnd w:id="230"/>
      <w:bookmarkEnd w:id="231"/>
      <w:bookmarkEnd w:id="232"/>
      <w:bookmarkEnd w:id="233"/>
      <w:bookmarkEnd w:id="234"/>
      <w:bookmarkEnd w:id="235"/>
      <w:bookmarkEnd w:id="236"/>
      <w:bookmarkEnd w:id="237"/>
    </w:p>
    <w:p w14:paraId="3E27A4FE" w14:textId="5AA59389" w:rsidR="00BC2034" w:rsidRPr="0057234C" w:rsidRDefault="0018229B" w:rsidP="00D62342">
      <w:pPr>
        <w:pStyle w:val="MRNumberedHeading2"/>
        <w:widowControl w:val="0"/>
        <w:numPr>
          <w:ilvl w:val="1"/>
          <w:numId w:val="35"/>
        </w:numPr>
        <w:spacing w:before="0" w:after="240" w:line="240" w:lineRule="auto"/>
        <w:jc w:val="both"/>
        <w:rPr>
          <w:rStyle w:val="DeltaViewInsertion"/>
          <w:color w:val="auto"/>
          <w:sz w:val="22"/>
          <w:szCs w:val="22"/>
          <w:u w:val="none"/>
        </w:rPr>
      </w:pPr>
      <w:bookmarkStart w:id="238" w:name="_Toc303949086"/>
      <w:bookmarkStart w:id="239" w:name="_Toc303949850"/>
      <w:bookmarkStart w:id="240" w:name="_Toc303950617"/>
      <w:bookmarkStart w:id="241" w:name="_Toc303951397"/>
      <w:bookmarkStart w:id="242" w:name="_Toc304135480"/>
      <w:bookmarkStart w:id="243" w:name="_Ref261973035"/>
      <w:r w:rsidRPr="0057234C">
        <w:rPr>
          <w:rStyle w:val="DeltaViewInsertion"/>
          <w:color w:val="auto"/>
          <w:sz w:val="22"/>
          <w:szCs w:val="22"/>
          <w:u w:val="none"/>
        </w:rPr>
        <w:t xml:space="preserve">The Supplier </w:t>
      </w:r>
      <w:r w:rsidR="00A042B0">
        <w:rPr>
          <w:rStyle w:val="DeltaViewInsertion"/>
          <w:color w:val="auto"/>
          <w:sz w:val="22"/>
          <w:szCs w:val="22"/>
          <w:u w:val="none"/>
        </w:rPr>
        <w:t xml:space="preserve">and its Sub-Contractors </w:t>
      </w:r>
      <w:r w:rsidRPr="0057234C">
        <w:rPr>
          <w:rStyle w:val="DeltaViewInsertion"/>
          <w:color w:val="auto"/>
          <w:sz w:val="22"/>
          <w:szCs w:val="22"/>
          <w:u w:val="none"/>
        </w:rPr>
        <w:t>shall use reasonable endeavours to ensure its Business Continuity Plan operates effectively alongside</w:t>
      </w:r>
      <w:r w:rsidR="00E43758">
        <w:rPr>
          <w:rStyle w:val="DeltaViewInsertion"/>
          <w:color w:val="auto"/>
          <w:sz w:val="22"/>
          <w:szCs w:val="22"/>
          <w:u w:val="none"/>
        </w:rPr>
        <w:t>, and complements,</w:t>
      </w:r>
      <w:r w:rsidRPr="0057234C">
        <w:rPr>
          <w:rStyle w:val="DeltaViewInsertion"/>
          <w:color w:val="auto"/>
          <w:sz w:val="22"/>
          <w:szCs w:val="22"/>
          <w:u w:val="none"/>
        </w:rPr>
        <w:t xml:space="preserve"> </w:t>
      </w:r>
      <w:r w:rsidR="00D733C9">
        <w:rPr>
          <w:rStyle w:val="DeltaViewInsertion"/>
          <w:color w:val="auto"/>
          <w:sz w:val="22"/>
          <w:szCs w:val="22"/>
          <w:u w:val="none"/>
        </w:rPr>
        <w:t>QTS</w:t>
      </w:r>
      <w:r w:rsidRPr="0057234C">
        <w:rPr>
          <w:rStyle w:val="DeltaViewInsertion"/>
          <w:color w:val="auto"/>
          <w:sz w:val="22"/>
          <w:szCs w:val="22"/>
          <w:u w:val="none"/>
        </w:rPr>
        <w:t>’s business continuity plan where relevant to the provision of the Services.</w:t>
      </w:r>
      <w:bookmarkEnd w:id="238"/>
      <w:bookmarkEnd w:id="239"/>
      <w:bookmarkEnd w:id="240"/>
      <w:bookmarkEnd w:id="241"/>
      <w:bookmarkEnd w:id="242"/>
      <w:r w:rsidRPr="0057234C">
        <w:rPr>
          <w:sz w:val="22"/>
          <w:szCs w:val="22"/>
        </w:rPr>
        <w:t xml:space="preserve"> </w:t>
      </w:r>
      <w:r w:rsidRPr="0057234C">
        <w:rPr>
          <w:rStyle w:val="DeltaViewInsertion"/>
          <w:color w:val="auto"/>
          <w:sz w:val="22"/>
          <w:szCs w:val="22"/>
          <w:u w:val="none"/>
        </w:rPr>
        <w:t xml:space="preserve">The Supplier </w:t>
      </w:r>
      <w:r w:rsidR="00A042B0">
        <w:rPr>
          <w:rStyle w:val="DeltaViewInsertion"/>
          <w:color w:val="auto"/>
          <w:sz w:val="22"/>
          <w:szCs w:val="22"/>
          <w:u w:val="none"/>
        </w:rPr>
        <w:t xml:space="preserve">and its Sub-Contractors </w:t>
      </w:r>
      <w:r w:rsidRPr="0057234C">
        <w:rPr>
          <w:rStyle w:val="DeltaViewInsertion"/>
          <w:color w:val="auto"/>
          <w:sz w:val="22"/>
          <w:szCs w:val="22"/>
          <w:u w:val="none"/>
        </w:rPr>
        <w:t>shall also ensure that its Business Continuity Plan complies on an ongoing basis with any specific business continuity requirements, as may be set out in the Specification and Tender Response Document.</w:t>
      </w:r>
    </w:p>
    <w:p w14:paraId="11F1707B" w14:textId="54C4F461" w:rsidR="00BC2034" w:rsidRPr="0057234C" w:rsidRDefault="0018229B" w:rsidP="00D62342">
      <w:pPr>
        <w:pStyle w:val="MRheading20"/>
        <w:widowControl w:val="0"/>
        <w:numPr>
          <w:ilvl w:val="1"/>
          <w:numId w:val="35"/>
        </w:numPr>
        <w:spacing w:before="0" w:after="240" w:line="240" w:lineRule="auto"/>
        <w:rPr>
          <w:rStyle w:val="DeltaViewInsertion"/>
          <w:color w:val="auto"/>
          <w:szCs w:val="22"/>
          <w:u w:val="none"/>
        </w:rPr>
      </w:pPr>
      <w:bookmarkStart w:id="244" w:name="_Toc303949087"/>
      <w:bookmarkStart w:id="245" w:name="_Toc303949851"/>
      <w:bookmarkStart w:id="246" w:name="_Toc303950618"/>
      <w:bookmarkStart w:id="247" w:name="_Toc303951398"/>
      <w:bookmarkStart w:id="248" w:name="_Toc304135481"/>
      <w:r w:rsidRPr="0057234C">
        <w:rPr>
          <w:rStyle w:val="DeltaViewInsertion"/>
          <w:color w:val="auto"/>
          <w:szCs w:val="22"/>
          <w:u w:val="none"/>
        </w:rPr>
        <w:t>Throughout the Term, the Supplier will ensure its Business Continuity Plan provides for continuity during a Business Continuity Event.  The Supplier</w:t>
      </w:r>
      <w:r w:rsidR="00A042B0">
        <w:rPr>
          <w:rStyle w:val="DeltaViewInsertion"/>
          <w:color w:val="auto"/>
          <w:szCs w:val="22"/>
          <w:u w:val="none"/>
        </w:rPr>
        <w:t xml:space="preserve"> and its Sub-Contractors</w:t>
      </w:r>
      <w:r w:rsidRPr="0057234C">
        <w:rPr>
          <w:rStyle w:val="DeltaViewInsertion"/>
          <w:color w:val="auto"/>
          <w:szCs w:val="22"/>
          <w:u w:val="none"/>
        </w:rPr>
        <w:t xml:space="preserve"> confirms and agrees such Business Continuity Plan details and will continue to detail robust arrangements that are reasonable and proportionate to:</w:t>
      </w:r>
    </w:p>
    <w:p w14:paraId="7674C7BE"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pPr>
      <w:r w:rsidRPr="0037001A">
        <w:t xml:space="preserve">the criticality of this Contract to </w:t>
      </w:r>
      <w:r w:rsidR="00D733C9" w:rsidRPr="0037001A">
        <w:t>QTS</w:t>
      </w:r>
      <w:r w:rsidRPr="0037001A">
        <w:t>; and</w:t>
      </w:r>
    </w:p>
    <w:p w14:paraId="791FB28A"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pPr>
      <w:r w:rsidRPr="0037001A">
        <w:t xml:space="preserve">the size and scope of the Supplier’s business operations, </w:t>
      </w:r>
    </w:p>
    <w:p w14:paraId="50115556" w14:textId="77777777" w:rsidR="00BC2034" w:rsidRPr="0057234C" w:rsidRDefault="0018229B" w:rsidP="00D62342">
      <w:pPr>
        <w:pStyle w:val="MRNumberedHeading3"/>
        <w:widowControl w:val="0"/>
        <w:spacing w:before="0" w:after="240" w:line="240" w:lineRule="auto"/>
        <w:ind w:left="780"/>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14:paraId="4403B229" w14:textId="154CC8C8" w:rsidR="00BC2034" w:rsidRPr="0057234C" w:rsidRDefault="0018229B" w:rsidP="00D62342">
      <w:pPr>
        <w:pStyle w:val="MRheading20"/>
        <w:widowControl w:val="0"/>
        <w:numPr>
          <w:ilvl w:val="1"/>
          <w:numId w:val="35"/>
        </w:numPr>
        <w:spacing w:before="0" w:after="240" w:line="240" w:lineRule="auto"/>
        <w:rPr>
          <w:rStyle w:val="DeltaViewInsertion"/>
          <w:color w:val="auto"/>
          <w:szCs w:val="22"/>
          <w:u w:val="none"/>
        </w:rPr>
      </w:pPr>
      <w:bookmarkStart w:id="249" w:name="_Ref261973052"/>
      <w:bookmarkStart w:id="250" w:name="_Toc303949088"/>
      <w:bookmarkStart w:id="251" w:name="_Toc303949852"/>
      <w:bookmarkStart w:id="252" w:name="_Toc303950619"/>
      <w:bookmarkStart w:id="253" w:name="_Toc303951399"/>
      <w:bookmarkStart w:id="254" w:name="_Toc304135482"/>
      <w:bookmarkStart w:id="255" w:name="_Ref318704368"/>
      <w:bookmarkEnd w:id="243"/>
      <w:bookmarkEnd w:id="244"/>
      <w:bookmarkEnd w:id="245"/>
      <w:bookmarkEnd w:id="246"/>
      <w:bookmarkEnd w:id="247"/>
      <w:bookmarkEnd w:id="248"/>
      <w:r w:rsidRPr="0057234C">
        <w:rPr>
          <w:rStyle w:val="DeltaViewInsertion"/>
          <w:color w:val="auto"/>
          <w:szCs w:val="22"/>
          <w:u w:val="none"/>
        </w:rPr>
        <w:t xml:space="preserve">The Supplier </w:t>
      </w:r>
      <w:r w:rsidR="00A042B0">
        <w:rPr>
          <w:rStyle w:val="DeltaViewInsertion"/>
          <w:color w:val="auto"/>
          <w:szCs w:val="22"/>
          <w:u w:val="none"/>
        </w:rPr>
        <w:t xml:space="preserve">and its Sub-Contractors </w:t>
      </w:r>
      <w:r w:rsidRPr="0057234C">
        <w:rPr>
          <w:rStyle w:val="DeltaViewInsertion"/>
          <w:color w:val="auto"/>
          <w:szCs w:val="22"/>
          <w:u w:val="none"/>
        </w:rPr>
        <w:t xml:space="preserve">shall test </w:t>
      </w:r>
      <w:r w:rsidR="00A042B0">
        <w:rPr>
          <w:rStyle w:val="DeltaViewInsertion"/>
          <w:color w:val="auto"/>
          <w:szCs w:val="22"/>
          <w:u w:val="none"/>
        </w:rPr>
        <w:t>their</w:t>
      </w:r>
      <w:r w:rsidRPr="0057234C">
        <w:rPr>
          <w:rStyle w:val="DeltaViewInsertion"/>
          <w:color w:val="auto"/>
          <w:szCs w:val="22"/>
          <w:u w:val="none"/>
        </w:rPr>
        <w:t xml:space="preserve"> Business Continuity Plan at reasonable intervals, and in any event no less than once every twelve (12) months or such other period as may be agreed between the Parties taking into account the criticality of this Contract to </w:t>
      </w:r>
      <w:r w:rsidR="00D733C9">
        <w:rPr>
          <w:rStyle w:val="DeltaViewInsertion"/>
          <w:color w:val="auto"/>
          <w:szCs w:val="22"/>
          <w:u w:val="none"/>
        </w:rPr>
        <w:t>QTS</w:t>
      </w:r>
      <w:r w:rsidRPr="0057234C">
        <w:rPr>
          <w:rStyle w:val="DeltaViewInsertion"/>
          <w:color w:val="auto"/>
          <w:szCs w:val="22"/>
          <w:u w:val="none"/>
        </w:rPr>
        <w:t xml:space="preserve"> and the size and scope of the Supplier’s </w:t>
      </w:r>
      <w:r w:rsidR="00A042B0">
        <w:rPr>
          <w:rStyle w:val="DeltaViewInsertion"/>
          <w:color w:val="auto"/>
          <w:szCs w:val="22"/>
          <w:u w:val="none"/>
        </w:rPr>
        <w:t xml:space="preserve">and its Sub-Contractors </w:t>
      </w:r>
      <w:r w:rsidRPr="0057234C">
        <w:rPr>
          <w:rStyle w:val="DeltaViewInsertion"/>
          <w:color w:val="auto"/>
          <w:szCs w:val="22"/>
          <w:u w:val="none"/>
        </w:rPr>
        <w:t xml:space="preserve">business operations.  The Supplier </w:t>
      </w:r>
      <w:r w:rsidR="00A042B0">
        <w:rPr>
          <w:rStyle w:val="DeltaViewInsertion"/>
          <w:color w:val="auto"/>
          <w:szCs w:val="22"/>
          <w:u w:val="none"/>
        </w:rPr>
        <w:t xml:space="preserve">and its Sub-Contractors </w:t>
      </w:r>
      <w:r w:rsidRPr="0057234C">
        <w:rPr>
          <w:rStyle w:val="DeltaViewInsertion"/>
          <w:color w:val="auto"/>
          <w:szCs w:val="22"/>
          <w:u w:val="none"/>
        </w:rPr>
        <w:t xml:space="preserve">shall promptly provide to </w:t>
      </w:r>
      <w:r w:rsidR="00D733C9">
        <w:rPr>
          <w:rStyle w:val="DeltaViewInsertion"/>
          <w:color w:val="auto"/>
          <w:szCs w:val="22"/>
          <w:u w:val="none"/>
        </w:rPr>
        <w:t>QTS</w:t>
      </w:r>
      <w:r w:rsidRPr="0057234C">
        <w:rPr>
          <w:rStyle w:val="DeltaViewInsertion"/>
          <w:color w:val="auto"/>
          <w:szCs w:val="22"/>
          <w:u w:val="none"/>
        </w:rPr>
        <w:t xml:space="preserve">, at </w:t>
      </w:r>
      <w:r w:rsidR="00D733C9">
        <w:rPr>
          <w:rStyle w:val="DeltaViewInsertion"/>
          <w:color w:val="auto"/>
          <w:szCs w:val="22"/>
          <w:u w:val="none"/>
        </w:rPr>
        <w:t>QTS</w:t>
      </w:r>
      <w:r w:rsidRPr="0057234C">
        <w:rPr>
          <w:rStyle w:val="DeltaViewInsertion"/>
          <w:color w:val="auto"/>
          <w:szCs w:val="22"/>
          <w:u w:val="none"/>
        </w:rPr>
        <w:t>’s written request, copies of its Business Continuity Plan, reasonable and proportionate documentary evidence that the Supplier</w:t>
      </w:r>
      <w:r w:rsidR="00A042B0">
        <w:rPr>
          <w:rStyle w:val="DeltaViewInsertion"/>
          <w:color w:val="auto"/>
          <w:szCs w:val="22"/>
          <w:u w:val="none"/>
        </w:rPr>
        <w:t xml:space="preserve"> and its Sub-Contractors</w:t>
      </w:r>
      <w:r w:rsidRPr="0057234C">
        <w:rPr>
          <w:rStyle w:val="DeltaViewInsertion"/>
          <w:color w:val="auto"/>
          <w:szCs w:val="22"/>
          <w:u w:val="none"/>
        </w:rPr>
        <w:t xml:space="preserve"> test </w:t>
      </w:r>
      <w:r w:rsidR="00A042B0">
        <w:rPr>
          <w:rStyle w:val="DeltaViewInsertion"/>
          <w:color w:val="auto"/>
          <w:szCs w:val="22"/>
          <w:u w:val="none"/>
        </w:rPr>
        <w:t>their</w:t>
      </w:r>
      <w:r w:rsidRPr="0057234C">
        <w:rPr>
          <w:rStyle w:val="DeltaViewInsertion"/>
          <w:color w:val="auto"/>
          <w:szCs w:val="22"/>
          <w:u w:val="none"/>
        </w:rPr>
        <w:t xml:space="preserve"> Business Continuity Plan in accordance with the requirements of this Clause </w:t>
      </w:r>
      <w:r w:rsidR="0059463C">
        <w:fldChar w:fldCharType="begin"/>
      </w:r>
      <w:r w:rsidR="0059463C">
        <w:instrText xml:space="preserve"> REF _Ref318704368 \r \h  \* MERGEFORMAT </w:instrText>
      </w:r>
      <w:r w:rsidR="0059463C">
        <w:fldChar w:fldCharType="separate"/>
      </w:r>
      <w:r w:rsidR="00690877" w:rsidRPr="00690877">
        <w:rPr>
          <w:rStyle w:val="DeltaViewInsertion"/>
          <w:color w:val="auto"/>
          <w:szCs w:val="22"/>
          <w:u w:val="none"/>
        </w:rPr>
        <w:t>6.3</w:t>
      </w:r>
      <w:r w:rsidR="0059463C">
        <w:fldChar w:fldCharType="end"/>
      </w:r>
      <w:r w:rsidRPr="0057234C">
        <w:rPr>
          <w:rStyle w:val="DeltaViewInsertion"/>
          <w:color w:val="auto"/>
          <w:szCs w:val="22"/>
          <w:u w:val="none"/>
        </w:rPr>
        <w:t xml:space="preserve"> of this </w:t>
      </w:r>
      <w:r w:rsidR="0059463C">
        <w:fldChar w:fldCharType="begin"/>
      </w:r>
      <w:r w:rsidR="0059463C">
        <w:instrText xml:space="preserve"> REF _Ref330459256 \r \h  \* MERGEFORMAT </w:instrText>
      </w:r>
      <w:r w:rsidR="0059463C">
        <w:fldChar w:fldCharType="separate"/>
      </w:r>
      <w:r w:rsidR="00690877" w:rsidRPr="00690877">
        <w:rPr>
          <w:rStyle w:val="DeltaViewInsertion"/>
          <w:color w:val="auto"/>
          <w:szCs w:val="22"/>
          <w:u w:val="none"/>
        </w:rPr>
        <w:t>Schedule 2</w:t>
      </w:r>
      <w:r w:rsidR="0059463C">
        <w:fldChar w:fldCharType="end"/>
      </w:r>
      <w:r w:rsidRPr="0057234C">
        <w:rPr>
          <w:rStyle w:val="DeltaViewInsertion"/>
          <w:color w:val="auto"/>
          <w:szCs w:val="22"/>
          <w:u w:val="none"/>
        </w:rPr>
        <w:t xml:space="preserve"> and reasonable and proportionate information regarding the outcome of such tests.  The Supplier </w:t>
      </w:r>
      <w:r w:rsidR="00A042B0">
        <w:rPr>
          <w:rStyle w:val="DeltaViewInsertion"/>
          <w:color w:val="auto"/>
          <w:szCs w:val="22"/>
          <w:u w:val="none"/>
        </w:rPr>
        <w:t xml:space="preserve">and its Sub-Contractors </w:t>
      </w:r>
      <w:r w:rsidRPr="0057234C">
        <w:rPr>
          <w:rStyle w:val="DeltaViewInsertion"/>
          <w:color w:val="auto"/>
          <w:szCs w:val="22"/>
          <w:u w:val="none"/>
        </w:rPr>
        <w:t xml:space="preserve">shall provide to </w:t>
      </w:r>
      <w:r w:rsidR="00D733C9">
        <w:rPr>
          <w:rStyle w:val="DeltaViewInsertion"/>
          <w:color w:val="auto"/>
          <w:szCs w:val="22"/>
          <w:u w:val="none"/>
        </w:rPr>
        <w:t>QTS</w:t>
      </w:r>
      <w:r w:rsidRPr="0057234C">
        <w:rPr>
          <w:rStyle w:val="DeltaViewInsertion"/>
          <w:color w:val="auto"/>
          <w:szCs w:val="22"/>
          <w:u w:val="none"/>
        </w:rPr>
        <w:t xml:space="preserve"> a copy of any updated or revised Business Continuity Plan within fourteen (14) Business Days of any material update or revision to the Business Continuity Plan. </w:t>
      </w:r>
    </w:p>
    <w:p w14:paraId="5CD6BAA4" w14:textId="75185373" w:rsidR="00BC2034" w:rsidRPr="0057234C" w:rsidRDefault="00D733C9" w:rsidP="00D62342">
      <w:pPr>
        <w:pStyle w:val="MRheading20"/>
        <w:widowControl w:val="0"/>
        <w:numPr>
          <w:ilvl w:val="1"/>
          <w:numId w:val="35"/>
        </w:numPr>
        <w:spacing w:before="0" w:after="240" w:line="240" w:lineRule="auto"/>
        <w:rPr>
          <w:rStyle w:val="DeltaViewInsertion"/>
          <w:color w:val="auto"/>
          <w:szCs w:val="22"/>
          <w:u w:val="none"/>
        </w:rPr>
      </w:pPr>
      <w:r>
        <w:rPr>
          <w:rStyle w:val="DeltaViewInsertion"/>
          <w:color w:val="auto"/>
          <w:szCs w:val="22"/>
          <w:u w:val="none"/>
        </w:rPr>
        <w:t>QTS</w:t>
      </w:r>
      <w:r w:rsidR="0018229B" w:rsidRPr="0057234C">
        <w:rPr>
          <w:rStyle w:val="DeltaViewInsertion"/>
          <w:color w:val="auto"/>
          <w:szCs w:val="22"/>
          <w:u w:val="none"/>
        </w:rPr>
        <w:t xml:space="preserve"> may suggest reasonable and proportionate amendments to the Supplier </w:t>
      </w:r>
      <w:r w:rsidR="00A042B0">
        <w:rPr>
          <w:rStyle w:val="DeltaViewInsertion"/>
          <w:color w:val="auto"/>
          <w:szCs w:val="22"/>
          <w:u w:val="none"/>
        </w:rPr>
        <w:t xml:space="preserve">and its Sub-Contractors </w:t>
      </w:r>
      <w:r w:rsidR="0018229B" w:rsidRPr="0057234C">
        <w:rPr>
          <w:rStyle w:val="DeltaViewInsertion"/>
          <w:color w:val="auto"/>
          <w:szCs w:val="22"/>
          <w:u w:val="none"/>
        </w:rPr>
        <w:t xml:space="preserve">regarding the Business Continuity Plan at any time.  Where the Supplier, acting reasonably, deems such suggestions made by </w:t>
      </w:r>
      <w:r>
        <w:rPr>
          <w:rStyle w:val="DeltaViewInsertion"/>
          <w:color w:val="auto"/>
          <w:szCs w:val="22"/>
          <w:u w:val="none"/>
        </w:rPr>
        <w:t>QTS</w:t>
      </w:r>
      <w:r w:rsidR="0018229B" w:rsidRPr="0057234C">
        <w:rPr>
          <w:rStyle w:val="DeltaViewInsertion"/>
          <w:color w:val="auto"/>
          <w:szCs w:val="22"/>
          <w:u w:val="none"/>
        </w:rPr>
        <w:t xml:space="preserve"> to be relevant and appropriate, the Supplier</w:t>
      </w:r>
      <w:r w:rsidR="00A042B0">
        <w:rPr>
          <w:rStyle w:val="DeltaViewInsertion"/>
          <w:color w:val="auto"/>
          <w:szCs w:val="22"/>
          <w:u w:val="none"/>
        </w:rPr>
        <w:t xml:space="preserve"> and its Sub-Contractors</w:t>
      </w:r>
      <w:r w:rsidR="0018229B" w:rsidRPr="0057234C">
        <w:rPr>
          <w:rStyle w:val="DeltaViewInsertion"/>
          <w:color w:val="auto"/>
          <w:szCs w:val="22"/>
          <w:u w:val="none"/>
        </w:rPr>
        <w:t xml:space="preserve"> will incorporate into the Business Continuity Plan all such suggestions made by </w:t>
      </w:r>
      <w:r>
        <w:rPr>
          <w:rStyle w:val="DeltaViewInsertion"/>
          <w:color w:val="auto"/>
          <w:szCs w:val="22"/>
          <w:u w:val="none"/>
        </w:rPr>
        <w:t>QTS</w:t>
      </w:r>
      <w:r w:rsidR="0018229B" w:rsidRPr="0057234C">
        <w:rPr>
          <w:rStyle w:val="DeltaViewInsertion"/>
          <w:color w:val="auto"/>
          <w:szCs w:val="22"/>
          <w:u w:val="none"/>
        </w:rPr>
        <w:t xml:space="preserve"> in respect of such Business Continuity Plan.  </w:t>
      </w:r>
      <w:r w:rsidR="00B7015B">
        <w:rPr>
          <w:rStyle w:val="DeltaViewInsertion"/>
          <w:color w:val="auto"/>
          <w:szCs w:val="22"/>
          <w:u w:val="none"/>
        </w:rPr>
        <w:t>If</w:t>
      </w:r>
      <w:r w:rsidR="0018229B" w:rsidRPr="0057234C">
        <w:rPr>
          <w:rStyle w:val="DeltaViewInsertion"/>
          <w:color w:val="auto"/>
          <w:szCs w:val="22"/>
          <w:u w:val="none"/>
        </w:rPr>
        <w:t xml:space="preserve"> the Supplier </w:t>
      </w:r>
      <w:r w:rsidR="00A042B0">
        <w:rPr>
          <w:rStyle w:val="DeltaViewInsertion"/>
          <w:color w:val="auto"/>
          <w:szCs w:val="22"/>
          <w:u w:val="none"/>
        </w:rPr>
        <w:t xml:space="preserve">and its Sub-Contractors </w:t>
      </w:r>
      <w:r w:rsidR="00B7015B">
        <w:rPr>
          <w:rStyle w:val="DeltaViewInsertion"/>
          <w:color w:val="auto"/>
          <w:szCs w:val="22"/>
          <w:u w:val="none"/>
        </w:rPr>
        <w:t xml:space="preserve">do </w:t>
      </w:r>
      <w:r w:rsidR="0018229B" w:rsidRPr="0057234C">
        <w:rPr>
          <w:rStyle w:val="DeltaViewInsertion"/>
          <w:color w:val="auto"/>
          <w:szCs w:val="22"/>
          <w:u w:val="none"/>
        </w:rPr>
        <w:t xml:space="preserve">not incorporate any suggestion made by </w:t>
      </w:r>
      <w:r>
        <w:rPr>
          <w:rStyle w:val="DeltaViewInsertion"/>
          <w:color w:val="auto"/>
          <w:szCs w:val="22"/>
          <w:u w:val="none"/>
        </w:rPr>
        <w:t>QTS</w:t>
      </w:r>
      <w:r w:rsidR="0018229B" w:rsidRPr="0057234C">
        <w:rPr>
          <w:rStyle w:val="DeltaViewInsertion"/>
          <w:color w:val="auto"/>
          <w:szCs w:val="22"/>
          <w:u w:val="none"/>
        </w:rPr>
        <w:t xml:space="preserve"> into such Business Continuity Plan</w:t>
      </w:r>
      <w:r w:rsidR="00B7015B">
        <w:rPr>
          <w:rStyle w:val="DeltaViewInsertion"/>
          <w:color w:val="auto"/>
          <w:szCs w:val="22"/>
          <w:u w:val="none"/>
        </w:rPr>
        <w:t>,</w:t>
      </w:r>
      <w:r w:rsidR="0018229B" w:rsidRPr="0057234C">
        <w:rPr>
          <w:rStyle w:val="DeltaViewInsertion"/>
          <w:color w:val="auto"/>
          <w:szCs w:val="22"/>
          <w:u w:val="none"/>
        </w:rPr>
        <w:t xml:space="preserve"> it will explain the reasons for not doing so to </w:t>
      </w:r>
      <w:r>
        <w:rPr>
          <w:rStyle w:val="DeltaViewInsertion"/>
          <w:color w:val="auto"/>
          <w:szCs w:val="22"/>
          <w:u w:val="none"/>
        </w:rPr>
        <w:t>QTS</w:t>
      </w:r>
      <w:r w:rsidR="0018229B" w:rsidRPr="0057234C">
        <w:rPr>
          <w:rStyle w:val="DeltaViewInsertion"/>
          <w:color w:val="auto"/>
          <w:szCs w:val="22"/>
          <w:u w:val="none"/>
        </w:rPr>
        <w:t xml:space="preserve">. </w:t>
      </w:r>
    </w:p>
    <w:p w14:paraId="34C30710" w14:textId="3583F721" w:rsidR="00BC2034" w:rsidRPr="0057234C" w:rsidRDefault="00B7015B" w:rsidP="00D62342">
      <w:pPr>
        <w:pStyle w:val="MRheading20"/>
        <w:widowControl w:val="0"/>
        <w:numPr>
          <w:ilvl w:val="1"/>
          <w:numId w:val="35"/>
        </w:numPr>
        <w:spacing w:before="0" w:after="240" w:line="240" w:lineRule="auto"/>
        <w:rPr>
          <w:rStyle w:val="DeltaViewInsertion"/>
          <w:color w:val="auto"/>
          <w:szCs w:val="22"/>
          <w:u w:val="none"/>
        </w:rPr>
      </w:pPr>
      <w:bookmarkStart w:id="256" w:name="_Ref261973077"/>
      <w:bookmarkStart w:id="257" w:name="_Toc303949089"/>
      <w:bookmarkStart w:id="258" w:name="_Toc303949853"/>
      <w:bookmarkStart w:id="259" w:name="_Toc303950620"/>
      <w:bookmarkStart w:id="260" w:name="_Toc303951400"/>
      <w:bookmarkStart w:id="261" w:name="_Toc304135483"/>
      <w:bookmarkEnd w:id="249"/>
      <w:bookmarkEnd w:id="250"/>
      <w:bookmarkEnd w:id="251"/>
      <w:bookmarkEnd w:id="252"/>
      <w:bookmarkEnd w:id="253"/>
      <w:bookmarkEnd w:id="254"/>
      <w:bookmarkEnd w:id="255"/>
      <w:r>
        <w:rPr>
          <w:rStyle w:val="DeltaViewInsertion"/>
          <w:color w:val="auto"/>
          <w:szCs w:val="22"/>
          <w:u w:val="none"/>
        </w:rPr>
        <w:lastRenderedPageBreak/>
        <w:t>If</w:t>
      </w:r>
      <w:r w:rsidR="0018229B" w:rsidRPr="0057234C">
        <w:rPr>
          <w:rStyle w:val="DeltaViewInsertion"/>
          <w:color w:val="auto"/>
          <w:szCs w:val="22"/>
          <w:u w:val="none"/>
        </w:rPr>
        <w:t xml:space="preserve"> a Business Continuity Event occur</w:t>
      </w:r>
      <w:r>
        <w:rPr>
          <w:rStyle w:val="DeltaViewInsertion"/>
          <w:color w:val="auto"/>
          <w:szCs w:val="22"/>
          <w:u w:val="none"/>
        </w:rPr>
        <w:t>s</w:t>
      </w:r>
      <w:r w:rsidR="0018229B" w:rsidRPr="0057234C">
        <w:rPr>
          <w:rStyle w:val="DeltaViewInsertion"/>
          <w:color w:val="auto"/>
          <w:szCs w:val="22"/>
          <w:u w:val="none"/>
        </w:rPr>
        <w:t xml:space="preserve"> at any time, the Supplier </w:t>
      </w:r>
      <w:r w:rsidR="00A042B0">
        <w:rPr>
          <w:rStyle w:val="DeltaViewInsertion"/>
          <w:color w:val="auto"/>
          <w:szCs w:val="22"/>
          <w:u w:val="none"/>
        </w:rPr>
        <w:t xml:space="preserve">and its Sub-Contractors </w:t>
      </w:r>
      <w:r w:rsidR="0018229B" w:rsidRPr="0057234C">
        <w:rPr>
          <w:rStyle w:val="DeltaViewInsertion"/>
          <w:color w:val="auto"/>
          <w:szCs w:val="22"/>
          <w:u w:val="none"/>
        </w:rPr>
        <w:t xml:space="preserve">shall implement and comply with </w:t>
      </w:r>
      <w:r w:rsidR="00A042B0">
        <w:rPr>
          <w:rStyle w:val="DeltaViewInsertion"/>
          <w:color w:val="auto"/>
          <w:szCs w:val="22"/>
          <w:u w:val="none"/>
        </w:rPr>
        <w:t>their</w:t>
      </w:r>
      <w:r w:rsidR="0018229B" w:rsidRPr="0057234C">
        <w:rPr>
          <w:rStyle w:val="DeltaViewInsertion"/>
          <w:color w:val="auto"/>
          <w:szCs w:val="22"/>
          <w:u w:val="none"/>
        </w:rPr>
        <w:t xml:space="preserve"> Business Continuity Plan and provide regular written reports to </w:t>
      </w:r>
      <w:r w:rsidR="00D733C9">
        <w:rPr>
          <w:rStyle w:val="DeltaViewInsertion"/>
          <w:color w:val="auto"/>
          <w:szCs w:val="22"/>
          <w:u w:val="none"/>
        </w:rPr>
        <w:t>QTS</w:t>
      </w:r>
      <w:r w:rsidR="0018229B" w:rsidRPr="0057234C">
        <w:rPr>
          <w:rStyle w:val="DeltaViewInsertion"/>
          <w:color w:val="auto"/>
          <w:szCs w:val="22"/>
          <w:u w:val="none"/>
        </w:rPr>
        <w:t xml:space="preserve"> on such implementation.</w:t>
      </w:r>
      <w:bookmarkStart w:id="262" w:name="_Ref260041074"/>
      <w:bookmarkEnd w:id="256"/>
      <w:bookmarkEnd w:id="257"/>
      <w:bookmarkEnd w:id="258"/>
      <w:bookmarkEnd w:id="259"/>
      <w:bookmarkEnd w:id="260"/>
      <w:bookmarkEnd w:id="261"/>
    </w:p>
    <w:bookmarkEnd w:id="262"/>
    <w:p w14:paraId="38F2B05A" w14:textId="087D9061" w:rsidR="00BC2034" w:rsidRPr="0057234C" w:rsidRDefault="0018229B" w:rsidP="00D62342">
      <w:pPr>
        <w:pStyle w:val="MRheading20"/>
        <w:widowControl w:val="0"/>
        <w:numPr>
          <w:ilvl w:val="1"/>
          <w:numId w:val="35"/>
        </w:numPr>
        <w:spacing w:before="0" w:after="240" w:line="240" w:lineRule="auto"/>
        <w:rPr>
          <w:rStyle w:val="DeltaViewInsertion"/>
          <w:color w:val="auto"/>
          <w:szCs w:val="22"/>
          <w:u w:val="none"/>
        </w:rPr>
      </w:pPr>
      <w:r w:rsidRPr="0057234C">
        <w:rPr>
          <w:rStyle w:val="DeltaViewInsertion"/>
          <w:color w:val="auto"/>
          <w:szCs w:val="22"/>
          <w:u w:val="none"/>
        </w:rPr>
        <w:t xml:space="preserve">During and following a Business Continuity Event, the Supplier </w:t>
      </w:r>
      <w:r w:rsidR="00A042B0">
        <w:rPr>
          <w:rStyle w:val="DeltaViewInsertion"/>
          <w:color w:val="auto"/>
          <w:szCs w:val="22"/>
          <w:u w:val="none"/>
        </w:rPr>
        <w:t xml:space="preserve">and its Sub-Contractors </w:t>
      </w:r>
      <w:r w:rsidRPr="0057234C">
        <w:rPr>
          <w:rStyle w:val="DeltaViewInsertion"/>
          <w:color w:val="auto"/>
          <w:szCs w:val="22"/>
          <w:u w:val="none"/>
        </w:rPr>
        <w:t xml:space="preserve">shall use reasonable endeavours to continue to provide the Services in accordance with this Contract. </w:t>
      </w:r>
    </w:p>
    <w:p w14:paraId="516447BC" w14:textId="77777777" w:rsidR="00BC2034" w:rsidRPr="0057234C" w:rsidRDefault="00D733C9" w:rsidP="00D62342">
      <w:pPr>
        <w:pStyle w:val="MRheading10"/>
        <w:widowControl w:val="0"/>
        <w:numPr>
          <w:ilvl w:val="0"/>
          <w:numId w:val="35"/>
        </w:numPr>
        <w:spacing w:before="0" w:after="240" w:line="240" w:lineRule="auto"/>
        <w:outlineLvl w:val="1"/>
        <w:rPr>
          <w:szCs w:val="22"/>
        </w:rPr>
      </w:pPr>
      <w:bookmarkStart w:id="263" w:name="_Toc290398295"/>
      <w:bookmarkStart w:id="264" w:name="_Toc303949856"/>
      <w:bookmarkStart w:id="265" w:name="_Toc303950623"/>
      <w:bookmarkStart w:id="266" w:name="_Toc303951403"/>
      <w:bookmarkStart w:id="267" w:name="_Toc304135486"/>
      <w:bookmarkStart w:id="268" w:name="_Toc312422909"/>
      <w:bookmarkStart w:id="269" w:name="_Ref323649379"/>
      <w:r>
        <w:rPr>
          <w:szCs w:val="22"/>
        </w:rPr>
        <w:t>QTS</w:t>
      </w:r>
      <w:r w:rsidR="0018229B" w:rsidRPr="0057234C">
        <w:rPr>
          <w:szCs w:val="22"/>
        </w:rPr>
        <w:t>’s obligations</w:t>
      </w:r>
      <w:bookmarkStart w:id="270" w:name="Page_66"/>
      <w:bookmarkEnd w:id="263"/>
      <w:bookmarkEnd w:id="264"/>
      <w:bookmarkEnd w:id="265"/>
      <w:bookmarkEnd w:id="266"/>
      <w:bookmarkEnd w:id="267"/>
      <w:bookmarkEnd w:id="268"/>
      <w:bookmarkEnd w:id="269"/>
      <w:bookmarkEnd w:id="270"/>
    </w:p>
    <w:p w14:paraId="0F20C560" w14:textId="77777777" w:rsidR="00BC2034" w:rsidRPr="0057234C" w:rsidRDefault="0018229B" w:rsidP="00D62342">
      <w:pPr>
        <w:pStyle w:val="MRheading20"/>
        <w:widowControl w:val="0"/>
        <w:numPr>
          <w:ilvl w:val="1"/>
          <w:numId w:val="35"/>
        </w:numPr>
        <w:spacing w:before="0" w:after="240" w:line="240" w:lineRule="auto"/>
        <w:rPr>
          <w:szCs w:val="22"/>
        </w:rPr>
      </w:pPr>
      <w:bookmarkStart w:id="271" w:name="_Toc303949092"/>
      <w:bookmarkStart w:id="272" w:name="_Toc303949857"/>
      <w:bookmarkStart w:id="273" w:name="_Toc303950624"/>
      <w:bookmarkStart w:id="274" w:name="_Toc303951404"/>
      <w:bookmarkStart w:id="275"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w:t>
      </w:r>
      <w:r w:rsidR="00D733C9">
        <w:rPr>
          <w:szCs w:val="22"/>
        </w:rPr>
        <w:t>QTS</w:t>
      </w:r>
      <w:r w:rsidRPr="0057234C">
        <w:rPr>
          <w:szCs w:val="22"/>
        </w:rPr>
        <w:t xml:space="preserve"> will pay the Supplier for the Services in accordance with Clause </w:t>
      </w:r>
      <w:r w:rsidR="0059463C">
        <w:fldChar w:fldCharType="begin"/>
      </w:r>
      <w:r w:rsidR="0059463C">
        <w:instrText xml:space="preserve"> REF _Ref392159426 \r \h  \* MERGEFORMAT </w:instrText>
      </w:r>
      <w:r w:rsidR="0059463C">
        <w:fldChar w:fldCharType="separate"/>
      </w:r>
      <w:r w:rsidR="00690877">
        <w:t>9</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271"/>
      <w:bookmarkEnd w:id="272"/>
      <w:bookmarkEnd w:id="273"/>
      <w:bookmarkEnd w:id="274"/>
      <w:bookmarkEnd w:id="275"/>
    </w:p>
    <w:p w14:paraId="7740B1B0" w14:textId="77777777" w:rsidR="00BC2034" w:rsidRPr="0057234C" w:rsidRDefault="00D733C9" w:rsidP="00D62342">
      <w:pPr>
        <w:pStyle w:val="MRheading20"/>
        <w:widowControl w:val="0"/>
        <w:numPr>
          <w:ilvl w:val="1"/>
          <w:numId w:val="35"/>
        </w:numPr>
        <w:spacing w:before="0" w:after="240" w:line="240" w:lineRule="auto"/>
        <w:rPr>
          <w:szCs w:val="22"/>
        </w:rPr>
      </w:pPr>
      <w:bookmarkStart w:id="276" w:name="_Toc303949098"/>
      <w:bookmarkStart w:id="277" w:name="_Toc303949863"/>
      <w:bookmarkStart w:id="278" w:name="_Toc303950630"/>
      <w:bookmarkStart w:id="279" w:name="_Toc303951410"/>
      <w:bookmarkStart w:id="280" w:name="_Toc304135493"/>
      <w:bookmarkStart w:id="281" w:name="_Ref45805363"/>
      <w:bookmarkStart w:id="282" w:name="_Ref45805484"/>
      <w:r>
        <w:rPr>
          <w:szCs w:val="22"/>
        </w:rPr>
        <w:t>QTS</w:t>
      </w:r>
      <w:r w:rsidR="0018229B" w:rsidRPr="0057234C">
        <w:rPr>
          <w:szCs w:val="22"/>
        </w:rPr>
        <w:t xml:space="preserve"> shall, as appropriate, provide copies of or give the Supplier access to such of the Policies that are relevant to the provision of the Services.</w:t>
      </w:r>
      <w:bookmarkEnd w:id="276"/>
      <w:bookmarkEnd w:id="277"/>
      <w:bookmarkEnd w:id="278"/>
      <w:bookmarkEnd w:id="279"/>
      <w:bookmarkEnd w:id="280"/>
      <w:bookmarkEnd w:id="281"/>
      <w:bookmarkEnd w:id="282"/>
    </w:p>
    <w:p w14:paraId="07EDA786" w14:textId="77777777" w:rsidR="00BC2034" w:rsidRPr="0057234C" w:rsidRDefault="00D733C9" w:rsidP="00D62342">
      <w:pPr>
        <w:pStyle w:val="MRheading20"/>
        <w:widowControl w:val="0"/>
        <w:numPr>
          <w:ilvl w:val="1"/>
          <w:numId w:val="35"/>
        </w:numPr>
        <w:spacing w:before="0" w:after="240" w:line="240" w:lineRule="auto"/>
        <w:rPr>
          <w:szCs w:val="22"/>
        </w:rPr>
      </w:pPr>
      <w:r>
        <w:rPr>
          <w:szCs w:val="22"/>
        </w:rPr>
        <w:t>QTS</w:t>
      </w:r>
      <w:r w:rsidR="0018229B" w:rsidRPr="0057234C">
        <w:rPr>
          <w:szCs w:val="22"/>
        </w:rPr>
        <w:t xml:space="preserve"> shall comply with </w:t>
      </w:r>
      <w:r>
        <w:rPr>
          <w:szCs w:val="22"/>
        </w:rPr>
        <w:t>QTS</w:t>
      </w:r>
      <w:r w:rsidR="0018229B" w:rsidRPr="0057234C">
        <w:rPr>
          <w:szCs w:val="22"/>
        </w:rPr>
        <w:t>’s Obligations.</w:t>
      </w:r>
    </w:p>
    <w:p w14:paraId="1B800C58" w14:textId="77777777" w:rsidR="00BC2034" w:rsidRPr="0057234C" w:rsidRDefault="0018229B" w:rsidP="00D62342">
      <w:pPr>
        <w:pStyle w:val="MRheading10"/>
        <w:widowControl w:val="0"/>
        <w:numPr>
          <w:ilvl w:val="0"/>
          <w:numId w:val="35"/>
        </w:numPr>
        <w:spacing w:before="0" w:after="240" w:line="240" w:lineRule="auto"/>
        <w:outlineLvl w:val="1"/>
        <w:rPr>
          <w:szCs w:val="22"/>
          <w:lang w:val="en-US"/>
        </w:rPr>
      </w:pPr>
      <w:bookmarkStart w:id="283" w:name="_Ref287356627"/>
      <w:bookmarkStart w:id="284" w:name="_Toc290398297"/>
      <w:bookmarkStart w:id="285" w:name="_Toc303949877"/>
      <w:bookmarkStart w:id="286" w:name="_Toc303950644"/>
      <w:bookmarkStart w:id="287" w:name="_Toc303951424"/>
      <w:bookmarkStart w:id="288" w:name="_Toc304135507"/>
      <w:bookmarkStart w:id="289" w:name="_Toc312422911"/>
      <w:r w:rsidRPr="0057234C">
        <w:rPr>
          <w:w w:val="0"/>
          <w:szCs w:val="22"/>
        </w:rPr>
        <w:t>Contract management</w:t>
      </w:r>
      <w:bookmarkEnd w:id="283"/>
      <w:bookmarkEnd w:id="284"/>
      <w:bookmarkEnd w:id="285"/>
      <w:bookmarkEnd w:id="286"/>
      <w:bookmarkEnd w:id="287"/>
      <w:bookmarkEnd w:id="288"/>
      <w:bookmarkEnd w:id="289"/>
      <w:r w:rsidRPr="0057234C">
        <w:rPr>
          <w:szCs w:val="22"/>
          <w:lang w:val="en-US"/>
        </w:rPr>
        <w:t xml:space="preserve"> </w:t>
      </w:r>
      <w:bookmarkStart w:id="290" w:name="Page_67"/>
      <w:bookmarkEnd w:id="290"/>
    </w:p>
    <w:p w14:paraId="5F690C6A" w14:textId="630485E8" w:rsidR="00522502" w:rsidRPr="0081597A" w:rsidRDefault="0018229B" w:rsidP="00A87B65">
      <w:pPr>
        <w:pStyle w:val="MRheading20"/>
        <w:widowControl w:val="0"/>
        <w:numPr>
          <w:ilvl w:val="1"/>
          <w:numId w:val="35"/>
        </w:numPr>
        <w:spacing w:before="0" w:after="240" w:line="240" w:lineRule="auto"/>
        <w:rPr>
          <w:szCs w:val="22"/>
          <w:lang w:val="en-US"/>
        </w:rPr>
      </w:pPr>
      <w:bookmarkStart w:id="291" w:name="_Ref282590785"/>
      <w:bookmarkStart w:id="292" w:name="_Toc303949111"/>
      <w:bookmarkStart w:id="293" w:name="_Toc303949878"/>
      <w:bookmarkStart w:id="294" w:name="_Toc303950645"/>
      <w:bookmarkStart w:id="295" w:name="_Toc303951425"/>
      <w:bookmarkStart w:id="296" w:name="_Toc304135508"/>
      <w:bookmarkStart w:id="297" w:name="_Ref351371988"/>
      <w:r w:rsidRPr="0057234C">
        <w:rPr>
          <w:szCs w:val="22"/>
          <w:lang w:val="en-US"/>
        </w:rPr>
        <w:t xml:space="preserve">Each Party shall appoint and retain </w:t>
      </w:r>
      <w:r w:rsidR="0081597A">
        <w:rPr>
          <w:szCs w:val="22"/>
          <w:lang w:val="en-US"/>
        </w:rPr>
        <w:t xml:space="preserve">in place throughout the Term (though replacement is permitted) </w:t>
      </w:r>
      <w:r w:rsidRPr="0057234C">
        <w:rPr>
          <w:szCs w:val="22"/>
          <w:lang w:val="en-US"/>
        </w:rPr>
        <w:t xml:space="preserve">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291"/>
      <w:r w:rsidRPr="0057234C">
        <w:rPr>
          <w:szCs w:val="22"/>
          <w:lang w:val="en-US"/>
        </w:rPr>
        <w:t xml:space="preserve">  </w:t>
      </w:r>
      <w:bookmarkEnd w:id="292"/>
      <w:bookmarkEnd w:id="293"/>
      <w:bookmarkEnd w:id="294"/>
      <w:bookmarkEnd w:id="295"/>
      <w:bookmarkEnd w:id="296"/>
      <w:bookmarkEnd w:id="297"/>
    </w:p>
    <w:p w14:paraId="5C0E1559" w14:textId="77777777" w:rsidR="00FE1626" w:rsidRPr="00FE1626" w:rsidRDefault="0081597A" w:rsidP="00D62342">
      <w:pPr>
        <w:pStyle w:val="MRheading20"/>
        <w:widowControl w:val="0"/>
        <w:numPr>
          <w:ilvl w:val="1"/>
          <w:numId w:val="35"/>
        </w:numPr>
        <w:spacing w:before="0" w:after="240" w:line="240" w:lineRule="auto"/>
        <w:rPr>
          <w:szCs w:val="22"/>
          <w:lang w:val="en-US"/>
        </w:rPr>
      </w:pPr>
      <w:bookmarkStart w:id="298" w:name="_Ref45566474"/>
      <w:bookmarkStart w:id="299" w:name="_Ref45524270"/>
      <w:r>
        <w:t>If the Supplier’s Contract Manager is to be replaced, the Supplier shall promptly inform QTS in writing of the name and contact details (including email address) for the proposed new Contract Manager, provided that the identity of any new Contract Manager for the Supplier shall require QTS’s approval (such approval not to be unreasonably withheld).</w:t>
      </w:r>
      <w:bookmarkEnd w:id="298"/>
      <w:r>
        <w:t xml:space="preserve">  </w:t>
      </w:r>
    </w:p>
    <w:p w14:paraId="2355E52E" w14:textId="3B3A0980" w:rsidR="00522502" w:rsidRPr="00522502" w:rsidRDefault="0081597A" w:rsidP="00D62342">
      <w:pPr>
        <w:pStyle w:val="MRheading20"/>
        <w:widowControl w:val="0"/>
        <w:numPr>
          <w:ilvl w:val="1"/>
          <w:numId w:val="35"/>
        </w:numPr>
        <w:spacing w:before="0" w:after="240" w:line="240" w:lineRule="auto"/>
        <w:rPr>
          <w:szCs w:val="22"/>
          <w:lang w:val="en-US"/>
        </w:rPr>
      </w:pPr>
      <w:bookmarkStart w:id="300" w:name="_Ref45566445"/>
      <w:r>
        <w:t>If QTS’s Contract Manager or Authorised Officer is replaced, QTS shall promptly inform the Supplier in writing of the name and contact details (including email address) for QTS’s new Contract Manager or Authorised Officer</w:t>
      </w:r>
      <w:r w:rsidR="00522502">
        <w:t xml:space="preserve"> (as the case may be)</w:t>
      </w:r>
      <w:r>
        <w:t>.</w:t>
      </w:r>
      <w:bookmarkEnd w:id="299"/>
      <w:bookmarkEnd w:id="300"/>
      <w:r>
        <w:t xml:space="preserve">  </w:t>
      </w:r>
    </w:p>
    <w:p w14:paraId="3145D421" w14:textId="77777777" w:rsidR="00522502" w:rsidRPr="00522502" w:rsidRDefault="0081597A" w:rsidP="00D62342">
      <w:pPr>
        <w:pStyle w:val="MRheading20"/>
        <w:widowControl w:val="0"/>
        <w:numPr>
          <w:ilvl w:val="1"/>
          <w:numId w:val="35"/>
        </w:numPr>
        <w:spacing w:before="0" w:after="240" w:line="240" w:lineRule="auto"/>
        <w:rPr>
          <w:szCs w:val="22"/>
          <w:lang w:val="en-US"/>
        </w:rPr>
      </w:pPr>
      <w:r>
        <w:t xml:space="preserve">Each Contract Manager appointed shall be of sufficient seniority and experience to be able to make decisions on the day to day operation of the </w:t>
      </w:r>
      <w:r>
        <w:rPr>
          <w:rFonts w:cs="Arial"/>
        </w:rPr>
        <w:t>Contract</w:t>
      </w:r>
      <w:r>
        <w:t>.  The Supplier confirms and agrees that it will be expected to work close</w:t>
      </w:r>
      <w:r w:rsidR="00522502">
        <w:t>ly and cooperate fully with QTS’s</w:t>
      </w:r>
      <w:r>
        <w:t xml:space="preserve"> </w:t>
      </w:r>
      <w:r w:rsidR="00522502">
        <w:t>Contract Manager</w:t>
      </w:r>
      <w:r>
        <w:t xml:space="preserve">.  </w:t>
      </w:r>
    </w:p>
    <w:p w14:paraId="5EE7B53A" w14:textId="095834B1" w:rsidR="00BC2034" w:rsidRPr="0057234C" w:rsidRDefault="0081597A" w:rsidP="00D62342">
      <w:pPr>
        <w:pStyle w:val="MRheading20"/>
        <w:widowControl w:val="0"/>
        <w:numPr>
          <w:ilvl w:val="1"/>
          <w:numId w:val="35"/>
        </w:numPr>
        <w:spacing w:before="0" w:after="240" w:line="240" w:lineRule="auto"/>
        <w:rPr>
          <w:szCs w:val="22"/>
          <w:lang w:val="en-US"/>
        </w:rPr>
      </w:pPr>
      <w:bookmarkStart w:id="301" w:name="_Ref45524272"/>
      <w:r>
        <w:t xml:space="preserve">Save as otherwise instructed by </w:t>
      </w:r>
      <w:r w:rsidR="00522502">
        <w:t>QTS</w:t>
      </w:r>
      <w:r>
        <w:t xml:space="preserve"> from time to time, a</w:t>
      </w:r>
      <w:r>
        <w:rPr>
          <w:szCs w:val="22"/>
        </w:rPr>
        <w:t xml:space="preserve">ll the Supplier’s and the Staff’s notifications and advice to, and other communications with, </w:t>
      </w:r>
      <w:r w:rsidR="00522502">
        <w:rPr>
          <w:szCs w:val="22"/>
        </w:rPr>
        <w:t>QTS shall be to QTS’s Contract Manager</w:t>
      </w:r>
      <w:r>
        <w:rPr>
          <w:szCs w:val="22"/>
        </w:rPr>
        <w:t xml:space="preserve"> and (save as otherwise instructed by </w:t>
      </w:r>
      <w:r w:rsidR="00522502">
        <w:rPr>
          <w:szCs w:val="22"/>
        </w:rPr>
        <w:t>QTS</w:t>
      </w:r>
      <w:r>
        <w:rPr>
          <w:szCs w:val="22"/>
        </w:rPr>
        <w:t xml:space="preserve">) the </w:t>
      </w:r>
      <w:r w:rsidR="00522502">
        <w:t>QTS</w:t>
      </w:r>
      <w:r>
        <w:t>-provided</w:t>
      </w:r>
      <w:r w:rsidR="00522502">
        <w:t>,</w:t>
      </w:r>
      <w:r>
        <w:t xml:space="preserve"> </w:t>
      </w:r>
      <w:r w:rsidR="00522502">
        <w:t>or CNWL-provided, s</w:t>
      </w:r>
      <w:r>
        <w:rPr>
          <w:szCs w:val="22"/>
        </w:rPr>
        <w:t xml:space="preserve">ite manager at the relevant </w:t>
      </w:r>
      <w:r w:rsidR="00522502">
        <w:rPr>
          <w:szCs w:val="22"/>
        </w:rPr>
        <w:t>Premises and Locations</w:t>
      </w:r>
      <w:r>
        <w:rPr>
          <w:szCs w:val="22"/>
        </w:rPr>
        <w:t>.</w:t>
      </w:r>
      <w:bookmarkEnd w:id="301"/>
      <w:r w:rsidR="0018229B" w:rsidRPr="0057234C">
        <w:rPr>
          <w:szCs w:val="22"/>
          <w:lang w:val="en-US"/>
        </w:rPr>
        <w:t xml:space="preserve"> </w:t>
      </w:r>
    </w:p>
    <w:p w14:paraId="7A205798"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302" w:name="_Toc303949116"/>
      <w:bookmarkStart w:id="303" w:name="_Toc303949883"/>
      <w:bookmarkStart w:id="304" w:name="_Toc303950650"/>
      <w:bookmarkStart w:id="305" w:name="_Toc303951430"/>
      <w:bookmarkStart w:id="306" w:name="_Toc304135513"/>
      <w:bookmarkStart w:id="307" w:name="_Toc303949113"/>
      <w:bookmarkStart w:id="308" w:name="_Toc303949880"/>
      <w:bookmarkStart w:id="309" w:name="_Toc303950647"/>
      <w:bookmarkStart w:id="310" w:name="_Toc303951427"/>
      <w:bookmarkStart w:id="311" w:name="_Toc304135510"/>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xml:space="preserve">.  Review meetings shall take place at the frequency specified in the Specification and Tender Response Document.  </w:t>
      </w:r>
      <w:r w:rsidR="00B7015B">
        <w:rPr>
          <w:szCs w:val="22"/>
          <w:lang w:val="en-US"/>
        </w:rPr>
        <w:t>If</w:t>
      </w:r>
      <w:r w:rsidRPr="0057234C">
        <w:rPr>
          <w:szCs w:val="22"/>
          <w:lang w:val="en-US"/>
        </w:rPr>
        <w:t xml:space="preserve"> the Specification and Tender Response Document </w:t>
      </w:r>
      <w:r w:rsidR="00B7015B">
        <w:rPr>
          <w:szCs w:val="22"/>
          <w:lang w:val="en-US"/>
        </w:rPr>
        <w:t xml:space="preserve">does </w:t>
      </w:r>
      <w:r w:rsidRPr="0057234C">
        <w:rPr>
          <w:szCs w:val="22"/>
          <w:lang w:val="en-US"/>
        </w:rPr>
        <w:t>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02"/>
      <w:bookmarkEnd w:id="303"/>
      <w:bookmarkEnd w:id="304"/>
      <w:bookmarkEnd w:id="305"/>
      <w:bookmarkEnd w:id="306"/>
    </w:p>
    <w:p w14:paraId="45CD6724"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312" w:name="_Toc303949117"/>
      <w:bookmarkStart w:id="313" w:name="_Toc303949884"/>
      <w:bookmarkStart w:id="314" w:name="_Toc303950651"/>
      <w:bookmarkStart w:id="315" w:name="_Toc303951431"/>
      <w:bookmarkStart w:id="316" w:name="_Toc304135514"/>
      <w:bookmarkEnd w:id="307"/>
      <w:bookmarkEnd w:id="308"/>
      <w:bookmarkEnd w:id="309"/>
      <w:bookmarkEnd w:id="310"/>
      <w:bookmarkEnd w:id="311"/>
      <w:r w:rsidRPr="0057234C">
        <w:rPr>
          <w:szCs w:val="22"/>
          <w:lang w:val="en-US"/>
        </w:rPr>
        <w:lastRenderedPageBreak/>
        <w:t xml:space="preserve">Two weeks prior to each review meeting (or at such time and frequency as may be specified in the Specification and Tender Response Document) the Supplier shall provide a written contract management report to </w:t>
      </w:r>
      <w:r w:rsidR="00D733C9">
        <w:rPr>
          <w:szCs w:val="22"/>
          <w:lang w:val="en-US"/>
        </w:rPr>
        <w:t>QTS</w:t>
      </w:r>
      <w:r w:rsidRPr="0057234C">
        <w:rPr>
          <w:szCs w:val="22"/>
          <w:lang w:val="en-US"/>
        </w:rPr>
        <w:t xml:space="preserve"> regarding the provision of the Services and the operation of this Contract. </w:t>
      </w:r>
      <w:bookmarkEnd w:id="312"/>
      <w:bookmarkEnd w:id="313"/>
      <w:bookmarkEnd w:id="314"/>
      <w:bookmarkEnd w:id="315"/>
      <w:bookmarkEnd w:id="316"/>
      <w:r w:rsidRPr="0057234C">
        <w:rPr>
          <w:szCs w:val="22"/>
          <w:lang w:val="en-US"/>
        </w:rPr>
        <w:t xml:space="preserve">Unless otherwise agreed by the Parties in writing, such contract management report shall contain: </w:t>
      </w:r>
    </w:p>
    <w:p w14:paraId="73FAB2E8"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317" w:name="_Toc303949121"/>
      <w:bookmarkStart w:id="318" w:name="_Toc303949888"/>
      <w:bookmarkStart w:id="319" w:name="_Toc303950655"/>
      <w:bookmarkStart w:id="320" w:name="_Toc303951435"/>
      <w:bookmarkStart w:id="321" w:name="_Toc304135518"/>
      <w:r w:rsidRPr="0037001A">
        <w:rPr>
          <w:szCs w:val="22"/>
        </w:rPr>
        <w:t>details of the performance of the Supplier when assessed in accordance with the KPIs since the last such performance report;</w:t>
      </w:r>
      <w:bookmarkEnd w:id="317"/>
      <w:bookmarkEnd w:id="318"/>
      <w:bookmarkEnd w:id="319"/>
      <w:bookmarkEnd w:id="320"/>
      <w:bookmarkEnd w:id="321"/>
      <w:r w:rsidRPr="0037001A">
        <w:rPr>
          <w:szCs w:val="22"/>
        </w:rPr>
        <w:t xml:space="preserve"> </w:t>
      </w:r>
    </w:p>
    <w:p w14:paraId="73AE5E85"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322" w:name="_Toc303949124"/>
      <w:bookmarkStart w:id="323" w:name="_Toc303949891"/>
      <w:bookmarkStart w:id="324" w:name="_Toc303950658"/>
      <w:bookmarkStart w:id="325" w:name="_Toc303951438"/>
      <w:bookmarkStart w:id="326" w:name="_Toc304135521"/>
      <w:r w:rsidRPr="0037001A">
        <w:rPr>
          <w:szCs w:val="22"/>
        </w:rPr>
        <w:t xml:space="preserve">details of any complaints from or on behalf of patients or other service users, their nature and the way in which the Supplier has responded to such complaints since the last review meeting written report; </w:t>
      </w:r>
      <w:bookmarkEnd w:id="322"/>
      <w:bookmarkEnd w:id="323"/>
      <w:bookmarkEnd w:id="324"/>
      <w:bookmarkEnd w:id="325"/>
      <w:bookmarkEnd w:id="326"/>
    </w:p>
    <w:p w14:paraId="036D186B"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 xml:space="preserve">the information specified in the Specification and Tender Response Document; </w:t>
      </w:r>
    </w:p>
    <w:p w14:paraId="0B4E7D57" w14:textId="77777777" w:rsidR="00BC2034"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a status report in relation to the implementation of any current Remedial Proposals by either Party; and</w:t>
      </w:r>
    </w:p>
    <w:p w14:paraId="5D2B3C7C" w14:textId="77777777" w:rsidR="00BA3B0E" w:rsidRPr="00A87B65" w:rsidRDefault="0039579D"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A87B65">
        <w:rPr>
          <w:szCs w:val="22"/>
        </w:rPr>
        <w:t>Statutory Compliance</w:t>
      </w:r>
      <w:r w:rsidR="00BA3B0E" w:rsidRPr="00A87B65">
        <w:rPr>
          <w:szCs w:val="22"/>
        </w:rPr>
        <w:t xml:space="preserve"> completed </w:t>
      </w:r>
      <w:r w:rsidRPr="00A87B65">
        <w:rPr>
          <w:szCs w:val="22"/>
        </w:rPr>
        <w:t xml:space="preserve"> </w:t>
      </w:r>
    </w:p>
    <w:p w14:paraId="5EBC3EA1" w14:textId="57AD8011" w:rsidR="0039579D" w:rsidRPr="00A87B65" w:rsidRDefault="00A87B65" w:rsidP="00D62342">
      <w:pPr>
        <w:pStyle w:val="MRheading20"/>
        <w:widowControl w:val="0"/>
        <w:numPr>
          <w:ilvl w:val="2"/>
          <w:numId w:val="35"/>
        </w:numPr>
        <w:tabs>
          <w:tab w:val="clear" w:pos="1644"/>
          <w:tab w:val="num" w:pos="1418"/>
        </w:tabs>
        <w:spacing w:before="0" w:after="240" w:line="240" w:lineRule="auto"/>
        <w:ind w:left="1418" w:hanging="709"/>
        <w:rPr>
          <w:szCs w:val="22"/>
        </w:rPr>
      </w:pPr>
      <w:r>
        <w:rPr>
          <w:szCs w:val="22"/>
        </w:rPr>
        <w:t>N</w:t>
      </w:r>
      <w:r w:rsidR="0039579D" w:rsidRPr="00A87B65">
        <w:rPr>
          <w:szCs w:val="22"/>
        </w:rPr>
        <w:t>umber of PPMs completed and Tracker</w:t>
      </w:r>
    </w:p>
    <w:p w14:paraId="76BBA1AB" w14:textId="3616DF92" w:rsidR="0039579D" w:rsidRPr="00A87B65" w:rsidRDefault="0039579D"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A87B65">
        <w:rPr>
          <w:szCs w:val="22"/>
        </w:rPr>
        <w:t>Energy Management  and Tracker</w:t>
      </w:r>
    </w:p>
    <w:p w14:paraId="17360EA4" w14:textId="5AF4876B" w:rsidR="0039579D" w:rsidRPr="00A87B65" w:rsidRDefault="0039579D"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A87B65">
        <w:rPr>
          <w:szCs w:val="22"/>
        </w:rPr>
        <w:t>Continuous Improvement Program</w:t>
      </w:r>
      <w:r w:rsidR="00A87B65">
        <w:rPr>
          <w:szCs w:val="22"/>
        </w:rPr>
        <w:t>me</w:t>
      </w:r>
      <w:r w:rsidRPr="00A87B65">
        <w:rPr>
          <w:szCs w:val="22"/>
        </w:rPr>
        <w:t xml:space="preserve"> and Tracker</w:t>
      </w:r>
    </w:p>
    <w:p w14:paraId="33EDF1B4" w14:textId="3CCBD5D4" w:rsidR="00F26A97" w:rsidRDefault="00F26A97"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327" w:name="_Toc303949125"/>
      <w:bookmarkStart w:id="328" w:name="_Toc303949892"/>
      <w:bookmarkStart w:id="329" w:name="_Toc303950659"/>
      <w:bookmarkStart w:id="330" w:name="_Toc303951439"/>
      <w:bookmarkStart w:id="331" w:name="_Toc304135522"/>
      <w:r>
        <w:rPr>
          <w:szCs w:val="22"/>
        </w:rPr>
        <w:t>Expert Determination</w:t>
      </w:r>
    </w:p>
    <w:p w14:paraId="0FDC6440" w14:textId="297CCDBF" w:rsidR="00BC2034"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 xml:space="preserve">such other information as reasonably required by </w:t>
      </w:r>
      <w:r w:rsidR="00D733C9" w:rsidRPr="0037001A">
        <w:rPr>
          <w:szCs w:val="22"/>
        </w:rPr>
        <w:t>QTS</w:t>
      </w:r>
      <w:r w:rsidRPr="0037001A">
        <w:rPr>
          <w:szCs w:val="22"/>
        </w:rPr>
        <w:t>.</w:t>
      </w:r>
      <w:bookmarkEnd w:id="327"/>
      <w:bookmarkEnd w:id="328"/>
      <w:bookmarkEnd w:id="329"/>
      <w:bookmarkEnd w:id="330"/>
      <w:bookmarkEnd w:id="331"/>
    </w:p>
    <w:p w14:paraId="14FEA758" w14:textId="77777777" w:rsidR="00BC2034" w:rsidRPr="00401075" w:rsidRDefault="0018229B" w:rsidP="00D62342">
      <w:pPr>
        <w:pStyle w:val="MRheading20"/>
        <w:widowControl w:val="0"/>
        <w:numPr>
          <w:ilvl w:val="1"/>
          <w:numId w:val="35"/>
        </w:numPr>
        <w:spacing w:before="0" w:after="240" w:line="240" w:lineRule="auto"/>
        <w:rPr>
          <w:szCs w:val="22"/>
          <w:u w:val="single"/>
        </w:rPr>
      </w:pPr>
      <w:bookmarkStart w:id="332" w:name="_Toc303949126"/>
      <w:bookmarkStart w:id="333" w:name="_Toc303949893"/>
      <w:bookmarkStart w:id="334" w:name="_Toc303950660"/>
      <w:bookmarkStart w:id="335" w:name="_Toc303951440"/>
      <w:bookmarkStart w:id="336" w:name="_Toc304135523"/>
      <w:r w:rsidRPr="0057234C">
        <w:rPr>
          <w:szCs w:val="22"/>
          <w:lang w:val="en-US"/>
        </w:rPr>
        <w:t xml:space="preserve">Unless specified otherwise in the Specification and Tender Response Document, </w:t>
      </w:r>
      <w:r w:rsidR="00D733C9">
        <w:rPr>
          <w:szCs w:val="22"/>
          <w:lang w:val="en-US"/>
        </w:rPr>
        <w:t>QTS</w:t>
      </w:r>
      <w:r w:rsidRPr="0057234C">
        <w:rPr>
          <w:szCs w:val="22"/>
          <w:lang w:val="en-US"/>
        </w:rPr>
        <w:t xml:space="preserve"> shall take minutes of each review meeting and shall circulate draft minutes to the Supplier within a reasonable time following such review meeting.  The Supplier shall inform </w:t>
      </w:r>
      <w:r w:rsidR="00D733C9">
        <w:rPr>
          <w:szCs w:val="22"/>
          <w:lang w:val="en-US"/>
        </w:rPr>
        <w:t>QTS</w:t>
      </w:r>
      <w:r w:rsidRPr="0057234C">
        <w:rPr>
          <w:szCs w:val="22"/>
          <w:lang w:val="en-US"/>
        </w:rPr>
        <w:t xml:space="preserve"> in writing of any suggested amendments to the minutes within five (5) Business Days of receipt of the draft minutes.  If the Supplier does not respond to </w:t>
      </w:r>
      <w:r w:rsidR="00D733C9">
        <w:rPr>
          <w:szCs w:val="22"/>
          <w:lang w:val="en-US"/>
        </w:rPr>
        <w:t>QTS</w:t>
      </w:r>
      <w:r w:rsidRPr="0057234C">
        <w:rPr>
          <w:szCs w:val="22"/>
          <w:lang w:val="en-US"/>
        </w:rPr>
        <w:t xml:space="preserve"> within such five (5) Business Days the minutes will be deemed to be approved.  Where there are any differences in interpretation of the minutes, the Parties will use their reasonable </w:t>
      </w:r>
      <w:proofErr w:type="spellStart"/>
      <w:r w:rsidRPr="0057234C">
        <w:rPr>
          <w:szCs w:val="22"/>
          <w:lang w:val="en-US"/>
        </w:rPr>
        <w:t>endeavours</w:t>
      </w:r>
      <w:proofErr w:type="spellEnd"/>
      <w:r w:rsidRPr="0057234C">
        <w:rPr>
          <w:szCs w:val="22"/>
          <w:lang w:val="en-US"/>
        </w:rPr>
        <w:t xml:space="preserve"> to reach agreement.</w:t>
      </w:r>
      <w:bookmarkStart w:id="337" w:name="_Ref284336930"/>
      <w:bookmarkEnd w:id="332"/>
      <w:bookmarkEnd w:id="333"/>
      <w:bookmarkEnd w:id="334"/>
      <w:bookmarkEnd w:id="335"/>
      <w:bookmarkEnd w:id="336"/>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14:paraId="65561056" w14:textId="77777777" w:rsidR="00BC2034" w:rsidRPr="0057234C" w:rsidRDefault="0018229B" w:rsidP="00D62342">
      <w:pPr>
        <w:pStyle w:val="MRheading20"/>
        <w:widowControl w:val="0"/>
        <w:numPr>
          <w:ilvl w:val="1"/>
          <w:numId w:val="35"/>
        </w:numPr>
        <w:spacing w:before="0" w:after="240" w:line="240" w:lineRule="auto"/>
        <w:rPr>
          <w:rFonts w:cs="Arial"/>
          <w:w w:val="0"/>
          <w:szCs w:val="22"/>
        </w:rPr>
      </w:pPr>
      <w:bookmarkStart w:id="338" w:name="_Ref263771960"/>
      <w:bookmarkStart w:id="339" w:name="_Ref313021196"/>
      <w:bookmarkStart w:id="340" w:name="_Ref289953324"/>
      <w:bookmarkStart w:id="341" w:name="_Toc303949896"/>
      <w:bookmarkStart w:id="342" w:name="_Toc303950663"/>
      <w:bookmarkStart w:id="343" w:name="_Toc303951443"/>
      <w:bookmarkStart w:id="344" w:name="_Toc304135526"/>
      <w:r w:rsidRPr="0057234C">
        <w:rPr>
          <w:szCs w:val="22"/>
          <w:lang w:val="en-US"/>
        </w:rPr>
        <w:t xml:space="preserve">The Supplier shall provide such management information as </w:t>
      </w:r>
      <w:r w:rsidR="00D733C9">
        <w:rPr>
          <w:szCs w:val="22"/>
          <w:lang w:val="en-US"/>
        </w:rPr>
        <w:t>QTS</w:t>
      </w:r>
      <w:r w:rsidRPr="0057234C">
        <w:rPr>
          <w:szCs w:val="22"/>
          <w:lang w:val="en-US"/>
        </w:rPr>
        <w:t xml:space="preserve"> may request from time to time within seven (7) Business Days of the date of the request.  The Supplier shall supply the management information to </w:t>
      </w:r>
      <w:r w:rsidR="00D733C9">
        <w:rPr>
          <w:szCs w:val="22"/>
          <w:lang w:val="en-US"/>
        </w:rPr>
        <w:t>QTS</w:t>
      </w:r>
      <w:r w:rsidRPr="0057234C">
        <w:rPr>
          <w:szCs w:val="22"/>
          <w:lang w:val="en-US"/>
        </w:rPr>
        <w:t xml:space="preserve"> in such form as may be specified by </w:t>
      </w:r>
      <w:r w:rsidR="00D733C9">
        <w:rPr>
          <w:szCs w:val="22"/>
          <w:lang w:val="en-US"/>
        </w:rPr>
        <w:t>QTS</w:t>
      </w:r>
      <w:r w:rsidRPr="0057234C">
        <w:rPr>
          <w:szCs w:val="22"/>
          <w:lang w:val="en-US"/>
        </w:rPr>
        <w:t xml:space="preserve"> and, where requested to do so, the Supplier shall also provide such management information to another Contracting Authority, whose role it is to </w:t>
      </w:r>
      <w:proofErr w:type="spellStart"/>
      <w:r w:rsidRPr="0057234C">
        <w:rPr>
          <w:szCs w:val="22"/>
          <w:lang w:val="en-US"/>
        </w:rPr>
        <w:t>analyse</w:t>
      </w:r>
      <w:proofErr w:type="spellEnd"/>
      <w:r w:rsidRPr="0057234C">
        <w:rPr>
          <w:szCs w:val="22"/>
          <w:lang w:val="en-US"/>
        </w:rPr>
        <w:t xml:space="preserve"> such management information in accordance with UK government policy (to include, without limitation, for the purposes of </w:t>
      </w:r>
      <w:proofErr w:type="spellStart"/>
      <w:r w:rsidRPr="0057234C">
        <w:rPr>
          <w:szCs w:val="22"/>
          <w:lang w:val="en-US"/>
        </w:rPr>
        <w:t>analysing</w:t>
      </w:r>
      <w:proofErr w:type="spellEnd"/>
      <w:r w:rsidRPr="0057234C">
        <w:rPr>
          <w:szCs w:val="22"/>
          <w:lang w:val="en-US"/>
        </w:rPr>
        <w:t xml:space="preserve"> public sector expenditure and planning future procurement activities) (“</w:t>
      </w:r>
      <w:r w:rsidRPr="0057234C">
        <w:rPr>
          <w:b/>
          <w:bCs/>
          <w:szCs w:val="22"/>
          <w:lang w:val="en-US"/>
        </w:rPr>
        <w:t>Third Party Body”</w:t>
      </w:r>
      <w:r w:rsidRPr="0057234C">
        <w:rPr>
          <w:szCs w:val="22"/>
          <w:lang w:val="en-US"/>
        </w:rPr>
        <w:t xml:space="preserve">). The Supplier confirms and agrees that </w:t>
      </w:r>
      <w:r w:rsidR="00D733C9">
        <w:rPr>
          <w:szCs w:val="22"/>
          <w:lang w:val="en-US"/>
        </w:rPr>
        <w:t>QTS</w:t>
      </w:r>
      <w:r w:rsidRPr="0057234C">
        <w:rPr>
          <w:szCs w:val="22"/>
          <w:lang w:val="en-US"/>
        </w:rPr>
        <w:t xml:space="preserve"> may itself provide the Third Party Body with management information relating to the Services purchased, any payments made under this Contract, and any other information relevant to the operation of this Contract.</w:t>
      </w:r>
      <w:bookmarkStart w:id="345" w:name="_Ref263840209"/>
      <w:bookmarkEnd w:id="338"/>
    </w:p>
    <w:p w14:paraId="31BDAC8D" w14:textId="77777777" w:rsidR="00BC2034" w:rsidRPr="0057234C" w:rsidRDefault="0018229B" w:rsidP="00D62342">
      <w:pPr>
        <w:pStyle w:val="MRheading20"/>
        <w:widowControl w:val="0"/>
        <w:numPr>
          <w:ilvl w:val="1"/>
          <w:numId w:val="35"/>
        </w:numPr>
        <w:spacing w:before="0" w:after="240" w:line="240" w:lineRule="auto"/>
        <w:rPr>
          <w:rFonts w:cs="Arial"/>
          <w:w w:val="0"/>
          <w:szCs w:val="22"/>
        </w:rPr>
      </w:pPr>
      <w:bookmarkStart w:id="346" w:name="_Ref390152250"/>
      <w:r w:rsidRPr="0057234C">
        <w:rPr>
          <w:szCs w:val="22"/>
          <w:lang w:val="en-US"/>
        </w:rPr>
        <w:t xml:space="preserve">Upon receipt of management information supplied by the Supplier to </w:t>
      </w:r>
      <w:r w:rsidR="00D733C9">
        <w:rPr>
          <w:szCs w:val="22"/>
          <w:lang w:val="en-US"/>
        </w:rPr>
        <w:t>QTS</w:t>
      </w:r>
      <w:r w:rsidRPr="0057234C">
        <w:rPr>
          <w:szCs w:val="22"/>
          <w:lang w:val="en-US"/>
        </w:rPr>
        <w:t xml:space="preserve"> and/or the Third Party Body, or by </w:t>
      </w:r>
      <w:r w:rsidR="00D733C9">
        <w:rPr>
          <w:szCs w:val="22"/>
          <w:lang w:val="en-US"/>
        </w:rPr>
        <w:t>QTS</w:t>
      </w:r>
      <w:r w:rsidRPr="0057234C">
        <w:rPr>
          <w:szCs w:val="22"/>
          <w:lang w:val="en-US"/>
        </w:rPr>
        <w:t xml:space="preserve"> to the Third Party Body, the Parties hereby consent to the </w:t>
      </w:r>
      <w:r w:rsidRPr="0057234C">
        <w:rPr>
          <w:szCs w:val="22"/>
          <w:lang w:val="en-US"/>
        </w:rPr>
        <w:lastRenderedPageBreak/>
        <w:t xml:space="preserve">Third Party Body and </w:t>
      </w:r>
      <w:r w:rsidR="00D733C9">
        <w:rPr>
          <w:szCs w:val="22"/>
          <w:lang w:val="en-US"/>
        </w:rPr>
        <w:t>QTS</w:t>
      </w:r>
      <w:r w:rsidRPr="0057234C">
        <w:rPr>
          <w:szCs w:val="22"/>
          <w:lang w:val="en-US"/>
        </w:rPr>
        <w:t>:</w:t>
      </w:r>
      <w:bookmarkEnd w:id="346"/>
    </w:p>
    <w:p w14:paraId="549179FC"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storing and analysing the management information and producing statistics; and</w:t>
      </w:r>
    </w:p>
    <w:p w14:paraId="6C018D70"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sharing the management information or any statistics produced using the management information with any other Contracting Authority.</w:t>
      </w:r>
    </w:p>
    <w:bookmarkEnd w:id="345"/>
    <w:p w14:paraId="129BFA2D"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rFonts w:cs="Arial"/>
          <w:szCs w:val="22"/>
          <w:lang w:val="en-US"/>
        </w:rPr>
        <w:t xml:space="preserve">If the Third Party Body and/or </w:t>
      </w:r>
      <w:r w:rsidR="00D733C9">
        <w:rPr>
          <w:rFonts w:cs="Arial"/>
          <w:szCs w:val="22"/>
          <w:lang w:val="en-US"/>
        </w:rPr>
        <w:t>QTS</w:t>
      </w:r>
      <w:r w:rsidRPr="0057234C">
        <w:rPr>
          <w:rFonts w:cs="Arial"/>
          <w:szCs w:val="22"/>
          <w:lang w:val="en-US"/>
        </w:rPr>
        <w:t xml:space="preserve"> shares the management information or any other information provided under Clause </w:t>
      </w:r>
      <w:r w:rsidR="0059463C">
        <w:fldChar w:fldCharType="begin"/>
      </w:r>
      <w:r w:rsidR="0059463C">
        <w:instrText xml:space="preserve"> REF _Ref390152250 \r \h  \* MERGEFORMAT </w:instrText>
      </w:r>
      <w:r w:rsidR="0059463C">
        <w:fldChar w:fldCharType="separate"/>
      </w:r>
      <w:r w:rsidR="00690877" w:rsidRPr="00690877">
        <w:rPr>
          <w:rFonts w:cs="Arial"/>
          <w:szCs w:val="22"/>
          <w:lang w:val="en-US"/>
        </w:rPr>
        <w:t>8.10</w:t>
      </w:r>
      <w:r w:rsidR="0059463C">
        <w:fldChar w:fldCharType="end"/>
      </w:r>
      <w:r w:rsidRPr="0057234C">
        <w:rPr>
          <w:rFonts w:cs="Arial"/>
          <w:szCs w:val="22"/>
          <w:lang w:val="en-US"/>
        </w:rPr>
        <w:t xml:space="preserve"> of this </w:t>
      </w:r>
      <w:r w:rsidR="0059463C">
        <w:fldChar w:fldCharType="begin"/>
      </w:r>
      <w:r w:rsidR="0059463C">
        <w:instrText xml:space="preserve"> REF _Ref330459256 \r \h  \* MERGEFORMAT </w:instrText>
      </w:r>
      <w:r w:rsidR="0059463C">
        <w:fldChar w:fldCharType="separate"/>
      </w:r>
      <w:r w:rsidR="00690877" w:rsidRPr="00690877">
        <w:rPr>
          <w:rFonts w:cs="Arial"/>
          <w:szCs w:val="22"/>
          <w:lang w:val="en-US"/>
        </w:rPr>
        <w:t>Schedule 2</w:t>
      </w:r>
      <w:r w:rsidR="0059463C">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w:t>
      </w:r>
      <w:r w:rsidR="00D733C9">
        <w:rPr>
          <w:rFonts w:cs="Arial"/>
          <w:szCs w:val="22"/>
          <w:lang w:val="en-US"/>
        </w:rPr>
        <w:t>QTS</w:t>
      </w:r>
      <w:r w:rsidRPr="0057234C">
        <w:rPr>
          <w:rFonts w:cs="Arial"/>
          <w:szCs w:val="22"/>
          <w:lang w:val="en-US"/>
        </w:rPr>
        <w:t xml:space="preserve"> to such Contracting Authority, be informed of the confidential nature of that information by </w:t>
      </w:r>
      <w:r w:rsidR="00D733C9">
        <w:rPr>
          <w:rFonts w:cs="Arial"/>
          <w:szCs w:val="22"/>
          <w:lang w:val="en-US"/>
        </w:rPr>
        <w:t>QTS</w:t>
      </w:r>
      <w:r w:rsidRPr="0057234C">
        <w:rPr>
          <w:rFonts w:cs="Arial"/>
          <w:szCs w:val="22"/>
          <w:lang w:val="en-US"/>
        </w:rPr>
        <w:t xml:space="preserve"> and shall be requested by </w:t>
      </w:r>
      <w:r w:rsidR="00D733C9">
        <w:rPr>
          <w:rFonts w:cs="Arial"/>
          <w:szCs w:val="22"/>
          <w:lang w:val="en-US"/>
        </w:rPr>
        <w:t>QTS</w:t>
      </w:r>
      <w:r w:rsidRPr="0057234C">
        <w:rPr>
          <w:rFonts w:cs="Arial"/>
          <w:szCs w:val="22"/>
          <w:lang w:val="en-US"/>
        </w:rPr>
        <w:t xml:space="preserve"> not to disclose it to </w:t>
      </w:r>
      <w:proofErr w:type="spellStart"/>
      <w:r w:rsidRPr="0057234C">
        <w:rPr>
          <w:rFonts w:cs="Arial"/>
          <w:szCs w:val="22"/>
          <w:lang w:val="en-US"/>
        </w:rPr>
        <w:t>any body</w:t>
      </w:r>
      <w:proofErr w:type="spellEnd"/>
      <w:r w:rsidRPr="0057234C">
        <w:rPr>
          <w:rFonts w:cs="Arial"/>
          <w:szCs w:val="22"/>
          <w:lang w:val="en-US"/>
        </w:rPr>
        <w:t xml:space="preserve"> that is not a Contracting Authority (unless required to do so by Law). </w:t>
      </w:r>
    </w:p>
    <w:p w14:paraId="04D946D3" w14:textId="77777777" w:rsidR="00BC2034" w:rsidRPr="0057234C" w:rsidRDefault="00D733C9" w:rsidP="00D62342">
      <w:pPr>
        <w:pStyle w:val="MRheading20"/>
        <w:widowControl w:val="0"/>
        <w:numPr>
          <w:ilvl w:val="1"/>
          <w:numId w:val="35"/>
        </w:numPr>
        <w:spacing w:before="0" w:after="240" w:line="240" w:lineRule="auto"/>
        <w:rPr>
          <w:szCs w:val="22"/>
        </w:rPr>
      </w:pPr>
      <w:r>
        <w:rPr>
          <w:rFonts w:cs="Arial"/>
          <w:szCs w:val="22"/>
          <w:lang w:val="en-US"/>
        </w:rPr>
        <w:t>QTS</w:t>
      </w:r>
      <w:r w:rsidR="0018229B" w:rsidRPr="0057234C">
        <w:rPr>
          <w:rFonts w:cs="Arial"/>
          <w:szCs w:val="22"/>
          <w:lang w:val="en-US"/>
        </w:rPr>
        <w:t xml:space="preserve"> may make changes to the type of management information which the Supplier is required to supply and shall give the Supplier at least one (1) month’s written notice of any changes.</w:t>
      </w:r>
    </w:p>
    <w:p w14:paraId="1E7EC227" w14:textId="77777777" w:rsidR="00BC2034" w:rsidRPr="0057234C" w:rsidRDefault="0018229B" w:rsidP="00D62342">
      <w:pPr>
        <w:pStyle w:val="MRheading10"/>
        <w:widowControl w:val="0"/>
        <w:numPr>
          <w:ilvl w:val="0"/>
          <w:numId w:val="35"/>
        </w:numPr>
        <w:spacing w:before="0" w:after="240" w:line="240" w:lineRule="auto"/>
        <w:outlineLvl w:val="1"/>
        <w:rPr>
          <w:szCs w:val="22"/>
          <w:lang w:val="en-US"/>
        </w:rPr>
      </w:pPr>
      <w:bookmarkStart w:id="347" w:name="_Ref392159426"/>
      <w:r w:rsidRPr="0057234C">
        <w:rPr>
          <w:szCs w:val="22"/>
          <w:lang w:val="en-US"/>
        </w:rPr>
        <w:t>Price and payment</w:t>
      </w:r>
      <w:bookmarkEnd w:id="339"/>
      <w:bookmarkEnd w:id="347"/>
    </w:p>
    <w:p w14:paraId="7FEB202A" w14:textId="633E8BAC" w:rsidR="00BC2034" w:rsidRPr="0057234C" w:rsidRDefault="00854CFF" w:rsidP="00D62342">
      <w:pPr>
        <w:pStyle w:val="MRheading20"/>
        <w:widowControl w:val="0"/>
        <w:numPr>
          <w:ilvl w:val="1"/>
          <w:numId w:val="35"/>
        </w:numPr>
        <w:spacing w:before="0" w:after="240" w:line="240" w:lineRule="auto"/>
        <w:rPr>
          <w:w w:val="0"/>
          <w:szCs w:val="22"/>
        </w:rPr>
      </w:pPr>
      <w:r>
        <w:rPr>
          <w:rFonts w:cs="Arial"/>
          <w:bCs/>
        </w:rPr>
        <w:t>The Contract Price and Baseline Contract Price shall be as calculated in accordance with</w:t>
      </w:r>
      <w:r>
        <w:rPr>
          <w:rFonts w:cs="Arial"/>
          <w:b/>
        </w:rPr>
        <w:t xml:space="preserve"> </w:t>
      </w:r>
      <w:r w:rsidR="0060792E" w:rsidRPr="0060792E">
        <w:rPr>
          <w:rFonts w:cs="Arial"/>
          <w:szCs w:val="22"/>
        </w:rPr>
        <w:t>Schedule 6</w:t>
      </w:r>
      <w:r w:rsidR="0060792E">
        <w:rPr>
          <w:rFonts w:cs="Arial"/>
          <w:szCs w:val="22"/>
        </w:rPr>
        <w:t xml:space="preserve"> </w:t>
      </w:r>
      <w:r>
        <w:rPr>
          <w:rFonts w:cs="Arial"/>
          <w:szCs w:val="22"/>
        </w:rPr>
        <w:t xml:space="preserve">(Pricing Schedules), subject to deductions in accordance with </w:t>
      </w:r>
      <w:r w:rsidR="0060792E">
        <w:rPr>
          <w:rFonts w:cs="Arial"/>
          <w:szCs w:val="22"/>
        </w:rPr>
        <w:fldChar w:fldCharType="begin"/>
      </w:r>
      <w:r w:rsidR="0060792E">
        <w:rPr>
          <w:rFonts w:cs="Arial"/>
          <w:szCs w:val="22"/>
        </w:rPr>
        <w:instrText xml:space="preserve"> REF _Ref45387261 \r \h </w:instrText>
      </w:r>
      <w:r w:rsidR="0060792E">
        <w:rPr>
          <w:rFonts w:cs="Arial"/>
          <w:szCs w:val="22"/>
        </w:rPr>
      </w:r>
      <w:r w:rsidR="0060792E">
        <w:rPr>
          <w:rFonts w:cs="Arial"/>
          <w:szCs w:val="22"/>
        </w:rPr>
        <w:fldChar w:fldCharType="separate"/>
      </w:r>
      <w:r w:rsidR="00690877">
        <w:rPr>
          <w:rFonts w:cs="Arial"/>
          <w:szCs w:val="22"/>
        </w:rPr>
        <w:t>Schedule 7</w:t>
      </w:r>
      <w:r w:rsidR="0060792E">
        <w:rPr>
          <w:rFonts w:cs="Arial"/>
          <w:szCs w:val="22"/>
        </w:rPr>
        <w:fldChar w:fldCharType="end"/>
      </w:r>
      <w:r>
        <w:rPr>
          <w:rFonts w:cs="Arial"/>
          <w:b/>
          <w:szCs w:val="22"/>
        </w:rPr>
        <w:t xml:space="preserve"> </w:t>
      </w:r>
      <w:r>
        <w:rPr>
          <w:rFonts w:cs="Arial"/>
          <w:szCs w:val="22"/>
        </w:rPr>
        <w:t>(Performance Management Mechanism).</w:t>
      </w:r>
    </w:p>
    <w:p w14:paraId="7A3DEED4" w14:textId="71812A2F"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Unless otherwise stated in the </w:t>
      </w:r>
      <w:r w:rsidR="001835D5">
        <w:rPr>
          <w:w w:val="0"/>
          <w:szCs w:val="22"/>
        </w:rPr>
        <w:t>Pricing Schedules</w:t>
      </w:r>
      <w:r w:rsidR="00854CFF">
        <w:rPr>
          <w:w w:val="0"/>
          <w:szCs w:val="22"/>
        </w:rPr>
        <w:t>,</w:t>
      </w:r>
      <w:r w:rsidRPr="0057234C">
        <w:rPr>
          <w:w w:val="0"/>
          <w:szCs w:val="22"/>
        </w:rPr>
        <w:t xml:space="preserve"> the Contract Price:</w:t>
      </w:r>
    </w:p>
    <w:p w14:paraId="350039B8"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shall be payable from the Actual Services Commencement Date;</w:t>
      </w:r>
    </w:p>
    <w:p w14:paraId="64B327AD"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 xml:space="preserve">shall remain fixed during the Term; and </w:t>
      </w:r>
    </w:p>
    <w:p w14:paraId="4805FDE6" w14:textId="77777777" w:rsidR="00BC2034" w:rsidRPr="0037001A"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37001A">
        <w:rPr>
          <w:szCs w:val="22"/>
        </w:rPr>
        <w:t xml:space="preserve">is the entire price payable by </w:t>
      </w:r>
      <w:r w:rsidR="00D733C9" w:rsidRPr="0037001A">
        <w:rPr>
          <w:szCs w:val="22"/>
        </w:rPr>
        <w:t>QTS</w:t>
      </w:r>
      <w:r w:rsidRPr="0037001A">
        <w:rPr>
          <w:szCs w:val="22"/>
        </w:rPr>
        <w:t xml:space="preserve"> to the Supplier in respect of the Services and includes, without limitation, any royalties, licence fees, supplies and all consumables used by the Supplier, travel co</w:t>
      </w:r>
      <w:r w:rsidR="00136528" w:rsidRPr="0037001A">
        <w:rPr>
          <w:szCs w:val="22"/>
        </w:rPr>
        <w:t xml:space="preserve">sts, accommodation expenses, </w:t>
      </w:r>
      <w:r w:rsidRPr="0037001A">
        <w:rPr>
          <w:szCs w:val="22"/>
        </w:rPr>
        <w:t>the cost of Staff</w:t>
      </w:r>
      <w:r w:rsidR="00136528" w:rsidRPr="0037001A">
        <w:rPr>
          <w:szCs w:val="22"/>
        </w:rPr>
        <w:t xml:space="preserve"> and all appropriate taxes (excluding VAT), duties and tariffs and any expenses arising from import and export administration.</w:t>
      </w:r>
    </w:p>
    <w:p w14:paraId="28EA4988" w14:textId="033C5213" w:rsidR="00BC2034" w:rsidRPr="0057234C" w:rsidRDefault="0018229B" w:rsidP="00D62342">
      <w:pPr>
        <w:pStyle w:val="MRheading20"/>
        <w:widowControl w:val="0"/>
        <w:numPr>
          <w:ilvl w:val="1"/>
          <w:numId w:val="35"/>
        </w:numPr>
        <w:spacing w:before="0" w:after="240" w:line="240" w:lineRule="auto"/>
        <w:rPr>
          <w:szCs w:val="22"/>
        </w:rPr>
      </w:pPr>
      <w:bookmarkStart w:id="348" w:name="_Ref351042225"/>
      <w:bookmarkStart w:id="349" w:name="_Ref323550735"/>
      <w:bookmarkStart w:id="350" w:name="_Ref260046684"/>
      <w:r w:rsidRPr="0057234C">
        <w:rPr>
          <w:rFonts w:cs="Arial"/>
          <w:w w:val="0"/>
          <w:szCs w:val="22"/>
        </w:rPr>
        <w:t xml:space="preserve">Unless stated otherwise in the </w:t>
      </w:r>
      <w:r w:rsidR="001835D5">
        <w:rPr>
          <w:rFonts w:cs="Arial"/>
          <w:w w:val="0"/>
          <w:szCs w:val="22"/>
        </w:rPr>
        <w:t>Pricing Schedules</w:t>
      </w:r>
      <w:r w:rsidRPr="0057234C">
        <w:rPr>
          <w:rFonts w:cs="Arial"/>
          <w:w w:val="0"/>
          <w:szCs w:val="22"/>
        </w:rPr>
        <w:t>:</w:t>
      </w:r>
      <w:bookmarkEnd w:id="348"/>
      <w:r w:rsidRPr="0057234C">
        <w:rPr>
          <w:rFonts w:cs="Arial"/>
          <w:w w:val="0"/>
          <w:szCs w:val="22"/>
        </w:rPr>
        <w:t xml:space="preserve"> </w:t>
      </w:r>
    </w:p>
    <w:p w14:paraId="3F13AC3D"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bookmarkStart w:id="351" w:name="_Ref350337421"/>
      <w:bookmarkStart w:id="352" w:name="_Ref45476210"/>
      <w:r w:rsidRPr="0057234C">
        <w:rPr>
          <w:szCs w:val="22"/>
        </w:rPr>
        <w:t xml:space="preserve">where the Key Provisions confirm that the payment profile for this Contract  is monthly in arrears, the Supplier shall invoice </w:t>
      </w:r>
      <w:r w:rsidR="00D733C9">
        <w:rPr>
          <w:szCs w:val="22"/>
        </w:rPr>
        <w:t>QTS</w:t>
      </w:r>
      <w:r w:rsidRPr="0057234C">
        <w:rPr>
          <w:szCs w:val="22"/>
        </w:rPr>
        <w:t xml:space="preserve">, within </w:t>
      </w:r>
      <w:r w:rsidR="00606DBD">
        <w:rPr>
          <w:szCs w:val="22"/>
        </w:rPr>
        <w:t>five (5) Business Days</w:t>
      </w:r>
      <w:r w:rsidRPr="0057234C">
        <w:rPr>
          <w:szCs w:val="22"/>
        </w:rPr>
        <w:t xml:space="preserve"> of the end of each calendar month, the Contract Price in respect of the Services provided in compliance with this Contract in the preceding calendar month</w:t>
      </w:r>
      <w:bookmarkEnd w:id="351"/>
      <w:r w:rsidRPr="0057234C">
        <w:rPr>
          <w:szCs w:val="22"/>
        </w:rPr>
        <w:t>; or</w:t>
      </w:r>
      <w:bookmarkEnd w:id="352"/>
    </w:p>
    <w:p w14:paraId="70C38516"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where Clause </w:t>
      </w:r>
      <w:r w:rsidR="0059463C">
        <w:fldChar w:fldCharType="begin"/>
      </w:r>
      <w:r w:rsidR="0059463C">
        <w:instrText xml:space="preserve"> REF _Ref350337421 \r \h  \* MERGEFORMAT </w:instrText>
      </w:r>
      <w:r w:rsidR="0059463C">
        <w:fldChar w:fldCharType="separate"/>
      </w:r>
      <w:r w:rsidR="00690877" w:rsidRPr="00690877">
        <w:rPr>
          <w:szCs w:val="22"/>
        </w:rPr>
        <w:t>9.3.1</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37001A">
        <w:rPr>
          <w:szCs w:val="22"/>
        </w:rPr>
        <w:t xml:space="preserve"> </w:t>
      </w:r>
      <w:r w:rsidRPr="0057234C">
        <w:rPr>
          <w:szCs w:val="22"/>
        </w:rPr>
        <w:t xml:space="preserve">does not apply, the Supplier shall invoice </w:t>
      </w:r>
      <w:r w:rsidR="00D733C9">
        <w:rPr>
          <w:szCs w:val="22"/>
        </w:rPr>
        <w:t>QTS</w:t>
      </w:r>
      <w:r w:rsidRPr="0057234C">
        <w:rPr>
          <w:szCs w:val="22"/>
        </w:rPr>
        <w:t xml:space="preserve"> for Services at any time following completion of the provision of the Services in compliance with this Contract. </w:t>
      </w:r>
    </w:p>
    <w:p w14:paraId="17D59089" w14:textId="77777777" w:rsidR="00BC2034" w:rsidRPr="0057234C" w:rsidRDefault="0018229B" w:rsidP="00555F5D">
      <w:pPr>
        <w:pStyle w:val="MRNumberedHeading3"/>
        <w:widowControl w:val="0"/>
        <w:tabs>
          <w:tab w:val="left" w:pos="2410"/>
        </w:tabs>
        <w:spacing w:before="0" w:after="240" w:line="240" w:lineRule="auto"/>
        <w:ind w:left="780"/>
        <w:jc w:val="both"/>
        <w:rPr>
          <w:sz w:val="22"/>
          <w:szCs w:val="22"/>
        </w:rPr>
      </w:pPr>
      <w:r w:rsidRPr="0057234C">
        <w:rPr>
          <w:sz w:val="22"/>
          <w:szCs w:val="22"/>
        </w:rPr>
        <w:t xml:space="preserve">Each invoice shall contain such information and be addressed to such individual as </w:t>
      </w:r>
      <w:r w:rsidR="00D733C9">
        <w:rPr>
          <w:sz w:val="22"/>
          <w:szCs w:val="22"/>
        </w:rPr>
        <w:t>QTS</w:t>
      </w:r>
      <w:r w:rsidRPr="0057234C">
        <w:rPr>
          <w:sz w:val="22"/>
          <w:szCs w:val="22"/>
        </w:rPr>
        <w:t xml:space="preserve"> may inform the Supplier from time to time.</w:t>
      </w:r>
    </w:p>
    <w:bookmarkEnd w:id="349"/>
    <w:p w14:paraId="77168ED7" w14:textId="42C39BD1" w:rsidR="00BC2034" w:rsidRPr="00EC507B" w:rsidRDefault="0018229B" w:rsidP="00EC507B">
      <w:pPr>
        <w:pStyle w:val="MRheading20"/>
        <w:widowControl w:val="0"/>
        <w:numPr>
          <w:ilvl w:val="1"/>
          <w:numId w:val="35"/>
        </w:numPr>
        <w:spacing w:before="0" w:after="240" w:line="240" w:lineRule="auto"/>
        <w:rPr>
          <w:szCs w:val="22"/>
        </w:rPr>
      </w:pPr>
      <w:r w:rsidRPr="0057234C">
        <w:rPr>
          <w:szCs w:val="22"/>
        </w:rPr>
        <w:t xml:space="preserve">The Contract Price is exclusive of VAT, which, if properly chargeable, </w:t>
      </w:r>
      <w:r w:rsidR="00D733C9">
        <w:rPr>
          <w:szCs w:val="22"/>
        </w:rPr>
        <w:t>QTS</w:t>
      </w:r>
      <w:r w:rsidRPr="0057234C">
        <w:rPr>
          <w:szCs w:val="22"/>
        </w:rPr>
        <w:t xml:space="preserve"> shall pay at the prevailing rate subject to receipt from the Supplier of a valid and accurate VAT </w:t>
      </w:r>
      <w:r w:rsidRPr="0057234C">
        <w:rPr>
          <w:szCs w:val="22"/>
        </w:rPr>
        <w:lastRenderedPageBreak/>
        <w:t>invoice</w:t>
      </w:r>
      <w:r w:rsidR="00555F5D">
        <w:rPr>
          <w:szCs w:val="22"/>
        </w:rPr>
        <w:t xml:space="preserve">.  Without limitation to other reasons why an invoice may not be valid, if an invoice is for Services or other matters for which </w:t>
      </w:r>
      <w:r w:rsidR="00555F5D">
        <w:rPr>
          <w:rFonts w:cs="Arial"/>
          <w:w w:val="0"/>
          <w:szCs w:val="22"/>
        </w:rPr>
        <w:t xml:space="preserve">there is an applicable Purchase Order, </w:t>
      </w:r>
      <w:r w:rsidR="00096570">
        <w:rPr>
          <w:rFonts w:cs="Arial"/>
          <w:w w:val="0"/>
          <w:szCs w:val="22"/>
        </w:rPr>
        <w:t>the invoice will be invalid if</w:t>
      </w:r>
      <w:r w:rsidR="00555F5D">
        <w:rPr>
          <w:rFonts w:cs="Arial"/>
          <w:w w:val="0"/>
          <w:szCs w:val="22"/>
        </w:rPr>
        <w:t xml:space="preserve"> it does not contain the applicable Purchase Order Number </w:t>
      </w:r>
      <w:r w:rsidR="00096570">
        <w:rPr>
          <w:rFonts w:cs="Arial"/>
          <w:w w:val="0"/>
          <w:szCs w:val="22"/>
        </w:rPr>
        <w:t>or</w:t>
      </w:r>
      <w:r w:rsidR="00555F5D">
        <w:rPr>
          <w:rFonts w:cs="Arial"/>
          <w:w w:val="0"/>
          <w:szCs w:val="22"/>
        </w:rPr>
        <w:t xml:space="preserve"> </w:t>
      </w:r>
      <w:r w:rsidR="00096570">
        <w:rPr>
          <w:rFonts w:cs="Arial"/>
          <w:w w:val="0"/>
          <w:szCs w:val="22"/>
        </w:rPr>
        <w:t>i</w:t>
      </w:r>
      <w:r w:rsidR="001B72CF">
        <w:rPr>
          <w:rFonts w:cs="Arial"/>
          <w:w w:val="0"/>
          <w:szCs w:val="22"/>
        </w:rPr>
        <w:t>f</w:t>
      </w:r>
      <w:r w:rsidR="00096570">
        <w:rPr>
          <w:rFonts w:cs="Arial"/>
          <w:w w:val="0"/>
          <w:szCs w:val="22"/>
        </w:rPr>
        <w:t xml:space="preserve"> </w:t>
      </w:r>
      <w:r w:rsidR="001B72CF">
        <w:rPr>
          <w:rFonts w:cs="Arial"/>
          <w:w w:val="0"/>
          <w:szCs w:val="22"/>
        </w:rPr>
        <w:t xml:space="preserve">it </w:t>
      </w:r>
      <w:r w:rsidR="00555F5D">
        <w:rPr>
          <w:rFonts w:cs="Arial"/>
          <w:w w:val="0"/>
          <w:szCs w:val="22"/>
        </w:rPr>
        <w:t xml:space="preserve">is </w:t>
      </w:r>
      <w:r w:rsidR="00EC507B">
        <w:rPr>
          <w:szCs w:val="22"/>
        </w:rPr>
        <w:t xml:space="preserve"> </w:t>
      </w:r>
      <w:r w:rsidR="00555F5D" w:rsidRPr="00EC507B">
        <w:rPr>
          <w:rFonts w:cs="Arial"/>
          <w:w w:val="0"/>
          <w:szCs w:val="22"/>
        </w:rPr>
        <w:t xml:space="preserve">for an amount </w:t>
      </w:r>
      <w:r w:rsidR="00096570" w:rsidRPr="00EC507B">
        <w:rPr>
          <w:rFonts w:cs="Arial"/>
          <w:w w:val="0"/>
          <w:szCs w:val="22"/>
        </w:rPr>
        <w:t xml:space="preserve">not </w:t>
      </w:r>
      <w:r w:rsidR="00555F5D" w:rsidRPr="00EC507B">
        <w:rPr>
          <w:rFonts w:cs="Arial"/>
          <w:w w:val="0"/>
          <w:szCs w:val="22"/>
        </w:rPr>
        <w:t>all of which falls within the amount authorised by the applicable Purchase Order</w:t>
      </w:r>
      <w:r w:rsidR="00096570" w:rsidRPr="00EC507B">
        <w:rPr>
          <w:rFonts w:cs="Arial"/>
          <w:w w:val="0"/>
          <w:szCs w:val="22"/>
        </w:rPr>
        <w:t xml:space="preserve"> that has not already been paid by QTS</w:t>
      </w:r>
      <w:r w:rsidRPr="00EC507B">
        <w:rPr>
          <w:szCs w:val="22"/>
        </w:rPr>
        <w:t>.</w:t>
      </w:r>
      <w:r w:rsidR="00096570" w:rsidRPr="00EC507B">
        <w:rPr>
          <w:szCs w:val="22"/>
        </w:rPr>
        <w:t xml:space="preserve"> </w:t>
      </w:r>
      <w:r w:rsidRPr="00EC507B">
        <w:rPr>
          <w:szCs w:val="22"/>
        </w:rPr>
        <w:t xml:space="preserve"> Such VAT invoices shall show the VAT calculations as a separate line item. </w:t>
      </w:r>
    </w:p>
    <w:p w14:paraId="3772BB5A" w14:textId="3C256643" w:rsidR="00BC2034" w:rsidRPr="00896A8E" w:rsidRDefault="00D733C9" w:rsidP="00D62342">
      <w:pPr>
        <w:pStyle w:val="MRheading20"/>
        <w:widowControl w:val="0"/>
        <w:numPr>
          <w:ilvl w:val="1"/>
          <w:numId w:val="35"/>
        </w:numPr>
        <w:spacing w:before="0" w:after="240" w:line="240" w:lineRule="auto"/>
        <w:rPr>
          <w:rFonts w:cs="Arial"/>
          <w:w w:val="0"/>
          <w:szCs w:val="22"/>
        </w:rPr>
      </w:pPr>
      <w:bookmarkStart w:id="353" w:name="_Ref318704820"/>
      <w:r>
        <w:rPr>
          <w:rFonts w:cs="Arial"/>
          <w:w w:val="0"/>
          <w:szCs w:val="22"/>
        </w:rPr>
        <w:t>QTS</w:t>
      </w:r>
      <w:r w:rsidR="0018229B" w:rsidRPr="00896A8E">
        <w:rPr>
          <w:rFonts w:cs="Arial"/>
          <w:w w:val="0"/>
          <w:szCs w:val="22"/>
        </w:rPr>
        <w:t xml:space="preserve"> shall verify and pay each valid and undisputed invoice received in accordance with Clause 9.3 of this Schedule 2 within thirty (30) days </w:t>
      </w:r>
      <w:r w:rsidR="00E56EE2">
        <w:rPr>
          <w:rFonts w:cs="Arial"/>
          <w:w w:val="0"/>
          <w:szCs w:val="22"/>
        </w:rPr>
        <w:t>after</w:t>
      </w:r>
      <w:r w:rsidR="0018229B" w:rsidRPr="00896A8E">
        <w:rPr>
          <w:rFonts w:cs="Arial"/>
          <w:w w:val="0"/>
          <w:szCs w:val="22"/>
        </w:rPr>
        <w:t xml:space="preserve"> receipt of such invoice at the latest.</w:t>
      </w:r>
      <w:r w:rsidR="00096570" w:rsidRPr="00096570">
        <w:rPr>
          <w:rFonts w:cs="Arial"/>
          <w:color w:val="000000" w:themeColor="text1"/>
          <w:w w:val="0"/>
          <w:szCs w:val="22"/>
        </w:rPr>
        <w:t xml:space="preserve"> </w:t>
      </w:r>
      <w:r w:rsidR="00096570">
        <w:rPr>
          <w:rFonts w:cs="Arial"/>
          <w:color w:val="000000" w:themeColor="text1"/>
          <w:w w:val="0"/>
          <w:szCs w:val="22"/>
        </w:rPr>
        <w:t xml:space="preserve"> </w:t>
      </w:r>
      <w:r w:rsidR="0018229B" w:rsidRPr="00896A8E">
        <w:rPr>
          <w:rFonts w:cs="Arial"/>
          <w:w w:val="0"/>
          <w:szCs w:val="22"/>
        </w:rPr>
        <w:t xml:space="preserve">However, </w:t>
      </w:r>
      <w:r>
        <w:rPr>
          <w:rFonts w:cs="Arial"/>
          <w:w w:val="0"/>
          <w:szCs w:val="22"/>
        </w:rPr>
        <w:t>QTS</w:t>
      </w:r>
      <w:r w:rsidR="0018229B" w:rsidRPr="00896A8E">
        <w:rPr>
          <w:rFonts w:cs="Arial"/>
          <w:w w:val="0"/>
          <w:szCs w:val="22"/>
        </w:rPr>
        <w:t xml:space="preserve"> shall use its reasonable endeavours to pay such undisputed invoices sooner in accordance with any applicable government prompt payment targets.</w:t>
      </w:r>
      <w:r w:rsidR="00E56EE2">
        <w:rPr>
          <w:rFonts w:cs="Arial"/>
          <w:w w:val="0"/>
          <w:szCs w:val="22"/>
        </w:rPr>
        <w:t xml:space="preserve"> </w:t>
      </w:r>
      <w:r w:rsidR="0018229B" w:rsidRPr="00896A8E">
        <w:rPr>
          <w:rFonts w:cs="Arial"/>
          <w:w w:val="0"/>
          <w:szCs w:val="22"/>
        </w:rPr>
        <w:t>If there is undue delay in verifying the invoice in</w:t>
      </w:r>
      <w:r w:rsidR="0018229B">
        <w:rPr>
          <w:rFonts w:cs="Arial"/>
          <w:w w:val="0"/>
          <w:szCs w:val="22"/>
        </w:rPr>
        <w:t xml:space="preserve"> accordance with this Clause 9.5</w:t>
      </w:r>
      <w:r w:rsidR="00E56EE2">
        <w:rPr>
          <w:rFonts w:cs="Arial"/>
          <w:w w:val="0"/>
          <w:szCs w:val="22"/>
        </w:rPr>
        <w:t xml:space="preserve">, where such invoice has not been queried under Clause </w:t>
      </w:r>
      <w:r w:rsidR="005054CB">
        <w:rPr>
          <w:rFonts w:cs="Arial"/>
          <w:w w:val="0"/>
          <w:szCs w:val="22"/>
        </w:rPr>
        <w:fldChar w:fldCharType="begin"/>
      </w:r>
      <w:r w:rsidR="00E56EE2">
        <w:rPr>
          <w:rFonts w:cs="Arial"/>
          <w:w w:val="0"/>
          <w:szCs w:val="22"/>
        </w:rPr>
        <w:instrText xml:space="preserve"> REF _Ref504397835 \r \h </w:instrText>
      </w:r>
      <w:r w:rsidR="005054CB">
        <w:rPr>
          <w:rFonts w:cs="Arial"/>
          <w:w w:val="0"/>
          <w:szCs w:val="22"/>
        </w:rPr>
      </w:r>
      <w:r w:rsidR="005054CB">
        <w:rPr>
          <w:rFonts w:cs="Arial"/>
          <w:w w:val="0"/>
          <w:szCs w:val="22"/>
        </w:rPr>
        <w:fldChar w:fldCharType="separate"/>
      </w:r>
      <w:r w:rsidR="00690877">
        <w:rPr>
          <w:rFonts w:cs="Arial"/>
          <w:w w:val="0"/>
          <w:szCs w:val="22"/>
        </w:rPr>
        <w:t>9.6</w:t>
      </w:r>
      <w:r w:rsidR="005054CB">
        <w:rPr>
          <w:rFonts w:cs="Arial"/>
          <w:w w:val="0"/>
          <w:szCs w:val="22"/>
        </w:rPr>
        <w:fldChar w:fldCharType="end"/>
      </w:r>
      <w:r w:rsidR="0018229B" w:rsidRPr="00896A8E">
        <w:rPr>
          <w:rFonts w:cs="Arial"/>
          <w:w w:val="0"/>
          <w:szCs w:val="22"/>
        </w:rPr>
        <w:t xml:space="preserve"> of this Schedule 2, the invoice shall be regarded as valid and undisputed for the purposes this Clause 9.</w:t>
      </w:r>
      <w:r w:rsidR="0018229B">
        <w:rPr>
          <w:rFonts w:cs="Arial"/>
          <w:w w:val="0"/>
          <w:szCs w:val="22"/>
        </w:rPr>
        <w:t>5</w:t>
      </w:r>
      <w:r w:rsidR="0018229B" w:rsidRPr="00896A8E">
        <w:rPr>
          <w:rFonts w:cs="Arial"/>
          <w:w w:val="0"/>
          <w:szCs w:val="22"/>
        </w:rPr>
        <w:t xml:space="preserve"> after a reasonable time has passed.  </w:t>
      </w:r>
    </w:p>
    <w:p w14:paraId="478A3F3D" w14:textId="454E17A8" w:rsidR="00BC2034" w:rsidRPr="00401075" w:rsidRDefault="0018229B" w:rsidP="00D62342">
      <w:pPr>
        <w:pStyle w:val="MRheading20"/>
        <w:widowControl w:val="0"/>
        <w:numPr>
          <w:ilvl w:val="1"/>
          <w:numId w:val="35"/>
        </w:numPr>
        <w:spacing w:before="0" w:after="240" w:line="240" w:lineRule="auto"/>
        <w:rPr>
          <w:rFonts w:cs="Arial"/>
          <w:w w:val="0"/>
          <w:szCs w:val="22"/>
        </w:rPr>
      </w:pPr>
      <w:bookmarkStart w:id="354" w:name="_Ref504397835"/>
      <w:r w:rsidRPr="00896A8E">
        <w:rPr>
          <w:rFonts w:cs="Arial"/>
          <w:w w:val="0"/>
          <w:szCs w:val="22"/>
        </w:rPr>
        <w:t xml:space="preserve">Where </w:t>
      </w:r>
      <w:r w:rsidR="00D733C9">
        <w:rPr>
          <w:rFonts w:cs="Arial"/>
          <w:w w:val="0"/>
          <w:szCs w:val="22"/>
        </w:rPr>
        <w:t>QTS</w:t>
      </w:r>
      <w:r w:rsidRPr="00896A8E">
        <w:rPr>
          <w:rFonts w:cs="Arial"/>
          <w:w w:val="0"/>
          <w:szCs w:val="22"/>
        </w:rPr>
        <w:t xml:space="preserve"> raises a query with respect to an invoice the Parties shall liaise with each other and </w:t>
      </w:r>
      <w:r w:rsidR="00854CFF">
        <w:rPr>
          <w:rFonts w:cs="Arial"/>
          <w:w w:val="0"/>
          <w:szCs w:val="22"/>
        </w:rPr>
        <w:t xml:space="preserve">endeavour to </w:t>
      </w:r>
      <w:r w:rsidRPr="00896A8E">
        <w:rPr>
          <w:rFonts w:cs="Arial"/>
          <w:w w:val="0"/>
          <w:szCs w:val="22"/>
        </w:rPr>
        <w:t xml:space="preserve">agree a resolution to such query within thirty (30) days </w:t>
      </w:r>
      <w:r w:rsidR="00854CFF">
        <w:rPr>
          <w:rFonts w:cs="Arial"/>
          <w:w w:val="0"/>
          <w:szCs w:val="22"/>
        </w:rPr>
        <w:t>after</w:t>
      </w:r>
      <w:r w:rsidRPr="00896A8E">
        <w:rPr>
          <w:rFonts w:cs="Arial"/>
          <w:w w:val="0"/>
          <w:szCs w:val="22"/>
        </w:rPr>
        <w:t xml:space="preserve"> the query </w:t>
      </w:r>
      <w:r w:rsidR="00854CFF">
        <w:rPr>
          <w:rFonts w:cs="Arial"/>
          <w:w w:val="0"/>
          <w:szCs w:val="22"/>
        </w:rPr>
        <w:t>was</w:t>
      </w:r>
      <w:r w:rsidRPr="00896A8E">
        <w:rPr>
          <w:rFonts w:cs="Arial"/>
          <w:w w:val="0"/>
          <w:szCs w:val="22"/>
        </w:rPr>
        <w:t xml:space="preserve"> raised.  If the Parties </w:t>
      </w:r>
      <w:r w:rsidR="00854CFF">
        <w:rPr>
          <w:rFonts w:cs="Arial"/>
          <w:w w:val="0"/>
          <w:szCs w:val="22"/>
        </w:rPr>
        <w:t>do not</w:t>
      </w:r>
      <w:r w:rsidRPr="00896A8E">
        <w:rPr>
          <w:rFonts w:cs="Arial"/>
          <w:w w:val="0"/>
          <w:szCs w:val="22"/>
        </w:rPr>
        <w:t xml:space="preserve"> agree a resolution within</w:t>
      </w:r>
      <w:r w:rsidR="00854CFF">
        <w:rPr>
          <w:rFonts w:cs="Arial"/>
          <w:w w:val="0"/>
          <w:szCs w:val="22"/>
        </w:rPr>
        <w:t xml:space="preserve"> such</w:t>
      </w:r>
      <w:r w:rsidRPr="00896A8E">
        <w:rPr>
          <w:rFonts w:cs="Arial"/>
          <w:w w:val="0"/>
          <w:szCs w:val="22"/>
        </w:rPr>
        <w:t xml:space="preserve">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xml:space="preserve">. </w:t>
      </w:r>
      <w:r w:rsidR="00E56EE2">
        <w:rPr>
          <w:rFonts w:cs="Arial"/>
          <w:w w:val="0"/>
          <w:szCs w:val="22"/>
        </w:rPr>
        <w:t xml:space="preserve"> </w:t>
      </w:r>
      <w:r w:rsidRPr="00896A8E">
        <w:rPr>
          <w:rFonts w:cs="Arial"/>
          <w:w w:val="0"/>
          <w:szCs w:val="22"/>
        </w:rPr>
        <w:t xml:space="preserve">For the avoidance of doubt, </w:t>
      </w:r>
      <w:r w:rsidR="00D733C9">
        <w:rPr>
          <w:rFonts w:cs="Arial"/>
          <w:w w:val="0"/>
          <w:szCs w:val="22"/>
        </w:rPr>
        <w:t>QTS</w:t>
      </w:r>
      <w:r w:rsidRPr="00896A8E">
        <w:rPr>
          <w:rFonts w:cs="Arial"/>
          <w:w w:val="0"/>
          <w:szCs w:val="22"/>
        </w:rPr>
        <w:t xml:space="preserve"> shall not be in breach of any of any of its payment obligations under this Contract in relation to any queried or disputed invoice sums unless the proces</w:t>
      </w:r>
      <w:r>
        <w:rPr>
          <w:rFonts w:cs="Arial"/>
          <w:w w:val="0"/>
          <w:szCs w:val="22"/>
        </w:rPr>
        <w:t>s referred to in this Clause 9.6</w:t>
      </w:r>
      <w:r w:rsidRPr="00896A8E">
        <w:rPr>
          <w:rFonts w:cs="Arial"/>
          <w:w w:val="0"/>
          <w:szCs w:val="22"/>
        </w:rPr>
        <w:t xml:space="preserve"> of this Schedule 2 has been followed and it has been determined that the queried or disputed invoice amount is properly due to the Supplier and </w:t>
      </w:r>
      <w:r w:rsidR="00D733C9">
        <w:rPr>
          <w:rFonts w:cs="Arial"/>
          <w:w w:val="0"/>
          <w:szCs w:val="22"/>
        </w:rPr>
        <w:t>QTS</w:t>
      </w:r>
      <w:r w:rsidRPr="00896A8E">
        <w:rPr>
          <w:rFonts w:cs="Arial"/>
          <w:w w:val="0"/>
          <w:szCs w:val="22"/>
        </w:rPr>
        <w:t xml:space="preserve"> has then failed to pay such sum within </w:t>
      </w:r>
      <w:r w:rsidR="00854CFF" w:rsidRPr="00896A8E">
        <w:rPr>
          <w:rFonts w:cs="Arial"/>
          <w:w w:val="0"/>
          <w:szCs w:val="22"/>
        </w:rPr>
        <w:t xml:space="preserve">thirty (30) days </w:t>
      </w:r>
      <w:r w:rsidRPr="00896A8E">
        <w:rPr>
          <w:rFonts w:cs="Arial"/>
          <w:w w:val="0"/>
          <w:szCs w:val="22"/>
        </w:rPr>
        <w:t>following such determination.</w:t>
      </w:r>
      <w:bookmarkEnd w:id="354"/>
      <w:r w:rsidR="00854CFF">
        <w:rPr>
          <w:rFonts w:cs="Arial"/>
          <w:w w:val="0"/>
          <w:szCs w:val="22"/>
        </w:rPr>
        <w:t xml:space="preserve"> </w:t>
      </w:r>
    </w:p>
    <w:p w14:paraId="75D78B9F" w14:textId="2AFB96C8" w:rsidR="00BD7788" w:rsidRDefault="00BD7788" w:rsidP="00D62342">
      <w:pPr>
        <w:pStyle w:val="MRheading20"/>
        <w:widowControl w:val="0"/>
        <w:numPr>
          <w:ilvl w:val="1"/>
          <w:numId w:val="35"/>
        </w:numPr>
        <w:spacing w:before="0" w:after="240" w:line="240" w:lineRule="auto"/>
        <w:rPr>
          <w:rFonts w:cs="Arial"/>
          <w:w w:val="0"/>
          <w:szCs w:val="22"/>
        </w:rPr>
      </w:pPr>
      <w:r>
        <w:rPr>
          <w:rFonts w:cs="Arial"/>
          <w:w w:val="0"/>
          <w:szCs w:val="22"/>
        </w:rPr>
        <w:t xml:space="preserve">The Supplier shall pay to </w:t>
      </w:r>
      <w:r w:rsidR="00D733C9">
        <w:rPr>
          <w:rFonts w:cs="Arial"/>
          <w:w w:val="0"/>
          <w:szCs w:val="22"/>
        </w:rPr>
        <w:t>QTS</w:t>
      </w:r>
      <w:r>
        <w:rPr>
          <w:rFonts w:cs="Arial"/>
          <w:w w:val="0"/>
          <w:szCs w:val="22"/>
        </w:rPr>
        <w:t xml:space="preserve"> any service credits and/or other sums and/or deductions (to include, without limitation, </w:t>
      </w:r>
      <w:r w:rsidR="0060792E">
        <w:rPr>
          <w:rFonts w:cs="Arial"/>
          <w:w w:val="0"/>
          <w:szCs w:val="22"/>
        </w:rPr>
        <w:t>Service Deductions</w:t>
      </w:r>
      <w:r>
        <w:rPr>
          <w:rFonts w:cs="Arial"/>
          <w:w w:val="0"/>
          <w:szCs w:val="22"/>
        </w:rPr>
        <w:t xml:space="preserve"> </w:t>
      </w:r>
      <w:r w:rsidR="0060792E" w:rsidRPr="0060792E">
        <w:rPr>
          <w:rFonts w:cs="Arial"/>
          <w:color w:val="000000" w:themeColor="text1"/>
          <w:w w:val="0"/>
          <w:szCs w:val="22"/>
        </w:rPr>
        <w:t>r</w:t>
      </w:r>
      <w:r>
        <w:rPr>
          <w:rFonts w:cs="Arial"/>
          <w:w w:val="0"/>
          <w:szCs w:val="22"/>
        </w:rPr>
        <w:t xml:space="preserve">elating to a reduction in the Contract Price) that may become due in accordance with the provisions of </w:t>
      </w:r>
      <w:r w:rsidR="0059463C">
        <w:fldChar w:fldCharType="begin"/>
      </w:r>
      <w:r w:rsidR="0059463C">
        <w:instrText xml:space="preserve"> REF _Ref330460449 \r \h  \* MERGEFORMAT </w:instrText>
      </w:r>
      <w:r w:rsidR="0059463C">
        <w:fldChar w:fldCharType="separate"/>
      </w:r>
      <w:r w:rsidR="00690877" w:rsidRPr="00690877">
        <w:rPr>
          <w:szCs w:val="22"/>
        </w:rPr>
        <w:t>Schedule 5</w:t>
      </w:r>
      <w:r w:rsidR="0059463C">
        <w:fldChar w:fldCharType="end"/>
      </w:r>
      <w:r w:rsidR="0060792E" w:rsidRPr="0057234C">
        <w:rPr>
          <w:szCs w:val="22"/>
        </w:rPr>
        <w:t xml:space="preserve"> </w:t>
      </w:r>
      <w:r w:rsidR="0060792E">
        <w:rPr>
          <w:szCs w:val="22"/>
        </w:rPr>
        <w:t>(</w:t>
      </w:r>
      <w:r w:rsidR="0060792E" w:rsidRPr="0057234C">
        <w:rPr>
          <w:szCs w:val="22"/>
        </w:rPr>
        <w:t>Specification and Tender Response Document</w:t>
      </w:r>
      <w:r w:rsidR="0060792E">
        <w:rPr>
          <w:szCs w:val="22"/>
        </w:rPr>
        <w:t>),</w:t>
      </w:r>
      <w:r w:rsidR="0060792E" w:rsidRPr="0060792E">
        <w:rPr>
          <w:rFonts w:cs="Arial"/>
          <w:szCs w:val="22"/>
        </w:rPr>
        <w:t xml:space="preserve"> Schedule 6 </w:t>
      </w:r>
      <w:r w:rsidR="0060792E">
        <w:rPr>
          <w:rFonts w:cs="Arial"/>
          <w:szCs w:val="22"/>
        </w:rPr>
        <w:t xml:space="preserve">(Pricing Schedules or </w:t>
      </w:r>
      <w:r w:rsidR="0060792E">
        <w:rPr>
          <w:rFonts w:cs="Arial"/>
          <w:szCs w:val="22"/>
        </w:rPr>
        <w:fldChar w:fldCharType="begin"/>
      </w:r>
      <w:r w:rsidR="0060792E">
        <w:rPr>
          <w:rFonts w:cs="Arial"/>
          <w:szCs w:val="22"/>
        </w:rPr>
        <w:instrText xml:space="preserve"> REF _Ref45387261 \r \h </w:instrText>
      </w:r>
      <w:r w:rsidR="0060792E">
        <w:rPr>
          <w:rFonts w:cs="Arial"/>
          <w:szCs w:val="22"/>
        </w:rPr>
      </w:r>
      <w:r w:rsidR="0060792E">
        <w:rPr>
          <w:rFonts w:cs="Arial"/>
          <w:szCs w:val="22"/>
        </w:rPr>
        <w:fldChar w:fldCharType="separate"/>
      </w:r>
      <w:r w:rsidR="00690877">
        <w:rPr>
          <w:rFonts w:cs="Arial"/>
          <w:szCs w:val="22"/>
        </w:rPr>
        <w:t>Schedule 7</w:t>
      </w:r>
      <w:r w:rsidR="0060792E">
        <w:rPr>
          <w:rFonts w:cs="Arial"/>
          <w:szCs w:val="22"/>
        </w:rPr>
        <w:fldChar w:fldCharType="end"/>
      </w:r>
      <w:r w:rsidR="0060792E">
        <w:rPr>
          <w:rFonts w:cs="Arial"/>
          <w:b/>
          <w:szCs w:val="22"/>
        </w:rPr>
        <w:t xml:space="preserve"> </w:t>
      </w:r>
      <w:r w:rsidR="0060792E">
        <w:rPr>
          <w:rFonts w:cs="Arial"/>
          <w:szCs w:val="22"/>
        </w:rPr>
        <w:t>(Performance Management Mechanism)</w:t>
      </w:r>
      <w:r>
        <w:rPr>
          <w:rFonts w:cs="Arial"/>
          <w:w w:val="0"/>
          <w:szCs w:val="22"/>
        </w:rPr>
        <w:t xml:space="preserve">. For the avoidance of doubt, </w:t>
      </w:r>
      <w:r w:rsidR="00D733C9">
        <w:rPr>
          <w:rFonts w:cs="Arial"/>
          <w:w w:val="0"/>
          <w:szCs w:val="22"/>
        </w:rPr>
        <w:t>QTS</w:t>
      </w:r>
      <w:r>
        <w:rPr>
          <w:rFonts w:cs="Arial"/>
          <w:w w:val="0"/>
          <w:szCs w:val="22"/>
        </w:rPr>
        <w:t xml:space="preserve"> may invoice the Supplier for such sums or deductions at any time in the event that they have not automatically been credited to </w:t>
      </w:r>
      <w:r w:rsidR="00D733C9">
        <w:rPr>
          <w:rFonts w:cs="Arial"/>
          <w:w w:val="0"/>
          <w:szCs w:val="22"/>
        </w:rPr>
        <w:t>QTS</w:t>
      </w:r>
      <w:r>
        <w:rPr>
          <w:rFonts w:cs="Arial"/>
          <w:w w:val="0"/>
          <w:szCs w:val="22"/>
        </w:rPr>
        <w:t xml:space="preserve"> in accordance with the provisions of </w:t>
      </w:r>
      <w:r w:rsidR="0059463C">
        <w:fldChar w:fldCharType="begin"/>
      </w:r>
      <w:r w:rsidR="0059463C">
        <w:instrText xml:space="preserve"> REF _Ref330460449 \r \h  \* MERGEFORMAT </w:instrText>
      </w:r>
      <w:r w:rsidR="0059463C">
        <w:fldChar w:fldCharType="separate"/>
      </w:r>
      <w:r w:rsidR="00690877" w:rsidRPr="00690877">
        <w:rPr>
          <w:szCs w:val="22"/>
        </w:rPr>
        <w:t>Schedule 5</w:t>
      </w:r>
      <w:r w:rsidR="0059463C">
        <w:fldChar w:fldCharType="end"/>
      </w:r>
      <w:r w:rsidR="0060792E" w:rsidRPr="0057234C">
        <w:rPr>
          <w:szCs w:val="22"/>
        </w:rPr>
        <w:t xml:space="preserve"> </w:t>
      </w:r>
      <w:r w:rsidR="0060792E">
        <w:rPr>
          <w:szCs w:val="22"/>
        </w:rPr>
        <w:t>(</w:t>
      </w:r>
      <w:r w:rsidR="0060792E" w:rsidRPr="0057234C">
        <w:rPr>
          <w:szCs w:val="22"/>
        </w:rPr>
        <w:t>Specification and Tender Response Document</w:t>
      </w:r>
      <w:r w:rsidR="0060792E">
        <w:rPr>
          <w:szCs w:val="22"/>
        </w:rPr>
        <w:t>),</w:t>
      </w:r>
      <w:r w:rsidR="0060792E" w:rsidRPr="0060792E">
        <w:rPr>
          <w:rFonts w:cs="Arial"/>
          <w:szCs w:val="22"/>
        </w:rPr>
        <w:t xml:space="preserve"> Schedule 6 </w:t>
      </w:r>
      <w:r w:rsidR="0060792E">
        <w:rPr>
          <w:rFonts w:cs="Arial"/>
          <w:szCs w:val="22"/>
        </w:rPr>
        <w:t xml:space="preserve">(Pricing Schedules or </w:t>
      </w:r>
      <w:r w:rsidR="0060792E">
        <w:rPr>
          <w:rFonts w:cs="Arial"/>
          <w:szCs w:val="22"/>
        </w:rPr>
        <w:fldChar w:fldCharType="begin"/>
      </w:r>
      <w:r w:rsidR="0060792E">
        <w:rPr>
          <w:rFonts w:cs="Arial"/>
          <w:szCs w:val="22"/>
        </w:rPr>
        <w:instrText xml:space="preserve"> REF _Ref45387261 \r \h </w:instrText>
      </w:r>
      <w:r w:rsidR="0060792E">
        <w:rPr>
          <w:rFonts w:cs="Arial"/>
          <w:szCs w:val="22"/>
        </w:rPr>
      </w:r>
      <w:r w:rsidR="0060792E">
        <w:rPr>
          <w:rFonts w:cs="Arial"/>
          <w:szCs w:val="22"/>
        </w:rPr>
        <w:fldChar w:fldCharType="separate"/>
      </w:r>
      <w:r w:rsidR="00690877">
        <w:rPr>
          <w:rFonts w:cs="Arial"/>
          <w:szCs w:val="22"/>
        </w:rPr>
        <w:t>Schedule 7</w:t>
      </w:r>
      <w:r w:rsidR="0060792E">
        <w:rPr>
          <w:rFonts w:cs="Arial"/>
          <w:szCs w:val="22"/>
        </w:rPr>
        <w:fldChar w:fldCharType="end"/>
      </w:r>
      <w:r w:rsidR="0060792E">
        <w:rPr>
          <w:rFonts w:cs="Arial"/>
          <w:b/>
          <w:szCs w:val="22"/>
        </w:rPr>
        <w:t xml:space="preserve"> </w:t>
      </w:r>
      <w:r w:rsidR="0060792E">
        <w:rPr>
          <w:rFonts w:cs="Arial"/>
          <w:szCs w:val="22"/>
        </w:rPr>
        <w:t>(Performance Management Mechanism)</w:t>
      </w:r>
      <w:r>
        <w:rPr>
          <w:rFonts w:cs="Arial"/>
          <w:w w:val="0"/>
          <w:szCs w:val="22"/>
        </w:rPr>
        <w:t xml:space="preserve">. </w:t>
      </w:r>
      <w:r w:rsidR="0060792E">
        <w:rPr>
          <w:rFonts w:cs="Arial"/>
          <w:w w:val="0"/>
          <w:szCs w:val="22"/>
        </w:rPr>
        <w:t xml:space="preserve"> </w:t>
      </w:r>
      <w:r>
        <w:rPr>
          <w:rFonts w:cs="Arial"/>
          <w:w w:val="0"/>
          <w:szCs w:val="22"/>
        </w:rPr>
        <w:t xml:space="preserve">Such invoice shall be paid by the Supplier within 30 days </w:t>
      </w:r>
      <w:r w:rsidR="00321CA7">
        <w:rPr>
          <w:rFonts w:cs="Arial"/>
          <w:w w:val="0"/>
          <w:szCs w:val="22"/>
        </w:rPr>
        <w:t>after</w:t>
      </w:r>
      <w:r>
        <w:rPr>
          <w:rFonts w:cs="Arial"/>
          <w:w w:val="0"/>
          <w:szCs w:val="22"/>
        </w:rPr>
        <w:t xml:space="preserve"> the date of such invoice.</w:t>
      </w:r>
    </w:p>
    <w:p w14:paraId="4B0A878D" w14:textId="77777777" w:rsidR="00BC2034" w:rsidRPr="0057234C" w:rsidRDefault="00D733C9" w:rsidP="00D62342">
      <w:pPr>
        <w:pStyle w:val="MRheading20"/>
        <w:widowControl w:val="0"/>
        <w:numPr>
          <w:ilvl w:val="1"/>
          <w:numId w:val="35"/>
        </w:numPr>
        <w:spacing w:before="0" w:after="240" w:line="240" w:lineRule="auto"/>
        <w:rPr>
          <w:szCs w:val="22"/>
        </w:rPr>
      </w:pPr>
      <w:bookmarkStart w:id="355" w:name="_Ref289955369"/>
      <w:bookmarkStart w:id="356" w:name="_Toc303949929"/>
      <w:bookmarkStart w:id="357" w:name="_Toc303950696"/>
      <w:bookmarkStart w:id="358" w:name="_Toc303951476"/>
      <w:bookmarkStart w:id="359" w:name="_Toc304135559"/>
      <w:bookmarkEnd w:id="340"/>
      <w:bookmarkEnd w:id="341"/>
      <w:bookmarkEnd w:id="342"/>
      <w:bookmarkEnd w:id="343"/>
      <w:bookmarkEnd w:id="344"/>
      <w:bookmarkEnd w:id="350"/>
      <w:bookmarkEnd w:id="353"/>
      <w:r>
        <w:rPr>
          <w:szCs w:val="22"/>
        </w:rPr>
        <w:t>QTS</w:t>
      </w:r>
      <w:r w:rsidR="0018229B" w:rsidRPr="0057234C">
        <w:rPr>
          <w:szCs w:val="22"/>
        </w:rPr>
        <w:t xml:space="preserve"> reserves the right to </w:t>
      </w:r>
      <w:r w:rsidR="00321CA7">
        <w:rPr>
          <w:szCs w:val="22"/>
        </w:rPr>
        <w:t xml:space="preserve">deduct or </w:t>
      </w:r>
      <w:r w:rsidR="0018229B" w:rsidRPr="0057234C">
        <w:rPr>
          <w:szCs w:val="22"/>
        </w:rPr>
        <w:t>set-off:</w:t>
      </w:r>
    </w:p>
    <w:p w14:paraId="6DFEFCB1" w14:textId="77777777" w:rsidR="00BC2034" w:rsidRPr="0057234C"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any monies due to the Supplier from </w:t>
      </w:r>
      <w:r w:rsidR="00D733C9">
        <w:rPr>
          <w:szCs w:val="22"/>
        </w:rPr>
        <w:t>QTS</w:t>
      </w:r>
      <w:r w:rsidRPr="0057234C">
        <w:rPr>
          <w:szCs w:val="22"/>
        </w:rPr>
        <w:t xml:space="preserve"> as against any monies due to </w:t>
      </w:r>
      <w:r w:rsidR="00D733C9">
        <w:rPr>
          <w:szCs w:val="22"/>
        </w:rPr>
        <w:t>QTS</w:t>
      </w:r>
      <w:r w:rsidRPr="0057234C">
        <w:rPr>
          <w:szCs w:val="22"/>
        </w:rPr>
        <w:t xml:space="preserve"> from the Supplier under this </w:t>
      </w:r>
      <w:r w:rsidRPr="0037001A">
        <w:rPr>
          <w:szCs w:val="22"/>
        </w:rPr>
        <w:t>Contract</w:t>
      </w:r>
      <w:bookmarkEnd w:id="355"/>
      <w:bookmarkEnd w:id="356"/>
      <w:bookmarkEnd w:id="357"/>
      <w:bookmarkEnd w:id="358"/>
      <w:bookmarkEnd w:id="359"/>
      <w:r w:rsidRPr="0037001A">
        <w:rPr>
          <w:szCs w:val="22"/>
        </w:rPr>
        <w:t>;</w:t>
      </w:r>
      <w:r>
        <w:rPr>
          <w:szCs w:val="22"/>
        </w:rPr>
        <w:t xml:space="preserve"> and</w:t>
      </w:r>
    </w:p>
    <w:p w14:paraId="6A3115A6" w14:textId="77777777" w:rsidR="00BC2034" w:rsidRDefault="0018229B" w:rsidP="00D62342">
      <w:pPr>
        <w:pStyle w:val="MRheading20"/>
        <w:widowControl w:val="0"/>
        <w:numPr>
          <w:ilvl w:val="2"/>
          <w:numId w:val="35"/>
        </w:numPr>
        <w:tabs>
          <w:tab w:val="clear" w:pos="1644"/>
          <w:tab w:val="num" w:pos="1418"/>
        </w:tabs>
        <w:spacing w:before="0" w:after="240" w:line="240" w:lineRule="auto"/>
        <w:ind w:left="1418" w:hanging="709"/>
        <w:rPr>
          <w:szCs w:val="22"/>
        </w:rPr>
      </w:pPr>
      <w:r w:rsidRPr="0057234C">
        <w:rPr>
          <w:szCs w:val="22"/>
        </w:rPr>
        <w:t xml:space="preserve">any monies due to </w:t>
      </w:r>
      <w:r w:rsidR="00D733C9">
        <w:rPr>
          <w:szCs w:val="22"/>
        </w:rPr>
        <w:t>QTS</w:t>
      </w:r>
      <w:r w:rsidRPr="0057234C">
        <w:rPr>
          <w:szCs w:val="22"/>
        </w:rPr>
        <w:t xml:space="preserve"> from the Supplier as against any monies due to the Supplier from </w:t>
      </w:r>
      <w:r w:rsidR="00D733C9">
        <w:rPr>
          <w:szCs w:val="22"/>
        </w:rPr>
        <w:t>QTS</w:t>
      </w:r>
      <w:r w:rsidRPr="0057234C">
        <w:rPr>
          <w:szCs w:val="22"/>
        </w:rPr>
        <w:t xml:space="preserve"> under this Contract.</w:t>
      </w:r>
    </w:p>
    <w:p w14:paraId="78186B2D" w14:textId="77777777" w:rsidR="00275605" w:rsidRPr="00275605" w:rsidRDefault="00275605" w:rsidP="00D62342">
      <w:pPr>
        <w:pStyle w:val="MRheading20"/>
        <w:widowControl w:val="0"/>
        <w:numPr>
          <w:ilvl w:val="1"/>
          <w:numId w:val="35"/>
        </w:numPr>
        <w:spacing w:before="0" w:after="240" w:line="240" w:lineRule="auto"/>
        <w:rPr>
          <w:rFonts w:cs="Arial"/>
          <w:w w:val="0"/>
          <w:szCs w:val="22"/>
        </w:rPr>
      </w:pPr>
      <w:r w:rsidRPr="00275605">
        <w:rPr>
          <w:rFonts w:cs="Arial"/>
          <w:w w:val="0"/>
          <w:szCs w:val="22"/>
        </w:rPr>
        <w:t xml:space="preserve">Where </w:t>
      </w:r>
      <w:r w:rsidR="00D733C9">
        <w:rPr>
          <w:rFonts w:cs="Arial"/>
          <w:w w:val="0"/>
          <w:szCs w:val="22"/>
        </w:rPr>
        <w:t>QTS</w:t>
      </w:r>
      <w:r w:rsidRPr="00275605">
        <w:rPr>
          <w:rFonts w:cs="Arial"/>
          <w:w w:val="0"/>
          <w:szCs w:val="22"/>
        </w:rPr>
        <w:t xml:space="preserve">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w:t>
      </w:r>
      <w:r w:rsidR="00D733C9">
        <w:rPr>
          <w:rFonts w:cs="Arial"/>
          <w:w w:val="0"/>
          <w:szCs w:val="22"/>
        </w:rPr>
        <w:t>QTS</w:t>
      </w:r>
      <w:r w:rsidRPr="00275605">
        <w:rPr>
          <w:rFonts w:cs="Arial"/>
          <w:w w:val="0"/>
          <w:szCs w:val="22"/>
        </w:rPr>
        <w:t xml:space="preserve"> may invoice the Supplier for such sums. Such invoices shall be paid by the Supplier within 30 days </w:t>
      </w:r>
      <w:r w:rsidR="00321CA7">
        <w:rPr>
          <w:rFonts w:cs="Arial"/>
          <w:w w:val="0"/>
          <w:szCs w:val="22"/>
        </w:rPr>
        <w:t>after</w:t>
      </w:r>
      <w:r w:rsidRPr="00275605">
        <w:rPr>
          <w:rFonts w:cs="Arial"/>
          <w:w w:val="0"/>
          <w:szCs w:val="22"/>
        </w:rPr>
        <w:t xml:space="preserve"> the date of such invoice. </w:t>
      </w:r>
    </w:p>
    <w:p w14:paraId="5BD49070" w14:textId="3F05A678" w:rsidR="00275605" w:rsidRPr="00275605" w:rsidRDefault="00275605" w:rsidP="00D62342">
      <w:pPr>
        <w:pStyle w:val="MRheading20"/>
        <w:widowControl w:val="0"/>
        <w:numPr>
          <w:ilvl w:val="1"/>
          <w:numId w:val="35"/>
        </w:numPr>
        <w:spacing w:before="0" w:after="240"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actual payment, </w:t>
      </w:r>
      <w:r w:rsidRPr="00275605">
        <w:rPr>
          <w:rFonts w:cs="Arial"/>
          <w:w w:val="0"/>
          <w:szCs w:val="22"/>
        </w:rPr>
        <w:lastRenderedPageBreak/>
        <w:t xml:space="preserve">whether before or after judgment. </w:t>
      </w:r>
    </w:p>
    <w:p w14:paraId="04B5F288"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360" w:name="_Ref286220426"/>
      <w:bookmarkStart w:id="361" w:name="_Toc290398299"/>
      <w:bookmarkStart w:id="362" w:name="_Toc312422913"/>
      <w:bookmarkEnd w:id="337"/>
      <w:r w:rsidRPr="0057234C">
        <w:rPr>
          <w:w w:val="0"/>
          <w:szCs w:val="22"/>
        </w:rPr>
        <w:t>Warranties</w:t>
      </w:r>
      <w:bookmarkStart w:id="363" w:name="Page_73a"/>
      <w:bookmarkEnd w:id="360"/>
      <w:bookmarkEnd w:id="361"/>
      <w:bookmarkEnd w:id="362"/>
      <w:bookmarkEnd w:id="363"/>
    </w:p>
    <w:p w14:paraId="5325F6B7"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364" w:name="_Toc303949931"/>
      <w:bookmarkStart w:id="365" w:name="_Toc303950698"/>
      <w:bookmarkStart w:id="366" w:name="_Toc303951478"/>
      <w:bookmarkStart w:id="367" w:name="_Toc304135561"/>
      <w:bookmarkStart w:id="368" w:name="_Ref318706724"/>
      <w:r w:rsidRPr="0057234C">
        <w:rPr>
          <w:w w:val="0"/>
          <w:szCs w:val="22"/>
        </w:rPr>
        <w:t>The Supplier warrants and undertakes that:</w:t>
      </w:r>
      <w:bookmarkEnd w:id="364"/>
      <w:bookmarkEnd w:id="365"/>
      <w:bookmarkEnd w:id="366"/>
      <w:bookmarkEnd w:id="367"/>
      <w:bookmarkEnd w:id="368"/>
    </w:p>
    <w:p w14:paraId="7276A3DE"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69" w:name="_Toc303949933"/>
      <w:bookmarkStart w:id="370" w:name="_Toc303950700"/>
      <w:bookmarkStart w:id="371" w:name="_Toc303951480"/>
      <w:bookmarkStart w:id="372" w:name="_Toc304135563"/>
      <w:r w:rsidRPr="0037001A">
        <w:rPr>
          <w:szCs w:val="22"/>
        </w:rPr>
        <w:t xml:space="preserve">it has, and shall ensure </w:t>
      </w:r>
      <w:r w:rsidR="00321CA7">
        <w:rPr>
          <w:szCs w:val="22"/>
        </w:rPr>
        <w:t>the</w:t>
      </w:r>
      <w:r w:rsidRPr="0037001A">
        <w:rPr>
          <w:szCs w:val="22"/>
        </w:rPr>
        <w:t xml:space="preserve"> Staff shall have, and shall maintain throughout the Term, all appropriate licences and registrations with the relevant bodies to fulfil its obligations under this Contract;</w:t>
      </w:r>
      <w:bookmarkEnd w:id="369"/>
      <w:bookmarkEnd w:id="370"/>
      <w:bookmarkEnd w:id="371"/>
      <w:bookmarkEnd w:id="372"/>
      <w:r w:rsidRPr="0037001A">
        <w:rPr>
          <w:szCs w:val="22"/>
        </w:rPr>
        <w:t xml:space="preserve"> </w:t>
      </w:r>
    </w:p>
    <w:p w14:paraId="4C79703D" w14:textId="77777777" w:rsidR="00BC2034" w:rsidRPr="0037001A" w:rsidRDefault="00321CA7"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73" w:name="_Toc303949934"/>
      <w:bookmarkStart w:id="374" w:name="_Toc303950701"/>
      <w:bookmarkStart w:id="375" w:name="_Toc303951481"/>
      <w:bookmarkStart w:id="376" w:name="_Toc304135564"/>
      <w:r>
        <w:rPr>
          <w:szCs w:val="22"/>
        </w:rPr>
        <w:t xml:space="preserve">it has, and shall ensure that the Staff shall have, </w:t>
      </w:r>
      <w:r w:rsidR="0018229B" w:rsidRPr="0057234C">
        <w:rPr>
          <w:szCs w:val="22"/>
        </w:rPr>
        <w:t>all rights, consents, authorisations, licences and accreditations required to provide the Services and shall maintain such consents, authorisations, licences and accreditations throughout the Term;</w:t>
      </w:r>
    </w:p>
    <w:p w14:paraId="69D39FE9"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it has and shall maintain a properly documented system of quality </w:t>
      </w:r>
      <w:r>
        <w:rPr>
          <w:szCs w:val="22"/>
        </w:rPr>
        <w:t xml:space="preserve">controls and </w:t>
      </w:r>
      <w:r w:rsidRPr="0057234C">
        <w:rPr>
          <w:szCs w:val="22"/>
        </w:rPr>
        <w:t xml:space="preserve">processes covering all aspects of its obligations under this Contract and/or under Law and/or Guidance and shall at all times comply with such quality </w:t>
      </w:r>
      <w:r>
        <w:rPr>
          <w:szCs w:val="22"/>
        </w:rPr>
        <w:t xml:space="preserve">controls and </w:t>
      </w:r>
      <w:r w:rsidRPr="0057234C">
        <w:rPr>
          <w:szCs w:val="22"/>
        </w:rPr>
        <w:t xml:space="preserve">processes; </w:t>
      </w:r>
    </w:p>
    <w:p w14:paraId="76AA9FFB"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w:t>
      </w:r>
      <w:r w:rsidR="00D733C9">
        <w:rPr>
          <w:szCs w:val="22"/>
        </w:rPr>
        <w:t>QTS</w:t>
      </w:r>
      <w:r w:rsidRPr="0057234C">
        <w:rPr>
          <w:szCs w:val="22"/>
        </w:rPr>
        <w:t xml:space="preserve"> in writing at least twenty one (21) days in advance of such change (such notice to include the details of the consequences which follow such change being implemented);</w:t>
      </w:r>
    </w:p>
    <w:p w14:paraId="0AC8676F"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where any act of the Supplier requires the notification to and/or approval by any regulatory or other competent body in accordance with any Law and Guidance, the Supplier shall comply fully with such notification and/or approval requirements;</w:t>
      </w:r>
    </w:p>
    <w:p w14:paraId="4534BB8E"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77" w:name="_Ref326770790"/>
      <w:r w:rsidRPr="0037001A">
        <w:rPr>
          <w:szCs w:val="22"/>
        </w:rPr>
        <w:t xml:space="preserve">receipt of the Services by or on behalf of </w:t>
      </w:r>
      <w:r w:rsidR="00D733C9" w:rsidRPr="0037001A">
        <w:rPr>
          <w:szCs w:val="22"/>
        </w:rPr>
        <w:t>QTS</w:t>
      </w:r>
      <w:r w:rsidRPr="0037001A">
        <w:rPr>
          <w:szCs w:val="22"/>
        </w:rPr>
        <w:t xml:space="preserve"> and use of the deliverables or of any other item or information supplied or made available to </w:t>
      </w:r>
      <w:r w:rsidR="00D733C9" w:rsidRPr="0037001A">
        <w:rPr>
          <w:szCs w:val="22"/>
        </w:rPr>
        <w:t>QTS</w:t>
      </w:r>
      <w:r w:rsidRPr="0037001A">
        <w:rPr>
          <w:szCs w:val="22"/>
        </w:rPr>
        <w:t xml:space="preserve"> as part of the Services will not infringe any third party rights</w:t>
      </w:r>
      <w:bookmarkEnd w:id="377"/>
      <w:r w:rsidRPr="0037001A">
        <w:rPr>
          <w:szCs w:val="22"/>
        </w:rPr>
        <w:t>, to include without limitation any Intellectual Property Rights;</w:t>
      </w:r>
    </w:p>
    <w:p w14:paraId="130C1333" w14:textId="35F3B631"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78" w:name="_Ref326770806"/>
      <w:r w:rsidRPr="0037001A">
        <w:rPr>
          <w:szCs w:val="22"/>
        </w:rPr>
        <w:t>it will co</w:t>
      </w:r>
      <w:r w:rsidR="005E5C86" w:rsidRPr="0037001A">
        <w:rPr>
          <w:szCs w:val="22"/>
        </w:rPr>
        <w:t xml:space="preserve">mply with all Law, Guidance, </w:t>
      </w:r>
      <w:r w:rsidRPr="0037001A">
        <w:rPr>
          <w:szCs w:val="22"/>
        </w:rPr>
        <w:t xml:space="preserve">Policies </w:t>
      </w:r>
      <w:r w:rsidR="00A87B65">
        <w:rPr>
          <w:szCs w:val="22"/>
        </w:rPr>
        <w:t xml:space="preserve">(including NHS guidelines, Health Technical Memoranda, Health Building Notes, Central Alerts System and NICE) </w:t>
      </w:r>
      <w:r w:rsidR="005E5C86" w:rsidRPr="0037001A">
        <w:rPr>
          <w:szCs w:val="22"/>
        </w:rPr>
        <w:t xml:space="preserve">and the Supplier Code of Conduct </w:t>
      </w:r>
      <w:r w:rsidRPr="0037001A">
        <w:rPr>
          <w:szCs w:val="22"/>
        </w:rPr>
        <w:t>in so far as is relevant to the provision of the Services;</w:t>
      </w:r>
      <w:bookmarkEnd w:id="373"/>
      <w:bookmarkEnd w:id="374"/>
      <w:bookmarkEnd w:id="375"/>
      <w:bookmarkEnd w:id="376"/>
      <w:bookmarkEnd w:id="378"/>
      <w:r w:rsidRPr="0037001A">
        <w:rPr>
          <w:szCs w:val="22"/>
        </w:rPr>
        <w:t xml:space="preserve"> </w:t>
      </w:r>
    </w:p>
    <w:p w14:paraId="5149527C"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79" w:name="_Toc303949935"/>
      <w:bookmarkStart w:id="380" w:name="_Toc303950702"/>
      <w:bookmarkStart w:id="381" w:name="_Toc303951482"/>
      <w:bookmarkStart w:id="382" w:name="_Toc304135565"/>
      <w:r w:rsidRPr="0037001A">
        <w:rPr>
          <w:szCs w:val="22"/>
        </w:rPr>
        <w:t xml:space="preserve">it will provide the Services using reasonable skill and care and in accordance with Good Industry Practice </w:t>
      </w:r>
      <w:r w:rsidR="00321CA7">
        <w:rPr>
          <w:szCs w:val="22"/>
        </w:rPr>
        <w:t xml:space="preserve">and the Policies </w:t>
      </w:r>
      <w:r w:rsidRPr="0037001A">
        <w:rPr>
          <w:szCs w:val="22"/>
        </w:rPr>
        <w:t>and shall fulfil all requirements of this Contract using appropriately skilled, trained and experienced staff;</w:t>
      </w:r>
      <w:bookmarkEnd w:id="379"/>
      <w:bookmarkEnd w:id="380"/>
      <w:bookmarkEnd w:id="381"/>
      <w:bookmarkEnd w:id="382"/>
      <w:r w:rsidRPr="0037001A">
        <w:rPr>
          <w:szCs w:val="22"/>
        </w:rPr>
        <w:t xml:space="preserve"> </w:t>
      </w:r>
    </w:p>
    <w:p w14:paraId="04EE396A"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421D4D3B"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 xml:space="preserve">without limitation to the generality of Clause </w:t>
      </w:r>
      <w:r w:rsidR="0059463C">
        <w:fldChar w:fldCharType="begin"/>
      </w:r>
      <w:r w:rsidR="0059463C">
        <w:instrText xml:space="preserve"> REF _Ref326770806 \r \h  \* MERGEFORMAT </w:instrText>
      </w:r>
      <w:r w:rsidR="0059463C">
        <w:fldChar w:fldCharType="separate"/>
      </w:r>
      <w:r w:rsidR="00690877" w:rsidRPr="00690877">
        <w:rPr>
          <w:szCs w:val="22"/>
        </w:rPr>
        <w:t>10.1.7</w:t>
      </w:r>
      <w:r w:rsidR="0059463C">
        <w:fldChar w:fldCharType="end"/>
      </w:r>
      <w:r w:rsidRPr="0037001A">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37001A">
        <w:rPr>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w:t>
      </w:r>
      <w:r w:rsidR="00D733C9" w:rsidRPr="0037001A">
        <w:rPr>
          <w:szCs w:val="22"/>
        </w:rPr>
        <w:t>QTS</w:t>
      </w:r>
      <w:r w:rsidRPr="0037001A">
        <w:rPr>
          <w:szCs w:val="22"/>
        </w:rPr>
        <w:t xml:space="preserve"> and/or any competent </w:t>
      </w:r>
      <w:r w:rsidRPr="0037001A">
        <w:rPr>
          <w:szCs w:val="22"/>
        </w:rPr>
        <w:lastRenderedPageBreak/>
        <w:t xml:space="preserve">body, as relevant to the provision of the Services and the Supplier’s access to the Premises and Locations in accordance with this Contract; </w:t>
      </w:r>
    </w:p>
    <w:p w14:paraId="7928B356"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 xml:space="preserve">without prejudice to any specific notification requirements set out in this Contract, it will promptly notify </w:t>
      </w:r>
      <w:r w:rsidR="00D733C9" w:rsidRPr="0037001A">
        <w:rPr>
          <w:szCs w:val="22"/>
        </w:rPr>
        <w:t>QTS</w:t>
      </w:r>
      <w:r w:rsidRPr="0037001A">
        <w:rPr>
          <w:szCs w:val="22"/>
        </w:rPr>
        <w:t xml:space="preserve">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2974E174"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83" w:name="_Toc303949937"/>
      <w:bookmarkStart w:id="384" w:name="_Toc303950704"/>
      <w:bookmarkStart w:id="385" w:name="_Toc303951484"/>
      <w:bookmarkStart w:id="386" w:name="_Toc304135567"/>
      <w:r w:rsidRPr="0037001A">
        <w:rPr>
          <w:szCs w:val="22"/>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p>
    <w:p w14:paraId="03F9F8AF"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unless otherwise confirmed by </w:t>
      </w:r>
      <w:r w:rsidR="00D733C9">
        <w:rPr>
          <w:szCs w:val="22"/>
        </w:rPr>
        <w:t>QTS</w:t>
      </w:r>
      <w:r w:rsidRPr="0057234C">
        <w:rPr>
          <w:szCs w:val="22"/>
        </w:rPr>
        <w:t xml:space="preserve">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14:paraId="27C60760"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w:t>
      </w:r>
      <w:r w:rsidR="00D733C9">
        <w:rPr>
          <w:szCs w:val="22"/>
        </w:rPr>
        <w:t>QTS</w:t>
      </w:r>
      <w:r w:rsidRPr="0057234C">
        <w:rPr>
          <w:szCs w:val="22"/>
        </w:rPr>
        <w:t>'s information and communications technology systems;</w:t>
      </w:r>
    </w:p>
    <w:p w14:paraId="7315B162"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716490">
        <w:rPr>
          <w:szCs w:val="22"/>
        </w:rPr>
        <w:t>it</w:t>
      </w:r>
      <w:r w:rsidRPr="0037001A">
        <w:rPr>
          <w:szCs w:val="22"/>
        </w:rPr>
        <w:t xml:space="preserve"> shall: (i) comply with all relevant Law and Guidance and shall use Good Industry Practice to ensure that there is no slavery or human trafficking in its supply chains; and (ii) notify </w:t>
      </w:r>
      <w:r w:rsidR="00D733C9" w:rsidRPr="0037001A">
        <w:rPr>
          <w:szCs w:val="22"/>
        </w:rPr>
        <w:t>QTS</w:t>
      </w:r>
      <w:r w:rsidRPr="0037001A">
        <w:rPr>
          <w:szCs w:val="22"/>
        </w:rPr>
        <w:t xml:space="preserve"> immediately if it becomes aware of any actual or suspected incidents of slavery or human trafficking in its supply chains;</w:t>
      </w:r>
    </w:p>
    <w:p w14:paraId="2242EFB2"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87" w:name="_Ref460572997"/>
      <w:r w:rsidRPr="0037001A">
        <w:rPr>
          <w:szCs w:val="22"/>
        </w:rPr>
        <w:t xml:space="preserve">it shall at all times conduct its business in a manner that is consistent with any anti-slavery Policy of </w:t>
      </w:r>
      <w:r w:rsidR="00D733C9" w:rsidRPr="0037001A">
        <w:rPr>
          <w:szCs w:val="22"/>
        </w:rPr>
        <w:t>QTS</w:t>
      </w:r>
      <w:r w:rsidRPr="0037001A">
        <w:rPr>
          <w:szCs w:val="22"/>
        </w:rPr>
        <w:t xml:space="preserve"> and shall provide to </w:t>
      </w:r>
      <w:r w:rsidR="00D733C9" w:rsidRPr="0037001A">
        <w:rPr>
          <w:szCs w:val="22"/>
        </w:rPr>
        <w:t>QTS</w:t>
      </w:r>
      <w:r w:rsidRPr="0037001A">
        <w:rPr>
          <w:szCs w:val="22"/>
        </w:rPr>
        <w:t xml:space="preserve"> any reports or other information that </w:t>
      </w:r>
      <w:r w:rsidR="00D733C9" w:rsidRPr="0037001A">
        <w:rPr>
          <w:szCs w:val="22"/>
        </w:rPr>
        <w:t>QTS</w:t>
      </w:r>
      <w:r w:rsidRPr="0037001A">
        <w:rPr>
          <w:szCs w:val="22"/>
        </w:rPr>
        <w:t xml:space="preserve"> may request as evidence of the Supplier’s compliance with this Clause </w:t>
      </w:r>
      <w:r w:rsidR="0059463C">
        <w:fldChar w:fldCharType="begin"/>
      </w:r>
      <w:r w:rsidR="0059463C">
        <w:instrText xml:space="preserve"> REF _Ref460572997 \r \h  \* MERGEFORMAT </w:instrText>
      </w:r>
      <w:r w:rsidR="0059463C">
        <w:fldChar w:fldCharType="separate"/>
      </w:r>
      <w:r w:rsidR="00690877" w:rsidRPr="00690877">
        <w:rPr>
          <w:szCs w:val="22"/>
        </w:rPr>
        <w:t>10.1.16</w:t>
      </w:r>
      <w:r w:rsidR="0059463C">
        <w:fldChar w:fldCharType="end"/>
      </w:r>
      <w:r w:rsidRPr="0037001A">
        <w:rPr>
          <w:szCs w:val="22"/>
        </w:rPr>
        <w:t xml:space="preserve"> and/or as may be requested or otherwise required by </w:t>
      </w:r>
      <w:r w:rsidR="00D733C9" w:rsidRPr="0037001A">
        <w:rPr>
          <w:szCs w:val="22"/>
        </w:rPr>
        <w:t>QTS</w:t>
      </w:r>
      <w:r w:rsidRPr="0037001A">
        <w:rPr>
          <w:szCs w:val="22"/>
        </w:rPr>
        <w:t xml:space="preserve"> in accordance with its anti-slavery Policy;</w:t>
      </w:r>
      <w:bookmarkEnd w:id="387"/>
    </w:p>
    <w:p w14:paraId="7CF23323" w14:textId="77777777" w:rsidR="00BC2034" w:rsidRPr="0037001A" w:rsidRDefault="00C0187C"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716490">
        <w:rPr>
          <w:szCs w:val="22"/>
        </w:rPr>
        <w:t>it will fully and promptly respond to all requests for information and/or requests for</w:t>
      </w:r>
      <w:r w:rsidRPr="0037001A">
        <w:rPr>
          <w:szCs w:val="22"/>
        </w:rPr>
        <w:t xml:space="preserve"> answers to questions regarding this Contract, the provision of the Services, any complaints and any Disputes at the frequency, in the timeframes and in the format as requested by </w:t>
      </w:r>
      <w:r w:rsidR="00D733C9" w:rsidRPr="0037001A">
        <w:rPr>
          <w:szCs w:val="22"/>
        </w:rPr>
        <w:t>QTS</w:t>
      </w:r>
      <w:r w:rsidRPr="0037001A">
        <w:rPr>
          <w:szCs w:val="22"/>
        </w:rPr>
        <w:t xml:space="preserve"> from time to time (acting reasonably</w:t>
      </w:r>
      <w:bookmarkEnd w:id="383"/>
      <w:bookmarkEnd w:id="384"/>
      <w:bookmarkEnd w:id="385"/>
      <w:bookmarkEnd w:id="386"/>
      <w:r w:rsidRPr="0037001A">
        <w:rPr>
          <w:szCs w:val="22"/>
        </w:rPr>
        <w:t xml:space="preserve">); </w:t>
      </w:r>
      <w:r w:rsidR="0018229B" w:rsidRPr="0037001A">
        <w:rPr>
          <w:szCs w:val="22"/>
        </w:rPr>
        <w:t xml:space="preserve"> </w:t>
      </w:r>
    </w:p>
    <w:p w14:paraId="72A0BDBF" w14:textId="58020A92"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88" w:name="_Toc303949938"/>
      <w:bookmarkStart w:id="389" w:name="_Toc303950705"/>
      <w:bookmarkStart w:id="390" w:name="_Toc303951485"/>
      <w:bookmarkStart w:id="391" w:name="_Toc304135568"/>
      <w:r w:rsidRPr="0037001A">
        <w:rPr>
          <w:szCs w:val="22"/>
        </w:rPr>
        <w:t xml:space="preserve">all information included within the Supplier’s responses to any documents issued by </w:t>
      </w:r>
      <w:r w:rsidR="00D733C9" w:rsidRPr="0037001A">
        <w:rPr>
          <w:szCs w:val="22"/>
        </w:rPr>
        <w:t>QTS</w:t>
      </w:r>
      <w:r w:rsidRPr="0037001A">
        <w:rPr>
          <w:szCs w:val="22"/>
        </w:rPr>
        <w:t xml:space="preserve"> as part of the procurement relating t</w:t>
      </w:r>
      <w:r w:rsidR="00321CA7">
        <w:rPr>
          <w:szCs w:val="22"/>
        </w:rPr>
        <w:t>o the award of this Contract (</w:t>
      </w:r>
      <w:r w:rsidRPr="0037001A">
        <w:rPr>
          <w:szCs w:val="22"/>
        </w:rPr>
        <w:t>includ</w:t>
      </w:r>
      <w:r w:rsidR="00321CA7">
        <w:rPr>
          <w:szCs w:val="22"/>
        </w:rPr>
        <w:t>ing</w:t>
      </w:r>
      <w:r w:rsidRPr="0037001A">
        <w:rPr>
          <w:szCs w:val="22"/>
        </w:rPr>
        <w:t xml:space="preserve">, without limitation, </w:t>
      </w:r>
      <w:r w:rsidR="005954E0" w:rsidRPr="0037001A">
        <w:rPr>
          <w:szCs w:val="22"/>
        </w:rPr>
        <w:t>all information included within</w:t>
      </w:r>
      <w:r w:rsidR="005954E0">
        <w:rPr>
          <w:szCs w:val="22"/>
        </w:rPr>
        <w:t>, or referred to in,</w:t>
      </w:r>
      <w:r w:rsidR="005954E0" w:rsidRPr="0037001A">
        <w:rPr>
          <w:szCs w:val="22"/>
        </w:rPr>
        <w:t xml:space="preserve"> the Supplier’s responses </w:t>
      </w:r>
      <w:r w:rsidRPr="0037001A">
        <w:rPr>
          <w:szCs w:val="22"/>
        </w:rPr>
        <w:t xml:space="preserve">in the Specification and Tender Response Document and </w:t>
      </w:r>
      <w:r w:rsidR="005954E0">
        <w:rPr>
          <w:szCs w:val="22"/>
        </w:rPr>
        <w:t xml:space="preserve">the </w:t>
      </w:r>
      <w:r w:rsidR="001835D5" w:rsidRPr="0037001A">
        <w:rPr>
          <w:szCs w:val="22"/>
        </w:rPr>
        <w:t>Pricing Schedules</w:t>
      </w:r>
      <w:r w:rsidRPr="0037001A">
        <w:rPr>
          <w:szCs w:val="22"/>
        </w:rPr>
        <w:t>) and all accompanying materials is accurate;</w:t>
      </w:r>
      <w:bookmarkEnd w:id="388"/>
      <w:bookmarkEnd w:id="389"/>
      <w:bookmarkEnd w:id="390"/>
      <w:bookmarkEnd w:id="391"/>
      <w:r w:rsidR="00321CA7" w:rsidRPr="00321CA7">
        <w:rPr>
          <w:rFonts w:cs="Arial"/>
          <w:b/>
          <w:color w:val="FF0000"/>
          <w:w w:val="0"/>
          <w:szCs w:val="22"/>
        </w:rPr>
        <w:t xml:space="preserve"> </w:t>
      </w:r>
    </w:p>
    <w:p w14:paraId="1B9C484B"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392" w:name="_Toc303949932"/>
      <w:bookmarkStart w:id="393" w:name="_Toc303950699"/>
      <w:bookmarkStart w:id="394" w:name="_Toc303951479"/>
      <w:bookmarkStart w:id="395" w:name="_Toc304135562"/>
      <w:bookmarkStart w:id="396" w:name="_Toc303949940"/>
      <w:bookmarkStart w:id="397" w:name="_Toc303950707"/>
      <w:bookmarkStart w:id="398" w:name="_Toc303951487"/>
      <w:bookmarkStart w:id="399" w:name="_Toc304135570"/>
      <w:r w:rsidRPr="0037001A">
        <w:rPr>
          <w:szCs w:val="22"/>
        </w:rPr>
        <w:t>it has the right and authority to enter into this Contract and that it has the capability and capacity to fulfil its obligations under this Contract;</w:t>
      </w:r>
      <w:bookmarkEnd w:id="392"/>
      <w:bookmarkEnd w:id="393"/>
      <w:bookmarkEnd w:id="394"/>
      <w:bookmarkEnd w:id="395"/>
    </w:p>
    <w:p w14:paraId="558E1B1E"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00" w:name="_Toc303949942"/>
      <w:bookmarkStart w:id="401" w:name="_Toc303950709"/>
      <w:bookmarkStart w:id="402" w:name="_Toc303951489"/>
      <w:bookmarkStart w:id="403" w:name="_Toc304135572"/>
      <w:r w:rsidRPr="0037001A">
        <w:rPr>
          <w:szCs w:val="22"/>
        </w:rPr>
        <w:lastRenderedPageBreak/>
        <w:t>it is a properly constituted entity and it is fully empowered by the terms of its constitutional documents to enter into and to carry out its obligations under this Contract and the documents referred to in this Contract;</w:t>
      </w:r>
    </w:p>
    <w:p w14:paraId="47B33EBE"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all necessary actions to authorise the execution of and performance of its obligations under this Contract have been taken before such execution</w:t>
      </w:r>
      <w:bookmarkEnd w:id="400"/>
      <w:bookmarkEnd w:id="401"/>
      <w:bookmarkEnd w:id="402"/>
      <w:bookmarkEnd w:id="403"/>
      <w:r w:rsidRPr="0037001A">
        <w:rPr>
          <w:szCs w:val="22"/>
        </w:rPr>
        <w:t>;</w:t>
      </w:r>
    </w:p>
    <w:p w14:paraId="427AC7A1"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there are no pending or threatened actions or proceedings before any court or administrative agency which would materially adversely affect the financial condition, business or operations of the Supplier;</w:t>
      </w:r>
      <w:bookmarkEnd w:id="396"/>
      <w:bookmarkEnd w:id="397"/>
      <w:bookmarkEnd w:id="398"/>
      <w:bookmarkEnd w:id="399"/>
    </w:p>
    <w:p w14:paraId="7B4945B3"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04" w:name="_Toc303949941"/>
      <w:bookmarkStart w:id="405" w:name="_Toc303950708"/>
      <w:bookmarkStart w:id="406" w:name="_Toc303951488"/>
      <w:bookmarkStart w:id="407" w:name="_Toc304135571"/>
      <w:r w:rsidRPr="0037001A">
        <w:rPr>
          <w:szCs w:val="22"/>
        </w:rPr>
        <w:t>there are no material agreements existing to which the Supplier is a party which prevent the Supplier from entering into or complying with this Contract;</w:t>
      </w:r>
      <w:bookmarkEnd w:id="404"/>
      <w:bookmarkEnd w:id="405"/>
      <w:bookmarkEnd w:id="406"/>
      <w:bookmarkEnd w:id="407"/>
      <w:r w:rsidRPr="0037001A">
        <w:rPr>
          <w:szCs w:val="22"/>
        </w:rPr>
        <w:t xml:space="preserve"> </w:t>
      </w:r>
    </w:p>
    <w:p w14:paraId="4503D88A"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08" w:name="_Toc303949943"/>
      <w:bookmarkStart w:id="409" w:name="_Toc303950710"/>
      <w:bookmarkStart w:id="410" w:name="_Toc303951490"/>
      <w:bookmarkStart w:id="411" w:name="_Toc304135573"/>
      <w:r w:rsidRPr="0037001A">
        <w:rPr>
          <w:szCs w:val="22"/>
        </w:rPr>
        <w:t>it has and will continue to have the capacity, funding and cash flow to meet all its obligations under this Contract</w:t>
      </w:r>
      <w:bookmarkEnd w:id="408"/>
      <w:bookmarkEnd w:id="409"/>
      <w:bookmarkEnd w:id="410"/>
      <w:bookmarkEnd w:id="411"/>
      <w:r w:rsidRPr="0037001A">
        <w:rPr>
          <w:szCs w:val="22"/>
        </w:rPr>
        <w:t>; and</w:t>
      </w:r>
    </w:p>
    <w:p w14:paraId="3F97115B"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it has satisfied itself as to the nature and extent of the risks assumed by it under this Contract and has gathered all information necessary to perform its obligations under this Contract and all other obligations assumed by it.</w:t>
      </w:r>
    </w:p>
    <w:p w14:paraId="2181A721" w14:textId="1AC40944" w:rsidR="00BC2034" w:rsidRPr="0057234C" w:rsidRDefault="0018229B" w:rsidP="00D62342">
      <w:pPr>
        <w:pStyle w:val="MRheading20"/>
        <w:widowControl w:val="0"/>
        <w:numPr>
          <w:ilvl w:val="1"/>
          <w:numId w:val="35"/>
        </w:numPr>
        <w:spacing w:before="0" w:after="240" w:line="240" w:lineRule="auto"/>
        <w:rPr>
          <w:w w:val="0"/>
          <w:szCs w:val="22"/>
        </w:rPr>
      </w:pPr>
      <w:bookmarkStart w:id="412" w:name="_Ref351028636"/>
      <w:r w:rsidRPr="0057234C">
        <w:rPr>
          <w:w w:val="0"/>
          <w:szCs w:val="22"/>
        </w:rPr>
        <w:t xml:space="preserve">The Supplier warrants </w:t>
      </w:r>
      <w:r w:rsidR="005954E0">
        <w:rPr>
          <w:w w:val="0"/>
          <w:szCs w:val="22"/>
        </w:rPr>
        <w:t xml:space="preserve">and undertakes </w:t>
      </w:r>
      <w:r w:rsidRPr="0057234C">
        <w:rPr>
          <w:w w:val="0"/>
          <w:szCs w:val="22"/>
        </w:rPr>
        <w:t xml:space="preserve">that all information, data and other records and documents required by </w:t>
      </w:r>
      <w:r w:rsidR="00D733C9">
        <w:rPr>
          <w:w w:val="0"/>
          <w:szCs w:val="22"/>
        </w:rPr>
        <w:t>QTS</w:t>
      </w:r>
      <w:r w:rsidRPr="0057234C">
        <w:rPr>
          <w:w w:val="0"/>
          <w:szCs w:val="22"/>
        </w:rPr>
        <w:t xml:space="preserve"> as set out in the Specification and Tender Response Document shall be submitted to </w:t>
      </w:r>
      <w:r w:rsidR="00D733C9">
        <w:rPr>
          <w:w w:val="0"/>
          <w:szCs w:val="22"/>
        </w:rPr>
        <w:t>QTS</w:t>
      </w:r>
      <w:r w:rsidRPr="0057234C">
        <w:rPr>
          <w:w w:val="0"/>
          <w:szCs w:val="22"/>
        </w:rPr>
        <w:t xml:space="preserve"> in the format and in accordance with any timescales set out in the Specification and Tender Response Document</w:t>
      </w:r>
      <w:bookmarkEnd w:id="412"/>
      <w:r w:rsidR="00F26A97">
        <w:rPr>
          <w:w w:val="0"/>
          <w:szCs w:val="22"/>
        </w:rPr>
        <w:t xml:space="preserve"> and which should not exceed 10 business days.</w:t>
      </w:r>
    </w:p>
    <w:p w14:paraId="05F55304"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szCs w:val="22"/>
        </w:rPr>
        <w:t xml:space="preserve">Without prejudice to the generality of Clause </w:t>
      </w:r>
      <w:r w:rsidR="0059463C">
        <w:fldChar w:fldCharType="begin"/>
      </w:r>
      <w:r w:rsidR="0059463C">
        <w:instrText xml:space="preserve"> REF _Ref351028636 \r \h  \* MERGEFORMAT </w:instrText>
      </w:r>
      <w:r w:rsidR="0059463C">
        <w:fldChar w:fldCharType="separate"/>
      </w:r>
      <w:r w:rsidR="00690877" w:rsidRPr="00690877">
        <w:rPr>
          <w:szCs w:val="22"/>
        </w:rPr>
        <w:t>10.2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the Supplier acknowledges that a failure by the Supplier following the Actual Services Commencement Date to submit accurate invoices and other information on time to </w:t>
      </w:r>
      <w:r w:rsidR="00D733C9">
        <w:rPr>
          <w:szCs w:val="22"/>
        </w:rPr>
        <w:t>QTS</w:t>
      </w:r>
      <w:r w:rsidRPr="0057234C">
        <w:rPr>
          <w:szCs w:val="22"/>
        </w:rPr>
        <w:t xml:space="preserve"> may result in the commissioner of health services, or other entity responsible for reimbursing costs to </w:t>
      </w:r>
      <w:r w:rsidR="00D733C9">
        <w:rPr>
          <w:szCs w:val="22"/>
        </w:rPr>
        <w:t>QTS</w:t>
      </w:r>
      <w:r w:rsidRPr="0057234C">
        <w:rPr>
          <w:szCs w:val="22"/>
        </w:rPr>
        <w:t xml:space="preserve">, delaying or failing to make relevant payments to </w:t>
      </w:r>
      <w:r w:rsidR="00D733C9">
        <w:rPr>
          <w:szCs w:val="22"/>
        </w:rPr>
        <w:t>QTS</w:t>
      </w:r>
      <w:r w:rsidRPr="0057234C">
        <w:rPr>
          <w:szCs w:val="22"/>
        </w:rPr>
        <w:t xml:space="preserve">. Accordingly, the Supplier warrants </w:t>
      </w:r>
      <w:r w:rsidR="005954E0">
        <w:rPr>
          <w:w w:val="0"/>
          <w:szCs w:val="22"/>
        </w:rPr>
        <w:t xml:space="preserve">and undertakes </w:t>
      </w:r>
      <w:r w:rsidRPr="0057234C">
        <w:rPr>
          <w:szCs w:val="22"/>
        </w:rPr>
        <w:t xml:space="preserve">that, from the Actual Services Commencement Date, it shall submit accurate invoices and other information on time to </w:t>
      </w:r>
      <w:r w:rsidR="00D733C9">
        <w:rPr>
          <w:szCs w:val="22"/>
        </w:rPr>
        <w:t>QTS</w:t>
      </w:r>
      <w:r w:rsidRPr="0057234C">
        <w:rPr>
          <w:szCs w:val="22"/>
        </w:rPr>
        <w:t xml:space="preserve">. </w:t>
      </w:r>
    </w:p>
    <w:p w14:paraId="2F7E7282" w14:textId="77777777" w:rsidR="00BC2034" w:rsidRPr="0057234C" w:rsidRDefault="0018229B" w:rsidP="00D62342">
      <w:pPr>
        <w:pStyle w:val="MRNumberedHeading2"/>
        <w:widowControl w:val="0"/>
        <w:numPr>
          <w:ilvl w:val="1"/>
          <w:numId w:val="35"/>
        </w:numPr>
        <w:spacing w:before="0" w:after="240" w:line="240" w:lineRule="auto"/>
        <w:jc w:val="both"/>
        <w:rPr>
          <w:sz w:val="22"/>
          <w:szCs w:val="22"/>
        </w:rPr>
      </w:pPr>
      <w:r w:rsidRPr="0057234C">
        <w:rPr>
          <w:sz w:val="22"/>
          <w:szCs w:val="22"/>
        </w:rPr>
        <w:t xml:space="preserve">The Supplier warrants and undertakes to </w:t>
      </w:r>
      <w:r w:rsidR="00D733C9">
        <w:rPr>
          <w:sz w:val="22"/>
          <w:szCs w:val="22"/>
        </w:rPr>
        <w:t>QTS</w:t>
      </w:r>
      <w:r w:rsidRPr="0057234C">
        <w:rPr>
          <w:sz w:val="22"/>
          <w:szCs w:val="22"/>
        </w:rPr>
        <w:t xml:space="preserve"> that it shall comply with any eProcurement Guidance as it may apply to the Supplier and shall carry out all reasonable acts required of the Supplier to enable </w:t>
      </w:r>
      <w:r w:rsidR="00D733C9">
        <w:rPr>
          <w:sz w:val="22"/>
          <w:szCs w:val="22"/>
        </w:rPr>
        <w:t>QTS</w:t>
      </w:r>
      <w:r w:rsidRPr="0057234C">
        <w:rPr>
          <w:sz w:val="22"/>
          <w:szCs w:val="22"/>
        </w:rPr>
        <w:t xml:space="preserve"> to comply with such eProcurement Guidance. </w:t>
      </w:r>
    </w:p>
    <w:p w14:paraId="20FBA598"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413" w:name="_Ref391381585"/>
      <w:r w:rsidRPr="0057234C">
        <w:rPr>
          <w:w w:val="0"/>
          <w:szCs w:val="22"/>
        </w:rPr>
        <w:t xml:space="preserve">The Supplier warrants to </w:t>
      </w:r>
      <w:r w:rsidR="00D733C9">
        <w:rPr>
          <w:w w:val="0"/>
          <w:szCs w:val="22"/>
        </w:rPr>
        <w:t>QTS</w:t>
      </w:r>
      <w:r w:rsidRPr="0057234C">
        <w:rPr>
          <w:w w:val="0"/>
          <w:szCs w:val="22"/>
        </w:rPr>
        <w:t xml:space="preserve"> that, as at the Commencement Date, it has notified </w:t>
      </w:r>
      <w:r w:rsidR="00D733C9">
        <w:rPr>
          <w:w w:val="0"/>
          <w:szCs w:val="22"/>
        </w:rPr>
        <w:t>QTS</w:t>
      </w:r>
      <w:r w:rsidRPr="0057234C">
        <w:rPr>
          <w:w w:val="0"/>
          <w:szCs w:val="22"/>
        </w:rPr>
        <w:t xml:space="preserve"> in writing of any Occasions of Tax Non-Compliance or any litigation that it is involved in that is in connection with any Occasions of Tax Non-Compliance</w:t>
      </w:r>
      <w:r w:rsidR="005954E0">
        <w:rPr>
          <w:w w:val="0"/>
          <w:szCs w:val="22"/>
        </w:rPr>
        <w:t xml:space="preserve"> and </w:t>
      </w:r>
      <w:r w:rsidR="00C77C22">
        <w:rPr>
          <w:w w:val="0"/>
          <w:szCs w:val="22"/>
        </w:rPr>
        <w:t xml:space="preserve">the Supplier </w:t>
      </w:r>
      <w:r w:rsidR="005954E0">
        <w:rPr>
          <w:w w:val="0"/>
          <w:szCs w:val="22"/>
        </w:rPr>
        <w:t xml:space="preserve">undertakes </w:t>
      </w:r>
      <w:r w:rsidR="00C77C22">
        <w:rPr>
          <w:w w:val="0"/>
          <w:szCs w:val="22"/>
        </w:rPr>
        <w:t xml:space="preserve">to QTS </w:t>
      </w:r>
      <w:r w:rsidR="005954E0">
        <w:rPr>
          <w:w w:val="0"/>
          <w:szCs w:val="22"/>
        </w:rPr>
        <w:t xml:space="preserve">that </w:t>
      </w:r>
      <w:r w:rsidR="00C77C22">
        <w:rPr>
          <w:w w:val="0"/>
          <w:szCs w:val="22"/>
        </w:rPr>
        <w:t>the Supplier</w:t>
      </w:r>
      <w:r w:rsidR="005954E0">
        <w:rPr>
          <w:w w:val="0"/>
          <w:szCs w:val="22"/>
        </w:rPr>
        <w:t xml:space="preserve"> shall </w:t>
      </w:r>
      <w:r w:rsidR="005954E0" w:rsidRPr="0037001A">
        <w:rPr>
          <w:szCs w:val="22"/>
        </w:rPr>
        <w:t>promptly provide to QTS</w:t>
      </w:r>
      <w:r w:rsidR="005954E0">
        <w:rPr>
          <w:szCs w:val="22"/>
        </w:rPr>
        <w:t xml:space="preserve"> </w:t>
      </w:r>
      <w:r w:rsidR="005954E0" w:rsidRPr="0057234C">
        <w:rPr>
          <w:w w:val="0"/>
        </w:rPr>
        <w:t xml:space="preserve">such other information in relation to </w:t>
      </w:r>
      <w:r w:rsidR="005954E0">
        <w:rPr>
          <w:w w:val="0"/>
        </w:rPr>
        <w:t>such</w:t>
      </w:r>
      <w:r w:rsidR="005954E0" w:rsidRPr="0057234C">
        <w:rPr>
          <w:w w:val="0"/>
        </w:rPr>
        <w:t xml:space="preserve"> Occasion of Tax Non-Compliance</w:t>
      </w:r>
      <w:r w:rsidR="005954E0">
        <w:rPr>
          <w:w w:val="0"/>
        </w:rPr>
        <w:t xml:space="preserve"> or related litigation</w:t>
      </w:r>
      <w:r w:rsidR="005954E0" w:rsidRPr="0057234C">
        <w:rPr>
          <w:w w:val="0"/>
        </w:rPr>
        <w:t xml:space="preserve"> as </w:t>
      </w:r>
      <w:r w:rsidR="005954E0">
        <w:rPr>
          <w:w w:val="0"/>
        </w:rPr>
        <w:t>QTS</w:t>
      </w:r>
      <w:r w:rsidR="005954E0" w:rsidRPr="0057234C">
        <w:rPr>
          <w:w w:val="0"/>
        </w:rPr>
        <w:t xml:space="preserve"> may reasonably require</w:t>
      </w:r>
      <w:r w:rsidRPr="0057234C">
        <w:rPr>
          <w:w w:val="0"/>
          <w:szCs w:val="22"/>
        </w:rPr>
        <w:t xml:space="preserve">. </w:t>
      </w:r>
      <w:r w:rsidR="005954E0">
        <w:rPr>
          <w:w w:val="0"/>
          <w:szCs w:val="22"/>
        </w:rPr>
        <w:t xml:space="preserve"> Furthermore, the Supplier undertakes to QTS that i</w:t>
      </w:r>
      <w:r w:rsidRPr="0057234C">
        <w:rPr>
          <w:w w:val="0"/>
          <w:szCs w:val="22"/>
        </w:rPr>
        <w:t>f</w:t>
      </w:r>
      <w:r w:rsidR="005954E0">
        <w:rPr>
          <w:w w:val="0"/>
          <w:szCs w:val="22"/>
        </w:rPr>
        <w:t>,</w:t>
      </w:r>
      <w:r w:rsidRPr="0057234C">
        <w:rPr>
          <w:w w:val="0"/>
          <w:szCs w:val="22"/>
        </w:rPr>
        <w:t xml:space="preserve"> at any </w:t>
      </w:r>
      <w:r w:rsidR="005954E0">
        <w:rPr>
          <w:w w:val="0"/>
          <w:szCs w:val="22"/>
        </w:rPr>
        <w:t>time</w:t>
      </w:r>
      <w:r w:rsidRPr="0057234C">
        <w:rPr>
          <w:w w:val="0"/>
          <w:szCs w:val="22"/>
        </w:rPr>
        <w:t xml:space="preserve"> during the Term, an Occasion of Tax Non-Compliance occurs, the Supplier shall:</w:t>
      </w:r>
      <w:bookmarkEnd w:id="413"/>
      <w:r w:rsidRPr="0057234C">
        <w:rPr>
          <w:w w:val="0"/>
          <w:szCs w:val="22"/>
        </w:rPr>
        <w:t xml:space="preserve"> </w:t>
      </w:r>
    </w:p>
    <w:p w14:paraId="710C6CD1"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 xml:space="preserve">notify </w:t>
      </w:r>
      <w:r w:rsidR="00D733C9" w:rsidRPr="0037001A">
        <w:rPr>
          <w:szCs w:val="22"/>
        </w:rPr>
        <w:t>QTS</w:t>
      </w:r>
      <w:r w:rsidRPr="0037001A">
        <w:rPr>
          <w:szCs w:val="22"/>
        </w:rPr>
        <w:t xml:space="preserve"> in writing of such fact within five (5) Business Days </w:t>
      </w:r>
      <w:r w:rsidR="005954E0">
        <w:rPr>
          <w:szCs w:val="22"/>
        </w:rPr>
        <w:t>after</w:t>
      </w:r>
      <w:r w:rsidRPr="0037001A">
        <w:rPr>
          <w:szCs w:val="22"/>
        </w:rPr>
        <w:t xml:space="preserve"> its occurrence; and </w:t>
      </w:r>
    </w:p>
    <w:p w14:paraId="04B77B66"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 xml:space="preserve">promptly provide to </w:t>
      </w:r>
      <w:r w:rsidR="00D733C9" w:rsidRPr="0037001A">
        <w:rPr>
          <w:szCs w:val="22"/>
        </w:rPr>
        <w:t>QTS</w:t>
      </w:r>
      <w:r w:rsidRPr="0037001A">
        <w:rPr>
          <w:szCs w:val="22"/>
        </w:rPr>
        <w:t xml:space="preserve">: </w:t>
      </w:r>
    </w:p>
    <w:p w14:paraId="0E05BA12" w14:textId="77777777" w:rsidR="00BC2034" w:rsidRPr="0057234C" w:rsidRDefault="0018229B" w:rsidP="00D62342">
      <w:pPr>
        <w:pStyle w:val="MRNumberedHeading4"/>
        <w:widowControl w:val="0"/>
        <w:numPr>
          <w:ilvl w:val="3"/>
          <w:numId w:val="35"/>
        </w:numPr>
        <w:tabs>
          <w:tab w:val="clear" w:pos="1985"/>
          <w:tab w:val="num" w:pos="2552"/>
        </w:tabs>
        <w:spacing w:before="0" w:after="240" w:line="240" w:lineRule="auto"/>
        <w:ind w:left="2552" w:hanging="992"/>
        <w:jc w:val="both"/>
        <w:rPr>
          <w:w w:val="0"/>
          <w:sz w:val="22"/>
        </w:rPr>
      </w:pPr>
      <w:r w:rsidRPr="0057234C">
        <w:rPr>
          <w:w w:val="0"/>
          <w:sz w:val="22"/>
        </w:rPr>
        <w:lastRenderedPageBreak/>
        <w:t xml:space="preserve">details of the steps which the Supplier is taking to address </w:t>
      </w:r>
      <w:r w:rsidR="005954E0">
        <w:rPr>
          <w:w w:val="0"/>
          <w:sz w:val="22"/>
        </w:rPr>
        <w:t>such</w:t>
      </w:r>
      <w:r w:rsidRPr="0057234C">
        <w:rPr>
          <w:w w:val="0"/>
          <w:sz w:val="22"/>
        </w:rPr>
        <w:t xml:space="preserve"> Occasion of Tax Non-Compliance and to prevent the same from recurring, together with any mitigating factors that it considers relevant; and </w:t>
      </w:r>
    </w:p>
    <w:p w14:paraId="0CBFF8FE" w14:textId="77777777" w:rsidR="00BC2034" w:rsidRPr="0057234C" w:rsidRDefault="0018229B" w:rsidP="00D62342">
      <w:pPr>
        <w:pStyle w:val="MRNumberedHeading4"/>
        <w:widowControl w:val="0"/>
        <w:numPr>
          <w:ilvl w:val="3"/>
          <w:numId w:val="35"/>
        </w:numPr>
        <w:tabs>
          <w:tab w:val="clear" w:pos="1985"/>
          <w:tab w:val="num" w:pos="2552"/>
        </w:tabs>
        <w:spacing w:before="0" w:after="240" w:line="240" w:lineRule="auto"/>
        <w:ind w:left="2552" w:hanging="992"/>
        <w:jc w:val="both"/>
        <w:rPr>
          <w:w w:val="0"/>
          <w:sz w:val="22"/>
        </w:rPr>
      </w:pPr>
      <w:r w:rsidRPr="0057234C">
        <w:rPr>
          <w:w w:val="0"/>
          <w:sz w:val="22"/>
        </w:rPr>
        <w:t xml:space="preserve">such other information in relation to </w:t>
      </w:r>
      <w:r w:rsidR="005954E0">
        <w:rPr>
          <w:w w:val="0"/>
          <w:sz w:val="22"/>
        </w:rPr>
        <w:t>such</w:t>
      </w:r>
      <w:r w:rsidRPr="0057234C">
        <w:rPr>
          <w:w w:val="0"/>
          <w:sz w:val="22"/>
        </w:rPr>
        <w:t xml:space="preserve"> Occasion of Tax Non-Compliance</w:t>
      </w:r>
      <w:r w:rsidR="005954E0">
        <w:rPr>
          <w:w w:val="0"/>
          <w:sz w:val="22"/>
        </w:rPr>
        <w:t xml:space="preserve"> or related litigation</w:t>
      </w:r>
      <w:r w:rsidRPr="0057234C">
        <w:rPr>
          <w:w w:val="0"/>
          <w:sz w:val="22"/>
        </w:rPr>
        <w:t xml:space="preserve"> as </w:t>
      </w:r>
      <w:r w:rsidR="00D733C9">
        <w:rPr>
          <w:w w:val="0"/>
          <w:sz w:val="22"/>
        </w:rPr>
        <w:t>QTS</w:t>
      </w:r>
      <w:r w:rsidRPr="0057234C">
        <w:rPr>
          <w:w w:val="0"/>
          <w:sz w:val="22"/>
        </w:rPr>
        <w:t xml:space="preserve"> may reasonably require.</w:t>
      </w:r>
    </w:p>
    <w:p w14:paraId="3BBFE172"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The Supplier further warrants and undertakes to </w:t>
      </w:r>
      <w:r w:rsidR="00D733C9">
        <w:rPr>
          <w:w w:val="0"/>
          <w:szCs w:val="22"/>
        </w:rPr>
        <w:t>QTS</w:t>
      </w:r>
      <w:r w:rsidRPr="0057234C">
        <w:rPr>
          <w:w w:val="0"/>
          <w:szCs w:val="22"/>
        </w:rPr>
        <w:t xml:space="preserve"> that it will inform </w:t>
      </w:r>
      <w:r w:rsidR="00D733C9">
        <w:rPr>
          <w:w w:val="0"/>
          <w:szCs w:val="22"/>
        </w:rPr>
        <w:t>QTS</w:t>
      </w:r>
      <w:r w:rsidRPr="0057234C">
        <w:rPr>
          <w:w w:val="0"/>
          <w:szCs w:val="22"/>
        </w:rPr>
        <w:t xml:space="preserve"> in writing immediately upon becoming aware that any of the warranties </w:t>
      </w:r>
      <w:r w:rsidR="005954E0">
        <w:rPr>
          <w:w w:val="0"/>
          <w:szCs w:val="22"/>
        </w:rPr>
        <w:t xml:space="preserve">or undertakings </w:t>
      </w:r>
      <w:r w:rsidRPr="0057234C">
        <w:rPr>
          <w:w w:val="0"/>
          <w:szCs w:val="22"/>
        </w:rPr>
        <w:t xml:space="preserve">set out in Clause </w:t>
      </w:r>
      <w:r w:rsidR="0059463C">
        <w:fldChar w:fldCharType="begin"/>
      </w:r>
      <w:r w:rsidR="0059463C">
        <w:instrText xml:space="preserve"> REF _Ref286220426 \r \h  \* MERGEFORMAT </w:instrText>
      </w:r>
      <w:r w:rsidR="0059463C">
        <w:fldChar w:fldCharType="separate"/>
      </w:r>
      <w:r w:rsidR="00690877" w:rsidRPr="00690877">
        <w:rPr>
          <w:w w:val="0"/>
          <w:szCs w:val="22"/>
        </w:rPr>
        <w:t>10</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Pr="0057234C">
        <w:rPr>
          <w:w w:val="0"/>
          <w:szCs w:val="22"/>
        </w:rPr>
        <w:t xml:space="preserve"> have been breached or there is a risk that any warranties </w:t>
      </w:r>
      <w:r w:rsidR="005954E0">
        <w:rPr>
          <w:w w:val="0"/>
          <w:szCs w:val="22"/>
        </w:rPr>
        <w:t xml:space="preserve">or undertakings </w:t>
      </w:r>
      <w:r w:rsidRPr="0057234C">
        <w:rPr>
          <w:w w:val="0"/>
          <w:szCs w:val="22"/>
        </w:rPr>
        <w:t xml:space="preserve">may be breached. </w:t>
      </w:r>
    </w:p>
    <w:p w14:paraId="4B389C98"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Any warranties </w:t>
      </w:r>
      <w:r w:rsidR="005954E0">
        <w:rPr>
          <w:w w:val="0"/>
          <w:szCs w:val="22"/>
        </w:rPr>
        <w:t xml:space="preserve">and undertakings </w:t>
      </w:r>
      <w:r w:rsidRPr="0057234C">
        <w:rPr>
          <w:w w:val="0"/>
          <w:szCs w:val="22"/>
        </w:rPr>
        <w:t xml:space="preserve">provided under this Contract are both independent and cumulative and may be enforced independently or collectively at the sole discretion of the enforcing Party. </w:t>
      </w:r>
    </w:p>
    <w:p w14:paraId="55DC4650"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414" w:name="_Ref323649421"/>
      <w:bookmarkStart w:id="415" w:name="_Ref284337467"/>
      <w:bookmarkStart w:id="416" w:name="_Toc290398300"/>
      <w:bookmarkStart w:id="417" w:name="_Toc312422914"/>
      <w:r w:rsidRPr="0057234C">
        <w:rPr>
          <w:w w:val="0"/>
          <w:szCs w:val="22"/>
        </w:rPr>
        <w:t>Intellectual property</w:t>
      </w:r>
      <w:bookmarkEnd w:id="414"/>
    </w:p>
    <w:p w14:paraId="7E8255C2" w14:textId="77777777" w:rsidR="00BC2034" w:rsidRPr="0057234C" w:rsidRDefault="00F02639" w:rsidP="00D62342">
      <w:pPr>
        <w:pStyle w:val="MRheading20"/>
        <w:widowControl w:val="0"/>
        <w:numPr>
          <w:ilvl w:val="1"/>
          <w:numId w:val="35"/>
        </w:numPr>
        <w:spacing w:before="0" w:after="240" w:line="240" w:lineRule="auto"/>
        <w:rPr>
          <w:rFonts w:cs="Arial"/>
          <w:w w:val="0"/>
          <w:szCs w:val="22"/>
        </w:rPr>
      </w:pPr>
      <w:bookmarkStart w:id="418" w:name="_Ref318698334"/>
      <w:r>
        <w:rPr>
          <w:rFonts w:cs="Arial"/>
          <w:w w:val="0"/>
          <w:szCs w:val="22"/>
        </w:rPr>
        <w:t xml:space="preserve">Subject to Clause </w:t>
      </w:r>
      <w:r>
        <w:rPr>
          <w:rFonts w:cs="Arial"/>
          <w:w w:val="0"/>
          <w:szCs w:val="22"/>
        </w:rPr>
        <w:fldChar w:fldCharType="begin"/>
      </w:r>
      <w:r>
        <w:rPr>
          <w:rFonts w:cs="Arial"/>
          <w:w w:val="0"/>
          <w:szCs w:val="22"/>
        </w:rPr>
        <w:instrText xml:space="preserve"> REF _Ref45527837 \r \h </w:instrText>
      </w:r>
      <w:r>
        <w:rPr>
          <w:rFonts w:cs="Arial"/>
          <w:w w:val="0"/>
          <w:szCs w:val="22"/>
        </w:rPr>
      </w:r>
      <w:r>
        <w:rPr>
          <w:rFonts w:cs="Arial"/>
          <w:w w:val="0"/>
          <w:szCs w:val="22"/>
        </w:rPr>
        <w:fldChar w:fldCharType="separate"/>
      </w:r>
      <w:r w:rsidR="00690877">
        <w:rPr>
          <w:rFonts w:cs="Arial"/>
          <w:w w:val="0"/>
          <w:szCs w:val="22"/>
        </w:rPr>
        <w:t>11.3</w:t>
      </w:r>
      <w:r>
        <w:rPr>
          <w:rFonts w:cs="Arial"/>
          <w:w w:val="0"/>
          <w:szCs w:val="22"/>
        </w:rPr>
        <w:fldChar w:fldCharType="end"/>
      </w:r>
      <w:r>
        <w:rPr>
          <w:rFonts w:cs="Arial"/>
          <w:w w:val="0"/>
          <w:szCs w:val="22"/>
        </w:rPr>
        <w:t>, t</w:t>
      </w:r>
      <w:r w:rsidR="0018229B" w:rsidRPr="0057234C">
        <w:rPr>
          <w:rFonts w:cs="Arial"/>
          <w:w w:val="0"/>
          <w:szCs w:val="22"/>
        </w:rPr>
        <w:t xml:space="preserve">he Supplier warrants and undertakes to </w:t>
      </w:r>
      <w:r w:rsidR="00D733C9">
        <w:rPr>
          <w:rFonts w:cs="Arial"/>
          <w:w w:val="0"/>
          <w:szCs w:val="22"/>
        </w:rPr>
        <w:t>QTS</w:t>
      </w:r>
      <w:r w:rsidR="0018229B" w:rsidRPr="0057234C">
        <w:rPr>
          <w:rFonts w:cs="Arial"/>
          <w:w w:val="0"/>
          <w:szCs w:val="22"/>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w:t>
      </w:r>
      <w:r w:rsidR="00D733C9">
        <w:rPr>
          <w:rFonts w:cs="Arial"/>
          <w:w w:val="0"/>
          <w:szCs w:val="22"/>
        </w:rPr>
        <w:t>QTS</w:t>
      </w:r>
      <w:r w:rsidR="0018229B" w:rsidRPr="0057234C">
        <w:rPr>
          <w:rFonts w:cs="Arial"/>
          <w:w w:val="0"/>
          <w:szCs w:val="22"/>
        </w:rPr>
        <w:t xml:space="preserve"> as part of the Services.</w:t>
      </w:r>
      <w:bookmarkEnd w:id="418"/>
      <w:r w:rsidR="0018229B" w:rsidRPr="0057234C">
        <w:rPr>
          <w:rFonts w:cs="Arial"/>
          <w:w w:val="0"/>
          <w:szCs w:val="22"/>
        </w:rPr>
        <w:t xml:space="preserve"> </w:t>
      </w:r>
    </w:p>
    <w:p w14:paraId="6920E67D" w14:textId="57572317" w:rsidR="00BC2034" w:rsidRDefault="00F02639" w:rsidP="00D62342">
      <w:pPr>
        <w:pStyle w:val="MRheading20"/>
        <w:widowControl w:val="0"/>
        <w:numPr>
          <w:ilvl w:val="1"/>
          <w:numId w:val="35"/>
        </w:numPr>
        <w:spacing w:before="0" w:after="240" w:line="240" w:lineRule="auto"/>
        <w:rPr>
          <w:rFonts w:cs="Arial"/>
          <w:w w:val="0"/>
          <w:szCs w:val="22"/>
        </w:rPr>
      </w:pPr>
      <w:bookmarkStart w:id="419" w:name="_Ref45528412"/>
      <w:r>
        <w:rPr>
          <w:rFonts w:cs="Arial"/>
          <w:w w:val="0"/>
          <w:szCs w:val="22"/>
        </w:rPr>
        <w:t>Except to the extent</w:t>
      </w:r>
      <w:r w:rsidR="0018229B" w:rsidRPr="0057234C">
        <w:rPr>
          <w:rFonts w:cs="Arial"/>
          <w:w w:val="0"/>
          <w:szCs w:val="22"/>
        </w:rPr>
        <w:t xml:space="preserve"> specified otherwise in </w:t>
      </w:r>
      <w:r>
        <w:rPr>
          <w:rFonts w:cs="Arial"/>
          <w:w w:val="0"/>
          <w:szCs w:val="22"/>
        </w:rPr>
        <w:t xml:space="preserve">Clause </w:t>
      </w:r>
      <w:r>
        <w:rPr>
          <w:rFonts w:cs="Arial"/>
          <w:w w:val="0"/>
          <w:szCs w:val="22"/>
        </w:rPr>
        <w:fldChar w:fldCharType="begin"/>
      </w:r>
      <w:r>
        <w:rPr>
          <w:rFonts w:cs="Arial"/>
          <w:w w:val="0"/>
          <w:szCs w:val="22"/>
        </w:rPr>
        <w:instrText xml:space="preserve"> REF _Ref45527837 \r \h </w:instrText>
      </w:r>
      <w:r>
        <w:rPr>
          <w:rFonts w:cs="Arial"/>
          <w:w w:val="0"/>
          <w:szCs w:val="22"/>
        </w:rPr>
      </w:r>
      <w:r>
        <w:rPr>
          <w:rFonts w:cs="Arial"/>
          <w:w w:val="0"/>
          <w:szCs w:val="22"/>
        </w:rPr>
        <w:fldChar w:fldCharType="separate"/>
      </w:r>
      <w:r w:rsidR="00690877">
        <w:rPr>
          <w:rFonts w:cs="Arial"/>
          <w:w w:val="0"/>
          <w:szCs w:val="22"/>
        </w:rPr>
        <w:t>11.3</w:t>
      </w:r>
      <w:r>
        <w:rPr>
          <w:rFonts w:cs="Arial"/>
          <w:w w:val="0"/>
          <w:szCs w:val="22"/>
        </w:rPr>
        <w:fldChar w:fldCharType="end"/>
      </w:r>
      <w:r>
        <w:rPr>
          <w:rFonts w:cs="Arial"/>
          <w:w w:val="0"/>
          <w:szCs w:val="22"/>
        </w:rPr>
        <w:t xml:space="preserve">, in </w:t>
      </w:r>
      <w:r w:rsidR="0018229B" w:rsidRPr="0057234C">
        <w:rPr>
          <w:rFonts w:cs="Arial"/>
          <w:w w:val="0"/>
          <w:szCs w:val="22"/>
        </w:rPr>
        <w:t>the Key Provisions</w:t>
      </w:r>
      <w:r w:rsidR="00BE5631">
        <w:rPr>
          <w:rFonts w:cs="Arial"/>
          <w:w w:val="0"/>
          <w:szCs w:val="22"/>
        </w:rPr>
        <w:t xml:space="preserve"> </w:t>
      </w:r>
      <w:r w:rsidR="0018229B" w:rsidRPr="0057234C">
        <w:rPr>
          <w:rFonts w:cs="Arial"/>
          <w:w w:val="0"/>
          <w:szCs w:val="22"/>
        </w:rPr>
        <w:t xml:space="preserve">and/or in the Specification and Tender Response Document, the Supplier hereby grants to </w:t>
      </w:r>
      <w:r w:rsidR="00D733C9">
        <w:rPr>
          <w:rFonts w:cs="Arial"/>
          <w:w w:val="0"/>
          <w:szCs w:val="22"/>
        </w:rPr>
        <w:t>QTS</w:t>
      </w:r>
      <w:r w:rsidR="0018229B" w:rsidRPr="0057234C">
        <w:rPr>
          <w:rFonts w:cs="Arial"/>
          <w:w w:val="0"/>
          <w:szCs w:val="22"/>
        </w:rPr>
        <w:t xml:space="preserve">, </w:t>
      </w:r>
      <w:r w:rsidR="0018229B" w:rsidRPr="0057234C">
        <w:rPr>
          <w:szCs w:val="22"/>
        </w:rPr>
        <w:t xml:space="preserve">for the life of the use by </w:t>
      </w:r>
      <w:r w:rsidR="00D733C9">
        <w:rPr>
          <w:szCs w:val="22"/>
        </w:rPr>
        <w:t>QTS</w:t>
      </w:r>
      <w:r w:rsidR="0018229B" w:rsidRPr="0057234C">
        <w:rPr>
          <w:szCs w:val="22"/>
        </w:rPr>
        <w:t xml:space="preserve"> of </w:t>
      </w:r>
      <w:r w:rsidR="0018229B" w:rsidRPr="0057234C">
        <w:rPr>
          <w:rFonts w:cs="Arial"/>
          <w:w w:val="0"/>
          <w:szCs w:val="22"/>
        </w:rPr>
        <w:t xml:space="preserve">any deliverables, material or any other output supplied to </w:t>
      </w:r>
      <w:r w:rsidR="00D733C9">
        <w:rPr>
          <w:rFonts w:cs="Arial"/>
          <w:w w:val="0"/>
          <w:szCs w:val="22"/>
        </w:rPr>
        <w:t>QTS</w:t>
      </w:r>
      <w:r w:rsidR="0018229B" w:rsidRPr="0057234C">
        <w:rPr>
          <w:rFonts w:cs="Arial"/>
          <w:w w:val="0"/>
          <w:szCs w:val="22"/>
        </w:rPr>
        <w:t xml:space="preserve"> in any format as part of the Services</w:t>
      </w:r>
      <w:r w:rsidR="0018229B" w:rsidRPr="0057234C">
        <w:rPr>
          <w:szCs w:val="22"/>
        </w:rPr>
        <w:t xml:space="preserve">, an irrevocable, </w:t>
      </w:r>
      <w:r w:rsidR="0018229B" w:rsidRPr="0057234C">
        <w:rPr>
          <w:rFonts w:cs="Arial"/>
          <w:w w:val="0"/>
          <w:szCs w:val="22"/>
        </w:rPr>
        <w:t xml:space="preserve">royalty-free, non-exclusive licence to use, modify, adapt or enhance </w:t>
      </w:r>
      <w:r w:rsidR="0018229B" w:rsidRPr="0057234C">
        <w:rPr>
          <w:szCs w:val="22"/>
        </w:rPr>
        <w:t xml:space="preserve">such items </w:t>
      </w:r>
      <w:r w:rsidR="0018229B" w:rsidRPr="0057234C">
        <w:rPr>
          <w:rFonts w:cs="Arial"/>
          <w:w w:val="0"/>
          <w:szCs w:val="22"/>
        </w:rPr>
        <w:t xml:space="preserve">in the course of </w:t>
      </w:r>
      <w:r w:rsidR="00D733C9">
        <w:rPr>
          <w:rFonts w:cs="Arial"/>
          <w:w w:val="0"/>
          <w:szCs w:val="22"/>
        </w:rPr>
        <w:t>QTS</w:t>
      </w:r>
      <w:r w:rsidR="0018229B" w:rsidRPr="0057234C">
        <w:rPr>
          <w:rFonts w:cs="Arial"/>
          <w:w w:val="0"/>
          <w:szCs w:val="22"/>
        </w:rPr>
        <w:t>’s normal business operations</w:t>
      </w:r>
      <w:r w:rsidR="00BE5631">
        <w:rPr>
          <w:rFonts w:cs="Arial"/>
          <w:w w:val="0"/>
          <w:szCs w:val="22"/>
        </w:rPr>
        <w:t xml:space="preserve">. </w:t>
      </w:r>
      <w:r w:rsidR="00BE5631" w:rsidRPr="0057234C">
        <w:rPr>
          <w:rFonts w:cs="Arial"/>
          <w:w w:val="0"/>
          <w:szCs w:val="22"/>
        </w:rPr>
        <w:t xml:space="preserve"> </w:t>
      </w:r>
      <w:r w:rsidR="00BE5631">
        <w:rPr>
          <w:rFonts w:cs="Arial"/>
          <w:w w:val="0"/>
          <w:szCs w:val="22"/>
        </w:rPr>
        <w:t>F</w:t>
      </w:r>
      <w:r w:rsidR="0018229B" w:rsidRPr="0057234C">
        <w:rPr>
          <w:rFonts w:cs="Arial"/>
          <w:w w:val="0"/>
          <w:szCs w:val="22"/>
        </w:rPr>
        <w:t xml:space="preserve">or the avoidance of doubt, </w:t>
      </w:r>
      <w:r w:rsidR="00BE5631">
        <w:rPr>
          <w:rFonts w:cs="Arial"/>
          <w:w w:val="0"/>
          <w:szCs w:val="22"/>
        </w:rPr>
        <w:t>unless</w:t>
      </w:r>
      <w:r w:rsidR="00BE5631" w:rsidRPr="0057234C">
        <w:rPr>
          <w:rFonts w:cs="Arial"/>
          <w:w w:val="0"/>
          <w:szCs w:val="22"/>
        </w:rPr>
        <w:t xml:space="preserve"> </w:t>
      </w:r>
      <w:r w:rsidR="0018229B" w:rsidRPr="0057234C">
        <w:rPr>
          <w:rFonts w:cs="Arial"/>
          <w:w w:val="0"/>
          <w:szCs w:val="22"/>
        </w:rPr>
        <w:t xml:space="preserve">specified otherwise </w:t>
      </w:r>
      <w:r w:rsidR="00BE5631">
        <w:rPr>
          <w:rFonts w:cs="Arial"/>
          <w:w w:val="0"/>
          <w:szCs w:val="22"/>
        </w:rPr>
        <w:t xml:space="preserve">, </w:t>
      </w:r>
      <w:r w:rsidR="0018229B" w:rsidRPr="0057234C">
        <w:rPr>
          <w:rFonts w:cs="Arial"/>
          <w:w w:val="0"/>
          <w:szCs w:val="22"/>
        </w:rPr>
        <w:t xml:space="preserve">in the Key Provisions and/or in the Specification and Tender Response Document, </w:t>
      </w:r>
      <w:r w:rsidR="00D733C9">
        <w:rPr>
          <w:rFonts w:cs="Arial"/>
          <w:w w:val="0"/>
          <w:szCs w:val="22"/>
        </w:rPr>
        <w:t>QTS</w:t>
      </w:r>
      <w:r w:rsidR="0018229B" w:rsidRPr="0057234C">
        <w:rPr>
          <w:rFonts w:cs="Arial"/>
          <w:w w:val="0"/>
          <w:szCs w:val="22"/>
        </w:rPr>
        <w:t xml:space="preserve"> shall have no rights to commercially exploit (e.g. by selling to third parties) any deliverables, matter or any other output supplied to </w:t>
      </w:r>
      <w:r w:rsidR="00D733C9">
        <w:rPr>
          <w:rFonts w:cs="Arial"/>
          <w:w w:val="0"/>
          <w:szCs w:val="22"/>
        </w:rPr>
        <w:t>QTS</w:t>
      </w:r>
      <w:r w:rsidR="0018229B" w:rsidRPr="0057234C">
        <w:rPr>
          <w:rFonts w:cs="Arial"/>
          <w:w w:val="0"/>
          <w:szCs w:val="22"/>
        </w:rPr>
        <w:t xml:space="preserve"> in any format as part of the Services</w:t>
      </w:r>
      <w:r w:rsidR="00BE5631">
        <w:rPr>
          <w:rFonts w:cs="Arial"/>
          <w:w w:val="0"/>
          <w:szCs w:val="22"/>
        </w:rPr>
        <w:t xml:space="preserve"> which pursuant to this Clause </w:t>
      </w:r>
      <w:r w:rsidR="00BE5631">
        <w:rPr>
          <w:rFonts w:cs="Arial"/>
          <w:w w:val="0"/>
          <w:szCs w:val="22"/>
        </w:rPr>
        <w:fldChar w:fldCharType="begin"/>
      </w:r>
      <w:r w:rsidR="00BE5631">
        <w:rPr>
          <w:rFonts w:cs="Arial"/>
          <w:w w:val="0"/>
          <w:szCs w:val="22"/>
        </w:rPr>
        <w:instrText xml:space="preserve"> REF _Ref45528412 \r \h </w:instrText>
      </w:r>
      <w:r w:rsidR="00BE5631">
        <w:rPr>
          <w:rFonts w:cs="Arial"/>
          <w:w w:val="0"/>
          <w:szCs w:val="22"/>
        </w:rPr>
      </w:r>
      <w:r w:rsidR="00BE5631">
        <w:rPr>
          <w:rFonts w:cs="Arial"/>
          <w:w w:val="0"/>
          <w:szCs w:val="22"/>
        </w:rPr>
        <w:fldChar w:fldCharType="separate"/>
      </w:r>
      <w:r w:rsidR="00690877">
        <w:rPr>
          <w:rFonts w:cs="Arial"/>
          <w:w w:val="0"/>
          <w:szCs w:val="22"/>
        </w:rPr>
        <w:t>11.2</w:t>
      </w:r>
      <w:r w:rsidR="00BE5631">
        <w:rPr>
          <w:rFonts w:cs="Arial"/>
          <w:w w:val="0"/>
          <w:szCs w:val="22"/>
        </w:rPr>
        <w:fldChar w:fldCharType="end"/>
      </w:r>
      <w:r w:rsidR="00BE5631">
        <w:rPr>
          <w:rFonts w:cs="Arial"/>
          <w:w w:val="0"/>
          <w:szCs w:val="22"/>
        </w:rPr>
        <w:t xml:space="preserve"> are licensed to QTS</w:t>
      </w:r>
      <w:r w:rsidR="0018229B" w:rsidRPr="0057234C">
        <w:rPr>
          <w:rFonts w:cs="Arial"/>
          <w:w w:val="0"/>
          <w:szCs w:val="22"/>
        </w:rPr>
        <w:t>.</w:t>
      </w:r>
      <w:bookmarkEnd w:id="419"/>
      <w:r w:rsidR="0018229B" w:rsidRPr="0057234C">
        <w:rPr>
          <w:rFonts w:cs="Arial"/>
          <w:w w:val="0"/>
          <w:szCs w:val="22"/>
        </w:rPr>
        <w:t xml:space="preserve"> </w:t>
      </w:r>
    </w:p>
    <w:p w14:paraId="2E3742B8" w14:textId="4DEBC0B9" w:rsidR="00F02639" w:rsidRDefault="00BE5631" w:rsidP="00D62342">
      <w:pPr>
        <w:pStyle w:val="MRheading20"/>
        <w:widowControl w:val="0"/>
        <w:numPr>
          <w:ilvl w:val="1"/>
          <w:numId w:val="35"/>
        </w:numPr>
        <w:spacing w:before="0" w:after="240" w:line="240" w:lineRule="auto"/>
        <w:rPr>
          <w:rFonts w:cs="Arial"/>
          <w:w w:val="0"/>
          <w:szCs w:val="22"/>
        </w:rPr>
      </w:pPr>
      <w:bookmarkStart w:id="420" w:name="_Ref45528728"/>
      <w:bookmarkStart w:id="421" w:name="_Ref45527837"/>
      <w:r>
        <w:t>All physical property rights and all Intellectual Property Rights in the Asset Register (</w:t>
      </w:r>
      <w:r w:rsidR="0078624A">
        <w:rPr>
          <w:rFonts w:cs="Arial"/>
          <w:w w:val="0"/>
          <w:szCs w:val="22"/>
        </w:rPr>
        <w:t>including, without limitation,</w:t>
      </w:r>
      <w:r w:rsidR="0078624A" w:rsidRPr="0057234C">
        <w:rPr>
          <w:rFonts w:cs="Arial"/>
          <w:w w:val="0"/>
          <w:szCs w:val="22"/>
        </w:rPr>
        <w:t xml:space="preserve"> </w:t>
      </w:r>
      <w:r>
        <w:t>the condition survey data), the asbestos registers and all other data on the CAFM system</w:t>
      </w:r>
      <w:r w:rsidR="00F26A97">
        <w:t xml:space="preserve"> or other systems used by the Supplier or its Sub-Contractors</w:t>
      </w:r>
      <w:r>
        <w:t xml:space="preserve">, and all rights in them, hereby automatically vest in, and shall be the property of, </w:t>
      </w:r>
      <w:r w:rsidR="0078624A">
        <w:t>QTS</w:t>
      </w:r>
      <w:r>
        <w:t>, on creation</w:t>
      </w:r>
      <w:r w:rsidR="0078624A">
        <w:t xml:space="preserve"> an</w:t>
      </w:r>
      <w:r w:rsidR="001F2584">
        <w:t>d</w:t>
      </w:r>
      <w:r w:rsidR="0078624A">
        <w:t xml:space="preserve"> the Supplier shall ensure such vesting</w:t>
      </w:r>
      <w:r>
        <w:t xml:space="preserve">.  </w:t>
      </w:r>
      <w:r w:rsidR="0078624A">
        <w:rPr>
          <w:rFonts w:cs="Arial"/>
          <w:w w:val="0"/>
          <w:szCs w:val="22"/>
        </w:rPr>
        <w:t>F</w:t>
      </w:r>
      <w:r w:rsidR="0078624A" w:rsidRPr="0057234C">
        <w:rPr>
          <w:rFonts w:cs="Arial"/>
          <w:w w:val="0"/>
          <w:szCs w:val="22"/>
        </w:rPr>
        <w:t xml:space="preserve">or the avoidance of doubt, </w:t>
      </w:r>
      <w:r w:rsidR="0078624A">
        <w:rPr>
          <w:rFonts w:cs="Arial"/>
          <w:w w:val="0"/>
          <w:szCs w:val="22"/>
        </w:rPr>
        <w:t>QTS</w:t>
      </w:r>
      <w:r w:rsidR="0078624A" w:rsidRPr="0057234C">
        <w:rPr>
          <w:rFonts w:cs="Arial"/>
          <w:w w:val="0"/>
          <w:szCs w:val="22"/>
        </w:rPr>
        <w:t xml:space="preserve"> shall have </w:t>
      </w:r>
      <w:r w:rsidR="0078624A">
        <w:rPr>
          <w:rFonts w:cs="Arial"/>
          <w:w w:val="0"/>
          <w:szCs w:val="22"/>
        </w:rPr>
        <w:t>the</w:t>
      </w:r>
      <w:r w:rsidR="0078624A" w:rsidRPr="0057234C">
        <w:rPr>
          <w:rFonts w:cs="Arial"/>
          <w:w w:val="0"/>
          <w:szCs w:val="22"/>
        </w:rPr>
        <w:t xml:space="preserve"> right to commercially exploit (</w:t>
      </w:r>
      <w:r w:rsidR="0078624A">
        <w:rPr>
          <w:rFonts w:cs="Arial"/>
          <w:w w:val="0"/>
          <w:szCs w:val="22"/>
        </w:rPr>
        <w:t>including, without limitation,</w:t>
      </w:r>
      <w:r w:rsidR="0078624A" w:rsidRPr="0057234C">
        <w:rPr>
          <w:rFonts w:cs="Arial"/>
          <w:w w:val="0"/>
          <w:szCs w:val="22"/>
        </w:rPr>
        <w:t xml:space="preserve"> by selling to third parties) any deliverables, matter or any other output supplied to </w:t>
      </w:r>
      <w:r w:rsidR="0078624A">
        <w:rPr>
          <w:rFonts w:cs="Arial"/>
          <w:w w:val="0"/>
          <w:szCs w:val="22"/>
        </w:rPr>
        <w:t>QTS</w:t>
      </w:r>
      <w:r w:rsidR="0078624A" w:rsidRPr="0057234C">
        <w:rPr>
          <w:rFonts w:cs="Arial"/>
          <w:w w:val="0"/>
          <w:szCs w:val="22"/>
        </w:rPr>
        <w:t xml:space="preserve"> in any format as part of the Services</w:t>
      </w:r>
      <w:r w:rsidR="0078624A">
        <w:rPr>
          <w:rFonts w:cs="Arial"/>
          <w:w w:val="0"/>
          <w:szCs w:val="22"/>
        </w:rPr>
        <w:t xml:space="preserve"> which pursuant to this Clause </w:t>
      </w:r>
      <w:r w:rsidR="0078624A">
        <w:rPr>
          <w:rFonts w:cs="Arial"/>
          <w:w w:val="0"/>
          <w:szCs w:val="22"/>
        </w:rPr>
        <w:fldChar w:fldCharType="begin"/>
      </w:r>
      <w:r w:rsidR="0078624A">
        <w:rPr>
          <w:rFonts w:cs="Arial"/>
          <w:w w:val="0"/>
          <w:szCs w:val="22"/>
        </w:rPr>
        <w:instrText xml:space="preserve"> REF _Ref45527837 \r \h </w:instrText>
      </w:r>
      <w:r w:rsidR="0078624A">
        <w:rPr>
          <w:rFonts w:cs="Arial"/>
          <w:w w:val="0"/>
          <w:szCs w:val="22"/>
        </w:rPr>
      </w:r>
      <w:r w:rsidR="0078624A">
        <w:rPr>
          <w:rFonts w:cs="Arial"/>
          <w:w w:val="0"/>
          <w:szCs w:val="22"/>
        </w:rPr>
        <w:fldChar w:fldCharType="separate"/>
      </w:r>
      <w:r w:rsidR="00690877">
        <w:rPr>
          <w:rFonts w:cs="Arial"/>
          <w:w w:val="0"/>
          <w:szCs w:val="22"/>
        </w:rPr>
        <w:t>11.3</w:t>
      </w:r>
      <w:r w:rsidR="0078624A">
        <w:rPr>
          <w:rFonts w:cs="Arial"/>
          <w:w w:val="0"/>
          <w:szCs w:val="22"/>
        </w:rPr>
        <w:fldChar w:fldCharType="end"/>
      </w:r>
      <w:r w:rsidR="0078624A">
        <w:rPr>
          <w:rFonts w:cs="Arial"/>
          <w:w w:val="0"/>
          <w:szCs w:val="22"/>
        </w:rPr>
        <w:t xml:space="preserve"> </w:t>
      </w:r>
      <w:r w:rsidR="0078624A">
        <w:t>vest in, and shall be the property of, QTS</w:t>
      </w:r>
      <w:r w:rsidR="0078624A" w:rsidRPr="0057234C">
        <w:rPr>
          <w:rFonts w:cs="Arial"/>
          <w:w w:val="0"/>
          <w:szCs w:val="22"/>
        </w:rPr>
        <w:t>.</w:t>
      </w:r>
      <w:r w:rsidR="0078624A">
        <w:rPr>
          <w:rFonts w:cs="Arial"/>
          <w:w w:val="0"/>
          <w:szCs w:val="22"/>
        </w:rPr>
        <w:t xml:space="preserve">  </w:t>
      </w:r>
      <w:r>
        <w:t xml:space="preserve">In this Clause </w:t>
      </w:r>
      <w:r>
        <w:rPr>
          <w:rFonts w:cs="Arial"/>
          <w:w w:val="0"/>
          <w:szCs w:val="22"/>
        </w:rPr>
        <w:fldChar w:fldCharType="begin"/>
      </w:r>
      <w:r>
        <w:rPr>
          <w:rFonts w:cs="Arial"/>
          <w:w w:val="0"/>
          <w:szCs w:val="22"/>
        </w:rPr>
        <w:instrText xml:space="preserve"> REF _Ref45527837 \r \h </w:instrText>
      </w:r>
      <w:r>
        <w:rPr>
          <w:rFonts w:cs="Arial"/>
          <w:w w:val="0"/>
          <w:szCs w:val="22"/>
        </w:rPr>
      </w:r>
      <w:r>
        <w:rPr>
          <w:rFonts w:cs="Arial"/>
          <w:w w:val="0"/>
          <w:szCs w:val="22"/>
        </w:rPr>
        <w:fldChar w:fldCharType="separate"/>
      </w:r>
      <w:r w:rsidR="00690877">
        <w:rPr>
          <w:rFonts w:cs="Arial"/>
          <w:w w:val="0"/>
          <w:szCs w:val="22"/>
        </w:rPr>
        <w:t>11.3</w:t>
      </w:r>
      <w:r>
        <w:rPr>
          <w:rFonts w:cs="Arial"/>
          <w:w w:val="0"/>
          <w:szCs w:val="22"/>
        </w:rPr>
        <w:fldChar w:fldCharType="end"/>
      </w:r>
      <w:r>
        <w:t xml:space="preserve">, “Asset Register”, “condition survey”, “asbestos register” and “CAFM system” </w:t>
      </w:r>
      <w:r w:rsidR="00F26A97">
        <w:t xml:space="preserve">or other systems used by the Supplier or its Sub-Contractors </w:t>
      </w:r>
      <w:r>
        <w:t>shall have their meanings in Specification and Tender Response Document</w:t>
      </w:r>
      <w:r w:rsidR="0078624A">
        <w:t>.</w:t>
      </w:r>
      <w:bookmarkEnd w:id="420"/>
      <w:r w:rsidR="0078624A" w:rsidRPr="0078624A">
        <w:rPr>
          <w:rFonts w:cs="Arial"/>
          <w:b/>
          <w:color w:val="FF0000"/>
          <w:w w:val="0"/>
          <w:szCs w:val="22"/>
        </w:rPr>
        <w:t xml:space="preserve"> </w:t>
      </w:r>
    </w:p>
    <w:bookmarkEnd w:id="421"/>
    <w:p w14:paraId="1907699C" w14:textId="77777777" w:rsidR="00F02639" w:rsidRPr="0057234C" w:rsidRDefault="00F02639" w:rsidP="00D62342">
      <w:pPr>
        <w:pStyle w:val="MRheading20"/>
        <w:widowControl w:val="0"/>
        <w:numPr>
          <w:ilvl w:val="1"/>
          <w:numId w:val="35"/>
        </w:numPr>
        <w:spacing w:before="0" w:after="240" w:line="240" w:lineRule="auto"/>
        <w:rPr>
          <w:rFonts w:cs="Arial"/>
          <w:w w:val="0"/>
          <w:szCs w:val="22"/>
        </w:rPr>
      </w:pPr>
      <w:r>
        <w:t xml:space="preserve">Clause </w:t>
      </w:r>
      <w:r>
        <w:fldChar w:fldCharType="begin"/>
      </w:r>
      <w:r>
        <w:instrText xml:space="preserve"> REF _Ref323649421 \r \h </w:instrText>
      </w:r>
      <w:r>
        <w:fldChar w:fldCharType="separate"/>
      </w:r>
      <w:r w:rsidR="00690877">
        <w:t>11</w:t>
      </w:r>
      <w:r>
        <w:fldChar w:fldCharType="end"/>
      </w:r>
      <w: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t xml:space="preserve"> shall survive the expiry of or earlier termination of this Contract for any reason.</w:t>
      </w:r>
    </w:p>
    <w:p w14:paraId="4C6B3434"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422" w:name="_Ref318706818"/>
      <w:r w:rsidRPr="0057234C">
        <w:rPr>
          <w:w w:val="0"/>
          <w:szCs w:val="22"/>
        </w:rPr>
        <w:t>Indemnity</w:t>
      </w:r>
      <w:bookmarkStart w:id="423" w:name="Page_75"/>
      <w:bookmarkEnd w:id="415"/>
      <w:bookmarkEnd w:id="416"/>
      <w:bookmarkEnd w:id="417"/>
      <w:bookmarkEnd w:id="422"/>
      <w:bookmarkEnd w:id="423"/>
    </w:p>
    <w:p w14:paraId="47BE8103"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424" w:name="_Ref286066083"/>
      <w:bookmarkStart w:id="425" w:name="_Toc303949944"/>
      <w:bookmarkStart w:id="426" w:name="_Toc303950711"/>
      <w:bookmarkStart w:id="427" w:name="_Toc303951491"/>
      <w:bookmarkStart w:id="428" w:name="_Toc304135574"/>
      <w:r w:rsidRPr="0057234C">
        <w:rPr>
          <w:szCs w:val="22"/>
        </w:rPr>
        <w:t xml:space="preserve">The Supplier shall be liable to </w:t>
      </w:r>
      <w:r w:rsidR="00D733C9">
        <w:rPr>
          <w:szCs w:val="22"/>
        </w:rPr>
        <w:t>QTS</w:t>
      </w:r>
      <w:r w:rsidRPr="0057234C">
        <w:rPr>
          <w:szCs w:val="22"/>
        </w:rPr>
        <w:t xml:space="preserve"> for, and shall indemnify and keep </w:t>
      </w:r>
      <w:r w:rsidR="00D733C9">
        <w:rPr>
          <w:szCs w:val="22"/>
        </w:rPr>
        <w:t>QTS</w:t>
      </w:r>
      <w:r w:rsidRPr="0057234C">
        <w:rPr>
          <w:szCs w:val="22"/>
        </w:rPr>
        <w:t xml:space="preserve"> indemnified </w:t>
      </w:r>
      <w:r w:rsidRPr="0057234C">
        <w:rPr>
          <w:szCs w:val="22"/>
        </w:rPr>
        <w:lastRenderedPageBreak/>
        <w:t>against, any loss, damages, costs, expenses (including without limitation legal costs and expenses), claims or proceedings in respect of:</w:t>
      </w:r>
    </w:p>
    <w:p w14:paraId="72682CE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29" w:name="_Toc303949946"/>
      <w:bookmarkStart w:id="430" w:name="_Toc303950713"/>
      <w:bookmarkStart w:id="431" w:name="_Toc303951493"/>
      <w:bookmarkStart w:id="432" w:name="_Toc304135576"/>
      <w:bookmarkStart w:id="433" w:name="_Ref327971982"/>
      <w:bookmarkStart w:id="434" w:name="_Ref351071307"/>
      <w:r w:rsidRPr="0057234C">
        <w:rPr>
          <w:szCs w:val="22"/>
        </w:rPr>
        <w:t>any injury or allegation of injury to any person, including injury resulting in death;</w:t>
      </w:r>
      <w:bookmarkEnd w:id="429"/>
      <w:bookmarkEnd w:id="430"/>
      <w:bookmarkEnd w:id="431"/>
      <w:bookmarkEnd w:id="432"/>
      <w:bookmarkEnd w:id="433"/>
      <w:bookmarkEnd w:id="434"/>
      <w:r w:rsidRPr="0057234C">
        <w:rPr>
          <w:szCs w:val="22"/>
        </w:rPr>
        <w:t xml:space="preserve"> </w:t>
      </w:r>
      <w:r w:rsidR="00F02639" w:rsidRPr="0057234C">
        <w:rPr>
          <w:szCs w:val="22"/>
        </w:rPr>
        <w:t>and/or</w:t>
      </w:r>
    </w:p>
    <w:p w14:paraId="21905BF6"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35" w:name="_Ref327971999"/>
      <w:bookmarkStart w:id="436" w:name="_Ref351071803"/>
      <w:r w:rsidRPr="0057234C">
        <w:rPr>
          <w:szCs w:val="22"/>
        </w:rPr>
        <w:t>any loss of or damage to property (whether real or personal);</w:t>
      </w:r>
      <w:bookmarkEnd w:id="435"/>
      <w:r w:rsidRPr="0057234C">
        <w:rPr>
          <w:szCs w:val="22"/>
        </w:rPr>
        <w:t xml:space="preserve"> </w:t>
      </w:r>
      <w:bookmarkEnd w:id="436"/>
      <w:r w:rsidR="00F02639" w:rsidRPr="0057234C">
        <w:rPr>
          <w:szCs w:val="22"/>
        </w:rPr>
        <w:t>and/or</w:t>
      </w:r>
    </w:p>
    <w:p w14:paraId="3A24BA85" w14:textId="77777777" w:rsidR="00BC2034"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37" w:name="_Ref327972015"/>
      <w:bookmarkStart w:id="438" w:name="_Ref348696333"/>
      <w:bookmarkStart w:id="439" w:name="_Ref351071350"/>
      <w:r w:rsidRPr="0057234C">
        <w:rPr>
          <w:szCs w:val="22"/>
        </w:rPr>
        <w:t xml:space="preserve">any breach of Clause </w:t>
      </w:r>
      <w:r w:rsidR="0059463C">
        <w:fldChar w:fldCharType="begin"/>
      </w:r>
      <w:r w:rsidR="0059463C">
        <w:instrText xml:space="preserve"> REF _Ref326770790 \r \h  \* MERGEFORMAT </w:instrText>
      </w:r>
      <w:r w:rsidR="0059463C">
        <w:fldChar w:fldCharType="separate"/>
      </w:r>
      <w:r w:rsidR="00690877" w:rsidRPr="00690877">
        <w:rPr>
          <w:szCs w:val="22"/>
        </w:rPr>
        <w:t>10.1.6</w:t>
      </w:r>
      <w:r w:rsidR="0059463C">
        <w:fldChar w:fldCharType="end"/>
      </w:r>
      <w:r w:rsidRPr="0057234C">
        <w:rPr>
          <w:szCs w:val="22"/>
        </w:rPr>
        <w:t xml:space="preserve"> and/or Clause </w:t>
      </w:r>
      <w:r w:rsidR="0059463C">
        <w:fldChar w:fldCharType="begin"/>
      </w:r>
      <w:r w:rsidR="0059463C">
        <w:instrText xml:space="preserve"> REF _Ref323649421 \r \h  \* MERGEFORMAT </w:instrText>
      </w:r>
      <w:r w:rsidR="0059463C">
        <w:fldChar w:fldCharType="separate"/>
      </w:r>
      <w:r w:rsidR="00690877" w:rsidRPr="00690877">
        <w:rPr>
          <w:szCs w:val="22"/>
        </w:rPr>
        <w:t>11</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437"/>
      <w:bookmarkEnd w:id="438"/>
      <w:r w:rsidRPr="0057234C">
        <w:rPr>
          <w:szCs w:val="22"/>
        </w:rPr>
        <w:t xml:space="preserve"> and/or</w:t>
      </w:r>
      <w:bookmarkEnd w:id="439"/>
    </w:p>
    <w:p w14:paraId="2E14451A" w14:textId="77777777" w:rsidR="002004E7" w:rsidRPr="004B75F2" w:rsidRDefault="002004E7"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4B75F2">
        <w:rPr>
          <w:szCs w:val="22"/>
        </w:rPr>
        <w:t xml:space="preserve">enhanced monitoring </w:t>
      </w:r>
    </w:p>
    <w:p w14:paraId="5AABC68B"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40" w:name="_Ref351071856"/>
      <w:r w:rsidRPr="0057234C">
        <w:rPr>
          <w:szCs w:val="22"/>
        </w:rPr>
        <w:t>any failure by the Supplier to commence the delivery of the Services by the Services Commencement Date;</w:t>
      </w:r>
      <w:bookmarkEnd w:id="440"/>
    </w:p>
    <w:p w14:paraId="0AECA302" w14:textId="19C253C7" w:rsidR="00BC2034" w:rsidRPr="00F02639" w:rsidRDefault="0018229B" w:rsidP="00D62342">
      <w:pPr>
        <w:pStyle w:val="MRheading30"/>
        <w:widowControl w:val="0"/>
        <w:spacing w:before="0" w:after="240" w:line="240" w:lineRule="auto"/>
        <w:ind w:left="702" w:firstLine="0"/>
        <w:rPr>
          <w:b/>
          <w:color w:val="FF0000"/>
          <w:szCs w:val="22"/>
        </w:rPr>
      </w:pPr>
      <w:r w:rsidRPr="0057234C">
        <w:rPr>
          <w:szCs w:val="22"/>
        </w:rPr>
        <w:t xml:space="preserve">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w:t>
      </w:r>
      <w:r w:rsidR="00F02639">
        <w:rPr>
          <w:szCs w:val="22"/>
        </w:rPr>
        <w:t>wrongful</w:t>
      </w:r>
      <w:r w:rsidR="00F02639" w:rsidRPr="0057234C">
        <w:rPr>
          <w:szCs w:val="22"/>
        </w:rPr>
        <w:t xml:space="preserve"> </w:t>
      </w:r>
      <w:r w:rsidRPr="0057234C">
        <w:rPr>
          <w:szCs w:val="22"/>
        </w:rPr>
        <w:t xml:space="preserve">act or omission by, or on behalf of, </w:t>
      </w:r>
      <w:r w:rsidR="00F02639">
        <w:rPr>
          <w:szCs w:val="22"/>
        </w:rPr>
        <w:t xml:space="preserve">QTS </w:t>
      </w:r>
      <w:r w:rsidRPr="0057234C">
        <w:rPr>
          <w:szCs w:val="22"/>
        </w:rPr>
        <w:t xml:space="preserve">or in accordance with </w:t>
      </w:r>
      <w:r w:rsidR="00F02639">
        <w:rPr>
          <w:szCs w:val="22"/>
        </w:rPr>
        <w:t>wrongful</w:t>
      </w:r>
      <w:r w:rsidRPr="0057234C">
        <w:rPr>
          <w:szCs w:val="22"/>
        </w:rPr>
        <w:t xml:space="preserve"> instructions of, </w:t>
      </w:r>
      <w:r w:rsidR="00D733C9">
        <w:rPr>
          <w:szCs w:val="22"/>
        </w:rPr>
        <w:t>QTS</w:t>
      </w:r>
      <w:r w:rsidRPr="0057234C">
        <w:rPr>
          <w:szCs w:val="22"/>
        </w:rPr>
        <w:t>.</w:t>
      </w:r>
      <w:r w:rsidR="00F02639">
        <w:rPr>
          <w:szCs w:val="22"/>
        </w:rPr>
        <w:t xml:space="preserve">  </w:t>
      </w:r>
    </w:p>
    <w:p w14:paraId="33363568"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441" w:name="_Toc303949952"/>
      <w:bookmarkStart w:id="442" w:name="_Toc303950719"/>
      <w:bookmarkStart w:id="443" w:name="_Toc303951499"/>
      <w:bookmarkStart w:id="444" w:name="_Toc304135582"/>
      <w:bookmarkStart w:id="445" w:name="_Ref358026196"/>
      <w:bookmarkEnd w:id="424"/>
      <w:bookmarkEnd w:id="425"/>
      <w:bookmarkEnd w:id="426"/>
      <w:bookmarkEnd w:id="427"/>
      <w:bookmarkEnd w:id="428"/>
      <w:r w:rsidRPr="0057234C">
        <w:rPr>
          <w:szCs w:val="22"/>
        </w:rPr>
        <w:t xml:space="preserve">Liability under Clauses </w:t>
      </w:r>
      <w:r w:rsidR="0059463C">
        <w:fldChar w:fldCharType="begin"/>
      </w:r>
      <w:r w:rsidR="0059463C">
        <w:instrText xml:space="preserve"> REF _Ref351071307 \r \h  \* MERGEFORMAT </w:instrText>
      </w:r>
      <w:r w:rsidR="0059463C">
        <w:fldChar w:fldCharType="separate"/>
      </w:r>
      <w:r w:rsidR="00690877" w:rsidRPr="00690877">
        <w:rPr>
          <w:szCs w:val="22"/>
        </w:rPr>
        <w:t>12.1.1</w:t>
      </w:r>
      <w:r w:rsidR="0059463C">
        <w:fldChar w:fldCharType="end"/>
      </w:r>
      <w:r w:rsidRPr="0057234C">
        <w:rPr>
          <w:szCs w:val="22"/>
        </w:rPr>
        <w:t xml:space="preserve">, </w:t>
      </w:r>
      <w:r w:rsidR="0059463C">
        <w:fldChar w:fldCharType="begin"/>
      </w:r>
      <w:r w:rsidR="0059463C">
        <w:instrText xml:space="preserve"> REF _Ref351071350 \r \h  \* MERGEFORMAT </w:instrText>
      </w:r>
      <w:r w:rsidR="0059463C">
        <w:fldChar w:fldCharType="separate"/>
      </w:r>
      <w:r w:rsidR="00690877" w:rsidRPr="00690877">
        <w:rPr>
          <w:szCs w:val="22"/>
        </w:rPr>
        <w:t>12.1.3</w:t>
      </w:r>
      <w:r w:rsidR="0059463C">
        <w:fldChar w:fldCharType="end"/>
      </w:r>
      <w:r w:rsidRPr="0057234C">
        <w:rPr>
          <w:szCs w:val="22"/>
        </w:rPr>
        <w:t xml:space="preserve"> and </w:t>
      </w:r>
      <w:r w:rsidR="0059463C">
        <w:fldChar w:fldCharType="begin"/>
      </w:r>
      <w:r w:rsidR="0059463C">
        <w:instrText xml:space="preserve"> REF _Ref286136961 \r \h  \* MERGEFORMAT </w:instrText>
      </w:r>
      <w:r w:rsidR="0059463C">
        <w:fldChar w:fldCharType="separate"/>
      </w:r>
      <w:r w:rsidR="00690877" w:rsidRPr="00690877">
        <w:rPr>
          <w:szCs w:val="22"/>
        </w:rPr>
        <w:t>17.13</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and Clause </w:t>
      </w:r>
      <w:r w:rsidR="0059463C">
        <w:fldChar w:fldCharType="begin"/>
      </w:r>
      <w:r w:rsidR="0059463C">
        <w:instrText xml:space="preserve"> REF _Ref352860921 \r \h  \* MERGEFORMAT </w:instrText>
      </w:r>
      <w:r w:rsidR="0059463C">
        <w:fldChar w:fldCharType="separate"/>
      </w:r>
      <w:r w:rsidR="00690877" w:rsidRPr="00690877">
        <w:rPr>
          <w:szCs w:val="22"/>
        </w:rPr>
        <w:t>2.6</w:t>
      </w:r>
      <w:r w:rsidR="0059463C">
        <w:fldChar w:fldCharType="end"/>
      </w:r>
      <w:r w:rsidRPr="0057234C">
        <w:rPr>
          <w:szCs w:val="22"/>
        </w:rPr>
        <w:t xml:space="preserve"> of </w:t>
      </w:r>
      <w:r w:rsidR="0059463C">
        <w:fldChar w:fldCharType="begin"/>
      </w:r>
      <w:r w:rsidR="0059463C">
        <w:instrText xml:space="preserve"> REF _Ref351036323 \r \h  \* MERGEFORMAT </w:instrText>
      </w:r>
      <w:r w:rsidR="0059463C">
        <w:fldChar w:fldCharType="separate"/>
      </w:r>
      <w:r w:rsidR="00690877" w:rsidRPr="00690877">
        <w:rPr>
          <w:szCs w:val="22"/>
        </w:rPr>
        <w:t>Schedule 3</w:t>
      </w:r>
      <w:r w:rsidR="0059463C">
        <w:fldChar w:fldCharType="end"/>
      </w:r>
      <w:r w:rsidRPr="0057234C">
        <w:rPr>
          <w:szCs w:val="22"/>
        </w:rPr>
        <w:t xml:space="preserve"> shall be unlimited. Liability under Clauses </w:t>
      </w:r>
      <w:r w:rsidR="0059463C">
        <w:fldChar w:fldCharType="begin"/>
      </w:r>
      <w:r w:rsidR="0059463C">
        <w:instrText xml:space="preserve"> REF _Ref351071803 \r \h  \* MERGEFORMAT </w:instrText>
      </w:r>
      <w:r w:rsidR="0059463C">
        <w:fldChar w:fldCharType="separate"/>
      </w:r>
      <w:r w:rsidR="00690877" w:rsidRPr="00690877">
        <w:rPr>
          <w:szCs w:val="22"/>
        </w:rPr>
        <w:t>12.1.2</w:t>
      </w:r>
      <w:r w:rsidR="0059463C">
        <w:fldChar w:fldCharType="end"/>
      </w:r>
      <w:r w:rsidRPr="0057234C">
        <w:rPr>
          <w:szCs w:val="22"/>
        </w:rPr>
        <w:t xml:space="preserve"> and </w:t>
      </w:r>
      <w:r w:rsidR="0059463C">
        <w:fldChar w:fldCharType="begin"/>
      </w:r>
      <w:r w:rsidR="0059463C">
        <w:instrText xml:space="preserve"> REF _Ref351071856 \r \h  \* MERGEFORMAT </w:instrText>
      </w:r>
      <w:r w:rsidR="0059463C">
        <w:fldChar w:fldCharType="separate"/>
      </w:r>
      <w:r w:rsidR="00690877" w:rsidRPr="00690877">
        <w:rPr>
          <w:szCs w:val="22"/>
        </w:rPr>
        <w:t>12.1.4</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subject to the limitation of liability set out in Clause </w:t>
      </w:r>
      <w:r w:rsidR="0059463C">
        <w:fldChar w:fldCharType="begin"/>
      </w:r>
      <w:r w:rsidR="0059463C">
        <w:instrText xml:space="preserve"> REF _Ref286067337 \r \h  \* MERGEFORMAT </w:instrText>
      </w:r>
      <w:r w:rsidR="0059463C">
        <w:fldChar w:fldCharType="separate"/>
      </w:r>
      <w:r w:rsidR="00690877" w:rsidRPr="00690877">
        <w:rPr>
          <w:szCs w:val="22"/>
        </w:rPr>
        <w:t>13</w:t>
      </w:r>
      <w:r w:rsidR="0059463C">
        <w:fldChar w:fldCharType="end"/>
      </w:r>
      <w:bookmarkEnd w:id="441"/>
      <w:bookmarkEnd w:id="442"/>
      <w:bookmarkEnd w:id="443"/>
      <w:bookmarkEnd w:id="444"/>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445"/>
      <w:r w:rsidRPr="0057234C">
        <w:rPr>
          <w:szCs w:val="22"/>
        </w:rPr>
        <w:t xml:space="preserve"> </w:t>
      </w:r>
    </w:p>
    <w:p w14:paraId="41AB9AAB" w14:textId="77777777" w:rsidR="00BC2034" w:rsidRPr="0057234C" w:rsidRDefault="0018229B" w:rsidP="00D62342">
      <w:pPr>
        <w:pStyle w:val="MRheading20"/>
        <w:widowControl w:val="0"/>
        <w:numPr>
          <w:ilvl w:val="1"/>
          <w:numId w:val="35"/>
        </w:numPr>
        <w:spacing w:before="0" w:after="240" w:line="240" w:lineRule="auto"/>
        <w:rPr>
          <w:szCs w:val="22"/>
          <w:lang w:val="en-US"/>
        </w:rPr>
      </w:pPr>
      <w:r w:rsidRPr="0057234C">
        <w:rPr>
          <w:szCs w:val="22"/>
        </w:rPr>
        <w:t xml:space="preserve">In relation to all third party claims against </w:t>
      </w:r>
      <w:r w:rsidR="00D733C9">
        <w:rPr>
          <w:szCs w:val="22"/>
        </w:rPr>
        <w:t>QTS</w:t>
      </w:r>
      <w:r w:rsidRPr="0057234C">
        <w:rPr>
          <w:szCs w:val="22"/>
        </w:rPr>
        <w:t xml:space="preserve">, which are the subject of any indemnity given by the Supplier under this Contract, </w:t>
      </w:r>
      <w:r w:rsidR="00D733C9">
        <w:rPr>
          <w:szCs w:val="22"/>
        </w:rPr>
        <w:t>QTS</w:t>
      </w:r>
      <w:r w:rsidRPr="0057234C">
        <w:rPr>
          <w:szCs w:val="22"/>
        </w:rPr>
        <w:t xml:space="preserve"> shall use its reasonable endeavours, upon a written request from the Supplier, to transfer the conduct of such claims to the Supplier unless restricted from doing so. </w:t>
      </w:r>
      <w:r w:rsidR="00F02639">
        <w:rPr>
          <w:szCs w:val="22"/>
        </w:rPr>
        <w:t xml:space="preserve"> </w:t>
      </w:r>
      <w:r w:rsidRPr="0057234C">
        <w:rPr>
          <w:szCs w:val="22"/>
        </w:rPr>
        <w:t xml:space="preserve">Such restrictions may include, without limitation, any restrictions: </w:t>
      </w:r>
    </w:p>
    <w:p w14:paraId="6F595B53"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relating to any legal, regulatory, governance, information governance, or confidentiality obligations on </w:t>
      </w:r>
      <w:r w:rsidR="00D733C9">
        <w:rPr>
          <w:szCs w:val="22"/>
        </w:rPr>
        <w:t>QTS</w:t>
      </w:r>
      <w:r w:rsidRPr="0057234C">
        <w:rPr>
          <w:szCs w:val="22"/>
        </w:rPr>
        <w:t xml:space="preserve">; and/or </w:t>
      </w:r>
    </w:p>
    <w:p w14:paraId="52116AC0"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relating</w:t>
      </w:r>
      <w:r w:rsidRPr="0057234C">
        <w:rPr>
          <w:szCs w:val="22"/>
        </w:rPr>
        <w:t xml:space="preserve"> to </w:t>
      </w:r>
      <w:r w:rsidR="00D733C9">
        <w:rPr>
          <w:szCs w:val="22"/>
        </w:rPr>
        <w:t>QTS</w:t>
      </w:r>
      <w:r w:rsidRPr="0057234C">
        <w:rPr>
          <w:szCs w:val="22"/>
        </w:rPr>
        <w:t>’s membership of any indemnity and/or risk pooling arrangements.</w:t>
      </w:r>
    </w:p>
    <w:p w14:paraId="01391B4D" w14:textId="77777777" w:rsidR="00BC2034" w:rsidRDefault="0018229B" w:rsidP="00D62342">
      <w:pPr>
        <w:pStyle w:val="MRNumberedHeading3"/>
        <w:widowControl w:val="0"/>
        <w:spacing w:before="0" w:after="240" w:line="240" w:lineRule="auto"/>
        <w:ind w:left="709"/>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w:t>
      </w:r>
      <w:r w:rsidR="00D733C9">
        <w:rPr>
          <w:sz w:val="22"/>
          <w:szCs w:val="22"/>
        </w:rPr>
        <w:t>QTS</w:t>
      </w:r>
      <w:r w:rsidRPr="0057234C">
        <w:rPr>
          <w:sz w:val="22"/>
          <w:szCs w:val="22"/>
        </w:rPr>
        <w:t xml:space="preserve"> to be informed and consulted on the ongoing conduct of the claim following such transfer and any reasonable cooperation required by the Supplier from </w:t>
      </w:r>
      <w:r w:rsidR="00D733C9">
        <w:rPr>
          <w:sz w:val="22"/>
          <w:szCs w:val="22"/>
        </w:rPr>
        <w:t>QTS</w:t>
      </w:r>
      <w:r w:rsidRPr="0057234C">
        <w:rPr>
          <w:sz w:val="22"/>
          <w:szCs w:val="22"/>
        </w:rPr>
        <w:t xml:space="preserve">). </w:t>
      </w:r>
    </w:p>
    <w:p w14:paraId="06D8FA65" w14:textId="77777777" w:rsidR="00F02639" w:rsidRPr="0057234C" w:rsidRDefault="00F02639" w:rsidP="00D62342">
      <w:pPr>
        <w:pStyle w:val="MRheading20"/>
        <w:widowControl w:val="0"/>
        <w:numPr>
          <w:ilvl w:val="1"/>
          <w:numId w:val="35"/>
        </w:numPr>
        <w:spacing w:before="0" w:after="240" w:line="240" w:lineRule="auto"/>
        <w:rPr>
          <w:szCs w:val="22"/>
        </w:rPr>
      </w:pPr>
      <w:r>
        <w:t xml:space="preserve">Clause </w:t>
      </w:r>
      <w:r w:rsidR="0059463C">
        <w:fldChar w:fldCharType="begin"/>
      </w:r>
      <w:r w:rsidR="0059463C">
        <w:instrText xml:space="preserve"> REF _Ref318706818 \r \h  \* MERGEFORMAT </w:instrText>
      </w:r>
      <w:r w:rsidR="0059463C">
        <w:fldChar w:fldCharType="separate"/>
      </w:r>
      <w:r w:rsidR="00690877">
        <w:t>12</w:t>
      </w:r>
      <w:r w:rsidR="0059463C">
        <w:fldChar w:fldCharType="end"/>
      </w:r>
      <w: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t xml:space="preserve"> shall survive the expiry of or earlier termination of this Contract for any reason.</w:t>
      </w:r>
    </w:p>
    <w:p w14:paraId="4D0AA89E"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446" w:name="_Ref286067337"/>
      <w:bookmarkStart w:id="447" w:name="_Toc290398301"/>
      <w:bookmarkStart w:id="448" w:name="_Toc312422915"/>
      <w:r w:rsidRPr="0057234C">
        <w:rPr>
          <w:w w:val="0"/>
          <w:szCs w:val="22"/>
        </w:rPr>
        <w:t>Limitation of liability</w:t>
      </w:r>
      <w:bookmarkStart w:id="449" w:name="Page_75a"/>
      <w:bookmarkEnd w:id="446"/>
      <w:bookmarkEnd w:id="447"/>
      <w:bookmarkEnd w:id="448"/>
      <w:bookmarkEnd w:id="449"/>
    </w:p>
    <w:p w14:paraId="2CF39605" w14:textId="77777777" w:rsidR="00BC2034" w:rsidRPr="0057234C" w:rsidRDefault="0018229B" w:rsidP="00D62342">
      <w:pPr>
        <w:pStyle w:val="MRheading20"/>
        <w:widowControl w:val="0"/>
        <w:numPr>
          <w:ilvl w:val="1"/>
          <w:numId w:val="35"/>
        </w:numPr>
        <w:spacing w:before="0" w:after="240" w:line="240" w:lineRule="auto"/>
        <w:rPr>
          <w:szCs w:val="22"/>
        </w:rPr>
      </w:pPr>
      <w:bookmarkStart w:id="450" w:name="_Ref284338133"/>
      <w:bookmarkStart w:id="451" w:name="_Toc303949953"/>
      <w:bookmarkStart w:id="452" w:name="_Toc303950720"/>
      <w:bookmarkStart w:id="453" w:name="_Toc303951500"/>
      <w:bookmarkStart w:id="454"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50"/>
      <w:bookmarkEnd w:id="451"/>
      <w:bookmarkEnd w:id="452"/>
      <w:bookmarkEnd w:id="453"/>
      <w:bookmarkEnd w:id="454"/>
    </w:p>
    <w:p w14:paraId="17CF0D18"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55" w:name="_Toc303949954"/>
      <w:bookmarkStart w:id="456" w:name="_Toc303950721"/>
      <w:bookmarkStart w:id="457" w:name="_Toc303951501"/>
      <w:bookmarkStart w:id="458" w:name="_Toc304135584"/>
      <w:r w:rsidRPr="0037001A">
        <w:rPr>
          <w:szCs w:val="22"/>
        </w:rPr>
        <w:t>for</w:t>
      </w:r>
      <w:r w:rsidRPr="0057234C">
        <w:rPr>
          <w:szCs w:val="22"/>
        </w:rPr>
        <w:t xml:space="preserve"> death or personal injury resulting from its negligence;</w:t>
      </w:r>
      <w:bookmarkEnd w:id="455"/>
      <w:bookmarkEnd w:id="456"/>
      <w:bookmarkEnd w:id="457"/>
      <w:bookmarkEnd w:id="458"/>
    </w:p>
    <w:p w14:paraId="7D360BEF"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59" w:name="_Toc303949955"/>
      <w:bookmarkStart w:id="460" w:name="_Toc303950722"/>
      <w:bookmarkStart w:id="461" w:name="_Toc303951502"/>
      <w:bookmarkStart w:id="462" w:name="_Toc304135585"/>
      <w:r w:rsidRPr="0057234C">
        <w:rPr>
          <w:szCs w:val="22"/>
        </w:rPr>
        <w:t>for fraud or fraudulent misrepresentation; or</w:t>
      </w:r>
      <w:bookmarkEnd w:id="459"/>
      <w:bookmarkEnd w:id="460"/>
      <w:bookmarkEnd w:id="461"/>
      <w:bookmarkEnd w:id="462"/>
    </w:p>
    <w:p w14:paraId="1D74D533"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63" w:name="_Toc303949956"/>
      <w:bookmarkStart w:id="464" w:name="_Toc303950723"/>
      <w:bookmarkStart w:id="465" w:name="_Toc303951503"/>
      <w:bookmarkStart w:id="466" w:name="_Toc304135586"/>
      <w:r w:rsidRPr="0057234C">
        <w:rPr>
          <w:szCs w:val="22"/>
        </w:rPr>
        <w:t xml:space="preserve">in any other circumstances where liability may not be limited or excluded </w:t>
      </w:r>
      <w:r w:rsidRPr="0057234C">
        <w:rPr>
          <w:szCs w:val="22"/>
        </w:rPr>
        <w:lastRenderedPageBreak/>
        <w:t>under any applicable law.</w:t>
      </w:r>
      <w:bookmarkEnd w:id="463"/>
      <w:bookmarkEnd w:id="464"/>
      <w:bookmarkEnd w:id="465"/>
      <w:bookmarkEnd w:id="466"/>
    </w:p>
    <w:p w14:paraId="2623C54B" w14:textId="77F6EFFB" w:rsidR="00BC2034" w:rsidRPr="0057234C" w:rsidRDefault="0018229B" w:rsidP="00D62342">
      <w:pPr>
        <w:pStyle w:val="MRheading20"/>
        <w:widowControl w:val="0"/>
        <w:numPr>
          <w:ilvl w:val="1"/>
          <w:numId w:val="35"/>
        </w:numPr>
        <w:spacing w:before="0" w:after="240" w:line="240" w:lineRule="auto"/>
        <w:rPr>
          <w:szCs w:val="22"/>
        </w:rPr>
      </w:pPr>
      <w:bookmarkStart w:id="467" w:name="_Ref313008819"/>
      <w:bookmarkStart w:id="468" w:name="_Ref284338101"/>
      <w:bookmarkStart w:id="469" w:name="_Toc303949957"/>
      <w:bookmarkStart w:id="470" w:name="_Toc303950724"/>
      <w:bookmarkStart w:id="471" w:name="_Toc303951504"/>
      <w:bookmarkStart w:id="472" w:name="_Toc304135587"/>
      <w:bookmarkStart w:id="473" w:name="_Ref318788583"/>
      <w:r w:rsidRPr="0057234C">
        <w:rPr>
          <w:szCs w:val="22"/>
        </w:rPr>
        <w:t xml:space="preserve">Subject to Clauses </w:t>
      </w:r>
      <w:r w:rsidR="0059463C">
        <w:fldChar w:fldCharType="begin"/>
      </w:r>
      <w:r w:rsidR="0059463C">
        <w:instrText xml:space="preserve"> REF _Ref358026196 \r \h  \* MERGEFORMAT </w:instrText>
      </w:r>
      <w:r w:rsidR="0059463C">
        <w:fldChar w:fldCharType="separate"/>
      </w:r>
      <w:r w:rsidR="00690877" w:rsidRPr="00690877">
        <w:rPr>
          <w:szCs w:val="22"/>
        </w:rPr>
        <w:t>12.2</w:t>
      </w:r>
      <w:r w:rsidR="0059463C">
        <w:fldChar w:fldCharType="end"/>
      </w:r>
      <w:r w:rsidRPr="0057234C">
        <w:rPr>
          <w:szCs w:val="22"/>
        </w:rPr>
        <w:t xml:space="preserve">, </w:t>
      </w:r>
      <w:r w:rsidR="0059463C">
        <w:fldChar w:fldCharType="begin"/>
      </w:r>
      <w:r w:rsidR="0059463C">
        <w:instrText xml:space="preserve"> REF _Ref284338133 \r \h  \* MERGEFORMAT </w:instrText>
      </w:r>
      <w:r w:rsidR="0059463C">
        <w:fldChar w:fldCharType="separate"/>
      </w:r>
      <w:r w:rsidR="00690877" w:rsidRPr="00690877">
        <w:rPr>
          <w:szCs w:val="22"/>
        </w:rPr>
        <w:t>13.1</w:t>
      </w:r>
      <w:r w:rsidR="0059463C">
        <w:fldChar w:fldCharType="end"/>
      </w:r>
      <w:r w:rsidRPr="0057234C">
        <w:rPr>
          <w:szCs w:val="22"/>
        </w:rPr>
        <w:t xml:space="preserve">, </w:t>
      </w:r>
      <w:r w:rsidR="0059463C">
        <w:fldChar w:fldCharType="begin"/>
      </w:r>
      <w:r w:rsidR="0059463C">
        <w:instrText xml:space="preserve"> REF _Ref358038003 \r \h  \* MERGEFORMAT </w:instrText>
      </w:r>
      <w:r w:rsidR="0059463C">
        <w:fldChar w:fldCharType="separate"/>
      </w:r>
      <w:r w:rsidR="00690877" w:rsidRPr="00690877">
        <w:rPr>
          <w:szCs w:val="22"/>
        </w:rPr>
        <w:t>13.3</w:t>
      </w:r>
      <w:r w:rsidR="0059463C">
        <w:fldChar w:fldCharType="end"/>
      </w:r>
      <w:r w:rsidRPr="0057234C">
        <w:rPr>
          <w:szCs w:val="22"/>
        </w:rPr>
        <w:t xml:space="preserve"> and </w:t>
      </w:r>
      <w:r w:rsidR="0059463C">
        <w:fldChar w:fldCharType="begin"/>
      </w:r>
      <w:r w:rsidR="0059463C">
        <w:instrText xml:space="preserve"> REF _Ref318706845 \r \h  \* MERGEFORMAT </w:instrText>
      </w:r>
      <w:r w:rsidR="0059463C">
        <w:fldChar w:fldCharType="separate"/>
      </w:r>
      <w:r w:rsidR="00690877" w:rsidRPr="00690877">
        <w:rPr>
          <w:szCs w:val="22"/>
        </w:rPr>
        <w:t>13.5</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w:t>
      </w:r>
      <w:r w:rsidR="00D733C9">
        <w:rPr>
          <w:szCs w:val="22"/>
        </w:rPr>
        <w:t>QTS</w:t>
      </w:r>
      <w:r w:rsidRPr="0057234C">
        <w:rPr>
          <w:szCs w:val="22"/>
        </w:rPr>
        <w:t xml:space="preserve"> to the Supplier for the Services</w:t>
      </w:r>
      <w:r w:rsidR="00F02639">
        <w:rPr>
          <w:szCs w:val="22"/>
        </w:rPr>
        <w:t xml:space="preserve"> over the Term</w:t>
      </w:r>
      <w:r w:rsidRPr="0057234C">
        <w:rPr>
          <w:szCs w:val="22"/>
        </w:rPr>
        <w:t>.</w:t>
      </w:r>
      <w:bookmarkEnd w:id="467"/>
      <w:r w:rsidRPr="0057234C">
        <w:rPr>
          <w:szCs w:val="22"/>
        </w:rPr>
        <w:t xml:space="preserve">  </w:t>
      </w:r>
      <w:bookmarkStart w:id="474" w:name="_Ref284338152"/>
      <w:bookmarkStart w:id="475" w:name="_Toc303949958"/>
      <w:bookmarkStart w:id="476" w:name="_Toc303950725"/>
      <w:bookmarkStart w:id="477" w:name="_Toc303951505"/>
      <w:bookmarkStart w:id="478" w:name="_Toc304135588"/>
      <w:bookmarkStart w:id="479" w:name="_Ref318706960"/>
      <w:bookmarkEnd w:id="468"/>
      <w:bookmarkEnd w:id="469"/>
      <w:bookmarkEnd w:id="470"/>
      <w:bookmarkEnd w:id="471"/>
      <w:bookmarkEnd w:id="472"/>
      <w:bookmarkEnd w:id="473"/>
    </w:p>
    <w:p w14:paraId="455497D3" w14:textId="77777777" w:rsidR="00BC2034" w:rsidRPr="0057234C" w:rsidRDefault="0018229B" w:rsidP="00D62342">
      <w:pPr>
        <w:pStyle w:val="MRheading20"/>
        <w:widowControl w:val="0"/>
        <w:numPr>
          <w:ilvl w:val="1"/>
          <w:numId w:val="35"/>
        </w:numPr>
        <w:spacing w:before="0" w:after="240" w:line="240" w:lineRule="auto"/>
        <w:rPr>
          <w:szCs w:val="22"/>
        </w:rPr>
      </w:pPr>
      <w:bookmarkStart w:id="480" w:name="_Ref35803800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74"/>
      <w:bookmarkEnd w:id="475"/>
      <w:bookmarkEnd w:id="476"/>
      <w:bookmarkEnd w:id="477"/>
      <w:bookmarkEnd w:id="478"/>
      <w:r w:rsidRPr="0057234C">
        <w:rPr>
          <w:szCs w:val="22"/>
        </w:rPr>
        <w:t xml:space="preserve">  </w:t>
      </w:r>
      <w:bookmarkEnd w:id="479"/>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80"/>
    </w:p>
    <w:p w14:paraId="595161BA"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extra costs incurred purchasing replacement or alternative services; </w:t>
      </w:r>
    </w:p>
    <w:p w14:paraId="221F01E0"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costs associated with advising, screening, testing, treating, retreating or otherwise providing healthcare to patients; </w:t>
      </w:r>
    </w:p>
    <w:p w14:paraId="1A97B808"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the costs of extra management time; and/or</w:t>
      </w:r>
    </w:p>
    <w:p w14:paraId="497BD396"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loss of income due to an inability to provide health care services, </w:t>
      </w:r>
    </w:p>
    <w:p w14:paraId="2E7102AD" w14:textId="77777777" w:rsidR="00BC2034" w:rsidRPr="0057234C" w:rsidRDefault="0018229B" w:rsidP="00D62342">
      <w:pPr>
        <w:pStyle w:val="MRheading20"/>
        <w:widowControl w:val="0"/>
        <w:tabs>
          <w:tab w:val="clear" w:pos="720"/>
        </w:tabs>
        <w:spacing w:before="0" w:after="240"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408070E1" w14:textId="77777777" w:rsidR="00BC2034" w:rsidRPr="0057234C" w:rsidRDefault="0018229B" w:rsidP="00D62342">
      <w:pPr>
        <w:pStyle w:val="MRheading20"/>
        <w:widowControl w:val="0"/>
        <w:numPr>
          <w:ilvl w:val="1"/>
          <w:numId w:val="35"/>
        </w:numPr>
        <w:spacing w:before="0" w:after="240" w:line="240" w:lineRule="auto"/>
        <w:rPr>
          <w:szCs w:val="22"/>
        </w:rPr>
      </w:pPr>
      <w:bookmarkStart w:id="481" w:name="_Toc303949959"/>
      <w:bookmarkStart w:id="482" w:name="_Toc303950726"/>
      <w:bookmarkStart w:id="483" w:name="_Toc303951506"/>
      <w:bookmarkStart w:id="484"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481"/>
      <w:bookmarkEnd w:id="482"/>
      <w:bookmarkEnd w:id="483"/>
      <w:bookmarkEnd w:id="484"/>
    </w:p>
    <w:p w14:paraId="1A772CE6" w14:textId="77777777" w:rsidR="00BC2034" w:rsidRPr="0057234C" w:rsidRDefault="0018229B" w:rsidP="00D62342">
      <w:pPr>
        <w:pStyle w:val="MRheading20"/>
        <w:widowControl w:val="0"/>
        <w:numPr>
          <w:ilvl w:val="1"/>
          <w:numId w:val="35"/>
        </w:numPr>
        <w:spacing w:before="0" w:after="240" w:line="240" w:lineRule="auto"/>
        <w:rPr>
          <w:szCs w:val="22"/>
        </w:rPr>
      </w:pPr>
      <w:bookmarkStart w:id="485" w:name="_Ref313008585"/>
      <w:bookmarkStart w:id="486" w:name="_Ref318706845"/>
      <w:r w:rsidRPr="0057234C">
        <w:rPr>
          <w:szCs w:val="22"/>
        </w:rPr>
        <w:t xml:space="preserve">If the total Contract Price paid or payable by </w:t>
      </w:r>
      <w:r w:rsidR="00D733C9">
        <w:rPr>
          <w:szCs w:val="22"/>
        </w:rPr>
        <w:t>QTS</w:t>
      </w:r>
      <w:r w:rsidRPr="0057234C">
        <w:rPr>
          <w:szCs w:val="22"/>
        </w:rPr>
        <w:t xml:space="preserve"> to the Supplier over the Term:</w:t>
      </w:r>
    </w:p>
    <w:p w14:paraId="69024021"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487" w:name="_Ref357757341"/>
      <w:r w:rsidRPr="0057234C">
        <w:rPr>
          <w:szCs w:val="22"/>
        </w:rPr>
        <w:t xml:space="preserve">is less than or equal to one million pounds (£1,000,000), then the figure of five million pounds (£5,000,000) at Clause </w:t>
      </w:r>
      <w:r w:rsidR="0059463C">
        <w:fldChar w:fldCharType="begin"/>
      </w:r>
      <w:r w:rsidR="0059463C">
        <w:instrText xml:space="preserve"> REF _Ref313008819 \r \h  \* MERGEFORMAT </w:instrText>
      </w:r>
      <w:r w:rsidR="0059463C">
        <w:fldChar w:fldCharType="separate"/>
      </w:r>
      <w:r w:rsidR="00690877" w:rsidRPr="00690877">
        <w:rPr>
          <w:szCs w:val="22"/>
        </w:rPr>
        <w:t>13.2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replaced with one million pounds (£1,000,000);</w:t>
      </w:r>
      <w:bookmarkEnd w:id="487"/>
    </w:p>
    <w:p w14:paraId="16632442"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is less than or equal to three million pounds (£3,000,000) but greater than one million pounds (£1,000,000), then the figure of five million pounds (£5,000,000) at Clause </w:t>
      </w:r>
      <w:r w:rsidR="0059463C">
        <w:fldChar w:fldCharType="begin"/>
      </w:r>
      <w:r w:rsidR="0059463C">
        <w:instrText xml:space="preserve"> REF _Ref313008819 \r \h  \* MERGEFORMAT </w:instrText>
      </w:r>
      <w:r w:rsidR="0059463C">
        <w:fldChar w:fldCharType="separate"/>
      </w:r>
      <w:r w:rsidR="00690877" w:rsidRPr="00690877">
        <w:rPr>
          <w:szCs w:val="22"/>
        </w:rPr>
        <w:t>13.2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replaced with three million pounds (£3,000,000);</w:t>
      </w:r>
    </w:p>
    <w:p w14:paraId="7472AB86"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is equal to, exceeds or will exceed ten million pounds (£10,000,000), but is less than fifty million pounds (£50,000,000), then the figure of five million pounds (£5,000,000) at Clause </w:t>
      </w:r>
      <w:r w:rsidR="0059463C">
        <w:fldChar w:fldCharType="begin"/>
      </w:r>
      <w:r w:rsidR="0059463C">
        <w:instrText xml:space="preserve"> REF _Ref313008819 \r \h  \* MERGEFORMAT </w:instrText>
      </w:r>
      <w:r w:rsidR="0059463C">
        <w:fldChar w:fldCharType="separate"/>
      </w:r>
      <w:r w:rsidR="00690877" w:rsidRPr="00690877">
        <w:rPr>
          <w:szCs w:val="22"/>
        </w:rPr>
        <w:t>13.2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replaced with ten million pounds (£10,000,000) and the figure of one hundred and twenty five percent (125%) at Clause </w:t>
      </w:r>
      <w:r w:rsidR="0059463C">
        <w:fldChar w:fldCharType="begin"/>
      </w:r>
      <w:r w:rsidR="0059463C">
        <w:instrText xml:space="preserve"> REF _Ref313008819 \r \h  \* MERGEFORMAT </w:instrText>
      </w:r>
      <w:r w:rsidR="0059463C">
        <w:fldChar w:fldCharType="separate"/>
      </w:r>
      <w:r w:rsidR="00690877" w:rsidRPr="00690877">
        <w:rPr>
          <w:szCs w:val="22"/>
        </w:rPr>
        <w:t>13.2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deemed to have been deleted and replaced with one hundred and fifteen percent (115%); and </w:t>
      </w:r>
    </w:p>
    <w:p w14:paraId="6E2B32AE"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lastRenderedPageBreak/>
        <w:t xml:space="preserve">is equal to, exceeds or will exceed fifty million pounds (£50,000,000), then the figure of five million pounds (£5,000,000) at Clause </w:t>
      </w:r>
      <w:r w:rsidR="0059463C">
        <w:fldChar w:fldCharType="begin"/>
      </w:r>
      <w:r w:rsidR="0059463C">
        <w:instrText xml:space="preserve"> REF _Ref313008819 \r \h  \* MERGEFORMAT </w:instrText>
      </w:r>
      <w:r w:rsidR="0059463C">
        <w:fldChar w:fldCharType="separate"/>
      </w:r>
      <w:r w:rsidR="00690877" w:rsidRPr="00690877">
        <w:rPr>
          <w:szCs w:val="22"/>
        </w:rPr>
        <w:t>13.2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replaced with fifty million pounds (£50,000,000) and the figure of one hundred and twenty five percent (125%) at Clause </w:t>
      </w:r>
      <w:r w:rsidR="0059463C">
        <w:fldChar w:fldCharType="begin"/>
      </w:r>
      <w:r w:rsidR="0059463C">
        <w:instrText xml:space="preserve"> REF _Ref313008819 \r \h  \* MERGEFORMAT </w:instrText>
      </w:r>
      <w:r w:rsidR="0059463C">
        <w:fldChar w:fldCharType="separate"/>
      </w:r>
      <w:r w:rsidR="00690877" w:rsidRPr="00690877">
        <w:rPr>
          <w:szCs w:val="22"/>
        </w:rPr>
        <w:t>13.2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be deemed to have been deleted and replaced with one hundred and five percent (105%).</w:t>
      </w:r>
    </w:p>
    <w:p w14:paraId="0A4438EC" w14:textId="77777777" w:rsidR="00BC2034" w:rsidRPr="0057234C" w:rsidRDefault="0018229B" w:rsidP="00D62342">
      <w:pPr>
        <w:pStyle w:val="MRheading20"/>
        <w:widowControl w:val="0"/>
        <w:numPr>
          <w:ilvl w:val="1"/>
          <w:numId w:val="35"/>
        </w:numPr>
        <w:spacing w:before="0" w:after="240" w:line="240" w:lineRule="auto"/>
        <w:rPr>
          <w:szCs w:val="22"/>
        </w:rPr>
      </w:pPr>
      <w:bookmarkStart w:id="488" w:name="_Toc303949960"/>
      <w:bookmarkStart w:id="489" w:name="_Toc303950727"/>
      <w:bookmarkStart w:id="490" w:name="_Toc303951507"/>
      <w:bookmarkStart w:id="491" w:name="_Toc304135590"/>
      <w:bookmarkEnd w:id="485"/>
      <w:bookmarkEnd w:id="486"/>
      <w:r w:rsidRPr="0057234C">
        <w:rPr>
          <w:szCs w:val="22"/>
        </w:rPr>
        <w:t xml:space="preserve">Clause </w:t>
      </w:r>
      <w:r w:rsidR="0059463C">
        <w:fldChar w:fldCharType="begin"/>
      </w:r>
      <w:r w:rsidR="0059463C">
        <w:instrText xml:space="preserve"> REF _Ref286067337 \r \h  \* MERGEFORMAT </w:instrText>
      </w:r>
      <w:r w:rsidR="0059463C">
        <w:fldChar w:fldCharType="separate"/>
      </w:r>
      <w:r w:rsidR="00690877" w:rsidRPr="00690877">
        <w:rPr>
          <w:szCs w:val="22"/>
        </w:rPr>
        <w:t>13</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488"/>
      <w:bookmarkEnd w:id="489"/>
      <w:bookmarkEnd w:id="490"/>
      <w:bookmarkEnd w:id="491"/>
    </w:p>
    <w:p w14:paraId="76486503"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492" w:name="_Ref286067522"/>
      <w:bookmarkStart w:id="493" w:name="_Toc290398302"/>
      <w:bookmarkStart w:id="494" w:name="_Toc312422916"/>
      <w:r w:rsidRPr="0057234C">
        <w:rPr>
          <w:w w:val="0"/>
          <w:szCs w:val="22"/>
        </w:rPr>
        <w:t>Insurance</w:t>
      </w:r>
      <w:bookmarkStart w:id="495" w:name="Page_76"/>
      <w:bookmarkEnd w:id="492"/>
      <w:bookmarkEnd w:id="493"/>
      <w:bookmarkEnd w:id="494"/>
      <w:bookmarkEnd w:id="495"/>
    </w:p>
    <w:p w14:paraId="52581588" w14:textId="164696C1" w:rsidR="00BC2034" w:rsidRPr="0057234C" w:rsidRDefault="0018229B" w:rsidP="00D62342">
      <w:pPr>
        <w:pStyle w:val="MRheading20"/>
        <w:widowControl w:val="0"/>
        <w:numPr>
          <w:ilvl w:val="1"/>
          <w:numId w:val="35"/>
        </w:numPr>
        <w:spacing w:before="0" w:after="240" w:line="240" w:lineRule="auto"/>
        <w:rPr>
          <w:szCs w:val="22"/>
        </w:rPr>
      </w:pPr>
      <w:bookmarkStart w:id="496" w:name="_Ref350509574"/>
      <w:bookmarkStart w:id="497" w:name="_Ref348698038"/>
      <w:bookmarkStart w:id="498" w:name="_Toc303949961"/>
      <w:bookmarkStart w:id="499" w:name="_Toc303950728"/>
      <w:bookmarkStart w:id="500" w:name="_Toc303951508"/>
      <w:bookmarkStart w:id="501" w:name="_Toc304135591"/>
      <w:bookmarkStart w:id="502" w:name="_Ref284337426"/>
      <w:r w:rsidRPr="0057234C">
        <w:rPr>
          <w:szCs w:val="22"/>
        </w:rPr>
        <w:t xml:space="preserve">Subject to Clauses </w:t>
      </w:r>
      <w:r w:rsidR="0059463C">
        <w:fldChar w:fldCharType="begin"/>
      </w:r>
      <w:r w:rsidR="0059463C">
        <w:instrText xml:space="preserve"> REF _Ref350507834 \r \h  \* MERGEFORMAT </w:instrText>
      </w:r>
      <w:r w:rsidR="0059463C">
        <w:fldChar w:fldCharType="separate"/>
      </w:r>
      <w:r w:rsidR="00690877" w:rsidRPr="00690877">
        <w:rPr>
          <w:szCs w:val="22"/>
        </w:rPr>
        <w:t>14.2</w:t>
      </w:r>
      <w:r w:rsidR="0059463C">
        <w:fldChar w:fldCharType="end"/>
      </w:r>
      <w:r w:rsidRPr="0057234C">
        <w:rPr>
          <w:szCs w:val="22"/>
        </w:rPr>
        <w:t xml:space="preserve"> and </w:t>
      </w:r>
      <w:r w:rsidR="0059463C">
        <w:fldChar w:fldCharType="begin"/>
      </w:r>
      <w:r w:rsidR="0059463C">
        <w:instrText xml:space="preserve"> REF _Ref350509504 \r \h  \* MERGEFORMAT </w:instrText>
      </w:r>
      <w:r w:rsidR="0059463C">
        <w:fldChar w:fldCharType="separate"/>
      </w:r>
      <w:r w:rsidR="00690877" w:rsidRPr="00690877">
        <w:rPr>
          <w:szCs w:val="22"/>
        </w:rPr>
        <w:t>14.3</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and unless otherwise confirmed in writing by </w:t>
      </w:r>
      <w:r w:rsidR="00D733C9">
        <w:rPr>
          <w:szCs w:val="22"/>
        </w:rPr>
        <w:t>QTS</w:t>
      </w:r>
      <w:r w:rsidRPr="0057234C">
        <w:rPr>
          <w:szCs w:val="22"/>
        </w:rPr>
        <w:t xml:space="preserve">, as a minimum level of protection, the Supplier </w:t>
      </w:r>
      <w:r w:rsidR="004B75F2">
        <w:rPr>
          <w:szCs w:val="22"/>
        </w:rPr>
        <w:t xml:space="preserve">and its Sub-Contractors </w:t>
      </w:r>
      <w:r w:rsidRPr="0057234C">
        <w:rPr>
          <w:szCs w:val="22"/>
        </w:rPr>
        <w:t xml:space="preserve">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 xml:space="preserve">£5,000,000) or any sum as required by Law unless otherwise agreed with </w:t>
      </w:r>
      <w:r w:rsidR="00D733C9">
        <w:rPr>
          <w:szCs w:val="22"/>
          <w:lang w:val="en-US"/>
        </w:rPr>
        <w:t>QTS</w:t>
      </w:r>
      <w:r w:rsidRPr="0057234C">
        <w:rPr>
          <w:szCs w:val="22"/>
          <w:lang w:val="en-US"/>
        </w:rPr>
        <w:t xml:space="preserve"> in writing.</w:t>
      </w:r>
      <w:bookmarkEnd w:id="496"/>
      <w:r w:rsidRPr="0057234C">
        <w:rPr>
          <w:szCs w:val="22"/>
          <w:lang w:val="en-US"/>
        </w:rPr>
        <w:t xml:space="preserve"> </w:t>
      </w:r>
      <w:r w:rsidRPr="0057234C">
        <w:rPr>
          <w:rFonts w:cs="Arial"/>
          <w:szCs w:val="22"/>
          <w:lang w:val="en-US"/>
        </w:rPr>
        <w:t xml:space="preserve">These requirements shall not apply to the extent that the Supplier </w:t>
      </w:r>
      <w:r w:rsidR="004B75F2">
        <w:rPr>
          <w:rFonts w:cs="Arial"/>
          <w:szCs w:val="22"/>
          <w:lang w:val="en-US"/>
        </w:rPr>
        <w:t>and its Sub-Contractors are a</w:t>
      </w:r>
      <w:r w:rsidRPr="0057234C">
        <w:rPr>
          <w:rFonts w:cs="Arial"/>
          <w:szCs w:val="22"/>
          <w:lang w:val="en-US"/>
        </w:rPr>
        <w:t xml:space="preserve"> member and maintain</w:t>
      </w:r>
      <w:r w:rsidR="004B75F2">
        <w:rPr>
          <w:rFonts w:cs="Arial"/>
          <w:szCs w:val="22"/>
          <w:lang w:val="en-US"/>
        </w:rPr>
        <w:t xml:space="preserve"> </w:t>
      </w:r>
      <w:r w:rsidRPr="0057234C">
        <w:rPr>
          <w:rFonts w:cs="Arial"/>
          <w:szCs w:val="22"/>
          <w:lang w:val="en-US"/>
        </w:rPr>
        <w:t>membership of each of the indemnity schemes run by the NHS Litigation Authority.</w:t>
      </w:r>
    </w:p>
    <w:p w14:paraId="183EDC8C" w14:textId="43CAFE03" w:rsidR="00BC2034" w:rsidRPr="0057234C" w:rsidRDefault="0018229B" w:rsidP="00D62342">
      <w:pPr>
        <w:pStyle w:val="MRheading20"/>
        <w:widowControl w:val="0"/>
        <w:numPr>
          <w:ilvl w:val="1"/>
          <w:numId w:val="35"/>
        </w:numPr>
        <w:spacing w:before="0" w:after="240" w:line="240" w:lineRule="auto"/>
        <w:rPr>
          <w:szCs w:val="22"/>
        </w:rPr>
      </w:pPr>
      <w:bookmarkStart w:id="503" w:name="_Ref350507834"/>
      <w:r w:rsidRPr="0057234C">
        <w:rPr>
          <w:szCs w:val="22"/>
          <w:lang w:val="en-US"/>
        </w:rPr>
        <w:t xml:space="preserve">Without limitation to any insurance arrangements as required by Law, the Supplier </w:t>
      </w:r>
      <w:r w:rsidR="004B75F2">
        <w:rPr>
          <w:szCs w:val="22"/>
          <w:lang w:val="en-US"/>
        </w:rPr>
        <w:t xml:space="preserve">and its Sub-Contractors </w:t>
      </w:r>
      <w:r w:rsidRPr="0057234C">
        <w:rPr>
          <w:szCs w:val="22"/>
          <w:lang w:val="en-US"/>
        </w:rPr>
        <w:t xml:space="preserve">shall put in place and/or maintain the different types and/or levels of indemnity arrangements explicitly required by </w:t>
      </w:r>
      <w:r w:rsidR="00D733C9">
        <w:rPr>
          <w:szCs w:val="22"/>
          <w:lang w:val="en-US"/>
        </w:rPr>
        <w:t>QTS</w:t>
      </w:r>
      <w:r w:rsidRPr="0057234C">
        <w:rPr>
          <w:szCs w:val="22"/>
          <w:lang w:val="en-US"/>
        </w:rPr>
        <w:t>, if specified in the Key Provisions.</w:t>
      </w:r>
      <w:bookmarkEnd w:id="497"/>
      <w:bookmarkEnd w:id="503"/>
      <w:r w:rsidRPr="0057234C">
        <w:rPr>
          <w:szCs w:val="22"/>
          <w:lang w:val="en-US"/>
        </w:rPr>
        <w:t xml:space="preserve"> </w:t>
      </w:r>
    </w:p>
    <w:p w14:paraId="3E9FAE0B" w14:textId="2E873D81" w:rsidR="00BC2034" w:rsidRPr="0057234C" w:rsidRDefault="0018229B" w:rsidP="00D62342">
      <w:pPr>
        <w:pStyle w:val="MRheading20"/>
        <w:widowControl w:val="0"/>
        <w:numPr>
          <w:ilvl w:val="1"/>
          <w:numId w:val="35"/>
        </w:numPr>
        <w:spacing w:before="0" w:after="240" w:line="240" w:lineRule="auto"/>
        <w:rPr>
          <w:szCs w:val="22"/>
        </w:rPr>
      </w:pPr>
      <w:bookmarkStart w:id="504" w:name="_Ref350509504"/>
      <w:r w:rsidRPr="0057234C">
        <w:rPr>
          <w:szCs w:val="22"/>
          <w:lang w:val="en-US"/>
        </w:rPr>
        <w:t xml:space="preserve">Provided that the Supplier </w:t>
      </w:r>
      <w:r w:rsidR="004B75F2">
        <w:rPr>
          <w:szCs w:val="22"/>
          <w:lang w:val="en-US"/>
        </w:rPr>
        <w:t xml:space="preserve">&amp; its Sub-Contractors </w:t>
      </w:r>
      <w:r w:rsidRPr="0057234C">
        <w:rPr>
          <w:szCs w:val="22"/>
          <w:lang w:val="en-US"/>
        </w:rPr>
        <w:t>maintain all indemnity arrangements required by Law, the Supplier</w:t>
      </w:r>
      <w:r w:rsidR="004B75F2">
        <w:rPr>
          <w:szCs w:val="22"/>
          <w:lang w:val="en-US"/>
        </w:rPr>
        <w:t xml:space="preserve"> and its Sub-Contractor</w:t>
      </w:r>
      <w:r w:rsidRPr="0057234C">
        <w:rPr>
          <w:szCs w:val="22"/>
          <w:lang w:val="en-US"/>
        </w:rPr>
        <w:t xml:space="preserve"> may </w:t>
      </w:r>
      <w:r w:rsidR="00F3224C" w:rsidRPr="0057234C">
        <w:rPr>
          <w:szCs w:val="22"/>
          <w:lang w:val="en-US"/>
        </w:rPr>
        <w:t>self-insure</w:t>
      </w:r>
      <w:r w:rsidRPr="0057234C">
        <w:rPr>
          <w:szCs w:val="22"/>
          <w:lang w:val="en-US"/>
        </w:rPr>
        <w:t xml:space="preserve"> in order to meet other relevant requirements referred to</w:t>
      </w:r>
      <w:bookmarkEnd w:id="504"/>
      <w:r w:rsidRPr="0057234C">
        <w:rPr>
          <w:szCs w:val="22"/>
          <w:lang w:val="en-US"/>
        </w:rPr>
        <w:t xml:space="preserve"> at Clauses </w:t>
      </w:r>
      <w:r w:rsidR="0059463C">
        <w:fldChar w:fldCharType="begin"/>
      </w:r>
      <w:r w:rsidR="0059463C">
        <w:instrText xml:space="preserve"> REF _Ref350509574 \r \h  \* MERGEFORMAT </w:instrText>
      </w:r>
      <w:r w:rsidR="0059463C">
        <w:fldChar w:fldCharType="separate"/>
      </w:r>
      <w:r w:rsidR="00690877" w:rsidRPr="00690877">
        <w:rPr>
          <w:szCs w:val="22"/>
          <w:lang w:val="en-US"/>
        </w:rPr>
        <w:t>14.1</w:t>
      </w:r>
      <w:r w:rsidR="0059463C">
        <w:fldChar w:fldCharType="end"/>
      </w:r>
      <w:r w:rsidRPr="0057234C">
        <w:rPr>
          <w:szCs w:val="22"/>
          <w:lang w:val="en-US"/>
        </w:rPr>
        <w:t xml:space="preserve"> and </w:t>
      </w:r>
      <w:r w:rsidR="0059463C">
        <w:fldChar w:fldCharType="begin"/>
      </w:r>
      <w:r w:rsidR="0059463C">
        <w:instrText xml:space="preserve"> REF _Ref350507834 \r \h  \* MERGEFORMAT </w:instrText>
      </w:r>
      <w:r w:rsidR="0059463C">
        <w:fldChar w:fldCharType="separate"/>
      </w:r>
      <w:r w:rsidR="00690877" w:rsidRPr="00690877">
        <w:rPr>
          <w:szCs w:val="22"/>
          <w:lang w:val="en-US"/>
        </w:rPr>
        <w:t>14.2</w:t>
      </w:r>
      <w:r w:rsidR="0059463C">
        <w:fldChar w:fldCharType="end"/>
      </w:r>
      <w:r w:rsidRPr="0057234C">
        <w:rPr>
          <w:szCs w:val="22"/>
          <w:lang w:val="en-US"/>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57234C">
        <w:rPr>
          <w:szCs w:val="22"/>
          <w:lang w:val="en-US"/>
        </w:rPr>
        <w:t xml:space="preserve">on condition that such </w:t>
      </w:r>
      <w:r w:rsidR="00F3224C" w:rsidRPr="0057234C">
        <w:rPr>
          <w:szCs w:val="22"/>
          <w:lang w:val="en-US"/>
        </w:rPr>
        <w:t>self-insurance</w:t>
      </w:r>
      <w:r w:rsidRPr="0057234C">
        <w:rPr>
          <w:szCs w:val="22"/>
          <w:lang w:val="en-US"/>
        </w:rPr>
        <w:t xml:space="preserve"> arrangements offer the appropriate levels of protection and are approved by </w:t>
      </w:r>
      <w:r w:rsidR="00D733C9">
        <w:rPr>
          <w:szCs w:val="22"/>
          <w:lang w:val="en-US"/>
        </w:rPr>
        <w:t>QTS</w:t>
      </w:r>
      <w:r w:rsidRPr="0057234C">
        <w:rPr>
          <w:szCs w:val="22"/>
          <w:lang w:val="en-US"/>
        </w:rPr>
        <w:t xml:space="preserve"> in writing prior to the Commencement Date. </w:t>
      </w:r>
    </w:p>
    <w:p w14:paraId="0EE4A4E8" w14:textId="1F622E69" w:rsidR="00BC2034" w:rsidRPr="0057234C" w:rsidRDefault="0018229B" w:rsidP="00D62342">
      <w:pPr>
        <w:pStyle w:val="MRheading20"/>
        <w:widowControl w:val="0"/>
        <w:numPr>
          <w:ilvl w:val="1"/>
          <w:numId w:val="35"/>
        </w:numPr>
        <w:spacing w:before="0" w:after="240" w:line="240" w:lineRule="auto"/>
        <w:rPr>
          <w:szCs w:val="22"/>
        </w:rPr>
      </w:pPr>
      <w:r w:rsidRPr="0057234C">
        <w:rPr>
          <w:szCs w:val="22"/>
          <w:lang w:val="en-US"/>
        </w:rPr>
        <w:t xml:space="preserve">The amount of any indemnity cover and/or </w:t>
      </w:r>
      <w:r w:rsidR="00F3224C" w:rsidRPr="0057234C">
        <w:rPr>
          <w:szCs w:val="22"/>
          <w:lang w:val="en-US"/>
        </w:rPr>
        <w:t>self-insurance</w:t>
      </w:r>
      <w:r w:rsidRPr="0057234C">
        <w:rPr>
          <w:szCs w:val="22"/>
          <w:lang w:val="en-US"/>
        </w:rPr>
        <w:t xml:space="preserve"> arrangements shall not relieve the Supplier </w:t>
      </w:r>
      <w:r w:rsidR="004B75F2">
        <w:rPr>
          <w:szCs w:val="22"/>
          <w:lang w:val="en-US"/>
        </w:rPr>
        <w:t xml:space="preserve">or its Sub-Contractors </w:t>
      </w:r>
      <w:r w:rsidRPr="0057234C">
        <w:rPr>
          <w:szCs w:val="22"/>
          <w:lang w:val="en-US"/>
        </w:rPr>
        <w:t>of any liabilities under this Contract. It shall be the responsibility of the Supplier</w:t>
      </w:r>
      <w:r w:rsidR="004B75F2">
        <w:rPr>
          <w:szCs w:val="22"/>
          <w:lang w:val="en-US"/>
        </w:rPr>
        <w:t xml:space="preserve"> and its Sub-Contractors</w:t>
      </w:r>
      <w:r w:rsidRPr="0057234C">
        <w:rPr>
          <w:szCs w:val="22"/>
          <w:lang w:val="en-US"/>
        </w:rPr>
        <w:t xml:space="preserve"> to determine the amount of indemnity and/or </w:t>
      </w:r>
      <w:r w:rsidR="00F3224C" w:rsidRPr="0057234C">
        <w:rPr>
          <w:szCs w:val="22"/>
          <w:lang w:val="en-US"/>
        </w:rPr>
        <w:t>self-insurance</w:t>
      </w:r>
      <w:r w:rsidRPr="0057234C">
        <w:rPr>
          <w:szCs w:val="22"/>
          <w:lang w:val="en-US"/>
        </w:rPr>
        <w:t xml:space="preserve"> cover that will be adequate to enable it to satisfy its potential liabilities under this Contract. Accordingly, t</w:t>
      </w:r>
      <w:r w:rsidRPr="0057234C">
        <w:rPr>
          <w:szCs w:val="22"/>
        </w:rPr>
        <w:t xml:space="preserve">he Supplier </w:t>
      </w:r>
      <w:r w:rsidR="004B75F2">
        <w:rPr>
          <w:szCs w:val="22"/>
        </w:rPr>
        <w:t xml:space="preserve"> and its Sub-Contractors </w:t>
      </w:r>
      <w:r w:rsidRPr="0057234C">
        <w:rPr>
          <w:szCs w:val="22"/>
        </w:rPr>
        <w:t xml:space="preserve">shall be liable to make good any deficiency if the proceeds of any indemnity cover and/or </w:t>
      </w:r>
      <w:r w:rsidR="00F3224C" w:rsidRPr="0057234C">
        <w:rPr>
          <w:szCs w:val="22"/>
        </w:rPr>
        <w:t>self-insurance</w:t>
      </w:r>
      <w:r w:rsidRPr="0057234C">
        <w:rPr>
          <w:szCs w:val="22"/>
        </w:rPr>
        <w:t xml:space="preserve"> arrangement is insufficient to cover the settlement of any claim.</w:t>
      </w:r>
    </w:p>
    <w:p w14:paraId="749701A4" w14:textId="536B2739"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The Supplier </w:t>
      </w:r>
      <w:r w:rsidR="004B75F2">
        <w:rPr>
          <w:szCs w:val="22"/>
        </w:rPr>
        <w:t xml:space="preserve">and its Sub-Contractors </w:t>
      </w:r>
      <w:r w:rsidRPr="0057234C">
        <w:rPr>
          <w:szCs w:val="22"/>
        </w:rPr>
        <w:t>warrant</w:t>
      </w:r>
      <w:r w:rsidR="004B75F2">
        <w:rPr>
          <w:szCs w:val="22"/>
        </w:rPr>
        <w:t xml:space="preserve"> </w:t>
      </w:r>
      <w:r w:rsidR="005954E0">
        <w:rPr>
          <w:szCs w:val="22"/>
        </w:rPr>
        <w:t xml:space="preserve">and undertake </w:t>
      </w:r>
      <w:r w:rsidRPr="0057234C">
        <w:rPr>
          <w:szCs w:val="22"/>
        </w:rPr>
        <w:t>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6026D49B" w14:textId="04D094F0"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The Supplier</w:t>
      </w:r>
      <w:r w:rsidR="004B75F2">
        <w:rPr>
          <w:szCs w:val="22"/>
        </w:rPr>
        <w:t xml:space="preserve"> and its Sub-Contractors</w:t>
      </w:r>
      <w:r w:rsidRPr="0057234C">
        <w:rPr>
          <w:szCs w:val="22"/>
        </w:rPr>
        <w:t xml:space="preserve"> shall from time to time and in any event within five (5) Business Days of written demand provide documentary evidence to </w:t>
      </w:r>
      <w:r w:rsidR="00D733C9">
        <w:rPr>
          <w:szCs w:val="22"/>
        </w:rPr>
        <w:t>QTS</w:t>
      </w:r>
      <w:r w:rsidRPr="0057234C">
        <w:rPr>
          <w:szCs w:val="22"/>
        </w:rPr>
        <w:t xml:space="preserve"> that insurance arrangements taken out by the Supplier pursuant to Clause </w:t>
      </w:r>
      <w:r w:rsidR="0059463C">
        <w:fldChar w:fldCharType="begin"/>
      </w:r>
      <w:r w:rsidR="0059463C">
        <w:instrText xml:space="preserve"> REF _Ref286067522 \r \h  \* MERGEFORMAT </w:instrText>
      </w:r>
      <w:r w:rsidR="0059463C">
        <w:fldChar w:fldCharType="separate"/>
      </w:r>
      <w:r w:rsidR="00690877" w:rsidRPr="00690877">
        <w:rPr>
          <w:szCs w:val="22"/>
        </w:rPr>
        <w:t>14</w:t>
      </w:r>
      <w:r w:rsidR="0059463C">
        <w:fldChar w:fldCharType="end"/>
      </w:r>
      <w:r w:rsidRPr="0057234C">
        <w:rPr>
          <w:szCs w:val="22"/>
        </w:rPr>
        <w:t xml:space="preserve"> </w:t>
      </w:r>
      <w:r w:rsidRPr="0057234C">
        <w:rPr>
          <w:szCs w:val="22"/>
          <w:lang w:val="en-US"/>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and the Key Provisions are fully maintained and that any premiums on them and/or contributions in respect of them (if any) are fully paid.</w:t>
      </w:r>
    </w:p>
    <w:p w14:paraId="4CB72B07" w14:textId="08CCFB60" w:rsidR="00BC2034" w:rsidRDefault="0018229B" w:rsidP="00D62342">
      <w:pPr>
        <w:pStyle w:val="MRheading20"/>
        <w:widowControl w:val="0"/>
        <w:numPr>
          <w:ilvl w:val="1"/>
          <w:numId w:val="35"/>
        </w:numPr>
        <w:spacing w:before="0" w:after="240" w:line="240" w:lineRule="auto"/>
        <w:rPr>
          <w:szCs w:val="22"/>
        </w:rPr>
      </w:pPr>
      <w:r w:rsidRPr="0057234C">
        <w:rPr>
          <w:szCs w:val="22"/>
        </w:rPr>
        <w:lastRenderedPageBreak/>
        <w:t>Upon the expiry or earlier termination of this Contract, the Supplier</w:t>
      </w:r>
      <w:r w:rsidR="004B75F2">
        <w:rPr>
          <w:szCs w:val="22"/>
        </w:rPr>
        <w:t xml:space="preserve"> and its Sub-Contractors</w:t>
      </w:r>
      <w:r w:rsidRPr="0057234C">
        <w:rPr>
          <w:szCs w:val="22"/>
        </w:rPr>
        <w:t xml:space="preserve"> shall ensure that any ongoing liability </w:t>
      </w:r>
      <w:r w:rsidR="004B75F2">
        <w:rPr>
          <w:szCs w:val="22"/>
        </w:rPr>
        <w:t>they have</w:t>
      </w:r>
      <w:r w:rsidRPr="0057234C">
        <w:rPr>
          <w:szCs w:val="22"/>
        </w:rPr>
        <w:t xml:space="preserve">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29FA9AE3" w14:textId="77777777" w:rsidR="0078624A" w:rsidRPr="0078624A" w:rsidRDefault="0078624A" w:rsidP="00D62342">
      <w:pPr>
        <w:pStyle w:val="MRheading20"/>
        <w:widowControl w:val="0"/>
        <w:numPr>
          <w:ilvl w:val="1"/>
          <w:numId w:val="35"/>
        </w:numPr>
        <w:spacing w:before="0" w:after="240" w:line="240" w:lineRule="auto"/>
        <w:rPr>
          <w:szCs w:val="22"/>
        </w:rPr>
      </w:pPr>
      <w:r w:rsidRPr="0078624A">
        <w:rPr>
          <w:szCs w:val="22"/>
        </w:rPr>
        <w:t xml:space="preserve">Clause </w:t>
      </w:r>
      <w:r w:rsidR="0059463C">
        <w:fldChar w:fldCharType="begin"/>
      </w:r>
      <w:r w:rsidR="0059463C">
        <w:instrText xml:space="preserve"> REF _Ref286067522 \r \h  \* MERGEFORMAT </w:instrText>
      </w:r>
      <w:r w:rsidR="0059463C">
        <w:fldChar w:fldCharType="separate"/>
      </w:r>
      <w:r w:rsidR="00690877" w:rsidRPr="00690877">
        <w:rPr>
          <w:szCs w:val="22"/>
        </w:rPr>
        <w:t>14</w:t>
      </w:r>
      <w:r w:rsidR="0059463C">
        <w:fldChar w:fldCharType="end"/>
      </w:r>
      <w:r w:rsidRPr="0078624A">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78624A">
        <w:rPr>
          <w:szCs w:val="22"/>
        </w:rPr>
        <w:t xml:space="preserve"> shall survive the expiry of or earlier termination of this </w:t>
      </w:r>
      <w:r w:rsidRPr="0078624A">
        <w:rPr>
          <w:rFonts w:cs="Arial"/>
          <w:szCs w:val="22"/>
        </w:rPr>
        <w:t>Contract</w:t>
      </w:r>
      <w:r w:rsidRPr="0078624A">
        <w:rPr>
          <w:szCs w:val="22"/>
        </w:rPr>
        <w:t xml:space="preserve"> for any reason.</w:t>
      </w:r>
    </w:p>
    <w:p w14:paraId="0E14CD29"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505" w:name="_Toc290398303"/>
      <w:bookmarkStart w:id="506" w:name="_Toc312422917"/>
      <w:bookmarkStart w:id="507" w:name="_Ref323649500"/>
      <w:bookmarkStart w:id="508" w:name="_Ref283300380"/>
      <w:bookmarkEnd w:id="498"/>
      <w:bookmarkEnd w:id="499"/>
      <w:bookmarkEnd w:id="500"/>
      <w:bookmarkEnd w:id="501"/>
      <w:bookmarkEnd w:id="502"/>
      <w:r w:rsidRPr="0057234C">
        <w:rPr>
          <w:w w:val="0"/>
          <w:szCs w:val="22"/>
        </w:rPr>
        <w:t>Term and termination</w:t>
      </w:r>
      <w:bookmarkStart w:id="509" w:name="Page_77"/>
      <w:bookmarkEnd w:id="505"/>
      <w:bookmarkEnd w:id="506"/>
      <w:bookmarkEnd w:id="507"/>
      <w:bookmarkEnd w:id="509"/>
    </w:p>
    <w:p w14:paraId="4F0F5770"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510" w:name="_Toc303949971"/>
      <w:bookmarkStart w:id="511" w:name="_Toc303950738"/>
      <w:bookmarkStart w:id="512" w:name="_Toc303951518"/>
      <w:bookmarkStart w:id="513"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w:t>
      </w:r>
      <w:r w:rsidR="0078624A">
        <w:rPr>
          <w:szCs w:val="22"/>
          <w:lang w:val="en-US"/>
        </w:rPr>
        <w:t xml:space="preserve"> </w:t>
      </w:r>
      <w:r w:rsidRPr="0057234C">
        <w:rPr>
          <w:szCs w:val="22"/>
          <w:lang w:val="en-US"/>
        </w:rP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10"/>
      <w:bookmarkEnd w:id="511"/>
      <w:bookmarkEnd w:id="512"/>
      <w:bookmarkEnd w:id="513"/>
      <w:r w:rsidRPr="0057234C">
        <w:rPr>
          <w:szCs w:val="22"/>
          <w:lang w:val="en-US"/>
        </w:rPr>
        <w:t xml:space="preserve">  </w:t>
      </w:r>
    </w:p>
    <w:p w14:paraId="1A9A50B6" w14:textId="64A031EC" w:rsidR="00BC2034" w:rsidRPr="0057234C" w:rsidRDefault="00D733C9" w:rsidP="00D62342">
      <w:pPr>
        <w:pStyle w:val="MRheading20"/>
        <w:widowControl w:val="0"/>
        <w:numPr>
          <w:ilvl w:val="1"/>
          <w:numId w:val="35"/>
        </w:numPr>
        <w:spacing w:before="0" w:after="240" w:line="240" w:lineRule="auto"/>
        <w:rPr>
          <w:w w:val="0"/>
          <w:szCs w:val="22"/>
        </w:rPr>
      </w:pPr>
      <w:bookmarkStart w:id="514" w:name="_Toc303949972"/>
      <w:bookmarkStart w:id="515" w:name="_Toc303950739"/>
      <w:bookmarkStart w:id="516" w:name="_Toc303951519"/>
      <w:bookmarkStart w:id="517" w:name="_Toc304135602"/>
      <w:bookmarkStart w:id="518" w:name="_Ref313009768"/>
      <w:bookmarkStart w:id="519" w:name="_Ref318790784"/>
      <w:bookmarkStart w:id="520" w:name="_Ref351021433"/>
      <w:bookmarkStart w:id="521" w:name="_Ref261971971"/>
      <w:bookmarkStart w:id="522" w:name="_Toc303949973"/>
      <w:bookmarkStart w:id="523" w:name="_Toc303950740"/>
      <w:bookmarkStart w:id="524" w:name="_Toc303951520"/>
      <w:bookmarkStart w:id="525" w:name="_Toc304135603"/>
      <w:r>
        <w:rPr>
          <w:w w:val="0"/>
          <w:szCs w:val="22"/>
        </w:rPr>
        <w:t>QTS</w:t>
      </w:r>
      <w:r w:rsidR="0018229B" w:rsidRPr="0057234C">
        <w:rPr>
          <w:w w:val="0"/>
          <w:szCs w:val="22"/>
        </w:rPr>
        <w:t xml:space="preserve"> shall be entitled </w:t>
      </w:r>
      <w:r w:rsidR="0078624A">
        <w:rPr>
          <w:w w:val="0"/>
          <w:szCs w:val="22"/>
        </w:rPr>
        <w:t xml:space="preserve">but not required </w:t>
      </w:r>
      <w:r w:rsidR="0018229B" w:rsidRPr="0057234C">
        <w:rPr>
          <w:w w:val="0"/>
          <w:szCs w:val="22"/>
        </w:rPr>
        <w:t xml:space="preserve">to extend the Term on one or more occasions by giving the Supplier written notice no less than three (3) months prior to the date on which this </w:t>
      </w:r>
      <w:r w:rsidR="0018229B" w:rsidRPr="0057234C">
        <w:rPr>
          <w:rFonts w:cs="Arial"/>
          <w:szCs w:val="22"/>
        </w:rPr>
        <w:t>Contract</w:t>
      </w:r>
      <w:r w:rsidR="0018229B" w:rsidRPr="0057234C">
        <w:rPr>
          <w:w w:val="0"/>
          <w:szCs w:val="22"/>
        </w:rPr>
        <w:t xml:space="preserve"> would otherwise have expired, provided that the duration of this </w:t>
      </w:r>
      <w:r w:rsidR="0018229B" w:rsidRPr="0057234C">
        <w:rPr>
          <w:rFonts w:cs="Arial"/>
          <w:szCs w:val="22"/>
        </w:rPr>
        <w:t>Contract</w:t>
      </w:r>
      <w:r w:rsidR="0018229B" w:rsidRPr="0057234C">
        <w:rPr>
          <w:w w:val="0"/>
          <w:szCs w:val="22"/>
        </w:rPr>
        <w:t xml:space="preserve"> shall be no longer than the </w:t>
      </w:r>
      <w:r w:rsidR="00F9758A">
        <w:rPr>
          <w:w w:val="0"/>
          <w:szCs w:val="22"/>
        </w:rPr>
        <w:t>Maximum</w:t>
      </w:r>
      <w:r w:rsidR="0018229B" w:rsidRPr="0057234C">
        <w:rPr>
          <w:w w:val="0"/>
          <w:szCs w:val="22"/>
        </w:rPr>
        <w:t xml:space="preserve"> </w:t>
      </w:r>
      <w:r w:rsidR="00F9758A">
        <w:rPr>
          <w:w w:val="0"/>
          <w:szCs w:val="22"/>
        </w:rPr>
        <w:t>T</w:t>
      </w:r>
      <w:r w:rsidR="0018229B" w:rsidRPr="0057234C">
        <w:rPr>
          <w:w w:val="0"/>
          <w:szCs w:val="22"/>
        </w:rPr>
        <w:t>erm specified in the Key Provisions.</w:t>
      </w:r>
      <w:bookmarkEnd w:id="514"/>
      <w:bookmarkEnd w:id="515"/>
      <w:bookmarkEnd w:id="516"/>
      <w:bookmarkEnd w:id="517"/>
      <w:bookmarkEnd w:id="518"/>
      <w:bookmarkEnd w:id="519"/>
      <w:bookmarkEnd w:id="520"/>
      <w:r w:rsidR="0018229B" w:rsidRPr="0057234C">
        <w:rPr>
          <w:w w:val="0"/>
          <w:szCs w:val="22"/>
        </w:rPr>
        <w:t xml:space="preserve"> </w:t>
      </w:r>
    </w:p>
    <w:p w14:paraId="2D17149C"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526" w:name="_Ref348702851"/>
      <w:bookmarkStart w:id="527"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5054CB">
        <w:rPr>
          <w:w w:val="0"/>
          <w:szCs w:val="22"/>
        </w:rPr>
        <w:fldChar w:fldCharType="begin"/>
      </w:r>
      <w:r w:rsidR="00BA7A94">
        <w:rPr>
          <w:w w:val="0"/>
          <w:szCs w:val="22"/>
        </w:rPr>
        <w:instrText xml:space="preserve"> REF _Ref504397835 \r \h </w:instrText>
      </w:r>
      <w:r w:rsidR="005054CB">
        <w:rPr>
          <w:w w:val="0"/>
          <w:szCs w:val="22"/>
        </w:rPr>
      </w:r>
      <w:r w:rsidR="005054CB">
        <w:rPr>
          <w:w w:val="0"/>
          <w:szCs w:val="22"/>
        </w:rPr>
        <w:fldChar w:fldCharType="separate"/>
      </w:r>
      <w:r w:rsidR="00690877">
        <w:rPr>
          <w:w w:val="0"/>
          <w:szCs w:val="22"/>
        </w:rPr>
        <w:t>9.6</w:t>
      </w:r>
      <w:r w:rsidR="005054CB">
        <w:rPr>
          <w:w w:val="0"/>
          <w:szCs w:val="22"/>
        </w:rPr>
        <w:fldChar w:fldCharType="end"/>
      </w:r>
      <w:r w:rsidRPr="0057234C">
        <w:rPr>
          <w:w w:val="0"/>
          <w:szCs w:val="22"/>
        </w:rPr>
        <w:t xml:space="preserve"> of this Schedule</w:t>
      </w:r>
      <w:r>
        <w:rPr>
          <w:w w:val="0"/>
          <w:szCs w:val="22"/>
        </w:rPr>
        <w:t xml:space="preserve"> 2</w:t>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0059463C">
        <w:fldChar w:fldCharType="begin"/>
      </w:r>
      <w:r w:rsidR="0059463C">
        <w:instrText xml:space="preserve"> REF _Ref348701892 \r \h  \* MERGEFORMAT </w:instrText>
      </w:r>
      <w:r w:rsidR="0059463C">
        <w:fldChar w:fldCharType="separate"/>
      </w:r>
      <w:r w:rsidR="00690877" w:rsidRPr="00690877">
        <w:rPr>
          <w:w w:val="0"/>
          <w:szCs w:val="22"/>
        </w:rPr>
        <w:t>15.4.2</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26"/>
    </w:p>
    <w:p w14:paraId="697E6AE1"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r w:rsidR="00F428E7" w:rsidRPr="0037001A">
        <w:rPr>
          <w:szCs w:val="22"/>
        </w:rPr>
        <w:t>and/or</w:t>
      </w:r>
    </w:p>
    <w:p w14:paraId="31D71B25"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comply with such Remedial Proposal (including, without limitation, as to its timescales for implementation, which shall be thirty (30) days unless otherwise agreed between the Parties); and/or</w:t>
      </w:r>
    </w:p>
    <w:p w14:paraId="24393961" w14:textId="77777777" w:rsidR="00BC2034" w:rsidRPr="0037001A"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7001A">
        <w:rPr>
          <w:szCs w:val="22"/>
        </w:rPr>
        <w:t xml:space="preserve">remedy the default or breach notwithstanding the implementation of such Remedial Proposal in accordance with the agreed timescales for implementation, </w:t>
      </w:r>
    </w:p>
    <w:p w14:paraId="425AF709" w14:textId="77777777" w:rsidR="00BC2034" w:rsidRPr="0057234C" w:rsidRDefault="0018229B" w:rsidP="00D62342">
      <w:pPr>
        <w:pStyle w:val="MRNumberedHeading3"/>
        <w:widowControl w:val="0"/>
        <w:spacing w:before="0" w:after="240" w:line="240" w:lineRule="auto"/>
        <w:ind w:left="624"/>
        <w:jc w:val="both"/>
        <w:rPr>
          <w:w w:val="0"/>
          <w:sz w:val="22"/>
          <w:szCs w:val="22"/>
        </w:rPr>
      </w:pPr>
      <w:r w:rsidRPr="0057234C">
        <w:rPr>
          <w:w w:val="0"/>
          <w:sz w:val="22"/>
          <w:szCs w:val="22"/>
        </w:rPr>
        <w:t xml:space="preserve">shall be deemed, for the purposes of Clause </w:t>
      </w:r>
      <w:r w:rsidR="0059463C">
        <w:fldChar w:fldCharType="begin"/>
      </w:r>
      <w:r w:rsidR="0059463C">
        <w:instrText xml:space="preserve"> REF _Ref348701892 \r \h  \* MERGEFORMAT </w:instrText>
      </w:r>
      <w:r w:rsidR="0059463C">
        <w:fldChar w:fldCharType="separate"/>
      </w:r>
      <w:r w:rsidR="00690877" w:rsidRPr="00690877">
        <w:rPr>
          <w:w w:val="0"/>
          <w:sz w:val="22"/>
          <w:szCs w:val="22"/>
        </w:rPr>
        <w:t>15.4.2</w:t>
      </w:r>
      <w:r w:rsidR="0059463C">
        <w:fldChar w:fldCharType="end"/>
      </w:r>
      <w:r w:rsidRPr="0057234C">
        <w:rPr>
          <w:w w:val="0"/>
          <w:sz w:val="22"/>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 w:val="22"/>
          <w:szCs w:val="22"/>
        </w:rPr>
        <w:t>Schedule 2</w:t>
      </w:r>
      <w:r w:rsidR="0059463C">
        <w:fldChar w:fldCharType="end"/>
      </w:r>
      <w:r w:rsidRPr="0057234C">
        <w:rPr>
          <w:w w:val="0"/>
          <w:sz w:val="22"/>
          <w:szCs w:val="22"/>
        </w:rPr>
        <w:t>, a material breach of this Contract by the Party in breach not remedied in accordance with an agreed Remedial Proposal.</w:t>
      </w:r>
      <w:bookmarkEnd w:id="527"/>
      <w:r w:rsidRPr="0057234C">
        <w:rPr>
          <w:w w:val="0"/>
          <w:sz w:val="22"/>
          <w:szCs w:val="22"/>
        </w:rPr>
        <w:t xml:space="preserve">  </w:t>
      </w:r>
    </w:p>
    <w:p w14:paraId="36C3E1F9" w14:textId="77777777" w:rsidR="00BC2034" w:rsidRPr="00B728E0" w:rsidRDefault="0018229B" w:rsidP="00D62342">
      <w:pPr>
        <w:pStyle w:val="MRheading20"/>
        <w:widowControl w:val="0"/>
        <w:numPr>
          <w:ilvl w:val="1"/>
          <w:numId w:val="35"/>
        </w:numPr>
        <w:spacing w:before="0" w:after="240"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28" w:name="_Ref348944334"/>
      <w:r w:rsidRPr="00B728E0">
        <w:rPr>
          <w:w w:val="0"/>
          <w:szCs w:val="22"/>
        </w:rPr>
        <w:t xml:space="preserve"> commits a material breach of any of the terms of this Contract </w:t>
      </w:r>
      <w:r w:rsidRPr="00B728E0">
        <w:rPr>
          <w:w w:val="0"/>
          <w:szCs w:val="22"/>
        </w:rPr>
        <w:lastRenderedPageBreak/>
        <w:t>which is:</w:t>
      </w:r>
      <w:bookmarkEnd w:id="528"/>
      <w:r w:rsidRPr="00B728E0">
        <w:rPr>
          <w:w w:val="0"/>
          <w:szCs w:val="22"/>
        </w:rPr>
        <w:t xml:space="preserve"> </w:t>
      </w:r>
    </w:p>
    <w:p w14:paraId="13C0CECC"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29" w:name="_Ref350349470"/>
      <w:r w:rsidRPr="00B3447E">
        <w:rPr>
          <w:szCs w:val="22"/>
        </w:rPr>
        <w:t>not capable of remedy; or</w:t>
      </w:r>
      <w:bookmarkEnd w:id="529"/>
      <w:r w:rsidRPr="00B3447E">
        <w:rPr>
          <w:szCs w:val="22"/>
        </w:rPr>
        <w:t xml:space="preserve"> </w:t>
      </w:r>
    </w:p>
    <w:p w14:paraId="66CA2A92"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30" w:name="_Ref348701892"/>
      <w:r w:rsidRPr="00B3447E">
        <w:rPr>
          <w:szCs w:val="22"/>
        </w:rPr>
        <w:t>in the case of a breach capable of remedy, which is not remedied in accordance with a Remedial Proposal</w:t>
      </w:r>
      <w:bookmarkEnd w:id="530"/>
      <w:r w:rsidRPr="00B3447E">
        <w:rPr>
          <w:szCs w:val="22"/>
        </w:rPr>
        <w:t xml:space="preserve">. </w:t>
      </w:r>
    </w:p>
    <w:p w14:paraId="74D0014C" w14:textId="77777777" w:rsidR="00BC2034" w:rsidRPr="00B728E0" w:rsidRDefault="00D733C9" w:rsidP="00D62342">
      <w:pPr>
        <w:pStyle w:val="MRheading20"/>
        <w:widowControl w:val="0"/>
        <w:numPr>
          <w:ilvl w:val="1"/>
          <w:numId w:val="35"/>
        </w:numPr>
        <w:spacing w:before="0" w:after="240" w:line="240" w:lineRule="auto"/>
        <w:rPr>
          <w:w w:val="0"/>
          <w:szCs w:val="22"/>
        </w:rPr>
      </w:pPr>
      <w:r>
        <w:rPr>
          <w:w w:val="0"/>
          <w:szCs w:val="22"/>
        </w:rPr>
        <w:t>QTS</w:t>
      </w:r>
      <w:r w:rsidR="0018229B" w:rsidRPr="00B728E0">
        <w:rPr>
          <w:w w:val="0"/>
          <w:szCs w:val="22"/>
        </w:rPr>
        <w:t xml:space="preserve"> may terminate this </w:t>
      </w:r>
      <w:r w:rsidR="0018229B" w:rsidRPr="00B728E0">
        <w:rPr>
          <w:rFonts w:cs="Arial"/>
          <w:szCs w:val="22"/>
        </w:rPr>
        <w:t>Contract</w:t>
      </w:r>
      <w:r w:rsidR="00B728E0" w:rsidRPr="00B728E0">
        <w:rPr>
          <w:w w:val="0"/>
          <w:szCs w:val="22"/>
        </w:rPr>
        <w:t xml:space="preserve"> forthwith by issuing a Termination Notice</w:t>
      </w:r>
      <w:r w:rsidR="0018229B" w:rsidRPr="00B728E0">
        <w:rPr>
          <w:w w:val="0"/>
          <w:szCs w:val="22"/>
        </w:rPr>
        <w:t xml:space="preserve"> to the Supplier if:</w:t>
      </w:r>
      <w:bookmarkEnd w:id="521"/>
      <w:bookmarkEnd w:id="522"/>
      <w:bookmarkEnd w:id="523"/>
      <w:bookmarkEnd w:id="524"/>
      <w:bookmarkEnd w:id="525"/>
    </w:p>
    <w:p w14:paraId="6ACEADC7" w14:textId="70A827A3"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31" w:name="_Toc303949974"/>
      <w:bookmarkStart w:id="532" w:name="_Toc303950741"/>
      <w:bookmarkStart w:id="533" w:name="_Toc303951521"/>
      <w:bookmarkStart w:id="534" w:name="_Toc304135604"/>
      <w:bookmarkStart w:id="535" w:name="_Ref313882825"/>
      <w:bookmarkStart w:id="536" w:name="_Ref261360696"/>
      <w:r w:rsidRPr="00B3447E">
        <w:rPr>
          <w:szCs w:val="22"/>
        </w:rPr>
        <w:t xml:space="preserve">the Supplier does not commence delivery of the Services by </w:t>
      </w:r>
      <w:r w:rsidR="006B612E">
        <w:rPr>
          <w:szCs w:val="22"/>
        </w:rPr>
        <w:t>the</w:t>
      </w:r>
      <w:r w:rsidRPr="00B3447E">
        <w:rPr>
          <w:szCs w:val="22"/>
        </w:rPr>
        <w:t xml:space="preserve"> Long Stop Date;</w:t>
      </w:r>
      <w:bookmarkEnd w:id="531"/>
      <w:bookmarkEnd w:id="532"/>
      <w:bookmarkEnd w:id="533"/>
      <w:bookmarkEnd w:id="534"/>
      <w:bookmarkEnd w:id="535"/>
      <w:r w:rsidR="001B2FC0">
        <w:rPr>
          <w:szCs w:val="22"/>
        </w:rPr>
        <w:t xml:space="preserve"> or</w:t>
      </w:r>
    </w:p>
    <w:p w14:paraId="15ED9E29"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37" w:name="_Ref261972244"/>
      <w:bookmarkStart w:id="538" w:name="_Toc303949977"/>
      <w:bookmarkStart w:id="539" w:name="_Toc303950744"/>
      <w:bookmarkStart w:id="540" w:name="_Toc303951524"/>
      <w:bookmarkStart w:id="541" w:name="_Toc304135607"/>
      <w:bookmarkEnd w:id="536"/>
      <w:r w:rsidRPr="00B3447E">
        <w:rPr>
          <w:szCs w:val="22"/>
        </w:rPr>
        <w:t>the Supplier, or any third party guaranteeing the obligations of the Supplier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37"/>
      <w:bookmarkEnd w:id="538"/>
      <w:bookmarkEnd w:id="539"/>
      <w:bookmarkEnd w:id="540"/>
      <w:bookmarkEnd w:id="541"/>
      <w:r w:rsidRPr="00B3447E">
        <w:rPr>
          <w:szCs w:val="22"/>
        </w:rPr>
        <w:t xml:space="preserve"> </w:t>
      </w:r>
      <w:r w:rsidR="001B2FC0">
        <w:rPr>
          <w:szCs w:val="22"/>
        </w:rPr>
        <w:t>or</w:t>
      </w:r>
    </w:p>
    <w:p w14:paraId="57D94FE7"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42" w:name="_Ref264538114"/>
      <w:bookmarkStart w:id="543" w:name="_Toc303949978"/>
      <w:bookmarkStart w:id="544" w:name="_Toc303950745"/>
      <w:bookmarkStart w:id="545" w:name="_Toc303951525"/>
      <w:bookmarkStart w:id="546" w:name="_Toc304135608"/>
      <w:r w:rsidRPr="00B3447E">
        <w:rPr>
          <w:szCs w:val="22"/>
        </w:rPr>
        <w:t xml:space="preserve">the Supplier undergoes a change of control within the meaning of sections 450 and 451 of the Corporation Tax Act 2010 (other than for an intra-group change of control) without the prior written consent of </w:t>
      </w:r>
      <w:r w:rsidR="00D733C9" w:rsidRPr="00B3447E">
        <w:rPr>
          <w:szCs w:val="22"/>
        </w:rPr>
        <w:t>QTS</w:t>
      </w:r>
      <w:r w:rsidRPr="00B3447E">
        <w:rPr>
          <w:szCs w:val="22"/>
        </w:rPr>
        <w:t xml:space="preserve"> and </w:t>
      </w:r>
      <w:r w:rsidR="00D733C9" w:rsidRPr="00B3447E">
        <w:rPr>
          <w:szCs w:val="22"/>
        </w:rPr>
        <w:t>QTS</w:t>
      </w:r>
      <w:r w:rsidRPr="00B3447E">
        <w:rPr>
          <w:szCs w:val="22"/>
        </w:rPr>
        <w:t xml:space="preserve"> shall be entitled to withhold such consent if, in the reasonable opinion of </w:t>
      </w:r>
      <w:r w:rsidR="00D733C9" w:rsidRPr="00B3447E">
        <w:rPr>
          <w:szCs w:val="22"/>
        </w:rPr>
        <w:t>QTS</w:t>
      </w:r>
      <w:r w:rsidRPr="00B3447E">
        <w:rPr>
          <w:szCs w:val="22"/>
        </w:rPr>
        <w:t xml:space="preserve">, the proposed change of control will have a material impact on the performance of this Contract or the reputation of </w:t>
      </w:r>
      <w:r w:rsidR="00D733C9" w:rsidRPr="00B3447E">
        <w:rPr>
          <w:szCs w:val="22"/>
        </w:rPr>
        <w:t>QTS</w:t>
      </w:r>
      <w:r w:rsidRPr="00B3447E">
        <w:rPr>
          <w:szCs w:val="22"/>
        </w:rPr>
        <w:t>;</w:t>
      </w:r>
      <w:bookmarkEnd w:id="542"/>
      <w:bookmarkEnd w:id="543"/>
      <w:bookmarkEnd w:id="544"/>
      <w:bookmarkEnd w:id="545"/>
      <w:bookmarkEnd w:id="546"/>
      <w:r w:rsidRPr="00B3447E">
        <w:rPr>
          <w:szCs w:val="22"/>
        </w:rPr>
        <w:t xml:space="preserve"> </w:t>
      </w:r>
      <w:r w:rsidR="001B2FC0">
        <w:rPr>
          <w:szCs w:val="22"/>
        </w:rPr>
        <w:t>or</w:t>
      </w:r>
    </w:p>
    <w:p w14:paraId="46DB35EC" w14:textId="77777777" w:rsidR="000078EE" w:rsidRPr="00B3447E" w:rsidRDefault="000078EE"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47" w:name="_Ref348944403"/>
      <w:bookmarkStart w:id="548" w:name="_Ref45531153"/>
      <w:bookmarkStart w:id="549" w:name="_Ref351037983"/>
      <w:bookmarkStart w:id="550" w:name="_Ref348943379"/>
      <w:bookmarkStart w:id="551" w:name="_Ref391542056"/>
      <w:bookmarkStart w:id="552" w:name="_Toc303949980"/>
      <w:bookmarkStart w:id="553" w:name="_Toc303950747"/>
      <w:bookmarkStart w:id="554" w:name="_Toc303951527"/>
      <w:bookmarkStart w:id="555" w:name="_Toc304135610"/>
      <w:bookmarkStart w:id="556" w:name="_Ref318707951"/>
      <w:r w:rsidRPr="00B3447E">
        <w:rPr>
          <w:szCs w:val="22"/>
        </w:rPr>
        <w:t xml:space="preserve">the Supplier purports to assign, Sub-contract, novate, create a trust in or otherwise transfer or dispose of this Contract in breach of Clause </w:t>
      </w:r>
      <w:r w:rsidR="0059463C">
        <w:fldChar w:fldCharType="begin"/>
      </w:r>
      <w:r w:rsidR="0059463C">
        <w:instrText xml:space="preserve"> REF _Ref351072387 \r \h  \* MERGEFORMAT </w:instrText>
      </w:r>
      <w:r w:rsidR="0059463C">
        <w:fldChar w:fldCharType="separate"/>
      </w:r>
      <w:r w:rsidR="00690877" w:rsidRPr="00690877">
        <w:rPr>
          <w:szCs w:val="22"/>
        </w:rPr>
        <w:t>28.1</w:t>
      </w:r>
      <w:r w:rsidR="0059463C">
        <w:fldChar w:fldCharType="end"/>
      </w:r>
      <w:r w:rsidRPr="00B3447E">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B3447E">
        <w:rPr>
          <w:szCs w:val="22"/>
        </w:rPr>
        <w:t>;</w:t>
      </w:r>
      <w:bookmarkEnd w:id="547"/>
      <w:r w:rsidRPr="00B3447E">
        <w:rPr>
          <w:szCs w:val="22"/>
        </w:rPr>
        <w:t xml:space="preserve"> </w:t>
      </w:r>
      <w:r w:rsidR="001B2FC0">
        <w:rPr>
          <w:szCs w:val="22"/>
        </w:rPr>
        <w:t>or</w:t>
      </w:r>
    </w:p>
    <w:p w14:paraId="62B072E1"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NHS Business Services Authority has notified </w:t>
      </w:r>
      <w:r w:rsidR="00D733C9" w:rsidRPr="00B3447E">
        <w:rPr>
          <w:szCs w:val="22"/>
        </w:rPr>
        <w:t>QTS</w:t>
      </w:r>
      <w:r w:rsidRPr="00B3447E">
        <w:rPr>
          <w:szCs w:val="22"/>
        </w:rPr>
        <w:t xml:space="preserve">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of </w:t>
      </w:r>
      <w:r w:rsidR="0059463C">
        <w:fldChar w:fldCharType="begin"/>
      </w:r>
      <w:r w:rsidR="0059463C">
        <w:instrText xml:space="preserve"> REF _Ref330463325 \r \h  \* MERGEFORMAT </w:instrText>
      </w:r>
      <w:r w:rsidR="0059463C">
        <w:fldChar w:fldCharType="separate"/>
      </w:r>
      <w:r w:rsidR="00690877" w:rsidRPr="00690877">
        <w:rPr>
          <w:szCs w:val="22"/>
        </w:rPr>
        <w:t>Schedule 8</w:t>
      </w:r>
      <w:r w:rsidR="0059463C">
        <w:fldChar w:fldCharType="end"/>
      </w:r>
      <w:r w:rsidR="00A644EC">
        <w:t xml:space="preserve"> (Staff Transfers and Pensions)</w:t>
      </w:r>
      <w:r w:rsidRPr="00B3447E">
        <w:rPr>
          <w:szCs w:val="22"/>
        </w:rPr>
        <w:t>;</w:t>
      </w:r>
      <w:bookmarkEnd w:id="548"/>
      <w:r w:rsidRPr="00B3447E">
        <w:rPr>
          <w:szCs w:val="22"/>
        </w:rPr>
        <w:t xml:space="preserve"> </w:t>
      </w:r>
      <w:bookmarkEnd w:id="549"/>
      <w:bookmarkEnd w:id="550"/>
      <w:bookmarkEnd w:id="551"/>
      <w:r w:rsidR="001B2FC0">
        <w:rPr>
          <w:szCs w:val="22"/>
        </w:rPr>
        <w:t>or</w:t>
      </w:r>
    </w:p>
    <w:p w14:paraId="2633FAE8"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57" w:name="_Ref264538144"/>
      <w:bookmarkStart w:id="558" w:name="_Toc303949981"/>
      <w:bookmarkStart w:id="559" w:name="_Toc303950748"/>
      <w:bookmarkStart w:id="560" w:name="_Toc303951528"/>
      <w:bookmarkStart w:id="561" w:name="_Toc304135611"/>
      <w:bookmarkEnd w:id="552"/>
      <w:bookmarkEnd w:id="553"/>
      <w:bookmarkEnd w:id="554"/>
      <w:bookmarkEnd w:id="555"/>
      <w:bookmarkEnd w:id="556"/>
      <w:r w:rsidRPr="00B3447E">
        <w:rPr>
          <w:szCs w:val="22"/>
        </w:rPr>
        <w:t xml:space="preserve">pursuant to and in accordance with </w:t>
      </w:r>
      <w:r w:rsidR="00754D6C">
        <w:rPr>
          <w:w w:val="0"/>
        </w:rPr>
        <w:t xml:space="preserve">any of the termination rights set out in any </w:t>
      </w:r>
      <w:r w:rsidRPr="00B3447E">
        <w:rPr>
          <w:szCs w:val="22"/>
        </w:rPr>
        <w:t xml:space="preserve">Key Provisions and Clauses </w:t>
      </w:r>
      <w:r w:rsidR="0059463C">
        <w:fldChar w:fldCharType="begin"/>
      </w:r>
      <w:r w:rsidR="0059463C">
        <w:instrText xml:space="preserve"> REF _Ref318802643 \r \h  \* MERGEFORMAT </w:instrText>
      </w:r>
      <w:r w:rsidR="0059463C">
        <w:fldChar w:fldCharType="separate"/>
      </w:r>
      <w:r w:rsidR="00690877" w:rsidRPr="00690877">
        <w:rPr>
          <w:szCs w:val="22"/>
        </w:rPr>
        <w:t>15.6</w:t>
      </w:r>
      <w:r w:rsidR="0059463C">
        <w:fldChar w:fldCharType="end"/>
      </w:r>
      <w:r w:rsidRPr="00B3447E">
        <w:rPr>
          <w:szCs w:val="22"/>
        </w:rPr>
        <w:t xml:space="preserve">, </w:t>
      </w:r>
      <w:r w:rsidR="0059463C">
        <w:fldChar w:fldCharType="begin"/>
      </w:r>
      <w:r w:rsidR="0059463C">
        <w:instrText xml:space="preserve"> REF _Ref286163184 \r \h  \* MERGEFORMAT </w:instrText>
      </w:r>
      <w:r w:rsidR="0059463C">
        <w:fldChar w:fldCharType="separate"/>
      </w:r>
      <w:r w:rsidR="00690877" w:rsidRPr="00690877">
        <w:rPr>
          <w:szCs w:val="22"/>
        </w:rPr>
        <w:t>23.8</w:t>
      </w:r>
      <w:r w:rsidR="0059463C">
        <w:fldChar w:fldCharType="end"/>
      </w:r>
      <w:r w:rsidRPr="00B3447E">
        <w:rPr>
          <w:szCs w:val="22"/>
        </w:rPr>
        <w:t xml:space="preserve">; </w:t>
      </w:r>
      <w:r w:rsidR="0059463C">
        <w:fldChar w:fldCharType="begin"/>
      </w:r>
      <w:r w:rsidR="0059463C">
        <w:instrText xml:space="preserve"> REF _Ref286068827 \r \h  \* MERGEFORMAT </w:instrText>
      </w:r>
      <w:r w:rsidR="0059463C">
        <w:fldChar w:fldCharType="separate"/>
      </w:r>
      <w:r w:rsidR="00690877" w:rsidRPr="00690877">
        <w:rPr>
          <w:szCs w:val="22"/>
        </w:rPr>
        <w:t>25.2</w:t>
      </w:r>
      <w:r w:rsidR="0059463C">
        <w:fldChar w:fldCharType="end"/>
      </w:r>
      <w:r w:rsidRPr="00B3447E">
        <w:rPr>
          <w:szCs w:val="22"/>
        </w:rPr>
        <w:t xml:space="preserve">; </w:t>
      </w:r>
      <w:r w:rsidR="0059463C">
        <w:fldChar w:fldCharType="begin"/>
      </w:r>
      <w:r w:rsidR="0059463C">
        <w:instrText xml:space="preserve"> REF _Ref286163234 \r \h  \* MERGEFORMAT </w:instrText>
      </w:r>
      <w:r w:rsidR="0059463C">
        <w:fldChar w:fldCharType="separate"/>
      </w:r>
      <w:r w:rsidR="00690877" w:rsidRPr="00690877">
        <w:rPr>
          <w:szCs w:val="22"/>
        </w:rPr>
        <w:t>25.4</w:t>
      </w:r>
      <w:r w:rsidR="0059463C">
        <w:fldChar w:fldCharType="end"/>
      </w:r>
      <w:r w:rsidRPr="00B3447E">
        <w:rPr>
          <w:szCs w:val="22"/>
        </w:rPr>
        <w:t xml:space="preserve"> and </w:t>
      </w:r>
      <w:r w:rsidR="0059463C">
        <w:fldChar w:fldCharType="begin"/>
      </w:r>
      <w:r w:rsidR="0059463C">
        <w:instrText xml:space="preserve"> REF _Ref286163261 \r \h  \* MERGEFORMAT </w:instrText>
      </w:r>
      <w:r w:rsidR="0059463C">
        <w:fldChar w:fldCharType="separate"/>
      </w:r>
      <w:r w:rsidR="00690877" w:rsidRPr="00690877">
        <w:rPr>
          <w:szCs w:val="22"/>
        </w:rPr>
        <w:t>29.2</w:t>
      </w:r>
      <w:r w:rsidR="0059463C">
        <w:fldChar w:fldCharType="end"/>
      </w:r>
      <w:r w:rsidRPr="00B3447E">
        <w:rPr>
          <w:szCs w:val="22"/>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bookmarkEnd w:id="557"/>
      <w:bookmarkEnd w:id="558"/>
      <w:bookmarkEnd w:id="559"/>
      <w:bookmarkEnd w:id="560"/>
      <w:bookmarkEnd w:id="561"/>
      <w:r w:rsidRPr="00B3447E">
        <w:rPr>
          <w:szCs w:val="22"/>
        </w:rPr>
        <w:t>; or</w:t>
      </w:r>
    </w:p>
    <w:p w14:paraId="332D4F9A"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warranty given by the Supplier pursuant to Clause </w:t>
      </w:r>
      <w:r w:rsidR="0059463C">
        <w:fldChar w:fldCharType="begin"/>
      </w:r>
      <w:r w:rsidR="0059463C">
        <w:instrText xml:space="preserve"> REF _Ref391381585 \r \h  \* MERGEFORMAT </w:instrText>
      </w:r>
      <w:r w:rsidR="0059463C">
        <w:fldChar w:fldCharType="separate"/>
      </w:r>
      <w:r w:rsidR="00690877" w:rsidRPr="00690877">
        <w:rPr>
          <w:szCs w:val="22"/>
        </w:rPr>
        <w:t>10.5</w:t>
      </w:r>
      <w:r w:rsidR="0059463C">
        <w:fldChar w:fldCharType="end"/>
      </w:r>
      <w:r w:rsidRPr="00B3447E">
        <w:rPr>
          <w:szCs w:val="22"/>
        </w:rPr>
        <w:t xml:space="preserve"> of </w:t>
      </w:r>
      <w:r w:rsidRPr="0057234C">
        <w:rPr>
          <w:szCs w:val="22"/>
        </w:rPr>
        <w:t xml:space="preserve">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B3447E">
        <w:rPr>
          <w:szCs w:val="22"/>
        </w:rPr>
        <w:t xml:space="preserve">is materially untrue, the Supplier commits a material breach of its obligation to notify </w:t>
      </w:r>
      <w:r w:rsidR="00D733C9" w:rsidRPr="00B3447E">
        <w:rPr>
          <w:szCs w:val="22"/>
        </w:rPr>
        <w:t>QTS</w:t>
      </w:r>
      <w:r w:rsidRPr="00B3447E">
        <w:rPr>
          <w:szCs w:val="22"/>
        </w:rPr>
        <w:t xml:space="preserve"> of any Occasion of Tax Non-Compliance as required by Clause </w:t>
      </w:r>
      <w:r w:rsidR="0059463C">
        <w:fldChar w:fldCharType="begin"/>
      </w:r>
      <w:r w:rsidR="0059463C">
        <w:instrText xml:space="preserve"> REF _Ref391381585 \r \h  \* MERGEFORMAT </w:instrText>
      </w:r>
      <w:r w:rsidR="0059463C">
        <w:fldChar w:fldCharType="separate"/>
      </w:r>
      <w:r w:rsidR="00690877" w:rsidRPr="00690877">
        <w:rPr>
          <w:szCs w:val="22"/>
        </w:rPr>
        <w:t>10.5</w:t>
      </w:r>
      <w:r w:rsidR="0059463C">
        <w:fldChar w:fldCharType="end"/>
      </w:r>
      <w:r w:rsidRPr="00B3447E">
        <w:rPr>
          <w:szCs w:val="22"/>
        </w:rPr>
        <w:t xml:space="preserve"> of </w:t>
      </w:r>
      <w:r w:rsidRPr="0057234C">
        <w:rPr>
          <w:szCs w:val="22"/>
        </w:rPr>
        <w:t xml:space="preserve">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B3447E">
        <w:rPr>
          <w:szCs w:val="22"/>
        </w:rPr>
        <w:t xml:space="preserve">, or the Supplier fails to provide details of proposed </w:t>
      </w:r>
      <w:r w:rsidRPr="00B3447E">
        <w:rPr>
          <w:szCs w:val="22"/>
        </w:rPr>
        <w:lastRenderedPageBreak/>
        <w:t xml:space="preserve">mitigating factors as required by Clause </w:t>
      </w:r>
      <w:r w:rsidR="0059463C">
        <w:fldChar w:fldCharType="begin"/>
      </w:r>
      <w:r w:rsidR="0059463C">
        <w:instrText xml:space="preserve"> REF _Ref391381585 \r \h  \* MERGEFORMAT </w:instrText>
      </w:r>
      <w:r w:rsidR="0059463C">
        <w:fldChar w:fldCharType="separate"/>
      </w:r>
      <w:r w:rsidR="00690877" w:rsidRPr="00690877">
        <w:rPr>
          <w:szCs w:val="22"/>
        </w:rPr>
        <w:t>10.5</w:t>
      </w:r>
      <w:r w:rsidR="0059463C">
        <w:fldChar w:fldCharType="end"/>
      </w:r>
      <w:r w:rsidRPr="00B3447E">
        <w:rPr>
          <w:szCs w:val="22"/>
        </w:rPr>
        <w:t xml:space="preserve"> of </w:t>
      </w:r>
      <w:r w:rsidRPr="0057234C">
        <w:rPr>
          <w:szCs w:val="22"/>
        </w:rPr>
        <w:t xml:space="preserve">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B3447E">
        <w:rPr>
          <w:szCs w:val="22"/>
        </w:rPr>
        <w:t xml:space="preserve">that in the reasonable opinion of </w:t>
      </w:r>
      <w:r w:rsidR="00D733C9" w:rsidRPr="00B3447E">
        <w:rPr>
          <w:szCs w:val="22"/>
        </w:rPr>
        <w:t>QTS</w:t>
      </w:r>
      <w:r w:rsidRPr="00B3447E">
        <w:rPr>
          <w:szCs w:val="22"/>
        </w:rPr>
        <w:t xml:space="preserve"> are acceptable.  </w:t>
      </w:r>
    </w:p>
    <w:p w14:paraId="6C539F0F" w14:textId="77777777" w:rsidR="00BC2034" w:rsidRPr="0057234C" w:rsidRDefault="0018229B" w:rsidP="00D62342">
      <w:pPr>
        <w:pStyle w:val="MRheading20"/>
        <w:widowControl w:val="0"/>
        <w:numPr>
          <w:ilvl w:val="1"/>
          <w:numId w:val="35"/>
        </w:numPr>
        <w:spacing w:before="0" w:after="240" w:line="240" w:lineRule="auto"/>
        <w:rPr>
          <w:w w:val="0"/>
          <w:szCs w:val="22"/>
          <w:lang w:val="en-US"/>
        </w:rPr>
      </w:pPr>
      <w:bookmarkStart w:id="562" w:name="_Ref358223727"/>
      <w:bookmarkStart w:id="563" w:name="_Ref261972026"/>
      <w:bookmarkStart w:id="564" w:name="_Ref262546102"/>
      <w:bookmarkStart w:id="565" w:name="_Toc303949982"/>
      <w:bookmarkStart w:id="566" w:name="_Toc303950749"/>
      <w:bookmarkStart w:id="567" w:name="_Toc303951529"/>
      <w:bookmarkStart w:id="568" w:name="_Toc304135612"/>
      <w:bookmarkStart w:id="569" w:name="_Ref318802643"/>
      <w:bookmarkStart w:id="570" w:name="_Ref318803153"/>
      <w:r w:rsidRPr="0057234C">
        <w:rPr>
          <w:w w:val="0"/>
          <w:szCs w:val="22"/>
          <w:lang w:val="en-US"/>
        </w:rPr>
        <w:t xml:space="preserve">If </w:t>
      </w:r>
      <w:r w:rsidR="00D733C9">
        <w:rPr>
          <w:w w:val="0"/>
          <w:szCs w:val="22"/>
          <w:lang w:val="en-US"/>
        </w:rPr>
        <w:t>QTS</w:t>
      </w:r>
      <w:r w:rsidRPr="0057234C">
        <w:rPr>
          <w:w w:val="0"/>
          <w:szCs w:val="22"/>
          <w:lang w:val="en-US"/>
        </w:rPr>
        <w:t xml:space="preserve">,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w:t>
      </w:r>
      <w:r w:rsidR="00D733C9">
        <w:rPr>
          <w:w w:val="0"/>
          <w:szCs w:val="22"/>
          <w:lang w:val="en-US"/>
        </w:rPr>
        <w:t>QTS</w:t>
      </w:r>
      <w:r w:rsidRPr="0057234C">
        <w:rPr>
          <w:w w:val="0"/>
          <w:szCs w:val="22"/>
          <w:lang w:val="en-US"/>
        </w:rPr>
        <w:t xml:space="preserve"> as part of any procurement process or other due diligence leading to the award of this Contract to the Supplier or the entering into a Sub-contract by the Supplier, the following process shall apply:</w:t>
      </w:r>
      <w:bookmarkEnd w:id="562"/>
      <w:r w:rsidRPr="0057234C">
        <w:rPr>
          <w:w w:val="0"/>
          <w:szCs w:val="22"/>
          <w:lang w:val="en-US"/>
        </w:rPr>
        <w:t xml:space="preserve"> </w:t>
      </w:r>
    </w:p>
    <w:p w14:paraId="5F09F3AA" w14:textId="77777777" w:rsidR="00BC2034" w:rsidRPr="00B3447E" w:rsidRDefault="00D733C9"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71" w:name="_Ref350349724"/>
      <w:r w:rsidRPr="00B3447E">
        <w:rPr>
          <w:szCs w:val="22"/>
        </w:rPr>
        <w:t>QTS</w:t>
      </w:r>
      <w:r w:rsidR="0018229B" w:rsidRPr="00B3447E">
        <w:rPr>
          <w:szCs w:val="22"/>
        </w:rPr>
        <w:t xml:space="preserve"> may (but shall not be obliged to) give notice to the Supplier requesting adequate financial or other security and/or assurances for due performance of its material obligations under this Contract on such reasonable and proportionate terms as </w:t>
      </w:r>
      <w:r w:rsidRPr="00B3447E">
        <w:rPr>
          <w:szCs w:val="22"/>
        </w:rPr>
        <w:t>QTS</w:t>
      </w:r>
      <w:r w:rsidR="0018229B" w:rsidRPr="00B3447E">
        <w:rPr>
          <w:szCs w:val="22"/>
        </w:rPr>
        <w:t xml:space="preserve"> may require within a reasonable time period as specified in such notice</w:t>
      </w:r>
      <w:bookmarkEnd w:id="571"/>
      <w:r w:rsidR="0018229B" w:rsidRPr="00B3447E">
        <w:rPr>
          <w:szCs w:val="22"/>
        </w:rPr>
        <w:t xml:space="preserve">;  </w:t>
      </w:r>
    </w:p>
    <w:p w14:paraId="1BD5AC48"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572" w:name="_Ref358040990"/>
      <w:r w:rsidRPr="00B3447E">
        <w:rPr>
          <w:szCs w:val="22"/>
        </w:rPr>
        <w:t xml:space="preserve">a failure or refusal by the Supplier to provide the financial or other security and/or assurances requested in accordance with Clause </w:t>
      </w:r>
      <w:r w:rsidR="0059463C">
        <w:fldChar w:fldCharType="begin"/>
      </w:r>
      <w:r w:rsidR="0059463C">
        <w:instrText xml:space="preserve"> REF _Ref358223727 \r \h  \* MERGEFORMAT </w:instrText>
      </w:r>
      <w:r w:rsidR="0059463C">
        <w:fldChar w:fldCharType="separate"/>
      </w:r>
      <w:r w:rsidR="00690877" w:rsidRPr="00690877">
        <w:rPr>
          <w:szCs w:val="22"/>
        </w:rPr>
        <w:t>15.6</w:t>
      </w:r>
      <w:r w:rsidR="0059463C">
        <w:fldChar w:fldCharType="end"/>
      </w:r>
      <w:r w:rsidRPr="00B3447E">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B3447E">
        <w:rPr>
          <w:szCs w:val="22"/>
        </w:rPr>
        <w:t xml:space="preserve">in accordance with any reasonable timescales specified in any such notice issued by </w:t>
      </w:r>
      <w:r w:rsidR="00D733C9" w:rsidRPr="00B3447E">
        <w:rPr>
          <w:szCs w:val="22"/>
        </w:rPr>
        <w:t>QTS</w:t>
      </w:r>
      <w:r w:rsidRPr="00B3447E">
        <w:rPr>
          <w:szCs w:val="22"/>
        </w:rPr>
        <w:t xml:space="preserve"> shall be deemed a breach of this Contract by the Supplier and shall be referred to and resolved in accordance with the Dispute Resolution Procedure; and</w:t>
      </w:r>
      <w:bookmarkEnd w:id="572"/>
      <w:r w:rsidRPr="00B3447E">
        <w:rPr>
          <w:szCs w:val="22"/>
        </w:rPr>
        <w:t xml:space="preserve"> </w:t>
      </w:r>
    </w:p>
    <w:p w14:paraId="6F3F12BB" w14:textId="77777777" w:rsidR="00BC2034"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a failure to resolve such breach in accordance with such Dispute Resolution Procedure by the end of the </w:t>
      </w:r>
      <w:r w:rsidR="00DA6F7F">
        <w:rPr>
          <w:szCs w:val="22"/>
        </w:rPr>
        <w:t xml:space="preserve">final level of </w:t>
      </w:r>
      <w:r w:rsidR="00DA6F7F" w:rsidRPr="00B3447E">
        <w:rPr>
          <w:szCs w:val="22"/>
        </w:rPr>
        <w:t xml:space="preserve">such Dispute Resolution Procedure </w:t>
      </w:r>
      <w:r w:rsidR="00DA6F7F">
        <w:rPr>
          <w:szCs w:val="22"/>
        </w:rPr>
        <w:t xml:space="preserve">in accordance with Clause </w:t>
      </w:r>
      <w:r w:rsidR="00DA6F7F">
        <w:rPr>
          <w:szCs w:val="22"/>
        </w:rPr>
        <w:fldChar w:fldCharType="begin"/>
      </w:r>
      <w:r w:rsidR="00DA6F7F">
        <w:rPr>
          <w:szCs w:val="22"/>
        </w:rPr>
        <w:instrText xml:space="preserve"> REF _Ref45530830 \r \h </w:instrText>
      </w:r>
      <w:r w:rsidR="00DA6F7F">
        <w:rPr>
          <w:szCs w:val="22"/>
        </w:rPr>
      </w:r>
      <w:r w:rsidR="00DA6F7F">
        <w:rPr>
          <w:szCs w:val="22"/>
        </w:rPr>
        <w:fldChar w:fldCharType="separate"/>
      </w:r>
      <w:r w:rsidR="00690877">
        <w:rPr>
          <w:szCs w:val="22"/>
        </w:rPr>
        <w:t>22.3</w:t>
      </w:r>
      <w:r w:rsidR="00DA6F7F">
        <w:rPr>
          <w:szCs w:val="22"/>
        </w:rPr>
        <w:fldChar w:fldCharType="end"/>
      </w:r>
      <w:r w:rsidRPr="00B3447E">
        <w:rPr>
          <w:szCs w:val="22"/>
        </w:rPr>
        <w:t xml:space="preserve"> shall entitle, but shall not compel, </w:t>
      </w:r>
      <w:r w:rsidR="00D733C9" w:rsidRPr="00B3447E">
        <w:rPr>
          <w:szCs w:val="22"/>
        </w:rPr>
        <w:t>QTS</w:t>
      </w:r>
      <w:r w:rsidRPr="00B3447E">
        <w:rPr>
          <w:szCs w:val="22"/>
        </w:rPr>
        <w:t xml:space="preserve"> to terminate this Contract in accordance with Clause </w:t>
      </w:r>
      <w:r w:rsidR="0059463C">
        <w:fldChar w:fldCharType="begin"/>
      </w:r>
      <w:r w:rsidR="0059463C">
        <w:instrText xml:space="preserve"> REF _Ref350349470 \w \h  \* MERGEFORMAT </w:instrText>
      </w:r>
      <w:r w:rsidR="0059463C">
        <w:fldChar w:fldCharType="separate"/>
      </w:r>
      <w:r w:rsidR="00690877" w:rsidRPr="00690877">
        <w:rPr>
          <w:szCs w:val="22"/>
        </w:rPr>
        <w:t>15.4.1</w:t>
      </w:r>
      <w:r w:rsidR="0059463C">
        <w:fldChar w:fldCharType="end"/>
      </w:r>
      <w:r w:rsidRPr="00B3447E">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B3447E">
        <w:rPr>
          <w:szCs w:val="22"/>
        </w:rPr>
        <w:t xml:space="preserve">. </w:t>
      </w:r>
    </w:p>
    <w:p w14:paraId="6495B884" w14:textId="77777777" w:rsidR="00BC2034" w:rsidRPr="0057234C" w:rsidRDefault="0018229B" w:rsidP="00401075">
      <w:pPr>
        <w:pStyle w:val="MRheading20"/>
        <w:widowControl w:val="0"/>
        <w:numPr>
          <w:ilvl w:val="1"/>
          <w:numId w:val="35"/>
        </w:numPr>
        <w:spacing w:before="0" w:after="240" w:line="240" w:lineRule="auto"/>
        <w:rPr>
          <w:w w:val="0"/>
          <w:szCs w:val="22"/>
          <w:lang w:val="en-US"/>
        </w:rPr>
      </w:pPr>
      <w:r w:rsidRPr="0057234C">
        <w:rPr>
          <w:w w:val="0"/>
          <w:szCs w:val="22"/>
          <w:lang w:val="en-US"/>
        </w:rPr>
        <w:t xml:space="preserve">In order that </w:t>
      </w:r>
      <w:r w:rsidR="00D733C9">
        <w:rPr>
          <w:w w:val="0"/>
          <w:szCs w:val="22"/>
          <w:lang w:val="en-US"/>
        </w:rPr>
        <w:t>QTS</w:t>
      </w:r>
      <w:r w:rsidRPr="0057234C">
        <w:rPr>
          <w:w w:val="0"/>
          <w:szCs w:val="22"/>
          <w:lang w:val="en-US"/>
        </w:rPr>
        <w:t xml:space="preserve"> may act reasonably in exercising its discretion in accordance with Clause </w:t>
      </w:r>
      <w:r w:rsidR="0059463C" w:rsidRPr="00401075">
        <w:rPr>
          <w:w w:val="0"/>
          <w:szCs w:val="22"/>
          <w:lang w:val="en-US"/>
        </w:rPr>
        <w:fldChar w:fldCharType="begin"/>
      </w:r>
      <w:r w:rsidR="0059463C" w:rsidRPr="00401075">
        <w:rPr>
          <w:w w:val="0"/>
          <w:szCs w:val="22"/>
          <w:lang w:val="en-US"/>
        </w:rPr>
        <w:instrText xml:space="preserve"> REF _Ref318803153 \r \h  \* MERGEFORMAT </w:instrText>
      </w:r>
      <w:r w:rsidR="0059463C" w:rsidRPr="00401075">
        <w:rPr>
          <w:w w:val="0"/>
          <w:szCs w:val="22"/>
          <w:lang w:val="en-US"/>
        </w:rPr>
      </w:r>
      <w:r w:rsidR="0059463C" w:rsidRPr="00401075">
        <w:rPr>
          <w:w w:val="0"/>
          <w:szCs w:val="22"/>
          <w:lang w:val="en-US"/>
        </w:rPr>
        <w:fldChar w:fldCharType="separate"/>
      </w:r>
      <w:r w:rsidR="00690877">
        <w:rPr>
          <w:w w:val="0"/>
          <w:szCs w:val="22"/>
          <w:lang w:val="en-US"/>
        </w:rPr>
        <w:t>15.6</w:t>
      </w:r>
      <w:r w:rsidR="0059463C" w:rsidRPr="00401075">
        <w:rPr>
          <w:w w:val="0"/>
          <w:szCs w:val="22"/>
          <w:lang w:val="en-US"/>
        </w:rPr>
        <w:fldChar w:fldCharType="end"/>
      </w:r>
      <w:r w:rsidRPr="0057234C">
        <w:rPr>
          <w:w w:val="0"/>
          <w:szCs w:val="22"/>
          <w:lang w:val="en-US"/>
        </w:rPr>
        <w:t xml:space="preserve"> </w:t>
      </w:r>
      <w:r w:rsidRPr="00401075">
        <w:rPr>
          <w:w w:val="0"/>
          <w:szCs w:val="22"/>
          <w:lang w:val="en-US"/>
        </w:rPr>
        <w:t xml:space="preserve">of this </w:t>
      </w:r>
      <w:r w:rsidR="0059463C" w:rsidRPr="00401075">
        <w:rPr>
          <w:w w:val="0"/>
          <w:szCs w:val="22"/>
          <w:lang w:val="en-US"/>
        </w:rPr>
        <w:fldChar w:fldCharType="begin"/>
      </w:r>
      <w:r w:rsidR="0059463C" w:rsidRPr="00401075">
        <w:rPr>
          <w:w w:val="0"/>
          <w:szCs w:val="22"/>
          <w:lang w:val="en-US"/>
        </w:rPr>
        <w:instrText xml:space="preserve"> REF _Ref330459256 \r \h  \* MERGEFORMAT </w:instrText>
      </w:r>
      <w:r w:rsidR="0059463C" w:rsidRPr="00401075">
        <w:rPr>
          <w:w w:val="0"/>
          <w:szCs w:val="22"/>
          <w:lang w:val="en-US"/>
        </w:rPr>
      </w:r>
      <w:r w:rsidR="0059463C" w:rsidRPr="00401075">
        <w:rPr>
          <w:w w:val="0"/>
          <w:szCs w:val="22"/>
          <w:lang w:val="en-US"/>
        </w:rPr>
        <w:fldChar w:fldCharType="separate"/>
      </w:r>
      <w:r w:rsidR="00690877">
        <w:rPr>
          <w:w w:val="0"/>
          <w:szCs w:val="22"/>
          <w:lang w:val="en-US"/>
        </w:rPr>
        <w:t>Schedule 2</w:t>
      </w:r>
      <w:r w:rsidR="0059463C" w:rsidRPr="00401075">
        <w:rPr>
          <w:w w:val="0"/>
          <w:szCs w:val="22"/>
          <w:lang w:val="en-US"/>
        </w:rPr>
        <w:fldChar w:fldCharType="end"/>
      </w:r>
      <w:r w:rsidRPr="0057234C">
        <w:rPr>
          <w:w w:val="0"/>
          <w:szCs w:val="22"/>
          <w:lang w:val="en-US"/>
        </w:rPr>
        <w:t xml:space="preserve">, the Supplier shall provide </w:t>
      </w:r>
      <w:r w:rsidR="00D733C9">
        <w:rPr>
          <w:w w:val="0"/>
          <w:szCs w:val="22"/>
          <w:lang w:val="en-US"/>
        </w:rPr>
        <w:t>QTS</w:t>
      </w:r>
      <w:r w:rsidRPr="0057234C">
        <w:rPr>
          <w:w w:val="0"/>
          <w:szCs w:val="22"/>
          <w:lang w:val="en-US"/>
        </w:rPr>
        <w:t xml:space="preserve"> with such reasonable and proportionate up-to-date financial or other information relating to the Supplier or any relevant third party entity upon request.</w:t>
      </w:r>
    </w:p>
    <w:p w14:paraId="5ED47F8F" w14:textId="77777777" w:rsidR="00BC2034" w:rsidRPr="0057234C" w:rsidRDefault="00D733C9" w:rsidP="00D62342">
      <w:pPr>
        <w:pStyle w:val="MRheading20"/>
        <w:widowControl w:val="0"/>
        <w:numPr>
          <w:ilvl w:val="1"/>
          <w:numId w:val="35"/>
        </w:numPr>
        <w:spacing w:before="0" w:after="240" w:line="240" w:lineRule="auto"/>
        <w:rPr>
          <w:w w:val="0"/>
          <w:lang w:val="en-US"/>
        </w:rPr>
      </w:pPr>
      <w:r>
        <w:rPr>
          <w:w w:val="0"/>
          <w:szCs w:val="22"/>
          <w:lang w:val="en-US"/>
        </w:rPr>
        <w:t>QTS</w:t>
      </w:r>
      <w:r w:rsidR="0018229B" w:rsidRPr="00B728E0">
        <w:rPr>
          <w:w w:val="0"/>
          <w:szCs w:val="22"/>
          <w:lang w:val="en-US"/>
        </w:rPr>
        <w:t xml:space="preserve"> may terminate this Contract </w:t>
      </w:r>
      <w:r w:rsidR="00B728E0" w:rsidRPr="00B728E0">
        <w:rPr>
          <w:w w:val="0"/>
          <w:szCs w:val="22"/>
          <w:lang w:val="en-US"/>
        </w:rPr>
        <w:t xml:space="preserve">by issuing a Termination Notice </w:t>
      </w:r>
      <w:r w:rsidR="0018229B" w:rsidRPr="0057234C">
        <w:rPr>
          <w:w w:val="0"/>
          <w:lang w:val="en-US"/>
        </w:rPr>
        <w:t xml:space="preserve">to the </w:t>
      </w:r>
      <w:r w:rsidR="0018229B" w:rsidRPr="00B728E0">
        <w:rPr>
          <w:w w:val="0"/>
          <w:szCs w:val="22"/>
          <w:lang w:val="en-US"/>
        </w:rPr>
        <w:t>Supplier where:</w:t>
      </w:r>
    </w:p>
    <w:p w14:paraId="192E8876"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the Contract has been substantially amended to the extent that the Public Contracts Regulations 2015 require a new procurement procedure;</w:t>
      </w:r>
      <w:r w:rsidR="00754D6C">
        <w:rPr>
          <w:szCs w:val="22"/>
        </w:rPr>
        <w:t xml:space="preserve"> or</w:t>
      </w:r>
    </w:p>
    <w:p w14:paraId="2935E5D8" w14:textId="67161083" w:rsidR="00BC2034" w:rsidRPr="00B3447E" w:rsidRDefault="00D733C9"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QTS</w:t>
      </w:r>
      <w:r w:rsidR="0018229B" w:rsidRPr="00B3447E">
        <w:rPr>
          <w:szCs w:val="22"/>
        </w:rPr>
        <w:t xml:space="preserve"> has become aware that the Supplier should have been excluded under Regulation 57(1) or (2) of the Public Contracts Regulations 2015 from the procurement procedure leading to the award of this Contract;</w:t>
      </w:r>
      <w:r w:rsidR="00754D6C">
        <w:rPr>
          <w:szCs w:val="22"/>
        </w:rPr>
        <w:t xml:space="preserve"> or</w:t>
      </w:r>
    </w:p>
    <w:p w14:paraId="13BF542E" w14:textId="7E05908C"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the Contract should not have been awarded to the Supplier in view of a serious infringement of obligations under European law declared by the Court of Justice of the European Union under Article 258 of the Treaty on the Functioning of the EU</w:t>
      </w:r>
      <w:r w:rsidR="004B75F2">
        <w:rPr>
          <w:szCs w:val="22"/>
        </w:rPr>
        <w:t xml:space="preserve"> or as amended from time to time;</w:t>
      </w:r>
    </w:p>
    <w:p w14:paraId="2E0D31D8"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there has been a failure by the Supplier and/or </w:t>
      </w:r>
      <w:r w:rsidR="00DA6F7F">
        <w:rPr>
          <w:szCs w:val="22"/>
        </w:rPr>
        <w:t>any</w:t>
      </w:r>
      <w:r w:rsidRPr="00B3447E">
        <w:rPr>
          <w:szCs w:val="22"/>
        </w:rPr>
        <w:t xml:space="preserve"> Sub-contractor to comply with legal obligations in the fields of environmental, social or labour Law. Where the failure to comply with legal obligations in the fields of environmental, social or labour Law is a failure by </w:t>
      </w:r>
      <w:r w:rsidR="00555C46">
        <w:rPr>
          <w:szCs w:val="22"/>
        </w:rPr>
        <w:t>a</w:t>
      </w:r>
      <w:r w:rsidRPr="00B3447E">
        <w:rPr>
          <w:szCs w:val="22"/>
        </w:rPr>
        <w:t xml:space="preserve"> Sub-contractors, </w:t>
      </w:r>
      <w:r w:rsidR="00A91370" w:rsidRPr="00B3447E">
        <w:rPr>
          <w:szCs w:val="22"/>
        </w:rPr>
        <w:t>QTS</w:t>
      </w:r>
      <w:r w:rsidR="00A91370">
        <w:rPr>
          <w:szCs w:val="22"/>
        </w:rPr>
        <w:t xml:space="preserve"> </w:t>
      </w:r>
      <w:r w:rsidR="00721714">
        <w:rPr>
          <w:szCs w:val="22"/>
        </w:rPr>
        <w:t xml:space="preserve">in its absolute discretion </w:t>
      </w:r>
      <w:r w:rsidRPr="00B3447E">
        <w:rPr>
          <w:szCs w:val="22"/>
        </w:rPr>
        <w:t xml:space="preserve">may </w:t>
      </w:r>
      <w:r w:rsidR="00555C46">
        <w:rPr>
          <w:szCs w:val="22"/>
        </w:rPr>
        <w:t xml:space="preserve">(but shall not be obliged to) </w:t>
      </w:r>
      <w:r w:rsidR="00555C46" w:rsidRPr="00B3447E">
        <w:rPr>
          <w:szCs w:val="22"/>
        </w:rPr>
        <w:t>as an alternative to QTS terminating this Contract under this Clause 15.7.4</w:t>
      </w:r>
      <w:r w:rsidR="00721714">
        <w:rPr>
          <w:szCs w:val="22"/>
        </w:rPr>
        <w:t xml:space="preserve">, </w:t>
      </w:r>
      <w:r w:rsidRPr="00B3447E">
        <w:rPr>
          <w:szCs w:val="22"/>
        </w:rPr>
        <w:t xml:space="preserve">request the </w:t>
      </w:r>
      <w:r w:rsidRPr="00B3447E">
        <w:rPr>
          <w:szCs w:val="22"/>
        </w:rPr>
        <w:lastRenderedPageBreak/>
        <w:t xml:space="preserve">replacement of such Sub-contractor and the Supplier shall </w:t>
      </w:r>
      <w:r w:rsidR="00555C46">
        <w:rPr>
          <w:szCs w:val="22"/>
        </w:rPr>
        <w:t xml:space="preserve">ensure that any </w:t>
      </w:r>
      <w:r w:rsidRPr="00B3447E">
        <w:rPr>
          <w:szCs w:val="22"/>
        </w:rPr>
        <w:t xml:space="preserve">such request </w:t>
      </w:r>
      <w:r w:rsidR="00555C46">
        <w:rPr>
          <w:szCs w:val="22"/>
        </w:rPr>
        <w:t xml:space="preserve">is </w:t>
      </w:r>
      <w:r w:rsidR="00555C46" w:rsidRPr="00B3447E">
        <w:rPr>
          <w:szCs w:val="22"/>
        </w:rPr>
        <w:t>compl</w:t>
      </w:r>
      <w:r w:rsidR="00555C46">
        <w:rPr>
          <w:szCs w:val="22"/>
        </w:rPr>
        <w:t>ied</w:t>
      </w:r>
      <w:r w:rsidR="00555C46" w:rsidRPr="00B3447E">
        <w:rPr>
          <w:szCs w:val="22"/>
        </w:rPr>
        <w:t xml:space="preserve"> with</w:t>
      </w:r>
      <w:r w:rsidRPr="00B3447E">
        <w:rPr>
          <w:szCs w:val="22"/>
        </w:rPr>
        <w:t>.</w:t>
      </w:r>
    </w:p>
    <w:p w14:paraId="4B3DE9BC" w14:textId="79F10053" w:rsidR="00BC2034" w:rsidRDefault="0018229B" w:rsidP="00D62342">
      <w:pPr>
        <w:pStyle w:val="MRheading20"/>
        <w:widowControl w:val="0"/>
        <w:numPr>
          <w:ilvl w:val="1"/>
          <w:numId w:val="35"/>
        </w:numPr>
        <w:spacing w:before="0" w:after="240" w:line="240" w:lineRule="auto"/>
        <w:rPr>
          <w:szCs w:val="22"/>
        </w:rPr>
      </w:pPr>
      <w:bookmarkStart w:id="573" w:name="_Ref45532533"/>
      <w:bookmarkEnd w:id="563"/>
      <w:bookmarkEnd w:id="564"/>
      <w:bookmarkEnd w:id="565"/>
      <w:bookmarkEnd w:id="566"/>
      <w:bookmarkEnd w:id="567"/>
      <w:bookmarkEnd w:id="568"/>
      <w:bookmarkEnd w:id="569"/>
      <w:bookmarkEnd w:id="570"/>
      <w:r w:rsidRPr="00B728E0">
        <w:rPr>
          <w:szCs w:val="22"/>
        </w:rPr>
        <w:t xml:space="preserve">If </w:t>
      </w:r>
      <w:r w:rsidR="00D733C9">
        <w:rPr>
          <w:szCs w:val="22"/>
        </w:rPr>
        <w:t>QTS</w:t>
      </w:r>
      <w:r w:rsidRPr="00B728E0">
        <w:rPr>
          <w:szCs w:val="22"/>
        </w:rPr>
        <w:t xml:space="preserve"> novates this Contract to </w:t>
      </w:r>
      <w:proofErr w:type="spellStart"/>
      <w:r w:rsidRPr="00B728E0">
        <w:rPr>
          <w:szCs w:val="22"/>
        </w:rPr>
        <w:t>any body</w:t>
      </w:r>
      <w:proofErr w:type="spellEnd"/>
      <w:r w:rsidRPr="00B728E0">
        <w:rPr>
          <w:szCs w:val="22"/>
        </w:rPr>
        <w:t xml:space="preserve"> that is not </w:t>
      </w:r>
      <w:r w:rsidR="008D3DA1">
        <w:rPr>
          <w:w w:val="0"/>
          <w:szCs w:val="22"/>
        </w:rPr>
        <w:t>CNWL, another</w:t>
      </w:r>
      <w:r w:rsidR="008D3DA1" w:rsidRPr="0057234C">
        <w:rPr>
          <w:w w:val="0"/>
          <w:szCs w:val="22"/>
        </w:rPr>
        <w:t xml:space="preserve"> Contracting Authority</w:t>
      </w:r>
      <w:r w:rsidR="008D3DA1">
        <w:rPr>
          <w:w w:val="0"/>
          <w:szCs w:val="22"/>
        </w:rPr>
        <w:t xml:space="preserve"> </w:t>
      </w:r>
      <w:r w:rsidR="008D3DA1">
        <w:rPr>
          <w:szCs w:val="22"/>
        </w:rPr>
        <w:t xml:space="preserve">or an entity </w:t>
      </w:r>
      <w:r w:rsidR="00A91370">
        <w:rPr>
          <w:szCs w:val="22"/>
        </w:rPr>
        <w:t xml:space="preserve">directly or indirectly </w:t>
      </w:r>
      <w:r w:rsidR="008D3DA1">
        <w:rPr>
          <w:szCs w:val="22"/>
        </w:rPr>
        <w:t>wholly owned by CNWL</w:t>
      </w:r>
      <w:r w:rsidR="00A91370">
        <w:rPr>
          <w:szCs w:val="22"/>
        </w:rPr>
        <w:t xml:space="preserve">, then after </w:t>
      </w:r>
      <w:r w:rsidRPr="00B728E0">
        <w:rPr>
          <w:szCs w:val="22"/>
        </w:rPr>
        <w:t xml:space="preserve">the effective date of such novation, </w:t>
      </w:r>
      <w:r w:rsidR="001B2FC0" w:rsidRPr="00B728E0">
        <w:rPr>
          <w:szCs w:val="22"/>
        </w:rPr>
        <w:t xml:space="preserve">the Supplier may terminate this Contract by issuing a Termination Notice to the entity </w:t>
      </w:r>
      <w:r w:rsidR="001B2FC0">
        <w:rPr>
          <w:szCs w:val="22"/>
        </w:rPr>
        <w:t>that has taken over</w:t>
      </w:r>
      <w:r w:rsidR="001B2FC0" w:rsidRPr="00B728E0">
        <w:rPr>
          <w:szCs w:val="22"/>
        </w:rPr>
        <w:t xml:space="preserve"> the position of </w:t>
      </w:r>
      <w:r w:rsidR="001B2FC0">
        <w:rPr>
          <w:szCs w:val="22"/>
        </w:rPr>
        <w:t>QTS</w:t>
      </w:r>
      <w:r w:rsidR="001B2FC0" w:rsidRPr="00B728E0">
        <w:rPr>
          <w:szCs w:val="22"/>
        </w:rPr>
        <w:t xml:space="preserve"> </w:t>
      </w:r>
      <w:r w:rsidR="001B2FC0">
        <w:rPr>
          <w:szCs w:val="22"/>
        </w:rPr>
        <w:t>(the “</w:t>
      </w:r>
      <w:r w:rsidR="001B2FC0" w:rsidRPr="001B2FC0">
        <w:rPr>
          <w:b/>
          <w:szCs w:val="22"/>
        </w:rPr>
        <w:t>QTS Replacement</w:t>
      </w:r>
      <w:r w:rsidR="001B2FC0">
        <w:rPr>
          <w:szCs w:val="22"/>
        </w:rPr>
        <w:t>”) if:</w:t>
      </w:r>
      <w:r w:rsidR="001B2FC0" w:rsidRPr="001B2FC0">
        <w:rPr>
          <w:rFonts w:cs="Arial"/>
          <w:b/>
          <w:color w:val="FF0000"/>
          <w:w w:val="0"/>
          <w:szCs w:val="22"/>
        </w:rPr>
        <w:t xml:space="preserve"> </w:t>
      </w:r>
      <w:bookmarkEnd w:id="573"/>
    </w:p>
    <w:p w14:paraId="213CA8F7" w14:textId="2DA65AED" w:rsidR="001B2FC0" w:rsidRPr="00B3447E" w:rsidRDefault="001B2FC0"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w:t>
      </w:r>
      <w:r>
        <w:rPr>
          <w:szCs w:val="22"/>
        </w:rPr>
        <w:t>QTS Replacement</w:t>
      </w:r>
      <w:r w:rsidRPr="00B3447E">
        <w:rPr>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 </w:t>
      </w:r>
      <w:r>
        <w:rPr>
          <w:szCs w:val="22"/>
        </w:rPr>
        <w:t xml:space="preserve">or </w:t>
      </w:r>
    </w:p>
    <w:p w14:paraId="2F2AD323" w14:textId="61FB09CA" w:rsidR="001B2FC0" w:rsidRPr="00B3447E" w:rsidRDefault="001B2FC0"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w:t>
      </w:r>
      <w:r>
        <w:rPr>
          <w:szCs w:val="22"/>
        </w:rPr>
        <w:t>QTS Replacement</w:t>
      </w:r>
      <w:r w:rsidRPr="00B3447E">
        <w:rPr>
          <w:szCs w:val="22"/>
        </w:rPr>
        <w:t xml:space="preserve"> undergoes a change of control within the meaning of sections 450 and 451 of the Corporation Tax Act 2010 (other than for an intra-group change of control) without the prior written consent of </w:t>
      </w:r>
      <w:r>
        <w:rPr>
          <w:szCs w:val="22"/>
        </w:rPr>
        <w:t>the Supplier</w:t>
      </w:r>
      <w:r w:rsidRPr="00B3447E">
        <w:rPr>
          <w:szCs w:val="22"/>
        </w:rPr>
        <w:t xml:space="preserve"> and </w:t>
      </w:r>
      <w:r>
        <w:rPr>
          <w:szCs w:val="22"/>
        </w:rPr>
        <w:t>the Supplier</w:t>
      </w:r>
      <w:r w:rsidRPr="00B3447E">
        <w:rPr>
          <w:szCs w:val="22"/>
        </w:rPr>
        <w:t xml:space="preserve"> shall be entitled to withhold such consent if, in the reasonable opinion of </w:t>
      </w:r>
      <w:r>
        <w:rPr>
          <w:szCs w:val="22"/>
        </w:rPr>
        <w:t>the Supplier</w:t>
      </w:r>
      <w:r w:rsidRPr="00B3447E">
        <w:rPr>
          <w:szCs w:val="22"/>
        </w:rPr>
        <w:t xml:space="preserve">, the proposed change of control will have a material impact on the performance of this Contract or the reputation of </w:t>
      </w:r>
      <w:r>
        <w:rPr>
          <w:szCs w:val="22"/>
        </w:rPr>
        <w:t>the Supplier</w:t>
      </w:r>
      <w:r w:rsidRPr="00B3447E">
        <w:rPr>
          <w:szCs w:val="22"/>
        </w:rPr>
        <w:t xml:space="preserve">; </w:t>
      </w:r>
      <w:r>
        <w:rPr>
          <w:szCs w:val="22"/>
        </w:rPr>
        <w:t xml:space="preserve">or </w:t>
      </w:r>
    </w:p>
    <w:p w14:paraId="18F2C387" w14:textId="2CDA3A0B" w:rsidR="001B2FC0" w:rsidRPr="00B3447E" w:rsidRDefault="001B2FC0"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w:t>
      </w:r>
      <w:r>
        <w:rPr>
          <w:szCs w:val="22"/>
        </w:rPr>
        <w:t>QTS Replacement</w:t>
      </w:r>
      <w:r w:rsidRPr="00B3447E">
        <w:rPr>
          <w:szCs w:val="22"/>
        </w:rPr>
        <w:t xml:space="preserve"> purports to assign, Sub-contract, novate, create a trust in or otherwise transfer or dispose of this Contract in breach of Clause </w:t>
      </w:r>
      <w:r>
        <w:fldChar w:fldCharType="begin"/>
      </w:r>
      <w:r>
        <w:rPr>
          <w:szCs w:val="22"/>
        </w:rPr>
        <w:instrText xml:space="preserve"> REF _Ref45532385 \r \h </w:instrText>
      </w:r>
      <w:r>
        <w:fldChar w:fldCharType="separate"/>
      </w:r>
      <w:r w:rsidR="00690877">
        <w:rPr>
          <w:szCs w:val="22"/>
        </w:rPr>
        <w:t>28.8</w:t>
      </w:r>
      <w:r>
        <w:fldChar w:fldCharType="end"/>
      </w:r>
      <w:r w:rsidRPr="00B3447E">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Pr>
          <w:szCs w:val="22"/>
        </w:rPr>
        <w:t>.</w:t>
      </w:r>
      <w:r w:rsidRPr="00B3447E">
        <w:rPr>
          <w:szCs w:val="22"/>
        </w:rPr>
        <w:t xml:space="preserve"> </w:t>
      </w:r>
    </w:p>
    <w:p w14:paraId="3443D568" w14:textId="36874046" w:rsidR="00B728E0" w:rsidRDefault="00B728E0" w:rsidP="00D62342">
      <w:pPr>
        <w:pStyle w:val="MRheading20"/>
        <w:widowControl w:val="0"/>
        <w:numPr>
          <w:ilvl w:val="1"/>
          <w:numId w:val="35"/>
        </w:numPr>
        <w:spacing w:before="0" w:after="240" w:line="240" w:lineRule="auto"/>
        <w:rPr>
          <w:szCs w:val="22"/>
          <w:lang w:val="en-US"/>
        </w:rPr>
      </w:pPr>
      <w:bookmarkStart w:id="574" w:name="_Ref442453288"/>
      <w:bookmarkStart w:id="575" w:name="_Ref504401485"/>
      <w:r w:rsidRPr="008D3DA1">
        <w:rPr>
          <w:szCs w:val="22"/>
          <w:lang w:val="en-US"/>
        </w:rPr>
        <w:t>Within three (3) months of</w:t>
      </w:r>
      <w:r w:rsidR="008D3DA1">
        <w:rPr>
          <w:szCs w:val="22"/>
          <w:lang w:val="en-US"/>
        </w:rPr>
        <w:t xml:space="preserve"> </w:t>
      </w:r>
      <w:r w:rsidRPr="008D3DA1">
        <w:rPr>
          <w:szCs w:val="22"/>
          <w:lang w:val="en-US"/>
        </w:rPr>
        <w:t xml:space="preserve">the Commencement Date the Supplier shall develop and agree an exit plan with </w:t>
      </w:r>
      <w:r w:rsidR="00D733C9" w:rsidRPr="008D3DA1">
        <w:rPr>
          <w:szCs w:val="22"/>
          <w:lang w:val="en-US"/>
        </w:rPr>
        <w:t>QTS</w:t>
      </w:r>
      <w:r w:rsidRPr="008D3DA1">
        <w:rPr>
          <w:szCs w:val="22"/>
          <w:lang w:val="en-US"/>
        </w:rPr>
        <w:t xml:space="preserve"> consistent with the Exit Requirements, which shall ensure continuity of the Services on expiry or earlier termination of this Contract.  The Supplier shall provide </w:t>
      </w:r>
      <w:r w:rsidR="00D733C9" w:rsidRPr="008D3DA1">
        <w:rPr>
          <w:szCs w:val="22"/>
          <w:lang w:val="en-US"/>
        </w:rPr>
        <w:t>QTS</w:t>
      </w:r>
      <w:r w:rsidRPr="008D3DA1">
        <w:rPr>
          <w:szCs w:val="22"/>
          <w:lang w:val="en-US"/>
        </w:rPr>
        <w:t xml:space="preserve"> with the first draft of an exit plan within one (1) month of the Commencement Date</w:t>
      </w:r>
      <w:r w:rsidR="0091773D">
        <w:rPr>
          <w:szCs w:val="22"/>
          <w:lang w:val="en-US"/>
        </w:rPr>
        <w:t>.</w:t>
      </w:r>
      <w:r w:rsidRPr="008D3DA1">
        <w:rPr>
          <w:szCs w:val="22"/>
          <w:lang w:val="en-US"/>
        </w:rPr>
        <w:t xml:space="preserve">  The Parties shall review and, as appropriate, update the exit plan on each anniversary of the Commencement Date of this Contract.</w:t>
      </w:r>
      <w:bookmarkEnd w:id="574"/>
      <w:r w:rsidR="008D3DA1">
        <w:rPr>
          <w:szCs w:val="22"/>
          <w:lang w:val="en-US"/>
        </w:rPr>
        <w:t xml:space="preserve"> </w:t>
      </w:r>
      <w:r w:rsidR="0091773D">
        <w:rPr>
          <w:szCs w:val="22"/>
          <w:lang w:val="en-US"/>
        </w:rPr>
        <w:t>At the notification of expiry or termination the Supplier shall provide a de-</w:t>
      </w:r>
      <w:proofErr w:type="spellStart"/>
      <w:r w:rsidR="0091773D">
        <w:rPr>
          <w:szCs w:val="22"/>
          <w:lang w:val="en-US"/>
        </w:rPr>
        <w:t>mobilisation</w:t>
      </w:r>
      <w:proofErr w:type="spellEnd"/>
      <w:r w:rsidR="0091773D">
        <w:rPr>
          <w:szCs w:val="22"/>
          <w:lang w:val="en-US"/>
        </w:rPr>
        <w:t xml:space="preserve"> plan in accordance with Schedule 5 section 2.3.2. </w:t>
      </w:r>
      <w:r w:rsidR="008D3DA1">
        <w:rPr>
          <w:szCs w:val="22"/>
          <w:lang w:val="en-US"/>
        </w:rPr>
        <w:t xml:space="preserve"> </w:t>
      </w:r>
      <w:r w:rsidRPr="008D3DA1">
        <w:rPr>
          <w:szCs w:val="22"/>
          <w:lang w:val="en-US"/>
        </w:rPr>
        <w:t xml:space="preserve">If the Parties </w:t>
      </w:r>
      <w:r w:rsidR="008D3DA1">
        <w:rPr>
          <w:szCs w:val="22"/>
          <w:lang w:val="en-US"/>
        </w:rPr>
        <w:t xml:space="preserve">do </w:t>
      </w:r>
      <w:r w:rsidRPr="008D3DA1">
        <w:rPr>
          <w:szCs w:val="22"/>
          <w:lang w:val="en-US"/>
        </w:rPr>
        <w:t xml:space="preserve">not agree an exit plan in accordance with the timescales set out in this Clause </w:t>
      </w:r>
      <w:r w:rsidR="0059463C">
        <w:fldChar w:fldCharType="begin"/>
      </w:r>
      <w:r w:rsidR="0059463C">
        <w:instrText xml:space="preserve"> REF _Ref504401485 \r \h  \* MERGEFORMAT </w:instrText>
      </w:r>
      <w:r w:rsidR="0059463C">
        <w:fldChar w:fldCharType="separate"/>
      </w:r>
      <w:r w:rsidR="00690877" w:rsidRPr="00690877">
        <w:rPr>
          <w:szCs w:val="22"/>
          <w:lang w:val="en-US"/>
        </w:rPr>
        <w:t>15.10</w:t>
      </w:r>
      <w:r w:rsidR="0059463C">
        <w:fldChar w:fldCharType="end"/>
      </w:r>
      <w:r w:rsidRPr="008D3DA1">
        <w:rPr>
          <w:szCs w:val="22"/>
          <w:lang w:val="en-US"/>
        </w:rPr>
        <w:t xml:space="preserve"> </w:t>
      </w:r>
      <w:r w:rsidR="00FA04E9" w:rsidRPr="008D3DA1">
        <w:rPr>
          <w:szCs w:val="22"/>
          <w:lang w:val="en-US"/>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lang w:val="en-US"/>
        </w:rPr>
        <w:t>Schedule 2</w:t>
      </w:r>
      <w:r w:rsidR="0059463C">
        <w:fldChar w:fldCharType="end"/>
      </w:r>
      <w:r w:rsidR="00FA04E9" w:rsidRPr="008D3DA1">
        <w:rPr>
          <w:szCs w:val="22"/>
          <w:lang w:val="en-US"/>
        </w:rPr>
        <w:t xml:space="preserve"> </w:t>
      </w:r>
      <w:r w:rsidRPr="008D3DA1">
        <w:rPr>
          <w:szCs w:val="22"/>
          <w:lang w:val="en-US"/>
        </w:rPr>
        <w:t>(such agreement not to be unreasonably withheld or delayed), such failure to agree shall be deemed a Dispute, which shall be referred to and resolved in accordance with the Dispute Resolution Procedure.</w:t>
      </w:r>
      <w:bookmarkEnd w:id="575"/>
      <w:r w:rsidRPr="008D3DA1">
        <w:rPr>
          <w:szCs w:val="22"/>
          <w:lang w:val="en-US"/>
        </w:rPr>
        <w:t xml:space="preserve">  </w:t>
      </w:r>
    </w:p>
    <w:p w14:paraId="3168841F"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576" w:name="_Ref286220455"/>
      <w:bookmarkStart w:id="577" w:name="_Toc290398304"/>
      <w:bookmarkStart w:id="578" w:name="_Toc312422918"/>
      <w:bookmarkStart w:id="579"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580" w:name="Page_79"/>
      <w:bookmarkEnd w:id="576"/>
      <w:bookmarkEnd w:id="577"/>
      <w:bookmarkEnd w:id="578"/>
      <w:bookmarkEnd w:id="580"/>
      <w:r w:rsidRPr="0057234C">
        <w:rPr>
          <w:rFonts w:cs="Arial"/>
          <w:szCs w:val="22"/>
        </w:rPr>
        <w:t>Contract</w:t>
      </w:r>
      <w:bookmarkEnd w:id="579"/>
    </w:p>
    <w:p w14:paraId="11A16A30"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581" w:name="_Ref286064836"/>
      <w:bookmarkStart w:id="582" w:name="_Toc303949983"/>
      <w:bookmarkStart w:id="583" w:name="_Toc303950750"/>
      <w:bookmarkStart w:id="584" w:name="_Toc303951530"/>
      <w:bookmarkStart w:id="585"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w:t>
      </w:r>
      <w:r w:rsidR="00D733C9">
        <w:rPr>
          <w:szCs w:val="22"/>
          <w:lang w:val="en-US"/>
        </w:rPr>
        <w:t>QTS</w:t>
      </w:r>
      <w:r w:rsidRPr="0057234C">
        <w:rPr>
          <w:szCs w:val="22"/>
          <w:lang w:val="en-US"/>
        </w:rPr>
        <w:t xml:space="preserve">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581"/>
      <w:bookmarkEnd w:id="582"/>
      <w:bookmarkEnd w:id="583"/>
      <w:bookmarkEnd w:id="584"/>
      <w:bookmarkEnd w:id="585"/>
    </w:p>
    <w:p w14:paraId="78736D81" w14:textId="77777777" w:rsidR="00BC2034" w:rsidRPr="00337F40" w:rsidRDefault="0018229B" w:rsidP="00D62342">
      <w:pPr>
        <w:pStyle w:val="MRheading20"/>
        <w:widowControl w:val="0"/>
        <w:numPr>
          <w:ilvl w:val="1"/>
          <w:numId w:val="35"/>
        </w:numPr>
        <w:spacing w:before="0" w:after="240" w:line="240" w:lineRule="auto"/>
        <w:rPr>
          <w:szCs w:val="22"/>
          <w:lang w:val="en-US"/>
        </w:rPr>
      </w:pPr>
      <w:bookmarkStart w:id="586" w:name="_Ref536869322"/>
      <w:bookmarkStart w:id="587" w:name="_Ref286163569"/>
      <w:bookmarkStart w:id="588" w:name="_Toc303949984"/>
      <w:bookmarkStart w:id="589" w:name="_Toc303950751"/>
      <w:bookmarkStart w:id="590" w:name="_Toc303951531"/>
      <w:bookmarkStart w:id="591" w:name="_Toc304135614"/>
      <w:r w:rsidRPr="00337F40">
        <w:rPr>
          <w:szCs w:val="22"/>
          <w:lang w:val="en-US"/>
        </w:rPr>
        <w:lastRenderedPageBreak/>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14:paraId="7F3CE54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the Supplier shall comply with its obligations</w:t>
      </w:r>
      <w:r w:rsidR="00337F40">
        <w:rPr>
          <w:szCs w:val="22"/>
        </w:rPr>
        <w:t xml:space="preserve"> under any agreed exit plan; </w:t>
      </w:r>
      <w:r w:rsidR="00AA76EE">
        <w:rPr>
          <w:szCs w:val="22"/>
        </w:rPr>
        <w:t>and</w:t>
      </w:r>
    </w:p>
    <w:p w14:paraId="5E358321" w14:textId="77777777" w:rsidR="00BC2034"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all da</w:t>
      </w:r>
      <w:r w:rsidR="00AA76EE">
        <w:rPr>
          <w:szCs w:val="22"/>
        </w:rPr>
        <w:t>ta</w:t>
      </w:r>
      <w:r w:rsidR="00337F40">
        <w:rPr>
          <w:szCs w:val="22"/>
        </w:rPr>
        <w:t xml:space="preserve"> </w:t>
      </w:r>
      <w:r w:rsidR="00AA76EE">
        <w:rPr>
          <w:szCs w:val="22"/>
        </w:rPr>
        <w:t>(</w:t>
      </w:r>
      <w:r w:rsidR="00337F40">
        <w:rPr>
          <w:szCs w:val="22"/>
        </w:rPr>
        <w:t>excluding</w:t>
      </w:r>
      <w:r w:rsidRPr="0057234C">
        <w:rPr>
          <w:szCs w:val="22"/>
        </w:rPr>
        <w:t xml:space="preserve"> Personal Data</w:t>
      </w:r>
      <w:r w:rsidR="00AA76EE">
        <w:rPr>
          <w:szCs w:val="22"/>
        </w:rPr>
        <w:t xml:space="preserve"> Processed </w:t>
      </w:r>
      <w:r w:rsidR="00AA76EE" w:rsidRPr="00337F40">
        <w:rPr>
          <w:szCs w:val="22"/>
        </w:rPr>
        <w:t xml:space="preserve">by the Supplier on behalf of </w:t>
      </w:r>
      <w:r w:rsidR="00AA76EE">
        <w:rPr>
          <w:szCs w:val="22"/>
        </w:rPr>
        <w:t>QTS)</w:t>
      </w:r>
      <w:r w:rsidRPr="0057234C">
        <w:rPr>
          <w:szCs w:val="22"/>
        </w:rPr>
        <w:t xml:space="preserve">, documents and records (whether stored electronically or otherwise) relating in whole or in part to the Services, including without limitation relating to patients or other service users, and all other items provided on loan or otherwise to the Supplier </w:t>
      </w:r>
      <w:r w:rsidR="00AA76EE">
        <w:rPr>
          <w:szCs w:val="22"/>
        </w:rPr>
        <w:t xml:space="preserve">or any Sub-contractor </w:t>
      </w:r>
      <w:r w:rsidRPr="0057234C">
        <w:rPr>
          <w:szCs w:val="22"/>
        </w:rPr>
        <w:t xml:space="preserve">by </w:t>
      </w:r>
      <w:r w:rsidR="00D733C9">
        <w:rPr>
          <w:szCs w:val="22"/>
        </w:rPr>
        <w:t>QTS</w:t>
      </w:r>
      <w:r w:rsidRPr="0057234C">
        <w:rPr>
          <w:szCs w:val="22"/>
        </w:rPr>
        <w:t xml:space="preserve"> shall be delivered by the Supplier to </w:t>
      </w:r>
      <w:r w:rsidR="00D733C9">
        <w:rPr>
          <w:szCs w:val="22"/>
        </w:rPr>
        <w:t>QTS</w:t>
      </w:r>
      <w:r w:rsidRPr="0057234C">
        <w:rPr>
          <w:szCs w:val="22"/>
        </w:rPr>
        <w:t xml:space="preserve">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86"/>
      <w:bookmarkEnd w:id="587"/>
      <w:bookmarkEnd w:id="588"/>
      <w:bookmarkEnd w:id="589"/>
      <w:bookmarkEnd w:id="590"/>
      <w:bookmarkEnd w:id="591"/>
      <w:r w:rsidR="00337F40">
        <w:rPr>
          <w:szCs w:val="22"/>
        </w:rPr>
        <w:t>; and</w:t>
      </w:r>
    </w:p>
    <w:p w14:paraId="45F45FD5" w14:textId="2AEFCBFE" w:rsidR="00337F40" w:rsidRPr="0057234C" w:rsidRDefault="00337F40"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337F40">
        <w:rPr>
          <w:szCs w:val="22"/>
        </w:rPr>
        <w:t xml:space="preserve">any Personal Data Processed by the Supplier on behalf of </w:t>
      </w:r>
      <w:r w:rsidR="00D733C9">
        <w:rPr>
          <w:szCs w:val="22"/>
        </w:rPr>
        <w:t>QTS</w:t>
      </w:r>
      <w:r w:rsidRPr="00337F40">
        <w:rPr>
          <w:szCs w:val="22"/>
        </w:rPr>
        <w:t xml:space="preserve"> shall be returned to </w:t>
      </w:r>
      <w:r w:rsidR="00D733C9">
        <w:rPr>
          <w:szCs w:val="22"/>
        </w:rPr>
        <w:t>QTS</w:t>
      </w:r>
      <w:r w:rsidRPr="00337F40">
        <w:rPr>
          <w:szCs w:val="22"/>
        </w:rPr>
        <w:t xml:space="preserve"> or destroyed in accordance with the relevant provisions of the Data Protection Protocol.</w:t>
      </w:r>
      <w:r w:rsidR="00AA76EE">
        <w:rPr>
          <w:szCs w:val="22"/>
        </w:rPr>
        <w:t xml:space="preserve">  </w:t>
      </w:r>
    </w:p>
    <w:p w14:paraId="4B0D35DC" w14:textId="77777777" w:rsidR="00BC2034" w:rsidRPr="0057234C" w:rsidRDefault="0018229B" w:rsidP="00D62342">
      <w:pPr>
        <w:pStyle w:val="MRheading20"/>
        <w:widowControl w:val="0"/>
        <w:numPr>
          <w:ilvl w:val="1"/>
          <w:numId w:val="35"/>
        </w:numPr>
        <w:spacing w:before="0" w:after="240" w:line="240" w:lineRule="auto"/>
        <w:rPr>
          <w:szCs w:val="22"/>
        </w:rPr>
      </w:pPr>
      <w:bookmarkStart w:id="592" w:name="_Toc303949985"/>
      <w:bookmarkStart w:id="593" w:name="_Toc303950752"/>
      <w:bookmarkStart w:id="594" w:name="_Toc303951532"/>
      <w:bookmarkStart w:id="595"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0059463C">
        <w:fldChar w:fldCharType="begin"/>
      </w:r>
      <w:r w:rsidR="0059463C">
        <w:instrText xml:space="preserve"> REF _Ref286163569 \r \h  \* MERGEFORMAT </w:instrText>
      </w:r>
      <w:r w:rsidR="0059463C">
        <w:fldChar w:fldCharType="separate"/>
      </w:r>
      <w:r w:rsidR="00690877" w:rsidRPr="00690877">
        <w:rPr>
          <w:szCs w:val="22"/>
        </w:rPr>
        <w:t>16.2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for the period set out in Clause </w:t>
      </w:r>
      <w:r w:rsidR="0059463C">
        <w:fldChar w:fldCharType="begin"/>
      </w:r>
      <w:r w:rsidR="0059463C">
        <w:instrText xml:space="preserve"> REF _Ref318723263 \r \h  \* MERGEFORMAT </w:instrText>
      </w:r>
      <w:r w:rsidR="0059463C">
        <w:fldChar w:fldCharType="separate"/>
      </w:r>
      <w:r w:rsidR="00690877" w:rsidRPr="00690877">
        <w:rPr>
          <w:szCs w:val="22"/>
        </w:rPr>
        <w:t>24.1</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592"/>
      <w:bookmarkEnd w:id="593"/>
      <w:bookmarkEnd w:id="594"/>
      <w:bookmarkEnd w:id="595"/>
    </w:p>
    <w:p w14:paraId="54D81DB3" w14:textId="77777777" w:rsidR="00BC2034" w:rsidRPr="0057234C" w:rsidRDefault="0018229B" w:rsidP="00D62342">
      <w:pPr>
        <w:pStyle w:val="MRheading20"/>
        <w:widowControl w:val="0"/>
        <w:numPr>
          <w:ilvl w:val="1"/>
          <w:numId w:val="35"/>
        </w:numPr>
        <w:spacing w:before="0" w:after="240" w:line="240" w:lineRule="auto"/>
        <w:rPr>
          <w:szCs w:val="22"/>
        </w:rPr>
      </w:pPr>
      <w:bookmarkStart w:id="596" w:name="_Toc303949987"/>
      <w:bookmarkStart w:id="597" w:name="_Toc303950754"/>
      <w:bookmarkStart w:id="598" w:name="_Toc303951534"/>
      <w:bookmarkStart w:id="599" w:name="_Toc304135617"/>
      <w:r w:rsidRPr="0057234C">
        <w:rPr>
          <w:szCs w:val="22"/>
        </w:rPr>
        <w:t xml:space="preserve">The Supplier shall cooperate fully with </w:t>
      </w:r>
      <w:r w:rsidR="00D733C9">
        <w:rPr>
          <w:szCs w:val="22"/>
        </w:rPr>
        <w:t>QTS</w:t>
      </w:r>
      <w:r w:rsidRPr="0057234C">
        <w:rPr>
          <w:szCs w:val="22"/>
        </w:rPr>
        <w:t xml:space="preserve">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w:t>
      </w:r>
      <w:r w:rsidR="00D733C9">
        <w:rPr>
          <w:szCs w:val="22"/>
        </w:rPr>
        <w:t>QTS</w:t>
      </w:r>
      <w:r w:rsidRPr="0057234C">
        <w:rPr>
          <w:szCs w:val="22"/>
        </w:rPr>
        <w:t xml:space="preserve"> to achieve a fair and transparent re-procurement and/or an effective transition without disruption to routine operational requirements.</w:t>
      </w:r>
      <w:bookmarkEnd w:id="596"/>
      <w:bookmarkEnd w:id="597"/>
      <w:bookmarkEnd w:id="598"/>
      <w:bookmarkEnd w:id="599"/>
    </w:p>
    <w:p w14:paraId="01F841A2" w14:textId="7DB9892E" w:rsidR="00BC2034" w:rsidRPr="0057234C" w:rsidRDefault="0018229B" w:rsidP="00D62342">
      <w:pPr>
        <w:pStyle w:val="MRheading20"/>
        <w:widowControl w:val="0"/>
        <w:numPr>
          <w:ilvl w:val="1"/>
          <w:numId w:val="35"/>
        </w:numPr>
        <w:spacing w:before="0" w:after="240" w:line="240" w:lineRule="auto"/>
        <w:rPr>
          <w:szCs w:val="22"/>
          <w:lang w:val="en-US"/>
        </w:rPr>
      </w:pPr>
      <w:bookmarkStart w:id="600" w:name="_Toc303949988"/>
      <w:bookmarkStart w:id="601" w:name="_Toc303950755"/>
      <w:bookmarkStart w:id="602" w:name="_Toc303951535"/>
      <w:bookmarkStart w:id="603" w:name="_Toc304135618"/>
      <w:r w:rsidRPr="0057234C">
        <w:rPr>
          <w:szCs w:val="22"/>
          <w:lang w:val="en-US"/>
        </w:rPr>
        <w:t xml:space="preserve">Immediately upon expiry or earlier termination of this </w:t>
      </w:r>
      <w:r w:rsidRPr="0057234C">
        <w:rPr>
          <w:rFonts w:cs="Arial"/>
          <w:szCs w:val="22"/>
        </w:rPr>
        <w:t>Contract</w:t>
      </w:r>
      <w:r w:rsidR="00A91370">
        <w:rPr>
          <w:rFonts w:cs="Arial"/>
          <w:szCs w:val="22"/>
        </w:rPr>
        <w:t>,</w:t>
      </w:r>
      <w:r w:rsidRPr="0057234C">
        <w:rPr>
          <w:szCs w:val="22"/>
          <w:lang w:val="en-US"/>
        </w:rPr>
        <w:t xml:space="preserve"> any </w:t>
      </w:r>
      <w:proofErr w:type="spellStart"/>
      <w:r w:rsidRPr="0057234C">
        <w:rPr>
          <w:szCs w:val="22"/>
          <w:lang w:val="en-US"/>
        </w:rPr>
        <w:t>licence</w:t>
      </w:r>
      <w:proofErr w:type="spellEnd"/>
      <w:r w:rsidRPr="0057234C">
        <w:rPr>
          <w:szCs w:val="22"/>
          <w:lang w:val="en-US"/>
        </w:rPr>
        <w:t xml:space="preserve"> or lease </w:t>
      </w:r>
      <w:r w:rsidR="00C17C26">
        <w:rPr>
          <w:szCs w:val="22"/>
          <w:lang w:val="en-US"/>
        </w:rPr>
        <w:t xml:space="preserve">in </w:t>
      </w:r>
      <w:proofErr w:type="spellStart"/>
      <w:r w:rsidR="00C17C26">
        <w:rPr>
          <w:szCs w:val="22"/>
          <w:lang w:val="en-US"/>
        </w:rPr>
        <w:t>favour</w:t>
      </w:r>
      <w:proofErr w:type="spellEnd"/>
      <w:r w:rsidR="00C17C26">
        <w:rPr>
          <w:szCs w:val="22"/>
          <w:lang w:val="en-US"/>
        </w:rPr>
        <w:t xml:space="preserve"> of the Supplier </w:t>
      </w:r>
      <w:r w:rsidR="00DC15F8">
        <w:rPr>
          <w:szCs w:val="22"/>
          <w:lang w:val="en-US"/>
        </w:rPr>
        <w:t xml:space="preserve">of any of the Premises and Locations or any other premises of CNWL or QTS </w:t>
      </w:r>
      <w:r w:rsidRPr="0057234C">
        <w:rPr>
          <w:szCs w:val="22"/>
          <w:lang w:val="en-US"/>
        </w:rPr>
        <w:t xml:space="preserve">entered into </w:t>
      </w:r>
      <w:r w:rsidR="00C17C26">
        <w:rPr>
          <w:szCs w:val="22"/>
          <w:lang w:val="en-US"/>
        </w:rPr>
        <w:t xml:space="preserve">with </w:t>
      </w:r>
      <w:r w:rsidR="00A91370">
        <w:rPr>
          <w:szCs w:val="22"/>
          <w:lang w:val="en-US"/>
        </w:rPr>
        <w:t xml:space="preserve">CNWL </w:t>
      </w:r>
      <w:r w:rsidR="00C17C26">
        <w:rPr>
          <w:szCs w:val="22"/>
          <w:lang w:val="en-US"/>
        </w:rPr>
        <w:t xml:space="preserve">or </w:t>
      </w:r>
      <w:r w:rsidR="00A91370">
        <w:rPr>
          <w:szCs w:val="22"/>
          <w:lang w:val="en-US"/>
        </w:rPr>
        <w:t xml:space="preserve">QTS </w:t>
      </w:r>
      <w:r w:rsidRPr="0057234C">
        <w:rPr>
          <w:szCs w:val="22"/>
          <w:lang w:val="en-US"/>
        </w:rPr>
        <w:t xml:space="preserve">in accordance with the Key Provisions </w:t>
      </w:r>
      <w:r w:rsidR="00DC15F8">
        <w:rPr>
          <w:szCs w:val="22"/>
          <w:lang w:val="en-US"/>
        </w:rPr>
        <w:t xml:space="preserve">or otherwise </w:t>
      </w:r>
      <w:r w:rsidRPr="0057234C">
        <w:rPr>
          <w:szCs w:val="22"/>
          <w:lang w:val="en-US"/>
        </w:rPr>
        <w:t>shall automatically terminate.</w:t>
      </w:r>
      <w:bookmarkEnd w:id="600"/>
      <w:bookmarkEnd w:id="601"/>
      <w:bookmarkEnd w:id="602"/>
      <w:bookmarkEnd w:id="603"/>
      <w:r w:rsidRPr="0057234C">
        <w:rPr>
          <w:szCs w:val="22"/>
          <w:lang w:val="en-US"/>
        </w:rPr>
        <w:t xml:space="preserve"> </w:t>
      </w:r>
    </w:p>
    <w:p w14:paraId="2BFAA305"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604" w:name="_Toc303949989"/>
      <w:bookmarkStart w:id="605" w:name="_Toc303950756"/>
      <w:bookmarkStart w:id="606" w:name="_Toc303951536"/>
      <w:bookmarkStart w:id="607"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604"/>
      <w:bookmarkEnd w:id="605"/>
      <w:bookmarkEnd w:id="606"/>
      <w:bookmarkEnd w:id="607"/>
    </w:p>
    <w:p w14:paraId="494CAF04" w14:textId="77777777" w:rsidR="00BC2034" w:rsidRDefault="0018229B" w:rsidP="00D62342">
      <w:pPr>
        <w:pStyle w:val="MRheading20"/>
        <w:widowControl w:val="0"/>
        <w:numPr>
          <w:ilvl w:val="1"/>
          <w:numId w:val="35"/>
        </w:numPr>
        <w:spacing w:before="0" w:after="240" w:line="240" w:lineRule="auto"/>
        <w:rPr>
          <w:szCs w:val="22"/>
          <w:lang w:val="en-US"/>
        </w:rPr>
      </w:pPr>
      <w:bookmarkStart w:id="608" w:name="_Toc303949990"/>
      <w:bookmarkStart w:id="609" w:name="_Toc303950757"/>
      <w:bookmarkStart w:id="610" w:name="_Toc303951537"/>
      <w:bookmarkStart w:id="611"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08"/>
      <w:bookmarkEnd w:id="609"/>
      <w:bookmarkEnd w:id="610"/>
      <w:bookmarkEnd w:id="611"/>
    </w:p>
    <w:p w14:paraId="1DE2FFC7" w14:textId="77777777" w:rsidR="00C17C26" w:rsidRPr="0057234C" w:rsidRDefault="00C17C26" w:rsidP="00D62342">
      <w:pPr>
        <w:pStyle w:val="MRheading20"/>
        <w:widowControl w:val="0"/>
        <w:numPr>
          <w:ilvl w:val="1"/>
          <w:numId w:val="35"/>
        </w:numPr>
        <w:spacing w:before="0" w:after="240" w:line="240" w:lineRule="auto"/>
        <w:rPr>
          <w:szCs w:val="22"/>
          <w:lang w:val="en-US"/>
        </w:rPr>
      </w:pPr>
      <w:r w:rsidRPr="0078624A">
        <w:rPr>
          <w:szCs w:val="22"/>
        </w:rPr>
        <w:t xml:space="preserve">Clause </w:t>
      </w:r>
      <w:r>
        <w:fldChar w:fldCharType="begin"/>
      </w:r>
      <w:r>
        <w:rPr>
          <w:szCs w:val="22"/>
        </w:rPr>
        <w:instrText xml:space="preserve"> REF _Ref326911414 \r \h </w:instrText>
      </w:r>
      <w:r>
        <w:fldChar w:fldCharType="separate"/>
      </w:r>
      <w:r w:rsidR="00690877">
        <w:rPr>
          <w:szCs w:val="22"/>
        </w:rPr>
        <w:t>16</w:t>
      </w:r>
      <w:r>
        <w:fldChar w:fldCharType="end"/>
      </w:r>
      <w:r w:rsidRPr="0078624A">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78624A">
        <w:rPr>
          <w:szCs w:val="22"/>
        </w:rPr>
        <w:t xml:space="preserve"> shall survive the expiry of or earlier termination of this </w:t>
      </w:r>
      <w:r w:rsidRPr="0078624A">
        <w:rPr>
          <w:rFonts w:cs="Arial"/>
          <w:szCs w:val="22"/>
        </w:rPr>
        <w:t>Contract</w:t>
      </w:r>
      <w:r w:rsidRPr="0078624A">
        <w:rPr>
          <w:szCs w:val="22"/>
        </w:rPr>
        <w:t xml:space="preserve"> for any reason.</w:t>
      </w:r>
    </w:p>
    <w:p w14:paraId="287B282C" w14:textId="77777777" w:rsidR="00BC2034" w:rsidRDefault="0018229B" w:rsidP="00D62342">
      <w:pPr>
        <w:pStyle w:val="MRheading10"/>
        <w:widowControl w:val="0"/>
        <w:numPr>
          <w:ilvl w:val="0"/>
          <w:numId w:val="35"/>
        </w:numPr>
        <w:spacing w:before="0" w:after="240" w:line="240" w:lineRule="auto"/>
        <w:rPr>
          <w:w w:val="0"/>
          <w:szCs w:val="22"/>
        </w:rPr>
      </w:pPr>
      <w:bookmarkStart w:id="612" w:name="Page_80"/>
      <w:bookmarkStart w:id="613" w:name="_Ref326835276"/>
      <w:bookmarkStart w:id="614" w:name="_Ref45558355"/>
      <w:bookmarkEnd w:id="508"/>
      <w:bookmarkEnd w:id="612"/>
      <w:r w:rsidRPr="0057234C">
        <w:rPr>
          <w:w w:val="0"/>
          <w:szCs w:val="22"/>
        </w:rPr>
        <w:t>Staff information and the application of TUPE</w:t>
      </w:r>
      <w:bookmarkEnd w:id="613"/>
      <w:r w:rsidRPr="0057234C">
        <w:rPr>
          <w:w w:val="0"/>
          <w:szCs w:val="22"/>
        </w:rPr>
        <w:t xml:space="preserve"> at the end of the Contract</w:t>
      </w:r>
      <w:bookmarkEnd w:id="614"/>
    </w:p>
    <w:p w14:paraId="41054822" w14:textId="77777777" w:rsidR="00BC2034" w:rsidRPr="0057234C" w:rsidRDefault="0018229B" w:rsidP="00D62342">
      <w:pPr>
        <w:pStyle w:val="MRheading20"/>
        <w:widowControl w:val="0"/>
        <w:numPr>
          <w:ilvl w:val="1"/>
          <w:numId w:val="35"/>
        </w:numPr>
        <w:spacing w:before="0" w:after="240" w:line="240" w:lineRule="auto"/>
        <w:rPr>
          <w:szCs w:val="22"/>
        </w:rPr>
      </w:pPr>
      <w:bookmarkStart w:id="615" w:name="_Ref286078227"/>
      <w:bookmarkStart w:id="616" w:name="_Toc303949992"/>
      <w:bookmarkStart w:id="617" w:name="_Toc303950759"/>
      <w:bookmarkStart w:id="618" w:name="_Toc303951539"/>
      <w:bookmarkStart w:id="619" w:name="_Toc304135622"/>
      <w:bookmarkStart w:id="620"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w:t>
      </w:r>
      <w:r w:rsidR="00D733C9">
        <w:rPr>
          <w:szCs w:val="22"/>
        </w:rPr>
        <w:t>QTS</w:t>
      </w:r>
      <w:r w:rsidRPr="0057234C">
        <w:rPr>
          <w:szCs w:val="22"/>
        </w:rPr>
        <w:t xml:space="preserve"> </w:t>
      </w:r>
      <w:r w:rsidR="00BB11AA">
        <w:rPr>
          <w:szCs w:val="22"/>
        </w:rPr>
        <w:t>and to the extent permitted by L</w:t>
      </w:r>
      <w:r w:rsidRPr="0057234C">
        <w:rPr>
          <w:szCs w:val="22"/>
        </w:rPr>
        <w:t xml:space="preserve">aw, supply to </w:t>
      </w:r>
      <w:r w:rsidR="00D733C9">
        <w:rPr>
          <w:szCs w:val="22"/>
        </w:rPr>
        <w:t>QTS</w:t>
      </w:r>
      <w:r w:rsidRPr="0057234C">
        <w:rPr>
          <w:szCs w:val="22"/>
        </w:rPr>
        <w:t xml:space="preserve"> and keep updated all information required by </w:t>
      </w:r>
      <w:r w:rsidR="00D733C9">
        <w:rPr>
          <w:szCs w:val="22"/>
        </w:rPr>
        <w:t>QTS</w:t>
      </w:r>
      <w:r w:rsidRPr="0057234C">
        <w:rPr>
          <w:szCs w:val="22"/>
        </w:rPr>
        <w:t xml:space="preserve"> as to the terms and conditions of employment and employment history of any Supplier Personnel (including all employee liability information identified </w:t>
      </w:r>
      <w:r w:rsidRPr="0057234C">
        <w:rPr>
          <w:szCs w:val="22"/>
        </w:rPr>
        <w:lastRenderedPageBreak/>
        <w:t>in regulation 11 of TUPE) and the Supplier shall warrant such information is full, complete and accurate.</w:t>
      </w:r>
      <w:bookmarkEnd w:id="615"/>
      <w:bookmarkEnd w:id="616"/>
      <w:bookmarkEnd w:id="617"/>
      <w:bookmarkEnd w:id="618"/>
      <w:bookmarkEnd w:id="619"/>
    </w:p>
    <w:p w14:paraId="02AD1267" w14:textId="77777777" w:rsidR="00BC2034" w:rsidRPr="0057234C" w:rsidRDefault="0018229B" w:rsidP="00D62342">
      <w:pPr>
        <w:pStyle w:val="MRheading20"/>
        <w:widowControl w:val="0"/>
        <w:numPr>
          <w:ilvl w:val="1"/>
          <w:numId w:val="35"/>
        </w:numPr>
        <w:spacing w:before="0" w:after="240" w:line="240" w:lineRule="auto"/>
        <w:rPr>
          <w:szCs w:val="22"/>
        </w:rPr>
      </w:pPr>
      <w:bookmarkStart w:id="621" w:name="_Ref286134484"/>
      <w:bookmarkStart w:id="622" w:name="_Toc303949993"/>
      <w:bookmarkStart w:id="623" w:name="_Toc303950760"/>
      <w:bookmarkStart w:id="624" w:name="_Toc303951540"/>
      <w:bookmarkStart w:id="625" w:name="_Toc304135623"/>
      <w:r w:rsidRPr="0057234C">
        <w:rPr>
          <w:szCs w:val="22"/>
        </w:rPr>
        <w:t xml:space="preserve">No later than twenty eight (28) days prior to the Subsequent Transfer Date, the Supplier shall or shall procure that </w:t>
      </w:r>
      <w:r w:rsidR="00C17C26">
        <w:rPr>
          <w:szCs w:val="22"/>
        </w:rPr>
        <w:t>each</w:t>
      </w:r>
      <w:r w:rsidRPr="0057234C">
        <w:rPr>
          <w:szCs w:val="22"/>
        </w:rPr>
        <w:t xml:space="preserve"> Sub-contractor shall provide a final list to the Successor and/or </w:t>
      </w:r>
      <w:r w:rsidR="00D733C9">
        <w:rPr>
          <w:szCs w:val="22"/>
        </w:rPr>
        <w:t>QTS</w:t>
      </w:r>
      <w:r w:rsidRPr="0057234C">
        <w:rPr>
          <w:szCs w:val="22"/>
        </w:rPr>
        <w:t xml:space="preserve">, as appropriate, containing the names of all the Subsequent Transferring Employees whom the Supplier or Sub-contractor expects will transfer to the Successor or </w:t>
      </w:r>
      <w:r w:rsidR="00D733C9">
        <w:rPr>
          <w:szCs w:val="22"/>
        </w:rPr>
        <w:t>QTS</w:t>
      </w:r>
      <w:r w:rsidRPr="0057234C">
        <w:rPr>
          <w:szCs w:val="22"/>
        </w:rPr>
        <w:t xml:space="preserve"> and all employee liability information identified in regulation 11 of TUPE in relation to the Subsequent Transferring Employees.</w:t>
      </w:r>
      <w:bookmarkEnd w:id="621"/>
      <w:bookmarkEnd w:id="622"/>
      <w:bookmarkEnd w:id="623"/>
      <w:bookmarkEnd w:id="624"/>
      <w:bookmarkEnd w:id="625"/>
    </w:p>
    <w:p w14:paraId="44A7A8EC" w14:textId="77777777" w:rsidR="00BC2034" w:rsidRPr="0057234C" w:rsidRDefault="0018229B" w:rsidP="00D62342">
      <w:pPr>
        <w:pStyle w:val="MRheading20"/>
        <w:widowControl w:val="0"/>
        <w:numPr>
          <w:ilvl w:val="1"/>
          <w:numId w:val="35"/>
        </w:numPr>
        <w:spacing w:before="0" w:after="240" w:line="240" w:lineRule="auto"/>
        <w:rPr>
          <w:szCs w:val="22"/>
        </w:rPr>
      </w:pPr>
      <w:bookmarkStart w:id="626" w:name="_Toc303949994"/>
      <w:bookmarkStart w:id="627" w:name="_Toc303950761"/>
      <w:bookmarkStart w:id="628" w:name="_Toc303951541"/>
      <w:bookmarkStart w:id="629" w:name="_Toc304135624"/>
      <w:r w:rsidRPr="0057234C">
        <w:rPr>
          <w:szCs w:val="22"/>
        </w:rPr>
        <w:t xml:space="preserve">If the Supplier shall, in the reasonable opinion of </w:t>
      </w:r>
      <w:r w:rsidR="00D733C9">
        <w:rPr>
          <w:szCs w:val="22"/>
        </w:rPr>
        <w:t>QTS</w:t>
      </w:r>
      <w:r w:rsidRPr="0057234C">
        <w:rPr>
          <w:szCs w:val="22"/>
        </w:rPr>
        <w:t xml:space="preserve">, deliberately not comply with its obligations under Clauses </w:t>
      </w:r>
      <w:r w:rsidR="0059463C">
        <w:fldChar w:fldCharType="begin"/>
      </w:r>
      <w:r w:rsidR="0059463C">
        <w:instrText xml:space="preserve"> REF _Ref286078227 \r \h  \* MERGEFORMAT </w:instrText>
      </w:r>
      <w:r w:rsidR="0059463C">
        <w:fldChar w:fldCharType="separate"/>
      </w:r>
      <w:r w:rsidR="00690877" w:rsidRPr="00690877">
        <w:rPr>
          <w:szCs w:val="22"/>
        </w:rPr>
        <w:t>17.1</w:t>
      </w:r>
      <w:r w:rsidR="0059463C">
        <w:fldChar w:fldCharType="end"/>
      </w:r>
      <w:r w:rsidRPr="0057234C">
        <w:rPr>
          <w:szCs w:val="22"/>
        </w:rPr>
        <w:t xml:space="preserve"> and </w:t>
      </w:r>
      <w:r w:rsidR="0059463C">
        <w:fldChar w:fldCharType="begin"/>
      </w:r>
      <w:r w:rsidR="0059463C">
        <w:instrText xml:space="preserve"> REF _Ref286134484 \r \h  \* MERGEFORMAT </w:instrText>
      </w:r>
      <w:r w:rsidR="0059463C">
        <w:fldChar w:fldCharType="separate"/>
      </w:r>
      <w:r w:rsidR="00690877" w:rsidRPr="00690877">
        <w:rPr>
          <w:szCs w:val="22"/>
        </w:rPr>
        <w:t>17.2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00D733C9">
        <w:rPr>
          <w:szCs w:val="22"/>
        </w:rPr>
        <w:t>QTS</w:t>
      </w:r>
      <w:r w:rsidRPr="0057234C">
        <w:rPr>
          <w:szCs w:val="22"/>
        </w:rPr>
        <w:t xml:space="preserve"> may withhold payment under Clause </w:t>
      </w:r>
      <w:r w:rsidR="0059463C">
        <w:fldChar w:fldCharType="begin"/>
      </w:r>
      <w:r w:rsidR="0059463C">
        <w:instrText xml:space="preserve"> REF _Ref392159426 \r \h  \* MERGEFORMAT </w:instrText>
      </w:r>
      <w:r w:rsidR="0059463C">
        <w:fldChar w:fldCharType="separate"/>
      </w:r>
      <w:r w:rsidR="00690877">
        <w:t>9</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626"/>
      <w:bookmarkEnd w:id="627"/>
      <w:bookmarkEnd w:id="628"/>
      <w:bookmarkEnd w:id="629"/>
    </w:p>
    <w:p w14:paraId="6F0845B8" w14:textId="77777777" w:rsidR="00BC2034" w:rsidRPr="0057234C" w:rsidRDefault="0018229B" w:rsidP="00D62342">
      <w:pPr>
        <w:pStyle w:val="MRheading20"/>
        <w:widowControl w:val="0"/>
        <w:numPr>
          <w:ilvl w:val="1"/>
          <w:numId w:val="35"/>
        </w:numPr>
        <w:spacing w:before="0" w:after="240" w:line="240" w:lineRule="auto"/>
        <w:rPr>
          <w:szCs w:val="22"/>
        </w:rPr>
      </w:pPr>
      <w:bookmarkStart w:id="630" w:name="_Toc303949995"/>
      <w:bookmarkStart w:id="631" w:name="_Toc303950762"/>
      <w:bookmarkStart w:id="632" w:name="_Toc303951542"/>
      <w:bookmarkStart w:id="633" w:name="_Toc304135625"/>
      <w:bookmarkStart w:id="634" w:name="_Ref328463636"/>
      <w:r w:rsidRPr="0057234C">
        <w:rPr>
          <w:szCs w:val="22"/>
        </w:rPr>
        <w:t xml:space="preserve">The Supplier shall be liable to </w:t>
      </w:r>
      <w:r w:rsidR="00D733C9">
        <w:rPr>
          <w:szCs w:val="22"/>
        </w:rPr>
        <w:t>QTS</w:t>
      </w:r>
      <w:r w:rsidRPr="0057234C">
        <w:rPr>
          <w:szCs w:val="22"/>
        </w:rPr>
        <w:t xml:space="preserve"> for, and shall indemnify and keep </w:t>
      </w:r>
      <w:r w:rsidR="00D733C9">
        <w:rPr>
          <w:szCs w:val="22"/>
        </w:rPr>
        <w:t>QTS</w:t>
      </w:r>
      <w:r w:rsidRPr="0057234C">
        <w:rPr>
          <w:szCs w:val="22"/>
        </w:rPr>
        <w:t xml:space="preserve"> indemnified against, any loss, damages, costs, expenses (including without limitation legal costs and expenses), claims or proceedings that arise or result from any deficiency or inaccuracy in the information which the Supplier is required to provide under Clauses </w:t>
      </w:r>
      <w:r w:rsidR="0059463C">
        <w:fldChar w:fldCharType="begin"/>
      </w:r>
      <w:r w:rsidR="0059463C">
        <w:instrText xml:space="preserve"> REF _Ref286078227 \r \h  \* MERGEFORMAT </w:instrText>
      </w:r>
      <w:r w:rsidR="0059463C">
        <w:fldChar w:fldCharType="separate"/>
      </w:r>
      <w:r w:rsidR="00690877" w:rsidRPr="00690877">
        <w:rPr>
          <w:szCs w:val="22"/>
        </w:rPr>
        <w:t>17.1</w:t>
      </w:r>
      <w:r w:rsidR="0059463C">
        <w:fldChar w:fldCharType="end"/>
      </w:r>
      <w:r w:rsidRPr="0057234C">
        <w:rPr>
          <w:szCs w:val="22"/>
        </w:rPr>
        <w:t xml:space="preserve"> and </w:t>
      </w:r>
      <w:r w:rsidR="0059463C">
        <w:fldChar w:fldCharType="begin"/>
      </w:r>
      <w:r w:rsidR="0059463C">
        <w:instrText xml:space="preserve"> REF _Ref286134484 \r \h  \* MERGEFORMAT </w:instrText>
      </w:r>
      <w:r w:rsidR="0059463C">
        <w:fldChar w:fldCharType="separate"/>
      </w:r>
      <w:r w:rsidR="00690877" w:rsidRPr="00690877">
        <w:rPr>
          <w:szCs w:val="22"/>
        </w:rPr>
        <w:t>17.2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630"/>
      <w:bookmarkEnd w:id="631"/>
      <w:bookmarkEnd w:id="632"/>
      <w:bookmarkEnd w:id="633"/>
      <w:bookmarkEnd w:id="634"/>
    </w:p>
    <w:p w14:paraId="2B678879" w14:textId="77777777" w:rsidR="000A27E7" w:rsidRPr="000A27E7" w:rsidRDefault="0018229B" w:rsidP="00D62342">
      <w:pPr>
        <w:pStyle w:val="MRNumberedHeading2"/>
        <w:widowControl w:val="0"/>
        <w:numPr>
          <w:ilvl w:val="1"/>
          <w:numId w:val="35"/>
        </w:numPr>
        <w:spacing w:before="0" w:after="240" w:line="240" w:lineRule="auto"/>
        <w:jc w:val="both"/>
        <w:rPr>
          <w:sz w:val="22"/>
          <w:szCs w:val="22"/>
        </w:rPr>
      </w:pPr>
      <w:bookmarkStart w:id="635" w:name="_Ref176923056"/>
      <w:bookmarkStart w:id="636" w:name="_Toc303949997"/>
      <w:bookmarkStart w:id="637" w:name="_Toc303950764"/>
      <w:bookmarkStart w:id="638" w:name="_Toc303951544"/>
      <w:bookmarkStart w:id="639" w:name="_Toc304135627"/>
      <w:bookmarkEnd w:id="620"/>
      <w:r w:rsidRPr="0057234C">
        <w:rPr>
          <w:sz w:val="22"/>
          <w:szCs w:val="22"/>
        </w:rPr>
        <w:t xml:space="preserve">Subject to Clauses </w:t>
      </w:r>
      <w:r w:rsidR="0059463C">
        <w:fldChar w:fldCharType="begin"/>
      </w:r>
      <w:r w:rsidR="0059463C">
        <w:instrText xml:space="preserve"> REF _Ref213480124 \r \h  \* MERGEFORMAT </w:instrText>
      </w:r>
      <w:r w:rsidR="0059463C">
        <w:fldChar w:fldCharType="separate"/>
      </w:r>
      <w:r w:rsidR="00690877" w:rsidRPr="00690877">
        <w:rPr>
          <w:sz w:val="22"/>
          <w:szCs w:val="22"/>
        </w:rPr>
        <w:t>17.6</w:t>
      </w:r>
      <w:r w:rsidR="0059463C">
        <w:fldChar w:fldCharType="end"/>
      </w:r>
      <w:r w:rsidRPr="0057234C">
        <w:rPr>
          <w:sz w:val="22"/>
          <w:szCs w:val="22"/>
        </w:rPr>
        <w:t xml:space="preserve"> and </w:t>
      </w:r>
      <w:r w:rsidR="0059463C">
        <w:fldChar w:fldCharType="begin"/>
      </w:r>
      <w:r w:rsidR="0059463C">
        <w:instrText xml:space="preserve"> REF _Ref213480126 \r \h  \* MERGEFORMAT </w:instrText>
      </w:r>
      <w:r w:rsidR="0059463C">
        <w:fldChar w:fldCharType="separate"/>
      </w:r>
      <w:r w:rsidR="00690877" w:rsidRPr="00690877">
        <w:rPr>
          <w:sz w:val="22"/>
          <w:szCs w:val="22"/>
        </w:rPr>
        <w:t>17.7</w:t>
      </w:r>
      <w:r w:rsidR="0059463C">
        <w:fldChar w:fldCharType="end"/>
      </w:r>
      <w:r w:rsidRPr="0057234C">
        <w:rPr>
          <w:sz w:val="22"/>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 w:val="22"/>
          <w:szCs w:val="22"/>
        </w:rPr>
        <w:t>Schedule 2</w:t>
      </w:r>
      <w:r w:rsidR="0059463C">
        <w:fldChar w:fldCharType="end"/>
      </w:r>
      <w:r w:rsidR="000A27E7">
        <w:t>:</w:t>
      </w:r>
    </w:p>
    <w:p w14:paraId="3DEB61B3" w14:textId="77777777" w:rsidR="000A27E7"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during the period of nine (9) months preceding the expiry of this Contract</w:t>
      </w:r>
      <w:r w:rsidR="000A27E7">
        <w:rPr>
          <w:szCs w:val="22"/>
        </w:rPr>
        <w:t>; or</w:t>
      </w:r>
    </w:p>
    <w:p w14:paraId="0A0FDE68" w14:textId="77777777" w:rsidR="000A27E7"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after notice of termination of this Contract has been served by either Party, </w:t>
      </w:r>
    </w:p>
    <w:p w14:paraId="1DD3EF1C" w14:textId="77777777" w:rsidR="00BC2034" w:rsidRPr="0057234C" w:rsidRDefault="000A27E7" w:rsidP="00D62342">
      <w:pPr>
        <w:pStyle w:val="MRheading20"/>
        <w:widowControl w:val="0"/>
        <w:tabs>
          <w:tab w:val="clear" w:pos="720"/>
        </w:tabs>
        <w:spacing w:before="0" w:after="240" w:line="240" w:lineRule="auto"/>
        <w:ind w:left="709" w:firstLine="0"/>
        <w:rPr>
          <w:szCs w:val="22"/>
        </w:rPr>
      </w:pPr>
      <w:r>
        <w:rPr>
          <w:szCs w:val="22"/>
        </w:rPr>
        <w:t xml:space="preserve">(as the case may be) </w:t>
      </w:r>
      <w:r w:rsidR="0018229B" w:rsidRPr="0057234C">
        <w:rPr>
          <w:szCs w:val="22"/>
        </w:rPr>
        <w:t xml:space="preserve">the Supplier shall not, and shall procure that </w:t>
      </w:r>
      <w:r w:rsidR="005C3D3F">
        <w:rPr>
          <w:szCs w:val="22"/>
        </w:rPr>
        <w:t>each</w:t>
      </w:r>
      <w:r w:rsidR="0018229B" w:rsidRPr="0057234C">
        <w:rPr>
          <w:szCs w:val="22"/>
        </w:rPr>
        <w:t xml:space="preserve"> Sub-contractor shall not, without the prior written consent of </w:t>
      </w:r>
      <w:r w:rsidR="00D733C9">
        <w:rPr>
          <w:szCs w:val="22"/>
        </w:rPr>
        <w:t>QTS</w:t>
      </w:r>
      <w:r w:rsidR="0018229B" w:rsidRPr="0057234C">
        <w:rPr>
          <w:szCs w:val="22"/>
        </w:rPr>
        <w:t xml:space="preserve"> </w:t>
      </w:r>
      <w:r w:rsidR="00A91370">
        <w:rPr>
          <w:szCs w:val="22"/>
        </w:rPr>
        <w:t>(</w:t>
      </w:r>
      <w:r w:rsidR="0018229B" w:rsidRPr="0057234C">
        <w:rPr>
          <w:szCs w:val="22"/>
        </w:rPr>
        <w:t>such consent not to be unreasonably withheld</w:t>
      </w:r>
      <w:bookmarkStart w:id="640" w:name="_DV_M63"/>
      <w:bookmarkEnd w:id="640"/>
      <w:r w:rsidR="0018229B" w:rsidRPr="0057234C">
        <w:rPr>
          <w:szCs w:val="22"/>
        </w:rPr>
        <w:t xml:space="preserve"> or delayed</w:t>
      </w:r>
      <w:r w:rsidR="00A91370">
        <w:rPr>
          <w:szCs w:val="22"/>
        </w:rPr>
        <w:t>)</w:t>
      </w:r>
      <w:r w:rsidR="0018229B" w:rsidRPr="0057234C">
        <w:rPr>
          <w:szCs w:val="22"/>
        </w:rPr>
        <w:t>:</w:t>
      </w:r>
      <w:bookmarkStart w:id="641" w:name="_DV_M57"/>
      <w:bookmarkEnd w:id="635"/>
      <w:bookmarkEnd w:id="641"/>
    </w:p>
    <w:p w14:paraId="6688C8E8"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make, propose or permit any material changes to the terms and conditions of employment or other arrangements of any of the Supplier Personnel; </w:t>
      </w:r>
    </w:p>
    <w:p w14:paraId="28904DEA"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increase or seek to increase the emoluments (excluding cost of living increases awarded in the ordinary course of business) payable to any of the Supplier Personnel;</w:t>
      </w:r>
    </w:p>
    <w:p w14:paraId="4309D77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replace any of the Supplier Personnel or increase the total number of </w:t>
      </w:r>
      <w:r w:rsidR="00254CB1">
        <w:rPr>
          <w:szCs w:val="22"/>
        </w:rPr>
        <w:t>employees (whether of the Supplier or any Sub-contractor)</w:t>
      </w:r>
      <w:r w:rsidRPr="0057234C">
        <w:rPr>
          <w:szCs w:val="22"/>
        </w:rPr>
        <w:t xml:space="preserve"> providing the Services;</w:t>
      </w:r>
    </w:p>
    <w:p w14:paraId="6B9C82D7"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deploy any person other than the Supplier Personnel to perform the </w:t>
      </w:r>
      <w:bookmarkStart w:id="642" w:name="_DV_M61"/>
      <w:bookmarkEnd w:id="642"/>
      <w:r w:rsidRPr="0057234C">
        <w:rPr>
          <w:szCs w:val="22"/>
        </w:rPr>
        <w:t>Services;</w:t>
      </w:r>
    </w:p>
    <w:p w14:paraId="6E54674A"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terminate or give notice to terminate the employment or arrangements of any of the Supplier Personnel;</w:t>
      </w:r>
      <w:bookmarkStart w:id="643" w:name="_DV_M59"/>
      <w:bookmarkEnd w:id="643"/>
    </w:p>
    <w:p w14:paraId="370B8562"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increase the proportion of working time spent on the Services by any of the Supplier Personnel; or</w:t>
      </w:r>
    </w:p>
    <w:p w14:paraId="5008D20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introduce any new contractual term or customary practice concerning the making of any lump sum payment on the termination of employment of any of the Supplier Personnel.</w:t>
      </w:r>
    </w:p>
    <w:p w14:paraId="7D6F0134" w14:textId="77777777" w:rsidR="00BC2034" w:rsidRPr="0057234C" w:rsidRDefault="0018229B" w:rsidP="00D62342">
      <w:pPr>
        <w:pStyle w:val="MRNumberedHeading2"/>
        <w:widowControl w:val="0"/>
        <w:numPr>
          <w:ilvl w:val="1"/>
          <w:numId w:val="35"/>
        </w:numPr>
        <w:spacing w:before="0" w:after="240" w:line="240" w:lineRule="auto"/>
        <w:jc w:val="both"/>
        <w:rPr>
          <w:sz w:val="22"/>
          <w:szCs w:val="22"/>
        </w:rPr>
      </w:pPr>
      <w:bookmarkStart w:id="644" w:name="_Ref213480124"/>
      <w:r w:rsidRPr="0057234C">
        <w:rPr>
          <w:sz w:val="22"/>
          <w:szCs w:val="22"/>
        </w:rPr>
        <w:t xml:space="preserve">Clause </w:t>
      </w:r>
      <w:r w:rsidR="0059463C">
        <w:fldChar w:fldCharType="begin"/>
      </w:r>
      <w:r w:rsidR="0059463C">
        <w:instrText xml:space="preserve"> REF _Ref176923056 \r \h  \* MERGEFORMAT </w:instrText>
      </w:r>
      <w:r w:rsidR="0059463C">
        <w:fldChar w:fldCharType="separate"/>
      </w:r>
      <w:r w:rsidR="00690877" w:rsidRPr="00690877">
        <w:rPr>
          <w:sz w:val="22"/>
          <w:szCs w:val="22"/>
        </w:rPr>
        <w:t>17.5</w:t>
      </w:r>
      <w:r w:rsidR="0059463C">
        <w:fldChar w:fldCharType="end"/>
      </w:r>
      <w:r w:rsidRPr="0057234C">
        <w:rPr>
          <w:sz w:val="22"/>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 w:val="22"/>
          <w:szCs w:val="22"/>
        </w:rPr>
        <w:t>Schedule 2</w:t>
      </w:r>
      <w:r w:rsidR="0059463C">
        <w:fldChar w:fldCharType="end"/>
      </w:r>
      <w:r w:rsidRPr="0057234C">
        <w:rPr>
          <w:sz w:val="22"/>
          <w:szCs w:val="22"/>
        </w:rPr>
        <w:t xml:space="preserve"> shall not prevent the Supplier or any Sub-contractor from taking any of the steps prohibited in that Clause in circumstances where the </w:t>
      </w:r>
      <w:r w:rsidRPr="0057234C">
        <w:rPr>
          <w:sz w:val="22"/>
          <w:szCs w:val="22"/>
        </w:rPr>
        <w:lastRenderedPageBreak/>
        <w:t>Supplier or Sub-contractor is required to take such a step pursuant to any changes in legislation or pursuant to a collective agreement in force at that time.</w:t>
      </w:r>
      <w:bookmarkEnd w:id="644"/>
    </w:p>
    <w:p w14:paraId="268E28D8" w14:textId="77777777" w:rsidR="00BC2034" w:rsidRPr="0057234C" w:rsidRDefault="0018229B" w:rsidP="00D62342">
      <w:pPr>
        <w:pStyle w:val="MRNumberedHeading2"/>
        <w:widowControl w:val="0"/>
        <w:numPr>
          <w:ilvl w:val="1"/>
          <w:numId w:val="35"/>
        </w:numPr>
        <w:spacing w:before="0" w:after="240" w:line="240" w:lineRule="auto"/>
        <w:jc w:val="both"/>
        <w:rPr>
          <w:sz w:val="22"/>
          <w:szCs w:val="22"/>
        </w:rPr>
      </w:pPr>
      <w:bookmarkStart w:id="645" w:name="_Ref213480126"/>
      <w:r w:rsidRPr="0057234C">
        <w:rPr>
          <w:sz w:val="22"/>
          <w:szCs w:val="22"/>
        </w:rPr>
        <w:t xml:space="preserve">Where the obligations on the Supplier under Clause </w:t>
      </w:r>
      <w:r w:rsidR="0059463C">
        <w:fldChar w:fldCharType="begin"/>
      </w:r>
      <w:r w:rsidR="0059463C">
        <w:instrText xml:space="preserve"> REF _Ref326835276 \r \h  \* MERGEFORMAT </w:instrText>
      </w:r>
      <w:r w:rsidR="0059463C">
        <w:fldChar w:fldCharType="separate"/>
      </w:r>
      <w:r w:rsidR="00690877" w:rsidRPr="00690877">
        <w:rPr>
          <w:sz w:val="22"/>
          <w:szCs w:val="22"/>
        </w:rPr>
        <w:t>17</w:t>
      </w:r>
      <w:r w:rsidR="0059463C">
        <w:fldChar w:fldCharType="end"/>
      </w:r>
      <w:r w:rsidRPr="0057234C">
        <w:rPr>
          <w:sz w:val="22"/>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 w:val="22"/>
          <w:szCs w:val="22"/>
        </w:rPr>
        <w:t>Schedule 2</w:t>
      </w:r>
      <w:r w:rsidR="0059463C">
        <w:fldChar w:fldCharType="end"/>
      </w:r>
      <w:r w:rsidRPr="0057234C">
        <w:rPr>
          <w:sz w:val="22"/>
          <w:szCs w:val="22"/>
        </w:rPr>
        <w:t xml:space="preserve"> are subject to the Data Protection Legislation, the Supplier </w:t>
      </w:r>
      <w:r w:rsidR="00254CB1">
        <w:rPr>
          <w:sz w:val="22"/>
          <w:szCs w:val="22"/>
        </w:rPr>
        <w:t>sha</w:t>
      </w:r>
      <w:r w:rsidRPr="0057234C">
        <w:rPr>
          <w:sz w:val="22"/>
          <w:szCs w:val="22"/>
        </w:rPr>
        <w:t xml:space="preserve">ll, and shall procure that </w:t>
      </w:r>
      <w:r w:rsidR="005C3D3F">
        <w:rPr>
          <w:sz w:val="22"/>
          <w:szCs w:val="22"/>
        </w:rPr>
        <w:t>each</w:t>
      </w:r>
      <w:r w:rsidRPr="0057234C">
        <w:rPr>
          <w:sz w:val="22"/>
          <w:szCs w:val="22"/>
        </w:rPr>
        <w:t xml:space="preserve"> Sub-contractor </w:t>
      </w:r>
      <w:r w:rsidR="009378A3">
        <w:rPr>
          <w:sz w:val="22"/>
          <w:szCs w:val="22"/>
        </w:rPr>
        <w:t>sha</w:t>
      </w:r>
      <w:r w:rsidRPr="0057234C">
        <w:rPr>
          <w:sz w:val="22"/>
          <w:szCs w:val="22"/>
        </w:rPr>
        <w:t>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45"/>
    </w:p>
    <w:p w14:paraId="36C1B12C" w14:textId="77777777" w:rsidR="00BC2034" w:rsidRPr="0057234C" w:rsidRDefault="00254CB1" w:rsidP="00D62342">
      <w:pPr>
        <w:pStyle w:val="MRNumberedHeading2"/>
        <w:widowControl w:val="0"/>
        <w:numPr>
          <w:ilvl w:val="1"/>
          <w:numId w:val="35"/>
        </w:numPr>
        <w:spacing w:before="0" w:after="240" w:line="240" w:lineRule="auto"/>
        <w:jc w:val="both"/>
        <w:rPr>
          <w:sz w:val="22"/>
          <w:szCs w:val="22"/>
        </w:rPr>
      </w:pPr>
      <w:bookmarkStart w:id="646" w:name="_Ref45555775"/>
      <w:r>
        <w:rPr>
          <w:sz w:val="22"/>
          <w:szCs w:val="22"/>
        </w:rPr>
        <w:t>T</w:t>
      </w:r>
      <w:r w:rsidR="0018229B" w:rsidRPr="0057234C">
        <w:rPr>
          <w:sz w:val="22"/>
          <w:szCs w:val="22"/>
        </w:rPr>
        <w:t xml:space="preserve">he Supplier hereby permits </w:t>
      </w:r>
      <w:r w:rsidR="00D733C9">
        <w:rPr>
          <w:sz w:val="22"/>
          <w:szCs w:val="22"/>
        </w:rPr>
        <w:t>QTS</w:t>
      </w:r>
      <w:r w:rsidR="0018229B" w:rsidRPr="0057234C">
        <w:rPr>
          <w:sz w:val="22"/>
          <w:szCs w:val="22"/>
        </w:rPr>
        <w:t xml:space="preserve"> to disclose information about the Supplier Personnel to any Interested Party provided that </w:t>
      </w:r>
      <w:r w:rsidR="00D733C9">
        <w:rPr>
          <w:sz w:val="22"/>
          <w:szCs w:val="22"/>
        </w:rPr>
        <w:t>QTS</w:t>
      </w:r>
      <w:r w:rsidR="0018229B" w:rsidRPr="0057234C">
        <w:rPr>
          <w:sz w:val="22"/>
          <w:szCs w:val="22"/>
        </w:rPr>
        <w:t xml:space="preserve"> informs the Interested Party in writing of the confidential nature of the information</w:t>
      </w:r>
      <w:r>
        <w:rPr>
          <w:sz w:val="22"/>
          <w:szCs w:val="22"/>
        </w:rPr>
        <w:t xml:space="preserve"> (and the Supplier hereby warrants and undertakes that it will have </w:t>
      </w:r>
      <w:r w:rsidRPr="0057234C">
        <w:rPr>
          <w:sz w:val="22"/>
          <w:szCs w:val="22"/>
        </w:rPr>
        <w:t xml:space="preserve">permission from </w:t>
      </w:r>
      <w:r>
        <w:rPr>
          <w:sz w:val="22"/>
          <w:szCs w:val="22"/>
        </w:rPr>
        <w:t>each relevant</w:t>
      </w:r>
      <w:r w:rsidRPr="0057234C">
        <w:rPr>
          <w:sz w:val="22"/>
          <w:szCs w:val="22"/>
        </w:rPr>
        <w:t xml:space="preserve"> Sub-contractor</w:t>
      </w:r>
      <w:r>
        <w:rPr>
          <w:sz w:val="22"/>
          <w:szCs w:val="22"/>
        </w:rPr>
        <w:t xml:space="preserve"> to enable the Supplier to give the permission to QTS in this Clause </w:t>
      </w:r>
      <w:r>
        <w:rPr>
          <w:sz w:val="22"/>
          <w:szCs w:val="22"/>
        </w:rPr>
        <w:fldChar w:fldCharType="begin"/>
      </w:r>
      <w:r>
        <w:rPr>
          <w:sz w:val="22"/>
          <w:szCs w:val="22"/>
        </w:rPr>
        <w:instrText xml:space="preserve"> REF _Ref45555775 \r \h </w:instrText>
      </w:r>
      <w:r>
        <w:rPr>
          <w:sz w:val="22"/>
          <w:szCs w:val="22"/>
        </w:rPr>
      </w:r>
      <w:r>
        <w:rPr>
          <w:sz w:val="22"/>
          <w:szCs w:val="22"/>
        </w:rPr>
        <w:fldChar w:fldCharType="separate"/>
      </w:r>
      <w:r w:rsidR="00690877">
        <w:rPr>
          <w:sz w:val="22"/>
          <w:szCs w:val="22"/>
        </w:rPr>
        <w:t>17.8</w:t>
      </w:r>
      <w:r>
        <w:rPr>
          <w:sz w:val="22"/>
          <w:szCs w:val="22"/>
        </w:rPr>
        <w:fldChar w:fldCharType="end"/>
      </w:r>
      <w:r>
        <w:rPr>
          <w:sz w:val="22"/>
          <w:szCs w:val="22"/>
        </w:rPr>
        <w:t>)</w:t>
      </w:r>
      <w:r w:rsidR="0018229B" w:rsidRPr="0057234C">
        <w:rPr>
          <w:sz w:val="22"/>
          <w:szCs w:val="22"/>
        </w:rPr>
        <w:t>.</w:t>
      </w:r>
      <w:bookmarkEnd w:id="646"/>
      <w:r>
        <w:rPr>
          <w:sz w:val="22"/>
          <w:szCs w:val="22"/>
        </w:rPr>
        <w:t xml:space="preserve">  </w:t>
      </w:r>
    </w:p>
    <w:p w14:paraId="3FB6C27F" w14:textId="55001994" w:rsidR="00BC2034" w:rsidRPr="0057234C" w:rsidRDefault="0018229B" w:rsidP="00D62342">
      <w:pPr>
        <w:pStyle w:val="MRNumberedHeading2"/>
        <w:widowControl w:val="0"/>
        <w:numPr>
          <w:ilvl w:val="1"/>
          <w:numId w:val="35"/>
        </w:numPr>
        <w:spacing w:before="0" w:after="240" w:line="240" w:lineRule="auto"/>
        <w:jc w:val="both"/>
        <w:rPr>
          <w:sz w:val="22"/>
          <w:szCs w:val="22"/>
        </w:rPr>
      </w:pPr>
      <w:r w:rsidRPr="0057234C">
        <w:rPr>
          <w:sz w:val="22"/>
          <w:szCs w:val="22"/>
        </w:rPr>
        <w:t xml:space="preserve">The Parties agree that where a Successor or </w:t>
      </w:r>
      <w:r w:rsidR="00D733C9">
        <w:rPr>
          <w:sz w:val="22"/>
          <w:szCs w:val="22"/>
        </w:rPr>
        <w:t>QTS</w:t>
      </w:r>
      <w:r w:rsidRPr="0057234C">
        <w:rPr>
          <w:sz w:val="22"/>
          <w:szCs w:val="22"/>
        </w:rPr>
        <w:t xml:space="preserve"> provides the Services or services which are fundamentally the same as the Services </w:t>
      </w:r>
      <w:r w:rsidR="00C92506">
        <w:rPr>
          <w:b/>
          <w:color w:val="FF0000"/>
          <w:sz w:val="22"/>
          <w:szCs w:val="22"/>
        </w:rPr>
        <w:tab/>
      </w:r>
      <w:r w:rsidRPr="0057234C">
        <w:rPr>
          <w:sz w:val="22"/>
          <w:szCs w:val="22"/>
        </w:rPr>
        <w:t>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w:t>
      </w:r>
      <w:r w:rsidR="005E63D3">
        <w:rPr>
          <w:b/>
          <w:color w:val="FF0000"/>
          <w:sz w:val="22"/>
          <w:szCs w:val="22"/>
        </w:rPr>
        <w:t xml:space="preserve"> </w:t>
      </w:r>
      <w:r w:rsidRPr="0057234C">
        <w:rPr>
          <w:sz w:val="22"/>
          <w:szCs w:val="22"/>
        </w:rPr>
        <w:t xml:space="preserve"> If TUPE, the Cabinet Office Statement </w:t>
      </w:r>
      <w:r w:rsidR="009378A3">
        <w:rPr>
          <w:sz w:val="22"/>
          <w:szCs w:val="22"/>
        </w:rPr>
        <w:t>and/</w:t>
      </w:r>
      <w:r w:rsidRPr="0057234C">
        <w:rPr>
          <w:sz w:val="22"/>
          <w:szCs w:val="22"/>
        </w:rPr>
        <w:t>and</w:t>
      </w:r>
      <w:r w:rsidR="005E63D3">
        <w:rPr>
          <w:sz w:val="22"/>
          <w:szCs w:val="22"/>
        </w:rPr>
        <w:t xml:space="preserve">/or </w:t>
      </w:r>
      <w:r w:rsidRPr="0057234C">
        <w:rPr>
          <w:sz w:val="22"/>
          <w:szCs w:val="22"/>
        </w:rPr>
        <w:t xml:space="preserve">Fair Deal for Staff Pensions </w:t>
      </w:r>
      <w:r w:rsidR="009378A3">
        <w:rPr>
          <w:b/>
          <w:color w:val="FF0000"/>
          <w:sz w:val="22"/>
          <w:szCs w:val="22"/>
        </w:rPr>
        <w:t xml:space="preserve"> </w:t>
      </w:r>
      <w:r w:rsidRPr="0057234C">
        <w:rPr>
          <w:sz w:val="22"/>
          <w:szCs w:val="22"/>
        </w:rPr>
        <w:t xml:space="preserve">apply then Clause </w:t>
      </w:r>
      <w:r w:rsidR="0059463C">
        <w:fldChar w:fldCharType="begin"/>
      </w:r>
      <w:r w:rsidR="0059463C">
        <w:instrText xml:space="preserve"> REF _Ref351142711 \r \h  \* MERGEFORMAT </w:instrText>
      </w:r>
      <w:r w:rsidR="0059463C">
        <w:fldChar w:fldCharType="separate"/>
      </w:r>
      <w:r w:rsidR="00690877" w:rsidRPr="00690877">
        <w:rPr>
          <w:sz w:val="22"/>
          <w:szCs w:val="22"/>
        </w:rPr>
        <w:t>17.11</w:t>
      </w:r>
      <w:r w:rsidR="0059463C">
        <w:fldChar w:fldCharType="end"/>
      </w:r>
      <w:r w:rsidRPr="0057234C">
        <w:rPr>
          <w:sz w:val="22"/>
          <w:szCs w:val="22"/>
        </w:rPr>
        <w:t xml:space="preserve"> to Clause </w:t>
      </w:r>
      <w:r w:rsidR="0059463C">
        <w:fldChar w:fldCharType="begin"/>
      </w:r>
      <w:r w:rsidR="0059463C">
        <w:instrText xml:space="preserve"> REF _Ref395613059 \r \h  \* MERGEFORMAT </w:instrText>
      </w:r>
      <w:r w:rsidR="0059463C">
        <w:fldChar w:fldCharType="separate"/>
      </w:r>
      <w:r w:rsidR="00690877" w:rsidRPr="00690877">
        <w:rPr>
          <w:sz w:val="22"/>
          <w:szCs w:val="22"/>
        </w:rPr>
        <w:t>17.14</w:t>
      </w:r>
      <w:r w:rsidR="0059463C">
        <w:fldChar w:fldCharType="end"/>
      </w:r>
      <w:r w:rsidRPr="0057234C">
        <w:rPr>
          <w:sz w:val="22"/>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 w:val="22"/>
          <w:szCs w:val="22"/>
        </w:rPr>
        <w:t>Schedule 2</w:t>
      </w:r>
      <w:r w:rsidR="0059463C">
        <w:fldChar w:fldCharType="end"/>
      </w:r>
      <w:r w:rsidRPr="0057234C">
        <w:rPr>
          <w:sz w:val="22"/>
          <w:szCs w:val="22"/>
        </w:rPr>
        <w:t xml:space="preserve"> and (where relevant) the provisions of Clause</w:t>
      </w:r>
      <w:r w:rsidR="00E965C4">
        <w:rPr>
          <w:sz w:val="22"/>
          <w:szCs w:val="22"/>
        </w:rPr>
        <w:t xml:space="preserve"> </w:t>
      </w:r>
      <w:r w:rsidR="005054CB">
        <w:rPr>
          <w:sz w:val="22"/>
          <w:szCs w:val="22"/>
        </w:rPr>
        <w:fldChar w:fldCharType="begin"/>
      </w:r>
      <w:r w:rsidR="00F919C0">
        <w:rPr>
          <w:sz w:val="22"/>
          <w:szCs w:val="22"/>
        </w:rPr>
        <w:instrText xml:space="preserve"> REF _Ref392586063 \r \h </w:instrText>
      </w:r>
      <w:r w:rsidR="005054CB">
        <w:rPr>
          <w:sz w:val="22"/>
          <w:szCs w:val="22"/>
        </w:rPr>
      </w:r>
      <w:r w:rsidR="005054CB">
        <w:rPr>
          <w:sz w:val="22"/>
          <w:szCs w:val="22"/>
        </w:rPr>
        <w:fldChar w:fldCharType="separate"/>
      </w:r>
      <w:r w:rsidR="00690877">
        <w:rPr>
          <w:sz w:val="22"/>
          <w:szCs w:val="22"/>
        </w:rPr>
        <w:t>1.15</w:t>
      </w:r>
      <w:r w:rsidR="005054CB">
        <w:rPr>
          <w:sz w:val="22"/>
          <w:szCs w:val="22"/>
        </w:rPr>
        <w:fldChar w:fldCharType="end"/>
      </w:r>
      <w:r w:rsidR="00C34BCB">
        <w:rPr>
          <w:sz w:val="22"/>
          <w:szCs w:val="22"/>
        </w:rPr>
        <w:t xml:space="preserve"> </w:t>
      </w:r>
      <w:r w:rsidRPr="0057234C">
        <w:rPr>
          <w:sz w:val="22"/>
          <w:szCs w:val="22"/>
        </w:rPr>
        <w:t xml:space="preserve">of Part D of </w:t>
      </w:r>
      <w:r w:rsidR="0059463C">
        <w:fldChar w:fldCharType="begin"/>
      </w:r>
      <w:r w:rsidR="0059463C">
        <w:instrText xml:space="preserve"> REF _Ref330463325 \r \h  \* MERGEFORMAT </w:instrText>
      </w:r>
      <w:r w:rsidR="0059463C">
        <w:fldChar w:fldCharType="separate"/>
      </w:r>
      <w:r w:rsidR="00690877" w:rsidRPr="00690877">
        <w:rPr>
          <w:sz w:val="22"/>
          <w:szCs w:val="22"/>
        </w:rPr>
        <w:t>Schedule 8</w:t>
      </w:r>
      <w:r w:rsidR="0059463C">
        <w:fldChar w:fldCharType="end"/>
      </w:r>
      <w:r w:rsidRPr="0057234C">
        <w:rPr>
          <w:sz w:val="22"/>
          <w:szCs w:val="22"/>
        </w:rPr>
        <w:t xml:space="preserve"> shall apply.</w:t>
      </w:r>
    </w:p>
    <w:p w14:paraId="61504FFC"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t>
      </w:r>
      <w:r w:rsidR="009378A3">
        <w:rPr>
          <w:szCs w:val="22"/>
        </w:rPr>
        <w:t>sha</w:t>
      </w:r>
      <w:r w:rsidRPr="0057234C">
        <w:rPr>
          <w:szCs w:val="22"/>
        </w:rPr>
        <w:t xml:space="preserve">ll, and shall procure that </w:t>
      </w:r>
      <w:r w:rsidR="005C3D3F">
        <w:rPr>
          <w:szCs w:val="22"/>
        </w:rPr>
        <w:t>each relevant</w:t>
      </w:r>
      <w:r w:rsidRPr="0057234C">
        <w:rPr>
          <w:szCs w:val="22"/>
        </w:rPr>
        <w:t xml:space="preserve"> Sub-contractor shall, indemnify and keep indemnified </w:t>
      </w:r>
      <w:r w:rsidR="00D733C9">
        <w:rPr>
          <w:szCs w:val="22"/>
        </w:rPr>
        <w:t>QTS</w:t>
      </w:r>
      <w:r w:rsidRPr="0057234C">
        <w:rPr>
          <w:szCs w:val="22"/>
        </w:rPr>
        <w:t xml:space="preserve"> in relation to any Employment Liabilities arising out of or in connection with any allegation or claim raised by any Supplier Personnel.  </w:t>
      </w:r>
    </w:p>
    <w:p w14:paraId="61196C2F" w14:textId="7FE2175B" w:rsidR="00BC2034" w:rsidRPr="0057234C" w:rsidRDefault="0018229B" w:rsidP="00D62342">
      <w:pPr>
        <w:pStyle w:val="MRheading20"/>
        <w:widowControl w:val="0"/>
        <w:numPr>
          <w:ilvl w:val="1"/>
          <w:numId w:val="35"/>
        </w:numPr>
        <w:spacing w:before="0" w:after="240" w:line="240" w:lineRule="auto"/>
        <w:rPr>
          <w:szCs w:val="22"/>
        </w:rPr>
      </w:pPr>
      <w:bookmarkStart w:id="647" w:name="_Ref351142711"/>
      <w:bookmarkStart w:id="648" w:name="_Toc303949998"/>
      <w:bookmarkStart w:id="649" w:name="_Toc303950765"/>
      <w:bookmarkStart w:id="650" w:name="_Toc303951545"/>
      <w:bookmarkStart w:id="651" w:name="_Toc304135628"/>
      <w:bookmarkEnd w:id="636"/>
      <w:bookmarkEnd w:id="637"/>
      <w:bookmarkEnd w:id="638"/>
      <w:bookmarkEnd w:id="639"/>
      <w:r w:rsidRPr="0057234C">
        <w:rPr>
          <w:szCs w:val="22"/>
        </w:rPr>
        <w:t xml:space="preserve">In accordance with TUPE, and any other policy or arrangement applicable, the Supplier shall, and </w:t>
      </w:r>
      <w:r w:rsidR="009378A3">
        <w:rPr>
          <w:szCs w:val="22"/>
        </w:rPr>
        <w:t>sha</w:t>
      </w:r>
      <w:r w:rsidRPr="0057234C">
        <w:rPr>
          <w:szCs w:val="22"/>
        </w:rPr>
        <w:t xml:space="preserve">ll procure that </w:t>
      </w:r>
      <w:r w:rsidR="005C3D3F">
        <w:rPr>
          <w:szCs w:val="22"/>
        </w:rPr>
        <w:t>each relevant</w:t>
      </w:r>
      <w:r w:rsidRPr="0057234C">
        <w:rPr>
          <w:szCs w:val="22"/>
        </w:rPr>
        <w:t xml:space="preserve"> Sub-contractor shall, comply with its obligations to inform and consult with the appropriate representatives of any of its employees affected by the subsequent transfer of the Services or services which are fundamentally the same as the Services.</w:t>
      </w:r>
      <w:bookmarkEnd w:id="647"/>
      <w:bookmarkEnd w:id="648"/>
      <w:bookmarkEnd w:id="649"/>
      <w:bookmarkEnd w:id="650"/>
      <w:bookmarkEnd w:id="651"/>
      <w:r w:rsidR="00C92506" w:rsidRPr="0057234C">
        <w:rPr>
          <w:szCs w:val="22"/>
        </w:rPr>
        <w:t xml:space="preserve"> </w:t>
      </w:r>
    </w:p>
    <w:p w14:paraId="275827A9" w14:textId="77777777" w:rsidR="00BC2034" w:rsidRPr="0057234C" w:rsidRDefault="0018229B" w:rsidP="00D62342">
      <w:pPr>
        <w:pStyle w:val="MRheading20"/>
        <w:widowControl w:val="0"/>
        <w:numPr>
          <w:ilvl w:val="1"/>
          <w:numId w:val="35"/>
        </w:numPr>
        <w:spacing w:before="0" w:after="240" w:line="240" w:lineRule="auto"/>
        <w:rPr>
          <w:szCs w:val="22"/>
        </w:rPr>
      </w:pPr>
      <w:bookmarkStart w:id="652" w:name="_Ref286135635"/>
      <w:bookmarkStart w:id="653" w:name="_Toc303949999"/>
      <w:bookmarkStart w:id="654" w:name="_Toc303950766"/>
      <w:bookmarkStart w:id="655" w:name="_Toc303951546"/>
      <w:bookmarkStart w:id="656" w:name="_Toc304135629"/>
      <w:r w:rsidRPr="0057234C">
        <w:rPr>
          <w:szCs w:val="22"/>
        </w:rPr>
        <w:t xml:space="preserve">The Supplier </w:t>
      </w:r>
      <w:r w:rsidR="009378A3">
        <w:rPr>
          <w:szCs w:val="22"/>
        </w:rPr>
        <w:t>sha</w:t>
      </w:r>
      <w:r w:rsidRPr="0057234C">
        <w:rPr>
          <w:szCs w:val="22"/>
        </w:rPr>
        <w:t>ll</w:t>
      </w:r>
      <w:r w:rsidR="009378A3">
        <w:rPr>
          <w:szCs w:val="22"/>
        </w:rPr>
        <w:t>,</w:t>
      </w:r>
      <w:r w:rsidRPr="0057234C">
        <w:rPr>
          <w:szCs w:val="22"/>
        </w:rPr>
        <w:t xml:space="preserve"> and shall procure that </w:t>
      </w:r>
      <w:r w:rsidR="005C3D3F">
        <w:rPr>
          <w:szCs w:val="22"/>
        </w:rPr>
        <w:t>each</w:t>
      </w:r>
      <w:r w:rsidRPr="0057234C">
        <w:rPr>
          <w:szCs w:val="22"/>
        </w:rPr>
        <w:t xml:space="preserve"> Sub-contractor </w:t>
      </w:r>
      <w:r w:rsidR="009378A3">
        <w:rPr>
          <w:szCs w:val="22"/>
        </w:rPr>
        <w:t>sha</w:t>
      </w:r>
      <w:r w:rsidRPr="0057234C">
        <w:rPr>
          <w:szCs w:val="22"/>
        </w:rPr>
        <w:t>ll</w:t>
      </w:r>
      <w:r w:rsidR="009378A3">
        <w:rPr>
          <w:szCs w:val="22"/>
        </w:rPr>
        <w:t>,</w:t>
      </w:r>
      <w:r w:rsidRPr="0057234C">
        <w:rPr>
          <w:szCs w:val="22"/>
        </w:rPr>
        <w:t xml:space="preserve"> on or before any Subsequent Transfer Date:</w:t>
      </w:r>
      <w:bookmarkEnd w:id="652"/>
      <w:bookmarkEnd w:id="653"/>
      <w:bookmarkEnd w:id="654"/>
      <w:bookmarkEnd w:id="655"/>
      <w:bookmarkEnd w:id="656"/>
    </w:p>
    <w:p w14:paraId="7BF63709"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57" w:name="_Toc303950000"/>
      <w:bookmarkStart w:id="658" w:name="_Toc303950767"/>
      <w:bookmarkStart w:id="659" w:name="_Toc303951547"/>
      <w:bookmarkStart w:id="660" w:name="_Toc304135630"/>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57"/>
      <w:bookmarkEnd w:id="658"/>
      <w:bookmarkEnd w:id="659"/>
      <w:bookmarkEnd w:id="660"/>
    </w:p>
    <w:p w14:paraId="2FAA60C3"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61" w:name="_Toc303950001"/>
      <w:bookmarkStart w:id="662" w:name="_Toc303950768"/>
      <w:bookmarkStart w:id="663" w:name="_Toc303951548"/>
      <w:bookmarkStart w:id="664" w:name="_Toc304135631"/>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661"/>
      <w:bookmarkEnd w:id="662"/>
      <w:bookmarkEnd w:id="663"/>
      <w:bookmarkEnd w:id="664"/>
      <w:r w:rsidRPr="0057234C">
        <w:rPr>
          <w:szCs w:val="22"/>
        </w:rPr>
        <w:t xml:space="preserve"> </w:t>
      </w:r>
    </w:p>
    <w:p w14:paraId="364EE27F"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65" w:name="_Toc303950002"/>
      <w:bookmarkStart w:id="666" w:name="_Toc303950769"/>
      <w:bookmarkStart w:id="667" w:name="_Toc303951549"/>
      <w:bookmarkStart w:id="668" w:name="_Toc304135632"/>
      <w:r w:rsidRPr="0057234C">
        <w:rPr>
          <w:szCs w:val="22"/>
        </w:rPr>
        <w:t xml:space="preserve">pay any Successor or </w:t>
      </w:r>
      <w:r w:rsidR="00D733C9">
        <w:rPr>
          <w:szCs w:val="22"/>
        </w:rPr>
        <w:t>QTS</w:t>
      </w:r>
      <w:r w:rsidRPr="0057234C">
        <w:rPr>
          <w:szCs w:val="22"/>
        </w:rPr>
        <w:t xml:space="preserve">, as appropriate, the amount which would be payable to each of the Subsequent Transferring Employees in lieu of accrued </w:t>
      </w:r>
      <w:r w:rsidRPr="0057234C">
        <w:rPr>
          <w:szCs w:val="22"/>
        </w:rPr>
        <w:lastRenderedPageBreak/>
        <w:t>but untaken holiday entitlement as at the Subsequent Transfer Date;</w:t>
      </w:r>
      <w:bookmarkEnd w:id="665"/>
      <w:bookmarkEnd w:id="666"/>
      <w:bookmarkEnd w:id="667"/>
      <w:bookmarkEnd w:id="668"/>
    </w:p>
    <w:p w14:paraId="0B53EAD2"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69" w:name="_Toc303950003"/>
      <w:bookmarkStart w:id="670" w:name="_Toc303950770"/>
      <w:bookmarkStart w:id="671" w:name="_Toc303951550"/>
      <w:bookmarkStart w:id="672" w:name="_Toc304135633"/>
      <w:r w:rsidRPr="0057234C">
        <w:rPr>
          <w:szCs w:val="22"/>
        </w:rPr>
        <w:t xml:space="preserve">pay any Successor or </w:t>
      </w:r>
      <w:r w:rsidR="00D733C9">
        <w:rPr>
          <w:szCs w:val="22"/>
        </w:rPr>
        <w:t>QTS</w:t>
      </w:r>
      <w:r w:rsidRPr="0057234C">
        <w:rPr>
          <w:szCs w:val="22"/>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69"/>
      <w:bookmarkEnd w:id="670"/>
      <w:bookmarkEnd w:id="671"/>
      <w:bookmarkEnd w:id="672"/>
    </w:p>
    <w:p w14:paraId="2D64351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73" w:name="_Toc303950004"/>
      <w:bookmarkStart w:id="674" w:name="_Toc303950771"/>
      <w:bookmarkStart w:id="675" w:name="_Toc303951551"/>
      <w:bookmarkStart w:id="676" w:name="_Toc304135634"/>
      <w:r w:rsidRPr="0057234C">
        <w:rPr>
          <w:szCs w:val="22"/>
        </w:rPr>
        <w:t xml:space="preserve">subject to any legal requirement, provide to the Successor or </w:t>
      </w:r>
      <w:r w:rsidR="00D733C9">
        <w:rPr>
          <w:szCs w:val="22"/>
        </w:rPr>
        <w:t>QTS</w:t>
      </w:r>
      <w:r w:rsidRPr="0057234C">
        <w:rPr>
          <w:szCs w:val="22"/>
        </w:rPr>
        <w:t xml:space="preserve">, as appropriate, all personnel records relating to the Subsequent Transferring Employees including, without prejudice to the generality of the foregoing, all records relating to national insurance, PAYE and income tax. </w:t>
      </w:r>
      <w:r w:rsidR="005C3D3F">
        <w:rPr>
          <w:szCs w:val="22"/>
        </w:rPr>
        <w:t xml:space="preserve"> </w:t>
      </w:r>
      <w:r w:rsidRPr="0057234C">
        <w:rPr>
          <w:szCs w:val="22"/>
        </w:rPr>
        <w:t xml:space="preserve">The Supplier </w:t>
      </w:r>
      <w:r w:rsidR="005C3D3F">
        <w:rPr>
          <w:szCs w:val="22"/>
        </w:rPr>
        <w:t>warrants and undertakes that all</w:t>
      </w:r>
      <w:r w:rsidRPr="0057234C">
        <w:rPr>
          <w:szCs w:val="22"/>
        </w:rPr>
        <w:t xml:space="preserve"> </w:t>
      </w:r>
      <w:r w:rsidR="00A91370">
        <w:rPr>
          <w:szCs w:val="22"/>
        </w:rPr>
        <w:t xml:space="preserve">such </w:t>
      </w:r>
      <w:r w:rsidRPr="0057234C">
        <w:rPr>
          <w:szCs w:val="22"/>
        </w:rPr>
        <w:t xml:space="preserve">records </w:t>
      </w:r>
      <w:r w:rsidR="005C3D3F">
        <w:rPr>
          <w:szCs w:val="22"/>
        </w:rPr>
        <w:t>(whether provided by the Supplier or by a Sub-contractor) shall be</w:t>
      </w:r>
      <w:r w:rsidR="005C3D3F" w:rsidRPr="0057234C">
        <w:rPr>
          <w:szCs w:val="22"/>
        </w:rPr>
        <w:t xml:space="preserve"> </w:t>
      </w:r>
      <w:r w:rsidRPr="0057234C">
        <w:rPr>
          <w:szCs w:val="22"/>
        </w:rPr>
        <w:t>accurate and up to date.</w:t>
      </w:r>
      <w:bookmarkEnd w:id="673"/>
      <w:bookmarkEnd w:id="674"/>
      <w:bookmarkEnd w:id="675"/>
      <w:bookmarkEnd w:id="676"/>
    </w:p>
    <w:p w14:paraId="78563D33" w14:textId="77777777" w:rsidR="00BC2034" w:rsidRPr="0057234C" w:rsidRDefault="0018229B" w:rsidP="00D62342">
      <w:pPr>
        <w:pStyle w:val="MRheading20"/>
        <w:widowControl w:val="0"/>
        <w:numPr>
          <w:ilvl w:val="1"/>
          <w:numId w:val="35"/>
        </w:numPr>
        <w:spacing w:before="0" w:after="240" w:line="240" w:lineRule="auto"/>
        <w:rPr>
          <w:szCs w:val="22"/>
        </w:rPr>
      </w:pPr>
      <w:bookmarkStart w:id="677" w:name="_Ref286136961"/>
      <w:bookmarkStart w:id="678" w:name="_Toc303950005"/>
      <w:bookmarkStart w:id="679" w:name="_Toc303950772"/>
      <w:bookmarkStart w:id="680" w:name="_Toc303951552"/>
      <w:bookmarkStart w:id="681" w:name="_Toc304135635"/>
      <w:r w:rsidRPr="0057234C">
        <w:rPr>
          <w:szCs w:val="22"/>
        </w:rPr>
        <w:t xml:space="preserve">The Supplier </w:t>
      </w:r>
      <w:r w:rsidR="009378A3">
        <w:rPr>
          <w:szCs w:val="22"/>
        </w:rPr>
        <w:t>sha</w:t>
      </w:r>
      <w:r w:rsidRPr="0057234C">
        <w:rPr>
          <w:szCs w:val="22"/>
        </w:rPr>
        <w:t>ll</w:t>
      </w:r>
      <w:r w:rsidR="009378A3">
        <w:rPr>
          <w:szCs w:val="22"/>
        </w:rPr>
        <w:t>,</w:t>
      </w:r>
      <w:r w:rsidRPr="0057234C">
        <w:rPr>
          <w:szCs w:val="22"/>
        </w:rPr>
        <w:t xml:space="preserve"> and shall procure that </w:t>
      </w:r>
      <w:r w:rsidR="005C3D3F">
        <w:rPr>
          <w:szCs w:val="22"/>
        </w:rPr>
        <w:t>each</w:t>
      </w:r>
      <w:r w:rsidRPr="0057234C">
        <w:rPr>
          <w:szCs w:val="22"/>
        </w:rPr>
        <w:t xml:space="preserve"> Sub-contractor </w:t>
      </w:r>
      <w:r w:rsidR="009378A3">
        <w:rPr>
          <w:szCs w:val="22"/>
        </w:rPr>
        <w:t>sha</w:t>
      </w:r>
      <w:r w:rsidRPr="0057234C">
        <w:rPr>
          <w:szCs w:val="22"/>
        </w:rPr>
        <w:t>ll</w:t>
      </w:r>
      <w:r w:rsidR="009378A3">
        <w:rPr>
          <w:szCs w:val="22"/>
        </w:rPr>
        <w:t>,</w:t>
      </w:r>
      <w:r w:rsidRPr="0057234C">
        <w:rPr>
          <w:szCs w:val="22"/>
        </w:rPr>
        <w:t xml:space="preserve"> indemnify and keep indemnified </w:t>
      </w:r>
      <w:r w:rsidR="00D733C9">
        <w:rPr>
          <w:szCs w:val="22"/>
        </w:rPr>
        <w:t>QTS</w:t>
      </w:r>
      <w:r w:rsidRPr="0057234C">
        <w:rPr>
          <w:szCs w:val="22"/>
        </w:rPr>
        <w:t xml:space="preserve"> and a</w:t>
      </w:r>
      <w:r w:rsidR="009378A3">
        <w:rPr>
          <w:szCs w:val="22"/>
        </w:rPr>
        <w:t>ny</w:t>
      </w:r>
      <w:r w:rsidRPr="0057234C">
        <w:rPr>
          <w:szCs w:val="22"/>
        </w:rPr>
        <w:t xml:space="preserve"> Successor in relation to any Employment Liabilities arising out of or in connection with any claim arising from:</w:t>
      </w:r>
      <w:bookmarkEnd w:id="677"/>
      <w:bookmarkEnd w:id="678"/>
      <w:bookmarkEnd w:id="679"/>
      <w:bookmarkEnd w:id="680"/>
      <w:bookmarkEnd w:id="681"/>
      <w:r w:rsidRPr="0057234C">
        <w:rPr>
          <w:szCs w:val="22"/>
        </w:rPr>
        <w:t xml:space="preserve">  </w:t>
      </w:r>
    </w:p>
    <w:p w14:paraId="1F76B90D"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82" w:name="_Toc303950006"/>
      <w:bookmarkStart w:id="683" w:name="_Toc303950773"/>
      <w:bookmarkStart w:id="684" w:name="_Toc303951553"/>
      <w:bookmarkStart w:id="685" w:name="_Toc304135636"/>
      <w:r w:rsidRPr="0057234C">
        <w:rPr>
          <w:szCs w:val="22"/>
        </w:rPr>
        <w:t xml:space="preserve">the Supplier’s or </w:t>
      </w:r>
      <w:r w:rsidR="005C3D3F">
        <w:rPr>
          <w:szCs w:val="22"/>
        </w:rPr>
        <w:t xml:space="preserve">such </w:t>
      </w:r>
      <w:r w:rsidRPr="0057234C">
        <w:rPr>
          <w:szCs w:val="22"/>
        </w:rPr>
        <w:t xml:space="preserve">Sub-contractor’s failure to perform and discharge its obligations under Clause </w:t>
      </w:r>
      <w:r w:rsidR="0059463C">
        <w:fldChar w:fldCharType="begin"/>
      </w:r>
      <w:r w:rsidR="0059463C">
        <w:instrText xml:space="preserve"> REF _Ref286135635 \r \h  \* MERGEFORMAT </w:instrText>
      </w:r>
      <w:r w:rsidR="0059463C">
        <w:fldChar w:fldCharType="separate"/>
      </w:r>
      <w:r w:rsidR="00690877" w:rsidRPr="00690877">
        <w:rPr>
          <w:szCs w:val="22"/>
        </w:rPr>
        <w:t>17.12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682"/>
      <w:bookmarkEnd w:id="683"/>
      <w:bookmarkEnd w:id="684"/>
      <w:bookmarkEnd w:id="685"/>
    </w:p>
    <w:p w14:paraId="28A5F460"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86" w:name="_Toc303950007"/>
      <w:bookmarkStart w:id="687" w:name="_Toc303950774"/>
      <w:bookmarkStart w:id="688" w:name="_Toc303951554"/>
      <w:bookmarkStart w:id="689" w:name="_Toc304135637"/>
      <w:r w:rsidRPr="0057234C">
        <w:rPr>
          <w:szCs w:val="22"/>
        </w:rPr>
        <w:t xml:space="preserve">any act or omission by the Supplier or </w:t>
      </w:r>
      <w:r w:rsidR="005C3D3F">
        <w:rPr>
          <w:szCs w:val="22"/>
        </w:rPr>
        <w:t xml:space="preserve">such </w:t>
      </w:r>
      <w:r w:rsidRPr="0057234C">
        <w:rPr>
          <w:szCs w:val="22"/>
        </w:rPr>
        <w:t>Sub-contractor in respect of the Subsequent Transferring Employees occurring on or before the Subsequent Transfer Date;</w:t>
      </w:r>
      <w:bookmarkEnd w:id="686"/>
      <w:bookmarkEnd w:id="687"/>
      <w:bookmarkEnd w:id="688"/>
      <w:bookmarkEnd w:id="689"/>
    </w:p>
    <w:p w14:paraId="019CD9C0"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90" w:name="_Toc303950009"/>
      <w:bookmarkStart w:id="691" w:name="_Toc303950776"/>
      <w:bookmarkStart w:id="692" w:name="_Toc303951556"/>
      <w:bookmarkStart w:id="693" w:name="_Toc304135639"/>
      <w:r w:rsidRPr="0057234C">
        <w:rPr>
          <w:szCs w:val="22"/>
        </w:rPr>
        <w:t xml:space="preserve">any allegation or claim by any person who is not a Subsequent Transferring Employee but who alleges that their employment should transfer or has transferred to the Successor or </w:t>
      </w:r>
      <w:r w:rsidR="00D733C9">
        <w:rPr>
          <w:szCs w:val="22"/>
        </w:rPr>
        <w:t>QTS</w:t>
      </w:r>
      <w:r w:rsidRPr="0057234C">
        <w:rPr>
          <w:szCs w:val="22"/>
        </w:rPr>
        <w:t>, as appropriate;</w:t>
      </w:r>
      <w:bookmarkEnd w:id="690"/>
      <w:bookmarkEnd w:id="691"/>
      <w:bookmarkEnd w:id="692"/>
      <w:bookmarkEnd w:id="693"/>
    </w:p>
    <w:p w14:paraId="795A4A2D"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94" w:name="_Toc303950010"/>
      <w:bookmarkStart w:id="695" w:name="_Toc303950777"/>
      <w:bookmarkStart w:id="696" w:name="_Toc303951557"/>
      <w:bookmarkStart w:id="697" w:name="_Toc304135640"/>
      <w:r w:rsidRPr="0057234C">
        <w:rPr>
          <w:szCs w:val="22"/>
        </w:rPr>
        <w:t xml:space="preserve">any emoluments payable to a person employed or engaged by the Supplier or </w:t>
      </w:r>
      <w:r w:rsidR="005C3D3F">
        <w:rPr>
          <w:szCs w:val="22"/>
        </w:rPr>
        <w:t xml:space="preserve">such </w:t>
      </w:r>
      <w:r w:rsidRPr="0057234C">
        <w:rPr>
          <w:szCs w:val="22"/>
        </w:rPr>
        <w:t>Sub-contractor (including without limitation all wages, accrued holiday pay, bonuses, commissions, PAYE, national insurance contributions, pension contributions and other contributions) payable in respect of any period on or before the Subsequent Transfer Date;</w:t>
      </w:r>
      <w:bookmarkEnd w:id="694"/>
      <w:bookmarkEnd w:id="695"/>
      <w:bookmarkEnd w:id="696"/>
      <w:bookmarkEnd w:id="697"/>
      <w:r w:rsidRPr="0057234C">
        <w:rPr>
          <w:szCs w:val="22"/>
        </w:rPr>
        <w:t xml:space="preserve"> </w:t>
      </w:r>
    </w:p>
    <w:p w14:paraId="17DC9FBB"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698" w:name="_Toc303950012"/>
      <w:bookmarkStart w:id="699" w:name="_Toc303950779"/>
      <w:bookmarkStart w:id="700" w:name="_Toc303951559"/>
      <w:bookmarkStart w:id="701" w:name="_Toc304135642"/>
      <w:r w:rsidRPr="0057234C">
        <w:rPr>
          <w:szCs w:val="22"/>
        </w:rPr>
        <w:t xml:space="preserve">any allegation or claim by any of the Subsequent Transferring Employees on the grounds that the Successor or </w:t>
      </w:r>
      <w:r w:rsidR="00D733C9">
        <w:rPr>
          <w:szCs w:val="22"/>
        </w:rPr>
        <w:t>QTS</w:t>
      </w:r>
      <w:r w:rsidRPr="0057234C">
        <w:rPr>
          <w:szCs w:val="22"/>
        </w:rPr>
        <w:t xml:space="preserve">, as appropriate, has failed to continue a benefit provided by the Supplier or </w:t>
      </w:r>
      <w:r w:rsidR="005C3D3F">
        <w:rPr>
          <w:szCs w:val="22"/>
        </w:rPr>
        <w:t xml:space="preserve">such </w:t>
      </w:r>
      <w:r w:rsidRPr="0057234C">
        <w:rPr>
          <w:szCs w:val="22"/>
        </w:rPr>
        <w:t xml:space="preserve">Sub-contractor as a term of such Subsequent Transferring Employee’s contract as at the Subsequent Transfer Date where it was not reasonably practicable for the Successor or </w:t>
      </w:r>
      <w:r w:rsidR="00D733C9">
        <w:rPr>
          <w:szCs w:val="22"/>
        </w:rPr>
        <w:t>QTS</w:t>
      </w:r>
      <w:r w:rsidRPr="0057234C">
        <w:rPr>
          <w:szCs w:val="22"/>
        </w:rPr>
        <w:t xml:space="preserve">, as appropriate, to provide an identical benefit but where the Successor or </w:t>
      </w:r>
      <w:r w:rsidR="00D733C9">
        <w:rPr>
          <w:szCs w:val="22"/>
        </w:rPr>
        <w:t>QTS</w:t>
      </w:r>
      <w:r w:rsidRPr="0057234C">
        <w:rPr>
          <w:szCs w:val="22"/>
        </w:rPr>
        <w:t>, as appropriate, has provided (or offered to provide where such benefit is not accepted by the Subsequent Transferring Employee) an alternative benefit which, taken as a whole, is no less favourable to such Subsequent Transferring Employee; and</w:t>
      </w:r>
      <w:bookmarkEnd w:id="698"/>
      <w:bookmarkEnd w:id="699"/>
      <w:bookmarkEnd w:id="700"/>
      <w:bookmarkEnd w:id="701"/>
    </w:p>
    <w:p w14:paraId="05E87FD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702" w:name="_Toc303950013"/>
      <w:bookmarkStart w:id="703" w:name="_Toc303950780"/>
      <w:bookmarkStart w:id="704" w:name="_Toc303951560"/>
      <w:bookmarkStart w:id="705" w:name="_Toc304135643"/>
      <w:r w:rsidRPr="0057234C">
        <w:rPr>
          <w:szCs w:val="22"/>
        </w:rPr>
        <w:t xml:space="preserve">any act or omission of the Supplier or </w:t>
      </w:r>
      <w:r w:rsidR="005C3D3F">
        <w:rPr>
          <w:szCs w:val="22"/>
        </w:rPr>
        <w:t>such</w:t>
      </w:r>
      <w:r w:rsidRPr="0057234C">
        <w:rPr>
          <w:szCs w:val="22"/>
        </w:rPr>
        <w:t xml:space="preserve"> Sub-contractor in relation to its obligations under regulation 13 of TUPE, or in respect of an award of compensation under regulation 15 of TUPE except to the extent that the liability arises from the Successor’s or </w:t>
      </w:r>
      <w:r w:rsidR="00D733C9">
        <w:rPr>
          <w:szCs w:val="22"/>
        </w:rPr>
        <w:t>QTS</w:t>
      </w:r>
      <w:r w:rsidRPr="0057234C">
        <w:rPr>
          <w:szCs w:val="22"/>
        </w:rPr>
        <w:t>’s failure to comply with regulation 13(4) of TUPE.</w:t>
      </w:r>
      <w:bookmarkEnd w:id="702"/>
      <w:bookmarkEnd w:id="703"/>
      <w:bookmarkEnd w:id="704"/>
      <w:bookmarkEnd w:id="705"/>
    </w:p>
    <w:p w14:paraId="437DD3DE" w14:textId="77777777" w:rsidR="00BC2034" w:rsidRPr="0057234C" w:rsidRDefault="0018229B" w:rsidP="00D62342">
      <w:pPr>
        <w:pStyle w:val="MRheading20"/>
        <w:widowControl w:val="0"/>
        <w:numPr>
          <w:ilvl w:val="1"/>
          <w:numId w:val="35"/>
        </w:numPr>
        <w:spacing w:before="0" w:after="240" w:line="240" w:lineRule="auto"/>
        <w:rPr>
          <w:szCs w:val="22"/>
        </w:rPr>
      </w:pPr>
      <w:bookmarkStart w:id="706" w:name="_Toc303950014"/>
      <w:bookmarkStart w:id="707" w:name="_Toc303950781"/>
      <w:bookmarkStart w:id="708" w:name="_Toc303951561"/>
      <w:bookmarkStart w:id="709" w:name="_Toc304135644"/>
      <w:bookmarkStart w:id="710" w:name="_Ref326770948"/>
      <w:bookmarkStart w:id="711" w:name="_Ref351142730"/>
      <w:bookmarkStart w:id="712" w:name="_Ref395613059"/>
      <w:r w:rsidRPr="0057234C">
        <w:rPr>
          <w:szCs w:val="22"/>
        </w:rPr>
        <w:t xml:space="preserve">The Supplier </w:t>
      </w:r>
      <w:r w:rsidR="00A91ADE">
        <w:rPr>
          <w:szCs w:val="22"/>
        </w:rPr>
        <w:t>shal</w:t>
      </w:r>
      <w:r w:rsidRPr="0057234C">
        <w:rPr>
          <w:szCs w:val="22"/>
        </w:rPr>
        <w:t xml:space="preserve">l, </w:t>
      </w:r>
      <w:r w:rsidR="00A91ADE">
        <w:rPr>
          <w:szCs w:val="22"/>
        </w:rPr>
        <w:t>and</w:t>
      </w:r>
      <w:r w:rsidRPr="0057234C">
        <w:rPr>
          <w:szCs w:val="22"/>
        </w:rPr>
        <w:t xml:space="preserve"> shall procure that </w:t>
      </w:r>
      <w:r w:rsidR="005C3D3F">
        <w:rPr>
          <w:szCs w:val="22"/>
        </w:rPr>
        <w:t>each</w:t>
      </w:r>
      <w:r w:rsidRPr="0057234C">
        <w:rPr>
          <w:szCs w:val="22"/>
        </w:rPr>
        <w:t xml:space="preserve"> </w:t>
      </w:r>
      <w:r w:rsidR="00A91ADE">
        <w:rPr>
          <w:szCs w:val="22"/>
        </w:rPr>
        <w:t xml:space="preserve">relevant </w:t>
      </w:r>
      <w:r w:rsidRPr="0057234C">
        <w:rPr>
          <w:szCs w:val="22"/>
        </w:rPr>
        <w:t xml:space="preserve">Sub-contractor </w:t>
      </w:r>
      <w:r w:rsidR="00A91ADE">
        <w:rPr>
          <w:szCs w:val="22"/>
        </w:rPr>
        <w:t>sha</w:t>
      </w:r>
      <w:r w:rsidRPr="0057234C">
        <w:rPr>
          <w:szCs w:val="22"/>
        </w:rPr>
        <w:t xml:space="preserve">ll, on request by </w:t>
      </w:r>
      <w:r w:rsidR="00D733C9">
        <w:rPr>
          <w:szCs w:val="22"/>
        </w:rPr>
        <w:t>QTS</w:t>
      </w:r>
      <w:r w:rsidRPr="0057234C">
        <w:rPr>
          <w:szCs w:val="22"/>
        </w:rPr>
        <w:t xml:space="preserve"> provide a written and legally binding indemnity in the same terms as </w:t>
      </w:r>
      <w:r w:rsidRPr="0057234C">
        <w:rPr>
          <w:szCs w:val="22"/>
        </w:rPr>
        <w:lastRenderedPageBreak/>
        <w:t xml:space="preserve">set out in Clause </w:t>
      </w:r>
      <w:r w:rsidR="0059463C">
        <w:fldChar w:fldCharType="begin"/>
      </w:r>
      <w:r w:rsidR="0059463C">
        <w:instrText xml:space="preserve"> REF _Ref286136961 \r \h  \* MERGEFORMAT </w:instrText>
      </w:r>
      <w:r w:rsidR="0059463C">
        <w:fldChar w:fldCharType="separate"/>
      </w:r>
      <w:r w:rsidR="00690877" w:rsidRPr="00690877">
        <w:rPr>
          <w:szCs w:val="22"/>
        </w:rPr>
        <w:t>17.13</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to any Successor in relation to any Employment Liabilities arising up to and including the Subsequent Transfer Date.</w:t>
      </w:r>
      <w:bookmarkEnd w:id="706"/>
      <w:bookmarkEnd w:id="707"/>
      <w:bookmarkEnd w:id="708"/>
      <w:bookmarkEnd w:id="709"/>
      <w:bookmarkEnd w:id="710"/>
      <w:bookmarkEnd w:id="711"/>
      <w:bookmarkEnd w:id="712"/>
    </w:p>
    <w:p w14:paraId="4D35C749"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The Supplier </w:t>
      </w:r>
      <w:r w:rsidR="00A91ADE">
        <w:rPr>
          <w:szCs w:val="22"/>
        </w:rPr>
        <w:t>shal</w:t>
      </w:r>
      <w:r w:rsidRPr="0057234C">
        <w:rPr>
          <w:szCs w:val="22"/>
        </w:rPr>
        <w:t xml:space="preserve">l indemnify and keep indemnified </w:t>
      </w:r>
      <w:r w:rsidR="00D733C9">
        <w:rPr>
          <w:szCs w:val="22"/>
        </w:rPr>
        <w:t>QTS</w:t>
      </w:r>
      <w:r w:rsidR="00A91ADE">
        <w:rPr>
          <w:szCs w:val="22"/>
        </w:rPr>
        <w:t xml:space="preserve"> and</w:t>
      </w:r>
      <w:r w:rsidRPr="0057234C">
        <w:rPr>
          <w:szCs w:val="22"/>
        </w:rPr>
        <w:t xml:space="preserve"> any Successor in respect of any Employment Liabilities arising from any act or omission of the Supplier or </w:t>
      </w:r>
      <w:r w:rsidR="00A91370">
        <w:rPr>
          <w:szCs w:val="22"/>
        </w:rPr>
        <w:t xml:space="preserve">any </w:t>
      </w:r>
      <w:r w:rsidRPr="0057234C">
        <w:rPr>
          <w:szCs w:val="22"/>
        </w:rPr>
        <w:t xml:space="preserve">Sub-contractor in relation to any other Supplier Personnel who is not a Subsequent Transferring Employee arising during any period whether before, on or after the Subsequent Transfer Date.  </w:t>
      </w:r>
    </w:p>
    <w:p w14:paraId="232B1AFB"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If any person who is not a Subsequent Transferring Employee claims or it is determined that their contract of employment has been transferred from the Supplier or any Sub-contractor to </w:t>
      </w:r>
      <w:r w:rsidR="00D733C9">
        <w:rPr>
          <w:szCs w:val="22"/>
        </w:rPr>
        <w:t>QTS</w:t>
      </w:r>
      <w:r w:rsidRPr="0057234C">
        <w:rPr>
          <w:szCs w:val="22"/>
        </w:rPr>
        <w:t xml:space="preserve"> or Successor pursuant to TUPE or claims that their employment would have so transferred had they not resigned, then:</w:t>
      </w:r>
    </w:p>
    <w:p w14:paraId="47B6D265" w14:textId="77777777" w:rsidR="00BC2034" w:rsidRPr="0057234C" w:rsidRDefault="00D733C9" w:rsidP="00D62342">
      <w:pPr>
        <w:pStyle w:val="MRheading20"/>
        <w:widowControl w:val="0"/>
        <w:numPr>
          <w:ilvl w:val="2"/>
          <w:numId w:val="35"/>
        </w:numPr>
        <w:tabs>
          <w:tab w:val="clear" w:pos="1644"/>
          <w:tab w:val="num" w:pos="1560"/>
        </w:tabs>
        <w:spacing w:before="0" w:after="240" w:line="240" w:lineRule="auto"/>
        <w:ind w:left="1560" w:hanging="851"/>
        <w:rPr>
          <w:szCs w:val="22"/>
        </w:rPr>
      </w:pPr>
      <w:r>
        <w:rPr>
          <w:szCs w:val="22"/>
        </w:rPr>
        <w:t>QTS</w:t>
      </w:r>
      <w:r w:rsidR="0018229B" w:rsidRPr="0057234C">
        <w:rPr>
          <w:szCs w:val="22"/>
        </w:rPr>
        <w:t xml:space="preserve"> will, or shall </w:t>
      </w:r>
      <w:r w:rsidR="00A91ADE">
        <w:rPr>
          <w:szCs w:val="22"/>
        </w:rPr>
        <w:t xml:space="preserve">use reasonable endeavours to </w:t>
      </w:r>
      <w:r w:rsidR="0018229B" w:rsidRPr="0057234C">
        <w:rPr>
          <w:szCs w:val="22"/>
        </w:rPr>
        <w:t>procure that the Successor will, within seven (7) days of becoming aware of that fact, give notice in writing to the Supplier;</w:t>
      </w:r>
    </w:p>
    <w:p w14:paraId="4BB243E8"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713" w:name="_Ref351381131"/>
      <w:r w:rsidRPr="0057234C">
        <w:rPr>
          <w:szCs w:val="22"/>
        </w:rPr>
        <w:t xml:space="preserve">the Supplier may offer (or may procure that a Sub-contractor may offer) employment to such person within twenty eight (28) days of the notification by </w:t>
      </w:r>
      <w:r w:rsidR="00D733C9">
        <w:rPr>
          <w:szCs w:val="22"/>
        </w:rPr>
        <w:t>QTS</w:t>
      </w:r>
      <w:r w:rsidRPr="0057234C">
        <w:rPr>
          <w:szCs w:val="22"/>
        </w:rPr>
        <w:t xml:space="preserve"> or </w:t>
      </w:r>
      <w:r w:rsidR="00A91370">
        <w:rPr>
          <w:szCs w:val="22"/>
        </w:rPr>
        <w:t xml:space="preserve">the </w:t>
      </w:r>
      <w:r w:rsidRPr="0057234C">
        <w:rPr>
          <w:szCs w:val="22"/>
        </w:rPr>
        <w:t>Successor;</w:t>
      </w:r>
      <w:bookmarkEnd w:id="713"/>
    </w:p>
    <w:p w14:paraId="10E4059C"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if such offer of employment is accepted, </w:t>
      </w:r>
      <w:r w:rsidR="00D733C9">
        <w:rPr>
          <w:szCs w:val="22"/>
        </w:rPr>
        <w:t>QTS</w:t>
      </w:r>
      <w:r w:rsidRPr="0057234C">
        <w:rPr>
          <w:szCs w:val="22"/>
        </w:rPr>
        <w:t xml:space="preserve"> will, or </w:t>
      </w:r>
      <w:r w:rsidR="00A91ADE" w:rsidRPr="0057234C">
        <w:rPr>
          <w:szCs w:val="22"/>
        </w:rPr>
        <w:t xml:space="preserve">shall </w:t>
      </w:r>
      <w:r w:rsidR="00A91ADE">
        <w:rPr>
          <w:szCs w:val="22"/>
        </w:rPr>
        <w:t xml:space="preserve">use reasonable endeavours to </w:t>
      </w:r>
      <w:r w:rsidR="00A91ADE" w:rsidRPr="0057234C">
        <w:rPr>
          <w:szCs w:val="22"/>
        </w:rPr>
        <w:t xml:space="preserve">procure that </w:t>
      </w:r>
      <w:r w:rsidRPr="0057234C">
        <w:rPr>
          <w:szCs w:val="22"/>
        </w:rPr>
        <w:t>the Successor will, immediately release the person from their employment; and</w:t>
      </w:r>
    </w:p>
    <w:p w14:paraId="16B7DB7C" w14:textId="77777777" w:rsidR="00BC2034"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if after the period in Clause </w:t>
      </w:r>
      <w:r w:rsidR="0059463C">
        <w:fldChar w:fldCharType="begin"/>
      </w:r>
      <w:r w:rsidR="0059463C">
        <w:instrText xml:space="preserve"> REF _Ref351381131 \r \h  \* MERGEFORMAT </w:instrText>
      </w:r>
      <w:r w:rsidR="0059463C">
        <w:fldChar w:fldCharType="separate"/>
      </w:r>
      <w:r w:rsidR="00690877" w:rsidRPr="00690877">
        <w:rPr>
          <w:szCs w:val="22"/>
        </w:rPr>
        <w:t>17.16.2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has elapsed, no such offer of employment has been made or such offer has been made but not accepted, </w:t>
      </w:r>
      <w:r w:rsidR="00D733C9">
        <w:rPr>
          <w:szCs w:val="22"/>
        </w:rPr>
        <w:t>QTS</w:t>
      </w:r>
      <w:r w:rsidRPr="0057234C">
        <w:rPr>
          <w:szCs w:val="22"/>
        </w:rPr>
        <w:t xml:space="preserve"> will, or </w:t>
      </w:r>
      <w:r w:rsidR="00A91ADE" w:rsidRPr="0057234C">
        <w:rPr>
          <w:szCs w:val="22"/>
        </w:rPr>
        <w:t xml:space="preserve">shall </w:t>
      </w:r>
      <w:r w:rsidR="00A91ADE">
        <w:rPr>
          <w:szCs w:val="22"/>
        </w:rPr>
        <w:t xml:space="preserve">use reasonable endeavours to </w:t>
      </w:r>
      <w:r w:rsidR="00A91ADE" w:rsidRPr="0057234C">
        <w:rPr>
          <w:szCs w:val="22"/>
        </w:rPr>
        <w:t xml:space="preserve">procure that </w:t>
      </w:r>
      <w:r w:rsidRPr="0057234C">
        <w:rPr>
          <w:szCs w:val="22"/>
        </w:rPr>
        <w:t xml:space="preserve">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266BE529" w14:textId="77777777" w:rsidR="00A91ADE" w:rsidRPr="0057234C" w:rsidRDefault="00A91ADE" w:rsidP="00D62342">
      <w:pPr>
        <w:pStyle w:val="MRheading20"/>
        <w:widowControl w:val="0"/>
        <w:numPr>
          <w:ilvl w:val="1"/>
          <w:numId w:val="35"/>
        </w:numPr>
        <w:spacing w:before="0" w:after="240" w:line="240" w:lineRule="auto"/>
        <w:rPr>
          <w:szCs w:val="22"/>
          <w:lang w:val="en-US"/>
        </w:rPr>
      </w:pPr>
      <w:r w:rsidRPr="0078624A">
        <w:rPr>
          <w:szCs w:val="22"/>
        </w:rPr>
        <w:t xml:space="preserve">Clause </w:t>
      </w:r>
      <w:r>
        <w:fldChar w:fldCharType="begin"/>
      </w:r>
      <w:r>
        <w:rPr>
          <w:szCs w:val="22"/>
        </w:rPr>
        <w:instrText xml:space="preserve"> REF _Ref45558355 \r \h </w:instrText>
      </w:r>
      <w:r>
        <w:fldChar w:fldCharType="separate"/>
      </w:r>
      <w:r w:rsidR="00690877">
        <w:rPr>
          <w:szCs w:val="22"/>
        </w:rPr>
        <w:t>17</w:t>
      </w:r>
      <w:r>
        <w:fldChar w:fldCharType="end"/>
      </w:r>
      <w:r w:rsidRPr="0078624A">
        <w:rPr>
          <w:szCs w:val="22"/>
        </w:rPr>
        <w:t xml:space="preserve"> of this </w:t>
      </w:r>
      <w:r>
        <w:fldChar w:fldCharType="begin"/>
      </w:r>
      <w:r>
        <w:instrText xml:space="preserve"> REF _Ref330459256 \r \h  \* MERGEFORMAT </w:instrText>
      </w:r>
      <w:r>
        <w:fldChar w:fldCharType="separate"/>
      </w:r>
      <w:r w:rsidR="00690877" w:rsidRPr="00690877">
        <w:rPr>
          <w:szCs w:val="22"/>
        </w:rPr>
        <w:t>Schedule 2</w:t>
      </w:r>
      <w:r>
        <w:fldChar w:fldCharType="end"/>
      </w:r>
      <w:r w:rsidRPr="0078624A">
        <w:rPr>
          <w:szCs w:val="22"/>
        </w:rPr>
        <w:t xml:space="preserve"> shall survive the expiry of or earlier termination of this </w:t>
      </w:r>
      <w:r w:rsidRPr="0078624A">
        <w:rPr>
          <w:rFonts w:cs="Arial"/>
          <w:szCs w:val="22"/>
        </w:rPr>
        <w:t>Contract</w:t>
      </w:r>
      <w:r w:rsidRPr="0078624A">
        <w:rPr>
          <w:szCs w:val="22"/>
        </w:rPr>
        <w:t xml:space="preserve"> for any reason.</w:t>
      </w:r>
    </w:p>
    <w:p w14:paraId="144329D1"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714" w:name="_Ref286220465"/>
      <w:bookmarkStart w:id="715" w:name="_Toc290398306"/>
      <w:bookmarkStart w:id="716" w:name="_Toc312422920"/>
      <w:r w:rsidRPr="0057234C">
        <w:rPr>
          <w:w w:val="0"/>
          <w:szCs w:val="22"/>
        </w:rPr>
        <w:t>Complaints</w:t>
      </w:r>
      <w:bookmarkEnd w:id="714"/>
      <w:bookmarkEnd w:id="715"/>
      <w:bookmarkEnd w:id="716"/>
      <w:r w:rsidRPr="0057234C">
        <w:rPr>
          <w:w w:val="0"/>
          <w:szCs w:val="22"/>
        </w:rPr>
        <w:t xml:space="preserve"> </w:t>
      </w:r>
      <w:bookmarkStart w:id="717" w:name="Page_84"/>
      <w:bookmarkEnd w:id="717"/>
    </w:p>
    <w:p w14:paraId="6FA7FB2F" w14:textId="11CFF702" w:rsidR="00BC2034" w:rsidRPr="00A91ADE" w:rsidRDefault="0018229B" w:rsidP="00D62342">
      <w:pPr>
        <w:pStyle w:val="MRheading20"/>
        <w:widowControl w:val="0"/>
        <w:numPr>
          <w:ilvl w:val="1"/>
          <w:numId w:val="35"/>
        </w:numPr>
        <w:spacing w:before="0" w:after="240" w:line="240" w:lineRule="auto"/>
        <w:rPr>
          <w:szCs w:val="22"/>
          <w:lang w:val="en-US"/>
        </w:rPr>
      </w:pPr>
      <w:bookmarkStart w:id="718" w:name="_Toc303950016"/>
      <w:bookmarkStart w:id="719" w:name="_Toc303950783"/>
      <w:bookmarkStart w:id="720" w:name="_Toc303951563"/>
      <w:bookmarkStart w:id="721" w:name="_Toc304135646"/>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18"/>
      <w:bookmarkEnd w:id="719"/>
      <w:bookmarkEnd w:id="720"/>
      <w:bookmarkEnd w:id="721"/>
      <w:r w:rsidR="00A91ADE">
        <w:rPr>
          <w:szCs w:val="22"/>
          <w:lang w:val="en-US"/>
        </w:rPr>
        <w:t xml:space="preserve">  </w:t>
      </w:r>
    </w:p>
    <w:p w14:paraId="1A5C2620"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722" w:name="_Toc303950017"/>
      <w:bookmarkStart w:id="723" w:name="_Toc303950784"/>
      <w:bookmarkStart w:id="724" w:name="_Toc303951564"/>
      <w:bookmarkStart w:id="725"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22"/>
      <w:bookmarkEnd w:id="723"/>
      <w:bookmarkEnd w:id="724"/>
      <w:bookmarkEnd w:id="725"/>
      <w:r w:rsidRPr="0057234C">
        <w:rPr>
          <w:szCs w:val="22"/>
          <w:lang w:val="en-US"/>
        </w:rPr>
        <w:t xml:space="preserve">  </w:t>
      </w:r>
    </w:p>
    <w:p w14:paraId="5C2F4A67"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726" w:name="_Ref351039734"/>
      <w:bookmarkStart w:id="727" w:name="_Toc290398309"/>
      <w:bookmarkStart w:id="728" w:name="_Toc312422923"/>
      <w:bookmarkStart w:id="729" w:name="_Ref323649547"/>
      <w:bookmarkStart w:id="730" w:name="_Ref286068227"/>
      <w:r w:rsidRPr="0057234C">
        <w:rPr>
          <w:w w:val="0"/>
          <w:szCs w:val="22"/>
        </w:rPr>
        <w:t>Sustainable development</w:t>
      </w:r>
      <w:bookmarkEnd w:id="726"/>
    </w:p>
    <w:p w14:paraId="1D4634C6" w14:textId="77777777" w:rsidR="00BC2034" w:rsidRPr="0057234C" w:rsidRDefault="0018229B" w:rsidP="00D62342">
      <w:pPr>
        <w:pStyle w:val="MRheading20"/>
        <w:widowControl w:val="0"/>
        <w:numPr>
          <w:ilvl w:val="1"/>
          <w:numId w:val="35"/>
        </w:numPr>
        <w:spacing w:before="0" w:after="240" w:line="240" w:lineRule="auto"/>
        <w:rPr>
          <w:szCs w:val="22"/>
        </w:rPr>
      </w:pPr>
      <w:bookmarkStart w:id="731" w:name="_Ref45453934"/>
      <w:r w:rsidRPr="0057234C">
        <w:rPr>
          <w:szCs w:val="22"/>
        </w:rPr>
        <w:t xml:space="preserve">The Supplier shall comply in all material respects with applicable environmental and social </w:t>
      </w:r>
      <w:r>
        <w:rPr>
          <w:szCs w:val="22"/>
        </w:rPr>
        <w:t xml:space="preserve">and labour </w:t>
      </w:r>
      <w:r w:rsidRPr="0057234C">
        <w:rPr>
          <w:szCs w:val="22"/>
        </w:rPr>
        <w:t xml:space="preserve">Law requirements in force from time to time in relation to the Services. Where the provisions of any such Law are implemented by the use of voluntary agreements, the Supplier shall comply with such agreements as if they were </w:t>
      </w:r>
      <w:r w:rsidRPr="0057234C">
        <w:rPr>
          <w:szCs w:val="22"/>
        </w:rPr>
        <w:lastRenderedPageBreak/>
        <w:t>incorporated into English law subject to those voluntary agreements being cited in the Specification and Tender Response Document</w:t>
      </w:r>
      <w:r w:rsidR="00A91ADE">
        <w:rPr>
          <w:szCs w:val="22"/>
        </w:rPr>
        <w:t xml:space="preserve"> or the Policies</w:t>
      </w:r>
      <w:r w:rsidRPr="0057234C">
        <w:rPr>
          <w:szCs w:val="22"/>
        </w:rPr>
        <w:t>.</w:t>
      </w:r>
      <w:r w:rsidRPr="0057234C">
        <w:rPr>
          <w:rFonts w:cs="Arial"/>
          <w:szCs w:val="22"/>
        </w:rPr>
        <w:t xml:space="preserve"> </w:t>
      </w:r>
      <w:r w:rsidR="00A91ADE">
        <w:rPr>
          <w:rFonts w:cs="Arial"/>
          <w:szCs w:val="22"/>
        </w:rPr>
        <w:t xml:space="preserve"> </w:t>
      </w:r>
      <w:r w:rsidRPr="0057234C">
        <w:rPr>
          <w:szCs w:val="22"/>
        </w:rPr>
        <w:t>Without prejudice to the generality of the foregoing, the Supplier shall:</w:t>
      </w:r>
      <w:bookmarkEnd w:id="731"/>
    </w:p>
    <w:p w14:paraId="2963643A"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732"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32"/>
      <w:r w:rsidRPr="0057234C">
        <w:rPr>
          <w:szCs w:val="22"/>
        </w:rPr>
        <w:t xml:space="preserve"> </w:t>
      </w:r>
    </w:p>
    <w:p w14:paraId="6508C5CE"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733"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33"/>
    </w:p>
    <w:p w14:paraId="1C996DA5"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57234C">
        <w:rPr>
          <w:szCs w:val="22"/>
        </w:rPr>
        <w:t xml:space="preserve">maintain plans and procedures that support the commitments made as part of the Supplier’s significant </w:t>
      </w:r>
      <w:r>
        <w:rPr>
          <w:szCs w:val="22"/>
        </w:rPr>
        <w:t xml:space="preserve">labour, </w:t>
      </w:r>
      <w:r w:rsidRPr="0057234C">
        <w:rPr>
          <w:szCs w:val="22"/>
        </w:rPr>
        <w:t xml:space="preserve">social and environmental policies, as referred to </w:t>
      </w:r>
      <w:proofErr w:type="spellStart"/>
      <w:r w:rsidRPr="0057234C">
        <w:rPr>
          <w:szCs w:val="22"/>
        </w:rPr>
        <w:t>at</w:t>
      </w:r>
      <w:proofErr w:type="spellEnd"/>
      <w:r w:rsidRPr="0057234C">
        <w:rPr>
          <w:szCs w:val="22"/>
        </w:rPr>
        <w:t xml:space="preserve"> Clause </w:t>
      </w:r>
      <w:r w:rsidR="0059463C">
        <w:fldChar w:fldCharType="begin"/>
      </w:r>
      <w:r w:rsidR="0059463C">
        <w:instrText xml:space="preserve"> REF _Ref351039484 \r \h  \* MERGEFORMAT </w:instrText>
      </w:r>
      <w:r w:rsidR="0059463C">
        <w:fldChar w:fldCharType="separate"/>
      </w:r>
      <w:r w:rsidR="00690877" w:rsidRPr="00690877">
        <w:rPr>
          <w:szCs w:val="22"/>
        </w:rPr>
        <w:t>19.1.2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p>
    <w:p w14:paraId="45100571"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The Supplier shall meet reasonable requests by </w:t>
      </w:r>
      <w:r w:rsidR="00D733C9">
        <w:rPr>
          <w:szCs w:val="22"/>
        </w:rPr>
        <w:t>QTS</w:t>
      </w:r>
      <w:r w:rsidRPr="0057234C">
        <w:rPr>
          <w:szCs w:val="22"/>
        </w:rPr>
        <w:t xml:space="preserve"> for information evidencing the Supplier’s compliance with the provisions of Clause </w:t>
      </w:r>
      <w:r w:rsidR="0059463C">
        <w:fldChar w:fldCharType="begin"/>
      </w:r>
      <w:r w:rsidR="0059463C">
        <w:instrText xml:space="preserve"> REF _Ref351039734 \r \h  \* MERGEFORMAT </w:instrText>
      </w:r>
      <w:r w:rsidR="0059463C">
        <w:fldChar w:fldCharType="separate"/>
      </w:r>
      <w:r w:rsidR="00690877" w:rsidRPr="00690877">
        <w:rPr>
          <w:szCs w:val="22"/>
        </w:rPr>
        <w:t>19</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p>
    <w:p w14:paraId="12ADAA3A"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734" w:name="_Ref351040549"/>
      <w:r w:rsidRPr="0057234C">
        <w:rPr>
          <w:w w:val="0"/>
          <w:szCs w:val="22"/>
        </w:rPr>
        <w:t>Electronic services information</w:t>
      </w:r>
      <w:bookmarkEnd w:id="734"/>
    </w:p>
    <w:p w14:paraId="2B68354F" w14:textId="77777777" w:rsidR="00BC2034" w:rsidRPr="0057234C" w:rsidRDefault="0018229B" w:rsidP="00D62342">
      <w:pPr>
        <w:pStyle w:val="MRheading20"/>
        <w:widowControl w:val="0"/>
        <w:numPr>
          <w:ilvl w:val="1"/>
          <w:numId w:val="35"/>
        </w:numPr>
        <w:spacing w:before="0" w:after="240" w:line="240" w:lineRule="auto"/>
        <w:rPr>
          <w:szCs w:val="22"/>
        </w:rPr>
      </w:pPr>
      <w:bookmarkStart w:id="735" w:name="_Ref536853302"/>
      <w:bookmarkStart w:id="736" w:name="_Ref45468681"/>
      <w:r w:rsidRPr="0057234C">
        <w:rPr>
          <w:szCs w:val="22"/>
        </w:rPr>
        <w:t xml:space="preserve">Where requested by </w:t>
      </w:r>
      <w:r w:rsidR="00D733C9">
        <w:rPr>
          <w:szCs w:val="22"/>
        </w:rPr>
        <w:t>QTS</w:t>
      </w:r>
      <w:r w:rsidRPr="0057234C">
        <w:rPr>
          <w:szCs w:val="22"/>
        </w:rPr>
        <w:t xml:space="preserve">, the Supplier shall provide </w:t>
      </w:r>
      <w:r w:rsidR="00D733C9">
        <w:rPr>
          <w:szCs w:val="22"/>
        </w:rPr>
        <w:t>QTS</w:t>
      </w:r>
      <w:r w:rsidRPr="0057234C">
        <w:rPr>
          <w:szCs w:val="22"/>
        </w:rPr>
        <w:t xml:space="preserve"> the Services Information in such manner and upon such media as agreed between the Supplier and </w:t>
      </w:r>
      <w:r w:rsidR="00D733C9">
        <w:rPr>
          <w:szCs w:val="22"/>
        </w:rPr>
        <w:t>QTS</w:t>
      </w:r>
      <w:r w:rsidRPr="0057234C">
        <w:rPr>
          <w:szCs w:val="22"/>
        </w:rPr>
        <w:t xml:space="preserve"> from time to time</w:t>
      </w:r>
      <w:bookmarkEnd w:id="735"/>
      <w:r w:rsidRPr="0057234C">
        <w:rPr>
          <w:szCs w:val="22"/>
        </w:rPr>
        <w:t xml:space="preserve"> for the sole use by </w:t>
      </w:r>
      <w:r w:rsidR="00D733C9">
        <w:rPr>
          <w:szCs w:val="22"/>
        </w:rPr>
        <w:t>QTS</w:t>
      </w:r>
      <w:r w:rsidRPr="0057234C">
        <w:rPr>
          <w:szCs w:val="22"/>
        </w:rPr>
        <w:t>.</w:t>
      </w:r>
      <w:bookmarkEnd w:id="736"/>
      <w:r w:rsidRPr="0057234C">
        <w:rPr>
          <w:szCs w:val="22"/>
        </w:rPr>
        <w:t xml:space="preserve"> </w:t>
      </w:r>
    </w:p>
    <w:p w14:paraId="57D1E10E"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The Supplier warrants that the Services Information is complete and accurate as at the date upon which it is delivered to </w:t>
      </w:r>
      <w:r w:rsidR="00D733C9">
        <w:rPr>
          <w:szCs w:val="22"/>
        </w:rPr>
        <w:t>QTS</w:t>
      </w:r>
      <w:r w:rsidRPr="0057234C">
        <w:rPr>
          <w:szCs w:val="22"/>
        </w:rPr>
        <w:t xml:space="preserve"> and that the Services Information shall not contain any data or statement which gives rise to any liability on the part of </w:t>
      </w:r>
      <w:r w:rsidR="00D733C9">
        <w:rPr>
          <w:szCs w:val="22"/>
        </w:rPr>
        <w:t>QTS</w:t>
      </w:r>
      <w:r w:rsidRPr="0057234C">
        <w:rPr>
          <w:szCs w:val="22"/>
        </w:rPr>
        <w:t xml:space="preserve"> following publication of the same in accordance with Clause </w:t>
      </w:r>
      <w:r w:rsidR="0059463C">
        <w:fldChar w:fldCharType="begin"/>
      </w:r>
      <w:r w:rsidR="0059463C">
        <w:instrText xml:space="preserve"> REF _Ref351040549 \r \h  \* MERGEFORMAT </w:instrText>
      </w:r>
      <w:r w:rsidR="0059463C">
        <w:fldChar w:fldCharType="separate"/>
      </w:r>
      <w:r w:rsidR="00690877" w:rsidRPr="00690877">
        <w:rPr>
          <w:szCs w:val="22"/>
        </w:rPr>
        <w:t>20</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p>
    <w:p w14:paraId="29B3A942"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If the Services Information ceases to be complete and accurate, the Supplier shall promptly notify </w:t>
      </w:r>
      <w:r w:rsidR="00D733C9">
        <w:rPr>
          <w:szCs w:val="22"/>
        </w:rPr>
        <w:t>QTS</w:t>
      </w:r>
      <w:r w:rsidRPr="0057234C">
        <w:rPr>
          <w:szCs w:val="22"/>
        </w:rPr>
        <w:t xml:space="preserve"> in writing of any modification or addition to or any inaccuracy or omission in the Services Information.</w:t>
      </w:r>
    </w:p>
    <w:p w14:paraId="6C711447" w14:textId="77777777" w:rsidR="00BC2034" w:rsidRPr="0057234C" w:rsidRDefault="0018229B" w:rsidP="00D62342">
      <w:pPr>
        <w:pStyle w:val="MRheading20"/>
        <w:widowControl w:val="0"/>
        <w:numPr>
          <w:ilvl w:val="1"/>
          <w:numId w:val="35"/>
        </w:numPr>
        <w:spacing w:before="0" w:after="240" w:line="240" w:lineRule="auto"/>
        <w:rPr>
          <w:szCs w:val="22"/>
        </w:rPr>
      </w:pPr>
      <w:bookmarkStart w:id="737" w:name="_Ref536854671"/>
      <w:r w:rsidRPr="0057234C">
        <w:rPr>
          <w:szCs w:val="22"/>
        </w:rPr>
        <w:t xml:space="preserve">The Supplier grants </w:t>
      </w:r>
      <w:r w:rsidR="00D733C9">
        <w:rPr>
          <w:szCs w:val="22"/>
        </w:rPr>
        <w:t>QTS</w:t>
      </w:r>
      <w:r w:rsidRPr="0057234C">
        <w:rPr>
          <w:szCs w:val="22"/>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w:t>
      </w:r>
      <w:r w:rsidR="00D733C9">
        <w:rPr>
          <w:szCs w:val="22"/>
        </w:rPr>
        <w:t>QTS</w:t>
      </w:r>
      <w:r w:rsidRPr="0057234C">
        <w:rPr>
          <w:szCs w:val="22"/>
        </w:rPr>
        <w:t xml:space="preserve">’s contracts from time to time. </w:t>
      </w:r>
      <w:r w:rsidR="00613A43">
        <w:rPr>
          <w:szCs w:val="22"/>
        </w:rPr>
        <w:t xml:space="preserve"> </w:t>
      </w:r>
      <w:r w:rsidRPr="0057234C">
        <w:rPr>
          <w:szCs w:val="22"/>
        </w:rPr>
        <w:t xml:space="preserve">Subject to Clause </w:t>
      </w:r>
      <w:r w:rsidR="0059463C">
        <w:fldChar w:fldCharType="begin"/>
      </w:r>
      <w:r w:rsidR="0059463C">
        <w:instrText xml:space="preserve"> REF _Ref350941205 \r \h  \* MERGEFORMAT </w:instrText>
      </w:r>
      <w:r w:rsidR="0059463C">
        <w:fldChar w:fldCharType="separate"/>
      </w:r>
      <w:r w:rsidR="00690877" w:rsidRPr="00690877">
        <w:rPr>
          <w:szCs w:val="22"/>
        </w:rPr>
        <w:t>20.5</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no obligation to illustrate or advertise the Services Information is imposed on </w:t>
      </w:r>
      <w:r w:rsidR="00D733C9">
        <w:rPr>
          <w:szCs w:val="22"/>
        </w:rPr>
        <w:t>QTS</w:t>
      </w:r>
      <w:r w:rsidRPr="0057234C">
        <w:rPr>
          <w:szCs w:val="22"/>
        </w:rPr>
        <w:t xml:space="preserve">, as a consequence of the licence conferred by this Clause </w:t>
      </w:r>
      <w:r w:rsidR="0059463C">
        <w:fldChar w:fldCharType="begin"/>
      </w:r>
      <w:r w:rsidR="0059463C">
        <w:instrText xml:space="preserve"> REF _Ref536854671 \r \h  \* MERGEFORMAT </w:instrText>
      </w:r>
      <w:r w:rsidR="0059463C">
        <w:fldChar w:fldCharType="separate"/>
      </w:r>
      <w:r w:rsidR="00690877" w:rsidRPr="00690877">
        <w:rPr>
          <w:szCs w:val="22"/>
        </w:rPr>
        <w:t>20.4</w:t>
      </w:r>
      <w:r w:rsidR="0059463C">
        <w:fldChar w:fldCharType="end"/>
      </w:r>
      <w:bookmarkEnd w:id="737"/>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p>
    <w:p w14:paraId="4923D6B0" w14:textId="77777777" w:rsidR="00BC2034" w:rsidRPr="0057234C" w:rsidRDefault="00D733C9" w:rsidP="00D62342">
      <w:pPr>
        <w:pStyle w:val="MRheading20"/>
        <w:widowControl w:val="0"/>
        <w:numPr>
          <w:ilvl w:val="1"/>
          <w:numId w:val="35"/>
        </w:numPr>
        <w:spacing w:before="0" w:after="240" w:line="240" w:lineRule="auto"/>
        <w:rPr>
          <w:szCs w:val="22"/>
        </w:rPr>
      </w:pPr>
      <w:bookmarkStart w:id="738" w:name="_Ref350941205"/>
      <w:r>
        <w:rPr>
          <w:szCs w:val="22"/>
        </w:rPr>
        <w:t>QTS</w:t>
      </w:r>
      <w:r w:rsidR="0018229B" w:rsidRPr="0057234C">
        <w:rPr>
          <w:szCs w:val="22"/>
        </w:rPr>
        <w:t xml:space="preserve"> may reproduce for its sole use the Services Information provided by the Supplier in </w:t>
      </w:r>
      <w:r>
        <w:rPr>
          <w:szCs w:val="22"/>
        </w:rPr>
        <w:t>QTS</w:t>
      </w:r>
      <w:r w:rsidR="0018229B" w:rsidRPr="0057234C">
        <w:rPr>
          <w:szCs w:val="22"/>
        </w:rPr>
        <w:t xml:space="preserve">'s services catalogue from time to time which may be made available on any NHS communications networks in electronic format and/or made available on </w:t>
      </w:r>
      <w:r>
        <w:rPr>
          <w:szCs w:val="22"/>
        </w:rPr>
        <w:t>QTS</w:t>
      </w:r>
      <w:r w:rsidR="0018229B" w:rsidRPr="0057234C">
        <w:rPr>
          <w:szCs w:val="22"/>
        </w:rPr>
        <w:t>'s external website and/or made available on other digital media from time to time.</w:t>
      </w:r>
      <w:bookmarkEnd w:id="738"/>
    </w:p>
    <w:p w14:paraId="7EEFF12E" w14:textId="77777777" w:rsidR="00BC2034" w:rsidRPr="0057234C" w:rsidRDefault="0018229B" w:rsidP="00D62342">
      <w:pPr>
        <w:pStyle w:val="MRheading20"/>
        <w:widowControl w:val="0"/>
        <w:numPr>
          <w:ilvl w:val="1"/>
          <w:numId w:val="35"/>
        </w:numPr>
        <w:spacing w:before="0" w:after="240" w:line="240" w:lineRule="auto"/>
        <w:rPr>
          <w:szCs w:val="22"/>
        </w:rPr>
      </w:pPr>
      <w:bookmarkStart w:id="739" w:name="_Ref349143653"/>
      <w:r w:rsidRPr="0057234C">
        <w:rPr>
          <w:szCs w:val="22"/>
        </w:rPr>
        <w:t xml:space="preserve">Before any publication of the Services Information (electronic or otherwise) is made by </w:t>
      </w:r>
      <w:r w:rsidR="00D733C9">
        <w:rPr>
          <w:szCs w:val="22"/>
        </w:rPr>
        <w:t>QTS</w:t>
      </w:r>
      <w:r w:rsidRPr="0057234C">
        <w:rPr>
          <w:szCs w:val="22"/>
        </w:rPr>
        <w:t xml:space="preserve">, </w:t>
      </w:r>
      <w:r w:rsidR="00D733C9">
        <w:rPr>
          <w:szCs w:val="22"/>
        </w:rPr>
        <w:t>QTS</w:t>
      </w:r>
      <w:r w:rsidRPr="0057234C">
        <w:rPr>
          <w:szCs w:val="22"/>
        </w:rPr>
        <w:t xml:space="preserve"> will submit a copy of the relevant sections of </w:t>
      </w:r>
      <w:r w:rsidR="00D733C9">
        <w:rPr>
          <w:szCs w:val="22"/>
        </w:rPr>
        <w:t>QTS</w:t>
      </w:r>
      <w:r w:rsidRPr="0057234C">
        <w:rPr>
          <w:szCs w:val="22"/>
        </w:rPr>
        <w:t xml:space="preserve">'s services catalogue to the Supplier for approval, such approval not to be unreasonably withheld or delayed. For the avoidance of doubt the Supplier shall have no right to compel </w:t>
      </w:r>
      <w:r w:rsidR="00D733C9">
        <w:rPr>
          <w:szCs w:val="22"/>
        </w:rPr>
        <w:t>QTS</w:t>
      </w:r>
      <w:r w:rsidRPr="0057234C">
        <w:rPr>
          <w:szCs w:val="22"/>
        </w:rPr>
        <w:t xml:space="preserve"> to exhibit the Services Information in any services catalogue as a result of the approval given by it pursuant to this Clause </w:t>
      </w:r>
      <w:r w:rsidR="0059463C">
        <w:fldChar w:fldCharType="begin"/>
      </w:r>
      <w:r w:rsidR="0059463C">
        <w:instrText xml:space="preserve"> REF _Ref349143653 \r \h  \* MERGEFORMAT </w:instrText>
      </w:r>
      <w:r w:rsidR="0059463C">
        <w:fldChar w:fldCharType="separate"/>
      </w:r>
      <w:r w:rsidR="00690877" w:rsidRPr="00690877">
        <w:rPr>
          <w:szCs w:val="22"/>
        </w:rPr>
        <w:t>20.6</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or otherwise under the terms of this </w:t>
      </w:r>
      <w:r w:rsidRPr="0057234C">
        <w:rPr>
          <w:szCs w:val="22"/>
        </w:rPr>
        <w:lastRenderedPageBreak/>
        <w:t>Contract.</w:t>
      </w:r>
      <w:bookmarkEnd w:id="739"/>
    </w:p>
    <w:p w14:paraId="56046A58" w14:textId="77777777" w:rsidR="00BC2034" w:rsidRPr="0057234C" w:rsidRDefault="0018229B" w:rsidP="00D62342">
      <w:pPr>
        <w:pStyle w:val="MRheading20"/>
        <w:widowControl w:val="0"/>
        <w:numPr>
          <w:ilvl w:val="1"/>
          <w:numId w:val="35"/>
        </w:numPr>
        <w:spacing w:before="0" w:after="240" w:line="240" w:lineRule="auto"/>
        <w:rPr>
          <w:szCs w:val="22"/>
        </w:rPr>
      </w:pPr>
      <w:r w:rsidRPr="0057234C">
        <w:rPr>
          <w:szCs w:val="22"/>
        </w:rPr>
        <w:t xml:space="preserve">If requested in writing by </w:t>
      </w:r>
      <w:r w:rsidR="00D733C9">
        <w:rPr>
          <w:szCs w:val="22"/>
        </w:rPr>
        <w:t>QTS</w:t>
      </w:r>
      <w:r w:rsidRPr="0057234C">
        <w:rPr>
          <w:szCs w:val="22"/>
        </w:rPr>
        <w:t xml:space="preserve">, and to the extent not already agreed as part of the Specification and Tender Response Document, the Supplier and </w:t>
      </w:r>
      <w:r w:rsidR="00D733C9">
        <w:rPr>
          <w:szCs w:val="22"/>
        </w:rPr>
        <w:t>QTS</w:t>
      </w:r>
      <w:r w:rsidRPr="0057234C">
        <w:rPr>
          <w:szCs w:val="22"/>
        </w:rPr>
        <w:t xml:space="preserve"> shall discuss and seek to agree in good faith arrangements to use any Electronic Trading System.</w:t>
      </w:r>
    </w:p>
    <w:p w14:paraId="02709CE5" w14:textId="77777777" w:rsidR="00BC2034" w:rsidRPr="0057234C" w:rsidRDefault="0018229B" w:rsidP="00D62342">
      <w:pPr>
        <w:pStyle w:val="MRheading10"/>
        <w:widowControl w:val="0"/>
        <w:numPr>
          <w:ilvl w:val="0"/>
          <w:numId w:val="35"/>
        </w:numPr>
        <w:spacing w:before="0" w:after="240" w:line="240" w:lineRule="auto"/>
        <w:rPr>
          <w:w w:val="0"/>
          <w:szCs w:val="22"/>
        </w:rPr>
      </w:pPr>
      <w:bookmarkStart w:id="740" w:name="_Ref351053608"/>
      <w:r w:rsidRPr="0057234C">
        <w:rPr>
          <w:w w:val="0"/>
          <w:szCs w:val="22"/>
        </w:rPr>
        <w:t>Change management</w:t>
      </w:r>
      <w:bookmarkStart w:id="741" w:name="Page_92"/>
      <w:bookmarkEnd w:id="727"/>
      <w:bookmarkEnd w:id="728"/>
      <w:bookmarkEnd w:id="729"/>
      <w:bookmarkEnd w:id="740"/>
      <w:bookmarkEnd w:id="741"/>
    </w:p>
    <w:p w14:paraId="353FB863"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742" w:name="_Toc303950080"/>
      <w:bookmarkStart w:id="743" w:name="_Toc303950847"/>
      <w:bookmarkStart w:id="744" w:name="_Toc303951627"/>
      <w:bookmarkStart w:id="745" w:name="_Toc304135710"/>
      <w:r w:rsidRPr="0057234C">
        <w:rPr>
          <w:szCs w:val="22"/>
          <w:lang w:val="en-US"/>
        </w:rPr>
        <w:t xml:space="preserve">The Supplier acknowledges to </w:t>
      </w:r>
      <w:r w:rsidR="00D733C9">
        <w:rPr>
          <w:szCs w:val="22"/>
          <w:lang w:val="en-US"/>
        </w:rPr>
        <w:t>QTS</w:t>
      </w:r>
      <w:r w:rsidRPr="0057234C">
        <w:rPr>
          <w:szCs w:val="22"/>
          <w:lang w:val="en-US"/>
        </w:rPr>
        <w:t xml:space="preserve"> that </w:t>
      </w:r>
      <w:r w:rsidR="00D733C9">
        <w:rPr>
          <w:szCs w:val="22"/>
          <w:lang w:val="en-US"/>
        </w:rPr>
        <w:t>QTS</w:t>
      </w:r>
      <w:r w:rsidRPr="0057234C">
        <w:rPr>
          <w:szCs w:val="22"/>
          <w:lang w:val="en-US"/>
        </w:rPr>
        <w:t xml:space="preserve">’s requirements for the Services may change during the Term and the Supplier shall not unreasonably withhold or delay its consent to any reasonable variation or addition to the Specification and Tender Response Document, as may be requested by </w:t>
      </w:r>
      <w:r w:rsidR="00D733C9">
        <w:rPr>
          <w:szCs w:val="22"/>
          <w:lang w:val="en-US"/>
        </w:rPr>
        <w:t>QTS</w:t>
      </w:r>
      <w:r w:rsidRPr="0057234C">
        <w:rPr>
          <w:szCs w:val="22"/>
          <w:lang w:val="en-US"/>
        </w:rPr>
        <w:t xml:space="preserve"> from time to time. </w:t>
      </w:r>
      <w:bookmarkEnd w:id="742"/>
      <w:bookmarkEnd w:id="743"/>
      <w:bookmarkEnd w:id="744"/>
      <w:bookmarkEnd w:id="745"/>
    </w:p>
    <w:p w14:paraId="68917479" w14:textId="77777777" w:rsidR="00613A43" w:rsidRDefault="00456685" w:rsidP="00D62342">
      <w:pPr>
        <w:pStyle w:val="MRheading20"/>
        <w:widowControl w:val="0"/>
        <w:numPr>
          <w:ilvl w:val="1"/>
          <w:numId w:val="35"/>
        </w:numPr>
        <w:spacing w:before="0" w:after="240" w:line="240" w:lineRule="auto"/>
        <w:rPr>
          <w:szCs w:val="22"/>
          <w:lang w:val="en-US"/>
        </w:rPr>
      </w:pPr>
      <w:bookmarkStart w:id="746" w:name="_Toc303950081"/>
      <w:bookmarkStart w:id="747" w:name="_Toc303950848"/>
      <w:bookmarkStart w:id="748" w:name="_Toc303951628"/>
      <w:bookmarkStart w:id="749" w:name="_Toc304135711"/>
      <w:r>
        <w:rPr>
          <w:szCs w:val="22"/>
          <w:lang w:val="en-US"/>
        </w:rPr>
        <w:t xml:space="preserve">Subject to Clause </w:t>
      </w:r>
      <w:r w:rsidR="005054CB">
        <w:rPr>
          <w:szCs w:val="22"/>
          <w:lang w:val="en-US"/>
        </w:rPr>
        <w:fldChar w:fldCharType="begin"/>
      </w:r>
      <w:r>
        <w:rPr>
          <w:szCs w:val="22"/>
          <w:lang w:val="en-US"/>
        </w:rPr>
        <w:instrText xml:space="preserve"> REF _Ref502928192 \r \h </w:instrText>
      </w:r>
      <w:r w:rsidR="005054CB">
        <w:rPr>
          <w:szCs w:val="22"/>
          <w:lang w:val="en-US"/>
        </w:rPr>
      </w:r>
      <w:r w:rsidR="005054CB">
        <w:rPr>
          <w:szCs w:val="22"/>
          <w:lang w:val="en-US"/>
        </w:rPr>
        <w:fldChar w:fldCharType="separate"/>
      </w:r>
      <w:r w:rsidR="00690877">
        <w:rPr>
          <w:szCs w:val="22"/>
          <w:lang w:val="en-US"/>
        </w:rPr>
        <w:t>21.3</w:t>
      </w:r>
      <w:r w:rsidR="005054CB">
        <w:rPr>
          <w:szCs w:val="22"/>
          <w:lang w:val="en-US"/>
        </w:rPr>
        <w:fldChar w:fldCharType="end"/>
      </w:r>
      <w:r>
        <w:rPr>
          <w:szCs w:val="22"/>
          <w:lang w:val="en-US"/>
        </w:rPr>
        <w:t xml:space="preserve"> of this </w:t>
      </w:r>
      <w:r w:rsidR="005054CB">
        <w:rPr>
          <w:szCs w:val="22"/>
          <w:lang w:val="en-US"/>
        </w:rPr>
        <w:fldChar w:fldCharType="begin"/>
      </w:r>
      <w:r>
        <w:rPr>
          <w:szCs w:val="22"/>
          <w:lang w:val="en-US"/>
        </w:rPr>
        <w:instrText xml:space="preserve"> REF _Ref330459256 \r \h </w:instrText>
      </w:r>
      <w:r w:rsidR="005054CB">
        <w:rPr>
          <w:szCs w:val="22"/>
          <w:lang w:val="en-US"/>
        </w:rPr>
      </w:r>
      <w:r w:rsidR="005054CB">
        <w:rPr>
          <w:szCs w:val="22"/>
          <w:lang w:val="en-US"/>
        </w:rPr>
        <w:fldChar w:fldCharType="separate"/>
      </w:r>
      <w:r w:rsidR="00690877">
        <w:rPr>
          <w:szCs w:val="22"/>
          <w:lang w:val="en-US"/>
        </w:rPr>
        <w:t>Schedule 2</w:t>
      </w:r>
      <w:r w:rsidR="005054CB">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w:t>
      </w:r>
      <w:r w:rsidR="00613A43" w:rsidRPr="0057234C">
        <w:rPr>
          <w:szCs w:val="22"/>
          <w:lang w:val="en-US"/>
        </w:rPr>
        <w:t xml:space="preserve">either: </w:t>
      </w:r>
    </w:p>
    <w:p w14:paraId="2F2E33E1" w14:textId="77777777" w:rsidR="00613A43"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613A43">
        <w:rPr>
          <w:szCs w:val="22"/>
        </w:rPr>
        <w:t xml:space="preserve">been agreed </w:t>
      </w:r>
      <w:r w:rsidR="00613A43" w:rsidRPr="00613A43">
        <w:rPr>
          <w:szCs w:val="22"/>
        </w:rPr>
        <w:t xml:space="preserve"> or determined </w:t>
      </w:r>
      <w:r w:rsidRPr="00613A43">
        <w:rPr>
          <w:szCs w:val="22"/>
        </w:rPr>
        <w:t xml:space="preserve">in accordance with the Change Control Process; or </w:t>
      </w:r>
    </w:p>
    <w:p w14:paraId="1A890420" w14:textId="77777777" w:rsidR="00BC2034" w:rsidRPr="00613A43" w:rsidRDefault="00613A43" w:rsidP="00D62342">
      <w:pPr>
        <w:pStyle w:val="MRheading20"/>
        <w:widowControl w:val="0"/>
        <w:numPr>
          <w:ilvl w:val="2"/>
          <w:numId w:val="35"/>
        </w:numPr>
        <w:tabs>
          <w:tab w:val="clear" w:pos="1644"/>
          <w:tab w:val="num" w:pos="1560"/>
        </w:tabs>
        <w:spacing w:before="0" w:after="240" w:line="240" w:lineRule="auto"/>
        <w:ind w:left="1560" w:hanging="851"/>
        <w:rPr>
          <w:szCs w:val="22"/>
        </w:rPr>
      </w:pPr>
      <w:r>
        <w:rPr>
          <w:szCs w:val="22"/>
        </w:rPr>
        <w:t>otherwise been agreed</w:t>
      </w:r>
      <w:r w:rsidR="0018229B" w:rsidRPr="00613A43">
        <w:rPr>
          <w:szCs w:val="22"/>
        </w:rPr>
        <w:t xml:space="preserve"> in writing and signed by authorised representative</w:t>
      </w:r>
      <w:r>
        <w:rPr>
          <w:szCs w:val="22"/>
        </w:rPr>
        <w:t>s</w:t>
      </w:r>
      <w:r w:rsidR="0018229B" w:rsidRPr="00613A43">
        <w:rPr>
          <w:szCs w:val="22"/>
        </w:rPr>
        <w:t xml:space="preserve"> of both Parties.</w:t>
      </w:r>
      <w:bookmarkEnd w:id="746"/>
      <w:bookmarkEnd w:id="747"/>
      <w:bookmarkEnd w:id="748"/>
      <w:bookmarkEnd w:id="749"/>
      <w:r w:rsidR="0018229B" w:rsidRPr="00613A43">
        <w:rPr>
          <w:szCs w:val="22"/>
        </w:rPr>
        <w:t xml:space="preserve"> </w:t>
      </w:r>
    </w:p>
    <w:p w14:paraId="156FFABF" w14:textId="77777777" w:rsidR="00456685" w:rsidRPr="00456685" w:rsidRDefault="00456685" w:rsidP="00D62342">
      <w:pPr>
        <w:pStyle w:val="MRheading20"/>
        <w:widowControl w:val="0"/>
        <w:numPr>
          <w:ilvl w:val="1"/>
          <w:numId w:val="35"/>
        </w:numPr>
        <w:spacing w:before="0" w:after="240" w:line="240" w:lineRule="auto"/>
        <w:rPr>
          <w:lang w:val="en-US"/>
        </w:rPr>
      </w:pPr>
      <w:bookmarkStart w:id="750" w:name="_Ref502928192"/>
      <w:r>
        <w:rPr>
          <w:lang w:val="en-US"/>
        </w:rPr>
        <w:t>Any change to the Data Protection Protocol shall be made in accordance with the relevant provisions of that protocol.</w:t>
      </w:r>
      <w:bookmarkEnd w:id="750"/>
      <w:r>
        <w:rPr>
          <w:lang w:val="en-US"/>
        </w:rPr>
        <w:t xml:space="preserve"> </w:t>
      </w:r>
    </w:p>
    <w:p w14:paraId="03F330EE"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751" w:name="_Ref286071345"/>
      <w:bookmarkStart w:id="752" w:name="_Toc290398310"/>
      <w:bookmarkStart w:id="753" w:name="_Toc312422924"/>
      <w:r w:rsidRPr="0057234C">
        <w:rPr>
          <w:w w:val="0"/>
          <w:szCs w:val="22"/>
        </w:rPr>
        <w:t>Dispute resolution</w:t>
      </w:r>
      <w:bookmarkStart w:id="754" w:name="Page_93"/>
      <w:bookmarkEnd w:id="730"/>
      <w:bookmarkEnd w:id="751"/>
      <w:bookmarkEnd w:id="752"/>
      <w:bookmarkEnd w:id="753"/>
      <w:bookmarkEnd w:id="754"/>
    </w:p>
    <w:p w14:paraId="2FDF0C90" w14:textId="77777777" w:rsidR="00BC2034" w:rsidRPr="0057234C" w:rsidRDefault="00D00087" w:rsidP="00D62342">
      <w:pPr>
        <w:pStyle w:val="MRheading20"/>
        <w:widowControl w:val="0"/>
        <w:numPr>
          <w:ilvl w:val="1"/>
          <w:numId w:val="35"/>
        </w:numPr>
        <w:spacing w:before="0" w:after="240" w:line="240" w:lineRule="auto"/>
        <w:rPr>
          <w:szCs w:val="22"/>
          <w:lang w:val="en-US"/>
        </w:rPr>
      </w:pPr>
      <w:bookmarkStart w:id="755" w:name="_Toc303950082"/>
      <w:bookmarkStart w:id="756" w:name="_Toc303950849"/>
      <w:bookmarkStart w:id="757" w:name="_Toc303951629"/>
      <w:bookmarkStart w:id="758" w:name="_Toc304135712"/>
      <w:bookmarkStart w:id="759"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w:t>
      </w:r>
      <w:r w:rsidR="00D733C9">
        <w:rPr>
          <w:w w:val="0"/>
          <w:szCs w:val="22"/>
        </w:rPr>
        <w:t>QTS</w:t>
      </w:r>
      <w:r w:rsidR="0018229B" w:rsidRPr="0057234C">
        <w:rPr>
          <w:w w:val="0"/>
          <w:szCs w:val="22"/>
        </w:rPr>
        <w:t xml:space="preserve"> requests in writing that the Supplier does not do so).</w:t>
      </w:r>
      <w:bookmarkEnd w:id="755"/>
      <w:bookmarkEnd w:id="756"/>
      <w:bookmarkEnd w:id="757"/>
      <w:bookmarkEnd w:id="758"/>
    </w:p>
    <w:p w14:paraId="1AF1C489" w14:textId="77777777" w:rsidR="00BC2034" w:rsidRPr="0057234C" w:rsidRDefault="00D00087" w:rsidP="00D62342">
      <w:pPr>
        <w:pStyle w:val="MRheading20"/>
        <w:widowControl w:val="0"/>
        <w:numPr>
          <w:ilvl w:val="1"/>
          <w:numId w:val="35"/>
        </w:numPr>
        <w:spacing w:before="0" w:after="240" w:line="240" w:lineRule="auto"/>
        <w:rPr>
          <w:szCs w:val="22"/>
          <w:lang w:val="en-US"/>
        </w:rPr>
      </w:pPr>
      <w:bookmarkStart w:id="760" w:name="_Toc303950083"/>
      <w:bookmarkStart w:id="761" w:name="_Toc303950850"/>
      <w:bookmarkStart w:id="762" w:name="_Toc303951630"/>
      <w:bookmarkStart w:id="763"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w:t>
      </w:r>
      <w:r w:rsidR="00D733C9">
        <w:rPr>
          <w:szCs w:val="22"/>
          <w:lang w:val="en-US"/>
        </w:rPr>
        <w:t>QTS</w:t>
      </w:r>
      <w:r w:rsidR="0018229B" w:rsidRPr="0057234C">
        <w:rPr>
          <w:szCs w:val="22"/>
          <w:lang w:val="en-US"/>
        </w:rPr>
        <w:t xml:space="preserve">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59463C">
        <w:fldChar w:fldCharType="begin"/>
      </w:r>
      <w:r w:rsidR="0059463C">
        <w:instrText xml:space="preserve"> REF _Ref318786728 \r \h  \* MERGEFORMAT </w:instrText>
      </w:r>
      <w:r w:rsidR="0059463C">
        <w:fldChar w:fldCharType="separate"/>
      </w:r>
      <w:r w:rsidR="00690877" w:rsidRPr="00690877">
        <w:rPr>
          <w:szCs w:val="22"/>
          <w:lang w:val="en-US"/>
        </w:rPr>
        <w:t>22.3</w:t>
      </w:r>
      <w:r w:rsidR="0059463C">
        <w:fldChar w:fldCharType="end"/>
      </w:r>
      <w:r w:rsidR="0018229B" w:rsidRPr="0057234C">
        <w:rPr>
          <w:szCs w:val="22"/>
          <w:lang w:val="en-US"/>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lang w:val="en-US"/>
        </w:rPr>
        <w:t>Schedule 2</w:t>
      </w:r>
      <w:r w:rsidR="0059463C">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759"/>
      <w:bookmarkEnd w:id="760"/>
      <w:bookmarkEnd w:id="761"/>
      <w:bookmarkEnd w:id="762"/>
      <w:bookmarkEnd w:id="763"/>
    </w:p>
    <w:p w14:paraId="480D758A" w14:textId="77777777" w:rsidR="00BC2034" w:rsidRPr="0057234C" w:rsidRDefault="00D00087" w:rsidP="00D62342">
      <w:pPr>
        <w:pStyle w:val="MRheading20"/>
        <w:widowControl w:val="0"/>
        <w:numPr>
          <w:ilvl w:val="1"/>
          <w:numId w:val="35"/>
        </w:numPr>
        <w:spacing w:before="0" w:after="240" w:line="240" w:lineRule="auto"/>
        <w:rPr>
          <w:w w:val="0"/>
          <w:szCs w:val="22"/>
        </w:rPr>
      </w:pPr>
      <w:bookmarkStart w:id="764" w:name="_Ref45530830"/>
      <w:bookmarkStart w:id="765" w:name="_Ref318786728"/>
      <w:bookmarkStart w:id="766" w:name="_Ref286215090"/>
      <w:bookmarkStart w:id="767" w:name="_Toc303950085"/>
      <w:bookmarkStart w:id="768" w:name="_Toc303950852"/>
      <w:bookmarkStart w:id="769" w:name="_Toc303951632"/>
      <w:bookmarkStart w:id="770"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Clause 5 of the Key Provisions.  Respective representatives at each level, as set out in Clause </w:t>
      </w:r>
      <w:r w:rsidR="0059463C">
        <w:fldChar w:fldCharType="begin"/>
      </w:r>
      <w:r w:rsidR="0059463C">
        <w:instrText xml:space="preserve"> REF _Ref318787051 \r \h  \* MERGEFORMAT </w:instrText>
      </w:r>
      <w:r w:rsidR="0059463C">
        <w:fldChar w:fldCharType="separate"/>
      </w:r>
      <w:r w:rsidR="00690877">
        <w:t>6</w:t>
      </w:r>
      <w:r w:rsidR="0059463C">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otice.  The final level of the escalation process shall be deemed exhausted on the expiry of five (5) Business Days following escalation to that level unless otherwise agreed by the Parties in writing.</w:t>
      </w:r>
      <w:bookmarkEnd w:id="764"/>
      <w:r w:rsidR="0018229B" w:rsidRPr="0057234C">
        <w:rPr>
          <w:rFonts w:cs="Arial"/>
          <w:snapToGrid w:val="0"/>
          <w:w w:val="0"/>
          <w:szCs w:val="22"/>
        </w:rPr>
        <w:t xml:space="preserve">  </w:t>
      </w:r>
      <w:bookmarkEnd w:id="765"/>
    </w:p>
    <w:p w14:paraId="47630AB2" w14:textId="1AFEE9A7" w:rsidR="00BC2034" w:rsidRPr="0057234C" w:rsidRDefault="0018229B" w:rsidP="00D62342">
      <w:pPr>
        <w:pStyle w:val="MRheading20"/>
        <w:widowControl w:val="0"/>
        <w:numPr>
          <w:ilvl w:val="1"/>
          <w:numId w:val="35"/>
        </w:numPr>
        <w:spacing w:before="0" w:after="240" w:line="240" w:lineRule="auto"/>
        <w:rPr>
          <w:rFonts w:cs="Arial"/>
          <w:w w:val="0"/>
          <w:szCs w:val="22"/>
        </w:rPr>
      </w:pPr>
      <w:r w:rsidRPr="0057234C">
        <w:rPr>
          <w:snapToGrid w:val="0"/>
          <w:w w:val="0"/>
          <w:szCs w:val="22"/>
        </w:rPr>
        <w:t xml:space="preserve">If the procedure set out in Clause </w:t>
      </w:r>
      <w:r w:rsidR="0059463C">
        <w:fldChar w:fldCharType="begin"/>
      </w:r>
      <w:r w:rsidR="0059463C">
        <w:instrText xml:space="preserve"> REF _Ref318786728 \r \h  \* MERGEFORMAT </w:instrText>
      </w:r>
      <w:r w:rsidR="0059463C">
        <w:fldChar w:fldCharType="separate"/>
      </w:r>
      <w:r w:rsidR="00690877" w:rsidRPr="00690877">
        <w:rPr>
          <w:snapToGrid w:val="0"/>
          <w:w w:val="0"/>
          <w:szCs w:val="22"/>
        </w:rPr>
        <w:t>22.3</w:t>
      </w:r>
      <w:r w:rsidR="0059463C">
        <w:fldChar w:fldCharType="end"/>
      </w:r>
      <w:r w:rsidRPr="0057234C">
        <w:rPr>
          <w:snapToGrid w:val="0"/>
          <w:w w:val="0"/>
          <w:szCs w:val="22"/>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w:t>
      </w:r>
      <w:r w:rsidRPr="0057234C">
        <w:rPr>
          <w:w w:val="0"/>
          <w:szCs w:val="22"/>
        </w:rPr>
        <w:t>Centre for Effective Dispute Resolution, London</w:t>
      </w:r>
      <w:r w:rsidR="008D50C2">
        <w:rPr>
          <w:w w:val="0"/>
          <w:szCs w:val="22"/>
        </w:rPr>
        <w:t xml:space="preserve"> (“</w:t>
      </w:r>
      <w:r w:rsidR="008D50C2" w:rsidRPr="008D50C2">
        <w:rPr>
          <w:b/>
          <w:w w:val="0"/>
          <w:szCs w:val="22"/>
        </w:rPr>
        <w:t>CEDR</w:t>
      </w:r>
      <w:r w:rsidR="008D50C2">
        <w:rPr>
          <w:w w:val="0"/>
          <w:szCs w:val="22"/>
        </w:rPr>
        <w:t>”)</w:t>
      </w:r>
      <w:r w:rsidRPr="0057234C">
        <w:rPr>
          <w:w w:val="0"/>
          <w:szCs w:val="22"/>
        </w:rPr>
        <w:t xml:space="preserve">. </w:t>
      </w:r>
    </w:p>
    <w:p w14:paraId="3D9E2728"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771" w:name="_Ref45559821"/>
      <w:r w:rsidRPr="0057234C">
        <w:rPr>
          <w:snapToGrid w:val="0"/>
          <w:w w:val="0"/>
          <w:szCs w:val="22"/>
        </w:rPr>
        <w:lastRenderedPageBreak/>
        <w:t xml:space="preserve">The mediation shall commence within twenty eight (28) days </w:t>
      </w:r>
      <w:r w:rsidR="00BE6FBD">
        <w:rPr>
          <w:snapToGrid w:val="0"/>
          <w:w w:val="0"/>
          <w:szCs w:val="22"/>
        </w:rPr>
        <w:t>after</w:t>
      </w:r>
      <w:r w:rsidRPr="0057234C">
        <w:rPr>
          <w:snapToGrid w:val="0"/>
          <w:w w:val="0"/>
          <w:szCs w:val="22"/>
        </w:rPr>
        <w:t xml:space="preserve"> the confirmation of the mediator in accordance with Clause </w:t>
      </w:r>
      <w:r w:rsidRPr="00311C0F">
        <w:rPr>
          <w:snapToGrid w:val="0"/>
          <w:w w:val="0"/>
          <w:szCs w:val="22"/>
        </w:rPr>
        <w:t>22.4</w:t>
      </w:r>
      <w:r w:rsidRPr="0057234C">
        <w:rPr>
          <w:snapToGrid w:val="0"/>
          <w:w w:val="0"/>
          <w:szCs w:val="22"/>
        </w:rPr>
        <w:t xml:space="preserve">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00D733C9">
        <w:rPr>
          <w:w w:val="0"/>
          <w:szCs w:val="22"/>
        </w:rPr>
        <w:t>QTS</w:t>
      </w:r>
      <w:r w:rsidRPr="0057234C">
        <w:rPr>
          <w:w w:val="0"/>
          <w:szCs w:val="22"/>
        </w:rPr>
        <w:t xml:space="preserve"> and the Supplier will cooperate with any person a</w:t>
      </w:r>
      <w:r w:rsidR="00BE6FBD">
        <w:rPr>
          <w:w w:val="0"/>
          <w:szCs w:val="22"/>
        </w:rPr>
        <w:t>ppointed as mediator</w:t>
      </w:r>
      <w:r w:rsidR="00A91370">
        <w:rPr>
          <w:w w:val="0"/>
          <w:szCs w:val="22"/>
        </w:rPr>
        <w:t>,</w:t>
      </w:r>
      <w:r w:rsidR="00BE6FBD">
        <w:rPr>
          <w:w w:val="0"/>
          <w:szCs w:val="22"/>
        </w:rPr>
        <w:t xml:space="preserve"> providing such mediator</w:t>
      </w:r>
      <w:r w:rsidRPr="0057234C">
        <w:rPr>
          <w:w w:val="0"/>
          <w:szCs w:val="22"/>
        </w:rPr>
        <w:t xml:space="preserve"> with such information and other assistance as </w:t>
      </w:r>
      <w:r w:rsidR="00BE6FBD">
        <w:rPr>
          <w:w w:val="0"/>
          <w:szCs w:val="22"/>
        </w:rPr>
        <w:t>such mediator</w:t>
      </w:r>
      <w:r w:rsidRPr="0057234C">
        <w:rPr>
          <w:w w:val="0"/>
          <w:szCs w:val="22"/>
        </w:rPr>
        <w:t xml:space="preserve"> shall require</w:t>
      </w:r>
      <w:r w:rsidR="00A91370">
        <w:rPr>
          <w:w w:val="0"/>
          <w:szCs w:val="22"/>
        </w:rPr>
        <w:t>,</w:t>
      </w:r>
      <w:r w:rsidRPr="0057234C">
        <w:rPr>
          <w:w w:val="0"/>
          <w:szCs w:val="22"/>
        </w:rPr>
        <w:t xml:space="preserve"> and will pay </w:t>
      </w:r>
      <w:r w:rsidR="00BE6FBD">
        <w:rPr>
          <w:w w:val="0"/>
          <w:szCs w:val="22"/>
        </w:rPr>
        <w:t>such mediator’s</w:t>
      </w:r>
      <w:r w:rsidR="00BE6FBD" w:rsidRPr="0057234C">
        <w:rPr>
          <w:w w:val="0"/>
          <w:szCs w:val="22"/>
        </w:rPr>
        <w:t xml:space="preserve"> </w:t>
      </w:r>
      <w:r w:rsidR="00A91370">
        <w:rPr>
          <w:w w:val="0"/>
          <w:szCs w:val="22"/>
        </w:rPr>
        <w:t>costs</w:t>
      </w:r>
      <w:r w:rsidRPr="0057234C">
        <w:rPr>
          <w:w w:val="0"/>
          <w:szCs w:val="22"/>
        </w:rPr>
        <w:t xml:space="preserve"> as </w:t>
      </w:r>
      <w:r w:rsidR="00BE6FBD">
        <w:rPr>
          <w:w w:val="0"/>
          <w:szCs w:val="22"/>
        </w:rPr>
        <w:t>such mediator</w:t>
      </w:r>
      <w:r w:rsidRPr="0057234C">
        <w:rPr>
          <w:w w:val="0"/>
          <w:szCs w:val="22"/>
        </w:rPr>
        <w:t xml:space="preserve"> shall determine</w:t>
      </w:r>
      <w:r w:rsidR="00A91370">
        <w:rPr>
          <w:w w:val="0"/>
          <w:szCs w:val="22"/>
        </w:rPr>
        <w:t>,</w:t>
      </w:r>
      <w:r w:rsidRPr="0057234C">
        <w:rPr>
          <w:w w:val="0"/>
          <w:szCs w:val="22"/>
        </w:rPr>
        <w:t xml:space="preserve"> </w:t>
      </w:r>
      <w:r w:rsidR="00BE6FBD">
        <w:rPr>
          <w:w w:val="0"/>
          <w:szCs w:val="22"/>
        </w:rPr>
        <w:t>but</w:t>
      </w:r>
      <w:r w:rsidRPr="0057234C">
        <w:rPr>
          <w:w w:val="0"/>
          <w:szCs w:val="22"/>
        </w:rPr>
        <w:t xml:space="preserve"> in the absence of such determination such costs will be shared equally.</w:t>
      </w:r>
      <w:bookmarkEnd w:id="766"/>
      <w:bookmarkEnd w:id="767"/>
      <w:bookmarkEnd w:id="768"/>
      <w:bookmarkEnd w:id="769"/>
      <w:bookmarkEnd w:id="770"/>
      <w:bookmarkEnd w:id="771"/>
    </w:p>
    <w:p w14:paraId="02130252" w14:textId="5FD6B04C" w:rsidR="00BC2034" w:rsidRPr="0057234C" w:rsidRDefault="0018229B" w:rsidP="002012A5">
      <w:pPr>
        <w:pStyle w:val="MRheading20"/>
        <w:widowControl w:val="0"/>
        <w:numPr>
          <w:ilvl w:val="1"/>
          <w:numId w:val="35"/>
        </w:numPr>
        <w:spacing w:before="0" w:after="240" w:line="240" w:lineRule="auto"/>
        <w:rPr>
          <w:rFonts w:cs="Arial"/>
          <w:w w:val="0"/>
          <w:szCs w:val="22"/>
        </w:rPr>
      </w:pPr>
      <w:bookmarkStart w:id="772" w:name="_Toc303950086"/>
      <w:bookmarkStart w:id="773" w:name="_Toc303950853"/>
      <w:bookmarkStart w:id="774" w:name="_Toc303951633"/>
      <w:bookmarkStart w:id="775" w:name="_Toc304135716"/>
      <w:bookmarkStart w:id="776" w:name="_Ref45561288"/>
      <w:r w:rsidRPr="0057234C">
        <w:rPr>
          <w:w w:val="0"/>
          <w:szCs w:val="22"/>
        </w:rPr>
        <w:t xml:space="preserve">Nothing in this </w:t>
      </w:r>
      <w:r w:rsidRPr="0057234C">
        <w:rPr>
          <w:szCs w:val="22"/>
        </w:rPr>
        <w:t>Contract</w:t>
      </w:r>
      <w:r w:rsidRPr="0057234C">
        <w:rPr>
          <w:w w:val="0"/>
          <w:szCs w:val="22"/>
        </w:rPr>
        <w:t xml:space="preserve"> shall prevent:</w:t>
      </w:r>
      <w:bookmarkEnd w:id="772"/>
      <w:bookmarkEnd w:id="773"/>
      <w:bookmarkEnd w:id="774"/>
      <w:bookmarkEnd w:id="775"/>
      <w:r w:rsidR="008D50C2">
        <w:rPr>
          <w:w w:val="0"/>
          <w:szCs w:val="22"/>
        </w:rPr>
        <w:t xml:space="preserve"> </w:t>
      </w:r>
      <w:bookmarkEnd w:id="776"/>
    </w:p>
    <w:p w14:paraId="2E4CC5E1" w14:textId="77777777" w:rsidR="00BC2034" w:rsidRPr="00B3447E" w:rsidRDefault="00D733C9"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777" w:name="_Toc303950087"/>
      <w:bookmarkStart w:id="778" w:name="_Toc303950854"/>
      <w:bookmarkStart w:id="779" w:name="_Toc303951634"/>
      <w:bookmarkStart w:id="780" w:name="_Toc304135717"/>
      <w:r w:rsidRPr="00B3447E">
        <w:rPr>
          <w:szCs w:val="22"/>
        </w:rPr>
        <w:t>QTS</w:t>
      </w:r>
      <w:r w:rsidR="0018229B" w:rsidRPr="00B3447E">
        <w:rPr>
          <w:szCs w:val="22"/>
        </w:rPr>
        <w:t xml:space="preserve"> taking action in any court in relation to any death or personal injury arising or allegedly arising in connection with the provision of the Services; or</w:t>
      </w:r>
      <w:bookmarkEnd w:id="777"/>
      <w:bookmarkEnd w:id="778"/>
      <w:bookmarkEnd w:id="779"/>
      <w:bookmarkEnd w:id="780"/>
      <w:r w:rsidR="0018229B" w:rsidRPr="00B3447E">
        <w:rPr>
          <w:szCs w:val="22"/>
        </w:rPr>
        <w:t xml:space="preserve"> </w:t>
      </w:r>
    </w:p>
    <w:p w14:paraId="52500428" w14:textId="4D6C8E69" w:rsidR="00BC2034"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781" w:name="_Toc303950088"/>
      <w:bookmarkStart w:id="782" w:name="_Toc303950855"/>
      <w:bookmarkStart w:id="783" w:name="_Toc303951635"/>
      <w:bookmarkStart w:id="784" w:name="_Toc304135718"/>
      <w:r w:rsidRPr="00B3447E">
        <w:rPr>
          <w:szCs w:val="22"/>
        </w:rPr>
        <w:t xml:space="preserve">either Party seeking from any court any interim or provisional relief that may be necessary to protect the rights or property of that Party or that relates to the safety of patients </w:t>
      </w:r>
      <w:r w:rsidR="00BE6FBD">
        <w:rPr>
          <w:szCs w:val="22"/>
        </w:rPr>
        <w:t>or</w:t>
      </w:r>
      <w:r w:rsidRPr="00B3447E">
        <w:rPr>
          <w:szCs w:val="22"/>
        </w:rPr>
        <w:t xml:space="preserve"> other service users or the security of Confidential Information, pend</w:t>
      </w:r>
      <w:r w:rsidR="00D00087" w:rsidRPr="00B3447E">
        <w:rPr>
          <w:szCs w:val="22"/>
        </w:rPr>
        <w:t>ing resolution of the relevant D</w:t>
      </w:r>
      <w:r w:rsidRPr="00B3447E">
        <w:rPr>
          <w:szCs w:val="22"/>
        </w:rPr>
        <w:t>ispute in accordance with the Dispute Resolution Procedure.</w:t>
      </w:r>
      <w:bookmarkEnd w:id="781"/>
      <w:bookmarkEnd w:id="782"/>
      <w:bookmarkEnd w:id="783"/>
      <w:bookmarkEnd w:id="784"/>
    </w:p>
    <w:p w14:paraId="58A040F6" w14:textId="16E91003" w:rsidR="002012A5" w:rsidRPr="002012A5" w:rsidRDefault="002012A5" w:rsidP="002012A5">
      <w:pPr>
        <w:pStyle w:val="MRheading20"/>
        <w:widowControl w:val="0"/>
        <w:numPr>
          <w:ilvl w:val="1"/>
          <w:numId w:val="35"/>
        </w:numPr>
        <w:spacing w:before="0" w:after="240" w:line="240" w:lineRule="auto"/>
        <w:rPr>
          <w:bCs/>
          <w:szCs w:val="22"/>
        </w:rPr>
      </w:pPr>
      <w:r w:rsidRPr="002012A5">
        <w:rPr>
          <w:bCs/>
          <w:szCs w:val="22"/>
        </w:rPr>
        <w:t xml:space="preserve">Neither Party will commence legal proceedings against the other until thirty (30) days after such mediation of the dispute in question has failed to resolve the dispute.  </w:t>
      </w:r>
    </w:p>
    <w:p w14:paraId="62BC64F2"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785" w:name="_Toc303950089"/>
      <w:bookmarkStart w:id="786" w:name="_Toc303950856"/>
      <w:bookmarkStart w:id="787" w:name="_Toc303951636"/>
      <w:bookmarkStart w:id="788" w:name="_Toc304135719"/>
      <w:r w:rsidRPr="0057234C">
        <w:rPr>
          <w:szCs w:val="22"/>
          <w:lang w:val="en-US"/>
        </w:rPr>
        <w:t xml:space="preserve">Clause </w:t>
      </w:r>
      <w:r w:rsidR="0059463C">
        <w:fldChar w:fldCharType="begin"/>
      </w:r>
      <w:r w:rsidR="0059463C">
        <w:instrText xml:space="preserve"> REF _Ref286071345 \r \h  \* MERGEFORMAT </w:instrText>
      </w:r>
      <w:r w:rsidR="0059463C">
        <w:fldChar w:fldCharType="separate"/>
      </w:r>
      <w:r w:rsidR="00690877" w:rsidRPr="00690877">
        <w:rPr>
          <w:szCs w:val="22"/>
          <w:lang w:val="en-US"/>
        </w:rPr>
        <w:t>22</w:t>
      </w:r>
      <w:r w:rsidR="0059463C">
        <w:fldChar w:fldCharType="end"/>
      </w:r>
      <w:r w:rsidRPr="0057234C">
        <w:rPr>
          <w:szCs w:val="22"/>
          <w:lang w:val="en-US"/>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57234C">
        <w:rPr>
          <w:szCs w:val="22"/>
          <w:lang w:val="en-US"/>
        </w:rPr>
        <w:t xml:space="preserve">shall survive the expiry </w:t>
      </w:r>
      <w:bookmarkEnd w:id="785"/>
      <w:bookmarkEnd w:id="786"/>
      <w:bookmarkEnd w:id="787"/>
      <w:bookmarkEnd w:id="788"/>
      <w:r w:rsidRPr="0057234C">
        <w:rPr>
          <w:szCs w:val="22"/>
        </w:rPr>
        <w:t>of or earlier termination of this Contract for any reason.</w:t>
      </w:r>
    </w:p>
    <w:p w14:paraId="70797FC3" w14:textId="77777777" w:rsidR="00BC2034" w:rsidRPr="00BE6FBD" w:rsidRDefault="0018229B" w:rsidP="00D62342">
      <w:pPr>
        <w:pStyle w:val="MRheading10"/>
        <w:widowControl w:val="0"/>
        <w:numPr>
          <w:ilvl w:val="0"/>
          <w:numId w:val="35"/>
        </w:numPr>
        <w:spacing w:before="0" w:after="240" w:line="240" w:lineRule="auto"/>
        <w:rPr>
          <w:w w:val="0"/>
          <w:szCs w:val="22"/>
        </w:rPr>
      </w:pPr>
      <w:bookmarkStart w:id="789" w:name="_Toc290398311"/>
      <w:bookmarkStart w:id="790" w:name="_Toc312422925"/>
      <w:bookmarkStart w:id="791" w:name="_Ref318722987"/>
      <w:bookmarkStart w:id="792" w:name="_Ref318723056"/>
      <w:bookmarkStart w:id="793" w:name="_Ref323649575"/>
      <w:bookmarkStart w:id="794" w:name="_Ref45561622"/>
      <w:r w:rsidRPr="0057234C">
        <w:rPr>
          <w:szCs w:val="22"/>
          <w:lang w:val="en-US"/>
        </w:rPr>
        <w:t xml:space="preserve">Force </w:t>
      </w:r>
      <w:r w:rsidR="00BE6FBD">
        <w:rPr>
          <w:szCs w:val="22"/>
          <w:lang w:val="en-US"/>
        </w:rPr>
        <w:t>M</w:t>
      </w:r>
      <w:r w:rsidRPr="0057234C">
        <w:rPr>
          <w:szCs w:val="22"/>
          <w:lang w:val="en-US"/>
        </w:rPr>
        <w:t>ajeure</w:t>
      </w:r>
      <w:bookmarkStart w:id="795" w:name="Page_94"/>
      <w:bookmarkEnd w:id="789"/>
      <w:bookmarkEnd w:id="790"/>
      <w:bookmarkEnd w:id="791"/>
      <w:bookmarkEnd w:id="792"/>
      <w:bookmarkEnd w:id="793"/>
      <w:bookmarkEnd w:id="794"/>
      <w:bookmarkEnd w:id="795"/>
    </w:p>
    <w:p w14:paraId="7F98B409"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796" w:name="_Toc303950090"/>
      <w:bookmarkStart w:id="797" w:name="_Toc303950857"/>
      <w:bookmarkStart w:id="798" w:name="_Toc303951637"/>
      <w:bookmarkStart w:id="799" w:name="_Toc304135720"/>
      <w:r w:rsidRPr="0057234C">
        <w:rPr>
          <w:w w:val="0"/>
          <w:szCs w:val="22"/>
        </w:rPr>
        <w:t xml:space="preserve">Subject to Clause </w:t>
      </w:r>
      <w:r w:rsidR="0059463C">
        <w:fldChar w:fldCharType="begin"/>
      </w:r>
      <w:r w:rsidR="0059463C">
        <w:instrText xml:space="preserve"> REF _Ref261972953 \r \h  \* MERGEFORMAT </w:instrText>
      </w:r>
      <w:r w:rsidR="0059463C">
        <w:fldChar w:fldCharType="separate"/>
      </w:r>
      <w:r w:rsidR="00690877" w:rsidRPr="00690877">
        <w:rPr>
          <w:szCs w:val="22"/>
        </w:rPr>
        <w:t>23.2</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796"/>
      <w:bookmarkEnd w:id="797"/>
      <w:bookmarkEnd w:id="798"/>
      <w:bookmarkEnd w:id="799"/>
      <w:r w:rsidRPr="0057234C">
        <w:rPr>
          <w:w w:val="0"/>
          <w:szCs w:val="22"/>
        </w:rPr>
        <w:t xml:space="preserve"> </w:t>
      </w:r>
    </w:p>
    <w:p w14:paraId="203FB229" w14:textId="77777777" w:rsidR="00BC2034" w:rsidRPr="0057234C" w:rsidRDefault="0018229B" w:rsidP="00D62342">
      <w:pPr>
        <w:pStyle w:val="MRheading20"/>
        <w:widowControl w:val="0"/>
        <w:numPr>
          <w:ilvl w:val="1"/>
          <w:numId w:val="35"/>
        </w:numPr>
        <w:spacing w:before="0" w:after="240" w:line="240" w:lineRule="auto"/>
        <w:rPr>
          <w:rStyle w:val="DeltaViewInsertion"/>
          <w:rFonts w:cs="Arial"/>
          <w:color w:val="auto"/>
          <w:w w:val="0"/>
          <w:szCs w:val="22"/>
          <w:u w:val="none"/>
        </w:rPr>
      </w:pPr>
      <w:bookmarkStart w:id="800" w:name="_Ref261972953"/>
      <w:bookmarkStart w:id="801" w:name="_Toc303950091"/>
      <w:bookmarkStart w:id="802" w:name="_Toc303950858"/>
      <w:bookmarkStart w:id="803" w:name="_Toc303951638"/>
      <w:bookmarkStart w:id="804" w:name="_Toc304135721"/>
      <w:r w:rsidRPr="0057234C">
        <w:rPr>
          <w:rStyle w:val="DeltaViewInsertion"/>
          <w:color w:val="auto"/>
          <w:w w:val="0"/>
          <w:szCs w:val="22"/>
          <w:u w:val="none"/>
        </w:rPr>
        <w:t xml:space="preserve">The Supplier shall only be entitled to rely on a Force Majeure Event and the relief set out in Clause </w:t>
      </w:r>
      <w:r w:rsidR="0059463C">
        <w:fldChar w:fldCharType="begin"/>
      </w:r>
      <w:r w:rsidR="0059463C">
        <w:instrText xml:space="preserve"> REF _Ref318722987 \r \h  \* MERGEFORMAT </w:instrText>
      </w:r>
      <w:r w:rsidR="0059463C">
        <w:fldChar w:fldCharType="separate"/>
      </w:r>
      <w:r w:rsidR="00690877" w:rsidRPr="00690877">
        <w:rPr>
          <w:rStyle w:val="DeltaViewInsertion"/>
          <w:color w:val="auto"/>
          <w:w w:val="0"/>
          <w:szCs w:val="22"/>
          <w:u w:val="none"/>
        </w:rPr>
        <w:t>23</w:t>
      </w:r>
      <w:r w:rsidR="0059463C">
        <w:fldChar w:fldCharType="end"/>
      </w:r>
      <w:r w:rsidRPr="0057234C">
        <w:rPr>
          <w:rStyle w:val="DeltaViewInsertion"/>
          <w:color w:val="auto"/>
          <w:w w:val="0"/>
          <w:szCs w:val="22"/>
          <w:u w:val="none"/>
        </w:rPr>
        <w:t xml:space="preserve"> of this </w:t>
      </w:r>
      <w:r w:rsidR="0059463C">
        <w:fldChar w:fldCharType="begin"/>
      </w:r>
      <w:r w:rsidR="0059463C">
        <w:instrText xml:space="preserve"> REF _Ref330459256 \r \h  \* MERGEFORMAT </w:instrText>
      </w:r>
      <w:r w:rsidR="0059463C">
        <w:fldChar w:fldCharType="separate"/>
      </w:r>
      <w:r w:rsidR="00690877" w:rsidRPr="00690877">
        <w:rPr>
          <w:rStyle w:val="DeltaViewInsertion"/>
          <w:color w:val="auto"/>
          <w:w w:val="0"/>
          <w:szCs w:val="22"/>
          <w:u w:val="none"/>
        </w:rPr>
        <w:t>Schedule 2</w:t>
      </w:r>
      <w:r w:rsidR="0059463C">
        <w:fldChar w:fldCharType="end"/>
      </w:r>
      <w:r w:rsidRPr="0057234C">
        <w:rPr>
          <w:rStyle w:val="DeltaViewInsertion"/>
          <w:color w:val="auto"/>
          <w:w w:val="0"/>
          <w:szCs w:val="22"/>
          <w:u w:val="none"/>
        </w:rPr>
        <w:t xml:space="preserve"> and will not be considered to be in default or liable for breach of any obligations under this Contract if:</w:t>
      </w:r>
      <w:bookmarkEnd w:id="800"/>
      <w:bookmarkEnd w:id="801"/>
      <w:bookmarkEnd w:id="802"/>
      <w:bookmarkEnd w:id="803"/>
      <w:bookmarkEnd w:id="804"/>
    </w:p>
    <w:p w14:paraId="46A29E8B"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805" w:name="_Toc303950092"/>
      <w:bookmarkStart w:id="806" w:name="_Toc303950859"/>
      <w:bookmarkStart w:id="807" w:name="_Toc303951639"/>
      <w:bookmarkStart w:id="808" w:name="_Toc304135722"/>
      <w:r w:rsidRPr="00B3447E">
        <w:t xml:space="preserve">the Supplier has fulfilled its obligations pursuant to Clause </w:t>
      </w:r>
      <w:r w:rsidR="0059463C">
        <w:fldChar w:fldCharType="begin"/>
      </w:r>
      <w:r w:rsidR="0059463C">
        <w:instrText xml:space="preserve"> REF _Ref286215238 \r \h  \* MERGEFORMAT </w:instrText>
      </w:r>
      <w:r w:rsidR="0059463C">
        <w:fldChar w:fldCharType="separate"/>
      </w:r>
      <w:r w:rsidR="00690877">
        <w:t>6</w:t>
      </w:r>
      <w:r w:rsidR="0059463C">
        <w:fldChar w:fldCharType="end"/>
      </w:r>
      <w:r w:rsidRPr="0057234C">
        <w:rPr>
          <w:szCs w:val="22"/>
        </w:rPr>
        <w:t xml:space="preserve"> </w:t>
      </w:r>
      <w:r w:rsidRPr="00B3447E">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B3447E">
        <w:t xml:space="preserve">; </w:t>
      </w:r>
      <w:bookmarkEnd w:id="805"/>
      <w:bookmarkEnd w:id="806"/>
      <w:bookmarkEnd w:id="807"/>
      <w:bookmarkEnd w:id="808"/>
    </w:p>
    <w:p w14:paraId="67A9178E"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809" w:name="_Toc303950093"/>
      <w:bookmarkStart w:id="810" w:name="_Toc303950860"/>
      <w:bookmarkStart w:id="811" w:name="_Toc303951640"/>
      <w:bookmarkStart w:id="812" w:name="_Toc304135723"/>
      <w:r w:rsidRPr="00B3447E">
        <w:rPr>
          <w:szCs w:val="22"/>
        </w:rPr>
        <w:t>the Force Majeure Event does not arise directly or indirectly as a result of any wilful or negligent act or default of the Supplier</w:t>
      </w:r>
      <w:bookmarkEnd w:id="809"/>
      <w:bookmarkEnd w:id="810"/>
      <w:bookmarkEnd w:id="811"/>
      <w:bookmarkEnd w:id="812"/>
      <w:r w:rsidRPr="00B3447E">
        <w:rPr>
          <w:szCs w:val="22"/>
        </w:rPr>
        <w:t>; and</w:t>
      </w:r>
    </w:p>
    <w:p w14:paraId="5CF9935A"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Supplier has complied with the procedural requirements set out in Clause </w:t>
      </w:r>
      <w:r w:rsidR="0059463C">
        <w:fldChar w:fldCharType="begin"/>
      </w:r>
      <w:r w:rsidR="0059463C">
        <w:instrText xml:space="preserve"> REF _Ref318723056 \r \h  \* MERGEFORMAT </w:instrText>
      </w:r>
      <w:r w:rsidR="0059463C">
        <w:fldChar w:fldCharType="separate"/>
      </w:r>
      <w:r w:rsidR="00690877" w:rsidRPr="00690877">
        <w:rPr>
          <w:szCs w:val="22"/>
        </w:rPr>
        <w:t>23</w:t>
      </w:r>
      <w:r w:rsidR="0059463C">
        <w:fldChar w:fldCharType="end"/>
      </w:r>
      <w:r w:rsidRPr="00B3447E">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B3447E">
        <w:rPr>
          <w:szCs w:val="22"/>
        </w:rPr>
        <w:t xml:space="preserve">. </w:t>
      </w:r>
    </w:p>
    <w:p w14:paraId="6D96CBB1"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13" w:name="_Toc303950094"/>
      <w:bookmarkStart w:id="814" w:name="_Toc303950861"/>
      <w:bookmarkStart w:id="815" w:name="_Toc303951641"/>
      <w:bookmarkStart w:id="816"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xml:space="preserve">, and to resume the performance of its obligations affected by the Force Majeure Event as soon as </w:t>
      </w:r>
      <w:r w:rsidRPr="0057234C">
        <w:rPr>
          <w:w w:val="0"/>
          <w:szCs w:val="22"/>
        </w:rPr>
        <w:lastRenderedPageBreak/>
        <w:t>practicable.</w:t>
      </w:r>
      <w:bookmarkEnd w:id="813"/>
      <w:bookmarkEnd w:id="814"/>
      <w:bookmarkEnd w:id="815"/>
      <w:bookmarkEnd w:id="816"/>
    </w:p>
    <w:p w14:paraId="4D114A00"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17" w:name="_Toc303950095"/>
      <w:bookmarkStart w:id="818" w:name="_Toc303950862"/>
      <w:bookmarkStart w:id="819" w:name="_Toc303951642"/>
      <w:bookmarkStart w:id="820"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817"/>
      <w:bookmarkEnd w:id="818"/>
      <w:bookmarkEnd w:id="819"/>
      <w:bookmarkEnd w:id="820"/>
    </w:p>
    <w:p w14:paraId="2B50AFDA"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21" w:name="_Toc303950096"/>
      <w:bookmarkStart w:id="822" w:name="_Toc303950863"/>
      <w:bookmarkStart w:id="823" w:name="_Toc303951643"/>
      <w:bookmarkStart w:id="824"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821"/>
      <w:bookmarkEnd w:id="822"/>
      <w:bookmarkEnd w:id="823"/>
      <w:bookmarkEnd w:id="824"/>
    </w:p>
    <w:p w14:paraId="51770D78"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25" w:name="_Toc303950097"/>
      <w:bookmarkStart w:id="826" w:name="_Toc303950864"/>
      <w:bookmarkStart w:id="827" w:name="_Toc303951644"/>
      <w:bookmarkStart w:id="828"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825"/>
      <w:bookmarkEnd w:id="826"/>
      <w:bookmarkEnd w:id="827"/>
      <w:bookmarkEnd w:id="828"/>
    </w:p>
    <w:p w14:paraId="5F4C952D"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29" w:name="_Ref286134971"/>
      <w:bookmarkStart w:id="830" w:name="_Toc303950098"/>
      <w:bookmarkStart w:id="831" w:name="_Toc303950865"/>
      <w:bookmarkStart w:id="832" w:name="_Toc303951645"/>
      <w:bookmarkStart w:id="833"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829"/>
      <w:bookmarkEnd w:id="830"/>
      <w:bookmarkEnd w:id="831"/>
      <w:bookmarkEnd w:id="832"/>
      <w:bookmarkEnd w:id="833"/>
    </w:p>
    <w:p w14:paraId="1803BE5C" w14:textId="77777777" w:rsidR="00BC2034" w:rsidRPr="003D6CCB" w:rsidRDefault="0018229B" w:rsidP="00D62342">
      <w:pPr>
        <w:pStyle w:val="MRheading20"/>
        <w:widowControl w:val="0"/>
        <w:numPr>
          <w:ilvl w:val="1"/>
          <w:numId w:val="35"/>
        </w:numPr>
        <w:spacing w:before="0" w:after="240" w:line="240" w:lineRule="auto"/>
        <w:rPr>
          <w:w w:val="0"/>
          <w:szCs w:val="22"/>
        </w:rPr>
      </w:pPr>
      <w:bookmarkStart w:id="834" w:name="_Ref352787435"/>
      <w:bookmarkStart w:id="835" w:name="_Ref286163184"/>
      <w:bookmarkStart w:id="836" w:name="_Toc303950099"/>
      <w:bookmarkStart w:id="837" w:name="_Toc303950866"/>
      <w:bookmarkStart w:id="838" w:name="_Toc303951646"/>
      <w:bookmarkStart w:id="839" w:name="_Toc304135729"/>
      <w:r w:rsidRPr="003D6CCB">
        <w:rPr>
          <w:w w:val="0"/>
          <w:szCs w:val="22"/>
        </w:rPr>
        <w:t xml:space="preserve">If the Supplier is prevented from performance of its obligations as a result of a Force Majeure Event, </w:t>
      </w:r>
      <w:r w:rsidR="00D733C9">
        <w:rPr>
          <w:w w:val="0"/>
          <w:szCs w:val="22"/>
        </w:rPr>
        <w:t>QTS</w:t>
      </w:r>
      <w:r w:rsidRPr="003D6CCB">
        <w:rPr>
          <w:w w:val="0"/>
          <w:szCs w:val="22"/>
        </w:rPr>
        <w:t xml:space="preserve">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834"/>
      <w:r w:rsidRPr="003D6CCB">
        <w:rPr>
          <w:w w:val="0"/>
          <w:szCs w:val="22"/>
        </w:rPr>
        <w:t xml:space="preserve">  </w:t>
      </w:r>
    </w:p>
    <w:p w14:paraId="62AA8F2F"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Following such termination in accordance with Clause </w:t>
      </w:r>
      <w:r w:rsidR="0059463C">
        <w:fldChar w:fldCharType="begin"/>
      </w:r>
      <w:r w:rsidR="0059463C">
        <w:instrText xml:space="preserve"> REF _Ref352787435 \r \h  \* MERGEFORMAT </w:instrText>
      </w:r>
      <w:r w:rsidR="0059463C">
        <w:fldChar w:fldCharType="separate"/>
      </w:r>
      <w:r w:rsidR="00690877" w:rsidRPr="00690877">
        <w:rPr>
          <w:w w:val="0"/>
          <w:szCs w:val="22"/>
        </w:rPr>
        <w:t>23.8</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Pr="0057234C">
        <w:rPr>
          <w:w w:val="0"/>
          <w:szCs w:val="22"/>
        </w:rPr>
        <w:t xml:space="preserve"> and subject to Clause </w:t>
      </w:r>
      <w:r w:rsidR="0059463C">
        <w:fldChar w:fldCharType="begin"/>
      </w:r>
      <w:r w:rsidR="0059463C">
        <w:instrText xml:space="preserve"> REF _Ref352787474 \r \h  \* MERGEFORMAT </w:instrText>
      </w:r>
      <w:r w:rsidR="0059463C">
        <w:fldChar w:fldCharType="separate"/>
      </w:r>
      <w:r w:rsidR="00690877" w:rsidRPr="00690877">
        <w:rPr>
          <w:w w:val="0"/>
          <w:szCs w:val="22"/>
        </w:rPr>
        <w:t>23.10</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Pr="0057234C">
        <w:rPr>
          <w:w w:val="0"/>
          <w:szCs w:val="22"/>
        </w:rPr>
        <w:t>, neither Party shall have any liability to the other.</w:t>
      </w:r>
    </w:p>
    <w:p w14:paraId="4443EE04"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 </w:t>
      </w:r>
      <w:bookmarkStart w:id="840" w:name="_Ref352787474"/>
      <w:r w:rsidRPr="0057234C">
        <w:rPr>
          <w:w w:val="0"/>
          <w:szCs w:val="22"/>
        </w:rPr>
        <w:t xml:space="preserve">Any rights and liabilities of either Party which have accrued prior to such termination in accordance with Clause </w:t>
      </w:r>
      <w:r w:rsidR="0059463C">
        <w:fldChar w:fldCharType="begin"/>
      </w:r>
      <w:r w:rsidR="0059463C">
        <w:instrText xml:space="preserve"> REF _Ref352787435 \r \h  \* MERGEFORMAT </w:instrText>
      </w:r>
      <w:r w:rsidR="0059463C">
        <w:fldChar w:fldCharType="separate"/>
      </w:r>
      <w:r w:rsidR="00690877" w:rsidRPr="00690877">
        <w:rPr>
          <w:w w:val="0"/>
          <w:szCs w:val="22"/>
        </w:rPr>
        <w:t>23.8</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835"/>
      <w:bookmarkEnd w:id="836"/>
      <w:bookmarkEnd w:id="837"/>
      <w:bookmarkEnd w:id="838"/>
      <w:bookmarkEnd w:id="839"/>
      <w:bookmarkEnd w:id="840"/>
    </w:p>
    <w:p w14:paraId="7D0EF786"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841" w:name="_Ref260055410"/>
      <w:bookmarkStart w:id="842" w:name="_Toc262044424"/>
      <w:bookmarkStart w:id="843" w:name="_Toc290398312"/>
      <w:bookmarkStart w:id="844" w:name="_Toc312422926"/>
      <w:bookmarkStart w:id="845" w:name="_Toc283979124"/>
      <w:r w:rsidRPr="0057234C">
        <w:rPr>
          <w:szCs w:val="22"/>
          <w:lang w:val="en-US"/>
        </w:rPr>
        <w:t>Records retention and right of audit</w:t>
      </w:r>
      <w:bookmarkEnd w:id="841"/>
      <w:bookmarkEnd w:id="842"/>
      <w:bookmarkEnd w:id="843"/>
      <w:bookmarkEnd w:id="844"/>
      <w:r w:rsidRPr="0057234C">
        <w:rPr>
          <w:szCs w:val="22"/>
          <w:lang w:val="en-US"/>
        </w:rPr>
        <w:t xml:space="preserve"> </w:t>
      </w:r>
      <w:bookmarkStart w:id="846" w:name="Page_95"/>
      <w:bookmarkEnd w:id="845"/>
      <w:bookmarkEnd w:id="846"/>
    </w:p>
    <w:p w14:paraId="423ADB59"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47" w:name="_Toc303950100"/>
      <w:bookmarkStart w:id="848" w:name="_Toc303950867"/>
      <w:bookmarkStart w:id="849" w:name="_Toc303951647"/>
      <w:bookmarkStart w:id="850" w:name="_Toc304135730"/>
      <w:bookmarkStart w:id="851" w:name="_Ref318723263"/>
      <w:r w:rsidRPr="0057234C">
        <w:rPr>
          <w:w w:val="0"/>
          <w:szCs w:val="22"/>
        </w:rPr>
        <w:t xml:space="preserve">Subject to any statutory requirement and Clause </w:t>
      </w:r>
      <w:r w:rsidR="0059463C">
        <w:fldChar w:fldCharType="begin"/>
      </w:r>
      <w:r w:rsidR="0059463C">
        <w:instrText xml:space="preserve"> REF _Ref318723425 \r \h  \* MERGEFORMAT </w:instrText>
      </w:r>
      <w:r w:rsidR="0059463C">
        <w:fldChar w:fldCharType="separate"/>
      </w:r>
      <w:r w:rsidR="00690877" w:rsidRPr="00690877">
        <w:rPr>
          <w:w w:val="0"/>
          <w:szCs w:val="22"/>
        </w:rPr>
        <w:t>24.2</w:t>
      </w:r>
      <w:r w:rsidR="0059463C">
        <w:fldChar w:fldCharType="end"/>
      </w:r>
      <w:r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847"/>
      <w:bookmarkEnd w:id="848"/>
      <w:bookmarkEnd w:id="849"/>
      <w:bookmarkEnd w:id="850"/>
      <w:bookmarkEnd w:id="851"/>
      <w:r w:rsidRPr="0057234C">
        <w:rPr>
          <w:w w:val="0"/>
          <w:szCs w:val="22"/>
        </w:rPr>
        <w:t xml:space="preserve"> </w:t>
      </w:r>
    </w:p>
    <w:p w14:paraId="66FDAEFC"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52" w:name="_Ref318723425"/>
      <w:r w:rsidRPr="0057234C">
        <w:rPr>
          <w:w w:val="0"/>
          <w:szCs w:val="22"/>
        </w:rPr>
        <w:t xml:space="preserve">Where any records could be relevant to a claim for </w:t>
      </w:r>
      <w:r w:rsidR="00BE6FBD">
        <w:rPr>
          <w:w w:val="0"/>
          <w:szCs w:val="22"/>
        </w:rPr>
        <w:t xml:space="preserve">death or </w:t>
      </w:r>
      <w:r w:rsidRPr="0057234C">
        <w:rPr>
          <w:w w:val="0"/>
          <w:szCs w:val="22"/>
        </w:rPr>
        <w:t>personal injury such records</w:t>
      </w:r>
      <w:bookmarkEnd w:id="852"/>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14:paraId="2D2EE898" w14:textId="77777777" w:rsidR="00BC2034" w:rsidRPr="0057234C" w:rsidRDefault="00D733C9" w:rsidP="00D62342">
      <w:pPr>
        <w:pStyle w:val="MRheading20"/>
        <w:widowControl w:val="0"/>
        <w:numPr>
          <w:ilvl w:val="1"/>
          <w:numId w:val="35"/>
        </w:numPr>
        <w:spacing w:before="0" w:after="240" w:line="240" w:lineRule="auto"/>
        <w:rPr>
          <w:w w:val="0"/>
          <w:szCs w:val="22"/>
        </w:rPr>
      </w:pPr>
      <w:bookmarkStart w:id="853" w:name="_Toc303950105"/>
      <w:bookmarkStart w:id="854" w:name="_Toc303950872"/>
      <w:bookmarkStart w:id="855" w:name="_Toc303951652"/>
      <w:bookmarkStart w:id="856" w:name="_Toc304135735"/>
      <w:bookmarkStart w:id="857" w:name="_Toc303950101"/>
      <w:bookmarkStart w:id="858" w:name="_Toc303950868"/>
      <w:bookmarkStart w:id="859" w:name="_Toc303951648"/>
      <w:bookmarkStart w:id="860" w:name="_Toc304135731"/>
      <w:r>
        <w:rPr>
          <w:w w:val="0"/>
          <w:szCs w:val="22"/>
        </w:rPr>
        <w:t>QTS</w:t>
      </w:r>
      <w:r w:rsidR="0018229B" w:rsidRPr="0057234C">
        <w:rPr>
          <w:w w:val="0"/>
          <w:szCs w:val="22"/>
        </w:rPr>
        <w:t xml:space="preserve"> shall have the right to audit the Supplier’s compliance with this </w:t>
      </w:r>
      <w:r w:rsidR="0018229B" w:rsidRPr="0057234C">
        <w:rPr>
          <w:szCs w:val="22"/>
        </w:rPr>
        <w:t>Contract</w:t>
      </w:r>
      <w:r w:rsidR="0018229B" w:rsidRPr="0057234C">
        <w:rPr>
          <w:w w:val="0"/>
          <w:szCs w:val="22"/>
        </w:rPr>
        <w:t xml:space="preserve">.  The Supplier shall permit or procure permission for </w:t>
      </w:r>
      <w:r>
        <w:rPr>
          <w:w w:val="0"/>
          <w:szCs w:val="22"/>
        </w:rPr>
        <w:t>QTS</w:t>
      </w:r>
      <w:r w:rsidR="0018229B" w:rsidRPr="0057234C">
        <w:rPr>
          <w:w w:val="0"/>
          <w:szCs w:val="22"/>
        </w:rPr>
        <w:t xml:space="preserve">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853"/>
      <w:bookmarkEnd w:id="854"/>
      <w:bookmarkEnd w:id="855"/>
      <w:bookmarkEnd w:id="856"/>
      <w:r w:rsidR="0018229B" w:rsidRPr="0057234C">
        <w:rPr>
          <w:w w:val="0"/>
          <w:szCs w:val="22"/>
        </w:rPr>
        <w:t xml:space="preserve"> </w:t>
      </w:r>
    </w:p>
    <w:p w14:paraId="7B9DCA09" w14:textId="77777777" w:rsidR="00BC2034" w:rsidRPr="0057234C" w:rsidRDefault="00BE6FBD" w:rsidP="00D62342">
      <w:pPr>
        <w:pStyle w:val="MRheading20"/>
        <w:widowControl w:val="0"/>
        <w:numPr>
          <w:ilvl w:val="1"/>
          <w:numId w:val="35"/>
        </w:numPr>
        <w:spacing w:before="0" w:after="240" w:line="240" w:lineRule="auto"/>
        <w:rPr>
          <w:w w:val="0"/>
          <w:szCs w:val="22"/>
        </w:rPr>
      </w:pPr>
      <w:bookmarkStart w:id="861" w:name="_Toc303950106"/>
      <w:bookmarkStart w:id="862" w:name="_Toc303950873"/>
      <w:bookmarkStart w:id="863" w:name="_Toc303951653"/>
      <w:bookmarkStart w:id="864" w:name="_Toc304135736"/>
      <w:r>
        <w:rPr>
          <w:w w:val="0"/>
          <w:szCs w:val="22"/>
        </w:rPr>
        <w:t xml:space="preserve">If </w:t>
      </w:r>
      <w:r w:rsidR="0018229B" w:rsidRPr="0057234C">
        <w:rPr>
          <w:w w:val="0"/>
          <w:szCs w:val="22"/>
        </w:rPr>
        <w:t>the Supplier Sub-contract</w:t>
      </w:r>
      <w:r>
        <w:rPr>
          <w:w w:val="0"/>
          <w:szCs w:val="22"/>
        </w:rPr>
        <w:t>s</w:t>
      </w:r>
      <w:r w:rsidR="0018229B" w:rsidRPr="0057234C">
        <w:rPr>
          <w:w w:val="0"/>
          <w:szCs w:val="22"/>
        </w:rPr>
        <w:t xml:space="preserve"> any of its obligations under this </w:t>
      </w:r>
      <w:r w:rsidR="0018229B" w:rsidRPr="0057234C">
        <w:rPr>
          <w:szCs w:val="22"/>
        </w:rPr>
        <w:t>Contract</w:t>
      </w:r>
      <w:r w:rsidR="0018229B" w:rsidRPr="0057234C">
        <w:rPr>
          <w:w w:val="0"/>
          <w:szCs w:val="22"/>
        </w:rPr>
        <w:t xml:space="preserve">, </w:t>
      </w:r>
      <w:r w:rsidR="00D733C9">
        <w:rPr>
          <w:w w:val="0"/>
          <w:szCs w:val="22"/>
        </w:rPr>
        <w:t>QTS</w:t>
      </w:r>
      <w:r w:rsidR="0018229B" w:rsidRPr="0057234C">
        <w:rPr>
          <w:w w:val="0"/>
          <w:szCs w:val="22"/>
        </w:rPr>
        <w:t xml:space="preserve"> shall have </w:t>
      </w:r>
      <w:r w:rsidR="0018229B" w:rsidRPr="0057234C">
        <w:rPr>
          <w:w w:val="0"/>
          <w:szCs w:val="22"/>
        </w:rPr>
        <w:lastRenderedPageBreak/>
        <w:t xml:space="preserve">the right to audit and inspect such third party.  The Supplier shall procure permission for </w:t>
      </w:r>
      <w:r w:rsidR="00D733C9">
        <w:rPr>
          <w:w w:val="0"/>
          <w:szCs w:val="22"/>
        </w:rPr>
        <w:t>QTS</w:t>
      </w:r>
      <w:r w:rsidR="0018229B" w:rsidRPr="0057234C">
        <w:rPr>
          <w:w w:val="0"/>
          <w:szCs w:val="22"/>
        </w:rPr>
        <w:t xml:space="preserve"> or its authorised representative during normal business hours no more than once in any twelve (12) months, having given advance written notice of no less than five (5) Business Days, access to any premises and facilities, books</w:t>
      </w:r>
      <w:r>
        <w:rPr>
          <w:w w:val="0"/>
          <w:szCs w:val="22"/>
        </w:rPr>
        <w:t>,</w:t>
      </w:r>
      <w:r w:rsidR="0018229B" w:rsidRPr="0057234C">
        <w:rPr>
          <w:w w:val="0"/>
          <w:szCs w:val="22"/>
        </w:rPr>
        <w:t xml:space="preserve"> records </w:t>
      </w:r>
      <w:r>
        <w:rPr>
          <w:w w:val="0"/>
          <w:szCs w:val="22"/>
        </w:rPr>
        <w:t xml:space="preserve">and Staff </w:t>
      </w:r>
      <w:r w:rsidR="0018229B" w:rsidRPr="0057234C">
        <w:rPr>
          <w:w w:val="0"/>
          <w:szCs w:val="22"/>
        </w:rPr>
        <w:t xml:space="preserve">used in </w:t>
      </w:r>
      <w:r>
        <w:rPr>
          <w:w w:val="0"/>
          <w:szCs w:val="22"/>
        </w:rPr>
        <w:t xml:space="preserve">or relevant to </w:t>
      </w:r>
      <w:r w:rsidR="0018229B" w:rsidRPr="0057234C">
        <w:rPr>
          <w:w w:val="0"/>
          <w:szCs w:val="22"/>
        </w:rPr>
        <w:t xml:space="preserve">the performance of the Supplier’s obligations under this </w:t>
      </w:r>
      <w:r w:rsidR="0018229B" w:rsidRPr="0057234C">
        <w:rPr>
          <w:szCs w:val="22"/>
        </w:rPr>
        <w:t>Contract</w:t>
      </w:r>
      <w:r w:rsidR="0018229B" w:rsidRPr="0057234C">
        <w:rPr>
          <w:w w:val="0"/>
          <w:szCs w:val="22"/>
        </w:rPr>
        <w:t xml:space="preserve"> that are Sub-contracted to such third party.  The Supplier shall cooperate with such audit and inspection and accompany </w:t>
      </w:r>
      <w:r w:rsidR="00D733C9">
        <w:rPr>
          <w:w w:val="0"/>
          <w:szCs w:val="22"/>
        </w:rPr>
        <w:t>QTS</w:t>
      </w:r>
      <w:r w:rsidR="0018229B" w:rsidRPr="0057234C">
        <w:rPr>
          <w:w w:val="0"/>
          <w:szCs w:val="22"/>
        </w:rPr>
        <w:t xml:space="preserve"> or its authorised representative if requested.</w:t>
      </w:r>
      <w:bookmarkEnd w:id="861"/>
      <w:bookmarkEnd w:id="862"/>
      <w:bookmarkEnd w:id="863"/>
      <w:bookmarkEnd w:id="864"/>
    </w:p>
    <w:p w14:paraId="6F5CABA9"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The Supplier shall</w:t>
      </w:r>
      <w:r w:rsidR="00BE6FBD">
        <w:rPr>
          <w:w w:val="0"/>
          <w:szCs w:val="22"/>
        </w:rPr>
        <w:t>, and shall procure that the Sub-contractors shall,</w:t>
      </w:r>
      <w:r w:rsidRPr="0057234C">
        <w:rPr>
          <w:w w:val="0"/>
          <w:szCs w:val="22"/>
        </w:rPr>
        <w:t xml:space="preserve"> grant to </w:t>
      </w:r>
      <w:r w:rsidR="00D733C9">
        <w:rPr>
          <w:w w:val="0"/>
          <w:szCs w:val="22"/>
        </w:rPr>
        <w:t>QTS</w:t>
      </w:r>
      <w:r w:rsidRPr="0057234C">
        <w:rPr>
          <w:w w:val="0"/>
          <w:szCs w:val="22"/>
        </w:rPr>
        <w:t xml:space="preserve"> or its authorised representative, such access to </w:t>
      </w:r>
      <w:r w:rsidR="00BE6FBD">
        <w:rPr>
          <w:w w:val="0"/>
          <w:szCs w:val="22"/>
        </w:rPr>
        <w:t>such</w:t>
      </w:r>
      <w:r w:rsidRPr="0057234C">
        <w:rPr>
          <w:w w:val="0"/>
          <w:szCs w:val="22"/>
        </w:rPr>
        <w:t xml:space="preserve"> records as </w:t>
      </w:r>
      <w:r w:rsidR="00BE6FBD">
        <w:rPr>
          <w:w w:val="0"/>
          <w:szCs w:val="22"/>
        </w:rPr>
        <w:t>QTS</w:t>
      </w:r>
      <w:r w:rsidR="00BE6FBD" w:rsidRPr="0057234C">
        <w:rPr>
          <w:w w:val="0"/>
          <w:szCs w:val="22"/>
        </w:rPr>
        <w:t xml:space="preserve"> or its authorised representative </w:t>
      </w:r>
      <w:r w:rsidRPr="0057234C">
        <w:rPr>
          <w:w w:val="0"/>
          <w:szCs w:val="22"/>
        </w:rPr>
        <w:t xml:space="preserve">may reasonably require in order to check the Supplier’s compliance with this </w:t>
      </w:r>
      <w:r w:rsidRPr="0057234C">
        <w:rPr>
          <w:szCs w:val="22"/>
        </w:rPr>
        <w:t>Contract</w:t>
      </w:r>
      <w:r w:rsidRPr="0057234C">
        <w:rPr>
          <w:w w:val="0"/>
          <w:szCs w:val="22"/>
        </w:rPr>
        <w:t xml:space="preserve"> for the purposes of:</w:t>
      </w:r>
      <w:bookmarkEnd w:id="857"/>
      <w:bookmarkEnd w:id="858"/>
      <w:bookmarkEnd w:id="859"/>
      <w:bookmarkEnd w:id="860"/>
    </w:p>
    <w:p w14:paraId="51325DEA"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865" w:name="_Toc303950102"/>
      <w:bookmarkStart w:id="866" w:name="_Toc303950869"/>
      <w:bookmarkStart w:id="867" w:name="_Toc303951649"/>
      <w:bookmarkStart w:id="868" w:name="_Toc304135732"/>
      <w:r w:rsidRPr="00B3447E">
        <w:rPr>
          <w:szCs w:val="22"/>
        </w:rPr>
        <w:t xml:space="preserve">the examination and certification of </w:t>
      </w:r>
      <w:r w:rsidR="00D733C9" w:rsidRPr="00B3447E">
        <w:rPr>
          <w:szCs w:val="22"/>
        </w:rPr>
        <w:t>QTS</w:t>
      </w:r>
      <w:r w:rsidRPr="00B3447E">
        <w:rPr>
          <w:szCs w:val="22"/>
        </w:rPr>
        <w:t>’s accounts; or</w:t>
      </w:r>
      <w:bookmarkEnd w:id="865"/>
      <w:bookmarkEnd w:id="866"/>
      <w:bookmarkEnd w:id="867"/>
      <w:bookmarkEnd w:id="868"/>
    </w:p>
    <w:p w14:paraId="1449CD07" w14:textId="3B592671"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869" w:name="_Toc303950103"/>
      <w:bookmarkStart w:id="870" w:name="_Toc303950870"/>
      <w:bookmarkStart w:id="871" w:name="_Toc303951650"/>
      <w:bookmarkStart w:id="872" w:name="_Toc304135733"/>
      <w:r w:rsidRPr="00B3447E">
        <w:rPr>
          <w:szCs w:val="22"/>
        </w:rPr>
        <w:t xml:space="preserve">any examination pursuant to section 6(1) of the National Audit Act 1983 of the economic efficiency and effectiveness with which </w:t>
      </w:r>
      <w:r w:rsidR="00D733C9" w:rsidRPr="00B3447E">
        <w:rPr>
          <w:szCs w:val="22"/>
        </w:rPr>
        <w:t>QTS</w:t>
      </w:r>
      <w:r w:rsidRPr="00B3447E">
        <w:rPr>
          <w:szCs w:val="22"/>
        </w:rPr>
        <w:t xml:space="preserve"> has used its resources.</w:t>
      </w:r>
      <w:bookmarkEnd w:id="869"/>
      <w:bookmarkEnd w:id="870"/>
      <w:bookmarkEnd w:id="871"/>
      <w:bookmarkEnd w:id="872"/>
      <w:r w:rsidR="00A91370">
        <w:rPr>
          <w:szCs w:val="22"/>
        </w:rPr>
        <w:t xml:space="preserve"> </w:t>
      </w:r>
    </w:p>
    <w:p w14:paraId="6E4B320C"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73" w:name="_Toc303950104"/>
      <w:bookmarkStart w:id="874" w:name="_Toc303950871"/>
      <w:bookmarkStart w:id="875" w:name="_Toc303951651"/>
      <w:bookmarkStart w:id="876" w:name="_Toc304135734"/>
      <w:r w:rsidRPr="0057234C">
        <w:rPr>
          <w:w w:val="0"/>
          <w:szCs w:val="22"/>
        </w:rPr>
        <w:t xml:space="preserve">The Comptroller and Auditor General may examine such documents as they may reasonably require which are owned, held or otherwise within the control of the Supplier and </w:t>
      </w:r>
      <w:r w:rsidR="00676F14">
        <w:rPr>
          <w:w w:val="0"/>
          <w:szCs w:val="22"/>
        </w:rPr>
        <w:t>if they so</w:t>
      </w:r>
      <w:r w:rsidRPr="0057234C">
        <w:rPr>
          <w:w w:val="0"/>
          <w:szCs w:val="22"/>
        </w:rPr>
        <w:t xml:space="preserve"> require the Supplier </w:t>
      </w:r>
      <w:r w:rsidR="00676F14">
        <w:rPr>
          <w:w w:val="0"/>
          <w:szCs w:val="22"/>
        </w:rPr>
        <w:t>shall</w:t>
      </w:r>
      <w:r w:rsidRPr="0057234C">
        <w:rPr>
          <w:w w:val="0"/>
          <w:szCs w:val="22"/>
        </w:rPr>
        <w:t xml:space="preserve"> provide</w:t>
      </w:r>
      <w:r w:rsidR="00676F14">
        <w:rPr>
          <w:w w:val="0"/>
          <w:szCs w:val="22"/>
        </w:rPr>
        <w:t>, and shall procure that the Sub-contractors shall provide,</w:t>
      </w:r>
      <w:r w:rsidRPr="0057234C">
        <w:rPr>
          <w:w w:val="0"/>
          <w:szCs w:val="22"/>
        </w:rPr>
        <w:t xml:space="preserve"> such oral and/or written explanations as they consider necessary. Clause </w:t>
      </w:r>
      <w:r w:rsidR="0059463C">
        <w:fldChar w:fldCharType="begin"/>
      </w:r>
      <w:r w:rsidR="0059463C">
        <w:instrText xml:space="preserve"> REF _Ref260055410 \r \h  \* MERGEFORMAT </w:instrText>
      </w:r>
      <w:r w:rsidR="0059463C">
        <w:fldChar w:fldCharType="separate"/>
      </w:r>
      <w:r w:rsidR="00690877" w:rsidRPr="00690877">
        <w:rPr>
          <w:szCs w:val="22"/>
        </w:rPr>
        <w:t>24</w:t>
      </w:r>
      <w:r w:rsidR="0059463C">
        <w:fldChar w:fldCharType="end"/>
      </w:r>
      <w:r w:rsidRPr="0057234C">
        <w:rPr>
          <w:w w:val="0"/>
          <w:szCs w:val="22"/>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873"/>
      <w:bookmarkEnd w:id="874"/>
      <w:bookmarkEnd w:id="875"/>
      <w:bookmarkEnd w:id="876"/>
    </w:p>
    <w:p w14:paraId="55CBF284"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The Supplier shall provide reasonable cooperation to </w:t>
      </w:r>
      <w:r w:rsidR="00D733C9">
        <w:rPr>
          <w:w w:val="0"/>
          <w:szCs w:val="22"/>
        </w:rPr>
        <w:t>QTS</w:t>
      </w:r>
      <w:r w:rsidRPr="0057234C">
        <w:rPr>
          <w:w w:val="0"/>
          <w:szCs w:val="22"/>
        </w:rPr>
        <w:t xml:space="preserve">, its representatives and any regulatory body in relation to any audit, review, investigation or enquiry carried out in relation to the subject matter of this Contract. </w:t>
      </w:r>
    </w:p>
    <w:p w14:paraId="0C238B0C"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The Supplier shall provide all reasonable information as may be reasonably requested by </w:t>
      </w:r>
      <w:r w:rsidR="00D733C9">
        <w:rPr>
          <w:w w:val="0"/>
          <w:szCs w:val="22"/>
        </w:rPr>
        <w:t>QTS</w:t>
      </w:r>
      <w:r w:rsidRPr="0057234C">
        <w:rPr>
          <w:w w:val="0"/>
          <w:szCs w:val="22"/>
        </w:rPr>
        <w:t xml:space="preserve"> to evidence the Supplier’s compliance with the requirements of this Contract. </w:t>
      </w:r>
    </w:p>
    <w:p w14:paraId="4A99FDB6"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877" w:name="_Toc290398313"/>
      <w:bookmarkStart w:id="878" w:name="_Toc312422927"/>
      <w:bookmarkStart w:id="879" w:name="_Ref323649598"/>
      <w:r w:rsidRPr="0057234C">
        <w:rPr>
          <w:szCs w:val="22"/>
          <w:lang w:val="en-US"/>
        </w:rPr>
        <w:t xml:space="preserve">Conflicts of </w:t>
      </w:r>
      <w:r w:rsidR="00676F14">
        <w:rPr>
          <w:szCs w:val="22"/>
          <w:lang w:val="en-US"/>
        </w:rPr>
        <w:t>interest and the prevention of F</w:t>
      </w:r>
      <w:r w:rsidRPr="0057234C">
        <w:rPr>
          <w:szCs w:val="22"/>
          <w:lang w:val="en-US"/>
        </w:rPr>
        <w:t>raud</w:t>
      </w:r>
      <w:bookmarkStart w:id="880" w:name="Page_96"/>
      <w:bookmarkEnd w:id="877"/>
      <w:bookmarkEnd w:id="878"/>
      <w:bookmarkEnd w:id="879"/>
      <w:bookmarkEnd w:id="880"/>
    </w:p>
    <w:p w14:paraId="10A70B5B"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81" w:name="_Toc303950107"/>
      <w:bookmarkStart w:id="882" w:name="_Toc303950874"/>
      <w:bookmarkStart w:id="883" w:name="_Toc303951654"/>
      <w:bookmarkStart w:id="884" w:name="_Toc304135737"/>
      <w:r w:rsidRPr="0057234C">
        <w:rPr>
          <w:w w:val="0"/>
          <w:szCs w:val="22"/>
        </w:rPr>
        <w:t xml:space="preserve">The Supplier shall take appropriate steps to ensure that neither the Supplier nor any Staff are placed in a position where, in the reasonable opinion of </w:t>
      </w:r>
      <w:r w:rsidR="00D733C9">
        <w:rPr>
          <w:w w:val="0"/>
          <w:szCs w:val="22"/>
        </w:rPr>
        <w:t>QTS</w:t>
      </w:r>
      <w:r w:rsidRPr="0057234C">
        <w:rPr>
          <w:w w:val="0"/>
          <w:szCs w:val="22"/>
        </w:rPr>
        <w:t xml:space="preserve">, there is or may be an actual conflict, or a potential conflict, between the pecuniary or personal interests of the Supplier </w:t>
      </w:r>
      <w:r w:rsidR="000774A0">
        <w:rPr>
          <w:w w:val="0"/>
          <w:szCs w:val="22"/>
        </w:rPr>
        <w:t xml:space="preserve">or any of the Staff </w:t>
      </w:r>
      <w:r w:rsidRPr="0057234C">
        <w:rPr>
          <w:w w:val="0"/>
          <w:szCs w:val="22"/>
        </w:rPr>
        <w:t xml:space="preserve">and the duties owed to </w:t>
      </w:r>
      <w:r w:rsidR="00D733C9">
        <w:rPr>
          <w:w w:val="0"/>
          <w:szCs w:val="22"/>
        </w:rPr>
        <w:t>QTS</w:t>
      </w:r>
      <w:r w:rsidRPr="0057234C">
        <w:rPr>
          <w:w w:val="0"/>
          <w:szCs w:val="22"/>
        </w:rPr>
        <w:t xml:space="preserve"> under the provisions of this </w:t>
      </w:r>
      <w:r w:rsidRPr="0057234C">
        <w:rPr>
          <w:szCs w:val="22"/>
        </w:rPr>
        <w:t>Contract</w:t>
      </w:r>
      <w:r w:rsidRPr="0057234C">
        <w:rPr>
          <w:w w:val="0"/>
          <w:szCs w:val="22"/>
        </w:rPr>
        <w:t xml:space="preserve">.  The Supplier </w:t>
      </w:r>
      <w:r w:rsidR="000774A0">
        <w:rPr>
          <w:w w:val="0"/>
          <w:szCs w:val="22"/>
        </w:rPr>
        <w:t>sha</w:t>
      </w:r>
      <w:r w:rsidRPr="0057234C">
        <w:rPr>
          <w:w w:val="0"/>
          <w:szCs w:val="22"/>
        </w:rPr>
        <w:t xml:space="preserve">ll disclose to </w:t>
      </w:r>
      <w:r w:rsidR="00D733C9">
        <w:rPr>
          <w:w w:val="0"/>
          <w:szCs w:val="22"/>
        </w:rPr>
        <w:t>QTS</w:t>
      </w:r>
      <w:r w:rsidRPr="0057234C">
        <w:rPr>
          <w:w w:val="0"/>
          <w:szCs w:val="22"/>
        </w:rPr>
        <w:t xml:space="preserve"> full particulars of any such conflict of interest which may arise.</w:t>
      </w:r>
      <w:bookmarkEnd w:id="881"/>
      <w:bookmarkEnd w:id="882"/>
      <w:bookmarkEnd w:id="883"/>
      <w:bookmarkEnd w:id="884"/>
    </w:p>
    <w:p w14:paraId="736B6C89" w14:textId="77777777" w:rsidR="00BC2034" w:rsidRPr="0057234C" w:rsidRDefault="00D733C9" w:rsidP="00D62342">
      <w:pPr>
        <w:pStyle w:val="MRheading20"/>
        <w:widowControl w:val="0"/>
        <w:numPr>
          <w:ilvl w:val="1"/>
          <w:numId w:val="35"/>
        </w:numPr>
        <w:spacing w:before="0" w:after="240" w:line="240" w:lineRule="auto"/>
        <w:rPr>
          <w:w w:val="0"/>
          <w:szCs w:val="22"/>
        </w:rPr>
      </w:pPr>
      <w:bookmarkStart w:id="885" w:name="_Ref286068827"/>
      <w:bookmarkStart w:id="886" w:name="_Toc303950108"/>
      <w:bookmarkStart w:id="887" w:name="_Toc303950875"/>
      <w:bookmarkStart w:id="888" w:name="_Toc303951655"/>
      <w:bookmarkStart w:id="889" w:name="_Toc304135738"/>
      <w:r>
        <w:rPr>
          <w:w w:val="0"/>
          <w:szCs w:val="22"/>
        </w:rPr>
        <w:t>QTS</w:t>
      </w:r>
      <w:r w:rsidR="0018229B" w:rsidRPr="0057234C">
        <w:rPr>
          <w:w w:val="0"/>
          <w:szCs w:val="22"/>
        </w:rPr>
        <w:t xml:space="preserve"> reserves the right to terminate this </w:t>
      </w:r>
      <w:r w:rsidR="0018229B" w:rsidRPr="0057234C">
        <w:rPr>
          <w:szCs w:val="22"/>
        </w:rPr>
        <w:t>Contract</w:t>
      </w:r>
      <w:r w:rsidR="0018229B" w:rsidRPr="0057234C">
        <w:rPr>
          <w:w w:val="0"/>
          <w:szCs w:val="22"/>
        </w:rPr>
        <w:t xml:space="preserve"> immediately by notice in writing and/or to take such other steps it deems necessary where, in the reasonable opinion of </w:t>
      </w:r>
      <w:r>
        <w:rPr>
          <w:w w:val="0"/>
          <w:szCs w:val="22"/>
        </w:rPr>
        <w:t>QTS</w:t>
      </w:r>
      <w:r w:rsidR="0018229B" w:rsidRPr="0057234C">
        <w:rPr>
          <w:w w:val="0"/>
          <w:szCs w:val="22"/>
        </w:rPr>
        <w:t xml:space="preserve">, there is or may be an actual conflict, or a potential conflict, between the pecuniary or personal interests of the Supplier </w:t>
      </w:r>
      <w:r w:rsidR="000774A0">
        <w:rPr>
          <w:w w:val="0"/>
          <w:szCs w:val="22"/>
        </w:rPr>
        <w:t xml:space="preserve">or any of the Staff </w:t>
      </w:r>
      <w:r w:rsidR="0018229B" w:rsidRPr="0057234C">
        <w:rPr>
          <w:w w:val="0"/>
          <w:szCs w:val="22"/>
        </w:rPr>
        <w:t xml:space="preserve">and the duties owed to </w:t>
      </w:r>
      <w:r>
        <w:rPr>
          <w:w w:val="0"/>
          <w:szCs w:val="22"/>
        </w:rPr>
        <w:t>QTS</w:t>
      </w:r>
      <w:r w:rsidR="0018229B" w:rsidRPr="0057234C">
        <w:rPr>
          <w:w w:val="0"/>
          <w:szCs w:val="22"/>
        </w:rPr>
        <w:t xml:space="preserve"> under the provisions of this </w:t>
      </w:r>
      <w:r w:rsidR="0018229B" w:rsidRPr="0057234C">
        <w:rPr>
          <w:szCs w:val="22"/>
        </w:rPr>
        <w:t>Contract</w:t>
      </w:r>
      <w:r w:rsidR="0018229B" w:rsidRPr="0057234C">
        <w:rPr>
          <w:w w:val="0"/>
          <w:szCs w:val="22"/>
        </w:rPr>
        <w:t xml:space="preserve">.  The actions of </w:t>
      </w:r>
      <w:r>
        <w:rPr>
          <w:w w:val="0"/>
          <w:szCs w:val="22"/>
        </w:rPr>
        <w:t>QTS</w:t>
      </w:r>
      <w:r w:rsidR="0018229B" w:rsidRPr="0057234C">
        <w:rPr>
          <w:w w:val="0"/>
          <w:szCs w:val="22"/>
        </w:rPr>
        <w:t xml:space="preserve"> pursuant to this Clause </w:t>
      </w:r>
      <w:r w:rsidR="0059463C">
        <w:fldChar w:fldCharType="begin"/>
      </w:r>
      <w:r w:rsidR="0059463C">
        <w:instrText xml:space="preserve"> REF _Ref286068827 \r \h  \* MERGEFORMAT </w:instrText>
      </w:r>
      <w:r w:rsidR="0059463C">
        <w:fldChar w:fldCharType="separate"/>
      </w:r>
      <w:r w:rsidR="00690877" w:rsidRPr="00690877">
        <w:rPr>
          <w:szCs w:val="22"/>
        </w:rPr>
        <w:t>25.2</w:t>
      </w:r>
      <w:r w:rsidR="0059463C">
        <w:fldChar w:fldCharType="end"/>
      </w:r>
      <w:r w:rsidR="0018229B" w:rsidRPr="0057234C">
        <w:rPr>
          <w:w w:val="0"/>
          <w:szCs w:val="22"/>
        </w:rPr>
        <w:t xml:space="preserve"> </w:t>
      </w:r>
      <w:r w:rsidR="0018229B"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0018229B" w:rsidRPr="0057234C">
        <w:rPr>
          <w:szCs w:val="22"/>
        </w:rPr>
        <w:t xml:space="preserve"> </w:t>
      </w:r>
      <w:r w:rsidR="0018229B" w:rsidRPr="0057234C">
        <w:rPr>
          <w:w w:val="0"/>
          <w:szCs w:val="22"/>
        </w:rPr>
        <w:t xml:space="preserve">shall not prejudice or affect any right of action or remedy which shall have accrued or shall subsequently accrue to </w:t>
      </w:r>
      <w:r>
        <w:rPr>
          <w:w w:val="0"/>
          <w:szCs w:val="22"/>
        </w:rPr>
        <w:t>QTS</w:t>
      </w:r>
      <w:r w:rsidR="0018229B" w:rsidRPr="0057234C">
        <w:rPr>
          <w:w w:val="0"/>
          <w:szCs w:val="22"/>
        </w:rPr>
        <w:t>.</w:t>
      </w:r>
      <w:bookmarkEnd w:id="885"/>
      <w:bookmarkEnd w:id="886"/>
      <w:bookmarkEnd w:id="887"/>
      <w:bookmarkEnd w:id="888"/>
      <w:bookmarkEnd w:id="889"/>
    </w:p>
    <w:p w14:paraId="7B2FB2BC"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90" w:name="_Ref286068886"/>
      <w:bookmarkStart w:id="891" w:name="_Toc303950109"/>
      <w:bookmarkStart w:id="892" w:name="_Toc303950876"/>
      <w:bookmarkStart w:id="893" w:name="_Toc303951656"/>
      <w:bookmarkStart w:id="894" w:name="_Toc304135739"/>
      <w:r w:rsidRPr="0057234C">
        <w:rPr>
          <w:w w:val="0"/>
          <w:szCs w:val="22"/>
        </w:rPr>
        <w:t xml:space="preserve">The Supplier shall take all reasonable steps to prevent Fraud by Staff and the Supplier (including its owners, members and directors). The Supplier shall notify </w:t>
      </w:r>
      <w:r w:rsidR="00D733C9">
        <w:rPr>
          <w:w w:val="0"/>
          <w:szCs w:val="22"/>
        </w:rPr>
        <w:t>QTS</w:t>
      </w:r>
      <w:r w:rsidRPr="0057234C">
        <w:rPr>
          <w:w w:val="0"/>
          <w:szCs w:val="22"/>
        </w:rPr>
        <w:t xml:space="preserve"> immediately if it has reason to suspect that any Fraud has occurred or is occurring or is likely to occur.</w:t>
      </w:r>
      <w:bookmarkEnd w:id="890"/>
      <w:bookmarkEnd w:id="891"/>
      <w:bookmarkEnd w:id="892"/>
      <w:bookmarkEnd w:id="893"/>
      <w:bookmarkEnd w:id="894"/>
      <w:r w:rsidRPr="0057234C">
        <w:rPr>
          <w:w w:val="0"/>
          <w:szCs w:val="22"/>
        </w:rPr>
        <w:t xml:space="preserve"> </w:t>
      </w:r>
    </w:p>
    <w:p w14:paraId="6FE8D6F2"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895" w:name="_Ref286163234"/>
      <w:bookmarkStart w:id="896" w:name="_Toc303950110"/>
      <w:bookmarkStart w:id="897" w:name="_Toc303950877"/>
      <w:bookmarkStart w:id="898" w:name="_Toc303951657"/>
      <w:bookmarkStart w:id="899" w:name="_Toc304135740"/>
      <w:r w:rsidRPr="0057234C">
        <w:rPr>
          <w:w w:val="0"/>
          <w:szCs w:val="22"/>
        </w:rPr>
        <w:lastRenderedPageBreak/>
        <w:t xml:space="preserve">If the Supplier </w:t>
      </w:r>
      <w:r w:rsidR="000774A0">
        <w:rPr>
          <w:w w:val="0"/>
          <w:szCs w:val="22"/>
        </w:rPr>
        <w:t xml:space="preserve">or any of the Staff </w:t>
      </w:r>
      <w:r w:rsidRPr="0057234C">
        <w:rPr>
          <w:w w:val="0"/>
          <w:szCs w:val="22"/>
        </w:rPr>
        <w:t xml:space="preserve">commits Fraud </w:t>
      </w:r>
      <w:r w:rsidR="00D733C9">
        <w:rPr>
          <w:w w:val="0"/>
          <w:szCs w:val="22"/>
        </w:rPr>
        <w:t>QTS</w:t>
      </w:r>
      <w:r w:rsidRPr="0057234C">
        <w:rPr>
          <w:w w:val="0"/>
          <w:szCs w:val="22"/>
        </w:rPr>
        <w:t xml:space="preserve"> may terminate this </w:t>
      </w:r>
      <w:r w:rsidRPr="0057234C">
        <w:rPr>
          <w:szCs w:val="22"/>
        </w:rPr>
        <w:t>Contract</w:t>
      </w:r>
      <w:r w:rsidRPr="0057234C">
        <w:rPr>
          <w:w w:val="0"/>
          <w:szCs w:val="22"/>
        </w:rPr>
        <w:t xml:space="preserve"> </w:t>
      </w:r>
      <w:r w:rsidR="000774A0">
        <w:rPr>
          <w:w w:val="0"/>
          <w:szCs w:val="22"/>
        </w:rPr>
        <w:t xml:space="preserve">by giving a Termination Notice to the Supplier </w:t>
      </w:r>
      <w:r w:rsidRPr="0057234C">
        <w:rPr>
          <w:w w:val="0"/>
          <w:szCs w:val="22"/>
        </w:rPr>
        <w:t xml:space="preserve">and recover from the Supplier the amount of any direct loss suffered by </w:t>
      </w:r>
      <w:r w:rsidR="00D733C9">
        <w:rPr>
          <w:w w:val="0"/>
          <w:szCs w:val="22"/>
        </w:rPr>
        <w:t>QTS</w:t>
      </w:r>
      <w:r w:rsidR="000774A0">
        <w:rPr>
          <w:w w:val="0"/>
          <w:szCs w:val="22"/>
        </w:rPr>
        <w:t xml:space="preserve"> resulting from such </w:t>
      </w:r>
      <w:r w:rsidRPr="0057234C">
        <w:rPr>
          <w:w w:val="0"/>
          <w:szCs w:val="22"/>
        </w:rPr>
        <w:t>termination.</w:t>
      </w:r>
      <w:bookmarkEnd w:id="895"/>
      <w:bookmarkEnd w:id="896"/>
      <w:bookmarkEnd w:id="897"/>
      <w:bookmarkEnd w:id="898"/>
      <w:bookmarkEnd w:id="899"/>
    </w:p>
    <w:p w14:paraId="528AFD78"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900" w:name="Page_97"/>
      <w:bookmarkStart w:id="901" w:name="_Ref318788437"/>
      <w:bookmarkEnd w:id="900"/>
      <w:r w:rsidRPr="0057234C">
        <w:rPr>
          <w:szCs w:val="22"/>
          <w:lang w:val="en-US"/>
        </w:rPr>
        <w:t>Equality and human rights</w:t>
      </w:r>
      <w:bookmarkEnd w:id="901"/>
    </w:p>
    <w:p w14:paraId="392AD2AA"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902" w:name="_Toc303950111"/>
      <w:bookmarkStart w:id="903" w:name="_Toc303950878"/>
      <w:bookmarkStart w:id="904" w:name="_Toc303951658"/>
      <w:bookmarkStart w:id="905" w:name="_Toc304135741"/>
      <w:r w:rsidRPr="0057234C">
        <w:rPr>
          <w:w w:val="0"/>
          <w:szCs w:val="22"/>
        </w:rPr>
        <w:t>The Supplier shall:</w:t>
      </w:r>
    </w:p>
    <w:p w14:paraId="3AE09714"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w:t>
      </w:r>
      <w:r w:rsidR="00321CA7">
        <w:rPr>
          <w:szCs w:val="22"/>
        </w:rPr>
        <w:t>the Staff</w:t>
      </w:r>
      <w:r w:rsidRPr="00B3447E">
        <w:rPr>
          <w:szCs w:val="22"/>
        </w:rPr>
        <w:t xml:space="preserve"> do not unlawfully discriminate within the meaning of the Equality Legislation;</w:t>
      </w:r>
    </w:p>
    <w:p w14:paraId="5510B381"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in the management of its affairs and the development of its equality and diversity policies, cooperate with </w:t>
      </w:r>
      <w:r w:rsidR="00D733C9" w:rsidRPr="00B3447E">
        <w:rPr>
          <w:szCs w:val="22"/>
        </w:rPr>
        <w:t>QTS</w:t>
      </w:r>
      <w:r w:rsidRPr="00B3447E">
        <w:rPr>
          <w:szCs w:val="22"/>
        </w:rPr>
        <w:t xml:space="preserve"> in light of </w:t>
      </w:r>
      <w:r w:rsidR="00D733C9" w:rsidRPr="00B3447E">
        <w:rPr>
          <w:szCs w:val="22"/>
        </w:rPr>
        <w:t>QTS</w:t>
      </w:r>
      <w:r w:rsidRPr="00B3447E">
        <w:rPr>
          <w:szCs w:val="22"/>
        </w:rPr>
        <w:t xml:space="preserve">’s obligations to comply with its statutory equality duties whether under the Equality Act 2010 or otherwise.  The Supplier shall take such reasonable and proportionate steps as </w:t>
      </w:r>
      <w:r w:rsidR="00D733C9" w:rsidRPr="00B3447E">
        <w:rPr>
          <w:szCs w:val="22"/>
        </w:rPr>
        <w:t>QTS</w:t>
      </w:r>
      <w:r w:rsidRPr="00B3447E">
        <w:rPr>
          <w:szCs w:val="22"/>
        </w:rPr>
        <w:t xml:space="preserve"> considers appropriate to promote equality and diversity, including race equality, equality of opportunity for disabled people, gender equality, and equality relating to religion and belief, sexual orientation and age; and</w:t>
      </w:r>
    </w:p>
    <w:p w14:paraId="7CC34283"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the Supplier shall impose on all Sub-contractors and suppliers, obligations substantially similar to those imposed on the Supplier by Clause </w:t>
      </w:r>
      <w:r w:rsidR="0059463C">
        <w:fldChar w:fldCharType="begin"/>
      </w:r>
      <w:r w:rsidR="0059463C">
        <w:instrText xml:space="preserve"> REF _Ref318788437 \r \h  \* MERGEFORMAT </w:instrText>
      </w:r>
      <w:r w:rsidR="0059463C">
        <w:fldChar w:fldCharType="separate"/>
      </w:r>
      <w:r w:rsidR="00690877" w:rsidRPr="00690877">
        <w:rPr>
          <w:szCs w:val="22"/>
        </w:rPr>
        <w:t>26</w:t>
      </w:r>
      <w:r w:rsidR="0059463C">
        <w:fldChar w:fldCharType="end"/>
      </w:r>
      <w:r w:rsidRPr="00B3447E">
        <w:rPr>
          <w:szCs w:val="22"/>
        </w:rPr>
        <w:t xml:space="preserve"> of this Schedule 2. </w:t>
      </w:r>
    </w:p>
    <w:p w14:paraId="69DB95F2"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The Supplier shall meet reasonable requests by </w:t>
      </w:r>
      <w:r w:rsidR="00D733C9">
        <w:rPr>
          <w:w w:val="0"/>
          <w:szCs w:val="22"/>
        </w:rPr>
        <w:t>QTS</w:t>
      </w:r>
      <w:r w:rsidRPr="0057234C">
        <w:rPr>
          <w:w w:val="0"/>
          <w:szCs w:val="22"/>
        </w:rPr>
        <w:t xml:space="preserve"> for information evidencing the Supplier’s compliance with the provisions of Clause </w:t>
      </w:r>
      <w:r w:rsidR="0059463C">
        <w:fldChar w:fldCharType="begin"/>
      </w:r>
      <w:r w:rsidR="0059463C">
        <w:instrText xml:space="preserve"> REF _Ref318788437 \r \h  \* MERGEFORMAT </w:instrText>
      </w:r>
      <w:r w:rsidR="0059463C">
        <w:fldChar w:fldCharType="separate"/>
      </w:r>
      <w:r w:rsidR="00690877" w:rsidRPr="00690877">
        <w:rPr>
          <w:w w:val="0"/>
          <w:szCs w:val="22"/>
        </w:rPr>
        <w:t>26</w:t>
      </w:r>
      <w:r w:rsidR="0059463C">
        <w:fldChar w:fldCharType="end"/>
      </w:r>
      <w:r w:rsidRPr="0057234C">
        <w:rPr>
          <w:w w:val="0"/>
          <w:szCs w:val="22"/>
        </w:rPr>
        <w:t xml:space="preserve"> of this Schedule 2.</w:t>
      </w:r>
    </w:p>
    <w:p w14:paraId="28145695"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906" w:name="_Ref286220495"/>
      <w:bookmarkStart w:id="907" w:name="_Toc290398316"/>
      <w:bookmarkStart w:id="908" w:name="_Toc312422930"/>
      <w:bookmarkEnd w:id="902"/>
      <w:bookmarkEnd w:id="903"/>
      <w:bookmarkEnd w:id="904"/>
      <w:bookmarkEnd w:id="905"/>
      <w:r w:rsidRPr="0057234C">
        <w:rPr>
          <w:szCs w:val="22"/>
          <w:lang w:val="en-US"/>
        </w:rPr>
        <w:t>Notice</w:t>
      </w:r>
      <w:bookmarkStart w:id="909" w:name="Page_99"/>
      <w:bookmarkEnd w:id="906"/>
      <w:bookmarkEnd w:id="907"/>
      <w:bookmarkEnd w:id="908"/>
      <w:bookmarkEnd w:id="909"/>
    </w:p>
    <w:p w14:paraId="2F4A5AA9" w14:textId="19031872" w:rsidR="00BC2034" w:rsidRPr="0057234C" w:rsidRDefault="0018229B" w:rsidP="00D62342">
      <w:pPr>
        <w:pStyle w:val="MRheading20"/>
        <w:widowControl w:val="0"/>
        <w:numPr>
          <w:ilvl w:val="1"/>
          <w:numId w:val="35"/>
        </w:numPr>
        <w:spacing w:before="0" w:after="240" w:line="240" w:lineRule="auto"/>
        <w:rPr>
          <w:szCs w:val="22"/>
          <w:lang w:val="en-US"/>
        </w:rPr>
      </w:pPr>
      <w:bookmarkStart w:id="910" w:name="_Toc303950129"/>
      <w:bookmarkStart w:id="911" w:name="_Toc303950896"/>
      <w:bookmarkStart w:id="912" w:name="_Toc303951676"/>
      <w:bookmarkStart w:id="913" w:name="_Toc304135759"/>
      <w:bookmarkStart w:id="914" w:name="_Ref45570682"/>
      <w:r>
        <w:rPr>
          <w:szCs w:val="22"/>
          <w:lang w:val="en-US"/>
        </w:rPr>
        <w:t>Subject to C</w:t>
      </w:r>
      <w:r w:rsidRPr="0057234C">
        <w:rPr>
          <w:szCs w:val="22"/>
          <w:lang w:val="en-US"/>
        </w:rPr>
        <w:t xml:space="preserve">lause 22.5 of Schedule 2,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910"/>
      <w:bookmarkEnd w:id="911"/>
      <w:bookmarkEnd w:id="912"/>
      <w:bookmarkEnd w:id="913"/>
      <w:r w:rsidRPr="0057234C">
        <w:rPr>
          <w:szCs w:val="22"/>
          <w:lang w:val="en-US"/>
        </w:rPr>
        <w:t xml:space="preserve"> or by email to the person referred to in the Key Provisions or such other person as one Party may inform the other Party in writing from time to time</w:t>
      </w:r>
      <w:bookmarkEnd w:id="914"/>
      <w:r w:rsidR="00BF10D0">
        <w:rPr>
          <w:szCs w:val="22"/>
          <w:lang w:val="en-US"/>
        </w:rPr>
        <w:t>.</w:t>
      </w:r>
    </w:p>
    <w:p w14:paraId="5284D8A4" w14:textId="77777777" w:rsidR="00BC2034" w:rsidRPr="0057234C" w:rsidRDefault="0018229B" w:rsidP="00D62342">
      <w:pPr>
        <w:pStyle w:val="MRheading20"/>
        <w:widowControl w:val="0"/>
        <w:numPr>
          <w:ilvl w:val="1"/>
          <w:numId w:val="35"/>
        </w:numPr>
        <w:spacing w:before="0" w:after="240" w:line="240" w:lineRule="auto"/>
        <w:rPr>
          <w:szCs w:val="22"/>
          <w:lang w:val="en-US"/>
        </w:rPr>
      </w:pPr>
      <w:bookmarkStart w:id="915" w:name="_Toc303950132"/>
      <w:bookmarkStart w:id="916" w:name="_Toc303950899"/>
      <w:bookmarkStart w:id="917" w:name="_Toc303951679"/>
      <w:bookmarkStart w:id="918" w:name="_Toc304135762"/>
      <w:r w:rsidRPr="0057234C">
        <w:rPr>
          <w:szCs w:val="22"/>
          <w:lang w:val="en-US"/>
        </w:rPr>
        <w:t>A notice shall be treated as having been received:</w:t>
      </w:r>
      <w:bookmarkEnd w:id="915"/>
      <w:bookmarkEnd w:id="916"/>
      <w:bookmarkEnd w:id="917"/>
      <w:bookmarkEnd w:id="918"/>
    </w:p>
    <w:p w14:paraId="4D77DDD9"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19" w:name="_Toc303950133"/>
      <w:bookmarkStart w:id="920" w:name="_Toc303950900"/>
      <w:bookmarkStart w:id="921" w:name="_Toc303951680"/>
      <w:bookmarkStart w:id="922" w:name="_Toc304135763"/>
      <w:r w:rsidRPr="00B3447E">
        <w:rPr>
          <w:szCs w:val="22"/>
        </w:rPr>
        <w:t>if delivered by hand within normal business hours when so delivered or, if delivered by hand outside normal business hours, at the next start of normal business hours; or</w:t>
      </w:r>
      <w:bookmarkEnd w:id="919"/>
      <w:bookmarkEnd w:id="920"/>
      <w:bookmarkEnd w:id="921"/>
      <w:bookmarkEnd w:id="922"/>
    </w:p>
    <w:p w14:paraId="0A86B89C"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23" w:name="_Toc303950134"/>
      <w:bookmarkStart w:id="924" w:name="_Toc303950901"/>
      <w:bookmarkStart w:id="925" w:name="_Toc303951681"/>
      <w:bookmarkStart w:id="926" w:name="_Toc304135764"/>
      <w:r w:rsidRPr="00B3447E">
        <w:rPr>
          <w:szCs w:val="22"/>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923"/>
      <w:bookmarkEnd w:id="924"/>
      <w:bookmarkEnd w:id="925"/>
      <w:bookmarkEnd w:id="926"/>
      <w:r w:rsidRPr="00B3447E">
        <w:rPr>
          <w:szCs w:val="22"/>
        </w:rPr>
        <w:t xml:space="preserve">; or </w:t>
      </w:r>
    </w:p>
    <w:p w14:paraId="6D64E5ED"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52D5AA36"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927" w:name="_Toc290398317"/>
      <w:bookmarkStart w:id="928" w:name="_Toc312422931"/>
      <w:bookmarkStart w:id="929" w:name="_Ref323649640"/>
      <w:r w:rsidRPr="0057234C">
        <w:rPr>
          <w:szCs w:val="22"/>
          <w:lang w:val="en-US"/>
        </w:rPr>
        <w:lastRenderedPageBreak/>
        <w:t>Assignment, novation and Sub-contracting</w:t>
      </w:r>
      <w:bookmarkStart w:id="930" w:name="Page_100"/>
      <w:bookmarkEnd w:id="927"/>
      <w:bookmarkEnd w:id="928"/>
      <w:bookmarkEnd w:id="929"/>
      <w:bookmarkEnd w:id="930"/>
    </w:p>
    <w:p w14:paraId="69EFAFDB" w14:textId="35FCB526" w:rsidR="00BC2034" w:rsidRPr="0057234C" w:rsidRDefault="0018229B" w:rsidP="00D62342">
      <w:pPr>
        <w:pStyle w:val="MRheading20"/>
        <w:widowControl w:val="0"/>
        <w:numPr>
          <w:ilvl w:val="1"/>
          <w:numId w:val="35"/>
        </w:numPr>
        <w:spacing w:before="0" w:after="240" w:line="240" w:lineRule="auto"/>
        <w:rPr>
          <w:rFonts w:cs="Arial"/>
          <w:w w:val="0"/>
          <w:szCs w:val="22"/>
        </w:rPr>
      </w:pPr>
      <w:bookmarkStart w:id="931" w:name="_Ref286069904"/>
      <w:bookmarkStart w:id="932" w:name="_Toc303950135"/>
      <w:bookmarkStart w:id="933" w:name="_Toc303950902"/>
      <w:bookmarkStart w:id="934" w:name="_Toc303951682"/>
      <w:bookmarkStart w:id="935" w:name="_Toc304135765"/>
      <w:bookmarkStart w:id="936" w:name="_Ref351072387"/>
      <w:r w:rsidRPr="0057234C">
        <w:rPr>
          <w:w w:val="0"/>
          <w:szCs w:val="22"/>
        </w:rPr>
        <w:t>The Supplier</w:t>
      </w:r>
      <w:bookmarkStart w:id="937" w:name="_Ref260049342"/>
      <w:r w:rsidRPr="0057234C">
        <w:rPr>
          <w:w w:val="0"/>
          <w:szCs w:val="22"/>
        </w:rPr>
        <w:t xml:space="preserve"> shall not, except where Clause </w:t>
      </w:r>
      <w:r w:rsidR="0059463C">
        <w:fldChar w:fldCharType="begin"/>
      </w:r>
      <w:r w:rsidR="0059463C">
        <w:instrText xml:space="preserve"> REF _Ref286069838 \r \h  \* MERGEFORMAT </w:instrText>
      </w:r>
      <w:r w:rsidR="0059463C">
        <w:fldChar w:fldCharType="separate"/>
      </w:r>
      <w:r w:rsidR="00690877" w:rsidRPr="00690877">
        <w:rPr>
          <w:szCs w:val="22"/>
        </w:rPr>
        <w:t>28.2</w:t>
      </w:r>
      <w:r w:rsidR="0059463C">
        <w:fldChar w:fldCharType="end"/>
      </w:r>
      <w:r w:rsidRPr="0057234C">
        <w:rPr>
          <w:w w:val="0"/>
          <w:szCs w:val="22"/>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w:t>
      </w:r>
      <w:r w:rsidR="00526C8C">
        <w:rPr>
          <w:w w:val="0"/>
          <w:szCs w:val="22"/>
        </w:rPr>
        <w:t xml:space="preserve">the </w:t>
      </w:r>
      <w:r w:rsidR="00D733C9">
        <w:rPr>
          <w:w w:val="0"/>
          <w:szCs w:val="22"/>
        </w:rPr>
        <w:t>QTS</w:t>
      </w:r>
      <w:r w:rsidR="00526C8C">
        <w:rPr>
          <w:w w:val="0"/>
          <w:szCs w:val="22"/>
        </w:rPr>
        <w:t xml:space="preserve"> Contract Manager</w:t>
      </w:r>
      <w:r w:rsidRPr="0057234C">
        <w:rPr>
          <w:w w:val="0"/>
          <w:szCs w:val="22"/>
        </w:rPr>
        <w:t xml:space="preserve">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w:t>
      </w:r>
      <w:r w:rsidR="00D733C9">
        <w:rPr>
          <w:w w:val="0"/>
          <w:szCs w:val="22"/>
        </w:rPr>
        <w:t>QTS</w:t>
      </w:r>
      <w:r w:rsidRPr="0057234C">
        <w:rPr>
          <w:w w:val="0"/>
          <w:szCs w:val="22"/>
        </w:rPr>
        <w:t xml:space="preserve"> as if such act or omission had been committed or omitted by the Supplier itself</w:t>
      </w:r>
      <w:bookmarkStart w:id="938" w:name="_Ref260049321"/>
      <w:bookmarkEnd w:id="931"/>
      <w:bookmarkEnd w:id="937"/>
      <w:r w:rsidRPr="0057234C">
        <w:rPr>
          <w:w w:val="0"/>
          <w:szCs w:val="22"/>
        </w:rPr>
        <w:t>.</w:t>
      </w:r>
      <w:bookmarkEnd w:id="932"/>
      <w:bookmarkEnd w:id="933"/>
      <w:bookmarkEnd w:id="934"/>
      <w:bookmarkEnd w:id="935"/>
      <w:bookmarkEnd w:id="936"/>
    </w:p>
    <w:p w14:paraId="2B3A6763" w14:textId="77777777" w:rsidR="00BC2034" w:rsidRPr="0057234C" w:rsidRDefault="0018229B" w:rsidP="00D62342">
      <w:pPr>
        <w:pStyle w:val="MRheading20"/>
        <w:widowControl w:val="0"/>
        <w:numPr>
          <w:ilvl w:val="1"/>
          <w:numId w:val="35"/>
        </w:numPr>
        <w:spacing w:before="0" w:after="240" w:line="240" w:lineRule="auto"/>
        <w:rPr>
          <w:szCs w:val="22"/>
        </w:rPr>
      </w:pPr>
      <w:bookmarkStart w:id="939" w:name="_Ref286069838"/>
      <w:bookmarkStart w:id="940" w:name="_Toc303950136"/>
      <w:bookmarkStart w:id="941" w:name="_Toc303950903"/>
      <w:bookmarkStart w:id="942" w:name="_Toc303951683"/>
      <w:bookmarkStart w:id="943" w:name="_Toc304135766"/>
      <w:r w:rsidRPr="0057234C">
        <w:rPr>
          <w:w w:val="0"/>
          <w:szCs w:val="22"/>
        </w:rPr>
        <w:t xml:space="preserve">Notwithstanding Clause </w:t>
      </w:r>
      <w:r w:rsidR="0059463C">
        <w:fldChar w:fldCharType="begin"/>
      </w:r>
      <w:r w:rsidR="0059463C">
        <w:instrText xml:space="preserve"> REF _Ref286069904 \r \h  \* MERGEFORMAT </w:instrText>
      </w:r>
      <w:r w:rsidR="0059463C">
        <w:fldChar w:fldCharType="separate"/>
      </w:r>
      <w:r w:rsidR="00690877" w:rsidRPr="00690877">
        <w:rPr>
          <w:szCs w:val="22"/>
        </w:rPr>
        <w:t>28.1</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0059463C">
        <w:fldChar w:fldCharType="begin"/>
      </w:r>
      <w:r w:rsidR="0059463C">
        <w:instrText xml:space="preserve"> REF _Ref286069838 \r \h  \* MERGEFORMAT </w:instrText>
      </w:r>
      <w:r w:rsidR="0059463C">
        <w:fldChar w:fldCharType="separate"/>
      </w:r>
      <w:r w:rsidR="00690877" w:rsidRPr="00690877">
        <w:rPr>
          <w:szCs w:val="22"/>
        </w:rPr>
        <w:t>28.2</w:t>
      </w:r>
      <w:r w:rsidR="0059463C">
        <w:fldChar w:fldCharType="end"/>
      </w:r>
      <w:r w:rsidRPr="0057234C">
        <w:rPr>
          <w:w w:val="0"/>
          <w:szCs w:val="22"/>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57234C">
        <w:rPr>
          <w:w w:val="0"/>
          <w:szCs w:val="22"/>
        </w:rPr>
        <w:t>shall be subject to:</w:t>
      </w:r>
      <w:bookmarkEnd w:id="938"/>
      <w:bookmarkEnd w:id="939"/>
      <w:bookmarkEnd w:id="940"/>
      <w:bookmarkEnd w:id="941"/>
      <w:bookmarkEnd w:id="942"/>
      <w:bookmarkEnd w:id="943"/>
    </w:p>
    <w:p w14:paraId="7A9CF9FB"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44" w:name="_Toc303950137"/>
      <w:bookmarkStart w:id="945" w:name="_Toc303950904"/>
      <w:bookmarkStart w:id="946" w:name="_Toc303951684"/>
      <w:bookmarkStart w:id="947" w:name="_Toc304135767"/>
      <w:r w:rsidRPr="0057234C">
        <w:rPr>
          <w:szCs w:val="22"/>
        </w:rPr>
        <w:t xml:space="preserve">the deduction of any sums in respect of which </w:t>
      </w:r>
      <w:r w:rsidR="00D733C9">
        <w:rPr>
          <w:szCs w:val="22"/>
        </w:rPr>
        <w:t>QTS</w:t>
      </w:r>
      <w:r w:rsidRPr="0057234C">
        <w:rPr>
          <w:szCs w:val="22"/>
        </w:rPr>
        <w:t xml:space="preserve"> exercises its right of recovery under Clause </w:t>
      </w:r>
      <w:r w:rsidR="0059463C">
        <w:fldChar w:fldCharType="begin"/>
      </w:r>
      <w:r w:rsidR="0059463C">
        <w:instrText xml:space="preserve"> REF _Ref289955369 \r \h  \* MERGEFORMAT </w:instrText>
      </w:r>
      <w:r w:rsidR="0059463C">
        <w:fldChar w:fldCharType="separate"/>
      </w:r>
      <w:r w:rsidR="00690877" w:rsidRPr="00690877">
        <w:rPr>
          <w:szCs w:val="22"/>
        </w:rPr>
        <w:t>9.8</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w:t>
      </w:r>
      <w:bookmarkEnd w:id="944"/>
      <w:bookmarkEnd w:id="945"/>
      <w:bookmarkEnd w:id="946"/>
      <w:bookmarkEnd w:id="947"/>
    </w:p>
    <w:p w14:paraId="732F1B26"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48" w:name="_Toc303950138"/>
      <w:bookmarkStart w:id="949" w:name="_Toc303950905"/>
      <w:bookmarkStart w:id="950" w:name="_Toc303951685"/>
      <w:bookmarkStart w:id="951" w:name="_Toc304135768"/>
      <w:r w:rsidRPr="0057234C">
        <w:rPr>
          <w:szCs w:val="22"/>
        </w:rPr>
        <w:t xml:space="preserve">all related rights of </w:t>
      </w:r>
      <w:r w:rsidR="00D733C9">
        <w:rPr>
          <w:szCs w:val="22"/>
        </w:rPr>
        <w:t>QTS</w:t>
      </w:r>
      <w:r w:rsidRPr="0057234C">
        <w:rPr>
          <w:szCs w:val="22"/>
        </w:rPr>
        <w:t xml:space="preserve"> in relation to the recovery of sums due but unpaid;</w:t>
      </w:r>
      <w:bookmarkEnd w:id="948"/>
      <w:bookmarkEnd w:id="949"/>
      <w:bookmarkEnd w:id="950"/>
      <w:bookmarkEnd w:id="951"/>
    </w:p>
    <w:p w14:paraId="71318281" w14:textId="77777777" w:rsidR="00BC2034" w:rsidRPr="0057234C" w:rsidRDefault="00D733C9"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52" w:name="_Toc303950139"/>
      <w:bookmarkStart w:id="953" w:name="_Toc303950906"/>
      <w:bookmarkStart w:id="954" w:name="_Toc303951686"/>
      <w:bookmarkStart w:id="955" w:name="_Toc304135769"/>
      <w:r>
        <w:rPr>
          <w:szCs w:val="22"/>
        </w:rPr>
        <w:t>QTS</w:t>
      </w:r>
      <w:r w:rsidR="0018229B" w:rsidRPr="0057234C">
        <w:rPr>
          <w:szCs w:val="22"/>
        </w:rPr>
        <w:t xml:space="preserve"> receiving notification of the assignment and the date upon which the assignment becomes effective together with the Assignee’s contact information and bank account details to which </w:t>
      </w:r>
      <w:r>
        <w:rPr>
          <w:szCs w:val="22"/>
        </w:rPr>
        <w:t>QTS</w:t>
      </w:r>
      <w:r w:rsidR="0018229B" w:rsidRPr="0057234C">
        <w:rPr>
          <w:szCs w:val="22"/>
        </w:rPr>
        <w:t xml:space="preserve"> shall make payment;</w:t>
      </w:r>
      <w:bookmarkEnd w:id="952"/>
      <w:bookmarkEnd w:id="953"/>
      <w:bookmarkEnd w:id="954"/>
      <w:bookmarkEnd w:id="955"/>
    </w:p>
    <w:p w14:paraId="136878E4"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56" w:name="_Toc303950140"/>
      <w:bookmarkStart w:id="957" w:name="_Toc303950907"/>
      <w:bookmarkStart w:id="958" w:name="_Toc303951687"/>
      <w:bookmarkStart w:id="959" w:name="_Toc304135770"/>
      <w:r w:rsidRPr="0057234C">
        <w:rPr>
          <w:szCs w:val="22"/>
        </w:rPr>
        <w:t xml:space="preserve">the provisions of Clause </w:t>
      </w:r>
      <w:r w:rsidR="0059463C">
        <w:fldChar w:fldCharType="begin"/>
      </w:r>
      <w:r w:rsidR="0059463C">
        <w:instrText xml:space="preserve"> REF _Ref392159426 \r \h  \* MERGEFORMAT </w:instrText>
      </w:r>
      <w:r w:rsidR="0059463C">
        <w:fldChar w:fldCharType="separate"/>
      </w:r>
      <w:r w:rsidR="00690877">
        <w:t>9</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continuing to apply in all other respects after the assignment which shall not be amended without the prior written approval of </w:t>
      </w:r>
      <w:r w:rsidR="00D733C9" w:rsidRPr="00B3447E">
        <w:rPr>
          <w:szCs w:val="22"/>
        </w:rPr>
        <w:t>QTS</w:t>
      </w:r>
      <w:r w:rsidRPr="0057234C">
        <w:rPr>
          <w:szCs w:val="22"/>
        </w:rPr>
        <w:t>; and</w:t>
      </w:r>
      <w:bookmarkEnd w:id="956"/>
      <w:bookmarkEnd w:id="957"/>
      <w:bookmarkEnd w:id="958"/>
      <w:bookmarkEnd w:id="959"/>
    </w:p>
    <w:p w14:paraId="29F27734" w14:textId="77777777" w:rsidR="00BC2034" w:rsidRPr="0057234C"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60" w:name="_Toc303950141"/>
      <w:bookmarkStart w:id="961" w:name="_Toc303950908"/>
      <w:bookmarkStart w:id="962" w:name="_Toc303951688"/>
      <w:bookmarkStart w:id="963" w:name="_Toc304135771"/>
      <w:r w:rsidRPr="0057234C">
        <w:rPr>
          <w:szCs w:val="22"/>
        </w:rPr>
        <w:t xml:space="preserve">payment to the Assignee being full and complete satisfaction of </w:t>
      </w:r>
      <w:r w:rsidR="00D733C9" w:rsidRPr="00B3447E">
        <w:rPr>
          <w:szCs w:val="22"/>
        </w:rPr>
        <w:t>QTS</w:t>
      </w:r>
      <w:r w:rsidRPr="0057234C">
        <w:rPr>
          <w:szCs w:val="22"/>
        </w:rPr>
        <w:t>’s obligation to pay the relevant sums in accordance with this Contract.</w:t>
      </w:r>
      <w:bookmarkEnd w:id="960"/>
      <w:bookmarkEnd w:id="961"/>
      <w:bookmarkEnd w:id="962"/>
      <w:bookmarkEnd w:id="963"/>
    </w:p>
    <w:p w14:paraId="55D3DE74" w14:textId="77777777" w:rsidR="00BC2034" w:rsidRPr="0057234C" w:rsidRDefault="0018229B" w:rsidP="00D62342">
      <w:pPr>
        <w:pStyle w:val="MRheading20"/>
        <w:widowControl w:val="0"/>
        <w:numPr>
          <w:ilvl w:val="1"/>
          <w:numId w:val="35"/>
        </w:numPr>
        <w:spacing w:before="0" w:after="240" w:line="240" w:lineRule="auto"/>
        <w:rPr>
          <w:rFonts w:cs="Arial"/>
          <w:w w:val="0"/>
          <w:szCs w:val="22"/>
        </w:rPr>
      </w:pPr>
      <w:bookmarkStart w:id="964" w:name="_Toc303950142"/>
      <w:bookmarkStart w:id="965" w:name="_Toc303950909"/>
      <w:bookmarkStart w:id="966" w:name="_Toc303951689"/>
      <w:bookmarkStart w:id="967" w:name="_Toc304135772"/>
      <w:r w:rsidRPr="0057234C">
        <w:rPr>
          <w:rFonts w:cs="Arial"/>
          <w:w w:val="0"/>
          <w:szCs w:val="22"/>
        </w:rPr>
        <w:t xml:space="preserve">Any authority given by </w:t>
      </w:r>
      <w:r w:rsidR="00D733C9">
        <w:rPr>
          <w:rFonts w:cs="Arial"/>
          <w:w w:val="0"/>
          <w:szCs w:val="22"/>
        </w:rPr>
        <w:t>QTS</w:t>
      </w:r>
      <w:r w:rsidRPr="0057234C">
        <w:rPr>
          <w:rFonts w:cs="Arial"/>
          <w:w w:val="0"/>
          <w:szCs w:val="22"/>
        </w:rPr>
        <w:t xml:space="preserve">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w:t>
      </w:r>
      <w:r w:rsidR="00D733C9">
        <w:rPr>
          <w:rFonts w:cs="Arial"/>
          <w:w w:val="0"/>
          <w:szCs w:val="22"/>
        </w:rPr>
        <w:t>QTS</w:t>
      </w:r>
      <w:r w:rsidRPr="0057234C">
        <w:rPr>
          <w:rFonts w:cs="Arial"/>
          <w:w w:val="0"/>
          <w:szCs w:val="22"/>
        </w:rPr>
        <w:t xml:space="preserve">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964"/>
      <w:bookmarkEnd w:id="965"/>
      <w:bookmarkEnd w:id="966"/>
      <w:bookmarkEnd w:id="967"/>
    </w:p>
    <w:p w14:paraId="3C09FCCE" w14:textId="77777777" w:rsidR="00776B38" w:rsidRDefault="0018229B" w:rsidP="00D62342">
      <w:pPr>
        <w:pStyle w:val="MRheading20"/>
        <w:widowControl w:val="0"/>
        <w:numPr>
          <w:ilvl w:val="1"/>
          <w:numId w:val="35"/>
        </w:numPr>
        <w:spacing w:before="0" w:after="240" w:line="240" w:lineRule="auto"/>
        <w:rPr>
          <w:rFonts w:cs="Arial"/>
          <w:w w:val="0"/>
          <w:szCs w:val="22"/>
        </w:rPr>
      </w:pPr>
      <w:bookmarkStart w:id="968" w:name="_Toc303950143"/>
      <w:bookmarkStart w:id="969" w:name="_Toc303950910"/>
      <w:bookmarkStart w:id="970" w:name="_Toc303951690"/>
      <w:bookmarkStart w:id="971" w:name="_Toc304135773"/>
      <w:r w:rsidRPr="0057234C">
        <w:rPr>
          <w:rFonts w:cs="Arial"/>
          <w:w w:val="0"/>
          <w:szCs w:val="22"/>
        </w:rPr>
        <w:t>Where</w:t>
      </w:r>
      <w:r w:rsidR="00776B38">
        <w:rPr>
          <w:rFonts w:cs="Arial"/>
          <w:w w:val="0"/>
          <w:szCs w:val="22"/>
        </w:rPr>
        <w:t>:</w:t>
      </w:r>
      <w:r w:rsidRPr="0057234C">
        <w:rPr>
          <w:rFonts w:cs="Arial"/>
          <w:w w:val="0"/>
          <w:szCs w:val="22"/>
        </w:rPr>
        <w:t xml:space="preserve"> </w:t>
      </w:r>
    </w:p>
    <w:p w14:paraId="66343D8E" w14:textId="77777777" w:rsidR="00776B38"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72" w:name="_Ref45563936"/>
      <w:r w:rsidRPr="00776B38">
        <w:rPr>
          <w:szCs w:val="22"/>
        </w:rPr>
        <w:t xml:space="preserve">the Supplier enters into a Sub-contract in respect of any of its obligations under this </w:t>
      </w:r>
      <w:r w:rsidRPr="0057234C">
        <w:rPr>
          <w:szCs w:val="22"/>
        </w:rPr>
        <w:t>Contract</w:t>
      </w:r>
      <w:r w:rsidRPr="00776B38">
        <w:rPr>
          <w:szCs w:val="22"/>
        </w:rPr>
        <w:t xml:space="preserve"> relating to the provision of the Services</w:t>
      </w:r>
      <w:r w:rsidR="00776B38">
        <w:rPr>
          <w:szCs w:val="22"/>
        </w:rPr>
        <w:t>; or</w:t>
      </w:r>
      <w:bookmarkEnd w:id="972"/>
    </w:p>
    <w:p w14:paraId="7D2A5ECD" w14:textId="77777777" w:rsidR="00776B38" w:rsidRDefault="00776B38"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73" w:name="_Ref45563938"/>
      <w:r>
        <w:rPr>
          <w:szCs w:val="22"/>
        </w:rPr>
        <w:t>a Sub-contractor</w:t>
      </w:r>
      <w:r w:rsidR="0018229B" w:rsidRPr="00776B38">
        <w:rPr>
          <w:szCs w:val="22"/>
        </w:rPr>
        <w:t xml:space="preserve"> </w:t>
      </w:r>
      <w:r w:rsidRPr="00776B38">
        <w:rPr>
          <w:szCs w:val="22"/>
        </w:rPr>
        <w:t>enters into a Sub-contract</w:t>
      </w:r>
      <w:r>
        <w:rPr>
          <w:szCs w:val="22"/>
        </w:rPr>
        <w:t xml:space="preserve"> in respect of any </w:t>
      </w:r>
      <w:r w:rsidRPr="00776B38">
        <w:rPr>
          <w:szCs w:val="22"/>
        </w:rPr>
        <w:t xml:space="preserve">of its obligations under </w:t>
      </w:r>
      <w:r>
        <w:rPr>
          <w:szCs w:val="22"/>
        </w:rPr>
        <w:t>a Sub-c</w:t>
      </w:r>
      <w:r w:rsidRPr="0057234C">
        <w:rPr>
          <w:szCs w:val="22"/>
        </w:rPr>
        <w:t>ontrac</w:t>
      </w:r>
      <w:r>
        <w:rPr>
          <w:szCs w:val="22"/>
        </w:rPr>
        <w:t>t</w:t>
      </w:r>
      <w:r w:rsidRPr="00776B38">
        <w:rPr>
          <w:szCs w:val="22"/>
        </w:rPr>
        <w:t xml:space="preserve"> relating to the provision of the Services</w:t>
      </w:r>
      <w:r>
        <w:rPr>
          <w:szCs w:val="22"/>
        </w:rPr>
        <w:t>,</w:t>
      </w:r>
      <w:bookmarkEnd w:id="973"/>
    </w:p>
    <w:p w14:paraId="5D83E617" w14:textId="77777777" w:rsidR="00BC2034" w:rsidRPr="00776B38" w:rsidRDefault="0018229B" w:rsidP="00D62342">
      <w:pPr>
        <w:pStyle w:val="MRheading20"/>
        <w:widowControl w:val="0"/>
        <w:tabs>
          <w:tab w:val="clear" w:pos="720"/>
        </w:tabs>
        <w:spacing w:before="0" w:after="240" w:line="240" w:lineRule="auto"/>
        <w:ind w:left="709" w:firstLine="0"/>
        <w:rPr>
          <w:szCs w:val="22"/>
        </w:rPr>
      </w:pPr>
      <w:r w:rsidRPr="00776B38">
        <w:rPr>
          <w:szCs w:val="22"/>
        </w:rPr>
        <w:t xml:space="preserve">the Supplier shall include provisions in </w:t>
      </w:r>
      <w:r w:rsidR="00776B38">
        <w:rPr>
          <w:szCs w:val="22"/>
        </w:rPr>
        <w:t xml:space="preserve">any </w:t>
      </w:r>
      <w:r w:rsidRPr="00776B38">
        <w:rPr>
          <w:szCs w:val="22"/>
        </w:rPr>
        <w:t>such Sub-contract</w:t>
      </w:r>
      <w:r w:rsidR="00776B38">
        <w:rPr>
          <w:szCs w:val="22"/>
        </w:rPr>
        <w:t xml:space="preserve"> </w:t>
      </w:r>
      <w:r w:rsidR="00953681">
        <w:rPr>
          <w:szCs w:val="22"/>
        </w:rPr>
        <w:t xml:space="preserve">referred to in Clause </w:t>
      </w:r>
      <w:r w:rsidR="00953681">
        <w:rPr>
          <w:szCs w:val="22"/>
        </w:rPr>
        <w:fldChar w:fldCharType="begin"/>
      </w:r>
      <w:r w:rsidR="00953681">
        <w:rPr>
          <w:szCs w:val="22"/>
        </w:rPr>
        <w:instrText xml:space="preserve"> REF _Ref45563936 \r \h </w:instrText>
      </w:r>
      <w:r w:rsidR="00953681">
        <w:rPr>
          <w:szCs w:val="22"/>
        </w:rPr>
      </w:r>
      <w:r w:rsidR="00953681">
        <w:rPr>
          <w:szCs w:val="22"/>
        </w:rPr>
        <w:fldChar w:fldCharType="separate"/>
      </w:r>
      <w:r w:rsidR="00690877">
        <w:rPr>
          <w:szCs w:val="22"/>
        </w:rPr>
        <w:t>28.4.1</w:t>
      </w:r>
      <w:r w:rsidR="00953681">
        <w:rPr>
          <w:szCs w:val="22"/>
        </w:rPr>
        <w:fldChar w:fldCharType="end"/>
      </w:r>
      <w:r w:rsidR="00953681">
        <w:rPr>
          <w:szCs w:val="22"/>
        </w:rPr>
        <w:t xml:space="preserve">, </w:t>
      </w:r>
      <w:r w:rsidR="00776B38">
        <w:rPr>
          <w:szCs w:val="22"/>
        </w:rPr>
        <w:t xml:space="preserve">and </w:t>
      </w:r>
      <w:r w:rsidR="00953681">
        <w:rPr>
          <w:szCs w:val="22"/>
        </w:rPr>
        <w:t xml:space="preserve">shall procure that the relevant Sub-contractor </w:t>
      </w:r>
      <w:r w:rsidR="00953681" w:rsidRPr="00776B38">
        <w:rPr>
          <w:szCs w:val="22"/>
        </w:rPr>
        <w:t>include</w:t>
      </w:r>
      <w:r w:rsidR="00953681">
        <w:rPr>
          <w:szCs w:val="22"/>
        </w:rPr>
        <w:t>s</w:t>
      </w:r>
      <w:r w:rsidR="00953681" w:rsidRPr="00776B38">
        <w:rPr>
          <w:szCs w:val="22"/>
        </w:rPr>
        <w:t xml:space="preserve"> provisions in </w:t>
      </w:r>
      <w:r w:rsidR="00953681">
        <w:rPr>
          <w:szCs w:val="22"/>
        </w:rPr>
        <w:t xml:space="preserve">any </w:t>
      </w:r>
      <w:r w:rsidR="00953681" w:rsidRPr="00776B38">
        <w:rPr>
          <w:szCs w:val="22"/>
        </w:rPr>
        <w:t>such Sub-contract</w:t>
      </w:r>
      <w:r w:rsidR="00953681">
        <w:rPr>
          <w:szCs w:val="22"/>
        </w:rPr>
        <w:t xml:space="preserve"> referred to in Clause </w:t>
      </w:r>
      <w:r w:rsidR="00953681">
        <w:rPr>
          <w:szCs w:val="22"/>
        </w:rPr>
        <w:fldChar w:fldCharType="begin"/>
      </w:r>
      <w:r w:rsidR="00953681">
        <w:rPr>
          <w:szCs w:val="22"/>
        </w:rPr>
        <w:instrText xml:space="preserve"> REF _Ref45563938 \r \h </w:instrText>
      </w:r>
      <w:r w:rsidR="00953681">
        <w:rPr>
          <w:szCs w:val="22"/>
        </w:rPr>
      </w:r>
      <w:r w:rsidR="00953681">
        <w:rPr>
          <w:szCs w:val="22"/>
        </w:rPr>
        <w:fldChar w:fldCharType="separate"/>
      </w:r>
      <w:r w:rsidR="00690877">
        <w:rPr>
          <w:szCs w:val="22"/>
        </w:rPr>
        <w:t>28.4.2</w:t>
      </w:r>
      <w:r w:rsidR="00953681">
        <w:rPr>
          <w:szCs w:val="22"/>
        </w:rPr>
        <w:fldChar w:fldCharType="end"/>
      </w:r>
      <w:r w:rsidR="00953681" w:rsidRPr="00776B38">
        <w:rPr>
          <w:szCs w:val="22"/>
        </w:rPr>
        <w:t>,</w:t>
      </w:r>
      <w:r w:rsidR="00953681">
        <w:rPr>
          <w:szCs w:val="22"/>
        </w:rPr>
        <w:t xml:space="preserve"> </w:t>
      </w:r>
      <w:r w:rsidRPr="00776B38">
        <w:rPr>
          <w:szCs w:val="22"/>
        </w:rPr>
        <w:t xml:space="preserve">unless otherwise agreed with </w:t>
      </w:r>
      <w:r w:rsidR="00D733C9" w:rsidRPr="00776B38">
        <w:rPr>
          <w:szCs w:val="22"/>
        </w:rPr>
        <w:t>QTS</w:t>
      </w:r>
      <w:r w:rsidRPr="00776B38">
        <w:rPr>
          <w:szCs w:val="22"/>
        </w:rPr>
        <w:t xml:space="preserve"> in writing, which:</w:t>
      </w:r>
    </w:p>
    <w:p w14:paraId="281EF7DE"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contain at least equivalent obligations as set out in this </w:t>
      </w:r>
      <w:r w:rsidRPr="0057234C">
        <w:rPr>
          <w:szCs w:val="22"/>
        </w:rPr>
        <w:t>Contract</w:t>
      </w:r>
      <w:r w:rsidRPr="00B3447E">
        <w:rPr>
          <w:szCs w:val="22"/>
        </w:rPr>
        <w:t xml:space="preserve"> in relation to the performance of the Services to the extent relevant to such Sub-contracting; </w:t>
      </w:r>
    </w:p>
    <w:p w14:paraId="4717CE9F"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lastRenderedPageBreak/>
        <w:t xml:space="preserve">contain at least equivalent obligations as set out in this </w:t>
      </w:r>
      <w:r w:rsidRPr="0057234C">
        <w:rPr>
          <w:szCs w:val="22"/>
        </w:rPr>
        <w:t>Contract</w:t>
      </w:r>
      <w:r w:rsidRPr="00B3447E">
        <w:rPr>
          <w:szCs w:val="22"/>
        </w:rPr>
        <w:t xml:space="preserve"> in respect of confidentiality, information security, data protection, Intellectual Property Rights, compliance with Law and Guidance and record keeping;</w:t>
      </w:r>
    </w:p>
    <w:p w14:paraId="775E94D5"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contain a prohibition on the Sub-contractor Sub-contracting, assigning or novating any of its rights or obligations under such Sub-contract without the prior written approval of </w:t>
      </w:r>
      <w:r w:rsidR="00D733C9" w:rsidRPr="00B3447E">
        <w:rPr>
          <w:szCs w:val="22"/>
        </w:rPr>
        <w:t>QTS</w:t>
      </w:r>
      <w:r w:rsidRPr="00B3447E">
        <w:rPr>
          <w:szCs w:val="22"/>
        </w:rPr>
        <w:t xml:space="preserve"> (such approval not to be unreasonably withheld or delayed);</w:t>
      </w:r>
    </w:p>
    <w:p w14:paraId="02809EE0"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contain a right for </w:t>
      </w:r>
      <w:r w:rsidR="00D733C9" w:rsidRPr="00B3447E">
        <w:rPr>
          <w:szCs w:val="22"/>
        </w:rPr>
        <w:t>QTS</w:t>
      </w:r>
      <w:r w:rsidR="00A91370">
        <w:rPr>
          <w:szCs w:val="22"/>
        </w:rPr>
        <w:t>,</w:t>
      </w:r>
      <w:r w:rsidRPr="00B3447E">
        <w:rPr>
          <w:szCs w:val="22"/>
        </w:rPr>
        <w:t xml:space="preserve"> </w:t>
      </w:r>
      <w:r w:rsidR="00776B38">
        <w:rPr>
          <w:szCs w:val="22"/>
        </w:rPr>
        <w:t xml:space="preserve">CNWL </w:t>
      </w:r>
      <w:r w:rsidR="00A91370">
        <w:rPr>
          <w:szCs w:val="22"/>
        </w:rPr>
        <w:t xml:space="preserve">or any entity directly or indirectly wholly owned by CNWL </w:t>
      </w:r>
      <w:r w:rsidRPr="00B3447E">
        <w:rPr>
          <w:szCs w:val="22"/>
        </w:rPr>
        <w:t xml:space="preserve">to take an assignment or novation of the Sub-contract (or part of it) upon expiry or earlier termination of this </w:t>
      </w:r>
      <w:r w:rsidRPr="0057234C">
        <w:rPr>
          <w:szCs w:val="22"/>
        </w:rPr>
        <w:t>Contract</w:t>
      </w:r>
      <w:r w:rsidRPr="00B3447E">
        <w:rPr>
          <w:szCs w:val="22"/>
        </w:rPr>
        <w:t xml:space="preserve">; </w:t>
      </w:r>
    </w:p>
    <w:p w14:paraId="1B5BB5A5" w14:textId="3B4409B2"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requires the Supplier or other party receiving services under the </w:t>
      </w:r>
      <w:r w:rsidR="00776B38">
        <w:rPr>
          <w:szCs w:val="22"/>
        </w:rPr>
        <w:t>Sub-</w:t>
      </w:r>
      <w:r w:rsidRPr="00B3447E">
        <w:rPr>
          <w:szCs w:val="22"/>
        </w:rPr>
        <w:t xml:space="preserve">contract to consider and verify invoices under that </w:t>
      </w:r>
      <w:r w:rsidR="00776B38">
        <w:rPr>
          <w:szCs w:val="22"/>
        </w:rPr>
        <w:t>Sub-</w:t>
      </w:r>
      <w:r w:rsidRPr="00B3447E">
        <w:rPr>
          <w:szCs w:val="22"/>
        </w:rPr>
        <w:t>contract in a timely fashion</w:t>
      </w:r>
      <w:r w:rsidR="00776B38">
        <w:rPr>
          <w:szCs w:val="22"/>
        </w:rPr>
        <w:t xml:space="preserve"> and in any event within </w:t>
      </w:r>
      <w:r w:rsidR="002012A5">
        <w:rPr>
          <w:szCs w:val="22"/>
        </w:rPr>
        <w:t>10</w:t>
      </w:r>
      <w:r w:rsidR="00776B38">
        <w:rPr>
          <w:szCs w:val="22"/>
        </w:rPr>
        <w:t xml:space="preserve"> Business Days after receipt</w:t>
      </w:r>
      <w:r w:rsidRPr="00B3447E">
        <w:rPr>
          <w:szCs w:val="22"/>
        </w:rPr>
        <w:t>;</w:t>
      </w:r>
      <w:r w:rsidR="00776B38" w:rsidRPr="00776B38">
        <w:rPr>
          <w:rFonts w:cs="Arial"/>
          <w:b/>
          <w:color w:val="FF0000"/>
          <w:szCs w:val="22"/>
        </w:rPr>
        <w:t xml:space="preserve"> </w:t>
      </w:r>
    </w:p>
    <w:p w14:paraId="28542C40" w14:textId="3C34D53F"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provides that if the Supplier or other party fails to consider and verify an invoice in accordance with Clause 28.4.5 of this Schedule 2, the invoice shall be regarded as valid and undisputed for the purpose of Clause 28.4.7 after a reasonable time has passed;</w:t>
      </w:r>
      <w:r w:rsidR="00776B38" w:rsidRPr="00776B38">
        <w:rPr>
          <w:rFonts w:cs="Arial"/>
          <w:b/>
          <w:color w:val="FF0000"/>
          <w:szCs w:val="22"/>
        </w:rPr>
        <w:t xml:space="preserve"> </w:t>
      </w:r>
    </w:p>
    <w:p w14:paraId="40324B4C"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requires the Supplier or other party to pay any undisputed sums which are due from it to the Sub-contractor within a specified period not exceeding thirty (30) days </w:t>
      </w:r>
      <w:r w:rsidR="00776B38">
        <w:rPr>
          <w:szCs w:val="22"/>
        </w:rPr>
        <w:t>after</w:t>
      </w:r>
      <w:r w:rsidRPr="00B3447E">
        <w:rPr>
          <w:szCs w:val="22"/>
        </w:rPr>
        <w:t xml:space="preserve"> verifying that the invoice is valid and undisputed; </w:t>
      </w:r>
      <w:bookmarkEnd w:id="968"/>
      <w:bookmarkEnd w:id="969"/>
      <w:bookmarkEnd w:id="970"/>
      <w:bookmarkEnd w:id="971"/>
    </w:p>
    <w:p w14:paraId="647F775A"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permitting the Supplier to terminate, or procure the termination of, the relevant Sub-contract</w:t>
      </w:r>
      <w:r w:rsidR="00776B38">
        <w:rPr>
          <w:szCs w:val="22"/>
        </w:rPr>
        <w:t>,</w:t>
      </w:r>
      <w:r w:rsidRPr="00B3447E">
        <w:rPr>
          <w:szCs w:val="22"/>
        </w:rPr>
        <w:t xml:space="preserve"> in the event the Sub-contractor fails to comply in the performance of its Sub-contract with legal obligations in the fields of environmental, social or labour Law where the Supplier is required to replace such Sub-contractor in accordance with Clause 15.7.4 of this Schedule 2;</w:t>
      </w:r>
    </w:p>
    <w:p w14:paraId="0912A23F"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permitting the Supplier to terminate, or to procure the termination of, the relevant Sub-contract where the Supplier is required to replace such Sub-contractor in accordance with Clause 28.5 of this Schedule 2; and</w:t>
      </w:r>
    </w:p>
    <w:p w14:paraId="2AE7099A"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requires the Sub-contractor to include a clause to the same effect as this Clause 28.4 of this Schedule 2 in any Sub-contract which it awards.</w:t>
      </w:r>
    </w:p>
    <w:p w14:paraId="7C68340E" w14:textId="4447001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Where </w:t>
      </w:r>
      <w:r w:rsidR="00D733C9">
        <w:rPr>
          <w:w w:val="0"/>
          <w:szCs w:val="22"/>
        </w:rPr>
        <w:t>QTS</w:t>
      </w:r>
      <w:r w:rsidRPr="0057234C">
        <w:rPr>
          <w:w w:val="0"/>
          <w:szCs w:val="22"/>
        </w:rPr>
        <w:t xml:space="preserve"> considers that the grounds for exclusion under Regulation 57 of the Public Contracts Regulations 2015 apply to any Sub-contractor, then:</w:t>
      </w:r>
    </w:p>
    <w:p w14:paraId="44A1F87E"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if </w:t>
      </w:r>
      <w:r w:rsidR="00D733C9" w:rsidRPr="00B3447E">
        <w:rPr>
          <w:szCs w:val="22"/>
        </w:rPr>
        <w:t>QTS</w:t>
      </w:r>
      <w:r w:rsidRPr="00B3447E">
        <w:rPr>
          <w:szCs w:val="22"/>
        </w:rPr>
        <w:t xml:space="preserve"> finds there are compulsory grounds for exclusion, the Supplier shall ensure, or shall procure, that such Sub-contractor is replaced or not appointed; or</w:t>
      </w:r>
    </w:p>
    <w:p w14:paraId="14C6D9E9"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r w:rsidRPr="00B3447E">
        <w:rPr>
          <w:szCs w:val="22"/>
        </w:rPr>
        <w:t xml:space="preserve">if </w:t>
      </w:r>
      <w:r w:rsidR="00D733C9" w:rsidRPr="00B3447E">
        <w:rPr>
          <w:szCs w:val="22"/>
        </w:rPr>
        <w:t>QTS</w:t>
      </w:r>
      <w:r w:rsidRPr="00B3447E">
        <w:rPr>
          <w:szCs w:val="22"/>
        </w:rPr>
        <w:t xml:space="preserve"> finds there are non-compulsory grounds for exclusion, </w:t>
      </w:r>
      <w:r w:rsidR="00D733C9" w:rsidRPr="00B3447E">
        <w:rPr>
          <w:szCs w:val="22"/>
        </w:rPr>
        <w:t>QTS</w:t>
      </w:r>
      <w:r w:rsidRPr="00B3447E">
        <w:rPr>
          <w:szCs w:val="22"/>
        </w:rPr>
        <w:t xml:space="preserve"> may require the Supplier to ensure, or to procure, that such Sub-contractor is replaced or not appointed and the Supplier shall comply with such a requirement.</w:t>
      </w:r>
    </w:p>
    <w:p w14:paraId="2BA274D8" w14:textId="459C1928" w:rsidR="00BC2034" w:rsidRPr="0057234C" w:rsidRDefault="0018229B" w:rsidP="00D62342">
      <w:pPr>
        <w:pStyle w:val="MRheading20"/>
        <w:widowControl w:val="0"/>
        <w:numPr>
          <w:ilvl w:val="1"/>
          <w:numId w:val="35"/>
        </w:numPr>
        <w:spacing w:before="0" w:after="240" w:line="240" w:lineRule="auto"/>
        <w:rPr>
          <w:rFonts w:cs="Arial"/>
          <w:w w:val="0"/>
          <w:szCs w:val="22"/>
        </w:rPr>
      </w:pPr>
      <w:bookmarkStart w:id="974" w:name="_Toc303950144"/>
      <w:bookmarkStart w:id="975" w:name="_Toc303950911"/>
      <w:bookmarkStart w:id="976" w:name="_Toc303951691"/>
      <w:bookmarkStart w:id="977" w:name="_Toc304135774"/>
      <w:r w:rsidRPr="0057234C">
        <w:rPr>
          <w:w w:val="0"/>
          <w:szCs w:val="22"/>
        </w:rPr>
        <w:t xml:space="preserve">The Supplier shall pay any undisputed sums which are due from it to a Sub-contractor within thirty (30) days </w:t>
      </w:r>
      <w:r w:rsidR="00953681">
        <w:rPr>
          <w:w w:val="0"/>
          <w:szCs w:val="22"/>
        </w:rPr>
        <w:t>after</w:t>
      </w:r>
      <w:r w:rsidRPr="0057234C">
        <w:rPr>
          <w:w w:val="0"/>
          <w:szCs w:val="22"/>
        </w:rPr>
        <w:t xml:space="preserve"> verifying that the invoice is valid and undisputed.  Where </w:t>
      </w:r>
      <w:r w:rsidR="00D733C9">
        <w:rPr>
          <w:w w:val="0"/>
          <w:szCs w:val="22"/>
        </w:rPr>
        <w:t>QTS</w:t>
      </w:r>
      <w:r w:rsidRPr="0057234C">
        <w:rPr>
          <w:w w:val="0"/>
          <w:szCs w:val="22"/>
        </w:rPr>
        <w:t xml:space="preserve"> pays the Supplier’s valid and undisputed invoices earlier than thirty (30) days </w:t>
      </w:r>
      <w:r w:rsidR="00953681">
        <w:rPr>
          <w:w w:val="0"/>
          <w:szCs w:val="22"/>
        </w:rPr>
        <w:t>after</w:t>
      </w:r>
      <w:r w:rsidRPr="0057234C">
        <w:rPr>
          <w:w w:val="0"/>
          <w:szCs w:val="22"/>
        </w:rPr>
        <w:t xml:space="preserve"> verification in accordance with any applicable government prompt payment </w:t>
      </w:r>
      <w:r w:rsidRPr="0057234C">
        <w:rPr>
          <w:w w:val="0"/>
          <w:szCs w:val="22"/>
        </w:rPr>
        <w:lastRenderedPageBreak/>
        <w:t xml:space="preserve">targets, the Supplier shall use its reasonable endeavours to pay </w:t>
      </w:r>
      <w:r w:rsidR="00953681">
        <w:rPr>
          <w:w w:val="0"/>
          <w:szCs w:val="22"/>
        </w:rPr>
        <w:t xml:space="preserve">invoices from </w:t>
      </w:r>
      <w:r w:rsidRPr="0057234C">
        <w:rPr>
          <w:w w:val="0"/>
          <w:szCs w:val="22"/>
        </w:rPr>
        <w:t xml:space="preserve">its relevant Sub-contractors within a comparable timeframe from verifying that </w:t>
      </w:r>
      <w:r w:rsidR="00953681">
        <w:rPr>
          <w:w w:val="0"/>
          <w:szCs w:val="22"/>
        </w:rPr>
        <w:t>such</w:t>
      </w:r>
      <w:r w:rsidRPr="0057234C">
        <w:rPr>
          <w:w w:val="0"/>
          <w:szCs w:val="22"/>
        </w:rPr>
        <w:t xml:space="preserve"> invoice</w:t>
      </w:r>
      <w:r w:rsidR="00953681">
        <w:rPr>
          <w:w w:val="0"/>
          <w:szCs w:val="22"/>
        </w:rPr>
        <w:t>s</w:t>
      </w:r>
      <w:r w:rsidRPr="0057234C">
        <w:rPr>
          <w:w w:val="0"/>
          <w:szCs w:val="22"/>
        </w:rPr>
        <w:t xml:space="preserve"> </w:t>
      </w:r>
      <w:r w:rsidR="00953681">
        <w:rPr>
          <w:w w:val="0"/>
          <w:szCs w:val="22"/>
        </w:rPr>
        <w:t>are</w:t>
      </w:r>
      <w:r w:rsidRPr="0057234C">
        <w:rPr>
          <w:w w:val="0"/>
          <w:szCs w:val="22"/>
        </w:rPr>
        <w:t xml:space="preserve"> valid and undisputed.  </w:t>
      </w:r>
    </w:p>
    <w:p w14:paraId="12695AF6" w14:textId="77777777" w:rsidR="00BC2034" w:rsidRPr="0057234C" w:rsidRDefault="00D733C9" w:rsidP="00D62342">
      <w:pPr>
        <w:pStyle w:val="MRheading20"/>
        <w:widowControl w:val="0"/>
        <w:numPr>
          <w:ilvl w:val="1"/>
          <w:numId w:val="35"/>
        </w:numPr>
        <w:spacing w:before="0" w:after="240" w:line="240" w:lineRule="auto"/>
        <w:rPr>
          <w:rFonts w:cs="Arial"/>
          <w:w w:val="0"/>
          <w:szCs w:val="22"/>
        </w:rPr>
      </w:pPr>
      <w:r>
        <w:rPr>
          <w:rFonts w:cs="Arial"/>
          <w:w w:val="0"/>
          <w:szCs w:val="22"/>
        </w:rPr>
        <w:t>QTS</w:t>
      </w:r>
      <w:r w:rsidR="0018229B" w:rsidRPr="0057234C">
        <w:rPr>
          <w:rFonts w:cs="Arial"/>
          <w:w w:val="0"/>
          <w:szCs w:val="22"/>
        </w:rPr>
        <w:t xml:space="preserve"> shall upon written request have the right to review any Sub-contract entered into by the Supplier in respect of the provision of the Services and the Supplier shall provide a certified copy of any Sub-contract within five (5) Business Days of the date of a written request from </w:t>
      </w:r>
      <w:r>
        <w:rPr>
          <w:rFonts w:cs="Arial"/>
          <w:w w:val="0"/>
          <w:szCs w:val="22"/>
        </w:rPr>
        <w:t>QTS</w:t>
      </w:r>
      <w:r w:rsidR="0018229B" w:rsidRPr="0057234C">
        <w:rPr>
          <w:rFonts w:cs="Arial"/>
          <w:w w:val="0"/>
          <w:szCs w:val="22"/>
        </w:rPr>
        <w:t>.  For the avoidance of doubt, the Supplier shall have the right to redact any confidential pricing information in relation to such copies of Sub-contracts.</w:t>
      </w:r>
    </w:p>
    <w:p w14:paraId="6ED356B2" w14:textId="77777777" w:rsidR="00BC2034" w:rsidRPr="0057234C" w:rsidRDefault="00D733C9" w:rsidP="00D62342">
      <w:pPr>
        <w:pStyle w:val="MRheading20"/>
        <w:widowControl w:val="0"/>
        <w:numPr>
          <w:ilvl w:val="1"/>
          <w:numId w:val="35"/>
        </w:numPr>
        <w:spacing w:before="0" w:after="240" w:line="240" w:lineRule="auto"/>
        <w:rPr>
          <w:rFonts w:cs="Arial"/>
          <w:w w:val="0"/>
          <w:szCs w:val="22"/>
        </w:rPr>
      </w:pPr>
      <w:bookmarkStart w:id="978" w:name="_Ref45532385"/>
      <w:r>
        <w:rPr>
          <w:rFonts w:cs="Arial"/>
          <w:w w:val="0"/>
          <w:szCs w:val="22"/>
        </w:rPr>
        <w:t>QTS</w:t>
      </w:r>
      <w:r w:rsidR="0018229B" w:rsidRPr="0057234C">
        <w:rPr>
          <w:rFonts w:cs="Arial"/>
          <w:w w:val="0"/>
          <w:szCs w:val="22"/>
        </w:rPr>
        <w:t xml:space="preserve"> may at any time transfer, assign, novate, </w:t>
      </w:r>
      <w:r w:rsidR="0018229B">
        <w:rPr>
          <w:rFonts w:cs="Arial"/>
          <w:w w:val="0"/>
          <w:szCs w:val="22"/>
        </w:rPr>
        <w:t>s</w:t>
      </w:r>
      <w:r w:rsidR="0018229B" w:rsidRPr="0057234C">
        <w:rPr>
          <w:rFonts w:cs="Arial"/>
          <w:w w:val="0"/>
          <w:szCs w:val="22"/>
        </w:rPr>
        <w:t xml:space="preserve">ub-contract or otherwise dispose of its rights and obligations under this </w:t>
      </w:r>
      <w:r w:rsidR="0018229B" w:rsidRPr="0057234C">
        <w:rPr>
          <w:szCs w:val="22"/>
        </w:rPr>
        <w:t>Contract</w:t>
      </w:r>
      <w:r w:rsidR="0018229B" w:rsidRPr="0057234C">
        <w:rPr>
          <w:rFonts w:cs="Arial"/>
          <w:w w:val="0"/>
          <w:szCs w:val="22"/>
        </w:rPr>
        <w:t xml:space="preserve"> or any part of this </w:t>
      </w:r>
      <w:r w:rsidR="0018229B" w:rsidRPr="0057234C">
        <w:rPr>
          <w:szCs w:val="22"/>
        </w:rPr>
        <w:t>Contract</w:t>
      </w:r>
      <w:bookmarkEnd w:id="974"/>
      <w:bookmarkEnd w:id="975"/>
      <w:bookmarkEnd w:id="976"/>
      <w:bookmarkEnd w:id="977"/>
      <w:r w:rsidR="0018229B" w:rsidRPr="0057234C">
        <w:rPr>
          <w:rFonts w:cs="Arial"/>
          <w:w w:val="0"/>
          <w:szCs w:val="22"/>
        </w:rPr>
        <w:t xml:space="preserve"> </w:t>
      </w:r>
      <w:r w:rsidR="0018229B" w:rsidRPr="0057234C">
        <w:rPr>
          <w:szCs w:val="22"/>
        </w:rPr>
        <w:t xml:space="preserve">and the Supplier warrants </w:t>
      </w:r>
      <w:r w:rsidR="00E5494F">
        <w:rPr>
          <w:szCs w:val="22"/>
        </w:rPr>
        <w:t xml:space="preserve">and undertakes </w:t>
      </w:r>
      <w:r w:rsidR="0018229B" w:rsidRPr="0057234C">
        <w:rPr>
          <w:szCs w:val="22"/>
        </w:rPr>
        <w:t xml:space="preserve">that it will carry out all such reasonable further acts required to effect such transfer, assignment, novation, </w:t>
      </w:r>
      <w:r w:rsidR="0018229B">
        <w:rPr>
          <w:szCs w:val="22"/>
        </w:rPr>
        <w:t>s</w:t>
      </w:r>
      <w:r w:rsidR="0018229B" w:rsidRPr="0057234C">
        <w:rPr>
          <w:szCs w:val="22"/>
        </w:rPr>
        <w:t>ub-contracting or disposal</w:t>
      </w:r>
      <w:r w:rsidR="0018229B" w:rsidRPr="0057234C">
        <w:rPr>
          <w:rFonts w:cs="Arial"/>
          <w:w w:val="0"/>
          <w:szCs w:val="22"/>
        </w:rPr>
        <w:t xml:space="preserve">. </w:t>
      </w:r>
      <w:r w:rsidR="008D3DA1">
        <w:rPr>
          <w:rFonts w:cs="Arial"/>
          <w:w w:val="0"/>
          <w:szCs w:val="22"/>
        </w:rPr>
        <w:t xml:space="preserve"> </w:t>
      </w:r>
      <w:r w:rsidR="0018229B" w:rsidRPr="0057234C">
        <w:rPr>
          <w:w w:val="0"/>
          <w:szCs w:val="22"/>
        </w:rPr>
        <w:t xml:space="preserve">If </w:t>
      </w:r>
      <w:r>
        <w:rPr>
          <w:w w:val="0"/>
          <w:szCs w:val="22"/>
        </w:rPr>
        <w:t>QTS</w:t>
      </w:r>
      <w:r w:rsidR="0018229B" w:rsidRPr="0057234C">
        <w:rPr>
          <w:w w:val="0"/>
          <w:szCs w:val="22"/>
        </w:rPr>
        <w:t xml:space="preserve"> novates this Contract to </w:t>
      </w:r>
      <w:proofErr w:type="spellStart"/>
      <w:r w:rsidR="0018229B" w:rsidRPr="0057234C">
        <w:rPr>
          <w:w w:val="0"/>
          <w:szCs w:val="22"/>
        </w:rPr>
        <w:t>any body</w:t>
      </w:r>
      <w:proofErr w:type="spellEnd"/>
      <w:r w:rsidR="0018229B" w:rsidRPr="0057234C">
        <w:rPr>
          <w:w w:val="0"/>
          <w:szCs w:val="22"/>
        </w:rPr>
        <w:t xml:space="preserve"> that is not </w:t>
      </w:r>
      <w:r w:rsidR="008D3DA1">
        <w:rPr>
          <w:w w:val="0"/>
          <w:szCs w:val="22"/>
        </w:rPr>
        <w:t>CNWL, another</w:t>
      </w:r>
      <w:r w:rsidR="0018229B" w:rsidRPr="0057234C">
        <w:rPr>
          <w:w w:val="0"/>
          <w:szCs w:val="22"/>
        </w:rPr>
        <w:t xml:space="preserve"> Contracting Authority</w:t>
      </w:r>
      <w:r w:rsidR="008D3DA1">
        <w:rPr>
          <w:w w:val="0"/>
          <w:szCs w:val="22"/>
        </w:rPr>
        <w:t xml:space="preserve"> </w:t>
      </w:r>
      <w:r w:rsidR="008D3DA1">
        <w:rPr>
          <w:szCs w:val="22"/>
        </w:rPr>
        <w:t>or an entity</w:t>
      </w:r>
      <w:r w:rsidR="00A91370">
        <w:rPr>
          <w:szCs w:val="22"/>
        </w:rPr>
        <w:t xml:space="preserve"> directly or indirectly</w:t>
      </w:r>
      <w:r w:rsidR="008D3DA1">
        <w:rPr>
          <w:szCs w:val="22"/>
        </w:rPr>
        <w:t xml:space="preserve"> wholly owned by CNWL</w:t>
      </w:r>
      <w:r w:rsidR="0018229B" w:rsidRPr="0057234C">
        <w:rPr>
          <w:w w:val="0"/>
          <w:szCs w:val="22"/>
        </w:rPr>
        <w:t xml:space="preserve">, </w:t>
      </w:r>
      <w:r w:rsidR="00A91370">
        <w:rPr>
          <w:w w:val="0"/>
          <w:szCs w:val="22"/>
        </w:rPr>
        <w:t xml:space="preserve">then </w:t>
      </w:r>
      <w:r w:rsidR="0018229B" w:rsidRPr="0057234C">
        <w:rPr>
          <w:w w:val="0"/>
          <w:szCs w:val="22"/>
        </w:rPr>
        <w:t xml:space="preserve">from the effective date of such novation, the party assuming the position of </w:t>
      </w:r>
      <w:r>
        <w:rPr>
          <w:w w:val="0"/>
          <w:szCs w:val="22"/>
        </w:rPr>
        <w:t>QTS</w:t>
      </w:r>
      <w:r w:rsidR="0018229B" w:rsidRPr="0057234C">
        <w:rPr>
          <w:rFonts w:cs="Arial"/>
          <w:w w:val="0"/>
          <w:szCs w:val="22"/>
        </w:rPr>
        <w:t xml:space="preserve"> shall not further transfer, assign, novate, </w:t>
      </w:r>
      <w:r w:rsidR="0018229B">
        <w:rPr>
          <w:rFonts w:cs="Arial"/>
          <w:w w:val="0"/>
          <w:szCs w:val="22"/>
        </w:rPr>
        <w:t>s</w:t>
      </w:r>
      <w:r w:rsidR="0018229B" w:rsidRPr="0057234C">
        <w:rPr>
          <w:rFonts w:cs="Arial"/>
          <w:w w:val="0"/>
          <w:szCs w:val="22"/>
        </w:rPr>
        <w:t xml:space="preserve">ub-contract or otherwise dispose of its rights and obligations under this Contract or any part of this </w:t>
      </w:r>
      <w:r w:rsidR="0018229B" w:rsidRPr="0057234C">
        <w:rPr>
          <w:szCs w:val="22"/>
        </w:rPr>
        <w:t>Contract without the prior written consent of the Supplier, such consent not to be unreasonably withheld or delayed by the Supplier</w:t>
      </w:r>
      <w:r w:rsidR="0018229B" w:rsidRPr="0057234C">
        <w:rPr>
          <w:rFonts w:cs="Arial"/>
          <w:w w:val="0"/>
          <w:szCs w:val="22"/>
        </w:rPr>
        <w:t>.</w:t>
      </w:r>
      <w:bookmarkEnd w:id="978"/>
      <w:r w:rsidR="0018229B" w:rsidRPr="0057234C">
        <w:rPr>
          <w:rFonts w:cs="Arial"/>
          <w:w w:val="0"/>
          <w:szCs w:val="22"/>
        </w:rPr>
        <w:t xml:space="preserve"> </w:t>
      </w:r>
    </w:p>
    <w:p w14:paraId="3CB1E7DF"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979" w:name="_Ref286071361"/>
      <w:bookmarkStart w:id="980" w:name="_Toc290398320"/>
      <w:bookmarkStart w:id="981" w:name="_Toc312422932"/>
      <w:r w:rsidRPr="0057234C">
        <w:rPr>
          <w:szCs w:val="22"/>
          <w:lang w:val="en-US"/>
        </w:rPr>
        <w:t>Prohibited Acts</w:t>
      </w:r>
      <w:bookmarkStart w:id="982" w:name="Page_102"/>
      <w:bookmarkEnd w:id="979"/>
      <w:bookmarkEnd w:id="980"/>
      <w:bookmarkEnd w:id="981"/>
      <w:bookmarkEnd w:id="982"/>
    </w:p>
    <w:p w14:paraId="10191D92"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983" w:name="_Toc303950147"/>
      <w:bookmarkStart w:id="984" w:name="_Toc303950914"/>
      <w:bookmarkStart w:id="985" w:name="_Toc303951694"/>
      <w:bookmarkStart w:id="986" w:name="_Toc304135777"/>
      <w:r w:rsidRPr="0057234C">
        <w:rPr>
          <w:w w:val="0"/>
          <w:szCs w:val="22"/>
        </w:rPr>
        <w:t>The Supplier warrants</w:t>
      </w:r>
      <w:r w:rsidR="00E5494F">
        <w:rPr>
          <w:w w:val="0"/>
          <w:szCs w:val="22"/>
        </w:rPr>
        <w:t>,</w:t>
      </w:r>
      <w:r w:rsidRPr="0057234C">
        <w:rPr>
          <w:w w:val="0"/>
          <w:szCs w:val="22"/>
        </w:rPr>
        <w:t xml:space="preserve"> </w:t>
      </w:r>
      <w:r w:rsidR="00E5494F">
        <w:rPr>
          <w:w w:val="0"/>
          <w:szCs w:val="22"/>
        </w:rPr>
        <w:t>r</w:t>
      </w:r>
      <w:r w:rsidRPr="0057234C">
        <w:rPr>
          <w:w w:val="0"/>
          <w:szCs w:val="22"/>
        </w:rPr>
        <w:t xml:space="preserve">epresents </w:t>
      </w:r>
      <w:r w:rsidR="00E5494F">
        <w:rPr>
          <w:w w:val="0"/>
          <w:szCs w:val="22"/>
        </w:rPr>
        <w:t xml:space="preserve">and undertakes </w:t>
      </w:r>
      <w:r w:rsidRPr="0057234C">
        <w:rPr>
          <w:w w:val="0"/>
          <w:szCs w:val="22"/>
        </w:rPr>
        <w:t>that:</w:t>
      </w:r>
      <w:bookmarkEnd w:id="983"/>
      <w:bookmarkEnd w:id="984"/>
      <w:bookmarkEnd w:id="985"/>
      <w:bookmarkEnd w:id="986"/>
    </w:p>
    <w:p w14:paraId="2E902F6D"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87" w:name="_Toc303950148"/>
      <w:bookmarkStart w:id="988" w:name="_Toc303950915"/>
      <w:bookmarkStart w:id="989" w:name="_Toc303951695"/>
      <w:bookmarkStart w:id="990" w:name="_Toc304135778"/>
      <w:r w:rsidRPr="00B3447E">
        <w:rPr>
          <w:szCs w:val="22"/>
        </w:rPr>
        <w:t>it has not committed any offence under the Bribery Act 2010 or done any of the following (“</w:t>
      </w:r>
      <w:r w:rsidRPr="00A91370">
        <w:rPr>
          <w:b/>
          <w:szCs w:val="22"/>
        </w:rPr>
        <w:t>Prohibited Acts</w:t>
      </w:r>
      <w:r w:rsidRPr="00B3447E">
        <w:rPr>
          <w:szCs w:val="22"/>
        </w:rPr>
        <w:t>”):</w:t>
      </w:r>
      <w:bookmarkEnd w:id="987"/>
      <w:bookmarkEnd w:id="988"/>
      <w:bookmarkEnd w:id="989"/>
      <w:bookmarkEnd w:id="990"/>
    </w:p>
    <w:p w14:paraId="6C7823B7" w14:textId="77777777" w:rsidR="00BC2034" w:rsidRPr="0057234C" w:rsidRDefault="0018229B" w:rsidP="00D62342">
      <w:pPr>
        <w:pStyle w:val="MRheading20"/>
        <w:widowControl w:val="0"/>
        <w:numPr>
          <w:ilvl w:val="3"/>
          <w:numId w:val="35"/>
        </w:numPr>
        <w:spacing w:before="0" w:after="240" w:line="240" w:lineRule="auto"/>
        <w:rPr>
          <w:w w:val="0"/>
          <w:szCs w:val="22"/>
        </w:rPr>
      </w:pPr>
      <w:bookmarkStart w:id="991" w:name="_Toc303950149"/>
      <w:bookmarkStart w:id="992" w:name="_Toc303950916"/>
      <w:bookmarkStart w:id="993" w:name="_Toc303951696"/>
      <w:bookmarkStart w:id="994" w:name="_Toc304135779"/>
      <w:r w:rsidRPr="0057234C">
        <w:rPr>
          <w:w w:val="0"/>
          <w:szCs w:val="22"/>
        </w:rPr>
        <w:t xml:space="preserve">offered, given or agreed to give any </w:t>
      </w:r>
      <w:r w:rsidR="00953681">
        <w:rPr>
          <w:w w:val="0"/>
        </w:rPr>
        <w:t xml:space="preserve">officer, employee, agent or other contractor </w:t>
      </w:r>
      <w:r w:rsidR="00A91370">
        <w:rPr>
          <w:w w:val="0"/>
        </w:rPr>
        <w:t xml:space="preserve">of </w:t>
      </w:r>
      <w:r w:rsidR="00A91370">
        <w:rPr>
          <w:w w:val="0"/>
          <w:szCs w:val="22"/>
        </w:rPr>
        <w:t>QTS</w:t>
      </w:r>
      <w:r w:rsidR="00A91370" w:rsidRPr="0057234C">
        <w:rPr>
          <w:w w:val="0"/>
          <w:szCs w:val="22"/>
        </w:rPr>
        <w:t xml:space="preserve"> </w:t>
      </w:r>
      <w:r w:rsidR="00A91370">
        <w:rPr>
          <w:w w:val="0"/>
          <w:szCs w:val="22"/>
        </w:rPr>
        <w:t xml:space="preserve">or CNWL </w:t>
      </w:r>
      <w:r w:rsidR="00953681">
        <w:rPr>
          <w:w w:val="0"/>
        </w:rPr>
        <w:t xml:space="preserve">(or any officer or employee of any such agent or other contractor) </w:t>
      </w:r>
      <w:r w:rsidRPr="0057234C">
        <w:rPr>
          <w:w w:val="0"/>
          <w:szCs w:val="22"/>
        </w:rPr>
        <w:t xml:space="preserve">any gift or consideration of any kind as an inducement or reward for doing or not doing or for having done or not having done any act in relation to the obtaining or performance of this or any other agreement with </w:t>
      </w:r>
      <w:r w:rsidR="00D733C9">
        <w:rPr>
          <w:w w:val="0"/>
          <w:szCs w:val="22"/>
        </w:rPr>
        <w:t>QTS</w:t>
      </w:r>
      <w:r w:rsidRPr="0057234C">
        <w:rPr>
          <w:w w:val="0"/>
          <w:szCs w:val="22"/>
        </w:rPr>
        <w:t xml:space="preserve"> or for showing or not showing favour or disfavour to any person in relation to this or any other agreement with </w:t>
      </w:r>
      <w:r w:rsidR="00D733C9">
        <w:rPr>
          <w:w w:val="0"/>
          <w:szCs w:val="22"/>
        </w:rPr>
        <w:t>QTS</w:t>
      </w:r>
      <w:r w:rsidRPr="0057234C">
        <w:rPr>
          <w:w w:val="0"/>
          <w:szCs w:val="22"/>
        </w:rPr>
        <w:t>; or</w:t>
      </w:r>
      <w:bookmarkEnd w:id="991"/>
      <w:bookmarkEnd w:id="992"/>
      <w:bookmarkEnd w:id="993"/>
      <w:bookmarkEnd w:id="994"/>
    </w:p>
    <w:p w14:paraId="57FF0962" w14:textId="77777777" w:rsidR="00BC2034" w:rsidRPr="0057234C" w:rsidRDefault="0018229B" w:rsidP="00D62342">
      <w:pPr>
        <w:pStyle w:val="MRheading20"/>
        <w:widowControl w:val="0"/>
        <w:numPr>
          <w:ilvl w:val="3"/>
          <w:numId w:val="35"/>
        </w:numPr>
        <w:spacing w:before="0" w:after="240" w:line="240" w:lineRule="auto"/>
        <w:rPr>
          <w:w w:val="0"/>
          <w:szCs w:val="22"/>
        </w:rPr>
      </w:pPr>
      <w:bookmarkStart w:id="995" w:name="_Toc303950150"/>
      <w:bookmarkStart w:id="996" w:name="_Toc303950917"/>
      <w:bookmarkStart w:id="997" w:name="_Toc303951697"/>
      <w:bookmarkStart w:id="998"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w:t>
      </w:r>
      <w:r w:rsidR="00D733C9">
        <w:rPr>
          <w:w w:val="0"/>
          <w:szCs w:val="22"/>
        </w:rPr>
        <w:t>QTS</w:t>
      </w:r>
      <w:r w:rsidRPr="0057234C">
        <w:rPr>
          <w:w w:val="0"/>
          <w:szCs w:val="22"/>
        </w:rPr>
        <w:t>; and</w:t>
      </w:r>
      <w:bookmarkEnd w:id="995"/>
      <w:bookmarkEnd w:id="996"/>
      <w:bookmarkEnd w:id="997"/>
      <w:bookmarkEnd w:id="998"/>
    </w:p>
    <w:p w14:paraId="6E17CFA3"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999" w:name="_Toc303950151"/>
      <w:bookmarkStart w:id="1000" w:name="_Toc303950918"/>
      <w:bookmarkStart w:id="1001" w:name="_Toc303951698"/>
      <w:bookmarkStart w:id="1002" w:name="_Toc304135781"/>
      <w:r w:rsidRPr="00B3447E">
        <w:rPr>
          <w:szCs w:val="22"/>
        </w:rPr>
        <w:t>it has in place</w:t>
      </w:r>
      <w:r w:rsidR="00E5494F">
        <w:rPr>
          <w:szCs w:val="22"/>
        </w:rPr>
        <w:t>, and it will maintain in place throughout the Term,</w:t>
      </w:r>
      <w:r w:rsidRPr="00B3447E">
        <w:rPr>
          <w:szCs w:val="22"/>
        </w:rPr>
        <w:t xml:space="preserve"> adequate procedures to prevent bribery and corruption, as contemplated by section 7 of the Bribery Act 2010.</w:t>
      </w:r>
      <w:bookmarkEnd w:id="999"/>
      <w:bookmarkEnd w:id="1000"/>
      <w:bookmarkEnd w:id="1001"/>
      <w:bookmarkEnd w:id="1002"/>
    </w:p>
    <w:p w14:paraId="228594A8" w14:textId="77777777" w:rsidR="00BC2034" w:rsidRPr="0057234C" w:rsidRDefault="0018229B" w:rsidP="00D62342">
      <w:pPr>
        <w:pStyle w:val="MRheading20"/>
        <w:widowControl w:val="0"/>
        <w:numPr>
          <w:ilvl w:val="1"/>
          <w:numId w:val="35"/>
        </w:numPr>
        <w:spacing w:before="0" w:after="240" w:line="240" w:lineRule="auto"/>
        <w:rPr>
          <w:rFonts w:cs="Arial"/>
          <w:szCs w:val="22"/>
        </w:rPr>
      </w:pPr>
      <w:bookmarkStart w:id="1003" w:name="_Ref286163261"/>
      <w:bookmarkStart w:id="1004" w:name="_Toc303950152"/>
      <w:bookmarkStart w:id="1005" w:name="_Toc303950919"/>
      <w:bookmarkStart w:id="1006" w:name="_Toc303951699"/>
      <w:bookmarkStart w:id="1007" w:name="_Toc304135782"/>
      <w:bookmarkStart w:id="1008" w:name="_Ref261972131"/>
      <w:r w:rsidRPr="0057234C">
        <w:rPr>
          <w:rFonts w:cs="Arial"/>
          <w:szCs w:val="22"/>
        </w:rPr>
        <w:t xml:space="preserve">If the Supplier or </w:t>
      </w:r>
      <w:r w:rsidR="00A91370">
        <w:rPr>
          <w:rFonts w:cs="Arial"/>
          <w:szCs w:val="22"/>
        </w:rPr>
        <w:t xml:space="preserve">any of its </w:t>
      </w:r>
      <w:r w:rsidR="00A91370">
        <w:rPr>
          <w:w w:val="0"/>
        </w:rPr>
        <w:t xml:space="preserve">officers, employees (whether or not Staff) or agents </w:t>
      </w:r>
      <w:r w:rsidRPr="0057234C">
        <w:rPr>
          <w:rFonts w:cs="Arial"/>
          <w:szCs w:val="22"/>
        </w:rPr>
        <w:t xml:space="preserve">(or anyone acting on its or their behalf) has done or does any of the Prohibited Acts or has committed or commits any offence under the Bribery Act 2010 with or without the knowledge of the Supplier in relation to this or any other agreement with </w:t>
      </w:r>
      <w:r w:rsidR="00D733C9">
        <w:rPr>
          <w:w w:val="0"/>
          <w:szCs w:val="22"/>
        </w:rPr>
        <w:t>QTS</w:t>
      </w:r>
      <w:r w:rsidRPr="0057234C">
        <w:rPr>
          <w:rFonts w:cs="Arial"/>
          <w:szCs w:val="22"/>
        </w:rPr>
        <w:t>:</w:t>
      </w:r>
      <w:bookmarkEnd w:id="1003"/>
      <w:bookmarkEnd w:id="1004"/>
      <w:bookmarkEnd w:id="1005"/>
      <w:bookmarkEnd w:id="1006"/>
      <w:bookmarkEnd w:id="1007"/>
    </w:p>
    <w:p w14:paraId="79A4AEFE" w14:textId="77777777" w:rsidR="00BC2034" w:rsidRPr="0057234C" w:rsidRDefault="00D733C9"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1009" w:name="_Ref286071312"/>
      <w:bookmarkStart w:id="1010" w:name="_Toc303950153"/>
      <w:bookmarkStart w:id="1011" w:name="_Toc303950920"/>
      <w:bookmarkStart w:id="1012" w:name="_Toc303951700"/>
      <w:bookmarkStart w:id="1013" w:name="_Toc304135783"/>
      <w:r>
        <w:rPr>
          <w:szCs w:val="22"/>
        </w:rPr>
        <w:t>QTS</w:t>
      </w:r>
      <w:r w:rsidR="0018229B" w:rsidRPr="0057234C">
        <w:rPr>
          <w:szCs w:val="22"/>
        </w:rPr>
        <w:t xml:space="preserve"> shall be entitled:</w:t>
      </w:r>
      <w:bookmarkEnd w:id="1009"/>
      <w:bookmarkEnd w:id="1010"/>
      <w:bookmarkEnd w:id="1011"/>
      <w:bookmarkEnd w:id="1012"/>
      <w:bookmarkEnd w:id="1013"/>
    </w:p>
    <w:p w14:paraId="3DDA4ECB" w14:textId="77777777" w:rsidR="00BC2034" w:rsidRPr="0057234C" w:rsidRDefault="00D51C61" w:rsidP="00D62342">
      <w:pPr>
        <w:pStyle w:val="MRheading20"/>
        <w:widowControl w:val="0"/>
        <w:numPr>
          <w:ilvl w:val="3"/>
          <w:numId w:val="35"/>
        </w:numPr>
        <w:spacing w:before="0" w:after="240" w:line="240" w:lineRule="auto"/>
        <w:rPr>
          <w:w w:val="0"/>
          <w:szCs w:val="22"/>
        </w:rPr>
      </w:pPr>
      <w:bookmarkStart w:id="1014" w:name="_Toc303950154"/>
      <w:bookmarkStart w:id="1015" w:name="_Toc303950921"/>
      <w:bookmarkStart w:id="1016" w:name="_Toc303951701"/>
      <w:bookmarkStart w:id="1017" w:name="_Toc304135784"/>
      <w:bookmarkEnd w:id="1008"/>
      <w:r>
        <w:rPr>
          <w:w w:val="0"/>
        </w:rPr>
        <w:t xml:space="preserve">to terminate this </w:t>
      </w:r>
      <w:r>
        <w:rPr>
          <w:szCs w:val="22"/>
        </w:rPr>
        <w:t>Contract</w:t>
      </w:r>
      <w:r>
        <w:rPr>
          <w:w w:val="0"/>
        </w:rPr>
        <w:t xml:space="preserve"> by giving to the Supplier notice in writing </w:t>
      </w:r>
      <w:r>
        <w:rPr>
          <w:w w:val="0"/>
        </w:rPr>
        <w:lastRenderedPageBreak/>
        <w:t>effective immediately, or at the end of such period (if any) as is specified in the relevant written notice of termination, and recover from the Supplier the amount of any loss resulting from such termination;</w:t>
      </w:r>
      <w:bookmarkEnd w:id="1014"/>
      <w:bookmarkEnd w:id="1015"/>
      <w:bookmarkEnd w:id="1016"/>
      <w:bookmarkEnd w:id="1017"/>
    </w:p>
    <w:p w14:paraId="7B0D99C9" w14:textId="77777777" w:rsidR="00BC2034" w:rsidRPr="0057234C" w:rsidRDefault="0018229B" w:rsidP="00D62342">
      <w:pPr>
        <w:pStyle w:val="MRheading20"/>
        <w:widowControl w:val="0"/>
        <w:numPr>
          <w:ilvl w:val="3"/>
          <w:numId w:val="35"/>
        </w:numPr>
        <w:spacing w:before="0" w:after="240" w:line="240" w:lineRule="auto"/>
        <w:rPr>
          <w:w w:val="0"/>
          <w:szCs w:val="22"/>
        </w:rPr>
      </w:pPr>
      <w:bookmarkStart w:id="1018" w:name="_Toc303950155"/>
      <w:bookmarkStart w:id="1019" w:name="_Toc303950922"/>
      <w:bookmarkStart w:id="1020" w:name="_Toc303951702"/>
      <w:bookmarkStart w:id="1021" w:name="_Toc304135785"/>
      <w:r w:rsidRPr="0057234C">
        <w:rPr>
          <w:w w:val="0"/>
          <w:szCs w:val="22"/>
        </w:rPr>
        <w:t>to recover from the Supplier the amount or value of any gift, consideration or commission concerned; and</w:t>
      </w:r>
      <w:bookmarkEnd w:id="1018"/>
      <w:bookmarkEnd w:id="1019"/>
      <w:bookmarkEnd w:id="1020"/>
      <w:bookmarkEnd w:id="1021"/>
    </w:p>
    <w:p w14:paraId="53D19E44" w14:textId="77777777" w:rsidR="00BC2034" w:rsidRPr="0057234C" w:rsidRDefault="0018229B" w:rsidP="00D62342">
      <w:pPr>
        <w:pStyle w:val="MRheading20"/>
        <w:widowControl w:val="0"/>
        <w:numPr>
          <w:ilvl w:val="3"/>
          <w:numId w:val="35"/>
        </w:numPr>
        <w:spacing w:before="0" w:after="240" w:line="240" w:lineRule="auto"/>
        <w:rPr>
          <w:w w:val="0"/>
          <w:szCs w:val="22"/>
        </w:rPr>
      </w:pPr>
      <w:bookmarkStart w:id="1022" w:name="_Toc303950156"/>
      <w:bookmarkStart w:id="1023" w:name="_Toc303950923"/>
      <w:bookmarkStart w:id="1024" w:name="_Toc303951703"/>
      <w:bookmarkStart w:id="1025" w:name="_Toc304135786"/>
      <w:r w:rsidRPr="0057234C">
        <w:rPr>
          <w:w w:val="0"/>
          <w:szCs w:val="22"/>
        </w:rPr>
        <w:t>to recover from the Supplier any other loss or expense sustained in consequence of the carrying out of the Prohibited Act or the commission of the offence under the Bribery Act 2010;</w:t>
      </w:r>
      <w:bookmarkEnd w:id="1022"/>
      <w:bookmarkEnd w:id="1023"/>
      <w:bookmarkEnd w:id="1024"/>
      <w:bookmarkEnd w:id="1025"/>
      <w:r w:rsidRPr="0057234C">
        <w:rPr>
          <w:w w:val="0"/>
          <w:szCs w:val="22"/>
        </w:rPr>
        <w:t xml:space="preserve"> </w:t>
      </w:r>
    </w:p>
    <w:p w14:paraId="2BB1866C"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1026" w:name="_Toc303950157"/>
      <w:bookmarkStart w:id="1027" w:name="_Toc303950924"/>
      <w:bookmarkStart w:id="1028" w:name="_Toc303951704"/>
      <w:bookmarkStart w:id="1029" w:name="_Toc304135787"/>
      <w:r w:rsidRPr="00B3447E">
        <w:rPr>
          <w:szCs w:val="22"/>
        </w:rPr>
        <w:t xml:space="preserve">any termination under Clause </w:t>
      </w:r>
      <w:r w:rsidR="0059463C">
        <w:fldChar w:fldCharType="begin"/>
      </w:r>
      <w:r w:rsidR="0059463C">
        <w:instrText xml:space="preserve"> REF _Ref286071312 \r \h  \* MERGEFORMAT </w:instrText>
      </w:r>
      <w:r w:rsidR="0059463C">
        <w:fldChar w:fldCharType="separate"/>
      </w:r>
      <w:r w:rsidR="00690877" w:rsidRPr="00690877">
        <w:rPr>
          <w:szCs w:val="22"/>
        </w:rPr>
        <w:t>29.2.1</w:t>
      </w:r>
      <w:r w:rsidR="0059463C">
        <w:fldChar w:fldCharType="end"/>
      </w:r>
      <w:r w:rsidRPr="00B3447E">
        <w:rPr>
          <w:szCs w:val="22"/>
        </w:rPr>
        <w:t xml:space="preserve"> </w:t>
      </w:r>
      <w:r w:rsidRPr="0057234C">
        <w:rPr>
          <w:szCs w:val="22"/>
        </w:rPr>
        <w:t xml:space="preserve">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w:t>
      </w:r>
      <w:r w:rsidRPr="00B3447E">
        <w:rPr>
          <w:szCs w:val="22"/>
        </w:rPr>
        <w:t xml:space="preserve">shall be without prejudice to any right or remedy that has already accrued, or subsequently accrues, to </w:t>
      </w:r>
      <w:r w:rsidR="00D733C9" w:rsidRPr="00B3447E">
        <w:rPr>
          <w:szCs w:val="22"/>
        </w:rPr>
        <w:t>QTS</w:t>
      </w:r>
      <w:r w:rsidRPr="00B3447E">
        <w:rPr>
          <w:szCs w:val="22"/>
        </w:rPr>
        <w:t>; and</w:t>
      </w:r>
      <w:bookmarkEnd w:id="1026"/>
      <w:bookmarkEnd w:id="1027"/>
      <w:bookmarkEnd w:id="1028"/>
      <w:bookmarkEnd w:id="1029"/>
    </w:p>
    <w:p w14:paraId="547EB067" w14:textId="77777777" w:rsidR="00BC2034" w:rsidRPr="00B3447E" w:rsidRDefault="0018229B" w:rsidP="00D62342">
      <w:pPr>
        <w:pStyle w:val="MRheading20"/>
        <w:widowControl w:val="0"/>
        <w:numPr>
          <w:ilvl w:val="2"/>
          <w:numId w:val="35"/>
        </w:numPr>
        <w:tabs>
          <w:tab w:val="clear" w:pos="1644"/>
          <w:tab w:val="num" w:pos="1560"/>
        </w:tabs>
        <w:spacing w:before="0" w:after="240" w:line="240" w:lineRule="auto"/>
        <w:ind w:left="1560" w:hanging="851"/>
        <w:rPr>
          <w:szCs w:val="22"/>
        </w:rPr>
      </w:pPr>
      <w:bookmarkStart w:id="1030" w:name="_Toc303950158"/>
      <w:bookmarkStart w:id="1031" w:name="_Toc303950925"/>
      <w:bookmarkStart w:id="1032" w:name="_Toc303951705"/>
      <w:bookmarkStart w:id="1033" w:name="_Toc304135788"/>
      <w:bookmarkStart w:id="1034" w:name="_Ref505795495"/>
      <w:r w:rsidRPr="00B3447E">
        <w:rPr>
          <w:szCs w:val="22"/>
        </w:rPr>
        <w:t>notwithstanding</w:t>
      </w:r>
      <w:r w:rsidR="00DA11B8" w:rsidRPr="00B3447E">
        <w:rPr>
          <w:szCs w:val="22"/>
        </w:rPr>
        <w:t xml:space="preserve"> </w:t>
      </w:r>
      <w:r w:rsidR="00D51C61">
        <w:rPr>
          <w:szCs w:val="22"/>
        </w:rPr>
        <w:t xml:space="preserve">Clause </w:t>
      </w:r>
      <w:r w:rsidR="005054CB">
        <w:rPr>
          <w:szCs w:val="22"/>
        </w:rPr>
        <w:fldChar w:fldCharType="begin"/>
      </w:r>
      <w:r w:rsidR="00D51C61">
        <w:rPr>
          <w:szCs w:val="22"/>
        </w:rPr>
        <w:instrText xml:space="preserve"> REF _Ref286071345 \r \h </w:instrText>
      </w:r>
      <w:r w:rsidR="005054CB">
        <w:rPr>
          <w:szCs w:val="22"/>
        </w:rPr>
      </w:r>
      <w:r w:rsidR="005054CB">
        <w:rPr>
          <w:szCs w:val="22"/>
        </w:rPr>
        <w:fldChar w:fldCharType="separate"/>
      </w:r>
      <w:r w:rsidR="00690877">
        <w:rPr>
          <w:szCs w:val="22"/>
        </w:rPr>
        <w:t>22</w:t>
      </w:r>
      <w:r w:rsidR="005054CB">
        <w:rPr>
          <w:szCs w:val="22"/>
        </w:rPr>
        <w:fldChar w:fldCharType="end"/>
      </w:r>
      <w:r w:rsidR="00D51C61">
        <w:rPr>
          <w:szCs w:val="22"/>
        </w:rPr>
        <w:t xml:space="preserve"> and </w:t>
      </w:r>
      <w:r w:rsidR="00DA11B8" w:rsidRPr="00B3447E">
        <w:rPr>
          <w:szCs w:val="22"/>
        </w:rPr>
        <w:t>the Dispute Resolution Procedure, any D</w:t>
      </w:r>
      <w:r w:rsidRPr="00B3447E">
        <w:rPr>
          <w:szCs w:val="22"/>
        </w:rPr>
        <w:t>ispute relating to:</w:t>
      </w:r>
      <w:bookmarkEnd w:id="1030"/>
      <w:bookmarkEnd w:id="1031"/>
      <w:bookmarkEnd w:id="1032"/>
      <w:bookmarkEnd w:id="1033"/>
      <w:bookmarkEnd w:id="1034"/>
    </w:p>
    <w:p w14:paraId="1B425116" w14:textId="77777777" w:rsidR="00BC2034" w:rsidRPr="0057234C" w:rsidRDefault="0018229B" w:rsidP="00D62342">
      <w:pPr>
        <w:pStyle w:val="MRheading20"/>
        <w:widowControl w:val="0"/>
        <w:numPr>
          <w:ilvl w:val="3"/>
          <w:numId w:val="35"/>
        </w:numPr>
        <w:spacing w:before="0" w:after="240" w:line="240" w:lineRule="auto"/>
        <w:rPr>
          <w:w w:val="0"/>
          <w:szCs w:val="22"/>
        </w:rPr>
      </w:pPr>
      <w:bookmarkStart w:id="1035" w:name="_Toc303950159"/>
      <w:bookmarkStart w:id="1036" w:name="_Toc303950926"/>
      <w:bookmarkStart w:id="1037" w:name="_Toc303951706"/>
      <w:bookmarkStart w:id="1038" w:name="_Toc304135789"/>
      <w:r w:rsidRPr="0057234C">
        <w:rPr>
          <w:w w:val="0"/>
          <w:szCs w:val="22"/>
        </w:rPr>
        <w:t xml:space="preserve">the interpretation of Clause </w:t>
      </w:r>
      <w:r w:rsidR="0059463C">
        <w:fldChar w:fldCharType="begin"/>
      </w:r>
      <w:r w:rsidR="0059463C">
        <w:instrText xml:space="preserve"> REF _Ref286071361 \r \h  \* MERGEFORMAT </w:instrText>
      </w:r>
      <w:r w:rsidR="0059463C">
        <w:fldChar w:fldCharType="separate"/>
      </w:r>
      <w:r w:rsidR="00690877" w:rsidRPr="00690877">
        <w:rPr>
          <w:szCs w:val="22"/>
        </w:rPr>
        <w:t>29</w:t>
      </w:r>
      <w:r w:rsidR="0059463C">
        <w:fldChar w:fldCharType="end"/>
      </w:r>
      <w:r w:rsidRPr="0057234C">
        <w:rPr>
          <w:szCs w:val="22"/>
        </w:rPr>
        <w:t xml:space="preserve"> </w:t>
      </w:r>
      <w:r w:rsidRPr="0057234C">
        <w:rPr>
          <w:w w:val="0"/>
          <w:szCs w:val="22"/>
        </w:rPr>
        <w:t>of this Schedule 2; or</w:t>
      </w:r>
      <w:bookmarkEnd w:id="1035"/>
      <w:bookmarkEnd w:id="1036"/>
      <w:bookmarkEnd w:id="1037"/>
      <w:bookmarkEnd w:id="1038"/>
    </w:p>
    <w:p w14:paraId="5A2D8186" w14:textId="77777777" w:rsidR="00BC2034" w:rsidRPr="0057234C" w:rsidRDefault="0018229B" w:rsidP="00D62342">
      <w:pPr>
        <w:pStyle w:val="MRheading20"/>
        <w:widowControl w:val="0"/>
        <w:numPr>
          <w:ilvl w:val="3"/>
          <w:numId w:val="35"/>
        </w:numPr>
        <w:spacing w:before="0" w:after="240" w:line="240" w:lineRule="auto"/>
        <w:rPr>
          <w:w w:val="0"/>
          <w:szCs w:val="22"/>
        </w:rPr>
      </w:pPr>
      <w:bookmarkStart w:id="1039" w:name="_Toc303950160"/>
      <w:bookmarkStart w:id="1040" w:name="_Toc303950927"/>
      <w:bookmarkStart w:id="1041" w:name="_Toc303951707"/>
      <w:bookmarkStart w:id="1042" w:name="_Toc304135790"/>
      <w:r w:rsidRPr="0057234C">
        <w:rPr>
          <w:w w:val="0"/>
          <w:szCs w:val="22"/>
        </w:rPr>
        <w:t>the amount or value of any gift, consideration or commission,</w:t>
      </w:r>
      <w:bookmarkEnd w:id="1039"/>
      <w:bookmarkEnd w:id="1040"/>
      <w:bookmarkEnd w:id="1041"/>
      <w:bookmarkEnd w:id="1042"/>
    </w:p>
    <w:p w14:paraId="1ECEC4ED" w14:textId="77777777" w:rsidR="00BC2034" w:rsidRDefault="0018229B" w:rsidP="00D62342">
      <w:pPr>
        <w:pStyle w:val="MRheading40"/>
        <w:widowControl w:val="0"/>
        <w:tabs>
          <w:tab w:val="clear" w:pos="2520"/>
          <w:tab w:val="num" w:pos="1560"/>
        </w:tabs>
        <w:spacing w:before="0" w:after="240" w:line="240" w:lineRule="auto"/>
        <w:ind w:left="1560" w:firstLine="0"/>
        <w:rPr>
          <w:rFonts w:cs="Arial"/>
          <w:w w:val="0"/>
          <w:szCs w:val="22"/>
        </w:rPr>
      </w:pPr>
      <w:r w:rsidRPr="0057234C">
        <w:rPr>
          <w:rFonts w:cs="Arial"/>
          <w:w w:val="0"/>
          <w:szCs w:val="22"/>
        </w:rPr>
        <w:t xml:space="preserve">shall be determined by </w:t>
      </w:r>
      <w:r w:rsidR="00D733C9">
        <w:rPr>
          <w:rFonts w:cs="Arial"/>
          <w:w w:val="0"/>
          <w:szCs w:val="22"/>
        </w:rPr>
        <w:t>QTS</w:t>
      </w:r>
      <w:r w:rsidRPr="0057234C">
        <w:rPr>
          <w:rFonts w:cs="Arial"/>
          <w:w w:val="0"/>
          <w:szCs w:val="22"/>
        </w:rPr>
        <w:t>, acting reasonably, and the decision shall be final and conclusive.</w:t>
      </w:r>
    </w:p>
    <w:p w14:paraId="3B7A22EC" w14:textId="77777777" w:rsidR="00BC2034" w:rsidRPr="0057234C" w:rsidRDefault="0018229B" w:rsidP="00D62342">
      <w:pPr>
        <w:pStyle w:val="MRheading10"/>
        <w:widowControl w:val="0"/>
        <w:numPr>
          <w:ilvl w:val="0"/>
          <w:numId w:val="35"/>
        </w:numPr>
        <w:spacing w:before="0" w:after="240" w:line="240" w:lineRule="auto"/>
        <w:rPr>
          <w:szCs w:val="22"/>
          <w:lang w:val="en-US"/>
        </w:rPr>
      </w:pPr>
      <w:bookmarkStart w:id="1043" w:name="Page_103"/>
      <w:bookmarkStart w:id="1044" w:name="_Toc312422933"/>
      <w:bookmarkStart w:id="1045" w:name="_Ref323649670"/>
      <w:bookmarkStart w:id="1046" w:name="_Ref326771008"/>
      <w:bookmarkEnd w:id="1043"/>
      <w:r w:rsidRPr="0057234C">
        <w:rPr>
          <w:szCs w:val="22"/>
          <w:lang w:val="en-US"/>
        </w:rPr>
        <w:t>General</w:t>
      </w:r>
      <w:bookmarkEnd w:id="1044"/>
      <w:bookmarkEnd w:id="1045"/>
      <w:bookmarkEnd w:id="1046"/>
    </w:p>
    <w:p w14:paraId="579A8B6E"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1047" w:name="_Toc303950146"/>
      <w:bookmarkStart w:id="1048" w:name="_Toc303950913"/>
      <w:bookmarkStart w:id="1049" w:name="_Toc303951693"/>
      <w:bookmarkStart w:id="1050" w:name="_Toc304135776"/>
      <w:bookmarkStart w:id="1051" w:name="_Toc303950161"/>
      <w:bookmarkStart w:id="1052" w:name="_Toc303950928"/>
      <w:bookmarkStart w:id="1053" w:name="_Toc303951708"/>
      <w:bookmarkStart w:id="1054"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047"/>
      <w:bookmarkEnd w:id="1048"/>
      <w:bookmarkEnd w:id="1049"/>
      <w:bookmarkEnd w:id="1050"/>
    </w:p>
    <w:p w14:paraId="5EE3D0AD"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051"/>
      <w:bookmarkEnd w:id="1052"/>
      <w:bookmarkEnd w:id="1053"/>
      <w:bookmarkEnd w:id="1054"/>
    </w:p>
    <w:p w14:paraId="64C97541"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1055" w:name="_Toc303950162"/>
      <w:bookmarkStart w:id="1056" w:name="_Toc303950929"/>
      <w:bookmarkStart w:id="1057" w:name="_Toc303951709"/>
      <w:bookmarkStart w:id="1058"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w:t>
      </w:r>
      <w:r w:rsidR="00D51C61">
        <w:rPr>
          <w:rFonts w:cs="Arial"/>
          <w:w w:val="0"/>
          <w:szCs w:val="22"/>
        </w:rPr>
        <w:t>any</w:t>
      </w:r>
      <w:r w:rsidRPr="0057234C">
        <w:rPr>
          <w:rFonts w:cs="Arial"/>
          <w:w w:val="0"/>
          <w:szCs w:val="22"/>
        </w:rPr>
        <w:t xml:space="preserve"> breach shall not constitute a waiver of any such </w:t>
      </w:r>
      <w:r w:rsidR="00D51C61" w:rsidRPr="0057234C">
        <w:rPr>
          <w:rFonts w:cs="Arial"/>
          <w:w w:val="0"/>
          <w:szCs w:val="22"/>
        </w:rPr>
        <w:t>provision, term</w:t>
      </w:r>
      <w:r w:rsidR="00D51C61">
        <w:rPr>
          <w:rFonts w:cs="Arial"/>
          <w:w w:val="0"/>
          <w:szCs w:val="22"/>
        </w:rPr>
        <w:t>,</w:t>
      </w:r>
      <w:r w:rsidR="00D51C61" w:rsidRPr="0057234C">
        <w:rPr>
          <w:rFonts w:cs="Arial"/>
          <w:w w:val="0"/>
          <w:szCs w:val="22"/>
        </w:rPr>
        <w:t xml:space="preserve"> condition</w:t>
      </w:r>
      <w:r w:rsidR="00D51C61">
        <w:rPr>
          <w:rFonts w:cs="Arial"/>
          <w:w w:val="0"/>
          <w:szCs w:val="22"/>
        </w:rPr>
        <w:t>,</w:t>
      </w:r>
      <w:r w:rsidR="00D51C61" w:rsidRPr="0057234C">
        <w:rPr>
          <w:rFonts w:cs="Arial"/>
          <w:w w:val="0"/>
          <w:szCs w:val="22"/>
        </w:rPr>
        <w:t xml:space="preserve"> right</w:t>
      </w:r>
      <w:r w:rsidR="00D51C61">
        <w:rPr>
          <w:rFonts w:cs="Arial"/>
          <w:w w:val="0"/>
          <w:szCs w:val="22"/>
        </w:rPr>
        <w:t>,</w:t>
      </w:r>
      <w:r w:rsidR="00D51C61" w:rsidRPr="0057234C">
        <w:rPr>
          <w:rFonts w:cs="Arial"/>
          <w:w w:val="0"/>
          <w:szCs w:val="22"/>
        </w:rPr>
        <w:t xml:space="preserve"> remedy </w:t>
      </w:r>
      <w:r w:rsidR="00D51C61">
        <w:rPr>
          <w:rFonts w:cs="Arial"/>
          <w:w w:val="0"/>
          <w:szCs w:val="22"/>
        </w:rPr>
        <w:t xml:space="preserve">or </w:t>
      </w:r>
      <w:r w:rsidRPr="0057234C">
        <w:rPr>
          <w:rFonts w:cs="Arial"/>
          <w:w w:val="0"/>
          <w:szCs w:val="22"/>
        </w:rPr>
        <w:t xml:space="preserve">breach or any </w:t>
      </w:r>
      <w:r w:rsidR="00D51C61" w:rsidRPr="0057234C">
        <w:rPr>
          <w:rFonts w:cs="Arial"/>
          <w:w w:val="0"/>
          <w:szCs w:val="22"/>
        </w:rPr>
        <w:t>right</w:t>
      </w:r>
      <w:r w:rsidR="00D51C61">
        <w:rPr>
          <w:rFonts w:cs="Arial"/>
          <w:w w:val="0"/>
          <w:szCs w:val="22"/>
        </w:rPr>
        <w:t xml:space="preserve"> or</w:t>
      </w:r>
      <w:r w:rsidR="00D51C61" w:rsidRPr="0057234C">
        <w:rPr>
          <w:rFonts w:cs="Arial"/>
          <w:w w:val="0"/>
          <w:szCs w:val="22"/>
        </w:rPr>
        <w:t xml:space="preserve"> remedy </w:t>
      </w:r>
      <w:r w:rsidR="002460CF">
        <w:rPr>
          <w:rFonts w:cs="Arial"/>
          <w:w w:val="0"/>
          <w:szCs w:val="22"/>
        </w:rPr>
        <w:t>in respect of any</w:t>
      </w:r>
      <w:r w:rsidR="00D51C61">
        <w:rPr>
          <w:rFonts w:cs="Arial"/>
          <w:w w:val="0"/>
          <w:szCs w:val="22"/>
        </w:rPr>
        <w:t xml:space="preserve"> </w:t>
      </w:r>
      <w:r w:rsidRPr="0057234C">
        <w:rPr>
          <w:rFonts w:cs="Arial"/>
          <w:w w:val="0"/>
          <w:szCs w:val="22"/>
        </w:rPr>
        <w:t>subsequent breach of such provision, term or condition.</w:t>
      </w:r>
      <w:bookmarkStart w:id="1059" w:name="_Toc303950163"/>
      <w:bookmarkStart w:id="1060" w:name="_Toc303950930"/>
      <w:bookmarkStart w:id="1061" w:name="_Toc303951710"/>
      <w:bookmarkStart w:id="1062" w:name="_Toc304135793"/>
      <w:bookmarkEnd w:id="1055"/>
      <w:bookmarkEnd w:id="1056"/>
      <w:bookmarkEnd w:id="1057"/>
      <w:bookmarkEnd w:id="1058"/>
    </w:p>
    <w:p w14:paraId="1FA43AD9"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id="1063" w:name="_Toc303950164"/>
      <w:bookmarkStart w:id="1064" w:name="_Toc303950931"/>
      <w:bookmarkStart w:id="1065" w:name="_Toc303951711"/>
      <w:bookmarkStart w:id="1066" w:name="_Toc304135794"/>
      <w:bookmarkEnd w:id="1059"/>
      <w:bookmarkEnd w:id="1060"/>
      <w:bookmarkEnd w:id="1061"/>
      <w:bookmarkEnd w:id="1062"/>
    </w:p>
    <w:p w14:paraId="7A725073"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w:t>
      </w:r>
      <w:r w:rsidRPr="0057234C">
        <w:rPr>
          <w:w w:val="0"/>
          <w:szCs w:val="22"/>
        </w:rPr>
        <w:lastRenderedPageBreak/>
        <w:t xml:space="preserve">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063"/>
      <w:bookmarkEnd w:id="1064"/>
      <w:bookmarkEnd w:id="1065"/>
      <w:bookmarkEnd w:id="1066"/>
      <w:r w:rsidRPr="0057234C">
        <w:rPr>
          <w:w w:val="0"/>
          <w:szCs w:val="22"/>
        </w:rPr>
        <w:t xml:space="preserve"> </w:t>
      </w:r>
      <w:bookmarkStart w:id="1067" w:name="_Toc303950165"/>
      <w:bookmarkStart w:id="1068" w:name="_Toc303950932"/>
      <w:bookmarkStart w:id="1069" w:name="_Toc303951712"/>
      <w:bookmarkStart w:id="1070" w:name="_Toc304135795"/>
    </w:p>
    <w:p w14:paraId="0E853FC5" w14:textId="77777777" w:rsidR="00BC2034" w:rsidRPr="0057234C" w:rsidRDefault="0018229B" w:rsidP="00D62342">
      <w:pPr>
        <w:pStyle w:val="MRheading20"/>
        <w:widowControl w:val="0"/>
        <w:numPr>
          <w:ilvl w:val="1"/>
          <w:numId w:val="35"/>
        </w:numPr>
        <w:spacing w:before="0" w:after="240" w:line="240" w:lineRule="auto"/>
        <w:rPr>
          <w:w w:val="0"/>
          <w:szCs w:val="22"/>
        </w:rPr>
      </w:pPr>
      <w:bookmarkStart w:id="1071"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072" w:name="_Toc303950166"/>
      <w:bookmarkStart w:id="1073" w:name="_Toc303950933"/>
      <w:bookmarkStart w:id="1074" w:name="_Toc303951713"/>
      <w:bookmarkStart w:id="1075" w:name="_Toc304135796"/>
      <w:bookmarkEnd w:id="1067"/>
      <w:bookmarkEnd w:id="1068"/>
      <w:bookmarkEnd w:id="1069"/>
      <w:bookmarkEnd w:id="1070"/>
      <w:bookmarkEnd w:id="1071"/>
    </w:p>
    <w:p w14:paraId="28EC22F0" w14:textId="77777777" w:rsidR="00BC2034" w:rsidRPr="0057234C" w:rsidRDefault="00DA11B8" w:rsidP="00D62342">
      <w:pPr>
        <w:pStyle w:val="MRheading20"/>
        <w:widowControl w:val="0"/>
        <w:numPr>
          <w:ilvl w:val="1"/>
          <w:numId w:val="35"/>
        </w:numPr>
        <w:spacing w:before="0" w:after="240" w:line="240" w:lineRule="auto"/>
        <w:rPr>
          <w:w w:val="0"/>
          <w:szCs w:val="22"/>
        </w:rPr>
      </w:pPr>
      <w:bookmarkStart w:id="1076"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59463C">
        <w:fldChar w:fldCharType="begin"/>
      </w:r>
      <w:r w:rsidR="0059463C">
        <w:instrText xml:space="preserve"> REF _Ref319065169 \r \h  \* MERGEFORMAT </w:instrText>
      </w:r>
      <w:r w:rsidR="0059463C">
        <w:fldChar w:fldCharType="separate"/>
      </w:r>
      <w:r w:rsidR="00690877" w:rsidRPr="00690877">
        <w:rPr>
          <w:w w:val="0"/>
          <w:szCs w:val="22"/>
        </w:rPr>
        <w:t>30.7</w:t>
      </w:r>
      <w:r w:rsidR="0059463C">
        <w:fldChar w:fldCharType="end"/>
      </w:r>
      <w:r w:rsidR="0018229B" w:rsidRPr="0057234C">
        <w:rPr>
          <w:w w:val="0"/>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w w:val="0"/>
          <w:szCs w:val="22"/>
        </w:rPr>
        <w:t>Schedule 2</w:t>
      </w:r>
      <w:r w:rsidR="0059463C">
        <w:fldChar w:fldCharType="end"/>
      </w:r>
      <w:r w:rsidR="0018229B" w:rsidRPr="0057234C">
        <w:rPr>
          <w:w w:val="0"/>
          <w:szCs w:val="22"/>
        </w:rPr>
        <w:t>, right includes any power, privilege, remedy, or proprietary or security interest.</w:t>
      </w:r>
      <w:bookmarkEnd w:id="1072"/>
      <w:bookmarkEnd w:id="1073"/>
      <w:bookmarkEnd w:id="1074"/>
      <w:bookmarkEnd w:id="1075"/>
      <w:bookmarkEnd w:id="1076"/>
      <w:r w:rsidR="0018229B" w:rsidRPr="0057234C">
        <w:rPr>
          <w:w w:val="0"/>
          <w:szCs w:val="22"/>
        </w:rPr>
        <w:t xml:space="preserve"> </w:t>
      </w:r>
      <w:bookmarkStart w:id="1077" w:name="_Toc303950167"/>
      <w:bookmarkStart w:id="1078" w:name="_Toc303950934"/>
      <w:bookmarkStart w:id="1079" w:name="_Toc303951714"/>
      <w:bookmarkStart w:id="1080" w:name="_Toc304135797"/>
    </w:p>
    <w:p w14:paraId="060517C6" w14:textId="556F1FB4" w:rsidR="00BC2034" w:rsidRDefault="0018229B" w:rsidP="00D62342">
      <w:pPr>
        <w:pStyle w:val="MRheading20"/>
        <w:widowControl w:val="0"/>
        <w:numPr>
          <w:ilvl w:val="1"/>
          <w:numId w:val="35"/>
        </w:numPr>
        <w:spacing w:before="0" w:after="240" w:line="240" w:lineRule="auto"/>
        <w:rPr>
          <w:w w:val="0"/>
          <w:szCs w:val="22"/>
        </w:rPr>
      </w:pPr>
      <w:bookmarkStart w:id="1081" w:name="_Ref391306225"/>
      <w:r w:rsidRPr="0057234C">
        <w:rPr>
          <w:w w:val="0"/>
          <w:szCs w:val="22"/>
        </w:rPr>
        <w:t xml:space="preserve">Unless otherwise expressly stated in </w:t>
      </w:r>
      <w:r w:rsidR="00ED645B">
        <w:rPr>
          <w:w w:val="0"/>
          <w:szCs w:val="22"/>
        </w:rPr>
        <w:t xml:space="preserve">clause </w:t>
      </w:r>
      <w:r w:rsidR="005054CB">
        <w:rPr>
          <w:w w:val="0"/>
          <w:szCs w:val="22"/>
        </w:rPr>
        <w:fldChar w:fldCharType="begin"/>
      </w:r>
      <w:r w:rsidR="00ED645B">
        <w:rPr>
          <w:w w:val="0"/>
          <w:szCs w:val="22"/>
        </w:rPr>
        <w:instrText xml:space="preserve"> REF _Ref45388482 \r \h </w:instrText>
      </w:r>
      <w:r w:rsidR="005054CB">
        <w:rPr>
          <w:w w:val="0"/>
          <w:szCs w:val="22"/>
        </w:rPr>
      </w:r>
      <w:r w:rsidR="005054CB">
        <w:rPr>
          <w:w w:val="0"/>
          <w:szCs w:val="22"/>
        </w:rPr>
        <w:fldChar w:fldCharType="separate"/>
      </w:r>
      <w:r w:rsidR="00690877">
        <w:rPr>
          <w:w w:val="0"/>
          <w:szCs w:val="22"/>
        </w:rPr>
        <w:t>30.9</w:t>
      </w:r>
      <w:r w:rsidR="005054CB">
        <w:rPr>
          <w:w w:val="0"/>
          <w:szCs w:val="22"/>
        </w:rPr>
        <w:fldChar w:fldCharType="end"/>
      </w:r>
      <w:r w:rsidR="00ED645B">
        <w:rPr>
          <w:w w:val="0"/>
          <w:szCs w:val="22"/>
        </w:rPr>
        <w:t xml:space="preserve"> or elsewhere in </w:t>
      </w:r>
      <w:r w:rsidRPr="0057234C">
        <w:rPr>
          <w:w w:val="0"/>
          <w:szCs w:val="22"/>
        </w:rPr>
        <w:t xml:space="preserve">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w:t>
      </w:r>
      <w:bookmarkStart w:id="1082" w:name="_Toc303950145"/>
      <w:bookmarkStart w:id="1083" w:name="_Toc303950912"/>
      <w:bookmarkStart w:id="1084" w:name="_Toc303951692"/>
      <w:bookmarkStart w:id="1085" w:name="_Toc304135775"/>
      <w:bookmarkStart w:id="1086" w:name="_Toc303950168"/>
      <w:bookmarkStart w:id="1087" w:name="_Toc303950935"/>
      <w:bookmarkStart w:id="1088" w:name="_Toc303951715"/>
      <w:bookmarkStart w:id="1089" w:name="_Toc304135798"/>
      <w:bookmarkEnd w:id="1077"/>
      <w:bookmarkEnd w:id="1078"/>
      <w:bookmarkEnd w:id="1079"/>
      <w:bookmarkEnd w:id="1080"/>
      <w:bookmarkEnd w:id="1081"/>
    </w:p>
    <w:p w14:paraId="0C6DBE74" w14:textId="154AE8DB" w:rsidR="00ED645B" w:rsidRPr="00ED645B" w:rsidRDefault="00ED645B" w:rsidP="00D62342">
      <w:pPr>
        <w:pStyle w:val="MRheading20"/>
        <w:widowControl w:val="0"/>
        <w:numPr>
          <w:ilvl w:val="1"/>
          <w:numId w:val="35"/>
        </w:numPr>
        <w:spacing w:before="0" w:after="240" w:line="240" w:lineRule="auto"/>
        <w:rPr>
          <w:w w:val="0"/>
          <w:szCs w:val="22"/>
        </w:rPr>
      </w:pPr>
      <w:bookmarkStart w:id="1090" w:name="_Ref45388482"/>
      <w:r w:rsidRPr="00ED645B">
        <w:rPr>
          <w:w w:val="0"/>
          <w:szCs w:val="22"/>
        </w:rPr>
        <w:t xml:space="preserve">This Contract is also made for the benefit of CNWL and </w:t>
      </w:r>
      <w:r w:rsidR="002460CF">
        <w:rPr>
          <w:w w:val="0"/>
          <w:szCs w:val="22"/>
        </w:rPr>
        <w:t>C</w:t>
      </w:r>
      <w:r w:rsidRPr="00ED645B">
        <w:rPr>
          <w:w w:val="0"/>
          <w:szCs w:val="22"/>
        </w:rPr>
        <w:t>lauses            shall be enforceable by CNWL to the fullest</w:t>
      </w:r>
      <w:r w:rsidR="002460CF">
        <w:rPr>
          <w:w w:val="0"/>
          <w:szCs w:val="22"/>
        </w:rPr>
        <w:t xml:space="preserve"> extent permitted by law as if CNWL</w:t>
      </w:r>
      <w:r w:rsidRPr="00ED645B">
        <w:rPr>
          <w:w w:val="0"/>
          <w:szCs w:val="22"/>
        </w:rPr>
        <w:t xml:space="preserve"> were a party to this </w:t>
      </w:r>
      <w:r w:rsidR="002460CF">
        <w:rPr>
          <w:w w:val="0"/>
          <w:szCs w:val="22"/>
        </w:rPr>
        <w:t>Contract</w:t>
      </w:r>
      <w:r w:rsidRPr="00ED645B">
        <w:rPr>
          <w:w w:val="0"/>
          <w:szCs w:val="22"/>
        </w:rPr>
        <w:t>.</w:t>
      </w:r>
      <w:r>
        <w:rPr>
          <w:w w:val="0"/>
          <w:szCs w:val="22"/>
        </w:rPr>
        <w:t xml:space="preserve">  </w:t>
      </w:r>
      <w:bookmarkEnd w:id="1090"/>
    </w:p>
    <w:p w14:paraId="69303278" w14:textId="77777777" w:rsidR="00ED645B" w:rsidRPr="00ED645B" w:rsidRDefault="00ED645B" w:rsidP="00D62342">
      <w:pPr>
        <w:pStyle w:val="MRheading20"/>
        <w:widowControl w:val="0"/>
        <w:numPr>
          <w:ilvl w:val="1"/>
          <w:numId w:val="35"/>
        </w:numPr>
        <w:spacing w:before="0" w:after="240" w:line="240" w:lineRule="auto"/>
        <w:rPr>
          <w:szCs w:val="22"/>
        </w:rPr>
      </w:pPr>
      <w:r w:rsidRPr="00ED645B">
        <w:rPr>
          <w:szCs w:val="22"/>
        </w:rPr>
        <w:t xml:space="preserve">The rights of the </w:t>
      </w:r>
      <w:r w:rsidR="002460CF">
        <w:rPr>
          <w:szCs w:val="22"/>
        </w:rPr>
        <w:t>P</w:t>
      </w:r>
      <w:r w:rsidRPr="00ED645B">
        <w:rPr>
          <w:szCs w:val="22"/>
        </w:rPr>
        <w:t xml:space="preserve">arties to rescind or vary this </w:t>
      </w:r>
      <w:r>
        <w:rPr>
          <w:szCs w:val="22"/>
        </w:rPr>
        <w:t>Contract</w:t>
      </w:r>
      <w:r w:rsidRPr="00ED645B">
        <w:rPr>
          <w:szCs w:val="22"/>
        </w:rPr>
        <w:t xml:space="preserve"> are not subject to the consent of any other person.</w:t>
      </w:r>
    </w:p>
    <w:p w14:paraId="790D069F" w14:textId="77777777" w:rsidR="00BC2034" w:rsidRPr="0057234C" w:rsidRDefault="0018229B" w:rsidP="00D62342">
      <w:pPr>
        <w:pStyle w:val="MRheading20"/>
        <w:widowControl w:val="0"/>
        <w:numPr>
          <w:ilvl w:val="1"/>
          <w:numId w:val="35"/>
        </w:numPr>
        <w:spacing w:before="0" w:after="240"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w:t>
      </w:r>
      <w:proofErr w:type="spellStart"/>
      <w:r w:rsidRPr="0057234C">
        <w:rPr>
          <w:szCs w:val="22"/>
          <w:lang w:val="en-US"/>
        </w:rPr>
        <w:t>authorised</w:t>
      </w:r>
      <w:proofErr w:type="spellEnd"/>
      <w:r w:rsidRPr="0057234C">
        <w:rPr>
          <w:szCs w:val="22"/>
          <w:lang w:val="en-US"/>
        </w:rPr>
        <w:t xml:space="preserve">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w:t>
      </w:r>
      <w:r w:rsidR="00D733C9">
        <w:rPr>
          <w:szCs w:val="22"/>
          <w:lang w:val="en-US"/>
        </w:rPr>
        <w:t>QTS</w:t>
      </w:r>
      <w:r w:rsidRPr="0057234C">
        <w:rPr>
          <w:szCs w:val="22"/>
          <w:lang w:val="en-US"/>
        </w:rPr>
        <w:t xml:space="preserve">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082"/>
      <w:bookmarkEnd w:id="1083"/>
      <w:bookmarkEnd w:id="1084"/>
      <w:bookmarkEnd w:id="1085"/>
      <w:r w:rsidRPr="0057234C">
        <w:rPr>
          <w:szCs w:val="22"/>
        </w:rPr>
        <w:t xml:space="preserve"> </w:t>
      </w:r>
      <w:r w:rsidRPr="0057234C">
        <w:rPr>
          <w:szCs w:val="22"/>
          <w:lang w:val="en-US"/>
        </w:rPr>
        <w:t xml:space="preserve">Any tender conditions and/or disclaimers set out in </w:t>
      </w:r>
      <w:r w:rsidR="00D733C9">
        <w:rPr>
          <w:szCs w:val="22"/>
          <w:lang w:val="en-US"/>
        </w:rPr>
        <w:t>QTS</w:t>
      </w:r>
      <w:r w:rsidRPr="0057234C">
        <w:rPr>
          <w:szCs w:val="22"/>
          <w:lang w:val="en-US"/>
        </w:rPr>
        <w:t>’s procurement documentation leading to the award of this Contract shall form part of this Contract.</w:t>
      </w:r>
    </w:p>
    <w:p w14:paraId="03C40A96" w14:textId="77777777" w:rsidR="00BC2034" w:rsidRPr="0057234C" w:rsidRDefault="0018229B" w:rsidP="00D62342">
      <w:pPr>
        <w:pStyle w:val="MRheading20"/>
        <w:widowControl w:val="0"/>
        <w:numPr>
          <w:ilvl w:val="1"/>
          <w:numId w:val="35"/>
        </w:numPr>
        <w:spacing w:before="0" w:after="240"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086"/>
      <w:bookmarkEnd w:id="1087"/>
      <w:bookmarkEnd w:id="1088"/>
      <w:bookmarkEnd w:id="1089"/>
    </w:p>
    <w:p w14:paraId="12D6C3AF" w14:textId="77777777" w:rsidR="00BC2034" w:rsidRPr="0057234C" w:rsidRDefault="0018229B" w:rsidP="00D62342">
      <w:pPr>
        <w:pStyle w:val="MRheading20"/>
        <w:widowControl w:val="0"/>
        <w:numPr>
          <w:ilvl w:val="1"/>
          <w:numId w:val="35"/>
        </w:numPr>
        <w:spacing w:before="0" w:after="240" w:line="240" w:lineRule="auto"/>
        <w:rPr>
          <w:rFonts w:cs="Arial"/>
          <w:w w:val="0"/>
          <w:szCs w:val="22"/>
        </w:rPr>
      </w:pPr>
      <w:bookmarkStart w:id="1091" w:name="_Toc303950169"/>
      <w:bookmarkStart w:id="1092" w:name="_Toc303950936"/>
      <w:bookmarkStart w:id="1093" w:name="_Toc303951716"/>
      <w:bookmarkStart w:id="1094" w:name="_Toc304135799"/>
      <w:r w:rsidRPr="0057234C">
        <w:rPr>
          <w:rFonts w:cs="Arial"/>
          <w:w w:val="0"/>
          <w:szCs w:val="22"/>
        </w:rPr>
        <w:t xml:space="preserve">Subject to Clause </w:t>
      </w:r>
      <w:r w:rsidR="0059463C">
        <w:fldChar w:fldCharType="begin"/>
      </w:r>
      <w:r w:rsidR="0059463C">
        <w:instrText xml:space="preserve"> REF _Ref286071345 \r \h  \* MERGEFORMAT </w:instrText>
      </w:r>
      <w:r w:rsidR="0059463C">
        <w:fldChar w:fldCharType="separate"/>
      </w:r>
      <w:r w:rsidR="00690877" w:rsidRPr="00690877">
        <w:rPr>
          <w:szCs w:val="22"/>
        </w:rPr>
        <w:t>22</w:t>
      </w:r>
      <w:r w:rsidR="0059463C">
        <w:fldChar w:fldCharType="end"/>
      </w:r>
      <w:r w:rsidRPr="0057234C">
        <w:rPr>
          <w:szCs w:val="22"/>
        </w:rPr>
        <w:t xml:space="preserve"> of this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091"/>
      <w:bookmarkEnd w:id="1092"/>
      <w:bookmarkEnd w:id="1093"/>
      <w:bookmarkEnd w:id="1094"/>
    </w:p>
    <w:p w14:paraId="541DC3F9" w14:textId="77777777" w:rsidR="00BC2034" w:rsidRDefault="0018229B" w:rsidP="00D62342">
      <w:pPr>
        <w:pStyle w:val="MRheading20"/>
        <w:widowControl w:val="0"/>
        <w:numPr>
          <w:ilvl w:val="1"/>
          <w:numId w:val="35"/>
        </w:numPr>
        <w:spacing w:before="0" w:after="240"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14:paraId="14F41887" w14:textId="77777777" w:rsidR="00D51C61" w:rsidRPr="0057234C" w:rsidRDefault="00D51C61" w:rsidP="00D62342">
      <w:pPr>
        <w:pStyle w:val="MRheading20"/>
        <w:widowControl w:val="0"/>
        <w:numPr>
          <w:ilvl w:val="1"/>
          <w:numId w:val="35"/>
        </w:numPr>
        <w:spacing w:before="0" w:after="240" w:line="240" w:lineRule="auto"/>
        <w:rPr>
          <w:rFonts w:cs="Arial"/>
          <w:w w:val="0"/>
          <w:szCs w:val="22"/>
        </w:rPr>
      </w:pPr>
      <w:r>
        <w:t>This Contract may be executed in any number of counterparts, each of which will be regarded as an original, but all of which together will constitute one agreement binding on both of the Parties, notwithstanding that both of the Parties are not signatories to the same counterpart.</w:t>
      </w:r>
    </w:p>
    <w:p w14:paraId="735DAA30" w14:textId="77777777" w:rsidR="00BC2034" w:rsidRPr="0057234C" w:rsidRDefault="0018229B" w:rsidP="00D62342">
      <w:pPr>
        <w:widowControl w:val="0"/>
        <w:rPr>
          <w:w w:val="0"/>
          <w:sz w:val="22"/>
          <w:szCs w:val="22"/>
        </w:rPr>
      </w:pPr>
      <w:r w:rsidRPr="0057234C">
        <w:rPr>
          <w:w w:val="0"/>
          <w:sz w:val="22"/>
          <w:szCs w:val="22"/>
        </w:rPr>
        <w:br w:type="page"/>
      </w:r>
    </w:p>
    <w:p w14:paraId="6B56E7A6" w14:textId="77777777" w:rsidR="00BC2034" w:rsidRPr="0057234C" w:rsidRDefault="00BC2034" w:rsidP="00D62342">
      <w:pPr>
        <w:pStyle w:val="MRSchedule1"/>
        <w:widowControl w:val="0"/>
        <w:spacing w:before="0" w:after="240" w:line="240" w:lineRule="auto"/>
        <w:ind w:left="3822"/>
        <w:jc w:val="left"/>
        <w:rPr>
          <w:szCs w:val="22"/>
        </w:rPr>
      </w:pPr>
      <w:bookmarkStart w:id="1095" w:name="_Ref351036323"/>
    </w:p>
    <w:bookmarkEnd w:id="1095"/>
    <w:p w14:paraId="0001C105" w14:textId="77777777" w:rsidR="00BC2034" w:rsidRDefault="0018229B" w:rsidP="00D62342">
      <w:pPr>
        <w:pStyle w:val="MRheading20"/>
        <w:widowControl w:val="0"/>
        <w:tabs>
          <w:tab w:val="clear" w:pos="720"/>
        </w:tabs>
        <w:spacing w:before="0" w:after="240" w:line="240" w:lineRule="auto"/>
        <w:ind w:left="0" w:firstLine="0"/>
        <w:jc w:val="center"/>
        <w:rPr>
          <w:rFonts w:cs="Arial"/>
          <w:b/>
          <w:szCs w:val="22"/>
          <w:lang w:val="en-US"/>
        </w:rPr>
      </w:pPr>
      <w:r w:rsidRPr="0057234C">
        <w:rPr>
          <w:rFonts w:cs="Arial"/>
          <w:b/>
          <w:szCs w:val="22"/>
          <w:lang w:val="en-US"/>
        </w:rPr>
        <w:t xml:space="preserve">Information </w:t>
      </w:r>
      <w:r w:rsidR="00540E5B">
        <w:rPr>
          <w:rFonts w:cs="Arial"/>
          <w:b/>
          <w:szCs w:val="22"/>
          <w:lang w:val="en-US"/>
        </w:rPr>
        <w:t xml:space="preserve">Governance </w:t>
      </w:r>
      <w:r w:rsidR="00266AAC">
        <w:rPr>
          <w:rFonts w:cs="Arial"/>
          <w:b/>
          <w:szCs w:val="22"/>
          <w:lang w:val="en-US"/>
        </w:rPr>
        <w:t>and Data</w:t>
      </w:r>
      <w:r w:rsidRPr="0057234C">
        <w:rPr>
          <w:rFonts w:cs="Arial"/>
          <w:b/>
          <w:szCs w:val="22"/>
          <w:lang w:val="en-US"/>
        </w:rPr>
        <w:t xml:space="preserve"> Provisions </w:t>
      </w:r>
    </w:p>
    <w:p w14:paraId="3BFB4720" w14:textId="77777777" w:rsidR="00BC2034" w:rsidRPr="0057234C" w:rsidRDefault="0018229B" w:rsidP="00D62342">
      <w:pPr>
        <w:pStyle w:val="MRNumberedHeading1"/>
        <w:widowControl w:val="0"/>
        <w:numPr>
          <w:ilvl w:val="0"/>
          <w:numId w:val="22"/>
        </w:numPr>
        <w:spacing w:before="0" w:after="240" w:line="240" w:lineRule="auto"/>
        <w:rPr>
          <w:rFonts w:ascii="Arial" w:hAnsi="Arial" w:cs="Arial"/>
          <w:b/>
          <w:color w:val="auto"/>
          <w:w w:val="0"/>
          <w:u w:val="single"/>
        </w:rPr>
      </w:pPr>
      <w:bookmarkStart w:id="1096" w:name="_Ref351042478"/>
      <w:r w:rsidRPr="0057234C">
        <w:rPr>
          <w:rFonts w:ascii="Arial" w:hAnsi="Arial" w:cs="Arial"/>
          <w:b/>
          <w:color w:val="auto"/>
          <w:w w:val="0"/>
          <w:u w:val="single"/>
        </w:rPr>
        <w:t>Confidentiality</w:t>
      </w:r>
      <w:bookmarkEnd w:id="1096"/>
    </w:p>
    <w:p w14:paraId="31E46081" w14:textId="77777777" w:rsidR="00BC2034" w:rsidRPr="0057234C" w:rsidRDefault="0018229B" w:rsidP="00D62342">
      <w:pPr>
        <w:pStyle w:val="MRheading20"/>
        <w:widowControl w:val="0"/>
        <w:numPr>
          <w:ilvl w:val="1"/>
          <w:numId w:val="22"/>
        </w:numPr>
        <w:spacing w:before="0" w:after="240"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0059463C">
        <w:fldChar w:fldCharType="begin"/>
      </w:r>
      <w:r w:rsidR="0059463C">
        <w:instrText xml:space="preserve"> REF _Ref351042478 \r \h  \* MERGEFORMAT </w:instrText>
      </w:r>
      <w:r w:rsidR="0059463C">
        <w:fldChar w:fldCharType="separate"/>
      </w:r>
      <w:r w:rsidR="00690877">
        <w:t>1</w:t>
      </w:r>
      <w:r w:rsidR="0059463C">
        <w:fldChar w:fldCharType="end"/>
      </w:r>
      <w:r w:rsidRPr="0057234C">
        <w:rPr>
          <w:szCs w:val="22"/>
        </w:rPr>
        <w:t xml:space="preserve"> of this Schedule 3</w:t>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14:paraId="21571273"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the Recipient shall not be prevented from using any general knowledge, experience or skills which were in its possession prior to the Commencement Date;</w:t>
      </w:r>
    </w:p>
    <w:p w14:paraId="246B9A99"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0059463C">
        <w:fldChar w:fldCharType="begin"/>
      </w:r>
      <w:r w:rsidR="0059463C">
        <w:instrText xml:space="preserve"> REF _Ref351042478 \r \h  \* MERGEFORMAT </w:instrText>
      </w:r>
      <w:r w:rsidR="0059463C">
        <w:fldChar w:fldCharType="separate"/>
      </w:r>
      <w:r w:rsidR="00690877">
        <w:t>1</w:t>
      </w:r>
      <w:r w:rsidR="0059463C">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not apply to any Confidential Information:</w:t>
      </w:r>
    </w:p>
    <w:p w14:paraId="4F16AABC" w14:textId="77777777" w:rsidR="00BC2034" w:rsidRPr="0057234C" w:rsidRDefault="0018229B" w:rsidP="00D62342">
      <w:pPr>
        <w:pStyle w:val="MRheading20"/>
        <w:widowControl w:val="0"/>
        <w:numPr>
          <w:ilvl w:val="3"/>
          <w:numId w:val="22"/>
        </w:numPr>
        <w:tabs>
          <w:tab w:val="clear" w:pos="2520"/>
          <w:tab w:val="num" w:pos="2127"/>
        </w:tabs>
        <w:spacing w:before="0" w:after="240" w:line="240" w:lineRule="auto"/>
        <w:ind w:left="2127" w:hanging="567"/>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00D51C61">
        <w:rPr>
          <w:szCs w:val="22"/>
          <w:lang w:val="en-US"/>
        </w:rPr>
        <w:t xml:space="preserve"> or other act or omission</w:t>
      </w:r>
      <w:r w:rsidRPr="0057234C">
        <w:rPr>
          <w:szCs w:val="22"/>
          <w:lang w:val="en-US"/>
        </w:rPr>
        <w:t xml:space="preserve"> of the Recipient;</w:t>
      </w:r>
    </w:p>
    <w:p w14:paraId="33A0CF41" w14:textId="77777777" w:rsidR="00BC2034" w:rsidRPr="0057234C" w:rsidRDefault="0018229B" w:rsidP="00D62342">
      <w:pPr>
        <w:pStyle w:val="MRheading20"/>
        <w:widowControl w:val="0"/>
        <w:numPr>
          <w:ilvl w:val="3"/>
          <w:numId w:val="22"/>
        </w:numPr>
        <w:tabs>
          <w:tab w:val="clear" w:pos="2520"/>
          <w:tab w:val="num" w:pos="2127"/>
        </w:tabs>
        <w:spacing w:before="0" w:after="240" w:line="240" w:lineRule="auto"/>
        <w:ind w:left="2127" w:hanging="567"/>
        <w:rPr>
          <w:szCs w:val="22"/>
          <w:lang w:val="en-US"/>
        </w:rPr>
      </w:pPr>
      <w:r w:rsidRPr="0057234C">
        <w:rPr>
          <w:szCs w:val="22"/>
          <w:lang w:val="en-US"/>
        </w:rPr>
        <w:t xml:space="preserve">which is obtained from a third party who is lawfully </w:t>
      </w:r>
      <w:proofErr w:type="spellStart"/>
      <w:r w:rsidRPr="0057234C">
        <w:rPr>
          <w:szCs w:val="22"/>
          <w:lang w:val="en-US"/>
        </w:rPr>
        <w:t>authorised</w:t>
      </w:r>
      <w:proofErr w:type="spellEnd"/>
      <w:r w:rsidRPr="0057234C">
        <w:rPr>
          <w:szCs w:val="22"/>
          <w:lang w:val="en-US"/>
        </w:rPr>
        <w:t xml:space="preserve"> to disclose such information without any obligation of confidentiality;</w:t>
      </w:r>
    </w:p>
    <w:p w14:paraId="3B3BCC1A" w14:textId="77777777" w:rsidR="00BC2034" w:rsidRPr="0057234C" w:rsidRDefault="0018229B" w:rsidP="00D62342">
      <w:pPr>
        <w:pStyle w:val="MRheading20"/>
        <w:widowControl w:val="0"/>
        <w:numPr>
          <w:ilvl w:val="3"/>
          <w:numId w:val="22"/>
        </w:numPr>
        <w:tabs>
          <w:tab w:val="clear" w:pos="2520"/>
          <w:tab w:val="num" w:pos="2127"/>
        </w:tabs>
        <w:spacing w:before="0" w:after="240" w:line="240" w:lineRule="auto"/>
        <w:ind w:left="2127" w:hanging="567"/>
        <w:rPr>
          <w:szCs w:val="22"/>
          <w:lang w:val="en-US"/>
        </w:rPr>
      </w:pPr>
      <w:r w:rsidRPr="0057234C">
        <w:rPr>
          <w:szCs w:val="22"/>
          <w:lang w:val="en-US"/>
        </w:rPr>
        <w:t xml:space="preserve">which is </w:t>
      </w:r>
      <w:proofErr w:type="spellStart"/>
      <w:r w:rsidRPr="0057234C">
        <w:rPr>
          <w:szCs w:val="22"/>
          <w:lang w:val="en-US"/>
        </w:rPr>
        <w:t>authorised</w:t>
      </w:r>
      <w:proofErr w:type="spellEnd"/>
      <w:r w:rsidRPr="0057234C">
        <w:rPr>
          <w:szCs w:val="22"/>
          <w:lang w:val="en-US"/>
        </w:rPr>
        <w:t xml:space="preserve"> for disclosure by the prior written consent of the Discloser; </w:t>
      </w:r>
    </w:p>
    <w:p w14:paraId="0011D2F9" w14:textId="77777777" w:rsidR="00BC2034" w:rsidRPr="0057234C" w:rsidRDefault="0018229B" w:rsidP="00D62342">
      <w:pPr>
        <w:pStyle w:val="MRheading20"/>
        <w:widowControl w:val="0"/>
        <w:numPr>
          <w:ilvl w:val="3"/>
          <w:numId w:val="22"/>
        </w:numPr>
        <w:tabs>
          <w:tab w:val="clear" w:pos="2520"/>
          <w:tab w:val="num" w:pos="2127"/>
        </w:tabs>
        <w:spacing w:before="0" w:after="240" w:line="240" w:lineRule="auto"/>
        <w:ind w:left="2127" w:hanging="567"/>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14:paraId="46D73F8C" w14:textId="77777777" w:rsidR="00BC2034" w:rsidRPr="0057234C" w:rsidRDefault="0018229B" w:rsidP="00D62342">
      <w:pPr>
        <w:pStyle w:val="MRheading20"/>
        <w:widowControl w:val="0"/>
        <w:numPr>
          <w:ilvl w:val="3"/>
          <w:numId w:val="22"/>
        </w:numPr>
        <w:tabs>
          <w:tab w:val="clear" w:pos="2520"/>
          <w:tab w:val="num" w:pos="2127"/>
        </w:tabs>
        <w:spacing w:before="0" w:after="240" w:line="240" w:lineRule="auto"/>
        <w:ind w:left="2127" w:hanging="567"/>
        <w:rPr>
          <w:szCs w:val="22"/>
          <w:lang w:val="en-US"/>
        </w:rPr>
      </w:pPr>
      <w:r w:rsidRPr="0057234C">
        <w:rPr>
          <w:szCs w:val="22"/>
          <w:lang w:val="en-US"/>
        </w:rPr>
        <w:t xml:space="preserve">which the Recipient is required to disclose purely to the extent to comply with the requirements of any relevant stock exchange. </w:t>
      </w:r>
    </w:p>
    <w:p w14:paraId="4AADB454" w14:textId="77777777" w:rsidR="00BC2034" w:rsidRPr="0057234C" w:rsidRDefault="0018229B" w:rsidP="00D62342">
      <w:pPr>
        <w:pStyle w:val="MRheading20"/>
        <w:widowControl w:val="0"/>
        <w:numPr>
          <w:ilvl w:val="1"/>
          <w:numId w:val="22"/>
        </w:numPr>
        <w:spacing w:before="0" w:after="240" w:line="240" w:lineRule="auto"/>
        <w:rPr>
          <w:szCs w:val="22"/>
          <w:lang w:val="en-US"/>
        </w:rPr>
      </w:pPr>
      <w:bookmarkStart w:id="1097"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0059463C">
        <w:fldChar w:fldCharType="begin"/>
      </w:r>
      <w:r w:rsidR="0059463C">
        <w:instrText xml:space="preserve"> REF _Ref351042478 \r \h  \* MERGEFORMAT </w:instrText>
      </w:r>
      <w:r w:rsidR="0059463C">
        <w:fldChar w:fldCharType="separate"/>
      </w:r>
      <w:r w:rsidR="00690877">
        <w:t>1</w:t>
      </w:r>
      <w:r w:rsidR="0059463C">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097"/>
    </w:p>
    <w:p w14:paraId="04EBD329" w14:textId="77777777" w:rsidR="00BC2034" w:rsidRPr="0057234C" w:rsidRDefault="00D733C9" w:rsidP="00D62342">
      <w:pPr>
        <w:pStyle w:val="MRheading20"/>
        <w:widowControl w:val="0"/>
        <w:numPr>
          <w:ilvl w:val="1"/>
          <w:numId w:val="22"/>
        </w:numPr>
        <w:spacing w:before="0" w:after="240" w:line="240" w:lineRule="auto"/>
        <w:rPr>
          <w:szCs w:val="22"/>
          <w:lang w:val="en-US"/>
        </w:rPr>
      </w:pPr>
      <w:bookmarkStart w:id="1098" w:name="_Ref390152570"/>
      <w:bookmarkStart w:id="1099" w:name="_Ref352160542"/>
      <w:r>
        <w:rPr>
          <w:szCs w:val="22"/>
          <w:lang w:val="en-US"/>
        </w:rPr>
        <w:t>QTS</w:t>
      </w:r>
      <w:r w:rsidR="0018229B" w:rsidRPr="0057234C">
        <w:rPr>
          <w:szCs w:val="22"/>
          <w:lang w:val="en-US"/>
        </w:rPr>
        <w:t xml:space="preserve"> may disclose the Supplier’s Confidential Information:</w:t>
      </w:r>
      <w:bookmarkEnd w:id="1098"/>
    </w:p>
    <w:p w14:paraId="66107ACC"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2143D913"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on a confidential basis, to any consultant, contractor or other person engaged by </w:t>
      </w:r>
      <w:r w:rsidR="00D733C9">
        <w:rPr>
          <w:szCs w:val="22"/>
          <w:lang w:val="en-US"/>
        </w:rPr>
        <w:t>QTS</w:t>
      </w:r>
      <w:r w:rsidRPr="0057234C">
        <w:rPr>
          <w:szCs w:val="22"/>
          <w:lang w:val="en-US"/>
        </w:rPr>
        <w:t xml:space="preserve"> and/or the Contracting Authority receiving such information;</w:t>
      </w:r>
    </w:p>
    <w:p w14:paraId="42EB7622"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lastRenderedPageBreak/>
        <w:t xml:space="preserve">to any relevant party for the purpose of the examination and certification of </w:t>
      </w:r>
      <w:r w:rsidR="00D733C9">
        <w:rPr>
          <w:szCs w:val="22"/>
          <w:lang w:val="en-US"/>
        </w:rPr>
        <w:t>QTS</w:t>
      </w:r>
      <w:r w:rsidRPr="0057234C">
        <w:rPr>
          <w:szCs w:val="22"/>
          <w:lang w:val="en-US"/>
        </w:rPr>
        <w:t xml:space="preserve">’s accounts; </w:t>
      </w:r>
    </w:p>
    <w:p w14:paraId="5E1FD416"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to any relevant party for any examination pursuant to section 6(1) of the National Audit Act 1983 of the economy, efficiency and effectiveness with which </w:t>
      </w:r>
      <w:r w:rsidR="00D733C9">
        <w:rPr>
          <w:szCs w:val="22"/>
          <w:lang w:val="en-US"/>
        </w:rPr>
        <w:t>QTS</w:t>
      </w:r>
      <w:r w:rsidRPr="0057234C">
        <w:rPr>
          <w:szCs w:val="22"/>
          <w:lang w:val="en-US"/>
        </w:rPr>
        <w:t xml:space="preserve"> has used its resources; </w:t>
      </w:r>
    </w:p>
    <w:p w14:paraId="061832C0"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to Parliament and Parliamentary Committees or if required by any Parliamentary reporting requirements; or</w:t>
      </w:r>
    </w:p>
    <w:p w14:paraId="695FB2A9"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1755DF1B" w14:textId="77777777" w:rsidR="00BC2034" w:rsidRPr="0057234C" w:rsidRDefault="0018229B" w:rsidP="00D62342">
      <w:pPr>
        <w:pStyle w:val="MRheading20"/>
        <w:widowControl w:val="0"/>
        <w:tabs>
          <w:tab w:val="clear" w:pos="720"/>
        </w:tabs>
        <w:spacing w:before="0" w:after="240" w:line="240" w:lineRule="auto"/>
        <w:ind w:firstLine="0"/>
        <w:rPr>
          <w:szCs w:val="22"/>
          <w:lang w:val="en-US"/>
        </w:rPr>
      </w:pPr>
      <w:r w:rsidRPr="0057234C">
        <w:rPr>
          <w:szCs w:val="22"/>
          <w:lang w:val="en-US"/>
        </w:rPr>
        <w:t xml:space="preserve">and for the purposes of this Contract, references to disclosure "on a confidential basis" shall mean </w:t>
      </w:r>
      <w:r w:rsidR="00D733C9">
        <w:rPr>
          <w:szCs w:val="22"/>
          <w:lang w:val="en-US"/>
        </w:rPr>
        <w:t>QTS</w:t>
      </w:r>
      <w:r w:rsidRPr="0057234C">
        <w:rPr>
          <w:szCs w:val="22"/>
          <w:lang w:val="en-US"/>
        </w:rPr>
        <w:t xml:space="preserve"> making clear the confidential nature of such information and that it must not be further disclosed except in accordance with Law or this Clause </w:t>
      </w:r>
      <w:r w:rsidR="0059463C">
        <w:fldChar w:fldCharType="begin"/>
      </w:r>
      <w:r w:rsidR="0059463C">
        <w:instrText xml:space="preserve"> REF _Ref390152570 \r \h  \* MERGEFORMAT </w:instrText>
      </w:r>
      <w:r w:rsidR="0059463C">
        <w:fldChar w:fldCharType="separate"/>
      </w:r>
      <w:r w:rsidR="00690877" w:rsidRPr="00690877">
        <w:rPr>
          <w:szCs w:val="22"/>
          <w:lang w:val="en-US"/>
        </w:rPr>
        <w:t>1.3</w:t>
      </w:r>
      <w:r w:rsidR="0059463C">
        <w:fldChar w:fldCharType="end"/>
      </w:r>
      <w:r w:rsidRPr="0057234C">
        <w:rPr>
          <w:szCs w:val="22"/>
          <w:lang w:val="en-US"/>
        </w:rPr>
        <w:t xml:space="preserve"> of this </w:t>
      </w:r>
      <w:r w:rsidR="0059463C">
        <w:fldChar w:fldCharType="begin"/>
      </w:r>
      <w:r w:rsidR="0059463C">
        <w:instrText xml:space="preserve"> REF _Ref351036323 \r \h  \* MERGEFORMAT </w:instrText>
      </w:r>
      <w:r w:rsidR="0059463C">
        <w:fldChar w:fldCharType="separate"/>
      </w:r>
      <w:r w:rsidR="00690877" w:rsidRPr="00690877">
        <w:rPr>
          <w:szCs w:val="22"/>
          <w:lang w:val="en-US"/>
        </w:rPr>
        <w:t>Schedule 3</w:t>
      </w:r>
      <w:r w:rsidR="0059463C">
        <w:fldChar w:fldCharType="end"/>
      </w:r>
      <w:r w:rsidRPr="0057234C">
        <w:rPr>
          <w:szCs w:val="22"/>
          <w:lang w:val="en-US"/>
        </w:rPr>
        <w:t xml:space="preserve">. </w:t>
      </w:r>
      <w:bookmarkEnd w:id="1099"/>
    </w:p>
    <w:p w14:paraId="545CBCE3" w14:textId="77777777" w:rsidR="006B612E" w:rsidRPr="006B612E" w:rsidRDefault="0018229B" w:rsidP="001B72CF">
      <w:pPr>
        <w:pStyle w:val="MRheading20"/>
        <w:widowControl w:val="0"/>
        <w:numPr>
          <w:ilvl w:val="1"/>
          <w:numId w:val="22"/>
        </w:numPr>
        <w:spacing w:before="0" w:after="240" w:line="240" w:lineRule="auto"/>
        <w:rPr>
          <w:szCs w:val="22"/>
          <w:lang w:val="en-US"/>
        </w:rPr>
      </w:pPr>
      <w:r w:rsidRPr="001B72CF">
        <w:rPr>
          <w:szCs w:val="22"/>
          <w:lang w:val="en-US"/>
        </w:rPr>
        <w:t>The Supplier may only disclose</w:t>
      </w:r>
      <w:r w:rsidR="006B612E" w:rsidRPr="001B72CF">
        <w:rPr>
          <w:szCs w:val="22"/>
          <w:lang w:val="en-US"/>
        </w:rPr>
        <w:t>:</w:t>
      </w:r>
      <w:r w:rsidRPr="001B72CF">
        <w:rPr>
          <w:szCs w:val="22"/>
          <w:lang w:val="en-US"/>
        </w:rPr>
        <w:t xml:space="preserve"> </w:t>
      </w:r>
    </w:p>
    <w:p w14:paraId="04C74582" w14:textId="77777777" w:rsidR="006B612E" w:rsidRPr="006B612E" w:rsidRDefault="00D733C9" w:rsidP="006B612E">
      <w:pPr>
        <w:pStyle w:val="MRheading20"/>
        <w:widowControl w:val="0"/>
        <w:numPr>
          <w:ilvl w:val="2"/>
          <w:numId w:val="20"/>
        </w:numPr>
        <w:tabs>
          <w:tab w:val="clear" w:pos="1648"/>
          <w:tab w:val="num" w:pos="1560"/>
        </w:tabs>
        <w:spacing w:before="0" w:after="240" w:line="240" w:lineRule="auto"/>
        <w:ind w:left="1560" w:hanging="851"/>
        <w:rPr>
          <w:szCs w:val="22"/>
          <w:lang w:val="en-US"/>
        </w:rPr>
      </w:pPr>
      <w:r w:rsidRPr="00830C33">
        <w:rPr>
          <w:lang w:val="en-US"/>
        </w:rPr>
        <w:t>QTS</w:t>
      </w:r>
      <w:r w:rsidR="0018229B" w:rsidRPr="00830C33">
        <w:rPr>
          <w:w w:val="0"/>
        </w:rPr>
        <w:t>’s Confidential Information</w:t>
      </w:r>
      <w:r w:rsidR="006B612E" w:rsidRPr="006B612E">
        <w:rPr>
          <w:szCs w:val="22"/>
          <w:lang w:val="en-US"/>
        </w:rPr>
        <w:t>;</w:t>
      </w:r>
      <w:r w:rsidR="0018229B" w:rsidRPr="00830C33">
        <w:rPr>
          <w:w w:val="0"/>
        </w:rPr>
        <w:t xml:space="preserve"> and </w:t>
      </w:r>
    </w:p>
    <w:p w14:paraId="6BC2350F" w14:textId="77777777" w:rsidR="006B612E" w:rsidRPr="006B612E" w:rsidRDefault="0018229B" w:rsidP="006B612E">
      <w:pPr>
        <w:pStyle w:val="MRheading20"/>
        <w:widowControl w:val="0"/>
        <w:numPr>
          <w:ilvl w:val="2"/>
          <w:numId w:val="20"/>
        </w:numPr>
        <w:tabs>
          <w:tab w:val="clear" w:pos="1648"/>
          <w:tab w:val="num" w:pos="1560"/>
        </w:tabs>
        <w:spacing w:before="0" w:after="240" w:line="240" w:lineRule="auto"/>
        <w:ind w:left="1560" w:hanging="851"/>
        <w:rPr>
          <w:szCs w:val="22"/>
          <w:lang w:val="en-US"/>
        </w:rPr>
      </w:pPr>
      <w:r w:rsidRPr="00830C33">
        <w:rPr>
          <w:w w:val="0"/>
        </w:rPr>
        <w:t xml:space="preserve">any other information provided to the Supplier by </w:t>
      </w:r>
      <w:r w:rsidR="00D733C9" w:rsidRPr="00830C33">
        <w:rPr>
          <w:lang w:val="en-US"/>
        </w:rPr>
        <w:t>QTS</w:t>
      </w:r>
      <w:r w:rsidRPr="00830C33">
        <w:rPr>
          <w:w w:val="0"/>
        </w:rPr>
        <w:t xml:space="preserve"> in relation </w:t>
      </w:r>
      <w:r w:rsidR="00B15D9A" w:rsidRPr="00830C33">
        <w:rPr>
          <w:lang w:val="en-US"/>
        </w:rPr>
        <w:t xml:space="preserve">to the provision of the Services or otherwise in relation to </w:t>
      </w:r>
      <w:r w:rsidRPr="00830C33">
        <w:rPr>
          <w:w w:val="0"/>
        </w:rPr>
        <w:t xml:space="preserve">this Contract, </w:t>
      </w:r>
    </w:p>
    <w:p w14:paraId="147A806E" w14:textId="77777777" w:rsidR="00BC2034" w:rsidRPr="0057234C" w:rsidRDefault="0018229B" w:rsidP="00D62342">
      <w:pPr>
        <w:pStyle w:val="MRheading20"/>
        <w:widowControl w:val="0"/>
        <w:numPr>
          <w:ilvl w:val="1"/>
          <w:numId w:val="22"/>
        </w:numPr>
        <w:spacing w:before="0" w:after="240" w:line="240" w:lineRule="auto"/>
        <w:rPr>
          <w:szCs w:val="22"/>
          <w:lang w:val="en-US"/>
        </w:rPr>
      </w:pPr>
      <w:r w:rsidRPr="0057234C">
        <w:rPr>
          <w:w w:val="0"/>
          <w:szCs w:val="22"/>
        </w:rPr>
        <w:t>to the Staff</w:t>
      </w:r>
      <w:r w:rsidR="00321CA7" w:rsidRPr="00321CA7">
        <w:rPr>
          <w:w w:val="0"/>
          <w:szCs w:val="22"/>
        </w:rPr>
        <w:t xml:space="preserve"> </w:t>
      </w:r>
      <w:r w:rsidR="00321CA7" w:rsidRPr="0057234C">
        <w:rPr>
          <w:w w:val="0"/>
          <w:szCs w:val="22"/>
        </w:rPr>
        <w:t>who</w:t>
      </w:r>
      <w:r w:rsidR="00321CA7">
        <w:rPr>
          <w:w w:val="0"/>
          <w:szCs w:val="22"/>
        </w:rPr>
        <w:t>,</w:t>
      </w:r>
      <w:r w:rsidRPr="0057234C">
        <w:rPr>
          <w:w w:val="0"/>
          <w:szCs w:val="22"/>
        </w:rPr>
        <w:t xml:space="preserve"> or </w:t>
      </w:r>
      <w:r w:rsidR="00321CA7">
        <w:rPr>
          <w:w w:val="0"/>
          <w:szCs w:val="22"/>
        </w:rPr>
        <w:t xml:space="preserve">the Supplier’s </w:t>
      </w:r>
      <w:r w:rsidRPr="0057234C">
        <w:rPr>
          <w:w w:val="0"/>
          <w:szCs w:val="22"/>
        </w:rPr>
        <w:t>professional advisors</w:t>
      </w:r>
      <w:r w:rsidR="00321CA7">
        <w:rPr>
          <w:w w:val="0"/>
          <w:szCs w:val="22"/>
        </w:rPr>
        <w:t>,</w:t>
      </w:r>
      <w:r w:rsidRPr="0057234C">
        <w:rPr>
          <w:w w:val="0"/>
          <w:szCs w:val="22"/>
        </w:rPr>
        <w:t xml:space="preserve">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w:t>
      </w:r>
      <w:r w:rsidR="00B15D9A">
        <w:rPr>
          <w:w w:val="0"/>
          <w:szCs w:val="22"/>
        </w:rPr>
        <w:t>and</w:t>
      </w:r>
      <w:r w:rsidRPr="0057234C">
        <w:rPr>
          <w:w w:val="0"/>
          <w:szCs w:val="22"/>
        </w:rPr>
        <w:t xml:space="preserve"> professional advisors are aware of and shall comply with the obligations in </w:t>
      </w:r>
      <w:r w:rsidRPr="0057234C">
        <w:rPr>
          <w:rFonts w:cs="Arial"/>
          <w:szCs w:val="22"/>
        </w:rPr>
        <w:t>Clause</w:t>
      </w:r>
      <w:r w:rsidRPr="0057234C">
        <w:rPr>
          <w:w w:val="0"/>
          <w:szCs w:val="22"/>
        </w:rPr>
        <w:t xml:space="preserve"> </w:t>
      </w:r>
      <w:r w:rsidR="0059463C">
        <w:fldChar w:fldCharType="begin"/>
      </w:r>
      <w:r w:rsidR="0059463C">
        <w:instrText xml:space="preserve"> REF _Ref351042478 \r \h  \* MERGEFORMAT </w:instrText>
      </w:r>
      <w:r w:rsidR="0059463C">
        <w:fldChar w:fldCharType="separate"/>
      </w:r>
      <w:r w:rsidR="00690877">
        <w:t>1</w:t>
      </w:r>
      <w:r w:rsidR="0059463C">
        <w:fldChar w:fldCharType="end"/>
      </w:r>
      <w:r w:rsidRPr="0057234C">
        <w:rPr>
          <w:w w:val="0"/>
          <w:szCs w:val="22"/>
        </w:rPr>
        <w:t xml:space="preserve"> of </w:t>
      </w:r>
      <w:r w:rsidRPr="0057234C">
        <w:rPr>
          <w:szCs w:val="22"/>
        </w:rPr>
        <w:t xml:space="preserve">this Schedule 3 </w:t>
      </w:r>
      <w:r w:rsidRPr="0057234C">
        <w:rPr>
          <w:w w:val="0"/>
          <w:szCs w:val="22"/>
        </w:rPr>
        <w:t xml:space="preserve">as to confidentiality and that all information, including Confidential Information, is held securely, protected against unauthorised use or loss and, at </w:t>
      </w:r>
      <w:r w:rsidR="00D733C9">
        <w:rPr>
          <w:w w:val="0"/>
          <w:szCs w:val="22"/>
        </w:rPr>
        <w:t>QTS</w:t>
      </w:r>
      <w:r w:rsidRPr="0057234C">
        <w:rPr>
          <w:w w:val="0"/>
          <w:szCs w:val="22"/>
        </w:rPr>
        <w:t xml:space="preserve">’s written discretion, destroyed securely or returned to </w:t>
      </w:r>
      <w:r w:rsidR="00D733C9">
        <w:rPr>
          <w:w w:val="0"/>
          <w:szCs w:val="22"/>
        </w:rPr>
        <w:t>QTS</w:t>
      </w:r>
      <w:r w:rsidRPr="0057234C">
        <w:rPr>
          <w:w w:val="0"/>
          <w:szCs w:val="22"/>
        </w:rPr>
        <w:t xml:space="preserve"> when it is no longer required.  The Supplier shall not, and shall ensure that the Staff do not, use any of </w:t>
      </w:r>
      <w:r w:rsidR="00D733C9">
        <w:rPr>
          <w:w w:val="0"/>
          <w:szCs w:val="22"/>
        </w:rPr>
        <w:t>QTS</w:t>
      </w:r>
      <w:r w:rsidRPr="0057234C">
        <w:rPr>
          <w:w w:val="0"/>
          <w:szCs w:val="22"/>
        </w:rPr>
        <w:t xml:space="preserve">’s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14:paraId="3A9DB8BA" w14:textId="77777777" w:rsidR="00BC2034" w:rsidRPr="0057234C" w:rsidRDefault="0018229B" w:rsidP="00D62342">
      <w:pPr>
        <w:pStyle w:val="MRheading20"/>
        <w:widowControl w:val="0"/>
        <w:numPr>
          <w:ilvl w:val="1"/>
          <w:numId w:val="22"/>
        </w:numPr>
        <w:spacing w:before="0" w:after="240" w:line="240" w:lineRule="auto"/>
        <w:rPr>
          <w:szCs w:val="22"/>
        </w:rPr>
      </w:pPr>
      <w:r w:rsidRPr="0057234C">
        <w:rPr>
          <w:szCs w:val="22"/>
          <w:lang w:val="en-US"/>
        </w:rPr>
        <w:t xml:space="preserve">For the avoidance of doubt, save as required by Law or as otherwise set out in this Schedule 3, the Supplier shall not, without the prior written consent of </w:t>
      </w:r>
      <w:r w:rsidR="00D733C9">
        <w:rPr>
          <w:szCs w:val="22"/>
          <w:lang w:val="en-US"/>
        </w:rPr>
        <w:t>QTS</w:t>
      </w:r>
      <w:r w:rsidRPr="0057234C">
        <w:rPr>
          <w:szCs w:val="22"/>
          <w:lang w:val="en-US"/>
        </w:rPr>
        <w:t xml:space="preserve">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w:t>
      </w:r>
      <w:r w:rsidR="00D733C9">
        <w:rPr>
          <w:szCs w:val="22"/>
          <w:lang w:val="en-US"/>
        </w:rPr>
        <w:t>QTS</w:t>
      </w:r>
      <w:r w:rsidRPr="0057234C">
        <w:rPr>
          <w:szCs w:val="22"/>
          <w:lang w:val="en-US"/>
        </w:rPr>
        <w:t xml:space="preserve"> and/or make any other announcements about this </w:t>
      </w:r>
      <w:r w:rsidRPr="0057234C">
        <w:rPr>
          <w:rFonts w:cs="Arial"/>
          <w:szCs w:val="22"/>
        </w:rPr>
        <w:t>Contract</w:t>
      </w:r>
      <w:r w:rsidRPr="0057234C">
        <w:rPr>
          <w:szCs w:val="22"/>
          <w:lang w:val="en-US"/>
        </w:rPr>
        <w:t xml:space="preserve">. </w:t>
      </w:r>
    </w:p>
    <w:p w14:paraId="4FC49D53" w14:textId="77777777" w:rsidR="00BC2034" w:rsidRPr="0057234C" w:rsidRDefault="0018229B" w:rsidP="00D62342">
      <w:pPr>
        <w:pStyle w:val="MRheading20"/>
        <w:widowControl w:val="0"/>
        <w:numPr>
          <w:ilvl w:val="1"/>
          <w:numId w:val="22"/>
        </w:numPr>
        <w:spacing w:before="0" w:after="240" w:line="240" w:lineRule="auto"/>
        <w:rPr>
          <w:szCs w:val="22"/>
        </w:rPr>
      </w:pPr>
      <w:r w:rsidRPr="0057234C">
        <w:rPr>
          <w:rFonts w:cs="Arial"/>
          <w:szCs w:val="22"/>
        </w:rPr>
        <w:t>Clause</w:t>
      </w:r>
      <w:r w:rsidRPr="0057234C">
        <w:rPr>
          <w:szCs w:val="22"/>
          <w:lang w:val="en-US"/>
        </w:rPr>
        <w:t xml:space="preserve"> </w:t>
      </w:r>
      <w:r w:rsidR="0059463C">
        <w:fldChar w:fldCharType="begin"/>
      </w:r>
      <w:r w:rsidR="0059463C">
        <w:instrText xml:space="preserve"> REF _Ref351042478 \r \h  \* MERGEFORMAT </w:instrText>
      </w:r>
      <w:r w:rsidR="0059463C">
        <w:fldChar w:fldCharType="separate"/>
      </w:r>
      <w:r w:rsidR="00690877">
        <w:t>1</w:t>
      </w:r>
      <w:r w:rsidR="0059463C">
        <w:fldChar w:fldCharType="end"/>
      </w:r>
      <w:r w:rsidRPr="0057234C">
        <w:rPr>
          <w:szCs w:val="22"/>
          <w:lang w:val="en-US"/>
        </w:rPr>
        <w:t xml:space="preserve"> of this Schedule 3 shall remain in force:</w:t>
      </w:r>
    </w:p>
    <w:p w14:paraId="44D44641" w14:textId="77777777" w:rsidR="00BC2034" w:rsidRPr="00D51C61"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without limit in time in respect of Confidential Information which comprises Personal Data or which relates to national security; and</w:t>
      </w:r>
    </w:p>
    <w:p w14:paraId="1E9801EF" w14:textId="48D49505" w:rsidR="00BC2034" w:rsidRPr="00D51C61"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for all other Confidential Information for a period of three (3) years after the expiry or earlier termination of this </w:t>
      </w:r>
      <w:r w:rsidRPr="00D51C61">
        <w:rPr>
          <w:szCs w:val="22"/>
          <w:lang w:val="en-US"/>
        </w:rPr>
        <w:t xml:space="preserve">Contract unless otherwise agreed in writing by the Parties. </w:t>
      </w:r>
    </w:p>
    <w:p w14:paraId="488EEAE4" w14:textId="77777777" w:rsidR="00BC2034" w:rsidRPr="0057234C" w:rsidRDefault="0018229B" w:rsidP="00D62342">
      <w:pPr>
        <w:pStyle w:val="MRheading10"/>
        <w:widowControl w:val="0"/>
        <w:numPr>
          <w:ilvl w:val="0"/>
          <w:numId w:val="22"/>
        </w:numPr>
        <w:spacing w:before="0" w:after="240" w:line="240" w:lineRule="auto"/>
        <w:rPr>
          <w:w w:val="0"/>
          <w:szCs w:val="22"/>
        </w:rPr>
      </w:pPr>
      <w:bookmarkStart w:id="1100" w:name="_Ref351042762"/>
      <w:r w:rsidRPr="0057234C">
        <w:rPr>
          <w:w w:val="0"/>
          <w:szCs w:val="22"/>
        </w:rPr>
        <w:t>Data protection</w:t>
      </w:r>
      <w:bookmarkEnd w:id="1100"/>
    </w:p>
    <w:p w14:paraId="2DD60818" w14:textId="77777777" w:rsidR="00266AAC" w:rsidRDefault="00266AAC" w:rsidP="00D62342">
      <w:pPr>
        <w:pStyle w:val="MRheading20"/>
        <w:widowControl w:val="0"/>
        <w:numPr>
          <w:ilvl w:val="1"/>
          <w:numId w:val="22"/>
        </w:numPr>
        <w:tabs>
          <w:tab w:val="left" w:pos="6887"/>
        </w:tabs>
        <w:spacing w:before="0" w:after="240" w:line="240" w:lineRule="auto"/>
        <w:rPr>
          <w:w w:val="0"/>
          <w:szCs w:val="22"/>
        </w:rPr>
      </w:pPr>
      <w:bookmarkStart w:id="110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 xml:space="preserve">reasonable assistance as appropriate or necessary to enable </w:t>
      </w:r>
      <w:r w:rsidRPr="00B14D5B">
        <w:rPr>
          <w:w w:val="0"/>
          <w:szCs w:val="22"/>
        </w:rPr>
        <w:lastRenderedPageBreak/>
        <w:t>each other to comply with those duties.</w:t>
      </w:r>
      <w:bookmarkEnd w:id="110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14:paraId="07013D57" w14:textId="77777777" w:rsidR="00266AAC" w:rsidRPr="00B14D5B" w:rsidRDefault="00266AAC" w:rsidP="00D62342">
      <w:pPr>
        <w:pStyle w:val="MRheading20"/>
        <w:widowControl w:val="0"/>
        <w:numPr>
          <w:ilvl w:val="1"/>
          <w:numId w:val="22"/>
        </w:numPr>
        <w:tabs>
          <w:tab w:val="left" w:pos="6887"/>
        </w:tabs>
        <w:spacing w:before="0" w:after="240" w:line="240" w:lineRule="auto"/>
        <w:rPr>
          <w:w w:val="0"/>
          <w:szCs w:val="22"/>
        </w:rPr>
      </w:pPr>
      <w:bookmarkStart w:id="1102" w:name="_Ref442453446"/>
      <w:r w:rsidRPr="00CC48F3">
        <w:rPr>
          <w:w w:val="0"/>
          <w:szCs w:val="22"/>
        </w:rPr>
        <w:t>Where the Supplier is Processing Personal Data under or in connection with this Contract,</w:t>
      </w:r>
      <w:r>
        <w:rPr>
          <w:w w:val="0"/>
          <w:szCs w:val="22"/>
        </w:rPr>
        <w:t xml:space="preserve"> the </w:t>
      </w:r>
      <w:r w:rsidRPr="00CC48F3">
        <w:rPr>
          <w:w w:val="0"/>
          <w:szCs w:val="22"/>
        </w:rPr>
        <w:t>Parties shall comply with the Data Protection Protocol.</w:t>
      </w:r>
      <w:bookmarkEnd w:id="1102"/>
      <w:r>
        <w:rPr>
          <w:w w:val="0"/>
          <w:szCs w:val="22"/>
        </w:rPr>
        <w:t xml:space="preserve"> </w:t>
      </w:r>
    </w:p>
    <w:p w14:paraId="559AE40F" w14:textId="77777777" w:rsidR="00BC2034" w:rsidRPr="0057234C" w:rsidRDefault="0018229B" w:rsidP="00D62342">
      <w:pPr>
        <w:pStyle w:val="MRheading20"/>
        <w:widowControl w:val="0"/>
        <w:numPr>
          <w:ilvl w:val="1"/>
          <w:numId w:val="22"/>
        </w:numPr>
        <w:spacing w:before="0" w:after="240" w:line="240" w:lineRule="auto"/>
        <w:rPr>
          <w:w w:val="0"/>
          <w:szCs w:val="22"/>
        </w:rPr>
      </w:pPr>
      <w:r w:rsidRPr="0057234C">
        <w:rPr>
          <w:szCs w:val="22"/>
        </w:rPr>
        <w:t xml:space="preserve">The Supplier and </w:t>
      </w:r>
      <w:r w:rsidR="00D733C9">
        <w:rPr>
          <w:szCs w:val="22"/>
        </w:rPr>
        <w:t>QTS</w:t>
      </w:r>
      <w:r w:rsidRPr="0057234C">
        <w:rPr>
          <w:szCs w:val="22"/>
        </w:rPr>
        <w:t xml:space="preserve"> shall ensure that Personal Data is safeguarded at all times in accordance with the Law, and this obligation will include </w:t>
      </w:r>
      <w:r w:rsidRPr="0057234C">
        <w:rPr>
          <w:szCs w:val="22"/>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w:t>
      </w:r>
      <w:r w:rsidR="00D733C9">
        <w:rPr>
          <w:szCs w:val="22"/>
          <w:lang w:val="en-US"/>
        </w:rPr>
        <w:t>QTS</w:t>
      </w:r>
      <w:r w:rsidRPr="0057234C">
        <w:rPr>
          <w:szCs w:val="22"/>
          <w:lang w:val="en-US"/>
        </w:rPr>
        <w:t xml:space="preserve"> under any Law and Guidance (this includes, data transferred over wireless or wired networks, held on laptops, CDs, memory sticks and tapes). </w:t>
      </w:r>
    </w:p>
    <w:p w14:paraId="322BE8CB" w14:textId="77777777" w:rsidR="00266AAC" w:rsidRPr="00321700" w:rsidRDefault="00266AAC" w:rsidP="00D62342">
      <w:pPr>
        <w:pStyle w:val="MRheading20"/>
        <w:widowControl w:val="0"/>
        <w:numPr>
          <w:ilvl w:val="1"/>
          <w:numId w:val="22"/>
        </w:numPr>
        <w:spacing w:before="0" w:after="240" w:line="240" w:lineRule="auto"/>
        <w:rPr>
          <w:w w:val="0"/>
          <w:szCs w:val="22"/>
        </w:rPr>
      </w:pPr>
      <w:bookmarkStart w:id="1103" w:name="_Ref442453452"/>
      <w:r w:rsidRPr="00321700">
        <w:rPr>
          <w:w w:val="0"/>
          <w:szCs w:val="22"/>
        </w:rPr>
        <w:t>Where, as a requirement of this Contract, the Supplier is Processing Personal Data relating to patients and/or service users as part of the Services, the Supplier shall:</w:t>
      </w:r>
      <w:bookmarkEnd w:id="1103"/>
      <w:r w:rsidRPr="00321700">
        <w:rPr>
          <w:w w:val="0"/>
          <w:szCs w:val="22"/>
        </w:rPr>
        <w:t xml:space="preserve"> </w:t>
      </w:r>
    </w:p>
    <w:p w14:paraId="598E8950"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04" w:name="_Ref442453453"/>
      <w:r w:rsidRPr="00D51C61">
        <w:rPr>
          <w:szCs w:val="22"/>
          <w:lang w:val="en-US"/>
        </w:rPr>
        <w:t>complete and publish an annual information governance assessment using the NHS information governance toolkit;</w:t>
      </w:r>
      <w:bookmarkEnd w:id="1104"/>
    </w:p>
    <w:p w14:paraId="4C36AC89"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05" w:name="_Ref442453454"/>
      <w:r w:rsidRPr="00D51C61">
        <w:rPr>
          <w:szCs w:val="22"/>
          <w:lang w:val="en-US"/>
        </w:rPr>
        <w:t xml:space="preserve">achieve a minimum level </w:t>
      </w:r>
      <w:bookmarkStart w:id="1106" w:name="DocXTextRef62"/>
      <w:r w:rsidRPr="00D51C61">
        <w:rPr>
          <w:szCs w:val="22"/>
          <w:lang w:val="en-US"/>
        </w:rPr>
        <w:t>2</w:t>
      </w:r>
      <w:bookmarkEnd w:id="1106"/>
      <w:r w:rsidRPr="00D51C61">
        <w:rPr>
          <w:szCs w:val="22"/>
          <w:lang w:val="en-US"/>
        </w:rPr>
        <w:t xml:space="preserve"> performance against all requirements in the relevant NHS information governance toolkit;</w:t>
      </w:r>
      <w:bookmarkEnd w:id="1105"/>
      <w:r w:rsidRPr="00D51C61">
        <w:rPr>
          <w:szCs w:val="22"/>
          <w:lang w:val="en-US"/>
        </w:rPr>
        <w:t xml:space="preserve"> </w:t>
      </w:r>
    </w:p>
    <w:p w14:paraId="6885E1E1"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07" w:name="_Ref442453455"/>
      <w:r w:rsidRPr="00D51C61">
        <w:rPr>
          <w:szCs w:val="22"/>
          <w:lang w:val="en-US"/>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107"/>
    </w:p>
    <w:p w14:paraId="733753F8"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08" w:name="_Ref442453456"/>
      <w:r w:rsidRPr="00D51C61">
        <w:rPr>
          <w:szCs w:val="22"/>
          <w:lang w:val="en-US"/>
        </w:rPr>
        <w:t>report all incidents of data loss and breach of confidence in accordance with Department of Health and/or the NHS England and/or Health and Social Care Information Centre guidelines;</w:t>
      </w:r>
      <w:bookmarkEnd w:id="1108"/>
    </w:p>
    <w:p w14:paraId="2C9D4C21"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09" w:name="_Ref442453457"/>
      <w:r w:rsidRPr="00D51C61">
        <w:rPr>
          <w:szCs w:val="22"/>
          <w:lang w:val="en-US"/>
        </w:rPr>
        <w:t>put in place and maintain policies that describe individual personal responsibilities for handling Personal Data and apply those policies vigorously;</w:t>
      </w:r>
      <w:bookmarkEnd w:id="1109"/>
    </w:p>
    <w:p w14:paraId="297E4B5B"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10" w:name="_Ref442453458"/>
      <w:r w:rsidRPr="00D51C61">
        <w:rPr>
          <w:szCs w:val="22"/>
          <w:lang w:val="en-US"/>
        </w:rPr>
        <w:t xml:space="preserve">put in place and maintain a policy that supports its obligations under the NHS Care Records Guarantee </w:t>
      </w:r>
      <w:r w:rsidR="00D62342">
        <w:rPr>
          <w:szCs w:val="22"/>
          <w:lang w:val="en-US"/>
        </w:rPr>
        <w:t xml:space="preserve">( as amended from time to time) </w:t>
      </w:r>
      <w:r w:rsidRPr="00D51C61">
        <w:rPr>
          <w:szCs w:val="22"/>
          <w:lang w:val="en-US"/>
        </w:rPr>
        <w:t xml:space="preserve">(being the rules which govern information held in the NHS Care Records Service, which is the electronic patient/service user record management service providing </w:t>
      </w:r>
      <w:proofErr w:type="spellStart"/>
      <w:r w:rsidRPr="00D51C61">
        <w:rPr>
          <w:szCs w:val="22"/>
          <w:lang w:val="en-US"/>
        </w:rPr>
        <w:t>authorised</w:t>
      </w:r>
      <w:proofErr w:type="spellEnd"/>
      <w:r w:rsidRPr="00D51C61">
        <w:rPr>
          <w:szCs w:val="22"/>
          <w:lang w:val="en-US"/>
        </w:rPr>
        <w:t xml:space="preserve"> healthcare professionals access to a patient’s integrated electronic care record);</w:t>
      </w:r>
      <w:bookmarkEnd w:id="1110"/>
    </w:p>
    <w:p w14:paraId="6D1DB2D4"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11" w:name="_Ref442453459"/>
      <w:r w:rsidRPr="00D51C61">
        <w:rPr>
          <w:szCs w:val="22"/>
          <w:lang w:val="en-US"/>
        </w:rPr>
        <w:t xml:space="preserve">put in place and maintain agreed protocols for the lawful sharing of Personal Data with other NHS </w:t>
      </w:r>
      <w:proofErr w:type="spellStart"/>
      <w:r w:rsidRPr="00D51C61">
        <w:rPr>
          <w:szCs w:val="22"/>
          <w:lang w:val="en-US"/>
        </w:rPr>
        <w:t>organisations</w:t>
      </w:r>
      <w:proofErr w:type="spellEnd"/>
      <w:r w:rsidRPr="00D51C61">
        <w:rPr>
          <w:szCs w:val="22"/>
          <w:lang w:val="en-US"/>
        </w:rPr>
        <w:t xml:space="preserve"> and (as appropriate) with non-NHS </w:t>
      </w:r>
      <w:proofErr w:type="spellStart"/>
      <w:r w:rsidRPr="00D51C61">
        <w:rPr>
          <w:szCs w:val="22"/>
          <w:lang w:val="en-US"/>
        </w:rPr>
        <w:t>organisations</w:t>
      </w:r>
      <w:proofErr w:type="spellEnd"/>
      <w:r w:rsidRPr="00D51C61">
        <w:rPr>
          <w:szCs w:val="22"/>
          <w:lang w:val="en-US"/>
        </w:rPr>
        <w:t xml:space="preserve"> in circumstances in which sharing of that data is required under this Contract;</w:t>
      </w:r>
      <w:bookmarkEnd w:id="1111"/>
    </w:p>
    <w:p w14:paraId="276267E0"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12" w:name="_Ref442453460"/>
      <w:r w:rsidRPr="00D51C61">
        <w:rPr>
          <w:szCs w:val="22"/>
          <w:lang w:val="en-US"/>
        </w:rPr>
        <w:t xml:space="preserve">where appropriate, have a system in place and a policy for the recording of any telephone calls in relation to the Services, including the retention and </w:t>
      </w:r>
      <w:r w:rsidRPr="00D51C61">
        <w:rPr>
          <w:szCs w:val="22"/>
          <w:lang w:val="en-US"/>
        </w:rPr>
        <w:lastRenderedPageBreak/>
        <w:t>disposal of those recordings</w:t>
      </w:r>
      <w:bookmarkEnd w:id="1112"/>
      <w:r w:rsidRPr="00D51C61">
        <w:rPr>
          <w:szCs w:val="22"/>
          <w:lang w:val="en-US"/>
        </w:rPr>
        <w:t xml:space="preserve">; </w:t>
      </w:r>
    </w:p>
    <w:p w14:paraId="0537D5C5" w14:textId="77777777"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D51C61">
        <w:rPr>
          <w:szCs w:val="22"/>
          <w:lang w:val="en-US"/>
        </w:rPr>
        <w:t xml:space="preserve">at all times comply with </w:t>
      </w:r>
      <w:r w:rsidR="00D62342">
        <w:rPr>
          <w:szCs w:val="22"/>
          <w:lang w:val="en-US"/>
        </w:rPr>
        <w:t>all</w:t>
      </w:r>
      <w:r w:rsidRPr="00D51C61">
        <w:rPr>
          <w:szCs w:val="22"/>
          <w:lang w:val="en-US"/>
        </w:rPr>
        <w:t xml:space="preserve"> information governance requirements and/or processes as </w:t>
      </w:r>
      <w:r w:rsidR="00D62342">
        <w:rPr>
          <w:szCs w:val="22"/>
          <w:lang w:val="en-US"/>
        </w:rPr>
        <w:t>are</w:t>
      </w:r>
      <w:r w:rsidRPr="00D51C61">
        <w:rPr>
          <w:szCs w:val="22"/>
          <w:lang w:val="en-US"/>
        </w:rPr>
        <w:t xml:space="preserve"> set out in the Specification and Tender Response Document; and</w:t>
      </w:r>
    </w:p>
    <w:p w14:paraId="4A108E6E" w14:textId="1E65CD2A" w:rsidR="00266AAC" w:rsidRPr="00D51C61" w:rsidRDefault="00266AAC"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D51C61">
        <w:rPr>
          <w:szCs w:val="22"/>
          <w:lang w:val="en-US"/>
        </w:rPr>
        <w:t xml:space="preserve">comply with </w:t>
      </w:r>
      <w:r w:rsidR="00D62342">
        <w:rPr>
          <w:szCs w:val="22"/>
          <w:lang w:val="en-US"/>
        </w:rPr>
        <w:t>all</w:t>
      </w:r>
      <w:r w:rsidRPr="00D51C61">
        <w:rPr>
          <w:szCs w:val="22"/>
          <w:lang w:val="en-US"/>
        </w:rPr>
        <w:t xml:space="preserve"> new and/or updated requirements, Guidance and/or Policies notified to the Supplier by </w:t>
      </w:r>
      <w:r w:rsidR="00D733C9" w:rsidRPr="00D51C61">
        <w:rPr>
          <w:szCs w:val="22"/>
          <w:lang w:val="en-US"/>
        </w:rPr>
        <w:t>QTS</w:t>
      </w:r>
      <w:r w:rsidRPr="00D51C61">
        <w:rPr>
          <w:szCs w:val="22"/>
          <w:lang w:val="en-US"/>
        </w:rPr>
        <w:t xml:space="preserve"> from time to time (acting reasonably) relating to the Processing and/or protection of Personal Data. </w:t>
      </w:r>
    </w:p>
    <w:p w14:paraId="7834DDB6" w14:textId="77777777" w:rsidR="00BC2034" w:rsidRPr="0057234C" w:rsidRDefault="0018229B" w:rsidP="00D62342">
      <w:pPr>
        <w:pStyle w:val="MRheading20"/>
        <w:widowControl w:val="0"/>
        <w:numPr>
          <w:ilvl w:val="1"/>
          <w:numId w:val="22"/>
        </w:numPr>
        <w:spacing w:before="0" w:after="240" w:line="240" w:lineRule="auto"/>
        <w:rPr>
          <w:szCs w:val="22"/>
          <w:lang w:val="en-US"/>
        </w:rPr>
      </w:pPr>
      <w:r w:rsidRPr="0057234C">
        <w:rPr>
          <w:szCs w:val="22"/>
          <w:lang w:val="en-US"/>
        </w:rPr>
        <w:t xml:space="preserve">Where any Personal Data is Processed by any Sub-contractor in connection with this Contract, the Supplier shall procure that such Sub-contractor shall comply with the relevant obligations set out in Clause 2 of this Schedule 3, as if such Sub-contractor were the Supplier.   </w:t>
      </w:r>
    </w:p>
    <w:p w14:paraId="1F2A8176" w14:textId="77777777" w:rsidR="00BC2034" w:rsidRPr="0057234C" w:rsidRDefault="0018229B" w:rsidP="00D62342">
      <w:pPr>
        <w:pStyle w:val="MRheading20"/>
        <w:widowControl w:val="0"/>
        <w:numPr>
          <w:ilvl w:val="1"/>
          <w:numId w:val="22"/>
        </w:numPr>
        <w:spacing w:before="0" w:after="240" w:line="240" w:lineRule="auto"/>
        <w:rPr>
          <w:w w:val="0"/>
          <w:szCs w:val="22"/>
        </w:rPr>
      </w:pPr>
      <w:bookmarkStart w:id="1113" w:name="_Ref352860921"/>
      <w:bookmarkStart w:id="1114" w:name="_Ref352859568"/>
      <w:r w:rsidRPr="0057234C">
        <w:rPr>
          <w:w w:val="0"/>
          <w:szCs w:val="22"/>
        </w:rPr>
        <w:t xml:space="preserve">The Supplier shall </w:t>
      </w:r>
      <w:r w:rsidRPr="0057234C">
        <w:rPr>
          <w:szCs w:val="22"/>
        </w:rPr>
        <w:t xml:space="preserve">indemnify and keep </w:t>
      </w:r>
      <w:r w:rsidR="00D733C9">
        <w:rPr>
          <w:szCs w:val="22"/>
        </w:rPr>
        <w:t>QTS</w:t>
      </w:r>
      <w:r w:rsidRPr="0057234C">
        <w:rPr>
          <w:szCs w:val="22"/>
        </w:rPr>
        <w:t xml:space="preserve">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113"/>
      <w:bookmarkEnd w:id="1114"/>
    </w:p>
    <w:p w14:paraId="3CB54689" w14:textId="77777777" w:rsidR="00BC2034" w:rsidRPr="0057234C" w:rsidRDefault="0018229B" w:rsidP="00D62342">
      <w:pPr>
        <w:pStyle w:val="MRheading10"/>
        <w:widowControl w:val="0"/>
        <w:numPr>
          <w:ilvl w:val="0"/>
          <w:numId w:val="22"/>
        </w:numPr>
        <w:spacing w:before="0" w:after="240" w:line="240" w:lineRule="auto"/>
        <w:rPr>
          <w:rFonts w:cs="Arial"/>
          <w:b w:val="0"/>
          <w:w w:val="0"/>
        </w:rPr>
      </w:pPr>
      <w:r w:rsidRPr="0057234C">
        <w:rPr>
          <w:rFonts w:cs="Arial"/>
          <w:b w:val="0"/>
          <w:w w:val="0"/>
        </w:rPr>
        <w:t>Freedom of Information and Transparency</w:t>
      </w:r>
    </w:p>
    <w:p w14:paraId="115FD83A" w14:textId="77777777" w:rsidR="00BC2034" w:rsidRPr="0057234C" w:rsidRDefault="0018229B" w:rsidP="00D62342">
      <w:pPr>
        <w:pStyle w:val="MRheading20"/>
        <w:widowControl w:val="0"/>
        <w:numPr>
          <w:ilvl w:val="1"/>
          <w:numId w:val="22"/>
        </w:numPr>
        <w:spacing w:before="0" w:after="240"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24F6F679" w14:textId="77777777" w:rsidR="00BC2034" w:rsidRPr="0057234C" w:rsidRDefault="0018229B" w:rsidP="00D62342">
      <w:pPr>
        <w:pStyle w:val="MRheading20"/>
        <w:widowControl w:val="0"/>
        <w:numPr>
          <w:ilvl w:val="1"/>
          <w:numId w:val="22"/>
        </w:numPr>
        <w:spacing w:before="0" w:after="240" w:line="240" w:lineRule="auto"/>
        <w:rPr>
          <w:w w:val="0"/>
          <w:szCs w:val="22"/>
        </w:rPr>
      </w:pPr>
      <w:r w:rsidRPr="0057234C">
        <w:rPr>
          <w:w w:val="0"/>
          <w:szCs w:val="22"/>
        </w:rPr>
        <w:t xml:space="preserve">The Supplier shall assist and cooperate with </w:t>
      </w:r>
      <w:r w:rsidR="00D733C9">
        <w:rPr>
          <w:w w:val="0"/>
          <w:szCs w:val="22"/>
        </w:rPr>
        <w:t>QTS</w:t>
      </w:r>
      <w:r w:rsidRPr="0057234C">
        <w:rPr>
          <w:w w:val="0"/>
          <w:szCs w:val="22"/>
        </w:rPr>
        <w:t xml:space="preserve"> to enable it to comply with its disclosure obligations under the FOIA, Codes of Practice and Environmental Regulations.  The Supplier agrees:</w:t>
      </w:r>
    </w:p>
    <w:p w14:paraId="315A4BC9"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that this Contract and any recorded information held by the Supplier on </w:t>
      </w:r>
      <w:r w:rsidR="00D733C9">
        <w:rPr>
          <w:szCs w:val="22"/>
          <w:lang w:val="en-US"/>
        </w:rPr>
        <w:t>QTS</w:t>
      </w:r>
      <w:r w:rsidRPr="0057234C">
        <w:rPr>
          <w:szCs w:val="22"/>
          <w:lang w:val="en-US"/>
        </w:rPr>
        <w:t xml:space="preserve">’s behalf for the purposes of this Contract are subject to the obligations and commitments of </w:t>
      </w:r>
      <w:r w:rsidR="00D733C9">
        <w:rPr>
          <w:szCs w:val="22"/>
          <w:lang w:val="en-US"/>
        </w:rPr>
        <w:t>QTS</w:t>
      </w:r>
      <w:r w:rsidRPr="0057234C">
        <w:rPr>
          <w:szCs w:val="22"/>
          <w:lang w:val="en-US"/>
        </w:rPr>
        <w:t xml:space="preserve"> under the FOIA, </w:t>
      </w:r>
      <w:r w:rsidRPr="00D51C61">
        <w:rPr>
          <w:szCs w:val="22"/>
          <w:lang w:val="en-US"/>
        </w:rPr>
        <w:t>Codes of Practice and Environmental Regulations</w:t>
      </w:r>
      <w:r w:rsidRPr="0057234C">
        <w:rPr>
          <w:szCs w:val="22"/>
          <w:lang w:val="en-US"/>
        </w:rPr>
        <w:t>;</w:t>
      </w:r>
    </w:p>
    <w:p w14:paraId="701A30F6"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bookmarkStart w:id="1115" w:name="_Ref45565324"/>
      <w:r w:rsidRPr="0057234C">
        <w:rPr>
          <w:szCs w:val="22"/>
          <w:lang w:val="en-US"/>
        </w:rPr>
        <w:t xml:space="preserve">that the decision on whether any exemption to the general obligations of public access to information applies to any request for information received under the FOIA, </w:t>
      </w:r>
      <w:r w:rsidRPr="00D51C61">
        <w:rPr>
          <w:szCs w:val="22"/>
          <w:lang w:val="en-US"/>
        </w:rPr>
        <w:t xml:space="preserve">Codes of Practice and Environmental Regulations </w:t>
      </w:r>
      <w:r w:rsidRPr="0057234C">
        <w:rPr>
          <w:szCs w:val="22"/>
          <w:lang w:val="en-US"/>
        </w:rPr>
        <w:t xml:space="preserve">is a decision solely for </w:t>
      </w:r>
      <w:r w:rsidR="00D733C9">
        <w:rPr>
          <w:szCs w:val="22"/>
          <w:lang w:val="en-US"/>
        </w:rPr>
        <w:t>QTS</w:t>
      </w:r>
      <w:r w:rsidRPr="0057234C">
        <w:rPr>
          <w:szCs w:val="22"/>
          <w:lang w:val="en-US"/>
        </w:rPr>
        <w:t>;</w:t>
      </w:r>
      <w:bookmarkEnd w:id="1115"/>
    </w:p>
    <w:p w14:paraId="37D5507E"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that where the Supplier receives a request for information under the FOIA, </w:t>
      </w:r>
      <w:r w:rsidRPr="00D51C61">
        <w:rPr>
          <w:szCs w:val="22"/>
          <w:lang w:val="en-US"/>
        </w:rPr>
        <w:t>Codes of Practice and Environmental Regulations</w:t>
      </w:r>
      <w:r w:rsidRPr="0057234C">
        <w:rPr>
          <w:szCs w:val="22"/>
          <w:lang w:val="en-US"/>
        </w:rPr>
        <w:t xml:space="preserve"> and the Supplier itself is subject to the FOIA, </w:t>
      </w:r>
      <w:r w:rsidRPr="00D51C61">
        <w:rPr>
          <w:szCs w:val="22"/>
          <w:lang w:val="en-US"/>
        </w:rPr>
        <w:t xml:space="preserve">Codes of Practice and Environmental Regulations </w:t>
      </w:r>
      <w:r w:rsidRPr="0057234C">
        <w:rPr>
          <w:szCs w:val="22"/>
          <w:lang w:val="en-US"/>
        </w:rPr>
        <w:t xml:space="preserve">it will liaise with </w:t>
      </w:r>
      <w:r w:rsidR="00D733C9">
        <w:rPr>
          <w:szCs w:val="22"/>
          <w:lang w:val="en-US"/>
        </w:rPr>
        <w:t>QTS</w:t>
      </w:r>
      <w:r w:rsidRPr="0057234C">
        <w:rPr>
          <w:szCs w:val="22"/>
          <w:lang w:val="en-US"/>
        </w:rPr>
        <w:t xml:space="preserve"> as to the contents of any response before a response to a request is issued and will promptly (and in any event within two (2) Business Days) provide a copy of the request and any response to </w:t>
      </w:r>
      <w:r w:rsidR="00D733C9">
        <w:rPr>
          <w:szCs w:val="22"/>
          <w:lang w:val="en-US"/>
        </w:rPr>
        <w:t>QTS</w:t>
      </w:r>
      <w:r w:rsidRPr="0057234C">
        <w:rPr>
          <w:szCs w:val="22"/>
          <w:lang w:val="en-US"/>
        </w:rPr>
        <w:t>;</w:t>
      </w:r>
    </w:p>
    <w:p w14:paraId="0D7DC6D2"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that where the Supplier receives a request for information under the FOIA, </w:t>
      </w:r>
      <w:r w:rsidRPr="00D51C61">
        <w:rPr>
          <w:szCs w:val="22"/>
          <w:lang w:val="en-US"/>
        </w:rPr>
        <w:t>Codes of Practice and Environmental Regulations</w:t>
      </w:r>
      <w:r w:rsidRPr="0057234C">
        <w:rPr>
          <w:szCs w:val="22"/>
          <w:lang w:val="en-US"/>
        </w:rPr>
        <w:t xml:space="preserve"> and the Supplier is not itself subject to the FOIA, </w:t>
      </w:r>
      <w:r w:rsidRPr="00D51C61">
        <w:rPr>
          <w:szCs w:val="22"/>
          <w:lang w:val="en-US"/>
        </w:rPr>
        <w:t>Codes of Practice and Environmental Regulations,</w:t>
      </w:r>
      <w:r w:rsidRPr="0057234C">
        <w:rPr>
          <w:szCs w:val="22"/>
          <w:lang w:val="en-US"/>
        </w:rPr>
        <w:t xml:space="preserve"> it will not respond to that request (unless directed to do so by </w:t>
      </w:r>
      <w:r w:rsidR="00D733C9">
        <w:rPr>
          <w:szCs w:val="22"/>
          <w:lang w:val="en-US"/>
        </w:rPr>
        <w:t>QTS</w:t>
      </w:r>
      <w:r w:rsidRPr="0057234C">
        <w:rPr>
          <w:szCs w:val="22"/>
          <w:lang w:val="en-US"/>
        </w:rPr>
        <w:t xml:space="preserve">) and will promptly (and in any event within two (2) Business Days) transfer the request to </w:t>
      </w:r>
      <w:r w:rsidR="00D733C9">
        <w:rPr>
          <w:szCs w:val="22"/>
          <w:lang w:val="en-US"/>
        </w:rPr>
        <w:t>QTS</w:t>
      </w:r>
      <w:r w:rsidRPr="0057234C">
        <w:rPr>
          <w:szCs w:val="22"/>
          <w:lang w:val="en-US"/>
        </w:rPr>
        <w:t>;</w:t>
      </w:r>
    </w:p>
    <w:p w14:paraId="2D411FFC"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that </w:t>
      </w:r>
      <w:r w:rsidR="00D733C9">
        <w:rPr>
          <w:szCs w:val="22"/>
          <w:lang w:val="en-US"/>
        </w:rPr>
        <w:t>QTS</w:t>
      </w:r>
      <w:r w:rsidRPr="0057234C">
        <w:rPr>
          <w:szCs w:val="22"/>
          <w:lang w:val="en-US"/>
        </w:rPr>
        <w:t xml:space="preserve">, acting in accordance with the Codes of Practice issued and revised </w:t>
      </w:r>
      <w:r w:rsidRPr="0057234C">
        <w:rPr>
          <w:szCs w:val="22"/>
          <w:lang w:val="en-US"/>
        </w:rPr>
        <w:lastRenderedPageBreak/>
        <w:t>from time to time under both section 45 of FOIA, and regulation 16 of the Environmental Regulations, may disclose information concerning the Supplier and this Contract; and</w:t>
      </w:r>
    </w:p>
    <w:p w14:paraId="3674DB24"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to assist </w:t>
      </w:r>
      <w:r w:rsidR="00D733C9">
        <w:rPr>
          <w:szCs w:val="22"/>
          <w:lang w:val="en-US"/>
        </w:rPr>
        <w:t>QTS</w:t>
      </w:r>
      <w:r w:rsidRPr="0057234C">
        <w:rPr>
          <w:szCs w:val="22"/>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w:t>
      </w:r>
      <w:r w:rsidR="00D733C9">
        <w:rPr>
          <w:szCs w:val="22"/>
          <w:lang w:val="en-US"/>
        </w:rPr>
        <w:t>QTS</w:t>
      </w:r>
      <w:r w:rsidRPr="0057234C">
        <w:rPr>
          <w:szCs w:val="22"/>
          <w:lang w:val="en-US"/>
        </w:rPr>
        <w:t xml:space="preserve"> within five (5) Business Days of that request and without charge.</w:t>
      </w:r>
    </w:p>
    <w:p w14:paraId="3C07D0B1" w14:textId="6DA79781" w:rsidR="00BC2034" w:rsidRPr="0057234C" w:rsidRDefault="0018229B" w:rsidP="00D62342">
      <w:pPr>
        <w:pStyle w:val="MRheading20"/>
        <w:widowControl w:val="0"/>
        <w:numPr>
          <w:ilvl w:val="1"/>
          <w:numId w:val="22"/>
        </w:numPr>
        <w:spacing w:before="0" w:after="240" w:line="240" w:lineRule="auto"/>
        <w:rPr>
          <w:szCs w:val="22"/>
        </w:rPr>
      </w:pPr>
      <w:r w:rsidRPr="0057234C">
        <w:rPr>
          <w:szCs w:val="22"/>
        </w:rPr>
        <w:t>The Parties acknowledge that, e</w:t>
      </w:r>
      <w:r w:rsidR="00E02643">
        <w:rPr>
          <w:szCs w:val="22"/>
        </w:rPr>
        <w:t>xcept for any information which</w:t>
      </w:r>
      <w:r w:rsidR="00E02643">
        <w:t xml:space="preserve"> </w:t>
      </w:r>
      <w:r w:rsidR="00582F78">
        <w:t>QTS</w:t>
      </w:r>
      <w:r w:rsidR="00E02643">
        <w:t xml:space="preserve"> decides under Clause </w:t>
      </w:r>
      <w:r w:rsidR="00E02643">
        <w:fldChar w:fldCharType="begin"/>
      </w:r>
      <w:r w:rsidR="00E02643">
        <w:instrText xml:space="preserve"> REF _Ref45565324 \r \h </w:instrText>
      </w:r>
      <w:r w:rsidR="00E02643">
        <w:fldChar w:fldCharType="separate"/>
      </w:r>
      <w:r w:rsidR="00690877">
        <w:t>3.2.2</w:t>
      </w:r>
      <w:r w:rsidR="00E02643">
        <w:fldChar w:fldCharType="end"/>
      </w:r>
      <w:r w:rsidR="00E02643">
        <w:t xml:space="preserve"> of this </w:t>
      </w:r>
      <w:r w:rsidR="00E02643">
        <w:rPr>
          <w:szCs w:val="22"/>
          <w:lang w:val="en-US"/>
        </w:rPr>
        <w:fldChar w:fldCharType="begin"/>
      </w:r>
      <w:r w:rsidR="00E02643">
        <w:rPr>
          <w:szCs w:val="22"/>
          <w:lang w:val="en-US"/>
        </w:rPr>
        <w:instrText xml:space="preserve"> REF _Ref351036323 \r \h </w:instrText>
      </w:r>
      <w:r w:rsidR="00E02643">
        <w:rPr>
          <w:szCs w:val="22"/>
          <w:lang w:val="en-US"/>
        </w:rPr>
      </w:r>
      <w:r w:rsidR="00E02643">
        <w:rPr>
          <w:szCs w:val="22"/>
          <w:lang w:val="en-US"/>
        </w:rPr>
        <w:fldChar w:fldCharType="separate"/>
      </w:r>
      <w:r w:rsidR="00690877">
        <w:rPr>
          <w:szCs w:val="22"/>
          <w:lang w:val="en-US"/>
        </w:rPr>
        <w:t>Schedule 3</w:t>
      </w:r>
      <w:r w:rsidR="00E02643">
        <w:rPr>
          <w:szCs w:val="22"/>
          <w:lang w:val="en-US"/>
        </w:rPr>
        <w:fldChar w:fldCharType="end"/>
      </w:r>
      <w:r w:rsidR="00E02643">
        <w:rPr>
          <w:szCs w:val="22"/>
          <w:lang w:val="en-US"/>
        </w:rPr>
        <w:t xml:space="preserve"> </w:t>
      </w:r>
      <w:r w:rsidRPr="0057234C">
        <w:rPr>
          <w:szCs w:val="22"/>
        </w:rPr>
        <w:t xml:space="preserve">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14:paraId="12DDDD43" w14:textId="516C2713" w:rsidR="00BC2034" w:rsidRPr="0057234C" w:rsidRDefault="0018229B" w:rsidP="00D62342">
      <w:pPr>
        <w:pStyle w:val="MRheading20"/>
        <w:widowControl w:val="0"/>
        <w:numPr>
          <w:ilvl w:val="1"/>
          <w:numId w:val="22"/>
        </w:numPr>
        <w:spacing w:before="0" w:after="240" w:line="240" w:lineRule="auto"/>
        <w:rPr>
          <w:szCs w:val="22"/>
        </w:rPr>
      </w:pPr>
      <w:bookmarkStart w:id="1116" w:name="_Ref352159234"/>
      <w:r w:rsidRPr="0057234C">
        <w:rPr>
          <w:szCs w:val="22"/>
        </w:rPr>
        <w:t xml:space="preserve">Notwithstanding any other term of this Contract, the Supplier consents to the publication of this Contract in its entirety (including variations), subject only to the redaction of information that </w:t>
      </w:r>
      <w:r w:rsidR="00582F78">
        <w:t>QTS</w:t>
      </w:r>
      <w:r w:rsidR="00E02643">
        <w:t xml:space="preserve"> decides under Clause </w:t>
      </w:r>
      <w:r w:rsidR="00E02643">
        <w:fldChar w:fldCharType="begin"/>
      </w:r>
      <w:r w:rsidR="00E02643">
        <w:instrText xml:space="preserve"> REF _Ref45565324 \r \h </w:instrText>
      </w:r>
      <w:r w:rsidR="00E02643">
        <w:fldChar w:fldCharType="separate"/>
      </w:r>
      <w:r w:rsidR="00690877">
        <w:t>3.2.2</w:t>
      </w:r>
      <w:r w:rsidR="00E02643">
        <w:fldChar w:fldCharType="end"/>
      </w:r>
      <w:r w:rsidR="00E02643">
        <w:t xml:space="preserve"> of this </w:t>
      </w:r>
      <w:r w:rsidR="00E02643">
        <w:rPr>
          <w:szCs w:val="22"/>
          <w:lang w:val="en-US"/>
        </w:rPr>
        <w:fldChar w:fldCharType="begin"/>
      </w:r>
      <w:r w:rsidR="00E02643">
        <w:rPr>
          <w:szCs w:val="22"/>
          <w:lang w:val="en-US"/>
        </w:rPr>
        <w:instrText xml:space="preserve"> REF _Ref351036323 \r \h </w:instrText>
      </w:r>
      <w:r w:rsidR="00E02643">
        <w:rPr>
          <w:szCs w:val="22"/>
          <w:lang w:val="en-US"/>
        </w:rPr>
      </w:r>
      <w:r w:rsidR="00E02643">
        <w:rPr>
          <w:szCs w:val="22"/>
          <w:lang w:val="en-US"/>
        </w:rPr>
        <w:fldChar w:fldCharType="separate"/>
      </w:r>
      <w:r w:rsidR="00690877">
        <w:rPr>
          <w:szCs w:val="22"/>
          <w:lang w:val="en-US"/>
        </w:rPr>
        <w:t>Schedule 3</w:t>
      </w:r>
      <w:r w:rsidR="00E02643">
        <w:rPr>
          <w:szCs w:val="22"/>
          <w:lang w:val="en-US"/>
        </w:rPr>
        <w:fldChar w:fldCharType="end"/>
      </w:r>
      <w:r w:rsidR="00E02643">
        <w:rPr>
          <w:szCs w:val="22"/>
          <w:lang w:val="en-US"/>
        </w:rPr>
        <w:t xml:space="preserve"> </w:t>
      </w:r>
      <w:r w:rsidRPr="0057234C">
        <w:rPr>
          <w:szCs w:val="22"/>
        </w:rPr>
        <w:t xml:space="preserve">is exempt from disclosure in accordance with the provisions of the FOIA, </w:t>
      </w:r>
      <w:r w:rsidRPr="0057234C">
        <w:rPr>
          <w:w w:val="0"/>
          <w:szCs w:val="22"/>
        </w:rPr>
        <w:t>Codes of Practice and Environmental Regulations</w:t>
      </w:r>
      <w:r w:rsidRPr="0057234C">
        <w:rPr>
          <w:szCs w:val="22"/>
        </w:rPr>
        <w:t>.</w:t>
      </w:r>
      <w:bookmarkEnd w:id="1116"/>
    </w:p>
    <w:p w14:paraId="647E0757" w14:textId="77777777" w:rsidR="00BC2034" w:rsidRPr="0057234C" w:rsidRDefault="0018229B" w:rsidP="00D62342">
      <w:pPr>
        <w:pStyle w:val="MRheading20"/>
        <w:widowControl w:val="0"/>
        <w:numPr>
          <w:ilvl w:val="1"/>
          <w:numId w:val="22"/>
        </w:numPr>
        <w:spacing w:before="0" w:after="240" w:line="240" w:lineRule="auto"/>
        <w:rPr>
          <w:szCs w:val="22"/>
        </w:rPr>
      </w:pPr>
      <w:r w:rsidRPr="0057234C">
        <w:rPr>
          <w:szCs w:val="22"/>
        </w:rPr>
        <w:t xml:space="preserve">In preparing a copy of this Contract for publication under Clause </w:t>
      </w:r>
      <w:r w:rsidR="0059463C">
        <w:fldChar w:fldCharType="begin"/>
      </w:r>
      <w:r w:rsidR="0059463C">
        <w:instrText xml:space="preserve"> REF _Ref352159234 \r \h  \* MERGEFORMAT </w:instrText>
      </w:r>
      <w:r w:rsidR="0059463C">
        <w:fldChar w:fldCharType="separate"/>
      </w:r>
      <w:r w:rsidR="00690877" w:rsidRPr="00690877">
        <w:rPr>
          <w:szCs w:val="22"/>
        </w:rPr>
        <w:t>3.4</w:t>
      </w:r>
      <w:r w:rsidR="0059463C">
        <w:fldChar w:fldCharType="end"/>
      </w:r>
      <w:r w:rsidRPr="0057234C">
        <w:rPr>
          <w:szCs w:val="22"/>
        </w:rPr>
        <w:t xml:space="preserve"> of this </w:t>
      </w:r>
      <w:r w:rsidR="00E02643">
        <w:rPr>
          <w:szCs w:val="22"/>
          <w:lang w:val="en-US"/>
        </w:rPr>
        <w:fldChar w:fldCharType="begin"/>
      </w:r>
      <w:r w:rsidR="00E02643">
        <w:rPr>
          <w:szCs w:val="22"/>
          <w:lang w:val="en-US"/>
        </w:rPr>
        <w:instrText xml:space="preserve"> REF _Ref351036323 \r \h </w:instrText>
      </w:r>
      <w:r w:rsidR="00E02643">
        <w:rPr>
          <w:szCs w:val="22"/>
          <w:lang w:val="en-US"/>
        </w:rPr>
      </w:r>
      <w:r w:rsidR="00E02643">
        <w:rPr>
          <w:szCs w:val="22"/>
          <w:lang w:val="en-US"/>
        </w:rPr>
        <w:fldChar w:fldCharType="separate"/>
      </w:r>
      <w:r w:rsidR="00690877">
        <w:rPr>
          <w:szCs w:val="22"/>
          <w:lang w:val="en-US"/>
        </w:rPr>
        <w:t>Schedule 3</w:t>
      </w:r>
      <w:r w:rsidR="00E02643">
        <w:rPr>
          <w:szCs w:val="22"/>
          <w:lang w:val="en-US"/>
        </w:rPr>
        <w:fldChar w:fldCharType="end"/>
      </w:r>
      <w:r w:rsidRPr="0057234C">
        <w:rPr>
          <w:szCs w:val="22"/>
        </w:rPr>
        <w:t xml:space="preserve">, </w:t>
      </w:r>
      <w:r w:rsidR="00D733C9">
        <w:rPr>
          <w:szCs w:val="22"/>
        </w:rPr>
        <w:t>QTS</w:t>
      </w:r>
      <w:r w:rsidRPr="0057234C">
        <w:rPr>
          <w:szCs w:val="22"/>
        </w:rPr>
        <w:t xml:space="preserve"> may consult with the Supplier to inform decision making regarding any redactions but the final decision in relation to the redaction of information will be at </w:t>
      </w:r>
      <w:r w:rsidR="00D733C9">
        <w:rPr>
          <w:szCs w:val="22"/>
        </w:rPr>
        <w:t>QTS</w:t>
      </w:r>
      <w:r w:rsidRPr="0057234C">
        <w:rPr>
          <w:szCs w:val="22"/>
        </w:rPr>
        <w:t>’s absolute discretion.</w:t>
      </w:r>
    </w:p>
    <w:p w14:paraId="51EC70B1" w14:textId="77777777" w:rsidR="00BC2034" w:rsidRPr="0057234C" w:rsidRDefault="0018229B" w:rsidP="00D62342">
      <w:pPr>
        <w:pStyle w:val="MRheading20"/>
        <w:widowControl w:val="0"/>
        <w:numPr>
          <w:ilvl w:val="1"/>
          <w:numId w:val="22"/>
        </w:numPr>
        <w:spacing w:before="0" w:after="240" w:line="240" w:lineRule="auto"/>
        <w:rPr>
          <w:szCs w:val="22"/>
        </w:rPr>
      </w:pPr>
      <w:r w:rsidRPr="0057234C">
        <w:rPr>
          <w:szCs w:val="22"/>
        </w:rPr>
        <w:t xml:space="preserve">The Supplier shall assist and cooperate with </w:t>
      </w:r>
      <w:r w:rsidR="00D733C9">
        <w:rPr>
          <w:szCs w:val="22"/>
        </w:rPr>
        <w:t>QTS</w:t>
      </w:r>
      <w:r w:rsidRPr="0057234C">
        <w:rPr>
          <w:szCs w:val="22"/>
        </w:rPr>
        <w:t xml:space="preserve"> to enable </w:t>
      </w:r>
      <w:r w:rsidR="00D733C9">
        <w:rPr>
          <w:szCs w:val="22"/>
        </w:rPr>
        <w:t>QTS</w:t>
      </w:r>
      <w:r w:rsidRPr="0057234C">
        <w:rPr>
          <w:szCs w:val="22"/>
        </w:rPr>
        <w:t xml:space="preserve"> to publish this Contract.</w:t>
      </w:r>
    </w:p>
    <w:p w14:paraId="76AC1934" w14:textId="77777777" w:rsidR="00BC2034" w:rsidRPr="0057234C" w:rsidRDefault="0018229B" w:rsidP="00D62342">
      <w:pPr>
        <w:pStyle w:val="MRheading20"/>
        <w:widowControl w:val="0"/>
        <w:numPr>
          <w:ilvl w:val="1"/>
          <w:numId w:val="22"/>
        </w:numPr>
        <w:spacing w:before="0" w:after="240" w:line="240" w:lineRule="auto"/>
        <w:rPr>
          <w:szCs w:val="22"/>
          <w:lang w:val="en-US"/>
        </w:rPr>
      </w:pPr>
      <w:r w:rsidRPr="0057234C">
        <w:rPr>
          <w:szCs w:val="22"/>
          <w:lang w:val="en-US"/>
        </w:rPr>
        <w:t xml:space="preserve">Where any information is held by any Sub-contractor in connection with this Contract, the Supplier shall procure that such Sub-contractor shall comply with the relevant obligations set out in Clause 3 of this </w:t>
      </w:r>
      <w:r w:rsidR="00E02643">
        <w:rPr>
          <w:szCs w:val="22"/>
          <w:lang w:val="en-US"/>
        </w:rPr>
        <w:fldChar w:fldCharType="begin"/>
      </w:r>
      <w:r w:rsidR="00E02643">
        <w:rPr>
          <w:szCs w:val="22"/>
          <w:lang w:val="en-US"/>
        </w:rPr>
        <w:instrText xml:space="preserve"> REF _Ref351036323 \r \h </w:instrText>
      </w:r>
      <w:r w:rsidR="00E02643">
        <w:rPr>
          <w:szCs w:val="22"/>
          <w:lang w:val="en-US"/>
        </w:rPr>
      </w:r>
      <w:r w:rsidR="00E02643">
        <w:rPr>
          <w:szCs w:val="22"/>
          <w:lang w:val="en-US"/>
        </w:rPr>
        <w:fldChar w:fldCharType="separate"/>
      </w:r>
      <w:r w:rsidR="00690877">
        <w:rPr>
          <w:szCs w:val="22"/>
          <w:lang w:val="en-US"/>
        </w:rPr>
        <w:t>Schedule 3</w:t>
      </w:r>
      <w:r w:rsidR="00E02643">
        <w:rPr>
          <w:szCs w:val="22"/>
          <w:lang w:val="en-US"/>
        </w:rPr>
        <w:fldChar w:fldCharType="end"/>
      </w:r>
      <w:r w:rsidRPr="0057234C">
        <w:rPr>
          <w:szCs w:val="22"/>
          <w:lang w:val="en-US"/>
        </w:rPr>
        <w:t xml:space="preserve">, as if such Sub-contractor were the Supplier.   </w:t>
      </w:r>
    </w:p>
    <w:p w14:paraId="434FD71A" w14:textId="77777777" w:rsidR="00BC2034" w:rsidRPr="0057234C" w:rsidRDefault="0018229B" w:rsidP="00D62342">
      <w:pPr>
        <w:pStyle w:val="MRheading10"/>
        <w:widowControl w:val="0"/>
        <w:numPr>
          <w:ilvl w:val="0"/>
          <w:numId w:val="22"/>
        </w:numPr>
        <w:spacing w:before="0" w:after="240" w:line="240" w:lineRule="auto"/>
        <w:rPr>
          <w:rFonts w:cs="Arial"/>
          <w:b w:val="0"/>
          <w:w w:val="0"/>
        </w:rPr>
      </w:pPr>
      <w:r w:rsidRPr="0057234C">
        <w:rPr>
          <w:rFonts w:cs="Arial"/>
          <w:b w:val="0"/>
          <w:w w:val="0"/>
        </w:rPr>
        <w:t>Information Security</w:t>
      </w:r>
    </w:p>
    <w:p w14:paraId="68FBD9FC" w14:textId="77777777" w:rsidR="00BC2034" w:rsidRPr="0057234C" w:rsidRDefault="0018229B" w:rsidP="00D62342">
      <w:pPr>
        <w:pStyle w:val="MRheading20"/>
        <w:widowControl w:val="0"/>
        <w:numPr>
          <w:ilvl w:val="1"/>
          <w:numId w:val="22"/>
        </w:numPr>
        <w:spacing w:before="0" w:after="240" w:line="240" w:lineRule="auto"/>
        <w:rPr>
          <w:szCs w:val="22"/>
          <w:lang w:val="en-US"/>
        </w:rPr>
      </w:pPr>
      <w:r w:rsidRPr="0057234C">
        <w:rPr>
          <w:w w:val="0"/>
          <w:szCs w:val="22"/>
        </w:rPr>
        <w:t xml:space="preserve">Without limitation to any other information governance requirements set out in this </w:t>
      </w:r>
      <w:r w:rsidR="00E02643">
        <w:rPr>
          <w:szCs w:val="22"/>
          <w:lang w:val="en-US"/>
        </w:rPr>
        <w:fldChar w:fldCharType="begin"/>
      </w:r>
      <w:r w:rsidR="00E02643">
        <w:rPr>
          <w:szCs w:val="22"/>
          <w:lang w:val="en-US"/>
        </w:rPr>
        <w:instrText xml:space="preserve"> REF _Ref351036323 \r \h </w:instrText>
      </w:r>
      <w:r w:rsidR="00E02643">
        <w:rPr>
          <w:szCs w:val="22"/>
          <w:lang w:val="en-US"/>
        </w:rPr>
      </w:r>
      <w:r w:rsidR="00E02643">
        <w:rPr>
          <w:szCs w:val="22"/>
          <w:lang w:val="en-US"/>
        </w:rPr>
        <w:fldChar w:fldCharType="separate"/>
      </w:r>
      <w:r w:rsidR="00690877">
        <w:rPr>
          <w:szCs w:val="22"/>
          <w:lang w:val="en-US"/>
        </w:rPr>
        <w:t>Schedule 3</w:t>
      </w:r>
      <w:r w:rsidR="00E02643">
        <w:rPr>
          <w:szCs w:val="22"/>
          <w:lang w:val="en-US"/>
        </w:rPr>
        <w:fldChar w:fldCharType="end"/>
      </w:r>
      <w:r w:rsidR="00E02643">
        <w:rPr>
          <w:szCs w:val="22"/>
          <w:lang w:val="en-US"/>
        </w:rPr>
        <w:t xml:space="preserve"> or any other provisions of this Contract</w:t>
      </w:r>
      <w:r w:rsidRPr="0057234C">
        <w:rPr>
          <w:w w:val="0"/>
          <w:szCs w:val="22"/>
        </w:rPr>
        <w:t xml:space="preserve">, the Supplier shall: </w:t>
      </w:r>
    </w:p>
    <w:p w14:paraId="20E674B6"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notify </w:t>
      </w:r>
      <w:r w:rsidR="00D733C9">
        <w:rPr>
          <w:szCs w:val="22"/>
          <w:lang w:val="en-US"/>
        </w:rPr>
        <w:t>QTS</w:t>
      </w:r>
      <w:r w:rsidRPr="0057234C">
        <w:rPr>
          <w:szCs w:val="22"/>
          <w:lang w:val="en-US"/>
        </w:rPr>
        <w:t xml:space="preserve"> forthwith of any information security breaches or near misses (including without limitation any potential or actual breaches of confidentiality or actual information security breaches) in line with </w:t>
      </w:r>
      <w:r w:rsidR="00D733C9">
        <w:rPr>
          <w:szCs w:val="22"/>
          <w:lang w:val="en-US"/>
        </w:rPr>
        <w:t>QTS</w:t>
      </w:r>
      <w:r w:rsidRPr="0057234C">
        <w:rPr>
          <w:szCs w:val="22"/>
          <w:lang w:val="en-US"/>
        </w:rPr>
        <w:t xml:space="preserve">’s information governance Policies; and </w:t>
      </w:r>
    </w:p>
    <w:p w14:paraId="44182DA1" w14:textId="77777777" w:rsidR="00BC2034" w:rsidRPr="0057234C" w:rsidRDefault="0018229B" w:rsidP="00D62342">
      <w:pPr>
        <w:pStyle w:val="MRheading20"/>
        <w:widowControl w:val="0"/>
        <w:numPr>
          <w:ilvl w:val="2"/>
          <w:numId w:val="22"/>
        </w:numPr>
        <w:tabs>
          <w:tab w:val="clear" w:pos="1648"/>
          <w:tab w:val="num" w:pos="1560"/>
        </w:tabs>
        <w:spacing w:before="0" w:after="240" w:line="240" w:lineRule="auto"/>
        <w:ind w:left="1560" w:hanging="851"/>
        <w:rPr>
          <w:szCs w:val="22"/>
          <w:lang w:val="en-US"/>
        </w:rPr>
      </w:pPr>
      <w:r w:rsidRPr="0057234C">
        <w:rPr>
          <w:szCs w:val="22"/>
          <w:lang w:val="en-US"/>
        </w:rPr>
        <w:t xml:space="preserve">fully cooperate with any audits or investigations relating to information security and any privacy impact assessments undertaken by </w:t>
      </w:r>
      <w:r w:rsidR="00D733C9">
        <w:rPr>
          <w:szCs w:val="22"/>
          <w:lang w:val="en-US"/>
        </w:rPr>
        <w:t>QTS</w:t>
      </w:r>
      <w:r w:rsidRPr="0057234C">
        <w:rPr>
          <w:szCs w:val="22"/>
          <w:lang w:val="en-US"/>
        </w:rPr>
        <w:t xml:space="preserve"> and shall provide full information as may be reasonably requested by </w:t>
      </w:r>
      <w:r w:rsidR="00D733C9">
        <w:rPr>
          <w:szCs w:val="22"/>
          <w:lang w:val="en-US"/>
        </w:rPr>
        <w:t>QTS</w:t>
      </w:r>
      <w:r w:rsidRPr="0057234C">
        <w:rPr>
          <w:szCs w:val="22"/>
          <w:lang w:val="en-US"/>
        </w:rPr>
        <w:t xml:space="preserve"> in relation to such audits, investigations and assessments.  </w:t>
      </w:r>
    </w:p>
    <w:p w14:paraId="6E9B4636" w14:textId="21F2BA48" w:rsidR="00266AAC" w:rsidRDefault="00266AAC" w:rsidP="00D62342">
      <w:pPr>
        <w:pStyle w:val="MRheading20"/>
        <w:widowControl w:val="0"/>
        <w:numPr>
          <w:ilvl w:val="1"/>
          <w:numId w:val="22"/>
        </w:numPr>
        <w:spacing w:before="0" w:after="240" w:line="240" w:lineRule="auto"/>
        <w:rPr>
          <w:lang w:val="en-US"/>
        </w:rPr>
      </w:pPr>
      <w:bookmarkStart w:id="1117" w:name="_Ref442453479"/>
      <w:r w:rsidRPr="00321700">
        <w:rPr>
          <w:lang w:val="en-US"/>
        </w:rPr>
        <w:t xml:space="preserve">Where required in accordance with the Specification </w:t>
      </w:r>
      <w:r>
        <w:rPr>
          <w:lang w:val="en-US"/>
        </w:rPr>
        <w:t xml:space="preserve">and Tender Response </w:t>
      </w:r>
      <w:r w:rsidRPr="00321700">
        <w:rPr>
          <w:lang w:val="en-US"/>
        </w:rPr>
        <w:t>Document,</w:t>
      </w:r>
      <w:r w:rsidR="00E02643">
        <w:rPr>
          <w:lang w:val="en-US"/>
        </w:rPr>
        <w:t xml:space="preserve"> </w:t>
      </w:r>
      <w:r w:rsidRPr="00321700">
        <w:rPr>
          <w:lang w:val="en-US"/>
        </w:rPr>
        <w:t>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w:t>
      </w:r>
      <w:r w:rsidRPr="00321700">
        <w:rPr>
          <w:lang w:val="en-US"/>
        </w:rPr>
        <w:lastRenderedPageBreak/>
        <w:t xml:space="preserve">consistent with </w:t>
      </w:r>
      <w:r w:rsidR="00E02643">
        <w:rPr>
          <w:lang w:val="en-US"/>
        </w:rPr>
        <w:t xml:space="preserve">Law and </w:t>
      </w:r>
      <w:r w:rsidRPr="00321700">
        <w:rPr>
          <w:lang w:val="en-US"/>
        </w:rPr>
        <w:t xml:space="preserve">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117"/>
      <w:r w:rsidRPr="00321700">
        <w:rPr>
          <w:lang w:val="en-US"/>
        </w:rPr>
        <w:t xml:space="preserve"> </w:t>
      </w:r>
    </w:p>
    <w:p w14:paraId="55E185D2" w14:textId="2FE8D48B" w:rsidR="00BC2034" w:rsidRPr="0057234C" w:rsidRDefault="0018229B" w:rsidP="00D62342">
      <w:pPr>
        <w:pStyle w:val="MRheading20"/>
        <w:widowControl w:val="0"/>
        <w:numPr>
          <w:ilvl w:val="1"/>
          <w:numId w:val="22"/>
        </w:numPr>
        <w:spacing w:before="0" w:after="240" w:line="240" w:lineRule="auto"/>
        <w:rPr>
          <w:szCs w:val="22"/>
          <w:lang w:val="en-US"/>
        </w:rPr>
      </w:pPr>
      <w:r w:rsidRPr="0057234C">
        <w:rPr>
          <w:szCs w:val="22"/>
          <w:lang w:val="en-US"/>
        </w:rPr>
        <w:t>Where required in accordance with the Specification and Tender Response Document,</w:t>
      </w:r>
      <w:r w:rsidR="009C547D">
        <w:rPr>
          <w:szCs w:val="22"/>
          <w:lang w:val="en-US"/>
        </w:rPr>
        <w:t xml:space="preserve"> </w:t>
      </w:r>
      <w:r w:rsidRPr="0057234C">
        <w:rPr>
          <w:szCs w:val="22"/>
          <w:lang w:val="en-US"/>
        </w:rPr>
        <w:t>the Supplier shall obtain and maintain certification under the HM Government Cyber Essentials Scheme at the level set out in the Specification and Tender Response Document.</w:t>
      </w:r>
    </w:p>
    <w:p w14:paraId="47D79B09" w14:textId="77777777" w:rsidR="00BC2034" w:rsidRPr="0057234C" w:rsidRDefault="00BC2034" w:rsidP="00D62342">
      <w:pPr>
        <w:pStyle w:val="MRNumberedHeading2"/>
        <w:widowControl w:val="0"/>
        <w:ind w:left="720"/>
        <w:jc w:val="both"/>
        <w:rPr>
          <w:sz w:val="22"/>
          <w:szCs w:val="22"/>
          <w:lang w:val="en-US"/>
        </w:rPr>
      </w:pPr>
    </w:p>
    <w:p w14:paraId="356388A1" w14:textId="77777777" w:rsidR="00BC2034" w:rsidRPr="0057234C" w:rsidRDefault="00BC2034" w:rsidP="00D62342">
      <w:pPr>
        <w:widowControl w:val="0"/>
        <w:ind w:left="720" w:hanging="720"/>
        <w:rPr>
          <w:sz w:val="22"/>
          <w:szCs w:val="22"/>
        </w:rPr>
        <w:sectPr w:rsidR="00BC2034" w:rsidRPr="0057234C" w:rsidSect="00105F6F">
          <w:headerReference w:type="even" r:id="rId11"/>
          <w:headerReference w:type="first" r:id="rId12"/>
          <w:pgSz w:w="11909" w:h="16834" w:code="9"/>
          <w:pgMar w:top="1440" w:right="1440" w:bottom="1440" w:left="1440" w:header="720" w:footer="720" w:gutter="0"/>
          <w:cols w:space="708"/>
          <w:docGrid w:linePitch="233"/>
        </w:sectPr>
      </w:pPr>
    </w:p>
    <w:p w14:paraId="467D5298" w14:textId="77777777" w:rsidR="00BC2034" w:rsidRPr="0057234C" w:rsidRDefault="00BC2034" w:rsidP="00D62342">
      <w:pPr>
        <w:pStyle w:val="MRSchedule1"/>
        <w:widowControl w:val="0"/>
        <w:spacing w:before="0" w:after="240" w:line="240" w:lineRule="auto"/>
        <w:ind w:left="0"/>
        <w:rPr>
          <w:szCs w:val="22"/>
          <w:u w:val="none"/>
        </w:rPr>
      </w:pPr>
      <w:bookmarkStart w:id="1118" w:name="_Toc312422934"/>
      <w:bookmarkStart w:id="1119" w:name="_Ref318701648"/>
      <w:bookmarkEnd w:id="1118"/>
    </w:p>
    <w:bookmarkEnd w:id="1119"/>
    <w:p w14:paraId="50D65D58" w14:textId="77777777" w:rsidR="00BC2034" w:rsidRPr="0057234C" w:rsidRDefault="0018229B" w:rsidP="00D62342">
      <w:pPr>
        <w:pStyle w:val="MRSchedule1"/>
        <w:widowControl w:val="0"/>
        <w:numPr>
          <w:ilvl w:val="0"/>
          <w:numId w:val="0"/>
        </w:numPr>
        <w:spacing w:before="0" w:after="240" w:line="240" w:lineRule="auto"/>
        <w:rPr>
          <w:szCs w:val="22"/>
          <w:u w:val="none"/>
        </w:rPr>
      </w:pPr>
      <w:r w:rsidRPr="0057234C">
        <w:rPr>
          <w:szCs w:val="22"/>
          <w:u w:val="none"/>
        </w:rPr>
        <w:t>Definitions and Interpretations</w:t>
      </w:r>
    </w:p>
    <w:p w14:paraId="4AC7E7CA" w14:textId="77777777" w:rsidR="00BC2034" w:rsidRPr="0057234C" w:rsidRDefault="0018229B" w:rsidP="006B6CDF">
      <w:pPr>
        <w:pStyle w:val="MRNumberedHeading1"/>
        <w:widowControl w:val="0"/>
        <w:numPr>
          <w:ilvl w:val="0"/>
          <w:numId w:val="51"/>
        </w:numPr>
        <w:spacing w:before="0" w:after="240" w:line="240" w:lineRule="auto"/>
        <w:rPr>
          <w:rFonts w:ascii="Arial" w:hAnsi="Arial" w:cs="Arial"/>
          <w:b/>
          <w:color w:val="auto"/>
          <w:u w:val="single"/>
        </w:rPr>
      </w:pPr>
      <w:bookmarkStart w:id="1120" w:name="_Ref286220103"/>
      <w:bookmarkStart w:id="1121" w:name="_Toc290398290"/>
      <w:bookmarkStart w:id="1122" w:name="_Toc312422904"/>
      <w:r w:rsidRPr="0057234C">
        <w:rPr>
          <w:rFonts w:ascii="Arial" w:hAnsi="Arial" w:cs="Arial"/>
          <w:b/>
          <w:color w:val="auto"/>
          <w:u w:val="single"/>
        </w:rPr>
        <w:t>Definitions</w:t>
      </w:r>
      <w:bookmarkStart w:id="1123" w:name="Page_46"/>
      <w:bookmarkEnd w:id="1120"/>
      <w:bookmarkEnd w:id="1121"/>
      <w:bookmarkEnd w:id="1122"/>
      <w:bookmarkEnd w:id="1123"/>
    </w:p>
    <w:p w14:paraId="7213FCA8" w14:textId="77777777" w:rsidR="006B6CDF" w:rsidRPr="003E6FF2" w:rsidRDefault="006B6CDF" w:rsidP="006B6CDF">
      <w:pPr>
        <w:pStyle w:val="MRNumberedHeading2"/>
        <w:widowControl w:val="0"/>
        <w:numPr>
          <w:ilvl w:val="1"/>
          <w:numId w:val="51"/>
        </w:numPr>
        <w:spacing w:before="0" w:after="240" w:line="240" w:lineRule="auto"/>
        <w:jc w:val="both"/>
        <w:rPr>
          <w:sz w:val="22"/>
          <w:szCs w:val="22"/>
        </w:rPr>
      </w:pPr>
      <w:bookmarkStart w:id="1124" w:name="_Toc303948961"/>
      <w:bookmarkStart w:id="1125" w:name="_Toc303949721"/>
      <w:bookmarkStart w:id="1126" w:name="_Toc303950488"/>
      <w:bookmarkStart w:id="1127" w:name="_Toc303951268"/>
      <w:bookmarkStart w:id="1128" w:name="_Toc304135351"/>
      <w:r w:rsidRPr="0057234C">
        <w:rPr>
          <w:sz w:val="22"/>
          <w:szCs w:val="22"/>
        </w:rPr>
        <w:t>In this Contract the following words shall have the following meanings unless the context requires otherwise:</w:t>
      </w:r>
      <w:bookmarkEnd w:id="1124"/>
      <w:bookmarkEnd w:id="1125"/>
      <w:bookmarkEnd w:id="1126"/>
      <w:bookmarkEnd w:id="1127"/>
      <w:bookmarkEnd w:id="1128"/>
      <w:r w:rsidRPr="0057234C">
        <w:rPr>
          <w:sz w:val="22"/>
          <w:szCs w:val="22"/>
          <w:lang w:val="en-US"/>
        </w:rPr>
        <w:t xml:space="preserve"> </w:t>
      </w:r>
    </w:p>
    <w:p w14:paraId="6801F088" w14:textId="77777777" w:rsidR="003E6FF2" w:rsidRDefault="003E6FF2" w:rsidP="003E6FF2">
      <w:pPr>
        <w:pStyle w:val="MRNumberedHeading2"/>
        <w:widowControl w:val="0"/>
        <w:spacing w:before="0" w:after="240" w:line="240" w:lineRule="auto"/>
        <w:ind w:left="72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6378"/>
      </w:tblGrid>
      <w:tr w:rsidR="00BC2034" w:rsidRPr="0057234C" w14:paraId="05C8BC2D" w14:textId="77777777" w:rsidTr="003E6FF2">
        <w:tc>
          <w:tcPr>
            <w:tcW w:w="2701" w:type="dxa"/>
          </w:tcPr>
          <w:p w14:paraId="2D757237"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Actual Services Commencement Date”</w:t>
            </w:r>
          </w:p>
        </w:tc>
        <w:tc>
          <w:tcPr>
            <w:tcW w:w="6498" w:type="dxa"/>
          </w:tcPr>
          <w:p w14:paraId="0DAB7589"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the date the Supplier actually commences delivery of the Services;</w:t>
            </w:r>
          </w:p>
        </w:tc>
      </w:tr>
      <w:tr w:rsidR="00BC2034" w:rsidRPr="0057234C" w14:paraId="5ECAD0A1" w14:textId="77777777" w:rsidTr="003E6FF2">
        <w:tc>
          <w:tcPr>
            <w:tcW w:w="2701" w:type="dxa"/>
          </w:tcPr>
          <w:p w14:paraId="00E7AEB1"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"Actuary”</w:t>
            </w:r>
          </w:p>
        </w:tc>
        <w:tc>
          <w:tcPr>
            <w:tcW w:w="6498" w:type="dxa"/>
          </w:tcPr>
          <w:p w14:paraId="53257372"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a Fellow of the Institute and Faculty of Actuaries;</w:t>
            </w:r>
          </w:p>
        </w:tc>
      </w:tr>
      <w:tr w:rsidR="009B5A87" w:rsidRPr="0057234C" w14:paraId="431C2384" w14:textId="77777777" w:rsidTr="003E6FF2">
        <w:tc>
          <w:tcPr>
            <w:tcW w:w="2701" w:type="dxa"/>
          </w:tcPr>
          <w:p w14:paraId="25B28B3A" w14:textId="77777777" w:rsidR="009B5A87" w:rsidRPr="0057234C" w:rsidRDefault="009B5A87" w:rsidP="00D62342">
            <w:pPr>
              <w:widowControl w:val="0"/>
              <w:spacing w:before="120" w:after="120" w:line="240" w:lineRule="auto"/>
              <w:rPr>
                <w:rFonts w:cs="Arial"/>
                <w:b/>
                <w:sz w:val="22"/>
                <w:szCs w:val="22"/>
              </w:rPr>
            </w:pPr>
            <w:r>
              <w:rPr>
                <w:rFonts w:cs="Arial"/>
                <w:b/>
                <w:sz w:val="22"/>
                <w:szCs w:val="22"/>
              </w:rPr>
              <w:t>“Authorised Officer”</w:t>
            </w:r>
          </w:p>
        </w:tc>
        <w:tc>
          <w:tcPr>
            <w:tcW w:w="6498" w:type="dxa"/>
          </w:tcPr>
          <w:p w14:paraId="4D9408A3" w14:textId="77777777" w:rsidR="009B5A87" w:rsidRPr="0057234C" w:rsidRDefault="009B5A87" w:rsidP="0059050E">
            <w:pPr>
              <w:widowControl w:val="0"/>
              <w:spacing w:before="120" w:after="120" w:line="240" w:lineRule="auto"/>
              <w:jc w:val="both"/>
              <w:rPr>
                <w:rFonts w:cs="Arial"/>
                <w:sz w:val="22"/>
                <w:szCs w:val="22"/>
              </w:rPr>
            </w:pPr>
            <w:r w:rsidRPr="0057234C">
              <w:rPr>
                <w:rFonts w:cs="Arial"/>
                <w:sz w:val="22"/>
                <w:szCs w:val="22"/>
              </w:rPr>
              <w:t xml:space="preserve">means for </w:t>
            </w:r>
            <w:r>
              <w:rPr>
                <w:rFonts w:cs="Arial"/>
                <w:sz w:val="22"/>
                <w:szCs w:val="22"/>
              </w:rPr>
              <w:t>QTS</w:t>
            </w:r>
            <w:r w:rsidRPr="0057234C">
              <w:rPr>
                <w:rFonts w:cs="Arial"/>
                <w:sz w:val="22"/>
                <w:szCs w:val="22"/>
              </w:rPr>
              <w:t xml:space="preserve"> the individual specified </w:t>
            </w:r>
            <w:r>
              <w:rPr>
                <w:rFonts w:cs="Arial"/>
                <w:sz w:val="22"/>
                <w:szCs w:val="22"/>
              </w:rPr>
              <w:t xml:space="preserve">in such role </w:t>
            </w:r>
            <w:r w:rsidRPr="0057234C">
              <w:rPr>
                <w:rFonts w:cs="Arial"/>
                <w:sz w:val="22"/>
                <w:szCs w:val="22"/>
              </w:rPr>
              <w:t>in the Key Provisions</w:t>
            </w:r>
            <w:r w:rsidR="00DD4489">
              <w:rPr>
                <w:rFonts w:cs="Arial"/>
                <w:sz w:val="22"/>
                <w:szCs w:val="22"/>
              </w:rPr>
              <w:t>,</w:t>
            </w:r>
            <w:r w:rsidRPr="0057234C">
              <w:rPr>
                <w:rFonts w:cs="Arial"/>
                <w:sz w:val="22"/>
                <w:szCs w:val="22"/>
              </w:rPr>
              <w:t xml:space="preserve"> or such other person notified by </w:t>
            </w:r>
            <w:r>
              <w:rPr>
                <w:rFonts w:cs="Arial"/>
                <w:sz w:val="22"/>
                <w:szCs w:val="22"/>
              </w:rPr>
              <w:t>QTS</w:t>
            </w:r>
            <w:r w:rsidRPr="0057234C">
              <w:rPr>
                <w:rFonts w:cs="Arial"/>
                <w:sz w:val="22"/>
                <w:szCs w:val="22"/>
              </w:rPr>
              <w:t xml:space="preserve"> to </w:t>
            </w:r>
            <w:r>
              <w:rPr>
                <w:rFonts w:cs="Arial"/>
                <w:sz w:val="22"/>
                <w:szCs w:val="22"/>
              </w:rPr>
              <w:t xml:space="preserve">the Supplier for that role </w:t>
            </w:r>
            <w:r w:rsidRPr="0057234C">
              <w:rPr>
                <w:rFonts w:cs="Arial"/>
                <w:sz w:val="22"/>
                <w:szCs w:val="22"/>
              </w:rPr>
              <w:t xml:space="preserve">from time to time in accordance with Clause </w:t>
            </w:r>
            <w:r w:rsidR="00FE1626">
              <w:fldChar w:fldCharType="begin"/>
            </w:r>
            <w:r w:rsidR="00FE1626">
              <w:rPr>
                <w:rFonts w:cs="Arial"/>
                <w:sz w:val="22"/>
                <w:szCs w:val="22"/>
              </w:rPr>
              <w:instrText xml:space="preserve"> REF _Ref45566445 \r \h </w:instrText>
            </w:r>
            <w:r w:rsidR="0059050E">
              <w:instrText xml:space="preserve"> \* MERGEFORMAT </w:instrText>
            </w:r>
            <w:r w:rsidR="00FE1626">
              <w:fldChar w:fldCharType="separate"/>
            </w:r>
            <w:r w:rsidR="00690877">
              <w:rPr>
                <w:rFonts w:cs="Arial"/>
                <w:sz w:val="22"/>
                <w:szCs w:val="22"/>
              </w:rPr>
              <w:t>8.3</w:t>
            </w:r>
            <w:r w:rsidR="00FE1626">
              <w:fldChar w:fldCharType="end"/>
            </w:r>
            <w:r w:rsidRPr="0057234C">
              <w:rPr>
                <w:rFonts w:cs="Arial"/>
                <w:sz w:val="22"/>
                <w:szCs w:val="22"/>
              </w:rPr>
              <w:t xml:space="preserve"> of </w:t>
            </w:r>
            <w:r>
              <w:fldChar w:fldCharType="begin"/>
            </w:r>
            <w:r>
              <w:instrText xml:space="preserve"> REF _Ref330459256 \r \h  \* MERGEFORMAT </w:instrText>
            </w:r>
            <w:r>
              <w:fldChar w:fldCharType="separate"/>
            </w:r>
            <w:r w:rsidR="00690877" w:rsidRPr="00690877">
              <w:rPr>
                <w:rFonts w:cs="Arial"/>
                <w:sz w:val="22"/>
                <w:szCs w:val="22"/>
              </w:rPr>
              <w:t>Schedule 2</w:t>
            </w:r>
            <w:r>
              <w:fldChar w:fldCharType="end"/>
            </w:r>
            <w:r w:rsidRPr="0057234C">
              <w:rPr>
                <w:rFonts w:cs="Arial"/>
                <w:sz w:val="22"/>
                <w:szCs w:val="22"/>
              </w:rPr>
              <w:t>;</w:t>
            </w:r>
          </w:p>
        </w:tc>
      </w:tr>
      <w:tr w:rsidR="00BC2034" w:rsidRPr="0057234C" w14:paraId="1F1ED7A6" w14:textId="77777777" w:rsidTr="003E6FF2">
        <w:tc>
          <w:tcPr>
            <w:tcW w:w="2701" w:type="dxa"/>
          </w:tcPr>
          <w:p w14:paraId="298B51AD" w14:textId="060DFC0C"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“Authority’s Actuary”</w:t>
            </w:r>
          </w:p>
        </w:tc>
        <w:tc>
          <w:tcPr>
            <w:tcW w:w="6498" w:type="dxa"/>
          </w:tcPr>
          <w:p w14:paraId="60C921B4" w14:textId="122EAE24" w:rsidR="00BC2034" w:rsidRPr="00D733C9" w:rsidRDefault="0018229B" w:rsidP="0059050E">
            <w:pPr>
              <w:widowControl w:val="0"/>
              <w:spacing w:before="120" w:after="120" w:line="240" w:lineRule="auto"/>
              <w:jc w:val="both"/>
              <w:rPr>
                <w:rFonts w:cs="Arial"/>
                <w:b/>
                <w:color w:val="FF0000"/>
                <w:sz w:val="22"/>
                <w:szCs w:val="22"/>
              </w:rPr>
            </w:pPr>
            <w:r w:rsidRPr="0057234C">
              <w:rPr>
                <w:rFonts w:cs="Arial"/>
                <w:sz w:val="22"/>
                <w:szCs w:val="22"/>
              </w:rPr>
              <w:t>means the Government Actuaries Department;</w:t>
            </w:r>
            <w:r w:rsidR="00D733C9">
              <w:rPr>
                <w:rFonts w:cs="Arial"/>
                <w:sz w:val="22"/>
                <w:szCs w:val="22"/>
              </w:rPr>
              <w:t xml:space="preserve"> </w:t>
            </w:r>
          </w:p>
        </w:tc>
      </w:tr>
      <w:tr w:rsidR="009B5A87" w:rsidRPr="003A6929" w14:paraId="2F9968D4" w14:textId="77777777" w:rsidTr="003E6FF2">
        <w:tc>
          <w:tcPr>
            <w:tcW w:w="2701" w:type="dxa"/>
          </w:tcPr>
          <w:p w14:paraId="7D43CC4C" w14:textId="618AFF3F" w:rsidR="009B5A87" w:rsidRDefault="009B5A87" w:rsidP="009B5A87">
            <w:pPr>
              <w:pStyle w:val="00-DefinitionHeading"/>
              <w:widowControl w:val="0"/>
              <w:spacing w:before="120" w:after="120"/>
              <w:ind w:left="0"/>
              <w:jc w:val="left"/>
              <w:rPr>
                <w:rFonts w:cs="Arial"/>
                <w:szCs w:val="22"/>
              </w:rPr>
            </w:pPr>
            <w:r>
              <w:rPr>
                <w:rFonts w:cs="Arial"/>
                <w:szCs w:val="22"/>
              </w:rPr>
              <w:t>“Baseline Contract Price”</w:t>
            </w:r>
          </w:p>
        </w:tc>
        <w:tc>
          <w:tcPr>
            <w:tcW w:w="6498" w:type="dxa"/>
          </w:tcPr>
          <w:p w14:paraId="2D018D60" w14:textId="32EAE685" w:rsidR="009B5A87" w:rsidRDefault="00DD4489" w:rsidP="0059050E">
            <w:pPr>
              <w:pStyle w:val="MRheading20"/>
              <w:widowControl w:val="0"/>
              <w:tabs>
                <w:tab w:val="clear" w:pos="720"/>
              </w:tabs>
              <w:spacing w:before="120" w:after="120" w:line="240" w:lineRule="auto"/>
              <w:ind w:left="0" w:firstLine="0"/>
            </w:pPr>
            <w:r>
              <w:t>h</w:t>
            </w:r>
            <w:r w:rsidR="009B5A87">
              <w:t xml:space="preserve">as the meaning in the Pricing Schedules </w:t>
            </w:r>
          </w:p>
        </w:tc>
      </w:tr>
      <w:tr w:rsidR="00CB04C2" w:rsidRPr="003A6929" w14:paraId="0AB29D4D" w14:textId="77777777" w:rsidTr="003E6FF2">
        <w:tc>
          <w:tcPr>
            <w:tcW w:w="2701" w:type="dxa"/>
          </w:tcPr>
          <w:p w14:paraId="2B575566" w14:textId="77777777" w:rsidR="00CB04C2" w:rsidRPr="00E961C5" w:rsidRDefault="00CB04C2" w:rsidP="00D62342">
            <w:pPr>
              <w:pStyle w:val="00-DefinitionHeading"/>
              <w:widowControl w:val="0"/>
              <w:spacing w:before="120" w:after="120"/>
              <w:ind w:left="0"/>
              <w:jc w:val="left"/>
              <w:rPr>
                <w:rFonts w:cs="Arial"/>
                <w:szCs w:val="22"/>
              </w:rPr>
            </w:pPr>
            <w:r>
              <w:rPr>
                <w:rFonts w:cs="Arial"/>
                <w:szCs w:val="22"/>
              </w:rPr>
              <w:t>“Breach Notice”</w:t>
            </w:r>
          </w:p>
        </w:tc>
        <w:tc>
          <w:tcPr>
            <w:tcW w:w="6498" w:type="dxa"/>
          </w:tcPr>
          <w:p w14:paraId="5073EF5D" w14:textId="77777777" w:rsidR="00CB04C2" w:rsidRDefault="00CB04C2" w:rsidP="0059050E">
            <w:pPr>
              <w:pStyle w:val="MRheading20"/>
              <w:widowControl w:val="0"/>
              <w:tabs>
                <w:tab w:val="clear" w:pos="720"/>
              </w:tabs>
              <w:spacing w:before="120" w:after="120" w:line="240" w:lineRule="auto"/>
              <w:ind w:left="0" w:firstLine="0"/>
            </w:pPr>
            <w:r>
              <w:t>means a written notice of breach given by one Party to the other, notifying the Party receiving the notice of its breach of this Contract;</w:t>
            </w:r>
          </w:p>
        </w:tc>
      </w:tr>
      <w:tr w:rsidR="00BC2034" w:rsidRPr="0057234C" w14:paraId="4B961C8D" w14:textId="77777777" w:rsidTr="003E6FF2">
        <w:tc>
          <w:tcPr>
            <w:tcW w:w="2701" w:type="dxa"/>
          </w:tcPr>
          <w:p w14:paraId="014956A3"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“Broadly Comparable”</w:t>
            </w:r>
          </w:p>
        </w:tc>
        <w:tc>
          <w:tcPr>
            <w:tcW w:w="6498" w:type="dxa"/>
          </w:tcPr>
          <w:p w14:paraId="758D5F83"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14:paraId="4E033250" w14:textId="77777777" w:rsidTr="003E6FF2">
        <w:tc>
          <w:tcPr>
            <w:tcW w:w="2701" w:type="dxa"/>
          </w:tcPr>
          <w:p w14:paraId="58D22B42"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“Business Continuity Event”</w:t>
            </w:r>
          </w:p>
        </w:tc>
        <w:tc>
          <w:tcPr>
            <w:tcW w:w="6498" w:type="dxa"/>
          </w:tcPr>
          <w:p w14:paraId="11D25B3F" w14:textId="77777777" w:rsidR="00BC2034" w:rsidRPr="0057234C" w:rsidRDefault="0018229B" w:rsidP="0059050E">
            <w:pPr>
              <w:widowControl w:val="0"/>
              <w:spacing w:before="120" w:after="120" w:line="240" w:lineRule="auto"/>
              <w:jc w:val="both"/>
              <w:rPr>
                <w:rFonts w:cs="Arial"/>
                <w:sz w:val="22"/>
                <w:szCs w:val="22"/>
              </w:rPr>
            </w:pPr>
            <w:bookmarkStart w:id="1129" w:name="_Toc303948966"/>
            <w:bookmarkStart w:id="1130" w:name="_Toc303949726"/>
            <w:bookmarkStart w:id="1131" w:name="_Toc303950493"/>
            <w:bookmarkStart w:id="1132" w:name="_Toc303951273"/>
            <w:bookmarkStart w:id="1133" w:name="_Toc304135356"/>
            <w:r w:rsidRPr="0057234C">
              <w:rPr>
                <w:rFonts w:cs="Arial"/>
                <w:sz w:val="22"/>
                <w:szCs w:val="22"/>
              </w:rPr>
              <w:t>means any event or issue that could impact on the operations of the Supplier and its ability to provide the Services including an influenza pandemic and any Force Majeure Event;</w:t>
            </w:r>
            <w:bookmarkEnd w:id="1129"/>
            <w:bookmarkEnd w:id="1130"/>
            <w:bookmarkEnd w:id="1131"/>
            <w:bookmarkEnd w:id="1132"/>
            <w:bookmarkEnd w:id="1133"/>
          </w:p>
        </w:tc>
      </w:tr>
      <w:tr w:rsidR="00BC2034" w:rsidRPr="0057234C" w14:paraId="5FD881A7" w14:textId="77777777" w:rsidTr="003E6FF2">
        <w:tc>
          <w:tcPr>
            <w:tcW w:w="2701" w:type="dxa"/>
          </w:tcPr>
          <w:p w14:paraId="6BAE0A44"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“Business Continuity Plan”</w:t>
            </w:r>
          </w:p>
        </w:tc>
        <w:tc>
          <w:tcPr>
            <w:tcW w:w="6498" w:type="dxa"/>
          </w:tcPr>
          <w:p w14:paraId="0ECCBF6D" w14:textId="77777777" w:rsidR="00BC2034" w:rsidRPr="0057234C" w:rsidRDefault="0018229B" w:rsidP="0059050E">
            <w:pPr>
              <w:widowControl w:val="0"/>
              <w:spacing w:before="120" w:after="120" w:line="240" w:lineRule="auto"/>
              <w:jc w:val="both"/>
              <w:rPr>
                <w:rFonts w:cs="Arial"/>
                <w:sz w:val="22"/>
                <w:szCs w:val="22"/>
              </w:rPr>
            </w:pPr>
            <w:bookmarkStart w:id="1134" w:name="_Toc303948967"/>
            <w:bookmarkStart w:id="1135" w:name="_Toc303949727"/>
            <w:bookmarkStart w:id="1136" w:name="_Toc303950494"/>
            <w:bookmarkStart w:id="1137" w:name="_Toc303951274"/>
            <w:bookmarkStart w:id="1138" w:name="_Toc304135357"/>
            <w:r w:rsidRPr="0057234C">
              <w:rPr>
                <w:rFonts w:cs="Arial"/>
                <w:sz w:val="22"/>
                <w:szCs w:val="22"/>
              </w:rPr>
              <w:t>means the Supplier’s business continuity plan which includes its plans for continuity of the Services during a Business Continuity Event;</w:t>
            </w:r>
            <w:bookmarkEnd w:id="1134"/>
            <w:bookmarkEnd w:id="1135"/>
            <w:bookmarkEnd w:id="1136"/>
            <w:bookmarkEnd w:id="1137"/>
            <w:bookmarkEnd w:id="1138"/>
          </w:p>
        </w:tc>
      </w:tr>
      <w:tr w:rsidR="00BC2034" w:rsidRPr="0057234C" w14:paraId="77596A5D" w14:textId="77777777" w:rsidTr="003E6FF2">
        <w:tc>
          <w:tcPr>
            <w:tcW w:w="2701" w:type="dxa"/>
          </w:tcPr>
          <w:p w14:paraId="0FF2C155" w14:textId="77777777" w:rsidR="00BC2034" w:rsidRPr="0057234C" w:rsidRDefault="0018229B" w:rsidP="00D62342">
            <w:pPr>
              <w:widowControl w:val="0"/>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498" w:type="dxa"/>
          </w:tcPr>
          <w:p w14:paraId="6EEF8F4D" w14:textId="77777777" w:rsidR="00BC2034" w:rsidRPr="0057234C" w:rsidRDefault="0018229B" w:rsidP="0059050E">
            <w:pPr>
              <w:widowControl w:val="0"/>
              <w:spacing w:before="120" w:after="120" w:line="240" w:lineRule="auto"/>
              <w:jc w:val="both"/>
              <w:rPr>
                <w:rFonts w:cs="Arial"/>
                <w:sz w:val="22"/>
                <w:szCs w:val="22"/>
              </w:rPr>
            </w:pPr>
            <w:bookmarkStart w:id="1139" w:name="_Toc303948968"/>
            <w:bookmarkStart w:id="1140" w:name="_Toc303949728"/>
            <w:bookmarkStart w:id="1141" w:name="_Toc303950495"/>
            <w:bookmarkStart w:id="1142" w:name="_Toc303951275"/>
            <w:bookmarkStart w:id="1143" w:name="_Toc304135358"/>
            <w:r w:rsidRPr="0057234C">
              <w:rPr>
                <w:rFonts w:cs="Arial"/>
                <w:sz w:val="22"/>
                <w:szCs w:val="22"/>
              </w:rPr>
              <w:t>means any day other than Saturday, Sunday, Christmas Day, Good Friday or a statutory bank holiday in England and Wales;</w:t>
            </w:r>
            <w:bookmarkEnd w:id="1139"/>
            <w:bookmarkEnd w:id="1140"/>
            <w:bookmarkEnd w:id="1141"/>
            <w:bookmarkEnd w:id="1142"/>
            <w:bookmarkEnd w:id="1143"/>
          </w:p>
        </w:tc>
      </w:tr>
      <w:tr w:rsidR="00BC2034" w:rsidRPr="0057234C" w14:paraId="20FF1275" w14:textId="77777777" w:rsidTr="003E6FF2">
        <w:tc>
          <w:tcPr>
            <w:tcW w:w="2701" w:type="dxa"/>
            <w:tcBorders>
              <w:top w:val="single" w:sz="4" w:space="0" w:color="auto"/>
              <w:left w:val="single" w:sz="4" w:space="0" w:color="auto"/>
              <w:bottom w:val="single" w:sz="4" w:space="0" w:color="auto"/>
              <w:right w:val="single" w:sz="4" w:space="0" w:color="auto"/>
            </w:tcBorders>
          </w:tcPr>
          <w:p w14:paraId="3C52797B" w14:textId="77777777" w:rsidR="00BC2034" w:rsidRPr="0057234C" w:rsidRDefault="0018229B" w:rsidP="00D62342">
            <w:pPr>
              <w:widowControl w:val="0"/>
              <w:spacing w:before="120" w:after="120" w:line="240" w:lineRule="auto"/>
              <w:rPr>
                <w:rFonts w:cs="Arial"/>
                <w:b/>
                <w:bCs/>
                <w:sz w:val="22"/>
                <w:szCs w:val="22"/>
              </w:rPr>
            </w:pPr>
            <w:r w:rsidRPr="0057234C">
              <w:rPr>
                <w:rFonts w:cs="Arial"/>
                <w:b/>
                <w:bCs/>
                <w:sz w:val="22"/>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430B3BB9" w14:textId="77777777" w:rsidR="00BC2034" w:rsidRPr="009B5A87" w:rsidRDefault="0018229B" w:rsidP="0059050E">
            <w:pPr>
              <w:widowControl w:val="0"/>
              <w:spacing w:before="120" w:after="120" w:line="240" w:lineRule="auto"/>
              <w:jc w:val="both"/>
              <w:rPr>
                <w:rFonts w:cs="Arial"/>
                <w:sz w:val="22"/>
                <w:szCs w:val="22"/>
              </w:rPr>
            </w:pPr>
            <w:r w:rsidRPr="009B5A87">
              <w:rPr>
                <w:rFonts w:cs="Arial"/>
                <w:sz w:val="22"/>
                <w:szCs w:val="22"/>
              </w:rPr>
              <w:t>the Cabinet Office Statement of Practice – Staff Transfers in the Public Sector 2000 (as revised 2013) as may be amended or replaced;</w:t>
            </w:r>
          </w:p>
        </w:tc>
      </w:tr>
      <w:tr w:rsidR="00BC2034" w:rsidRPr="0057234C" w14:paraId="46EE423E" w14:textId="77777777" w:rsidTr="003E6FF2">
        <w:tc>
          <w:tcPr>
            <w:tcW w:w="2701" w:type="dxa"/>
          </w:tcPr>
          <w:p w14:paraId="7473DBB5"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“Change Control Process”</w:t>
            </w:r>
          </w:p>
        </w:tc>
        <w:tc>
          <w:tcPr>
            <w:tcW w:w="6498" w:type="dxa"/>
          </w:tcPr>
          <w:p w14:paraId="1BC09A5A" w14:textId="789A5BEC" w:rsidR="00BC2034" w:rsidRPr="009B5A87" w:rsidRDefault="009B5A87" w:rsidP="0059050E">
            <w:pPr>
              <w:widowControl w:val="0"/>
              <w:spacing w:before="120" w:after="120" w:line="240" w:lineRule="auto"/>
              <w:jc w:val="both"/>
              <w:rPr>
                <w:rFonts w:cs="Arial"/>
                <w:color w:val="FF0000"/>
                <w:sz w:val="22"/>
                <w:szCs w:val="22"/>
              </w:rPr>
            </w:pPr>
            <w:bookmarkStart w:id="1144" w:name="_Toc303948969"/>
            <w:bookmarkStart w:id="1145" w:name="_Toc303949729"/>
            <w:bookmarkStart w:id="1146" w:name="_Toc303950496"/>
            <w:bookmarkStart w:id="1147" w:name="_Toc303951276"/>
            <w:bookmarkStart w:id="1148" w:name="_Toc304135359"/>
            <w:bookmarkStart w:id="1149" w:name="_Ref377732505"/>
            <w:r w:rsidRPr="009B5A87">
              <w:rPr>
                <w:rFonts w:cs="Arial"/>
                <w:sz w:val="22"/>
                <w:szCs w:val="22"/>
              </w:rPr>
              <w:t>means the change control process in the Specification and Tender Response Document from time to time;</w:t>
            </w:r>
            <w:bookmarkEnd w:id="1144"/>
            <w:bookmarkEnd w:id="1145"/>
            <w:bookmarkEnd w:id="1146"/>
            <w:bookmarkEnd w:id="1147"/>
            <w:bookmarkEnd w:id="1148"/>
            <w:bookmarkEnd w:id="1149"/>
            <w:r w:rsidRPr="009B5A87">
              <w:rPr>
                <w:rFonts w:cs="Arial"/>
                <w:sz w:val="22"/>
                <w:szCs w:val="22"/>
              </w:rPr>
              <w:t xml:space="preserve">  </w:t>
            </w:r>
          </w:p>
        </w:tc>
      </w:tr>
      <w:tr w:rsidR="00915D1D" w:rsidRPr="0057234C" w14:paraId="01605D3F" w14:textId="77777777" w:rsidTr="003E6FF2">
        <w:tc>
          <w:tcPr>
            <w:tcW w:w="2701" w:type="dxa"/>
          </w:tcPr>
          <w:p w14:paraId="3D700C4E" w14:textId="77777777" w:rsidR="00915D1D" w:rsidRPr="0057234C" w:rsidRDefault="00915D1D" w:rsidP="00D62342">
            <w:pPr>
              <w:widowControl w:val="0"/>
              <w:spacing w:before="120" w:after="120" w:line="240" w:lineRule="auto"/>
              <w:rPr>
                <w:rFonts w:cs="Arial"/>
                <w:b/>
                <w:sz w:val="22"/>
                <w:szCs w:val="22"/>
              </w:rPr>
            </w:pPr>
            <w:r>
              <w:rPr>
                <w:rFonts w:cs="Arial"/>
                <w:b/>
                <w:sz w:val="22"/>
                <w:szCs w:val="22"/>
              </w:rPr>
              <w:lastRenderedPageBreak/>
              <w:t>“CNWL”</w:t>
            </w:r>
          </w:p>
        </w:tc>
        <w:tc>
          <w:tcPr>
            <w:tcW w:w="6498" w:type="dxa"/>
          </w:tcPr>
          <w:p w14:paraId="0E94E6A1" w14:textId="77777777" w:rsidR="00915D1D" w:rsidRPr="0057234C" w:rsidRDefault="00915D1D" w:rsidP="0059050E">
            <w:pPr>
              <w:widowControl w:val="0"/>
              <w:spacing w:before="120" w:after="120" w:line="240" w:lineRule="auto"/>
              <w:jc w:val="both"/>
              <w:rPr>
                <w:rFonts w:cs="Arial"/>
                <w:sz w:val="22"/>
                <w:szCs w:val="22"/>
              </w:rPr>
            </w:pPr>
            <w:r>
              <w:rPr>
                <w:rFonts w:cs="Arial"/>
                <w:color w:val="000000"/>
                <w:sz w:val="22"/>
                <w:szCs w:val="22"/>
              </w:rPr>
              <w:t xml:space="preserve">Central and North West London NHS Foundation Trust of </w:t>
            </w:r>
            <w:r w:rsidRPr="00F9758A">
              <w:rPr>
                <w:rFonts w:cs="Arial"/>
                <w:sz w:val="22"/>
                <w:szCs w:val="22"/>
              </w:rPr>
              <w:t>1st Floor, 350 Euston Road, London, NW1 3AX</w:t>
            </w:r>
          </w:p>
        </w:tc>
      </w:tr>
      <w:tr w:rsidR="00BC2034" w:rsidRPr="0057234C" w14:paraId="2C656C1E" w14:textId="77777777" w:rsidTr="003E6FF2">
        <w:tc>
          <w:tcPr>
            <w:tcW w:w="2701" w:type="dxa"/>
          </w:tcPr>
          <w:p w14:paraId="68E5FA8C"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“Codes of Practice”</w:t>
            </w:r>
          </w:p>
        </w:tc>
        <w:tc>
          <w:tcPr>
            <w:tcW w:w="6498" w:type="dxa"/>
          </w:tcPr>
          <w:p w14:paraId="59C9C3B2" w14:textId="77777777" w:rsidR="00BC2034" w:rsidRPr="0057234C" w:rsidRDefault="0018229B" w:rsidP="0059050E">
            <w:pPr>
              <w:widowControl w:val="0"/>
              <w:spacing w:before="120" w:after="120" w:line="240" w:lineRule="auto"/>
              <w:jc w:val="both"/>
              <w:rPr>
                <w:rFonts w:cs="Arial"/>
                <w:sz w:val="22"/>
                <w:szCs w:val="22"/>
              </w:rPr>
            </w:pPr>
            <w:bookmarkStart w:id="1150" w:name="_Toc303948971"/>
            <w:bookmarkStart w:id="1151" w:name="_Toc303949731"/>
            <w:bookmarkStart w:id="1152" w:name="_Toc303950498"/>
            <w:bookmarkStart w:id="1153" w:name="_Toc303951278"/>
            <w:bookmarkStart w:id="1154" w:name="_Toc304135361"/>
            <w:r w:rsidRPr="0057234C">
              <w:rPr>
                <w:rFonts w:cs="Arial"/>
                <w:sz w:val="22"/>
                <w:szCs w:val="22"/>
              </w:rPr>
              <w:t xml:space="preserve">shall have the meaning given to the term in Clause </w:t>
            </w:r>
            <w:r w:rsidR="0059463C">
              <w:fldChar w:fldCharType="begin"/>
            </w:r>
            <w:r w:rsidR="0059463C">
              <w:instrText xml:space="preserve"> REF _Ref351073093 \r \h  \* MERGEFORMAT </w:instrText>
            </w:r>
            <w:r w:rsidR="0059463C">
              <w:fldChar w:fldCharType="separate"/>
            </w:r>
            <w:r w:rsidR="00690877" w:rsidRPr="00690877">
              <w:rPr>
                <w:rFonts w:cs="Arial"/>
                <w:sz w:val="22"/>
                <w:szCs w:val="22"/>
              </w:rPr>
              <w:t>1.2</w:t>
            </w:r>
            <w:r w:rsidR="0059463C">
              <w:fldChar w:fldCharType="end"/>
            </w:r>
            <w:r w:rsidRPr="0057234C">
              <w:rPr>
                <w:rFonts w:cs="Arial"/>
                <w:sz w:val="22"/>
                <w:szCs w:val="22"/>
              </w:rPr>
              <w:t xml:space="preserve"> of </w:t>
            </w:r>
            <w:r w:rsidR="0059463C">
              <w:fldChar w:fldCharType="begin"/>
            </w:r>
            <w:r w:rsidR="0059463C">
              <w:instrText xml:space="preserve"> REF _Ref351036323 \r \h  \* MERGEFORMAT </w:instrText>
            </w:r>
            <w:r w:rsidR="0059463C">
              <w:fldChar w:fldCharType="separate"/>
            </w:r>
            <w:r w:rsidR="00690877" w:rsidRPr="00690877">
              <w:rPr>
                <w:rFonts w:cs="Arial"/>
                <w:sz w:val="22"/>
                <w:szCs w:val="22"/>
              </w:rPr>
              <w:t>Schedule 3</w:t>
            </w:r>
            <w:r w:rsidR="0059463C">
              <w:fldChar w:fldCharType="end"/>
            </w:r>
            <w:r w:rsidRPr="0057234C">
              <w:rPr>
                <w:rFonts w:cs="Arial"/>
                <w:sz w:val="22"/>
                <w:szCs w:val="22"/>
              </w:rPr>
              <w:t>;</w:t>
            </w:r>
            <w:bookmarkEnd w:id="1150"/>
            <w:bookmarkEnd w:id="1151"/>
            <w:bookmarkEnd w:id="1152"/>
            <w:bookmarkEnd w:id="1153"/>
            <w:bookmarkEnd w:id="1154"/>
            <w:r w:rsidRPr="0057234C">
              <w:rPr>
                <w:rFonts w:cs="Arial"/>
                <w:sz w:val="22"/>
                <w:szCs w:val="22"/>
              </w:rPr>
              <w:t xml:space="preserve"> </w:t>
            </w:r>
          </w:p>
        </w:tc>
      </w:tr>
      <w:tr w:rsidR="00BC2034" w:rsidRPr="0057234C" w14:paraId="05A8EEAA" w14:textId="77777777" w:rsidTr="003E6FF2">
        <w:tc>
          <w:tcPr>
            <w:tcW w:w="2701" w:type="dxa"/>
          </w:tcPr>
          <w:p w14:paraId="49F17651"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“Commencement Date”</w:t>
            </w:r>
          </w:p>
        </w:tc>
        <w:tc>
          <w:tcPr>
            <w:tcW w:w="6498" w:type="dxa"/>
          </w:tcPr>
          <w:p w14:paraId="4F54DCD6" w14:textId="77777777" w:rsidR="00BC2034" w:rsidRPr="0057234C" w:rsidRDefault="0018229B" w:rsidP="0059050E">
            <w:pPr>
              <w:widowControl w:val="0"/>
              <w:spacing w:before="120" w:after="120" w:line="240" w:lineRule="auto"/>
              <w:jc w:val="both"/>
              <w:rPr>
                <w:rFonts w:cs="Arial"/>
                <w:sz w:val="22"/>
                <w:szCs w:val="22"/>
              </w:rPr>
            </w:pPr>
            <w:bookmarkStart w:id="1155" w:name="_Toc303948972"/>
            <w:bookmarkStart w:id="1156" w:name="_Toc303949732"/>
            <w:bookmarkStart w:id="1157" w:name="_Toc303950499"/>
            <w:bookmarkStart w:id="1158" w:name="_Toc303951279"/>
            <w:bookmarkStart w:id="1159" w:name="_Toc304135362"/>
            <w:r w:rsidRPr="0057234C">
              <w:rPr>
                <w:rFonts w:cs="Arial"/>
                <w:sz w:val="22"/>
                <w:szCs w:val="22"/>
              </w:rPr>
              <w:t>means the date of this Contract;</w:t>
            </w:r>
            <w:bookmarkEnd w:id="1155"/>
            <w:bookmarkEnd w:id="1156"/>
            <w:bookmarkEnd w:id="1157"/>
            <w:bookmarkEnd w:id="1158"/>
            <w:bookmarkEnd w:id="1159"/>
          </w:p>
        </w:tc>
      </w:tr>
      <w:tr w:rsidR="00D83DD1" w:rsidRPr="002F1C84" w14:paraId="39DC353E" w14:textId="77777777" w:rsidTr="003E6FF2">
        <w:tc>
          <w:tcPr>
            <w:tcW w:w="2701" w:type="dxa"/>
          </w:tcPr>
          <w:p w14:paraId="3CD898F8" w14:textId="77777777" w:rsidR="00D83DD1" w:rsidRPr="002F1C84" w:rsidRDefault="00D83DD1" w:rsidP="00D62342">
            <w:pPr>
              <w:pStyle w:val="00-DefinitionHeading"/>
              <w:widowControl w:val="0"/>
              <w:spacing w:before="120" w:after="120"/>
              <w:ind w:left="0"/>
              <w:jc w:val="left"/>
              <w:rPr>
                <w:rFonts w:cs="Arial"/>
                <w:szCs w:val="22"/>
              </w:rPr>
            </w:pPr>
            <w:r w:rsidRPr="002F1C84">
              <w:rPr>
                <w:rFonts w:cs="Arial"/>
                <w:szCs w:val="22"/>
              </w:rPr>
              <w:t>“Confidential Information”</w:t>
            </w:r>
          </w:p>
        </w:tc>
        <w:tc>
          <w:tcPr>
            <w:tcW w:w="6498" w:type="dxa"/>
          </w:tcPr>
          <w:p w14:paraId="5C71382F" w14:textId="77777777" w:rsidR="00D83DD1" w:rsidRPr="002F1C84" w:rsidRDefault="00D83DD1" w:rsidP="0059050E">
            <w:pPr>
              <w:pStyle w:val="MRheading20"/>
              <w:widowControl w:val="0"/>
              <w:tabs>
                <w:tab w:val="clear" w:pos="720"/>
              </w:tabs>
              <w:spacing w:before="120" w:after="120" w:line="240" w:lineRule="auto"/>
              <w:ind w:left="21" w:firstLine="0"/>
              <w:rPr>
                <w:rFonts w:cs="Arial"/>
                <w:szCs w:val="22"/>
              </w:rPr>
            </w:pPr>
            <w:bookmarkStart w:id="1160"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160"/>
          </w:p>
          <w:p w14:paraId="7E8557F5" w14:textId="77777777" w:rsidR="00D83DD1" w:rsidRPr="002F1C84" w:rsidRDefault="00D83DD1" w:rsidP="00370AD2">
            <w:pPr>
              <w:pStyle w:val="MRDefinition1"/>
            </w:pPr>
            <w:bookmarkStart w:id="1161" w:name="_Ref442453499"/>
            <w:r w:rsidRPr="002F1C84">
              <w:t>Personal Data including without limitation which relates to any patient or other service user or his or her treatment or clinical or care history;</w:t>
            </w:r>
            <w:bookmarkEnd w:id="1161"/>
            <w:r w:rsidRPr="002F1C84">
              <w:t xml:space="preserve"> </w:t>
            </w:r>
          </w:p>
          <w:p w14:paraId="5C8C5FFE" w14:textId="77777777" w:rsidR="00D83DD1" w:rsidRPr="002F1C84" w:rsidRDefault="00D83DD1" w:rsidP="00370AD2">
            <w:pPr>
              <w:pStyle w:val="MRDefinition1"/>
            </w:pPr>
            <w:bookmarkStart w:id="1162" w:name="_Ref442453500"/>
            <w:r w:rsidRPr="002F1C84">
              <w:t>designated as confidential by either party or that ought reasonably to be considered as confidential (however it is conveyed or on whatever media it is stored); and/or</w:t>
            </w:r>
            <w:bookmarkEnd w:id="1162"/>
          </w:p>
          <w:p w14:paraId="104B7535" w14:textId="078C956B" w:rsidR="00D83DD1" w:rsidRPr="002F1C84" w:rsidRDefault="00D83DD1" w:rsidP="00370AD2">
            <w:pPr>
              <w:pStyle w:val="MRDefinition1"/>
            </w:pPr>
            <w:bookmarkStart w:id="1163" w:name="_Ref442453501"/>
            <w:r w:rsidRPr="002F1C84">
              <w:t xml:space="preserve">Policies and such other documents which the Supplier may obtain or have access to through </w:t>
            </w:r>
            <w:r w:rsidR="00D733C9">
              <w:t>QTS</w:t>
            </w:r>
            <w:r w:rsidRPr="002F1C84">
              <w:t>’s intranet</w:t>
            </w:r>
            <w:r w:rsidR="001B72CF">
              <w:t xml:space="preserve"> </w:t>
            </w:r>
            <w:r w:rsidR="00DD4489">
              <w:t>or CNWL’s intranet</w:t>
            </w:r>
            <w:r w:rsidRPr="002F1C84">
              <w:t>;</w:t>
            </w:r>
            <w:bookmarkEnd w:id="1163"/>
          </w:p>
        </w:tc>
      </w:tr>
      <w:tr w:rsidR="00BC2034" w:rsidRPr="0057234C" w14:paraId="7CC9EA39" w14:textId="77777777" w:rsidTr="003E6FF2">
        <w:tc>
          <w:tcPr>
            <w:tcW w:w="2701" w:type="dxa"/>
          </w:tcPr>
          <w:p w14:paraId="4FF34DD6"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“Contract”</w:t>
            </w:r>
          </w:p>
        </w:tc>
        <w:tc>
          <w:tcPr>
            <w:tcW w:w="6498" w:type="dxa"/>
          </w:tcPr>
          <w:p w14:paraId="43FDDB11"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14:paraId="54EEC738" w14:textId="77777777" w:rsidTr="003E6FF2">
        <w:tc>
          <w:tcPr>
            <w:tcW w:w="2701" w:type="dxa"/>
          </w:tcPr>
          <w:p w14:paraId="692B7EBF"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“Contracting Authority”</w:t>
            </w:r>
          </w:p>
        </w:tc>
        <w:tc>
          <w:tcPr>
            <w:tcW w:w="6498" w:type="dxa"/>
          </w:tcPr>
          <w:p w14:paraId="44AA50E9" w14:textId="5800E547" w:rsidR="00BC2034" w:rsidRPr="009B5A87" w:rsidRDefault="0018229B" w:rsidP="0059050E">
            <w:pPr>
              <w:widowControl w:val="0"/>
              <w:spacing w:before="120" w:after="120" w:line="240" w:lineRule="auto"/>
              <w:jc w:val="both"/>
              <w:rPr>
                <w:rFonts w:cs="Arial"/>
                <w:color w:val="FF0000"/>
                <w:sz w:val="22"/>
                <w:szCs w:val="22"/>
                <w:lang w:val="en-US"/>
              </w:rPr>
            </w:pPr>
            <w:r w:rsidRPr="0057234C">
              <w:rPr>
                <w:rFonts w:cs="Arial"/>
                <w:sz w:val="22"/>
                <w:szCs w:val="22"/>
                <w:lang w:val="en-US"/>
              </w:rPr>
              <w:t xml:space="preserve">means any contracting authority as defined in regulation 3 of the </w:t>
            </w:r>
            <w:r w:rsidRPr="0057234C">
              <w:rPr>
                <w:rFonts w:cs="Arial"/>
                <w:sz w:val="22"/>
                <w:szCs w:val="22"/>
              </w:rPr>
              <w:t>Public Contracts Regulations 2015 (SI 2015/102) (as amended)</w:t>
            </w:r>
            <w:r w:rsidRPr="0057234C">
              <w:rPr>
                <w:rFonts w:cs="Arial"/>
                <w:sz w:val="22"/>
                <w:szCs w:val="22"/>
                <w:lang w:val="en-US"/>
              </w:rPr>
              <w:t xml:space="preserve">, other than </w:t>
            </w:r>
            <w:r w:rsidR="00D733C9">
              <w:rPr>
                <w:rFonts w:cs="Arial"/>
                <w:sz w:val="22"/>
                <w:szCs w:val="22"/>
                <w:lang w:val="en-US"/>
              </w:rPr>
              <w:t>QTS</w:t>
            </w:r>
            <w:r w:rsidRPr="0057234C">
              <w:rPr>
                <w:rFonts w:cs="Arial"/>
                <w:sz w:val="22"/>
                <w:szCs w:val="22"/>
                <w:lang w:val="en-US"/>
              </w:rPr>
              <w:t>;</w:t>
            </w:r>
            <w:r w:rsidR="009B5A87">
              <w:rPr>
                <w:rFonts w:cs="Arial"/>
                <w:sz w:val="22"/>
                <w:szCs w:val="22"/>
                <w:lang w:val="en-US"/>
              </w:rPr>
              <w:t xml:space="preserve"> </w:t>
            </w:r>
          </w:p>
        </w:tc>
      </w:tr>
      <w:tr w:rsidR="00BC2034" w:rsidRPr="0057234C" w14:paraId="3F48CE22" w14:textId="77777777" w:rsidTr="003E6FF2">
        <w:tc>
          <w:tcPr>
            <w:tcW w:w="2701" w:type="dxa"/>
          </w:tcPr>
          <w:p w14:paraId="675DA19B"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“Contract Manager”</w:t>
            </w:r>
          </w:p>
        </w:tc>
        <w:tc>
          <w:tcPr>
            <w:tcW w:w="6498" w:type="dxa"/>
          </w:tcPr>
          <w:p w14:paraId="0E0DB797" w14:textId="77777777" w:rsidR="00BC2034" w:rsidRPr="0057234C" w:rsidRDefault="0018229B" w:rsidP="0059050E">
            <w:pPr>
              <w:widowControl w:val="0"/>
              <w:spacing w:before="120" w:after="120" w:line="240" w:lineRule="auto"/>
              <w:jc w:val="both"/>
              <w:rPr>
                <w:rFonts w:cs="Arial"/>
                <w:sz w:val="22"/>
                <w:szCs w:val="22"/>
              </w:rPr>
            </w:pPr>
            <w:bookmarkStart w:id="1164" w:name="_Toc303948974"/>
            <w:bookmarkStart w:id="1165" w:name="_Toc303949734"/>
            <w:bookmarkStart w:id="1166" w:name="_Toc303950501"/>
            <w:bookmarkStart w:id="1167" w:name="_Toc303951281"/>
            <w:bookmarkStart w:id="1168" w:name="_Toc304135364"/>
            <w:r w:rsidRPr="0057234C">
              <w:rPr>
                <w:rFonts w:cs="Arial"/>
                <w:sz w:val="22"/>
                <w:szCs w:val="22"/>
              </w:rPr>
              <w:t xml:space="preserve">means for </w:t>
            </w:r>
            <w:r w:rsidR="00D733C9">
              <w:rPr>
                <w:rFonts w:cs="Arial"/>
                <w:sz w:val="22"/>
                <w:szCs w:val="22"/>
              </w:rPr>
              <w:t>QTS</w:t>
            </w:r>
            <w:r w:rsidRPr="0057234C">
              <w:rPr>
                <w:rFonts w:cs="Arial"/>
                <w:sz w:val="22"/>
                <w:szCs w:val="22"/>
              </w:rPr>
              <w:t xml:space="preserve"> and for the Supplier the individuals specified in the Key </w:t>
            </w:r>
            <w:r w:rsidRPr="00FE1626">
              <w:rPr>
                <w:rFonts w:cs="Arial"/>
                <w:sz w:val="22"/>
                <w:szCs w:val="22"/>
              </w:rPr>
              <w:t xml:space="preserve">Provisions; or such other person notified by a Party to the other Party from time to time in accordance with Clause </w:t>
            </w:r>
            <w:r w:rsidR="00FE1626" w:rsidRPr="00FE1626">
              <w:rPr>
                <w:sz w:val="22"/>
                <w:szCs w:val="22"/>
              </w:rPr>
              <w:fldChar w:fldCharType="begin"/>
            </w:r>
            <w:r w:rsidR="00FE1626" w:rsidRPr="00FE1626">
              <w:rPr>
                <w:rFonts w:cs="Arial"/>
                <w:sz w:val="22"/>
                <w:szCs w:val="22"/>
              </w:rPr>
              <w:instrText xml:space="preserve"> REF _Ref45566474 \r \h </w:instrText>
            </w:r>
            <w:r w:rsidR="00FE1626">
              <w:rPr>
                <w:sz w:val="22"/>
                <w:szCs w:val="22"/>
              </w:rPr>
              <w:instrText xml:space="preserve"> \* MERGEFORMAT </w:instrText>
            </w:r>
            <w:r w:rsidR="00FE1626" w:rsidRPr="00FE1626">
              <w:rPr>
                <w:sz w:val="22"/>
                <w:szCs w:val="22"/>
              </w:rPr>
            </w:r>
            <w:r w:rsidR="00FE1626" w:rsidRPr="00FE1626">
              <w:rPr>
                <w:sz w:val="22"/>
                <w:szCs w:val="22"/>
              </w:rPr>
              <w:fldChar w:fldCharType="separate"/>
            </w:r>
            <w:r w:rsidR="00690877">
              <w:rPr>
                <w:rFonts w:cs="Arial"/>
                <w:sz w:val="22"/>
                <w:szCs w:val="22"/>
              </w:rPr>
              <w:t>8.2</w:t>
            </w:r>
            <w:r w:rsidR="00FE1626" w:rsidRPr="00FE1626">
              <w:rPr>
                <w:sz w:val="22"/>
                <w:szCs w:val="22"/>
              </w:rPr>
              <w:fldChar w:fldCharType="end"/>
            </w:r>
            <w:r w:rsidR="00FE1626" w:rsidRPr="00FE1626">
              <w:rPr>
                <w:sz w:val="22"/>
                <w:szCs w:val="22"/>
              </w:rPr>
              <w:t xml:space="preserve"> or </w:t>
            </w:r>
            <w:r w:rsidR="00FE1626" w:rsidRPr="00FE1626">
              <w:rPr>
                <w:sz w:val="22"/>
                <w:szCs w:val="22"/>
              </w:rPr>
              <w:fldChar w:fldCharType="begin"/>
            </w:r>
            <w:r w:rsidR="00FE1626" w:rsidRPr="00FE1626">
              <w:rPr>
                <w:sz w:val="22"/>
                <w:szCs w:val="22"/>
              </w:rPr>
              <w:instrText xml:space="preserve"> REF _Ref45566445 \r \h </w:instrText>
            </w:r>
            <w:r w:rsidR="00FE1626">
              <w:rPr>
                <w:sz w:val="22"/>
                <w:szCs w:val="22"/>
              </w:rPr>
              <w:instrText xml:space="preserve"> \* MERGEFORMAT </w:instrText>
            </w:r>
            <w:r w:rsidR="00FE1626" w:rsidRPr="00FE1626">
              <w:rPr>
                <w:sz w:val="22"/>
                <w:szCs w:val="22"/>
              </w:rPr>
            </w:r>
            <w:r w:rsidR="00FE1626" w:rsidRPr="00FE1626">
              <w:rPr>
                <w:sz w:val="22"/>
                <w:szCs w:val="22"/>
              </w:rPr>
              <w:fldChar w:fldCharType="separate"/>
            </w:r>
            <w:r w:rsidR="00690877">
              <w:rPr>
                <w:sz w:val="22"/>
                <w:szCs w:val="22"/>
              </w:rPr>
              <w:t>8.3</w:t>
            </w:r>
            <w:r w:rsidR="00FE1626" w:rsidRPr="00FE1626">
              <w:rPr>
                <w:sz w:val="22"/>
                <w:szCs w:val="22"/>
              </w:rPr>
              <w:fldChar w:fldCharType="end"/>
            </w:r>
            <w:r w:rsidRPr="00FE1626">
              <w:rPr>
                <w:rFonts w:cs="Arial"/>
                <w:sz w:val="22"/>
                <w:szCs w:val="22"/>
              </w:rPr>
              <w:t xml:space="preserve"> of </w:t>
            </w:r>
            <w:r w:rsidR="0059463C" w:rsidRPr="00FE1626">
              <w:rPr>
                <w:sz w:val="22"/>
                <w:szCs w:val="22"/>
              </w:rPr>
              <w:fldChar w:fldCharType="begin"/>
            </w:r>
            <w:r w:rsidR="0059463C" w:rsidRPr="00FE1626">
              <w:rPr>
                <w:sz w:val="22"/>
                <w:szCs w:val="22"/>
              </w:rPr>
              <w:instrText xml:space="preserve"> REF _Ref330459256 \r \h  \* MERGEFORMAT </w:instrText>
            </w:r>
            <w:r w:rsidR="0059463C" w:rsidRPr="00FE1626">
              <w:rPr>
                <w:sz w:val="22"/>
                <w:szCs w:val="22"/>
              </w:rPr>
            </w:r>
            <w:r w:rsidR="0059463C" w:rsidRPr="00FE1626">
              <w:rPr>
                <w:sz w:val="22"/>
                <w:szCs w:val="22"/>
              </w:rPr>
              <w:fldChar w:fldCharType="separate"/>
            </w:r>
            <w:r w:rsidR="00690877" w:rsidRPr="00690877">
              <w:rPr>
                <w:rFonts w:cs="Arial"/>
                <w:sz w:val="22"/>
                <w:szCs w:val="22"/>
              </w:rPr>
              <w:t>Schedule 2</w:t>
            </w:r>
            <w:r w:rsidR="0059463C" w:rsidRPr="00FE1626">
              <w:rPr>
                <w:sz w:val="22"/>
                <w:szCs w:val="22"/>
              </w:rPr>
              <w:fldChar w:fldCharType="end"/>
            </w:r>
            <w:r w:rsidRPr="00FE1626">
              <w:rPr>
                <w:rFonts w:cs="Arial"/>
                <w:sz w:val="22"/>
                <w:szCs w:val="22"/>
              </w:rPr>
              <w:t>;</w:t>
            </w:r>
            <w:bookmarkEnd w:id="1164"/>
            <w:bookmarkEnd w:id="1165"/>
            <w:bookmarkEnd w:id="1166"/>
            <w:bookmarkEnd w:id="1167"/>
            <w:bookmarkEnd w:id="1168"/>
            <w:r w:rsidRPr="0057234C">
              <w:rPr>
                <w:rFonts w:cs="Arial"/>
                <w:sz w:val="22"/>
                <w:szCs w:val="22"/>
              </w:rPr>
              <w:t xml:space="preserve">   </w:t>
            </w:r>
          </w:p>
        </w:tc>
      </w:tr>
      <w:tr w:rsidR="00BC2034" w:rsidRPr="0057234C" w14:paraId="1EDDAD05" w14:textId="77777777" w:rsidTr="003E6FF2">
        <w:tc>
          <w:tcPr>
            <w:tcW w:w="2701" w:type="dxa"/>
          </w:tcPr>
          <w:p w14:paraId="6718C39E"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“Contract Price”</w:t>
            </w:r>
          </w:p>
        </w:tc>
        <w:tc>
          <w:tcPr>
            <w:tcW w:w="6498" w:type="dxa"/>
          </w:tcPr>
          <w:p w14:paraId="3C15795D" w14:textId="01F7F953" w:rsidR="00BC2034" w:rsidRPr="00FE1626" w:rsidRDefault="0018229B" w:rsidP="0059050E">
            <w:pPr>
              <w:widowControl w:val="0"/>
              <w:spacing w:before="120" w:after="120" w:line="240" w:lineRule="auto"/>
              <w:jc w:val="both"/>
              <w:rPr>
                <w:rFonts w:cs="Arial"/>
                <w:sz w:val="22"/>
                <w:szCs w:val="22"/>
              </w:rPr>
            </w:pPr>
            <w:r w:rsidRPr="00FE1626">
              <w:rPr>
                <w:rFonts w:cs="Arial"/>
                <w:sz w:val="22"/>
                <w:szCs w:val="22"/>
              </w:rPr>
              <w:t xml:space="preserve">means the price exclusive of VAT that is payable to the Supplier by </w:t>
            </w:r>
            <w:r w:rsidR="00D733C9" w:rsidRPr="00FE1626">
              <w:rPr>
                <w:rFonts w:cs="Arial"/>
                <w:sz w:val="22"/>
                <w:szCs w:val="22"/>
              </w:rPr>
              <w:t>QTS</w:t>
            </w:r>
            <w:r w:rsidRPr="00FE1626">
              <w:rPr>
                <w:rFonts w:cs="Arial"/>
                <w:sz w:val="22"/>
                <w:szCs w:val="22"/>
              </w:rPr>
              <w:t xml:space="preserve"> under the Contract for the full and proper performance by the Supplier of its obligations under the Contract</w:t>
            </w:r>
            <w:r w:rsidR="00FE1626" w:rsidRPr="00FE1626">
              <w:rPr>
                <w:sz w:val="22"/>
                <w:szCs w:val="22"/>
              </w:rPr>
              <w:t xml:space="preserve"> calculated in accordance with the provisions of the Pricing </w:t>
            </w:r>
            <w:r w:rsidR="00EC5B98">
              <w:rPr>
                <w:sz w:val="22"/>
                <w:szCs w:val="22"/>
              </w:rPr>
              <w:t>Schedules</w:t>
            </w:r>
            <w:r w:rsidR="00FE1626" w:rsidRPr="00FE1626">
              <w:rPr>
                <w:sz w:val="22"/>
                <w:szCs w:val="22"/>
              </w:rPr>
              <w:t xml:space="preserve"> and the Performance Management Mechanism and the other provisions of this Contract</w:t>
            </w:r>
            <w:r w:rsidR="00FE1626" w:rsidRPr="00FE1626">
              <w:rPr>
                <w:rFonts w:cs="Arial"/>
                <w:sz w:val="22"/>
                <w:szCs w:val="22"/>
              </w:rPr>
              <w:t>;</w:t>
            </w:r>
          </w:p>
        </w:tc>
      </w:tr>
      <w:tr w:rsidR="0047348F" w:rsidRPr="003A6929" w14:paraId="44415513" w14:textId="77777777" w:rsidTr="003E6FF2">
        <w:tc>
          <w:tcPr>
            <w:tcW w:w="2701" w:type="dxa"/>
          </w:tcPr>
          <w:p w14:paraId="39435030" w14:textId="77777777" w:rsidR="0047348F" w:rsidRPr="003A6929" w:rsidRDefault="0047348F" w:rsidP="00D62342">
            <w:pPr>
              <w:pStyle w:val="00-DefinitionHeading"/>
              <w:widowControl w:val="0"/>
              <w:spacing w:before="120" w:after="120"/>
              <w:ind w:left="0"/>
              <w:jc w:val="left"/>
              <w:rPr>
                <w:rFonts w:cs="Arial"/>
                <w:b w:val="0"/>
                <w:szCs w:val="22"/>
              </w:rPr>
            </w:pPr>
            <w:r w:rsidRPr="003A6929">
              <w:rPr>
                <w:rFonts w:cs="Arial"/>
                <w:szCs w:val="22"/>
              </w:rPr>
              <w:t>“Controller”</w:t>
            </w:r>
          </w:p>
        </w:tc>
        <w:tc>
          <w:tcPr>
            <w:tcW w:w="6498" w:type="dxa"/>
          </w:tcPr>
          <w:p w14:paraId="66682431" w14:textId="77777777" w:rsidR="0047348F" w:rsidRPr="003A6929" w:rsidRDefault="0047348F" w:rsidP="0059050E">
            <w:pPr>
              <w:pStyle w:val="MRheading20"/>
              <w:widowControl w:val="0"/>
              <w:tabs>
                <w:tab w:val="clear" w:pos="720"/>
              </w:tabs>
              <w:spacing w:before="120" w:after="120" w:line="240" w:lineRule="auto"/>
              <w:ind w:left="21" w:firstLine="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BC2034" w:rsidRPr="0057234C" w14:paraId="67704192" w14:textId="77777777" w:rsidTr="003E6FF2">
        <w:tc>
          <w:tcPr>
            <w:tcW w:w="2701" w:type="dxa"/>
          </w:tcPr>
          <w:p w14:paraId="19699B9D"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“Convictions”</w:t>
            </w:r>
          </w:p>
        </w:tc>
        <w:tc>
          <w:tcPr>
            <w:tcW w:w="6498" w:type="dxa"/>
          </w:tcPr>
          <w:p w14:paraId="0383841F" w14:textId="77777777" w:rsidR="00BC2034" w:rsidRPr="0057234C" w:rsidRDefault="0018229B" w:rsidP="0059050E">
            <w:pPr>
              <w:widowControl w:val="0"/>
              <w:spacing w:before="120" w:after="120" w:line="240" w:lineRule="auto"/>
              <w:jc w:val="both"/>
              <w:rPr>
                <w:rFonts w:cs="Arial"/>
                <w:sz w:val="22"/>
                <w:szCs w:val="22"/>
              </w:rPr>
            </w:pPr>
            <w:bookmarkStart w:id="1169" w:name="_Toc303948975"/>
            <w:bookmarkStart w:id="1170" w:name="_Toc303949735"/>
            <w:bookmarkStart w:id="1171" w:name="_Toc303950502"/>
            <w:bookmarkStart w:id="1172" w:name="_Toc303951282"/>
            <w:bookmarkStart w:id="1173" w:name="_Toc304135365"/>
            <w:r w:rsidRPr="0057234C">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69"/>
            <w:bookmarkEnd w:id="1170"/>
            <w:bookmarkEnd w:id="1171"/>
            <w:bookmarkEnd w:id="1172"/>
            <w:bookmarkEnd w:id="1173"/>
          </w:p>
        </w:tc>
      </w:tr>
      <w:tr w:rsidR="00BC2034" w:rsidRPr="0057234C" w14:paraId="47AEB514" w14:textId="77777777" w:rsidTr="003E6FF2">
        <w:tc>
          <w:tcPr>
            <w:tcW w:w="2701" w:type="dxa"/>
          </w:tcPr>
          <w:p w14:paraId="5890739A"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lastRenderedPageBreak/>
              <w:t>“Cost Increase”</w:t>
            </w:r>
          </w:p>
        </w:tc>
        <w:tc>
          <w:tcPr>
            <w:tcW w:w="6498" w:type="dxa"/>
          </w:tcPr>
          <w:p w14:paraId="38AFB48F" w14:textId="77777777" w:rsidR="00BC2034" w:rsidRPr="00466713" w:rsidRDefault="0018229B" w:rsidP="0059050E">
            <w:pPr>
              <w:widowControl w:val="0"/>
              <w:spacing w:before="120" w:after="120" w:line="240" w:lineRule="auto"/>
              <w:jc w:val="both"/>
              <w:rPr>
                <w:rFonts w:cs="Arial"/>
                <w:sz w:val="22"/>
                <w:szCs w:val="22"/>
              </w:rPr>
            </w:pPr>
            <w:r w:rsidRPr="00466713">
              <w:rPr>
                <w:rFonts w:cs="Arial"/>
                <w:sz w:val="22"/>
                <w:szCs w:val="22"/>
              </w:rPr>
              <w:t xml:space="preserve">shall have the meaning given to the term in Clause </w:t>
            </w:r>
            <w:r w:rsidR="0059463C" w:rsidRPr="00466713">
              <w:rPr>
                <w:sz w:val="22"/>
                <w:szCs w:val="22"/>
              </w:rPr>
              <w:fldChar w:fldCharType="begin"/>
            </w:r>
            <w:r w:rsidR="0059463C" w:rsidRPr="00466713">
              <w:rPr>
                <w:sz w:val="22"/>
                <w:szCs w:val="22"/>
              </w:rPr>
              <w:instrText xml:space="preserve"> REF _Ref382826135 \r \h  \* MERGEFORMAT </w:instrText>
            </w:r>
            <w:r w:rsidR="0059463C" w:rsidRPr="00466713">
              <w:rPr>
                <w:sz w:val="22"/>
                <w:szCs w:val="22"/>
              </w:rPr>
            </w:r>
            <w:r w:rsidR="0059463C" w:rsidRPr="00466713">
              <w:rPr>
                <w:sz w:val="22"/>
                <w:szCs w:val="22"/>
              </w:rPr>
              <w:fldChar w:fldCharType="separate"/>
            </w:r>
            <w:r w:rsidR="00690877" w:rsidRPr="00690877">
              <w:rPr>
                <w:rFonts w:cs="Arial"/>
                <w:bCs/>
                <w:sz w:val="22"/>
                <w:szCs w:val="22"/>
                <w:lang w:val="en-US"/>
              </w:rPr>
              <w:t>1.3.2</w:t>
            </w:r>
            <w:r w:rsidR="0059463C" w:rsidRPr="00466713">
              <w:rPr>
                <w:sz w:val="22"/>
                <w:szCs w:val="22"/>
              </w:rPr>
              <w:fldChar w:fldCharType="end"/>
            </w:r>
            <w:r w:rsidRPr="00466713">
              <w:rPr>
                <w:rFonts w:cs="Arial"/>
                <w:sz w:val="22"/>
                <w:szCs w:val="22"/>
              </w:rPr>
              <w:t xml:space="preserve"> of Part D of </w:t>
            </w:r>
            <w:r w:rsidR="0059463C" w:rsidRPr="00466713">
              <w:rPr>
                <w:sz w:val="22"/>
                <w:szCs w:val="22"/>
              </w:rPr>
              <w:fldChar w:fldCharType="begin"/>
            </w:r>
            <w:r w:rsidR="0059463C" w:rsidRPr="00466713">
              <w:rPr>
                <w:sz w:val="22"/>
                <w:szCs w:val="22"/>
              </w:rPr>
              <w:instrText xml:space="preserve"> REF _Ref330463325 \r \h  \* MERGEFORMAT </w:instrText>
            </w:r>
            <w:r w:rsidR="0059463C" w:rsidRPr="00466713">
              <w:rPr>
                <w:sz w:val="22"/>
                <w:szCs w:val="22"/>
              </w:rPr>
            </w:r>
            <w:r w:rsidR="0059463C" w:rsidRPr="00466713">
              <w:rPr>
                <w:sz w:val="22"/>
                <w:szCs w:val="22"/>
              </w:rPr>
              <w:fldChar w:fldCharType="separate"/>
            </w:r>
            <w:r w:rsidR="00690877" w:rsidRPr="00690877">
              <w:rPr>
                <w:rFonts w:cs="Arial"/>
                <w:sz w:val="22"/>
                <w:szCs w:val="22"/>
              </w:rPr>
              <w:t>Schedule 8</w:t>
            </w:r>
            <w:r w:rsidR="0059463C" w:rsidRPr="00466713">
              <w:rPr>
                <w:sz w:val="22"/>
                <w:szCs w:val="22"/>
              </w:rPr>
              <w:fldChar w:fldCharType="end"/>
            </w:r>
            <w:r w:rsidRPr="00466713">
              <w:rPr>
                <w:rFonts w:cs="Arial"/>
                <w:sz w:val="22"/>
                <w:szCs w:val="22"/>
              </w:rPr>
              <w:t>;</w:t>
            </w:r>
          </w:p>
        </w:tc>
      </w:tr>
      <w:tr w:rsidR="00BC2034" w:rsidRPr="0057234C" w14:paraId="5B413FB0" w14:textId="77777777" w:rsidTr="003E6FF2">
        <w:tc>
          <w:tcPr>
            <w:tcW w:w="2701" w:type="dxa"/>
          </w:tcPr>
          <w:p w14:paraId="1465A605"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“Cost Saving”</w:t>
            </w:r>
          </w:p>
        </w:tc>
        <w:tc>
          <w:tcPr>
            <w:tcW w:w="6498" w:type="dxa"/>
          </w:tcPr>
          <w:p w14:paraId="1A9EDAEC" w14:textId="77777777" w:rsidR="00BC2034" w:rsidRPr="00466713" w:rsidRDefault="0018229B" w:rsidP="0059050E">
            <w:pPr>
              <w:widowControl w:val="0"/>
              <w:spacing w:before="120" w:after="120" w:line="240" w:lineRule="auto"/>
              <w:jc w:val="both"/>
              <w:rPr>
                <w:rFonts w:cs="Arial"/>
                <w:sz w:val="22"/>
                <w:szCs w:val="22"/>
              </w:rPr>
            </w:pPr>
            <w:r w:rsidRPr="00466713">
              <w:rPr>
                <w:rFonts w:cs="Arial"/>
                <w:sz w:val="22"/>
                <w:szCs w:val="22"/>
              </w:rPr>
              <w:t xml:space="preserve">shall have the meaning given to the term in Clause </w:t>
            </w:r>
            <w:r w:rsidR="0059463C" w:rsidRPr="00466713">
              <w:rPr>
                <w:sz w:val="22"/>
                <w:szCs w:val="22"/>
              </w:rPr>
              <w:fldChar w:fldCharType="begin"/>
            </w:r>
            <w:r w:rsidR="0059463C" w:rsidRPr="00466713">
              <w:rPr>
                <w:sz w:val="22"/>
                <w:szCs w:val="22"/>
              </w:rPr>
              <w:instrText xml:space="preserve"> REF _Ref391300527 \r \h  \* MERGEFORMAT </w:instrText>
            </w:r>
            <w:r w:rsidR="0059463C" w:rsidRPr="00466713">
              <w:rPr>
                <w:sz w:val="22"/>
                <w:szCs w:val="22"/>
              </w:rPr>
            </w:r>
            <w:r w:rsidR="0059463C" w:rsidRPr="00466713">
              <w:rPr>
                <w:sz w:val="22"/>
                <w:szCs w:val="22"/>
              </w:rPr>
              <w:fldChar w:fldCharType="separate"/>
            </w:r>
            <w:r w:rsidR="00690877" w:rsidRPr="00690877">
              <w:rPr>
                <w:rFonts w:cs="Arial"/>
                <w:bCs/>
                <w:sz w:val="22"/>
                <w:szCs w:val="22"/>
                <w:lang w:val="en-US"/>
              </w:rPr>
              <w:t>1.3.4</w:t>
            </w:r>
            <w:r w:rsidR="0059463C" w:rsidRPr="00466713">
              <w:rPr>
                <w:sz w:val="22"/>
                <w:szCs w:val="22"/>
              </w:rPr>
              <w:fldChar w:fldCharType="end"/>
            </w:r>
            <w:r w:rsidRPr="00466713">
              <w:rPr>
                <w:rFonts w:cs="Arial"/>
                <w:sz w:val="22"/>
                <w:szCs w:val="22"/>
              </w:rPr>
              <w:t xml:space="preserve"> of Part D of </w:t>
            </w:r>
            <w:r w:rsidR="0059463C" w:rsidRPr="00466713">
              <w:rPr>
                <w:sz w:val="22"/>
                <w:szCs w:val="22"/>
              </w:rPr>
              <w:fldChar w:fldCharType="begin"/>
            </w:r>
            <w:r w:rsidR="0059463C" w:rsidRPr="00466713">
              <w:rPr>
                <w:sz w:val="22"/>
                <w:szCs w:val="22"/>
              </w:rPr>
              <w:instrText xml:space="preserve"> REF _Ref330463325 \r \h  \* MERGEFORMAT </w:instrText>
            </w:r>
            <w:r w:rsidR="0059463C" w:rsidRPr="00466713">
              <w:rPr>
                <w:sz w:val="22"/>
                <w:szCs w:val="22"/>
              </w:rPr>
            </w:r>
            <w:r w:rsidR="0059463C" w:rsidRPr="00466713">
              <w:rPr>
                <w:sz w:val="22"/>
                <w:szCs w:val="22"/>
              </w:rPr>
              <w:fldChar w:fldCharType="separate"/>
            </w:r>
            <w:r w:rsidR="00690877" w:rsidRPr="00690877">
              <w:rPr>
                <w:rFonts w:cs="Arial"/>
                <w:sz w:val="22"/>
                <w:szCs w:val="22"/>
              </w:rPr>
              <w:t>Schedule 8</w:t>
            </w:r>
            <w:r w:rsidR="0059463C" w:rsidRPr="00466713">
              <w:rPr>
                <w:sz w:val="22"/>
                <w:szCs w:val="22"/>
              </w:rPr>
              <w:fldChar w:fldCharType="end"/>
            </w:r>
            <w:r w:rsidRPr="00466713">
              <w:rPr>
                <w:rFonts w:cs="Arial"/>
                <w:sz w:val="22"/>
                <w:szCs w:val="22"/>
              </w:rPr>
              <w:t>;</w:t>
            </w:r>
          </w:p>
        </w:tc>
      </w:tr>
      <w:tr w:rsidR="006E2A47" w:rsidRPr="003A6929" w14:paraId="6D750246" w14:textId="77777777" w:rsidTr="003E6FF2">
        <w:tc>
          <w:tcPr>
            <w:tcW w:w="2701" w:type="dxa"/>
          </w:tcPr>
          <w:p w14:paraId="7135265D" w14:textId="77777777" w:rsidR="006E2A47" w:rsidRPr="003A6929" w:rsidRDefault="006E2A47" w:rsidP="00D62342">
            <w:pPr>
              <w:pStyle w:val="00-DefinitionHeading"/>
              <w:widowControl w:val="0"/>
              <w:spacing w:before="120" w:after="120"/>
              <w:ind w:left="0"/>
              <w:jc w:val="left"/>
              <w:rPr>
                <w:rFonts w:cs="Arial"/>
                <w:szCs w:val="22"/>
              </w:rPr>
            </w:pPr>
            <w:r w:rsidRPr="003A6929">
              <w:rPr>
                <w:rFonts w:cs="Arial"/>
                <w:szCs w:val="22"/>
              </w:rPr>
              <w:t xml:space="preserve">“Data Protection Legislation” </w:t>
            </w:r>
          </w:p>
        </w:tc>
        <w:tc>
          <w:tcPr>
            <w:tcW w:w="6498" w:type="dxa"/>
          </w:tcPr>
          <w:p w14:paraId="1F0DBF6A" w14:textId="77777777" w:rsidR="006E2A47" w:rsidRPr="003A6929" w:rsidRDefault="006E2A47" w:rsidP="0059050E">
            <w:pPr>
              <w:pStyle w:val="MRheading20"/>
              <w:widowControl w:val="0"/>
              <w:tabs>
                <w:tab w:val="clear" w:pos="720"/>
              </w:tabs>
              <w:spacing w:before="120" w:after="120" w:line="240" w:lineRule="auto"/>
              <w:ind w:left="0" w:firstLine="0"/>
              <w:rPr>
                <w:rFonts w:cs="Arial"/>
                <w:szCs w:val="22"/>
              </w:rPr>
            </w:pPr>
            <w:r w:rsidRPr="00821001">
              <w:rPr>
                <w:rFonts w:cs="Arial"/>
                <w:szCs w:val="22"/>
              </w:rPr>
              <w:t>means (i)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D304E0" w:rsidRPr="002B6C52" w14:paraId="3993C976" w14:textId="77777777" w:rsidTr="003E6FF2">
        <w:tc>
          <w:tcPr>
            <w:tcW w:w="2701" w:type="dxa"/>
          </w:tcPr>
          <w:p w14:paraId="3CE51D2F" w14:textId="77777777" w:rsidR="00D304E0" w:rsidRPr="002B6C52" w:rsidRDefault="00D304E0" w:rsidP="00D62342">
            <w:pPr>
              <w:widowControl w:val="0"/>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498" w:type="dxa"/>
          </w:tcPr>
          <w:p w14:paraId="1B1CC3E4" w14:textId="0D8A1CCF" w:rsidR="00163931" w:rsidRPr="002B6C52" w:rsidRDefault="00D304E0" w:rsidP="00EA0A19">
            <w:pPr>
              <w:pStyle w:val="MRheading20"/>
              <w:widowControl w:val="0"/>
              <w:tabs>
                <w:tab w:val="clear" w:pos="720"/>
              </w:tabs>
              <w:spacing w:before="120" w:after="120" w:line="240" w:lineRule="auto"/>
              <w:ind w:left="21" w:firstLine="0"/>
              <w:rPr>
                <w:rFonts w:cs="Arial"/>
                <w:szCs w:val="22"/>
              </w:rPr>
            </w:pPr>
            <w:r w:rsidRPr="00C11CA5">
              <w:rPr>
                <w:rFonts w:cs="Arial"/>
                <w:szCs w:val="22"/>
              </w:rPr>
              <w:t xml:space="preserve">means </w:t>
            </w:r>
            <w:r w:rsidR="00163931">
              <w:rPr>
                <w:rFonts w:cs="Arial"/>
                <w:szCs w:val="22"/>
              </w:rPr>
              <w:t xml:space="preserve">the data protection protocol set out in </w:t>
            </w:r>
            <w:r w:rsidR="005054CB">
              <w:rPr>
                <w:rFonts w:cs="Arial"/>
                <w:szCs w:val="22"/>
              </w:rPr>
              <w:fldChar w:fldCharType="begin"/>
            </w:r>
            <w:r w:rsidR="00163931">
              <w:rPr>
                <w:rFonts w:cs="Arial"/>
                <w:szCs w:val="22"/>
              </w:rPr>
              <w:instrText xml:space="preserve"> REF _Ref45450519 \r \h </w:instrText>
            </w:r>
            <w:r w:rsidR="0059050E">
              <w:rPr>
                <w:rFonts w:cs="Arial"/>
                <w:szCs w:val="22"/>
              </w:rPr>
              <w:instrText xml:space="preserve"> \* MERGEFORMAT </w:instrText>
            </w:r>
            <w:r w:rsidR="005054CB">
              <w:rPr>
                <w:rFonts w:cs="Arial"/>
                <w:szCs w:val="22"/>
              </w:rPr>
            </w:r>
            <w:r w:rsidR="005054CB">
              <w:rPr>
                <w:rFonts w:cs="Arial"/>
                <w:szCs w:val="22"/>
              </w:rPr>
              <w:fldChar w:fldCharType="separate"/>
            </w:r>
            <w:r w:rsidR="00690877">
              <w:rPr>
                <w:rFonts w:cs="Arial"/>
                <w:szCs w:val="22"/>
              </w:rPr>
              <w:t>Schedule 13</w:t>
            </w:r>
            <w:r w:rsidR="005054CB">
              <w:rPr>
                <w:rFonts w:cs="Arial"/>
                <w:szCs w:val="22"/>
              </w:rPr>
              <w:fldChar w:fldCharType="end"/>
            </w:r>
            <w:r w:rsidRPr="00C11CA5">
              <w:rPr>
                <w:rFonts w:cs="Arial"/>
                <w:szCs w:val="22"/>
              </w:rPr>
              <w:t xml:space="preserve"> (as amended from time to time in accordance with its terms</w:t>
            </w:r>
            <w:r w:rsidR="00163931">
              <w:rPr>
                <w:rFonts w:cs="Arial"/>
                <w:szCs w:val="22"/>
              </w:rPr>
              <w:t xml:space="preserve"> and or this Contract</w:t>
            </w:r>
            <w:r w:rsidRPr="00C11CA5">
              <w:rPr>
                <w:rFonts w:cs="Arial"/>
                <w:szCs w:val="22"/>
              </w:rPr>
              <w:t>)</w:t>
            </w:r>
            <w:r>
              <w:rPr>
                <w:rFonts w:cs="Arial"/>
                <w:szCs w:val="22"/>
              </w:rPr>
              <w:t>;</w:t>
            </w:r>
            <w:r w:rsidR="00163931">
              <w:rPr>
                <w:rFonts w:cs="Arial"/>
                <w:szCs w:val="22"/>
              </w:rPr>
              <w:t xml:space="preserve"> </w:t>
            </w:r>
          </w:p>
        </w:tc>
      </w:tr>
      <w:tr w:rsidR="00BC2034" w:rsidRPr="0057234C" w14:paraId="6A2EFCD1" w14:textId="77777777" w:rsidTr="003E6FF2">
        <w:tc>
          <w:tcPr>
            <w:tcW w:w="2701" w:type="dxa"/>
          </w:tcPr>
          <w:p w14:paraId="75A48037"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“Direction Letter”</w:t>
            </w:r>
          </w:p>
        </w:tc>
        <w:tc>
          <w:tcPr>
            <w:tcW w:w="6498" w:type="dxa"/>
          </w:tcPr>
          <w:p w14:paraId="42D7C1B4"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14:paraId="01A63D39" w14:textId="77777777" w:rsidTr="003E6FF2">
        <w:tc>
          <w:tcPr>
            <w:tcW w:w="2701" w:type="dxa"/>
          </w:tcPr>
          <w:p w14:paraId="27A5C361" w14:textId="77777777" w:rsidR="001966EF" w:rsidRDefault="001966EF" w:rsidP="00D62342">
            <w:pPr>
              <w:pStyle w:val="00-DefinitionHeading"/>
              <w:widowControl w:val="0"/>
              <w:spacing w:before="120" w:after="120"/>
              <w:ind w:left="0"/>
              <w:jc w:val="left"/>
              <w:rPr>
                <w:rFonts w:cs="Arial"/>
                <w:szCs w:val="22"/>
              </w:rPr>
            </w:pPr>
            <w:r>
              <w:rPr>
                <w:rFonts w:cs="Arial"/>
                <w:szCs w:val="22"/>
              </w:rPr>
              <w:t>“Dispute(s)”</w:t>
            </w:r>
          </w:p>
        </w:tc>
        <w:tc>
          <w:tcPr>
            <w:tcW w:w="6498" w:type="dxa"/>
          </w:tcPr>
          <w:p w14:paraId="1D4537D5" w14:textId="77777777" w:rsidR="00466713" w:rsidRDefault="001966EF" w:rsidP="0059050E">
            <w:pPr>
              <w:pStyle w:val="MRheading20"/>
              <w:widowControl w:val="0"/>
              <w:tabs>
                <w:tab w:val="clear" w:pos="720"/>
              </w:tabs>
              <w:spacing w:before="120" w:after="120" w:line="240" w:lineRule="auto"/>
              <w:ind w:left="21" w:firstLine="0"/>
              <w:rPr>
                <w:rFonts w:cs="Arial"/>
                <w:szCs w:val="22"/>
              </w:rPr>
            </w:pPr>
            <w:r>
              <w:rPr>
                <w:rFonts w:cs="Arial"/>
                <w:szCs w:val="22"/>
              </w:rPr>
              <w:t>means any</w:t>
            </w:r>
            <w:r w:rsidR="00466713">
              <w:rPr>
                <w:rFonts w:cs="Arial"/>
                <w:szCs w:val="22"/>
              </w:rPr>
              <w:t>:</w:t>
            </w:r>
          </w:p>
          <w:p w14:paraId="037BA6D2" w14:textId="77777777" w:rsidR="00466713" w:rsidRPr="00466713" w:rsidRDefault="001966EF" w:rsidP="0059050E">
            <w:pPr>
              <w:pStyle w:val="MRDefinition1"/>
              <w:widowControl w:val="0"/>
              <w:spacing w:before="120" w:after="120" w:line="240" w:lineRule="auto"/>
              <w:ind w:left="446" w:hanging="446"/>
              <w:rPr>
                <w:rFonts w:cs="Arial"/>
                <w:szCs w:val="22"/>
              </w:rPr>
            </w:pPr>
            <w:r w:rsidRPr="00466713">
              <w:t>dispute,</w:t>
            </w:r>
          </w:p>
          <w:p w14:paraId="39BB81DC" w14:textId="77777777" w:rsidR="00466713" w:rsidRPr="00466713" w:rsidRDefault="001966EF" w:rsidP="0059050E">
            <w:pPr>
              <w:pStyle w:val="MRDefinition1"/>
              <w:widowControl w:val="0"/>
              <w:spacing w:before="120" w:after="120" w:line="240" w:lineRule="auto"/>
              <w:ind w:left="446" w:hanging="446"/>
              <w:rPr>
                <w:rFonts w:cs="Arial"/>
                <w:szCs w:val="22"/>
              </w:rPr>
            </w:pPr>
            <w:r w:rsidRPr="00466713">
              <w:t>difference</w:t>
            </w:r>
            <w:r w:rsidR="00466713">
              <w:t>;</w:t>
            </w:r>
            <w:r w:rsidRPr="00466713">
              <w:t xml:space="preserve"> or </w:t>
            </w:r>
          </w:p>
          <w:p w14:paraId="697197E8" w14:textId="77777777" w:rsidR="00466713" w:rsidRPr="00466713" w:rsidRDefault="001966EF" w:rsidP="0059050E">
            <w:pPr>
              <w:pStyle w:val="MRDefinition1"/>
              <w:widowControl w:val="0"/>
              <w:spacing w:before="120" w:after="120" w:line="240" w:lineRule="auto"/>
              <w:ind w:left="446" w:hanging="446"/>
              <w:rPr>
                <w:rFonts w:cs="Arial"/>
                <w:szCs w:val="22"/>
              </w:rPr>
            </w:pPr>
            <w:r w:rsidRPr="00466713">
              <w:t xml:space="preserve">question of interpretation or construction </w:t>
            </w:r>
          </w:p>
          <w:p w14:paraId="45DD87F5" w14:textId="77777777" w:rsidR="00466713" w:rsidRDefault="001966EF" w:rsidP="0059050E">
            <w:pPr>
              <w:pStyle w:val="MRDefinition1"/>
              <w:widowControl w:val="0"/>
              <w:numPr>
                <w:ilvl w:val="0"/>
                <w:numId w:val="0"/>
              </w:numPr>
              <w:spacing w:before="120" w:after="120" w:line="240" w:lineRule="auto"/>
            </w:pPr>
            <w:r w:rsidRPr="00466713">
              <w:t xml:space="preserve">arising out of or in connection with this Contract, including </w:t>
            </w:r>
            <w:r w:rsidR="00466713">
              <w:t xml:space="preserve">(without limitation): </w:t>
            </w:r>
          </w:p>
          <w:p w14:paraId="5EB59253" w14:textId="77777777" w:rsidR="00466713" w:rsidRPr="00466713" w:rsidRDefault="001966EF" w:rsidP="0059050E">
            <w:pPr>
              <w:pStyle w:val="MRDefinition1"/>
              <w:widowControl w:val="0"/>
              <w:spacing w:before="120" w:after="120" w:line="240" w:lineRule="auto"/>
              <w:ind w:left="446" w:hanging="446"/>
              <w:rPr>
                <w:rFonts w:cs="Arial"/>
                <w:szCs w:val="22"/>
              </w:rPr>
            </w:pPr>
            <w:r w:rsidRPr="00466713">
              <w:t>any dispute, difference or question of interpretation relating to the Services, any matters of contractual construction and interpre</w:t>
            </w:r>
            <w:r w:rsidR="00466713">
              <w:t>tation relating to the Contract;</w:t>
            </w:r>
            <w:r w:rsidRPr="00466713">
              <w:t xml:space="preserve"> or </w:t>
            </w:r>
          </w:p>
          <w:p w14:paraId="0FB3D95B" w14:textId="28BF1517" w:rsidR="00401075" w:rsidRPr="002012A5" w:rsidRDefault="001966EF" w:rsidP="002012A5">
            <w:pPr>
              <w:pStyle w:val="MRDefinition1"/>
              <w:widowControl w:val="0"/>
              <w:tabs>
                <w:tab w:val="num" w:pos="720"/>
              </w:tabs>
              <w:spacing w:before="120" w:after="120" w:line="240" w:lineRule="auto"/>
              <w:ind w:left="446" w:hanging="446"/>
              <w:rPr>
                <w:rFonts w:cs="Arial"/>
                <w:szCs w:val="22"/>
              </w:rPr>
            </w:pPr>
            <w:r w:rsidRPr="00466713">
              <w:t>any matter where this Contract directs the Parties to resolve an issue by reference to the Dispute Resolution Procedure;</w:t>
            </w:r>
          </w:p>
        </w:tc>
      </w:tr>
      <w:tr w:rsidR="0094674F" w14:paraId="08B41899" w14:textId="77777777" w:rsidTr="003E6FF2">
        <w:tc>
          <w:tcPr>
            <w:tcW w:w="2701" w:type="dxa"/>
          </w:tcPr>
          <w:p w14:paraId="618759EB" w14:textId="77777777" w:rsidR="0094674F" w:rsidRDefault="0094674F" w:rsidP="00D62342">
            <w:pPr>
              <w:pStyle w:val="00-DefinitionHeading"/>
              <w:widowControl w:val="0"/>
              <w:spacing w:before="120" w:after="120"/>
              <w:ind w:left="0"/>
              <w:jc w:val="left"/>
              <w:rPr>
                <w:rFonts w:cs="Arial"/>
                <w:szCs w:val="22"/>
              </w:rPr>
            </w:pPr>
            <w:r>
              <w:rPr>
                <w:rFonts w:cs="Arial"/>
                <w:szCs w:val="22"/>
              </w:rPr>
              <w:t>“Dispute Notice”</w:t>
            </w:r>
          </w:p>
        </w:tc>
        <w:tc>
          <w:tcPr>
            <w:tcW w:w="6498" w:type="dxa"/>
          </w:tcPr>
          <w:p w14:paraId="20917EA4" w14:textId="77777777" w:rsidR="0094674F" w:rsidRDefault="0094674F" w:rsidP="0059050E">
            <w:pPr>
              <w:pStyle w:val="MRheading20"/>
              <w:widowControl w:val="0"/>
              <w:tabs>
                <w:tab w:val="clear" w:pos="720"/>
              </w:tabs>
              <w:spacing w:before="120" w:after="120" w:line="240" w:lineRule="auto"/>
              <w:ind w:left="21" w:firstLine="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C2034" w:rsidRPr="0057234C" w14:paraId="1256AC1B" w14:textId="77777777" w:rsidTr="003E6FF2">
        <w:tc>
          <w:tcPr>
            <w:tcW w:w="2701" w:type="dxa"/>
          </w:tcPr>
          <w:p w14:paraId="00204FD9"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“Dispute Resolution Procedure”</w:t>
            </w:r>
          </w:p>
        </w:tc>
        <w:tc>
          <w:tcPr>
            <w:tcW w:w="6498" w:type="dxa"/>
          </w:tcPr>
          <w:p w14:paraId="72A3D606" w14:textId="4598DE82" w:rsidR="00BC2034" w:rsidRPr="00466713" w:rsidRDefault="0018229B" w:rsidP="0059050E">
            <w:pPr>
              <w:widowControl w:val="0"/>
              <w:spacing w:before="120" w:after="120" w:line="240" w:lineRule="auto"/>
              <w:jc w:val="both"/>
              <w:rPr>
                <w:rFonts w:cs="Arial"/>
                <w:color w:val="FF0000"/>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0059463C">
              <w:fldChar w:fldCharType="begin"/>
            </w:r>
            <w:r w:rsidR="0059463C">
              <w:instrText xml:space="preserve"> REF _Ref286071345 \r \h  \* MERGEFORMAT </w:instrText>
            </w:r>
            <w:r w:rsidR="0059463C">
              <w:fldChar w:fldCharType="separate"/>
            </w:r>
            <w:r w:rsidR="00690877" w:rsidRPr="00690877">
              <w:rPr>
                <w:rFonts w:cs="Arial"/>
                <w:sz w:val="22"/>
                <w:szCs w:val="22"/>
              </w:rPr>
              <w:t>22</w:t>
            </w:r>
            <w:r w:rsidR="0059463C">
              <w:fldChar w:fldCharType="end"/>
            </w:r>
            <w:r w:rsidRPr="0057234C">
              <w:rPr>
                <w:rFonts w:cs="Arial"/>
                <w:sz w:val="22"/>
                <w:szCs w:val="22"/>
              </w:rPr>
              <w:t xml:space="preserve"> of </w:t>
            </w:r>
            <w:r w:rsidR="0059463C">
              <w:fldChar w:fldCharType="begin"/>
            </w:r>
            <w:r w:rsidR="0059463C">
              <w:instrText xml:space="preserve"> REF _Ref330459256 \r \h  \* MERGEFORMAT </w:instrText>
            </w:r>
            <w:r w:rsidR="0059463C">
              <w:fldChar w:fldCharType="separate"/>
            </w:r>
            <w:r w:rsidR="00690877" w:rsidRPr="00690877">
              <w:rPr>
                <w:rFonts w:cs="Arial"/>
                <w:sz w:val="22"/>
                <w:szCs w:val="22"/>
              </w:rPr>
              <w:t>Schedule 2</w:t>
            </w:r>
            <w:r w:rsidR="0059463C">
              <w:fldChar w:fldCharType="end"/>
            </w:r>
            <w:r w:rsidR="00DC5A6E">
              <w:rPr>
                <w:rFonts w:cs="Arial"/>
                <w:sz w:val="22"/>
                <w:szCs w:val="22"/>
              </w:rPr>
              <w:t xml:space="preserve"> or, where Clause </w:t>
            </w:r>
            <w:r w:rsidR="0059463C">
              <w:fldChar w:fldCharType="begin"/>
            </w:r>
            <w:r w:rsidR="0059463C">
              <w:instrText xml:space="preserve"> REF _Ref498510918 \r \h  \* MERGEFORMAT </w:instrText>
            </w:r>
            <w:r w:rsidR="0059463C">
              <w:fldChar w:fldCharType="separate"/>
            </w:r>
            <w:r w:rsidR="00690877" w:rsidRPr="00690877">
              <w:rPr>
                <w:rFonts w:cs="Arial"/>
                <w:sz w:val="22"/>
                <w:szCs w:val="22"/>
              </w:rPr>
              <w:t>23</w:t>
            </w:r>
            <w:r w:rsidR="0059463C">
              <w:fldChar w:fldCharType="end"/>
            </w:r>
            <w:r w:rsidR="00DC5A6E">
              <w:rPr>
                <w:rFonts w:cs="Arial"/>
                <w:sz w:val="22"/>
                <w:szCs w:val="22"/>
              </w:rPr>
              <w:t xml:space="preserve"> of </w:t>
            </w:r>
            <w:r w:rsidR="0059463C">
              <w:fldChar w:fldCharType="begin"/>
            </w:r>
            <w:r w:rsidR="0059463C">
              <w:instrText xml:space="preserve"> REF _Ref318785210 \r \h  \* MERGEFORMAT </w:instrText>
            </w:r>
            <w:r w:rsidR="0059463C">
              <w:fldChar w:fldCharType="separate"/>
            </w:r>
            <w:r w:rsidR="00690877" w:rsidRPr="00690877">
              <w:rPr>
                <w:rFonts w:cs="Arial"/>
                <w:sz w:val="22"/>
                <w:szCs w:val="22"/>
              </w:rPr>
              <w:t>Schedule 1</w:t>
            </w:r>
            <w:r w:rsidR="0059463C">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59463C">
              <w:fldChar w:fldCharType="begin"/>
            </w:r>
            <w:r w:rsidR="0059463C">
              <w:instrText xml:space="preserve"> REF _Ref505795495 \r \h  \* MERGEFORMAT </w:instrText>
            </w:r>
            <w:r w:rsidR="0059463C">
              <w:fldChar w:fldCharType="separate"/>
            </w:r>
            <w:r w:rsidR="00690877" w:rsidRPr="00690877">
              <w:rPr>
                <w:rFonts w:cs="Arial"/>
                <w:sz w:val="22"/>
                <w:szCs w:val="22"/>
              </w:rPr>
              <w:t>29.2.3</w:t>
            </w:r>
            <w:r w:rsidR="0059463C">
              <w:fldChar w:fldCharType="end"/>
            </w:r>
            <w:r w:rsidR="00DC5A6E">
              <w:rPr>
                <w:rFonts w:cs="Arial"/>
                <w:sz w:val="22"/>
                <w:szCs w:val="22"/>
              </w:rPr>
              <w:t xml:space="preserve"> of </w:t>
            </w:r>
            <w:r w:rsidR="0059463C">
              <w:fldChar w:fldCharType="begin"/>
            </w:r>
            <w:r w:rsidR="0059463C">
              <w:instrText xml:space="preserve"> REF _Ref330459256 \r \h  \* MERGEFORMAT </w:instrText>
            </w:r>
            <w:r w:rsidR="0059463C">
              <w:fldChar w:fldCharType="separate"/>
            </w:r>
            <w:r w:rsidR="00690877" w:rsidRPr="00690877">
              <w:rPr>
                <w:rFonts w:cs="Arial"/>
                <w:sz w:val="22"/>
                <w:szCs w:val="22"/>
              </w:rPr>
              <w:t>Schedule 2</w:t>
            </w:r>
            <w:r w:rsidR="0059463C">
              <w:fldChar w:fldCharType="end"/>
            </w:r>
            <w:r w:rsidR="00DC5A6E">
              <w:rPr>
                <w:rFonts w:cs="Arial"/>
                <w:sz w:val="22"/>
                <w:szCs w:val="22"/>
              </w:rPr>
              <w:t>;</w:t>
            </w:r>
            <w:r w:rsidR="00466713">
              <w:rPr>
                <w:rFonts w:cs="Arial"/>
                <w:sz w:val="22"/>
                <w:szCs w:val="22"/>
              </w:rPr>
              <w:t xml:space="preserve"> </w:t>
            </w:r>
          </w:p>
        </w:tc>
      </w:tr>
      <w:tr w:rsidR="00BC2034" w:rsidRPr="0057234C" w14:paraId="7F94B167" w14:textId="77777777" w:rsidTr="003E6FF2">
        <w:tc>
          <w:tcPr>
            <w:tcW w:w="2701" w:type="dxa"/>
          </w:tcPr>
          <w:p w14:paraId="22153657"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“DOTAS”</w:t>
            </w:r>
          </w:p>
        </w:tc>
        <w:tc>
          <w:tcPr>
            <w:tcW w:w="6498" w:type="dxa"/>
          </w:tcPr>
          <w:p w14:paraId="22D279BB" w14:textId="4A56E8DD"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w:t>
            </w:r>
            <w:r w:rsidRPr="0057234C">
              <w:rPr>
                <w:rFonts w:cs="Arial"/>
                <w:sz w:val="22"/>
                <w:szCs w:val="22"/>
              </w:rPr>
              <w:lastRenderedPageBreak/>
              <w:t xml:space="preserve">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C2034" w:rsidRPr="0057234C" w14:paraId="2CD3F381" w14:textId="77777777" w:rsidTr="003E6FF2">
        <w:tc>
          <w:tcPr>
            <w:tcW w:w="2701" w:type="dxa"/>
          </w:tcPr>
          <w:p w14:paraId="0666BEA6"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lastRenderedPageBreak/>
              <w:t>“Electronic Trading System(s)”</w:t>
            </w:r>
          </w:p>
        </w:tc>
        <w:tc>
          <w:tcPr>
            <w:tcW w:w="6498" w:type="dxa"/>
          </w:tcPr>
          <w:p w14:paraId="2EAC8E18"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w:t>
            </w:r>
            <w:r w:rsidR="00D733C9">
              <w:rPr>
                <w:rFonts w:cs="Arial"/>
                <w:sz w:val="22"/>
                <w:szCs w:val="22"/>
              </w:rPr>
              <w:t>QTS</w:t>
            </w:r>
            <w:r w:rsidRPr="0057234C">
              <w:rPr>
                <w:rFonts w:cs="Arial"/>
                <w:sz w:val="22"/>
                <w:szCs w:val="22"/>
              </w:rPr>
              <w:t xml:space="preserve"> may specify from time to time; </w:t>
            </w:r>
          </w:p>
        </w:tc>
      </w:tr>
      <w:tr w:rsidR="00BC2034" w:rsidRPr="0057234C" w14:paraId="03B46DC3" w14:textId="77777777" w:rsidTr="003E6FF2">
        <w:tc>
          <w:tcPr>
            <w:tcW w:w="2701" w:type="dxa"/>
          </w:tcPr>
          <w:p w14:paraId="5A316BF6" w14:textId="77777777" w:rsidR="00BC2034" w:rsidRPr="0057234C" w:rsidRDefault="0018229B" w:rsidP="00D62342">
            <w:pPr>
              <w:widowControl w:val="0"/>
              <w:spacing w:before="120" w:after="120" w:line="240" w:lineRule="auto"/>
              <w:rPr>
                <w:rFonts w:cs="Arial"/>
                <w:b/>
                <w:sz w:val="22"/>
                <w:szCs w:val="22"/>
                <w:highlight w:val="yellow"/>
              </w:rPr>
            </w:pPr>
            <w:r w:rsidRPr="0057234C">
              <w:rPr>
                <w:rFonts w:cs="Arial"/>
                <w:b/>
                <w:bCs/>
                <w:sz w:val="22"/>
                <w:szCs w:val="22"/>
              </w:rPr>
              <w:t>“Eligible Employees”</w:t>
            </w:r>
          </w:p>
        </w:tc>
        <w:tc>
          <w:tcPr>
            <w:tcW w:w="6498" w:type="dxa"/>
          </w:tcPr>
          <w:p w14:paraId="35079CE0"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w:t>
            </w:r>
            <w:r w:rsidR="00D733C9">
              <w:rPr>
                <w:rFonts w:cs="Arial"/>
                <w:sz w:val="22"/>
                <w:szCs w:val="22"/>
              </w:rPr>
              <w:t>QTS</w:t>
            </w:r>
            <w:r w:rsidRPr="0057234C">
              <w:rPr>
                <w:rFonts w:cs="Arial"/>
                <w:sz w:val="22"/>
                <w:szCs w:val="22"/>
              </w:rPr>
              <w:t xml:space="preserve"> (in the case of Transferring Employees) or a Third Party (in the case of Third Party Employees) in the delivery of services the same as or similar to the Services.</w:t>
            </w:r>
          </w:p>
          <w:p w14:paraId="001A156C"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0059463C">
              <w:fldChar w:fldCharType="begin"/>
            </w:r>
            <w:r w:rsidR="0059463C">
              <w:instrText xml:space="preserve"> REF _Ref330463325 \r \h  \* MERGEFORMAT </w:instrText>
            </w:r>
            <w:r w:rsidR="0059463C">
              <w:fldChar w:fldCharType="separate"/>
            </w:r>
            <w:r w:rsidR="00690877" w:rsidRPr="00690877">
              <w:rPr>
                <w:rFonts w:cs="Arial"/>
                <w:sz w:val="22"/>
                <w:szCs w:val="22"/>
              </w:rPr>
              <w:t>Schedule 8</w:t>
            </w:r>
            <w:r w:rsidR="0059463C">
              <w:fldChar w:fldCharType="end"/>
            </w:r>
            <w:r w:rsidRPr="0057234C">
              <w:rPr>
                <w:rFonts w:cs="Arial"/>
                <w:sz w:val="22"/>
                <w:szCs w:val="22"/>
              </w:rPr>
              <w:t>;</w:t>
            </w:r>
          </w:p>
        </w:tc>
      </w:tr>
      <w:tr w:rsidR="00BC2034" w:rsidRPr="0057234C" w14:paraId="426B8FF9" w14:textId="77777777" w:rsidTr="003E6FF2">
        <w:tc>
          <w:tcPr>
            <w:tcW w:w="2701" w:type="dxa"/>
            <w:tcBorders>
              <w:top w:val="single" w:sz="4" w:space="0" w:color="auto"/>
              <w:left w:val="single" w:sz="4" w:space="0" w:color="auto"/>
              <w:bottom w:val="single" w:sz="4" w:space="0" w:color="auto"/>
              <w:right w:val="single" w:sz="4" w:space="0" w:color="auto"/>
            </w:tcBorders>
          </w:tcPr>
          <w:p w14:paraId="3BE374AF" w14:textId="77777777" w:rsidR="00BC2034" w:rsidRPr="0057234C" w:rsidRDefault="0018229B" w:rsidP="00D62342">
            <w:pPr>
              <w:widowControl w:val="0"/>
              <w:spacing w:before="120" w:after="120" w:line="240" w:lineRule="auto"/>
              <w:rPr>
                <w:rFonts w:cs="Arial"/>
                <w:b/>
                <w:bCs/>
                <w:sz w:val="22"/>
                <w:szCs w:val="22"/>
              </w:rPr>
            </w:pPr>
            <w:r w:rsidRPr="0057234C">
              <w:rPr>
                <w:rFonts w:cs="Arial"/>
                <w:b/>
                <w:bCs/>
                <w:sz w:val="22"/>
                <w:szCs w:val="22"/>
              </w:rPr>
              <w:t>“Employee Transfer Date”</w:t>
            </w:r>
          </w:p>
        </w:tc>
        <w:tc>
          <w:tcPr>
            <w:tcW w:w="6498" w:type="dxa"/>
            <w:tcBorders>
              <w:top w:val="single" w:sz="4" w:space="0" w:color="auto"/>
              <w:left w:val="single" w:sz="4" w:space="0" w:color="auto"/>
              <w:bottom w:val="single" w:sz="4" w:space="0" w:color="auto"/>
              <w:right w:val="single" w:sz="4" w:space="0" w:color="auto"/>
            </w:tcBorders>
          </w:tcPr>
          <w:p w14:paraId="2000312F"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14:paraId="0B1A9952" w14:textId="77777777" w:rsidTr="003E6FF2">
        <w:tc>
          <w:tcPr>
            <w:tcW w:w="2701" w:type="dxa"/>
          </w:tcPr>
          <w:p w14:paraId="337F0A44"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“Employment Liabilities”</w:t>
            </w:r>
          </w:p>
        </w:tc>
        <w:tc>
          <w:tcPr>
            <w:tcW w:w="6498" w:type="dxa"/>
          </w:tcPr>
          <w:p w14:paraId="2BB99F22" w14:textId="77777777" w:rsidR="00BC2034" w:rsidRPr="0057234C" w:rsidRDefault="0018229B" w:rsidP="0059050E">
            <w:pPr>
              <w:widowControl w:val="0"/>
              <w:spacing w:before="120" w:after="120" w:line="240" w:lineRule="auto"/>
              <w:jc w:val="both"/>
              <w:rPr>
                <w:rFonts w:cs="Arial"/>
                <w:sz w:val="22"/>
                <w:szCs w:val="22"/>
              </w:rPr>
            </w:pPr>
            <w:bookmarkStart w:id="1174" w:name="_Toc303948981"/>
            <w:bookmarkStart w:id="1175" w:name="_Toc303949741"/>
            <w:bookmarkStart w:id="1176" w:name="_Toc303950508"/>
            <w:bookmarkStart w:id="1177" w:name="_Toc303951288"/>
            <w:bookmarkStart w:id="1178"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174"/>
            <w:bookmarkEnd w:id="1175"/>
            <w:bookmarkEnd w:id="1176"/>
            <w:bookmarkEnd w:id="1177"/>
            <w:bookmarkEnd w:id="1178"/>
          </w:p>
        </w:tc>
      </w:tr>
      <w:tr w:rsidR="00BC2034" w:rsidRPr="0057234C" w14:paraId="43BF8221" w14:textId="77777777" w:rsidTr="003E6FF2">
        <w:tc>
          <w:tcPr>
            <w:tcW w:w="2701" w:type="dxa"/>
          </w:tcPr>
          <w:p w14:paraId="16789A96"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“Environmental Regulations”</w:t>
            </w:r>
          </w:p>
        </w:tc>
        <w:tc>
          <w:tcPr>
            <w:tcW w:w="6498" w:type="dxa"/>
          </w:tcPr>
          <w:p w14:paraId="2BCF1E05" w14:textId="77777777" w:rsidR="00BC2034" w:rsidRPr="0057234C" w:rsidRDefault="0018229B" w:rsidP="0059050E">
            <w:pPr>
              <w:widowControl w:val="0"/>
              <w:spacing w:before="120" w:after="120" w:line="240" w:lineRule="auto"/>
              <w:jc w:val="both"/>
              <w:rPr>
                <w:rFonts w:cs="Arial"/>
                <w:sz w:val="22"/>
                <w:szCs w:val="22"/>
              </w:rPr>
            </w:pPr>
            <w:bookmarkStart w:id="1179" w:name="_Toc303948982"/>
            <w:bookmarkStart w:id="1180" w:name="_Toc303949742"/>
            <w:bookmarkStart w:id="1181" w:name="_Toc303950509"/>
            <w:bookmarkStart w:id="1182" w:name="_Toc303951289"/>
            <w:bookmarkStart w:id="1183" w:name="_Toc304135372"/>
            <w:r w:rsidRPr="0057234C">
              <w:rPr>
                <w:rFonts w:cs="Arial"/>
                <w:sz w:val="22"/>
                <w:szCs w:val="22"/>
              </w:rPr>
              <w:t xml:space="preserve">shall have the meaning given to the term in Clause </w:t>
            </w:r>
            <w:r w:rsidR="0059463C">
              <w:fldChar w:fldCharType="begin"/>
            </w:r>
            <w:r w:rsidR="0059463C">
              <w:instrText xml:space="preserve"> REF _Ref351073093 \r \h  \* MERGEFORMAT </w:instrText>
            </w:r>
            <w:r w:rsidR="0059463C">
              <w:fldChar w:fldCharType="separate"/>
            </w:r>
            <w:r w:rsidR="00690877" w:rsidRPr="00690877">
              <w:rPr>
                <w:rFonts w:cs="Arial"/>
                <w:sz w:val="22"/>
                <w:szCs w:val="22"/>
              </w:rPr>
              <w:t>1.2</w:t>
            </w:r>
            <w:r w:rsidR="0059463C">
              <w:fldChar w:fldCharType="end"/>
            </w:r>
            <w:r w:rsidRPr="0057234C">
              <w:rPr>
                <w:rFonts w:cs="Arial"/>
                <w:sz w:val="22"/>
                <w:szCs w:val="22"/>
              </w:rPr>
              <w:t xml:space="preserve"> of </w:t>
            </w:r>
            <w:r w:rsidR="0059463C">
              <w:fldChar w:fldCharType="begin"/>
            </w:r>
            <w:r w:rsidR="0059463C">
              <w:instrText xml:space="preserve"> REF _Ref351036323 \r \h  \* MERGEFORMAT </w:instrText>
            </w:r>
            <w:r w:rsidR="0059463C">
              <w:fldChar w:fldCharType="separate"/>
            </w:r>
            <w:r w:rsidR="00690877" w:rsidRPr="00690877">
              <w:rPr>
                <w:rFonts w:cs="Arial"/>
                <w:sz w:val="22"/>
                <w:szCs w:val="22"/>
              </w:rPr>
              <w:t>Schedule 3</w:t>
            </w:r>
            <w:r w:rsidR="0059463C">
              <w:fldChar w:fldCharType="end"/>
            </w:r>
            <w:r w:rsidRPr="0057234C">
              <w:rPr>
                <w:rFonts w:cs="Arial"/>
                <w:sz w:val="22"/>
                <w:szCs w:val="22"/>
              </w:rPr>
              <w:t>;</w:t>
            </w:r>
            <w:bookmarkEnd w:id="1179"/>
            <w:bookmarkEnd w:id="1180"/>
            <w:bookmarkEnd w:id="1181"/>
            <w:bookmarkEnd w:id="1182"/>
            <w:bookmarkEnd w:id="1183"/>
          </w:p>
        </w:tc>
      </w:tr>
      <w:tr w:rsidR="00BC2034" w:rsidRPr="0057234C" w14:paraId="78C32372" w14:textId="77777777" w:rsidTr="00EA0A19">
        <w:trPr>
          <w:trHeight w:val="557"/>
        </w:trPr>
        <w:tc>
          <w:tcPr>
            <w:tcW w:w="2701" w:type="dxa"/>
          </w:tcPr>
          <w:p w14:paraId="24EFFD70"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 xml:space="preserve">“eProcurement Guidance” </w:t>
            </w:r>
          </w:p>
        </w:tc>
        <w:tc>
          <w:tcPr>
            <w:tcW w:w="6498" w:type="dxa"/>
          </w:tcPr>
          <w:p w14:paraId="25DA762D"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the NHS eProcurement Strategy available via:</w:t>
            </w:r>
          </w:p>
          <w:p w14:paraId="48F45093" w14:textId="77777777" w:rsidR="00BC2034" w:rsidRPr="0057234C" w:rsidRDefault="0018229B" w:rsidP="0059050E">
            <w:pPr>
              <w:widowControl w:val="0"/>
              <w:spacing w:before="120" w:after="120" w:line="240" w:lineRule="auto"/>
              <w:jc w:val="both"/>
              <w:rPr>
                <w:rFonts w:cs="Arial"/>
                <w:sz w:val="22"/>
                <w:szCs w:val="22"/>
              </w:rPr>
            </w:pPr>
            <w:r w:rsidRPr="0057234C">
              <w:rPr>
                <w:rFonts w:eastAsia="MS Mincho" w:cs="Arial"/>
                <w:sz w:val="22"/>
                <w:szCs w:val="22"/>
                <w:lang w:val="en-US" w:eastAsia="ja-JP"/>
              </w:rPr>
              <w:t xml:space="preserve"> </w:t>
            </w:r>
            <w:hyperlink r:id="rId13"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14:paraId="5FC3E208" w14:textId="59C886B1"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together with any further Guidance issued by the Department of Health in connection with it</w:t>
            </w:r>
            <w:r w:rsidR="00A21F03">
              <w:rPr>
                <w:rFonts w:cs="Arial"/>
                <w:sz w:val="22"/>
                <w:szCs w:val="22"/>
              </w:rPr>
              <w:t xml:space="preserve"> from time to time</w:t>
            </w:r>
            <w:r w:rsidRPr="0057234C">
              <w:rPr>
                <w:rFonts w:cs="Arial"/>
                <w:sz w:val="22"/>
                <w:szCs w:val="22"/>
              </w:rPr>
              <w:t xml:space="preserve">; </w:t>
            </w:r>
          </w:p>
        </w:tc>
      </w:tr>
      <w:tr w:rsidR="00BC2034" w:rsidRPr="0057234C" w14:paraId="7A972C39" w14:textId="77777777" w:rsidTr="003E6FF2">
        <w:tc>
          <w:tcPr>
            <w:tcW w:w="2701" w:type="dxa"/>
          </w:tcPr>
          <w:p w14:paraId="7133C4BF"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“Equality Legislation”</w:t>
            </w:r>
          </w:p>
        </w:tc>
        <w:tc>
          <w:tcPr>
            <w:tcW w:w="6498" w:type="dxa"/>
          </w:tcPr>
          <w:p w14:paraId="6A0FC8CC"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w:t>
            </w:r>
            <w:r w:rsidRPr="0057234C">
              <w:rPr>
                <w:rFonts w:cs="Arial"/>
                <w:sz w:val="22"/>
                <w:szCs w:val="22"/>
              </w:rPr>
              <w:lastRenderedPageBreak/>
              <w:t xml:space="preserve">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57234C">
              <w:rPr>
                <w:rFonts w:cs="Arial"/>
                <w:sz w:val="22"/>
                <w:szCs w:val="22"/>
              </w:rPr>
              <w:t xml:space="preserve">; </w:t>
            </w:r>
          </w:p>
        </w:tc>
      </w:tr>
      <w:tr w:rsidR="0094674F" w:rsidRPr="00D23190" w14:paraId="449AB8C9" w14:textId="77777777" w:rsidTr="003E6FF2">
        <w:tc>
          <w:tcPr>
            <w:tcW w:w="2701" w:type="dxa"/>
          </w:tcPr>
          <w:p w14:paraId="1488790D" w14:textId="77777777" w:rsidR="0094674F" w:rsidRDefault="0094674F" w:rsidP="00D62342">
            <w:pPr>
              <w:pStyle w:val="00-DefinitionHeading"/>
              <w:widowControl w:val="0"/>
              <w:spacing w:before="120" w:after="120"/>
              <w:ind w:left="0"/>
              <w:jc w:val="left"/>
              <w:rPr>
                <w:rFonts w:cs="Arial"/>
                <w:szCs w:val="22"/>
              </w:rPr>
            </w:pPr>
            <w:r>
              <w:rPr>
                <w:rFonts w:cs="Arial"/>
                <w:szCs w:val="22"/>
              </w:rPr>
              <w:lastRenderedPageBreak/>
              <w:t>“Exit Requirements”</w:t>
            </w:r>
          </w:p>
        </w:tc>
        <w:tc>
          <w:tcPr>
            <w:tcW w:w="6498" w:type="dxa"/>
          </w:tcPr>
          <w:p w14:paraId="5298A264" w14:textId="21248CB7" w:rsidR="0094674F" w:rsidRDefault="0094674F" w:rsidP="0059050E">
            <w:pPr>
              <w:pStyle w:val="MRheading20"/>
              <w:widowControl w:val="0"/>
              <w:tabs>
                <w:tab w:val="clear" w:pos="720"/>
              </w:tabs>
              <w:spacing w:before="120" w:after="120" w:line="240" w:lineRule="auto"/>
              <w:ind w:left="0" w:firstLine="0"/>
              <w:rPr>
                <w:rFonts w:cs="Arial"/>
                <w:szCs w:val="22"/>
              </w:rPr>
            </w:pPr>
            <w:r>
              <w:rPr>
                <w:rFonts w:cs="Arial"/>
                <w:szCs w:val="22"/>
              </w:rPr>
              <w:t xml:space="preserve">means </w:t>
            </w:r>
            <w:r w:rsidR="00D733C9">
              <w:rPr>
                <w:rFonts w:cs="Arial"/>
                <w:szCs w:val="22"/>
              </w:rPr>
              <w:t>QTS</w:t>
            </w:r>
            <w:r>
              <w:rPr>
                <w:rFonts w:cs="Arial"/>
                <w:szCs w:val="22"/>
              </w:rPr>
              <w:t>’s exit requirements, as set out in the Specification and Tender Response Document and/or otherwise as part of this Contract, which the Supplier must comply with during the Term and/or in relation to any expiry or early termination of this Contract;</w:t>
            </w:r>
            <w:r w:rsidR="00A21F03">
              <w:rPr>
                <w:rFonts w:cs="Arial"/>
                <w:szCs w:val="22"/>
              </w:rPr>
              <w:t xml:space="preserve"> </w:t>
            </w:r>
          </w:p>
        </w:tc>
      </w:tr>
      <w:tr w:rsidR="00BC2034" w:rsidRPr="0057234C" w14:paraId="398D4BC2" w14:textId="77777777" w:rsidTr="003E6FF2">
        <w:tc>
          <w:tcPr>
            <w:tcW w:w="2701" w:type="dxa"/>
          </w:tcPr>
          <w:p w14:paraId="7EAFC46B"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“Fair Deal for Staff Pensions”</w:t>
            </w:r>
          </w:p>
        </w:tc>
        <w:tc>
          <w:tcPr>
            <w:tcW w:w="6498" w:type="dxa"/>
          </w:tcPr>
          <w:p w14:paraId="380F2F10"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14:paraId="22BA7E49" w14:textId="77777777" w:rsidTr="003E6FF2">
        <w:tc>
          <w:tcPr>
            <w:tcW w:w="2701" w:type="dxa"/>
          </w:tcPr>
          <w:p w14:paraId="7CA02E3C"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“FOIA”</w:t>
            </w:r>
          </w:p>
        </w:tc>
        <w:tc>
          <w:tcPr>
            <w:tcW w:w="6498" w:type="dxa"/>
          </w:tcPr>
          <w:p w14:paraId="281AAF0E" w14:textId="77777777" w:rsidR="00BC2034" w:rsidRPr="0057234C" w:rsidRDefault="0018229B" w:rsidP="0059050E">
            <w:pPr>
              <w:widowControl w:val="0"/>
              <w:spacing w:before="120" w:after="120" w:line="240" w:lineRule="auto"/>
              <w:jc w:val="both"/>
              <w:rPr>
                <w:rFonts w:cs="Arial"/>
                <w:sz w:val="22"/>
                <w:szCs w:val="22"/>
              </w:rPr>
            </w:pPr>
            <w:bookmarkStart w:id="1184" w:name="_Toc303948988"/>
            <w:bookmarkStart w:id="1185" w:name="_Toc303949748"/>
            <w:bookmarkStart w:id="1186" w:name="_Toc303950515"/>
            <w:bookmarkStart w:id="1187" w:name="_Toc303951295"/>
            <w:bookmarkStart w:id="1188" w:name="_Toc304135378"/>
            <w:r w:rsidRPr="0057234C">
              <w:rPr>
                <w:rFonts w:cs="Arial"/>
                <w:sz w:val="22"/>
                <w:szCs w:val="22"/>
              </w:rPr>
              <w:t xml:space="preserve">shall have the meaning given to the term in Clause </w:t>
            </w:r>
            <w:r w:rsidR="0059463C">
              <w:fldChar w:fldCharType="begin"/>
            </w:r>
            <w:r w:rsidR="0059463C">
              <w:instrText xml:space="preserve"> REF _Ref351073093 \r \h  \* MERGEFORMAT </w:instrText>
            </w:r>
            <w:r w:rsidR="0059463C">
              <w:fldChar w:fldCharType="separate"/>
            </w:r>
            <w:r w:rsidR="00690877" w:rsidRPr="00690877">
              <w:rPr>
                <w:rFonts w:cs="Arial"/>
                <w:sz w:val="22"/>
                <w:szCs w:val="22"/>
              </w:rPr>
              <w:t>1.2</w:t>
            </w:r>
            <w:r w:rsidR="0059463C">
              <w:fldChar w:fldCharType="end"/>
            </w:r>
            <w:r w:rsidRPr="0057234C">
              <w:rPr>
                <w:rFonts w:cs="Arial"/>
                <w:sz w:val="22"/>
                <w:szCs w:val="22"/>
              </w:rPr>
              <w:t xml:space="preserve"> of </w:t>
            </w:r>
            <w:r w:rsidR="0059463C">
              <w:fldChar w:fldCharType="begin"/>
            </w:r>
            <w:r w:rsidR="0059463C">
              <w:instrText xml:space="preserve"> REF _Ref351036323 \r \h  \* MERGEFORMAT </w:instrText>
            </w:r>
            <w:r w:rsidR="0059463C">
              <w:fldChar w:fldCharType="separate"/>
            </w:r>
            <w:r w:rsidR="00690877" w:rsidRPr="00690877">
              <w:rPr>
                <w:rFonts w:cs="Arial"/>
                <w:sz w:val="22"/>
                <w:szCs w:val="22"/>
              </w:rPr>
              <w:t>Schedule 3</w:t>
            </w:r>
            <w:r w:rsidR="0059463C">
              <w:fldChar w:fldCharType="end"/>
            </w:r>
            <w:r w:rsidRPr="0057234C">
              <w:rPr>
                <w:rFonts w:cs="Arial"/>
                <w:sz w:val="22"/>
                <w:szCs w:val="22"/>
              </w:rPr>
              <w:t>;</w:t>
            </w:r>
            <w:bookmarkEnd w:id="1184"/>
            <w:bookmarkEnd w:id="1185"/>
            <w:bookmarkEnd w:id="1186"/>
            <w:bookmarkEnd w:id="1187"/>
            <w:bookmarkEnd w:id="1188"/>
            <w:r w:rsidRPr="0057234C">
              <w:rPr>
                <w:rFonts w:cs="Arial"/>
                <w:sz w:val="22"/>
                <w:szCs w:val="22"/>
              </w:rPr>
              <w:t xml:space="preserve"> </w:t>
            </w:r>
          </w:p>
        </w:tc>
      </w:tr>
      <w:tr w:rsidR="00A20D47" w:rsidRPr="003A6929" w14:paraId="38012D41" w14:textId="77777777" w:rsidTr="003E6FF2">
        <w:tc>
          <w:tcPr>
            <w:tcW w:w="2701" w:type="dxa"/>
          </w:tcPr>
          <w:p w14:paraId="678B73F5" w14:textId="77777777" w:rsidR="00A20D47" w:rsidRDefault="00A20D47" w:rsidP="00D62342">
            <w:pPr>
              <w:pStyle w:val="00-DefinitionHeading"/>
              <w:widowControl w:val="0"/>
              <w:spacing w:before="120" w:after="120"/>
              <w:ind w:left="0"/>
              <w:jc w:val="left"/>
              <w:rPr>
                <w:rFonts w:cs="Arial"/>
                <w:szCs w:val="22"/>
              </w:rPr>
            </w:pPr>
            <w:r w:rsidRPr="003A6929">
              <w:rPr>
                <w:rFonts w:cs="Arial"/>
                <w:szCs w:val="22"/>
              </w:rPr>
              <w:t>“Force Majeure Event”</w:t>
            </w:r>
          </w:p>
          <w:p w14:paraId="6BEC7C1B" w14:textId="03305170" w:rsidR="00BE6FBD" w:rsidRPr="00BE6FBD" w:rsidRDefault="00BE6FBD" w:rsidP="00D62342">
            <w:pPr>
              <w:widowControl w:val="0"/>
              <w:spacing w:line="240" w:lineRule="auto"/>
              <w:rPr>
                <w:lang w:eastAsia="en-US"/>
              </w:rPr>
            </w:pPr>
          </w:p>
        </w:tc>
        <w:tc>
          <w:tcPr>
            <w:tcW w:w="6498" w:type="dxa"/>
          </w:tcPr>
          <w:p w14:paraId="6A620C8B" w14:textId="77777777" w:rsidR="00A20D47" w:rsidRPr="003A6929" w:rsidRDefault="00A20D47" w:rsidP="0059050E">
            <w:pPr>
              <w:pStyle w:val="MRheading20"/>
              <w:widowControl w:val="0"/>
              <w:tabs>
                <w:tab w:val="clear" w:pos="720"/>
              </w:tabs>
              <w:spacing w:before="120" w:after="120" w:line="240" w:lineRule="auto"/>
              <w:ind w:left="0" w:firstLine="0"/>
              <w:rPr>
                <w:rFonts w:cs="Arial"/>
                <w:szCs w:val="22"/>
              </w:rPr>
            </w:pPr>
            <w:bookmarkStart w:id="1189" w:name="_Ref442453528"/>
            <w:r w:rsidRPr="00830228">
              <w:rPr>
                <w:rFonts w:cs="Arial"/>
                <w:szCs w:val="22"/>
              </w:rPr>
              <w:t>means any event beyond the reasonable control of the Party in question to include</w:t>
            </w:r>
            <w:r>
              <w:rPr>
                <w:rFonts w:cs="Arial"/>
                <w:szCs w:val="22"/>
              </w:rPr>
              <w:t>, without limitation:</w:t>
            </w:r>
            <w:bookmarkEnd w:id="1189"/>
            <w:r>
              <w:rPr>
                <w:rFonts w:cs="Arial"/>
                <w:szCs w:val="22"/>
              </w:rPr>
              <w:t xml:space="preserve"> </w:t>
            </w:r>
            <w:r w:rsidRPr="003A6929">
              <w:rPr>
                <w:rFonts w:cs="Arial"/>
                <w:szCs w:val="22"/>
              </w:rPr>
              <w:t xml:space="preserve"> </w:t>
            </w:r>
          </w:p>
          <w:p w14:paraId="4E8830B3" w14:textId="77777777" w:rsidR="00A20D47" w:rsidRPr="003A6929" w:rsidRDefault="00A20D47" w:rsidP="00370AD2">
            <w:pPr>
              <w:pStyle w:val="MRDefinition1"/>
              <w:numPr>
                <w:ilvl w:val="0"/>
                <w:numId w:val="54"/>
              </w:numPr>
            </w:pPr>
            <w:bookmarkStart w:id="1190"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190"/>
          </w:p>
          <w:p w14:paraId="59C114B3" w14:textId="77777777" w:rsidR="00A20D47" w:rsidRPr="003A6929" w:rsidRDefault="00A20D47" w:rsidP="00830C33">
            <w:pPr>
              <w:pStyle w:val="MRDefinition1"/>
              <w:widowControl w:val="0"/>
              <w:tabs>
                <w:tab w:val="num" w:pos="1225"/>
              </w:tabs>
              <w:spacing w:before="120" w:after="120" w:line="240" w:lineRule="auto"/>
              <w:ind w:left="517" w:hanging="517"/>
              <w:rPr>
                <w:rFonts w:cs="Arial"/>
                <w:szCs w:val="22"/>
              </w:rPr>
            </w:pPr>
            <w:bookmarkStart w:id="1191" w:name="_Ref442453530"/>
            <w:r w:rsidRPr="003A6929">
              <w:rPr>
                <w:rFonts w:cs="Arial"/>
                <w:szCs w:val="22"/>
              </w:rPr>
              <w:t>acts of terrorism;</w:t>
            </w:r>
            <w:bookmarkEnd w:id="1191"/>
          </w:p>
          <w:p w14:paraId="5F43F06A" w14:textId="77777777" w:rsidR="00A20D47" w:rsidRPr="003A6929" w:rsidRDefault="00A20D47" w:rsidP="00830C33">
            <w:pPr>
              <w:pStyle w:val="MRDefinition1"/>
              <w:widowControl w:val="0"/>
              <w:tabs>
                <w:tab w:val="num" w:pos="1225"/>
              </w:tabs>
              <w:spacing w:before="120" w:after="120" w:line="240" w:lineRule="auto"/>
              <w:ind w:left="517" w:hanging="517"/>
              <w:rPr>
                <w:rFonts w:cs="Arial"/>
                <w:szCs w:val="22"/>
              </w:rPr>
            </w:pPr>
            <w:bookmarkStart w:id="1192" w:name="_Ref442453531"/>
            <w:r w:rsidRPr="003A6929">
              <w:rPr>
                <w:rFonts w:cs="Arial"/>
                <w:szCs w:val="22"/>
              </w:rPr>
              <w:t>flood, storm or other natural disasters;</w:t>
            </w:r>
            <w:bookmarkEnd w:id="1192"/>
            <w:r w:rsidRPr="003A6929">
              <w:rPr>
                <w:rFonts w:cs="Arial"/>
                <w:szCs w:val="22"/>
              </w:rPr>
              <w:t xml:space="preserve"> </w:t>
            </w:r>
          </w:p>
          <w:p w14:paraId="4C6B0719" w14:textId="77777777" w:rsidR="00A20D47" w:rsidRPr="003A6929" w:rsidRDefault="00A20D47" w:rsidP="00830C33">
            <w:pPr>
              <w:pStyle w:val="MRDefinition1"/>
              <w:widowControl w:val="0"/>
              <w:tabs>
                <w:tab w:val="num" w:pos="1225"/>
              </w:tabs>
              <w:spacing w:before="120" w:after="120" w:line="240" w:lineRule="auto"/>
              <w:ind w:left="517" w:hanging="517"/>
              <w:rPr>
                <w:rFonts w:cs="Arial"/>
                <w:szCs w:val="22"/>
              </w:rPr>
            </w:pPr>
            <w:bookmarkStart w:id="1193" w:name="_Ref442453532"/>
            <w:r w:rsidRPr="003A6929">
              <w:rPr>
                <w:rFonts w:cs="Arial"/>
                <w:szCs w:val="22"/>
              </w:rPr>
              <w:t>fire;</w:t>
            </w:r>
            <w:bookmarkEnd w:id="1193"/>
          </w:p>
          <w:p w14:paraId="40FC15D6" w14:textId="77777777" w:rsidR="00A20D47" w:rsidRPr="003A6929" w:rsidRDefault="00A20D47" w:rsidP="00830C33">
            <w:pPr>
              <w:pStyle w:val="MRDefinition1"/>
              <w:widowControl w:val="0"/>
              <w:tabs>
                <w:tab w:val="num" w:pos="1225"/>
              </w:tabs>
              <w:spacing w:before="120" w:after="120" w:line="240" w:lineRule="auto"/>
              <w:ind w:left="517" w:hanging="517"/>
              <w:rPr>
                <w:rFonts w:cs="Arial"/>
                <w:szCs w:val="22"/>
              </w:rPr>
            </w:pPr>
            <w:bookmarkStart w:id="1194"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194"/>
          </w:p>
          <w:p w14:paraId="21DE7EB9" w14:textId="77777777" w:rsidR="00A20D47" w:rsidRPr="003A6929" w:rsidRDefault="00A20D47" w:rsidP="00830C33">
            <w:pPr>
              <w:pStyle w:val="MRDefinition1"/>
              <w:widowControl w:val="0"/>
              <w:tabs>
                <w:tab w:val="num" w:pos="1225"/>
              </w:tabs>
              <w:spacing w:before="120" w:after="120" w:line="240" w:lineRule="auto"/>
              <w:ind w:left="517" w:hanging="517"/>
              <w:rPr>
                <w:rFonts w:cs="Arial"/>
                <w:szCs w:val="22"/>
              </w:rPr>
            </w:pPr>
            <w:bookmarkStart w:id="1195"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195"/>
            <w:r w:rsidRPr="003A6929">
              <w:rPr>
                <w:rFonts w:cs="Arial"/>
                <w:szCs w:val="22"/>
              </w:rPr>
              <w:t xml:space="preserve"> </w:t>
            </w:r>
          </w:p>
          <w:p w14:paraId="6FB039B9" w14:textId="77777777" w:rsidR="00A20D47" w:rsidRPr="003A6929" w:rsidRDefault="00A20D47" w:rsidP="00830C33">
            <w:pPr>
              <w:pStyle w:val="MRDefinition1"/>
              <w:widowControl w:val="0"/>
              <w:tabs>
                <w:tab w:val="num" w:pos="1225"/>
              </w:tabs>
              <w:spacing w:before="120" w:after="120" w:line="240" w:lineRule="auto"/>
              <w:ind w:left="517" w:hanging="517"/>
              <w:rPr>
                <w:rFonts w:cs="Arial"/>
                <w:szCs w:val="22"/>
              </w:rPr>
            </w:pPr>
            <w:bookmarkStart w:id="1196"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196"/>
            <w:r>
              <w:rPr>
                <w:rFonts w:cs="Arial"/>
                <w:szCs w:val="22"/>
              </w:rPr>
              <w:t xml:space="preserve"> </w:t>
            </w:r>
          </w:p>
          <w:p w14:paraId="56A36917" w14:textId="77777777" w:rsidR="00A20D47" w:rsidRDefault="00A20D47" w:rsidP="00830C33">
            <w:pPr>
              <w:pStyle w:val="MRDefinition1"/>
              <w:widowControl w:val="0"/>
              <w:tabs>
                <w:tab w:val="num" w:pos="1225"/>
              </w:tabs>
              <w:spacing w:before="120" w:after="120" w:line="240" w:lineRule="auto"/>
              <w:ind w:left="517" w:hanging="517"/>
              <w:rPr>
                <w:rFonts w:cs="Arial"/>
                <w:szCs w:val="22"/>
              </w:rPr>
            </w:pPr>
            <w:bookmarkStart w:id="1197"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w:t>
            </w:r>
            <w:r w:rsidR="00A21F03">
              <w:rPr>
                <w:rFonts w:cs="Arial"/>
                <w:szCs w:val="22"/>
              </w:rPr>
              <w:t>and/</w:t>
            </w:r>
            <w:r w:rsidRPr="003A6929">
              <w:rPr>
                <w:rFonts w:cs="Arial"/>
                <w:szCs w:val="22"/>
              </w:rPr>
              <w:t xml:space="preserve">or the workforce of any </w:t>
            </w:r>
            <w:r>
              <w:rPr>
                <w:rFonts w:cs="Arial"/>
                <w:szCs w:val="22"/>
              </w:rPr>
              <w:t>Sub-contract</w:t>
            </w:r>
            <w:r w:rsidRPr="003A6929">
              <w:rPr>
                <w:rFonts w:cs="Arial"/>
                <w:szCs w:val="22"/>
              </w:rPr>
              <w:t>or;</w:t>
            </w:r>
            <w:r>
              <w:rPr>
                <w:rFonts w:cs="Arial"/>
                <w:szCs w:val="22"/>
              </w:rPr>
              <w:t xml:space="preserve"> and</w:t>
            </w:r>
            <w:bookmarkEnd w:id="1197"/>
          </w:p>
          <w:p w14:paraId="56036CFF" w14:textId="77777777" w:rsidR="00A20D47" w:rsidRDefault="00A20D47" w:rsidP="00830C33">
            <w:pPr>
              <w:pStyle w:val="MRDefinition1"/>
              <w:widowControl w:val="0"/>
              <w:tabs>
                <w:tab w:val="num" w:pos="1225"/>
              </w:tabs>
              <w:spacing w:before="120" w:after="120" w:line="240" w:lineRule="auto"/>
              <w:ind w:left="517" w:hanging="517"/>
              <w:rPr>
                <w:rFonts w:cs="Arial"/>
                <w:szCs w:val="22"/>
              </w:rPr>
            </w:pPr>
            <w:bookmarkStart w:id="1198" w:name="_Ref442453537"/>
            <w:r w:rsidRPr="00830228">
              <w:rPr>
                <w:rFonts w:cs="Arial"/>
                <w:szCs w:val="22"/>
              </w:rPr>
              <w:t xml:space="preserve">a failure in the Supplier’s and/or </w:t>
            </w:r>
            <w:r w:rsidR="00D733C9">
              <w:rPr>
                <w:rFonts w:cs="Arial"/>
                <w:szCs w:val="22"/>
              </w:rPr>
              <w:t>QTS</w:t>
            </w:r>
            <w:r w:rsidRPr="00830228">
              <w:rPr>
                <w:rFonts w:cs="Arial"/>
                <w:szCs w:val="22"/>
              </w:rPr>
              <w:t xml:space="preserve">’s supply chain to the extent that such failure is due to any event suffered by a member of such supply chain, which would also qualify as a Force Majeure Event in accordance with this definition </w:t>
            </w:r>
            <w:r w:rsidRPr="00830228">
              <w:rPr>
                <w:rFonts w:cs="Arial"/>
                <w:szCs w:val="22"/>
              </w:rPr>
              <w:lastRenderedPageBreak/>
              <w:t>had it been</w:t>
            </w:r>
            <w:r>
              <w:rPr>
                <w:rFonts w:cs="Arial"/>
                <w:szCs w:val="22"/>
              </w:rPr>
              <w:t xml:space="preserve"> suffered by one of the Parties;</w:t>
            </w:r>
            <w:bookmarkEnd w:id="1198"/>
          </w:p>
          <w:p w14:paraId="5C796414" w14:textId="77777777" w:rsidR="00A20D47" w:rsidRPr="003A6929" w:rsidRDefault="00A20D47" w:rsidP="0059050E">
            <w:pPr>
              <w:pStyle w:val="MRDefinition2"/>
              <w:widowControl w:val="0"/>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w:t>
            </w:r>
            <w:r w:rsidR="002A42C7">
              <w:rPr>
                <w:rFonts w:cs="Arial"/>
                <w:szCs w:val="22"/>
              </w:rPr>
              <w:t>events, changes or requirements;</w:t>
            </w:r>
            <w:r>
              <w:rPr>
                <w:rFonts w:cs="Arial"/>
                <w:szCs w:val="22"/>
              </w:rPr>
              <w:t xml:space="preserve"> </w:t>
            </w:r>
          </w:p>
        </w:tc>
      </w:tr>
      <w:tr w:rsidR="00BC2034" w:rsidRPr="0057234C" w14:paraId="5149D588" w14:textId="77777777" w:rsidTr="003E6FF2">
        <w:tc>
          <w:tcPr>
            <w:tcW w:w="2701" w:type="dxa"/>
          </w:tcPr>
          <w:p w14:paraId="2031F639"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lastRenderedPageBreak/>
              <w:t>“Fraud”</w:t>
            </w:r>
          </w:p>
        </w:tc>
        <w:tc>
          <w:tcPr>
            <w:tcW w:w="6498" w:type="dxa"/>
          </w:tcPr>
          <w:p w14:paraId="37BFB9DB" w14:textId="77777777" w:rsidR="00BC2034" w:rsidRPr="00A21F03" w:rsidRDefault="0018229B" w:rsidP="0059050E">
            <w:pPr>
              <w:widowControl w:val="0"/>
              <w:spacing w:before="120" w:after="120" w:line="240" w:lineRule="auto"/>
              <w:jc w:val="both"/>
              <w:rPr>
                <w:rFonts w:cs="Arial"/>
                <w:sz w:val="22"/>
                <w:szCs w:val="22"/>
              </w:rPr>
            </w:pPr>
            <w:r w:rsidRPr="00A21F03">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F56687" w:rsidRPr="003A6929" w14:paraId="01C6E032" w14:textId="77777777" w:rsidTr="003E6FF2">
        <w:tc>
          <w:tcPr>
            <w:tcW w:w="2701" w:type="dxa"/>
          </w:tcPr>
          <w:p w14:paraId="1891AD7B" w14:textId="77777777" w:rsidR="00F56687" w:rsidRPr="003A6929" w:rsidRDefault="00F56687" w:rsidP="00D62342">
            <w:pPr>
              <w:pStyle w:val="00-DefinitionHeading"/>
              <w:widowControl w:val="0"/>
              <w:spacing w:before="120" w:after="120"/>
              <w:ind w:left="0"/>
              <w:jc w:val="left"/>
              <w:rPr>
                <w:rFonts w:cs="Arial"/>
                <w:szCs w:val="22"/>
              </w:rPr>
            </w:pPr>
            <w:r>
              <w:rPr>
                <w:rFonts w:cs="Arial"/>
                <w:szCs w:val="22"/>
              </w:rPr>
              <w:t>GDPR</w:t>
            </w:r>
          </w:p>
        </w:tc>
        <w:tc>
          <w:tcPr>
            <w:tcW w:w="6498" w:type="dxa"/>
          </w:tcPr>
          <w:p w14:paraId="27B910D1" w14:textId="7A37DD2D" w:rsidR="00F56687" w:rsidRPr="00A21F03" w:rsidRDefault="00F56687" w:rsidP="0059050E">
            <w:pPr>
              <w:pStyle w:val="Outline4"/>
              <w:widowControl w:val="0"/>
              <w:numPr>
                <w:ilvl w:val="0"/>
                <w:numId w:val="0"/>
              </w:numPr>
              <w:spacing w:before="120" w:after="120" w:line="240" w:lineRule="auto"/>
              <w:rPr>
                <w:rFonts w:ascii="Arial" w:hAnsi="Arial" w:cs="Arial"/>
                <w:sz w:val="22"/>
                <w:szCs w:val="22"/>
              </w:rPr>
            </w:pPr>
            <w:r w:rsidRPr="00A21F03">
              <w:rPr>
                <w:rFonts w:ascii="Arial" w:hAnsi="Arial" w:cs="Arial"/>
                <w:sz w:val="22"/>
                <w:szCs w:val="22"/>
              </w:rPr>
              <w:t xml:space="preserve">means the General Data Protection Regulation (Regulation (EU) 2016/679); </w:t>
            </w:r>
          </w:p>
        </w:tc>
      </w:tr>
      <w:tr w:rsidR="00BC2034" w:rsidRPr="0057234C" w14:paraId="321FC853" w14:textId="77777777" w:rsidTr="003E6FF2">
        <w:tc>
          <w:tcPr>
            <w:tcW w:w="2701" w:type="dxa"/>
          </w:tcPr>
          <w:p w14:paraId="45938F78"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“General Anti-Abuse Rule”</w:t>
            </w:r>
          </w:p>
        </w:tc>
        <w:tc>
          <w:tcPr>
            <w:tcW w:w="6498" w:type="dxa"/>
          </w:tcPr>
          <w:p w14:paraId="48F3B601" w14:textId="77777777" w:rsidR="00BC2034" w:rsidRPr="00A21F03" w:rsidRDefault="0018229B" w:rsidP="0059050E">
            <w:pPr>
              <w:widowControl w:val="0"/>
              <w:spacing w:before="120" w:after="120" w:line="240" w:lineRule="auto"/>
              <w:jc w:val="both"/>
              <w:rPr>
                <w:rFonts w:cs="Arial"/>
                <w:sz w:val="22"/>
                <w:szCs w:val="22"/>
              </w:rPr>
            </w:pPr>
            <w:r w:rsidRPr="00A21F03">
              <w:rPr>
                <w:rFonts w:cs="Arial"/>
                <w:sz w:val="22"/>
                <w:szCs w:val="22"/>
              </w:rPr>
              <w:t xml:space="preserve">means </w:t>
            </w:r>
          </w:p>
          <w:p w14:paraId="40515F0A" w14:textId="77777777" w:rsidR="00370AD2" w:rsidRDefault="0018229B" w:rsidP="00370AD2">
            <w:pPr>
              <w:widowControl w:val="0"/>
              <w:spacing w:before="120" w:after="120" w:line="240" w:lineRule="auto"/>
              <w:ind w:left="397" w:hanging="397"/>
              <w:jc w:val="both"/>
              <w:rPr>
                <w:rFonts w:cs="Arial"/>
                <w:b/>
                <w:color w:val="FF0000"/>
                <w:sz w:val="22"/>
                <w:szCs w:val="22"/>
                <w:lang w:val="en-US"/>
              </w:rPr>
            </w:pPr>
            <w:r w:rsidRPr="00A21F03">
              <w:rPr>
                <w:rFonts w:cs="Arial"/>
                <w:sz w:val="22"/>
                <w:szCs w:val="22"/>
              </w:rPr>
              <w:t>(a)</w:t>
            </w:r>
            <w:r w:rsidR="00FE78C9" w:rsidRPr="00A21F03">
              <w:rPr>
                <w:rFonts w:cs="Arial"/>
                <w:b/>
                <w:color w:val="FF0000"/>
                <w:sz w:val="22"/>
                <w:szCs w:val="22"/>
              </w:rPr>
              <w:tab/>
            </w:r>
            <w:r w:rsidRPr="00A21F03">
              <w:rPr>
                <w:rFonts w:cs="Arial"/>
                <w:sz w:val="22"/>
                <w:szCs w:val="22"/>
              </w:rPr>
              <w:t xml:space="preserve">the legislation in Part 5 of the Finance Act 2013; and </w:t>
            </w:r>
          </w:p>
          <w:p w14:paraId="59D09638" w14:textId="561009B6" w:rsidR="00BC2034" w:rsidRPr="00A21F03" w:rsidRDefault="0018229B" w:rsidP="00370AD2">
            <w:pPr>
              <w:widowControl w:val="0"/>
              <w:spacing w:before="120" w:after="120" w:line="240" w:lineRule="auto"/>
              <w:ind w:left="397" w:hanging="397"/>
              <w:jc w:val="both"/>
              <w:rPr>
                <w:rFonts w:cs="Arial"/>
                <w:sz w:val="22"/>
                <w:szCs w:val="22"/>
              </w:rPr>
            </w:pPr>
            <w:r w:rsidRPr="00A21F03">
              <w:rPr>
                <w:rFonts w:cs="Arial"/>
                <w:sz w:val="22"/>
                <w:szCs w:val="22"/>
              </w:rPr>
              <w:t>(b)</w:t>
            </w:r>
            <w:r w:rsidR="00FE78C9" w:rsidRPr="00A21F03">
              <w:rPr>
                <w:rFonts w:cs="Arial"/>
                <w:b/>
                <w:color w:val="FF0000"/>
                <w:sz w:val="22"/>
                <w:szCs w:val="22"/>
              </w:rPr>
              <w:tab/>
            </w:r>
            <w:r w:rsidRPr="00A21F03">
              <w:rPr>
                <w:rFonts w:cs="Arial"/>
                <w:sz w:val="22"/>
                <w:szCs w:val="22"/>
              </w:rPr>
              <w:t xml:space="preserve">any future legislation introduced into parliament to counteract tax advantages arising from abusive arrangements to avoid national insurance contributions; </w:t>
            </w:r>
          </w:p>
        </w:tc>
      </w:tr>
      <w:tr w:rsidR="00BC2034" w:rsidRPr="0057234C" w14:paraId="00D8615F" w14:textId="77777777" w:rsidTr="003E6FF2">
        <w:tc>
          <w:tcPr>
            <w:tcW w:w="2701" w:type="dxa"/>
          </w:tcPr>
          <w:p w14:paraId="0854D3CD"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“Good Industry Practice”</w:t>
            </w:r>
          </w:p>
        </w:tc>
        <w:tc>
          <w:tcPr>
            <w:tcW w:w="6498" w:type="dxa"/>
          </w:tcPr>
          <w:p w14:paraId="394E0310"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14:paraId="755F3D5B" w14:textId="77777777" w:rsidTr="003E6FF2">
        <w:tc>
          <w:tcPr>
            <w:tcW w:w="2701" w:type="dxa"/>
          </w:tcPr>
          <w:p w14:paraId="081C23DA"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“Guidance”</w:t>
            </w:r>
          </w:p>
        </w:tc>
        <w:tc>
          <w:tcPr>
            <w:tcW w:w="6498" w:type="dxa"/>
          </w:tcPr>
          <w:p w14:paraId="3A98075D" w14:textId="77777777" w:rsidR="00BC2034" w:rsidRPr="0057234C" w:rsidRDefault="0018229B" w:rsidP="0059050E">
            <w:pPr>
              <w:widowControl w:val="0"/>
              <w:spacing w:before="120" w:after="120" w:line="240" w:lineRule="auto"/>
              <w:jc w:val="both"/>
              <w:rPr>
                <w:rFonts w:cs="Arial"/>
                <w:sz w:val="22"/>
                <w:szCs w:val="22"/>
              </w:rPr>
            </w:pPr>
            <w:bookmarkStart w:id="1199" w:name="_Toc303948990"/>
            <w:bookmarkStart w:id="1200" w:name="_Toc303949750"/>
            <w:bookmarkStart w:id="1201" w:name="_Toc303950517"/>
            <w:bookmarkStart w:id="1202" w:name="_Toc303951297"/>
            <w:bookmarkStart w:id="1203" w:name="_Toc304135380"/>
            <w:r w:rsidRPr="0057234C">
              <w:rPr>
                <w:rFonts w:cs="Arial"/>
                <w:sz w:val="22"/>
                <w:szCs w:val="22"/>
              </w:rPr>
              <w:t xml:space="preserve">means any applicable guidance, direction or determination and any policies, advice or industry alerts which apply to the Services, to the extent that the same are published and publicly available </w:t>
            </w:r>
            <w:r w:rsidR="00A21F03">
              <w:rPr>
                <w:rFonts w:cs="Arial"/>
                <w:sz w:val="22"/>
                <w:szCs w:val="22"/>
              </w:rPr>
              <w:t xml:space="preserve">now or hereafter </w:t>
            </w:r>
            <w:r w:rsidRPr="0057234C">
              <w:rPr>
                <w:rFonts w:cs="Arial"/>
                <w:sz w:val="22"/>
                <w:szCs w:val="22"/>
              </w:rPr>
              <w:t xml:space="preserve">or the existence or contents of them have </w:t>
            </w:r>
            <w:r w:rsidR="00A21F03" w:rsidRPr="0057234C">
              <w:rPr>
                <w:rFonts w:cs="Arial"/>
                <w:sz w:val="22"/>
                <w:szCs w:val="22"/>
              </w:rPr>
              <w:t>been</w:t>
            </w:r>
            <w:r w:rsidR="00A21F03">
              <w:rPr>
                <w:rFonts w:cs="Arial"/>
                <w:sz w:val="22"/>
                <w:szCs w:val="22"/>
              </w:rPr>
              <w:t xml:space="preserve">, or are hereafter, </w:t>
            </w:r>
            <w:r w:rsidRPr="0057234C">
              <w:rPr>
                <w:rFonts w:cs="Arial"/>
                <w:sz w:val="22"/>
                <w:szCs w:val="22"/>
              </w:rPr>
              <w:t xml:space="preserve"> notified to the Supplier by </w:t>
            </w:r>
            <w:r w:rsidR="00D733C9">
              <w:rPr>
                <w:rFonts w:cs="Arial"/>
                <w:sz w:val="22"/>
                <w:szCs w:val="22"/>
              </w:rPr>
              <w:t>QTS</w:t>
            </w:r>
            <w:r w:rsidRPr="0057234C">
              <w:rPr>
                <w:rFonts w:cs="Arial"/>
                <w:sz w:val="22"/>
                <w:szCs w:val="22"/>
              </w:rPr>
              <w:t xml:space="preserve"> and/or have been</w:t>
            </w:r>
            <w:r w:rsidR="00A21F03">
              <w:rPr>
                <w:rFonts w:cs="Arial"/>
                <w:sz w:val="22"/>
                <w:szCs w:val="22"/>
              </w:rPr>
              <w:t xml:space="preserve">, or are hereafter, </w:t>
            </w:r>
            <w:r w:rsidRPr="0057234C">
              <w:rPr>
                <w:rFonts w:cs="Arial"/>
                <w:sz w:val="22"/>
                <w:szCs w:val="22"/>
              </w:rPr>
              <w:t>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199"/>
            <w:bookmarkEnd w:id="1200"/>
            <w:bookmarkEnd w:id="1201"/>
            <w:bookmarkEnd w:id="1202"/>
            <w:bookmarkEnd w:id="1203"/>
          </w:p>
        </w:tc>
      </w:tr>
      <w:tr w:rsidR="00BC2034" w:rsidRPr="0057234C" w14:paraId="52209074" w14:textId="77777777" w:rsidTr="003E6FF2">
        <w:tc>
          <w:tcPr>
            <w:tcW w:w="2701" w:type="dxa"/>
          </w:tcPr>
          <w:p w14:paraId="61C1C7FD"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“Halifax Abuse Principle”</w:t>
            </w:r>
          </w:p>
        </w:tc>
        <w:tc>
          <w:tcPr>
            <w:tcW w:w="6498" w:type="dxa"/>
          </w:tcPr>
          <w:p w14:paraId="62221F88" w14:textId="5C6A0451"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the principle explained in the CJEU Case C-255/02 Halifax and others; </w:t>
            </w:r>
          </w:p>
        </w:tc>
      </w:tr>
      <w:tr w:rsidR="00BC2034" w:rsidRPr="0057234C" w14:paraId="76CE0C1A" w14:textId="77777777" w:rsidTr="003E6FF2">
        <w:tc>
          <w:tcPr>
            <w:tcW w:w="2701" w:type="dxa"/>
          </w:tcPr>
          <w:p w14:paraId="46528922"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"HM Government Cyber Essentials Scheme"</w:t>
            </w:r>
          </w:p>
        </w:tc>
        <w:tc>
          <w:tcPr>
            <w:tcW w:w="6498" w:type="dxa"/>
          </w:tcPr>
          <w:p w14:paraId="6763B2C5"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A21F03" w:rsidRPr="0057234C" w14:paraId="3705B1AC" w14:textId="77777777" w:rsidTr="003E6FF2">
        <w:tc>
          <w:tcPr>
            <w:tcW w:w="2701" w:type="dxa"/>
          </w:tcPr>
          <w:p w14:paraId="59B327CC" w14:textId="77777777" w:rsidR="00A21F03" w:rsidRPr="0057234C" w:rsidRDefault="00A21F03" w:rsidP="00D62342">
            <w:pPr>
              <w:widowControl w:val="0"/>
              <w:spacing w:before="120" w:after="120" w:line="240" w:lineRule="auto"/>
              <w:rPr>
                <w:rFonts w:cs="Arial"/>
                <w:b/>
                <w:sz w:val="22"/>
                <w:szCs w:val="22"/>
              </w:rPr>
            </w:pPr>
            <w:r>
              <w:rPr>
                <w:rFonts w:cs="Arial"/>
                <w:b/>
                <w:sz w:val="22"/>
                <w:szCs w:val="22"/>
              </w:rPr>
              <w:t>“Intellectual Property Rights”</w:t>
            </w:r>
          </w:p>
        </w:tc>
        <w:tc>
          <w:tcPr>
            <w:tcW w:w="6498" w:type="dxa"/>
          </w:tcPr>
          <w:p w14:paraId="490A9BBE" w14:textId="77777777" w:rsidR="00A21F03" w:rsidRPr="0057234C" w:rsidRDefault="00A21F03" w:rsidP="0059050E">
            <w:pPr>
              <w:widowControl w:val="0"/>
              <w:spacing w:before="120" w:after="120" w:line="240" w:lineRule="auto"/>
              <w:jc w:val="both"/>
              <w:rPr>
                <w:rFonts w:cs="Arial"/>
                <w:sz w:val="22"/>
                <w:szCs w:val="22"/>
              </w:rPr>
            </w:pPr>
            <w:r>
              <w:rPr>
                <w:rFonts w:cs="Arial"/>
                <w:sz w:val="22"/>
                <w:szCs w:val="22"/>
              </w:rPr>
              <w:t xml:space="preserve">means all patents, copyright, design rights, registered designs, </w:t>
            </w:r>
            <w:proofErr w:type="spellStart"/>
            <w:r>
              <w:rPr>
                <w:rFonts w:cs="Arial"/>
                <w:sz w:val="22"/>
                <w:szCs w:val="22"/>
              </w:rPr>
              <w:t>trade marks</w:t>
            </w:r>
            <w:proofErr w:type="spellEnd"/>
            <w:r>
              <w:rPr>
                <w:rFonts w:cs="Arial"/>
                <w:sz w:val="22"/>
                <w:szCs w:val="22"/>
              </w:rPr>
              <w:t xml:space="preserve">, know-how, database rights, confidential formulae and any other intellectual property rights, in each case anywhere in the world and whether registered or not, and the rights to apply for patents and </w:t>
            </w:r>
            <w:proofErr w:type="spellStart"/>
            <w:r>
              <w:rPr>
                <w:rFonts w:cs="Arial"/>
                <w:sz w:val="22"/>
                <w:szCs w:val="22"/>
              </w:rPr>
              <w:t>trade marks</w:t>
            </w:r>
            <w:proofErr w:type="spellEnd"/>
            <w:r>
              <w:rPr>
                <w:rFonts w:cs="Arial"/>
                <w:sz w:val="22"/>
                <w:szCs w:val="22"/>
              </w:rPr>
              <w:t xml:space="preserve"> and registered designs </w:t>
            </w:r>
            <w:r>
              <w:rPr>
                <w:rFonts w:cs="Arial"/>
                <w:sz w:val="22"/>
                <w:szCs w:val="22"/>
              </w:rPr>
              <w:lastRenderedPageBreak/>
              <w:t>anywhere in the world;</w:t>
            </w:r>
          </w:p>
        </w:tc>
      </w:tr>
      <w:tr w:rsidR="00BC2034" w:rsidRPr="0057234C" w14:paraId="4CCB27B3" w14:textId="77777777" w:rsidTr="003E6FF2">
        <w:tc>
          <w:tcPr>
            <w:tcW w:w="2701" w:type="dxa"/>
          </w:tcPr>
          <w:p w14:paraId="707DF1AB"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lastRenderedPageBreak/>
              <w:t>“Interested Party”</w:t>
            </w:r>
          </w:p>
        </w:tc>
        <w:tc>
          <w:tcPr>
            <w:tcW w:w="6498" w:type="dxa"/>
          </w:tcPr>
          <w:p w14:paraId="2AAD1353"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any organisation which has a legitimate interest in providing services of the same or similar nature to the Services in immediate or proximate succession to the Supplier or any Sub-contractor and who had confirmed such interest in writing to </w:t>
            </w:r>
            <w:r w:rsidR="00D733C9">
              <w:rPr>
                <w:rFonts w:cs="Arial"/>
                <w:sz w:val="22"/>
                <w:szCs w:val="22"/>
              </w:rPr>
              <w:t>QTS</w:t>
            </w:r>
            <w:r w:rsidRPr="0057234C">
              <w:rPr>
                <w:rFonts w:cs="Arial"/>
                <w:sz w:val="22"/>
                <w:szCs w:val="22"/>
              </w:rPr>
              <w:t>;</w:t>
            </w:r>
          </w:p>
        </w:tc>
      </w:tr>
      <w:tr w:rsidR="00BC2034" w:rsidRPr="0057234C" w14:paraId="44CEC76B" w14:textId="77777777" w:rsidTr="003E6FF2">
        <w:tc>
          <w:tcPr>
            <w:tcW w:w="2701" w:type="dxa"/>
          </w:tcPr>
          <w:p w14:paraId="28BEE1FC"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“Key Provisions”</w:t>
            </w:r>
          </w:p>
        </w:tc>
        <w:tc>
          <w:tcPr>
            <w:tcW w:w="6498" w:type="dxa"/>
          </w:tcPr>
          <w:p w14:paraId="3DF03FDD"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 xml:space="preserve">means the key provisions set out in </w:t>
            </w:r>
            <w:r w:rsidR="0059463C">
              <w:fldChar w:fldCharType="begin"/>
            </w:r>
            <w:r w:rsidR="0059463C">
              <w:instrText xml:space="preserve"> REF _Ref318785210 \r \h  \* MERGEFORMAT </w:instrText>
            </w:r>
            <w:r w:rsidR="0059463C">
              <w:fldChar w:fldCharType="separate"/>
            </w:r>
            <w:r w:rsidR="00690877" w:rsidRPr="00690877">
              <w:rPr>
                <w:rFonts w:cs="Arial"/>
                <w:sz w:val="22"/>
                <w:szCs w:val="22"/>
              </w:rPr>
              <w:t>Schedule 1</w:t>
            </w:r>
            <w:r w:rsidR="0059463C">
              <w:fldChar w:fldCharType="end"/>
            </w:r>
            <w:r w:rsidRPr="0057234C">
              <w:rPr>
                <w:rFonts w:cs="Arial"/>
                <w:sz w:val="22"/>
                <w:szCs w:val="22"/>
              </w:rPr>
              <w:t>;</w:t>
            </w:r>
          </w:p>
        </w:tc>
      </w:tr>
      <w:tr w:rsidR="00BC2034" w:rsidRPr="0057234C" w14:paraId="01621DE7" w14:textId="77777777" w:rsidTr="003E6FF2">
        <w:tc>
          <w:tcPr>
            <w:tcW w:w="2701" w:type="dxa"/>
          </w:tcPr>
          <w:p w14:paraId="4BC52E4F"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“KPI”</w:t>
            </w:r>
          </w:p>
        </w:tc>
        <w:tc>
          <w:tcPr>
            <w:tcW w:w="6498" w:type="dxa"/>
          </w:tcPr>
          <w:p w14:paraId="668E6FC1" w14:textId="77777777" w:rsidR="00BC2034" w:rsidRPr="00A21F03" w:rsidRDefault="00A21F03" w:rsidP="0059050E">
            <w:pPr>
              <w:widowControl w:val="0"/>
              <w:spacing w:before="120" w:after="120" w:line="240" w:lineRule="auto"/>
              <w:jc w:val="both"/>
              <w:rPr>
                <w:rFonts w:cs="Arial"/>
                <w:sz w:val="22"/>
                <w:szCs w:val="22"/>
              </w:rPr>
            </w:pPr>
            <w:bookmarkStart w:id="1204" w:name="_Toc303948992"/>
            <w:bookmarkStart w:id="1205" w:name="_Toc303949752"/>
            <w:bookmarkStart w:id="1206" w:name="_Toc303950519"/>
            <w:bookmarkStart w:id="1207" w:name="_Toc303951299"/>
            <w:bookmarkStart w:id="1208" w:name="_Toc304135382"/>
            <w:r w:rsidRPr="00A21F03">
              <w:rPr>
                <w:rFonts w:cs="Arial"/>
                <w:sz w:val="22"/>
                <w:szCs w:val="22"/>
              </w:rPr>
              <w:t>means the key performance indicators as set out in the Performance Management Mechanism from time to time</w:t>
            </w:r>
            <w:r w:rsidR="0018229B" w:rsidRPr="00A21F03">
              <w:rPr>
                <w:rFonts w:cs="Arial"/>
                <w:sz w:val="22"/>
                <w:szCs w:val="22"/>
              </w:rPr>
              <w:t>;</w:t>
            </w:r>
            <w:bookmarkEnd w:id="1204"/>
            <w:bookmarkEnd w:id="1205"/>
            <w:bookmarkEnd w:id="1206"/>
            <w:bookmarkEnd w:id="1207"/>
            <w:bookmarkEnd w:id="1208"/>
          </w:p>
        </w:tc>
      </w:tr>
      <w:tr w:rsidR="009B4E5A" w:rsidRPr="00674F2E" w14:paraId="49C56678" w14:textId="77777777" w:rsidTr="003E6FF2">
        <w:tc>
          <w:tcPr>
            <w:tcW w:w="2701" w:type="dxa"/>
          </w:tcPr>
          <w:p w14:paraId="2C21D1C7" w14:textId="77777777" w:rsidR="009B4E5A" w:rsidRPr="003A6929" w:rsidRDefault="009B4E5A" w:rsidP="00D62342">
            <w:pPr>
              <w:pStyle w:val="00-DefinitionHeading"/>
              <w:widowControl w:val="0"/>
              <w:spacing w:before="120" w:after="120"/>
              <w:ind w:left="0"/>
              <w:jc w:val="left"/>
              <w:rPr>
                <w:rFonts w:cs="Arial"/>
                <w:szCs w:val="22"/>
              </w:rPr>
            </w:pPr>
            <w:r w:rsidRPr="003A6929">
              <w:rPr>
                <w:rFonts w:cs="Arial"/>
                <w:szCs w:val="22"/>
              </w:rPr>
              <w:t>“Law”</w:t>
            </w:r>
          </w:p>
        </w:tc>
        <w:tc>
          <w:tcPr>
            <w:tcW w:w="6498" w:type="dxa"/>
          </w:tcPr>
          <w:p w14:paraId="2879953D" w14:textId="77777777" w:rsidR="009B4E5A" w:rsidRPr="003A6929" w:rsidRDefault="009B4E5A" w:rsidP="0059050E">
            <w:pPr>
              <w:pStyle w:val="MRheading20"/>
              <w:widowControl w:val="0"/>
              <w:tabs>
                <w:tab w:val="clear" w:pos="720"/>
              </w:tabs>
              <w:spacing w:before="120" w:after="120" w:line="240" w:lineRule="auto"/>
              <w:ind w:left="21" w:firstLine="0"/>
              <w:rPr>
                <w:rFonts w:cs="Arial"/>
                <w:szCs w:val="22"/>
              </w:rPr>
            </w:pPr>
            <w:bookmarkStart w:id="1209"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209"/>
          </w:p>
          <w:p w14:paraId="5B5F1140" w14:textId="77777777" w:rsidR="009B4E5A" w:rsidRDefault="009B4E5A" w:rsidP="0059050E">
            <w:pPr>
              <w:pStyle w:val="MRDefinition2"/>
              <w:widowControl w:val="0"/>
              <w:numPr>
                <w:ilvl w:val="0"/>
                <w:numId w:val="27"/>
              </w:numPr>
              <w:tabs>
                <w:tab w:val="clear" w:pos="720"/>
                <w:tab w:val="clear" w:pos="2160"/>
              </w:tabs>
              <w:spacing w:before="120" w:after="120" w:line="240" w:lineRule="auto"/>
              <w:ind w:left="588" w:hanging="588"/>
              <w:rPr>
                <w:rFonts w:cs="Arial"/>
                <w:szCs w:val="22"/>
              </w:rPr>
            </w:pPr>
            <w:bookmarkStart w:id="1210"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210"/>
            <w:r>
              <w:rPr>
                <w:szCs w:val="22"/>
              </w:rPr>
              <w:t xml:space="preserve"> </w:t>
            </w:r>
          </w:p>
          <w:p w14:paraId="69259C67" w14:textId="77777777" w:rsidR="009B4E5A" w:rsidRPr="003A6929" w:rsidRDefault="009B4E5A" w:rsidP="0059050E">
            <w:pPr>
              <w:pStyle w:val="MRDefinition2"/>
              <w:widowControl w:val="0"/>
              <w:numPr>
                <w:ilvl w:val="0"/>
                <w:numId w:val="27"/>
              </w:numPr>
              <w:tabs>
                <w:tab w:val="clear" w:pos="720"/>
                <w:tab w:val="clear" w:pos="2160"/>
              </w:tabs>
              <w:spacing w:before="120" w:after="120" w:line="240" w:lineRule="auto"/>
              <w:ind w:left="588" w:hanging="588"/>
              <w:rPr>
                <w:rFonts w:cs="Arial"/>
                <w:szCs w:val="22"/>
              </w:rPr>
            </w:pPr>
            <w:bookmarkStart w:id="1211"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211"/>
          </w:p>
          <w:p w14:paraId="62EDFCF9" w14:textId="77777777" w:rsidR="009B4E5A" w:rsidRDefault="009B4E5A" w:rsidP="0059050E">
            <w:pPr>
              <w:pStyle w:val="MRDefinition2"/>
              <w:widowControl w:val="0"/>
              <w:numPr>
                <w:ilvl w:val="0"/>
                <w:numId w:val="27"/>
              </w:numPr>
              <w:tabs>
                <w:tab w:val="clear" w:pos="720"/>
                <w:tab w:val="clear" w:pos="2160"/>
              </w:tabs>
              <w:spacing w:before="120" w:after="120" w:line="240" w:lineRule="auto"/>
              <w:ind w:left="588" w:hanging="588"/>
              <w:rPr>
                <w:rFonts w:cs="Arial"/>
                <w:szCs w:val="22"/>
              </w:rPr>
            </w:pPr>
            <w:bookmarkStart w:id="1212" w:name="_Ref442453556"/>
            <w:r w:rsidRPr="00ED72AF">
              <w:rPr>
                <w:rFonts w:cs="Arial"/>
                <w:szCs w:val="22"/>
              </w:rPr>
              <w:t>any enforceable community right within the meaning of section 2(1) European Communities Act 1972</w:t>
            </w:r>
            <w:r>
              <w:rPr>
                <w:rFonts w:cs="Arial"/>
                <w:szCs w:val="22"/>
              </w:rPr>
              <w:t>;</w:t>
            </w:r>
          </w:p>
          <w:p w14:paraId="5F0EC954" w14:textId="77777777" w:rsidR="009B4E5A" w:rsidRPr="003A6929" w:rsidRDefault="009B4E5A" w:rsidP="0059050E">
            <w:pPr>
              <w:pStyle w:val="MRDefinition2"/>
              <w:widowControl w:val="0"/>
              <w:numPr>
                <w:ilvl w:val="0"/>
                <w:numId w:val="27"/>
              </w:numPr>
              <w:tabs>
                <w:tab w:val="clear" w:pos="720"/>
                <w:tab w:val="clear" w:pos="2160"/>
              </w:tabs>
              <w:spacing w:before="120" w:after="120" w:line="240" w:lineRule="auto"/>
              <w:ind w:left="588" w:hanging="588"/>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212"/>
          </w:p>
          <w:p w14:paraId="554E726E" w14:textId="77777777" w:rsidR="009B4E5A" w:rsidRPr="003A6929" w:rsidRDefault="009B4E5A" w:rsidP="0059050E">
            <w:pPr>
              <w:pStyle w:val="MRDefinition2"/>
              <w:widowControl w:val="0"/>
              <w:numPr>
                <w:ilvl w:val="0"/>
                <w:numId w:val="27"/>
              </w:numPr>
              <w:tabs>
                <w:tab w:val="clear" w:pos="720"/>
                <w:tab w:val="clear" w:pos="2160"/>
              </w:tabs>
              <w:spacing w:before="120" w:after="120" w:line="240" w:lineRule="auto"/>
              <w:ind w:left="588" w:hanging="588"/>
              <w:rPr>
                <w:rFonts w:cs="Arial"/>
                <w:szCs w:val="22"/>
              </w:rPr>
            </w:pPr>
            <w:bookmarkStart w:id="1213"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213"/>
          </w:p>
          <w:p w14:paraId="3D88DAC6" w14:textId="77777777" w:rsidR="009B4E5A" w:rsidRDefault="009B4E5A" w:rsidP="0059050E">
            <w:pPr>
              <w:pStyle w:val="MRDefinition2"/>
              <w:widowControl w:val="0"/>
              <w:numPr>
                <w:ilvl w:val="0"/>
                <w:numId w:val="27"/>
              </w:numPr>
              <w:tabs>
                <w:tab w:val="clear" w:pos="720"/>
                <w:tab w:val="clear" w:pos="2160"/>
              </w:tabs>
              <w:spacing w:before="120" w:after="120" w:line="240" w:lineRule="auto"/>
              <w:ind w:left="588" w:hanging="588"/>
              <w:rPr>
                <w:rFonts w:cs="Arial"/>
                <w:szCs w:val="22"/>
              </w:rPr>
            </w:pPr>
            <w:bookmarkStart w:id="1214"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w:t>
            </w:r>
            <w:r w:rsidR="00AD2D75">
              <w:rPr>
                <w:rFonts w:cs="Arial"/>
                <w:szCs w:val="22"/>
              </w:rPr>
              <w:t xml:space="preserve">in each case </w:t>
            </w:r>
            <w:r>
              <w:rPr>
                <w:rFonts w:cs="Arial"/>
                <w:szCs w:val="22"/>
              </w:rPr>
              <w:t>as applicable</w:t>
            </w:r>
            <w:r w:rsidRPr="003A6929">
              <w:rPr>
                <w:rFonts w:cs="Arial"/>
                <w:szCs w:val="22"/>
              </w:rPr>
              <w:t xml:space="preserve"> in England</w:t>
            </w:r>
            <w:r>
              <w:rPr>
                <w:rFonts w:cs="Arial"/>
                <w:szCs w:val="22"/>
              </w:rPr>
              <w:t xml:space="preserve"> and Wales</w:t>
            </w:r>
            <w:bookmarkEnd w:id="1214"/>
            <w:r>
              <w:rPr>
                <w:rFonts w:cs="Arial"/>
                <w:szCs w:val="22"/>
              </w:rPr>
              <w:t>;</w:t>
            </w:r>
            <w:r w:rsidRPr="003A6929">
              <w:rPr>
                <w:rFonts w:cs="Arial"/>
                <w:szCs w:val="22"/>
              </w:rPr>
              <w:t xml:space="preserve"> </w:t>
            </w:r>
            <w:r>
              <w:rPr>
                <w:rFonts w:cs="Arial"/>
                <w:szCs w:val="22"/>
              </w:rPr>
              <w:t>and</w:t>
            </w:r>
          </w:p>
          <w:p w14:paraId="463DBE96" w14:textId="77777777" w:rsidR="009B4E5A" w:rsidRPr="00674F2E" w:rsidRDefault="00AD2D75" w:rsidP="00830C33">
            <w:pPr>
              <w:pStyle w:val="MRDefinition2"/>
              <w:widowControl w:val="0"/>
              <w:numPr>
                <w:ilvl w:val="0"/>
                <w:numId w:val="27"/>
              </w:numPr>
              <w:tabs>
                <w:tab w:val="clear" w:pos="720"/>
                <w:tab w:val="clear" w:pos="2160"/>
              </w:tabs>
              <w:spacing w:before="120" w:after="120" w:line="240" w:lineRule="auto"/>
              <w:ind w:left="588" w:hanging="588"/>
              <w:rPr>
                <w:rFonts w:cs="Arial"/>
                <w:szCs w:val="22"/>
              </w:rPr>
            </w:pPr>
            <w:r>
              <w:rPr>
                <w:rFonts w:cs="Arial"/>
                <w:szCs w:val="22"/>
              </w:rPr>
              <w:t>in each case as applicable</w:t>
            </w:r>
            <w:r w:rsidRPr="003A6929">
              <w:rPr>
                <w:rFonts w:cs="Arial"/>
                <w:szCs w:val="22"/>
              </w:rPr>
              <w:t xml:space="preserve"> in England</w:t>
            </w:r>
            <w:r>
              <w:rPr>
                <w:rFonts w:cs="Arial"/>
                <w:szCs w:val="22"/>
              </w:rPr>
              <w:t xml:space="preserve"> and Wales</w:t>
            </w:r>
            <w:r w:rsidRPr="00003529">
              <w:rPr>
                <w:rFonts w:cs="Arial"/>
                <w:szCs w:val="22"/>
              </w:rPr>
              <w:t xml:space="preserve"> </w:t>
            </w:r>
            <w:r>
              <w:rPr>
                <w:rFonts w:cs="Arial"/>
                <w:szCs w:val="22"/>
              </w:rPr>
              <w:t>from time to time</w:t>
            </w:r>
            <w:r w:rsidR="00EC5B98">
              <w:rPr>
                <w:rFonts w:cs="Arial"/>
                <w:szCs w:val="22"/>
              </w:rPr>
              <w:t>,</w:t>
            </w:r>
            <w:r>
              <w:rPr>
                <w:rFonts w:cs="Arial"/>
                <w:szCs w:val="22"/>
              </w:rPr>
              <w:t xml:space="preserve"> </w:t>
            </w:r>
            <w:r w:rsidR="009B4E5A" w:rsidRPr="00003529">
              <w:rPr>
                <w:rFonts w:cs="Arial"/>
                <w:szCs w:val="22"/>
              </w:rPr>
              <w:t>any relevant collective agreement</w:t>
            </w:r>
            <w:r w:rsidR="009B4E5A">
              <w:rPr>
                <w:rFonts w:cs="Arial"/>
                <w:szCs w:val="22"/>
              </w:rPr>
              <w:t xml:space="preserve"> </w:t>
            </w:r>
            <w:r w:rsidR="009B4E5A" w:rsidRPr="00003529">
              <w:rPr>
                <w:rFonts w:cs="Arial"/>
                <w:szCs w:val="22"/>
              </w:rPr>
              <w:t>and/or international law provisions (to include, without limitation, as refer</w:t>
            </w:r>
            <w:r w:rsidR="009B4E5A">
              <w:rPr>
                <w:rFonts w:cs="Arial"/>
                <w:szCs w:val="22"/>
              </w:rPr>
              <w:t>red to in (a) to (f) above);</w:t>
            </w:r>
          </w:p>
        </w:tc>
      </w:tr>
      <w:tr w:rsidR="00BC2034" w:rsidRPr="0057234C" w14:paraId="7BF4281B" w14:textId="77777777" w:rsidTr="003E6FF2">
        <w:tc>
          <w:tcPr>
            <w:tcW w:w="2701" w:type="dxa"/>
          </w:tcPr>
          <w:p w14:paraId="34F8EB9A"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“Long Stop Date”</w:t>
            </w:r>
          </w:p>
        </w:tc>
        <w:tc>
          <w:tcPr>
            <w:tcW w:w="6498" w:type="dxa"/>
          </w:tcPr>
          <w:p w14:paraId="4C733CE6" w14:textId="77777777"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the date, if any, specified in the Key Provisions;</w:t>
            </w:r>
          </w:p>
        </w:tc>
      </w:tr>
      <w:tr w:rsidR="00BC2034" w:rsidRPr="0057234C" w14:paraId="46CB6370" w14:textId="77777777" w:rsidTr="003E6FF2">
        <w:tc>
          <w:tcPr>
            <w:tcW w:w="2701" w:type="dxa"/>
          </w:tcPr>
          <w:p w14:paraId="60B38ADE"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“Losses”</w:t>
            </w:r>
          </w:p>
        </w:tc>
        <w:tc>
          <w:tcPr>
            <w:tcW w:w="6498" w:type="dxa"/>
          </w:tcPr>
          <w:p w14:paraId="62E3589D" w14:textId="77777777" w:rsidR="00BC2034" w:rsidRPr="0057234C" w:rsidRDefault="00FE78C9" w:rsidP="0059050E">
            <w:pPr>
              <w:widowControl w:val="0"/>
              <w:spacing w:before="120" w:after="120" w:line="240" w:lineRule="auto"/>
              <w:jc w:val="both"/>
              <w:rPr>
                <w:rFonts w:cs="Arial"/>
                <w:sz w:val="22"/>
                <w:szCs w:val="22"/>
              </w:rPr>
            </w:pPr>
            <w:r w:rsidRPr="0057234C">
              <w:rPr>
                <w:rFonts w:cs="Arial"/>
                <w:sz w:val="22"/>
                <w:szCs w:val="22"/>
              </w:rPr>
              <w:t xml:space="preserve">means </w:t>
            </w:r>
            <w:r w:rsidR="0018229B"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401075" w:rsidRPr="0057234C" w14:paraId="273D2491" w14:textId="77777777" w:rsidTr="003E6FF2">
        <w:tc>
          <w:tcPr>
            <w:tcW w:w="2701" w:type="dxa"/>
            <w:tcBorders>
              <w:top w:val="single" w:sz="4" w:space="0" w:color="auto"/>
              <w:left w:val="single" w:sz="4" w:space="0" w:color="auto"/>
              <w:bottom w:val="single" w:sz="4" w:space="0" w:color="auto"/>
              <w:right w:val="single" w:sz="4" w:space="0" w:color="auto"/>
            </w:tcBorders>
          </w:tcPr>
          <w:p w14:paraId="03B2A8D1" w14:textId="26B0615A" w:rsidR="00401075" w:rsidRPr="00401075" w:rsidRDefault="00401075" w:rsidP="00401075">
            <w:pPr>
              <w:widowControl w:val="0"/>
              <w:spacing w:before="120" w:after="120" w:line="240" w:lineRule="auto"/>
              <w:rPr>
                <w:rFonts w:cs="Arial"/>
                <w:b/>
                <w:sz w:val="22"/>
                <w:szCs w:val="22"/>
              </w:rPr>
            </w:pPr>
            <w:r w:rsidRPr="00401075">
              <w:rPr>
                <w:rFonts w:cs="Arial"/>
                <w:b/>
                <w:sz w:val="22"/>
                <w:szCs w:val="22"/>
              </w:rPr>
              <w:t>“</w:t>
            </w:r>
            <w:r w:rsidRPr="00401075">
              <w:rPr>
                <w:b/>
                <w:w w:val="0"/>
                <w:sz w:val="22"/>
                <w:szCs w:val="22"/>
              </w:rPr>
              <w:t>Maximum Term</w:t>
            </w:r>
            <w:r w:rsidRPr="00401075">
              <w:rPr>
                <w:rFonts w:cs="Arial"/>
                <w:b/>
                <w:sz w:val="22"/>
                <w:szCs w:val="22"/>
              </w:rPr>
              <w:t>”</w:t>
            </w:r>
          </w:p>
        </w:tc>
        <w:tc>
          <w:tcPr>
            <w:tcW w:w="6498" w:type="dxa"/>
            <w:tcBorders>
              <w:top w:val="single" w:sz="4" w:space="0" w:color="auto"/>
              <w:left w:val="single" w:sz="4" w:space="0" w:color="auto"/>
              <w:bottom w:val="single" w:sz="4" w:space="0" w:color="auto"/>
              <w:right w:val="single" w:sz="4" w:space="0" w:color="auto"/>
            </w:tcBorders>
          </w:tcPr>
          <w:p w14:paraId="78030754" w14:textId="12371EBA" w:rsidR="00401075" w:rsidRPr="00401075" w:rsidRDefault="001B72CF" w:rsidP="00401075">
            <w:pPr>
              <w:widowControl w:val="0"/>
              <w:spacing w:before="120" w:after="120" w:line="240" w:lineRule="auto"/>
              <w:jc w:val="both"/>
              <w:rPr>
                <w:rFonts w:cs="Arial"/>
                <w:sz w:val="22"/>
                <w:szCs w:val="22"/>
              </w:rPr>
            </w:pPr>
            <w:r>
              <w:rPr>
                <w:w w:val="0"/>
                <w:sz w:val="22"/>
                <w:szCs w:val="22"/>
              </w:rPr>
              <w:t>h</w:t>
            </w:r>
            <w:r w:rsidR="00401075" w:rsidRPr="00401075">
              <w:rPr>
                <w:w w:val="0"/>
                <w:sz w:val="22"/>
                <w:szCs w:val="22"/>
              </w:rPr>
              <w:t xml:space="preserve">as </w:t>
            </w:r>
            <w:r w:rsidR="006F621A">
              <w:rPr>
                <w:w w:val="0"/>
                <w:sz w:val="22"/>
                <w:szCs w:val="22"/>
              </w:rPr>
              <w:t>the meaning given</w:t>
            </w:r>
            <w:r w:rsidR="00401075" w:rsidRPr="00401075">
              <w:rPr>
                <w:w w:val="0"/>
                <w:sz w:val="22"/>
                <w:szCs w:val="22"/>
              </w:rPr>
              <w:t xml:space="preserve"> to it in the Key Provisions</w:t>
            </w:r>
          </w:p>
        </w:tc>
      </w:tr>
      <w:tr w:rsidR="00BC2034" w:rsidRPr="0057234C" w14:paraId="32F8F5CA" w14:textId="77777777" w:rsidTr="003E6FF2">
        <w:tc>
          <w:tcPr>
            <w:tcW w:w="2701" w:type="dxa"/>
            <w:tcBorders>
              <w:top w:val="single" w:sz="4" w:space="0" w:color="auto"/>
              <w:left w:val="single" w:sz="4" w:space="0" w:color="auto"/>
              <w:bottom w:val="single" w:sz="4" w:space="0" w:color="auto"/>
              <w:right w:val="single" w:sz="4" w:space="0" w:color="auto"/>
            </w:tcBorders>
          </w:tcPr>
          <w:p w14:paraId="6FB09CAC" w14:textId="77777777" w:rsidR="00BC2034" w:rsidRPr="0057234C" w:rsidRDefault="0018229B" w:rsidP="00D62342">
            <w:pPr>
              <w:widowControl w:val="0"/>
              <w:spacing w:before="120" w:after="120" w:line="240" w:lineRule="auto"/>
              <w:rPr>
                <w:rFonts w:cs="Arial"/>
                <w:b/>
                <w:sz w:val="22"/>
                <w:szCs w:val="22"/>
              </w:rPr>
            </w:pPr>
            <w:r w:rsidRPr="0057234C">
              <w:rPr>
                <w:rFonts w:cs="Arial"/>
                <w:b/>
                <w:sz w:val="22"/>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14:paraId="6577760E" w14:textId="0CB7C6E5" w:rsidR="00BC2034" w:rsidRPr="0057234C" w:rsidRDefault="0018229B" w:rsidP="0059050E">
            <w:pPr>
              <w:widowControl w:val="0"/>
              <w:spacing w:before="120" w:after="120" w:line="240" w:lineRule="auto"/>
              <w:jc w:val="both"/>
              <w:rPr>
                <w:rFonts w:cs="Arial"/>
                <w:sz w:val="22"/>
                <w:szCs w:val="22"/>
              </w:rPr>
            </w:pPr>
            <w:r w:rsidRPr="0057234C">
              <w:rPr>
                <w:rFonts w:cs="Arial"/>
                <w:sz w:val="22"/>
                <w:szCs w:val="22"/>
              </w:rPr>
              <w:t>means any measures proposed by the Supplier or any Sub-contractor within the meaning of regulation 13(2)(d) of TUPE;</w:t>
            </w:r>
            <w:r w:rsidR="00AD2D75">
              <w:rPr>
                <w:rFonts w:cs="Arial"/>
                <w:sz w:val="22"/>
                <w:szCs w:val="22"/>
              </w:rPr>
              <w:t xml:space="preserve"> </w:t>
            </w:r>
          </w:p>
        </w:tc>
      </w:tr>
      <w:tr w:rsidR="00AD2D75" w:rsidRPr="0057234C" w14:paraId="5E439BFD" w14:textId="77777777" w:rsidTr="003E6FF2">
        <w:tc>
          <w:tcPr>
            <w:tcW w:w="2701" w:type="dxa"/>
            <w:tcBorders>
              <w:top w:val="single" w:sz="4" w:space="0" w:color="auto"/>
              <w:left w:val="single" w:sz="4" w:space="0" w:color="auto"/>
              <w:bottom w:val="single" w:sz="4" w:space="0" w:color="auto"/>
              <w:right w:val="single" w:sz="4" w:space="0" w:color="auto"/>
            </w:tcBorders>
          </w:tcPr>
          <w:p w14:paraId="13FA2625" w14:textId="77777777" w:rsidR="00AD2D75" w:rsidRDefault="00AD2D75" w:rsidP="00AD2D75">
            <w:pPr>
              <w:pStyle w:val="OutlinePara"/>
              <w:spacing w:before="120" w:after="120" w:line="240" w:lineRule="auto"/>
              <w:jc w:val="left"/>
              <w:rPr>
                <w:rFonts w:ascii="Arial" w:hAnsi="Arial" w:cs="Arial"/>
                <w:b/>
                <w:sz w:val="22"/>
                <w:szCs w:val="22"/>
              </w:rPr>
            </w:pPr>
            <w:r>
              <w:rPr>
                <w:rFonts w:ascii="Arial" w:hAnsi="Arial" w:cs="Arial"/>
                <w:b/>
                <w:sz w:val="22"/>
                <w:szCs w:val="22"/>
              </w:rPr>
              <w:lastRenderedPageBreak/>
              <w:t>“Minimum Standard”</w:t>
            </w:r>
          </w:p>
        </w:tc>
        <w:tc>
          <w:tcPr>
            <w:tcW w:w="6498" w:type="dxa"/>
            <w:tcBorders>
              <w:top w:val="single" w:sz="4" w:space="0" w:color="auto"/>
              <w:left w:val="single" w:sz="4" w:space="0" w:color="auto"/>
              <w:bottom w:val="single" w:sz="4" w:space="0" w:color="auto"/>
              <w:right w:val="single" w:sz="4" w:space="0" w:color="auto"/>
            </w:tcBorders>
          </w:tcPr>
          <w:p w14:paraId="7E961229" w14:textId="71F0E4A2" w:rsidR="00AD2D75" w:rsidRPr="00370AD2" w:rsidRDefault="00AD2D75" w:rsidP="0059050E">
            <w:pPr>
              <w:pStyle w:val="OutlinePara"/>
              <w:spacing w:before="120" w:after="120" w:line="240" w:lineRule="auto"/>
              <w:rPr>
                <w:rFonts w:ascii="Arial" w:hAnsi="Arial" w:cs="Arial"/>
                <w:bCs/>
                <w:sz w:val="22"/>
                <w:szCs w:val="22"/>
                <w:highlight w:val="yellow"/>
              </w:rPr>
            </w:pPr>
            <w:r w:rsidRPr="00A358D0">
              <w:rPr>
                <w:rFonts w:ascii="Arial" w:hAnsi="Arial" w:cs="Arial"/>
                <w:bCs/>
                <w:sz w:val="22"/>
                <w:szCs w:val="22"/>
              </w:rPr>
              <w:t xml:space="preserve">means each “Minimum Standard” identified in the tables in Sections </w:t>
            </w:r>
            <w:r w:rsidR="00A358D0" w:rsidRPr="00A358D0">
              <w:rPr>
                <w:rFonts w:ascii="Arial" w:hAnsi="Arial" w:cs="Arial"/>
                <w:bCs/>
                <w:sz w:val="22"/>
                <w:szCs w:val="22"/>
              </w:rPr>
              <w:t xml:space="preserve">in Sections </w:t>
            </w:r>
            <w:r w:rsidR="00A358D0" w:rsidRPr="00A358D0">
              <w:rPr>
                <w:rFonts w:ascii="Arial" w:hAnsi="Arial" w:cs="Arial"/>
                <w:bCs/>
                <w:sz w:val="22"/>
                <w:szCs w:val="22"/>
              </w:rPr>
              <w:fldChar w:fldCharType="begin"/>
            </w:r>
            <w:r w:rsidR="00A358D0" w:rsidRPr="00A358D0">
              <w:rPr>
                <w:rFonts w:ascii="Arial" w:hAnsi="Arial" w:cs="Arial"/>
                <w:bCs/>
                <w:sz w:val="22"/>
                <w:szCs w:val="22"/>
              </w:rPr>
              <w:instrText xml:space="preserve"> REF _Ref46410622 \r \h </w:instrText>
            </w:r>
            <w:r w:rsidR="00A358D0" w:rsidRPr="00A358D0">
              <w:rPr>
                <w:rFonts w:ascii="Arial" w:hAnsi="Arial" w:cs="Arial"/>
                <w:bCs/>
                <w:sz w:val="22"/>
                <w:szCs w:val="22"/>
              </w:rPr>
            </w:r>
            <w:r w:rsidR="00A358D0">
              <w:rPr>
                <w:rFonts w:ascii="Arial" w:hAnsi="Arial" w:cs="Arial"/>
                <w:bCs/>
                <w:sz w:val="22"/>
                <w:szCs w:val="22"/>
              </w:rPr>
              <w:instrText xml:space="preserve"> \* MERGEFORMAT </w:instrText>
            </w:r>
            <w:r w:rsidR="00A358D0" w:rsidRPr="00A358D0">
              <w:rPr>
                <w:rFonts w:ascii="Arial" w:hAnsi="Arial" w:cs="Arial"/>
                <w:bCs/>
                <w:sz w:val="22"/>
                <w:szCs w:val="22"/>
              </w:rPr>
              <w:fldChar w:fldCharType="separate"/>
            </w:r>
            <w:r w:rsidR="00A358D0" w:rsidRPr="00A358D0">
              <w:rPr>
                <w:rFonts w:ascii="Arial" w:hAnsi="Arial" w:cs="Arial"/>
                <w:bCs/>
                <w:sz w:val="22"/>
                <w:szCs w:val="22"/>
              </w:rPr>
              <w:t>2.1</w:t>
            </w:r>
            <w:r w:rsidR="00A358D0" w:rsidRPr="00A358D0">
              <w:rPr>
                <w:rFonts w:ascii="Arial" w:hAnsi="Arial" w:cs="Arial"/>
                <w:bCs/>
                <w:sz w:val="22"/>
                <w:szCs w:val="22"/>
              </w:rPr>
              <w:fldChar w:fldCharType="end"/>
            </w:r>
            <w:r w:rsidR="00A358D0" w:rsidRPr="00A358D0">
              <w:rPr>
                <w:rFonts w:ascii="Arial" w:hAnsi="Arial" w:cs="Arial"/>
                <w:bCs/>
                <w:sz w:val="22"/>
                <w:szCs w:val="22"/>
              </w:rPr>
              <w:t xml:space="preserve">, </w:t>
            </w:r>
            <w:r w:rsidR="00A358D0" w:rsidRPr="00A358D0">
              <w:rPr>
                <w:rFonts w:ascii="Arial" w:hAnsi="Arial" w:cs="Arial"/>
                <w:bCs/>
                <w:sz w:val="22"/>
                <w:szCs w:val="22"/>
              </w:rPr>
              <w:fldChar w:fldCharType="begin"/>
            </w:r>
            <w:r w:rsidR="00A358D0" w:rsidRPr="00A358D0">
              <w:rPr>
                <w:rFonts w:ascii="Arial" w:hAnsi="Arial" w:cs="Arial"/>
                <w:bCs/>
                <w:sz w:val="22"/>
                <w:szCs w:val="22"/>
              </w:rPr>
              <w:instrText xml:space="preserve"> REF _Ref46410625 \r \h </w:instrText>
            </w:r>
            <w:r w:rsidR="00A358D0" w:rsidRPr="00A358D0">
              <w:rPr>
                <w:rFonts w:ascii="Arial" w:hAnsi="Arial" w:cs="Arial"/>
                <w:bCs/>
                <w:sz w:val="22"/>
                <w:szCs w:val="22"/>
              </w:rPr>
            </w:r>
            <w:r w:rsidR="00A358D0">
              <w:rPr>
                <w:rFonts w:ascii="Arial" w:hAnsi="Arial" w:cs="Arial"/>
                <w:bCs/>
                <w:sz w:val="22"/>
                <w:szCs w:val="22"/>
              </w:rPr>
              <w:instrText xml:space="preserve"> \* MERGEFORMAT </w:instrText>
            </w:r>
            <w:r w:rsidR="00A358D0" w:rsidRPr="00A358D0">
              <w:rPr>
                <w:rFonts w:ascii="Arial" w:hAnsi="Arial" w:cs="Arial"/>
                <w:bCs/>
                <w:sz w:val="22"/>
                <w:szCs w:val="22"/>
              </w:rPr>
              <w:fldChar w:fldCharType="separate"/>
            </w:r>
            <w:r w:rsidR="00A358D0" w:rsidRPr="00A358D0">
              <w:rPr>
                <w:rFonts w:ascii="Arial" w:hAnsi="Arial" w:cs="Arial"/>
                <w:bCs/>
                <w:sz w:val="22"/>
                <w:szCs w:val="22"/>
              </w:rPr>
              <w:t>2.2</w:t>
            </w:r>
            <w:r w:rsidR="00A358D0" w:rsidRPr="00A358D0">
              <w:rPr>
                <w:rFonts w:ascii="Arial" w:hAnsi="Arial" w:cs="Arial"/>
                <w:bCs/>
                <w:sz w:val="22"/>
                <w:szCs w:val="22"/>
              </w:rPr>
              <w:fldChar w:fldCharType="end"/>
            </w:r>
            <w:r w:rsidR="00A358D0" w:rsidRPr="00A358D0">
              <w:rPr>
                <w:rFonts w:ascii="Arial" w:hAnsi="Arial" w:cs="Arial"/>
                <w:bCs/>
                <w:sz w:val="22"/>
                <w:szCs w:val="22"/>
              </w:rPr>
              <w:t xml:space="preserve"> and </w:t>
            </w:r>
            <w:r w:rsidR="00A358D0" w:rsidRPr="00A358D0">
              <w:rPr>
                <w:rFonts w:ascii="Arial" w:hAnsi="Arial" w:cs="Arial"/>
                <w:bCs/>
                <w:sz w:val="22"/>
                <w:szCs w:val="22"/>
              </w:rPr>
              <w:fldChar w:fldCharType="begin"/>
            </w:r>
            <w:r w:rsidR="00A358D0" w:rsidRPr="00A358D0">
              <w:rPr>
                <w:rFonts w:ascii="Arial" w:hAnsi="Arial" w:cs="Arial"/>
                <w:bCs/>
                <w:sz w:val="22"/>
                <w:szCs w:val="22"/>
              </w:rPr>
              <w:instrText xml:space="preserve"> REF _Ref46423319 \r \h </w:instrText>
            </w:r>
            <w:r w:rsidR="00A358D0" w:rsidRPr="00A358D0">
              <w:rPr>
                <w:rFonts w:ascii="Arial" w:hAnsi="Arial" w:cs="Arial"/>
                <w:bCs/>
                <w:sz w:val="22"/>
                <w:szCs w:val="22"/>
              </w:rPr>
            </w:r>
            <w:r w:rsidR="00A358D0">
              <w:rPr>
                <w:rFonts w:ascii="Arial" w:hAnsi="Arial" w:cs="Arial"/>
                <w:bCs/>
                <w:sz w:val="22"/>
                <w:szCs w:val="22"/>
              </w:rPr>
              <w:instrText xml:space="preserve"> \* MERGEFORMAT </w:instrText>
            </w:r>
            <w:r w:rsidR="00A358D0" w:rsidRPr="00A358D0">
              <w:rPr>
                <w:rFonts w:ascii="Arial" w:hAnsi="Arial" w:cs="Arial"/>
                <w:bCs/>
                <w:sz w:val="22"/>
                <w:szCs w:val="22"/>
              </w:rPr>
              <w:fldChar w:fldCharType="separate"/>
            </w:r>
            <w:r w:rsidR="00A358D0" w:rsidRPr="00A358D0">
              <w:rPr>
                <w:rFonts w:ascii="Arial" w:hAnsi="Arial" w:cs="Arial"/>
                <w:bCs/>
                <w:sz w:val="22"/>
                <w:szCs w:val="22"/>
              </w:rPr>
              <w:t>2.3</w:t>
            </w:r>
            <w:r w:rsidR="00A358D0" w:rsidRPr="00A358D0">
              <w:rPr>
                <w:rFonts w:ascii="Arial" w:hAnsi="Arial" w:cs="Arial"/>
                <w:bCs/>
                <w:sz w:val="22"/>
                <w:szCs w:val="22"/>
              </w:rPr>
              <w:fldChar w:fldCharType="end"/>
            </w:r>
            <w:r w:rsidRPr="00A358D0">
              <w:rPr>
                <w:rFonts w:ascii="Arial" w:hAnsi="Arial" w:cs="Arial"/>
                <w:bCs/>
                <w:sz w:val="22"/>
                <w:szCs w:val="22"/>
              </w:rPr>
              <w:t xml:space="preserve"> of the Performance Management Mechanism</w:t>
            </w:r>
            <w:r w:rsidR="00A358D0">
              <w:rPr>
                <w:rFonts w:ascii="Arial" w:hAnsi="Arial" w:cs="Arial"/>
                <w:bCs/>
                <w:sz w:val="22"/>
                <w:szCs w:val="22"/>
              </w:rPr>
              <w:t xml:space="preserve"> (Schedule 7)</w:t>
            </w:r>
            <w:r w:rsidRPr="00A358D0">
              <w:rPr>
                <w:rFonts w:ascii="Arial" w:hAnsi="Arial" w:cs="Arial"/>
                <w:bCs/>
                <w:sz w:val="22"/>
                <w:szCs w:val="22"/>
              </w:rPr>
              <w:t xml:space="preserve"> and each “Respond and Make Safe” and “Rectification Period” identified in the table in Section </w:t>
            </w:r>
            <w:r w:rsidR="00A358D0">
              <w:rPr>
                <w:rFonts w:ascii="Arial" w:hAnsi="Arial" w:cs="Arial"/>
                <w:bCs/>
                <w:sz w:val="22"/>
                <w:szCs w:val="22"/>
              </w:rPr>
              <w:t>2.4</w:t>
            </w:r>
            <w:r w:rsidRPr="00A358D0">
              <w:rPr>
                <w:rFonts w:ascii="Arial" w:hAnsi="Arial" w:cs="Arial"/>
                <w:bCs/>
                <w:sz w:val="22"/>
                <w:szCs w:val="22"/>
              </w:rPr>
              <w:t xml:space="preserve"> of the Performance Management Mechanism</w:t>
            </w:r>
            <w:r w:rsidR="00A358D0">
              <w:rPr>
                <w:rFonts w:ascii="Arial" w:hAnsi="Arial" w:cs="Arial"/>
                <w:bCs/>
                <w:sz w:val="22"/>
                <w:szCs w:val="22"/>
              </w:rPr>
              <w:t xml:space="preserve"> (Schedule 7)</w:t>
            </w:r>
            <w:r w:rsidRPr="00A358D0">
              <w:rPr>
                <w:rFonts w:ascii="Arial" w:hAnsi="Arial" w:cs="Arial"/>
                <w:bCs/>
                <w:sz w:val="22"/>
                <w:szCs w:val="22"/>
              </w:rPr>
              <w:t xml:space="preserve">; </w:t>
            </w:r>
          </w:p>
        </w:tc>
      </w:tr>
      <w:tr w:rsidR="00916906" w:rsidRPr="0057234C" w14:paraId="42E24B62" w14:textId="77777777" w:rsidTr="003E6FF2">
        <w:tc>
          <w:tcPr>
            <w:tcW w:w="2701" w:type="dxa"/>
          </w:tcPr>
          <w:p w14:paraId="62C424BB" w14:textId="77777777" w:rsidR="00916906" w:rsidRPr="0057234C" w:rsidRDefault="00916906" w:rsidP="00D62342">
            <w:pPr>
              <w:widowControl w:val="0"/>
              <w:spacing w:before="120" w:after="120" w:line="240" w:lineRule="auto"/>
              <w:rPr>
                <w:rFonts w:cs="Arial"/>
                <w:b/>
                <w:sz w:val="22"/>
                <w:szCs w:val="22"/>
              </w:rPr>
            </w:pPr>
            <w:r w:rsidRPr="0057234C">
              <w:rPr>
                <w:rFonts w:cs="Arial"/>
                <w:b/>
                <w:sz w:val="22"/>
                <w:szCs w:val="22"/>
              </w:rPr>
              <w:t>“</w:t>
            </w:r>
            <w:r>
              <w:rPr>
                <w:rFonts w:cs="Arial"/>
                <w:b/>
                <w:sz w:val="22"/>
                <w:szCs w:val="22"/>
              </w:rPr>
              <w:t>Mobilisation</w:t>
            </w:r>
            <w:r w:rsidRPr="0057234C">
              <w:rPr>
                <w:rFonts w:cs="Arial"/>
                <w:b/>
                <w:sz w:val="22"/>
                <w:szCs w:val="22"/>
              </w:rPr>
              <w:t xml:space="preserve"> Plan”</w:t>
            </w:r>
          </w:p>
        </w:tc>
        <w:tc>
          <w:tcPr>
            <w:tcW w:w="6498" w:type="dxa"/>
          </w:tcPr>
          <w:p w14:paraId="19C20263" w14:textId="77777777" w:rsidR="00916906" w:rsidRPr="0057234C" w:rsidRDefault="00916906" w:rsidP="0059050E">
            <w:pPr>
              <w:widowControl w:val="0"/>
              <w:spacing w:before="120" w:after="120" w:line="240" w:lineRule="auto"/>
              <w:jc w:val="both"/>
              <w:rPr>
                <w:rFonts w:cs="Arial"/>
                <w:sz w:val="22"/>
                <w:szCs w:val="22"/>
              </w:rPr>
            </w:pPr>
            <w:r w:rsidRPr="0057234C">
              <w:rPr>
                <w:rFonts w:cs="Arial"/>
                <w:sz w:val="22"/>
                <w:szCs w:val="22"/>
              </w:rPr>
              <w:t xml:space="preserve">means the implementation </w:t>
            </w:r>
            <w:r>
              <w:rPr>
                <w:rFonts w:cs="Arial"/>
                <w:sz w:val="22"/>
                <w:szCs w:val="22"/>
              </w:rPr>
              <w:t xml:space="preserve">and mobilisation </w:t>
            </w:r>
            <w:r w:rsidRPr="0057234C">
              <w:rPr>
                <w:rFonts w:cs="Arial"/>
                <w:sz w:val="22"/>
                <w:szCs w:val="22"/>
              </w:rPr>
              <w:t>plan, if any, referred to in the Key Provisions;</w:t>
            </w:r>
          </w:p>
        </w:tc>
      </w:tr>
      <w:tr w:rsidR="00916906" w:rsidRPr="0057234C" w14:paraId="29050A61" w14:textId="77777777" w:rsidTr="003E6FF2">
        <w:tc>
          <w:tcPr>
            <w:tcW w:w="2701" w:type="dxa"/>
          </w:tcPr>
          <w:p w14:paraId="7E72CA03" w14:textId="77777777" w:rsidR="00916906" w:rsidRPr="00DD4D70" w:rsidRDefault="00916906" w:rsidP="00D62342">
            <w:pPr>
              <w:pStyle w:val="00-DefinitionHeading"/>
              <w:widowControl w:val="0"/>
              <w:spacing w:before="120" w:after="120"/>
              <w:ind w:left="0"/>
              <w:jc w:val="left"/>
              <w:rPr>
                <w:rFonts w:cs="Arial"/>
                <w:szCs w:val="22"/>
              </w:rPr>
            </w:pPr>
            <w:r>
              <w:rPr>
                <w:rFonts w:cs="Arial"/>
                <w:szCs w:val="22"/>
              </w:rPr>
              <w:t>“Mobilisation Requirements”</w:t>
            </w:r>
          </w:p>
        </w:tc>
        <w:tc>
          <w:tcPr>
            <w:tcW w:w="6498" w:type="dxa"/>
          </w:tcPr>
          <w:p w14:paraId="14BCC602" w14:textId="77777777" w:rsidR="00916906" w:rsidRPr="00DD4D70" w:rsidRDefault="00916906" w:rsidP="0059050E">
            <w:pPr>
              <w:pStyle w:val="MRheading20"/>
              <w:widowControl w:val="0"/>
              <w:tabs>
                <w:tab w:val="clear" w:pos="720"/>
              </w:tabs>
              <w:spacing w:before="120" w:after="120" w:line="240" w:lineRule="auto"/>
              <w:ind w:left="21" w:firstLine="0"/>
              <w:rPr>
                <w:rFonts w:cs="Arial"/>
                <w:szCs w:val="22"/>
              </w:rPr>
            </w:pPr>
            <w:r>
              <w:rPr>
                <w:rFonts w:cs="Arial"/>
                <w:szCs w:val="22"/>
              </w:rPr>
              <w:t xml:space="preserve">means QTS’s </w:t>
            </w:r>
            <w:r w:rsidRPr="0057234C">
              <w:rPr>
                <w:rFonts w:cs="Arial"/>
                <w:szCs w:val="22"/>
              </w:rPr>
              <w:t xml:space="preserve">implementation </w:t>
            </w:r>
            <w:r>
              <w:rPr>
                <w:rFonts w:cs="Arial"/>
                <w:szCs w:val="22"/>
              </w:rPr>
              <w:t>and mobilisation requirements, as may be set out in the Specification and Tender Response Document and/or otherwise as part of this Contract, which the Supplier must comply with as part of implementing the Services;</w:t>
            </w:r>
          </w:p>
        </w:tc>
      </w:tr>
      <w:tr w:rsidR="00916906" w:rsidRPr="0057234C" w14:paraId="1A504EDC" w14:textId="77777777" w:rsidTr="003E6FF2">
        <w:tc>
          <w:tcPr>
            <w:tcW w:w="2701" w:type="dxa"/>
          </w:tcPr>
          <w:p w14:paraId="416BE1F0" w14:textId="77777777" w:rsidR="00916906" w:rsidRPr="0057234C" w:rsidRDefault="00916906" w:rsidP="00D62342">
            <w:pPr>
              <w:widowControl w:val="0"/>
              <w:spacing w:before="120" w:after="120" w:line="240" w:lineRule="auto"/>
              <w:rPr>
                <w:rFonts w:cs="Arial"/>
                <w:b/>
                <w:sz w:val="22"/>
                <w:szCs w:val="22"/>
              </w:rPr>
            </w:pPr>
            <w:r w:rsidRPr="0057234C">
              <w:rPr>
                <w:rFonts w:cs="Arial"/>
                <w:b/>
                <w:sz w:val="22"/>
                <w:szCs w:val="22"/>
              </w:rPr>
              <w:t>“NHS”</w:t>
            </w:r>
          </w:p>
        </w:tc>
        <w:tc>
          <w:tcPr>
            <w:tcW w:w="6498" w:type="dxa"/>
          </w:tcPr>
          <w:p w14:paraId="62C77E97" w14:textId="77777777" w:rsidR="00916906" w:rsidRPr="0057234C" w:rsidRDefault="00916906" w:rsidP="0059050E">
            <w:pPr>
              <w:widowControl w:val="0"/>
              <w:spacing w:before="120" w:after="120" w:line="240" w:lineRule="auto"/>
              <w:jc w:val="both"/>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916906" w:rsidRPr="0057234C" w14:paraId="2656C567" w14:textId="77777777" w:rsidTr="003E6FF2">
        <w:tc>
          <w:tcPr>
            <w:tcW w:w="2701" w:type="dxa"/>
          </w:tcPr>
          <w:p w14:paraId="15EE05E5" w14:textId="77777777" w:rsidR="00916906" w:rsidRPr="0057234C" w:rsidRDefault="00916906" w:rsidP="00D62342">
            <w:pPr>
              <w:widowControl w:val="0"/>
              <w:spacing w:before="120" w:after="120" w:line="240" w:lineRule="auto"/>
              <w:rPr>
                <w:rFonts w:cs="Arial"/>
                <w:b/>
                <w:sz w:val="22"/>
                <w:szCs w:val="22"/>
              </w:rPr>
            </w:pPr>
            <w:r w:rsidRPr="0057234C">
              <w:rPr>
                <w:rFonts w:cs="Arial"/>
                <w:b/>
                <w:sz w:val="22"/>
                <w:szCs w:val="22"/>
              </w:rPr>
              <w:t>“NHS Body”</w:t>
            </w:r>
          </w:p>
        </w:tc>
        <w:tc>
          <w:tcPr>
            <w:tcW w:w="6498" w:type="dxa"/>
          </w:tcPr>
          <w:p w14:paraId="6764EFF7" w14:textId="7D39DDB6" w:rsidR="00916906" w:rsidRPr="0057234C" w:rsidRDefault="00916906" w:rsidP="0059050E">
            <w:pPr>
              <w:widowControl w:val="0"/>
              <w:spacing w:before="120" w:after="120" w:line="240" w:lineRule="auto"/>
              <w:jc w:val="both"/>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r w:rsidR="0059050E">
              <w:rPr>
                <w:rFonts w:cs="Arial"/>
                <w:sz w:val="22"/>
                <w:szCs w:val="22"/>
              </w:rPr>
              <w:t xml:space="preserve"> </w:t>
            </w:r>
          </w:p>
        </w:tc>
      </w:tr>
      <w:tr w:rsidR="0059050E" w:rsidRPr="0057234C" w14:paraId="4505D6D2" w14:textId="77777777" w:rsidTr="003E6FF2">
        <w:tc>
          <w:tcPr>
            <w:tcW w:w="2701" w:type="dxa"/>
          </w:tcPr>
          <w:p w14:paraId="69DFBEC2" w14:textId="77777777" w:rsidR="0059050E" w:rsidRDefault="0059050E" w:rsidP="0059050E">
            <w:pPr>
              <w:widowControl w:val="0"/>
              <w:spacing w:before="120" w:after="120" w:line="240" w:lineRule="auto"/>
              <w:rPr>
                <w:rFonts w:cs="Arial"/>
                <w:b/>
                <w:sz w:val="22"/>
                <w:szCs w:val="22"/>
              </w:rPr>
            </w:pPr>
            <w:r>
              <w:rPr>
                <w:rFonts w:cs="Arial"/>
                <w:b/>
                <w:sz w:val="22"/>
                <w:szCs w:val="22"/>
              </w:rPr>
              <w:t>“</w:t>
            </w:r>
            <w:r>
              <w:rPr>
                <w:b/>
                <w:bCs/>
                <w:sz w:val="22"/>
                <w:szCs w:val="22"/>
              </w:rPr>
              <w:t>NHS Business Services Authority</w:t>
            </w:r>
            <w:r>
              <w:rPr>
                <w:rFonts w:cs="Arial"/>
                <w:b/>
                <w:sz w:val="22"/>
                <w:szCs w:val="22"/>
              </w:rPr>
              <w:t>”</w:t>
            </w:r>
          </w:p>
        </w:tc>
        <w:tc>
          <w:tcPr>
            <w:tcW w:w="6498" w:type="dxa"/>
          </w:tcPr>
          <w:p w14:paraId="47A5F71C" w14:textId="2FFB8548" w:rsidR="0059050E" w:rsidRDefault="0059050E" w:rsidP="0059050E">
            <w:pPr>
              <w:widowControl w:val="0"/>
              <w:spacing w:before="120" w:after="120" w:line="240" w:lineRule="auto"/>
              <w:jc w:val="both"/>
              <w:rPr>
                <w:sz w:val="22"/>
                <w:szCs w:val="20"/>
              </w:rPr>
            </w:pPr>
            <w:r>
              <w:rPr>
                <w:sz w:val="22"/>
                <w:szCs w:val="20"/>
              </w:rPr>
              <w:t>means the Special Health Authority established under the NHS Business Services Authority (Establishment and Constitution Order) 2005 SI 2005/2414</w:t>
            </w:r>
            <w:r>
              <w:rPr>
                <w:rFonts w:cs="Arial"/>
                <w:sz w:val="22"/>
                <w:szCs w:val="22"/>
              </w:rPr>
              <w:t xml:space="preserve"> and </w:t>
            </w:r>
            <w:proofErr w:type="spellStart"/>
            <w:r>
              <w:rPr>
                <w:rFonts w:cs="Arial"/>
                <w:sz w:val="22"/>
                <w:szCs w:val="22"/>
              </w:rPr>
              <w:t>any body</w:t>
            </w:r>
            <w:proofErr w:type="spellEnd"/>
            <w:r>
              <w:rPr>
                <w:rFonts w:cs="Arial"/>
                <w:sz w:val="22"/>
                <w:szCs w:val="22"/>
              </w:rPr>
              <w:t xml:space="preserve"> which is a successor thereto; </w:t>
            </w:r>
          </w:p>
        </w:tc>
      </w:tr>
      <w:tr w:rsidR="0059050E" w:rsidRPr="0057234C" w14:paraId="16239172" w14:textId="77777777" w:rsidTr="003E6FF2">
        <w:tc>
          <w:tcPr>
            <w:tcW w:w="2701" w:type="dxa"/>
          </w:tcPr>
          <w:p w14:paraId="0C0F147A"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“NHS Pensions”</w:t>
            </w:r>
          </w:p>
        </w:tc>
        <w:tc>
          <w:tcPr>
            <w:tcW w:w="6498" w:type="dxa"/>
          </w:tcPr>
          <w:p w14:paraId="39914C29"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59050E" w:rsidRPr="003A6929" w14:paraId="55BF4834" w14:textId="77777777" w:rsidTr="003E6FF2">
        <w:tc>
          <w:tcPr>
            <w:tcW w:w="2701" w:type="dxa"/>
          </w:tcPr>
          <w:p w14:paraId="6D8F8001" w14:textId="77777777" w:rsidR="0059050E" w:rsidRPr="003A6929" w:rsidRDefault="0059050E" w:rsidP="0059050E">
            <w:pPr>
              <w:pStyle w:val="00-DefinitionHeading"/>
              <w:widowControl w:val="0"/>
              <w:spacing w:before="120" w:after="120"/>
              <w:ind w:left="0"/>
              <w:jc w:val="left"/>
              <w:rPr>
                <w:rFonts w:cs="Arial"/>
                <w:szCs w:val="22"/>
              </w:rPr>
            </w:pPr>
            <w:r>
              <w:rPr>
                <w:rFonts w:cs="Arial"/>
                <w:szCs w:val="22"/>
              </w:rPr>
              <w:t>“NHS Pension Scheme”</w:t>
            </w:r>
          </w:p>
        </w:tc>
        <w:tc>
          <w:tcPr>
            <w:tcW w:w="6498" w:type="dxa"/>
          </w:tcPr>
          <w:p w14:paraId="352E8C0B" w14:textId="77777777" w:rsidR="0059050E" w:rsidRPr="003A6929" w:rsidRDefault="0059050E" w:rsidP="0059050E">
            <w:pPr>
              <w:pStyle w:val="MRheading20"/>
              <w:widowControl w:val="0"/>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59050E" w:rsidRPr="0057234C" w14:paraId="5BF121A7" w14:textId="77777777" w:rsidTr="003E6FF2">
        <w:tc>
          <w:tcPr>
            <w:tcW w:w="2701" w:type="dxa"/>
          </w:tcPr>
          <w:p w14:paraId="2641D44D" w14:textId="77777777" w:rsidR="0059050E" w:rsidRPr="0057234C" w:rsidRDefault="0059050E" w:rsidP="0059050E">
            <w:pPr>
              <w:widowControl w:val="0"/>
              <w:spacing w:before="120" w:after="120" w:line="240" w:lineRule="auto"/>
              <w:rPr>
                <w:rFonts w:cs="Arial"/>
                <w:b/>
                <w:sz w:val="22"/>
                <w:szCs w:val="22"/>
              </w:rPr>
            </w:pPr>
            <w:r w:rsidRPr="0057234C">
              <w:rPr>
                <w:rFonts w:cs="Arial"/>
                <w:b/>
                <w:bCs/>
                <w:sz w:val="22"/>
                <w:szCs w:val="22"/>
              </w:rPr>
              <w:t>“NHS Pension Scheme Arrears”</w:t>
            </w:r>
          </w:p>
        </w:tc>
        <w:tc>
          <w:tcPr>
            <w:tcW w:w="6498" w:type="dxa"/>
          </w:tcPr>
          <w:p w14:paraId="467A468B"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59050E" w:rsidRPr="0057234C" w14:paraId="4D1237AD" w14:textId="77777777" w:rsidTr="003E6FF2">
        <w:tc>
          <w:tcPr>
            <w:tcW w:w="2701" w:type="dxa"/>
          </w:tcPr>
          <w:p w14:paraId="4CA4F7BB" w14:textId="77777777" w:rsidR="0059050E" w:rsidRPr="0057234C" w:rsidRDefault="0059050E" w:rsidP="0059050E">
            <w:pPr>
              <w:widowControl w:val="0"/>
              <w:spacing w:before="120" w:after="120" w:line="240" w:lineRule="auto"/>
              <w:rPr>
                <w:rFonts w:cs="Arial"/>
                <w:b/>
                <w:sz w:val="22"/>
                <w:szCs w:val="22"/>
              </w:rPr>
            </w:pPr>
            <w:r w:rsidRPr="0057234C">
              <w:rPr>
                <w:rFonts w:eastAsia="MS Mincho" w:cs="Arial"/>
                <w:b/>
                <w:sz w:val="22"/>
                <w:szCs w:val="22"/>
              </w:rPr>
              <w:t>"NHS Pension Scheme Regulations"</w:t>
            </w:r>
          </w:p>
        </w:tc>
        <w:tc>
          <w:tcPr>
            <w:tcW w:w="6498" w:type="dxa"/>
          </w:tcPr>
          <w:p w14:paraId="6FC0A8A2" w14:textId="77777777" w:rsidR="0059050E" w:rsidRPr="0057234C" w:rsidRDefault="0059050E" w:rsidP="0059050E">
            <w:pPr>
              <w:widowControl w:val="0"/>
              <w:spacing w:before="120" w:after="120" w:line="240" w:lineRule="auto"/>
              <w:jc w:val="both"/>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59050E" w:rsidRPr="0057234C" w14:paraId="17CFFBB4" w14:textId="77777777" w:rsidTr="003E6FF2">
        <w:tc>
          <w:tcPr>
            <w:tcW w:w="2701" w:type="dxa"/>
          </w:tcPr>
          <w:p w14:paraId="4EEEC62F"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“Occasion of Tax Non-Compliance”</w:t>
            </w:r>
          </w:p>
        </w:tc>
        <w:tc>
          <w:tcPr>
            <w:tcW w:w="6498" w:type="dxa"/>
          </w:tcPr>
          <w:p w14:paraId="3935C6DA" w14:textId="77777777" w:rsidR="0059050E" w:rsidRPr="0057234C" w:rsidRDefault="0059050E" w:rsidP="0059050E">
            <w:pPr>
              <w:widowControl w:val="0"/>
              <w:spacing w:before="120" w:after="120" w:line="240" w:lineRule="auto"/>
              <w:jc w:val="both"/>
              <w:rPr>
                <w:rFonts w:eastAsia="MS Mincho" w:cs="Arial"/>
                <w:sz w:val="22"/>
                <w:szCs w:val="22"/>
              </w:rPr>
            </w:pPr>
            <w:r w:rsidRPr="0057234C">
              <w:rPr>
                <w:rFonts w:eastAsia="MS Mincho" w:cs="Arial"/>
                <w:sz w:val="22"/>
                <w:szCs w:val="22"/>
              </w:rPr>
              <w:t xml:space="preserve">means: </w:t>
            </w:r>
          </w:p>
          <w:p w14:paraId="5F1A6180" w14:textId="77777777" w:rsidR="0059050E" w:rsidRPr="0057234C" w:rsidRDefault="0059050E" w:rsidP="0059050E">
            <w:pPr>
              <w:widowControl w:val="0"/>
              <w:spacing w:before="120" w:after="120" w:line="240" w:lineRule="auto"/>
              <w:ind w:left="397" w:hanging="397"/>
              <w:jc w:val="both"/>
              <w:rPr>
                <w:rFonts w:eastAsia="MS Mincho" w:cs="Arial"/>
                <w:sz w:val="22"/>
                <w:szCs w:val="22"/>
              </w:rPr>
            </w:pPr>
            <w:r w:rsidRPr="0057234C">
              <w:rPr>
                <w:rFonts w:eastAsia="MS Mincho" w:cs="Arial"/>
                <w:sz w:val="22"/>
                <w:szCs w:val="22"/>
              </w:rPr>
              <w:t>(a)</w:t>
            </w:r>
            <w:r>
              <w:rPr>
                <w:rFonts w:cs="Arial"/>
                <w:b/>
                <w:color w:val="FF0000"/>
              </w:rPr>
              <w:tab/>
            </w:r>
            <w:r w:rsidRPr="0057234C">
              <w:rPr>
                <w:rFonts w:eastAsia="MS Mincho" w:cs="Arial"/>
                <w:sz w:val="22"/>
                <w:szCs w:val="22"/>
              </w:rPr>
              <w:t xml:space="preserve">any tax return of the Supplier submitted to a Relevant Tax </w:t>
            </w:r>
            <w:r w:rsidRPr="0057234C">
              <w:rPr>
                <w:rFonts w:eastAsia="MS Mincho" w:cs="Arial"/>
                <w:sz w:val="22"/>
                <w:szCs w:val="22"/>
              </w:rPr>
              <w:lastRenderedPageBreak/>
              <w:t xml:space="preserve">Authority on or after 1 October 2012 is found on or after 1 April 2013 to be incorrect as a result of: </w:t>
            </w:r>
          </w:p>
          <w:p w14:paraId="121B5035" w14:textId="77777777" w:rsidR="0059050E" w:rsidRPr="0057234C" w:rsidRDefault="0059050E" w:rsidP="0059050E">
            <w:pPr>
              <w:widowControl w:val="0"/>
              <w:spacing w:before="120" w:after="120" w:line="240" w:lineRule="auto"/>
              <w:ind w:left="871" w:hanging="396"/>
              <w:jc w:val="both"/>
              <w:rPr>
                <w:rFonts w:eastAsia="MS Mincho" w:cs="Arial"/>
                <w:sz w:val="22"/>
                <w:szCs w:val="22"/>
              </w:rPr>
            </w:pPr>
            <w:r w:rsidRPr="0057234C">
              <w:rPr>
                <w:rFonts w:eastAsia="MS Mincho" w:cs="Arial"/>
                <w:sz w:val="22"/>
                <w:szCs w:val="22"/>
              </w:rPr>
              <w:t>(i)</w:t>
            </w:r>
            <w:r>
              <w:rPr>
                <w:rFonts w:cs="Arial"/>
                <w:b/>
                <w:color w:val="FF0000"/>
              </w:rPr>
              <w:tab/>
            </w:r>
            <w:r w:rsidRPr="0057234C">
              <w:rPr>
                <w:rFonts w:eastAsia="MS Mincho" w:cs="Arial"/>
                <w:sz w:val="22"/>
                <w:szCs w:val="22"/>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3CE0B987" w14:textId="77777777" w:rsidR="0059050E" w:rsidRPr="0057234C" w:rsidRDefault="0059050E" w:rsidP="0059050E">
            <w:pPr>
              <w:widowControl w:val="0"/>
              <w:spacing w:before="120" w:after="120" w:line="240" w:lineRule="auto"/>
              <w:ind w:left="871" w:hanging="396"/>
              <w:jc w:val="both"/>
              <w:rPr>
                <w:rFonts w:eastAsia="MS Mincho" w:cs="Arial"/>
                <w:sz w:val="22"/>
                <w:szCs w:val="22"/>
              </w:rPr>
            </w:pPr>
            <w:r w:rsidRPr="0057234C">
              <w:rPr>
                <w:rFonts w:eastAsia="MS Mincho" w:cs="Arial"/>
                <w:sz w:val="22"/>
                <w:szCs w:val="22"/>
              </w:rPr>
              <w:t>(ii)</w:t>
            </w:r>
            <w:r>
              <w:rPr>
                <w:rFonts w:cs="Arial"/>
                <w:b/>
                <w:color w:val="FF0000"/>
              </w:rPr>
              <w:tab/>
            </w:r>
            <w:r w:rsidRPr="0057234C">
              <w:rPr>
                <w:rFonts w:eastAsia="MS Mincho" w:cs="Arial"/>
                <w:sz w:val="22"/>
                <w:szCs w:val="22"/>
              </w:rPr>
              <w:t xml:space="preserve">the failure of an avoidance scheme which the Supplier was involved in, and which was, or should have been, notified to a Relevant Tax Authority under the DOTAS or any equivalent or similar regime; and/or </w:t>
            </w:r>
          </w:p>
          <w:p w14:paraId="143A3355" w14:textId="67A292AB" w:rsidR="0059050E" w:rsidRPr="0057234C" w:rsidRDefault="0059050E" w:rsidP="0059050E">
            <w:pPr>
              <w:widowControl w:val="0"/>
              <w:spacing w:before="120" w:after="120" w:line="240" w:lineRule="auto"/>
              <w:ind w:left="397" w:hanging="397"/>
              <w:jc w:val="both"/>
              <w:rPr>
                <w:rFonts w:cs="Arial"/>
                <w:sz w:val="22"/>
                <w:szCs w:val="22"/>
              </w:rPr>
            </w:pPr>
            <w:r w:rsidRPr="0057234C">
              <w:rPr>
                <w:rFonts w:eastAsia="MS Mincho" w:cs="Arial"/>
                <w:sz w:val="22"/>
                <w:szCs w:val="22"/>
              </w:rPr>
              <w:t>(b)</w:t>
            </w:r>
            <w:r>
              <w:rPr>
                <w:rFonts w:cs="Arial"/>
                <w:b/>
                <w:color w:val="FF0000"/>
              </w:rPr>
              <w:t xml:space="preserve"> </w:t>
            </w:r>
            <w:r>
              <w:rPr>
                <w:rFonts w:cs="Arial"/>
                <w:b/>
                <w:color w:val="FF0000"/>
              </w:rPr>
              <w:tab/>
            </w:r>
            <w:r w:rsidRPr="0057234C">
              <w:rPr>
                <w:rFonts w:eastAsia="MS Mincho" w:cs="Arial"/>
                <w:sz w:val="22"/>
                <w:szCs w:val="22"/>
              </w:rPr>
              <w:t xml:space="preserve">any tax return of the Supplier submitted to a Relevant Tax Authority on or after 1 October 2012 gives rise, on or after 1 April 2013, to a criminal conviction in any jurisdiction for tax related offences which is not spent at the </w:t>
            </w:r>
            <w:r w:rsidR="00EA0A19">
              <w:rPr>
                <w:rFonts w:eastAsia="MS Mincho" w:cs="Arial"/>
                <w:sz w:val="22"/>
                <w:szCs w:val="22"/>
              </w:rPr>
              <w:t>date of this Contract</w:t>
            </w:r>
            <w:r>
              <w:rPr>
                <w:rFonts w:eastAsia="MS Mincho" w:cs="Arial"/>
                <w:sz w:val="22"/>
                <w:szCs w:val="22"/>
              </w:rPr>
              <w:t xml:space="preserve"> </w:t>
            </w:r>
            <w:r w:rsidRPr="0057234C">
              <w:rPr>
                <w:rFonts w:eastAsia="MS Mincho" w:cs="Arial"/>
                <w:sz w:val="22"/>
                <w:szCs w:val="22"/>
              </w:rPr>
              <w:t>or to a civil penalty for fraud or evasion</w:t>
            </w:r>
            <w:r w:rsidRPr="0057234C">
              <w:rPr>
                <w:rFonts w:cs="Arial"/>
                <w:sz w:val="22"/>
                <w:szCs w:val="22"/>
              </w:rPr>
              <w:t xml:space="preserve">; </w:t>
            </w:r>
          </w:p>
        </w:tc>
      </w:tr>
      <w:tr w:rsidR="0059050E" w:rsidRPr="0057234C" w14:paraId="29C75424" w14:textId="77777777" w:rsidTr="003E6FF2">
        <w:tc>
          <w:tcPr>
            <w:tcW w:w="2701" w:type="dxa"/>
          </w:tcPr>
          <w:p w14:paraId="20F7E83B"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lastRenderedPageBreak/>
              <w:t>“Party”</w:t>
            </w:r>
          </w:p>
        </w:tc>
        <w:tc>
          <w:tcPr>
            <w:tcW w:w="6498" w:type="dxa"/>
          </w:tcPr>
          <w:p w14:paraId="6194EFFB" w14:textId="77777777" w:rsidR="0059050E" w:rsidRPr="0057234C" w:rsidRDefault="0059050E" w:rsidP="0059050E">
            <w:pPr>
              <w:widowControl w:val="0"/>
              <w:spacing w:before="120" w:after="120" w:line="240" w:lineRule="auto"/>
              <w:jc w:val="both"/>
              <w:rPr>
                <w:rFonts w:cs="Arial"/>
                <w:sz w:val="22"/>
                <w:szCs w:val="22"/>
              </w:rPr>
            </w:pPr>
            <w:bookmarkStart w:id="1215" w:name="_Toc303948999"/>
            <w:bookmarkStart w:id="1216" w:name="_Toc303949759"/>
            <w:bookmarkStart w:id="1217" w:name="_Toc303950526"/>
            <w:bookmarkStart w:id="1218" w:name="_Toc303951306"/>
            <w:bookmarkStart w:id="1219" w:name="_Toc304135389"/>
            <w:r w:rsidRPr="0057234C">
              <w:rPr>
                <w:rFonts w:cs="Arial"/>
                <w:sz w:val="22"/>
                <w:szCs w:val="22"/>
              </w:rPr>
              <w:t xml:space="preserve">means </w:t>
            </w:r>
            <w:r>
              <w:rPr>
                <w:rFonts w:cs="Arial"/>
                <w:sz w:val="22"/>
                <w:szCs w:val="22"/>
              </w:rPr>
              <w:t>QTS</w:t>
            </w:r>
            <w:r w:rsidRPr="0057234C">
              <w:rPr>
                <w:rFonts w:cs="Arial"/>
                <w:sz w:val="22"/>
                <w:szCs w:val="22"/>
              </w:rPr>
              <w:t xml:space="preserve"> or the Supplier as appropriate and Parties means both </w:t>
            </w:r>
            <w:r>
              <w:rPr>
                <w:rFonts w:cs="Arial"/>
                <w:sz w:val="22"/>
                <w:szCs w:val="22"/>
              </w:rPr>
              <w:t>QTS</w:t>
            </w:r>
            <w:r w:rsidRPr="0057234C">
              <w:rPr>
                <w:rFonts w:cs="Arial"/>
                <w:sz w:val="22"/>
                <w:szCs w:val="22"/>
              </w:rPr>
              <w:t xml:space="preserve"> and the Supplier;</w:t>
            </w:r>
            <w:bookmarkEnd w:id="1215"/>
            <w:bookmarkEnd w:id="1216"/>
            <w:bookmarkEnd w:id="1217"/>
            <w:bookmarkEnd w:id="1218"/>
            <w:bookmarkEnd w:id="1219"/>
            <w:r w:rsidRPr="0057234C">
              <w:rPr>
                <w:rFonts w:cs="Arial"/>
                <w:sz w:val="22"/>
                <w:szCs w:val="22"/>
              </w:rPr>
              <w:t xml:space="preserve"> </w:t>
            </w:r>
          </w:p>
        </w:tc>
      </w:tr>
      <w:tr w:rsidR="0059050E" w:rsidRPr="0057234C" w14:paraId="6116A917" w14:textId="77777777" w:rsidTr="003E6FF2">
        <w:tc>
          <w:tcPr>
            <w:tcW w:w="2701" w:type="dxa"/>
          </w:tcPr>
          <w:p w14:paraId="5EF3A864"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“Payment Date”</w:t>
            </w:r>
          </w:p>
        </w:tc>
        <w:tc>
          <w:tcPr>
            <w:tcW w:w="6498" w:type="dxa"/>
          </w:tcPr>
          <w:p w14:paraId="448FF0D3"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twenty (20</w:t>
            </w:r>
            <w:r w:rsidRPr="00B91F03">
              <w:rPr>
                <w:rFonts w:cs="Arial"/>
                <w:sz w:val="22"/>
                <w:szCs w:val="22"/>
              </w:rPr>
              <w:t xml:space="preserve">) Business Days after the last of the conditions in Clause </w:t>
            </w:r>
            <w:r w:rsidRPr="00B91F03">
              <w:fldChar w:fldCharType="begin"/>
            </w:r>
            <w:r w:rsidRPr="00B91F03">
              <w:instrText xml:space="preserve"> REF _Ref382904152 \r \h  \* MERGEFORMAT </w:instrText>
            </w:r>
            <w:r w:rsidRPr="00B91F03">
              <w:fldChar w:fldCharType="separate"/>
            </w:r>
            <w:r w:rsidR="00690877" w:rsidRPr="00690877">
              <w:rPr>
                <w:rFonts w:cs="Arial"/>
                <w:bCs/>
                <w:sz w:val="22"/>
                <w:szCs w:val="22"/>
                <w:lang w:val="en-US"/>
              </w:rPr>
              <w:t>1.7</w:t>
            </w:r>
            <w:r w:rsidRPr="00B91F03">
              <w:fldChar w:fldCharType="end"/>
            </w:r>
            <w:r w:rsidRPr="00B91F03">
              <w:rPr>
                <w:rFonts w:cs="Arial"/>
                <w:sz w:val="22"/>
                <w:szCs w:val="22"/>
              </w:rPr>
              <w:t xml:space="preserve"> of Part</w:t>
            </w:r>
            <w:r w:rsidRPr="0057234C">
              <w:rPr>
                <w:rFonts w:cs="Arial"/>
                <w:sz w:val="22"/>
                <w:szCs w:val="22"/>
              </w:rPr>
              <w:t xml:space="preserve"> D of </w:t>
            </w:r>
            <w:r>
              <w:fldChar w:fldCharType="begin"/>
            </w:r>
            <w:r>
              <w:instrText xml:space="preserve"> REF _Ref330463325 \r \h  \* MERGEFORMAT </w:instrText>
            </w:r>
            <w:r>
              <w:fldChar w:fldCharType="separate"/>
            </w:r>
            <w:r w:rsidR="00690877" w:rsidRPr="00690877">
              <w:rPr>
                <w:rFonts w:cs="Arial"/>
                <w:sz w:val="22"/>
                <w:szCs w:val="22"/>
              </w:rPr>
              <w:t>Schedule 8</w:t>
            </w:r>
            <w:r>
              <w:fldChar w:fldCharType="end"/>
            </w:r>
            <w:r w:rsidRPr="0057234C">
              <w:rPr>
                <w:rFonts w:cs="Arial"/>
                <w:sz w:val="22"/>
                <w:szCs w:val="22"/>
              </w:rPr>
              <w:t xml:space="preserve"> has been satisfied;</w:t>
            </w:r>
          </w:p>
        </w:tc>
      </w:tr>
      <w:tr w:rsidR="0059050E" w:rsidRPr="0057234C" w14:paraId="517D77AF" w14:textId="77777777" w:rsidTr="003E6FF2">
        <w:tc>
          <w:tcPr>
            <w:tcW w:w="2701" w:type="dxa"/>
          </w:tcPr>
          <w:p w14:paraId="3D61BA69" w14:textId="77777777" w:rsidR="0059050E" w:rsidRPr="0057234C" w:rsidRDefault="0059050E" w:rsidP="0059050E">
            <w:pPr>
              <w:widowControl w:val="0"/>
              <w:spacing w:before="120" w:after="120" w:line="240" w:lineRule="auto"/>
              <w:rPr>
                <w:rFonts w:cs="Arial"/>
                <w:b/>
                <w:bCs/>
                <w:sz w:val="22"/>
                <w:szCs w:val="22"/>
              </w:rPr>
            </w:pPr>
            <w:r w:rsidRPr="0057234C">
              <w:rPr>
                <w:rFonts w:cs="Arial"/>
                <w:b/>
                <w:sz w:val="22"/>
                <w:szCs w:val="22"/>
              </w:rPr>
              <w:t>“Pension Benefits”</w:t>
            </w:r>
          </w:p>
        </w:tc>
        <w:tc>
          <w:tcPr>
            <w:tcW w:w="6498" w:type="dxa"/>
          </w:tcPr>
          <w:p w14:paraId="69392CED"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B91F03" w:rsidRPr="003A6929" w14:paraId="5A0BDDC9" w14:textId="77777777" w:rsidTr="003E6FF2">
        <w:tc>
          <w:tcPr>
            <w:tcW w:w="2701" w:type="dxa"/>
          </w:tcPr>
          <w:p w14:paraId="55654A84" w14:textId="77777777" w:rsidR="00B91F03" w:rsidRDefault="00B91F03" w:rsidP="00B91F03">
            <w:pPr>
              <w:widowControl w:val="0"/>
              <w:spacing w:before="120" w:after="120" w:line="240" w:lineRule="auto"/>
              <w:rPr>
                <w:rFonts w:cs="Arial"/>
                <w:szCs w:val="22"/>
              </w:rPr>
            </w:pPr>
            <w:r w:rsidRPr="00B91F03">
              <w:rPr>
                <w:rFonts w:cs="Arial"/>
                <w:b/>
                <w:sz w:val="22"/>
                <w:szCs w:val="22"/>
              </w:rPr>
              <w:t>“Performance Management Mechanism”</w:t>
            </w:r>
          </w:p>
        </w:tc>
        <w:tc>
          <w:tcPr>
            <w:tcW w:w="6498" w:type="dxa"/>
          </w:tcPr>
          <w:p w14:paraId="29E890E8" w14:textId="77777777" w:rsidR="00B91F03" w:rsidRDefault="00B91F03" w:rsidP="00B91F03">
            <w:pPr>
              <w:pStyle w:val="MRheading20"/>
              <w:tabs>
                <w:tab w:val="clear" w:pos="720"/>
              </w:tabs>
              <w:spacing w:before="120" w:after="120" w:line="240" w:lineRule="auto"/>
              <w:ind w:left="0" w:firstLine="0"/>
              <w:rPr>
                <w:rFonts w:cs="Arial"/>
                <w:szCs w:val="22"/>
              </w:rPr>
            </w:pPr>
            <w:r>
              <w:rPr>
                <w:rFonts w:cs="Arial"/>
                <w:szCs w:val="22"/>
              </w:rPr>
              <w:t xml:space="preserve">means the Performance Management Mechanism in </w:t>
            </w:r>
            <w:r>
              <w:rPr>
                <w:rFonts w:cs="Arial"/>
                <w:szCs w:val="22"/>
              </w:rPr>
              <w:fldChar w:fldCharType="begin"/>
            </w:r>
            <w:r>
              <w:rPr>
                <w:rFonts w:cs="Arial"/>
                <w:szCs w:val="22"/>
              </w:rPr>
              <w:instrText xml:space="preserve"> REF _Ref45387261 \r \h </w:instrText>
            </w:r>
            <w:r>
              <w:rPr>
                <w:rFonts w:cs="Arial"/>
                <w:szCs w:val="22"/>
              </w:rPr>
            </w:r>
            <w:r>
              <w:rPr>
                <w:rFonts w:cs="Arial"/>
                <w:szCs w:val="22"/>
              </w:rPr>
              <w:fldChar w:fldCharType="separate"/>
            </w:r>
            <w:r w:rsidR="00690877">
              <w:rPr>
                <w:rFonts w:cs="Arial"/>
                <w:szCs w:val="22"/>
              </w:rPr>
              <w:t>Schedule 7</w:t>
            </w:r>
            <w:r>
              <w:rPr>
                <w:rFonts w:cs="Arial"/>
                <w:szCs w:val="22"/>
              </w:rPr>
              <w:fldChar w:fldCharType="end"/>
            </w:r>
            <w:r w:rsidRPr="00B91F03">
              <w:rPr>
                <w:rFonts w:cs="Arial"/>
                <w:szCs w:val="22"/>
              </w:rPr>
              <w:t xml:space="preserve"> </w:t>
            </w:r>
            <w:r>
              <w:rPr>
                <w:rFonts w:cs="Arial"/>
                <w:szCs w:val="22"/>
              </w:rPr>
              <w:t>as amended and/or updated from time to time in accordance with this Contract;</w:t>
            </w:r>
          </w:p>
        </w:tc>
      </w:tr>
      <w:tr w:rsidR="0059050E" w:rsidRPr="003A6929" w14:paraId="5301CE00" w14:textId="77777777" w:rsidTr="003E6FF2">
        <w:tc>
          <w:tcPr>
            <w:tcW w:w="2701" w:type="dxa"/>
          </w:tcPr>
          <w:p w14:paraId="14484921" w14:textId="77777777" w:rsidR="0059050E" w:rsidRPr="003A6929" w:rsidRDefault="0059050E" w:rsidP="0059050E">
            <w:pPr>
              <w:pStyle w:val="00-DefinitionHeading"/>
              <w:widowControl w:val="0"/>
              <w:spacing w:before="120" w:after="120"/>
              <w:ind w:left="0"/>
              <w:jc w:val="left"/>
              <w:rPr>
                <w:rFonts w:cs="Arial"/>
                <w:szCs w:val="22"/>
              </w:rPr>
            </w:pPr>
            <w:r w:rsidRPr="003A6929">
              <w:rPr>
                <w:rFonts w:cs="Arial"/>
                <w:szCs w:val="22"/>
              </w:rPr>
              <w:t>“Personal Data”</w:t>
            </w:r>
          </w:p>
        </w:tc>
        <w:tc>
          <w:tcPr>
            <w:tcW w:w="6498" w:type="dxa"/>
          </w:tcPr>
          <w:p w14:paraId="342A3A0D" w14:textId="77777777" w:rsidR="0059050E" w:rsidRPr="003A6929" w:rsidRDefault="0059050E" w:rsidP="0059050E">
            <w:pPr>
              <w:widowControl w:val="0"/>
              <w:spacing w:before="120" w:after="120" w:line="240" w:lineRule="auto"/>
              <w:jc w:val="both"/>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59050E" w:rsidRPr="0057234C" w14:paraId="42E5D79A" w14:textId="77777777" w:rsidTr="003E6FF2">
        <w:tc>
          <w:tcPr>
            <w:tcW w:w="2701" w:type="dxa"/>
          </w:tcPr>
          <w:p w14:paraId="0748C892"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“Policies”</w:t>
            </w:r>
          </w:p>
        </w:tc>
        <w:tc>
          <w:tcPr>
            <w:tcW w:w="6498" w:type="dxa"/>
          </w:tcPr>
          <w:p w14:paraId="0E43321A" w14:textId="62E1A6CD" w:rsidR="0059050E" w:rsidRPr="0057234C" w:rsidRDefault="0059050E" w:rsidP="00B91F03">
            <w:pPr>
              <w:widowControl w:val="0"/>
              <w:spacing w:before="120" w:after="120" w:line="240" w:lineRule="auto"/>
              <w:jc w:val="both"/>
              <w:rPr>
                <w:rFonts w:cs="Arial"/>
                <w:sz w:val="22"/>
                <w:szCs w:val="22"/>
              </w:rPr>
            </w:pPr>
            <w:r w:rsidRPr="0057234C">
              <w:rPr>
                <w:rFonts w:cs="Arial"/>
                <w:sz w:val="22"/>
                <w:szCs w:val="22"/>
              </w:rPr>
              <w:t xml:space="preserve">means the policies, rules and procedures of </w:t>
            </w:r>
            <w:r>
              <w:rPr>
                <w:rFonts w:cs="Arial"/>
                <w:sz w:val="22"/>
                <w:szCs w:val="22"/>
              </w:rPr>
              <w:t>QTS</w:t>
            </w:r>
            <w:r w:rsidRPr="0057234C">
              <w:rPr>
                <w:rFonts w:cs="Arial"/>
                <w:sz w:val="22"/>
                <w:szCs w:val="22"/>
              </w:rPr>
              <w:t xml:space="preserve"> </w:t>
            </w:r>
            <w:r w:rsidR="00B91F03">
              <w:rPr>
                <w:rFonts w:cs="Arial"/>
                <w:sz w:val="22"/>
                <w:szCs w:val="22"/>
              </w:rPr>
              <w:t xml:space="preserve">and/or CNWL, including any amendments thereto from time to time, in each case as </w:t>
            </w:r>
            <w:r w:rsidRPr="0057234C">
              <w:rPr>
                <w:rFonts w:cs="Arial"/>
                <w:sz w:val="22"/>
                <w:szCs w:val="22"/>
              </w:rPr>
              <w:t xml:space="preserve">notified to the Supplier from time to time; </w:t>
            </w:r>
          </w:p>
        </w:tc>
      </w:tr>
      <w:tr w:rsidR="0059050E" w:rsidRPr="0057234C" w14:paraId="6BBCE22C" w14:textId="77777777" w:rsidTr="003E6FF2">
        <w:tc>
          <w:tcPr>
            <w:tcW w:w="2701" w:type="dxa"/>
          </w:tcPr>
          <w:p w14:paraId="068D05B7" w14:textId="77777777" w:rsidR="0059050E" w:rsidRPr="0057234C" w:rsidRDefault="0059050E" w:rsidP="0059050E">
            <w:pPr>
              <w:widowControl w:val="0"/>
              <w:spacing w:before="120" w:after="120" w:line="240" w:lineRule="auto"/>
              <w:rPr>
                <w:rFonts w:cs="Arial"/>
                <w:b/>
                <w:bCs/>
                <w:sz w:val="22"/>
                <w:szCs w:val="22"/>
              </w:rPr>
            </w:pPr>
            <w:r w:rsidRPr="0057234C">
              <w:rPr>
                <w:rFonts w:cs="Arial"/>
                <w:b/>
                <w:sz w:val="22"/>
                <w:szCs w:val="22"/>
              </w:rPr>
              <w:t>“Premature Retirement Rights”</w:t>
            </w:r>
          </w:p>
        </w:tc>
        <w:tc>
          <w:tcPr>
            <w:tcW w:w="6498" w:type="dxa"/>
          </w:tcPr>
          <w:p w14:paraId="6B20FDFE" w14:textId="77777777" w:rsidR="0059050E" w:rsidRPr="00A54255" w:rsidRDefault="0059050E" w:rsidP="0059050E">
            <w:pPr>
              <w:widowControl w:val="0"/>
              <w:spacing w:before="120" w:after="120" w:line="240" w:lineRule="auto"/>
              <w:jc w:val="both"/>
              <w:rPr>
                <w:rFonts w:cs="Arial"/>
                <w:sz w:val="22"/>
                <w:szCs w:val="22"/>
              </w:rPr>
            </w:pPr>
            <w:r w:rsidRPr="00A54255">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59050E" w:rsidRPr="0057234C" w14:paraId="7C874AFD" w14:textId="77777777" w:rsidTr="003E6FF2">
        <w:tc>
          <w:tcPr>
            <w:tcW w:w="2701" w:type="dxa"/>
          </w:tcPr>
          <w:p w14:paraId="483D9736"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“Premises and Locations”</w:t>
            </w:r>
          </w:p>
        </w:tc>
        <w:tc>
          <w:tcPr>
            <w:tcW w:w="6498" w:type="dxa"/>
          </w:tcPr>
          <w:p w14:paraId="5B1CD795" w14:textId="05C8E9E8" w:rsidR="0059050E" w:rsidRPr="00A54255" w:rsidRDefault="0059050E" w:rsidP="0059050E">
            <w:pPr>
              <w:widowControl w:val="0"/>
              <w:spacing w:before="120" w:after="120" w:line="240" w:lineRule="auto"/>
              <w:jc w:val="both"/>
              <w:rPr>
                <w:rFonts w:cs="Arial"/>
                <w:sz w:val="22"/>
                <w:szCs w:val="22"/>
              </w:rPr>
            </w:pPr>
            <w:r w:rsidRPr="00A54255">
              <w:rPr>
                <w:sz w:val="22"/>
                <w:szCs w:val="22"/>
              </w:rPr>
              <w:t>means the buildings, and locations within buildings, as are  occupied by CNWL and/or QTS</w:t>
            </w:r>
            <w:r w:rsidRPr="00A54255">
              <w:rPr>
                <w:rFonts w:cs="Arial"/>
                <w:sz w:val="22"/>
                <w:szCs w:val="22"/>
              </w:rPr>
              <w:t xml:space="preserve"> </w:t>
            </w:r>
            <w:r w:rsidRPr="00A54255">
              <w:rPr>
                <w:sz w:val="22"/>
                <w:szCs w:val="22"/>
              </w:rPr>
              <w:t xml:space="preserve">from time to time, the current ones at the date of this Contract being as set out in </w:t>
            </w:r>
            <w:r>
              <w:fldChar w:fldCharType="begin"/>
            </w:r>
            <w:r>
              <w:instrText xml:space="preserve"> REF _Ref45390707 \r \h  \* MERGEFORMAT </w:instrText>
            </w:r>
            <w:r>
              <w:fldChar w:fldCharType="separate"/>
            </w:r>
            <w:r w:rsidR="00690877" w:rsidRPr="00690877">
              <w:rPr>
                <w:sz w:val="22"/>
                <w:szCs w:val="22"/>
              </w:rPr>
              <w:t>Schedule 12</w:t>
            </w:r>
            <w:r>
              <w:fldChar w:fldCharType="end"/>
            </w:r>
            <w:r w:rsidRPr="00A54255">
              <w:rPr>
                <w:sz w:val="22"/>
                <w:szCs w:val="22"/>
              </w:rPr>
              <w:t xml:space="preserve"> </w:t>
            </w:r>
            <w:r w:rsidRPr="00A54255">
              <w:rPr>
                <w:sz w:val="22"/>
                <w:szCs w:val="22"/>
              </w:rPr>
              <w:lastRenderedPageBreak/>
              <w:t>(Services by Site Matrix)</w:t>
            </w:r>
            <w:r w:rsidRPr="00A54255">
              <w:rPr>
                <w:rFonts w:cs="Arial"/>
                <w:sz w:val="22"/>
                <w:szCs w:val="22"/>
              </w:rPr>
              <w:t xml:space="preserve">; </w:t>
            </w:r>
          </w:p>
        </w:tc>
      </w:tr>
      <w:tr w:rsidR="0059050E" w:rsidRPr="003A6929" w14:paraId="134ABDDE" w14:textId="77777777" w:rsidTr="003E6FF2">
        <w:tc>
          <w:tcPr>
            <w:tcW w:w="2701" w:type="dxa"/>
          </w:tcPr>
          <w:p w14:paraId="6D54C045" w14:textId="07C21E2F"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lastRenderedPageBreak/>
              <w:t>“</w:t>
            </w:r>
            <w:r>
              <w:rPr>
                <w:rFonts w:cs="Arial"/>
                <w:b/>
                <w:sz w:val="22"/>
                <w:szCs w:val="22"/>
              </w:rPr>
              <w:t>Pricing Schedules</w:t>
            </w:r>
            <w:r w:rsidRPr="0057234C">
              <w:rPr>
                <w:rFonts w:cs="Arial"/>
                <w:b/>
                <w:sz w:val="22"/>
                <w:szCs w:val="22"/>
              </w:rPr>
              <w:t>”</w:t>
            </w:r>
          </w:p>
        </w:tc>
        <w:tc>
          <w:tcPr>
            <w:tcW w:w="6498" w:type="dxa"/>
          </w:tcPr>
          <w:p w14:paraId="67611AB7" w14:textId="77777777" w:rsidR="0059050E" w:rsidRPr="00A54255" w:rsidRDefault="0059050E" w:rsidP="0059050E">
            <w:pPr>
              <w:widowControl w:val="0"/>
              <w:spacing w:before="120" w:after="120" w:line="240" w:lineRule="auto"/>
              <w:jc w:val="both"/>
              <w:rPr>
                <w:rFonts w:cs="Arial"/>
                <w:sz w:val="22"/>
                <w:szCs w:val="22"/>
              </w:rPr>
            </w:pPr>
            <w:r w:rsidRPr="00A54255">
              <w:rPr>
                <w:rFonts w:cs="Arial"/>
                <w:sz w:val="22"/>
                <w:szCs w:val="22"/>
              </w:rPr>
              <w:t xml:space="preserve">means the document set out at </w:t>
            </w:r>
            <w:r>
              <w:fldChar w:fldCharType="begin"/>
            </w:r>
            <w:r>
              <w:instrText xml:space="preserve"> REF _Ref330460125 \r \h  \* MERGEFORMAT </w:instrText>
            </w:r>
            <w:r>
              <w:fldChar w:fldCharType="separate"/>
            </w:r>
            <w:r w:rsidR="00690877" w:rsidRPr="00690877">
              <w:rPr>
                <w:rFonts w:cs="Arial"/>
                <w:sz w:val="22"/>
                <w:szCs w:val="22"/>
              </w:rPr>
              <w:t>Schedule 6</w:t>
            </w:r>
            <w:r>
              <w:fldChar w:fldCharType="end"/>
            </w:r>
            <w:r w:rsidR="00B91F03">
              <w:rPr>
                <w:rFonts w:cs="Arial"/>
                <w:sz w:val="22"/>
                <w:szCs w:val="22"/>
              </w:rPr>
              <w:t xml:space="preserve"> as amended and/or updated from time to time in accordance with this Contract</w:t>
            </w:r>
            <w:r w:rsidRPr="00A54255">
              <w:rPr>
                <w:rFonts w:cs="Arial"/>
                <w:sz w:val="22"/>
                <w:szCs w:val="22"/>
              </w:rPr>
              <w:t>;</w:t>
            </w:r>
          </w:p>
        </w:tc>
      </w:tr>
      <w:tr w:rsidR="0059050E" w:rsidRPr="003A6929" w14:paraId="4E481435" w14:textId="77777777" w:rsidTr="003E6FF2">
        <w:tc>
          <w:tcPr>
            <w:tcW w:w="2701" w:type="dxa"/>
          </w:tcPr>
          <w:p w14:paraId="3562A9E4" w14:textId="77777777" w:rsidR="0059050E" w:rsidRPr="003A6929" w:rsidRDefault="0059050E" w:rsidP="0059050E">
            <w:pPr>
              <w:pStyle w:val="00-DefinitionHeading"/>
              <w:widowControl w:val="0"/>
              <w:spacing w:before="120" w:after="120"/>
              <w:ind w:left="0"/>
              <w:jc w:val="left"/>
              <w:rPr>
                <w:rFonts w:cs="Arial"/>
                <w:szCs w:val="22"/>
              </w:rPr>
            </w:pPr>
            <w:r w:rsidRPr="003A6929">
              <w:rPr>
                <w:rFonts w:cs="Arial"/>
                <w:szCs w:val="22"/>
              </w:rPr>
              <w:t>“Process”</w:t>
            </w:r>
          </w:p>
        </w:tc>
        <w:tc>
          <w:tcPr>
            <w:tcW w:w="6498" w:type="dxa"/>
          </w:tcPr>
          <w:p w14:paraId="251C6B2B" w14:textId="77777777" w:rsidR="0059050E" w:rsidRPr="00A54255" w:rsidRDefault="0059050E" w:rsidP="0059050E">
            <w:pPr>
              <w:widowControl w:val="0"/>
              <w:spacing w:before="120" w:after="120" w:line="240" w:lineRule="auto"/>
              <w:jc w:val="both"/>
              <w:rPr>
                <w:rFonts w:cs="Arial"/>
                <w:sz w:val="22"/>
                <w:szCs w:val="22"/>
              </w:rPr>
            </w:pPr>
            <w:r w:rsidRPr="00A54255">
              <w:rPr>
                <w:rFonts w:cs="Arial"/>
                <w:sz w:val="22"/>
                <w:szCs w:val="22"/>
              </w:rPr>
              <w:t xml:space="preserve">shall have the same meaning as set out in the GDPR. </w:t>
            </w:r>
            <w:r w:rsidR="00B91F03">
              <w:rPr>
                <w:rFonts w:cs="Arial"/>
                <w:sz w:val="22"/>
                <w:szCs w:val="22"/>
              </w:rPr>
              <w:t>“</w:t>
            </w:r>
            <w:r w:rsidRPr="00B91F03">
              <w:rPr>
                <w:rFonts w:cs="Arial"/>
                <w:b/>
                <w:sz w:val="22"/>
                <w:szCs w:val="22"/>
              </w:rPr>
              <w:t>Processing</w:t>
            </w:r>
            <w:r w:rsidR="00B91F03">
              <w:rPr>
                <w:rFonts w:cs="Arial"/>
                <w:sz w:val="22"/>
                <w:szCs w:val="22"/>
              </w:rPr>
              <w:t>”</w:t>
            </w:r>
            <w:r w:rsidRPr="00A54255">
              <w:rPr>
                <w:rFonts w:cs="Arial"/>
                <w:sz w:val="22"/>
                <w:szCs w:val="22"/>
              </w:rPr>
              <w:t xml:space="preserve"> and </w:t>
            </w:r>
            <w:r w:rsidR="00B91F03">
              <w:rPr>
                <w:rFonts w:cs="Arial"/>
                <w:sz w:val="22"/>
                <w:szCs w:val="22"/>
              </w:rPr>
              <w:t>“</w:t>
            </w:r>
            <w:r w:rsidRPr="00B91F03">
              <w:rPr>
                <w:rFonts w:cs="Arial"/>
                <w:b/>
                <w:sz w:val="22"/>
                <w:szCs w:val="22"/>
              </w:rPr>
              <w:t>Processed</w:t>
            </w:r>
            <w:r w:rsidR="00B91F03">
              <w:rPr>
                <w:rFonts w:cs="Arial"/>
                <w:sz w:val="22"/>
                <w:szCs w:val="22"/>
              </w:rPr>
              <w:t>”</w:t>
            </w:r>
            <w:r w:rsidRPr="00A54255">
              <w:rPr>
                <w:rFonts w:cs="Arial"/>
                <w:sz w:val="22"/>
                <w:szCs w:val="22"/>
              </w:rPr>
              <w:t xml:space="preserve"> shall be construed accordingly; </w:t>
            </w:r>
          </w:p>
        </w:tc>
      </w:tr>
      <w:tr w:rsidR="0059050E" w:rsidRPr="003A6929" w14:paraId="727B33AE" w14:textId="77777777" w:rsidTr="003E6FF2">
        <w:tc>
          <w:tcPr>
            <w:tcW w:w="2701" w:type="dxa"/>
          </w:tcPr>
          <w:p w14:paraId="3E3C08F3" w14:textId="77777777" w:rsidR="0059050E" w:rsidRPr="003A6929" w:rsidRDefault="0059050E" w:rsidP="0059050E">
            <w:pPr>
              <w:pStyle w:val="00-DefinitionHeading"/>
              <w:widowControl w:val="0"/>
              <w:spacing w:before="120" w:after="120"/>
              <w:ind w:left="0"/>
              <w:jc w:val="left"/>
              <w:rPr>
                <w:rFonts w:cs="Arial"/>
                <w:szCs w:val="22"/>
              </w:rPr>
            </w:pPr>
            <w:r w:rsidRPr="003A6929">
              <w:rPr>
                <w:rFonts w:cs="Arial"/>
                <w:szCs w:val="22"/>
              </w:rPr>
              <w:t>“Processor”</w:t>
            </w:r>
          </w:p>
        </w:tc>
        <w:tc>
          <w:tcPr>
            <w:tcW w:w="6498" w:type="dxa"/>
          </w:tcPr>
          <w:p w14:paraId="203027FF" w14:textId="77777777" w:rsidR="0059050E" w:rsidRPr="003A6929" w:rsidRDefault="0059050E" w:rsidP="0059050E">
            <w:pPr>
              <w:pStyle w:val="MRheading20"/>
              <w:widowControl w:val="0"/>
              <w:tabs>
                <w:tab w:val="clear" w:pos="720"/>
              </w:tabs>
              <w:spacing w:before="120" w:after="120" w:line="240" w:lineRule="auto"/>
              <w:ind w:left="0" w:firstLine="0"/>
              <w:rPr>
                <w:rFonts w:cs="Arial"/>
                <w:szCs w:val="22"/>
              </w:rPr>
            </w:pPr>
            <w:bookmarkStart w:id="1220"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1220"/>
          </w:p>
        </w:tc>
      </w:tr>
      <w:tr w:rsidR="0059050E" w:rsidRPr="0057234C" w14:paraId="3F9FDFB6" w14:textId="77777777" w:rsidTr="003E6FF2">
        <w:tc>
          <w:tcPr>
            <w:tcW w:w="2701" w:type="dxa"/>
          </w:tcPr>
          <w:p w14:paraId="7B7A9670"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“Purchase Order”</w:t>
            </w:r>
          </w:p>
        </w:tc>
        <w:tc>
          <w:tcPr>
            <w:tcW w:w="6498" w:type="dxa"/>
          </w:tcPr>
          <w:p w14:paraId="28EA4D2F"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the purchase order required by </w:t>
            </w:r>
            <w:r>
              <w:rPr>
                <w:rFonts w:cs="Arial"/>
                <w:sz w:val="22"/>
                <w:szCs w:val="22"/>
              </w:rPr>
              <w:t>QTS</w:t>
            </w:r>
            <w:r w:rsidRPr="0057234C">
              <w:rPr>
                <w:rFonts w:cs="Arial"/>
                <w:sz w:val="22"/>
                <w:szCs w:val="22"/>
              </w:rPr>
              <w:t xml:space="preserve">’s financial systems, if a purchase order is referred to in the Key Provisions; </w:t>
            </w:r>
          </w:p>
        </w:tc>
      </w:tr>
      <w:tr w:rsidR="0059050E" w:rsidRPr="0057234C" w14:paraId="28B0E61D" w14:textId="77777777" w:rsidTr="003E6FF2">
        <w:tc>
          <w:tcPr>
            <w:tcW w:w="2701" w:type="dxa"/>
          </w:tcPr>
          <w:p w14:paraId="73562893"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w:t>
            </w:r>
            <w:r>
              <w:rPr>
                <w:rFonts w:cs="Arial"/>
                <w:b/>
                <w:sz w:val="22"/>
                <w:szCs w:val="22"/>
              </w:rPr>
              <w:t>QTS</w:t>
            </w:r>
            <w:r w:rsidRPr="0057234C">
              <w:rPr>
                <w:rFonts w:cs="Arial"/>
                <w:b/>
                <w:sz w:val="22"/>
                <w:szCs w:val="22"/>
              </w:rPr>
              <w:t>”</w:t>
            </w:r>
          </w:p>
        </w:tc>
        <w:tc>
          <w:tcPr>
            <w:tcW w:w="6498" w:type="dxa"/>
          </w:tcPr>
          <w:p w14:paraId="4B5F78FA"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the </w:t>
            </w:r>
            <w:r>
              <w:rPr>
                <w:rFonts w:cs="Arial"/>
                <w:sz w:val="22"/>
                <w:szCs w:val="22"/>
              </w:rPr>
              <w:t xml:space="preserve">customer under this </w:t>
            </w:r>
            <w:r w:rsidR="00EC5B98">
              <w:rPr>
                <w:rFonts w:cs="Arial"/>
                <w:sz w:val="22"/>
                <w:szCs w:val="22"/>
              </w:rPr>
              <w:t>C</w:t>
            </w:r>
            <w:r>
              <w:rPr>
                <w:rFonts w:cs="Arial"/>
                <w:sz w:val="22"/>
                <w:szCs w:val="22"/>
              </w:rPr>
              <w:t>ontract</w:t>
            </w:r>
            <w:r w:rsidRPr="0057234C">
              <w:rPr>
                <w:rFonts w:cs="Arial"/>
                <w:sz w:val="22"/>
                <w:szCs w:val="22"/>
              </w:rPr>
              <w:t xml:space="preserve"> named on the form of Contract on the first page;</w:t>
            </w:r>
          </w:p>
        </w:tc>
      </w:tr>
      <w:tr w:rsidR="0059050E" w:rsidRPr="0057234C" w14:paraId="168E2802" w14:textId="77777777" w:rsidTr="003E6FF2">
        <w:tc>
          <w:tcPr>
            <w:tcW w:w="2701" w:type="dxa"/>
          </w:tcPr>
          <w:p w14:paraId="2578B177"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w:t>
            </w:r>
            <w:r>
              <w:rPr>
                <w:rFonts w:cs="Arial"/>
                <w:b/>
                <w:sz w:val="22"/>
                <w:szCs w:val="22"/>
              </w:rPr>
              <w:t>QTS</w:t>
            </w:r>
            <w:r w:rsidRPr="0057234C">
              <w:rPr>
                <w:rFonts w:cs="Arial"/>
                <w:b/>
                <w:sz w:val="22"/>
                <w:szCs w:val="22"/>
              </w:rPr>
              <w:t>’s Obligations”</w:t>
            </w:r>
          </w:p>
        </w:tc>
        <w:tc>
          <w:tcPr>
            <w:tcW w:w="6498" w:type="dxa"/>
          </w:tcPr>
          <w:p w14:paraId="223CEE49"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w:t>
            </w:r>
            <w:r>
              <w:rPr>
                <w:rFonts w:cs="Arial"/>
                <w:sz w:val="22"/>
                <w:szCs w:val="22"/>
              </w:rPr>
              <w:t>QTS</w:t>
            </w:r>
            <w:r w:rsidRPr="0057234C">
              <w:rPr>
                <w:rFonts w:cs="Arial"/>
                <w:sz w:val="22"/>
                <w:szCs w:val="22"/>
              </w:rPr>
              <w:t>’s obligations</w:t>
            </w:r>
            <w:r>
              <w:rPr>
                <w:rFonts w:cs="Arial"/>
                <w:sz w:val="22"/>
                <w:szCs w:val="22"/>
              </w:rPr>
              <w:t xml:space="preserve"> under this Contract</w:t>
            </w:r>
            <w:r w:rsidRPr="0057234C">
              <w:rPr>
                <w:rFonts w:cs="Arial"/>
                <w:sz w:val="22"/>
                <w:szCs w:val="22"/>
              </w:rPr>
              <w:t xml:space="preserve">; </w:t>
            </w:r>
          </w:p>
        </w:tc>
      </w:tr>
      <w:tr w:rsidR="0059050E" w:rsidRPr="0057234C" w14:paraId="152E8B80" w14:textId="77777777" w:rsidTr="003E6FF2">
        <w:tc>
          <w:tcPr>
            <w:tcW w:w="2701" w:type="dxa"/>
          </w:tcPr>
          <w:p w14:paraId="66A1A51F"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“Relevant Tax Authority”</w:t>
            </w:r>
          </w:p>
        </w:tc>
        <w:tc>
          <w:tcPr>
            <w:tcW w:w="6498" w:type="dxa"/>
          </w:tcPr>
          <w:p w14:paraId="624892A4" w14:textId="77777777" w:rsidR="0059050E" w:rsidRPr="0057234C" w:rsidRDefault="0059050E" w:rsidP="00B91F03">
            <w:pPr>
              <w:widowControl w:val="0"/>
              <w:spacing w:before="120" w:after="120" w:line="240" w:lineRule="auto"/>
              <w:jc w:val="both"/>
              <w:rPr>
                <w:rFonts w:cs="Arial"/>
                <w:sz w:val="22"/>
                <w:szCs w:val="22"/>
              </w:rPr>
            </w:pPr>
            <w:r w:rsidRPr="0057234C">
              <w:rPr>
                <w:rFonts w:cs="Arial"/>
                <w:sz w:val="22"/>
                <w:szCs w:val="22"/>
              </w:rPr>
              <w:t xml:space="preserve">means HM Revenue and Customs, </w:t>
            </w:r>
            <w:r w:rsidR="00B91F03">
              <w:rPr>
                <w:rFonts w:cs="Arial"/>
                <w:sz w:val="22"/>
                <w:szCs w:val="22"/>
              </w:rPr>
              <w:t>and</w:t>
            </w:r>
            <w:r w:rsidRPr="0057234C">
              <w:rPr>
                <w:rFonts w:cs="Arial"/>
                <w:sz w:val="22"/>
                <w:szCs w:val="22"/>
              </w:rPr>
              <w:t>, if applicable, a</w:t>
            </w:r>
            <w:r w:rsidR="00B91F03">
              <w:rPr>
                <w:rFonts w:cs="Arial"/>
                <w:sz w:val="22"/>
                <w:szCs w:val="22"/>
              </w:rPr>
              <w:t>ny other</w:t>
            </w:r>
            <w:r w:rsidRPr="0057234C">
              <w:rPr>
                <w:rFonts w:cs="Arial"/>
                <w:sz w:val="22"/>
                <w:szCs w:val="22"/>
              </w:rPr>
              <w:t xml:space="preserve"> tax authority in the jurisdiction in which the Supplier is established; </w:t>
            </w:r>
          </w:p>
        </w:tc>
      </w:tr>
      <w:tr w:rsidR="0059050E" w:rsidRPr="0057234C" w14:paraId="72761F07" w14:textId="77777777" w:rsidTr="003E6FF2">
        <w:tc>
          <w:tcPr>
            <w:tcW w:w="2701" w:type="dxa"/>
          </w:tcPr>
          <w:p w14:paraId="35AA72E2" w14:textId="77777777" w:rsidR="0059050E" w:rsidRPr="0057234C" w:rsidRDefault="0059050E" w:rsidP="0059050E">
            <w:pPr>
              <w:widowControl w:val="0"/>
              <w:spacing w:before="120" w:after="120" w:line="240" w:lineRule="auto"/>
              <w:rPr>
                <w:rFonts w:cs="Arial"/>
                <w:b/>
                <w:sz w:val="22"/>
                <w:szCs w:val="22"/>
              </w:rPr>
            </w:pPr>
            <w:r w:rsidRPr="0057234C">
              <w:rPr>
                <w:rFonts w:cs="Arial"/>
                <w:b/>
                <w:w w:val="0"/>
                <w:sz w:val="22"/>
                <w:szCs w:val="22"/>
              </w:rPr>
              <w:t>“Remedial Proposal”</w:t>
            </w:r>
          </w:p>
        </w:tc>
        <w:tc>
          <w:tcPr>
            <w:tcW w:w="6498" w:type="dxa"/>
          </w:tcPr>
          <w:p w14:paraId="67062995"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has the meaning given under Clause </w:t>
            </w:r>
            <w:r>
              <w:fldChar w:fldCharType="begin"/>
            </w:r>
            <w:r>
              <w:instrText xml:space="preserve"> REF _Ref348702851 \r \h  \* MERGEFORMAT </w:instrText>
            </w:r>
            <w:r>
              <w:fldChar w:fldCharType="separate"/>
            </w:r>
            <w:r w:rsidR="00690877" w:rsidRPr="00690877">
              <w:rPr>
                <w:rFonts w:cs="Arial"/>
                <w:sz w:val="22"/>
                <w:szCs w:val="22"/>
              </w:rPr>
              <w:t>15.3</w:t>
            </w:r>
            <w:r>
              <w:fldChar w:fldCharType="end"/>
            </w:r>
            <w:r w:rsidRPr="0057234C">
              <w:rPr>
                <w:rFonts w:cs="Arial"/>
                <w:sz w:val="22"/>
                <w:szCs w:val="22"/>
              </w:rPr>
              <w:t xml:space="preserve"> of </w:t>
            </w:r>
            <w:r>
              <w:fldChar w:fldCharType="begin"/>
            </w:r>
            <w:r>
              <w:instrText xml:space="preserve"> REF _Ref330459256 \r \h  \* MERGEFORMAT </w:instrText>
            </w:r>
            <w:r>
              <w:fldChar w:fldCharType="separate"/>
            </w:r>
            <w:r w:rsidR="00690877" w:rsidRPr="00690877">
              <w:rPr>
                <w:rFonts w:cs="Arial"/>
                <w:sz w:val="22"/>
                <w:szCs w:val="22"/>
              </w:rPr>
              <w:t>Schedule 2</w:t>
            </w:r>
            <w:r>
              <w:fldChar w:fldCharType="end"/>
            </w:r>
            <w:r w:rsidRPr="0057234C">
              <w:rPr>
                <w:rFonts w:cs="Arial"/>
                <w:sz w:val="22"/>
                <w:szCs w:val="22"/>
              </w:rPr>
              <w:t xml:space="preserve">; </w:t>
            </w:r>
          </w:p>
        </w:tc>
      </w:tr>
      <w:tr w:rsidR="0059050E" w:rsidRPr="0057234C" w14:paraId="26B6AAF6" w14:textId="77777777" w:rsidTr="003E6FF2">
        <w:tc>
          <w:tcPr>
            <w:tcW w:w="2701" w:type="dxa"/>
          </w:tcPr>
          <w:p w14:paraId="389150F2"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“Services”</w:t>
            </w:r>
          </w:p>
        </w:tc>
        <w:tc>
          <w:tcPr>
            <w:tcW w:w="6498" w:type="dxa"/>
          </w:tcPr>
          <w:p w14:paraId="39DB2211" w14:textId="44BA51A8" w:rsidR="0059050E" w:rsidRPr="0057234C" w:rsidRDefault="00B91F03" w:rsidP="00CE6B59">
            <w:pPr>
              <w:widowControl w:val="0"/>
              <w:spacing w:before="120" w:after="120" w:line="240" w:lineRule="auto"/>
              <w:jc w:val="both"/>
              <w:rPr>
                <w:rFonts w:cs="Arial"/>
                <w:sz w:val="22"/>
                <w:szCs w:val="22"/>
              </w:rPr>
            </w:pPr>
            <w:r>
              <w:rPr>
                <w:rFonts w:cs="Arial"/>
                <w:sz w:val="22"/>
                <w:szCs w:val="22"/>
              </w:rPr>
              <w:t xml:space="preserve">means the services to be performed under this Contract, including, </w:t>
            </w:r>
            <w:r w:rsidRPr="0057234C">
              <w:rPr>
                <w:rFonts w:cs="Arial"/>
                <w:sz w:val="22"/>
                <w:szCs w:val="22"/>
              </w:rPr>
              <w:t xml:space="preserve">without limitation, </w:t>
            </w:r>
            <w:r>
              <w:rPr>
                <w:rFonts w:cs="Arial"/>
                <w:sz w:val="22"/>
                <w:szCs w:val="22"/>
              </w:rPr>
              <w:t xml:space="preserve">those described from time to time in </w:t>
            </w:r>
            <w:r>
              <w:fldChar w:fldCharType="begin"/>
            </w:r>
            <w:r>
              <w:instrText xml:space="preserve"> REF _Ref330460449 \r \h  \* MERGEFORMAT </w:instrText>
            </w:r>
            <w:r>
              <w:fldChar w:fldCharType="separate"/>
            </w:r>
            <w:r w:rsidR="00690877" w:rsidRPr="00690877">
              <w:rPr>
                <w:rFonts w:cs="Arial"/>
                <w:sz w:val="22"/>
                <w:szCs w:val="22"/>
              </w:rPr>
              <w:t>Schedule 5</w:t>
            </w:r>
            <w:r>
              <w:fldChar w:fldCharType="end"/>
            </w:r>
            <w:r>
              <w:t xml:space="preserve"> (</w:t>
            </w:r>
            <w:r>
              <w:rPr>
                <w:rFonts w:cs="Arial"/>
                <w:sz w:val="22"/>
                <w:szCs w:val="22"/>
              </w:rPr>
              <w:t xml:space="preserve">Specification and Tender Response Document) </w:t>
            </w:r>
            <w:r w:rsidR="0059050E" w:rsidRPr="0057234C">
              <w:rPr>
                <w:rFonts w:cs="Arial"/>
                <w:sz w:val="22"/>
                <w:szCs w:val="22"/>
              </w:rPr>
              <w:t xml:space="preserve">which sets out the requirements of </w:t>
            </w:r>
            <w:r w:rsidR="0059050E">
              <w:rPr>
                <w:rFonts w:cs="Arial"/>
                <w:sz w:val="22"/>
                <w:szCs w:val="22"/>
              </w:rPr>
              <w:t>QTS</w:t>
            </w:r>
            <w:r w:rsidR="0059050E" w:rsidRPr="0057234C">
              <w:rPr>
                <w:rFonts w:cs="Arial"/>
                <w:sz w:val="22"/>
                <w:szCs w:val="22"/>
              </w:rPr>
              <w:t xml:space="preserve"> and the Supplier’s response to th</w:t>
            </w:r>
            <w:r w:rsidR="00EC5B98">
              <w:rPr>
                <w:rFonts w:cs="Arial"/>
                <w:sz w:val="22"/>
                <w:szCs w:val="22"/>
              </w:rPr>
              <w:t>o</w:t>
            </w:r>
            <w:r w:rsidR="0059050E" w:rsidRPr="0057234C">
              <w:rPr>
                <w:rFonts w:cs="Arial"/>
                <w:sz w:val="22"/>
                <w:szCs w:val="22"/>
              </w:rPr>
              <w:t>se requirements;</w:t>
            </w:r>
            <w:r w:rsidR="00CE6B59">
              <w:rPr>
                <w:rFonts w:cs="Arial"/>
                <w:sz w:val="22"/>
                <w:szCs w:val="22"/>
              </w:rPr>
              <w:t xml:space="preserve"> </w:t>
            </w:r>
          </w:p>
        </w:tc>
      </w:tr>
      <w:tr w:rsidR="0059050E" w:rsidRPr="0057234C" w14:paraId="324A12B4" w14:textId="77777777" w:rsidTr="003E6FF2">
        <w:tc>
          <w:tcPr>
            <w:tcW w:w="2701" w:type="dxa"/>
          </w:tcPr>
          <w:p w14:paraId="48C96F77"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“Services Commencement Date”</w:t>
            </w:r>
          </w:p>
        </w:tc>
        <w:tc>
          <w:tcPr>
            <w:tcW w:w="6498" w:type="dxa"/>
          </w:tcPr>
          <w:p w14:paraId="72C608BC"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the date delivery of the Services shall commence as specified in the Key Provisions. </w:t>
            </w:r>
            <w:r w:rsidR="00CE6B59">
              <w:rPr>
                <w:rFonts w:cs="Arial"/>
                <w:sz w:val="22"/>
                <w:szCs w:val="22"/>
              </w:rPr>
              <w:t xml:space="preserve"> </w:t>
            </w:r>
            <w:r w:rsidRPr="0057234C">
              <w:rPr>
                <w:rFonts w:cs="Arial"/>
                <w:sz w:val="22"/>
                <w:szCs w:val="22"/>
              </w:rPr>
              <w:t>If no date is specified in the Key Provisions this date shall be the Commencement Date;</w:t>
            </w:r>
          </w:p>
        </w:tc>
      </w:tr>
      <w:tr w:rsidR="0059050E" w:rsidRPr="0057234C" w14:paraId="36428720" w14:textId="77777777" w:rsidTr="003E6FF2">
        <w:tc>
          <w:tcPr>
            <w:tcW w:w="2701" w:type="dxa"/>
          </w:tcPr>
          <w:p w14:paraId="5EBC4759"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“Services Information”</w:t>
            </w:r>
          </w:p>
        </w:tc>
        <w:tc>
          <w:tcPr>
            <w:tcW w:w="6498" w:type="dxa"/>
          </w:tcPr>
          <w:p w14:paraId="780A17DE"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information concerning the Services as may be reasonably requested by </w:t>
            </w:r>
            <w:r>
              <w:rPr>
                <w:rFonts w:cs="Arial"/>
                <w:sz w:val="22"/>
                <w:szCs w:val="22"/>
              </w:rPr>
              <w:t>QTS</w:t>
            </w:r>
            <w:r w:rsidRPr="0057234C">
              <w:rPr>
                <w:rFonts w:cs="Arial"/>
                <w:sz w:val="22"/>
                <w:szCs w:val="22"/>
              </w:rPr>
              <w:t xml:space="preserve"> and supplied by the Supplier to </w:t>
            </w:r>
            <w:r>
              <w:rPr>
                <w:rFonts w:cs="Arial"/>
                <w:sz w:val="22"/>
                <w:szCs w:val="22"/>
              </w:rPr>
              <w:t>QTS</w:t>
            </w:r>
            <w:r w:rsidRPr="0057234C">
              <w:rPr>
                <w:rFonts w:cs="Arial"/>
                <w:sz w:val="22"/>
                <w:szCs w:val="22"/>
              </w:rPr>
              <w:t xml:space="preserve"> in accordance with Clause </w:t>
            </w:r>
            <w:r>
              <w:fldChar w:fldCharType="begin"/>
            </w:r>
            <w:r>
              <w:instrText xml:space="preserve"> REF _Ref351040549 \r \h  \* MERGEFORMAT </w:instrText>
            </w:r>
            <w:r>
              <w:fldChar w:fldCharType="separate"/>
            </w:r>
            <w:r w:rsidR="00690877" w:rsidRPr="00690877">
              <w:rPr>
                <w:rFonts w:cs="Arial"/>
                <w:sz w:val="22"/>
                <w:szCs w:val="22"/>
              </w:rPr>
              <w:t>20</w:t>
            </w:r>
            <w:r>
              <w:fldChar w:fldCharType="end"/>
            </w:r>
            <w:r w:rsidRPr="0057234C">
              <w:rPr>
                <w:rFonts w:cs="Arial"/>
                <w:sz w:val="22"/>
                <w:szCs w:val="22"/>
              </w:rPr>
              <w:t xml:space="preserve"> of </w:t>
            </w:r>
            <w:r>
              <w:fldChar w:fldCharType="begin"/>
            </w:r>
            <w:r>
              <w:instrText xml:space="preserve"> REF _Ref330459256 \r \h  \* MERGEFORMAT </w:instrText>
            </w:r>
            <w:r>
              <w:fldChar w:fldCharType="separate"/>
            </w:r>
            <w:r w:rsidR="00690877" w:rsidRPr="00690877">
              <w:rPr>
                <w:rFonts w:cs="Arial"/>
                <w:sz w:val="22"/>
                <w:szCs w:val="22"/>
              </w:rPr>
              <w:t>Schedule 2</w:t>
            </w:r>
            <w:r>
              <w:fldChar w:fldCharType="end"/>
            </w:r>
            <w:r w:rsidRPr="0057234C">
              <w:rPr>
                <w:rFonts w:cs="Arial"/>
                <w:sz w:val="22"/>
                <w:szCs w:val="22"/>
              </w:rPr>
              <w:t xml:space="preserve"> for inclusion in </w:t>
            </w:r>
            <w:r>
              <w:rPr>
                <w:rFonts w:cs="Arial"/>
                <w:sz w:val="22"/>
                <w:szCs w:val="22"/>
              </w:rPr>
              <w:t>QTS</w:t>
            </w:r>
            <w:r w:rsidRPr="0057234C">
              <w:rPr>
                <w:rFonts w:cs="Arial"/>
                <w:sz w:val="22"/>
                <w:szCs w:val="22"/>
              </w:rPr>
              <w:t>'s services catalogue from time to time;</w:t>
            </w:r>
          </w:p>
        </w:tc>
      </w:tr>
      <w:tr w:rsidR="0059050E" w:rsidRPr="0057234C" w14:paraId="18F1B1D7" w14:textId="77777777" w:rsidTr="003E6FF2">
        <w:tc>
          <w:tcPr>
            <w:tcW w:w="2701" w:type="dxa"/>
          </w:tcPr>
          <w:p w14:paraId="3146AA9F"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“Specification and Tender Response  Document”</w:t>
            </w:r>
          </w:p>
        </w:tc>
        <w:tc>
          <w:tcPr>
            <w:tcW w:w="6498" w:type="dxa"/>
          </w:tcPr>
          <w:p w14:paraId="7F0C60FC"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the document set out in </w:t>
            </w:r>
            <w:r>
              <w:fldChar w:fldCharType="begin"/>
            </w:r>
            <w:r>
              <w:instrText xml:space="preserve"> REF _Ref330460449 \r \h  \* MERGEFORMAT </w:instrText>
            </w:r>
            <w:r>
              <w:fldChar w:fldCharType="separate"/>
            </w:r>
            <w:r w:rsidR="00690877" w:rsidRPr="00690877">
              <w:rPr>
                <w:rFonts w:cs="Arial"/>
                <w:sz w:val="22"/>
                <w:szCs w:val="22"/>
              </w:rPr>
              <w:t>Schedule 5</w:t>
            </w:r>
            <w:r>
              <w:fldChar w:fldCharType="end"/>
            </w:r>
            <w:r w:rsidRPr="0057234C">
              <w:rPr>
                <w:rFonts w:cs="Arial"/>
                <w:sz w:val="22"/>
                <w:szCs w:val="22"/>
              </w:rPr>
              <w:t xml:space="preserve"> as amended and/or updated </w:t>
            </w:r>
            <w:r w:rsidR="00B91F03">
              <w:rPr>
                <w:rFonts w:cs="Arial"/>
                <w:sz w:val="22"/>
                <w:szCs w:val="22"/>
              </w:rPr>
              <w:t xml:space="preserve">from time to time </w:t>
            </w:r>
            <w:r w:rsidRPr="0057234C">
              <w:rPr>
                <w:rFonts w:cs="Arial"/>
                <w:sz w:val="22"/>
                <w:szCs w:val="22"/>
              </w:rPr>
              <w:t>in accordance with this Contract;</w:t>
            </w:r>
          </w:p>
        </w:tc>
      </w:tr>
      <w:tr w:rsidR="0059050E" w:rsidRPr="0057234C" w14:paraId="6C64BE5C" w14:textId="77777777" w:rsidTr="003E6FF2">
        <w:tc>
          <w:tcPr>
            <w:tcW w:w="2701" w:type="dxa"/>
          </w:tcPr>
          <w:p w14:paraId="0B403630"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“Staff”</w:t>
            </w:r>
          </w:p>
        </w:tc>
        <w:tc>
          <w:tcPr>
            <w:tcW w:w="6498" w:type="dxa"/>
          </w:tcPr>
          <w:p w14:paraId="396B81F1"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59050E" w:rsidRPr="0057234C" w14:paraId="2EDB6604" w14:textId="77777777" w:rsidTr="003E6FF2">
        <w:tc>
          <w:tcPr>
            <w:tcW w:w="2701" w:type="dxa"/>
          </w:tcPr>
          <w:p w14:paraId="6FE7B805"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 xml:space="preserve">“Step In Rights” </w:t>
            </w:r>
          </w:p>
        </w:tc>
        <w:tc>
          <w:tcPr>
            <w:tcW w:w="6498" w:type="dxa"/>
          </w:tcPr>
          <w:p w14:paraId="278B8789" w14:textId="3D0CADB1" w:rsidR="0059050E" w:rsidRPr="00CE6B59" w:rsidRDefault="0059050E" w:rsidP="00CE6B59">
            <w:pPr>
              <w:widowControl w:val="0"/>
              <w:spacing w:before="120" w:after="120" w:line="240" w:lineRule="auto"/>
              <w:jc w:val="both"/>
              <w:rPr>
                <w:rFonts w:cs="Arial"/>
                <w:sz w:val="22"/>
                <w:szCs w:val="22"/>
              </w:rPr>
            </w:pPr>
            <w:r w:rsidRPr="00CE6B59">
              <w:rPr>
                <w:rFonts w:cs="Arial"/>
                <w:sz w:val="22"/>
                <w:szCs w:val="22"/>
              </w:rPr>
              <w:t>means the step in rights</w:t>
            </w:r>
            <w:r w:rsidR="00CE6B59" w:rsidRPr="00CE6B59">
              <w:rPr>
                <w:rFonts w:cs="Arial"/>
                <w:sz w:val="22"/>
                <w:szCs w:val="22"/>
              </w:rPr>
              <w:t xml:space="preserve"> in the Performance Management Mechanism in </w:t>
            </w:r>
            <w:r w:rsidR="00CE6B59" w:rsidRPr="00CE6B59">
              <w:rPr>
                <w:rFonts w:cs="Arial"/>
                <w:sz w:val="22"/>
                <w:szCs w:val="22"/>
              </w:rPr>
              <w:fldChar w:fldCharType="begin"/>
            </w:r>
            <w:r w:rsidR="00CE6B59" w:rsidRPr="00CE6B59">
              <w:rPr>
                <w:rFonts w:cs="Arial"/>
                <w:sz w:val="22"/>
                <w:szCs w:val="22"/>
              </w:rPr>
              <w:instrText xml:space="preserve"> REF _Ref45387261 \r \h </w:instrText>
            </w:r>
            <w:r w:rsidR="00CE6B59">
              <w:rPr>
                <w:rFonts w:cs="Arial"/>
                <w:sz w:val="22"/>
                <w:szCs w:val="22"/>
              </w:rPr>
              <w:instrText xml:space="preserve"> \* MERGEFORMAT </w:instrText>
            </w:r>
            <w:r w:rsidR="00CE6B59" w:rsidRPr="00CE6B59">
              <w:rPr>
                <w:rFonts w:cs="Arial"/>
                <w:sz w:val="22"/>
                <w:szCs w:val="22"/>
              </w:rPr>
            </w:r>
            <w:r w:rsidR="00CE6B59" w:rsidRPr="00CE6B59">
              <w:rPr>
                <w:rFonts w:cs="Arial"/>
                <w:sz w:val="22"/>
                <w:szCs w:val="22"/>
              </w:rPr>
              <w:fldChar w:fldCharType="separate"/>
            </w:r>
            <w:r w:rsidR="00690877">
              <w:rPr>
                <w:rFonts w:cs="Arial"/>
                <w:sz w:val="22"/>
                <w:szCs w:val="22"/>
              </w:rPr>
              <w:t>Schedule 7</w:t>
            </w:r>
            <w:r w:rsidR="00CE6B59" w:rsidRPr="00CE6B59">
              <w:rPr>
                <w:rFonts w:cs="Arial"/>
                <w:sz w:val="22"/>
                <w:szCs w:val="22"/>
              </w:rPr>
              <w:fldChar w:fldCharType="end"/>
            </w:r>
            <w:r w:rsidRPr="00CE6B59">
              <w:rPr>
                <w:rFonts w:cs="Arial"/>
                <w:sz w:val="22"/>
                <w:szCs w:val="22"/>
              </w:rPr>
              <w:t>;</w:t>
            </w:r>
            <w:r w:rsidR="00CE6B59" w:rsidRPr="00CE6B59">
              <w:rPr>
                <w:rFonts w:cs="Arial"/>
                <w:sz w:val="22"/>
                <w:szCs w:val="22"/>
              </w:rPr>
              <w:t xml:space="preserve"> </w:t>
            </w:r>
          </w:p>
        </w:tc>
      </w:tr>
      <w:tr w:rsidR="0059050E" w:rsidRPr="0057234C" w14:paraId="756955E3" w14:textId="77777777" w:rsidTr="003E6FF2">
        <w:tc>
          <w:tcPr>
            <w:tcW w:w="2701" w:type="dxa"/>
          </w:tcPr>
          <w:p w14:paraId="31E579BA" w14:textId="77777777" w:rsidR="0059050E" w:rsidRPr="0057234C" w:rsidRDefault="0059050E" w:rsidP="0059050E">
            <w:pPr>
              <w:widowControl w:val="0"/>
              <w:spacing w:before="120" w:after="120" w:line="240" w:lineRule="auto"/>
              <w:rPr>
                <w:rFonts w:cs="Arial"/>
                <w:b/>
                <w:sz w:val="22"/>
                <w:szCs w:val="22"/>
              </w:rPr>
            </w:pPr>
            <w:r w:rsidRPr="0057234C">
              <w:rPr>
                <w:rFonts w:ascii="Arial,Bold" w:hAnsi="Arial,Bold" w:cs="Arial,Bold"/>
                <w:b/>
                <w:bCs/>
                <w:sz w:val="22"/>
                <w:szCs w:val="22"/>
              </w:rPr>
              <w:t>“Sub-contract”</w:t>
            </w:r>
          </w:p>
        </w:tc>
        <w:tc>
          <w:tcPr>
            <w:tcW w:w="6498" w:type="dxa"/>
          </w:tcPr>
          <w:p w14:paraId="4B7B98FB" w14:textId="77777777" w:rsidR="0059050E" w:rsidRDefault="0059050E" w:rsidP="0059050E">
            <w:pPr>
              <w:widowControl w:val="0"/>
              <w:autoSpaceDE w:val="0"/>
              <w:autoSpaceDN w:val="0"/>
              <w:adjustRightInd w:val="0"/>
              <w:spacing w:before="120" w:after="120" w:line="240" w:lineRule="auto"/>
              <w:jc w:val="both"/>
              <w:rPr>
                <w:rFonts w:cs="Arial"/>
                <w:sz w:val="22"/>
                <w:szCs w:val="22"/>
              </w:rPr>
            </w:pPr>
            <w:r w:rsidRPr="0057234C">
              <w:rPr>
                <w:rFonts w:cs="Arial"/>
                <w:sz w:val="22"/>
                <w:szCs w:val="22"/>
              </w:rPr>
              <w:t xml:space="preserve">means a contract </w:t>
            </w:r>
            <w:r>
              <w:rPr>
                <w:rFonts w:cs="Arial"/>
                <w:sz w:val="22"/>
                <w:szCs w:val="22"/>
              </w:rPr>
              <w:t>which is:</w:t>
            </w:r>
          </w:p>
          <w:p w14:paraId="5FA8A8CD" w14:textId="77777777" w:rsidR="0059050E" w:rsidRDefault="0059050E" w:rsidP="0059050E">
            <w:pPr>
              <w:pStyle w:val="ListParagraph"/>
              <w:widowControl w:val="0"/>
              <w:numPr>
                <w:ilvl w:val="5"/>
                <w:numId w:val="9"/>
              </w:numPr>
              <w:autoSpaceDE w:val="0"/>
              <w:autoSpaceDN w:val="0"/>
              <w:adjustRightInd w:val="0"/>
              <w:spacing w:before="120" w:after="120" w:line="240" w:lineRule="auto"/>
              <w:ind w:left="729" w:hanging="686"/>
              <w:contextualSpacing w:val="0"/>
              <w:jc w:val="both"/>
              <w:rPr>
                <w:rFonts w:eastAsia="MS Mincho" w:cs="Arial"/>
                <w:sz w:val="22"/>
                <w:szCs w:val="22"/>
              </w:rPr>
            </w:pPr>
            <w:r w:rsidRPr="005C3D3F">
              <w:rPr>
                <w:rFonts w:eastAsia="MS Mincho" w:cs="Arial"/>
                <w:sz w:val="22"/>
                <w:szCs w:val="22"/>
              </w:rPr>
              <w:t>between the Supplier and a supplier to it;</w:t>
            </w:r>
            <w:r>
              <w:rPr>
                <w:rFonts w:eastAsia="MS Mincho" w:cs="Arial"/>
                <w:sz w:val="22"/>
                <w:szCs w:val="22"/>
              </w:rPr>
              <w:t xml:space="preserve"> or</w:t>
            </w:r>
          </w:p>
          <w:p w14:paraId="6460B595" w14:textId="77777777" w:rsidR="0059050E" w:rsidRDefault="0059050E" w:rsidP="0059050E">
            <w:pPr>
              <w:pStyle w:val="ListParagraph"/>
              <w:widowControl w:val="0"/>
              <w:numPr>
                <w:ilvl w:val="5"/>
                <w:numId w:val="9"/>
              </w:numPr>
              <w:autoSpaceDE w:val="0"/>
              <w:autoSpaceDN w:val="0"/>
              <w:adjustRightInd w:val="0"/>
              <w:spacing w:before="120" w:after="120" w:line="240" w:lineRule="auto"/>
              <w:ind w:left="729" w:hanging="686"/>
              <w:contextualSpacing w:val="0"/>
              <w:jc w:val="both"/>
              <w:rPr>
                <w:rFonts w:eastAsia="MS Mincho" w:cs="Arial"/>
                <w:sz w:val="22"/>
                <w:szCs w:val="22"/>
              </w:rPr>
            </w:pPr>
            <w:r>
              <w:rPr>
                <w:rFonts w:eastAsia="MS Mincho" w:cs="Arial"/>
                <w:sz w:val="22"/>
                <w:szCs w:val="22"/>
              </w:rPr>
              <w:t>between</w:t>
            </w:r>
            <w:r w:rsidRPr="005C3D3F">
              <w:rPr>
                <w:rFonts w:eastAsia="MS Mincho" w:cs="Arial"/>
                <w:sz w:val="22"/>
                <w:szCs w:val="22"/>
              </w:rPr>
              <w:t xml:space="preserve"> two or more suppliers, at any stage of </w:t>
            </w:r>
            <w:r w:rsidRPr="005C3D3F">
              <w:rPr>
                <w:rFonts w:eastAsia="MS Mincho" w:cs="Arial"/>
                <w:sz w:val="22"/>
                <w:szCs w:val="22"/>
              </w:rPr>
              <w:lastRenderedPageBreak/>
              <w:t>remoteness from the Supplier in a sub-contracting chain,</w:t>
            </w:r>
          </w:p>
          <w:p w14:paraId="6D2311A8" w14:textId="77777777" w:rsidR="0059050E" w:rsidRPr="0057234C" w:rsidRDefault="0059050E" w:rsidP="0059050E">
            <w:pPr>
              <w:widowControl w:val="0"/>
              <w:autoSpaceDE w:val="0"/>
              <w:autoSpaceDN w:val="0"/>
              <w:adjustRightInd w:val="0"/>
              <w:spacing w:before="120" w:after="120" w:line="240" w:lineRule="auto"/>
              <w:jc w:val="both"/>
              <w:rPr>
                <w:rFonts w:cs="Arial"/>
                <w:sz w:val="22"/>
                <w:szCs w:val="22"/>
              </w:rPr>
            </w:pPr>
            <w:r w:rsidRPr="005C3D3F">
              <w:rPr>
                <w:rFonts w:eastAsia="MS Mincho" w:cs="Arial"/>
                <w:sz w:val="22"/>
                <w:szCs w:val="22"/>
              </w:rPr>
              <w:t>made wholly or substantially for the purpose of performing (or contributing to the performance of) the whole or any part of this Contract;</w:t>
            </w:r>
          </w:p>
        </w:tc>
      </w:tr>
      <w:tr w:rsidR="0059050E" w:rsidRPr="0057234C" w14:paraId="4E2DFCC6" w14:textId="77777777" w:rsidTr="003E6FF2">
        <w:tc>
          <w:tcPr>
            <w:tcW w:w="2701" w:type="dxa"/>
          </w:tcPr>
          <w:p w14:paraId="6510C90B" w14:textId="77777777" w:rsidR="0059050E" w:rsidRPr="0057234C" w:rsidRDefault="0059050E" w:rsidP="0059050E">
            <w:pPr>
              <w:widowControl w:val="0"/>
              <w:spacing w:before="120" w:after="120" w:line="240" w:lineRule="auto"/>
              <w:rPr>
                <w:rFonts w:cs="Arial"/>
                <w:b/>
                <w:sz w:val="22"/>
                <w:szCs w:val="22"/>
              </w:rPr>
            </w:pPr>
            <w:r>
              <w:rPr>
                <w:rFonts w:ascii="Arial,Bold" w:hAnsi="Arial,Bold" w:cs="Arial,Bold"/>
                <w:b/>
                <w:bCs/>
                <w:sz w:val="22"/>
                <w:szCs w:val="22"/>
              </w:rPr>
              <w:lastRenderedPageBreak/>
              <w:t>“</w:t>
            </w:r>
            <w:r w:rsidRPr="0057234C">
              <w:rPr>
                <w:rFonts w:ascii="Arial,Bold" w:hAnsi="Arial,Bold" w:cs="Arial,Bold"/>
                <w:b/>
                <w:bCs/>
                <w:sz w:val="22"/>
                <w:szCs w:val="22"/>
              </w:rPr>
              <w:t>Sub-contractor</w:t>
            </w:r>
            <w:r>
              <w:rPr>
                <w:rFonts w:ascii="Arial,Bold" w:hAnsi="Arial,Bold" w:cs="Arial,Bold"/>
                <w:b/>
                <w:bCs/>
                <w:sz w:val="22"/>
                <w:szCs w:val="22"/>
              </w:rPr>
              <w:t>”</w:t>
            </w:r>
          </w:p>
        </w:tc>
        <w:tc>
          <w:tcPr>
            <w:tcW w:w="6498" w:type="dxa"/>
          </w:tcPr>
          <w:p w14:paraId="4FFD9445"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a party to a Sub-contract other than the Supplier;</w:t>
            </w:r>
          </w:p>
        </w:tc>
      </w:tr>
      <w:tr w:rsidR="0059050E" w:rsidRPr="0057234C" w14:paraId="59ED296C" w14:textId="77777777" w:rsidTr="003E6FF2">
        <w:tc>
          <w:tcPr>
            <w:tcW w:w="2701" w:type="dxa"/>
          </w:tcPr>
          <w:p w14:paraId="55470C5F"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 xml:space="preserve">“Subsequent Transfer Date” </w:t>
            </w:r>
          </w:p>
        </w:tc>
        <w:tc>
          <w:tcPr>
            <w:tcW w:w="6498" w:type="dxa"/>
          </w:tcPr>
          <w:p w14:paraId="21B28D8D" w14:textId="798B1BAD"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the point in time, if any, at which services which are fundamentally the same as the Services</w:t>
            </w:r>
            <w:r>
              <w:rPr>
                <w:rFonts w:cs="Arial"/>
                <w:sz w:val="22"/>
                <w:szCs w:val="22"/>
              </w:rPr>
              <w:t xml:space="preserve"> </w:t>
            </w:r>
            <w:r w:rsidRPr="0057234C">
              <w:rPr>
                <w:rFonts w:cs="Arial"/>
                <w:sz w:val="22"/>
                <w:szCs w:val="22"/>
              </w:rPr>
              <w:t>(either in whole or in part</w:t>
            </w:r>
            <w:r w:rsidR="00370AD2">
              <w:rPr>
                <w:rFonts w:cs="Arial"/>
                <w:sz w:val="22"/>
                <w:szCs w:val="22"/>
              </w:rPr>
              <w:t xml:space="preserve"> </w:t>
            </w:r>
            <w:r w:rsidRPr="0057234C">
              <w:rPr>
                <w:rFonts w:cs="Arial"/>
                <w:sz w:val="22"/>
                <w:szCs w:val="22"/>
              </w:rPr>
              <w:t xml:space="preserve">are first provided by a Successor or </w:t>
            </w:r>
            <w:r>
              <w:rPr>
                <w:rFonts w:cs="Arial"/>
                <w:sz w:val="22"/>
                <w:szCs w:val="22"/>
              </w:rPr>
              <w:t>QTS</w:t>
            </w:r>
            <w:r w:rsidRPr="0057234C">
              <w:rPr>
                <w:rFonts w:cs="Arial"/>
                <w:sz w:val="22"/>
                <w:szCs w:val="22"/>
              </w:rPr>
              <w:t>, as appropriate, giving rise to a relevant transfer under TUPE;</w:t>
            </w:r>
          </w:p>
        </w:tc>
      </w:tr>
      <w:tr w:rsidR="0059050E" w:rsidRPr="0057234C" w14:paraId="3D574332" w14:textId="77777777" w:rsidTr="003E6FF2">
        <w:tc>
          <w:tcPr>
            <w:tcW w:w="2701" w:type="dxa"/>
          </w:tcPr>
          <w:p w14:paraId="7A5AEDD8"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“Subsequent Transferring Employees”</w:t>
            </w:r>
          </w:p>
        </w:tc>
        <w:tc>
          <w:tcPr>
            <w:tcW w:w="6498" w:type="dxa"/>
          </w:tcPr>
          <w:p w14:paraId="0D6380F7" w14:textId="2A70371E"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w:t>
            </w:r>
            <w:r>
              <w:rPr>
                <w:rFonts w:cs="Arial"/>
                <w:sz w:val="22"/>
                <w:szCs w:val="22"/>
              </w:rPr>
              <w:t xml:space="preserve"> </w:t>
            </w:r>
            <w:r w:rsidRPr="0057234C">
              <w:rPr>
                <w:rFonts w:cs="Arial"/>
                <w:sz w:val="22"/>
                <w:szCs w:val="22"/>
              </w:rPr>
              <w:t xml:space="preserve">which are to be undertaken by the Successor or </w:t>
            </w:r>
            <w:r>
              <w:rPr>
                <w:rFonts w:cs="Arial"/>
                <w:sz w:val="22"/>
                <w:szCs w:val="22"/>
              </w:rPr>
              <w:t>QTS</w:t>
            </w:r>
            <w:r w:rsidRPr="0057234C">
              <w:rPr>
                <w:rFonts w:cs="Arial"/>
                <w:sz w:val="22"/>
                <w:szCs w:val="22"/>
              </w:rPr>
              <w:t>, as appropriate;</w:t>
            </w:r>
          </w:p>
        </w:tc>
      </w:tr>
      <w:tr w:rsidR="0059050E" w:rsidRPr="0057234C" w14:paraId="3863D814" w14:textId="77777777" w:rsidTr="003E6FF2">
        <w:tc>
          <w:tcPr>
            <w:tcW w:w="2701" w:type="dxa"/>
          </w:tcPr>
          <w:p w14:paraId="57B9A93C"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 xml:space="preserve">“Successor” </w:t>
            </w:r>
          </w:p>
        </w:tc>
        <w:tc>
          <w:tcPr>
            <w:tcW w:w="6498" w:type="dxa"/>
          </w:tcPr>
          <w:p w14:paraId="089E34FF" w14:textId="2DFF4F3E"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any third party who provides services fundamentally the same as the Services (either in whole or in part)</w:t>
            </w:r>
            <w:r>
              <w:rPr>
                <w:rFonts w:cs="Arial"/>
                <w:sz w:val="22"/>
                <w:szCs w:val="22"/>
              </w:rPr>
              <w:t xml:space="preserve"> </w:t>
            </w:r>
            <w:r w:rsidRPr="0057234C">
              <w:rPr>
                <w:rFonts w:cs="Arial"/>
                <w:sz w:val="22"/>
                <w:szCs w:val="22"/>
              </w:rPr>
              <w:t>in immediate or subsequent succession to the Supplier upon the expiry or earlier termination of this Contract;</w:t>
            </w:r>
          </w:p>
        </w:tc>
      </w:tr>
      <w:tr w:rsidR="0059050E" w:rsidRPr="0057234C" w14:paraId="5DB39522" w14:textId="77777777" w:rsidTr="003E6FF2">
        <w:tc>
          <w:tcPr>
            <w:tcW w:w="2701" w:type="dxa"/>
          </w:tcPr>
          <w:p w14:paraId="69654F01"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“Supplier”</w:t>
            </w:r>
          </w:p>
        </w:tc>
        <w:tc>
          <w:tcPr>
            <w:tcW w:w="6498" w:type="dxa"/>
          </w:tcPr>
          <w:p w14:paraId="6E94CE19" w14:textId="77777777" w:rsidR="0059050E" w:rsidRPr="0057234C" w:rsidRDefault="0059050E" w:rsidP="00CE6B59">
            <w:pPr>
              <w:widowControl w:val="0"/>
              <w:spacing w:before="120" w:after="120" w:line="240" w:lineRule="auto"/>
              <w:jc w:val="both"/>
              <w:rPr>
                <w:rFonts w:cs="Arial"/>
                <w:sz w:val="22"/>
                <w:szCs w:val="22"/>
              </w:rPr>
            </w:pPr>
            <w:r w:rsidRPr="0057234C">
              <w:rPr>
                <w:rFonts w:cs="Arial"/>
                <w:sz w:val="22"/>
                <w:szCs w:val="22"/>
              </w:rPr>
              <w:t xml:space="preserve">means the supplier named on the form of Contract </w:t>
            </w:r>
            <w:r w:rsidR="00CE6B59">
              <w:rPr>
                <w:rFonts w:cs="Arial"/>
                <w:sz w:val="22"/>
                <w:szCs w:val="22"/>
              </w:rPr>
              <w:t>as “The Supplier”</w:t>
            </w:r>
            <w:r w:rsidRPr="0057234C">
              <w:rPr>
                <w:rFonts w:cs="Arial"/>
                <w:sz w:val="22"/>
                <w:szCs w:val="22"/>
              </w:rPr>
              <w:t>;</w:t>
            </w:r>
          </w:p>
        </w:tc>
      </w:tr>
      <w:tr w:rsidR="0059050E" w:rsidRPr="00DD4D70" w14:paraId="5628F783" w14:textId="77777777" w:rsidTr="003E6FF2">
        <w:tc>
          <w:tcPr>
            <w:tcW w:w="2701" w:type="dxa"/>
          </w:tcPr>
          <w:p w14:paraId="4D6D2386" w14:textId="77777777" w:rsidR="0059050E" w:rsidRPr="00CF0847" w:rsidRDefault="0059050E" w:rsidP="0059050E">
            <w:pPr>
              <w:pStyle w:val="00-DefinitionHeading"/>
              <w:widowControl w:val="0"/>
              <w:spacing w:before="120" w:after="120"/>
              <w:ind w:left="0"/>
              <w:jc w:val="left"/>
              <w:rPr>
                <w:rFonts w:cs="Arial"/>
                <w:szCs w:val="22"/>
              </w:rPr>
            </w:pPr>
            <w:r>
              <w:rPr>
                <w:rFonts w:cs="Arial"/>
                <w:szCs w:val="22"/>
              </w:rPr>
              <w:t>“Supplier Code of Conduct”</w:t>
            </w:r>
          </w:p>
        </w:tc>
        <w:tc>
          <w:tcPr>
            <w:tcW w:w="6498" w:type="dxa"/>
          </w:tcPr>
          <w:p w14:paraId="6EF8B447" w14:textId="77777777" w:rsidR="0059050E" w:rsidRDefault="0059050E" w:rsidP="0059050E">
            <w:pPr>
              <w:pStyle w:val="MRheading20"/>
              <w:widowControl w:val="0"/>
              <w:tabs>
                <w:tab w:val="clear" w:pos="720"/>
              </w:tabs>
              <w:spacing w:before="120" w:after="120" w:line="240" w:lineRule="auto"/>
              <w:ind w:left="21" w:firstLine="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p>
        </w:tc>
      </w:tr>
      <w:tr w:rsidR="0059050E" w:rsidRPr="0057234C" w14:paraId="37181903" w14:textId="77777777" w:rsidTr="003E6FF2">
        <w:tc>
          <w:tcPr>
            <w:tcW w:w="2701" w:type="dxa"/>
          </w:tcPr>
          <w:p w14:paraId="7CAC2FD5"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“Supplier Personnel”</w:t>
            </w:r>
          </w:p>
        </w:tc>
        <w:tc>
          <w:tcPr>
            <w:tcW w:w="6498" w:type="dxa"/>
          </w:tcPr>
          <w:p w14:paraId="74B3F703" w14:textId="368FD318"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any employee, agent, consultant and/or contractor of the Supplier or </w:t>
            </w:r>
            <w:r w:rsidR="001B72CF">
              <w:rPr>
                <w:rFonts w:cs="Arial"/>
                <w:sz w:val="22"/>
                <w:szCs w:val="22"/>
              </w:rPr>
              <w:t xml:space="preserve">any </w:t>
            </w:r>
            <w:r w:rsidRPr="0057234C">
              <w:rPr>
                <w:rFonts w:cs="Arial"/>
                <w:sz w:val="22"/>
                <w:szCs w:val="22"/>
              </w:rPr>
              <w:t>Sub-contractor</w:t>
            </w:r>
            <w:r w:rsidR="00CE6B59">
              <w:rPr>
                <w:rFonts w:cs="Arial"/>
                <w:sz w:val="22"/>
                <w:szCs w:val="22"/>
              </w:rPr>
              <w:t>,</w:t>
            </w:r>
            <w:r w:rsidRPr="0057234C">
              <w:rPr>
                <w:rFonts w:cs="Arial"/>
                <w:sz w:val="22"/>
                <w:szCs w:val="22"/>
              </w:rPr>
              <w:t xml:space="preserve"> </w:t>
            </w:r>
            <w:r w:rsidR="00CE6B59">
              <w:rPr>
                <w:rFonts w:cs="Arial"/>
                <w:sz w:val="22"/>
                <w:szCs w:val="22"/>
              </w:rPr>
              <w:t xml:space="preserve">or </w:t>
            </w:r>
            <w:r w:rsidR="00EC5B98">
              <w:rPr>
                <w:rFonts w:cs="Arial"/>
                <w:sz w:val="22"/>
                <w:szCs w:val="22"/>
              </w:rPr>
              <w:t>any</w:t>
            </w:r>
            <w:r w:rsidR="00CE6B59">
              <w:rPr>
                <w:rFonts w:cs="Arial"/>
                <w:sz w:val="22"/>
                <w:szCs w:val="22"/>
              </w:rPr>
              <w:t xml:space="preserve"> other direct or indirect supplier to the Supplier, </w:t>
            </w:r>
            <w:r w:rsidRPr="0057234C">
              <w:rPr>
                <w:rFonts w:cs="Arial"/>
                <w:sz w:val="22"/>
                <w:szCs w:val="22"/>
              </w:rPr>
              <w:t>who is either partially or fully engaged in the performance of the Services;</w:t>
            </w:r>
          </w:p>
        </w:tc>
      </w:tr>
      <w:tr w:rsidR="0059050E" w:rsidRPr="0057234C" w14:paraId="3F3F2B5F" w14:textId="77777777" w:rsidTr="003E6FF2">
        <w:tc>
          <w:tcPr>
            <w:tcW w:w="2701" w:type="dxa"/>
          </w:tcPr>
          <w:p w14:paraId="328469B9"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“Term”</w:t>
            </w:r>
          </w:p>
        </w:tc>
        <w:tc>
          <w:tcPr>
            <w:tcW w:w="6498" w:type="dxa"/>
          </w:tcPr>
          <w:p w14:paraId="1CD8ABAF"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means the term </w:t>
            </w:r>
            <w:r w:rsidR="005907DE">
              <w:rPr>
                <w:rFonts w:cs="Arial"/>
                <w:sz w:val="22"/>
                <w:szCs w:val="22"/>
              </w:rPr>
              <w:t xml:space="preserve">of this Contract </w:t>
            </w:r>
            <w:r w:rsidRPr="0057234C">
              <w:rPr>
                <w:rFonts w:cs="Arial"/>
                <w:sz w:val="22"/>
                <w:szCs w:val="22"/>
              </w:rPr>
              <w:t>as set out in the Key Provisions;</w:t>
            </w:r>
          </w:p>
        </w:tc>
      </w:tr>
      <w:tr w:rsidR="0059050E" w14:paraId="412494B0" w14:textId="77777777" w:rsidTr="003E6FF2">
        <w:tc>
          <w:tcPr>
            <w:tcW w:w="2701" w:type="dxa"/>
          </w:tcPr>
          <w:p w14:paraId="756FAA55" w14:textId="77777777" w:rsidR="0059050E" w:rsidRDefault="0059050E" w:rsidP="0059050E">
            <w:pPr>
              <w:pStyle w:val="00-DefinitionHeading"/>
              <w:widowControl w:val="0"/>
              <w:spacing w:before="120" w:after="120"/>
              <w:ind w:left="0"/>
              <w:jc w:val="left"/>
              <w:rPr>
                <w:rFonts w:cs="Arial"/>
                <w:szCs w:val="22"/>
              </w:rPr>
            </w:pPr>
            <w:r>
              <w:rPr>
                <w:rFonts w:cs="Arial"/>
                <w:szCs w:val="22"/>
              </w:rPr>
              <w:t>“Termination Notice”</w:t>
            </w:r>
          </w:p>
        </w:tc>
        <w:tc>
          <w:tcPr>
            <w:tcW w:w="6498" w:type="dxa"/>
          </w:tcPr>
          <w:p w14:paraId="57E68260" w14:textId="77777777" w:rsidR="0059050E" w:rsidRDefault="0059050E" w:rsidP="005907DE">
            <w:pPr>
              <w:widowControl w:val="0"/>
              <w:spacing w:before="120" w:after="120" w:line="240" w:lineRule="auto"/>
              <w:jc w:val="both"/>
              <w:rPr>
                <w:rFonts w:cs="Arial"/>
                <w:sz w:val="22"/>
                <w:szCs w:val="22"/>
              </w:rPr>
            </w:pPr>
            <w:r>
              <w:rPr>
                <w:rFonts w:cs="Arial"/>
                <w:sz w:val="22"/>
                <w:szCs w:val="22"/>
              </w:rPr>
              <w:t xml:space="preserve">means a written notice of termination given by one Party to the other notifying the Party receiving the notice </w:t>
            </w:r>
            <w:r w:rsidR="005907DE">
              <w:rPr>
                <w:rFonts w:cs="Arial"/>
                <w:sz w:val="22"/>
                <w:szCs w:val="22"/>
              </w:rPr>
              <w:t>that</w:t>
            </w:r>
            <w:r>
              <w:rPr>
                <w:rFonts w:cs="Arial"/>
                <w:sz w:val="22"/>
                <w:szCs w:val="22"/>
              </w:rPr>
              <w:t xml:space="preserve"> the Party </w:t>
            </w:r>
            <w:r w:rsidR="005907DE">
              <w:rPr>
                <w:rFonts w:cs="Arial"/>
                <w:sz w:val="22"/>
                <w:szCs w:val="22"/>
              </w:rPr>
              <w:t xml:space="preserve">is </w:t>
            </w:r>
            <w:r>
              <w:rPr>
                <w:rFonts w:cs="Arial"/>
                <w:sz w:val="22"/>
                <w:szCs w:val="22"/>
              </w:rPr>
              <w:t>giving the notice to terminate this Contract on a specified date and setting out the grounds for termination;</w:t>
            </w:r>
          </w:p>
        </w:tc>
      </w:tr>
      <w:tr w:rsidR="0059050E" w:rsidRPr="0057234C" w14:paraId="2CB4D648" w14:textId="77777777" w:rsidTr="003E6FF2">
        <w:tc>
          <w:tcPr>
            <w:tcW w:w="2701" w:type="dxa"/>
          </w:tcPr>
          <w:p w14:paraId="3368E86C"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“Third Party”</w:t>
            </w:r>
          </w:p>
        </w:tc>
        <w:tc>
          <w:tcPr>
            <w:tcW w:w="6498" w:type="dxa"/>
          </w:tcPr>
          <w:p w14:paraId="5AA951D2" w14:textId="46A203D4"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any supplier of services fundamentally the same as the Services (either in whole or in part)</w:t>
            </w:r>
            <w:r w:rsidR="00370AD2">
              <w:rPr>
                <w:rFonts w:cs="Arial"/>
                <w:sz w:val="22"/>
                <w:szCs w:val="22"/>
              </w:rPr>
              <w:t xml:space="preserve"> </w:t>
            </w:r>
            <w:r w:rsidRPr="0057234C">
              <w:rPr>
                <w:rFonts w:cs="Arial"/>
                <w:sz w:val="22"/>
                <w:szCs w:val="22"/>
              </w:rPr>
              <w:t xml:space="preserve">immediately before the Transfer Date; </w:t>
            </w:r>
          </w:p>
        </w:tc>
      </w:tr>
      <w:tr w:rsidR="0059050E" w:rsidRPr="0057234C" w14:paraId="7A568DE5" w14:textId="77777777" w:rsidTr="003E6FF2">
        <w:tc>
          <w:tcPr>
            <w:tcW w:w="2701" w:type="dxa"/>
          </w:tcPr>
          <w:p w14:paraId="308D5EB3"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“Third Party Body”</w:t>
            </w:r>
          </w:p>
        </w:tc>
        <w:tc>
          <w:tcPr>
            <w:tcW w:w="6498" w:type="dxa"/>
          </w:tcPr>
          <w:p w14:paraId="3A76CB00" w14:textId="77777777"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 xml:space="preserve">has the meaning given under Clause </w:t>
            </w:r>
            <w:r>
              <w:fldChar w:fldCharType="begin"/>
            </w:r>
            <w:r>
              <w:instrText xml:space="preserve"> REF _Ref263771960 \r \h  \* MERGEFORMAT </w:instrText>
            </w:r>
            <w:r>
              <w:fldChar w:fldCharType="separate"/>
            </w:r>
            <w:r w:rsidR="00690877" w:rsidRPr="00690877">
              <w:rPr>
                <w:rFonts w:cs="Arial"/>
                <w:sz w:val="22"/>
                <w:szCs w:val="22"/>
              </w:rPr>
              <w:t>8.9</w:t>
            </w:r>
            <w:r>
              <w:fldChar w:fldCharType="end"/>
            </w:r>
            <w:r w:rsidRPr="0057234C">
              <w:rPr>
                <w:rFonts w:cs="Arial"/>
                <w:sz w:val="22"/>
                <w:szCs w:val="22"/>
              </w:rPr>
              <w:t xml:space="preserve"> of </w:t>
            </w:r>
            <w:r>
              <w:fldChar w:fldCharType="begin"/>
            </w:r>
            <w:r>
              <w:instrText xml:space="preserve"> REF _Ref330459256 \r \h  \* MERGEFORMAT </w:instrText>
            </w:r>
            <w:r>
              <w:fldChar w:fldCharType="separate"/>
            </w:r>
            <w:r w:rsidR="00690877" w:rsidRPr="00690877">
              <w:rPr>
                <w:rFonts w:cs="Arial"/>
                <w:sz w:val="22"/>
                <w:szCs w:val="22"/>
              </w:rPr>
              <w:t>Schedule 2</w:t>
            </w:r>
            <w:r>
              <w:fldChar w:fldCharType="end"/>
            </w:r>
            <w:r w:rsidRPr="0057234C">
              <w:rPr>
                <w:rFonts w:cs="Arial"/>
                <w:sz w:val="22"/>
                <w:szCs w:val="22"/>
              </w:rPr>
              <w:t xml:space="preserve">; </w:t>
            </w:r>
          </w:p>
        </w:tc>
      </w:tr>
      <w:tr w:rsidR="0059050E" w:rsidRPr="0057234C" w14:paraId="0CF57233" w14:textId="77777777" w:rsidTr="003E6FF2">
        <w:tc>
          <w:tcPr>
            <w:tcW w:w="2701" w:type="dxa"/>
          </w:tcPr>
          <w:p w14:paraId="658E94A8" w14:textId="77777777" w:rsidR="0059050E" w:rsidRPr="0057234C" w:rsidRDefault="0059050E" w:rsidP="0059050E">
            <w:pPr>
              <w:widowControl w:val="0"/>
              <w:spacing w:before="120" w:after="120" w:line="240" w:lineRule="auto"/>
              <w:rPr>
                <w:rFonts w:cs="Arial"/>
                <w:b/>
                <w:sz w:val="22"/>
                <w:szCs w:val="22"/>
              </w:rPr>
            </w:pPr>
            <w:r w:rsidRPr="0057234C">
              <w:rPr>
                <w:rFonts w:cs="Arial"/>
                <w:b/>
                <w:sz w:val="22"/>
                <w:szCs w:val="22"/>
              </w:rPr>
              <w:t>“Third Party Employees”</w:t>
            </w:r>
          </w:p>
        </w:tc>
        <w:tc>
          <w:tcPr>
            <w:tcW w:w="6498" w:type="dxa"/>
          </w:tcPr>
          <w:p w14:paraId="29E9E4A6" w14:textId="5079BA20" w:rsidR="0059050E" w:rsidRPr="0057234C" w:rsidRDefault="0059050E" w:rsidP="0059050E">
            <w:pPr>
              <w:widowControl w:val="0"/>
              <w:spacing w:before="120" w:after="120" w:line="240" w:lineRule="auto"/>
              <w:jc w:val="both"/>
              <w:rPr>
                <w:rFonts w:cs="Arial"/>
                <w:sz w:val="22"/>
                <w:szCs w:val="22"/>
              </w:rPr>
            </w:pPr>
            <w:r w:rsidRPr="0057234C">
              <w:rPr>
                <w:rFonts w:cs="Arial"/>
                <w:sz w:val="22"/>
                <w:szCs w:val="22"/>
              </w:rPr>
              <w:t>means all those employees, if any, assigned by a Third Party to the provision of a service that is fundamentally the same as the Services</w:t>
            </w:r>
            <w:r>
              <w:rPr>
                <w:rFonts w:cs="Arial"/>
                <w:sz w:val="22"/>
                <w:szCs w:val="22"/>
              </w:rPr>
              <w:t xml:space="preserve"> </w:t>
            </w:r>
            <w:r w:rsidRPr="0057234C">
              <w:rPr>
                <w:rFonts w:cs="Arial"/>
                <w:sz w:val="22"/>
                <w:szCs w:val="22"/>
              </w:rPr>
              <w:t>immediately before the Transfer Date;</w:t>
            </w:r>
          </w:p>
        </w:tc>
      </w:tr>
      <w:tr w:rsidR="005907DE" w:rsidRPr="0057234C" w14:paraId="04540EB2" w14:textId="77777777" w:rsidTr="003E6FF2">
        <w:tc>
          <w:tcPr>
            <w:tcW w:w="2701" w:type="dxa"/>
          </w:tcPr>
          <w:p w14:paraId="3F2AC35A" w14:textId="77777777" w:rsidR="005907DE" w:rsidRPr="0057234C" w:rsidRDefault="005907DE" w:rsidP="005907DE">
            <w:pPr>
              <w:widowControl w:val="0"/>
              <w:spacing w:before="120" w:after="120" w:line="240" w:lineRule="auto"/>
              <w:rPr>
                <w:rFonts w:cs="Arial"/>
                <w:b/>
                <w:sz w:val="22"/>
                <w:szCs w:val="22"/>
              </w:rPr>
            </w:pPr>
            <w:r w:rsidRPr="0057234C">
              <w:rPr>
                <w:rFonts w:cs="Arial"/>
                <w:b/>
                <w:sz w:val="22"/>
                <w:szCs w:val="22"/>
              </w:rPr>
              <w:t>“Transfer Amount”</w:t>
            </w:r>
          </w:p>
        </w:tc>
        <w:tc>
          <w:tcPr>
            <w:tcW w:w="6498" w:type="dxa"/>
          </w:tcPr>
          <w:p w14:paraId="66952FB5" w14:textId="77777777" w:rsidR="005907DE" w:rsidRPr="0057234C" w:rsidRDefault="001A08FA" w:rsidP="005907DE">
            <w:pPr>
              <w:widowControl w:val="0"/>
              <w:spacing w:before="120" w:after="120" w:line="240" w:lineRule="auto"/>
              <w:jc w:val="both"/>
              <w:rPr>
                <w:rFonts w:cs="Arial"/>
                <w:sz w:val="22"/>
                <w:szCs w:val="22"/>
              </w:rPr>
            </w:pPr>
            <w:r>
              <w:rPr>
                <w:rFonts w:cs="Arial"/>
                <w:sz w:val="22"/>
                <w:szCs w:val="22"/>
              </w:rPr>
              <w:t xml:space="preserve">means </w:t>
            </w:r>
            <w:r w:rsidR="005907DE" w:rsidRPr="0057234C">
              <w:rPr>
                <w:rFonts w:cs="Arial"/>
                <w:sz w:val="22"/>
                <w:szCs w:val="22"/>
              </w:rPr>
              <w:t xml:space="preserve">an amount paid in accordance with </w:t>
            </w:r>
            <w:r w:rsidR="005907DE" w:rsidRPr="005907DE">
              <w:rPr>
                <w:rFonts w:cs="Arial"/>
                <w:sz w:val="22"/>
                <w:szCs w:val="22"/>
              </w:rPr>
              <w:t xml:space="preserve">Clause </w:t>
            </w:r>
            <w:r w:rsidR="005907DE" w:rsidRPr="005907DE">
              <w:rPr>
                <w:sz w:val="22"/>
                <w:szCs w:val="22"/>
              </w:rPr>
              <w:fldChar w:fldCharType="begin"/>
            </w:r>
            <w:r w:rsidR="005907DE" w:rsidRPr="005907DE">
              <w:rPr>
                <w:sz w:val="22"/>
                <w:szCs w:val="22"/>
              </w:rPr>
              <w:instrText xml:space="preserve"> REF _Ref382904152 \r \h  \* MERGEFORMAT </w:instrText>
            </w:r>
            <w:r w:rsidR="005907DE" w:rsidRPr="005907DE">
              <w:rPr>
                <w:sz w:val="22"/>
                <w:szCs w:val="22"/>
              </w:rPr>
            </w:r>
            <w:r w:rsidR="005907DE" w:rsidRPr="005907DE">
              <w:rPr>
                <w:sz w:val="22"/>
                <w:szCs w:val="22"/>
              </w:rPr>
              <w:fldChar w:fldCharType="separate"/>
            </w:r>
            <w:r w:rsidR="00690877" w:rsidRPr="00690877">
              <w:rPr>
                <w:rFonts w:cs="Arial"/>
                <w:bCs/>
                <w:sz w:val="22"/>
                <w:szCs w:val="22"/>
                <w:lang w:val="en-US"/>
              </w:rPr>
              <w:t>1.7</w:t>
            </w:r>
            <w:r w:rsidR="005907DE" w:rsidRPr="005907DE">
              <w:rPr>
                <w:sz w:val="22"/>
                <w:szCs w:val="22"/>
              </w:rPr>
              <w:fldChar w:fldCharType="end"/>
            </w:r>
            <w:r w:rsidR="005907DE" w:rsidRPr="005907DE">
              <w:rPr>
                <w:rFonts w:cs="Arial"/>
                <w:sz w:val="22"/>
                <w:szCs w:val="22"/>
              </w:rPr>
              <w:t xml:space="preserve"> of Part D </w:t>
            </w:r>
            <w:r w:rsidR="005907DE" w:rsidRPr="005907DE">
              <w:rPr>
                <w:rFonts w:cs="Arial"/>
                <w:sz w:val="22"/>
                <w:szCs w:val="22"/>
              </w:rPr>
              <w:lastRenderedPageBreak/>
              <w:t xml:space="preserve">of </w:t>
            </w:r>
            <w:r w:rsidR="005907DE" w:rsidRPr="005907DE">
              <w:rPr>
                <w:sz w:val="22"/>
                <w:szCs w:val="22"/>
              </w:rPr>
              <w:fldChar w:fldCharType="begin"/>
            </w:r>
            <w:r w:rsidR="005907DE" w:rsidRPr="005907DE">
              <w:rPr>
                <w:sz w:val="22"/>
                <w:szCs w:val="22"/>
              </w:rPr>
              <w:instrText xml:space="preserve"> REF _Ref330463325 \r \h  \* MERGEFORMAT </w:instrText>
            </w:r>
            <w:r w:rsidR="005907DE" w:rsidRPr="005907DE">
              <w:rPr>
                <w:sz w:val="22"/>
                <w:szCs w:val="22"/>
              </w:rPr>
            </w:r>
            <w:r w:rsidR="005907DE" w:rsidRPr="005907DE">
              <w:rPr>
                <w:sz w:val="22"/>
                <w:szCs w:val="22"/>
              </w:rPr>
              <w:fldChar w:fldCharType="separate"/>
            </w:r>
            <w:r w:rsidR="00690877" w:rsidRPr="00690877">
              <w:rPr>
                <w:rFonts w:cs="Arial"/>
                <w:sz w:val="22"/>
                <w:szCs w:val="22"/>
              </w:rPr>
              <w:t>Schedule 8</w:t>
            </w:r>
            <w:r w:rsidR="005907DE" w:rsidRPr="005907DE">
              <w:rPr>
                <w:sz w:val="22"/>
                <w:szCs w:val="22"/>
              </w:rPr>
              <w:fldChar w:fldCharType="end"/>
            </w:r>
            <w:r w:rsidR="005907DE" w:rsidRPr="005907DE">
              <w:rPr>
                <w:rFonts w:cs="Arial"/>
                <w:sz w:val="22"/>
                <w:szCs w:val="22"/>
              </w:rPr>
              <w:t xml:space="preserve"> and calculated in accordance with the assumptions, principles and timing adjustment referred to in Clause </w:t>
            </w:r>
            <w:r w:rsidR="005907DE" w:rsidRPr="005907DE">
              <w:rPr>
                <w:sz w:val="22"/>
                <w:szCs w:val="22"/>
              </w:rPr>
              <w:fldChar w:fldCharType="begin"/>
            </w:r>
            <w:r w:rsidR="005907DE" w:rsidRPr="005907DE">
              <w:rPr>
                <w:sz w:val="22"/>
                <w:szCs w:val="22"/>
              </w:rPr>
              <w:instrText xml:space="preserve"> REF _Ref374622247 \r \h  \* MERGEFORMAT </w:instrText>
            </w:r>
            <w:r w:rsidR="005907DE" w:rsidRPr="005907DE">
              <w:rPr>
                <w:sz w:val="22"/>
                <w:szCs w:val="22"/>
              </w:rPr>
            </w:r>
            <w:r w:rsidR="005907DE" w:rsidRPr="005907DE">
              <w:rPr>
                <w:sz w:val="22"/>
                <w:szCs w:val="22"/>
              </w:rPr>
              <w:fldChar w:fldCharType="separate"/>
            </w:r>
            <w:r w:rsidR="00690877" w:rsidRPr="00690877">
              <w:rPr>
                <w:rFonts w:cs="Arial"/>
                <w:bCs/>
                <w:sz w:val="22"/>
                <w:szCs w:val="22"/>
                <w:lang w:val="en-US"/>
              </w:rPr>
              <w:t>1.6</w:t>
            </w:r>
            <w:r w:rsidR="005907DE" w:rsidRPr="005907DE">
              <w:rPr>
                <w:sz w:val="22"/>
                <w:szCs w:val="22"/>
              </w:rPr>
              <w:fldChar w:fldCharType="end"/>
            </w:r>
            <w:r w:rsidR="005907DE" w:rsidRPr="0057234C">
              <w:rPr>
                <w:rFonts w:cs="Arial"/>
                <w:sz w:val="22"/>
                <w:szCs w:val="22"/>
              </w:rPr>
              <w:t xml:space="preserve"> of Part D of </w:t>
            </w:r>
            <w:r w:rsidR="005907DE">
              <w:fldChar w:fldCharType="begin"/>
            </w:r>
            <w:r w:rsidR="005907DE">
              <w:instrText xml:space="preserve"> REF _Ref330463325 \r \h  \* MERGEFORMAT </w:instrText>
            </w:r>
            <w:r w:rsidR="005907DE">
              <w:fldChar w:fldCharType="separate"/>
            </w:r>
            <w:r w:rsidR="00690877" w:rsidRPr="00690877">
              <w:rPr>
                <w:rFonts w:cs="Arial"/>
                <w:sz w:val="22"/>
                <w:szCs w:val="22"/>
              </w:rPr>
              <w:t>Schedule 8</w:t>
            </w:r>
            <w:r w:rsidR="005907DE">
              <w:fldChar w:fldCharType="end"/>
            </w:r>
            <w:r w:rsidR="005907DE"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1A08FA" w:rsidRPr="0057234C" w14:paraId="7349003E" w14:textId="77777777" w:rsidTr="003E6FF2">
        <w:tc>
          <w:tcPr>
            <w:tcW w:w="2701" w:type="dxa"/>
          </w:tcPr>
          <w:p w14:paraId="27C47145" w14:textId="77777777" w:rsidR="001A08FA" w:rsidRPr="0057234C" w:rsidRDefault="001A08FA" w:rsidP="001A08FA">
            <w:pPr>
              <w:widowControl w:val="0"/>
              <w:spacing w:before="120" w:after="120" w:line="240" w:lineRule="auto"/>
              <w:rPr>
                <w:rFonts w:cs="Arial"/>
                <w:b/>
                <w:sz w:val="22"/>
                <w:szCs w:val="22"/>
              </w:rPr>
            </w:pPr>
            <w:r w:rsidRPr="0057234C">
              <w:rPr>
                <w:rFonts w:cs="Arial"/>
                <w:b/>
                <w:sz w:val="22"/>
                <w:szCs w:val="22"/>
              </w:rPr>
              <w:lastRenderedPageBreak/>
              <w:t>“Transfer Date”</w:t>
            </w:r>
          </w:p>
        </w:tc>
        <w:tc>
          <w:tcPr>
            <w:tcW w:w="6498" w:type="dxa"/>
          </w:tcPr>
          <w:p w14:paraId="363A3D28" w14:textId="77777777" w:rsidR="001A08FA" w:rsidRPr="0057234C" w:rsidRDefault="001A08FA" w:rsidP="001A08FA">
            <w:pPr>
              <w:widowControl w:val="0"/>
              <w:spacing w:before="120" w:after="120" w:line="240" w:lineRule="auto"/>
              <w:jc w:val="both"/>
              <w:rPr>
                <w:rFonts w:cs="Arial"/>
                <w:sz w:val="22"/>
                <w:szCs w:val="22"/>
              </w:rPr>
            </w:pPr>
            <w:r w:rsidRPr="0057234C">
              <w:rPr>
                <w:rFonts w:cs="Arial"/>
                <w:sz w:val="22"/>
                <w:szCs w:val="22"/>
              </w:rPr>
              <w:t xml:space="preserve">means the Actual Services Commencement Date;  </w:t>
            </w:r>
          </w:p>
        </w:tc>
      </w:tr>
      <w:tr w:rsidR="001A08FA" w:rsidRPr="0057234C" w14:paraId="79D5EF92" w14:textId="77777777" w:rsidTr="003E6FF2">
        <w:tc>
          <w:tcPr>
            <w:tcW w:w="2701" w:type="dxa"/>
          </w:tcPr>
          <w:p w14:paraId="529B4D1F" w14:textId="77777777" w:rsidR="001A08FA" w:rsidRPr="0057234C" w:rsidRDefault="001A08FA" w:rsidP="001A08FA">
            <w:pPr>
              <w:widowControl w:val="0"/>
              <w:spacing w:before="120" w:after="120" w:line="240" w:lineRule="auto"/>
              <w:rPr>
                <w:rFonts w:cs="Arial"/>
                <w:b/>
                <w:sz w:val="22"/>
                <w:szCs w:val="22"/>
              </w:rPr>
            </w:pPr>
            <w:r w:rsidRPr="0057234C">
              <w:rPr>
                <w:rFonts w:cs="Arial"/>
                <w:b/>
                <w:sz w:val="22"/>
                <w:szCs w:val="22"/>
              </w:rPr>
              <w:t>“Transfer Option”</w:t>
            </w:r>
          </w:p>
        </w:tc>
        <w:tc>
          <w:tcPr>
            <w:tcW w:w="6498" w:type="dxa"/>
          </w:tcPr>
          <w:p w14:paraId="2AEA8F2E" w14:textId="77777777" w:rsidR="001A08FA" w:rsidRPr="0057234C" w:rsidRDefault="001A08FA" w:rsidP="001A08FA">
            <w:pPr>
              <w:widowControl w:val="0"/>
              <w:spacing w:before="120" w:after="120" w:line="240" w:lineRule="auto"/>
              <w:jc w:val="both"/>
              <w:rPr>
                <w:rFonts w:cs="Arial"/>
                <w:sz w:val="22"/>
                <w:szCs w:val="22"/>
              </w:rPr>
            </w:pPr>
            <w:r>
              <w:rPr>
                <w:rFonts w:cs="Arial"/>
                <w:sz w:val="22"/>
                <w:szCs w:val="22"/>
              </w:rPr>
              <w:t xml:space="preserve">means </w:t>
            </w:r>
            <w:r w:rsidRPr="0057234C">
              <w:rPr>
                <w:rFonts w:cs="Arial"/>
                <w:sz w:val="22"/>
                <w:szCs w:val="22"/>
              </w:rPr>
              <w:t>an option given to each Eligible Employee with either:</w:t>
            </w:r>
          </w:p>
          <w:p w14:paraId="0383A74A" w14:textId="77777777" w:rsidR="001A08FA" w:rsidRPr="0057234C" w:rsidRDefault="001A08FA" w:rsidP="001A08FA">
            <w:pPr>
              <w:widowControl w:val="0"/>
              <w:spacing w:before="120" w:after="120" w:line="240" w:lineRule="auto"/>
              <w:ind w:left="397" w:hanging="397"/>
              <w:jc w:val="both"/>
              <w:rPr>
                <w:rFonts w:cs="Arial"/>
                <w:sz w:val="22"/>
                <w:szCs w:val="22"/>
              </w:rPr>
            </w:pPr>
            <w:r w:rsidRPr="0057234C">
              <w:rPr>
                <w:rFonts w:cs="Arial"/>
                <w:sz w:val="22"/>
                <w:szCs w:val="22"/>
              </w:rPr>
              <w:t>(a)  accrued rights in the NHS Pension Scheme; or</w:t>
            </w:r>
          </w:p>
          <w:p w14:paraId="6CB5719C" w14:textId="77777777" w:rsidR="001A08FA" w:rsidRPr="0057234C" w:rsidRDefault="001A08FA" w:rsidP="001A08FA">
            <w:pPr>
              <w:widowControl w:val="0"/>
              <w:spacing w:before="120" w:after="120" w:line="240" w:lineRule="auto"/>
              <w:ind w:left="397" w:hanging="397"/>
              <w:jc w:val="both"/>
              <w:rPr>
                <w:rFonts w:cs="Arial"/>
                <w:sz w:val="22"/>
                <w:szCs w:val="22"/>
              </w:rPr>
            </w:pPr>
            <w:r w:rsidRPr="0057234C">
              <w:rPr>
                <w:rFonts w:cs="Arial"/>
                <w:sz w:val="22"/>
                <w:szCs w:val="22"/>
              </w:rPr>
              <w:t>(b)  accrued rights in a Broadly Comparable scheme,</w:t>
            </w:r>
          </w:p>
          <w:p w14:paraId="07D46290" w14:textId="77777777" w:rsidR="001A08FA" w:rsidRPr="0057234C" w:rsidRDefault="001A08FA" w:rsidP="001A08FA">
            <w:pPr>
              <w:widowControl w:val="0"/>
              <w:spacing w:before="120" w:after="120" w:line="240" w:lineRule="auto"/>
              <w:jc w:val="both"/>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1A08FA" w:rsidRPr="0057234C" w14:paraId="401DD999" w14:textId="77777777" w:rsidTr="003E6FF2">
        <w:tc>
          <w:tcPr>
            <w:tcW w:w="2701" w:type="dxa"/>
          </w:tcPr>
          <w:p w14:paraId="1F54BC43" w14:textId="77777777" w:rsidR="001A08FA" w:rsidRPr="0057234C" w:rsidRDefault="001A08FA" w:rsidP="001A08FA">
            <w:pPr>
              <w:widowControl w:val="0"/>
              <w:spacing w:before="120" w:after="120" w:line="240" w:lineRule="auto"/>
              <w:rPr>
                <w:rFonts w:cs="Arial"/>
                <w:b/>
                <w:sz w:val="22"/>
                <w:szCs w:val="22"/>
              </w:rPr>
            </w:pPr>
            <w:r w:rsidRPr="0057234C">
              <w:rPr>
                <w:rFonts w:cs="Arial"/>
                <w:b/>
                <w:sz w:val="22"/>
                <w:szCs w:val="22"/>
              </w:rPr>
              <w:t>“Transfer Option Deadline”</w:t>
            </w:r>
          </w:p>
        </w:tc>
        <w:tc>
          <w:tcPr>
            <w:tcW w:w="6498" w:type="dxa"/>
          </w:tcPr>
          <w:p w14:paraId="10C71283" w14:textId="77777777" w:rsidR="001A08FA" w:rsidRPr="0057234C" w:rsidRDefault="00593651" w:rsidP="001A08FA">
            <w:pPr>
              <w:widowControl w:val="0"/>
              <w:spacing w:before="120" w:after="120" w:line="240" w:lineRule="auto"/>
              <w:jc w:val="both"/>
              <w:rPr>
                <w:rFonts w:cs="Arial"/>
                <w:sz w:val="22"/>
                <w:szCs w:val="22"/>
              </w:rPr>
            </w:pPr>
            <w:r>
              <w:rPr>
                <w:rFonts w:cs="Arial"/>
                <w:sz w:val="22"/>
                <w:szCs w:val="22"/>
              </w:rPr>
              <w:t xml:space="preserve">means </w:t>
            </w:r>
            <w:r w:rsidR="001A08FA" w:rsidRPr="0057234C">
              <w:rPr>
                <w:rFonts w:cs="Arial"/>
                <w:sz w:val="22"/>
                <w:szCs w:val="22"/>
              </w:rPr>
              <w:t>the first Business Day to fall at least three (3) months after the notice detailing the Transfer Option has been sent to each Eligible Employee;</w:t>
            </w:r>
          </w:p>
        </w:tc>
      </w:tr>
      <w:tr w:rsidR="001A08FA" w:rsidRPr="0057234C" w14:paraId="23480022" w14:textId="77777777" w:rsidTr="003E6FF2">
        <w:tc>
          <w:tcPr>
            <w:tcW w:w="2701" w:type="dxa"/>
          </w:tcPr>
          <w:p w14:paraId="54318A4A" w14:textId="77777777" w:rsidR="001A08FA" w:rsidRPr="0057234C" w:rsidRDefault="001A08FA" w:rsidP="001A08FA">
            <w:pPr>
              <w:widowControl w:val="0"/>
              <w:spacing w:before="120" w:after="120" w:line="240" w:lineRule="auto"/>
              <w:rPr>
                <w:rFonts w:cs="Arial"/>
                <w:b/>
                <w:sz w:val="22"/>
                <w:szCs w:val="22"/>
              </w:rPr>
            </w:pPr>
            <w:r w:rsidRPr="0057234C">
              <w:rPr>
                <w:rFonts w:cs="Arial"/>
                <w:b/>
                <w:sz w:val="22"/>
                <w:szCs w:val="22"/>
              </w:rPr>
              <w:t>“Transferred Staff”</w:t>
            </w:r>
          </w:p>
        </w:tc>
        <w:tc>
          <w:tcPr>
            <w:tcW w:w="6498" w:type="dxa"/>
          </w:tcPr>
          <w:p w14:paraId="0B930C35" w14:textId="77777777" w:rsidR="001A08FA" w:rsidRPr="0057234C" w:rsidRDefault="001A08FA" w:rsidP="001A08FA">
            <w:pPr>
              <w:widowControl w:val="0"/>
              <w:spacing w:before="120" w:after="120" w:line="240" w:lineRule="auto"/>
              <w:jc w:val="both"/>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1A08FA" w:rsidRPr="0057234C" w14:paraId="0AE5D5A2" w14:textId="77777777" w:rsidTr="003E6FF2">
        <w:tc>
          <w:tcPr>
            <w:tcW w:w="2701" w:type="dxa"/>
          </w:tcPr>
          <w:p w14:paraId="1C39D8A4" w14:textId="77777777" w:rsidR="001A08FA" w:rsidRPr="0057234C" w:rsidRDefault="001A08FA" w:rsidP="001A08FA">
            <w:pPr>
              <w:widowControl w:val="0"/>
              <w:spacing w:before="120" w:after="120" w:line="240" w:lineRule="auto"/>
              <w:rPr>
                <w:rFonts w:cs="Arial"/>
                <w:b/>
                <w:sz w:val="22"/>
                <w:szCs w:val="22"/>
              </w:rPr>
            </w:pPr>
            <w:r w:rsidRPr="0057234C">
              <w:rPr>
                <w:rFonts w:cs="Arial"/>
                <w:b/>
                <w:sz w:val="22"/>
                <w:szCs w:val="22"/>
              </w:rPr>
              <w:t>“Transferring Employees”</w:t>
            </w:r>
          </w:p>
        </w:tc>
        <w:tc>
          <w:tcPr>
            <w:tcW w:w="6498" w:type="dxa"/>
          </w:tcPr>
          <w:p w14:paraId="7238DF92" w14:textId="68E63CDB" w:rsidR="001A08FA" w:rsidRPr="0057234C" w:rsidRDefault="001A08FA" w:rsidP="001A08FA">
            <w:pPr>
              <w:widowControl w:val="0"/>
              <w:spacing w:before="120" w:after="120" w:line="240" w:lineRule="auto"/>
              <w:jc w:val="both"/>
              <w:rPr>
                <w:rFonts w:cs="Arial"/>
                <w:sz w:val="22"/>
                <w:szCs w:val="22"/>
              </w:rPr>
            </w:pPr>
            <w:r w:rsidRPr="0057234C">
              <w:rPr>
                <w:rFonts w:cs="Arial"/>
                <w:sz w:val="22"/>
                <w:szCs w:val="22"/>
              </w:rPr>
              <w:t xml:space="preserve">means all those employees, if any, assigned by </w:t>
            </w:r>
            <w:r>
              <w:rPr>
                <w:rFonts w:cs="Arial"/>
                <w:sz w:val="22"/>
                <w:szCs w:val="22"/>
              </w:rPr>
              <w:t>QTS</w:t>
            </w:r>
            <w:r w:rsidRPr="0057234C">
              <w:rPr>
                <w:rFonts w:cs="Arial"/>
                <w:sz w:val="22"/>
                <w:szCs w:val="22"/>
              </w:rPr>
              <w:t xml:space="preserve"> to the provision of a service that is fundamentally the same as the Services</w:t>
            </w:r>
            <w:r>
              <w:rPr>
                <w:rFonts w:cs="Arial"/>
                <w:sz w:val="22"/>
                <w:szCs w:val="22"/>
              </w:rPr>
              <w:t xml:space="preserve"> </w:t>
            </w:r>
            <w:r w:rsidRPr="0057234C">
              <w:rPr>
                <w:rFonts w:cs="Arial"/>
                <w:sz w:val="22"/>
                <w:szCs w:val="22"/>
              </w:rPr>
              <w:t>immediately before the Transfer Date;</w:t>
            </w:r>
          </w:p>
        </w:tc>
      </w:tr>
      <w:tr w:rsidR="001A08FA" w:rsidRPr="003A6929" w14:paraId="6F148A5C" w14:textId="77777777" w:rsidTr="003E6FF2">
        <w:tc>
          <w:tcPr>
            <w:tcW w:w="2701" w:type="dxa"/>
          </w:tcPr>
          <w:p w14:paraId="2E41696A" w14:textId="77777777" w:rsidR="001A08FA" w:rsidRPr="003A6929" w:rsidRDefault="001A08FA" w:rsidP="001A08FA">
            <w:pPr>
              <w:pStyle w:val="00-DefinitionHeading"/>
              <w:widowControl w:val="0"/>
              <w:spacing w:before="120" w:after="120"/>
              <w:ind w:left="0"/>
              <w:jc w:val="left"/>
              <w:rPr>
                <w:rFonts w:cs="Arial"/>
                <w:szCs w:val="22"/>
              </w:rPr>
            </w:pPr>
            <w:r w:rsidRPr="003A6929">
              <w:rPr>
                <w:rFonts w:cs="Arial"/>
                <w:szCs w:val="22"/>
              </w:rPr>
              <w:t>"TUPE"</w:t>
            </w:r>
          </w:p>
          <w:p w14:paraId="1E75DEE0" w14:textId="77777777" w:rsidR="001A08FA" w:rsidRPr="003A6929" w:rsidRDefault="001A08FA" w:rsidP="001A08FA">
            <w:pPr>
              <w:pStyle w:val="MRheading20"/>
              <w:keepNext/>
              <w:widowControl w:val="0"/>
              <w:tabs>
                <w:tab w:val="clear" w:pos="720"/>
              </w:tabs>
              <w:spacing w:before="120" w:after="120" w:line="240" w:lineRule="auto"/>
              <w:ind w:left="0" w:firstLine="0"/>
              <w:jc w:val="left"/>
              <w:rPr>
                <w:rFonts w:cs="Arial"/>
                <w:szCs w:val="22"/>
              </w:rPr>
            </w:pPr>
          </w:p>
        </w:tc>
        <w:tc>
          <w:tcPr>
            <w:tcW w:w="6498" w:type="dxa"/>
          </w:tcPr>
          <w:p w14:paraId="2AF40946" w14:textId="21AC3DDB" w:rsidR="001A08FA" w:rsidRPr="003A6929" w:rsidRDefault="001A08FA" w:rsidP="001A08FA">
            <w:pPr>
              <w:keepNext/>
              <w:widowControl w:val="0"/>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r w:rsidR="00593651">
              <w:rPr>
                <w:rFonts w:cs="Arial"/>
                <w:sz w:val="22"/>
                <w:szCs w:val="22"/>
              </w:rPr>
              <w:t xml:space="preserve"> </w:t>
            </w:r>
          </w:p>
        </w:tc>
      </w:tr>
      <w:tr w:rsidR="001A08FA" w:rsidRPr="0057234C" w14:paraId="104D305D" w14:textId="77777777" w:rsidTr="003E6FF2">
        <w:tc>
          <w:tcPr>
            <w:tcW w:w="2701" w:type="dxa"/>
          </w:tcPr>
          <w:p w14:paraId="020CD3A7" w14:textId="77777777" w:rsidR="001A08FA" w:rsidRPr="0057234C" w:rsidRDefault="001A08FA" w:rsidP="001A08FA">
            <w:pPr>
              <w:widowControl w:val="0"/>
              <w:spacing w:before="120" w:after="120" w:line="240" w:lineRule="auto"/>
              <w:rPr>
                <w:rFonts w:cs="Arial"/>
                <w:b/>
                <w:sz w:val="22"/>
                <w:szCs w:val="22"/>
              </w:rPr>
            </w:pPr>
            <w:r w:rsidRPr="0057234C">
              <w:rPr>
                <w:rFonts w:cs="Arial"/>
                <w:b/>
                <w:sz w:val="22"/>
                <w:szCs w:val="22"/>
              </w:rPr>
              <w:t>“VAT”</w:t>
            </w:r>
          </w:p>
        </w:tc>
        <w:tc>
          <w:tcPr>
            <w:tcW w:w="6498" w:type="dxa"/>
          </w:tcPr>
          <w:p w14:paraId="41205442" w14:textId="77777777" w:rsidR="001A08FA" w:rsidRPr="0057234C" w:rsidRDefault="001A08FA" w:rsidP="001A08FA">
            <w:pPr>
              <w:widowControl w:val="0"/>
              <w:spacing w:before="120" w:after="120" w:line="240" w:lineRule="auto"/>
              <w:jc w:val="both"/>
              <w:rPr>
                <w:rFonts w:cs="Arial"/>
                <w:sz w:val="22"/>
                <w:szCs w:val="22"/>
              </w:rPr>
            </w:pPr>
            <w:r w:rsidRPr="0057234C">
              <w:rPr>
                <w:rFonts w:cs="Arial"/>
                <w:sz w:val="22"/>
                <w:szCs w:val="22"/>
              </w:rPr>
              <w:t>means value added tax chargeable under the Value Added Tax Act 1994 or any similar, replacement or extra tax.</w:t>
            </w:r>
          </w:p>
        </w:tc>
      </w:tr>
    </w:tbl>
    <w:p w14:paraId="7C4515BB" w14:textId="77777777" w:rsidR="00BC2034" w:rsidRPr="0057234C" w:rsidRDefault="003C1CF6" w:rsidP="006B6CDF">
      <w:pPr>
        <w:pStyle w:val="MRheading20"/>
        <w:widowControl w:val="0"/>
        <w:numPr>
          <w:ilvl w:val="1"/>
          <w:numId w:val="51"/>
        </w:numPr>
        <w:spacing w:after="240" w:line="240" w:lineRule="auto"/>
        <w:rPr>
          <w:szCs w:val="22"/>
        </w:rPr>
      </w:pPr>
      <w:bookmarkStart w:id="1221" w:name="_Ref442453560"/>
      <w:r w:rsidRPr="00232B38">
        <w:rPr>
          <w:szCs w:val="22"/>
        </w:rPr>
        <w:t>References</w:t>
      </w:r>
      <w:r w:rsidRPr="00FC724E">
        <w:rPr>
          <w:szCs w:val="22"/>
        </w:rPr>
        <w:t xml:space="preserve"> to any Law shall be deemed </w:t>
      </w:r>
      <w:r>
        <w:rPr>
          <w:szCs w:val="22"/>
        </w:rPr>
        <w:t xml:space="preserve">to </w:t>
      </w:r>
      <w:r w:rsidRPr="00FC724E">
        <w:rPr>
          <w:szCs w:val="22"/>
        </w:rPr>
        <w:t xml:space="preserve">include </w:t>
      </w:r>
      <w:r>
        <w:rPr>
          <w:szCs w:val="22"/>
        </w:rPr>
        <w:t xml:space="preserve">a reference to that Law </w:t>
      </w:r>
      <w:r w:rsidRPr="00FC724E">
        <w:rPr>
          <w:szCs w:val="22"/>
        </w:rPr>
        <w:t>as ame</w:t>
      </w:r>
      <w:r>
        <w:rPr>
          <w:szCs w:val="22"/>
        </w:rPr>
        <w:t xml:space="preserve">nded, extended, consolidated, </w:t>
      </w:r>
      <w:r w:rsidRPr="00FC724E">
        <w:rPr>
          <w:szCs w:val="22"/>
        </w:rPr>
        <w:t>re-enacted</w:t>
      </w:r>
      <w:r>
        <w:rPr>
          <w:szCs w:val="22"/>
        </w:rPr>
        <w:t>, restated, implemented or transposed</w:t>
      </w:r>
      <w:r w:rsidRPr="00FC724E">
        <w:rPr>
          <w:szCs w:val="22"/>
        </w:rPr>
        <w:t xml:space="preserve"> from time to time</w:t>
      </w:r>
      <w:bookmarkEnd w:id="1221"/>
      <w:r w:rsidR="007C703E">
        <w:rPr>
          <w:szCs w:val="22"/>
        </w:rPr>
        <w:t>.</w:t>
      </w:r>
    </w:p>
    <w:p w14:paraId="015F9EC0" w14:textId="77777777" w:rsidR="00BC2034" w:rsidRPr="0057234C" w:rsidRDefault="0018229B" w:rsidP="006B6CDF">
      <w:pPr>
        <w:pStyle w:val="MRheading20"/>
        <w:widowControl w:val="0"/>
        <w:numPr>
          <w:ilvl w:val="1"/>
          <w:numId w:val="51"/>
        </w:numPr>
        <w:spacing w:before="0" w:after="240" w:line="240" w:lineRule="auto"/>
        <w:rPr>
          <w:szCs w:val="22"/>
        </w:rPr>
      </w:pPr>
      <w:bookmarkStart w:id="1222" w:name="_Toc303949003"/>
      <w:bookmarkStart w:id="1223" w:name="_Toc303949763"/>
      <w:bookmarkStart w:id="1224" w:name="_Toc303950530"/>
      <w:bookmarkStart w:id="1225" w:name="_Toc303951310"/>
      <w:bookmarkStart w:id="1226" w:name="_Toc304135393"/>
      <w:r w:rsidRPr="0057234C">
        <w:rPr>
          <w:szCs w:val="22"/>
        </w:rPr>
        <w:t xml:space="preserve">References to any legal entity shall include </w:t>
      </w:r>
      <w:proofErr w:type="spellStart"/>
      <w:r w:rsidRPr="0057234C">
        <w:rPr>
          <w:szCs w:val="22"/>
        </w:rPr>
        <w:t>any body</w:t>
      </w:r>
      <w:proofErr w:type="spellEnd"/>
      <w:r w:rsidRPr="0057234C">
        <w:rPr>
          <w:szCs w:val="22"/>
        </w:rPr>
        <w:t xml:space="preserve"> that takes over responsibility for the functions of such entity.</w:t>
      </w:r>
      <w:bookmarkEnd w:id="1222"/>
      <w:bookmarkEnd w:id="1223"/>
      <w:bookmarkEnd w:id="1224"/>
      <w:bookmarkEnd w:id="1225"/>
      <w:bookmarkEnd w:id="1226"/>
    </w:p>
    <w:p w14:paraId="4C59C9F2" w14:textId="77777777" w:rsidR="00BC2034" w:rsidRPr="0057234C" w:rsidRDefault="0018229B" w:rsidP="006B6CDF">
      <w:pPr>
        <w:pStyle w:val="MRheading20"/>
        <w:widowControl w:val="0"/>
        <w:numPr>
          <w:ilvl w:val="1"/>
          <w:numId w:val="51"/>
        </w:numPr>
        <w:spacing w:before="0" w:after="240" w:line="240" w:lineRule="auto"/>
        <w:rPr>
          <w:szCs w:val="22"/>
        </w:rPr>
      </w:pPr>
      <w:bookmarkStart w:id="1227" w:name="_Toc303949004"/>
      <w:bookmarkStart w:id="1228" w:name="_Toc303949764"/>
      <w:bookmarkStart w:id="1229" w:name="_Toc303950531"/>
      <w:bookmarkStart w:id="1230" w:name="_Toc303951311"/>
      <w:bookmarkStart w:id="1231" w:name="_Toc304135394"/>
      <w:r w:rsidRPr="0057234C">
        <w:rPr>
          <w:szCs w:val="22"/>
        </w:rPr>
        <w:lastRenderedPageBreak/>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227"/>
      <w:bookmarkEnd w:id="1228"/>
      <w:bookmarkEnd w:id="1229"/>
      <w:bookmarkEnd w:id="1230"/>
      <w:bookmarkEnd w:id="1231"/>
    </w:p>
    <w:p w14:paraId="2BA52A79" w14:textId="77777777" w:rsidR="00BC2034" w:rsidRPr="0057234C" w:rsidRDefault="0018229B" w:rsidP="006B6CDF">
      <w:pPr>
        <w:pStyle w:val="MRheading20"/>
        <w:widowControl w:val="0"/>
        <w:numPr>
          <w:ilvl w:val="1"/>
          <w:numId w:val="51"/>
        </w:numPr>
        <w:spacing w:before="0" w:after="240" w:line="240" w:lineRule="auto"/>
        <w:rPr>
          <w:szCs w:val="22"/>
        </w:rPr>
      </w:pPr>
      <w:r w:rsidRPr="0057234C">
        <w:rPr>
          <w:rFonts w:cs="Arial"/>
          <w:szCs w:val="22"/>
        </w:rPr>
        <w:t>References in this Contract to a day or to the calculation of time frames are references to a calendar day unless expressly specified as a Business Day.</w:t>
      </w:r>
    </w:p>
    <w:p w14:paraId="7A5B35ED" w14:textId="63B99897" w:rsidR="00BC2034" w:rsidRPr="0057234C" w:rsidRDefault="0018229B" w:rsidP="006B6CDF">
      <w:pPr>
        <w:pStyle w:val="MRheading20"/>
        <w:widowControl w:val="0"/>
        <w:numPr>
          <w:ilvl w:val="1"/>
          <w:numId w:val="51"/>
        </w:numPr>
        <w:spacing w:before="0" w:after="240" w:line="240" w:lineRule="auto"/>
        <w:rPr>
          <w:szCs w:val="22"/>
        </w:rPr>
      </w:pPr>
      <w:bookmarkStart w:id="1232" w:name="_Toc303949007"/>
      <w:bookmarkStart w:id="1233" w:name="_Toc303949767"/>
      <w:bookmarkStart w:id="1234" w:name="_Toc303950534"/>
      <w:bookmarkStart w:id="1235" w:name="_Toc303951314"/>
      <w:bookmarkStart w:id="1236" w:name="_Toc304135397"/>
      <w:r w:rsidRPr="0057234C">
        <w:rPr>
          <w:szCs w:val="22"/>
        </w:rPr>
        <w:t xml:space="preserve">Unless set out in the </w:t>
      </w:r>
      <w:r w:rsidR="001835D5">
        <w:rPr>
          <w:szCs w:val="22"/>
        </w:rPr>
        <w:t>Pricing Schedules</w:t>
      </w:r>
      <w:r w:rsidRPr="0057234C">
        <w:rPr>
          <w:szCs w:val="22"/>
        </w:rPr>
        <w:t xml:space="preserve"> as a chargeable item and subject to Clause </w:t>
      </w:r>
      <w:r w:rsidR="0059463C">
        <w:fldChar w:fldCharType="begin"/>
      </w:r>
      <w:r w:rsidR="0059463C">
        <w:instrText xml:space="preserve"> REF _Ref318701978 \r \h  \* MERGEFORMAT </w:instrText>
      </w:r>
      <w:r w:rsidR="0059463C">
        <w:fldChar w:fldCharType="separate"/>
      </w:r>
      <w:r w:rsidR="00690877" w:rsidRPr="00690877">
        <w:rPr>
          <w:szCs w:val="22"/>
        </w:rPr>
        <w:t>30.6</w:t>
      </w:r>
      <w:r w:rsidR="0059463C">
        <w:fldChar w:fldCharType="end"/>
      </w:r>
      <w:r w:rsidRPr="0057234C">
        <w:rPr>
          <w:szCs w:val="22"/>
        </w:rPr>
        <w:t xml:space="preserve"> of </w:t>
      </w:r>
      <w:r w:rsidR="0059463C">
        <w:fldChar w:fldCharType="begin"/>
      </w:r>
      <w:r w:rsidR="0059463C">
        <w:instrText xml:space="preserve"> REF _Ref330459256 \r \h  \* MERGEFORMAT </w:instrText>
      </w:r>
      <w:r w:rsidR="0059463C">
        <w:fldChar w:fldCharType="separate"/>
      </w:r>
      <w:r w:rsidR="00690877" w:rsidRPr="00690877">
        <w:rPr>
          <w:szCs w:val="22"/>
        </w:rPr>
        <w:t>Schedule 2</w:t>
      </w:r>
      <w:r w:rsidR="0059463C">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14:paraId="1830BA5D" w14:textId="77777777" w:rsidR="00BC2034" w:rsidRPr="0057234C" w:rsidRDefault="0018229B" w:rsidP="006B6CDF">
      <w:pPr>
        <w:pStyle w:val="MRheading20"/>
        <w:widowControl w:val="0"/>
        <w:numPr>
          <w:ilvl w:val="1"/>
          <w:numId w:val="51"/>
        </w:numPr>
        <w:spacing w:before="0" w:after="240"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232"/>
      <w:bookmarkEnd w:id="1233"/>
      <w:bookmarkEnd w:id="1234"/>
      <w:bookmarkEnd w:id="1235"/>
      <w:bookmarkEnd w:id="1236"/>
      <w:r w:rsidRPr="0057234C">
        <w:rPr>
          <w:szCs w:val="22"/>
        </w:rPr>
        <w:t xml:space="preserve"> </w:t>
      </w:r>
      <w:bookmarkStart w:id="1237" w:name="_Toc303949001"/>
      <w:bookmarkStart w:id="1238" w:name="_Toc303949761"/>
      <w:bookmarkStart w:id="1239" w:name="_Toc303950528"/>
      <w:bookmarkStart w:id="1240" w:name="_Toc303951308"/>
      <w:bookmarkStart w:id="1241" w:name="_Toc304135391"/>
    </w:p>
    <w:p w14:paraId="206A3F9A" w14:textId="77777777" w:rsidR="00BC2034" w:rsidRPr="0057234C" w:rsidRDefault="0018229B" w:rsidP="006B6CDF">
      <w:pPr>
        <w:pStyle w:val="MRheading20"/>
        <w:widowControl w:val="0"/>
        <w:numPr>
          <w:ilvl w:val="1"/>
          <w:numId w:val="51"/>
        </w:numPr>
        <w:spacing w:before="0" w:after="240" w:line="240" w:lineRule="auto"/>
        <w:rPr>
          <w:szCs w:val="22"/>
        </w:rPr>
      </w:pPr>
      <w:r w:rsidRPr="0057234C">
        <w:rPr>
          <w:szCs w:val="22"/>
        </w:rPr>
        <w:t>Words denoting the singular shall include the plural and vice versa.</w:t>
      </w:r>
      <w:bookmarkEnd w:id="1237"/>
      <w:bookmarkEnd w:id="1238"/>
      <w:bookmarkEnd w:id="1239"/>
      <w:bookmarkEnd w:id="1240"/>
      <w:bookmarkEnd w:id="1241"/>
    </w:p>
    <w:p w14:paraId="2716CB2B" w14:textId="77777777" w:rsidR="00BC2034" w:rsidRPr="0057234C" w:rsidRDefault="0018229B" w:rsidP="006B6CDF">
      <w:pPr>
        <w:pStyle w:val="MRheading20"/>
        <w:widowControl w:val="0"/>
        <w:numPr>
          <w:ilvl w:val="1"/>
          <w:numId w:val="51"/>
        </w:numPr>
        <w:spacing w:before="0" w:after="240" w:line="240" w:lineRule="auto"/>
        <w:rPr>
          <w:szCs w:val="22"/>
        </w:rPr>
      </w:pPr>
      <w:bookmarkStart w:id="1242"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w:t>
      </w:r>
      <w:r w:rsidR="00593651">
        <w:rPr>
          <w:szCs w:val="22"/>
        </w:rPr>
        <w:t>or letters “</w:t>
      </w:r>
      <w:r w:rsidRPr="0057234C">
        <w:rPr>
          <w:szCs w:val="22"/>
        </w:rPr>
        <w:t>including”</w:t>
      </w:r>
      <w:r w:rsidR="00593651">
        <w:rPr>
          <w:szCs w:val="22"/>
        </w:rPr>
        <w:t>, “include”,</w:t>
      </w:r>
      <w:r w:rsidRPr="0057234C">
        <w:rPr>
          <w:szCs w:val="22"/>
        </w:rPr>
        <w:t xml:space="preserve"> “includes”</w:t>
      </w:r>
      <w:r w:rsidR="00593651">
        <w:rPr>
          <w:szCs w:val="22"/>
        </w:rPr>
        <w:t>, “for example” or “e.g.”</w:t>
      </w:r>
      <w:r w:rsidRPr="0057234C">
        <w:rPr>
          <w:szCs w:val="22"/>
        </w:rPr>
        <w:t xml:space="preserve">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307CEA64" w14:textId="77777777" w:rsidR="00BC2034" w:rsidRPr="0057234C" w:rsidRDefault="00540E5B" w:rsidP="006B6CDF">
      <w:pPr>
        <w:pStyle w:val="MRheading20"/>
        <w:widowControl w:val="0"/>
        <w:numPr>
          <w:ilvl w:val="1"/>
          <w:numId w:val="51"/>
        </w:numPr>
        <w:spacing w:before="0" w:after="240" w:line="240" w:lineRule="auto"/>
        <w:rPr>
          <w:szCs w:val="22"/>
        </w:rPr>
      </w:pPr>
      <w:bookmarkStart w:id="1243" w:name="_Ref329261765"/>
      <w:r>
        <w:rPr>
          <w:szCs w:val="22"/>
        </w:rPr>
        <w:t xml:space="preserve">Save as provided in </w:t>
      </w:r>
      <w:r w:rsidR="00EC5B98">
        <w:rPr>
          <w:szCs w:val="22"/>
        </w:rPr>
        <w:t>Clause</w:t>
      </w:r>
      <w:r>
        <w:rPr>
          <w:szCs w:val="22"/>
        </w:rPr>
        <w:t xml:space="preserve"> </w:t>
      </w:r>
      <w:r w:rsidR="00234B2B">
        <w:rPr>
          <w:szCs w:val="22"/>
        </w:rPr>
        <w:fldChar w:fldCharType="begin"/>
      </w:r>
      <w:r w:rsidR="00234B2B">
        <w:rPr>
          <w:szCs w:val="22"/>
        </w:rPr>
        <w:instrText xml:space="preserve"> REF _Ref45805430 \r \h </w:instrText>
      </w:r>
      <w:r w:rsidR="00234B2B">
        <w:rPr>
          <w:szCs w:val="22"/>
        </w:rPr>
      </w:r>
      <w:r w:rsidR="00234B2B">
        <w:rPr>
          <w:szCs w:val="22"/>
        </w:rPr>
        <w:fldChar w:fldCharType="separate"/>
      </w:r>
      <w:r w:rsidR="00690877">
        <w:rPr>
          <w:szCs w:val="22"/>
        </w:rPr>
        <w:t>7.2</w:t>
      </w:r>
      <w:r w:rsidR="00234B2B">
        <w:rPr>
          <w:szCs w:val="22"/>
        </w:rPr>
        <w:fldChar w:fldCharType="end"/>
      </w:r>
      <w:r w:rsidR="00EC5B98">
        <w:rPr>
          <w:szCs w:val="22"/>
        </w:rPr>
        <w:t xml:space="preserve"> in </w:t>
      </w:r>
      <w:r w:rsidR="00EC5B98">
        <w:rPr>
          <w:szCs w:val="22"/>
        </w:rPr>
        <w:fldChar w:fldCharType="begin"/>
      </w:r>
      <w:r w:rsidR="00EC5B98">
        <w:rPr>
          <w:szCs w:val="22"/>
        </w:rPr>
        <w:instrText xml:space="preserve"> REF _Ref318785210 \r \h </w:instrText>
      </w:r>
      <w:r w:rsidR="00EC5B98">
        <w:rPr>
          <w:szCs w:val="22"/>
        </w:rPr>
      </w:r>
      <w:r w:rsidR="00EC5B98">
        <w:rPr>
          <w:szCs w:val="22"/>
        </w:rPr>
        <w:fldChar w:fldCharType="separate"/>
      </w:r>
      <w:r w:rsidR="00690877">
        <w:rPr>
          <w:szCs w:val="22"/>
        </w:rPr>
        <w:t>Schedule 1</w:t>
      </w:r>
      <w:r w:rsidR="00EC5B98">
        <w:rPr>
          <w:szCs w:val="22"/>
        </w:rPr>
        <w:fldChar w:fldCharType="end"/>
      </w:r>
      <w:r>
        <w:rPr>
          <w:szCs w:val="22"/>
        </w:rPr>
        <w:t>, w</w:t>
      </w:r>
      <w:r w:rsidR="0018229B" w:rsidRPr="0057234C">
        <w:rPr>
          <w:szCs w:val="22"/>
        </w:rPr>
        <w:t xml:space="preserve">here there is a conflict </w:t>
      </w:r>
      <w:r w:rsidR="00EC5B98" w:rsidRPr="00AA2EC3">
        <w:rPr>
          <w:szCs w:val="22"/>
        </w:rPr>
        <w:t xml:space="preserve">or inconsistency </w:t>
      </w:r>
      <w:r w:rsidR="0018229B" w:rsidRPr="0057234C">
        <w:rPr>
          <w:szCs w:val="22"/>
        </w:rPr>
        <w:t xml:space="preserve">between the Supplier’s </w:t>
      </w:r>
      <w:r w:rsidR="00EC5B98" w:rsidRPr="00AA2EC3">
        <w:rPr>
          <w:szCs w:val="22"/>
        </w:rPr>
        <w:t>Responses</w:t>
      </w:r>
      <w:r w:rsidR="00234B2B">
        <w:rPr>
          <w:szCs w:val="22"/>
        </w:rPr>
        <w:t>,</w:t>
      </w:r>
      <w:r w:rsidR="00EC5B98">
        <w:rPr>
          <w:szCs w:val="22"/>
        </w:rPr>
        <w:t xml:space="preserve"> </w:t>
      </w:r>
      <w:r w:rsidR="00EC5B98" w:rsidRPr="00AA2EC3">
        <w:rPr>
          <w:szCs w:val="22"/>
        </w:rPr>
        <w:t xml:space="preserve">as clarified by </w:t>
      </w:r>
      <w:r w:rsidR="0018229B" w:rsidRPr="0057234C">
        <w:rPr>
          <w:szCs w:val="22"/>
        </w:rPr>
        <w:t xml:space="preserve">the Supplier’s </w:t>
      </w:r>
      <w:r w:rsidR="00EC5B98" w:rsidRPr="00AA2EC3">
        <w:rPr>
          <w:szCs w:val="22"/>
        </w:rPr>
        <w:t>Clarifications</w:t>
      </w:r>
      <w:r w:rsidR="0018229B" w:rsidRPr="0057234C">
        <w:rPr>
          <w:szCs w:val="22"/>
        </w:rPr>
        <w:t xml:space="preserve"> and any other part of this </w:t>
      </w:r>
      <w:r w:rsidR="0018229B" w:rsidRPr="0057234C">
        <w:rPr>
          <w:rFonts w:cs="Arial"/>
          <w:szCs w:val="22"/>
        </w:rPr>
        <w:t>Contract</w:t>
      </w:r>
      <w:r w:rsidR="0018229B" w:rsidRPr="0057234C">
        <w:rPr>
          <w:szCs w:val="22"/>
        </w:rPr>
        <w:t xml:space="preserve">, such other part of this </w:t>
      </w:r>
      <w:r w:rsidR="0018229B" w:rsidRPr="0057234C">
        <w:rPr>
          <w:rFonts w:cs="Arial"/>
          <w:szCs w:val="22"/>
        </w:rPr>
        <w:t>Contract</w:t>
      </w:r>
      <w:r w:rsidR="0018229B" w:rsidRPr="0057234C">
        <w:rPr>
          <w:szCs w:val="22"/>
        </w:rPr>
        <w:t xml:space="preserve"> shall prevail.</w:t>
      </w:r>
      <w:bookmarkEnd w:id="1242"/>
      <w:bookmarkEnd w:id="1243"/>
      <w:r w:rsidR="0018229B" w:rsidRPr="0057234C">
        <w:rPr>
          <w:szCs w:val="22"/>
        </w:rPr>
        <w:t xml:space="preserve"> </w:t>
      </w:r>
      <w:r w:rsidR="00234B2B">
        <w:rPr>
          <w:szCs w:val="22"/>
        </w:rPr>
        <w:t xml:space="preserve">(In this Clause </w:t>
      </w:r>
      <w:r w:rsidR="00234B2B" w:rsidRPr="00AA2EC3">
        <w:rPr>
          <w:szCs w:val="24"/>
        </w:rPr>
        <w:fldChar w:fldCharType="begin"/>
      </w:r>
      <w:r w:rsidR="00234B2B" w:rsidRPr="00AA2EC3">
        <w:rPr>
          <w:szCs w:val="24"/>
        </w:rPr>
        <w:instrText xml:space="preserve"> REF _Ref329261765 \r \h  \* MERGEFORMAT </w:instrText>
      </w:r>
      <w:r w:rsidR="00234B2B" w:rsidRPr="00AA2EC3">
        <w:rPr>
          <w:szCs w:val="24"/>
        </w:rPr>
      </w:r>
      <w:r w:rsidR="00234B2B" w:rsidRPr="00AA2EC3">
        <w:rPr>
          <w:szCs w:val="24"/>
        </w:rPr>
        <w:fldChar w:fldCharType="separate"/>
      </w:r>
      <w:r w:rsidR="00690877" w:rsidRPr="00690877">
        <w:rPr>
          <w:szCs w:val="22"/>
        </w:rPr>
        <w:t>1.10</w:t>
      </w:r>
      <w:r w:rsidR="00234B2B" w:rsidRPr="00AA2EC3">
        <w:rPr>
          <w:szCs w:val="24"/>
        </w:rPr>
        <w:fldChar w:fldCharType="end"/>
      </w:r>
      <w:r w:rsidR="00234B2B">
        <w:rPr>
          <w:szCs w:val="22"/>
        </w:rPr>
        <w:t>, “</w:t>
      </w:r>
      <w:r w:rsidR="00234B2B" w:rsidRPr="00AA2EC3">
        <w:rPr>
          <w:szCs w:val="22"/>
        </w:rPr>
        <w:t>Supplier’s Responses</w:t>
      </w:r>
      <w:r w:rsidR="00234B2B">
        <w:rPr>
          <w:szCs w:val="22"/>
        </w:rPr>
        <w:t>” and “</w:t>
      </w:r>
      <w:r w:rsidR="00234B2B" w:rsidRPr="00AA2EC3">
        <w:rPr>
          <w:szCs w:val="22"/>
        </w:rPr>
        <w:t>Supplier’s Clarifications</w:t>
      </w:r>
      <w:r w:rsidR="00234B2B">
        <w:rPr>
          <w:szCs w:val="22"/>
        </w:rPr>
        <w:t xml:space="preserve">” shall have the meanings given to them in in Clause </w:t>
      </w:r>
      <w:r w:rsidR="00234B2B">
        <w:rPr>
          <w:szCs w:val="22"/>
        </w:rPr>
        <w:fldChar w:fldCharType="begin"/>
      </w:r>
      <w:r w:rsidR="00234B2B">
        <w:rPr>
          <w:szCs w:val="22"/>
        </w:rPr>
        <w:instrText xml:space="preserve"> REF _Ref45805430 \r \h </w:instrText>
      </w:r>
      <w:r w:rsidR="00234B2B">
        <w:rPr>
          <w:szCs w:val="22"/>
        </w:rPr>
      </w:r>
      <w:r w:rsidR="00234B2B">
        <w:rPr>
          <w:szCs w:val="22"/>
        </w:rPr>
        <w:fldChar w:fldCharType="separate"/>
      </w:r>
      <w:r w:rsidR="00690877">
        <w:rPr>
          <w:szCs w:val="22"/>
        </w:rPr>
        <w:t>7.2</w:t>
      </w:r>
      <w:r w:rsidR="00234B2B">
        <w:rPr>
          <w:szCs w:val="22"/>
        </w:rPr>
        <w:fldChar w:fldCharType="end"/>
      </w:r>
      <w:r w:rsidR="00234B2B">
        <w:rPr>
          <w:szCs w:val="22"/>
        </w:rPr>
        <w:t xml:space="preserve"> in </w:t>
      </w:r>
      <w:r w:rsidR="00234B2B">
        <w:rPr>
          <w:szCs w:val="22"/>
        </w:rPr>
        <w:fldChar w:fldCharType="begin"/>
      </w:r>
      <w:r w:rsidR="00234B2B">
        <w:rPr>
          <w:szCs w:val="22"/>
        </w:rPr>
        <w:instrText xml:space="preserve"> REF _Ref318785210 \r \h </w:instrText>
      </w:r>
      <w:r w:rsidR="00234B2B">
        <w:rPr>
          <w:szCs w:val="22"/>
        </w:rPr>
      </w:r>
      <w:r w:rsidR="00234B2B">
        <w:rPr>
          <w:szCs w:val="22"/>
        </w:rPr>
        <w:fldChar w:fldCharType="separate"/>
      </w:r>
      <w:r w:rsidR="00690877">
        <w:rPr>
          <w:szCs w:val="22"/>
        </w:rPr>
        <w:t>Schedule 1</w:t>
      </w:r>
      <w:r w:rsidR="00234B2B">
        <w:rPr>
          <w:szCs w:val="22"/>
        </w:rPr>
        <w:fldChar w:fldCharType="end"/>
      </w:r>
      <w:r w:rsidR="00234B2B">
        <w:rPr>
          <w:szCs w:val="22"/>
        </w:rPr>
        <w:t>.)</w:t>
      </w:r>
    </w:p>
    <w:p w14:paraId="4338D9E4" w14:textId="77777777" w:rsidR="00BC2034" w:rsidRDefault="0018229B" w:rsidP="006B6CDF">
      <w:pPr>
        <w:pStyle w:val="MRheading20"/>
        <w:widowControl w:val="0"/>
        <w:numPr>
          <w:ilvl w:val="1"/>
          <w:numId w:val="51"/>
        </w:numPr>
        <w:spacing w:before="0" w:after="240" w:line="240" w:lineRule="auto"/>
        <w:rPr>
          <w:szCs w:val="22"/>
        </w:rPr>
      </w:pPr>
      <w:r w:rsidRPr="0057234C">
        <w:rPr>
          <w:szCs w:val="22"/>
        </w:rPr>
        <w:t xml:space="preserve">Where a document is required under this Contract, the Parties may agree in writing that this shall be in electronic format only. </w:t>
      </w:r>
    </w:p>
    <w:p w14:paraId="770BD851" w14:textId="551F7F85" w:rsidR="004A26C8" w:rsidRPr="0057234C" w:rsidRDefault="004A26C8" w:rsidP="006B6CDF">
      <w:pPr>
        <w:pStyle w:val="MRheading20"/>
        <w:widowControl w:val="0"/>
        <w:numPr>
          <w:ilvl w:val="1"/>
          <w:numId w:val="51"/>
        </w:numPr>
        <w:spacing w:before="0" w:after="240" w:line="240" w:lineRule="auto"/>
        <w:rPr>
          <w:szCs w:val="22"/>
        </w:rPr>
      </w:pPr>
      <w:r>
        <w:t xml:space="preserve">Any communication (whether or not a “notice”) sent by one Party to the other by one of the means set out in Clause </w:t>
      </w:r>
      <w:r>
        <w:fldChar w:fldCharType="begin"/>
      </w:r>
      <w:r>
        <w:instrText xml:space="preserve"> REF _Ref45570682 \r \h </w:instrText>
      </w:r>
      <w:r>
        <w:fldChar w:fldCharType="separate"/>
      </w:r>
      <w:r w:rsidR="00690877">
        <w:t>27.1</w:t>
      </w:r>
      <w:r>
        <w:fldChar w:fldCharType="end"/>
      </w:r>
      <w:r>
        <w:t xml:space="preserve"> </w:t>
      </w:r>
      <w:r>
        <w:rPr>
          <w:rFonts w:cs="Arial"/>
          <w:szCs w:val="22"/>
        </w:rPr>
        <w:t xml:space="preserve">of </w:t>
      </w:r>
      <w:r w:rsidR="001F2584">
        <w:rPr>
          <w:rFonts w:cs="Arial"/>
          <w:szCs w:val="22"/>
        </w:rPr>
        <w:fldChar w:fldCharType="begin"/>
      </w:r>
      <w:r w:rsidR="001F2584">
        <w:rPr>
          <w:rFonts w:cs="Arial"/>
          <w:szCs w:val="22"/>
        </w:rPr>
        <w:instrText xml:space="preserve"> REF _Ref330459256 \r \h </w:instrText>
      </w:r>
      <w:r w:rsidR="001F2584">
        <w:rPr>
          <w:rFonts w:cs="Arial"/>
          <w:szCs w:val="22"/>
        </w:rPr>
      </w:r>
      <w:r w:rsidR="001F2584">
        <w:rPr>
          <w:rFonts w:cs="Arial"/>
          <w:szCs w:val="22"/>
        </w:rPr>
        <w:fldChar w:fldCharType="separate"/>
      </w:r>
      <w:r w:rsidR="00690877">
        <w:rPr>
          <w:rFonts w:cs="Arial"/>
          <w:szCs w:val="22"/>
        </w:rPr>
        <w:t>Schedule 2</w:t>
      </w:r>
      <w:r w:rsidR="001F2584">
        <w:rPr>
          <w:rFonts w:cs="Arial"/>
          <w:szCs w:val="22"/>
        </w:rPr>
        <w:fldChar w:fldCharType="end"/>
      </w:r>
      <w:r>
        <w:rPr>
          <w:rFonts w:cs="Arial"/>
          <w:szCs w:val="22"/>
        </w:rPr>
        <w:t xml:space="preserve"> </w:t>
      </w:r>
      <w:r>
        <w:t>shall be deemed to be “</w:t>
      </w:r>
      <w:r>
        <w:rPr>
          <w:b/>
          <w:bCs/>
        </w:rPr>
        <w:t>written</w:t>
      </w:r>
      <w:r>
        <w:t>” and “</w:t>
      </w:r>
      <w:r>
        <w:rPr>
          <w:b/>
          <w:bCs/>
        </w:rPr>
        <w:t>in writing</w:t>
      </w:r>
      <w:r>
        <w:t>”.</w:t>
      </w:r>
    </w:p>
    <w:p w14:paraId="1C768920" w14:textId="77777777" w:rsidR="00BC2034" w:rsidRPr="0057234C" w:rsidRDefault="0018229B" w:rsidP="006B6CDF">
      <w:pPr>
        <w:pStyle w:val="MRheading20"/>
        <w:widowControl w:val="0"/>
        <w:numPr>
          <w:ilvl w:val="1"/>
          <w:numId w:val="51"/>
        </w:numPr>
        <w:spacing w:before="0" w:after="240" w:line="240" w:lineRule="auto"/>
        <w:rPr>
          <w:szCs w:val="22"/>
        </w:rPr>
      </w:pPr>
      <w:r w:rsidRPr="0057234C">
        <w:rPr>
          <w:szCs w:val="22"/>
        </w:rPr>
        <w:t xml:space="preserve">Where there is an obligation on </w:t>
      </w:r>
      <w:r w:rsidR="00D733C9">
        <w:rPr>
          <w:szCs w:val="22"/>
        </w:rPr>
        <w:t>QTS</w:t>
      </w:r>
      <w:r w:rsidRPr="0057234C">
        <w:rPr>
          <w:szCs w:val="22"/>
        </w:rPr>
        <w:t xml:space="preserve"> to procure any course of action from any third party, this shall mean that </w:t>
      </w:r>
      <w:r w:rsidR="00D733C9">
        <w:rPr>
          <w:szCs w:val="22"/>
        </w:rPr>
        <w:t>QTS</w:t>
      </w:r>
      <w:r w:rsidRPr="0057234C">
        <w:rPr>
          <w:szCs w:val="22"/>
        </w:rPr>
        <w:t xml:space="preserve"> shall use its reasonable endeavours to procure such course of action from that third party. </w:t>
      </w:r>
    </w:p>
    <w:p w14:paraId="0A77411B" w14:textId="346BFFE9" w:rsidR="00BC2034" w:rsidRDefault="0018229B" w:rsidP="006B6CDF">
      <w:pPr>
        <w:pStyle w:val="MRheading20"/>
        <w:widowControl w:val="0"/>
        <w:numPr>
          <w:ilvl w:val="1"/>
          <w:numId w:val="51"/>
        </w:numPr>
        <w:spacing w:before="0" w:after="240" w:line="240" w:lineRule="auto"/>
        <w:rPr>
          <w:szCs w:val="22"/>
        </w:rPr>
      </w:pPr>
      <w:r w:rsidRPr="0057234C">
        <w:rPr>
          <w:szCs w:val="22"/>
        </w:rPr>
        <w:t>Any guidance notes in grey text do not form part of this Contract.</w:t>
      </w:r>
      <w:r w:rsidR="004A26C8">
        <w:rPr>
          <w:szCs w:val="22"/>
        </w:rPr>
        <w:t xml:space="preserve">  </w:t>
      </w:r>
    </w:p>
    <w:p w14:paraId="1C09704B" w14:textId="345148F7" w:rsidR="00A554E3" w:rsidRDefault="00A554E3" w:rsidP="006B6CDF">
      <w:pPr>
        <w:pStyle w:val="MRheading20"/>
        <w:widowControl w:val="0"/>
        <w:numPr>
          <w:ilvl w:val="1"/>
          <w:numId w:val="51"/>
        </w:numPr>
        <w:spacing w:before="0" w:after="240" w:line="240" w:lineRule="auto"/>
        <w:rPr>
          <w:szCs w:val="22"/>
        </w:rPr>
      </w:pPr>
      <w:r>
        <w:rPr>
          <w:szCs w:val="22"/>
        </w:rPr>
        <w:t>Any Breach Notice issued by a Party in connection with this Contract shall not be invalid due to it containing insufficient information.  A Party receiving a Breach Notice (</w:t>
      </w:r>
      <w:r w:rsidR="004A26C8">
        <w:rPr>
          <w:szCs w:val="22"/>
        </w:rPr>
        <w:t xml:space="preserve">the </w:t>
      </w:r>
      <w:r>
        <w:rPr>
          <w:szCs w:val="22"/>
        </w:rPr>
        <w:t>“</w:t>
      </w:r>
      <w:r>
        <w:rPr>
          <w:b/>
          <w:szCs w:val="22"/>
        </w:rPr>
        <w:t>Receiving Party</w:t>
      </w:r>
      <w:r>
        <w:rPr>
          <w:szCs w:val="22"/>
        </w:rPr>
        <w:t>”) may ask the Party that issued the Breach Notice (</w:t>
      </w:r>
      <w:r w:rsidR="004A26C8">
        <w:rPr>
          <w:szCs w:val="22"/>
        </w:rPr>
        <w:t xml:space="preserve">the </w:t>
      </w:r>
      <w:r>
        <w:rPr>
          <w:szCs w:val="22"/>
        </w:rPr>
        <w:t>“</w:t>
      </w:r>
      <w:r>
        <w:rPr>
          <w:b/>
          <w:szCs w:val="22"/>
        </w:rPr>
        <w:t>Issuing Party</w:t>
      </w:r>
      <w:r>
        <w:rPr>
          <w:szCs w:val="22"/>
        </w:rPr>
        <w:t xml:space="preserve">”) to provide any further information in relation to the subject matter of the Breach Notice that it may reasonably require to enable it to understand the Breach Notice and/or to remedy the breach. </w:t>
      </w:r>
      <w:r w:rsidR="004A26C8">
        <w:rPr>
          <w:szCs w:val="22"/>
        </w:rPr>
        <w:t xml:space="preserve"> </w:t>
      </w:r>
      <w:r>
        <w:rPr>
          <w:szCs w:val="22"/>
        </w:rPr>
        <w:t xml:space="preserve">The Issuing Party shall not unreasonably withhold or delay the provision of such further information requested by the Receiving Party </w:t>
      </w:r>
      <w:r w:rsidR="004A26C8">
        <w:rPr>
          <w:szCs w:val="22"/>
        </w:rPr>
        <w:t xml:space="preserve">as referred to above, </w:t>
      </w:r>
      <w:r>
        <w:rPr>
          <w:szCs w:val="22"/>
        </w:rPr>
        <w:t>but no such withholding or delay shall invalidate the Breach Notice.</w:t>
      </w:r>
      <w:r w:rsidR="004A26C8">
        <w:rPr>
          <w:szCs w:val="22"/>
        </w:rPr>
        <w:t xml:space="preserve"> </w:t>
      </w:r>
    </w:p>
    <w:p w14:paraId="3125ABAA" w14:textId="77777777" w:rsidR="00A554E3" w:rsidRPr="00745ED7" w:rsidRDefault="00A554E3" w:rsidP="006B6CDF">
      <w:pPr>
        <w:pStyle w:val="MRheading20"/>
        <w:widowControl w:val="0"/>
        <w:numPr>
          <w:ilvl w:val="1"/>
          <w:numId w:val="51"/>
        </w:numPr>
        <w:spacing w:before="0" w:after="240" w:line="240" w:lineRule="auto"/>
        <w:rPr>
          <w:szCs w:val="22"/>
        </w:rPr>
      </w:pPr>
      <w:r>
        <w:rPr>
          <w:szCs w:val="22"/>
        </w:rPr>
        <w:t>Any terms defined as part of a Schedule or other document forming part of this Contract shall have the meaning as defined in such Schedule or document.</w:t>
      </w:r>
    </w:p>
    <w:p w14:paraId="0D375800" w14:textId="77777777" w:rsidR="002C4A08" w:rsidRDefault="002C4A08" w:rsidP="00D62342">
      <w:pPr>
        <w:widowControl w:val="0"/>
        <w:rPr>
          <w:sz w:val="22"/>
          <w:szCs w:val="22"/>
        </w:rPr>
        <w:sectPr w:rsidR="002C4A08" w:rsidSect="009C547D">
          <w:headerReference w:type="even" r:id="rId14"/>
          <w:headerReference w:type="first" r:id="rId15"/>
          <w:pgSz w:w="11909" w:h="16834" w:code="9"/>
          <w:pgMar w:top="1440" w:right="1440" w:bottom="1440" w:left="1440" w:header="720" w:footer="720" w:gutter="0"/>
          <w:cols w:space="708"/>
          <w:docGrid w:linePitch="272"/>
        </w:sectPr>
      </w:pPr>
    </w:p>
    <w:p w14:paraId="1F37B72B" w14:textId="77777777" w:rsidR="00BC2034" w:rsidRPr="0057234C" w:rsidRDefault="00BC2034" w:rsidP="00D62342">
      <w:pPr>
        <w:pStyle w:val="MRSchedule1"/>
        <w:widowControl w:val="0"/>
        <w:spacing w:line="240" w:lineRule="auto"/>
        <w:ind w:left="0"/>
        <w:rPr>
          <w:szCs w:val="22"/>
        </w:rPr>
      </w:pPr>
      <w:bookmarkStart w:id="1244" w:name="_Ref330460449"/>
    </w:p>
    <w:bookmarkEnd w:id="1244"/>
    <w:p w14:paraId="377AA4D1" w14:textId="77777777" w:rsidR="00BC2034" w:rsidRPr="0057234C" w:rsidRDefault="0018229B" w:rsidP="00D62342">
      <w:pPr>
        <w:pStyle w:val="MRheading20"/>
        <w:widowControl w:val="0"/>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14:paraId="7711C89A" w14:textId="2E456B62" w:rsidR="00BC2034" w:rsidRPr="0057234C" w:rsidRDefault="0018229B" w:rsidP="00D62342">
      <w:pPr>
        <w:pStyle w:val="MRheading20"/>
        <w:widowControl w:val="0"/>
        <w:tabs>
          <w:tab w:val="clear" w:pos="720"/>
        </w:tabs>
        <w:spacing w:line="240" w:lineRule="auto"/>
        <w:ind w:left="0" w:firstLine="0"/>
        <w:jc w:val="center"/>
        <w:rPr>
          <w:rFonts w:cs="Arial"/>
          <w:szCs w:val="22"/>
        </w:rPr>
      </w:pPr>
      <w:r w:rsidRPr="0057234C">
        <w:rPr>
          <w:rFonts w:cs="Arial"/>
          <w:b/>
          <w:i/>
          <w:szCs w:val="22"/>
          <w:highlight w:val="cyan"/>
        </w:rPr>
        <w:t>To be inserted as part of the final Contract</w:t>
      </w:r>
    </w:p>
    <w:p w14:paraId="0049C49E" w14:textId="77777777" w:rsidR="00BC2034" w:rsidRPr="0057234C" w:rsidRDefault="0018229B" w:rsidP="00D62342">
      <w:pPr>
        <w:pStyle w:val="MRheading20"/>
        <w:widowControl w:val="0"/>
        <w:tabs>
          <w:tab w:val="clear" w:pos="720"/>
        </w:tabs>
        <w:spacing w:line="240" w:lineRule="auto"/>
        <w:ind w:left="0" w:firstLine="0"/>
        <w:jc w:val="center"/>
        <w:rPr>
          <w:rFonts w:cs="Arial"/>
          <w:b/>
          <w:szCs w:val="22"/>
        </w:rPr>
      </w:pPr>
      <w:r w:rsidRPr="0057234C">
        <w:rPr>
          <w:rFonts w:cs="Arial"/>
          <w:szCs w:val="22"/>
        </w:rPr>
        <w:br w:type="page"/>
      </w:r>
    </w:p>
    <w:p w14:paraId="2908A0DD" w14:textId="77777777" w:rsidR="00BC2034" w:rsidRPr="0057234C" w:rsidRDefault="00BC2034" w:rsidP="00D62342">
      <w:pPr>
        <w:pStyle w:val="MRSchedule1"/>
        <w:widowControl w:val="0"/>
        <w:spacing w:line="240" w:lineRule="auto"/>
        <w:ind w:left="0"/>
        <w:rPr>
          <w:szCs w:val="22"/>
        </w:rPr>
      </w:pPr>
      <w:bookmarkStart w:id="1245" w:name="_Toc312422935"/>
      <w:bookmarkStart w:id="1246" w:name="_Ref330460125"/>
      <w:bookmarkStart w:id="1247" w:name="_Ref330463250"/>
      <w:bookmarkEnd w:id="1245"/>
    </w:p>
    <w:bookmarkEnd w:id="1246"/>
    <w:bookmarkEnd w:id="1247"/>
    <w:p w14:paraId="4B10125B" w14:textId="38354AFF" w:rsidR="00BC2034" w:rsidRPr="0057234C" w:rsidRDefault="001835D5" w:rsidP="00D62342">
      <w:pPr>
        <w:pStyle w:val="MRheading20"/>
        <w:widowControl w:val="0"/>
        <w:tabs>
          <w:tab w:val="clear" w:pos="720"/>
        </w:tabs>
        <w:spacing w:line="240" w:lineRule="auto"/>
        <w:ind w:left="0" w:firstLine="0"/>
        <w:jc w:val="center"/>
        <w:rPr>
          <w:rFonts w:cs="Arial"/>
          <w:b/>
          <w:szCs w:val="22"/>
          <w:lang w:val="en-US"/>
        </w:rPr>
      </w:pPr>
      <w:r>
        <w:rPr>
          <w:rFonts w:cs="Arial"/>
          <w:b/>
          <w:szCs w:val="22"/>
          <w:lang w:val="en-US"/>
        </w:rPr>
        <w:t>Pricing Schedules</w:t>
      </w:r>
    </w:p>
    <w:p w14:paraId="429D0DA4" w14:textId="6F8ADB8C" w:rsidR="00BC2034" w:rsidRPr="0057234C" w:rsidRDefault="0018229B" w:rsidP="00D62342">
      <w:pPr>
        <w:pStyle w:val="MRheading20"/>
        <w:widowControl w:val="0"/>
        <w:tabs>
          <w:tab w:val="clear" w:pos="720"/>
        </w:tabs>
        <w:spacing w:line="240" w:lineRule="auto"/>
        <w:ind w:left="0" w:firstLine="0"/>
        <w:jc w:val="center"/>
        <w:rPr>
          <w:rFonts w:cs="Arial"/>
          <w:szCs w:val="22"/>
        </w:rPr>
      </w:pPr>
      <w:r w:rsidRPr="0057234C">
        <w:rPr>
          <w:rFonts w:cs="Arial"/>
          <w:b/>
          <w:i/>
          <w:szCs w:val="22"/>
          <w:highlight w:val="cyan"/>
        </w:rPr>
        <w:t>To be inserted as part of the final Contract</w:t>
      </w:r>
    </w:p>
    <w:p w14:paraId="1E212B97" w14:textId="77777777" w:rsidR="001835D5" w:rsidRPr="0057234C" w:rsidRDefault="001835D5" w:rsidP="00D62342">
      <w:pPr>
        <w:pStyle w:val="MRheading20"/>
        <w:widowControl w:val="0"/>
        <w:tabs>
          <w:tab w:val="clear" w:pos="720"/>
        </w:tabs>
        <w:spacing w:line="240" w:lineRule="auto"/>
        <w:ind w:left="0" w:firstLine="0"/>
        <w:jc w:val="center"/>
        <w:rPr>
          <w:rFonts w:cs="Arial"/>
          <w:b/>
          <w:szCs w:val="22"/>
        </w:rPr>
      </w:pPr>
      <w:r w:rsidRPr="0057234C">
        <w:rPr>
          <w:rFonts w:cs="Arial"/>
          <w:szCs w:val="22"/>
        </w:rPr>
        <w:br w:type="page"/>
      </w:r>
    </w:p>
    <w:p w14:paraId="7991FF9E" w14:textId="77777777" w:rsidR="001835D5" w:rsidRPr="0057234C" w:rsidRDefault="001835D5" w:rsidP="00D62342">
      <w:pPr>
        <w:pStyle w:val="MRSchedule1"/>
        <w:widowControl w:val="0"/>
        <w:spacing w:line="240" w:lineRule="auto"/>
        <w:ind w:left="0"/>
        <w:rPr>
          <w:szCs w:val="22"/>
        </w:rPr>
      </w:pPr>
      <w:bookmarkStart w:id="1248" w:name="_Ref45387261"/>
    </w:p>
    <w:bookmarkEnd w:id="1248"/>
    <w:p w14:paraId="71084057" w14:textId="77777777" w:rsidR="001835D5" w:rsidRPr="00915D1D" w:rsidRDefault="00915D1D" w:rsidP="00D62342">
      <w:pPr>
        <w:pStyle w:val="MRheading20"/>
        <w:widowControl w:val="0"/>
        <w:tabs>
          <w:tab w:val="clear" w:pos="720"/>
        </w:tabs>
        <w:spacing w:line="240" w:lineRule="auto"/>
        <w:ind w:left="0" w:firstLine="0"/>
        <w:jc w:val="center"/>
        <w:rPr>
          <w:rFonts w:cs="Arial"/>
          <w:b/>
          <w:szCs w:val="22"/>
          <w:lang w:val="en-US"/>
        </w:rPr>
      </w:pPr>
      <w:r w:rsidRPr="00915D1D">
        <w:rPr>
          <w:rFonts w:cs="Arial"/>
          <w:b/>
          <w:szCs w:val="22"/>
        </w:rPr>
        <w:t>Performance Management Mechanism</w:t>
      </w:r>
    </w:p>
    <w:p w14:paraId="649931D4" w14:textId="3D156B91" w:rsidR="001835D5" w:rsidRPr="0057234C" w:rsidRDefault="001835D5" w:rsidP="00D62342">
      <w:pPr>
        <w:pStyle w:val="MRheading20"/>
        <w:widowControl w:val="0"/>
        <w:tabs>
          <w:tab w:val="clear" w:pos="720"/>
        </w:tabs>
        <w:spacing w:line="240" w:lineRule="auto"/>
        <w:ind w:left="0" w:firstLine="0"/>
        <w:jc w:val="center"/>
        <w:rPr>
          <w:rFonts w:cs="Arial"/>
          <w:szCs w:val="22"/>
        </w:rPr>
      </w:pPr>
      <w:r w:rsidRPr="0057234C">
        <w:rPr>
          <w:rFonts w:cs="Arial"/>
          <w:b/>
          <w:i/>
          <w:szCs w:val="22"/>
          <w:highlight w:val="cyan"/>
        </w:rPr>
        <w:t>To be inserted as part of the final Contract</w:t>
      </w:r>
    </w:p>
    <w:p w14:paraId="64198554" w14:textId="77777777" w:rsidR="001835D5" w:rsidRDefault="001835D5" w:rsidP="00D62342">
      <w:pPr>
        <w:widowControl w:val="0"/>
        <w:spacing w:line="240" w:lineRule="auto"/>
        <w:rPr>
          <w:rFonts w:cs="Arial"/>
          <w:sz w:val="22"/>
          <w:szCs w:val="22"/>
        </w:rPr>
      </w:pPr>
      <w:r>
        <w:rPr>
          <w:rFonts w:cs="Arial"/>
          <w:szCs w:val="22"/>
        </w:rPr>
        <w:br w:type="page"/>
      </w:r>
    </w:p>
    <w:p w14:paraId="421CD643" w14:textId="77777777" w:rsidR="00BC2034" w:rsidRPr="000221A4" w:rsidRDefault="00BC2034" w:rsidP="00D62342">
      <w:pPr>
        <w:pStyle w:val="MRSchedule1"/>
        <w:widowControl w:val="0"/>
        <w:spacing w:before="0" w:after="240" w:line="240" w:lineRule="auto"/>
        <w:ind w:left="4056"/>
        <w:jc w:val="left"/>
        <w:rPr>
          <w:szCs w:val="22"/>
        </w:rPr>
      </w:pPr>
      <w:bookmarkStart w:id="1249" w:name="_Ref330463325"/>
    </w:p>
    <w:p w14:paraId="67548DA5" w14:textId="77777777" w:rsidR="00367052" w:rsidRPr="000221A4" w:rsidRDefault="00915D1D" w:rsidP="00D62342">
      <w:pPr>
        <w:pStyle w:val="MRheading20"/>
        <w:widowControl w:val="0"/>
        <w:tabs>
          <w:tab w:val="clear" w:pos="720"/>
        </w:tabs>
        <w:spacing w:before="0" w:after="240" w:line="240" w:lineRule="auto"/>
        <w:ind w:left="0" w:firstLine="0"/>
        <w:jc w:val="center"/>
        <w:rPr>
          <w:rFonts w:cs="Arial"/>
          <w:b/>
          <w:szCs w:val="22"/>
        </w:rPr>
      </w:pPr>
      <w:bookmarkStart w:id="1250" w:name="_Toc312422936"/>
      <w:bookmarkStart w:id="1251" w:name="OLE_LINK7"/>
      <w:bookmarkStart w:id="1252" w:name="OLE_LINK8"/>
      <w:bookmarkEnd w:id="1249"/>
      <w:bookmarkEnd w:id="1250"/>
      <w:r w:rsidRPr="000221A4">
        <w:rPr>
          <w:rFonts w:cs="Arial"/>
          <w:b/>
          <w:szCs w:val="22"/>
        </w:rPr>
        <w:t>Staff T</w:t>
      </w:r>
      <w:r w:rsidR="00367052" w:rsidRPr="000221A4">
        <w:rPr>
          <w:rFonts w:cs="Arial"/>
          <w:b/>
          <w:szCs w:val="22"/>
        </w:rPr>
        <w:t>ransfer</w:t>
      </w:r>
      <w:r w:rsidRPr="000221A4">
        <w:rPr>
          <w:rFonts w:cs="Arial"/>
          <w:b/>
          <w:szCs w:val="22"/>
        </w:rPr>
        <w:t xml:space="preserve"> and Pensions</w:t>
      </w:r>
    </w:p>
    <w:p w14:paraId="348C946B" w14:textId="79CC6E1E" w:rsidR="008C5952" w:rsidRDefault="008C5952" w:rsidP="00D62342">
      <w:pPr>
        <w:widowControl w:val="0"/>
        <w:spacing w:after="240" w:line="240" w:lineRule="auto"/>
        <w:jc w:val="both"/>
        <w:rPr>
          <w:b/>
          <w:sz w:val="22"/>
          <w:szCs w:val="22"/>
        </w:rPr>
      </w:pPr>
      <w:r>
        <w:rPr>
          <w:b/>
          <w:sz w:val="22"/>
          <w:szCs w:val="22"/>
        </w:rPr>
        <w:t xml:space="preserve">NB:  Parts </w:t>
      </w:r>
      <w:r w:rsidR="003E3378">
        <w:rPr>
          <w:b/>
          <w:sz w:val="22"/>
          <w:szCs w:val="22"/>
        </w:rPr>
        <w:t xml:space="preserve">A and B of </w:t>
      </w:r>
      <w:r w:rsidR="003E3378" w:rsidRPr="003E3378">
        <w:rPr>
          <w:b/>
          <w:color w:val="000000" w:themeColor="text1"/>
          <w:sz w:val="22"/>
          <w:szCs w:val="22"/>
        </w:rPr>
        <w:t xml:space="preserve">this </w:t>
      </w:r>
      <w:r w:rsidR="003E3378" w:rsidRPr="003E3378">
        <w:rPr>
          <w:rFonts w:cs="Arial"/>
          <w:b/>
          <w:color w:val="000000" w:themeColor="text1"/>
          <w:sz w:val="22"/>
          <w:szCs w:val="22"/>
        </w:rPr>
        <w:fldChar w:fldCharType="begin"/>
      </w:r>
      <w:r w:rsidR="003E3378" w:rsidRPr="003E3378">
        <w:rPr>
          <w:rFonts w:cs="Arial"/>
          <w:b/>
          <w:color w:val="000000" w:themeColor="text1"/>
          <w:sz w:val="22"/>
          <w:szCs w:val="22"/>
        </w:rPr>
        <w:instrText xml:space="preserve"> REF _Ref330463325 \r \h </w:instrText>
      </w:r>
      <w:r w:rsidR="003E3378">
        <w:rPr>
          <w:rFonts w:cs="Arial"/>
          <w:b/>
          <w:color w:val="000000" w:themeColor="text1"/>
          <w:sz w:val="22"/>
          <w:szCs w:val="22"/>
        </w:rPr>
        <w:instrText xml:space="preserve"> \* MERGEFORMAT </w:instrText>
      </w:r>
      <w:r w:rsidR="003E3378" w:rsidRPr="003E3378">
        <w:rPr>
          <w:rFonts w:cs="Arial"/>
          <w:b/>
          <w:color w:val="000000" w:themeColor="text1"/>
          <w:sz w:val="22"/>
          <w:szCs w:val="22"/>
        </w:rPr>
      </w:r>
      <w:r w:rsidR="003E3378" w:rsidRPr="003E3378">
        <w:rPr>
          <w:rFonts w:cs="Arial"/>
          <w:b/>
          <w:color w:val="000000" w:themeColor="text1"/>
          <w:sz w:val="22"/>
          <w:szCs w:val="22"/>
        </w:rPr>
        <w:fldChar w:fldCharType="separate"/>
      </w:r>
      <w:r w:rsidR="00690877">
        <w:rPr>
          <w:rFonts w:cs="Arial"/>
          <w:b/>
          <w:color w:val="000000" w:themeColor="text1"/>
          <w:sz w:val="22"/>
          <w:szCs w:val="22"/>
        </w:rPr>
        <w:t>Schedule 8</w:t>
      </w:r>
      <w:r w:rsidR="003E3378" w:rsidRPr="003E3378">
        <w:rPr>
          <w:rFonts w:cs="Arial"/>
          <w:b/>
          <w:color w:val="000000" w:themeColor="text1"/>
          <w:sz w:val="22"/>
          <w:szCs w:val="22"/>
        </w:rPr>
        <w:fldChar w:fldCharType="end"/>
      </w:r>
      <w:r w:rsidR="003E3378" w:rsidRPr="003E3378">
        <w:rPr>
          <w:rFonts w:cs="Arial"/>
          <w:b/>
          <w:color w:val="000000" w:themeColor="text1"/>
          <w:sz w:val="22"/>
          <w:szCs w:val="22"/>
        </w:rPr>
        <w:t xml:space="preserve"> have been deleted because they do not apply</w:t>
      </w:r>
    </w:p>
    <w:p w14:paraId="33AB9EC0" w14:textId="77777777" w:rsidR="00367052" w:rsidRPr="00367052" w:rsidRDefault="00367052" w:rsidP="00D62342">
      <w:pPr>
        <w:widowControl w:val="0"/>
        <w:spacing w:after="240" w:line="240" w:lineRule="auto"/>
        <w:jc w:val="both"/>
        <w:rPr>
          <w:b/>
          <w:sz w:val="22"/>
          <w:szCs w:val="22"/>
        </w:rPr>
      </w:pPr>
      <w:r w:rsidRPr="00367052">
        <w:rPr>
          <w:b/>
          <w:sz w:val="22"/>
          <w:szCs w:val="22"/>
        </w:rPr>
        <w:t xml:space="preserve">Part </w:t>
      </w:r>
      <w:bookmarkStart w:id="1253" w:name="DocXTextRef95"/>
      <w:r w:rsidRPr="00367052">
        <w:rPr>
          <w:b/>
          <w:sz w:val="22"/>
          <w:szCs w:val="22"/>
        </w:rPr>
        <w:t>C</w:t>
      </w:r>
      <w:bookmarkEnd w:id="1253"/>
      <w:r w:rsidRPr="00367052">
        <w:rPr>
          <w:b/>
          <w:sz w:val="22"/>
          <w:szCs w:val="22"/>
        </w:rPr>
        <w:t xml:space="preserve"> </w:t>
      </w:r>
      <w:r w:rsidRPr="00367052">
        <w:rPr>
          <w:rFonts w:cs="Arial"/>
          <w:b/>
          <w:sz w:val="22"/>
          <w:szCs w:val="22"/>
          <w:lang w:val="en-US"/>
        </w:rPr>
        <w:t>Staff transfer from a current provider under TUPE</w:t>
      </w:r>
    </w:p>
    <w:p w14:paraId="59F5FADF" w14:textId="77777777" w:rsidR="00367052" w:rsidRPr="00367052" w:rsidRDefault="00367052" w:rsidP="00D62342">
      <w:pPr>
        <w:widowControl w:val="0"/>
        <w:numPr>
          <w:ilvl w:val="1"/>
          <w:numId w:val="31"/>
        </w:numPr>
        <w:spacing w:after="240" w:line="240" w:lineRule="auto"/>
        <w:jc w:val="both"/>
        <w:outlineLvl w:val="1"/>
        <w:rPr>
          <w:sz w:val="22"/>
          <w:szCs w:val="22"/>
        </w:rPr>
      </w:pPr>
      <w:bookmarkStart w:id="1254" w:name="_Ref442453602"/>
      <w:r w:rsidRPr="00367052">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255" w:name="_Ref351124636"/>
      <w:bookmarkEnd w:id="1254"/>
    </w:p>
    <w:p w14:paraId="4CA63605" w14:textId="77777777" w:rsidR="00367052" w:rsidRPr="00367052" w:rsidRDefault="00367052" w:rsidP="00D62342">
      <w:pPr>
        <w:widowControl w:val="0"/>
        <w:numPr>
          <w:ilvl w:val="1"/>
          <w:numId w:val="31"/>
        </w:numPr>
        <w:spacing w:after="240" w:line="240" w:lineRule="auto"/>
        <w:jc w:val="both"/>
        <w:outlineLvl w:val="1"/>
        <w:rPr>
          <w:sz w:val="22"/>
          <w:szCs w:val="22"/>
        </w:rPr>
      </w:pPr>
      <w:bookmarkStart w:id="1256" w:name="_Ref351140895"/>
      <w:r w:rsidRPr="00367052">
        <w:rPr>
          <w:sz w:val="22"/>
          <w:szCs w:val="22"/>
        </w:rPr>
        <w:t xml:space="preserve">The Supplier agrees, or shall ensure by written agreement that any </w:t>
      </w:r>
      <w:r w:rsidR="00C56DEC">
        <w:rPr>
          <w:sz w:val="22"/>
          <w:szCs w:val="22"/>
        </w:rPr>
        <w:t xml:space="preserve">relevant </w:t>
      </w:r>
      <w:r w:rsidRPr="00367052">
        <w:rPr>
          <w:sz w:val="22"/>
          <w:szCs w:val="22"/>
        </w:rPr>
        <w:t xml:space="preserve">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Part </w:t>
      </w:r>
      <w:bookmarkStart w:id="1257" w:name="DocXTextRef96"/>
      <w:r w:rsidRPr="00367052">
        <w:rPr>
          <w:sz w:val="22"/>
          <w:szCs w:val="22"/>
        </w:rPr>
        <w:t>D</w:t>
      </w:r>
      <w:bookmarkEnd w:id="1257"/>
      <w:r w:rsidRPr="00367052">
        <w:rPr>
          <w:sz w:val="22"/>
          <w:szCs w:val="22"/>
        </w:rPr>
        <w:t xml:space="preserve"> of </w:t>
      </w:r>
      <w:r w:rsidRPr="00C56DEC">
        <w:rPr>
          <w:sz w:val="22"/>
          <w:szCs w:val="22"/>
        </w:rPr>
        <w:t xml:space="preserve">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C56DEC">
        <w:rPr>
          <w:sz w:val="22"/>
          <w:szCs w:val="22"/>
        </w:rPr>
        <w:t>) and with</w:t>
      </w:r>
      <w:r w:rsidRPr="00367052">
        <w:rPr>
          <w:sz w:val="22"/>
          <w:szCs w:val="22"/>
        </w:rPr>
        <w:t xml:space="preserve"> full continuity of employment.</w:t>
      </w:r>
      <w:bookmarkEnd w:id="1255"/>
      <w:bookmarkEnd w:id="1256"/>
    </w:p>
    <w:p w14:paraId="1F734512" w14:textId="77777777" w:rsidR="00367052" w:rsidRPr="00367052" w:rsidRDefault="00367052" w:rsidP="00D62342">
      <w:pPr>
        <w:widowControl w:val="0"/>
        <w:numPr>
          <w:ilvl w:val="1"/>
          <w:numId w:val="31"/>
        </w:numPr>
        <w:spacing w:after="240" w:line="240" w:lineRule="auto"/>
        <w:jc w:val="both"/>
        <w:outlineLvl w:val="1"/>
        <w:rPr>
          <w:sz w:val="22"/>
          <w:szCs w:val="22"/>
        </w:rPr>
      </w:pPr>
      <w:bookmarkStart w:id="1258" w:name="_Ref442453603"/>
      <w:r w:rsidRPr="00367052">
        <w:rPr>
          <w:sz w:val="22"/>
          <w:szCs w:val="22"/>
        </w:rPr>
        <w:t xml:space="preserve">The Supplier’s agreement in Clause </w:t>
      </w:r>
      <w:hyperlink w:anchor="_Ref351140895" w:history="1">
        <w:r w:rsidRPr="00367052">
          <w:rPr>
            <w:sz w:val="22"/>
            <w:szCs w:val="22"/>
          </w:rPr>
          <w:t>1.2</w:t>
        </w:r>
      </w:hyperlink>
      <w:r w:rsidRPr="00367052">
        <w:rPr>
          <w:sz w:val="22"/>
          <w:szCs w:val="22"/>
        </w:rPr>
        <w:t xml:space="preserve"> of Part </w:t>
      </w:r>
      <w:bookmarkStart w:id="1259" w:name="DocXTextRef97"/>
      <w:r w:rsidRPr="00367052">
        <w:rPr>
          <w:sz w:val="22"/>
          <w:szCs w:val="22"/>
        </w:rPr>
        <w:t>C</w:t>
      </w:r>
      <w:bookmarkEnd w:id="1259"/>
      <w:r w:rsidRPr="00367052">
        <w:rPr>
          <w:sz w:val="22"/>
          <w:szCs w:val="22"/>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367052">
        <w:rPr>
          <w:sz w:val="22"/>
          <w:szCs w:val="22"/>
        </w:rPr>
        <w:t xml:space="preserve"> (and any agreement </w:t>
      </w:r>
      <w:r w:rsidR="00C56DEC">
        <w:rPr>
          <w:sz w:val="22"/>
          <w:szCs w:val="22"/>
        </w:rPr>
        <w:t xml:space="preserve">at any time </w:t>
      </w:r>
      <w:r w:rsidRPr="00367052">
        <w:rPr>
          <w:sz w:val="22"/>
          <w:szCs w:val="22"/>
        </w:rPr>
        <w:t>by any Sub-contractor), is subject to the right of any Third Party Employee to object to being transferred to the Supplier or any Sub-contractor.</w:t>
      </w:r>
      <w:bookmarkEnd w:id="1258"/>
    </w:p>
    <w:p w14:paraId="242D828E" w14:textId="77777777" w:rsidR="00367052" w:rsidRPr="00367052" w:rsidRDefault="00367052" w:rsidP="00D62342">
      <w:pPr>
        <w:widowControl w:val="0"/>
        <w:numPr>
          <w:ilvl w:val="1"/>
          <w:numId w:val="31"/>
        </w:numPr>
        <w:spacing w:after="240" w:line="240" w:lineRule="auto"/>
        <w:jc w:val="both"/>
        <w:outlineLvl w:val="1"/>
        <w:rPr>
          <w:sz w:val="22"/>
          <w:szCs w:val="22"/>
        </w:rPr>
      </w:pPr>
      <w:bookmarkStart w:id="1260" w:name="_Ref442453604"/>
      <w:r w:rsidRPr="00367052">
        <w:rPr>
          <w:sz w:val="22"/>
          <w:szCs w:val="22"/>
        </w:rPr>
        <w:t xml:space="preserve">The Supplier will, or shall ensure by written agreement that </w:t>
      </w:r>
      <w:r w:rsidR="00C56DEC">
        <w:rPr>
          <w:sz w:val="22"/>
          <w:szCs w:val="22"/>
        </w:rPr>
        <w:t>each</w:t>
      </w:r>
      <w:r w:rsidRPr="00367052">
        <w:rPr>
          <w:sz w:val="22"/>
          <w:szCs w:val="22"/>
        </w:rPr>
        <w:t xml:space="preserve"> </w:t>
      </w:r>
      <w:r w:rsidR="00C56DEC">
        <w:rPr>
          <w:sz w:val="22"/>
          <w:szCs w:val="22"/>
        </w:rPr>
        <w:t xml:space="preserve">relevant </w:t>
      </w:r>
      <w:r w:rsidRPr="00367052">
        <w:rPr>
          <w:sz w:val="22"/>
          <w:szCs w:val="22"/>
        </w:rPr>
        <w:t>Sub-contractor will:</w:t>
      </w:r>
      <w:bookmarkEnd w:id="1260"/>
    </w:p>
    <w:p w14:paraId="00F65237" w14:textId="77777777" w:rsid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61" w:name="_Ref351481482"/>
      <w:bookmarkStart w:id="1262" w:name="_Ref442453605"/>
      <w:r w:rsidRPr="00367052">
        <w:rPr>
          <w:sz w:val="22"/>
          <w:szCs w:val="22"/>
        </w:rPr>
        <w:t xml:space="preserve">not later than twenty eight (28) days after issue of a written notice in writing to it from </w:t>
      </w:r>
      <w:r w:rsidR="00D733C9">
        <w:rPr>
          <w:sz w:val="22"/>
          <w:szCs w:val="22"/>
        </w:rPr>
        <w:t>QTS</w:t>
      </w:r>
      <w:r w:rsidRPr="00367052">
        <w:rPr>
          <w:sz w:val="22"/>
          <w:szCs w:val="22"/>
        </w:rPr>
        <w:t xml:space="preserve">, provide the Third Party with the information required under regulation 13(4) of TUPE. The Supplier shall be liable to </w:t>
      </w:r>
      <w:r w:rsidR="00D733C9">
        <w:rPr>
          <w:sz w:val="22"/>
          <w:szCs w:val="22"/>
        </w:rPr>
        <w:t>QTS</w:t>
      </w:r>
      <w:r w:rsidRPr="00367052">
        <w:rPr>
          <w:sz w:val="22"/>
          <w:szCs w:val="22"/>
        </w:rPr>
        <w:t xml:space="preserve"> for, and shall indemnify and keep </w:t>
      </w:r>
      <w:r w:rsidR="00D733C9">
        <w:rPr>
          <w:sz w:val="22"/>
          <w:szCs w:val="22"/>
        </w:rPr>
        <w:t>QTS</w:t>
      </w:r>
      <w:r w:rsidRPr="00367052">
        <w:rPr>
          <w:sz w:val="22"/>
          <w:szCs w:val="22"/>
        </w:rPr>
        <w:t xml:space="preserve"> and any Third Party indemnified against, any loss, damages, costs, expenses (including without limitation legal costs and expenses), claims or proceedings that arise or result from any breach of this obligation</w:t>
      </w:r>
      <w:bookmarkEnd w:id="1261"/>
      <w:r w:rsidRPr="00367052">
        <w:rPr>
          <w:sz w:val="22"/>
          <w:szCs w:val="22"/>
        </w:rPr>
        <w:t>;</w:t>
      </w:r>
      <w:bookmarkEnd w:id="1262"/>
    </w:p>
    <w:p w14:paraId="04BCA62E" w14:textId="77777777" w:rsid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63" w:name="_Ref442453606"/>
      <w:r w:rsidRPr="00367052">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263"/>
    </w:p>
    <w:p w14:paraId="543FEDE8" w14:textId="77777777" w:rsid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64" w:name="_Ref442453607"/>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264"/>
      <w:r w:rsidRPr="00367052">
        <w:rPr>
          <w:sz w:val="22"/>
          <w:szCs w:val="22"/>
        </w:rPr>
        <w:t xml:space="preserve"> </w:t>
      </w:r>
    </w:p>
    <w:p w14:paraId="3396AF49" w14:textId="77777777" w:rsidR="00367052" w:rsidRP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65" w:name="_Ref442453608"/>
      <w:r w:rsidRPr="00367052">
        <w:rPr>
          <w:sz w:val="22"/>
          <w:szCs w:val="22"/>
        </w:rPr>
        <w:t>immediately following the Transfer Date comply with its obligation to consult with the appropriate representatives of the Third Party Employees about any Measures in accordance with regulation 13(6) of TUPE.</w:t>
      </w:r>
      <w:bookmarkEnd w:id="1265"/>
    </w:p>
    <w:p w14:paraId="36CF617B" w14:textId="77777777" w:rsidR="00367052" w:rsidRPr="00367052" w:rsidRDefault="00367052" w:rsidP="00D62342">
      <w:pPr>
        <w:widowControl w:val="0"/>
        <w:numPr>
          <w:ilvl w:val="1"/>
          <w:numId w:val="31"/>
        </w:numPr>
        <w:spacing w:after="240" w:line="240" w:lineRule="auto"/>
        <w:jc w:val="both"/>
        <w:outlineLvl w:val="1"/>
        <w:rPr>
          <w:sz w:val="22"/>
          <w:szCs w:val="22"/>
        </w:rPr>
      </w:pPr>
      <w:bookmarkStart w:id="1266" w:name="_Ref442453609"/>
      <w:r w:rsidRPr="00367052">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266"/>
      <w:r w:rsidRPr="00367052">
        <w:rPr>
          <w:sz w:val="22"/>
          <w:szCs w:val="22"/>
        </w:rPr>
        <w:t xml:space="preserve"> </w:t>
      </w:r>
    </w:p>
    <w:p w14:paraId="4CDB7CFB" w14:textId="77777777" w:rsidR="00367052" w:rsidRPr="00367052" w:rsidRDefault="00367052" w:rsidP="00D62342">
      <w:pPr>
        <w:widowControl w:val="0"/>
        <w:numPr>
          <w:ilvl w:val="1"/>
          <w:numId w:val="31"/>
        </w:numPr>
        <w:spacing w:after="240" w:line="240" w:lineRule="auto"/>
        <w:jc w:val="both"/>
        <w:outlineLvl w:val="1"/>
        <w:rPr>
          <w:sz w:val="22"/>
          <w:szCs w:val="22"/>
        </w:rPr>
      </w:pPr>
      <w:bookmarkStart w:id="1267" w:name="_Ref442453610"/>
      <w:r w:rsidRPr="00367052">
        <w:rPr>
          <w:sz w:val="22"/>
          <w:szCs w:val="22"/>
        </w:rPr>
        <w:lastRenderedPageBreak/>
        <w:t xml:space="preserve">The Supplier shall indemnify and will keep indemnified </w:t>
      </w:r>
      <w:r w:rsidR="00D733C9">
        <w:rPr>
          <w:sz w:val="22"/>
          <w:szCs w:val="22"/>
        </w:rPr>
        <w:t>QTS</w:t>
      </w:r>
      <w:r w:rsidRPr="00367052">
        <w:rPr>
          <w:sz w:val="22"/>
          <w:szCs w:val="22"/>
        </w:rPr>
        <w:t xml:space="preserve"> and any Third Party in relation to any Employment Liabilities arising out of or in connection with:</w:t>
      </w:r>
      <w:bookmarkEnd w:id="1267"/>
    </w:p>
    <w:p w14:paraId="1B568619" w14:textId="77777777" w:rsid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68" w:name="_Ref442453611"/>
      <w:r w:rsidRPr="00367052">
        <w:rPr>
          <w:sz w:val="22"/>
          <w:szCs w:val="22"/>
        </w:rPr>
        <w:t>any act or omission of the Supplier or a</w:t>
      </w:r>
      <w:r w:rsidR="00555C46">
        <w:rPr>
          <w:sz w:val="22"/>
          <w:szCs w:val="22"/>
        </w:rPr>
        <w:t>ny</w:t>
      </w:r>
      <w:r w:rsidRPr="00367052">
        <w:rPr>
          <w:sz w:val="22"/>
          <w:szCs w:val="22"/>
        </w:rPr>
        <w:t xml:space="preserve"> Sub-contractor on or after the Transfer Date (or any other event or occurrence after the Transfer Date) in respect of any Third Party Employee or Staff (including but not limited to any liability which arises because a Third Party Employee’s employment with the Supplier or a</w:t>
      </w:r>
      <w:r w:rsidR="00555C46">
        <w:rPr>
          <w:sz w:val="22"/>
          <w:szCs w:val="22"/>
        </w:rPr>
        <w:t>ny</w:t>
      </w:r>
      <w:r w:rsidRPr="00367052">
        <w:rPr>
          <w:sz w:val="22"/>
          <w:szCs w:val="22"/>
        </w:rPr>
        <w:t xml:space="preserve"> Sub-contractor is deemed to include their previous continuous employment with the Third Party);</w:t>
      </w:r>
      <w:bookmarkEnd w:id="1268"/>
    </w:p>
    <w:p w14:paraId="6163298C" w14:textId="77777777" w:rsid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69" w:name="_Ref442453612"/>
      <w:r w:rsidRPr="00367052">
        <w:rPr>
          <w:sz w:val="22"/>
          <w:szCs w:val="22"/>
        </w:rPr>
        <w:t>any act or omission of the Supplier or a</w:t>
      </w:r>
      <w:r w:rsidR="00555C46">
        <w:rPr>
          <w:sz w:val="22"/>
          <w:szCs w:val="22"/>
        </w:rPr>
        <w:t>ny</w:t>
      </w:r>
      <w:r w:rsidRPr="00367052">
        <w:rPr>
          <w:sz w:val="22"/>
          <w:szCs w:val="22"/>
        </w:rPr>
        <w:t xml:space="preserve">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269"/>
    </w:p>
    <w:p w14:paraId="343DD01A" w14:textId="77777777" w:rsid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70" w:name="_Ref442453613"/>
      <w:r w:rsidRPr="00367052">
        <w:rPr>
          <w:sz w:val="22"/>
          <w:szCs w:val="22"/>
        </w:rPr>
        <w:t xml:space="preserve">any claim or allegation by a Third Party Employee or any other employee of </w:t>
      </w:r>
      <w:r w:rsidR="00D733C9">
        <w:rPr>
          <w:sz w:val="22"/>
          <w:szCs w:val="22"/>
        </w:rPr>
        <w:t>QTS</w:t>
      </w:r>
      <w:r w:rsidRPr="00367052">
        <w:rPr>
          <w:sz w:val="22"/>
          <w:szCs w:val="22"/>
        </w:rPr>
        <w:t xml:space="preserve"> or Third Party that in consequence of the transfer of Services to the Supplier or a</w:t>
      </w:r>
      <w:r w:rsidR="00555C46">
        <w:rPr>
          <w:sz w:val="22"/>
          <w:szCs w:val="22"/>
        </w:rPr>
        <w:t>ny</w:t>
      </w:r>
      <w:r w:rsidRPr="00367052">
        <w:rPr>
          <w:sz w:val="22"/>
          <w:szCs w:val="22"/>
        </w:rPr>
        <w:t xml:space="preserve"> Sub-contractor there has or will be a substantial change in their working conditions to their detriment within regulation 4(9) of TUPE; and</w:t>
      </w:r>
      <w:bookmarkEnd w:id="1270"/>
    </w:p>
    <w:p w14:paraId="42655308" w14:textId="77777777" w:rsidR="00367052" w:rsidRPr="00367052" w:rsidRDefault="00367052" w:rsidP="00D62342">
      <w:pPr>
        <w:pStyle w:val="ListParagraph"/>
        <w:widowControl w:val="0"/>
        <w:numPr>
          <w:ilvl w:val="2"/>
          <w:numId w:val="31"/>
        </w:numPr>
        <w:tabs>
          <w:tab w:val="clear" w:pos="1648"/>
          <w:tab w:val="num" w:pos="1418"/>
        </w:tabs>
        <w:spacing w:after="240" w:line="240" w:lineRule="auto"/>
        <w:ind w:left="1418" w:hanging="709"/>
        <w:contextualSpacing w:val="0"/>
        <w:jc w:val="both"/>
        <w:outlineLvl w:val="2"/>
        <w:rPr>
          <w:sz w:val="22"/>
          <w:szCs w:val="22"/>
        </w:rPr>
      </w:pPr>
      <w:bookmarkStart w:id="1271" w:name="_Ref442453614"/>
      <w:r w:rsidRPr="00367052">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w:t>
      </w:r>
      <w:r w:rsidR="00555C46">
        <w:rPr>
          <w:sz w:val="22"/>
          <w:szCs w:val="22"/>
        </w:rPr>
        <w:t>ny</w:t>
      </w:r>
      <w:r w:rsidRPr="00367052">
        <w:rPr>
          <w:sz w:val="22"/>
          <w:szCs w:val="22"/>
        </w:rPr>
        <w:t xml:space="preserve"> Sub-contractor save for where such act or omission results from complying with the instructions of </w:t>
      </w:r>
      <w:r w:rsidR="00D733C9">
        <w:rPr>
          <w:sz w:val="22"/>
          <w:szCs w:val="22"/>
        </w:rPr>
        <w:t>QTS</w:t>
      </w:r>
      <w:r w:rsidRPr="00367052">
        <w:rPr>
          <w:sz w:val="22"/>
          <w:szCs w:val="22"/>
        </w:rPr>
        <w:t>.</w:t>
      </w:r>
      <w:bookmarkEnd w:id="1271"/>
    </w:p>
    <w:p w14:paraId="442F2EBA" w14:textId="77777777" w:rsidR="00367052" w:rsidRPr="00555C46" w:rsidRDefault="00D733C9" w:rsidP="00D62342">
      <w:pPr>
        <w:widowControl w:val="0"/>
        <w:numPr>
          <w:ilvl w:val="1"/>
          <w:numId w:val="31"/>
        </w:numPr>
        <w:spacing w:after="240" w:line="240" w:lineRule="auto"/>
        <w:jc w:val="both"/>
        <w:outlineLvl w:val="1"/>
        <w:rPr>
          <w:sz w:val="22"/>
          <w:szCs w:val="22"/>
        </w:rPr>
      </w:pPr>
      <w:bookmarkStart w:id="1272" w:name="_Ref442453615"/>
      <w:r w:rsidRPr="00555C46">
        <w:rPr>
          <w:sz w:val="22"/>
          <w:szCs w:val="22"/>
        </w:rPr>
        <w:t>QTS</w:t>
      </w:r>
      <w:r w:rsidR="00367052" w:rsidRPr="00555C46">
        <w:rPr>
          <w:sz w:val="22"/>
          <w:szCs w:val="22"/>
        </w:rPr>
        <w:t xml:space="preserve"> shall use reasonable endeavours to transfer to the Supplier or any </w:t>
      </w:r>
      <w:r w:rsidR="00555C46">
        <w:rPr>
          <w:sz w:val="22"/>
          <w:szCs w:val="22"/>
        </w:rPr>
        <w:t xml:space="preserve">relevant </w:t>
      </w:r>
      <w:r w:rsidR="00367052" w:rsidRPr="00555C46">
        <w:rPr>
          <w:sz w:val="22"/>
          <w:szCs w:val="22"/>
        </w:rPr>
        <w:t>Sub-contractor the benefit of any indemnity it has from the Third Party.</w:t>
      </w:r>
      <w:bookmarkEnd w:id="1272"/>
    </w:p>
    <w:p w14:paraId="617A5317" w14:textId="77777777" w:rsidR="00367052" w:rsidRPr="00367052" w:rsidRDefault="00367052" w:rsidP="00D62342">
      <w:pPr>
        <w:keepNext/>
        <w:keepLines/>
        <w:widowControl w:val="0"/>
        <w:numPr>
          <w:ilvl w:val="0"/>
          <w:numId w:val="32"/>
        </w:numPr>
        <w:spacing w:after="240" w:line="240" w:lineRule="auto"/>
        <w:jc w:val="both"/>
        <w:rPr>
          <w:rFonts w:cs="Arial"/>
          <w:b/>
          <w:sz w:val="22"/>
          <w:szCs w:val="22"/>
        </w:rPr>
      </w:pPr>
      <w:bookmarkStart w:id="1273" w:name="_Ref442453616"/>
      <w:r w:rsidRPr="00367052">
        <w:rPr>
          <w:rFonts w:cs="Arial"/>
          <w:b/>
          <w:sz w:val="22"/>
          <w:szCs w:val="22"/>
        </w:rPr>
        <w:t>Pension protection for Eligible Employees</w:t>
      </w:r>
      <w:bookmarkEnd w:id="1273"/>
      <w:r w:rsidRPr="00367052">
        <w:rPr>
          <w:rFonts w:cs="Arial"/>
          <w:b/>
          <w:sz w:val="22"/>
          <w:szCs w:val="22"/>
        </w:rPr>
        <w:t xml:space="preserve"> </w:t>
      </w:r>
    </w:p>
    <w:p w14:paraId="2CD27D16"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274" w:name="_Ref442453617"/>
      <w:r w:rsidRPr="00367052">
        <w:rPr>
          <w:sz w:val="22"/>
          <w:szCs w:val="22"/>
          <w:u w:val="single"/>
        </w:rPr>
        <w:t>General</w:t>
      </w:r>
    </w:p>
    <w:p w14:paraId="221585C4" w14:textId="77777777" w:rsidR="00367052" w:rsidRPr="006E6C5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r w:rsidRPr="006E6C51">
        <w:rPr>
          <w:sz w:val="22"/>
          <w:szCs w:val="24"/>
        </w:rPr>
        <w:t xml:space="preserve">The Supplier shall procure that, if relevant, each Sub-contractor shall comply with the provisions in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6E6C51">
        <w:rPr>
          <w:sz w:val="22"/>
          <w:szCs w:val="24"/>
        </w:rPr>
        <w:t xml:space="preserve"> as if references to the Supplier were to </w:t>
      </w:r>
      <w:r w:rsidR="00555C46">
        <w:rPr>
          <w:sz w:val="22"/>
          <w:szCs w:val="24"/>
        </w:rPr>
        <w:t>such</w:t>
      </w:r>
      <w:r w:rsidRPr="006E6C51">
        <w:rPr>
          <w:sz w:val="22"/>
          <w:szCs w:val="24"/>
        </w:rPr>
        <w:t xml:space="preserve"> Sub-contractor.</w:t>
      </w:r>
    </w:p>
    <w:p w14:paraId="2EB982B3" w14:textId="77777777" w:rsidR="004428B8" w:rsidRPr="004428B8" w:rsidRDefault="00367052" w:rsidP="00D62342">
      <w:pPr>
        <w:widowControl w:val="0"/>
        <w:numPr>
          <w:ilvl w:val="1"/>
          <w:numId w:val="32"/>
        </w:numPr>
        <w:spacing w:after="240" w:line="240" w:lineRule="auto"/>
        <w:jc w:val="both"/>
        <w:outlineLvl w:val="1"/>
        <w:rPr>
          <w:sz w:val="22"/>
          <w:szCs w:val="22"/>
          <w:u w:val="single"/>
        </w:rPr>
      </w:pPr>
      <w:r w:rsidRPr="00367052">
        <w:rPr>
          <w:sz w:val="22"/>
          <w:szCs w:val="22"/>
          <w:u w:val="single"/>
        </w:rPr>
        <w:t>Membership of the NHS Pension Scheme</w:t>
      </w:r>
      <w:bookmarkEnd w:id="1274"/>
    </w:p>
    <w:p w14:paraId="1DD7E658"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75" w:name="_Ref442453618"/>
      <w:r w:rsidRPr="00FB2DA1">
        <w:rPr>
          <w:sz w:val="22"/>
          <w:szCs w:val="24"/>
        </w:rPr>
        <w:t xml:space="preserve">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w:t>
      </w:r>
      <w:proofErr w:type="spellStart"/>
      <w:r w:rsidRPr="00FB2DA1">
        <w:rPr>
          <w:sz w:val="22"/>
          <w:szCs w:val="24"/>
        </w:rPr>
        <w:t>rejoin</w:t>
      </w:r>
      <w:proofErr w:type="spellEnd"/>
      <w:r w:rsidRPr="00FB2DA1">
        <w:rPr>
          <w:sz w:val="22"/>
          <w:szCs w:val="24"/>
        </w:rPr>
        <w:t xml:space="preserve"> or secure eligibility for the NHS Pension Scheme for so long as they remain employed in connection with the delivery of the Services under this Contract.</w:t>
      </w:r>
      <w:bookmarkEnd w:id="1275"/>
    </w:p>
    <w:p w14:paraId="7EAC8539"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76" w:name="_Ref384805861"/>
      <w:r w:rsidRPr="00FB2DA1">
        <w:rPr>
          <w:sz w:val="22"/>
          <w:szCs w:val="24"/>
        </w:rPr>
        <w:t xml:space="preserve">The Supplier must supply to </w:t>
      </w:r>
      <w:r w:rsidR="00D733C9" w:rsidRPr="00FB2DA1">
        <w:rPr>
          <w:sz w:val="22"/>
          <w:szCs w:val="24"/>
        </w:rPr>
        <w:t>QTS</w:t>
      </w:r>
      <w:r w:rsidRPr="00FB2DA1">
        <w:rPr>
          <w:sz w:val="22"/>
          <w:szCs w:val="24"/>
        </w:rPr>
        <w:t xml:space="preserve"> a complete copy of the Direction Letter as soon as reasonably practicable after the Employee Transfer Date.</w:t>
      </w:r>
      <w:bookmarkEnd w:id="1276"/>
    </w:p>
    <w:p w14:paraId="3B7FD1F2"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77" w:name="_Ref442453619"/>
      <w:r w:rsidRPr="00FB2DA1">
        <w:rPr>
          <w:sz w:val="22"/>
          <w:szCs w:val="24"/>
        </w:rPr>
        <w:t>The Supplier shall comply with the terms of the Direction Letter (including any terms which change as a result of changes in Law) for so long as it remains bound by the terms of the Direction Letter.</w:t>
      </w:r>
      <w:bookmarkEnd w:id="1277"/>
    </w:p>
    <w:p w14:paraId="31A5FCAB"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78" w:name="_Ref442453620"/>
      <w:r w:rsidRPr="00FB2DA1">
        <w:rPr>
          <w:sz w:val="22"/>
          <w:szCs w:val="24"/>
        </w:rPr>
        <w:lastRenderedPageBreak/>
        <w:t xml:space="preserve">Where any Staff (including any Transferred Staff) omitted from the Direction Letter supplied in accordance with Part </w:t>
      </w:r>
      <w:bookmarkStart w:id="1279" w:name="DocXTextRef116"/>
      <w:r w:rsidRPr="00FB2DA1">
        <w:rPr>
          <w:sz w:val="22"/>
          <w:szCs w:val="24"/>
        </w:rPr>
        <w:t>D</w:t>
      </w:r>
      <w:bookmarkEnd w:id="1279"/>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is subsequently found to be an Eligible Employee, the Supplier (or </w:t>
      </w:r>
      <w:r w:rsidR="00555C46">
        <w:rPr>
          <w:sz w:val="22"/>
          <w:szCs w:val="24"/>
        </w:rPr>
        <w:t>a</w:t>
      </w:r>
      <w:r w:rsidRPr="00FB2DA1">
        <w:rPr>
          <w:sz w:val="22"/>
          <w:szCs w:val="24"/>
        </w:rPr>
        <w:t xml:space="preserve"> Sub-contractor if relevant) will ensure that that person is treated as an Eligible Employee from the Employee Transfer Date so that their Pension Benefits and Premature Retirement Rights are not adversely affected.</w:t>
      </w:r>
      <w:bookmarkEnd w:id="1278"/>
    </w:p>
    <w:p w14:paraId="47DAF819"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r w:rsidRPr="00FB2DA1">
        <w:rPr>
          <w:sz w:val="22"/>
          <w:szCs w:val="24"/>
        </w:rPr>
        <w:t xml:space="preserve">The Supplier shall ensure that all data relating to the Eligible Employees and the NHS Pension Scheme is up to date and is provided to </w:t>
      </w:r>
      <w:r w:rsidR="00D733C9" w:rsidRPr="00FB2DA1">
        <w:rPr>
          <w:sz w:val="22"/>
          <w:szCs w:val="24"/>
        </w:rPr>
        <w:t>QTS</w:t>
      </w:r>
      <w:r w:rsidRPr="00FB2DA1">
        <w:rPr>
          <w:sz w:val="22"/>
          <w:szCs w:val="24"/>
        </w:rPr>
        <w:t xml:space="preserve"> as requested from time to time.</w:t>
      </w:r>
    </w:p>
    <w:p w14:paraId="366CB7F7" w14:textId="77777777" w:rsidR="00367052" w:rsidRPr="004428B8" w:rsidRDefault="00367052" w:rsidP="00D62342">
      <w:pPr>
        <w:widowControl w:val="0"/>
        <w:numPr>
          <w:ilvl w:val="1"/>
          <w:numId w:val="32"/>
        </w:numPr>
        <w:spacing w:after="240" w:line="240" w:lineRule="auto"/>
        <w:jc w:val="both"/>
        <w:outlineLvl w:val="1"/>
        <w:rPr>
          <w:sz w:val="22"/>
          <w:szCs w:val="22"/>
          <w:u w:val="single"/>
        </w:rPr>
      </w:pPr>
      <w:r w:rsidRPr="004428B8">
        <w:rPr>
          <w:sz w:val="22"/>
          <w:szCs w:val="22"/>
          <w:u w:val="single"/>
        </w:rPr>
        <w:t>Contributions payable</w:t>
      </w:r>
    </w:p>
    <w:p w14:paraId="03DA5341" w14:textId="77777777" w:rsidR="00367052" w:rsidRPr="003029D3"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r w:rsidRPr="003029D3">
        <w:rPr>
          <w:sz w:val="22"/>
          <w:szCs w:val="24"/>
        </w:rPr>
        <w:t>The Supplier shall pay to the NHS Pension Scheme all such amounts as are due under the Direction Letter and shall deduct and pay to the NHS Pension Scheme such employee contributions as are required by the NHS Pension Scheme.</w:t>
      </w:r>
    </w:p>
    <w:p w14:paraId="69B893E4"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80" w:name="_Ref505178268"/>
      <w:bookmarkStart w:id="1281" w:name="_Ref382826135"/>
      <w:r w:rsidRPr="00FB2DA1">
        <w:rPr>
          <w:sz w:val="22"/>
          <w:szCs w:val="24"/>
        </w:rPr>
        <w:t>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w:t>
      </w:r>
      <w:r w:rsidRPr="00C56DEC">
        <w:rPr>
          <w:b/>
          <w:sz w:val="22"/>
          <w:szCs w:val="24"/>
        </w:rPr>
        <w:t>Cost Increase</w:t>
      </w:r>
      <w:r w:rsidRPr="00FB2DA1">
        <w:rPr>
          <w:sz w:val="22"/>
          <w:szCs w:val="24"/>
        </w:rPr>
        <w:t xml:space="preserve">”), the Supplier shall (subject to Clause </w:t>
      </w:r>
      <w:r w:rsidR="0059463C">
        <w:fldChar w:fldCharType="begin"/>
      </w:r>
      <w:r w:rsidR="0059463C">
        <w:instrText xml:space="preserve"> REF _Ref382826213 \r \h  \* MERGEFORMAT </w:instrText>
      </w:r>
      <w:r w:rsidR="0059463C">
        <w:fldChar w:fldCharType="separate"/>
      </w:r>
      <w:r w:rsidR="00690877" w:rsidRPr="00690877">
        <w:rPr>
          <w:sz w:val="22"/>
          <w:szCs w:val="24"/>
        </w:rPr>
        <w:t>1.3.3</w:t>
      </w:r>
      <w:r w:rsidR="0059463C">
        <w:fldChar w:fldCharType="end"/>
      </w:r>
      <w:r w:rsidRPr="00FB2DA1">
        <w:rPr>
          <w:sz w:val="22"/>
          <w:szCs w:val="24"/>
        </w:rPr>
        <w:t xml:space="preserve"> of Part </w:t>
      </w:r>
      <w:bookmarkStart w:id="1282" w:name="DocXTextRef117"/>
      <w:r w:rsidRPr="00FB2DA1">
        <w:rPr>
          <w:sz w:val="22"/>
          <w:szCs w:val="24"/>
        </w:rPr>
        <w:t>D</w:t>
      </w:r>
      <w:bookmarkEnd w:id="1282"/>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and the provision of supporting information) be entitled to recharge a sum equal to the Cost Increase to </w:t>
      </w:r>
      <w:r w:rsidR="00D733C9" w:rsidRPr="00FB2DA1">
        <w:rPr>
          <w:sz w:val="22"/>
          <w:szCs w:val="24"/>
        </w:rPr>
        <w:t>QTS</w:t>
      </w:r>
      <w:r w:rsidRPr="00FB2DA1">
        <w:rPr>
          <w:sz w:val="22"/>
          <w:szCs w:val="24"/>
        </w:rPr>
        <w:t xml:space="preserve">. The Supplier shall only be entitled to recharge any Cost Increase to </w:t>
      </w:r>
      <w:r w:rsidR="00D733C9" w:rsidRPr="00FB2DA1">
        <w:rPr>
          <w:sz w:val="22"/>
          <w:szCs w:val="24"/>
        </w:rPr>
        <w:t>QTS</w:t>
      </w:r>
      <w:r w:rsidRPr="00FB2DA1">
        <w:rPr>
          <w:sz w:val="22"/>
          <w:szCs w:val="24"/>
        </w:rPr>
        <w:t xml:space="preserve"> pursuant to this Clause </w:t>
      </w:r>
      <w:r w:rsidR="0059463C">
        <w:fldChar w:fldCharType="begin"/>
      </w:r>
      <w:r w:rsidR="0059463C">
        <w:instrText xml:space="preserve"> REF _Ref505178268 \r \h  \* MERGEFORMAT </w:instrText>
      </w:r>
      <w:r w:rsidR="0059463C">
        <w:fldChar w:fldCharType="separate"/>
      </w:r>
      <w:r w:rsidR="00690877" w:rsidRPr="00690877">
        <w:rPr>
          <w:sz w:val="22"/>
          <w:szCs w:val="24"/>
        </w:rPr>
        <w:t>1.3.2</w:t>
      </w:r>
      <w:r w:rsidR="0059463C">
        <w:fldChar w:fldCharType="end"/>
      </w:r>
      <w:r w:rsidRPr="00FB2DA1">
        <w:rPr>
          <w:sz w:val="22"/>
          <w:szCs w:val="24"/>
        </w:rPr>
        <w:t xml:space="preserve"> of Part </w:t>
      </w:r>
      <w:bookmarkStart w:id="1283" w:name="DocXTextRef118"/>
      <w:r w:rsidRPr="00FB2DA1">
        <w:rPr>
          <w:sz w:val="22"/>
          <w:szCs w:val="24"/>
        </w:rPr>
        <w:t>D</w:t>
      </w:r>
      <w:bookmarkEnd w:id="1283"/>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280"/>
      <w:bookmarkEnd w:id="1281"/>
    </w:p>
    <w:p w14:paraId="690E8344"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84" w:name="_Ref382826213"/>
      <w:r w:rsidRPr="00FB2DA1">
        <w:rPr>
          <w:sz w:val="22"/>
          <w:szCs w:val="24"/>
        </w:rPr>
        <w:t xml:space="preserve">The Supplier must supply all such information as </w:t>
      </w:r>
      <w:r w:rsidR="00D733C9" w:rsidRPr="00FB2DA1">
        <w:rPr>
          <w:sz w:val="22"/>
          <w:szCs w:val="24"/>
        </w:rPr>
        <w:t>QTS</w:t>
      </w:r>
      <w:r w:rsidRPr="00FB2DA1">
        <w:rPr>
          <w:sz w:val="22"/>
          <w:szCs w:val="24"/>
        </w:rPr>
        <w:t xml:space="preserve"> may reasonably request from time to time in order to support any claim made by the Supplier pursuant to Clause </w:t>
      </w:r>
      <w:r w:rsidR="0059463C">
        <w:fldChar w:fldCharType="begin"/>
      </w:r>
      <w:r w:rsidR="0059463C">
        <w:instrText xml:space="preserve"> REF _Ref505178268 \r \h  \* MERGEFORMAT </w:instrText>
      </w:r>
      <w:r w:rsidR="0059463C">
        <w:fldChar w:fldCharType="separate"/>
      </w:r>
      <w:r w:rsidR="00690877" w:rsidRPr="00690877">
        <w:rPr>
          <w:sz w:val="22"/>
          <w:szCs w:val="24"/>
        </w:rPr>
        <w:t>1.3.2</w:t>
      </w:r>
      <w:r w:rsidR="0059463C">
        <w:fldChar w:fldCharType="end"/>
      </w:r>
      <w:r w:rsidRPr="00FB2DA1">
        <w:rPr>
          <w:sz w:val="22"/>
          <w:szCs w:val="24"/>
        </w:rPr>
        <w:t xml:space="preserve"> of Part </w:t>
      </w:r>
      <w:bookmarkStart w:id="1285" w:name="DocXTextRef119"/>
      <w:r w:rsidRPr="00FB2DA1">
        <w:rPr>
          <w:sz w:val="22"/>
          <w:szCs w:val="24"/>
        </w:rPr>
        <w:t>D</w:t>
      </w:r>
      <w:bookmarkEnd w:id="1285"/>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in relation to a Cost Increase.</w:t>
      </w:r>
      <w:bookmarkEnd w:id="1284"/>
    </w:p>
    <w:p w14:paraId="6CCEC80E" w14:textId="77777777" w:rsidR="004D2418"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86" w:name="_Ref382994932"/>
      <w:bookmarkStart w:id="1287" w:name="_Ref391300527"/>
      <w:r w:rsidRPr="00FB2DA1">
        <w:rPr>
          <w:sz w:val="22"/>
          <w:szCs w:val="24"/>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 which was applicable as at the date of this Contract and such decrease results in a cost saving for the Supplier (a “</w:t>
      </w:r>
      <w:r w:rsidRPr="00C56DEC">
        <w:rPr>
          <w:b/>
          <w:sz w:val="22"/>
          <w:szCs w:val="24"/>
        </w:rPr>
        <w:t>Cost Saving</w:t>
      </w:r>
      <w:r w:rsidRPr="00FB2DA1">
        <w:rPr>
          <w:sz w:val="22"/>
          <w:szCs w:val="24"/>
        </w:rPr>
        <w:t xml:space="preserve">”), </w:t>
      </w:r>
      <w:r w:rsidR="00D733C9" w:rsidRPr="00FB2DA1">
        <w:rPr>
          <w:sz w:val="22"/>
          <w:szCs w:val="24"/>
        </w:rPr>
        <w:t>QTS</w:t>
      </w:r>
      <w:r w:rsidRPr="00FB2DA1">
        <w:rPr>
          <w:sz w:val="22"/>
          <w:szCs w:val="24"/>
        </w:rPr>
        <w:t xml:space="preserve"> shall be entitled to reduce the amounts payable to the Supplier under this Contract by an amount equal to the Cost Saving. </w:t>
      </w:r>
      <w:r w:rsidR="00D733C9" w:rsidRPr="00FB2DA1">
        <w:rPr>
          <w:sz w:val="22"/>
          <w:szCs w:val="24"/>
        </w:rPr>
        <w:t>QTS</w:t>
      </w:r>
      <w:r w:rsidRPr="00FB2DA1">
        <w:rPr>
          <w:sz w:val="22"/>
          <w:szCs w:val="24"/>
        </w:rPr>
        <w:t xml:space="preserve"> shall be entitled to deduct any Cost Saving from sums otherwise payable by </w:t>
      </w:r>
      <w:r w:rsidR="00D733C9" w:rsidRPr="00FB2DA1">
        <w:rPr>
          <w:sz w:val="22"/>
          <w:szCs w:val="24"/>
        </w:rPr>
        <w:t>QTS</w:t>
      </w:r>
      <w:r w:rsidRPr="00FB2DA1">
        <w:rPr>
          <w:sz w:val="22"/>
          <w:szCs w:val="24"/>
        </w:rPr>
        <w:t xml:space="preserve"> to the Supplier under this Contract</w:t>
      </w:r>
      <w:bookmarkEnd w:id="1286"/>
      <w:r w:rsidRPr="00FB2DA1">
        <w:rPr>
          <w:sz w:val="22"/>
          <w:szCs w:val="24"/>
        </w:rPr>
        <w:t>.</w:t>
      </w:r>
      <w:bookmarkEnd w:id="1287"/>
    </w:p>
    <w:p w14:paraId="53DDA0B2" w14:textId="77777777" w:rsidR="004D2418" w:rsidRPr="001B1364" w:rsidRDefault="00367052" w:rsidP="00D62342">
      <w:pPr>
        <w:keepNext/>
        <w:keepLines/>
        <w:widowControl w:val="0"/>
        <w:numPr>
          <w:ilvl w:val="1"/>
          <w:numId w:val="32"/>
        </w:numPr>
        <w:spacing w:after="240" w:line="240" w:lineRule="auto"/>
        <w:jc w:val="both"/>
        <w:outlineLvl w:val="1"/>
        <w:rPr>
          <w:sz w:val="22"/>
          <w:szCs w:val="22"/>
          <w:u w:val="single"/>
        </w:rPr>
      </w:pPr>
      <w:bookmarkStart w:id="1288" w:name="_Ref442453621"/>
      <w:r w:rsidRPr="00367052">
        <w:rPr>
          <w:sz w:val="22"/>
          <w:szCs w:val="22"/>
          <w:u w:val="single"/>
        </w:rPr>
        <w:t>Broadly Comparable Pension Benefits</w:t>
      </w:r>
      <w:bookmarkEnd w:id="1288"/>
    </w:p>
    <w:p w14:paraId="786A9DCF"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89" w:name="_Ref442453622"/>
      <w:r w:rsidRPr="00FB2DA1">
        <w:rPr>
          <w:sz w:val="22"/>
          <w:szCs w:val="24"/>
        </w:rPr>
        <w:t xml:space="preserve">If </w:t>
      </w:r>
      <w:r w:rsidR="00D733C9" w:rsidRPr="00FB2DA1">
        <w:rPr>
          <w:sz w:val="22"/>
          <w:szCs w:val="24"/>
        </w:rPr>
        <w:t>QTS</w:t>
      </w:r>
      <w:r w:rsidRPr="00FB2DA1">
        <w:rPr>
          <w:sz w:val="22"/>
          <w:szCs w:val="24"/>
        </w:rPr>
        <w:t xml:space="preserve"> in its sole discretion agrees that the Supplier or </w:t>
      </w:r>
      <w:r w:rsidR="00555C46">
        <w:rPr>
          <w:sz w:val="22"/>
          <w:szCs w:val="24"/>
        </w:rPr>
        <w:t xml:space="preserve">the relevant </w:t>
      </w:r>
      <w:r w:rsidRPr="00FB2DA1">
        <w:rPr>
          <w:sz w:val="22"/>
          <w:szCs w:val="24"/>
        </w:rPr>
        <w:t xml:space="preserve">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w:t>
      </w:r>
      <w:r w:rsidRPr="00FB2DA1">
        <w:rPr>
          <w:sz w:val="22"/>
          <w:szCs w:val="24"/>
        </w:rPr>
        <w:lastRenderedPageBreak/>
        <w:t>under the NHS Pension Scheme.</w:t>
      </w:r>
      <w:bookmarkEnd w:id="1289"/>
    </w:p>
    <w:p w14:paraId="2D35038A"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90" w:name="_Ref442453623"/>
      <w:r w:rsidRPr="00FB2DA1">
        <w:rPr>
          <w:sz w:val="22"/>
          <w:szCs w:val="24"/>
        </w:rPr>
        <w:t xml:space="preserve">The Supplier must supply to </w:t>
      </w:r>
      <w:r w:rsidR="00D733C9" w:rsidRPr="00FB2DA1">
        <w:rPr>
          <w:sz w:val="22"/>
          <w:szCs w:val="24"/>
        </w:rPr>
        <w:t>QTS</w:t>
      </w:r>
      <w:r w:rsidRPr="00FB2DA1">
        <w:rPr>
          <w:sz w:val="22"/>
          <w:szCs w:val="24"/>
        </w:rPr>
        <w:t xml:space="preserve">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290"/>
    </w:p>
    <w:p w14:paraId="65D589FD"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291" w:name="_Ref442453624"/>
      <w:r w:rsidRPr="00367052">
        <w:rPr>
          <w:sz w:val="22"/>
          <w:szCs w:val="22"/>
          <w:u w:val="single"/>
        </w:rPr>
        <w:t>Transfer Option</w:t>
      </w:r>
      <w:bookmarkEnd w:id="1291"/>
      <w:r w:rsidRPr="00367052">
        <w:rPr>
          <w:sz w:val="22"/>
          <w:szCs w:val="22"/>
          <w:u w:val="single"/>
        </w:rPr>
        <w:t xml:space="preserve"> where Broadly Comparable Pension Benefits are provided</w:t>
      </w:r>
    </w:p>
    <w:p w14:paraId="4C1BAC57"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92" w:name="_Ref442453625"/>
      <w:r w:rsidRPr="00FB2DA1">
        <w:rPr>
          <w:sz w:val="22"/>
          <w:szCs w:val="24"/>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292"/>
    </w:p>
    <w:p w14:paraId="5CAF61FE" w14:textId="77777777" w:rsidR="00367052" w:rsidRPr="00367052" w:rsidRDefault="00367052" w:rsidP="00D62342">
      <w:pPr>
        <w:widowControl w:val="0"/>
        <w:numPr>
          <w:ilvl w:val="1"/>
          <w:numId w:val="32"/>
        </w:numPr>
        <w:spacing w:after="240" w:line="240" w:lineRule="auto"/>
        <w:jc w:val="both"/>
        <w:outlineLvl w:val="1"/>
        <w:rPr>
          <w:szCs w:val="24"/>
        </w:rPr>
      </w:pPr>
      <w:bookmarkStart w:id="1293" w:name="_Ref374622247"/>
      <w:bookmarkStart w:id="1294" w:name="_Ref384807032"/>
      <w:r w:rsidRPr="00367052">
        <w:rPr>
          <w:sz w:val="22"/>
          <w:szCs w:val="22"/>
          <w:u w:val="single"/>
        </w:rPr>
        <w:t>Calculation of Transfer Amount</w:t>
      </w:r>
      <w:bookmarkEnd w:id="1293"/>
      <w:bookmarkEnd w:id="1294"/>
      <w:r w:rsidRPr="00367052">
        <w:rPr>
          <w:sz w:val="22"/>
          <w:szCs w:val="22"/>
          <w:u w:val="single"/>
        </w:rPr>
        <w:t xml:space="preserve"> </w:t>
      </w:r>
    </w:p>
    <w:p w14:paraId="4F4F25B0" w14:textId="77777777" w:rsidR="00367052" w:rsidRPr="00FB2DA1" w:rsidRDefault="00D733C9"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95" w:name="_Ref442453626"/>
      <w:r w:rsidRPr="00FB2DA1">
        <w:rPr>
          <w:sz w:val="22"/>
          <w:szCs w:val="24"/>
        </w:rPr>
        <w:t>QTS</w:t>
      </w:r>
      <w:r w:rsidR="00367052" w:rsidRPr="00FB2DA1">
        <w:rPr>
          <w:sz w:val="22"/>
          <w:szCs w:val="24"/>
        </w:rPr>
        <w:t xml:space="preserve"> shall use reasonable endeavours to procure that twenty (20) Business Days after the Transfer Option Deadline, the Transfer Amount is calculated by the Third Party’s Actuary or </w:t>
      </w:r>
      <w:r w:rsidRPr="00FB2DA1">
        <w:rPr>
          <w:sz w:val="22"/>
          <w:szCs w:val="24"/>
        </w:rPr>
        <w:t>QTS</w:t>
      </w:r>
      <w:r w:rsidR="00367052" w:rsidRPr="00FB2DA1">
        <w:rPr>
          <w:sz w:val="22"/>
          <w:szCs w:val="24"/>
        </w:rPr>
        <w:t>’s Actuary (as appropriate) on the following basis and notified to the Supplier along with any appropriate underlying methodology.</w:t>
      </w:r>
      <w:bookmarkEnd w:id="1295"/>
    </w:p>
    <w:p w14:paraId="2A65B7AA"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296" w:name="_Ref384806805"/>
      <w:r w:rsidRPr="00FB2DA1">
        <w:rPr>
          <w:sz w:val="22"/>
          <w:szCs w:val="24"/>
        </w:rPr>
        <w:t>If the Third Party offers a Broadly Comparable scheme to Eligible Employees:</w:t>
      </w:r>
      <w:bookmarkEnd w:id="1296"/>
    </w:p>
    <w:p w14:paraId="1B43CFB9" w14:textId="77777777" w:rsid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297" w:name="_Ref442453627"/>
      <w:r w:rsidRPr="00367052">
        <w:rPr>
          <w:sz w:val="22"/>
          <w:szCs w:val="22"/>
        </w:rPr>
        <w:t xml:space="preserve">the part of the Transfer Amount which relates to benefits accrued in that Broadly Comparable scheme other than those in Clause </w:t>
      </w:r>
      <w:r w:rsidR="0059463C">
        <w:fldChar w:fldCharType="begin"/>
      </w:r>
      <w:r w:rsidR="0059463C">
        <w:instrText xml:space="preserve"> REF _Ref384806805 \r \h  \* MERGEFORMAT </w:instrText>
      </w:r>
      <w:r w:rsidR="0059463C">
        <w:fldChar w:fldCharType="separate"/>
      </w:r>
      <w:r w:rsidR="00690877" w:rsidRPr="00690877">
        <w:rPr>
          <w:sz w:val="22"/>
          <w:szCs w:val="22"/>
        </w:rPr>
        <w:t>1.6.2</w:t>
      </w:r>
      <w:r w:rsidR="0059463C">
        <w:fldChar w:fldCharType="end"/>
      </w:r>
      <w:r w:rsidR="0059463C">
        <w:fldChar w:fldCharType="begin"/>
      </w:r>
      <w:r w:rsidR="0059463C">
        <w:instrText xml:space="preserve"> REF _Ref384806784 \r \h  \* MERGEFORMAT </w:instrText>
      </w:r>
      <w:r w:rsidR="0059463C">
        <w:fldChar w:fldCharType="separate"/>
      </w:r>
      <w:r w:rsidR="00690877" w:rsidRPr="00690877">
        <w:rPr>
          <w:sz w:val="22"/>
          <w:szCs w:val="22"/>
        </w:rPr>
        <w:t>(ii)</w:t>
      </w:r>
      <w:r w:rsidR="0059463C">
        <w:fldChar w:fldCharType="end"/>
      </w:r>
      <w:r w:rsidRPr="00367052">
        <w:rPr>
          <w:sz w:val="22"/>
          <w:szCs w:val="22"/>
        </w:rPr>
        <w:t xml:space="preserve"> of Part </w:t>
      </w:r>
      <w:bookmarkStart w:id="1298" w:name="DocXTextRef120"/>
      <w:r w:rsidRPr="00367052">
        <w:rPr>
          <w:sz w:val="22"/>
          <w:szCs w:val="22"/>
        </w:rPr>
        <w:t>D</w:t>
      </w:r>
      <w:bookmarkEnd w:id="1298"/>
      <w:r w:rsidRPr="00367052">
        <w:rPr>
          <w:sz w:val="22"/>
          <w:szCs w:val="22"/>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367052">
        <w:rPr>
          <w:sz w:val="22"/>
          <w:szCs w:val="22"/>
        </w:rPr>
        <w:t xml:space="preserve"> below must be aligned to the funding requirements of that scheme; and</w:t>
      </w:r>
      <w:bookmarkEnd w:id="1297"/>
    </w:p>
    <w:p w14:paraId="1384B351" w14:textId="77777777" w:rsid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299" w:name="_Ref384806784"/>
      <w:r w:rsidRPr="00367052">
        <w:rPr>
          <w:sz w:val="22"/>
          <w:szCs w:val="22"/>
        </w:rPr>
        <w:t>the part of the Transfer Amount which relates to benefits accrued in the NHS Pension Scheme (having been previously bulk transferred into the Third Party’s Broadly Comparable scheme), must be aligned to whichever of:</w:t>
      </w:r>
      <w:bookmarkEnd w:id="1299"/>
    </w:p>
    <w:p w14:paraId="64DFEC5C" w14:textId="77777777" w:rsidR="00367052" w:rsidRDefault="00367052" w:rsidP="00D62342">
      <w:pPr>
        <w:pStyle w:val="ListParagraph"/>
        <w:widowControl w:val="0"/>
        <w:numPr>
          <w:ilvl w:val="4"/>
          <w:numId w:val="32"/>
        </w:numPr>
        <w:tabs>
          <w:tab w:val="clear" w:pos="3240"/>
          <w:tab w:val="num" w:pos="1985"/>
        </w:tabs>
        <w:spacing w:after="240" w:line="240" w:lineRule="auto"/>
        <w:ind w:left="1985"/>
        <w:contextualSpacing w:val="0"/>
        <w:jc w:val="both"/>
        <w:outlineLvl w:val="2"/>
        <w:rPr>
          <w:sz w:val="22"/>
          <w:szCs w:val="22"/>
        </w:rPr>
      </w:pPr>
      <w:bookmarkStart w:id="1300" w:name="_Ref442453628"/>
      <w:r w:rsidRPr="00367052">
        <w:rPr>
          <w:sz w:val="22"/>
          <w:szCs w:val="22"/>
        </w:rPr>
        <w:t>the funding requirements of the Third Party’s Broadly Comparable scheme; or</w:t>
      </w:r>
      <w:bookmarkEnd w:id="1300"/>
    </w:p>
    <w:p w14:paraId="7D7B7FA0" w14:textId="77777777" w:rsidR="00367052" w:rsidRPr="004D2418" w:rsidRDefault="00367052" w:rsidP="00D62342">
      <w:pPr>
        <w:pStyle w:val="ListParagraph"/>
        <w:widowControl w:val="0"/>
        <w:numPr>
          <w:ilvl w:val="4"/>
          <w:numId w:val="32"/>
        </w:numPr>
        <w:tabs>
          <w:tab w:val="clear" w:pos="3240"/>
          <w:tab w:val="num" w:pos="1985"/>
        </w:tabs>
        <w:spacing w:after="240" w:line="240" w:lineRule="auto"/>
        <w:ind w:left="1985"/>
        <w:contextualSpacing w:val="0"/>
        <w:jc w:val="both"/>
        <w:outlineLvl w:val="2"/>
        <w:rPr>
          <w:sz w:val="22"/>
          <w:szCs w:val="22"/>
        </w:rPr>
      </w:pPr>
      <w:bookmarkStart w:id="1301" w:name="_Ref442453629"/>
      <w:r w:rsidRPr="00367052">
        <w:rPr>
          <w:sz w:val="22"/>
          <w:szCs w:val="22"/>
        </w:rPr>
        <w:t>the principles under which the Third Party’s Broadly Comparable scheme received a bulk transfer payment from the NHS Pension Scheme (together with any shortfall pay</w:t>
      </w:r>
      <w:r w:rsidRPr="004D2418">
        <w:rPr>
          <w:sz w:val="22"/>
          <w:szCs w:val="22"/>
        </w:rPr>
        <w:t>ment),</w:t>
      </w:r>
      <w:bookmarkEnd w:id="1301"/>
    </w:p>
    <w:p w14:paraId="05DC2726" w14:textId="77777777" w:rsidR="00367052" w:rsidRDefault="00367052" w:rsidP="00D62342">
      <w:pPr>
        <w:pStyle w:val="ListParagraph"/>
        <w:widowControl w:val="0"/>
        <w:tabs>
          <w:tab w:val="num" w:pos="1985"/>
        </w:tabs>
        <w:spacing w:after="240" w:line="240" w:lineRule="auto"/>
        <w:ind w:left="1985"/>
        <w:contextualSpacing w:val="0"/>
        <w:jc w:val="both"/>
        <w:outlineLvl w:val="2"/>
        <w:rPr>
          <w:sz w:val="22"/>
          <w:szCs w:val="22"/>
        </w:rPr>
      </w:pPr>
      <w:r w:rsidRPr="00367052">
        <w:rPr>
          <w:sz w:val="22"/>
          <w:szCs w:val="22"/>
        </w:rPr>
        <w:t xml:space="preserve">gives the higher figure, provided that where the principles require the assumptions to be determined as at a particular date, that date shall </w:t>
      </w:r>
      <w:r w:rsidR="004D2418">
        <w:rPr>
          <w:sz w:val="22"/>
          <w:szCs w:val="22"/>
        </w:rPr>
        <w:t>be the Employee Transfer Date.</w:t>
      </w:r>
    </w:p>
    <w:p w14:paraId="69D68065"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02" w:name="_Ref442453630"/>
      <w:r w:rsidRPr="00FB2DA1">
        <w:rPr>
          <w:sz w:val="22"/>
          <w:szCs w:val="24"/>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302"/>
    </w:p>
    <w:p w14:paraId="6508873E"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03" w:name="_Ref442453631"/>
      <w:r w:rsidRPr="00FB2DA1">
        <w:rPr>
          <w:sz w:val="22"/>
          <w:szCs w:val="24"/>
        </w:rPr>
        <w:t>Each Party shall promptly provide to the Actuary calculating or verifying the Transfer Amount any documentation and information which that Actuary may reasonably require.</w:t>
      </w:r>
      <w:bookmarkEnd w:id="1303"/>
    </w:p>
    <w:p w14:paraId="13394C96"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304" w:name="_Ref382904152"/>
      <w:r w:rsidRPr="00367052">
        <w:rPr>
          <w:sz w:val="22"/>
          <w:szCs w:val="22"/>
          <w:u w:val="single"/>
        </w:rPr>
        <w:t>Payment of Transfer Amount</w:t>
      </w:r>
      <w:bookmarkEnd w:id="1304"/>
      <w:r w:rsidRPr="00367052">
        <w:rPr>
          <w:sz w:val="22"/>
          <w:szCs w:val="22"/>
          <w:u w:val="single"/>
        </w:rPr>
        <w:t xml:space="preserve"> </w:t>
      </w:r>
    </w:p>
    <w:p w14:paraId="183BE206" w14:textId="77777777" w:rsidR="00367052" w:rsidRPr="00367052" w:rsidRDefault="00367052" w:rsidP="00D62342">
      <w:pPr>
        <w:widowControl w:val="0"/>
        <w:spacing w:after="240" w:line="240" w:lineRule="auto"/>
        <w:ind w:left="720"/>
        <w:jc w:val="both"/>
        <w:outlineLvl w:val="2"/>
        <w:rPr>
          <w:rFonts w:cs="Arial"/>
          <w:sz w:val="22"/>
          <w:szCs w:val="22"/>
        </w:rPr>
      </w:pPr>
      <w:r w:rsidRPr="00367052">
        <w:rPr>
          <w:rFonts w:cs="Arial"/>
          <w:sz w:val="22"/>
          <w:szCs w:val="22"/>
        </w:rPr>
        <w:lastRenderedPageBreak/>
        <w:t>Subject to:</w:t>
      </w:r>
    </w:p>
    <w:p w14:paraId="4C5AB740" w14:textId="77777777" w:rsidR="00367052" w:rsidRDefault="00367052" w:rsidP="00D62342">
      <w:pPr>
        <w:pStyle w:val="ListParagraph"/>
        <w:widowControl w:val="0"/>
        <w:numPr>
          <w:ilvl w:val="2"/>
          <w:numId w:val="32"/>
        </w:numPr>
        <w:tabs>
          <w:tab w:val="clear" w:pos="1648"/>
          <w:tab w:val="num" w:pos="1418"/>
        </w:tabs>
        <w:spacing w:after="240" w:line="240" w:lineRule="auto"/>
        <w:ind w:left="1418" w:hanging="709"/>
        <w:contextualSpacing w:val="0"/>
        <w:jc w:val="both"/>
        <w:outlineLvl w:val="2"/>
        <w:rPr>
          <w:sz w:val="22"/>
          <w:szCs w:val="22"/>
        </w:rPr>
      </w:pPr>
      <w:bookmarkStart w:id="1305" w:name="_Ref442453632"/>
      <w:r w:rsidRPr="00367052">
        <w:rPr>
          <w:sz w:val="22"/>
          <w:szCs w:val="22"/>
        </w:rPr>
        <w:t>the period for acceptance of the Transfer Option having expired; and</w:t>
      </w:r>
      <w:bookmarkEnd w:id="1305"/>
    </w:p>
    <w:p w14:paraId="4F34FF7F" w14:textId="77777777" w:rsidR="00367052" w:rsidRDefault="00367052" w:rsidP="00D62342">
      <w:pPr>
        <w:pStyle w:val="ListParagraph"/>
        <w:widowControl w:val="0"/>
        <w:numPr>
          <w:ilvl w:val="2"/>
          <w:numId w:val="32"/>
        </w:numPr>
        <w:tabs>
          <w:tab w:val="clear" w:pos="1648"/>
          <w:tab w:val="num" w:pos="1418"/>
        </w:tabs>
        <w:spacing w:after="240" w:line="240" w:lineRule="auto"/>
        <w:ind w:left="1418" w:hanging="709"/>
        <w:contextualSpacing w:val="0"/>
        <w:jc w:val="both"/>
        <w:outlineLvl w:val="2"/>
        <w:rPr>
          <w:sz w:val="22"/>
          <w:szCs w:val="22"/>
        </w:rPr>
      </w:pPr>
      <w:bookmarkStart w:id="1306" w:name="_Ref442453633"/>
      <w:r w:rsidRPr="00367052">
        <w:rPr>
          <w:sz w:val="22"/>
          <w:szCs w:val="22"/>
        </w:rPr>
        <w:t xml:space="preserve">the Supplier having provided the trustees or managers of the </w:t>
      </w:r>
      <w:r w:rsidRPr="00BD78A0">
        <w:rPr>
          <w:sz w:val="22"/>
          <w:szCs w:val="22"/>
        </w:rPr>
        <w:t>Third Party</w:t>
      </w:r>
      <w:r w:rsidRPr="00367052">
        <w:rPr>
          <w:sz w:val="22"/>
          <w:szCs w:val="22"/>
        </w:rPr>
        <w:t xml:space="preserve">’s pension scheme (or NHS Pensions, as appropriate) with completed and signed forms of consent in a form acceptable to the </w:t>
      </w:r>
      <w:r w:rsidRPr="00BD78A0">
        <w:rPr>
          <w:sz w:val="22"/>
          <w:szCs w:val="22"/>
        </w:rPr>
        <w:t>Third Party</w:t>
      </w:r>
      <w:r w:rsidRPr="00367052">
        <w:rPr>
          <w:sz w:val="22"/>
          <w:szCs w:val="22"/>
        </w:rPr>
        <w:t>’s pension scheme (or NHS Pensions) from each Eligible Employee in respect of the Transfer Option; and</w:t>
      </w:r>
      <w:bookmarkEnd w:id="1306"/>
    </w:p>
    <w:p w14:paraId="3F3A7E88" w14:textId="77777777" w:rsidR="00367052" w:rsidRDefault="00367052" w:rsidP="00D62342">
      <w:pPr>
        <w:pStyle w:val="ListParagraph"/>
        <w:widowControl w:val="0"/>
        <w:numPr>
          <w:ilvl w:val="2"/>
          <w:numId w:val="32"/>
        </w:numPr>
        <w:tabs>
          <w:tab w:val="clear" w:pos="1648"/>
          <w:tab w:val="num" w:pos="1418"/>
        </w:tabs>
        <w:spacing w:after="240" w:line="240" w:lineRule="auto"/>
        <w:ind w:left="1418" w:hanging="709"/>
        <w:contextualSpacing w:val="0"/>
        <w:jc w:val="both"/>
        <w:outlineLvl w:val="2"/>
        <w:rPr>
          <w:sz w:val="22"/>
          <w:szCs w:val="22"/>
        </w:rPr>
      </w:pPr>
      <w:bookmarkStart w:id="1307" w:name="_Ref442453635"/>
      <w:r w:rsidRPr="00367052">
        <w:rPr>
          <w:sz w:val="22"/>
          <w:szCs w:val="22"/>
        </w:rPr>
        <w:t xml:space="preserve">the calculation of the Transfer Amount in accordance with Clause </w:t>
      </w:r>
      <w:r w:rsidR="0059463C">
        <w:fldChar w:fldCharType="begin"/>
      </w:r>
      <w:r w:rsidR="0059463C">
        <w:instrText xml:space="preserve"> REF _Ref374622247 \r \h  \* MERGEFORMAT </w:instrText>
      </w:r>
      <w:r w:rsidR="0059463C">
        <w:fldChar w:fldCharType="separate"/>
      </w:r>
      <w:r w:rsidR="00690877" w:rsidRPr="00690877">
        <w:rPr>
          <w:sz w:val="22"/>
          <w:szCs w:val="22"/>
        </w:rPr>
        <w:t>1.6</w:t>
      </w:r>
      <w:r w:rsidR="0059463C">
        <w:fldChar w:fldCharType="end"/>
      </w:r>
      <w:r w:rsidRPr="00367052">
        <w:rPr>
          <w:sz w:val="22"/>
          <w:szCs w:val="22"/>
        </w:rPr>
        <w:t xml:space="preserve"> of Part </w:t>
      </w:r>
      <w:bookmarkStart w:id="1308" w:name="DocXTextRef121"/>
      <w:r w:rsidRPr="00367052">
        <w:rPr>
          <w:sz w:val="22"/>
          <w:szCs w:val="22"/>
        </w:rPr>
        <w:t>D</w:t>
      </w:r>
      <w:bookmarkEnd w:id="1308"/>
      <w:r w:rsidRPr="00367052">
        <w:rPr>
          <w:sz w:val="22"/>
          <w:szCs w:val="22"/>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367052">
        <w:rPr>
          <w:sz w:val="22"/>
          <w:szCs w:val="22"/>
        </w:rPr>
        <w:t>; and</w:t>
      </w:r>
      <w:bookmarkEnd w:id="1307"/>
    </w:p>
    <w:p w14:paraId="4215079D" w14:textId="77777777" w:rsidR="00367052" w:rsidRPr="00367052" w:rsidRDefault="00367052" w:rsidP="00D62342">
      <w:pPr>
        <w:pStyle w:val="ListParagraph"/>
        <w:widowControl w:val="0"/>
        <w:numPr>
          <w:ilvl w:val="2"/>
          <w:numId w:val="32"/>
        </w:numPr>
        <w:tabs>
          <w:tab w:val="clear" w:pos="1648"/>
          <w:tab w:val="num" w:pos="1418"/>
        </w:tabs>
        <w:spacing w:after="240" w:line="240" w:lineRule="auto"/>
        <w:ind w:left="1418" w:hanging="709"/>
        <w:contextualSpacing w:val="0"/>
        <w:jc w:val="both"/>
        <w:outlineLvl w:val="2"/>
        <w:rPr>
          <w:sz w:val="22"/>
          <w:szCs w:val="22"/>
        </w:rPr>
      </w:pPr>
      <w:bookmarkStart w:id="1309" w:name="_Ref442453636"/>
      <w:r w:rsidRPr="00367052">
        <w:rPr>
          <w:sz w:val="22"/>
          <w:szCs w:val="22"/>
        </w:rPr>
        <w:t xml:space="preserve">the trustees or managers of the Supplier’s (or any Sub-contractor’s) Broadly Comparable scheme (or NHS Pensions, as appropriate) having confirmed in writing to the trustees or managers of the </w:t>
      </w:r>
      <w:r w:rsidRPr="00BD78A0">
        <w:rPr>
          <w:sz w:val="22"/>
          <w:szCs w:val="22"/>
        </w:rPr>
        <w:t>Third Party</w:t>
      </w:r>
      <w:r w:rsidRPr="00367052">
        <w:rPr>
          <w:sz w:val="22"/>
          <w:szCs w:val="22"/>
        </w:rPr>
        <w:t>’s pension scheme (or NHS Pensions, as appropriate) that they are ready, willing and able to receive the Transfer Amount and the bank details of where the Transfer Amount should be sent, and not having revoked that confirmation,</w:t>
      </w:r>
      <w:bookmarkEnd w:id="1309"/>
    </w:p>
    <w:p w14:paraId="3BD1F491" w14:textId="77777777" w:rsidR="00367052" w:rsidRPr="00367052" w:rsidRDefault="00D733C9" w:rsidP="00D62342">
      <w:pPr>
        <w:widowControl w:val="0"/>
        <w:spacing w:after="240" w:line="240" w:lineRule="auto"/>
        <w:ind w:left="720"/>
        <w:jc w:val="both"/>
        <w:outlineLvl w:val="2"/>
        <w:rPr>
          <w:sz w:val="22"/>
          <w:szCs w:val="22"/>
        </w:rPr>
      </w:pPr>
      <w:r>
        <w:rPr>
          <w:sz w:val="22"/>
          <w:szCs w:val="22"/>
        </w:rPr>
        <w:t>QTS</w:t>
      </w:r>
      <w:r w:rsidR="00367052" w:rsidRPr="00367052">
        <w:rPr>
          <w:sz w:val="22"/>
          <w:szCs w:val="22"/>
        </w:rPr>
        <w:t xml:space="preserve"> will use reasonable endeavours to procure that the </w:t>
      </w:r>
      <w:r w:rsidR="00367052" w:rsidRPr="00367052">
        <w:rPr>
          <w:sz w:val="22"/>
          <w:szCs w:val="24"/>
        </w:rPr>
        <w:t>Third Party</w:t>
      </w:r>
      <w:r w:rsidR="00367052" w:rsidRPr="00367052">
        <w:rPr>
          <w:sz w:val="22"/>
          <w:szCs w:val="22"/>
        </w:rPr>
        <w:t xml:space="preserve">’s pension scheme (or the NHS Pension Scheme, as appropriate) shall, on or before the Payment Date, transfer to the Supplier’s Broadly Comparable scheme (or NHS Pension Scheme) the Transfer Amount in cash, together with any cash or other assets which are </w:t>
      </w:r>
      <w:proofErr w:type="spellStart"/>
      <w:r w:rsidR="00367052" w:rsidRPr="00367052">
        <w:rPr>
          <w:sz w:val="22"/>
          <w:szCs w:val="22"/>
        </w:rPr>
        <w:t>referable</w:t>
      </w:r>
      <w:proofErr w:type="spellEnd"/>
      <w:r w:rsidR="00367052" w:rsidRPr="00367052">
        <w:rPr>
          <w:sz w:val="22"/>
          <w:szCs w:val="22"/>
        </w:rPr>
        <w:t xml:space="preserve"> to additional voluntary contributions (if any) paid by the Eligible Employees which do not give r</w:t>
      </w:r>
      <w:r w:rsidR="004D2418">
        <w:rPr>
          <w:sz w:val="22"/>
          <w:szCs w:val="22"/>
        </w:rPr>
        <w:t>ise to salary-related benefits.</w:t>
      </w:r>
    </w:p>
    <w:p w14:paraId="00A0330D"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310" w:name="_Ref384808297"/>
      <w:r w:rsidRPr="00367052">
        <w:rPr>
          <w:sz w:val="22"/>
          <w:szCs w:val="22"/>
          <w:u w:val="single"/>
        </w:rPr>
        <w:t>Credit for Transfer Amount</w:t>
      </w:r>
      <w:bookmarkEnd w:id="1310"/>
      <w:r w:rsidRPr="00367052">
        <w:rPr>
          <w:sz w:val="22"/>
          <w:szCs w:val="22"/>
          <w:u w:val="single"/>
        </w:rPr>
        <w:t xml:space="preserve"> </w:t>
      </w:r>
    </w:p>
    <w:p w14:paraId="1CD31B11"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11" w:name="_Ref442453637"/>
      <w:r w:rsidRPr="00FB2DA1">
        <w:rPr>
          <w:sz w:val="22"/>
          <w:szCs w:val="24"/>
        </w:rPr>
        <w:t xml:space="preserve">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w:t>
      </w:r>
      <w:r w:rsidR="00D733C9" w:rsidRPr="00FB2DA1">
        <w:rPr>
          <w:sz w:val="22"/>
          <w:szCs w:val="24"/>
        </w:rPr>
        <w:t>QTS</w:t>
      </w:r>
      <w:r w:rsidRPr="00FB2DA1">
        <w:rPr>
          <w:sz w:val="22"/>
          <w:szCs w:val="24"/>
        </w:rPr>
        <w:t>’s Actuary (and NHS Pension Scheme Actuary) in accordance with Fair Deal for Staff Pensions as a suitable reflection of the differences in benefit structure between the NHS Pension Scheme and the Supplier’s pension scheme.</w:t>
      </w:r>
      <w:bookmarkEnd w:id="1311"/>
    </w:p>
    <w:p w14:paraId="69C22E7F"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r w:rsidRPr="00FB2DA1">
        <w:rPr>
          <w:sz w:val="22"/>
          <w:szCs w:val="24"/>
        </w:rPr>
        <w:t>To the extent that the Transfer Amount is or shall be insufficient to provide benefits in the receiving scheme on the basis set out in Clause 1.8.1 above, the Supplier shall be liable to make a top-up payment into the receiving scheme such that benefits shall be provided by the receiving scheme on the basis set out in Clause 1.8.1. above.</w:t>
      </w:r>
    </w:p>
    <w:p w14:paraId="597EA2E0"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312" w:name="_Ref442453638"/>
      <w:r w:rsidRPr="00367052">
        <w:rPr>
          <w:sz w:val="22"/>
          <w:szCs w:val="22"/>
          <w:u w:val="single"/>
        </w:rPr>
        <w:t>Premature Retirement Rights</w:t>
      </w:r>
      <w:bookmarkEnd w:id="1312"/>
      <w:r w:rsidRPr="00367052">
        <w:rPr>
          <w:sz w:val="22"/>
          <w:szCs w:val="22"/>
          <w:u w:val="single"/>
        </w:rPr>
        <w:t xml:space="preserve"> </w:t>
      </w:r>
    </w:p>
    <w:p w14:paraId="6A3B60B6"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13" w:name="_Ref442453639"/>
      <w:r w:rsidRPr="00FB2DA1">
        <w:rPr>
          <w:sz w:val="22"/>
          <w:szCs w:val="24"/>
        </w:rPr>
        <w:t>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employer which participates automatically in the NHS Pension Scheme.</w:t>
      </w:r>
      <w:bookmarkEnd w:id="1313"/>
    </w:p>
    <w:p w14:paraId="02FA1132"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314" w:name="_Ref442453640"/>
      <w:r w:rsidRPr="00367052">
        <w:rPr>
          <w:sz w:val="22"/>
          <w:szCs w:val="22"/>
          <w:u w:val="single"/>
        </w:rPr>
        <w:t>Breach and Cancellation of any Direction Letter(s) and Right of Set-Off</w:t>
      </w:r>
      <w:bookmarkEnd w:id="1314"/>
      <w:r w:rsidRPr="00367052">
        <w:rPr>
          <w:sz w:val="22"/>
          <w:szCs w:val="22"/>
          <w:u w:val="single"/>
        </w:rPr>
        <w:t xml:space="preserve"> </w:t>
      </w:r>
    </w:p>
    <w:p w14:paraId="4E724DEE"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15" w:name="_Ref442453641"/>
      <w:r w:rsidRPr="00FB2DA1">
        <w:rPr>
          <w:sz w:val="22"/>
          <w:szCs w:val="24"/>
        </w:rPr>
        <w:t xml:space="preserve">The Supplier agrees that it shall notify </w:t>
      </w:r>
      <w:r w:rsidR="00D733C9" w:rsidRPr="00FB2DA1">
        <w:rPr>
          <w:sz w:val="22"/>
          <w:szCs w:val="24"/>
        </w:rPr>
        <w:t>QTS</w:t>
      </w:r>
      <w:r w:rsidRPr="00FB2DA1">
        <w:rPr>
          <w:sz w:val="22"/>
          <w:szCs w:val="24"/>
        </w:rPr>
        <w:t xml:space="preserve"> if it breaches the terms of the Direction Letter.  The Supplier also agrees that </w:t>
      </w:r>
      <w:r w:rsidR="00D733C9" w:rsidRPr="00FB2DA1">
        <w:rPr>
          <w:sz w:val="22"/>
          <w:szCs w:val="24"/>
        </w:rPr>
        <w:t>QTS</w:t>
      </w:r>
      <w:r w:rsidRPr="00FB2DA1">
        <w:rPr>
          <w:sz w:val="22"/>
          <w:szCs w:val="24"/>
        </w:rPr>
        <w:t xml:space="preserve"> is entitled to make arrangements with NHS </w:t>
      </w:r>
      <w:r w:rsidRPr="00FB2DA1">
        <w:rPr>
          <w:sz w:val="22"/>
          <w:szCs w:val="24"/>
        </w:rPr>
        <w:lastRenderedPageBreak/>
        <w:t xml:space="preserve">Pensions for </w:t>
      </w:r>
      <w:r w:rsidR="00D733C9" w:rsidRPr="00FB2DA1">
        <w:rPr>
          <w:sz w:val="22"/>
          <w:szCs w:val="24"/>
        </w:rPr>
        <w:t>QTS</w:t>
      </w:r>
      <w:r w:rsidRPr="00FB2DA1">
        <w:rPr>
          <w:sz w:val="22"/>
          <w:szCs w:val="24"/>
        </w:rPr>
        <w:t xml:space="preserve"> to be notified if the Supplier breaches the terms of this Direction Letter.</w:t>
      </w:r>
    </w:p>
    <w:p w14:paraId="12248818"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r w:rsidRPr="00FB2DA1">
        <w:rPr>
          <w:sz w:val="22"/>
          <w:szCs w:val="24"/>
        </w:rPr>
        <w:t xml:space="preserve">If </w:t>
      </w:r>
      <w:r w:rsidR="00D733C9" w:rsidRPr="00FB2DA1">
        <w:rPr>
          <w:sz w:val="22"/>
          <w:szCs w:val="24"/>
        </w:rPr>
        <w:t>QTS</w:t>
      </w:r>
      <w:r w:rsidRPr="00FB2DA1">
        <w:rPr>
          <w:sz w:val="22"/>
          <w:szCs w:val="24"/>
        </w:rPr>
        <w:t xml:space="preserve"> is entitled to terminate this Contract pursuant to Clause </w:t>
      </w:r>
      <w:hyperlink w:anchor="_Ref410397654" w:history="1">
        <w:r w:rsidRPr="00FB2DA1">
          <w:rPr>
            <w:sz w:val="22"/>
            <w:szCs w:val="24"/>
          </w:rPr>
          <w:t>15.5.5</w:t>
        </w:r>
      </w:hyperlink>
      <w:r w:rsidRPr="00FB2DA1">
        <w:rPr>
          <w:sz w:val="22"/>
          <w:szCs w:val="24"/>
        </w:rPr>
        <w:t xml:space="preserve"> of </w:t>
      </w:r>
      <w:hyperlink w:anchor="_Ref330459256" w:history="1">
        <w:r w:rsidRPr="00FB2DA1">
          <w:rPr>
            <w:sz w:val="22"/>
            <w:szCs w:val="24"/>
          </w:rPr>
          <w:t>Schedule 2</w:t>
        </w:r>
      </w:hyperlink>
      <w:r w:rsidRPr="00FB2DA1">
        <w:rPr>
          <w:sz w:val="22"/>
          <w:szCs w:val="24"/>
        </w:rPr>
        <w:t xml:space="preserve">, </w:t>
      </w:r>
      <w:r w:rsidR="00D733C9" w:rsidRPr="00FB2DA1">
        <w:rPr>
          <w:sz w:val="22"/>
          <w:szCs w:val="24"/>
        </w:rPr>
        <w:t>QTS</w:t>
      </w:r>
      <w:r w:rsidRPr="00FB2DA1">
        <w:rPr>
          <w:sz w:val="22"/>
          <w:szCs w:val="24"/>
        </w:rPr>
        <w:t xml:space="preserve"> may in its sole discretion instead of exercising its right under Clause </w:t>
      </w:r>
      <w:hyperlink w:anchor="_Ref410397654" w:history="1">
        <w:r w:rsidRPr="00FB2DA1">
          <w:rPr>
            <w:sz w:val="22"/>
            <w:szCs w:val="24"/>
          </w:rPr>
          <w:t>15.5.5</w:t>
        </w:r>
      </w:hyperlink>
      <w:r w:rsidRPr="00FB2DA1">
        <w:rPr>
          <w:sz w:val="22"/>
          <w:szCs w:val="24"/>
        </w:rPr>
        <w:t xml:space="preserve"> of </w:t>
      </w:r>
      <w:hyperlink w:anchor="_Ref330459256" w:history="1">
        <w:r w:rsidRPr="00FB2DA1">
          <w:rPr>
            <w:sz w:val="22"/>
            <w:szCs w:val="24"/>
          </w:rPr>
          <w:t>Schedule 2</w:t>
        </w:r>
      </w:hyperlink>
      <w:r w:rsidRPr="00FB2DA1">
        <w:rPr>
          <w:sz w:val="22"/>
          <w:szCs w:val="24"/>
        </w:rPr>
        <w:t xml:space="preserve"> permit the Supplier to offer Broadly Comparable Pension Benefits, on such terms as decided by </w:t>
      </w:r>
      <w:r w:rsidR="00D733C9" w:rsidRPr="00FB2DA1">
        <w:rPr>
          <w:sz w:val="22"/>
          <w:szCs w:val="24"/>
        </w:rPr>
        <w:t>QTS</w:t>
      </w:r>
      <w:r w:rsidRPr="00FB2DA1">
        <w:rPr>
          <w:sz w:val="22"/>
          <w:szCs w:val="24"/>
        </w:rPr>
        <w:t>.</w:t>
      </w:r>
      <w:bookmarkEnd w:id="1315"/>
    </w:p>
    <w:p w14:paraId="1E85C907"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16" w:name="_Ref384820059"/>
      <w:r w:rsidRPr="00FB2DA1">
        <w:rPr>
          <w:sz w:val="22"/>
          <w:szCs w:val="24"/>
        </w:rPr>
        <w:t xml:space="preserve">If </w:t>
      </w:r>
      <w:r w:rsidR="00D733C9" w:rsidRPr="00FB2DA1">
        <w:rPr>
          <w:sz w:val="22"/>
          <w:szCs w:val="24"/>
        </w:rPr>
        <w:t>QTS</w:t>
      </w:r>
      <w:r w:rsidRPr="00FB2DA1">
        <w:rPr>
          <w:sz w:val="22"/>
          <w:szCs w:val="24"/>
        </w:rPr>
        <w:t xml:space="preserve"> is notified by NHS Pensions of any NHS Pension Scheme Arrears, </w:t>
      </w:r>
      <w:r w:rsidR="00D733C9" w:rsidRPr="00FB2DA1">
        <w:rPr>
          <w:sz w:val="22"/>
          <w:szCs w:val="24"/>
        </w:rPr>
        <w:t>QTS</w:t>
      </w:r>
      <w:r w:rsidRPr="00FB2DA1">
        <w:rPr>
          <w:sz w:val="22"/>
          <w:szCs w:val="24"/>
        </w:rPr>
        <w:t xml:space="preserve"> shall be entitled to deduct all or part of those arrears from any amount due to be paid by </w:t>
      </w:r>
      <w:r w:rsidR="00D733C9" w:rsidRPr="00FB2DA1">
        <w:rPr>
          <w:sz w:val="22"/>
          <w:szCs w:val="24"/>
        </w:rPr>
        <w:t>QTS</w:t>
      </w:r>
      <w:r w:rsidRPr="00FB2DA1">
        <w:rPr>
          <w:sz w:val="22"/>
          <w:szCs w:val="24"/>
        </w:rPr>
        <w:t xml:space="preserve"> to the Supplier having given the Supplier five (5) Business Days’ notice of its intention to do so, and to pay any sum deducted to NHS Pensions in full or partial settlement of the NHS Pension Scheme Arrears.  This set-off right is in addition to and not instead of </w:t>
      </w:r>
      <w:r w:rsidR="00D733C9" w:rsidRPr="00FB2DA1">
        <w:rPr>
          <w:sz w:val="22"/>
          <w:szCs w:val="24"/>
        </w:rPr>
        <w:t>QTS</w:t>
      </w:r>
      <w:r w:rsidRPr="00FB2DA1">
        <w:rPr>
          <w:sz w:val="22"/>
          <w:szCs w:val="24"/>
        </w:rPr>
        <w:t xml:space="preserve">’s right to terminate the Contract under Clause </w:t>
      </w:r>
      <w:hyperlink w:anchor="_Ref410397654" w:history="1">
        <w:r w:rsidRPr="00FB2DA1">
          <w:rPr>
            <w:sz w:val="22"/>
            <w:szCs w:val="24"/>
          </w:rPr>
          <w:t>15.5.5</w:t>
        </w:r>
      </w:hyperlink>
      <w:r w:rsidRPr="00FB2DA1">
        <w:rPr>
          <w:sz w:val="22"/>
          <w:szCs w:val="24"/>
        </w:rPr>
        <w:t xml:space="preserve"> of </w:t>
      </w:r>
      <w:hyperlink w:anchor="_Ref330459256" w:history="1">
        <w:r w:rsidRPr="00FB2DA1">
          <w:rPr>
            <w:sz w:val="22"/>
            <w:szCs w:val="24"/>
          </w:rPr>
          <w:t>Schedule 2</w:t>
        </w:r>
      </w:hyperlink>
      <w:r w:rsidRPr="00FB2DA1">
        <w:rPr>
          <w:sz w:val="22"/>
          <w:szCs w:val="24"/>
        </w:rPr>
        <w:t>.</w:t>
      </w:r>
      <w:bookmarkEnd w:id="1316"/>
    </w:p>
    <w:p w14:paraId="0D7DCFE3"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317" w:name="_Ref442453642"/>
      <w:r w:rsidRPr="00367052">
        <w:rPr>
          <w:sz w:val="22"/>
          <w:szCs w:val="22"/>
          <w:u w:val="single"/>
        </w:rPr>
        <w:t>Compensation</w:t>
      </w:r>
      <w:bookmarkEnd w:id="1317"/>
      <w:r w:rsidRPr="00367052">
        <w:rPr>
          <w:sz w:val="22"/>
          <w:szCs w:val="22"/>
          <w:u w:val="single"/>
        </w:rPr>
        <w:t xml:space="preserve"> </w:t>
      </w:r>
    </w:p>
    <w:p w14:paraId="2E9CEFBD"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18" w:name="_Ref442453643"/>
      <w:r w:rsidRPr="00FB2DA1">
        <w:rPr>
          <w:sz w:val="22"/>
          <w:szCs w:val="24"/>
        </w:rPr>
        <w:t>If the Supplier is unable to provide the Eligible  Employees with either:</w:t>
      </w:r>
      <w:bookmarkEnd w:id="1318"/>
    </w:p>
    <w:p w14:paraId="55A5E8F2" w14:textId="77777777" w:rsidR="00367052" w:rsidRPr="00FB2DA1"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19" w:name="_Ref442453644"/>
      <w:r w:rsidRPr="00367052">
        <w:rPr>
          <w:sz w:val="22"/>
          <w:szCs w:val="22"/>
        </w:rPr>
        <w:t>membership of the NHS Pension Scheme (having used its best endeavours to secure a Direction Letter); or</w:t>
      </w:r>
      <w:bookmarkEnd w:id="1319"/>
      <w:r w:rsidRPr="00367052">
        <w:rPr>
          <w:sz w:val="22"/>
          <w:szCs w:val="22"/>
        </w:rPr>
        <w:t xml:space="preserve"> </w:t>
      </w:r>
    </w:p>
    <w:p w14:paraId="58E66A19" w14:textId="77777777" w:rsidR="00367052" w:rsidRP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20" w:name="_Ref442453645"/>
      <w:r w:rsidRPr="00367052">
        <w:rPr>
          <w:sz w:val="22"/>
          <w:szCs w:val="22"/>
        </w:rPr>
        <w:t>a Broadly Comparable scheme,</w:t>
      </w:r>
      <w:bookmarkEnd w:id="1320"/>
      <w:r w:rsidRPr="00367052">
        <w:rPr>
          <w:sz w:val="22"/>
          <w:szCs w:val="22"/>
        </w:rPr>
        <w:t xml:space="preserve"> </w:t>
      </w:r>
    </w:p>
    <w:p w14:paraId="1A812749" w14:textId="77777777" w:rsidR="00367052" w:rsidRPr="00367052" w:rsidRDefault="00D733C9" w:rsidP="00D62342">
      <w:pPr>
        <w:widowControl w:val="0"/>
        <w:spacing w:after="240" w:line="240" w:lineRule="auto"/>
        <w:ind w:left="709"/>
        <w:jc w:val="both"/>
        <w:outlineLvl w:val="3"/>
        <w:rPr>
          <w:sz w:val="22"/>
          <w:szCs w:val="22"/>
        </w:rPr>
      </w:pPr>
      <w:r>
        <w:rPr>
          <w:sz w:val="22"/>
          <w:szCs w:val="22"/>
        </w:rPr>
        <w:t>QTS</w:t>
      </w:r>
      <w:r w:rsidR="00367052" w:rsidRPr="00367052">
        <w:rPr>
          <w:sz w:val="22"/>
          <w:szCs w:val="22"/>
        </w:rPr>
        <w:t xml:space="preserve">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w:t>
      </w:r>
      <w:r>
        <w:rPr>
          <w:sz w:val="22"/>
          <w:szCs w:val="22"/>
        </w:rPr>
        <w:t>QTS</w:t>
      </w:r>
      <w:r w:rsidR="00367052" w:rsidRPr="00367052">
        <w:rPr>
          <w:sz w:val="22"/>
          <w:szCs w:val="22"/>
        </w:rPr>
        <w:t xml:space="preserve"> in determining whether the level of compensation offered is reasonable in the circumstances.</w:t>
      </w:r>
    </w:p>
    <w:p w14:paraId="67CCEC11"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21" w:name="_Ref442453646"/>
      <w:r w:rsidRPr="00FB2DA1">
        <w:rPr>
          <w:sz w:val="22"/>
          <w:szCs w:val="24"/>
        </w:rPr>
        <w:t xml:space="preserve">This flexibility for </w:t>
      </w:r>
      <w:r w:rsidR="00D733C9" w:rsidRPr="00FB2DA1">
        <w:rPr>
          <w:sz w:val="22"/>
          <w:szCs w:val="24"/>
        </w:rPr>
        <w:t>QTS</w:t>
      </w:r>
      <w:r w:rsidRPr="00FB2DA1">
        <w:rPr>
          <w:sz w:val="22"/>
          <w:szCs w:val="24"/>
        </w:rPr>
        <w:t xml:space="preserve"> to allow compensation in place of Pension Benefits is in addition to and not instead of </w:t>
      </w:r>
      <w:r w:rsidR="00D733C9" w:rsidRPr="00FB2DA1">
        <w:rPr>
          <w:sz w:val="22"/>
          <w:szCs w:val="24"/>
        </w:rPr>
        <w:t>QTS</w:t>
      </w:r>
      <w:r w:rsidRPr="00FB2DA1">
        <w:rPr>
          <w:sz w:val="22"/>
          <w:szCs w:val="24"/>
        </w:rPr>
        <w:t xml:space="preserve">’s right to terminate the Contract under Clause </w:t>
      </w:r>
      <w:hyperlink w:anchor="_Ref410397654" w:history="1">
        <w:r w:rsidRPr="00FB2DA1">
          <w:rPr>
            <w:sz w:val="22"/>
            <w:szCs w:val="24"/>
          </w:rPr>
          <w:t>15.5.5</w:t>
        </w:r>
      </w:hyperlink>
      <w:r w:rsidRPr="00FB2DA1">
        <w:rPr>
          <w:sz w:val="22"/>
          <w:szCs w:val="24"/>
        </w:rPr>
        <w:t xml:space="preserve"> of </w:t>
      </w:r>
      <w:hyperlink w:anchor="_Ref330459256" w:history="1">
        <w:r w:rsidRPr="00FB2DA1">
          <w:rPr>
            <w:sz w:val="22"/>
            <w:szCs w:val="24"/>
          </w:rPr>
          <w:t>Schedule 2</w:t>
        </w:r>
      </w:hyperlink>
      <w:r w:rsidRPr="00FB2DA1">
        <w:rPr>
          <w:sz w:val="22"/>
          <w:szCs w:val="24"/>
        </w:rPr>
        <w:t>.</w:t>
      </w:r>
      <w:bookmarkEnd w:id="1321"/>
    </w:p>
    <w:p w14:paraId="3B892C21" w14:textId="77777777" w:rsidR="00367052" w:rsidRPr="00367052" w:rsidRDefault="00367052" w:rsidP="00D62342">
      <w:pPr>
        <w:widowControl w:val="0"/>
        <w:numPr>
          <w:ilvl w:val="1"/>
          <w:numId w:val="32"/>
        </w:numPr>
        <w:spacing w:after="240" w:line="240" w:lineRule="auto"/>
        <w:jc w:val="both"/>
        <w:outlineLvl w:val="1"/>
        <w:rPr>
          <w:szCs w:val="24"/>
        </w:rPr>
      </w:pPr>
      <w:bookmarkStart w:id="1322" w:name="_Ref442453647"/>
      <w:r w:rsidRPr="00367052">
        <w:rPr>
          <w:sz w:val="22"/>
          <w:szCs w:val="22"/>
          <w:u w:val="single"/>
        </w:rPr>
        <w:t>Supplier Indemnities Regarding Pension Benefits and Premature Retirement Rights</w:t>
      </w:r>
      <w:bookmarkEnd w:id="1322"/>
      <w:r w:rsidRPr="00367052">
        <w:rPr>
          <w:sz w:val="22"/>
          <w:szCs w:val="22"/>
          <w:u w:val="single"/>
        </w:rPr>
        <w:t xml:space="preserve"> </w:t>
      </w:r>
    </w:p>
    <w:p w14:paraId="186ED3AB"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23" w:name="_Ref442453648"/>
      <w:r w:rsidRPr="00FB2DA1">
        <w:rPr>
          <w:sz w:val="22"/>
          <w:szCs w:val="24"/>
        </w:rPr>
        <w:t xml:space="preserve">The Supplier must indemnify and keep indemnified </w:t>
      </w:r>
      <w:r w:rsidR="00D733C9" w:rsidRPr="00FB2DA1">
        <w:rPr>
          <w:sz w:val="22"/>
          <w:szCs w:val="24"/>
        </w:rPr>
        <w:t>QTS</w:t>
      </w:r>
      <w:r w:rsidRPr="00FB2DA1">
        <w:rPr>
          <w:sz w:val="22"/>
          <w:szCs w:val="24"/>
        </w:rPr>
        <w:t xml:space="preserve">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323"/>
    </w:p>
    <w:p w14:paraId="6EBB0D40"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24" w:name="_Ref442453649"/>
      <w:r w:rsidRPr="00FB2DA1">
        <w:rPr>
          <w:sz w:val="22"/>
          <w:szCs w:val="24"/>
        </w:rPr>
        <w:t xml:space="preserve">The Supplier must indemnify and keep indemnified </w:t>
      </w:r>
      <w:r w:rsidR="00D733C9" w:rsidRPr="00FB2DA1">
        <w:rPr>
          <w:sz w:val="22"/>
          <w:szCs w:val="24"/>
        </w:rPr>
        <w:t>QTS</w:t>
      </w:r>
      <w:r w:rsidRPr="00FB2DA1">
        <w:rPr>
          <w:sz w:val="22"/>
          <w:szCs w:val="24"/>
        </w:rPr>
        <w:t xml:space="preserve">, NHS Pensions and any Successor against all Losses arising out of the Supplier (or </w:t>
      </w:r>
      <w:r w:rsidR="00555C46">
        <w:rPr>
          <w:sz w:val="22"/>
          <w:szCs w:val="24"/>
        </w:rPr>
        <w:t>any</w:t>
      </w:r>
      <w:r w:rsidRPr="00FB2DA1">
        <w:rPr>
          <w:sz w:val="22"/>
          <w:szCs w:val="24"/>
        </w:rPr>
        <w:t xml:space="preserve"> Sub-contractor) allowing anyone who is not an Eligible Employee to join or claim membership of the NHS Pension Scheme at any time during the Term.</w:t>
      </w:r>
      <w:bookmarkEnd w:id="1324"/>
    </w:p>
    <w:p w14:paraId="18F8510E"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25" w:name="_Ref442453650"/>
      <w:r w:rsidRPr="00FB2DA1">
        <w:rPr>
          <w:sz w:val="22"/>
          <w:szCs w:val="24"/>
        </w:rPr>
        <w:t xml:space="preserve">The Supplier must indemnify </w:t>
      </w:r>
      <w:r w:rsidR="00D733C9" w:rsidRPr="00FB2DA1">
        <w:rPr>
          <w:sz w:val="22"/>
          <w:szCs w:val="24"/>
        </w:rPr>
        <w:t>QTS</w:t>
      </w:r>
      <w:r w:rsidRPr="00FB2DA1">
        <w:rPr>
          <w:sz w:val="22"/>
          <w:szCs w:val="24"/>
        </w:rPr>
        <w:t xml:space="preserve">, NHS Pensions and any Successor against all Losses arising out of its breach of this Part </w:t>
      </w:r>
      <w:bookmarkStart w:id="1326" w:name="DocXTextRef122"/>
      <w:r w:rsidRPr="00FB2DA1">
        <w:rPr>
          <w:sz w:val="22"/>
          <w:szCs w:val="24"/>
        </w:rPr>
        <w:t>D</w:t>
      </w:r>
      <w:bookmarkEnd w:id="1326"/>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or the terms of the Direction Letter.</w:t>
      </w:r>
      <w:bookmarkEnd w:id="1325"/>
    </w:p>
    <w:p w14:paraId="094A42DB" w14:textId="77777777" w:rsidR="00367052" w:rsidRPr="00367052" w:rsidRDefault="00367052" w:rsidP="00D62342">
      <w:pPr>
        <w:widowControl w:val="0"/>
        <w:numPr>
          <w:ilvl w:val="1"/>
          <w:numId w:val="32"/>
        </w:numPr>
        <w:spacing w:after="240" w:line="240" w:lineRule="auto"/>
        <w:jc w:val="both"/>
        <w:outlineLvl w:val="1"/>
        <w:rPr>
          <w:szCs w:val="24"/>
        </w:rPr>
      </w:pPr>
      <w:bookmarkStart w:id="1327" w:name="_Ref442453651"/>
      <w:r w:rsidRPr="00367052">
        <w:rPr>
          <w:sz w:val="22"/>
          <w:szCs w:val="22"/>
          <w:u w:val="single"/>
        </w:rPr>
        <w:t>Sub-contractors</w:t>
      </w:r>
      <w:bookmarkEnd w:id="1327"/>
      <w:r w:rsidRPr="00367052">
        <w:rPr>
          <w:sz w:val="22"/>
          <w:szCs w:val="22"/>
          <w:u w:val="single"/>
        </w:rPr>
        <w:t xml:space="preserve"> </w:t>
      </w:r>
    </w:p>
    <w:p w14:paraId="00F38AF4" w14:textId="32A969F0"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28" w:name="_Ref442453652"/>
      <w:r w:rsidRPr="00FB2DA1">
        <w:rPr>
          <w:sz w:val="22"/>
          <w:szCs w:val="24"/>
        </w:rPr>
        <w:lastRenderedPageBreak/>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Part </w:t>
      </w:r>
      <w:bookmarkStart w:id="1329" w:name="DocXTextRef123"/>
      <w:r w:rsidRPr="00FB2DA1">
        <w:rPr>
          <w:sz w:val="22"/>
          <w:szCs w:val="24"/>
        </w:rPr>
        <w:t>D</w:t>
      </w:r>
      <w:bookmarkEnd w:id="1329"/>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including requiring that:</w:t>
      </w:r>
      <w:bookmarkEnd w:id="1328"/>
      <w:r w:rsidR="00555C46">
        <w:rPr>
          <w:sz w:val="22"/>
          <w:szCs w:val="24"/>
        </w:rPr>
        <w:t xml:space="preserve">  </w:t>
      </w:r>
    </w:p>
    <w:p w14:paraId="1A265962" w14:textId="35C7B1B6" w:rsidR="00367052" w:rsidRP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30" w:name="_Ref442453653"/>
      <w:r w:rsidRPr="00367052">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330"/>
    </w:p>
    <w:p w14:paraId="4C3FB48E" w14:textId="2851EB8A" w:rsid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31" w:name="_Ref442453654"/>
      <w:r w:rsidRPr="00367052">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0059463C">
        <w:fldChar w:fldCharType="begin"/>
      </w:r>
      <w:r w:rsidR="0059463C">
        <w:instrText xml:space="preserve"> REF _Ref384808297 \r \h  \* MERGEFORMAT </w:instrText>
      </w:r>
      <w:r w:rsidR="0059463C">
        <w:fldChar w:fldCharType="separate"/>
      </w:r>
      <w:r w:rsidR="00690877" w:rsidRPr="00690877">
        <w:rPr>
          <w:sz w:val="22"/>
          <w:szCs w:val="22"/>
        </w:rPr>
        <w:t>1.8</w:t>
      </w:r>
      <w:r w:rsidR="0059463C">
        <w:fldChar w:fldCharType="end"/>
      </w:r>
      <w:r w:rsidRPr="00367052">
        <w:rPr>
          <w:sz w:val="22"/>
          <w:szCs w:val="22"/>
        </w:rPr>
        <w:t xml:space="preserve"> of Part </w:t>
      </w:r>
      <w:bookmarkStart w:id="1332" w:name="DocXTextRef124"/>
      <w:r w:rsidRPr="00367052">
        <w:rPr>
          <w:sz w:val="22"/>
          <w:szCs w:val="22"/>
        </w:rPr>
        <w:t>D</w:t>
      </w:r>
      <w:bookmarkEnd w:id="1332"/>
      <w:r w:rsidRPr="00367052">
        <w:rPr>
          <w:sz w:val="22"/>
          <w:szCs w:val="22"/>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367052">
        <w:rPr>
          <w:sz w:val="22"/>
          <w:szCs w:val="22"/>
        </w:rPr>
        <w:t>, except that the Supplier or the Sub-contractor as agreed between them, must make up any shortfall in the transfer amount received from the Supplier’s pension scheme.</w:t>
      </w:r>
      <w:bookmarkEnd w:id="1331"/>
    </w:p>
    <w:p w14:paraId="42FE9A84" w14:textId="77777777" w:rsidR="00367052" w:rsidRPr="00367052" w:rsidRDefault="00367052" w:rsidP="00D62342">
      <w:pPr>
        <w:widowControl w:val="0"/>
        <w:numPr>
          <w:ilvl w:val="1"/>
          <w:numId w:val="32"/>
        </w:numPr>
        <w:spacing w:after="240" w:line="240" w:lineRule="auto"/>
        <w:jc w:val="both"/>
        <w:outlineLvl w:val="1"/>
        <w:rPr>
          <w:sz w:val="22"/>
          <w:szCs w:val="22"/>
          <w:u w:val="single"/>
        </w:rPr>
      </w:pPr>
      <w:bookmarkStart w:id="1333" w:name="_Ref442453655"/>
      <w:r w:rsidRPr="00367052">
        <w:rPr>
          <w:sz w:val="22"/>
          <w:szCs w:val="22"/>
          <w:u w:val="single"/>
        </w:rPr>
        <w:t>Direct Enforceability by the Eligible Employees</w:t>
      </w:r>
      <w:bookmarkEnd w:id="1333"/>
      <w:r w:rsidRPr="00367052">
        <w:rPr>
          <w:sz w:val="22"/>
          <w:szCs w:val="22"/>
          <w:u w:val="single"/>
        </w:rPr>
        <w:t xml:space="preserve"> </w:t>
      </w:r>
    </w:p>
    <w:p w14:paraId="3C7AA3E7"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34" w:name="_Ref442453656"/>
      <w:r w:rsidRPr="00FB2DA1">
        <w:rPr>
          <w:sz w:val="22"/>
          <w:szCs w:val="24"/>
        </w:rPr>
        <w:t xml:space="preserve">Notwithstanding Clause </w:t>
      </w:r>
      <w:hyperlink w:anchor="_Ref410397814" w:history="1">
        <w:r w:rsidRPr="00FB2DA1">
          <w:rPr>
            <w:sz w:val="22"/>
            <w:szCs w:val="24"/>
          </w:rPr>
          <w:t>30.8</w:t>
        </w:r>
      </w:hyperlink>
      <w:r w:rsidRPr="00FB2DA1">
        <w:rPr>
          <w:sz w:val="22"/>
          <w:szCs w:val="24"/>
        </w:rPr>
        <w:t xml:space="preserve"> of </w:t>
      </w:r>
      <w:hyperlink w:anchor="_Ref330459256" w:history="1">
        <w:r w:rsidRPr="00FB2DA1">
          <w:rPr>
            <w:sz w:val="22"/>
            <w:szCs w:val="24"/>
          </w:rPr>
          <w:t>Schedule 2</w:t>
        </w:r>
      </w:hyperlink>
      <w:r w:rsidRPr="00FB2DA1">
        <w:rPr>
          <w:sz w:val="22"/>
          <w:szCs w:val="24"/>
        </w:rPr>
        <w:t xml:space="preserve">, the provisions of this Part </w:t>
      </w:r>
      <w:bookmarkStart w:id="1335" w:name="DocXTextRef125"/>
      <w:r w:rsidRPr="00FB2DA1">
        <w:rPr>
          <w:sz w:val="22"/>
          <w:szCs w:val="24"/>
        </w:rPr>
        <w:t>D</w:t>
      </w:r>
      <w:bookmarkEnd w:id="1335"/>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Part </w:t>
      </w:r>
      <w:bookmarkStart w:id="1336" w:name="DocXTextRef126"/>
      <w:r w:rsidRPr="00FB2DA1">
        <w:rPr>
          <w:sz w:val="22"/>
          <w:szCs w:val="24"/>
        </w:rPr>
        <w:t>D</w:t>
      </w:r>
      <w:bookmarkEnd w:id="1336"/>
      <w:r w:rsidRPr="00FB2DA1">
        <w:rPr>
          <w:sz w:val="22"/>
          <w:szCs w:val="24"/>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FB2DA1">
        <w:rPr>
          <w:sz w:val="22"/>
          <w:szCs w:val="24"/>
        </w:rPr>
        <w:t xml:space="preserve"> in his or her own right under section 1(1) of the Contracts (Rights of Third Parties) Act 1999.</w:t>
      </w:r>
      <w:bookmarkEnd w:id="1334"/>
    </w:p>
    <w:p w14:paraId="47EEA89D"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37" w:name="_Ref442453657"/>
      <w:r w:rsidRPr="00FB2DA1">
        <w:rPr>
          <w:sz w:val="22"/>
          <w:szCs w:val="24"/>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337"/>
    </w:p>
    <w:p w14:paraId="29C764C1" w14:textId="77777777" w:rsidR="00367052" w:rsidRPr="00367052" w:rsidRDefault="00367052" w:rsidP="00D62342">
      <w:pPr>
        <w:widowControl w:val="0"/>
        <w:numPr>
          <w:ilvl w:val="1"/>
          <w:numId w:val="32"/>
        </w:numPr>
        <w:spacing w:after="240" w:line="240" w:lineRule="auto"/>
        <w:jc w:val="both"/>
        <w:outlineLvl w:val="1"/>
        <w:rPr>
          <w:szCs w:val="24"/>
        </w:rPr>
      </w:pPr>
      <w:bookmarkStart w:id="1338" w:name="_Ref392586063"/>
      <w:r w:rsidRPr="00367052">
        <w:rPr>
          <w:sz w:val="22"/>
          <w:szCs w:val="22"/>
          <w:u w:val="single"/>
        </w:rPr>
        <w:t>Pensions on Transfer of Employment on Exit</w:t>
      </w:r>
      <w:bookmarkEnd w:id="1338"/>
      <w:r w:rsidRPr="00367052">
        <w:rPr>
          <w:sz w:val="22"/>
          <w:szCs w:val="22"/>
          <w:u w:val="single"/>
        </w:rPr>
        <w:t xml:space="preserve"> </w:t>
      </w:r>
    </w:p>
    <w:p w14:paraId="61711228" w14:textId="77777777" w:rsidR="00367052" w:rsidRPr="00FB2DA1" w:rsidRDefault="00367052" w:rsidP="00D62342">
      <w:pPr>
        <w:pStyle w:val="ListParagraph"/>
        <w:widowControl w:val="0"/>
        <w:numPr>
          <w:ilvl w:val="2"/>
          <w:numId w:val="32"/>
        </w:numPr>
        <w:tabs>
          <w:tab w:val="clear" w:pos="1648"/>
          <w:tab w:val="num" w:pos="709"/>
        </w:tabs>
        <w:spacing w:after="240" w:line="240" w:lineRule="auto"/>
        <w:ind w:left="709" w:hanging="709"/>
        <w:contextualSpacing w:val="0"/>
        <w:jc w:val="both"/>
        <w:outlineLvl w:val="2"/>
        <w:rPr>
          <w:sz w:val="22"/>
          <w:szCs w:val="24"/>
        </w:rPr>
      </w:pPr>
      <w:bookmarkStart w:id="1339" w:name="_Ref442453658"/>
      <w:r w:rsidRPr="00FB2DA1">
        <w:rPr>
          <w:sz w:val="22"/>
          <w:szCs w:val="24"/>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339"/>
    </w:p>
    <w:p w14:paraId="49D284C3" w14:textId="77777777" w:rsidR="00367052" w:rsidRP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40" w:name="_Ref442453659"/>
      <w:r w:rsidRPr="00367052">
        <w:rPr>
          <w:sz w:val="22"/>
          <w:szCs w:val="22"/>
        </w:rPr>
        <w:t>not adversely affect pension rights accrued by the Eligible Employees in the period ending on the Subsequent Transfer Date;</w:t>
      </w:r>
      <w:bookmarkEnd w:id="1340"/>
      <w:r w:rsidRPr="00367052">
        <w:rPr>
          <w:sz w:val="22"/>
          <w:szCs w:val="22"/>
        </w:rPr>
        <w:t xml:space="preserve"> </w:t>
      </w:r>
    </w:p>
    <w:p w14:paraId="2C3C0CD3" w14:textId="77777777" w:rsidR="00367052" w:rsidRP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41" w:name="_Ref442453660"/>
      <w:r w:rsidRPr="00367052">
        <w:rPr>
          <w:sz w:val="22"/>
          <w:szCs w:val="22"/>
        </w:rPr>
        <w:t xml:space="preserve">within thirty (30) Business Days of being requested to do so by </w:t>
      </w:r>
      <w:r w:rsidR="00D733C9">
        <w:rPr>
          <w:sz w:val="22"/>
          <w:szCs w:val="22"/>
        </w:rPr>
        <w:t>QTS</w:t>
      </w:r>
      <w:r w:rsidRPr="00367052">
        <w:rPr>
          <w:sz w:val="22"/>
          <w:szCs w:val="22"/>
        </w:rPr>
        <w:t xml:space="preserve"> or Successor, (or if the Successor is offering Eligible Employees access to the NHS Pension Scheme, by NHS Pensions), provide a transfer amount calculated in accordance with Clause </w:t>
      </w:r>
      <w:r w:rsidR="0059463C">
        <w:fldChar w:fldCharType="begin"/>
      </w:r>
      <w:r w:rsidR="0059463C">
        <w:instrText xml:space="preserve"> REF _Ref374622247 \r \h  \* MERGEFORMAT </w:instrText>
      </w:r>
      <w:r w:rsidR="0059463C">
        <w:fldChar w:fldCharType="separate"/>
      </w:r>
      <w:r w:rsidR="00690877" w:rsidRPr="00690877">
        <w:rPr>
          <w:sz w:val="22"/>
          <w:szCs w:val="22"/>
        </w:rPr>
        <w:t>1.6</w:t>
      </w:r>
      <w:r w:rsidR="0059463C">
        <w:fldChar w:fldCharType="end"/>
      </w:r>
      <w:r w:rsidRPr="00367052">
        <w:rPr>
          <w:sz w:val="22"/>
          <w:szCs w:val="22"/>
        </w:rPr>
        <w:t xml:space="preserve"> of this Part </w:t>
      </w:r>
      <w:bookmarkStart w:id="1342" w:name="DocXTextRef127"/>
      <w:r w:rsidRPr="00367052">
        <w:rPr>
          <w:sz w:val="22"/>
          <w:szCs w:val="22"/>
        </w:rPr>
        <w:t>D</w:t>
      </w:r>
      <w:bookmarkEnd w:id="1342"/>
      <w:r w:rsidRPr="00367052">
        <w:rPr>
          <w:sz w:val="22"/>
          <w:szCs w:val="22"/>
        </w:rPr>
        <w:t xml:space="preserve"> of this </w:t>
      </w:r>
      <w:r w:rsidR="00C56DEC" w:rsidRPr="00C56DEC">
        <w:rPr>
          <w:rFonts w:cs="Arial"/>
          <w:color w:val="000000" w:themeColor="text1"/>
          <w:sz w:val="22"/>
          <w:szCs w:val="22"/>
        </w:rPr>
        <w:fldChar w:fldCharType="begin"/>
      </w:r>
      <w:r w:rsidR="00C56DEC" w:rsidRPr="00C56DEC">
        <w:rPr>
          <w:rFonts w:cs="Arial"/>
          <w:color w:val="000000" w:themeColor="text1"/>
          <w:sz w:val="22"/>
          <w:szCs w:val="22"/>
        </w:rPr>
        <w:instrText xml:space="preserve"> REF _Ref330463325 \r \h  \* MERGEFORMAT </w:instrText>
      </w:r>
      <w:r w:rsidR="00C56DEC" w:rsidRPr="00C56DEC">
        <w:rPr>
          <w:rFonts w:cs="Arial"/>
          <w:color w:val="000000" w:themeColor="text1"/>
          <w:sz w:val="22"/>
          <w:szCs w:val="22"/>
        </w:rPr>
      </w:r>
      <w:r w:rsidR="00C56DEC" w:rsidRPr="00C56DEC">
        <w:rPr>
          <w:rFonts w:cs="Arial"/>
          <w:color w:val="000000" w:themeColor="text1"/>
          <w:sz w:val="22"/>
          <w:szCs w:val="22"/>
        </w:rPr>
        <w:fldChar w:fldCharType="separate"/>
      </w:r>
      <w:r w:rsidR="00690877">
        <w:rPr>
          <w:rFonts w:cs="Arial"/>
          <w:color w:val="000000" w:themeColor="text1"/>
          <w:sz w:val="22"/>
          <w:szCs w:val="22"/>
        </w:rPr>
        <w:t>Schedule 8</w:t>
      </w:r>
      <w:r w:rsidR="00C56DEC" w:rsidRPr="00C56DEC">
        <w:rPr>
          <w:rFonts w:cs="Arial"/>
          <w:color w:val="000000" w:themeColor="text1"/>
          <w:sz w:val="22"/>
          <w:szCs w:val="22"/>
        </w:rPr>
        <w:fldChar w:fldCharType="end"/>
      </w:r>
      <w:r w:rsidRPr="00367052">
        <w:rPr>
          <w:sz w:val="22"/>
          <w:szCs w:val="22"/>
        </w:rPr>
        <w:t>; and</w:t>
      </w:r>
      <w:bookmarkEnd w:id="1341"/>
    </w:p>
    <w:p w14:paraId="16C4C848" w14:textId="77777777" w:rsidR="00367052" w:rsidRPr="00367052" w:rsidRDefault="00367052" w:rsidP="00D62342">
      <w:pPr>
        <w:widowControl w:val="0"/>
        <w:numPr>
          <w:ilvl w:val="3"/>
          <w:numId w:val="32"/>
        </w:numPr>
        <w:tabs>
          <w:tab w:val="clear" w:pos="2520"/>
          <w:tab w:val="num" w:pos="1276"/>
        </w:tabs>
        <w:spacing w:after="240" w:line="240" w:lineRule="auto"/>
        <w:ind w:left="1276" w:hanging="567"/>
        <w:jc w:val="both"/>
        <w:outlineLvl w:val="3"/>
        <w:rPr>
          <w:sz w:val="22"/>
          <w:szCs w:val="22"/>
        </w:rPr>
      </w:pPr>
      <w:bookmarkStart w:id="1343" w:name="_Ref442453661"/>
      <w:r w:rsidRPr="00367052">
        <w:rPr>
          <w:sz w:val="22"/>
          <w:szCs w:val="22"/>
        </w:rPr>
        <w:t xml:space="preserve">do all acts and things, and provide all information and access to the Eligible </w:t>
      </w:r>
      <w:r w:rsidRPr="00367052">
        <w:rPr>
          <w:sz w:val="22"/>
          <w:szCs w:val="22"/>
        </w:rPr>
        <w:lastRenderedPageBreak/>
        <w:t xml:space="preserve">Employees, as may in the reasonable opinion of </w:t>
      </w:r>
      <w:r w:rsidR="00D733C9">
        <w:rPr>
          <w:sz w:val="22"/>
          <w:szCs w:val="22"/>
        </w:rPr>
        <w:t>QTS</w:t>
      </w:r>
      <w:r w:rsidRPr="00367052">
        <w:rPr>
          <w:sz w:val="22"/>
          <w:szCs w:val="22"/>
        </w:rPr>
        <w:t xml:space="preserve"> be necessary or desirable and to enable </w:t>
      </w:r>
      <w:r w:rsidR="00D733C9">
        <w:rPr>
          <w:sz w:val="22"/>
          <w:szCs w:val="22"/>
        </w:rPr>
        <w:t>QTS</w:t>
      </w:r>
      <w:r w:rsidRPr="00367052">
        <w:rPr>
          <w:sz w:val="22"/>
          <w:szCs w:val="22"/>
        </w:rPr>
        <w:t xml:space="preserve"> and/or the Successor to achieve the objectives of Fair Deal for Staff Pensions.</w:t>
      </w:r>
      <w:bookmarkEnd w:id="1343"/>
    </w:p>
    <w:p w14:paraId="16442C87" w14:textId="77777777" w:rsidR="00BC2034" w:rsidRDefault="0018229B" w:rsidP="00D62342">
      <w:pPr>
        <w:pStyle w:val="MRNumberedHeading2"/>
        <w:widowControl w:val="0"/>
        <w:spacing w:line="240" w:lineRule="auto"/>
        <w:jc w:val="both"/>
        <w:rPr>
          <w:sz w:val="22"/>
          <w:szCs w:val="22"/>
        </w:rPr>
      </w:pPr>
      <w:r w:rsidRPr="0057234C">
        <w:rPr>
          <w:sz w:val="22"/>
          <w:szCs w:val="22"/>
        </w:rPr>
        <w:br w:type="page"/>
      </w:r>
      <w:bookmarkEnd w:id="1251"/>
      <w:bookmarkEnd w:id="1252"/>
    </w:p>
    <w:p w14:paraId="506CFDA0" w14:textId="77777777" w:rsidR="00EE3CDC" w:rsidRPr="0066114E" w:rsidRDefault="00EE3CDC" w:rsidP="00D62342">
      <w:pPr>
        <w:pStyle w:val="MRSchedule1"/>
        <w:widowControl w:val="0"/>
        <w:spacing w:before="0" w:after="240" w:line="240" w:lineRule="auto"/>
        <w:ind w:left="0"/>
        <w:rPr>
          <w:rFonts w:cs="Arial"/>
          <w:b w:val="0"/>
          <w:szCs w:val="22"/>
          <w:lang w:val="en-US"/>
        </w:rPr>
      </w:pPr>
      <w:bookmarkStart w:id="1344" w:name="_Ref505005829"/>
    </w:p>
    <w:bookmarkEnd w:id="1344"/>
    <w:p w14:paraId="004AC104" w14:textId="189DA892" w:rsidR="00EE3CDC" w:rsidRPr="0066114E" w:rsidRDefault="00EE3CDC" w:rsidP="00D62342">
      <w:pPr>
        <w:pStyle w:val="MRSchedule2"/>
        <w:widowControl w:val="0"/>
        <w:spacing w:before="0" w:after="240" w:line="240" w:lineRule="auto"/>
        <w:rPr>
          <w:b/>
          <w:szCs w:val="22"/>
          <w:u w:val="none"/>
        </w:rPr>
      </w:pPr>
      <w:r w:rsidRPr="0066114E">
        <w:rPr>
          <w:b/>
          <w:szCs w:val="22"/>
          <w:u w:val="none"/>
        </w:rPr>
        <w:t>Expert Determination</w:t>
      </w:r>
    </w:p>
    <w:p w14:paraId="40F1DDC3" w14:textId="77777777" w:rsidR="00EE3CDC" w:rsidRPr="0066114E" w:rsidRDefault="00EE3CDC" w:rsidP="00D62342">
      <w:pPr>
        <w:pStyle w:val="MRNumberedHeading1"/>
        <w:widowControl w:val="0"/>
        <w:numPr>
          <w:ilvl w:val="0"/>
          <w:numId w:val="28"/>
        </w:numPr>
        <w:spacing w:before="0" w:after="240" w:line="240" w:lineRule="auto"/>
        <w:jc w:val="both"/>
        <w:rPr>
          <w:rFonts w:ascii="Arial" w:hAnsi="Arial" w:cs="Arial"/>
        </w:rPr>
      </w:pPr>
      <w:r w:rsidRPr="0066114E">
        <w:rPr>
          <w:rFonts w:ascii="Arial" w:hAnsi="Arial" w:cs="Arial"/>
          <w:b/>
          <w:bCs/>
          <w:color w:val="auto"/>
        </w:rPr>
        <w:t>Dispute Process</w:t>
      </w:r>
    </w:p>
    <w:p w14:paraId="19D54A73"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r w:rsidRPr="0066114E">
        <w:rPr>
          <w:rFonts w:cs="Arial"/>
          <w:sz w:val="22"/>
          <w:szCs w:val="22"/>
        </w:rPr>
        <w:t xml:space="preserve">During any Dispute, including a Dispute as to the validity of the Contract, it is agreed that the Supplier shall continue its performance of the provisions of the Contract (unless </w:t>
      </w:r>
      <w:r w:rsidR="00D733C9" w:rsidRPr="0066114E">
        <w:rPr>
          <w:rFonts w:cs="Arial"/>
          <w:sz w:val="22"/>
          <w:szCs w:val="22"/>
        </w:rPr>
        <w:t>QTS</w:t>
      </w:r>
      <w:r w:rsidRPr="0066114E">
        <w:rPr>
          <w:rFonts w:cs="Arial"/>
          <w:sz w:val="22"/>
          <w:szCs w:val="22"/>
        </w:rPr>
        <w:t xml:space="preserve"> requests in writing that the Supplier does not do so).</w:t>
      </w:r>
      <w:bookmarkStart w:id="1345" w:name="_Ref466025863"/>
    </w:p>
    <w:p w14:paraId="2695D1A1"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r w:rsidRPr="0066114E">
        <w:rPr>
          <w:rFonts w:cs="Arial"/>
          <w:sz w:val="22"/>
          <w:szCs w:val="22"/>
        </w:rPr>
        <w:t xml:space="preserve">In the case of a Dispute the Supplier and </w:t>
      </w:r>
      <w:r w:rsidR="00D733C9" w:rsidRPr="0066114E">
        <w:rPr>
          <w:rFonts w:cs="Arial"/>
          <w:sz w:val="22"/>
          <w:szCs w:val="22"/>
        </w:rPr>
        <w:t>QTS</w:t>
      </w:r>
      <w:r w:rsidRPr="0066114E">
        <w:rPr>
          <w:rFonts w:cs="Arial"/>
          <w:sz w:val="22"/>
          <w:szCs w:val="22"/>
        </w:rPr>
        <w:t xml:space="preserve"> shall make every reasonable effort to communicate and cooperate with each other with a view to resolving the Dispute and shall follow the procedure set out in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w:t>
      </w:r>
      <w:bookmarkStart w:id="1346" w:name="_Ref466032033"/>
      <w:bookmarkEnd w:id="1345"/>
    </w:p>
    <w:p w14:paraId="5C97DBA3"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r w:rsidRPr="0066114E">
        <w:rPr>
          <w:rFonts w:cs="Arial"/>
          <w:sz w:val="22"/>
          <w:szCs w:val="22"/>
        </w:rPr>
        <w:t>In the event of a Dispute either Party may serve a Dispute Notice on the other Party to commence formal resolution of the Dispute.  The Dispute Notice shall set out:</w:t>
      </w:r>
      <w:bookmarkStart w:id="1347" w:name="_Ref466032034"/>
      <w:bookmarkEnd w:id="1346"/>
    </w:p>
    <w:p w14:paraId="48D1E75D" w14:textId="77777777" w:rsidR="00EE3CDC" w:rsidRPr="0066114E" w:rsidRDefault="00EE3CDC" w:rsidP="00D62342">
      <w:pPr>
        <w:pStyle w:val="MRNumberedHeading3"/>
        <w:widowControl w:val="0"/>
        <w:numPr>
          <w:ilvl w:val="2"/>
          <w:numId w:val="28"/>
        </w:numPr>
        <w:spacing w:before="0" w:after="240" w:line="240" w:lineRule="auto"/>
        <w:jc w:val="both"/>
        <w:rPr>
          <w:rFonts w:cs="Arial"/>
          <w:sz w:val="22"/>
          <w:szCs w:val="22"/>
        </w:rPr>
      </w:pPr>
      <w:r w:rsidRPr="0066114E">
        <w:rPr>
          <w:rFonts w:cs="Arial"/>
          <w:sz w:val="22"/>
          <w:szCs w:val="22"/>
        </w:rPr>
        <w:t>the material particulars of the Dispute; and</w:t>
      </w:r>
      <w:bookmarkEnd w:id="1347"/>
    </w:p>
    <w:p w14:paraId="37A5AAE2"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48" w:name="_Ref466032035"/>
      <w:r w:rsidRPr="0066114E">
        <w:rPr>
          <w:rFonts w:cs="Arial"/>
          <w:sz w:val="22"/>
          <w:szCs w:val="22"/>
        </w:rPr>
        <w:t>the reasons why the Party serving the Dispute Notice believes the Dispute has arisen.</w:t>
      </w:r>
      <w:bookmarkEnd w:id="1348"/>
    </w:p>
    <w:p w14:paraId="6999809B"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bookmarkStart w:id="1349" w:name="_Ref466025783"/>
      <w:r w:rsidRPr="0066114E">
        <w:rPr>
          <w:rFonts w:cs="Arial"/>
          <w:sz w:val="22"/>
          <w:szCs w:val="22"/>
        </w:rPr>
        <w:t xml:space="preserve">Following the service of a Dispute Notice the Parties shall first seek to resolve the Dispute by convening a meeting between </w:t>
      </w:r>
      <w:r w:rsidR="00D733C9" w:rsidRPr="0066114E">
        <w:rPr>
          <w:rFonts w:cs="Arial"/>
          <w:sz w:val="22"/>
          <w:szCs w:val="22"/>
        </w:rPr>
        <w:t>QTS</w:t>
      </w:r>
      <w:r w:rsidRPr="0066114E">
        <w:rPr>
          <w:rFonts w:cs="Arial"/>
          <w:sz w:val="22"/>
          <w:szCs w:val="22"/>
        </w:rPr>
        <w:t>’s Contract Manager and the Supplier’s Contract Manager (together the “</w:t>
      </w:r>
      <w:r w:rsidRPr="0066114E">
        <w:rPr>
          <w:rFonts w:cs="Arial"/>
          <w:b/>
          <w:sz w:val="22"/>
          <w:szCs w:val="22"/>
        </w:rPr>
        <w:t>Contract Managers</w:t>
      </w:r>
      <w:r w:rsidRPr="0066114E">
        <w:rPr>
          <w:rFonts w:cs="Arial"/>
          <w:sz w:val="22"/>
          <w:szCs w:val="22"/>
        </w:rPr>
        <w:t>”).</w:t>
      </w:r>
      <w:bookmarkEnd w:id="1349"/>
      <w:r w:rsidRPr="0066114E">
        <w:rPr>
          <w:rFonts w:cs="Arial"/>
          <w:sz w:val="22"/>
          <w:szCs w:val="22"/>
        </w:rPr>
        <w:t xml:space="preserve">  </w:t>
      </w:r>
    </w:p>
    <w:p w14:paraId="40E7B8B6"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0" w:name="_Ref466032036"/>
      <w:r w:rsidRPr="0066114E">
        <w:rPr>
          <w:rFonts w:cs="Arial"/>
          <w:sz w:val="22"/>
          <w:szCs w:val="22"/>
        </w:rPr>
        <w:t>The meeting of the Contract Managers must take place within five (5) Business Days of the date of the Dispute Notice (the “</w:t>
      </w:r>
      <w:r w:rsidRPr="0066114E">
        <w:rPr>
          <w:rFonts w:cs="Arial"/>
          <w:b/>
          <w:sz w:val="22"/>
          <w:szCs w:val="22"/>
        </w:rPr>
        <w:t>Dispute Meeting</w:t>
      </w:r>
      <w:r w:rsidRPr="0066114E">
        <w:rPr>
          <w:rFonts w:cs="Arial"/>
          <w:sz w:val="22"/>
          <w:szCs w:val="22"/>
        </w:rPr>
        <w:t>”).</w:t>
      </w:r>
      <w:bookmarkEnd w:id="1350"/>
      <w:r w:rsidRPr="0066114E">
        <w:rPr>
          <w:rFonts w:cs="Arial"/>
          <w:sz w:val="22"/>
          <w:szCs w:val="22"/>
        </w:rPr>
        <w:t xml:space="preserve">  </w:t>
      </w:r>
    </w:p>
    <w:p w14:paraId="14A6085E"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1" w:name="_Ref466025764"/>
      <w:r w:rsidRPr="0066114E">
        <w:rPr>
          <w:rFonts w:cs="Arial"/>
          <w:sz w:val="22"/>
          <w:szCs w:val="22"/>
        </w:rPr>
        <w:t>The Contract Managers shall be given ten (10) Business Days following the date of the Dispute Meeting to resolve the Dispute.</w:t>
      </w:r>
      <w:bookmarkEnd w:id="1351"/>
    </w:p>
    <w:p w14:paraId="409BC75B"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2" w:name="_Ref466032037"/>
      <w:r w:rsidRPr="0066114E">
        <w:rPr>
          <w:rFonts w:cs="Arial"/>
          <w:sz w:val="22"/>
          <w:szCs w:val="22"/>
        </w:rPr>
        <w:t xml:space="preserve">The Contract Managers can agree to further meetings at levels 2 and/or 3, as referred to </w:t>
      </w:r>
      <w:proofErr w:type="spellStart"/>
      <w:r w:rsidRPr="0066114E">
        <w:rPr>
          <w:rFonts w:cs="Arial"/>
          <w:sz w:val="22"/>
          <w:szCs w:val="22"/>
        </w:rPr>
        <w:t>at</w:t>
      </w:r>
      <w:proofErr w:type="spellEnd"/>
      <w:r w:rsidRPr="0066114E">
        <w:rPr>
          <w:rFonts w:cs="Arial"/>
          <w:sz w:val="22"/>
          <w:szCs w:val="22"/>
        </w:rPr>
        <w:t xml:space="preserve"> clause 5.1 of the Key Provisions in Schedule 1, in addition to the Dispute Meeting, but such meetings must be held within the ten (10) Business Day timetable set out in paragraph </w:t>
      </w:r>
      <w:r w:rsidR="0059463C">
        <w:fldChar w:fldCharType="begin"/>
      </w:r>
      <w:r w:rsidR="0059463C">
        <w:instrText xml:space="preserve"> REF _Ref466025764 \r \h  \* MERGEFORMAT </w:instrText>
      </w:r>
      <w:r w:rsidR="0059463C">
        <w:fldChar w:fldCharType="separate"/>
      </w:r>
      <w:r w:rsidR="00690877" w:rsidRPr="00690877">
        <w:rPr>
          <w:rFonts w:cs="Arial"/>
          <w:sz w:val="22"/>
          <w:szCs w:val="22"/>
        </w:rPr>
        <w:t>1.4.2</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w:t>
      </w:r>
      <w:bookmarkEnd w:id="1352"/>
    </w:p>
    <w:p w14:paraId="333BB34B"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3" w:name="_Ref466025770"/>
      <w:r w:rsidRPr="0066114E">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353"/>
    </w:p>
    <w:p w14:paraId="145A17CB"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bookmarkStart w:id="1354" w:name="_Ref466032038"/>
      <w:r w:rsidRPr="0066114E">
        <w:rPr>
          <w:rFonts w:cs="Arial"/>
          <w:sz w:val="22"/>
          <w:szCs w:val="22"/>
        </w:rPr>
        <w:t xml:space="preserve">If the procedure set out in paragraph </w:t>
      </w:r>
      <w:r w:rsidR="0059463C">
        <w:fldChar w:fldCharType="begin"/>
      </w:r>
      <w:r w:rsidR="0059463C">
        <w:instrText xml:space="preserve"> REF _Ref466025783 \r \h  \* MERGEFORMAT </w:instrText>
      </w:r>
      <w:r w:rsidR="0059463C">
        <w:fldChar w:fldCharType="separate"/>
      </w:r>
      <w:r w:rsidR="00690877" w:rsidRPr="00690877">
        <w:rPr>
          <w:rFonts w:cs="Arial"/>
          <w:sz w:val="22"/>
          <w:szCs w:val="22"/>
        </w:rPr>
        <w:t>1.4</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has been exhausted and fails to resolve the Dispute either Party may request the Dispute be resolved by way of a binding expert determination (pursuant to paragraph </w:t>
      </w:r>
      <w:r w:rsidR="0059463C">
        <w:fldChar w:fldCharType="begin"/>
      </w:r>
      <w:r w:rsidR="0059463C">
        <w:instrText xml:space="preserve"> REF _Ref466026143 \r \h  \* MERGEFORMAT </w:instrText>
      </w:r>
      <w:r w:rsidR="0059463C">
        <w:fldChar w:fldCharType="separate"/>
      </w:r>
      <w:r w:rsidR="00690877" w:rsidRPr="00690877">
        <w:rPr>
          <w:rFonts w:cs="Arial"/>
          <w:sz w:val="22"/>
          <w:szCs w:val="22"/>
        </w:rPr>
        <w:t>1.6</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w:t>
      </w:r>
      <w:bookmarkEnd w:id="1354"/>
      <w:r w:rsidRPr="0066114E">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paragraph </w:t>
      </w:r>
      <w:r w:rsidR="0059463C">
        <w:fldChar w:fldCharType="begin"/>
      </w:r>
      <w:r w:rsidR="0059463C">
        <w:instrText xml:space="preserve"> REF _Ref466026143 \r \h  \* MERGEFORMAT </w:instrText>
      </w:r>
      <w:r w:rsidR="0059463C">
        <w:fldChar w:fldCharType="separate"/>
      </w:r>
      <w:r w:rsidR="00690877" w:rsidRPr="00690877">
        <w:rPr>
          <w:rFonts w:cs="Arial"/>
          <w:sz w:val="22"/>
          <w:szCs w:val="22"/>
        </w:rPr>
        <w:t>1.6</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w:t>
      </w:r>
    </w:p>
    <w:p w14:paraId="5F4F8E87"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bookmarkStart w:id="1355" w:name="_Ref466026143"/>
      <w:r w:rsidRPr="0066114E">
        <w:rPr>
          <w:rFonts w:cs="Arial"/>
          <w:sz w:val="22"/>
          <w:szCs w:val="22"/>
        </w:rPr>
        <w:t>Where the Dispute is referred to binding expert determination the following process will apply:</w:t>
      </w:r>
      <w:bookmarkEnd w:id="1355"/>
      <w:r w:rsidRPr="0066114E">
        <w:rPr>
          <w:rFonts w:cs="Arial"/>
          <w:sz w:val="22"/>
          <w:szCs w:val="22"/>
        </w:rPr>
        <w:t xml:space="preserve"> </w:t>
      </w:r>
    </w:p>
    <w:p w14:paraId="0A1BAB56"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6" w:name="_Ref466025821"/>
      <w:r w:rsidRPr="0066114E">
        <w:rPr>
          <w:rFonts w:cs="Arial"/>
          <w:sz w:val="22"/>
          <w:szCs w:val="22"/>
        </w:rPr>
        <w:t xml:space="preserve">The Party wishing to refer the Dispute to expert determination shall give </w:t>
      </w:r>
      <w:r w:rsidRPr="0066114E">
        <w:rPr>
          <w:rFonts w:cs="Arial"/>
          <w:sz w:val="22"/>
          <w:szCs w:val="22"/>
        </w:rPr>
        <w:lastRenderedPageBreak/>
        <w:t>notice in writing to the other Party informing it of its wish to refer the Dispute to expert determination and giving brief details of its position in the Dispute</w:t>
      </w:r>
      <w:bookmarkEnd w:id="1356"/>
      <w:r w:rsidRPr="0066114E">
        <w:rPr>
          <w:rFonts w:cs="Arial"/>
          <w:sz w:val="22"/>
          <w:szCs w:val="22"/>
        </w:rPr>
        <w:t>.</w:t>
      </w:r>
    </w:p>
    <w:p w14:paraId="6288B0FF"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7" w:name="_Ref466032039"/>
      <w:r w:rsidRPr="0066114E">
        <w:rPr>
          <w:rFonts w:cs="Arial"/>
          <w:sz w:val="22"/>
          <w:szCs w:val="22"/>
        </w:rPr>
        <w:t>The Parties shall attempt to agree upon a single expert (who must have no connection with the Dispute unless both Parties have consented in writing) (an “</w:t>
      </w:r>
      <w:r w:rsidRPr="0066114E">
        <w:rPr>
          <w:rFonts w:cs="Arial"/>
          <w:b/>
          <w:sz w:val="22"/>
          <w:szCs w:val="22"/>
        </w:rPr>
        <w:t>Expert</w:t>
      </w:r>
      <w:r w:rsidRPr="0066114E">
        <w:rPr>
          <w:rFonts w:cs="Arial"/>
          <w:sz w:val="22"/>
          <w:szCs w:val="22"/>
        </w:rPr>
        <w:t xml:space="preserve">”).  For the avoidance of doubt, where the Dispute relates to contractual interpretation and construction, the Expert may be Queen’s Counsel.  In the event that the Parties fail to agree upon an Expert within five (5) Business Days following the date of the notice referred to in paragraph </w:t>
      </w:r>
      <w:r w:rsidR="0059463C">
        <w:fldChar w:fldCharType="begin"/>
      </w:r>
      <w:r w:rsidR="0059463C">
        <w:instrText xml:space="preserve"> REF _Ref466025821 \r \h  \* MERGEFORMAT </w:instrText>
      </w:r>
      <w:r w:rsidR="0059463C">
        <w:fldChar w:fldCharType="separate"/>
      </w:r>
      <w:r w:rsidR="00690877" w:rsidRPr="00690877">
        <w:rPr>
          <w:rFonts w:cs="Arial"/>
          <w:sz w:val="22"/>
          <w:szCs w:val="22"/>
        </w:rPr>
        <w:t>1.6.1</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357"/>
    </w:p>
    <w:p w14:paraId="30FB0DAA"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8" w:name="_Ref466032040"/>
      <w:r w:rsidRPr="0066114E">
        <w:rPr>
          <w:rFonts w:cs="Arial"/>
          <w:sz w:val="22"/>
          <w:szCs w:val="22"/>
        </w:rPr>
        <w:t xml:space="preserve">The Expert must be willing and able to complete the expert determination process within thirty (30) Business Days of the Date of Final Representations (as defined in paragraph </w:t>
      </w:r>
      <w:r w:rsidR="0059463C">
        <w:fldChar w:fldCharType="begin"/>
      </w:r>
      <w:r w:rsidR="0059463C">
        <w:instrText xml:space="preserve"> REF _Ref466032043 \r \h  \* MERGEFORMAT </w:instrText>
      </w:r>
      <w:r w:rsidR="0059463C">
        <w:fldChar w:fldCharType="separate"/>
      </w:r>
      <w:r w:rsidR="00690877" w:rsidRPr="00690877">
        <w:rPr>
          <w:rFonts w:cs="Arial"/>
          <w:sz w:val="22"/>
          <w:szCs w:val="22"/>
        </w:rPr>
        <w:t>1.6.5</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w:t>
      </w:r>
      <w:bookmarkEnd w:id="1358"/>
    </w:p>
    <w:p w14:paraId="2A48033C"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59" w:name="_Ref466032041"/>
      <w:r w:rsidRPr="0066114E">
        <w:rPr>
          <w:rFonts w:cs="Arial"/>
          <w:sz w:val="22"/>
          <w:szCs w:val="22"/>
        </w:rPr>
        <w:t>The Expert shall act as an expert not as an arbitrator or legal advisor. There will be no formal hearing and the Expert shall regulate the procedure as he sees fit.</w:t>
      </w:r>
      <w:bookmarkEnd w:id="1359"/>
    </w:p>
    <w:p w14:paraId="27B0CB6C"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60" w:name="_Ref466032043"/>
      <w:r w:rsidRPr="0066114E">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 (“</w:t>
      </w:r>
      <w:r w:rsidRPr="0066114E">
        <w:rPr>
          <w:rFonts w:cs="Arial"/>
          <w:b/>
          <w:sz w:val="22"/>
          <w:szCs w:val="22"/>
        </w:rPr>
        <w:t>Date of Final Representations</w:t>
      </w:r>
      <w:r w:rsidRPr="0066114E">
        <w:rPr>
          <w:rFonts w:cs="Arial"/>
          <w:sz w:val="22"/>
          <w:szCs w:val="22"/>
        </w:rPr>
        <w:t>”).  Any documents provided to the Expert and any correspondence to or from the Expert, including email exchanges, shall be copied to the other Party simultaneously.</w:t>
      </w:r>
      <w:bookmarkEnd w:id="1360"/>
    </w:p>
    <w:p w14:paraId="4478B1AB"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61" w:name="_Ref466032045"/>
      <w:r w:rsidRPr="0066114E">
        <w:rPr>
          <w:rFonts w:cs="Arial"/>
          <w:sz w:val="22"/>
          <w:szCs w:val="22"/>
        </w:rPr>
        <w:t>The Expert shall have the power to open up, review and revise any certificate, opinion, requisition or notice and to determine all matters in Dispute (including his jurisdiction to determine matters that have been referred to him).</w:t>
      </w:r>
      <w:bookmarkEnd w:id="1361"/>
    </w:p>
    <w:p w14:paraId="6544D93E"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62" w:name="_Ref466032046"/>
      <w:bookmarkStart w:id="1363" w:name="_Ref495066357"/>
      <w:r w:rsidRPr="0066114E">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362"/>
      <w:r w:rsidRPr="0066114E">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paragraph </w:t>
      </w:r>
      <w:r w:rsidR="0059463C">
        <w:fldChar w:fldCharType="begin"/>
      </w:r>
      <w:r w:rsidR="0059463C">
        <w:instrText xml:space="preserve"> REF _Ref495066357 \r \h  \* MERGEFORMAT </w:instrText>
      </w:r>
      <w:r w:rsidR="0059463C">
        <w:fldChar w:fldCharType="separate"/>
      </w:r>
      <w:r w:rsidR="00690877" w:rsidRPr="00690877">
        <w:rPr>
          <w:rFonts w:cs="Arial"/>
          <w:sz w:val="22"/>
          <w:szCs w:val="22"/>
        </w:rPr>
        <w:t>1.6.7</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w:t>
      </w:r>
      <w:r w:rsidRPr="0066114E">
        <w:rPr>
          <w:rFonts w:eastAsia="Calibri" w:cs="Arial"/>
          <w:sz w:val="22"/>
          <w:szCs w:val="22"/>
        </w:rPr>
        <w:t xml:space="preserve">The Parties will pay any such third party costs incurred </w:t>
      </w:r>
      <w:r w:rsidRPr="0066114E">
        <w:rPr>
          <w:rFonts w:cs="Arial"/>
          <w:sz w:val="22"/>
          <w:szCs w:val="22"/>
        </w:rPr>
        <w:t xml:space="preserve">pursuant to this paragraph </w:t>
      </w:r>
      <w:r w:rsidR="0059463C">
        <w:fldChar w:fldCharType="begin"/>
      </w:r>
      <w:r w:rsidR="0059463C">
        <w:instrText xml:space="preserve"> REF _Ref495066357 \r \h  \* MERGEFORMAT </w:instrText>
      </w:r>
      <w:r w:rsidR="0059463C">
        <w:fldChar w:fldCharType="separate"/>
      </w:r>
      <w:r w:rsidR="00690877" w:rsidRPr="00690877">
        <w:rPr>
          <w:rFonts w:cs="Arial"/>
          <w:sz w:val="22"/>
          <w:szCs w:val="22"/>
        </w:rPr>
        <w:t>1.6.7</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w:t>
      </w:r>
      <w:r w:rsidRPr="0066114E">
        <w:rPr>
          <w:rFonts w:eastAsia="Calibri" w:cs="Arial"/>
          <w:sz w:val="22"/>
          <w:szCs w:val="22"/>
        </w:rPr>
        <w:t>in such proportions as the Expert shall order. In the absence of such order such third party costs will be paid equally.</w:t>
      </w:r>
      <w:bookmarkEnd w:id="1363"/>
      <w:r w:rsidRPr="0066114E">
        <w:rPr>
          <w:rFonts w:eastAsia="Calibri" w:cs="Arial"/>
          <w:sz w:val="22"/>
          <w:szCs w:val="22"/>
        </w:rPr>
        <w:t xml:space="preserve"> </w:t>
      </w:r>
    </w:p>
    <w:p w14:paraId="1D4EFD7C"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cs="Arial"/>
          <w:sz w:val="22"/>
          <w:szCs w:val="22"/>
        </w:rPr>
      </w:pPr>
      <w:bookmarkStart w:id="1364" w:name="_Ref482967385"/>
      <w:bookmarkStart w:id="1365" w:name="_Ref466032047"/>
      <w:r w:rsidRPr="0066114E">
        <w:rPr>
          <w:rFonts w:cs="Arial"/>
          <w:sz w:val="22"/>
          <w:szCs w:val="22"/>
        </w:rPr>
        <w:t>The Expert shall provide the Parties with a written determination of the Dispute (the “</w:t>
      </w:r>
      <w:r w:rsidRPr="0066114E">
        <w:rPr>
          <w:rFonts w:cs="Arial"/>
          <w:b/>
          <w:sz w:val="22"/>
          <w:szCs w:val="22"/>
        </w:rPr>
        <w:t>Expert’s Decision</w:t>
      </w:r>
      <w:r w:rsidRPr="0066114E">
        <w:rPr>
          <w:rFonts w:cs="Arial"/>
          <w:sz w:val="22"/>
          <w:szCs w:val="22"/>
        </w:rPr>
        <w:t>”) within thirty (30) Business Days of the Date of Final Representations, which shall, in the absence of fraud or manifest error, be final and binding on the Parties.</w:t>
      </w:r>
      <w:bookmarkEnd w:id="1364"/>
      <w:r w:rsidRPr="0066114E">
        <w:rPr>
          <w:rFonts w:cs="Arial"/>
          <w:sz w:val="22"/>
          <w:szCs w:val="22"/>
        </w:rPr>
        <w:t xml:space="preserve"> </w:t>
      </w:r>
      <w:bookmarkEnd w:id="1365"/>
    </w:p>
    <w:p w14:paraId="7A5F4F57"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bookmarkStart w:id="1366" w:name="_Ref466032048"/>
      <w:r w:rsidRPr="0066114E">
        <w:rPr>
          <w:rFonts w:eastAsia="Calibri" w:cs="Arial"/>
          <w:sz w:val="22"/>
          <w:szCs w:val="22"/>
        </w:rPr>
        <w:lastRenderedPageBreak/>
        <w:t>The Expert’s Decision shall include reasons.</w:t>
      </w:r>
      <w:bookmarkEnd w:id="1366"/>
    </w:p>
    <w:p w14:paraId="3573BFE1"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bookmarkStart w:id="1367" w:name="_Ref466032049"/>
      <w:r w:rsidRPr="0066114E">
        <w:rPr>
          <w:rFonts w:eastAsia="Calibri" w:cs="Arial"/>
          <w:sz w:val="22"/>
          <w:szCs w:val="22"/>
        </w:rPr>
        <w:t>The Parties agree to implement the Expert’s Decision within five (5) Business Days of the Expert’s Decision being provided to them</w:t>
      </w:r>
      <w:bookmarkEnd w:id="1367"/>
      <w:r w:rsidRPr="0066114E">
        <w:rPr>
          <w:rFonts w:eastAsia="Calibri" w:cs="Arial"/>
          <w:sz w:val="22"/>
          <w:szCs w:val="22"/>
        </w:rPr>
        <w:t xml:space="preserve"> or as otherwise specified as part of the Expert’s Decision.  </w:t>
      </w:r>
      <w:bookmarkStart w:id="1368" w:name="a522294"/>
    </w:p>
    <w:p w14:paraId="3494FD92"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r w:rsidRPr="0066114E">
        <w:rPr>
          <w:rFonts w:eastAsia="Calibri" w:cs="Arial"/>
          <w:sz w:val="22"/>
          <w:szCs w:val="22"/>
        </w:rPr>
        <w:t xml:space="preserve">The Parties agree that the Expert shall be entitled to proceed to give his binding determination </w:t>
      </w:r>
      <w:r w:rsidR="00B7015B">
        <w:rPr>
          <w:rFonts w:eastAsia="Calibri" w:cs="Arial"/>
          <w:sz w:val="22"/>
          <w:szCs w:val="22"/>
        </w:rPr>
        <w:t>if</w:t>
      </w:r>
      <w:r w:rsidRPr="0066114E">
        <w:rPr>
          <w:rFonts w:eastAsia="Calibri" w:cs="Arial"/>
          <w:sz w:val="22"/>
          <w:szCs w:val="22"/>
        </w:rPr>
        <w:t xml:space="preserve"> one or both Parties fail</w:t>
      </w:r>
      <w:r w:rsidR="00B7015B">
        <w:rPr>
          <w:rFonts w:eastAsia="Calibri" w:cs="Arial"/>
          <w:sz w:val="22"/>
          <w:szCs w:val="22"/>
        </w:rPr>
        <w:t>s</w:t>
      </w:r>
      <w:r w:rsidRPr="0066114E">
        <w:rPr>
          <w:rFonts w:eastAsia="Calibri" w:cs="Arial"/>
          <w:sz w:val="22"/>
          <w:szCs w:val="22"/>
        </w:rPr>
        <w:t xml:space="preserve"> to act in accordance with the procedural timetable set out above.</w:t>
      </w:r>
      <w:bookmarkEnd w:id="1368"/>
    </w:p>
    <w:p w14:paraId="52D093EB"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bookmarkStart w:id="1369" w:name="_Ref466032050"/>
      <w:r w:rsidRPr="0066114E">
        <w:rPr>
          <w:rFonts w:eastAsia="Calibri" w:cs="Arial"/>
          <w:sz w:val="22"/>
          <w:szCs w:val="22"/>
        </w:rPr>
        <w:t>The Parties will pay the Expert’s costs in such proportions as the Expert shall determine. In the absence of such determination such costs will be shared equally.</w:t>
      </w:r>
      <w:bookmarkEnd w:id="1369"/>
    </w:p>
    <w:p w14:paraId="26C77BF5"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bookmarkStart w:id="1370" w:name="_Ref466032051"/>
      <w:r w:rsidRPr="0066114E">
        <w:rPr>
          <w:rFonts w:eastAsia="Calibri" w:cs="Arial"/>
          <w:sz w:val="22"/>
          <w:szCs w:val="22"/>
        </w:rPr>
        <w:t>The Parties agree to keep confidential all information arising out of or in connection with the expert determination, including details of the underlying Dispute, except where disclosure is required by Law.</w:t>
      </w:r>
      <w:bookmarkEnd w:id="1370"/>
    </w:p>
    <w:p w14:paraId="4DEB3AD2" w14:textId="77777777"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bookmarkStart w:id="1371" w:name="_Ref466025852"/>
      <w:r w:rsidRPr="0066114E">
        <w:rPr>
          <w:rFonts w:cs="Arial"/>
          <w:sz w:val="22"/>
          <w:szCs w:val="22"/>
        </w:rPr>
        <w:t>Nothing in this Contract shall prevent:</w:t>
      </w:r>
      <w:bookmarkEnd w:id="1371"/>
    </w:p>
    <w:p w14:paraId="543C7BCE" w14:textId="77777777" w:rsidR="00EE3CDC" w:rsidRPr="0066114E" w:rsidRDefault="00D733C9"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bookmarkStart w:id="1372" w:name="_Ref466032052"/>
      <w:r w:rsidRPr="0066114E">
        <w:rPr>
          <w:rFonts w:eastAsia="Calibri" w:cs="Arial"/>
          <w:sz w:val="22"/>
          <w:szCs w:val="22"/>
        </w:rPr>
        <w:t>QTS</w:t>
      </w:r>
      <w:r w:rsidR="00EE3CDC" w:rsidRPr="0066114E">
        <w:rPr>
          <w:rFonts w:eastAsia="Calibri" w:cs="Arial"/>
          <w:sz w:val="22"/>
          <w:szCs w:val="22"/>
        </w:rPr>
        <w:t xml:space="preserve"> taking action in any court in relation to any death or personal injury arising or allegedly arising in connection with the provision of the Services; or</w:t>
      </w:r>
      <w:bookmarkEnd w:id="1372"/>
    </w:p>
    <w:p w14:paraId="2F666ECB" w14:textId="77777777" w:rsidR="00EE3CDC" w:rsidRPr="0066114E" w:rsidRDefault="00EE3CDC" w:rsidP="00D62342">
      <w:pPr>
        <w:pStyle w:val="MRNumberedHeading3"/>
        <w:widowControl w:val="0"/>
        <w:numPr>
          <w:ilvl w:val="2"/>
          <w:numId w:val="28"/>
        </w:numPr>
        <w:tabs>
          <w:tab w:val="left" w:pos="2127"/>
        </w:tabs>
        <w:spacing w:before="0" w:after="240" w:line="240" w:lineRule="auto"/>
        <w:jc w:val="both"/>
        <w:rPr>
          <w:rFonts w:eastAsia="Calibri" w:cs="Arial"/>
          <w:sz w:val="22"/>
          <w:szCs w:val="22"/>
        </w:rPr>
      </w:pPr>
      <w:bookmarkStart w:id="1373" w:name="_Ref466032053"/>
      <w:r w:rsidRPr="0066114E">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373"/>
    </w:p>
    <w:p w14:paraId="07B53D3D" w14:textId="77777777" w:rsidR="00EE3CDC" w:rsidRPr="0066114E" w:rsidRDefault="00EE3CDC" w:rsidP="00D62342">
      <w:pPr>
        <w:pStyle w:val="MRNumberedHeading3"/>
        <w:widowControl w:val="0"/>
        <w:numPr>
          <w:ilvl w:val="1"/>
          <w:numId w:val="28"/>
        </w:numPr>
        <w:tabs>
          <w:tab w:val="left" w:pos="2127"/>
        </w:tabs>
        <w:spacing w:before="0" w:after="240" w:line="240" w:lineRule="auto"/>
        <w:jc w:val="both"/>
        <w:rPr>
          <w:rFonts w:cs="Arial"/>
          <w:sz w:val="22"/>
          <w:szCs w:val="22"/>
        </w:rPr>
      </w:pPr>
      <w:bookmarkStart w:id="1374" w:name="_Ref466032056"/>
      <w:r w:rsidRPr="0066114E">
        <w:rPr>
          <w:rFonts w:cs="Arial"/>
          <w:sz w:val="22"/>
          <w:szCs w:val="22"/>
        </w:rPr>
        <w:t xml:space="preserve">Subject to </w:t>
      </w:r>
      <w:r w:rsidRPr="0066114E">
        <w:rPr>
          <w:rFonts w:eastAsia="Calibri" w:cs="Arial"/>
          <w:sz w:val="22"/>
          <w:szCs w:val="22"/>
        </w:rPr>
        <w:t>paragraph</w:t>
      </w:r>
      <w:r w:rsidRPr="0066114E">
        <w:rPr>
          <w:rFonts w:cs="Arial"/>
          <w:sz w:val="22"/>
          <w:szCs w:val="22"/>
        </w:rPr>
        <w:t xml:space="preserve"> </w:t>
      </w:r>
      <w:r w:rsidR="0059463C">
        <w:fldChar w:fldCharType="begin"/>
      </w:r>
      <w:r w:rsidR="0059463C">
        <w:instrText xml:space="preserve"> REF _Ref466025852 \r \h  \* MERGEFORMAT </w:instrText>
      </w:r>
      <w:r w:rsidR="0059463C">
        <w:fldChar w:fldCharType="separate"/>
      </w:r>
      <w:r w:rsidR="00690877" w:rsidRPr="00690877">
        <w:rPr>
          <w:rFonts w:cs="Arial"/>
          <w:sz w:val="22"/>
          <w:szCs w:val="22"/>
        </w:rPr>
        <w:t>1.7</w:t>
      </w:r>
      <w:r w:rsidR="0059463C">
        <w:fldChar w:fldCharType="end"/>
      </w:r>
      <w:r w:rsidRPr="0066114E">
        <w:rPr>
          <w:rFonts w:cs="Arial"/>
          <w:sz w:val="22"/>
          <w:szCs w:val="22"/>
        </w:rPr>
        <w:t xml:space="preserve"> of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neither Party may commence legal proceedings in relation to a Dispute until the dispute resolution procedures set out in 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have been exhausted.  </w:t>
      </w:r>
      <w:bookmarkEnd w:id="1374"/>
      <w:r w:rsidRPr="0066114E">
        <w:rPr>
          <w:rFonts w:cs="Arial"/>
          <w:sz w:val="22"/>
          <w:szCs w:val="22"/>
        </w:rPr>
        <w:t>For the avoidance of doubt, either Party may commence legal proceedings to enforce the Expert’s Decision.</w:t>
      </w:r>
    </w:p>
    <w:p w14:paraId="4EFAF851" w14:textId="4A06892D" w:rsidR="00EE3CDC" w:rsidRPr="0066114E" w:rsidRDefault="00EE3CDC" w:rsidP="00D62342">
      <w:pPr>
        <w:pStyle w:val="MRNumberedHeading2"/>
        <w:widowControl w:val="0"/>
        <w:numPr>
          <w:ilvl w:val="1"/>
          <w:numId w:val="28"/>
        </w:numPr>
        <w:spacing w:before="0" w:after="240" w:line="240" w:lineRule="auto"/>
        <w:jc w:val="both"/>
        <w:rPr>
          <w:rFonts w:cs="Arial"/>
          <w:sz w:val="22"/>
          <w:szCs w:val="22"/>
        </w:rPr>
      </w:pPr>
      <w:bookmarkStart w:id="1375" w:name="_Ref466032057"/>
      <w:r w:rsidRPr="0066114E">
        <w:rPr>
          <w:rFonts w:cs="Arial"/>
          <w:sz w:val="22"/>
          <w:szCs w:val="22"/>
        </w:rPr>
        <w:t>This</w:t>
      </w:r>
      <w:r w:rsidR="002D1A59" w:rsidRPr="0066114E">
        <w:rPr>
          <w:rFonts w:cs="Arial"/>
          <w:sz w:val="22"/>
          <w:szCs w:val="22"/>
        </w:rPr>
        <w:t xml:space="preserve"> </w:t>
      </w:r>
      <w:r w:rsidR="0059463C">
        <w:fldChar w:fldCharType="begin"/>
      </w:r>
      <w:r w:rsidR="0059463C">
        <w:instrText xml:space="preserve"> REF _Ref505005829 \r \h  \* MERGEFORMAT </w:instrText>
      </w:r>
      <w:r w:rsidR="0059463C">
        <w:fldChar w:fldCharType="separate"/>
      </w:r>
      <w:r w:rsidR="00690877" w:rsidRPr="00690877">
        <w:rPr>
          <w:rFonts w:cs="Arial"/>
          <w:sz w:val="22"/>
          <w:szCs w:val="22"/>
        </w:rPr>
        <w:t>Schedule 9</w:t>
      </w:r>
      <w:r w:rsidR="0059463C">
        <w:fldChar w:fldCharType="end"/>
      </w:r>
      <w:r w:rsidRPr="0066114E">
        <w:rPr>
          <w:rFonts w:cs="Arial"/>
          <w:sz w:val="22"/>
          <w:szCs w:val="22"/>
        </w:rPr>
        <w:t xml:space="preserve"> shall survive the expiry of or earlier termination of this Contract for any reason.</w:t>
      </w:r>
      <w:bookmarkEnd w:id="1375"/>
      <w:r w:rsidRPr="0066114E">
        <w:rPr>
          <w:rFonts w:cs="Arial"/>
          <w:sz w:val="22"/>
          <w:szCs w:val="22"/>
        </w:rPr>
        <w:t xml:space="preserve"> </w:t>
      </w:r>
    </w:p>
    <w:p w14:paraId="0D152D3F" w14:textId="77777777" w:rsidR="00985B0E" w:rsidRDefault="00985B0E" w:rsidP="00D62342">
      <w:pPr>
        <w:widowControl w:val="0"/>
        <w:spacing w:line="240" w:lineRule="auto"/>
        <w:rPr>
          <w:lang w:val="en-US"/>
        </w:rPr>
      </w:pPr>
      <w:r>
        <w:rPr>
          <w:lang w:val="en-US"/>
        </w:rPr>
        <w:br w:type="page"/>
      </w:r>
    </w:p>
    <w:p w14:paraId="007579FF" w14:textId="77777777" w:rsidR="00985B0E" w:rsidRPr="0057234C" w:rsidRDefault="00985B0E" w:rsidP="00D62342">
      <w:pPr>
        <w:pStyle w:val="MRSchedule1"/>
        <w:widowControl w:val="0"/>
        <w:spacing w:line="240" w:lineRule="auto"/>
        <w:ind w:left="0"/>
        <w:rPr>
          <w:rFonts w:cs="Arial"/>
          <w:b w:val="0"/>
          <w:szCs w:val="22"/>
          <w:lang w:val="en-US"/>
        </w:rPr>
      </w:pPr>
      <w:bookmarkStart w:id="1376" w:name="_Ref45390684"/>
    </w:p>
    <w:bookmarkEnd w:id="1376"/>
    <w:p w14:paraId="35D5D047" w14:textId="77777777" w:rsidR="00985B0E" w:rsidRPr="00985B0E" w:rsidRDefault="00540E5B" w:rsidP="00D62342">
      <w:pPr>
        <w:pStyle w:val="MRheading20"/>
        <w:widowControl w:val="0"/>
        <w:tabs>
          <w:tab w:val="clear" w:pos="720"/>
        </w:tabs>
        <w:spacing w:line="240" w:lineRule="auto"/>
        <w:ind w:left="0" w:firstLine="0"/>
        <w:jc w:val="center"/>
        <w:rPr>
          <w:rFonts w:cs="Arial"/>
          <w:b/>
          <w:szCs w:val="22"/>
          <w:lang w:val="en-US"/>
        </w:rPr>
      </w:pPr>
      <w:r>
        <w:rPr>
          <w:rFonts w:cs="Arial"/>
          <w:b/>
          <w:szCs w:val="22"/>
        </w:rPr>
        <w:t>Form of Guarantee</w:t>
      </w:r>
    </w:p>
    <w:p w14:paraId="2F42033C" w14:textId="77777777" w:rsidR="00CB72E7" w:rsidRDefault="00CB72E7" w:rsidP="00D62342">
      <w:pPr>
        <w:widowControl w:val="0"/>
        <w:spacing w:line="240" w:lineRule="auto"/>
        <w:rPr>
          <w:sz w:val="22"/>
          <w:szCs w:val="22"/>
        </w:rPr>
      </w:pPr>
    </w:p>
    <w:p w14:paraId="1282D696" w14:textId="77777777" w:rsidR="00CB72E7" w:rsidRDefault="00CB72E7" w:rsidP="00CB72E7">
      <w:pPr>
        <w:pStyle w:val="BodyText"/>
        <w:spacing w:after="240"/>
        <w:rPr>
          <w:rFonts w:cs="Arial"/>
          <w:b/>
          <w:bCs/>
        </w:rPr>
      </w:pPr>
      <w:r>
        <w:rPr>
          <w:rFonts w:cs="Arial"/>
          <w:b/>
          <w:bCs/>
          <w:highlight w:val="yellow"/>
        </w:rPr>
        <w:t xml:space="preserve">Dated </w:t>
      </w:r>
      <w:r>
        <w:rPr>
          <w:rFonts w:cs="Arial"/>
          <w:b/>
          <w:bCs/>
          <w:highlight w:val="yellow"/>
        </w:rPr>
        <w:tab/>
      </w:r>
      <w:r>
        <w:rPr>
          <w:rFonts w:cs="Arial"/>
          <w:b/>
          <w:bCs/>
          <w:highlight w:val="yellow"/>
        </w:rPr>
        <w:tab/>
      </w:r>
      <w:r>
        <w:rPr>
          <w:rFonts w:cs="Arial"/>
          <w:b/>
          <w:bCs/>
          <w:highlight w:val="yellow"/>
        </w:rPr>
        <w:tab/>
      </w:r>
      <w:r>
        <w:rPr>
          <w:rFonts w:cs="Arial"/>
          <w:b/>
          <w:bCs/>
          <w:highlight w:val="yellow"/>
        </w:rPr>
        <w:tab/>
      </w:r>
      <w:r>
        <w:rPr>
          <w:rFonts w:cs="Arial"/>
          <w:b/>
          <w:bCs/>
          <w:highlight w:val="yellow"/>
        </w:rPr>
        <w:tab/>
      </w:r>
      <w:r>
        <w:rPr>
          <w:rFonts w:cs="Arial"/>
          <w:b/>
          <w:bCs/>
          <w:highlight w:val="yellow"/>
        </w:rPr>
        <w:tab/>
      </w:r>
      <w:r>
        <w:rPr>
          <w:rFonts w:cs="Arial"/>
          <w:b/>
          <w:bCs/>
          <w:highlight w:val="yellow"/>
        </w:rPr>
        <w:tab/>
      </w:r>
      <w:r>
        <w:rPr>
          <w:rFonts w:cs="Arial"/>
          <w:b/>
          <w:bCs/>
          <w:highlight w:val="yellow"/>
        </w:rPr>
        <w:tab/>
        <w:t>20</w:t>
      </w:r>
      <w:r>
        <w:rPr>
          <w:rFonts w:cs="Arial"/>
          <w:b/>
          <w:bCs/>
        </w:rPr>
        <w:t>21</w:t>
      </w:r>
    </w:p>
    <w:p w14:paraId="406EFE67" w14:textId="77777777" w:rsidR="00CB72E7" w:rsidRDefault="00CB72E7" w:rsidP="00CB72E7">
      <w:pPr>
        <w:pStyle w:val="BodyText"/>
        <w:spacing w:after="240"/>
        <w:jc w:val="both"/>
        <w:rPr>
          <w:rFonts w:cs="Arial"/>
          <w:b/>
          <w:bCs/>
        </w:rPr>
      </w:pPr>
      <w:r>
        <w:rPr>
          <w:rFonts w:cs="Arial"/>
          <w:b/>
          <w:bCs/>
        </w:rPr>
        <w:t>Between</w:t>
      </w:r>
    </w:p>
    <w:p w14:paraId="7D227AF3" w14:textId="77777777" w:rsidR="00CB72E7" w:rsidRDefault="00CB72E7" w:rsidP="00CB72E7">
      <w:pPr>
        <w:pStyle w:val="BodyText"/>
        <w:spacing w:after="240"/>
        <w:ind w:left="851" w:hanging="851"/>
        <w:jc w:val="both"/>
        <w:rPr>
          <w:rFonts w:cs="Arial"/>
        </w:rPr>
      </w:pPr>
      <w:r>
        <w:rPr>
          <w:rFonts w:cs="Arial"/>
        </w:rPr>
        <w:t>(1)</w:t>
      </w:r>
      <w:r>
        <w:rPr>
          <w:rFonts w:cs="Arial"/>
        </w:rPr>
        <w:tab/>
      </w:r>
      <w:r w:rsidR="004A6C39" w:rsidRPr="00AA2EC3">
        <w:rPr>
          <w:rFonts w:cs="Arial"/>
          <w:b/>
          <w:szCs w:val="22"/>
        </w:rPr>
        <w:t>QUALITY TRUSTED SOLUTIONS LLP</w:t>
      </w:r>
      <w:r w:rsidR="004A6C39" w:rsidRPr="00AA2EC3">
        <w:rPr>
          <w:rFonts w:cs="Arial"/>
          <w:szCs w:val="22"/>
        </w:rPr>
        <w:t xml:space="preserve">, a limited liability partnership registered in England and Wales with registered number </w:t>
      </w:r>
      <w:r w:rsidR="004A6C39" w:rsidRPr="00AA2EC3">
        <w:rPr>
          <w:bCs/>
          <w:szCs w:val="22"/>
        </w:rPr>
        <w:t>OC419167</w:t>
      </w:r>
      <w:r w:rsidR="004A6C39" w:rsidRPr="00AA2EC3">
        <w:rPr>
          <w:rFonts w:cs="Arial"/>
          <w:szCs w:val="22"/>
        </w:rPr>
        <w:t>, of 1st Floor, 350 Euston Road, London, NW1 3AX</w:t>
      </w:r>
      <w:r>
        <w:rPr>
          <w:color w:val="000000"/>
        </w:rPr>
        <w:t xml:space="preserve"> </w:t>
      </w:r>
      <w:r>
        <w:rPr>
          <w:rFonts w:cs="Arial"/>
        </w:rPr>
        <w:t>(</w:t>
      </w:r>
      <w:r w:rsidR="004A6C39">
        <w:rPr>
          <w:rFonts w:cs="Arial"/>
        </w:rPr>
        <w:t>“</w:t>
      </w:r>
      <w:r w:rsidR="004A6C39">
        <w:rPr>
          <w:rFonts w:cs="Arial"/>
          <w:b/>
        </w:rPr>
        <w:t>QTS</w:t>
      </w:r>
      <w:r>
        <w:rPr>
          <w:rFonts w:cs="Arial"/>
        </w:rPr>
        <w:t>"); and</w:t>
      </w:r>
    </w:p>
    <w:p w14:paraId="2ED3ABB2" w14:textId="77C95DA2" w:rsidR="00CB72E7" w:rsidRDefault="00CB72E7" w:rsidP="00CB72E7">
      <w:pPr>
        <w:pStyle w:val="BodyText"/>
        <w:spacing w:after="240"/>
        <w:ind w:left="851" w:hanging="851"/>
        <w:jc w:val="both"/>
        <w:rPr>
          <w:rFonts w:cs="Arial"/>
        </w:rPr>
      </w:pPr>
      <w:r>
        <w:rPr>
          <w:rFonts w:cs="Arial"/>
        </w:rPr>
        <w:t>(2)</w:t>
      </w:r>
      <w:r>
        <w:rPr>
          <w:rFonts w:cs="Arial"/>
        </w:rPr>
        <w:tab/>
      </w:r>
      <w:r>
        <w:rPr>
          <w:rFonts w:cs="Arial"/>
          <w:highlight w:val="yellow"/>
        </w:rPr>
        <w:sym w:font="Wingdings" w:char="F06C"/>
      </w:r>
      <w:r>
        <w:rPr>
          <w:rFonts w:cs="Arial"/>
        </w:rPr>
        <w:t xml:space="preserve"> (company registration number </w:t>
      </w:r>
      <w:r>
        <w:rPr>
          <w:rFonts w:cs="Arial"/>
          <w:highlight w:val="yellow"/>
        </w:rPr>
        <w:t>INSERT</w:t>
      </w:r>
      <w:r>
        <w:rPr>
          <w:rFonts w:cs="Arial"/>
        </w:rPr>
        <w:t xml:space="preserve">) whose registered office is at </w:t>
      </w:r>
      <w:r>
        <w:rPr>
          <w:rFonts w:cs="Arial"/>
          <w:highlight w:val="yellow"/>
        </w:rPr>
        <w:sym w:font="Wingdings" w:char="F06C"/>
      </w:r>
      <w:r>
        <w:rPr>
          <w:rFonts w:cs="Arial"/>
          <w:highlight w:val="yellow"/>
        </w:rPr>
        <w:t>}</w:t>
      </w:r>
      <w:r>
        <w:rPr>
          <w:rFonts w:cs="Arial"/>
        </w:rPr>
        <w:t xml:space="preserve"> (the "</w:t>
      </w:r>
      <w:r>
        <w:rPr>
          <w:rFonts w:cs="Arial"/>
          <w:b/>
        </w:rPr>
        <w:t>Guarantor</w:t>
      </w:r>
      <w:r>
        <w:rPr>
          <w:rFonts w:cs="Arial"/>
        </w:rPr>
        <w:t>")</w:t>
      </w:r>
    </w:p>
    <w:p w14:paraId="096EA967" w14:textId="77777777" w:rsidR="00CB72E7" w:rsidRDefault="00CB72E7" w:rsidP="00CB72E7">
      <w:pPr>
        <w:pStyle w:val="BodyText"/>
        <w:tabs>
          <w:tab w:val="left" w:pos="8310"/>
        </w:tabs>
        <w:spacing w:after="240"/>
        <w:jc w:val="both"/>
        <w:rPr>
          <w:rFonts w:cs="Arial"/>
          <w:b/>
          <w:bCs/>
        </w:rPr>
      </w:pPr>
      <w:r>
        <w:rPr>
          <w:rFonts w:cs="Arial"/>
          <w:b/>
          <w:bCs/>
        </w:rPr>
        <w:t>Recitals</w:t>
      </w:r>
      <w:r>
        <w:rPr>
          <w:rFonts w:cs="Arial"/>
          <w:b/>
          <w:bCs/>
        </w:rPr>
        <w:tab/>
      </w:r>
    </w:p>
    <w:p w14:paraId="756590CF" w14:textId="5FAE842D" w:rsidR="00CB72E7" w:rsidRDefault="00CB72E7" w:rsidP="00CB72E7">
      <w:pPr>
        <w:pStyle w:val="BodyText"/>
        <w:spacing w:after="240"/>
        <w:ind w:left="851" w:hanging="851"/>
        <w:jc w:val="both"/>
        <w:rPr>
          <w:rFonts w:cs="Arial"/>
        </w:rPr>
      </w:pPr>
      <w:r>
        <w:rPr>
          <w:rFonts w:cs="Arial"/>
        </w:rPr>
        <w:t xml:space="preserve">A </w:t>
      </w:r>
      <w:r>
        <w:rPr>
          <w:rFonts w:cs="Arial"/>
        </w:rPr>
        <w:tab/>
      </w:r>
      <w:r>
        <w:rPr>
          <w:rFonts w:cs="Arial"/>
          <w:highlight w:val="yellow"/>
        </w:rPr>
        <w:t>INSERT SUPPLIER’S NAME</w:t>
      </w:r>
      <w:r>
        <w:rPr>
          <w:rFonts w:cs="Arial"/>
        </w:rPr>
        <w:t xml:space="preserve"> (the </w:t>
      </w:r>
      <w:r>
        <w:rPr>
          <w:rFonts w:cs="Arial"/>
          <w:b/>
          <w:bCs/>
        </w:rPr>
        <w:t>“Supplier”</w:t>
      </w:r>
      <w:r>
        <w:rPr>
          <w:rFonts w:cs="Arial"/>
          <w:bCs/>
        </w:rPr>
        <w:t>)</w:t>
      </w:r>
      <w:r>
        <w:rPr>
          <w:rFonts w:cs="Arial"/>
          <w:b/>
          <w:bCs/>
        </w:rPr>
        <w:t xml:space="preserve"> </w:t>
      </w:r>
      <w:r>
        <w:rPr>
          <w:rFonts w:cs="Arial"/>
        </w:rPr>
        <w:t xml:space="preserve">has entered into a contract with </w:t>
      </w:r>
      <w:r w:rsidR="004A6C39">
        <w:rPr>
          <w:rFonts w:cs="Arial"/>
        </w:rPr>
        <w:t>QTS</w:t>
      </w:r>
      <w:r>
        <w:rPr>
          <w:rFonts w:cs="Arial"/>
        </w:rPr>
        <w:t xml:space="preserve"> for the provision of services (the </w:t>
      </w:r>
      <w:r>
        <w:rPr>
          <w:rFonts w:cs="Arial"/>
          <w:b/>
          <w:bCs/>
        </w:rPr>
        <w:t>“Services”</w:t>
      </w:r>
      <w:r>
        <w:rPr>
          <w:rFonts w:cs="Arial"/>
          <w:bCs/>
        </w:rPr>
        <w:t>)</w:t>
      </w:r>
      <w:r>
        <w:rPr>
          <w:rFonts w:cs="Arial"/>
          <w:b/>
          <w:bCs/>
        </w:rPr>
        <w:t xml:space="preserve"> </w:t>
      </w:r>
      <w:r>
        <w:rPr>
          <w:rFonts w:cs="Arial"/>
        </w:rPr>
        <w:t xml:space="preserve">as described and defined in the </w:t>
      </w:r>
      <w:r w:rsidR="00215C10">
        <w:rPr>
          <w:rFonts w:cs="Arial"/>
          <w:highlight w:val="yellow"/>
        </w:rPr>
        <w:t>XXX</w:t>
      </w:r>
      <w:r>
        <w:rPr>
          <w:rFonts w:cs="Arial"/>
        </w:rPr>
        <w:t xml:space="preserve"> services agreement dated </w:t>
      </w:r>
      <w:r>
        <w:rPr>
          <w:rFonts w:cs="Arial"/>
          <w:highlight w:val="yellow"/>
        </w:rPr>
        <w:t>the date hereof/</w:t>
      </w:r>
      <w:r>
        <w:rPr>
          <w:rFonts w:cs="Arial"/>
        </w:rPr>
        <w:t xml:space="preserve"> and made between (1) the Supplier and (2) </w:t>
      </w:r>
      <w:r w:rsidR="004A6C39">
        <w:rPr>
          <w:rFonts w:cs="Arial"/>
        </w:rPr>
        <w:t>QTS</w:t>
      </w:r>
      <w:r>
        <w:rPr>
          <w:rFonts w:cs="Arial"/>
        </w:rPr>
        <w:t xml:space="preserve"> (as amended from time to time, the</w:t>
      </w:r>
      <w:r>
        <w:rPr>
          <w:rFonts w:cs="Arial"/>
          <w:b/>
          <w:bCs/>
        </w:rPr>
        <w:t xml:space="preserve"> “</w:t>
      </w:r>
      <w:r w:rsidR="00215C10">
        <w:rPr>
          <w:rFonts w:cs="Arial"/>
          <w:highlight w:val="yellow"/>
        </w:rPr>
        <w:t>XXX</w:t>
      </w:r>
      <w:r>
        <w:rPr>
          <w:rFonts w:cs="Arial"/>
          <w:b/>
          <w:bCs/>
        </w:rPr>
        <w:t xml:space="preserve"> Contract”</w:t>
      </w:r>
      <w:r>
        <w:rPr>
          <w:rFonts w:cs="Arial"/>
        </w:rPr>
        <w:t>).</w:t>
      </w:r>
    </w:p>
    <w:p w14:paraId="54713E79" w14:textId="77777777" w:rsidR="00CB72E7" w:rsidRDefault="00CB72E7" w:rsidP="00CB72E7">
      <w:pPr>
        <w:pStyle w:val="BodyText"/>
        <w:tabs>
          <w:tab w:val="left" w:pos="851"/>
        </w:tabs>
        <w:spacing w:after="240"/>
        <w:ind w:left="858" w:hanging="858"/>
        <w:jc w:val="both"/>
        <w:rPr>
          <w:rFonts w:cs="Arial"/>
          <w:b/>
          <w:bCs/>
        </w:rPr>
      </w:pPr>
      <w:r>
        <w:rPr>
          <w:rFonts w:cs="Arial"/>
        </w:rPr>
        <w:t xml:space="preserve">B </w:t>
      </w:r>
      <w:r>
        <w:rPr>
          <w:rFonts w:cs="Arial"/>
        </w:rPr>
        <w:tab/>
        <w:t>The Guarantor is the ultimate beneficial owner of one hundred per cent (100%) of the issued share capital of the Supplier</w:t>
      </w:r>
      <w:r>
        <w:rPr>
          <w:rFonts w:cs="Arial" w:hint="eastAsia"/>
        </w:rPr>
        <w:t>.</w:t>
      </w:r>
    </w:p>
    <w:p w14:paraId="177689BE" w14:textId="45119F4B" w:rsidR="00CB72E7" w:rsidRDefault="00CB72E7" w:rsidP="00CB72E7">
      <w:pPr>
        <w:pStyle w:val="BodyText"/>
        <w:spacing w:after="240"/>
        <w:ind w:left="851" w:hanging="851"/>
        <w:jc w:val="both"/>
        <w:rPr>
          <w:rFonts w:cs="Arial"/>
        </w:rPr>
      </w:pPr>
      <w:r>
        <w:rPr>
          <w:rFonts w:cs="Arial"/>
        </w:rPr>
        <w:t xml:space="preserve">C </w:t>
      </w:r>
      <w:r>
        <w:rPr>
          <w:rFonts w:cs="Arial"/>
        </w:rPr>
        <w:tab/>
        <w:t xml:space="preserve">The Guarantor has agreed to guarantee all the obligations of the Supplier under the </w:t>
      </w:r>
      <w:r w:rsidR="00215C10">
        <w:rPr>
          <w:rFonts w:cs="Arial"/>
          <w:highlight w:val="yellow"/>
        </w:rPr>
        <w:t>XXX</w:t>
      </w:r>
      <w:r>
        <w:rPr>
          <w:rFonts w:cs="Arial"/>
        </w:rPr>
        <w:t xml:space="preserve"> Contract on the terms set out below (the </w:t>
      </w:r>
      <w:r>
        <w:rPr>
          <w:rFonts w:cs="Arial"/>
          <w:b/>
          <w:bCs/>
        </w:rPr>
        <w:t>“Guarantee”</w:t>
      </w:r>
      <w:r>
        <w:rPr>
          <w:rFonts w:cs="Arial"/>
          <w:bCs/>
        </w:rPr>
        <w:t>)</w:t>
      </w:r>
      <w:r>
        <w:rPr>
          <w:rFonts w:cs="Arial" w:hint="eastAsia"/>
        </w:rPr>
        <w:t>.</w:t>
      </w:r>
    </w:p>
    <w:p w14:paraId="398EF313" w14:textId="77777777" w:rsidR="00CB72E7" w:rsidRDefault="00CB72E7" w:rsidP="00CB72E7">
      <w:pPr>
        <w:pStyle w:val="BodyText"/>
        <w:spacing w:after="240"/>
        <w:jc w:val="both"/>
        <w:rPr>
          <w:rFonts w:cs="Arial"/>
          <w:b/>
          <w:bCs/>
        </w:rPr>
      </w:pPr>
      <w:r>
        <w:rPr>
          <w:rFonts w:cs="Arial"/>
          <w:b/>
          <w:bCs/>
        </w:rPr>
        <w:t>NOW THIS DEED WITNESSES AS FOLLOWS:</w:t>
      </w:r>
    </w:p>
    <w:p w14:paraId="3C0FEA75" w14:textId="5018DE21" w:rsidR="00CB72E7" w:rsidRDefault="00CB72E7" w:rsidP="00CB72E7">
      <w:pPr>
        <w:pStyle w:val="SchedClauses"/>
        <w:numPr>
          <w:ilvl w:val="0"/>
          <w:numId w:val="49"/>
        </w:numPr>
        <w:spacing w:before="0" w:after="240"/>
        <w:rPr>
          <w:rFonts w:cs="Arial"/>
          <w:sz w:val="22"/>
        </w:rPr>
      </w:pPr>
      <w:r>
        <w:rPr>
          <w:rFonts w:cs="Arial"/>
          <w:sz w:val="22"/>
        </w:rPr>
        <w:t xml:space="preserve">In consideration of </w:t>
      </w:r>
      <w:r w:rsidR="004A6C39">
        <w:rPr>
          <w:rFonts w:cs="Arial"/>
          <w:sz w:val="22"/>
        </w:rPr>
        <w:t>QTS</w:t>
      </w:r>
      <w:r>
        <w:rPr>
          <w:rFonts w:cs="Arial"/>
          <w:sz w:val="22"/>
        </w:rPr>
        <w:t xml:space="preserve"> entering into the </w:t>
      </w:r>
      <w:r w:rsidR="00215C10">
        <w:rPr>
          <w:rFonts w:cs="Arial"/>
          <w:sz w:val="22"/>
          <w:highlight w:val="yellow"/>
        </w:rPr>
        <w:t>XXX</w:t>
      </w:r>
      <w:r>
        <w:rPr>
          <w:rFonts w:cs="Arial"/>
          <w:sz w:val="22"/>
        </w:rPr>
        <w:t xml:space="preserve"> Contract, the Guarantor, for itself, its successors and assigns, hereby:</w:t>
      </w:r>
    </w:p>
    <w:p w14:paraId="49A25A14" w14:textId="799E5C3D"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absolutely, irrevocably and unconditionally guarantees on demand to </w:t>
      </w:r>
      <w:r w:rsidR="004A6C39">
        <w:rPr>
          <w:rFonts w:cs="Arial"/>
          <w:sz w:val="22"/>
        </w:rPr>
        <w:t>QTS</w:t>
      </w:r>
      <w:r>
        <w:rPr>
          <w:rFonts w:cs="Arial"/>
          <w:sz w:val="22"/>
        </w:rPr>
        <w:t xml:space="preserve"> as a continuing guarantee the due, proper and punctual performance by the Supplier of all the terms, conditions, obligations, warranties, liabilities, duties, undertakings and agreements on the part of the Supplier contained in the </w:t>
      </w:r>
      <w:r w:rsidR="00215C10">
        <w:rPr>
          <w:rFonts w:cs="Arial"/>
          <w:sz w:val="22"/>
        </w:rPr>
        <w:t>XXX</w:t>
      </w:r>
      <w:r>
        <w:rPr>
          <w:rFonts w:cs="Arial"/>
          <w:sz w:val="22"/>
        </w:rPr>
        <w:t xml:space="preserve"> Contract (including without limitation, the due and punctual payment of any monies) when and if such obligations, duties and undertakings shall become due and performable according to the terms of the </w:t>
      </w:r>
      <w:r w:rsidR="00215C10">
        <w:rPr>
          <w:rFonts w:cs="Arial"/>
          <w:sz w:val="22"/>
        </w:rPr>
        <w:t>XXX</w:t>
      </w:r>
      <w:r>
        <w:rPr>
          <w:rFonts w:cs="Arial"/>
          <w:sz w:val="22"/>
        </w:rPr>
        <w:t xml:space="preserve"> Contract; and</w:t>
      </w:r>
    </w:p>
    <w:p w14:paraId="7466875B" w14:textId="5B11E00F"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agrees that if the Supplier shall in any respect fail to perform any of the terms, conditions, obligations and agreements on the part of the Supplier arising under or in connection with the </w:t>
      </w:r>
      <w:r w:rsidR="00215C10">
        <w:rPr>
          <w:rFonts w:cs="Arial"/>
          <w:sz w:val="22"/>
        </w:rPr>
        <w:t>XXX</w:t>
      </w:r>
      <w:r>
        <w:rPr>
          <w:rFonts w:cs="Arial"/>
          <w:sz w:val="22"/>
        </w:rPr>
        <w:t xml:space="preserve"> Contract (including, without limitation, the payment of monies arising under the </w:t>
      </w:r>
      <w:r w:rsidR="00215C10">
        <w:rPr>
          <w:rFonts w:cs="Arial"/>
          <w:sz w:val="22"/>
        </w:rPr>
        <w:t>XXX</w:t>
      </w:r>
      <w:r>
        <w:rPr>
          <w:rFonts w:cs="Arial"/>
          <w:sz w:val="22"/>
        </w:rPr>
        <w:t xml:space="preserve"> Contract) or shall commit any breach of or fail to fulfil any warranty as set out in the </w:t>
      </w:r>
      <w:r w:rsidR="00215C10">
        <w:rPr>
          <w:rFonts w:cs="Arial"/>
          <w:sz w:val="22"/>
        </w:rPr>
        <w:t>XXX</w:t>
      </w:r>
      <w:r>
        <w:rPr>
          <w:rFonts w:cs="Arial"/>
          <w:sz w:val="22"/>
        </w:rPr>
        <w:t xml:space="preserve"> Contract, then the Guarantor will forthwith perform and fulfil in place of the Supplier each and every obligation or warranty in respect of which the Supplier has defaulted or as may be unfulfilled by the Supplier. The Guarantor shall be liable to </w:t>
      </w:r>
      <w:r w:rsidR="004A6C39">
        <w:rPr>
          <w:rFonts w:cs="Arial"/>
          <w:sz w:val="22"/>
        </w:rPr>
        <w:t>QTS</w:t>
      </w:r>
      <w:r>
        <w:rPr>
          <w:rFonts w:cs="Arial"/>
          <w:sz w:val="22"/>
        </w:rPr>
        <w:t xml:space="preserve"> for any and all losses, damages, expenses, liabilities, claims, costs or proceedings which </w:t>
      </w:r>
      <w:r w:rsidR="004A6C39">
        <w:rPr>
          <w:rFonts w:cs="Arial"/>
          <w:sz w:val="22"/>
        </w:rPr>
        <w:t>QTS</w:t>
      </w:r>
      <w:r>
        <w:rPr>
          <w:rFonts w:cs="Arial"/>
          <w:sz w:val="22"/>
        </w:rPr>
        <w:t xml:space="preserve"> may suffer or incur by reason of any such failure or breach,</w:t>
      </w:r>
    </w:p>
    <w:p w14:paraId="1C63A2F3" w14:textId="042DF578" w:rsidR="00CB72E7" w:rsidRDefault="00CB72E7" w:rsidP="00CB72E7">
      <w:pPr>
        <w:pStyle w:val="SchedClauses"/>
        <w:spacing w:before="0" w:after="240"/>
        <w:ind w:left="720"/>
        <w:rPr>
          <w:rFonts w:cs="Arial"/>
          <w:sz w:val="22"/>
        </w:rPr>
      </w:pPr>
      <w:r>
        <w:rPr>
          <w:rFonts w:cs="Arial"/>
          <w:sz w:val="22"/>
        </w:rPr>
        <w:t xml:space="preserve">provided always that the Guarantor's liability under this Guarantee shall not, save to the extent of any costs reasonably and properly incurred (including legal fees) by </w:t>
      </w:r>
      <w:r w:rsidR="004A6C39">
        <w:rPr>
          <w:rFonts w:cs="Arial"/>
          <w:sz w:val="22"/>
        </w:rPr>
        <w:t>QTS</w:t>
      </w:r>
      <w:r>
        <w:rPr>
          <w:rFonts w:cs="Arial"/>
          <w:sz w:val="22"/>
        </w:rPr>
        <w:t xml:space="preserve"> in connection with the enforcement or preservation of any of its rights under this </w:t>
      </w:r>
      <w:r>
        <w:rPr>
          <w:rFonts w:cs="Arial"/>
          <w:sz w:val="22"/>
        </w:rPr>
        <w:lastRenderedPageBreak/>
        <w:t xml:space="preserve">Guarantee, exceed that of the Supplier under the </w:t>
      </w:r>
      <w:r w:rsidR="00215C10">
        <w:rPr>
          <w:rFonts w:cs="Arial"/>
          <w:sz w:val="22"/>
        </w:rPr>
        <w:t>XXX</w:t>
      </w:r>
      <w:r>
        <w:rPr>
          <w:rFonts w:cs="Arial"/>
          <w:sz w:val="22"/>
        </w:rPr>
        <w:t xml:space="preserve"> Contract determined on the basis that the </w:t>
      </w:r>
      <w:r w:rsidR="00215C10">
        <w:rPr>
          <w:rFonts w:cs="Arial"/>
          <w:sz w:val="22"/>
        </w:rPr>
        <w:t>XXX</w:t>
      </w:r>
      <w:r>
        <w:rPr>
          <w:rFonts w:cs="Arial"/>
          <w:sz w:val="22"/>
        </w:rPr>
        <w:t xml:space="preserve"> Contract is valid, enforceable and has full force and effect.</w:t>
      </w:r>
    </w:p>
    <w:p w14:paraId="356F058A" w14:textId="722EA414" w:rsidR="00CB72E7" w:rsidRDefault="00CB72E7" w:rsidP="00CB72E7">
      <w:pPr>
        <w:pStyle w:val="SchedClauses"/>
        <w:numPr>
          <w:ilvl w:val="0"/>
          <w:numId w:val="49"/>
        </w:numPr>
        <w:spacing w:before="0" w:after="240"/>
        <w:rPr>
          <w:rFonts w:cs="Arial"/>
          <w:sz w:val="22"/>
        </w:rPr>
      </w:pPr>
      <w:r>
        <w:rPr>
          <w:rFonts w:cs="Arial"/>
          <w:sz w:val="22"/>
        </w:rPr>
        <w:t xml:space="preserve">The Guarantor hereby confirms that it is aware of all the terms and conditions of the </w:t>
      </w:r>
      <w:r w:rsidR="00215C10">
        <w:rPr>
          <w:rFonts w:cs="Arial"/>
          <w:sz w:val="22"/>
        </w:rPr>
        <w:t>XXX</w:t>
      </w:r>
      <w:r>
        <w:rPr>
          <w:rFonts w:cs="Arial"/>
          <w:sz w:val="22"/>
        </w:rPr>
        <w:t xml:space="preserve"> Contract</w:t>
      </w:r>
      <w:r>
        <w:rPr>
          <w:rFonts w:cs="Arial" w:hint="eastAsia"/>
          <w:sz w:val="22"/>
        </w:rPr>
        <w:t>.</w:t>
      </w:r>
    </w:p>
    <w:p w14:paraId="7F3460FC" w14:textId="77777777" w:rsidR="00CB72E7" w:rsidRDefault="00CB72E7" w:rsidP="00CB72E7">
      <w:pPr>
        <w:pStyle w:val="SchedClauses"/>
        <w:numPr>
          <w:ilvl w:val="0"/>
          <w:numId w:val="49"/>
        </w:numPr>
        <w:spacing w:before="0" w:after="240"/>
        <w:rPr>
          <w:rFonts w:cs="Arial"/>
          <w:sz w:val="22"/>
        </w:rPr>
      </w:pPr>
      <w:r>
        <w:rPr>
          <w:rFonts w:cs="Arial"/>
          <w:sz w:val="22"/>
        </w:rPr>
        <w:t xml:space="preserve">The Guarantor covenants and agrees with </w:t>
      </w:r>
      <w:r w:rsidR="004A6C39">
        <w:rPr>
          <w:rFonts w:cs="Arial"/>
          <w:sz w:val="22"/>
        </w:rPr>
        <w:t>QTS</w:t>
      </w:r>
      <w:r>
        <w:rPr>
          <w:rFonts w:cs="Arial"/>
          <w:sz w:val="22"/>
        </w:rPr>
        <w:t xml:space="preserve"> that any act, event, circumstance or omission which but for the provisions of this Clause 3 may affect, change, reduce, prejudice or release the Guarantor from its obligations under this Guarantee, including without limitation and whether or not known to the Guarantor:</w:t>
      </w:r>
    </w:p>
    <w:p w14:paraId="1779AC4B" w14:textId="025988E8"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waiver by </w:t>
      </w:r>
      <w:r w:rsidR="004A6C39">
        <w:rPr>
          <w:rFonts w:cs="Arial"/>
          <w:sz w:val="22"/>
        </w:rPr>
        <w:t>QTS</w:t>
      </w:r>
      <w:r>
        <w:rPr>
          <w:rFonts w:cs="Arial"/>
          <w:sz w:val="22"/>
        </w:rPr>
        <w:t xml:space="preserve"> of any terms, provisions, conditions, obligations and agreements of or under the </w:t>
      </w:r>
      <w:r w:rsidR="00215C10">
        <w:rPr>
          <w:rFonts w:cs="Arial"/>
          <w:sz w:val="22"/>
        </w:rPr>
        <w:t>XXX</w:t>
      </w:r>
      <w:r>
        <w:rPr>
          <w:rFonts w:cs="Arial"/>
          <w:sz w:val="22"/>
        </w:rPr>
        <w:t xml:space="preserve"> Contract or any failure to make demand upon or take action against the Supplier;</w:t>
      </w:r>
    </w:p>
    <w:p w14:paraId="31D37FC1" w14:textId="71CE5B40"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any modification or changes, however fundamental, to the </w:t>
      </w:r>
      <w:r w:rsidR="00215C10">
        <w:rPr>
          <w:rFonts w:cs="Arial"/>
          <w:sz w:val="22"/>
        </w:rPr>
        <w:t>XXX</w:t>
      </w:r>
      <w:r>
        <w:rPr>
          <w:rFonts w:cs="Arial"/>
          <w:sz w:val="22"/>
        </w:rPr>
        <w:t xml:space="preserve"> Contract or referred to in the </w:t>
      </w:r>
      <w:r w:rsidR="00215C10">
        <w:rPr>
          <w:rFonts w:cs="Arial"/>
          <w:sz w:val="22"/>
        </w:rPr>
        <w:t>XXX</w:t>
      </w:r>
      <w:r>
        <w:rPr>
          <w:rFonts w:cs="Arial"/>
          <w:sz w:val="22"/>
        </w:rPr>
        <w:t xml:space="preserve"> Contract (including, without limitation, any change to the Services) so that any such modification or change of whatsoever nature shall be binding upon the Guarantor in all circumstances notwithstanding that it may increase or otherwise affect the liability or obligations of the Guarantor under this Guarantee;</w:t>
      </w:r>
    </w:p>
    <w:p w14:paraId="19D8E608" w14:textId="148F9B24"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the giving by </w:t>
      </w:r>
      <w:r w:rsidR="004A6C39">
        <w:rPr>
          <w:rFonts w:cs="Arial"/>
          <w:sz w:val="22"/>
        </w:rPr>
        <w:t>QTS</w:t>
      </w:r>
      <w:r>
        <w:rPr>
          <w:rFonts w:cs="Arial"/>
          <w:sz w:val="22"/>
        </w:rPr>
        <w:t xml:space="preserve"> or the Supplier of any consent to an assignment or any transfer or novation or the making of any assignment, transfer or novation of the </w:t>
      </w:r>
      <w:r w:rsidR="00215C10">
        <w:rPr>
          <w:rFonts w:cs="Arial"/>
          <w:sz w:val="22"/>
        </w:rPr>
        <w:t>XXX</w:t>
      </w:r>
      <w:r>
        <w:rPr>
          <w:rFonts w:cs="Arial"/>
          <w:sz w:val="22"/>
        </w:rPr>
        <w:t xml:space="preserve"> Contract (or any part thereof) or this Guarantee (or any part thereof);</w:t>
      </w:r>
    </w:p>
    <w:p w14:paraId="30FD8F5B" w14:textId="643F7557"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the granting of any time, concession, arrangement or other indulgence to the Supplier under the </w:t>
      </w:r>
      <w:r w:rsidR="00215C10">
        <w:rPr>
          <w:rFonts w:cs="Arial"/>
          <w:sz w:val="22"/>
        </w:rPr>
        <w:t>XXX</w:t>
      </w:r>
      <w:r>
        <w:rPr>
          <w:rFonts w:cs="Arial"/>
          <w:sz w:val="22"/>
        </w:rPr>
        <w:t xml:space="preserve"> Contract;</w:t>
      </w:r>
    </w:p>
    <w:p w14:paraId="0A7176B8"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any dealings between </w:t>
      </w:r>
      <w:r w:rsidR="004A6C39">
        <w:rPr>
          <w:rFonts w:cs="Arial"/>
          <w:sz w:val="22"/>
        </w:rPr>
        <w:t>QTS</w:t>
      </w:r>
      <w:r>
        <w:rPr>
          <w:rFonts w:cs="Arial"/>
          <w:sz w:val="22"/>
        </w:rPr>
        <w:t xml:space="preserve"> and/or the Supplier; or</w:t>
      </w:r>
    </w:p>
    <w:p w14:paraId="3DE43075"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the taking of any action by </w:t>
      </w:r>
      <w:r w:rsidR="004A6C39">
        <w:rPr>
          <w:rFonts w:cs="Arial"/>
          <w:sz w:val="22"/>
        </w:rPr>
        <w:t>QTS</w:t>
      </w:r>
      <w:r>
        <w:rPr>
          <w:rFonts w:cs="Arial" w:hint="eastAsia"/>
          <w:sz w:val="22"/>
        </w:rPr>
        <w:t>,</w:t>
      </w:r>
    </w:p>
    <w:p w14:paraId="7623DA82" w14:textId="77777777" w:rsidR="00CB72E7" w:rsidRDefault="00CB72E7" w:rsidP="00CB72E7">
      <w:pPr>
        <w:pStyle w:val="SchedClauses"/>
        <w:tabs>
          <w:tab w:val="left" w:pos="851"/>
        </w:tabs>
        <w:spacing w:before="0" w:after="240"/>
        <w:ind w:left="720"/>
        <w:rPr>
          <w:rFonts w:cs="Arial"/>
          <w:b/>
          <w:bCs/>
          <w:sz w:val="22"/>
        </w:rPr>
      </w:pPr>
      <w:r>
        <w:rPr>
          <w:rFonts w:cs="Arial"/>
          <w:sz w:val="22"/>
        </w:rPr>
        <w:t>may be made or done without notice to or the consent of the Guarantor and no such act, event, circumstance or omission shall in any way affect or change, or release the Guarantor from, its obligations under this Guarantee and the liability of the Guarantor hereunder shall not be in any way affected thereby.</w:t>
      </w:r>
    </w:p>
    <w:p w14:paraId="58829D8B" w14:textId="269ECD40" w:rsidR="00CB72E7" w:rsidRDefault="00CB72E7" w:rsidP="00CB72E7">
      <w:pPr>
        <w:pStyle w:val="SchedClauses"/>
        <w:numPr>
          <w:ilvl w:val="0"/>
          <w:numId w:val="49"/>
        </w:numPr>
        <w:spacing w:before="0" w:after="240"/>
        <w:rPr>
          <w:rFonts w:cs="Arial"/>
          <w:sz w:val="22"/>
        </w:rPr>
      </w:pPr>
      <w:r>
        <w:rPr>
          <w:rFonts w:cs="Arial"/>
          <w:sz w:val="22"/>
        </w:rPr>
        <w:t xml:space="preserve">This Guarantee shall remain in full force and effect until the expiry of the limitation period applicable to claims under the </w:t>
      </w:r>
      <w:r w:rsidR="00215C10">
        <w:rPr>
          <w:rFonts w:cs="Arial"/>
          <w:sz w:val="22"/>
        </w:rPr>
        <w:t>XXX</w:t>
      </w:r>
      <w:r>
        <w:rPr>
          <w:rFonts w:cs="Arial"/>
          <w:sz w:val="22"/>
        </w:rPr>
        <w:t xml:space="preserve"> Contract including without limitation any claims which remain vested in </w:t>
      </w:r>
      <w:r w:rsidR="004A6C39">
        <w:rPr>
          <w:rFonts w:cs="Arial"/>
          <w:sz w:val="22"/>
        </w:rPr>
        <w:t>QTS</w:t>
      </w:r>
      <w:r>
        <w:rPr>
          <w:rFonts w:cs="Arial"/>
          <w:sz w:val="22"/>
        </w:rPr>
        <w:t xml:space="preserve"> as contemplated by Clause 6 of this Guarantee (save to the extent that any claim has been made under this Guarantee prior to the expiry of such period by way of claim or other legal process in which case this Guarantee shall remain in full force and effect in relation to any such claim until the withdrawal, satisfaction or dismissal by a final and binding non-appealable order of a court of competent jurisdiction) (the limitation period applicable to claims under the </w:t>
      </w:r>
      <w:r w:rsidR="00215C10">
        <w:rPr>
          <w:rFonts w:cs="Arial"/>
          <w:sz w:val="22"/>
        </w:rPr>
        <w:t>XXX</w:t>
      </w:r>
      <w:r>
        <w:rPr>
          <w:rFonts w:cs="Arial"/>
          <w:sz w:val="22"/>
        </w:rPr>
        <w:t xml:space="preserve"> Contract together with any such additional period being hereinafter referred to as the "</w:t>
      </w:r>
      <w:r>
        <w:rPr>
          <w:rFonts w:cs="Arial"/>
          <w:b/>
          <w:sz w:val="22"/>
        </w:rPr>
        <w:t>Limitation Period</w:t>
      </w:r>
      <w:r>
        <w:rPr>
          <w:rFonts w:cs="Arial"/>
          <w:sz w:val="22"/>
        </w:rPr>
        <w:t>") after which time the Guarantor's obligations hereunder shall be null and void whether or not this Guarantee be returned to the Guarantor. This Guarantee shall so remain in full force and effect until the expiry of the Limitation Period notwithstanding any act, event, circumstance or omission which but for the provisions of this Clause 4 may affect or change, or release the Guarantor from, its obligations under this Guarantee, including, without limitation:</w:t>
      </w:r>
    </w:p>
    <w:p w14:paraId="25E2C220"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lastRenderedPageBreak/>
        <w:t>the insolvency, winding up, liquidation, receivership, dissolution, administration, reorganisation, amalgamation, reconstruction or any analogous event of the Supplier, the Guarantor or any other person;</w:t>
      </w:r>
    </w:p>
    <w:p w14:paraId="073E1D4B" w14:textId="3534D6C2"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any disclaimer of the </w:t>
      </w:r>
      <w:r w:rsidR="00215C10">
        <w:rPr>
          <w:rFonts w:cs="Arial"/>
          <w:sz w:val="22"/>
        </w:rPr>
        <w:t>XXX</w:t>
      </w:r>
      <w:r>
        <w:rPr>
          <w:rFonts w:cs="Arial"/>
          <w:sz w:val="22"/>
        </w:rPr>
        <w:t xml:space="preserve"> Contract by a liquidator of the Supplier, the Guarantor or any other person;</w:t>
      </w:r>
    </w:p>
    <w:p w14:paraId="74F68DA6"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t>any change in the status, function, control or ownership of the Supplier;</w:t>
      </w:r>
    </w:p>
    <w:p w14:paraId="31A51D7B" w14:textId="471FA765"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the extent to which it may be or become illegal, frustrated, invalid or unenforceable for the Supplier to carry out an obligation under the </w:t>
      </w:r>
      <w:r w:rsidR="00215C10">
        <w:rPr>
          <w:rFonts w:cs="Arial"/>
          <w:sz w:val="22"/>
        </w:rPr>
        <w:t>XXX</w:t>
      </w:r>
      <w:r>
        <w:rPr>
          <w:rFonts w:cs="Arial"/>
          <w:sz w:val="22"/>
        </w:rPr>
        <w:t xml:space="preserve"> Contract but only insofar as it would not at such time be similarly illegal for the Guarantor or any other person to carry out the same obligation and provided that it is expressly agreed that the Guarantor shall be under no obligation to carry out such obligation where to do so would be illegal if performed by the Guarantor or any such person;</w:t>
      </w:r>
    </w:p>
    <w:p w14:paraId="2668BB0C"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t>the existence or validity of any other guarantee or security in relation to the obligations and liabilities of the Supplier or any enforcement or any failure to enforce any such guarantee or security; and/or</w:t>
      </w:r>
    </w:p>
    <w:p w14:paraId="1ADC7A27" w14:textId="77777777" w:rsidR="00CB72E7" w:rsidRDefault="00CB72E7" w:rsidP="00CB72E7">
      <w:pPr>
        <w:pStyle w:val="SchedClauses"/>
        <w:numPr>
          <w:ilvl w:val="1"/>
          <w:numId w:val="49"/>
        </w:numPr>
        <w:tabs>
          <w:tab w:val="left" w:pos="851"/>
        </w:tabs>
        <w:spacing w:before="0" w:after="240"/>
        <w:rPr>
          <w:rFonts w:cs="Arial"/>
          <w:bCs/>
          <w:sz w:val="22"/>
        </w:rPr>
      </w:pPr>
      <w:r>
        <w:rPr>
          <w:rFonts w:cs="Arial"/>
          <w:sz w:val="22"/>
        </w:rPr>
        <w:t>the taking, variation, compromise, renewal or release of or refusal or neglect to effect, take up or enforce any rights against or security over assets of the Supplier or any other person or any non-presentation or non-observance of any formality or other requirement in respect of any instrument or any failure to realise the full value of any security.</w:t>
      </w:r>
    </w:p>
    <w:p w14:paraId="1746E5E3" w14:textId="77777777" w:rsidR="00CB72E7" w:rsidRDefault="00CB72E7" w:rsidP="00CB72E7">
      <w:pPr>
        <w:pStyle w:val="SchedClauses"/>
        <w:numPr>
          <w:ilvl w:val="0"/>
          <w:numId w:val="49"/>
        </w:numPr>
        <w:spacing w:before="0" w:after="240"/>
        <w:rPr>
          <w:rFonts w:cs="Arial"/>
          <w:sz w:val="22"/>
        </w:rPr>
      </w:pPr>
      <w:r>
        <w:rPr>
          <w:rFonts w:cs="Arial"/>
          <w:sz w:val="22"/>
        </w:rPr>
        <w:t>Until the expiry of the Limitation Period (or, to the extent that any claim has been made under this Guarantee prior to the expiry of such period by way of claim or other legal process, until the withdrawal, satisfaction or dismissal by a final and binding non-appealable order of a court of competent jurisdiction of such claim) the Guarantor shall not by virtue of or as a result of any payment or performance under this Guarantee:</w:t>
      </w:r>
    </w:p>
    <w:p w14:paraId="15EE0664"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be subrogated to, benefit from, succeed to or share in any rights, security or moneys held or received or receivable by </w:t>
      </w:r>
      <w:r w:rsidR="004A6C39">
        <w:rPr>
          <w:rFonts w:cs="Arial"/>
          <w:sz w:val="22"/>
        </w:rPr>
        <w:t>QTS</w:t>
      </w:r>
      <w:r>
        <w:rPr>
          <w:rFonts w:cs="Arial"/>
          <w:sz w:val="22"/>
        </w:rPr>
        <w:t>; or</w:t>
      </w:r>
    </w:p>
    <w:p w14:paraId="6777E465" w14:textId="24659C25"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be entitled to exercise any right of contribution in respect of such payment or performance under any other guarantee, security or agreement from the Supplier under the </w:t>
      </w:r>
      <w:r w:rsidR="00215C10">
        <w:rPr>
          <w:rFonts w:cs="Arial"/>
          <w:sz w:val="22"/>
        </w:rPr>
        <w:t>XXX</w:t>
      </w:r>
      <w:r>
        <w:rPr>
          <w:rFonts w:cs="Arial"/>
          <w:sz w:val="22"/>
        </w:rPr>
        <w:t xml:space="preserve"> Contract; or</w:t>
      </w:r>
    </w:p>
    <w:p w14:paraId="7D81EE20" w14:textId="77777777" w:rsidR="00CB72E7" w:rsidRDefault="00CB72E7" w:rsidP="00CB72E7">
      <w:pPr>
        <w:pStyle w:val="SchedClauses"/>
        <w:numPr>
          <w:ilvl w:val="1"/>
          <w:numId w:val="49"/>
        </w:numPr>
        <w:tabs>
          <w:tab w:val="left" w:pos="851"/>
        </w:tabs>
        <w:spacing w:before="0" w:after="240"/>
        <w:rPr>
          <w:rFonts w:cs="Arial"/>
          <w:sz w:val="22"/>
        </w:rPr>
      </w:pPr>
      <w:r>
        <w:rPr>
          <w:rFonts w:cs="Arial"/>
          <w:sz w:val="22"/>
        </w:rPr>
        <w:t>receive, claim or have the benefit of any payment, distribution, security or indemnity from the Supplier; or</w:t>
      </w:r>
    </w:p>
    <w:p w14:paraId="7C992FFE" w14:textId="6923F1BC" w:rsidR="00CB72E7" w:rsidRDefault="00CB72E7" w:rsidP="00CB72E7">
      <w:pPr>
        <w:pStyle w:val="SchedClauses"/>
        <w:numPr>
          <w:ilvl w:val="1"/>
          <w:numId w:val="49"/>
        </w:numPr>
        <w:tabs>
          <w:tab w:val="left" w:pos="851"/>
        </w:tabs>
        <w:spacing w:before="0" w:after="240"/>
        <w:rPr>
          <w:rFonts w:cs="Arial"/>
          <w:sz w:val="22"/>
        </w:rPr>
      </w:pPr>
      <w:r>
        <w:rPr>
          <w:rFonts w:cs="Arial"/>
          <w:sz w:val="22"/>
        </w:rPr>
        <w:t xml:space="preserve">in respect of any breach of, or default under, the </w:t>
      </w:r>
      <w:r w:rsidR="00215C10">
        <w:rPr>
          <w:rFonts w:cs="Arial"/>
          <w:sz w:val="22"/>
        </w:rPr>
        <w:t>XXX</w:t>
      </w:r>
      <w:r>
        <w:rPr>
          <w:rFonts w:cs="Arial"/>
          <w:sz w:val="22"/>
        </w:rPr>
        <w:t xml:space="preserve"> Contract unless so directed by </w:t>
      </w:r>
      <w:r w:rsidR="004A6C39">
        <w:rPr>
          <w:rFonts w:cs="Arial"/>
          <w:sz w:val="22"/>
        </w:rPr>
        <w:t>QTS</w:t>
      </w:r>
      <w:r>
        <w:rPr>
          <w:rFonts w:cs="Arial"/>
          <w:sz w:val="22"/>
        </w:rPr>
        <w:t xml:space="preserve"> (when the Guarantor will prove in accordance with such directions) claim as a creditor of the Supplier in competition with </w:t>
      </w:r>
      <w:r w:rsidR="004A6C39">
        <w:rPr>
          <w:rFonts w:cs="Arial"/>
          <w:sz w:val="22"/>
        </w:rPr>
        <w:t>QTS</w:t>
      </w:r>
      <w:r>
        <w:rPr>
          <w:rFonts w:cs="Arial"/>
          <w:sz w:val="22"/>
        </w:rPr>
        <w:t xml:space="preserve"> to the extent that it has a claim against the Supplier</w:t>
      </w:r>
      <w:r>
        <w:rPr>
          <w:rFonts w:cs="Arial" w:hint="eastAsia"/>
          <w:sz w:val="22"/>
        </w:rPr>
        <w:t>.</w:t>
      </w:r>
    </w:p>
    <w:p w14:paraId="1BD3128B" w14:textId="77777777" w:rsidR="00CB72E7" w:rsidRDefault="00CB72E7" w:rsidP="00CB72E7">
      <w:pPr>
        <w:pStyle w:val="SchedClauses"/>
        <w:numPr>
          <w:ilvl w:val="0"/>
          <w:numId w:val="49"/>
        </w:numPr>
        <w:spacing w:before="0" w:after="240"/>
        <w:rPr>
          <w:rFonts w:cs="Arial"/>
          <w:b/>
          <w:bCs/>
          <w:sz w:val="22"/>
        </w:rPr>
      </w:pPr>
      <w:r>
        <w:rPr>
          <w:rFonts w:cs="Arial"/>
          <w:sz w:val="22"/>
        </w:rPr>
        <w:t xml:space="preserve">The Guarantor shall hold in trust for </w:t>
      </w:r>
      <w:r w:rsidR="004A6C39">
        <w:rPr>
          <w:rFonts w:cs="Arial"/>
          <w:sz w:val="22"/>
        </w:rPr>
        <w:t>QTS</w:t>
      </w:r>
      <w:r>
        <w:rPr>
          <w:rFonts w:cs="Arial"/>
          <w:sz w:val="22"/>
        </w:rPr>
        <w:t xml:space="preserve"> and forthwith pay or transfer (as appropriate) to </w:t>
      </w:r>
      <w:r w:rsidR="004A6C39">
        <w:rPr>
          <w:rFonts w:cs="Arial"/>
          <w:sz w:val="22"/>
        </w:rPr>
        <w:t>QTS</w:t>
      </w:r>
      <w:r>
        <w:rPr>
          <w:rFonts w:cs="Arial"/>
          <w:sz w:val="22"/>
        </w:rPr>
        <w:t xml:space="preserve"> any payment (including an amount equal to any such set-off), distribution or benefit of such security, indemnity or claim in fact received by it in breach of Clause 5.</w:t>
      </w:r>
    </w:p>
    <w:p w14:paraId="0B7B2E4C" w14:textId="77777777" w:rsidR="00CB72E7" w:rsidRDefault="00CB72E7" w:rsidP="00CB72E7">
      <w:pPr>
        <w:pStyle w:val="SchedClauses"/>
        <w:numPr>
          <w:ilvl w:val="0"/>
          <w:numId w:val="49"/>
        </w:numPr>
        <w:spacing w:before="0" w:after="240"/>
        <w:rPr>
          <w:rFonts w:cs="Arial"/>
          <w:b/>
          <w:sz w:val="22"/>
        </w:rPr>
      </w:pPr>
      <w:r>
        <w:rPr>
          <w:rFonts w:cs="Arial"/>
          <w:sz w:val="22"/>
        </w:rPr>
        <w:t xml:space="preserve">No delay by, or omission of, </w:t>
      </w:r>
      <w:r w:rsidR="004A6C39">
        <w:rPr>
          <w:rFonts w:cs="Arial"/>
          <w:sz w:val="22"/>
        </w:rPr>
        <w:t>QTS</w:t>
      </w:r>
      <w:r>
        <w:rPr>
          <w:rFonts w:cs="Arial"/>
          <w:sz w:val="22"/>
        </w:rPr>
        <w:t xml:space="preserve"> in exercising any right, power or privilege hereunder shall impair such or any other right, power or privilege or be construed as a waiver of such or any other right, power or privilege, nor shall any single or partial exercise of or </w:t>
      </w:r>
      <w:r>
        <w:rPr>
          <w:rFonts w:cs="Arial"/>
          <w:sz w:val="22"/>
        </w:rPr>
        <w:lastRenderedPageBreak/>
        <w:t xml:space="preserve">any other right, power or privilege preclude any further exercise thereof or the exercise of any other right, power or privilege. The rights and remedies of </w:t>
      </w:r>
      <w:r w:rsidR="004A6C39">
        <w:rPr>
          <w:rFonts w:cs="Arial"/>
          <w:sz w:val="22"/>
        </w:rPr>
        <w:t>QTS</w:t>
      </w:r>
      <w:r>
        <w:rPr>
          <w:rFonts w:cs="Arial"/>
          <w:sz w:val="22"/>
        </w:rPr>
        <w:t xml:space="preserve"> herein provided are cumulative and not exclusive of any rights or remedies provided by law.</w:t>
      </w:r>
    </w:p>
    <w:p w14:paraId="0FABDE3F" w14:textId="77777777" w:rsidR="00CB72E7" w:rsidRDefault="00CB72E7" w:rsidP="00CB72E7">
      <w:pPr>
        <w:pStyle w:val="SchedClauses"/>
        <w:numPr>
          <w:ilvl w:val="0"/>
          <w:numId w:val="49"/>
        </w:numPr>
        <w:spacing w:before="0" w:after="240"/>
        <w:rPr>
          <w:rFonts w:cs="Arial"/>
          <w:b/>
          <w:bCs/>
          <w:sz w:val="22"/>
        </w:rPr>
      </w:pPr>
      <w:r>
        <w:rPr>
          <w:rFonts w:cs="Arial"/>
          <w:sz w:val="22"/>
        </w:rPr>
        <w:t xml:space="preserve">Any discharge or release of this Guarantee, and any composition or arrangement which the Guarantor may effect with </w:t>
      </w:r>
      <w:r w:rsidR="004A6C39">
        <w:rPr>
          <w:rFonts w:cs="Arial"/>
          <w:sz w:val="22"/>
        </w:rPr>
        <w:t>QTS</w:t>
      </w:r>
      <w:r>
        <w:rPr>
          <w:rFonts w:cs="Arial"/>
          <w:sz w:val="22"/>
        </w:rPr>
        <w:t xml:space="preserve">, shall be deemed to be made subject to the condition that it will be void if any payment or security which </w:t>
      </w:r>
      <w:r w:rsidR="004A6C39">
        <w:rPr>
          <w:rFonts w:cs="Arial"/>
          <w:sz w:val="22"/>
        </w:rPr>
        <w:t>QTS</w:t>
      </w:r>
      <w:r>
        <w:rPr>
          <w:rFonts w:cs="Arial"/>
          <w:sz w:val="22"/>
        </w:rPr>
        <w:t xml:space="preserve"> has received or may receive from any person in respect of the obligations of the Supplier is set aside or reduced under any applicable law.</w:t>
      </w:r>
    </w:p>
    <w:p w14:paraId="4F79D90C" w14:textId="77777777" w:rsidR="00CB72E7" w:rsidRDefault="00CB72E7" w:rsidP="00CB72E7">
      <w:pPr>
        <w:pStyle w:val="SchedClauses"/>
        <w:numPr>
          <w:ilvl w:val="0"/>
          <w:numId w:val="49"/>
        </w:numPr>
        <w:spacing w:before="0" w:after="240"/>
        <w:rPr>
          <w:rFonts w:cs="Arial"/>
          <w:b/>
          <w:sz w:val="22"/>
        </w:rPr>
      </w:pPr>
      <w:r>
        <w:rPr>
          <w:rFonts w:cs="Arial"/>
          <w:sz w:val="22"/>
        </w:rPr>
        <w:t xml:space="preserve">A waiver or release given or consent granted by </w:t>
      </w:r>
      <w:r w:rsidR="004A6C39">
        <w:rPr>
          <w:rFonts w:cs="Arial"/>
          <w:sz w:val="22"/>
        </w:rPr>
        <w:t>QTS</w:t>
      </w:r>
      <w:r>
        <w:rPr>
          <w:rFonts w:cs="Arial"/>
          <w:sz w:val="22"/>
        </w:rPr>
        <w:t xml:space="preserve"> under this Guarantee will be effective only if given in writing and then only in the instance and for the purpose for which it is given.</w:t>
      </w:r>
    </w:p>
    <w:p w14:paraId="10888A1D" w14:textId="77777777" w:rsidR="00CB72E7" w:rsidRDefault="00CB72E7" w:rsidP="00CB72E7">
      <w:pPr>
        <w:pStyle w:val="SchedClauses"/>
        <w:numPr>
          <w:ilvl w:val="0"/>
          <w:numId w:val="49"/>
        </w:numPr>
        <w:spacing w:before="0" w:after="240"/>
        <w:rPr>
          <w:rFonts w:cs="Arial"/>
          <w:b/>
          <w:bCs/>
          <w:sz w:val="22"/>
        </w:rPr>
      </w:pPr>
      <w:r>
        <w:rPr>
          <w:rFonts w:cs="Arial"/>
          <w:sz w:val="22"/>
        </w:rPr>
        <w:t>If at any time one or more of the provisions of this Guarantee is or becomes invalid, illegal or unenforceable in any respect under any law, the validity, legality and enforceability of the remaining provisions hereof shall not be in any way affected or impaired thereby.</w:t>
      </w:r>
    </w:p>
    <w:p w14:paraId="61272B76" w14:textId="77777777" w:rsidR="00CB72E7" w:rsidRDefault="00CB72E7" w:rsidP="00CB72E7">
      <w:pPr>
        <w:pStyle w:val="SchedClauses"/>
        <w:numPr>
          <w:ilvl w:val="0"/>
          <w:numId w:val="49"/>
        </w:numPr>
        <w:spacing w:before="0" w:after="240"/>
        <w:rPr>
          <w:rFonts w:cs="Arial"/>
          <w:b/>
          <w:sz w:val="22"/>
        </w:rPr>
      </w:pPr>
      <w:r>
        <w:rPr>
          <w:rFonts w:cs="Arial"/>
          <w:sz w:val="22"/>
        </w:rPr>
        <w:t>As a separate and alternative, continuing, primary obligation the Guarantor unconditionally and irrevocably agrees that any sum expressed to be payable by it or obligation to be performed by it under this Guarantee but which is for any reason (whether or not now existing and whether or not now known or becoming known to the Guarantor) not recoverable from or enforceable against the Guarantor on the basis of a guarantee shall nevertheless be recoverable from or enforceable against the Guarantor as if the Guarantor were the sole principal debtor or obligor (where relevant).</w:t>
      </w:r>
    </w:p>
    <w:p w14:paraId="36BB3F29" w14:textId="77777777" w:rsidR="00CB72E7" w:rsidRDefault="00CB72E7" w:rsidP="00CB72E7">
      <w:pPr>
        <w:pStyle w:val="SchedClauses"/>
        <w:numPr>
          <w:ilvl w:val="0"/>
          <w:numId w:val="49"/>
        </w:numPr>
        <w:spacing w:before="0" w:after="240"/>
        <w:rPr>
          <w:rFonts w:cs="Arial"/>
          <w:bCs/>
          <w:sz w:val="22"/>
        </w:rPr>
      </w:pPr>
      <w:r>
        <w:rPr>
          <w:rFonts w:cs="Arial"/>
          <w:sz w:val="22"/>
        </w:rPr>
        <w:t>Any notice, demand or other communication to be served under this Guarantee may be served upon a party hereto only by posting by first class post or delivering the same by hand or sending the same by facsimile transmission to the party to be served at its address or facsimile number shown immediately after its name on the signature page of this Guarantee or at such other address or number as it may from time to time notify in writing to the other party.</w:t>
      </w:r>
    </w:p>
    <w:p w14:paraId="4872D3F2" w14:textId="77777777" w:rsidR="00CB72E7" w:rsidRDefault="00CB72E7" w:rsidP="00CB72E7">
      <w:pPr>
        <w:pStyle w:val="SchedClauses"/>
        <w:numPr>
          <w:ilvl w:val="0"/>
          <w:numId w:val="49"/>
        </w:numPr>
        <w:spacing w:before="0" w:after="240"/>
        <w:rPr>
          <w:rFonts w:cs="Arial"/>
          <w:b/>
          <w:sz w:val="22"/>
        </w:rPr>
      </w:pPr>
      <w:r>
        <w:rPr>
          <w:rFonts w:cs="Arial"/>
          <w:sz w:val="22"/>
        </w:rPr>
        <w:t>A notice or demand served by first class post shall be deemed duly served on the second business day after the date of posting and a notice or demand sent by hand or facsimile transmission shall be deemed to have been served at the time of delivery or transmission unless served after 5.00pm in the place of intended receipt in which case it will be deemed served at 9.00am on the following business day. For the purposes of this Clause 13, business day means a day on which commercial banks are open for business in London.</w:t>
      </w:r>
    </w:p>
    <w:p w14:paraId="7839D2C3" w14:textId="77777777" w:rsidR="00CB72E7" w:rsidRDefault="00CB72E7" w:rsidP="00CB72E7">
      <w:pPr>
        <w:pStyle w:val="SchedClauses"/>
        <w:numPr>
          <w:ilvl w:val="0"/>
          <w:numId w:val="49"/>
        </w:numPr>
        <w:spacing w:before="0" w:after="240"/>
        <w:rPr>
          <w:rFonts w:cs="Arial"/>
          <w:bCs/>
          <w:sz w:val="22"/>
        </w:rPr>
      </w:pPr>
      <w:r>
        <w:rPr>
          <w:rFonts w:cs="Arial"/>
          <w:sz w:val="22"/>
        </w:rPr>
        <w:t>In proving service of any notice it will be sufficient to prove, in the case of the letter, that such letter was properly stamped or franked first class, addressed and placed in the post and, in the case of facsimile transmission, that such facsimile was duly transmitted on a business day to a current facsimile number of the addressee at the address referred to below.</w:t>
      </w:r>
    </w:p>
    <w:p w14:paraId="5D57799A" w14:textId="77777777" w:rsidR="00CB72E7" w:rsidRDefault="00CB72E7" w:rsidP="00CB72E7">
      <w:pPr>
        <w:pStyle w:val="SchedClauses"/>
        <w:numPr>
          <w:ilvl w:val="0"/>
          <w:numId w:val="49"/>
        </w:numPr>
        <w:spacing w:before="0" w:after="240"/>
        <w:rPr>
          <w:rFonts w:cs="Arial"/>
          <w:bCs/>
          <w:sz w:val="22"/>
        </w:rPr>
      </w:pPr>
      <w:r>
        <w:rPr>
          <w:rFonts w:cs="Arial"/>
          <w:sz w:val="22"/>
        </w:rPr>
        <w:t xml:space="preserve">The Guarantor shall not assign or transfer any of its obligations under this Guarantee without the prior written consent of </w:t>
      </w:r>
      <w:r w:rsidR="004A6C39">
        <w:rPr>
          <w:rFonts w:cs="Arial"/>
          <w:sz w:val="22"/>
        </w:rPr>
        <w:t>QTS</w:t>
      </w:r>
      <w:r>
        <w:rPr>
          <w:rFonts w:cs="Arial"/>
          <w:sz w:val="22"/>
        </w:rPr>
        <w:t>.</w:t>
      </w:r>
    </w:p>
    <w:p w14:paraId="7FE0DF09" w14:textId="77777777" w:rsidR="00CB72E7" w:rsidRDefault="00CB72E7" w:rsidP="00CB72E7">
      <w:pPr>
        <w:pStyle w:val="SchedClauses"/>
        <w:numPr>
          <w:ilvl w:val="0"/>
          <w:numId w:val="49"/>
        </w:numPr>
        <w:spacing w:before="0" w:after="240"/>
        <w:rPr>
          <w:rFonts w:cs="Arial"/>
          <w:b/>
          <w:sz w:val="22"/>
        </w:rPr>
      </w:pPr>
      <w:r>
        <w:rPr>
          <w:rFonts w:cs="Arial"/>
          <w:sz w:val="22"/>
        </w:rPr>
        <w:t>This Guarantee shall be governed by and construed in accordance with the laws of England and the parties hereto hereby submit to the non-exclusive jurisdiction of the English Courts.</w:t>
      </w:r>
    </w:p>
    <w:p w14:paraId="70D95128" w14:textId="77777777" w:rsidR="00CB72E7" w:rsidRDefault="00CB72E7" w:rsidP="00CB72E7">
      <w:pPr>
        <w:pStyle w:val="SchedClauses"/>
        <w:numPr>
          <w:ilvl w:val="0"/>
          <w:numId w:val="49"/>
        </w:numPr>
        <w:spacing w:before="0" w:after="240"/>
        <w:rPr>
          <w:rFonts w:cs="Arial"/>
          <w:sz w:val="22"/>
        </w:rPr>
      </w:pPr>
      <w:r>
        <w:rPr>
          <w:rFonts w:cs="Arial"/>
          <w:sz w:val="22"/>
        </w:rPr>
        <w:lastRenderedPageBreak/>
        <w:t xml:space="preserve">The Guarantor represents and warrants to </w:t>
      </w:r>
      <w:r w:rsidR="004A6C39">
        <w:rPr>
          <w:rFonts w:cs="Arial"/>
          <w:sz w:val="22"/>
        </w:rPr>
        <w:t>QTS</w:t>
      </w:r>
      <w:r>
        <w:rPr>
          <w:rFonts w:cs="Arial"/>
          <w:sz w:val="22"/>
        </w:rPr>
        <w:t xml:space="preserve"> that:</w:t>
      </w:r>
    </w:p>
    <w:p w14:paraId="5C0B5328" w14:textId="77777777" w:rsidR="00CB72E7" w:rsidRDefault="00CB72E7" w:rsidP="00CB72E7">
      <w:pPr>
        <w:pStyle w:val="SchedClauses"/>
        <w:numPr>
          <w:ilvl w:val="1"/>
          <w:numId w:val="49"/>
        </w:numPr>
        <w:spacing w:before="0" w:after="240"/>
        <w:rPr>
          <w:rFonts w:cs="Arial"/>
          <w:sz w:val="22"/>
        </w:rPr>
      </w:pPr>
      <w:r>
        <w:rPr>
          <w:rFonts w:cs="Arial"/>
          <w:sz w:val="22"/>
        </w:rPr>
        <w:t>the execution, delivery and performance of this Guarantee does not violate its constitution or any other document, agreement, law or rules by which it is bound; and</w:t>
      </w:r>
    </w:p>
    <w:p w14:paraId="39820777" w14:textId="77777777" w:rsidR="00CB72E7" w:rsidRDefault="00CB72E7" w:rsidP="00CB72E7">
      <w:pPr>
        <w:pStyle w:val="SchedClauses"/>
        <w:numPr>
          <w:ilvl w:val="1"/>
          <w:numId w:val="49"/>
        </w:numPr>
        <w:spacing w:before="0" w:after="240"/>
        <w:rPr>
          <w:rFonts w:cs="Arial"/>
          <w:bCs/>
          <w:sz w:val="22"/>
        </w:rPr>
      </w:pPr>
      <w:r>
        <w:rPr>
          <w:rFonts w:cs="Arial"/>
          <w:sz w:val="22"/>
        </w:rPr>
        <w:t>it has taken all action required to enter into this Guarantee and to authorise the execution and delivery of this Deed and the performance of its obligations under this Guarantee.</w:t>
      </w:r>
    </w:p>
    <w:p w14:paraId="4C652337" w14:textId="22FD9F47" w:rsidR="00CB72E7" w:rsidRDefault="00CB72E7" w:rsidP="00CB72E7">
      <w:pPr>
        <w:pStyle w:val="SchedClauses"/>
        <w:numPr>
          <w:ilvl w:val="0"/>
          <w:numId w:val="49"/>
        </w:numPr>
        <w:spacing w:before="0" w:after="240"/>
        <w:rPr>
          <w:rFonts w:cs="Arial"/>
          <w:b/>
          <w:sz w:val="22"/>
        </w:rPr>
      </w:pPr>
      <w:r>
        <w:rPr>
          <w:rFonts w:cs="Arial"/>
          <w:sz w:val="22"/>
        </w:rPr>
        <w:t xml:space="preserve">Words and expressions used in this Guarantee shall bear the meanings given to such terms in the </w:t>
      </w:r>
      <w:r w:rsidR="00215C10">
        <w:rPr>
          <w:rFonts w:cs="Arial"/>
          <w:sz w:val="22"/>
        </w:rPr>
        <w:t>XXX</w:t>
      </w:r>
      <w:r>
        <w:rPr>
          <w:rFonts w:cs="Arial"/>
          <w:sz w:val="22"/>
        </w:rPr>
        <w:t xml:space="preserve"> Contract, unless the context indicates otherwise.</w:t>
      </w:r>
    </w:p>
    <w:p w14:paraId="5F04DDA7" w14:textId="77777777" w:rsidR="00CB72E7" w:rsidRDefault="00CB72E7" w:rsidP="00CB72E7">
      <w:pPr>
        <w:pStyle w:val="BodyText"/>
        <w:spacing w:after="240"/>
        <w:rPr>
          <w:rFonts w:cs="Arial"/>
        </w:rPr>
      </w:pPr>
      <w:r>
        <w:rPr>
          <w:rFonts w:cs="Arial"/>
        </w:rPr>
        <w:t xml:space="preserve">In Witness whereof the Guarantor </w:t>
      </w:r>
      <w:r w:rsidR="004A6C39">
        <w:rPr>
          <w:rFonts w:cs="Arial"/>
        </w:rPr>
        <w:t>and QTS have</w:t>
      </w:r>
      <w:r>
        <w:rPr>
          <w:rFonts w:cs="Arial"/>
        </w:rPr>
        <w:t xml:space="preserve"> duly executed this Guarantee the day and year first before written</w:t>
      </w:r>
      <w:r>
        <w:rPr>
          <w:rFonts w:cs="Arial" w:hint="eastAsia"/>
        </w:rPr>
        <w:t>.</w:t>
      </w:r>
    </w:p>
    <w:p w14:paraId="58B8465A" w14:textId="77777777" w:rsidR="004A6C39" w:rsidRDefault="004A6C39" w:rsidP="004A6C39">
      <w:pPr>
        <w:pStyle w:val="BodyText"/>
        <w:rPr>
          <w:rFonts w:cs="Arial"/>
          <w:b/>
          <w:bCs/>
        </w:rPr>
      </w:pPr>
    </w:p>
    <w:tbl>
      <w:tblPr>
        <w:tblW w:w="9360" w:type="dxa"/>
        <w:tblInd w:w="-72" w:type="dxa"/>
        <w:tblLayout w:type="fixed"/>
        <w:tblLook w:val="0000" w:firstRow="0" w:lastRow="0" w:firstColumn="0" w:lastColumn="0" w:noHBand="0" w:noVBand="0"/>
      </w:tblPr>
      <w:tblGrid>
        <w:gridCol w:w="5400"/>
        <w:gridCol w:w="3960"/>
      </w:tblGrid>
      <w:tr w:rsidR="004A6C39" w14:paraId="330D3ED2" w14:textId="77777777" w:rsidTr="004A6C39">
        <w:tc>
          <w:tcPr>
            <w:tcW w:w="5400" w:type="dxa"/>
          </w:tcPr>
          <w:p w14:paraId="306FE01C" w14:textId="4339ECA4" w:rsidR="004A6C39" w:rsidRDefault="004A6C39" w:rsidP="004A6C39">
            <w:pPr>
              <w:pStyle w:val="XExecution"/>
              <w:widowControl w:val="0"/>
              <w:tabs>
                <w:tab w:val="clear" w:pos="3544"/>
                <w:tab w:val="left" w:pos="1240"/>
              </w:tabs>
              <w:spacing w:before="0" w:line="240" w:lineRule="auto"/>
              <w:jc w:val="left"/>
              <w:rPr>
                <w:rFonts w:ascii="Arial" w:hAnsi="Arial" w:cs="Arial"/>
              </w:rPr>
            </w:pPr>
            <w:r>
              <w:rPr>
                <w:rFonts w:ascii="Arial" w:hAnsi="Arial" w:cs="Arial"/>
              </w:rPr>
              <w:t xml:space="preserve">Executed and delivered as a deed by </w:t>
            </w:r>
            <w:r w:rsidRPr="004A6C39">
              <w:rPr>
                <w:rFonts w:ascii="Arial" w:hAnsi="Arial" w:cs="Arial"/>
                <w:b/>
              </w:rPr>
              <w:t>QUALITY TRUSTED SOLUTIONS LLP</w:t>
            </w:r>
            <w:r>
              <w:rPr>
                <w:rFonts w:ascii="Arial" w:hAnsi="Arial" w:cs="Arial"/>
                <w:b/>
              </w:rPr>
              <w:t xml:space="preserve"> </w:t>
            </w:r>
            <w:r>
              <w:rPr>
                <w:rFonts w:ascii="Arial" w:hAnsi="Arial" w:cs="Arial"/>
              </w:rPr>
              <w:t>acting by</w:t>
            </w:r>
            <w:r>
              <w:rPr>
                <w:rFonts w:ascii="Arial" w:hAnsi="Arial" w:cs="Arial"/>
                <w:b/>
                <w:bCs/>
              </w:rPr>
              <w:t xml:space="preserve">                              </w:t>
            </w:r>
            <w:r>
              <w:rPr>
                <w:rFonts w:cs="Arial"/>
                <w:b/>
                <w:bCs/>
              </w:rPr>
              <w:tab/>
            </w:r>
            <w:r>
              <w:rPr>
                <w:rFonts w:ascii="Arial" w:hAnsi="Arial" w:cs="Arial"/>
                <w:b/>
                <w:bCs/>
              </w:rPr>
              <w:t xml:space="preserve"> </w:t>
            </w:r>
            <w:r w:rsidR="00215C10">
              <w:rPr>
                <w:rFonts w:ascii="Arial" w:hAnsi="Arial" w:cs="Arial"/>
                <w:b/>
                <w:highlight w:val="yellow"/>
              </w:rPr>
              <w:t>INSERT NAME OF</w:t>
            </w:r>
            <w:r>
              <w:rPr>
                <w:rFonts w:ascii="Arial" w:hAnsi="Arial" w:cs="Arial"/>
                <w:b/>
                <w:highlight w:val="yellow"/>
              </w:rPr>
              <w:t xml:space="preserve"> MEMBER</w:t>
            </w:r>
            <w:r>
              <w:rPr>
                <w:rFonts w:ascii="Arial" w:hAnsi="Arial" w:cs="Arial"/>
                <w:b/>
              </w:rPr>
              <w:t xml:space="preserve"> </w:t>
            </w:r>
            <w:r>
              <w:rPr>
                <w:rFonts w:ascii="Arial" w:hAnsi="Arial" w:cs="Arial"/>
              </w:rPr>
              <w:t>a</w:t>
            </w:r>
            <w:r w:rsidR="00215C10">
              <w:rPr>
                <w:rFonts w:ascii="Arial" w:hAnsi="Arial" w:cs="Arial"/>
              </w:rPr>
              <w:t>n LLP</w:t>
            </w:r>
            <w:r>
              <w:rPr>
                <w:rFonts w:ascii="Arial" w:hAnsi="Arial" w:cs="Arial"/>
              </w:rPr>
              <w:t xml:space="preserve"> member, in the presence of:</w:t>
            </w:r>
          </w:p>
          <w:p w14:paraId="4EF55DD9" w14:textId="77777777" w:rsidR="004A6C39" w:rsidRDefault="004A6C39" w:rsidP="004A6C39">
            <w:pPr>
              <w:pStyle w:val="Footer"/>
              <w:keepNext/>
              <w:widowControl w:val="0"/>
              <w:tabs>
                <w:tab w:val="clear" w:pos="4153"/>
                <w:tab w:val="clear" w:pos="8306"/>
                <w:tab w:val="left" w:pos="5220"/>
                <w:tab w:val="left" w:pos="5760"/>
              </w:tabs>
              <w:rPr>
                <w:rFonts w:cs="Arial"/>
                <w:snapToGrid w:val="0"/>
              </w:rPr>
            </w:pPr>
          </w:p>
          <w:p w14:paraId="361E3935" w14:textId="77777777" w:rsidR="004A6C39" w:rsidRDefault="004A6C39" w:rsidP="004A6C39">
            <w:pPr>
              <w:keepNext/>
              <w:widowControl w:val="0"/>
              <w:tabs>
                <w:tab w:val="left" w:pos="1985"/>
              </w:tabs>
              <w:rPr>
                <w:rFonts w:cs="Arial"/>
              </w:rPr>
            </w:pPr>
            <w:r>
              <w:rPr>
                <w:rFonts w:cs="Arial"/>
              </w:rPr>
              <w:t>Witness Signature ......................………………</w:t>
            </w:r>
          </w:p>
          <w:p w14:paraId="408564E5" w14:textId="77777777" w:rsidR="004A6C39" w:rsidRDefault="004A6C39" w:rsidP="004A6C39">
            <w:pPr>
              <w:pStyle w:val="Text1"/>
              <w:keepNext/>
              <w:tabs>
                <w:tab w:val="left" w:pos="1985"/>
              </w:tabs>
              <w:spacing w:before="0" w:line="240" w:lineRule="auto"/>
              <w:jc w:val="left"/>
              <w:rPr>
                <w:rFonts w:ascii="Arial" w:hAnsi="Arial" w:cs="Arial"/>
              </w:rPr>
            </w:pPr>
          </w:p>
          <w:p w14:paraId="587C7956" w14:textId="77777777" w:rsidR="004A6C39" w:rsidRDefault="004A6C39" w:rsidP="004A6C39">
            <w:pPr>
              <w:pStyle w:val="Text1"/>
              <w:tabs>
                <w:tab w:val="left" w:pos="1985"/>
              </w:tabs>
              <w:spacing w:before="0" w:line="240" w:lineRule="auto"/>
              <w:jc w:val="left"/>
              <w:rPr>
                <w:rFonts w:ascii="Arial" w:hAnsi="Arial" w:cs="Arial"/>
              </w:rPr>
            </w:pPr>
            <w:r>
              <w:rPr>
                <w:rFonts w:ascii="Arial" w:hAnsi="Arial" w:cs="Arial"/>
              </w:rPr>
              <w:t>Witness Name ...........................………………</w:t>
            </w:r>
          </w:p>
          <w:p w14:paraId="3A47B168" w14:textId="77777777" w:rsidR="004A6C39" w:rsidRDefault="004A6C39" w:rsidP="004A6C39">
            <w:pPr>
              <w:widowControl w:val="0"/>
              <w:tabs>
                <w:tab w:val="left" w:pos="1985"/>
              </w:tabs>
              <w:rPr>
                <w:rFonts w:cs="Arial"/>
              </w:rPr>
            </w:pPr>
          </w:p>
          <w:p w14:paraId="6B6DC276" w14:textId="77777777" w:rsidR="004A6C39" w:rsidRDefault="004A6C39" w:rsidP="004A6C39">
            <w:pPr>
              <w:widowControl w:val="0"/>
              <w:tabs>
                <w:tab w:val="left" w:pos="1985"/>
              </w:tabs>
              <w:rPr>
                <w:rFonts w:cs="Arial"/>
              </w:rPr>
            </w:pPr>
            <w:r>
              <w:rPr>
                <w:rFonts w:cs="Arial"/>
              </w:rPr>
              <w:t>Witness Address ........................………………</w:t>
            </w:r>
          </w:p>
          <w:p w14:paraId="6CCA2758" w14:textId="77777777" w:rsidR="004A6C39" w:rsidRDefault="004A6C39" w:rsidP="004A6C39">
            <w:pPr>
              <w:pStyle w:val="Header"/>
              <w:widowControl w:val="0"/>
              <w:tabs>
                <w:tab w:val="left" w:pos="1985"/>
              </w:tabs>
              <w:rPr>
                <w:rFonts w:cs="Arial"/>
              </w:rPr>
            </w:pPr>
          </w:p>
          <w:p w14:paraId="22544C30" w14:textId="77777777" w:rsidR="004A6C39" w:rsidRDefault="004A6C39" w:rsidP="004A6C39">
            <w:pPr>
              <w:pStyle w:val="XExecution"/>
              <w:widowControl w:val="0"/>
              <w:spacing w:before="0" w:line="240" w:lineRule="auto"/>
              <w:jc w:val="left"/>
              <w:rPr>
                <w:rFonts w:ascii="Arial" w:hAnsi="Arial" w:cs="Arial"/>
              </w:rPr>
            </w:pPr>
            <w:r>
              <w:rPr>
                <w:rFonts w:ascii="Arial" w:hAnsi="Arial" w:cs="Arial"/>
              </w:rPr>
              <w:t>.........................................................................</w:t>
            </w:r>
          </w:p>
        </w:tc>
        <w:tc>
          <w:tcPr>
            <w:tcW w:w="3960" w:type="dxa"/>
          </w:tcPr>
          <w:p w14:paraId="16FB9299" w14:textId="77777777" w:rsidR="004A6C39" w:rsidRDefault="004A6C39" w:rsidP="004A6C39">
            <w:pPr>
              <w:pStyle w:val="XExecution"/>
              <w:widowControl w:val="0"/>
              <w:spacing w:before="0" w:line="240" w:lineRule="auto"/>
              <w:rPr>
                <w:rFonts w:ascii="Arial" w:hAnsi="Arial" w:cs="Arial"/>
              </w:rPr>
            </w:pPr>
            <w:r>
              <w:rPr>
                <w:rFonts w:ascii="Arial" w:hAnsi="Arial" w:cs="Arial"/>
              </w:rPr>
              <w:t>.</w:t>
            </w:r>
          </w:p>
          <w:p w14:paraId="4C33C429" w14:textId="77777777" w:rsidR="004A6C39" w:rsidRDefault="004A6C39" w:rsidP="004A6C39">
            <w:pPr>
              <w:pStyle w:val="XExecution"/>
              <w:widowControl w:val="0"/>
              <w:spacing w:before="0" w:line="240" w:lineRule="auto"/>
              <w:rPr>
                <w:rFonts w:ascii="Arial" w:hAnsi="Arial" w:cs="Arial"/>
              </w:rPr>
            </w:pPr>
            <w:r>
              <w:rPr>
                <w:rFonts w:ascii="Arial" w:hAnsi="Arial" w:cs="Arial"/>
              </w:rPr>
              <w:t>......................................</w:t>
            </w:r>
          </w:p>
          <w:p w14:paraId="78F924CB" w14:textId="77777777" w:rsidR="004A6C39" w:rsidRDefault="00215C10" w:rsidP="004A6C39">
            <w:pPr>
              <w:pStyle w:val="XExecution"/>
              <w:widowControl w:val="0"/>
              <w:spacing w:before="0" w:line="240" w:lineRule="auto"/>
              <w:rPr>
                <w:rFonts w:ascii="Arial" w:hAnsi="Arial" w:cs="Arial"/>
              </w:rPr>
            </w:pPr>
            <w:r>
              <w:rPr>
                <w:rFonts w:ascii="Arial" w:hAnsi="Arial" w:cs="Arial"/>
              </w:rPr>
              <w:t xml:space="preserve">LLP </w:t>
            </w:r>
            <w:r w:rsidR="004A6C39">
              <w:rPr>
                <w:rFonts w:ascii="Arial" w:hAnsi="Arial" w:cs="Arial"/>
              </w:rPr>
              <w:t>Member</w:t>
            </w:r>
          </w:p>
          <w:p w14:paraId="09058007" w14:textId="77777777" w:rsidR="004A6C39" w:rsidRDefault="004A6C39" w:rsidP="004A6C39">
            <w:pPr>
              <w:pStyle w:val="XExecution"/>
              <w:widowControl w:val="0"/>
              <w:spacing w:before="0" w:line="240" w:lineRule="auto"/>
              <w:rPr>
                <w:rFonts w:ascii="Arial" w:hAnsi="Arial" w:cs="Arial"/>
              </w:rPr>
            </w:pPr>
            <w:r>
              <w:rPr>
                <w:rFonts w:ascii="Arial" w:hAnsi="Arial" w:cs="Arial"/>
              </w:rPr>
              <w:t> </w:t>
            </w:r>
          </w:p>
        </w:tc>
      </w:tr>
    </w:tbl>
    <w:p w14:paraId="1E2FD38F" w14:textId="77777777" w:rsidR="00CB72E7" w:rsidRDefault="00215C10" w:rsidP="00CB72E7">
      <w:pPr>
        <w:pStyle w:val="Header"/>
        <w:tabs>
          <w:tab w:val="left" w:pos="720"/>
        </w:tabs>
        <w:ind w:left="720" w:hanging="720"/>
        <w:rPr>
          <w:rFonts w:cs="Arial"/>
          <w:b/>
          <w:sz w:val="22"/>
        </w:rPr>
      </w:pPr>
      <w:r>
        <w:rPr>
          <w:rFonts w:cs="Arial"/>
          <w:b/>
          <w:sz w:val="22"/>
        </w:rPr>
        <w:t>Details of signatory</w:t>
      </w:r>
      <w:r w:rsidR="00CB72E7">
        <w:rPr>
          <w:rFonts w:cs="Arial"/>
          <w:b/>
          <w:sz w:val="22"/>
        </w:rPr>
        <w:t xml:space="preserve"> duly authorised by </w:t>
      </w:r>
      <w:r>
        <w:rPr>
          <w:rFonts w:cs="Arial"/>
          <w:b/>
          <w:sz w:val="22"/>
        </w:rPr>
        <w:t xml:space="preserve">Member of </w:t>
      </w:r>
      <w:r w:rsidR="004A6C39">
        <w:rPr>
          <w:rFonts w:cs="Arial"/>
          <w:b/>
          <w:sz w:val="22"/>
        </w:rPr>
        <w:t>QTS</w:t>
      </w:r>
    </w:p>
    <w:p w14:paraId="2BD3E38D" w14:textId="77777777" w:rsidR="00CB72E7" w:rsidRDefault="00CB72E7" w:rsidP="00CB72E7">
      <w:pPr>
        <w:pStyle w:val="BodyText"/>
        <w:rPr>
          <w:rFonts w:cs="Arial"/>
        </w:rPr>
      </w:pPr>
    </w:p>
    <w:p w14:paraId="7ACD6073" w14:textId="77777777" w:rsidR="00CB72E7" w:rsidRDefault="00CB72E7" w:rsidP="00CB72E7">
      <w:pPr>
        <w:pStyle w:val="BodyText"/>
        <w:rPr>
          <w:rFonts w:cs="Arial"/>
        </w:rPr>
      </w:pPr>
      <w:r>
        <w:rPr>
          <w:rFonts w:cs="Arial"/>
        </w:rPr>
        <w:t xml:space="preserve">Address: </w:t>
      </w:r>
      <w:r>
        <w:rPr>
          <w:rFonts w:cs="Arial"/>
        </w:rPr>
        <w:tab/>
        <w:t xml:space="preserve"> </w:t>
      </w:r>
      <w:r>
        <w:rPr>
          <w:rFonts w:cs="Arial"/>
        </w:rPr>
        <w:tab/>
      </w:r>
    </w:p>
    <w:p w14:paraId="33FA1FE1" w14:textId="77777777" w:rsidR="00CB72E7" w:rsidRDefault="004A6C39" w:rsidP="00CB72E7">
      <w:pPr>
        <w:pStyle w:val="BodyText"/>
        <w:ind w:left="1695" w:hanging="1695"/>
        <w:rPr>
          <w:rFonts w:cs="Arial"/>
        </w:rPr>
      </w:pPr>
      <w:r>
        <w:rPr>
          <w:rFonts w:cs="Arial"/>
        </w:rPr>
        <w:t>Email</w:t>
      </w:r>
      <w:r w:rsidR="00CB72E7">
        <w:rPr>
          <w:rFonts w:cs="Arial"/>
        </w:rPr>
        <w:t xml:space="preserve">: </w:t>
      </w:r>
      <w:r w:rsidR="00CB72E7">
        <w:rPr>
          <w:rFonts w:cs="Arial"/>
        </w:rPr>
        <w:tab/>
      </w:r>
    </w:p>
    <w:p w14:paraId="1DA5B735" w14:textId="77777777" w:rsidR="00CB72E7" w:rsidRDefault="00CB72E7" w:rsidP="00CB72E7">
      <w:pPr>
        <w:pStyle w:val="BodyText"/>
        <w:rPr>
          <w:rFonts w:cs="Arial"/>
        </w:rPr>
      </w:pPr>
      <w:r>
        <w:rPr>
          <w:rFonts w:cs="Arial"/>
        </w:rPr>
        <w:t xml:space="preserve">Attention: </w:t>
      </w:r>
      <w:r>
        <w:rPr>
          <w:rFonts w:cs="Arial"/>
        </w:rPr>
        <w:tab/>
      </w:r>
    </w:p>
    <w:p w14:paraId="79723621" w14:textId="77777777" w:rsidR="00CB72E7" w:rsidRDefault="00CB72E7" w:rsidP="00CB72E7">
      <w:pPr>
        <w:pStyle w:val="BodyText"/>
        <w:rPr>
          <w:rFonts w:cs="Arial"/>
        </w:rPr>
      </w:pPr>
    </w:p>
    <w:p w14:paraId="2D9393F0" w14:textId="77777777" w:rsidR="00CB72E7" w:rsidRDefault="00CB72E7" w:rsidP="00CB72E7">
      <w:pPr>
        <w:pStyle w:val="BodyText"/>
        <w:rPr>
          <w:rFonts w:cs="Arial"/>
          <w:b/>
          <w:bCs/>
        </w:rPr>
      </w:pPr>
    </w:p>
    <w:tbl>
      <w:tblPr>
        <w:tblW w:w="9360" w:type="dxa"/>
        <w:tblInd w:w="-72" w:type="dxa"/>
        <w:tblLayout w:type="fixed"/>
        <w:tblLook w:val="0000" w:firstRow="0" w:lastRow="0" w:firstColumn="0" w:lastColumn="0" w:noHBand="0" w:noVBand="0"/>
      </w:tblPr>
      <w:tblGrid>
        <w:gridCol w:w="5400"/>
        <w:gridCol w:w="3960"/>
      </w:tblGrid>
      <w:tr w:rsidR="00CB72E7" w14:paraId="0E74FBDE" w14:textId="77777777" w:rsidTr="004A6C39">
        <w:tc>
          <w:tcPr>
            <w:tcW w:w="5400" w:type="dxa"/>
          </w:tcPr>
          <w:p w14:paraId="119F3316" w14:textId="59BFBFE3" w:rsidR="00CB72E7" w:rsidRDefault="00CB72E7" w:rsidP="004A6C39">
            <w:pPr>
              <w:pStyle w:val="XExecution"/>
              <w:widowControl w:val="0"/>
              <w:spacing w:before="0" w:line="240" w:lineRule="auto"/>
              <w:jc w:val="left"/>
              <w:rPr>
                <w:rFonts w:ascii="Arial" w:hAnsi="Arial" w:cs="Arial"/>
              </w:rPr>
            </w:pPr>
            <w:r>
              <w:rPr>
                <w:rFonts w:ascii="Arial" w:hAnsi="Arial" w:cs="Arial"/>
              </w:rPr>
              <w:t xml:space="preserve">Executed and delivered as a deed by </w:t>
            </w:r>
            <w:r>
              <w:rPr>
                <w:rFonts w:ascii="Arial" w:hAnsi="Arial" w:cs="Arial"/>
                <w:b/>
                <w:bCs/>
                <w:szCs w:val="22"/>
              </w:rPr>
              <w:t xml:space="preserve">                </w:t>
            </w:r>
            <w:r>
              <w:rPr>
                <w:rFonts w:ascii="Arial" w:hAnsi="Arial" w:cs="Arial"/>
              </w:rPr>
              <w:t xml:space="preserve"> </w:t>
            </w:r>
            <w:r>
              <w:rPr>
                <w:rFonts w:ascii="Arial" w:hAnsi="Arial" w:cs="Arial"/>
                <w:b/>
                <w:highlight w:val="yellow"/>
              </w:rPr>
              <w:t>INSERT NAME OF GUARANTOR</w:t>
            </w:r>
            <w:r>
              <w:rPr>
                <w:rFonts w:ascii="Arial" w:hAnsi="Arial" w:cs="Arial"/>
                <w:b/>
              </w:rPr>
              <w:t xml:space="preserve">) </w:t>
            </w:r>
            <w:r>
              <w:rPr>
                <w:rFonts w:ascii="Arial" w:hAnsi="Arial" w:cs="Arial"/>
              </w:rPr>
              <w:t>acting by</w:t>
            </w:r>
            <w:r>
              <w:rPr>
                <w:rFonts w:ascii="Arial" w:hAnsi="Arial" w:cs="Arial"/>
                <w:b/>
                <w:bCs/>
              </w:rPr>
              <w:t xml:space="preserve">                               </w:t>
            </w:r>
            <w:r>
              <w:rPr>
                <w:rFonts w:ascii="Arial" w:hAnsi="Arial" w:cs="Arial"/>
                <w:b/>
                <w:highlight w:val="yellow"/>
              </w:rPr>
              <w:t>INSERT NAME OF DIRECTOR WHO SIGNS</w:t>
            </w:r>
            <w:r>
              <w:rPr>
                <w:rFonts w:ascii="Arial" w:hAnsi="Arial" w:cs="Arial"/>
                <w:b/>
              </w:rPr>
              <w:t xml:space="preserve"> </w:t>
            </w:r>
            <w:r>
              <w:rPr>
                <w:rFonts w:ascii="Arial" w:hAnsi="Arial" w:cs="Arial"/>
              </w:rPr>
              <w:t>a director, in the presence of:</w:t>
            </w:r>
          </w:p>
          <w:p w14:paraId="23777EC1" w14:textId="77777777" w:rsidR="00CB72E7" w:rsidRDefault="00CB72E7" w:rsidP="004A6C39">
            <w:pPr>
              <w:pStyle w:val="Footer"/>
              <w:keepNext/>
              <w:widowControl w:val="0"/>
              <w:tabs>
                <w:tab w:val="clear" w:pos="4153"/>
                <w:tab w:val="clear" w:pos="8306"/>
                <w:tab w:val="left" w:pos="5220"/>
                <w:tab w:val="left" w:pos="5760"/>
              </w:tabs>
              <w:rPr>
                <w:rFonts w:cs="Arial"/>
                <w:snapToGrid w:val="0"/>
              </w:rPr>
            </w:pPr>
          </w:p>
          <w:p w14:paraId="3A466896" w14:textId="77777777" w:rsidR="00CB72E7" w:rsidRDefault="00CB72E7" w:rsidP="004A6C39">
            <w:pPr>
              <w:keepNext/>
              <w:widowControl w:val="0"/>
              <w:tabs>
                <w:tab w:val="left" w:pos="1985"/>
              </w:tabs>
              <w:rPr>
                <w:rFonts w:cs="Arial"/>
              </w:rPr>
            </w:pPr>
            <w:r>
              <w:rPr>
                <w:rFonts w:cs="Arial"/>
              </w:rPr>
              <w:t>Witness Signature ......................………………</w:t>
            </w:r>
          </w:p>
          <w:p w14:paraId="3A271E5B" w14:textId="77777777" w:rsidR="00CB72E7" w:rsidRDefault="00CB72E7" w:rsidP="004A6C39">
            <w:pPr>
              <w:pStyle w:val="Text1"/>
              <w:keepNext/>
              <w:tabs>
                <w:tab w:val="left" w:pos="1985"/>
              </w:tabs>
              <w:spacing w:before="0" w:line="240" w:lineRule="auto"/>
              <w:jc w:val="left"/>
              <w:rPr>
                <w:rFonts w:ascii="Arial" w:hAnsi="Arial" w:cs="Arial"/>
              </w:rPr>
            </w:pPr>
          </w:p>
          <w:p w14:paraId="09C45710" w14:textId="77777777" w:rsidR="00CB72E7" w:rsidRDefault="00CB72E7" w:rsidP="004A6C39">
            <w:pPr>
              <w:pStyle w:val="Text1"/>
              <w:tabs>
                <w:tab w:val="left" w:pos="1985"/>
              </w:tabs>
              <w:spacing w:before="0" w:line="240" w:lineRule="auto"/>
              <w:jc w:val="left"/>
              <w:rPr>
                <w:rFonts w:ascii="Arial" w:hAnsi="Arial" w:cs="Arial"/>
              </w:rPr>
            </w:pPr>
            <w:r>
              <w:rPr>
                <w:rFonts w:ascii="Arial" w:hAnsi="Arial" w:cs="Arial"/>
              </w:rPr>
              <w:t>Witness Name ...........................………………</w:t>
            </w:r>
          </w:p>
          <w:p w14:paraId="4C4CB7A9" w14:textId="77777777" w:rsidR="00CB72E7" w:rsidRDefault="00CB72E7" w:rsidP="004A6C39">
            <w:pPr>
              <w:widowControl w:val="0"/>
              <w:tabs>
                <w:tab w:val="left" w:pos="1985"/>
              </w:tabs>
              <w:rPr>
                <w:rFonts w:cs="Arial"/>
              </w:rPr>
            </w:pPr>
          </w:p>
          <w:p w14:paraId="362EA6BC" w14:textId="77777777" w:rsidR="00CB72E7" w:rsidRDefault="00CB72E7" w:rsidP="004A6C39">
            <w:pPr>
              <w:widowControl w:val="0"/>
              <w:tabs>
                <w:tab w:val="left" w:pos="1985"/>
              </w:tabs>
              <w:rPr>
                <w:rFonts w:cs="Arial"/>
              </w:rPr>
            </w:pPr>
            <w:r>
              <w:rPr>
                <w:rFonts w:cs="Arial"/>
              </w:rPr>
              <w:t>Witness Address ........................………………</w:t>
            </w:r>
          </w:p>
          <w:p w14:paraId="36BF5A0E" w14:textId="77777777" w:rsidR="00CB72E7" w:rsidRDefault="00CB72E7" w:rsidP="004A6C39">
            <w:pPr>
              <w:pStyle w:val="Header"/>
              <w:widowControl w:val="0"/>
              <w:tabs>
                <w:tab w:val="left" w:pos="1985"/>
              </w:tabs>
              <w:rPr>
                <w:rFonts w:cs="Arial"/>
              </w:rPr>
            </w:pPr>
          </w:p>
          <w:p w14:paraId="65EEAA2B" w14:textId="77777777" w:rsidR="00CB72E7" w:rsidRDefault="00CB72E7" w:rsidP="004A6C39">
            <w:pPr>
              <w:pStyle w:val="XExecution"/>
              <w:widowControl w:val="0"/>
              <w:spacing w:before="0" w:line="240" w:lineRule="auto"/>
              <w:jc w:val="left"/>
              <w:rPr>
                <w:rFonts w:ascii="Arial" w:hAnsi="Arial" w:cs="Arial"/>
              </w:rPr>
            </w:pPr>
            <w:r>
              <w:rPr>
                <w:rFonts w:ascii="Arial" w:hAnsi="Arial" w:cs="Arial"/>
              </w:rPr>
              <w:t>.........................................................................</w:t>
            </w:r>
          </w:p>
        </w:tc>
        <w:tc>
          <w:tcPr>
            <w:tcW w:w="3960" w:type="dxa"/>
          </w:tcPr>
          <w:p w14:paraId="100320B8" w14:textId="77777777" w:rsidR="00CB72E7" w:rsidRDefault="00CB72E7" w:rsidP="004A6C39">
            <w:pPr>
              <w:pStyle w:val="XExecution"/>
              <w:widowControl w:val="0"/>
              <w:spacing w:before="0" w:line="240" w:lineRule="auto"/>
              <w:rPr>
                <w:rFonts w:ascii="Arial" w:hAnsi="Arial" w:cs="Arial"/>
              </w:rPr>
            </w:pPr>
            <w:r>
              <w:rPr>
                <w:rFonts w:ascii="Arial" w:hAnsi="Arial" w:cs="Arial"/>
              </w:rPr>
              <w:t>.</w:t>
            </w:r>
          </w:p>
          <w:p w14:paraId="630AF84D" w14:textId="77777777" w:rsidR="00CB72E7" w:rsidRDefault="00CB72E7" w:rsidP="004A6C39">
            <w:pPr>
              <w:pStyle w:val="XExecution"/>
              <w:widowControl w:val="0"/>
              <w:spacing w:before="0" w:line="240" w:lineRule="auto"/>
              <w:rPr>
                <w:rFonts w:ascii="Arial" w:hAnsi="Arial" w:cs="Arial"/>
              </w:rPr>
            </w:pPr>
            <w:r>
              <w:rPr>
                <w:rFonts w:ascii="Arial" w:hAnsi="Arial" w:cs="Arial"/>
              </w:rPr>
              <w:t>......................................</w:t>
            </w:r>
          </w:p>
          <w:p w14:paraId="36E48A6C" w14:textId="77777777" w:rsidR="00CB72E7" w:rsidRDefault="00CB72E7" w:rsidP="004A6C39">
            <w:pPr>
              <w:pStyle w:val="XExecution"/>
              <w:widowControl w:val="0"/>
              <w:spacing w:before="0" w:line="240" w:lineRule="auto"/>
              <w:rPr>
                <w:rFonts w:ascii="Arial" w:hAnsi="Arial" w:cs="Arial"/>
              </w:rPr>
            </w:pPr>
            <w:r>
              <w:rPr>
                <w:rFonts w:ascii="Arial" w:hAnsi="Arial" w:cs="Arial"/>
              </w:rPr>
              <w:t>Director</w:t>
            </w:r>
          </w:p>
          <w:p w14:paraId="789F3303" w14:textId="77777777" w:rsidR="00CB72E7" w:rsidRDefault="00CB72E7" w:rsidP="004A6C39">
            <w:pPr>
              <w:pStyle w:val="XExecution"/>
              <w:widowControl w:val="0"/>
              <w:spacing w:before="0" w:line="240" w:lineRule="auto"/>
              <w:rPr>
                <w:rFonts w:ascii="Arial" w:hAnsi="Arial" w:cs="Arial"/>
              </w:rPr>
            </w:pPr>
            <w:r>
              <w:rPr>
                <w:rFonts w:ascii="Arial" w:hAnsi="Arial" w:cs="Arial"/>
              </w:rPr>
              <w:t> </w:t>
            </w:r>
          </w:p>
        </w:tc>
      </w:tr>
    </w:tbl>
    <w:p w14:paraId="38EF3E34" w14:textId="77777777" w:rsidR="00CB72E7" w:rsidRDefault="00CB72E7" w:rsidP="00CB72E7">
      <w:pPr>
        <w:pStyle w:val="BodyText"/>
        <w:rPr>
          <w:rFonts w:cs="Arial"/>
          <w:b/>
          <w:bCs/>
        </w:rPr>
      </w:pPr>
    </w:p>
    <w:p w14:paraId="4D322077" w14:textId="77777777" w:rsidR="004A6C39" w:rsidRDefault="00215C10" w:rsidP="004A6C39">
      <w:pPr>
        <w:pStyle w:val="Header"/>
        <w:tabs>
          <w:tab w:val="left" w:pos="720"/>
        </w:tabs>
        <w:ind w:left="720" w:hanging="720"/>
        <w:rPr>
          <w:rFonts w:cs="Arial"/>
          <w:b/>
          <w:sz w:val="22"/>
        </w:rPr>
      </w:pPr>
      <w:r>
        <w:rPr>
          <w:rFonts w:cs="Arial"/>
          <w:b/>
          <w:sz w:val="22"/>
        </w:rPr>
        <w:t>Details of t</w:t>
      </w:r>
      <w:r w:rsidR="004A6C39">
        <w:rPr>
          <w:rFonts w:cs="Arial"/>
          <w:b/>
          <w:sz w:val="22"/>
        </w:rPr>
        <w:t xml:space="preserve">he </w:t>
      </w:r>
      <w:r>
        <w:rPr>
          <w:rFonts w:cs="Arial"/>
          <w:b/>
          <w:sz w:val="22"/>
        </w:rPr>
        <w:t>Director</w:t>
      </w:r>
      <w:r w:rsidR="004A6C39">
        <w:rPr>
          <w:rFonts w:cs="Arial"/>
          <w:b/>
          <w:sz w:val="22"/>
        </w:rPr>
        <w:t xml:space="preserve"> duly authorised by the Guarantor</w:t>
      </w:r>
    </w:p>
    <w:p w14:paraId="17144B53" w14:textId="77777777" w:rsidR="004A6C39" w:rsidRDefault="004A6C39" w:rsidP="004A6C39">
      <w:pPr>
        <w:pStyle w:val="BodyText"/>
        <w:rPr>
          <w:rFonts w:cs="Arial"/>
        </w:rPr>
      </w:pPr>
    </w:p>
    <w:p w14:paraId="009A7DAE" w14:textId="77777777" w:rsidR="004A6C39" w:rsidRDefault="004A6C39" w:rsidP="004A6C39">
      <w:pPr>
        <w:pStyle w:val="BodyText"/>
        <w:rPr>
          <w:rFonts w:cs="Arial"/>
        </w:rPr>
      </w:pPr>
      <w:r>
        <w:rPr>
          <w:rFonts w:cs="Arial"/>
        </w:rPr>
        <w:t xml:space="preserve">Address: </w:t>
      </w:r>
      <w:r>
        <w:rPr>
          <w:rFonts w:cs="Arial"/>
        </w:rPr>
        <w:tab/>
        <w:t xml:space="preserve"> </w:t>
      </w:r>
      <w:r>
        <w:rPr>
          <w:rFonts w:cs="Arial"/>
        </w:rPr>
        <w:tab/>
      </w:r>
    </w:p>
    <w:p w14:paraId="41D43D79" w14:textId="77777777" w:rsidR="004A6C39" w:rsidRDefault="004A6C39" w:rsidP="004A6C39">
      <w:pPr>
        <w:pStyle w:val="BodyText"/>
        <w:ind w:left="1695" w:hanging="1695"/>
        <w:rPr>
          <w:rFonts w:cs="Arial"/>
        </w:rPr>
      </w:pPr>
      <w:r>
        <w:rPr>
          <w:rFonts w:cs="Arial"/>
        </w:rPr>
        <w:lastRenderedPageBreak/>
        <w:t xml:space="preserve">Email: </w:t>
      </w:r>
      <w:r>
        <w:rPr>
          <w:rFonts w:cs="Arial"/>
        </w:rPr>
        <w:tab/>
      </w:r>
    </w:p>
    <w:p w14:paraId="06472CD2" w14:textId="77777777" w:rsidR="004A6C39" w:rsidRDefault="004A6C39" w:rsidP="004A6C39">
      <w:pPr>
        <w:pStyle w:val="BodyText"/>
        <w:rPr>
          <w:rFonts w:cs="Arial"/>
        </w:rPr>
      </w:pPr>
      <w:r>
        <w:rPr>
          <w:rFonts w:cs="Arial"/>
        </w:rPr>
        <w:t xml:space="preserve">Attention: </w:t>
      </w:r>
      <w:r>
        <w:rPr>
          <w:rFonts w:cs="Arial"/>
        </w:rPr>
        <w:tab/>
      </w:r>
    </w:p>
    <w:p w14:paraId="738F1568" w14:textId="77777777" w:rsidR="00985B0E" w:rsidRDefault="00EE3CDC" w:rsidP="00D62342">
      <w:pPr>
        <w:widowControl w:val="0"/>
        <w:spacing w:line="240" w:lineRule="auto"/>
        <w:rPr>
          <w:lang w:val="en-US"/>
        </w:rPr>
      </w:pPr>
      <w:r>
        <w:rPr>
          <w:sz w:val="22"/>
          <w:szCs w:val="22"/>
        </w:rPr>
        <w:br w:type="page"/>
      </w:r>
    </w:p>
    <w:p w14:paraId="53351B8F" w14:textId="77777777" w:rsidR="00985B0E" w:rsidRPr="0057234C" w:rsidRDefault="00985B0E" w:rsidP="00D62342">
      <w:pPr>
        <w:pStyle w:val="MRSchedule1"/>
        <w:widowControl w:val="0"/>
        <w:spacing w:line="240" w:lineRule="auto"/>
        <w:ind w:left="0"/>
        <w:rPr>
          <w:rFonts w:cs="Arial"/>
          <w:b w:val="0"/>
          <w:szCs w:val="22"/>
          <w:lang w:val="en-US"/>
        </w:rPr>
      </w:pPr>
      <w:bookmarkStart w:id="1377" w:name="_Ref45390700"/>
    </w:p>
    <w:bookmarkEnd w:id="1377"/>
    <w:p w14:paraId="376F22A1" w14:textId="77777777" w:rsidR="00985B0E" w:rsidRPr="00985B0E" w:rsidRDefault="00540E5B" w:rsidP="00D62342">
      <w:pPr>
        <w:pStyle w:val="MRheading20"/>
        <w:widowControl w:val="0"/>
        <w:tabs>
          <w:tab w:val="clear" w:pos="720"/>
        </w:tabs>
        <w:spacing w:line="240" w:lineRule="auto"/>
        <w:ind w:left="0" w:firstLine="0"/>
        <w:jc w:val="center"/>
        <w:rPr>
          <w:rFonts w:cs="Arial"/>
          <w:b/>
          <w:szCs w:val="22"/>
          <w:lang w:val="en-US"/>
        </w:rPr>
      </w:pPr>
      <w:r>
        <w:rPr>
          <w:rFonts w:cs="Arial"/>
          <w:b/>
          <w:szCs w:val="22"/>
        </w:rPr>
        <w:t>Mobilisation Plan</w:t>
      </w:r>
    </w:p>
    <w:p w14:paraId="3D90409F" w14:textId="2C315131" w:rsidR="00985B0E" w:rsidRPr="0057234C" w:rsidRDefault="00985B0E" w:rsidP="00D62342">
      <w:pPr>
        <w:pStyle w:val="MRheading20"/>
        <w:widowControl w:val="0"/>
        <w:tabs>
          <w:tab w:val="clear" w:pos="720"/>
        </w:tabs>
        <w:spacing w:line="240" w:lineRule="auto"/>
        <w:ind w:left="0" w:firstLine="0"/>
        <w:jc w:val="center"/>
        <w:rPr>
          <w:rFonts w:cs="Arial"/>
          <w:szCs w:val="22"/>
        </w:rPr>
      </w:pPr>
      <w:r w:rsidRPr="0057234C">
        <w:rPr>
          <w:rFonts w:cs="Arial"/>
          <w:b/>
          <w:i/>
          <w:szCs w:val="22"/>
          <w:highlight w:val="cyan"/>
        </w:rPr>
        <w:t>To be inserted as part of the final Contract</w:t>
      </w:r>
    </w:p>
    <w:p w14:paraId="620BEE33" w14:textId="77777777" w:rsidR="00985B0E" w:rsidRDefault="00985B0E" w:rsidP="00D62342">
      <w:pPr>
        <w:widowControl w:val="0"/>
        <w:spacing w:line="240" w:lineRule="auto"/>
        <w:rPr>
          <w:lang w:val="en-US"/>
        </w:rPr>
      </w:pPr>
      <w:r>
        <w:rPr>
          <w:sz w:val="22"/>
          <w:szCs w:val="22"/>
        </w:rPr>
        <w:br w:type="page"/>
      </w:r>
    </w:p>
    <w:p w14:paraId="7EBDFD94" w14:textId="77777777" w:rsidR="00985B0E" w:rsidRPr="0057234C" w:rsidRDefault="00985B0E" w:rsidP="00D62342">
      <w:pPr>
        <w:pStyle w:val="MRSchedule1"/>
        <w:widowControl w:val="0"/>
        <w:spacing w:line="240" w:lineRule="auto"/>
        <w:ind w:left="0"/>
        <w:rPr>
          <w:rFonts w:cs="Arial"/>
          <w:b w:val="0"/>
          <w:szCs w:val="22"/>
          <w:lang w:val="en-US"/>
        </w:rPr>
      </w:pPr>
      <w:bookmarkStart w:id="1378" w:name="_Ref45390707"/>
    </w:p>
    <w:bookmarkEnd w:id="1378"/>
    <w:p w14:paraId="59B61BE9" w14:textId="77777777" w:rsidR="00985B0E" w:rsidRPr="00985B0E" w:rsidRDefault="00985B0E" w:rsidP="00D62342">
      <w:pPr>
        <w:pStyle w:val="MRheading20"/>
        <w:widowControl w:val="0"/>
        <w:tabs>
          <w:tab w:val="clear" w:pos="720"/>
        </w:tabs>
        <w:spacing w:line="240" w:lineRule="auto"/>
        <w:ind w:left="0" w:firstLine="0"/>
        <w:jc w:val="center"/>
        <w:rPr>
          <w:rFonts w:cs="Arial"/>
          <w:b/>
          <w:szCs w:val="22"/>
          <w:lang w:val="en-US"/>
        </w:rPr>
      </w:pPr>
      <w:r w:rsidRPr="00985B0E">
        <w:rPr>
          <w:rFonts w:cs="Arial"/>
          <w:b/>
          <w:szCs w:val="22"/>
        </w:rPr>
        <w:t>Services by Site Matrix</w:t>
      </w:r>
    </w:p>
    <w:p w14:paraId="3A59B14E" w14:textId="7B048396" w:rsidR="00985B0E" w:rsidRPr="0057234C" w:rsidRDefault="00985B0E" w:rsidP="00D62342">
      <w:pPr>
        <w:pStyle w:val="MRheading20"/>
        <w:widowControl w:val="0"/>
        <w:tabs>
          <w:tab w:val="clear" w:pos="720"/>
        </w:tabs>
        <w:spacing w:line="240" w:lineRule="auto"/>
        <w:ind w:left="0" w:firstLine="0"/>
        <w:jc w:val="center"/>
        <w:rPr>
          <w:rFonts w:cs="Arial"/>
          <w:szCs w:val="22"/>
        </w:rPr>
      </w:pPr>
      <w:r w:rsidRPr="0057234C">
        <w:rPr>
          <w:rFonts w:cs="Arial"/>
          <w:b/>
          <w:i/>
          <w:szCs w:val="22"/>
          <w:highlight w:val="cyan"/>
        </w:rPr>
        <w:t>To be inserted as part of the final Contract</w:t>
      </w:r>
    </w:p>
    <w:p w14:paraId="1DF3DA40" w14:textId="77777777" w:rsidR="00105F6F" w:rsidRDefault="00985B0E" w:rsidP="00D62342">
      <w:pPr>
        <w:widowControl w:val="0"/>
        <w:spacing w:line="240" w:lineRule="auto"/>
        <w:rPr>
          <w:sz w:val="22"/>
          <w:szCs w:val="22"/>
        </w:rPr>
      </w:pPr>
      <w:r>
        <w:rPr>
          <w:sz w:val="22"/>
          <w:szCs w:val="22"/>
        </w:rPr>
        <w:br w:type="page"/>
      </w:r>
    </w:p>
    <w:p w14:paraId="2F0885B8" w14:textId="77777777" w:rsidR="00105F6F" w:rsidRPr="0057234C" w:rsidRDefault="00105F6F" w:rsidP="00D62342">
      <w:pPr>
        <w:pStyle w:val="MRSchedule1"/>
        <w:widowControl w:val="0"/>
        <w:spacing w:before="0" w:after="240" w:line="240" w:lineRule="auto"/>
        <w:ind w:left="0"/>
        <w:rPr>
          <w:rFonts w:cs="Arial"/>
          <w:b w:val="0"/>
          <w:szCs w:val="22"/>
          <w:lang w:val="en-US"/>
        </w:rPr>
      </w:pPr>
      <w:bookmarkStart w:id="1379" w:name="_Ref45450519"/>
    </w:p>
    <w:bookmarkEnd w:id="1379"/>
    <w:p w14:paraId="74FEADB8" w14:textId="77777777" w:rsidR="00105F6F" w:rsidRPr="00105F6F" w:rsidRDefault="00105F6F" w:rsidP="00D62342">
      <w:pPr>
        <w:pStyle w:val="MRSchedule2"/>
        <w:widowControl w:val="0"/>
        <w:numPr>
          <w:ilvl w:val="1"/>
          <w:numId w:val="41"/>
        </w:numPr>
        <w:spacing w:before="0" w:after="240" w:line="240" w:lineRule="auto"/>
        <w:rPr>
          <w:rFonts w:cs="Arial"/>
          <w:b/>
          <w:szCs w:val="22"/>
          <w:u w:val="none"/>
          <w:lang w:val="en-US"/>
        </w:rPr>
      </w:pPr>
      <w:r w:rsidRPr="00C717BD">
        <w:rPr>
          <w:rFonts w:cs="Arial"/>
          <w:b/>
          <w:u w:val="none"/>
          <w:lang w:val="en-US"/>
        </w:rPr>
        <w:t xml:space="preserve">Data </w:t>
      </w:r>
      <w:r w:rsidRPr="00105F6F">
        <w:rPr>
          <w:rFonts w:cs="Arial"/>
          <w:b/>
          <w:szCs w:val="22"/>
          <w:u w:val="none"/>
          <w:lang w:val="en-US"/>
        </w:rPr>
        <w:t>Protection Protocol</w:t>
      </w:r>
    </w:p>
    <w:p w14:paraId="4FAC34FA" w14:textId="77777777" w:rsidR="00105F6F" w:rsidRPr="00105F6F" w:rsidRDefault="00105F6F" w:rsidP="00D62342">
      <w:pPr>
        <w:pStyle w:val="MRSchedule3"/>
        <w:widowControl w:val="0"/>
        <w:numPr>
          <w:ilvl w:val="2"/>
          <w:numId w:val="41"/>
        </w:numPr>
        <w:spacing w:line="240" w:lineRule="auto"/>
        <w:rPr>
          <w:rFonts w:cs="Arial"/>
          <w:b/>
          <w:szCs w:val="22"/>
          <w:u w:val="none"/>
        </w:rPr>
      </w:pPr>
      <w:r w:rsidRPr="00105F6F">
        <w:rPr>
          <w:rFonts w:cs="Arial"/>
          <w:b/>
          <w:szCs w:val="22"/>
          <w:u w:val="none"/>
        </w:rPr>
        <w:t>Table A – Processing, Personal Data and Data Subjects</w:t>
      </w:r>
    </w:p>
    <w:p w14:paraId="1C793928" w14:textId="77777777" w:rsidR="00105F6F" w:rsidRPr="00105F6F" w:rsidRDefault="00105F6F" w:rsidP="00D62342">
      <w:pPr>
        <w:widowControl w:val="0"/>
        <w:spacing w:before="1" w:line="240" w:lineRule="auto"/>
        <w:rPr>
          <w:rFonts w:cs="Arial"/>
          <w:sz w:val="22"/>
          <w:szCs w:val="22"/>
        </w:rPr>
      </w:pPr>
    </w:p>
    <w:tbl>
      <w:tblPr>
        <w:tblW w:w="9214" w:type="dxa"/>
        <w:tblInd w:w="9" w:type="dxa"/>
        <w:tblLayout w:type="fixed"/>
        <w:tblCellMar>
          <w:left w:w="0" w:type="dxa"/>
          <w:right w:w="0" w:type="dxa"/>
        </w:tblCellMar>
        <w:tblLook w:val="01E0" w:firstRow="1" w:lastRow="1" w:firstColumn="1" w:lastColumn="1" w:noHBand="0" w:noVBand="0"/>
      </w:tblPr>
      <w:tblGrid>
        <w:gridCol w:w="3686"/>
        <w:gridCol w:w="5528"/>
      </w:tblGrid>
      <w:tr w:rsidR="00105F6F" w:rsidRPr="00105F6F" w14:paraId="2EDD1725" w14:textId="77777777" w:rsidTr="004B1225">
        <w:trPr>
          <w:trHeight w:hRule="exact" w:val="540"/>
        </w:trPr>
        <w:tc>
          <w:tcPr>
            <w:tcW w:w="3686" w:type="dxa"/>
            <w:tcBorders>
              <w:top w:val="single" w:sz="7" w:space="0" w:color="000000"/>
              <w:left w:val="single" w:sz="7" w:space="0" w:color="000000"/>
              <w:bottom w:val="single" w:sz="7" w:space="0" w:color="000000"/>
              <w:right w:val="single" w:sz="7" w:space="0" w:color="000000"/>
            </w:tcBorders>
            <w:shd w:val="clear" w:color="auto" w:fill="BEBEBE"/>
          </w:tcPr>
          <w:p w14:paraId="7192814E" w14:textId="77777777" w:rsidR="00105F6F" w:rsidRPr="00105F6F" w:rsidRDefault="00105F6F" w:rsidP="00D62342">
            <w:pPr>
              <w:widowControl w:val="0"/>
              <w:spacing w:before="120" w:after="120" w:line="240" w:lineRule="auto"/>
              <w:ind w:left="795"/>
              <w:jc w:val="center"/>
              <w:rPr>
                <w:rFonts w:eastAsia="Arial" w:cs="Arial"/>
                <w:sz w:val="22"/>
                <w:szCs w:val="22"/>
              </w:rPr>
            </w:pPr>
            <w:r w:rsidRPr="00105F6F">
              <w:rPr>
                <w:rFonts w:eastAsia="Arial" w:cs="Arial"/>
                <w:b/>
                <w:sz w:val="22"/>
                <w:szCs w:val="22"/>
              </w:rPr>
              <w:t>Description</w:t>
            </w:r>
          </w:p>
        </w:tc>
        <w:tc>
          <w:tcPr>
            <w:tcW w:w="5528" w:type="dxa"/>
            <w:tcBorders>
              <w:top w:val="single" w:sz="7" w:space="0" w:color="000000"/>
              <w:left w:val="single" w:sz="7" w:space="0" w:color="000000"/>
              <w:bottom w:val="single" w:sz="7" w:space="0" w:color="000000"/>
              <w:right w:val="single" w:sz="7" w:space="0" w:color="000000"/>
            </w:tcBorders>
            <w:shd w:val="clear" w:color="auto" w:fill="BEBEBE"/>
          </w:tcPr>
          <w:p w14:paraId="1C777C02" w14:textId="77777777" w:rsidR="00105F6F" w:rsidRPr="00105F6F" w:rsidRDefault="00105F6F" w:rsidP="00D62342">
            <w:pPr>
              <w:widowControl w:val="0"/>
              <w:spacing w:before="120" w:after="120" w:line="240" w:lineRule="auto"/>
              <w:ind w:left="142"/>
              <w:jc w:val="center"/>
              <w:rPr>
                <w:rFonts w:eastAsia="Arial" w:cs="Arial"/>
                <w:b/>
                <w:sz w:val="22"/>
                <w:szCs w:val="22"/>
              </w:rPr>
            </w:pPr>
            <w:r w:rsidRPr="00105F6F">
              <w:rPr>
                <w:rFonts w:eastAsia="Arial" w:cs="Arial"/>
                <w:b/>
                <w:sz w:val="22"/>
                <w:szCs w:val="22"/>
              </w:rPr>
              <w:t>Details</w:t>
            </w:r>
          </w:p>
        </w:tc>
      </w:tr>
      <w:tr w:rsidR="00105F6F" w:rsidRPr="00105F6F" w14:paraId="5268D64B" w14:textId="77777777" w:rsidTr="004B1225">
        <w:tc>
          <w:tcPr>
            <w:tcW w:w="3686" w:type="dxa"/>
            <w:tcBorders>
              <w:top w:val="single" w:sz="7" w:space="0" w:color="000000"/>
              <w:left w:val="single" w:sz="7" w:space="0" w:color="000000"/>
              <w:bottom w:val="single" w:sz="7" w:space="0" w:color="000000"/>
              <w:right w:val="single" w:sz="7" w:space="0" w:color="000000"/>
            </w:tcBorders>
          </w:tcPr>
          <w:p w14:paraId="72CDA5AE"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Subject matter of the Processing</w:t>
            </w:r>
          </w:p>
        </w:tc>
        <w:tc>
          <w:tcPr>
            <w:tcW w:w="5528" w:type="dxa"/>
            <w:tcBorders>
              <w:top w:val="single" w:sz="7" w:space="0" w:color="000000"/>
              <w:left w:val="single" w:sz="7" w:space="0" w:color="000000"/>
              <w:bottom w:val="single" w:sz="7" w:space="0" w:color="000000"/>
              <w:right w:val="single" w:sz="7" w:space="0" w:color="000000"/>
            </w:tcBorders>
          </w:tcPr>
          <w:p w14:paraId="5659E9BD" w14:textId="773919EF"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This should be a high level, short description of what the processing is about i.e. its subject matter</w:t>
            </w:r>
          </w:p>
        </w:tc>
      </w:tr>
      <w:tr w:rsidR="00105F6F" w:rsidRPr="00105F6F" w14:paraId="2C67AFD1" w14:textId="77777777" w:rsidTr="004B1225">
        <w:tc>
          <w:tcPr>
            <w:tcW w:w="3686" w:type="dxa"/>
            <w:tcBorders>
              <w:top w:val="single" w:sz="7" w:space="0" w:color="000000"/>
              <w:left w:val="single" w:sz="7" w:space="0" w:color="000000"/>
              <w:bottom w:val="single" w:sz="7" w:space="0" w:color="000000"/>
              <w:right w:val="single" w:sz="7" w:space="0" w:color="000000"/>
            </w:tcBorders>
          </w:tcPr>
          <w:p w14:paraId="1AF1E4E6"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Duration of the</w:t>
            </w:r>
          </w:p>
          <w:p w14:paraId="4CE70360"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Processing</w:t>
            </w:r>
          </w:p>
        </w:tc>
        <w:tc>
          <w:tcPr>
            <w:tcW w:w="5528" w:type="dxa"/>
            <w:tcBorders>
              <w:top w:val="single" w:sz="7" w:space="0" w:color="000000"/>
              <w:left w:val="single" w:sz="7" w:space="0" w:color="000000"/>
              <w:bottom w:val="single" w:sz="7" w:space="0" w:color="000000"/>
              <w:right w:val="single" w:sz="7" w:space="0" w:color="000000"/>
            </w:tcBorders>
          </w:tcPr>
          <w:p w14:paraId="55796014" w14:textId="64A4DD2F"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Clearly set out the duration of the processing including dates</w:t>
            </w:r>
          </w:p>
        </w:tc>
      </w:tr>
      <w:tr w:rsidR="00105F6F" w:rsidRPr="00105F6F" w14:paraId="3F23BEAD" w14:textId="77777777" w:rsidTr="004B1225">
        <w:tc>
          <w:tcPr>
            <w:tcW w:w="3686" w:type="dxa"/>
            <w:tcBorders>
              <w:top w:val="single" w:sz="7" w:space="0" w:color="000000"/>
              <w:left w:val="single" w:sz="7" w:space="0" w:color="000000"/>
              <w:bottom w:val="single" w:sz="7" w:space="0" w:color="000000"/>
              <w:right w:val="single" w:sz="7" w:space="0" w:color="000000"/>
            </w:tcBorders>
          </w:tcPr>
          <w:p w14:paraId="20D0A285"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Nature and purposes of the Processing</w:t>
            </w:r>
          </w:p>
        </w:tc>
        <w:tc>
          <w:tcPr>
            <w:tcW w:w="5528" w:type="dxa"/>
            <w:tcBorders>
              <w:top w:val="single" w:sz="7" w:space="0" w:color="000000"/>
              <w:left w:val="single" w:sz="7" w:space="0" w:color="000000"/>
              <w:bottom w:val="single" w:sz="7" w:space="0" w:color="000000"/>
              <w:right w:val="single" w:sz="7" w:space="0" w:color="000000"/>
            </w:tcBorders>
          </w:tcPr>
          <w:p w14:paraId="7EF787A1" w14:textId="72AA52C8"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Please be as specific as possible, but make sure that you cover all intended purposes.</w:t>
            </w:r>
          </w:p>
          <w:p w14:paraId="791B17FB" w14:textId="77777777"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F73F8FD" w14:textId="23C63B8D"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The purpose might include: employment processing, statutory obligation, recruitment assessment etc.</w:t>
            </w:r>
          </w:p>
        </w:tc>
      </w:tr>
      <w:tr w:rsidR="00105F6F" w:rsidRPr="00105F6F" w14:paraId="3524F7AE" w14:textId="77777777" w:rsidTr="004B1225">
        <w:tc>
          <w:tcPr>
            <w:tcW w:w="3686" w:type="dxa"/>
            <w:tcBorders>
              <w:top w:val="single" w:sz="7" w:space="0" w:color="000000"/>
              <w:left w:val="single" w:sz="7" w:space="0" w:color="000000"/>
              <w:bottom w:val="single" w:sz="7" w:space="0" w:color="000000"/>
              <w:right w:val="single" w:sz="7" w:space="0" w:color="000000"/>
            </w:tcBorders>
          </w:tcPr>
          <w:p w14:paraId="5956D899"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Type of Personal Data</w:t>
            </w:r>
          </w:p>
        </w:tc>
        <w:tc>
          <w:tcPr>
            <w:tcW w:w="5528" w:type="dxa"/>
            <w:tcBorders>
              <w:top w:val="single" w:sz="7" w:space="0" w:color="000000"/>
              <w:left w:val="single" w:sz="7" w:space="0" w:color="000000"/>
              <w:bottom w:val="single" w:sz="7" w:space="0" w:color="000000"/>
              <w:right w:val="single" w:sz="7" w:space="0" w:color="000000"/>
            </w:tcBorders>
          </w:tcPr>
          <w:p w14:paraId="73C0590B" w14:textId="06E76425"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Examples here include: name, address, date of birth, NI number, telephone number, pay, images, biometric data etc.</w:t>
            </w:r>
          </w:p>
        </w:tc>
      </w:tr>
      <w:tr w:rsidR="00105F6F" w:rsidRPr="00105F6F" w14:paraId="182C4212" w14:textId="77777777" w:rsidTr="004B1225">
        <w:tc>
          <w:tcPr>
            <w:tcW w:w="3686" w:type="dxa"/>
            <w:tcBorders>
              <w:top w:val="single" w:sz="7" w:space="0" w:color="000000"/>
              <w:left w:val="single" w:sz="7" w:space="0" w:color="000000"/>
              <w:bottom w:val="single" w:sz="7" w:space="0" w:color="000000"/>
              <w:right w:val="single" w:sz="7" w:space="0" w:color="000000"/>
            </w:tcBorders>
          </w:tcPr>
          <w:p w14:paraId="663E8B47"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Categories of Data Subject</w:t>
            </w:r>
          </w:p>
        </w:tc>
        <w:tc>
          <w:tcPr>
            <w:tcW w:w="5528" w:type="dxa"/>
            <w:tcBorders>
              <w:top w:val="single" w:sz="7" w:space="0" w:color="000000"/>
              <w:left w:val="single" w:sz="7" w:space="0" w:color="000000"/>
              <w:bottom w:val="single" w:sz="7" w:space="0" w:color="000000"/>
              <w:right w:val="single" w:sz="7" w:space="0" w:color="000000"/>
            </w:tcBorders>
          </w:tcPr>
          <w:p w14:paraId="0871FE0F" w14:textId="75F9A3B3" w:rsidR="00105F6F" w:rsidRPr="004B1225"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4B1225">
              <w:rPr>
                <w:rFonts w:eastAsia="Arial"/>
                <w:i/>
                <w:highlight w:val="cyan"/>
              </w:rPr>
              <w:t>Examples include: Staff (including volunteers, agents, and temporary workers), customers/ clients, suppliers, patients, students / pupils, members of the public, users of a particular website etc.</w:t>
            </w:r>
          </w:p>
        </w:tc>
      </w:tr>
      <w:tr w:rsidR="00105F6F" w:rsidRPr="00105F6F" w14:paraId="7538B90A" w14:textId="77777777" w:rsidTr="004B1225">
        <w:tc>
          <w:tcPr>
            <w:tcW w:w="3686" w:type="dxa"/>
            <w:tcBorders>
              <w:top w:val="single" w:sz="7" w:space="0" w:color="000000"/>
              <w:left w:val="single" w:sz="7" w:space="0" w:color="000000"/>
              <w:bottom w:val="single" w:sz="7" w:space="0" w:color="000000"/>
              <w:right w:val="single" w:sz="7" w:space="0" w:color="000000"/>
            </w:tcBorders>
          </w:tcPr>
          <w:p w14:paraId="74EF5DFD" w14:textId="77777777" w:rsidR="00105F6F" w:rsidRPr="00105F6F" w:rsidRDefault="00105F6F" w:rsidP="00D62342">
            <w:pPr>
              <w:widowControl w:val="0"/>
              <w:spacing w:before="120" w:after="120" w:line="240" w:lineRule="auto"/>
              <w:ind w:left="102"/>
              <w:rPr>
                <w:rFonts w:eastAsia="Arial" w:cs="Arial"/>
                <w:sz w:val="22"/>
                <w:szCs w:val="22"/>
              </w:rPr>
            </w:pPr>
            <w:r w:rsidRPr="00105F6F">
              <w:rPr>
                <w:rFonts w:eastAsia="Arial" w:cs="Arial"/>
                <w:sz w:val="22"/>
                <w:szCs w:val="22"/>
              </w:rPr>
              <w:t>Plan for return and destruction of the data once the Processing is complete UNLESS requirement under union or member state law to preserve that type of data</w:t>
            </w:r>
          </w:p>
        </w:tc>
        <w:tc>
          <w:tcPr>
            <w:tcW w:w="5528" w:type="dxa"/>
            <w:tcBorders>
              <w:top w:val="single" w:sz="7" w:space="0" w:color="000000"/>
              <w:left w:val="single" w:sz="7" w:space="0" w:color="000000"/>
              <w:bottom w:val="single" w:sz="7" w:space="0" w:color="000000"/>
              <w:right w:val="single" w:sz="7" w:space="0" w:color="000000"/>
            </w:tcBorders>
          </w:tcPr>
          <w:p w14:paraId="1DF5AE9F" w14:textId="0509F614" w:rsidR="00105F6F" w:rsidRPr="00105F6F" w:rsidRDefault="00105F6F" w:rsidP="00D62342">
            <w:pPr>
              <w:pStyle w:val="MRDefinitions1"/>
              <w:widowControl w:val="0"/>
              <w:numPr>
                <w:ilvl w:val="0"/>
                <w:numId w:val="0"/>
              </w:numPr>
              <w:spacing w:before="120" w:after="120" w:line="240" w:lineRule="auto"/>
              <w:ind w:left="142" w:right="142"/>
              <w:rPr>
                <w:rFonts w:eastAsia="Arial"/>
                <w:i/>
                <w:highlight w:val="cyan"/>
              </w:rPr>
            </w:pPr>
            <w:r w:rsidRPr="00105F6F">
              <w:rPr>
                <w:rFonts w:eastAsia="Arial"/>
                <w:i/>
                <w:highlight w:val="cyan"/>
              </w:rPr>
              <w:t>Describe how long the data will be retained for, how it be returned or destroyed</w:t>
            </w:r>
          </w:p>
        </w:tc>
      </w:tr>
    </w:tbl>
    <w:p w14:paraId="1C1FA614" w14:textId="77777777" w:rsidR="00105F6F" w:rsidRPr="00105F6F" w:rsidRDefault="00105F6F" w:rsidP="00D62342">
      <w:pPr>
        <w:widowControl w:val="0"/>
        <w:spacing w:line="240" w:lineRule="auto"/>
        <w:rPr>
          <w:rFonts w:cs="Arial"/>
          <w:sz w:val="22"/>
          <w:szCs w:val="22"/>
        </w:rPr>
      </w:pPr>
    </w:p>
    <w:p w14:paraId="0533010C" w14:textId="77777777" w:rsidR="00105F6F" w:rsidRPr="00105F6F" w:rsidRDefault="00105F6F" w:rsidP="00D62342">
      <w:pPr>
        <w:pStyle w:val="MRSchedule2"/>
        <w:widowControl w:val="0"/>
        <w:numPr>
          <w:ilvl w:val="1"/>
          <w:numId w:val="41"/>
        </w:numPr>
        <w:spacing w:before="0" w:after="240" w:line="240" w:lineRule="auto"/>
        <w:jc w:val="left"/>
        <w:rPr>
          <w:rFonts w:cs="Arial"/>
          <w:b/>
          <w:szCs w:val="22"/>
          <w:lang w:val="en-US"/>
        </w:rPr>
      </w:pPr>
      <w:r w:rsidRPr="00105F6F">
        <w:rPr>
          <w:rFonts w:cs="Arial"/>
          <w:b/>
          <w:szCs w:val="22"/>
          <w:lang w:val="en-US"/>
        </w:rPr>
        <w:t>Definitions</w:t>
      </w:r>
    </w:p>
    <w:p w14:paraId="10BBCA2E" w14:textId="77777777" w:rsidR="00105F6F" w:rsidRPr="00105F6F" w:rsidRDefault="00105F6F" w:rsidP="00D62342">
      <w:pPr>
        <w:pStyle w:val="MRDefinitions1"/>
        <w:widowControl w:val="0"/>
        <w:numPr>
          <w:ilvl w:val="0"/>
          <w:numId w:val="0"/>
        </w:numPr>
        <w:spacing w:before="0" w:after="240" w:line="240" w:lineRule="auto"/>
      </w:pPr>
      <w:r w:rsidRPr="00105F6F">
        <w:rPr>
          <w:lang w:val="en-US"/>
        </w:rPr>
        <w:t xml:space="preserve">The definitions and interpretative provisions at </w:t>
      </w:r>
      <w:r w:rsidR="0059463C">
        <w:fldChar w:fldCharType="begin"/>
      </w:r>
      <w:r w:rsidR="0059463C">
        <w:instrText xml:space="preserve"> REF _Ref318701648 \r \h  \* MERGEFORMAT </w:instrText>
      </w:r>
      <w:r w:rsidR="0059463C">
        <w:fldChar w:fldCharType="separate"/>
      </w:r>
      <w:r w:rsidR="00690877" w:rsidRPr="00690877">
        <w:rPr>
          <w:lang w:val="en-US"/>
        </w:rPr>
        <w:t>Schedule 4</w:t>
      </w:r>
      <w:r w:rsidR="0059463C">
        <w:fldChar w:fldCharType="end"/>
      </w:r>
      <w:r w:rsidRPr="00105F6F">
        <w:rPr>
          <w:lang w:val="en-US"/>
        </w:rPr>
        <w:t xml:space="preserve"> (Definitions and Interpretations) of the Contract shall also apply to this Protocol. </w:t>
      </w:r>
      <w:r w:rsidR="00163931">
        <w:rPr>
          <w:lang w:val="en-US"/>
        </w:rPr>
        <w:t xml:space="preserve"> </w:t>
      </w:r>
      <w:r w:rsidRPr="00105F6F">
        <w:rPr>
          <w:lang w:val="en-US"/>
        </w:rPr>
        <w:t xml:space="preserve">Additionally, in this Protocol the following words shall have the following meanings unless the context requires otherwise: </w:t>
      </w:r>
    </w:p>
    <w:tbl>
      <w:tblPr>
        <w:tblStyle w:val="TableGrid"/>
        <w:tblW w:w="0" w:type="auto"/>
        <w:tblInd w:w="108" w:type="dxa"/>
        <w:tblLook w:val="04A0" w:firstRow="1" w:lastRow="0" w:firstColumn="1" w:lastColumn="0" w:noHBand="0" w:noVBand="1"/>
      </w:tblPr>
      <w:tblGrid>
        <w:gridCol w:w="2786"/>
        <w:gridCol w:w="6125"/>
      </w:tblGrid>
      <w:tr w:rsidR="00105F6F" w:rsidRPr="00105F6F" w14:paraId="4587B94A" w14:textId="77777777" w:rsidTr="00105F6F">
        <w:tc>
          <w:tcPr>
            <w:tcW w:w="2835" w:type="dxa"/>
          </w:tcPr>
          <w:p w14:paraId="0F480F9F" w14:textId="77777777" w:rsidR="00105F6F" w:rsidRPr="00105F6F" w:rsidRDefault="00105F6F" w:rsidP="00D62342">
            <w:pPr>
              <w:pStyle w:val="MRDefinitions1"/>
              <w:widowControl w:val="0"/>
              <w:numPr>
                <w:ilvl w:val="0"/>
                <w:numId w:val="0"/>
              </w:numPr>
              <w:spacing w:before="120" w:after="120" w:line="240" w:lineRule="auto"/>
              <w:jc w:val="left"/>
            </w:pPr>
            <w:r w:rsidRPr="00105F6F">
              <w:rPr>
                <w:rStyle w:val="DefTerm"/>
              </w:rPr>
              <w:t>“Data Loss Event”</w:t>
            </w:r>
          </w:p>
        </w:tc>
        <w:tc>
          <w:tcPr>
            <w:tcW w:w="6302" w:type="dxa"/>
          </w:tcPr>
          <w:p w14:paraId="5A8BF01F" w14:textId="77777777" w:rsidR="00105F6F" w:rsidRPr="00105F6F" w:rsidRDefault="00105F6F" w:rsidP="00D62342">
            <w:pPr>
              <w:pStyle w:val="MRDefinitions1"/>
              <w:widowControl w:val="0"/>
              <w:numPr>
                <w:ilvl w:val="0"/>
                <w:numId w:val="0"/>
              </w:numPr>
              <w:spacing w:before="120" w:after="120" w:line="240" w:lineRule="auto"/>
            </w:pPr>
            <w:r w:rsidRPr="00105F6F">
              <w:t xml:space="preserve">means any event that results, or may result, in unauthorised access to Personal Data held by the Supplier under this Contract, and/or actual or potential loss and/or destruction of Personal Data in breach of this Contract, including any </w:t>
            </w:r>
            <w:r w:rsidRPr="00105F6F">
              <w:lastRenderedPageBreak/>
              <w:t>Personal Data Breach</w:t>
            </w:r>
            <w:r w:rsidRPr="00105F6F">
              <w:rPr>
                <w:rStyle w:val="DefTerm"/>
              </w:rPr>
              <w:t>;</w:t>
            </w:r>
          </w:p>
        </w:tc>
      </w:tr>
      <w:tr w:rsidR="00105F6F" w:rsidRPr="00105F6F" w14:paraId="7D9892AF" w14:textId="77777777" w:rsidTr="00105F6F">
        <w:tc>
          <w:tcPr>
            <w:tcW w:w="2835" w:type="dxa"/>
          </w:tcPr>
          <w:p w14:paraId="02DC3888" w14:textId="77777777" w:rsidR="00105F6F" w:rsidRPr="00105F6F" w:rsidRDefault="00105F6F" w:rsidP="00D62342">
            <w:pPr>
              <w:pStyle w:val="MRDefinitions1"/>
              <w:widowControl w:val="0"/>
              <w:numPr>
                <w:ilvl w:val="0"/>
                <w:numId w:val="0"/>
              </w:numPr>
              <w:spacing w:before="120" w:after="120" w:line="240" w:lineRule="auto"/>
              <w:jc w:val="left"/>
            </w:pPr>
            <w:r w:rsidRPr="00105F6F">
              <w:lastRenderedPageBreak/>
              <w:t>“</w:t>
            </w:r>
            <w:r w:rsidRPr="00105F6F">
              <w:rPr>
                <w:b/>
              </w:rPr>
              <w:t>Data Protection Impact Assessment</w:t>
            </w:r>
            <w:r w:rsidRPr="00105F6F">
              <w:t>”</w:t>
            </w:r>
          </w:p>
        </w:tc>
        <w:tc>
          <w:tcPr>
            <w:tcW w:w="6302" w:type="dxa"/>
          </w:tcPr>
          <w:p w14:paraId="55717B6B" w14:textId="77777777" w:rsidR="00105F6F" w:rsidRPr="00105F6F" w:rsidRDefault="00105F6F" w:rsidP="00D62342">
            <w:pPr>
              <w:pStyle w:val="MRDefinitions1"/>
              <w:widowControl w:val="0"/>
              <w:numPr>
                <w:ilvl w:val="0"/>
                <w:numId w:val="0"/>
              </w:numPr>
              <w:spacing w:before="120" w:after="120" w:line="240" w:lineRule="auto"/>
            </w:pPr>
            <w:r w:rsidRPr="00105F6F">
              <w:t>means an assessment by the Controller of the impact of the envisaged Processing on the protection of Personal Data;</w:t>
            </w:r>
          </w:p>
        </w:tc>
      </w:tr>
      <w:tr w:rsidR="00105F6F" w:rsidRPr="00105F6F" w14:paraId="065712F8" w14:textId="77777777" w:rsidTr="00105F6F">
        <w:tc>
          <w:tcPr>
            <w:tcW w:w="2835" w:type="dxa"/>
          </w:tcPr>
          <w:p w14:paraId="61403A1C" w14:textId="77777777" w:rsidR="00105F6F" w:rsidRPr="00105F6F" w:rsidRDefault="00105F6F" w:rsidP="00D62342">
            <w:pPr>
              <w:pStyle w:val="MRDefinitions1"/>
              <w:widowControl w:val="0"/>
              <w:numPr>
                <w:ilvl w:val="0"/>
                <w:numId w:val="0"/>
              </w:numPr>
              <w:spacing w:before="120" w:after="120" w:line="240" w:lineRule="auto"/>
              <w:jc w:val="left"/>
            </w:pPr>
            <w:r w:rsidRPr="00105F6F">
              <w:t>“</w:t>
            </w:r>
            <w:r w:rsidRPr="00105F6F">
              <w:rPr>
                <w:b/>
              </w:rPr>
              <w:t>Data Protection Officer</w:t>
            </w:r>
            <w:r w:rsidRPr="00105F6F">
              <w:t xml:space="preserve">” and </w:t>
            </w:r>
            <w:r w:rsidRPr="00105F6F">
              <w:rPr>
                <w:b/>
              </w:rPr>
              <w:t>“Data Subject</w:t>
            </w:r>
            <w:r w:rsidRPr="00105F6F">
              <w:t>”</w:t>
            </w:r>
            <w:r w:rsidRPr="00105F6F">
              <w:rPr>
                <w:b/>
              </w:rPr>
              <w:t xml:space="preserve"> </w:t>
            </w:r>
          </w:p>
        </w:tc>
        <w:tc>
          <w:tcPr>
            <w:tcW w:w="6302" w:type="dxa"/>
          </w:tcPr>
          <w:p w14:paraId="78022BCB" w14:textId="77777777" w:rsidR="00105F6F" w:rsidRPr="00105F6F" w:rsidRDefault="00105F6F" w:rsidP="00D62342">
            <w:pPr>
              <w:pStyle w:val="MRDefinitions1"/>
              <w:widowControl w:val="0"/>
              <w:numPr>
                <w:ilvl w:val="0"/>
                <w:numId w:val="0"/>
              </w:numPr>
              <w:spacing w:before="120" w:after="120" w:line="240" w:lineRule="auto"/>
            </w:pPr>
            <w:r w:rsidRPr="00105F6F">
              <w:t>shall have the same meanings as set out in the GDPR;</w:t>
            </w:r>
          </w:p>
        </w:tc>
      </w:tr>
      <w:tr w:rsidR="00105F6F" w:rsidRPr="00105F6F" w14:paraId="1E29A3D3" w14:textId="77777777" w:rsidTr="00105F6F">
        <w:tc>
          <w:tcPr>
            <w:tcW w:w="2835" w:type="dxa"/>
          </w:tcPr>
          <w:p w14:paraId="557F7043" w14:textId="77777777" w:rsidR="00105F6F" w:rsidRPr="00105F6F" w:rsidRDefault="00105F6F" w:rsidP="00D62342">
            <w:pPr>
              <w:pStyle w:val="MRDefinitions1"/>
              <w:widowControl w:val="0"/>
              <w:numPr>
                <w:ilvl w:val="0"/>
                <w:numId w:val="0"/>
              </w:numPr>
              <w:spacing w:before="120" w:after="120" w:line="240" w:lineRule="auto"/>
              <w:jc w:val="left"/>
            </w:pPr>
            <w:r w:rsidRPr="00105F6F">
              <w:t>“</w:t>
            </w:r>
            <w:r w:rsidRPr="00105F6F">
              <w:rPr>
                <w:rStyle w:val="DefTerm"/>
              </w:rPr>
              <w:t>Data Subject Access Request”</w:t>
            </w:r>
          </w:p>
        </w:tc>
        <w:tc>
          <w:tcPr>
            <w:tcW w:w="6302" w:type="dxa"/>
          </w:tcPr>
          <w:p w14:paraId="15028EB6" w14:textId="77777777" w:rsidR="00105F6F" w:rsidRPr="00105F6F" w:rsidRDefault="00105F6F" w:rsidP="00D62342">
            <w:pPr>
              <w:pStyle w:val="MRDefinitions1"/>
              <w:widowControl w:val="0"/>
              <w:numPr>
                <w:ilvl w:val="0"/>
                <w:numId w:val="0"/>
              </w:numPr>
              <w:spacing w:before="120" w:after="120" w:line="240" w:lineRule="auto"/>
            </w:pPr>
            <w:r w:rsidRPr="00105F6F">
              <w:t>means a request made by, or on behalf of, a Data Subject in accordance with rights granted pursuant to the Data Protection Legislation to access their Personal Data.</w:t>
            </w:r>
          </w:p>
        </w:tc>
      </w:tr>
      <w:tr w:rsidR="00105F6F" w:rsidRPr="00105F6F" w14:paraId="59F06051" w14:textId="77777777" w:rsidTr="00105F6F">
        <w:tc>
          <w:tcPr>
            <w:tcW w:w="2835" w:type="dxa"/>
          </w:tcPr>
          <w:p w14:paraId="3E7EA8F9" w14:textId="77777777" w:rsidR="00105F6F" w:rsidRPr="00105F6F" w:rsidRDefault="00105F6F" w:rsidP="00D62342">
            <w:pPr>
              <w:pStyle w:val="MRDefinitions1"/>
              <w:widowControl w:val="0"/>
              <w:numPr>
                <w:ilvl w:val="0"/>
                <w:numId w:val="0"/>
              </w:numPr>
              <w:spacing w:before="120" w:after="120" w:line="240" w:lineRule="auto"/>
              <w:jc w:val="left"/>
            </w:pPr>
            <w:r w:rsidRPr="00105F6F">
              <w:t>“</w:t>
            </w:r>
            <w:r w:rsidRPr="00105F6F">
              <w:rPr>
                <w:b/>
              </w:rPr>
              <w:t>Personal Data Breach</w:t>
            </w:r>
            <w:r w:rsidRPr="00105F6F">
              <w:t>”</w:t>
            </w:r>
          </w:p>
        </w:tc>
        <w:tc>
          <w:tcPr>
            <w:tcW w:w="6302" w:type="dxa"/>
          </w:tcPr>
          <w:p w14:paraId="1C2531B3" w14:textId="77777777" w:rsidR="00105F6F" w:rsidRPr="00105F6F" w:rsidRDefault="00105F6F" w:rsidP="00D62342">
            <w:pPr>
              <w:pStyle w:val="MRDefinitions1"/>
              <w:widowControl w:val="0"/>
              <w:numPr>
                <w:ilvl w:val="0"/>
                <w:numId w:val="0"/>
              </w:numPr>
              <w:spacing w:before="120" w:after="120" w:line="240" w:lineRule="auto"/>
            </w:pPr>
            <w:r w:rsidRPr="00105F6F">
              <w:t>shall have the same meaning as set out in the GDPR;</w:t>
            </w:r>
          </w:p>
        </w:tc>
      </w:tr>
      <w:tr w:rsidR="00105F6F" w:rsidRPr="00105F6F" w14:paraId="6C6837CA" w14:textId="77777777" w:rsidTr="00105F6F">
        <w:tc>
          <w:tcPr>
            <w:tcW w:w="2835" w:type="dxa"/>
          </w:tcPr>
          <w:p w14:paraId="75ABD76B" w14:textId="77777777" w:rsidR="00105F6F" w:rsidRPr="00105F6F" w:rsidRDefault="00105F6F" w:rsidP="00D62342">
            <w:pPr>
              <w:pStyle w:val="MRDefinitions1"/>
              <w:widowControl w:val="0"/>
              <w:numPr>
                <w:ilvl w:val="0"/>
                <w:numId w:val="0"/>
              </w:numPr>
              <w:spacing w:before="120" w:after="120" w:line="240" w:lineRule="auto"/>
              <w:jc w:val="left"/>
            </w:pPr>
            <w:r w:rsidRPr="00105F6F">
              <w:t>“</w:t>
            </w:r>
            <w:r w:rsidRPr="00105F6F">
              <w:rPr>
                <w:rStyle w:val="DefTerm"/>
              </w:rPr>
              <w:t>Protective Measures”</w:t>
            </w:r>
          </w:p>
        </w:tc>
        <w:tc>
          <w:tcPr>
            <w:tcW w:w="6302" w:type="dxa"/>
          </w:tcPr>
          <w:p w14:paraId="5C741576" w14:textId="77777777" w:rsidR="00105F6F" w:rsidRPr="00105F6F" w:rsidRDefault="00105F6F" w:rsidP="00D62342">
            <w:pPr>
              <w:pStyle w:val="MRDefinitions1"/>
              <w:widowControl w:val="0"/>
              <w:numPr>
                <w:ilvl w:val="0"/>
                <w:numId w:val="0"/>
              </w:numPr>
              <w:spacing w:before="120" w:after="120" w:line="240" w:lineRule="auto"/>
            </w:pPr>
            <w:r w:rsidRPr="00105F6F">
              <w:rPr>
                <w:rStyle w:val="DefTerm"/>
              </w:rPr>
              <w:t xml:space="preserve">means appropriate technical and organisational measures which may include: </w:t>
            </w:r>
            <w:r w:rsidRPr="00105F6F">
              <w:t>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05F6F" w:rsidRPr="00105F6F" w14:paraId="1D0B1A13" w14:textId="77777777" w:rsidTr="00105F6F">
        <w:tc>
          <w:tcPr>
            <w:tcW w:w="2835" w:type="dxa"/>
          </w:tcPr>
          <w:p w14:paraId="75313E1C" w14:textId="77777777" w:rsidR="00105F6F" w:rsidRPr="00105F6F" w:rsidRDefault="00105F6F" w:rsidP="00D62342">
            <w:pPr>
              <w:pStyle w:val="MRDefinitions1"/>
              <w:widowControl w:val="0"/>
              <w:numPr>
                <w:ilvl w:val="0"/>
                <w:numId w:val="0"/>
              </w:numPr>
              <w:spacing w:before="120" w:after="120" w:line="240" w:lineRule="auto"/>
              <w:jc w:val="left"/>
            </w:pPr>
            <w:r w:rsidRPr="00105F6F">
              <w:rPr>
                <w:rStyle w:val="DefTerm"/>
              </w:rPr>
              <w:t>“Protocol” or “Data Protection Protocol”</w:t>
            </w:r>
          </w:p>
        </w:tc>
        <w:tc>
          <w:tcPr>
            <w:tcW w:w="6302" w:type="dxa"/>
          </w:tcPr>
          <w:p w14:paraId="7D28B094" w14:textId="77777777" w:rsidR="00105F6F" w:rsidRPr="00105F6F" w:rsidRDefault="00105F6F" w:rsidP="00D62342">
            <w:pPr>
              <w:pStyle w:val="MRDefinitions1"/>
              <w:widowControl w:val="0"/>
              <w:numPr>
                <w:ilvl w:val="0"/>
                <w:numId w:val="0"/>
              </w:numPr>
              <w:spacing w:before="120" w:after="120" w:line="240" w:lineRule="auto"/>
            </w:pPr>
            <w:r w:rsidRPr="00105F6F">
              <w:t>means this Data Protection Protocol;</w:t>
            </w:r>
          </w:p>
        </w:tc>
      </w:tr>
      <w:tr w:rsidR="00105F6F" w:rsidRPr="00105F6F" w14:paraId="2CFCB0CB" w14:textId="77777777" w:rsidTr="00105F6F">
        <w:tc>
          <w:tcPr>
            <w:tcW w:w="2835" w:type="dxa"/>
          </w:tcPr>
          <w:p w14:paraId="4DF40B91" w14:textId="77777777" w:rsidR="00105F6F" w:rsidRPr="00105F6F" w:rsidRDefault="00105F6F" w:rsidP="00D62342">
            <w:pPr>
              <w:pStyle w:val="MRDefinitions1"/>
              <w:widowControl w:val="0"/>
              <w:numPr>
                <w:ilvl w:val="0"/>
                <w:numId w:val="0"/>
              </w:numPr>
              <w:spacing w:before="120" w:after="120" w:line="240" w:lineRule="auto"/>
              <w:jc w:val="left"/>
            </w:pPr>
            <w:r w:rsidRPr="00105F6F">
              <w:t>“</w:t>
            </w:r>
            <w:r w:rsidRPr="00105F6F">
              <w:rPr>
                <w:rStyle w:val="DefTerm"/>
              </w:rPr>
              <w:t>Sub-processor”</w:t>
            </w:r>
          </w:p>
        </w:tc>
        <w:tc>
          <w:tcPr>
            <w:tcW w:w="6302" w:type="dxa"/>
          </w:tcPr>
          <w:p w14:paraId="266C8A27" w14:textId="77777777" w:rsidR="00105F6F" w:rsidRPr="00105F6F" w:rsidRDefault="00105F6F" w:rsidP="00D62342">
            <w:pPr>
              <w:pStyle w:val="MRDefinitions1"/>
              <w:widowControl w:val="0"/>
              <w:numPr>
                <w:ilvl w:val="0"/>
                <w:numId w:val="0"/>
              </w:numPr>
              <w:spacing w:before="120" w:after="120" w:line="240" w:lineRule="auto"/>
            </w:pPr>
            <w:r w:rsidRPr="00105F6F">
              <w:t>means any third party appointed to Process Personal Data on behalf of the Supplier related to this Contract.</w:t>
            </w:r>
          </w:p>
        </w:tc>
      </w:tr>
    </w:tbl>
    <w:p w14:paraId="75171F2E" w14:textId="77777777" w:rsidR="00105F6F" w:rsidRPr="00472B58" w:rsidRDefault="00105F6F" w:rsidP="00D62342">
      <w:pPr>
        <w:widowControl w:val="0"/>
        <w:spacing w:before="240" w:after="240" w:line="240" w:lineRule="auto"/>
        <w:rPr>
          <w:b/>
          <w:sz w:val="22"/>
          <w:szCs w:val="22"/>
          <w:u w:val="single"/>
        </w:rPr>
      </w:pPr>
      <w:bookmarkStart w:id="1380" w:name="a548091"/>
      <w:r w:rsidRPr="00472B58">
        <w:rPr>
          <w:b/>
          <w:sz w:val="22"/>
          <w:szCs w:val="22"/>
          <w:u w:val="single"/>
        </w:rPr>
        <w:t>DATA PROTECTION</w:t>
      </w:r>
      <w:bookmarkEnd w:id="1380"/>
    </w:p>
    <w:p w14:paraId="131413D6" w14:textId="77777777" w:rsidR="00105F6F" w:rsidRPr="00105F6F" w:rsidRDefault="00105F6F" w:rsidP="00D62342">
      <w:pPr>
        <w:pStyle w:val="MRHeading2"/>
        <w:widowControl w:val="0"/>
        <w:numPr>
          <w:ilvl w:val="0"/>
          <w:numId w:val="42"/>
        </w:numPr>
        <w:spacing w:before="0" w:after="240" w:line="240" w:lineRule="auto"/>
        <w:rPr>
          <w:rFonts w:cs="Arial"/>
        </w:rPr>
      </w:pPr>
      <w:bookmarkStart w:id="1381" w:name="a963735"/>
      <w:r w:rsidRPr="00105F6F">
        <w:rPr>
          <w:rFonts w:cs="Arial"/>
        </w:rPr>
        <w:t xml:space="preserve">The Parties acknowledge that for the purposes of the Data Protection Legislation, </w:t>
      </w:r>
      <w:r>
        <w:rPr>
          <w:rFonts w:cs="Arial"/>
        </w:rPr>
        <w:t>QTS</w:t>
      </w:r>
      <w:r w:rsidRPr="00105F6F">
        <w:rPr>
          <w:rFonts w:cs="Arial"/>
        </w:rPr>
        <w:t xml:space="preserve"> is the Controller and the Supplier is the Processor.  The only Processing that the Supplier is authorised to do is listed in Table A of this Protocol by </w:t>
      </w:r>
      <w:r>
        <w:rPr>
          <w:rFonts w:cs="Arial"/>
        </w:rPr>
        <w:t>QTS</w:t>
      </w:r>
      <w:r w:rsidRPr="00105F6F">
        <w:rPr>
          <w:rFonts w:cs="Arial"/>
        </w:rPr>
        <w:t xml:space="preserve"> and may not be determined by the Supplier. </w:t>
      </w:r>
      <w:bookmarkEnd w:id="1381"/>
      <w:r w:rsidRPr="00105F6F">
        <w:rPr>
          <w:rFonts w:cs="Arial"/>
        </w:rPr>
        <w:t xml:space="preserve"> </w:t>
      </w:r>
    </w:p>
    <w:p w14:paraId="0449B06B"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 xml:space="preserve">The Supplier shall notify </w:t>
      </w:r>
      <w:r>
        <w:rPr>
          <w:rFonts w:cs="Arial"/>
        </w:rPr>
        <w:t>QTS</w:t>
      </w:r>
      <w:r w:rsidRPr="00105F6F">
        <w:rPr>
          <w:rFonts w:cs="Arial"/>
        </w:rPr>
        <w:t xml:space="preserve"> immediately if it considers that any of </w:t>
      </w:r>
      <w:r>
        <w:rPr>
          <w:rFonts w:cs="Arial"/>
        </w:rPr>
        <w:t>QTS</w:t>
      </w:r>
      <w:r w:rsidRPr="00105F6F">
        <w:rPr>
          <w:rFonts w:cs="Arial"/>
        </w:rPr>
        <w:t>'s instructions infringe the Data Protection Legislation.</w:t>
      </w:r>
    </w:p>
    <w:p w14:paraId="1A01AAC7"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 xml:space="preserve">The Supplier shall provide all reasonable assistance to </w:t>
      </w:r>
      <w:r>
        <w:rPr>
          <w:rFonts w:cs="Arial"/>
        </w:rPr>
        <w:t>QTS</w:t>
      </w:r>
      <w:r w:rsidRPr="00105F6F">
        <w:rPr>
          <w:rFonts w:cs="Arial"/>
        </w:rPr>
        <w:t xml:space="preserve"> in the preparation of any Data Protection Impact Assessment prior to commencing any Processing.  Such assistance may, at the discretion of </w:t>
      </w:r>
      <w:r>
        <w:rPr>
          <w:rFonts w:cs="Arial"/>
        </w:rPr>
        <w:t>QTS</w:t>
      </w:r>
      <w:r w:rsidRPr="00105F6F">
        <w:rPr>
          <w:rFonts w:cs="Arial"/>
        </w:rPr>
        <w:t>, include:</w:t>
      </w:r>
    </w:p>
    <w:p w14:paraId="4D0146B8"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a systematic description of the envisaged Processing operations and the purpose of the Processing; </w:t>
      </w:r>
    </w:p>
    <w:p w14:paraId="4502E40C"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an assessment of the necessity and proportionality of the Processing operations in relation to the Services;</w:t>
      </w:r>
    </w:p>
    <w:p w14:paraId="1AF38D15"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an assessment of the risks to the rights and freedoms of Data Subjects; and</w:t>
      </w:r>
    </w:p>
    <w:p w14:paraId="0C78279D"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the measures envisaged to address the risks, including safeguards, security measures and mechanisms to ensure the protection of Personal Data.</w:t>
      </w:r>
    </w:p>
    <w:p w14:paraId="7894625C" w14:textId="77777777" w:rsidR="00105F6F" w:rsidRPr="00105F6F" w:rsidRDefault="00105F6F" w:rsidP="00D62342">
      <w:pPr>
        <w:pStyle w:val="MRHeading2"/>
        <w:widowControl w:val="0"/>
        <w:numPr>
          <w:ilvl w:val="0"/>
          <w:numId w:val="42"/>
        </w:numPr>
        <w:spacing w:before="0" w:after="240" w:line="240" w:lineRule="auto"/>
        <w:rPr>
          <w:rFonts w:cs="Arial"/>
        </w:rPr>
      </w:pPr>
      <w:bookmarkStart w:id="1382" w:name="a820833"/>
      <w:r w:rsidRPr="00105F6F">
        <w:rPr>
          <w:rFonts w:cs="Arial"/>
        </w:rPr>
        <w:t xml:space="preserve">The Supplier shall, in relation to any Personal Data Processed in connection with its </w:t>
      </w:r>
      <w:r w:rsidRPr="00105F6F">
        <w:rPr>
          <w:rFonts w:cs="Arial"/>
        </w:rPr>
        <w:lastRenderedPageBreak/>
        <w:t>obligations under this Contract:</w:t>
      </w:r>
      <w:bookmarkEnd w:id="1382"/>
    </w:p>
    <w:p w14:paraId="6F8E69B1"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bookmarkStart w:id="1383" w:name="a684078"/>
      <w:r w:rsidRPr="00105F6F">
        <w:rPr>
          <w:rFonts w:cs="Arial"/>
        </w:rPr>
        <w:t xml:space="preserve">process that Personal Data only in accordance with Table A of this Protocol, unless the Supplier is required to do otherwise by Law.  If it is so required the Supplier shall promptly notify </w:t>
      </w:r>
      <w:r>
        <w:rPr>
          <w:rFonts w:cs="Arial"/>
        </w:rPr>
        <w:t>QTS</w:t>
      </w:r>
      <w:r w:rsidRPr="00105F6F">
        <w:rPr>
          <w:rFonts w:cs="Arial"/>
        </w:rPr>
        <w:t xml:space="preserve"> before Processing the Personal Data unless prohibited by Law;</w:t>
      </w:r>
      <w:bookmarkEnd w:id="1383"/>
    </w:p>
    <w:p w14:paraId="45799852"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bookmarkStart w:id="1384" w:name="a798515"/>
      <w:r w:rsidRPr="00105F6F">
        <w:rPr>
          <w:rFonts w:cs="Arial"/>
        </w:rPr>
        <w:t xml:space="preserve">ensure that it has in place Protective Measures, which have been reviewed and approved by </w:t>
      </w:r>
      <w:r>
        <w:rPr>
          <w:rFonts w:cs="Arial"/>
        </w:rPr>
        <w:t>QTS</w:t>
      </w:r>
      <w:r w:rsidRPr="00105F6F">
        <w:rPr>
          <w:rFonts w:cs="Arial"/>
        </w:rPr>
        <w:t xml:space="preserve"> as appropriate to protect against a Data Loss Event having taken account of the:</w:t>
      </w:r>
    </w:p>
    <w:p w14:paraId="64D566B7"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r w:rsidRPr="00105F6F">
        <w:rPr>
          <w:rFonts w:cs="Arial"/>
        </w:rPr>
        <w:t>nature of the data to be protected;</w:t>
      </w:r>
    </w:p>
    <w:p w14:paraId="69D26E05"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r w:rsidRPr="00105F6F">
        <w:rPr>
          <w:rFonts w:cs="Arial"/>
        </w:rPr>
        <w:t>harm that might result from a Data Loss Event;</w:t>
      </w:r>
    </w:p>
    <w:p w14:paraId="48D3931A"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r w:rsidRPr="00105F6F">
        <w:rPr>
          <w:rFonts w:cs="Arial"/>
        </w:rPr>
        <w:t>state of technological development; and</w:t>
      </w:r>
    </w:p>
    <w:p w14:paraId="77BF2BC0"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r w:rsidRPr="00105F6F">
        <w:rPr>
          <w:rFonts w:cs="Arial"/>
        </w:rPr>
        <w:t xml:space="preserve">cost of implementing any measures; </w:t>
      </w:r>
    </w:p>
    <w:p w14:paraId="7BFE66BF"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bookmarkStart w:id="1385" w:name="a289003"/>
      <w:bookmarkEnd w:id="1384"/>
      <w:r w:rsidRPr="00105F6F">
        <w:rPr>
          <w:rFonts w:cs="Arial"/>
        </w:rPr>
        <w:t>ensure that :</w:t>
      </w:r>
    </w:p>
    <w:p w14:paraId="69B8B348"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r w:rsidRPr="00105F6F">
        <w:rPr>
          <w:rFonts w:cs="Arial"/>
        </w:rPr>
        <w:t>the Supplier Personnel do not Process Personal Data except in accordance with this Contract (and in particular Table A of this Protocol);</w:t>
      </w:r>
    </w:p>
    <w:p w14:paraId="6DC2C1C5" w14:textId="77777777" w:rsidR="00105F6F" w:rsidRPr="00105F6F" w:rsidRDefault="00105F6F" w:rsidP="00D62342">
      <w:pPr>
        <w:pStyle w:val="MRHeading2"/>
        <w:widowControl w:val="0"/>
        <w:numPr>
          <w:ilvl w:val="2"/>
          <w:numId w:val="42"/>
        </w:numPr>
        <w:tabs>
          <w:tab w:val="clear" w:pos="720"/>
          <w:tab w:val="clear" w:pos="1644"/>
        </w:tabs>
        <w:spacing w:before="0" w:after="240" w:line="240" w:lineRule="auto"/>
        <w:ind w:left="2127" w:hanging="709"/>
        <w:rPr>
          <w:rFonts w:cs="Arial"/>
        </w:rPr>
      </w:pPr>
      <w:r w:rsidRPr="00105F6F">
        <w:rPr>
          <w:rFonts w:cs="Arial"/>
        </w:rPr>
        <w:t>it takes all reasonable steps to ensure the reliability and integrity of any Supplier Personnel who have access to the Personal Data and ensure that they:</w:t>
      </w:r>
    </w:p>
    <w:p w14:paraId="6390A2FE" w14:textId="77777777" w:rsidR="00105F6F" w:rsidRPr="00105F6F" w:rsidRDefault="00105F6F" w:rsidP="00D62342">
      <w:pPr>
        <w:pStyle w:val="MRHeading5"/>
        <w:widowControl w:val="0"/>
        <w:tabs>
          <w:tab w:val="clear" w:pos="3238"/>
          <w:tab w:val="left" w:pos="2835"/>
        </w:tabs>
        <w:spacing w:before="0" w:after="240" w:line="240" w:lineRule="auto"/>
        <w:ind w:left="2835" w:hanging="708"/>
        <w:rPr>
          <w:rFonts w:cs="Arial"/>
        </w:rPr>
      </w:pPr>
      <w:r w:rsidRPr="00105F6F">
        <w:rPr>
          <w:rFonts w:cs="Arial"/>
        </w:rPr>
        <w:t>are aware of and comply with the Supplier’s duties under this Protocol;</w:t>
      </w:r>
    </w:p>
    <w:p w14:paraId="3EC9D100" w14:textId="77777777" w:rsidR="00105F6F" w:rsidRPr="00105F6F" w:rsidRDefault="00105F6F" w:rsidP="00D62342">
      <w:pPr>
        <w:pStyle w:val="MRHeading5"/>
        <w:widowControl w:val="0"/>
        <w:tabs>
          <w:tab w:val="clear" w:pos="3238"/>
          <w:tab w:val="left" w:pos="2835"/>
        </w:tabs>
        <w:spacing w:before="0" w:after="240" w:line="240" w:lineRule="auto"/>
        <w:ind w:left="2835" w:hanging="708"/>
        <w:rPr>
          <w:rFonts w:cs="Arial"/>
        </w:rPr>
      </w:pPr>
      <w:r w:rsidRPr="00105F6F">
        <w:rPr>
          <w:rFonts w:cs="Arial"/>
        </w:rPr>
        <w:t>are subject to appropriate confidentiality undertakings with the Supplier or any Sub-processor;</w:t>
      </w:r>
    </w:p>
    <w:p w14:paraId="5F63C7F6" w14:textId="77777777" w:rsidR="00105F6F" w:rsidRPr="00105F6F" w:rsidRDefault="00105F6F" w:rsidP="00D62342">
      <w:pPr>
        <w:pStyle w:val="MRHeading5"/>
        <w:widowControl w:val="0"/>
        <w:tabs>
          <w:tab w:val="clear" w:pos="3238"/>
          <w:tab w:val="left" w:pos="2835"/>
        </w:tabs>
        <w:spacing w:before="0" w:after="240" w:line="240" w:lineRule="auto"/>
        <w:ind w:left="2835" w:hanging="708"/>
        <w:rPr>
          <w:rFonts w:cs="Arial"/>
        </w:rPr>
      </w:pPr>
      <w:r w:rsidRPr="00105F6F">
        <w:rPr>
          <w:rFonts w:cs="Arial"/>
        </w:rPr>
        <w:t xml:space="preserve">are informed of the confidential nature of the Personal Data and do not publish, disclose or divulge any of the Personal Data to any third party unless directed in writing to do so by </w:t>
      </w:r>
      <w:r>
        <w:rPr>
          <w:rFonts w:cs="Arial"/>
        </w:rPr>
        <w:t>QTS</w:t>
      </w:r>
      <w:r w:rsidRPr="00105F6F">
        <w:rPr>
          <w:rFonts w:cs="Arial"/>
        </w:rPr>
        <w:t xml:space="preserve"> or as otherwise permitted by this Contract; and</w:t>
      </w:r>
    </w:p>
    <w:p w14:paraId="11FB15D7" w14:textId="77777777" w:rsidR="00105F6F" w:rsidRPr="00105F6F" w:rsidRDefault="00105F6F" w:rsidP="00D62342">
      <w:pPr>
        <w:pStyle w:val="MRHeading5"/>
        <w:widowControl w:val="0"/>
        <w:tabs>
          <w:tab w:val="clear" w:pos="3238"/>
          <w:tab w:val="left" w:pos="2835"/>
        </w:tabs>
        <w:spacing w:before="0" w:after="240" w:line="240" w:lineRule="auto"/>
        <w:ind w:left="2835" w:hanging="708"/>
        <w:rPr>
          <w:rFonts w:cs="Arial"/>
        </w:rPr>
      </w:pPr>
      <w:r w:rsidRPr="00105F6F">
        <w:rPr>
          <w:rFonts w:cs="Arial"/>
        </w:rPr>
        <w:t xml:space="preserve">have undergone adequate training in the use, care, protection and handling of Personal Data; </w:t>
      </w:r>
      <w:bookmarkEnd w:id="1385"/>
    </w:p>
    <w:p w14:paraId="68819B0A"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bookmarkStart w:id="1386" w:name="a833115"/>
      <w:r w:rsidRPr="00105F6F">
        <w:rPr>
          <w:rFonts w:cs="Arial"/>
        </w:rPr>
        <w:t xml:space="preserve">not transfer Personal Data outside of the EU unless the prior written consent of </w:t>
      </w:r>
      <w:r>
        <w:rPr>
          <w:rFonts w:cs="Arial"/>
        </w:rPr>
        <w:t>QTS</w:t>
      </w:r>
      <w:r w:rsidRPr="00105F6F">
        <w:rPr>
          <w:rFonts w:cs="Arial"/>
        </w:rPr>
        <w:t xml:space="preserve"> has been obtained and the following conditions are fulfilled:</w:t>
      </w:r>
      <w:bookmarkEnd w:id="1386"/>
    </w:p>
    <w:p w14:paraId="4F25C8D7"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bookmarkStart w:id="1387" w:name="a762341"/>
      <w:r>
        <w:rPr>
          <w:rFonts w:cs="Arial"/>
        </w:rPr>
        <w:t>QTS</w:t>
      </w:r>
      <w:r w:rsidRPr="00105F6F">
        <w:rPr>
          <w:rFonts w:cs="Arial"/>
        </w:rPr>
        <w:t xml:space="preserve"> or the Supplier has provided appropriate safeguards in relation to the transfer (whether in accordance with Article 46 of the GDPR or Article 37 of the Law Enforcement Directive (Directive (EU) 2016/680)) as determined by </w:t>
      </w:r>
      <w:r>
        <w:rPr>
          <w:rFonts w:cs="Arial"/>
        </w:rPr>
        <w:t>QTS</w:t>
      </w:r>
      <w:r w:rsidRPr="00105F6F">
        <w:rPr>
          <w:rFonts w:cs="Arial"/>
        </w:rPr>
        <w:t>;</w:t>
      </w:r>
      <w:bookmarkEnd w:id="1387"/>
    </w:p>
    <w:p w14:paraId="7796C3C2"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bookmarkStart w:id="1388" w:name="a966763"/>
      <w:r w:rsidRPr="00105F6F">
        <w:rPr>
          <w:rFonts w:cs="Arial"/>
        </w:rPr>
        <w:t>the Data Subject has enforceable rights and effective legal remedies;</w:t>
      </w:r>
      <w:bookmarkEnd w:id="1388"/>
    </w:p>
    <w:p w14:paraId="6DE0D9A4"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bookmarkStart w:id="1389" w:name="a864628"/>
      <w:r w:rsidRPr="00105F6F">
        <w:rPr>
          <w:rFonts w:cs="Arial"/>
        </w:rPr>
        <w:t xml:space="preserve">the Supplier complies with its obligations under the Data Protection Legislation by providing an adequate level of protection to any Personal Data that is transferred (or, if it is not so bound, uses its best endeavours to assist </w:t>
      </w:r>
      <w:r>
        <w:rPr>
          <w:rFonts w:cs="Arial"/>
        </w:rPr>
        <w:t>QTS</w:t>
      </w:r>
      <w:r w:rsidRPr="00105F6F">
        <w:rPr>
          <w:rFonts w:cs="Arial"/>
        </w:rPr>
        <w:t xml:space="preserve"> in meeting its obligations); and</w:t>
      </w:r>
      <w:bookmarkEnd w:id="1389"/>
    </w:p>
    <w:p w14:paraId="660A65A2" w14:textId="77777777" w:rsidR="00105F6F" w:rsidRPr="00105F6F" w:rsidRDefault="00105F6F" w:rsidP="00D62342">
      <w:pPr>
        <w:pStyle w:val="MRHeading2"/>
        <w:widowControl w:val="0"/>
        <w:numPr>
          <w:ilvl w:val="2"/>
          <w:numId w:val="42"/>
        </w:numPr>
        <w:tabs>
          <w:tab w:val="clear" w:pos="720"/>
          <w:tab w:val="clear" w:pos="1644"/>
          <w:tab w:val="num" w:pos="2127"/>
        </w:tabs>
        <w:spacing w:before="0" w:after="240" w:line="240" w:lineRule="auto"/>
        <w:ind w:left="2127" w:hanging="709"/>
        <w:rPr>
          <w:rFonts w:cs="Arial"/>
        </w:rPr>
      </w:pPr>
      <w:bookmarkStart w:id="1390" w:name="a865345"/>
      <w:r w:rsidRPr="00105F6F">
        <w:rPr>
          <w:rFonts w:cs="Arial"/>
        </w:rPr>
        <w:lastRenderedPageBreak/>
        <w:t xml:space="preserve">the Supplier complies with any reasonable instructions notified to it in advance by </w:t>
      </w:r>
      <w:r>
        <w:rPr>
          <w:rFonts w:cs="Arial"/>
        </w:rPr>
        <w:t>QTS</w:t>
      </w:r>
      <w:r w:rsidRPr="00105F6F">
        <w:rPr>
          <w:rFonts w:cs="Arial"/>
        </w:rPr>
        <w:t xml:space="preserve"> with respect to the Processing of the Personal Data;</w:t>
      </w:r>
      <w:bookmarkEnd w:id="1390"/>
    </w:p>
    <w:p w14:paraId="37E9D7D6"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bookmarkStart w:id="1391" w:name="a567101"/>
      <w:r w:rsidRPr="00105F6F">
        <w:rPr>
          <w:rFonts w:cs="Arial"/>
        </w:rPr>
        <w:t xml:space="preserve">at the written direction of </w:t>
      </w:r>
      <w:r>
        <w:rPr>
          <w:rFonts w:cs="Arial"/>
        </w:rPr>
        <w:t>QTS</w:t>
      </w:r>
      <w:r w:rsidRPr="00105F6F">
        <w:rPr>
          <w:rFonts w:cs="Arial"/>
        </w:rPr>
        <w:t xml:space="preserve">, delete or return Personal Data (and any copies of it) to </w:t>
      </w:r>
      <w:r>
        <w:rPr>
          <w:rFonts w:cs="Arial"/>
        </w:rPr>
        <w:t>QTS</w:t>
      </w:r>
      <w:r w:rsidRPr="00105F6F">
        <w:rPr>
          <w:rFonts w:cs="Arial"/>
        </w:rPr>
        <w:t xml:space="preserve"> on termination or expiry of the Contract unless the Supplier is required by Law to retain the Personal Data</w:t>
      </w:r>
      <w:bookmarkEnd w:id="1391"/>
      <w:r w:rsidRPr="00105F6F">
        <w:rPr>
          <w:rFonts w:cs="Arial"/>
        </w:rPr>
        <w:t>.</w:t>
      </w:r>
    </w:p>
    <w:p w14:paraId="2109FA5F" w14:textId="77777777" w:rsidR="00105F6F" w:rsidRPr="00105F6F" w:rsidRDefault="00105F6F" w:rsidP="00D62342">
      <w:pPr>
        <w:pStyle w:val="MRHeading2"/>
        <w:widowControl w:val="0"/>
        <w:numPr>
          <w:ilvl w:val="0"/>
          <w:numId w:val="42"/>
        </w:numPr>
        <w:spacing w:before="0" w:after="240" w:line="240" w:lineRule="auto"/>
        <w:rPr>
          <w:rFonts w:cs="Arial"/>
        </w:rPr>
      </w:pPr>
      <w:bookmarkStart w:id="1392" w:name="a479167"/>
      <w:r w:rsidRPr="00105F6F">
        <w:rPr>
          <w:rFonts w:cs="Arial"/>
        </w:rPr>
        <w:t xml:space="preserve">Subject to Clause 1.6 of this Protocol, the Supplier shall notify </w:t>
      </w:r>
      <w:r>
        <w:rPr>
          <w:rFonts w:cs="Arial"/>
        </w:rPr>
        <w:t>QTS</w:t>
      </w:r>
      <w:r w:rsidRPr="00105F6F">
        <w:rPr>
          <w:rFonts w:cs="Arial"/>
        </w:rPr>
        <w:t xml:space="preserve"> immediately if it:</w:t>
      </w:r>
    </w:p>
    <w:p w14:paraId="16D6C8E2"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receives a Data Subject Access Request (or purported Data Subject Access Request);</w:t>
      </w:r>
    </w:p>
    <w:p w14:paraId="48E54CAF"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receives a request to rectify, block or erase any Personal Data; </w:t>
      </w:r>
    </w:p>
    <w:p w14:paraId="1FBBB376"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receives any other request, complaint or communication relating to either Party's obligations under the Data Protection Legislation; </w:t>
      </w:r>
    </w:p>
    <w:p w14:paraId="7EE08031"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receives any communication from the Information Commissioner or any other regulatory authority in connection with Personal Data Processed under this Contract; </w:t>
      </w:r>
    </w:p>
    <w:p w14:paraId="05A2DF33"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receives a request from any third party for disclosure of Personal Data where compliance with such request is required or purported to be required by Law; or</w:t>
      </w:r>
    </w:p>
    <w:p w14:paraId="545963B2"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becomes aware of a Data Loss Event.</w:t>
      </w:r>
    </w:p>
    <w:p w14:paraId="0452780A"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 xml:space="preserve">The Supplier’s obligation to notify under Clause 1.5 of this Protocol shall include the provision of further information to </w:t>
      </w:r>
      <w:r>
        <w:rPr>
          <w:rFonts w:cs="Arial"/>
        </w:rPr>
        <w:t>QTS</w:t>
      </w:r>
      <w:r w:rsidRPr="00105F6F">
        <w:rPr>
          <w:rFonts w:cs="Arial"/>
        </w:rPr>
        <w:t xml:space="preserve"> in phases, as details become available. </w:t>
      </w:r>
    </w:p>
    <w:p w14:paraId="6AD3B8F9"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 xml:space="preserve">Taking into account the nature of the Processing, the Supplier shall provide </w:t>
      </w:r>
      <w:r>
        <w:rPr>
          <w:rFonts w:cs="Arial"/>
        </w:rPr>
        <w:t>QTS</w:t>
      </w:r>
      <w:r w:rsidRPr="00105F6F">
        <w:rPr>
          <w:rFonts w:cs="Arial"/>
        </w:rPr>
        <w:t xml:space="preserve"> with full assistance in relation to either Party's obligations under Data Protection Legislation and any complaint, communication or request made under Clause 1.5 of this Protocol (and insofar as possible within the timescales reasonably required by </w:t>
      </w:r>
      <w:r>
        <w:rPr>
          <w:rFonts w:cs="Arial"/>
        </w:rPr>
        <w:t>QTS</w:t>
      </w:r>
      <w:r w:rsidRPr="00105F6F">
        <w:rPr>
          <w:rFonts w:cs="Arial"/>
        </w:rPr>
        <w:t>) including by promptly providing:</w:t>
      </w:r>
    </w:p>
    <w:p w14:paraId="576C2224"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Pr>
          <w:rFonts w:cs="Arial"/>
        </w:rPr>
        <w:t>QTS</w:t>
      </w:r>
      <w:r w:rsidRPr="00105F6F">
        <w:rPr>
          <w:rFonts w:cs="Arial"/>
        </w:rPr>
        <w:t xml:space="preserve"> with full details and copies of the complaint, communication or request;</w:t>
      </w:r>
    </w:p>
    <w:p w14:paraId="6A669851"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such assistance as is reasonably requested by </w:t>
      </w:r>
      <w:r>
        <w:rPr>
          <w:rFonts w:cs="Arial"/>
        </w:rPr>
        <w:t>QTS</w:t>
      </w:r>
      <w:r w:rsidRPr="00105F6F">
        <w:rPr>
          <w:rFonts w:cs="Arial"/>
        </w:rPr>
        <w:t xml:space="preserve"> to enable </w:t>
      </w:r>
      <w:r>
        <w:rPr>
          <w:rFonts w:cs="Arial"/>
        </w:rPr>
        <w:t>QTS</w:t>
      </w:r>
      <w:r w:rsidRPr="00105F6F">
        <w:rPr>
          <w:rFonts w:cs="Arial"/>
        </w:rPr>
        <w:t xml:space="preserve"> to comply with a Data Subject Access Request within the relevant timescales set out in the Data Protection Legislation; </w:t>
      </w:r>
    </w:p>
    <w:p w14:paraId="7CEE4213"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Pr>
          <w:rFonts w:cs="Arial"/>
        </w:rPr>
        <w:t>QTS</w:t>
      </w:r>
      <w:r w:rsidRPr="00105F6F">
        <w:rPr>
          <w:rFonts w:cs="Arial"/>
        </w:rPr>
        <w:t xml:space="preserve">, at its request, with any Personal Data it holds in relation to a Data Subject; </w:t>
      </w:r>
    </w:p>
    <w:p w14:paraId="5B69CD42"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assistance as requested by </w:t>
      </w:r>
      <w:r>
        <w:rPr>
          <w:rFonts w:cs="Arial"/>
        </w:rPr>
        <w:t>QTS</w:t>
      </w:r>
      <w:r w:rsidRPr="00105F6F">
        <w:rPr>
          <w:rFonts w:cs="Arial"/>
        </w:rPr>
        <w:t xml:space="preserve"> following any Data Loss Event; </w:t>
      </w:r>
    </w:p>
    <w:p w14:paraId="04F44EA6"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assistance as requested by </w:t>
      </w:r>
      <w:r>
        <w:rPr>
          <w:rFonts w:cs="Arial"/>
        </w:rPr>
        <w:t>QTS</w:t>
      </w:r>
      <w:r w:rsidRPr="00105F6F">
        <w:rPr>
          <w:rFonts w:cs="Arial"/>
        </w:rPr>
        <w:t xml:space="preserve"> with respect to any request from the Information Commissioner’s Office, or any consultation by </w:t>
      </w:r>
      <w:r>
        <w:rPr>
          <w:rFonts w:cs="Arial"/>
        </w:rPr>
        <w:t>QTS</w:t>
      </w:r>
      <w:r w:rsidRPr="00105F6F">
        <w:rPr>
          <w:rFonts w:cs="Arial"/>
        </w:rPr>
        <w:t xml:space="preserve"> with the Information Commissioner's Office.</w:t>
      </w:r>
    </w:p>
    <w:p w14:paraId="2B79D879"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The Supplier shall maintain complete and accurate records and information to demonstrate its compliance with this Protocol.  This requirement does not apply where the Supplier employs fewer than 250 staff, unless:</w:t>
      </w:r>
    </w:p>
    <w:p w14:paraId="7C726D33"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Pr>
          <w:rFonts w:cs="Arial"/>
        </w:rPr>
        <w:t>QTS</w:t>
      </w:r>
      <w:r w:rsidRPr="00105F6F">
        <w:rPr>
          <w:rFonts w:cs="Arial"/>
        </w:rPr>
        <w:t xml:space="preserve"> determines that the Processing is not occasional;</w:t>
      </w:r>
    </w:p>
    <w:p w14:paraId="4CD43629"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Pr>
          <w:rFonts w:cs="Arial"/>
        </w:rPr>
        <w:lastRenderedPageBreak/>
        <w:t>QTS</w:t>
      </w:r>
      <w:r w:rsidRPr="00105F6F">
        <w:rPr>
          <w:rFonts w:cs="Arial"/>
        </w:rPr>
        <w:t xml:space="preserve"> determines the Processing includes special categories of data as referred to in Article 9(1) of the GDPR or Personal Data relating to criminal convictions and offences referred to in Article 10 of the GDPR; and </w:t>
      </w:r>
    </w:p>
    <w:p w14:paraId="042EADD2"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Pr>
          <w:rFonts w:cs="Arial"/>
        </w:rPr>
        <w:t>QTS</w:t>
      </w:r>
      <w:r w:rsidRPr="00105F6F">
        <w:rPr>
          <w:rFonts w:cs="Arial"/>
        </w:rPr>
        <w:t xml:space="preserve"> determines that the Processing is likely to result in a risk to the rights and freedoms of Data Subjects</w:t>
      </w:r>
      <w:bookmarkEnd w:id="1392"/>
      <w:r w:rsidRPr="00105F6F">
        <w:rPr>
          <w:rFonts w:cs="Arial"/>
        </w:rPr>
        <w:t>.</w:t>
      </w:r>
    </w:p>
    <w:p w14:paraId="0DCF0C7C" w14:textId="77777777" w:rsidR="00105F6F" w:rsidRPr="00105F6F" w:rsidRDefault="00105F6F" w:rsidP="00D62342">
      <w:pPr>
        <w:pStyle w:val="MRHeading2"/>
        <w:widowControl w:val="0"/>
        <w:numPr>
          <w:ilvl w:val="0"/>
          <w:numId w:val="42"/>
        </w:numPr>
        <w:spacing w:before="0" w:after="240" w:line="240" w:lineRule="auto"/>
        <w:rPr>
          <w:rFonts w:cs="Arial"/>
        </w:rPr>
      </w:pPr>
      <w:bookmarkStart w:id="1393" w:name="a422117"/>
      <w:r w:rsidRPr="00105F6F">
        <w:rPr>
          <w:rFonts w:cs="Arial"/>
        </w:rPr>
        <w:t xml:space="preserve">The Supplier shall allow for audits of its Processing activity by </w:t>
      </w:r>
      <w:r>
        <w:rPr>
          <w:rFonts w:cs="Arial"/>
        </w:rPr>
        <w:t>QTS</w:t>
      </w:r>
      <w:r w:rsidRPr="00105F6F">
        <w:rPr>
          <w:rFonts w:cs="Arial"/>
        </w:rPr>
        <w:t xml:space="preserve"> or </w:t>
      </w:r>
      <w:r>
        <w:rPr>
          <w:rFonts w:cs="Arial"/>
        </w:rPr>
        <w:t>QTS</w:t>
      </w:r>
      <w:r w:rsidRPr="00105F6F">
        <w:rPr>
          <w:rFonts w:cs="Arial"/>
        </w:rPr>
        <w:t>’s designated auditor.</w:t>
      </w:r>
    </w:p>
    <w:p w14:paraId="5B1EB78E"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 xml:space="preserve">The Supplier shall designate a Data Protection Officer if required by the Data Protection Legislation. </w:t>
      </w:r>
    </w:p>
    <w:p w14:paraId="44749981"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Before allowing any Sub-processor to Process any Personal Data related to this Contract, the Supplier must:</w:t>
      </w:r>
    </w:p>
    <w:p w14:paraId="4831B850"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notify </w:t>
      </w:r>
      <w:r>
        <w:rPr>
          <w:rFonts w:cs="Arial"/>
        </w:rPr>
        <w:t>QTS</w:t>
      </w:r>
      <w:r w:rsidRPr="00105F6F">
        <w:rPr>
          <w:rFonts w:cs="Arial"/>
        </w:rPr>
        <w:t xml:space="preserve"> in writing of the intended Sub-processor and Processing;</w:t>
      </w:r>
    </w:p>
    <w:p w14:paraId="3678B5B9"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obtain the written consent of </w:t>
      </w:r>
      <w:r>
        <w:rPr>
          <w:rFonts w:cs="Arial"/>
        </w:rPr>
        <w:t>QTS</w:t>
      </w:r>
      <w:r w:rsidRPr="00105F6F">
        <w:rPr>
          <w:rFonts w:cs="Arial"/>
        </w:rPr>
        <w:t xml:space="preserve">; </w:t>
      </w:r>
    </w:p>
    <w:p w14:paraId="4FE039D2"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enter into a written agreement with the Sub-processor which give effect to the terms set out in this Protocol such that they apply to the Sub-processor; and</w:t>
      </w:r>
    </w:p>
    <w:p w14:paraId="68170F4B" w14:textId="77777777" w:rsidR="00105F6F" w:rsidRPr="00105F6F" w:rsidRDefault="00105F6F" w:rsidP="00D62342">
      <w:pPr>
        <w:pStyle w:val="MRHeading2"/>
        <w:widowControl w:val="0"/>
        <w:numPr>
          <w:ilvl w:val="1"/>
          <w:numId w:val="42"/>
        </w:numPr>
        <w:tabs>
          <w:tab w:val="clear" w:pos="720"/>
          <w:tab w:val="num" w:pos="-567"/>
        </w:tabs>
        <w:spacing w:before="0" w:after="240" w:line="240" w:lineRule="auto"/>
        <w:ind w:left="1418"/>
        <w:rPr>
          <w:rFonts w:cs="Arial"/>
        </w:rPr>
      </w:pPr>
      <w:r w:rsidRPr="00105F6F">
        <w:rPr>
          <w:rFonts w:cs="Arial"/>
        </w:rPr>
        <w:t xml:space="preserve">provide </w:t>
      </w:r>
      <w:r>
        <w:rPr>
          <w:rFonts w:cs="Arial"/>
        </w:rPr>
        <w:t>QTS</w:t>
      </w:r>
      <w:r w:rsidRPr="00105F6F">
        <w:rPr>
          <w:rFonts w:cs="Arial"/>
        </w:rPr>
        <w:t xml:space="preserve"> with such information regarding the Sub-processor as </w:t>
      </w:r>
      <w:r>
        <w:rPr>
          <w:rFonts w:cs="Arial"/>
        </w:rPr>
        <w:t>QTS</w:t>
      </w:r>
      <w:r w:rsidRPr="00105F6F">
        <w:rPr>
          <w:rFonts w:cs="Arial"/>
        </w:rPr>
        <w:t xml:space="preserve"> may reasonably require.</w:t>
      </w:r>
    </w:p>
    <w:p w14:paraId="57B2A090"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The Supplier shall remain fully liable for all acts or omissions of any Sub-processor.</w:t>
      </w:r>
      <w:bookmarkEnd w:id="1393"/>
    </w:p>
    <w:p w14:paraId="7AC698DD" w14:textId="77777777" w:rsidR="00105F6F" w:rsidRPr="00105F6F" w:rsidRDefault="00105F6F" w:rsidP="00D62342">
      <w:pPr>
        <w:pStyle w:val="MRHeading2"/>
        <w:widowControl w:val="0"/>
        <w:numPr>
          <w:ilvl w:val="0"/>
          <w:numId w:val="42"/>
        </w:numPr>
        <w:spacing w:before="0" w:after="240" w:line="240" w:lineRule="auto"/>
        <w:rPr>
          <w:rFonts w:cs="Arial"/>
        </w:rPr>
      </w:pPr>
      <w:bookmarkStart w:id="1394" w:name="a467012"/>
      <w:r>
        <w:rPr>
          <w:rFonts w:cs="Arial"/>
        </w:rPr>
        <w:t>QTS</w:t>
      </w:r>
      <w:r w:rsidRPr="00105F6F">
        <w:rPr>
          <w:rFonts w:cs="Arial"/>
        </w:rPr>
        <w:t xml:space="preserve"> may, at any time on not less than 30 Business Days’ notice, revise this Protocol by replacing it with any applicable controller to processor standard clauses or similar terms forming part of an applicable certification scheme (which shall apply when incorporated by attachment to this Contract).</w:t>
      </w:r>
      <w:bookmarkEnd w:id="1394"/>
    </w:p>
    <w:p w14:paraId="2FE34D59" w14:textId="77777777" w:rsidR="00105F6F" w:rsidRPr="00105F6F" w:rsidRDefault="00105F6F" w:rsidP="00D62342">
      <w:pPr>
        <w:pStyle w:val="MRHeading2"/>
        <w:widowControl w:val="0"/>
        <w:numPr>
          <w:ilvl w:val="0"/>
          <w:numId w:val="42"/>
        </w:numPr>
        <w:spacing w:before="0" w:after="240" w:line="240" w:lineRule="auto"/>
        <w:rPr>
          <w:rFonts w:cs="Arial"/>
        </w:rPr>
      </w:pPr>
      <w:bookmarkStart w:id="1395" w:name="_Ref502913065"/>
      <w:r w:rsidRPr="00105F6F">
        <w:rPr>
          <w:rFonts w:cs="Arial"/>
        </w:rPr>
        <w:t xml:space="preserve">The Parties agree to take account of any guidance issued by the Information Commissioner’s Office. </w:t>
      </w:r>
      <w:r>
        <w:rPr>
          <w:rFonts w:cs="Arial"/>
        </w:rPr>
        <w:t>QTS</w:t>
      </w:r>
      <w:r w:rsidRPr="00105F6F">
        <w:rPr>
          <w:rFonts w:cs="Arial"/>
        </w:rPr>
        <w:t xml:space="preserve"> may on not less than 30 Business Days’ notice to the Supplier amend this Protocol to ensure that it complies with any guidance issued by the Information Commissioner’s Office.</w:t>
      </w:r>
      <w:bookmarkEnd w:id="1395"/>
      <w:r w:rsidRPr="00105F6F">
        <w:rPr>
          <w:rFonts w:cs="Arial"/>
        </w:rPr>
        <w:t xml:space="preserve"> </w:t>
      </w:r>
    </w:p>
    <w:p w14:paraId="3E1B1AEF" w14:textId="77777777" w:rsidR="00105F6F" w:rsidRPr="00105F6F" w:rsidRDefault="00105F6F" w:rsidP="00D62342">
      <w:pPr>
        <w:pStyle w:val="MRHeading2"/>
        <w:widowControl w:val="0"/>
        <w:numPr>
          <w:ilvl w:val="0"/>
          <w:numId w:val="42"/>
        </w:numPr>
        <w:spacing w:before="0" w:after="240" w:line="240" w:lineRule="auto"/>
        <w:rPr>
          <w:rFonts w:cs="Arial"/>
        </w:rPr>
      </w:pPr>
      <w:bookmarkStart w:id="1396" w:name="_Ref502913067"/>
      <w:r w:rsidRPr="00105F6F">
        <w:rPr>
          <w:rFonts w:cs="Arial"/>
        </w:rPr>
        <w:t xml:space="preserve">The Supplier shall comply with any further instructions with respect to Processing issued by </w:t>
      </w:r>
      <w:r>
        <w:rPr>
          <w:rFonts w:cs="Arial"/>
        </w:rPr>
        <w:t>QTS</w:t>
      </w:r>
      <w:r w:rsidRPr="00105F6F">
        <w:rPr>
          <w:rFonts w:cs="Arial"/>
        </w:rPr>
        <w:t xml:space="preserve"> by written notice. Any such further written instructions shall be deemed to be incorporated into Table A above from the date at which such notice is treated as having been received by the Supplier in accordance with Clause 27.2 of Schedule 2 of the Contract.</w:t>
      </w:r>
      <w:bookmarkEnd w:id="1396"/>
      <w:r w:rsidRPr="00105F6F">
        <w:rPr>
          <w:rFonts w:cs="Arial"/>
        </w:rPr>
        <w:t xml:space="preserve"> </w:t>
      </w:r>
    </w:p>
    <w:p w14:paraId="30E5273B" w14:textId="77777777" w:rsidR="00105F6F" w:rsidRPr="00105F6F" w:rsidRDefault="00105F6F" w:rsidP="00D62342">
      <w:pPr>
        <w:pStyle w:val="MRHeading2"/>
        <w:widowControl w:val="0"/>
        <w:numPr>
          <w:ilvl w:val="0"/>
          <w:numId w:val="42"/>
        </w:numPr>
        <w:spacing w:before="0" w:after="240" w:line="240" w:lineRule="auto"/>
        <w:rPr>
          <w:rFonts w:cs="Arial"/>
        </w:rPr>
      </w:pPr>
      <w:r w:rsidRPr="00105F6F">
        <w:rPr>
          <w:rFonts w:cs="Arial"/>
        </w:rPr>
        <w:t xml:space="preserve">Subject to Clauses </w:t>
      </w:r>
      <w:r w:rsidR="0059463C">
        <w:fldChar w:fldCharType="begin"/>
      </w:r>
      <w:r w:rsidR="0059463C">
        <w:instrText xml:space="preserve"> REF a467012 \r \h  \* MERGEFORMAT </w:instrText>
      </w:r>
      <w:r w:rsidR="0059463C">
        <w:fldChar w:fldCharType="separate"/>
      </w:r>
      <w:r w:rsidR="00690877" w:rsidRPr="00690877">
        <w:rPr>
          <w:rFonts w:cs="Arial"/>
        </w:rPr>
        <w:t>13</w:t>
      </w:r>
      <w:r w:rsidR="0059463C">
        <w:fldChar w:fldCharType="end"/>
      </w:r>
      <w:r w:rsidRPr="00105F6F">
        <w:rPr>
          <w:rFonts w:cs="Arial"/>
        </w:rPr>
        <w:t xml:space="preserve">, </w:t>
      </w:r>
      <w:r w:rsidR="0059463C">
        <w:fldChar w:fldCharType="begin"/>
      </w:r>
      <w:r w:rsidR="0059463C">
        <w:instrText xml:space="preserve"> REF _Ref502913065 \r \h  \* MERGEFORMAT </w:instrText>
      </w:r>
      <w:r w:rsidR="0059463C">
        <w:fldChar w:fldCharType="separate"/>
      </w:r>
      <w:r w:rsidR="00690877" w:rsidRPr="00690877">
        <w:rPr>
          <w:rFonts w:cs="Arial"/>
        </w:rPr>
        <w:t>14</w:t>
      </w:r>
      <w:r w:rsidR="0059463C">
        <w:fldChar w:fldCharType="end"/>
      </w:r>
      <w:r w:rsidRPr="00105F6F">
        <w:rPr>
          <w:rFonts w:cs="Arial"/>
        </w:rPr>
        <w:t xml:space="preserve">, and </w:t>
      </w:r>
      <w:r w:rsidR="0059463C">
        <w:fldChar w:fldCharType="begin"/>
      </w:r>
      <w:r w:rsidR="0059463C">
        <w:instrText xml:space="preserve"> REF _Ref502913067 \r \h  \* MERGEFORMAT </w:instrText>
      </w:r>
      <w:r w:rsidR="0059463C">
        <w:fldChar w:fldCharType="separate"/>
      </w:r>
      <w:r w:rsidR="00690877" w:rsidRPr="00690877">
        <w:rPr>
          <w:rFonts w:cs="Arial"/>
        </w:rPr>
        <w:t>15</w:t>
      </w:r>
      <w:r w:rsidR="0059463C">
        <w:fldChar w:fldCharType="end"/>
      </w:r>
      <w:r w:rsidRPr="00105F6F">
        <w:rPr>
          <w:rFonts w:cs="Arial"/>
        </w:rPr>
        <w:t xml:space="preserve"> of this Protocol, any change or other variation to this Protocol shall only be binding once it has been agreed in writing and signed by an authorised representative of both Parties. </w:t>
      </w:r>
    </w:p>
    <w:p w14:paraId="621EC531" w14:textId="77777777" w:rsidR="00721714" w:rsidRDefault="00721714" w:rsidP="00D62342">
      <w:pPr>
        <w:widowControl w:val="0"/>
        <w:spacing w:line="240" w:lineRule="auto"/>
        <w:rPr>
          <w:rFonts w:cs="Arial"/>
          <w:sz w:val="22"/>
          <w:szCs w:val="22"/>
        </w:rPr>
      </w:pPr>
      <w:r>
        <w:rPr>
          <w:rFonts w:cs="Arial"/>
          <w:sz w:val="22"/>
          <w:szCs w:val="22"/>
        </w:rPr>
        <w:br w:type="page"/>
      </w:r>
    </w:p>
    <w:p w14:paraId="517FE2EF" w14:textId="77777777" w:rsidR="00472B58" w:rsidRPr="00105F6F" w:rsidRDefault="00472B58" w:rsidP="00D62342">
      <w:pPr>
        <w:pStyle w:val="MRSchedule1"/>
        <w:widowControl w:val="0"/>
        <w:spacing w:before="0" w:after="240" w:line="240" w:lineRule="auto"/>
        <w:ind w:left="0"/>
        <w:rPr>
          <w:rFonts w:cs="Arial"/>
          <w:b w:val="0"/>
          <w:szCs w:val="22"/>
          <w:lang w:val="en-US"/>
        </w:rPr>
      </w:pPr>
      <w:bookmarkStart w:id="1397" w:name="_Ref45553735"/>
    </w:p>
    <w:bookmarkEnd w:id="1397"/>
    <w:p w14:paraId="3231C783" w14:textId="6A320E0B" w:rsidR="00472B58" w:rsidRPr="00472B58" w:rsidRDefault="00472B58" w:rsidP="00D62342">
      <w:pPr>
        <w:pStyle w:val="Heading2"/>
        <w:widowControl w:val="0"/>
        <w:numPr>
          <w:ilvl w:val="0"/>
          <w:numId w:val="0"/>
        </w:numPr>
        <w:spacing w:before="0" w:after="240" w:line="240" w:lineRule="auto"/>
        <w:jc w:val="center"/>
        <w:rPr>
          <w:rFonts w:cs="Arial"/>
          <w:i w:val="0"/>
          <w:sz w:val="22"/>
          <w:szCs w:val="22"/>
          <w:u w:val="single"/>
        </w:rPr>
      </w:pPr>
      <w:r w:rsidRPr="00472B58">
        <w:rPr>
          <w:rFonts w:cs="Arial"/>
          <w:i w:val="0"/>
          <w:sz w:val="22"/>
          <w:szCs w:val="22"/>
          <w:u w:val="single"/>
        </w:rPr>
        <w:t>Licence</w:t>
      </w:r>
    </w:p>
    <w:p w14:paraId="2A6BA415" w14:textId="70431937" w:rsidR="00472B58" w:rsidRPr="00CA19C7" w:rsidRDefault="00542C85" w:rsidP="00D62342">
      <w:pPr>
        <w:widowControl w:val="0"/>
        <w:spacing w:line="240" w:lineRule="auto"/>
        <w:jc w:val="both"/>
        <w:rPr>
          <w:rFonts w:cs="Arial"/>
          <w:b/>
          <w:i/>
          <w:sz w:val="22"/>
          <w:szCs w:val="22"/>
        </w:rPr>
      </w:pPr>
      <w:r w:rsidRPr="00CA19C7">
        <w:rPr>
          <w:rFonts w:cs="Arial"/>
          <w:b/>
          <w:i/>
          <w:sz w:val="22"/>
          <w:szCs w:val="22"/>
          <w:highlight w:val="cyan"/>
        </w:rPr>
        <w:t>Form of Licence to be inserted here in the version issued with th</w:t>
      </w:r>
      <w:r w:rsidR="00CA19C7" w:rsidRPr="00CA19C7">
        <w:rPr>
          <w:rFonts w:cs="Arial"/>
          <w:b/>
          <w:i/>
          <w:sz w:val="22"/>
          <w:szCs w:val="22"/>
          <w:highlight w:val="cyan"/>
        </w:rPr>
        <w:t>e</w:t>
      </w:r>
      <w:r w:rsidRPr="00CA19C7">
        <w:rPr>
          <w:rFonts w:cs="Arial"/>
          <w:b/>
          <w:i/>
          <w:sz w:val="22"/>
          <w:szCs w:val="22"/>
          <w:highlight w:val="cyan"/>
        </w:rPr>
        <w:t xml:space="preserve"> tender documentation if </w:t>
      </w:r>
      <w:r w:rsidR="00CA19C7" w:rsidRPr="00CA19C7">
        <w:rPr>
          <w:rFonts w:cs="Arial"/>
          <w:b/>
          <w:i/>
          <w:sz w:val="22"/>
          <w:szCs w:val="22"/>
          <w:highlight w:val="cyan"/>
        </w:rPr>
        <w:t>QTS considers a Lease or Licence may be used</w:t>
      </w:r>
    </w:p>
    <w:p w14:paraId="7E827485" w14:textId="77777777" w:rsidR="00472B58" w:rsidRDefault="00472B58" w:rsidP="00D62342">
      <w:pPr>
        <w:widowControl w:val="0"/>
        <w:spacing w:line="240" w:lineRule="auto"/>
        <w:rPr>
          <w:rFonts w:cs="Arial"/>
          <w:sz w:val="22"/>
          <w:szCs w:val="22"/>
        </w:rPr>
      </w:pPr>
      <w:r>
        <w:rPr>
          <w:rFonts w:cs="Arial"/>
          <w:sz w:val="22"/>
          <w:szCs w:val="22"/>
        </w:rPr>
        <w:br w:type="page"/>
      </w:r>
    </w:p>
    <w:p w14:paraId="6DBD09AD" w14:textId="77777777" w:rsidR="00BC2034" w:rsidRPr="00105F6F" w:rsidRDefault="00BC2034" w:rsidP="00D62342">
      <w:pPr>
        <w:pStyle w:val="MRSchedule1"/>
        <w:widowControl w:val="0"/>
        <w:spacing w:line="240" w:lineRule="auto"/>
        <w:ind w:left="0"/>
        <w:rPr>
          <w:rFonts w:cs="Arial"/>
          <w:b w:val="0"/>
          <w:szCs w:val="22"/>
          <w:lang w:val="en-US"/>
        </w:rPr>
      </w:pPr>
      <w:bookmarkStart w:id="1398" w:name="_Toc312422937"/>
      <w:bookmarkStart w:id="1399" w:name="_Toc312422938"/>
      <w:bookmarkStart w:id="1400" w:name="_Ref330463338"/>
      <w:bookmarkEnd w:id="1398"/>
      <w:bookmarkEnd w:id="1399"/>
    </w:p>
    <w:bookmarkEnd w:id="1400"/>
    <w:p w14:paraId="08291954" w14:textId="5F5B13FD" w:rsidR="00BC2034" w:rsidRPr="00105F6F" w:rsidRDefault="0018229B" w:rsidP="00D62342">
      <w:pPr>
        <w:pStyle w:val="Heading2"/>
        <w:widowControl w:val="0"/>
        <w:numPr>
          <w:ilvl w:val="0"/>
          <w:numId w:val="0"/>
        </w:numPr>
        <w:spacing w:line="240" w:lineRule="auto"/>
        <w:jc w:val="center"/>
        <w:rPr>
          <w:rFonts w:cs="Arial"/>
          <w:i w:val="0"/>
          <w:sz w:val="22"/>
          <w:szCs w:val="22"/>
        </w:rPr>
      </w:pPr>
      <w:r w:rsidRPr="00105F6F">
        <w:rPr>
          <w:rFonts w:cs="Arial"/>
          <w:sz w:val="22"/>
          <w:szCs w:val="22"/>
          <w:highlight w:val="cyan"/>
        </w:rPr>
        <w:t>Delete at final contract stage if not required. Insert extra schedules in following pages if required</w:t>
      </w:r>
    </w:p>
    <w:sectPr w:rsidR="00BC2034" w:rsidRPr="00105F6F" w:rsidSect="00105F6F">
      <w:pgSz w:w="11909" w:h="16834" w:code="9"/>
      <w:pgMar w:top="1440" w:right="1440" w:bottom="1440" w:left="1440"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C8D9" w14:textId="77777777" w:rsidR="00164355" w:rsidRDefault="00164355" w:rsidP="00BC2034">
      <w:pPr>
        <w:pStyle w:val="Outline4"/>
      </w:pPr>
      <w:r>
        <w:separator/>
      </w:r>
    </w:p>
  </w:endnote>
  <w:endnote w:type="continuationSeparator" w:id="0">
    <w:p w14:paraId="7058F39F" w14:textId="77777777" w:rsidR="00164355" w:rsidRDefault="00164355" w:rsidP="00BC2034">
      <w:pPr>
        <w:pStyle w:val="Outline4"/>
      </w:pPr>
      <w:r>
        <w:continuationSeparator/>
      </w:r>
    </w:p>
  </w:endnote>
  <w:endnote w:type="continuationNotice" w:id="1">
    <w:p w14:paraId="194E13A8" w14:textId="77777777" w:rsidR="00164355" w:rsidRDefault="00164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mericanTypewriter Light">
    <w:panose1 w:val="02090304020004020304"/>
    <w:charset w:val="00"/>
    <w:family w:val="roman"/>
    <w:pitch w:val="variable"/>
    <w:sig w:usb0="00000003" w:usb1="00000000" w:usb2="00000000" w:usb3="00000000" w:csb0="00000001" w:csb1="00000000"/>
  </w:font>
  <w:font w:name="AmericanTypewriter Medium">
    <w:altName w:val="Century"/>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E26E" w14:textId="77777777" w:rsidR="00370AD2" w:rsidRPr="00F9758A" w:rsidRDefault="00370AD2" w:rsidP="0059463C">
    <w:pPr>
      <w:pStyle w:val="Footer"/>
      <w:tabs>
        <w:tab w:val="clear" w:pos="4153"/>
        <w:tab w:val="clear" w:pos="8306"/>
        <w:tab w:val="center" w:pos="4536"/>
      </w:tabs>
      <w:spacing w:before="0" w:line="240" w:lineRule="auto"/>
      <w:ind w:right="-43"/>
    </w:pPr>
    <w:r w:rsidRPr="0059463C">
      <w:rPr>
        <w:rStyle w:val="PageNumber"/>
        <w:noProof/>
        <w:sz w:val="16"/>
        <w:szCs w:val="16"/>
      </w:rPr>
      <w:fldChar w:fldCharType="begin"/>
    </w:r>
    <w:r w:rsidRPr="0059463C">
      <w:rPr>
        <w:rStyle w:val="PageNumber"/>
        <w:noProof/>
        <w:sz w:val="16"/>
        <w:szCs w:val="16"/>
      </w:rPr>
      <w:instrText xml:space="preserve"> FILENAME  \* FirstCap  \* MERGEFORMAT </w:instrText>
    </w:r>
    <w:r w:rsidRPr="0059463C">
      <w:rPr>
        <w:rStyle w:val="PageNumber"/>
        <w:noProof/>
        <w:sz w:val="16"/>
        <w:szCs w:val="16"/>
      </w:rPr>
      <w:fldChar w:fldCharType="separate"/>
    </w:r>
    <w:r>
      <w:rPr>
        <w:rStyle w:val="PageNumber"/>
        <w:noProof/>
        <w:sz w:val="16"/>
        <w:szCs w:val="16"/>
      </w:rPr>
      <w:t>23130572_4</w:t>
    </w:r>
    <w:r w:rsidRPr="0059463C">
      <w:rPr>
        <w:rStyle w:val="PageNumber"/>
        <w:noProof/>
        <w:sz w:val="16"/>
        <w:szCs w:val="16"/>
      </w:rPr>
      <w:fldChar w:fldCharType="end"/>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601F" w14:textId="77777777" w:rsidR="00164355" w:rsidRDefault="00164355" w:rsidP="00BC2034">
      <w:pPr>
        <w:pStyle w:val="Outline4"/>
      </w:pPr>
      <w:r>
        <w:separator/>
      </w:r>
    </w:p>
  </w:footnote>
  <w:footnote w:type="continuationSeparator" w:id="0">
    <w:p w14:paraId="3C41B89F" w14:textId="77777777" w:rsidR="00164355" w:rsidRDefault="00164355" w:rsidP="00BC2034">
      <w:pPr>
        <w:pStyle w:val="Outline4"/>
      </w:pPr>
      <w:r>
        <w:continuationSeparator/>
      </w:r>
    </w:p>
  </w:footnote>
  <w:footnote w:type="continuationNotice" w:id="1">
    <w:p w14:paraId="068A8BA1" w14:textId="77777777" w:rsidR="00164355" w:rsidRDefault="001643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5CE4" w14:textId="77777777" w:rsidR="00370AD2" w:rsidRDefault="00370AD2">
    <w:pPr>
      <w:pStyle w:val="Header"/>
      <w:rPr>
        <w:b/>
      </w:rPr>
    </w:pPr>
    <w:r w:rsidRPr="00F9758A">
      <w:rPr>
        <w:b/>
      </w:rPr>
      <w:t>DRAFT: SUBJECT TO CONTRACT</w:t>
    </w:r>
  </w:p>
  <w:p w14:paraId="696079E2" w14:textId="77777777" w:rsidR="00370AD2" w:rsidRPr="00F9758A" w:rsidRDefault="00370AD2">
    <w:pPr>
      <w:pStyle w:val="Header"/>
      <w:rPr>
        <w:b/>
      </w:rPr>
    </w:pPr>
    <w:r>
      <w:rPr>
        <w:b/>
      </w:rPr>
      <w:t>PRIVATE &amp;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3219" w14:textId="77777777" w:rsidR="00370AD2" w:rsidRDefault="0037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D1C1" w14:textId="77777777" w:rsidR="00370AD2" w:rsidRDefault="00370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AAF2" w14:textId="77777777" w:rsidR="00370AD2" w:rsidRDefault="00370A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3A24" w14:textId="77777777" w:rsidR="00370AD2" w:rsidRDefault="00370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14F"/>
    <w:multiLevelType w:val="hybridMultilevel"/>
    <w:tmpl w:val="27F42694"/>
    <w:lvl w:ilvl="0" w:tplc="0B1C70C2">
      <w:start w:val="2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8665E09"/>
    <w:multiLevelType w:val="multilevel"/>
    <w:tmpl w:val="F49824D4"/>
    <w:lvl w:ilvl="0">
      <w:start w:val="1"/>
      <w:numFmt w:val="decimal"/>
      <w:lvlText w:val="%1."/>
      <w:lvlJc w:val="left"/>
      <w:pPr>
        <w:tabs>
          <w:tab w:val="num" w:pos="0"/>
        </w:tabs>
        <w:ind w:left="720" w:hanging="720"/>
      </w:pPr>
      <w:rPr>
        <w:rFonts w:ascii="Arial" w:hAnsi="Arial" w:cs="Arial" w:hint="default"/>
        <w:b w:val="0"/>
        <w:i w:val="0"/>
        <w:sz w:val="20"/>
        <w:szCs w:val="20"/>
      </w:rPr>
    </w:lvl>
    <w:lvl w:ilvl="1">
      <w:start w:val="1"/>
      <w:numFmt w:val="decimal"/>
      <w:lvlText w:val="%1.%2"/>
      <w:lvlJc w:val="left"/>
      <w:pPr>
        <w:tabs>
          <w:tab w:val="num" w:pos="0"/>
        </w:tabs>
        <w:ind w:left="1440" w:hanging="720"/>
      </w:pPr>
      <w:rPr>
        <w:rFonts w:ascii="Times New Roman" w:hAnsi="Times New Roman" w:cs="Times New Roman" w:hint="default"/>
      </w:rPr>
    </w:lvl>
    <w:lvl w:ilvl="2">
      <w:start w:val="1"/>
      <w:numFmt w:val="decimal"/>
      <w:lvlText w:val="%1.%2.%3"/>
      <w:lvlJc w:val="left"/>
      <w:pPr>
        <w:tabs>
          <w:tab w:val="num" w:pos="0"/>
        </w:tabs>
        <w:ind w:left="2160" w:hanging="720"/>
      </w:pPr>
      <w:rPr>
        <w:rFonts w:ascii="Times New Roman" w:hAnsi="Times New Roman" w:cs="Times New Roman" w:hint="default"/>
      </w:rPr>
    </w:lvl>
    <w:lvl w:ilvl="3">
      <w:start w:val="1"/>
      <w:numFmt w:val="lowerLetter"/>
      <w:lvlText w:val="(%4)"/>
      <w:lvlJc w:val="left"/>
      <w:pPr>
        <w:tabs>
          <w:tab w:val="num" w:pos="0"/>
        </w:tabs>
        <w:ind w:left="2880" w:hanging="720"/>
      </w:pPr>
      <w:rPr>
        <w:rFonts w:ascii="Times New Roman" w:hAnsi="Times New Roman" w:cs="Times New Roman" w:hint="default"/>
      </w:rPr>
    </w:lvl>
    <w:lvl w:ilvl="4">
      <w:start w:val="1"/>
      <w:numFmt w:val="lowerRoman"/>
      <w:lvlText w:val="(%5)"/>
      <w:lvlJc w:val="left"/>
      <w:pPr>
        <w:tabs>
          <w:tab w:val="num" w:pos="0"/>
        </w:tabs>
        <w:ind w:left="3600" w:hanging="720"/>
      </w:pPr>
      <w:rPr>
        <w:rFonts w:ascii="Times New Roman" w:hAnsi="Times New Roman" w:cs="Times New Roman" w:hint="default"/>
      </w:rPr>
    </w:lvl>
    <w:lvl w:ilvl="5">
      <w:start w:val="1"/>
      <w:numFmt w:val="upperLetter"/>
      <w:lvlText w:val="(%6)"/>
      <w:lvlJc w:val="left"/>
      <w:pPr>
        <w:tabs>
          <w:tab w:val="num" w:pos="0"/>
        </w:tabs>
        <w:ind w:left="4320" w:hanging="720"/>
      </w:pPr>
      <w:rPr>
        <w:rFonts w:ascii="Times New Roman" w:hAnsi="Times New Roman" w:cs="Times New Roman" w:hint="default"/>
      </w:rPr>
    </w:lvl>
    <w:lvl w:ilvl="6">
      <w:start w:val="1"/>
      <w:numFmt w:val="none"/>
      <w:lvlText w:val="·"/>
      <w:lvlJc w:val="left"/>
      <w:pPr>
        <w:tabs>
          <w:tab w:val="num" w:pos="0"/>
        </w:tabs>
        <w:ind w:left="5040" w:hanging="720"/>
      </w:pPr>
      <w:rPr>
        <w:rFonts w:ascii="Symbol" w:hAnsi="Symbol" w:cs="Times New Roman" w:hint="default"/>
      </w:rPr>
    </w:lvl>
    <w:lvl w:ilvl="7">
      <w:start w:val="1"/>
      <w:numFmt w:val="none"/>
      <w:lvlText w:val="*"/>
      <w:lvlJc w:val="left"/>
      <w:pPr>
        <w:tabs>
          <w:tab w:val="num" w:pos="0"/>
        </w:tabs>
        <w:ind w:left="5760" w:hanging="720"/>
      </w:pPr>
      <w:rPr>
        <w:rFonts w:ascii="Symbol" w:hAnsi="Symbol" w:cs="Times New Roman" w:hint="default"/>
      </w:rPr>
    </w:lvl>
    <w:lvl w:ilvl="8">
      <w:start w:val="1"/>
      <w:numFmt w:val="none"/>
      <w:lvlText w:val="Þ"/>
      <w:lvlJc w:val="left"/>
      <w:pPr>
        <w:tabs>
          <w:tab w:val="num" w:pos="0"/>
        </w:tabs>
        <w:ind w:left="6480" w:hanging="720"/>
      </w:pPr>
      <w:rPr>
        <w:rFonts w:ascii="Symbol" w:hAnsi="Symbol" w:cs="Times New Roman" w:hint="default"/>
      </w:rPr>
    </w:lvl>
  </w:abstractNum>
  <w:abstractNum w:abstractNumId="4" w15:restartNumberingAfterBreak="0">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2924"/>
        </w:tabs>
        <w:ind w:left="2924"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0E66120D"/>
    <w:multiLevelType w:val="multilevel"/>
    <w:tmpl w:val="3D229CC2"/>
    <w:numStyleLink w:val="mc"/>
  </w:abstractNum>
  <w:abstractNum w:abstractNumId="6"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9"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1"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2414999"/>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5"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7"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8"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0"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1" w15:restartNumberingAfterBreak="0">
    <w:nsid w:val="4D840B7B"/>
    <w:multiLevelType w:val="multilevel"/>
    <w:tmpl w:val="9B1CF228"/>
    <w:numStyleLink w:val="Definitions"/>
  </w:abstractNum>
  <w:abstractNum w:abstractNumId="22"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4EEA2BE5"/>
    <w:multiLevelType w:val="multilevel"/>
    <w:tmpl w:val="58FE5F8C"/>
    <w:lvl w:ilvl="0">
      <w:start w:val="1"/>
      <w:numFmt w:val="decimal"/>
      <w:pStyle w:val="MRSchedule1"/>
      <w:isLgl/>
      <w:suff w:val="nothing"/>
      <w:lvlText w:val="Schedule %1"/>
      <w:lvlJc w:val="left"/>
      <w:pPr>
        <w:ind w:left="5529"/>
      </w:pPr>
      <w:rPr>
        <w:rFonts w:cs="Times New Roman"/>
        <w:b/>
        <w:bCs w:val="0"/>
        <w:i w:val="0"/>
        <w:iCs w:val="0"/>
        <w:caps w:val="0"/>
        <w:smallCaps w:val="0"/>
        <w:strike w:val="0"/>
        <w:dstrike w:val="0"/>
        <w:vanish w:val="0"/>
        <w:color w:val="000000"/>
        <w:spacing w:val="0"/>
        <w:kern w:val="0"/>
        <w:position w:val="0"/>
        <w:u w:val="single"/>
        <w:vertAlign w:val="base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24"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5"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53E718E7"/>
    <w:multiLevelType w:val="multilevel"/>
    <w:tmpl w:val="043EFB18"/>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bullet"/>
      <w:lvlText w:val=""/>
      <w:lvlJc w:val="left"/>
      <w:pPr>
        <w:ind w:left="360" w:hanging="360"/>
      </w:pPr>
      <w:rPr>
        <w:rFonts w:ascii="Symbol" w:hAnsi="Symbol" w:hint="default"/>
        <w:sz w:val="22"/>
        <w:szCs w:val="22"/>
        <w:u w:val="none"/>
      </w:rPr>
    </w:lvl>
    <w:lvl w:ilvl="2">
      <w:start w:val="1"/>
      <w:numFmt w:val="decimal"/>
      <w:lvlText w:val="%1.%2.%3"/>
      <w:lvlJc w:val="left"/>
      <w:pPr>
        <w:tabs>
          <w:tab w:val="num" w:pos="2924"/>
        </w:tabs>
        <w:ind w:left="2924"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7"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8"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9" w15:restartNumberingAfterBreak="0">
    <w:nsid w:val="5FF05353"/>
    <w:multiLevelType w:val="multilevel"/>
    <w:tmpl w:val="40D6B35A"/>
    <w:lvl w:ilvl="0">
      <w:start w:val="2"/>
      <w:numFmt w:val="decimal"/>
      <w:lvlText w:val="%1."/>
      <w:lvlJc w:val="left"/>
      <w:pPr>
        <w:ind w:left="360" w:hanging="360"/>
      </w:pPr>
      <w:rPr>
        <w:rFonts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0"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1" w15:restartNumberingAfterBreak="0">
    <w:nsid w:val="664E0454"/>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2"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3"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34"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5" w15:restartNumberingAfterBreak="0">
    <w:nsid w:val="6D0C2F44"/>
    <w:multiLevelType w:val="multilevel"/>
    <w:tmpl w:val="7D42F14A"/>
    <w:numStyleLink w:val="Headings"/>
  </w:abstractNum>
  <w:abstractNum w:abstractNumId="36" w15:restartNumberingAfterBreak="0">
    <w:nsid w:val="6E404B17"/>
    <w:multiLevelType w:val="hybridMultilevel"/>
    <w:tmpl w:val="DAC8B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8"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9"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40" w15:restartNumberingAfterBreak="0">
    <w:nsid w:val="7A381B44"/>
    <w:multiLevelType w:val="multilevel"/>
    <w:tmpl w:val="DF60DEEE"/>
    <w:lvl w:ilvl="0">
      <w:start w:val="1"/>
      <w:numFmt w:val="lowerLetter"/>
      <w:pStyle w:val="MRDefinition1"/>
      <w:lvlText w:val="%1)"/>
      <w:lvlJc w:val="left"/>
      <w:pPr>
        <w:ind w:left="360" w:hanging="360"/>
      </w:pPr>
      <w:rPr>
        <w:rFonts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41" w15:restartNumberingAfterBreak="0">
    <w:nsid w:val="7C1632EB"/>
    <w:multiLevelType w:val="multilevel"/>
    <w:tmpl w:val="3D229CC2"/>
    <w:numStyleLink w:val="mc"/>
  </w:abstractNum>
  <w:num w:numId="1">
    <w:abstractNumId w:val="1"/>
  </w:num>
  <w:num w:numId="2">
    <w:abstractNumId w:val="16"/>
  </w:num>
  <w:num w:numId="3">
    <w:abstractNumId w:val="38"/>
  </w:num>
  <w:num w:numId="4">
    <w:abstractNumId w:val="39"/>
  </w:num>
  <w:num w:numId="5">
    <w:abstractNumId w:val="7"/>
  </w:num>
  <w:num w:numId="6">
    <w:abstractNumId w:val="33"/>
  </w:num>
  <w:num w:numId="7">
    <w:abstractNumId w:val="34"/>
  </w:num>
  <w:num w:numId="8">
    <w:abstractNumId w:val="37"/>
  </w:num>
  <w:num w:numId="9">
    <w:abstractNumId w:val="23"/>
  </w:num>
  <w:num w:numId="10">
    <w:abstractNumId w:val="13"/>
  </w:num>
  <w:num w:numId="11">
    <w:abstractNumId w:val="20"/>
  </w:num>
  <w:num w:numId="12">
    <w:abstractNumId w:val="8"/>
  </w:num>
  <w:num w:numId="13">
    <w:abstractNumId w:val="6"/>
  </w:num>
  <w:num w:numId="14">
    <w:abstractNumId w:val="15"/>
  </w:num>
  <w:num w:numId="15">
    <w:abstractNumId w:val="22"/>
  </w:num>
  <w:num w:numId="16">
    <w:abstractNumId w:val="18"/>
  </w:num>
  <w:num w:numId="17">
    <w:abstractNumId w:val="28"/>
  </w:num>
  <w:num w:numId="18">
    <w:abstractNumId w:val="40"/>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0"/>
  </w:num>
  <w:num w:numId="31">
    <w:abstractNumId w:val="10"/>
  </w:num>
  <w:num w:numId="32">
    <w:abstractNumId w:val="29"/>
  </w:num>
  <w:num w:numId="33">
    <w:abstractNumId w:val="4"/>
  </w:num>
  <w:num w:numId="34">
    <w:abstractNumId w:val="25"/>
  </w:num>
  <w:num w:numId="35">
    <w:abstractNumId w:val="5"/>
    <w:lvlOverride w:ilvl="3">
      <w:lvl w:ilvl="3">
        <w:start w:val="1"/>
        <w:numFmt w:val="decimal"/>
        <w:lvlText w:val="%1.%2.%3.%4"/>
        <w:lvlJc w:val="left"/>
        <w:pPr>
          <w:tabs>
            <w:tab w:val="num" w:pos="1985"/>
          </w:tabs>
          <w:ind w:left="2591" w:hanging="1009"/>
        </w:pPr>
        <w:rPr>
          <w:rFonts w:cs="Times New Roman" w:hint="default"/>
        </w:rPr>
      </w:lvl>
    </w:lvlOverride>
  </w:num>
  <w:num w:numId="36">
    <w:abstractNumId w:val="12"/>
  </w:num>
  <w:num w:numId="37">
    <w:abstractNumId w:val="2"/>
  </w:num>
  <w:num w:numId="38">
    <w:abstractNumId w:val="27"/>
  </w:num>
  <w:num w:numId="39">
    <w:abstractNumId w:val="21"/>
    <w:lvlOverride w:ilvl="0">
      <w:lvl w:ilvl="0">
        <w:numFmt w:val="decimal"/>
        <w:pStyle w:val="MRDefinitions1"/>
        <w:lvlText w:val=""/>
        <w:lvlJc w:val="left"/>
      </w:lvl>
    </w:lvlOverride>
    <w:lvlOverride w:ilvl="1">
      <w:lvl w:ilvl="1">
        <w:start w:val="1"/>
        <w:numFmt w:val="lowerLetter"/>
        <w:pStyle w:val="MRDefinitions2"/>
        <w:lvlText w:val="(%2)"/>
        <w:lvlJc w:val="left"/>
        <w:pPr>
          <w:ind w:left="1440" w:hanging="720"/>
        </w:pPr>
        <w:rPr>
          <w:rFonts w:cs="Times New Roman" w:hint="default"/>
          <w:b w:val="0"/>
        </w:rPr>
      </w:lvl>
    </w:lvlOverride>
  </w:num>
  <w:num w:numId="40">
    <w:abstractNumId w:val="35"/>
    <w:lvlOverride w:ilvl="0">
      <w:lvl w:ilvl="0">
        <w:numFmt w:val="decimal"/>
        <w:pStyle w:val="MRHeading1"/>
        <w:lvlText w:val=""/>
        <w:lvlJc w:val="left"/>
      </w:lvl>
    </w:lvlOverride>
    <w:lvlOverride w:ilvl="1">
      <w:lvl w:ilvl="1">
        <w:numFmt w:val="decimal"/>
        <w:pStyle w:val="MRHeading2"/>
        <w:lvlText w:val=""/>
        <w:lvlJc w:val="left"/>
      </w:lvl>
    </w:lvlOverride>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1">
    <w:abstractNumId w:val="32"/>
  </w:num>
  <w:num w:numId="42">
    <w:abstractNumId w:val="4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0"/>
  </w:num>
  <w:num w:numId="49">
    <w:abstractNumId w:val="3"/>
  </w:num>
  <w:num w:numId="50">
    <w:abstractNumId w:val="31"/>
  </w:num>
  <w:num w:numId="51">
    <w:abstractNumId w:val="14"/>
  </w:num>
  <w:num w:numId="52">
    <w:abstractNumId w:val="26"/>
  </w:num>
  <w:num w:numId="53">
    <w:abstractNumId w:val="36"/>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BE2873"/>
    <w:rsid w:val="000078EE"/>
    <w:rsid w:val="000221A4"/>
    <w:rsid w:val="00032EE0"/>
    <w:rsid w:val="000343CA"/>
    <w:rsid w:val="00034EA5"/>
    <w:rsid w:val="00045446"/>
    <w:rsid w:val="00053B21"/>
    <w:rsid w:val="00073886"/>
    <w:rsid w:val="000750A1"/>
    <w:rsid w:val="000774A0"/>
    <w:rsid w:val="0008066D"/>
    <w:rsid w:val="00085C58"/>
    <w:rsid w:val="00095813"/>
    <w:rsid w:val="00096570"/>
    <w:rsid w:val="000A27E7"/>
    <w:rsid w:val="000A537A"/>
    <w:rsid w:val="000C3F27"/>
    <w:rsid w:val="000D3AAE"/>
    <w:rsid w:val="000E4C73"/>
    <w:rsid w:val="000F725D"/>
    <w:rsid w:val="000F7404"/>
    <w:rsid w:val="000F7D82"/>
    <w:rsid w:val="00104A4E"/>
    <w:rsid w:val="00105F6F"/>
    <w:rsid w:val="00114F7B"/>
    <w:rsid w:val="00115F7F"/>
    <w:rsid w:val="00117DF3"/>
    <w:rsid w:val="00126668"/>
    <w:rsid w:val="00136528"/>
    <w:rsid w:val="00141800"/>
    <w:rsid w:val="00142573"/>
    <w:rsid w:val="0014497A"/>
    <w:rsid w:val="00147695"/>
    <w:rsid w:val="00150417"/>
    <w:rsid w:val="00163931"/>
    <w:rsid w:val="00164355"/>
    <w:rsid w:val="00176C8F"/>
    <w:rsid w:val="0018229B"/>
    <w:rsid w:val="001835D5"/>
    <w:rsid w:val="00186085"/>
    <w:rsid w:val="00194F52"/>
    <w:rsid w:val="001966EF"/>
    <w:rsid w:val="001A08FA"/>
    <w:rsid w:val="001B1364"/>
    <w:rsid w:val="001B1695"/>
    <w:rsid w:val="001B286D"/>
    <w:rsid w:val="001B2FC0"/>
    <w:rsid w:val="001B5495"/>
    <w:rsid w:val="001B72CF"/>
    <w:rsid w:val="001D4ABA"/>
    <w:rsid w:val="001E50DE"/>
    <w:rsid w:val="001F2584"/>
    <w:rsid w:val="002004E7"/>
    <w:rsid w:val="002012A5"/>
    <w:rsid w:val="00201305"/>
    <w:rsid w:val="00207AC0"/>
    <w:rsid w:val="00215C10"/>
    <w:rsid w:val="00216B24"/>
    <w:rsid w:val="002230B0"/>
    <w:rsid w:val="002240B8"/>
    <w:rsid w:val="00234B2B"/>
    <w:rsid w:val="002460CF"/>
    <w:rsid w:val="002474EF"/>
    <w:rsid w:val="00247D71"/>
    <w:rsid w:val="00254CB1"/>
    <w:rsid w:val="00262D5F"/>
    <w:rsid w:val="00266AAC"/>
    <w:rsid w:val="00275605"/>
    <w:rsid w:val="00292850"/>
    <w:rsid w:val="002A0130"/>
    <w:rsid w:val="002A42C7"/>
    <w:rsid w:val="002B64B0"/>
    <w:rsid w:val="002C4A08"/>
    <w:rsid w:val="002D1A59"/>
    <w:rsid w:val="002D4470"/>
    <w:rsid w:val="002D57AA"/>
    <w:rsid w:val="002E3248"/>
    <w:rsid w:val="002E7631"/>
    <w:rsid w:val="002F0517"/>
    <w:rsid w:val="003029D3"/>
    <w:rsid w:val="0030776B"/>
    <w:rsid w:val="0030781F"/>
    <w:rsid w:val="003156B0"/>
    <w:rsid w:val="00321CA7"/>
    <w:rsid w:val="003241EA"/>
    <w:rsid w:val="003256D4"/>
    <w:rsid w:val="003352AE"/>
    <w:rsid w:val="00337F40"/>
    <w:rsid w:val="0035126C"/>
    <w:rsid w:val="00355879"/>
    <w:rsid w:val="003572D6"/>
    <w:rsid w:val="0036091F"/>
    <w:rsid w:val="00367052"/>
    <w:rsid w:val="0037001A"/>
    <w:rsid w:val="00370AD2"/>
    <w:rsid w:val="00381111"/>
    <w:rsid w:val="00386AC6"/>
    <w:rsid w:val="0039175B"/>
    <w:rsid w:val="00393BCD"/>
    <w:rsid w:val="0039579D"/>
    <w:rsid w:val="003A3B09"/>
    <w:rsid w:val="003A3E20"/>
    <w:rsid w:val="003A54D4"/>
    <w:rsid w:val="003B7AB7"/>
    <w:rsid w:val="003C1CF6"/>
    <w:rsid w:val="003C4194"/>
    <w:rsid w:val="003C68E2"/>
    <w:rsid w:val="003C773E"/>
    <w:rsid w:val="003D6CCB"/>
    <w:rsid w:val="003E3378"/>
    <w:rsid w:val="003E468F"/>
    <w:rsid w:val="003E6FF2"/>
    <w:rsid w:val="003F0FB2"/>
    <w:rsid w:val="003F68A8"/>
    <w:rsid w:val="00401075"/>
    <w:rsid w:val="004021BA"/>
    <w:rsid w:val="00411A03"/>
    <w:rsid w:val="00437778"/>
    <w:rsid w:val="004428B8"/>
    <w:rsid w:val="00445FC6"/>
    <w:rsid w:val="00456685"/>
    <w:rsid w:val="00466713"/>
    <w:rsid w:val="00466E68"/>
    <w:rsid w:val="00470484"/>
    <w:rsid w:val="00472B58"/>
    <w:rsid w:val="0047348F"/>
    <w:rsid w:val="004A26C8"/>
    <w:rsid w:val="004A6C39"/>
    <w:rsid w:val="004A7C9E"/>
    <w:rsid w:val="004B1225"/>
    <w:rsid w:val="004B585F"/>
    <w:rsid w:val="004B5B4E"/>
    <w:rsid w:val="004B6A9C"/>
    <w:rsid w:val="004B75F2"/>
    <w:rsid w:val="004C2E2F"/>
    <w:rsid w:val="004C7A0A"/>
    <w:rsid w:val="004D2418"/>
    <w:rsid w:val="004F5142"/>
    <w:rsid w:val="00502E21"/>
    <w:rsid w:val="005054CB"/>
    <w:rsid w:val="00510F5D"/>
    <w:rsid w:val="00522502"/>
    <w:rsid w:val="00526C8C"/>
    <w:rsid w:val="00530D02"/>
    <w:rsid w:val="0053387A"/>
    <w:rsid w:val="00533F6A"/>
    <w:rsid w:val="00540E5B"/>
    <w:rsid w:val="00542C85"/>
    <w:rsid w:val="00544BC1"/>
    <w:rsid w:val="0054784E"/>
    <w:rsid w:val="00555C46"/>
    <w:rsid w:val="00555F5D"/>
    <w:rsid w:val="00582F78"/>
    <w:rsid w:val="00586D77"/>
    <w:rsid w:val="0059050E"/>
    <w:rsid w:val="005907DE"/>
    <w:rsid w:val="00593651"/>
    <w:rsid w:val="0059463C"/>
    <w:rsid w:val="005954E0"/>
    <w:rsid w:val="005A71B7"/>
    <w:rsid w:val="005B0BF8"/>
    <w:rsid w:val="005C1B17"/>
    <w:rsid w:val="005C3D3F"/>
    <w:rsid w:val="005D2341"/>
    <w:rsid w:val="005D25ED"/>
    <w:rsid w:val="005E5C86"/>
    <w:rsid w:val="005E63D3"/>
    <w:rsid w:val="005F0897"/>
    <w:rsid w:val="0060072A"/>
    <w:rsid w:val="00606DBD"/>
    <w:rsid w:val="0060792E"/>
    <w:rsid w:val="00613A43"/>
    <w:rsid w:val="0061685F"/>
    <w:rsid w:val="006277A0"/>
    <w:rsid w:val="00634AA4"/>
    <w:rsid w:val="00635900"/>
    <w:rsid w:val="00640956"/>
    <w:rsid w:val="00651FA8"/>
    <w:rsid w:val="006524F1"/>
    <w:rsid w:val="0066114E"/>
    <w:rsid w:val="00676F14"/>
    <w:rsid w:val="00686899"/>
    <w:rsid w:val="00690877"/>
    <w:rsid w:val="00696BBD"/>
    <w:rsid w:val="006B3A61"/>
    <w:rsid w:val="006B3E25"/>
    <w:rsid w:val="006B612E"/>
    <w:rsid w:val="006B6CDF"/>
    <w:rsid w:val="006C0E60"/>
    <w:rsid w:val="006C6956"/>
    <w:rsid w:val="006D2649"/>
    <w:rsid w:val="006E2A47"/>
    <w:rsid w:val="006E6C51"/>
    <w:rsid w:val="006F27B8"/>
    <w:rsid w:val="006F621A"/>
    <w:rsid w:val="00701130"/>
    <w:rsid w:val="00716490"/>
    <w:rsid w:val="00721714"/>
    <w:rsid w:val="0072718B"/>
    <w:rsid w:val="00731BF3"/>
    <w:rsid w:val="007341D6"/>
    <w:rsid w:val="00734B53"/>
    <w:rsid w:val="00754D6C"/>
    <w:rsid w:val="00767E77"/>
    <w:rsid w:val="00771F8B"/>
    <w:rsid w:val="007763D4"/>
    <w:rsid w:val="00776B38"/>
    <w:rsid w:val="0077764F"/>
    <w:rsid w:val="00784772"/>
    <w:rsid w:val="007853EC"/>
    <w:rsid w:val="0078624A"/>
    <w:rsid w:val="00793720"/>
    <w:rsid w:val="007A61B2"/>
    <w:rsid w:val="007B0DC8"/>
    <w:rsid w:val="007B56DF"/>
    <w:rsid w:val="007C703E"/>
    <w:rsid w:val="007E3183"/>
    <w:rsid w:val="007F1B58"/>
    <w:rsid w:val="00801343"/>
    <w:rsid w:val="0081597A"/>
    <w:rsid w:val="0082616E"/>
    <w:rsid w:val="0082637B"/>
    <w:rsid w:val="00827C5F"/>
    <w:rsid w:val="00830C33"/>
    <w:rsid w:val="008510D6"/>
    <w:rsid w:val="00854CFF"/>
    <w:rsid w:val="0088180E"/>
    <w:rsid w:val="00883A2A"/>
    <w:rsid w:val="008970E3"/>
    <w:rsid w:val="008A0193"/>
    <w:rsid w:val="008A3B41"/>
    <w:rsid w:val="008B5473"/>
    <w:rsid w:val="008B66B2"/>
    <w:rsid w:val="008B7B1C"/>
    <w:rsid w:val="008C5952"/>
    <w:rsid w:val="008C687D"/>
    <w:rsid w:val="008D0396"/>
    <w:rsid w:val="008D08EF"/>
    <w:rsid w:val="008D3DA1"/>
    <w:rsid w:val="008D50C2"/>
    <w:rsid w:val="008E0333"/>
    <w:rsid w:val="008E27A9"/>
    <w:rsid w:val="0090625A"/>
    <w:rsid w:val="009158F3"/>
    <w:rsid w:val="00915D1D"/>
    <w:rsid w:val="00916906"/>
    <w:rsid w:val="0091773D"/>
    <w:rsid w:val="009209AD"/>
    <w:rsid w:val="00926B32"/>
    <w:rsid w:val="00933E80"/>
    <w:rsid w:val="009378A3"/>
    <w:rsid w:val="00942D1E"/>
    <w:rsid w:val="0094674F"/>
    <w:rsid w:val="0095039D"/>
    <w:rsid w:val="00953681"/>
    <w:rsid w:val="00964098"/>
    <w:rsid w:val="0097483F"/>
    <w:rsid w:val="00983463"/>
    <w:rsid w:val="00985B0E"/>
    <w:rsid w:val="009868B7"/>
    <w:rsid w:val="00993896"/>
    <w:rsid w:val="009A1542"/>
    <w:rsid w:val="009A5CE9"/>
    <w:rsid w:val="009B4E5A"/>
    <w:rsid w:val="009B5A87"/>
    <w:rsid w:val="009B72C6"/>
    <w:rsid w:val="009C547D"/>
    <w:rsid w:val="009E774A"/>
    <w:rsid w:val="009E7CBD"/>
    <w:rsid w:val="009F1419"/>
    <w:rsid w:val="00A0275D"/>
    <w:rsid w:val="00A042B0"/>
    <w:rsid w:val="00A20D47"/>
    <w:rsid w:val="00A2190D"/>
    <w:rsid w:val="00A21F03"/>
    <w:rsid w:val="00A27CC9"/>
    <w:rsid w:val="00A358D0"/>
    <w:rsid w:val="00A50ACF"/>
    <w:rsid w:val="00A50B93"/>
    <w:rsid w:val="00A54255"/>
    <w:rsid w:val="00A554E3"/>
    <w:rsid w:val="00A644EC"/>
    <w:rsid w:val="00A87B65"/>
    <w:rsid w:val="00A91233"/>
    <w:rsid w:val="00A91370"/>
    <w:rsid w:val="00A91ADE"/>
    <w:rsid w:val="00A94FE1"/>
    <w:rsid w:val="00AA2EC3"/>
    <w:rsid w:val="00AA76EE"/>
    <w:rsid w:val="00AC0472"/>
    <w:rsid w:val="00AC3D35"/>
    <w:rsid w:val="00AD0155"/>
    <w:rsid w:val="00AD2337"/>
    <w:rsid w:val="00AD2D75"/>
    <w:rsid w:val="00AE139E"/>
    <w:rsid w:val="00B005C9"/>
    <w:rsid w:val="00B0073C"/>
    <w:rsid w:val="00B0421E"/>
    <w:rsid w:val="00B14A1B"/>
    <w:rsid w:val="00B159E3"/>
    <w:rsid w:val="00B15D9A"/>
    <w:rsid w:val="00B3447E"/>
    <w:rsid w:val="00B431F9"/>
    <w:rsid w:val="00B45E10"/>
    <w:rsid w:val="00B509BF"/>
    <w:rsid w:val="00B53E0A"/>
    <w:rsid w:val="00B5461C"/>
    <w:rsid w:val="00B56407"/>
    <w:rsid w:val="00B618CF"/>
    <w:rsid w:val="00B62A74"/>
    <w:rsid w:val="00B64515"/>
    <w:rsid w:val="00B7015B"/>
    <w:rsid w:val="00B728E0"/>
    <w:rsid w:val="00B91F03"/>
    <w:rsid w:val="00B928BE"/>
    <w:rsid w:val="00B931E1"/>
    <w:rsid w:val="00BA3B0E"/>
    <w:rsid w:val="00BA7A94"/>
    <w:rsid w:val="00BB0206"/>
    <w:rsid w:val="00BB11AA"/>
    <w:rsid w:val="00BC2034"/>
    <w:rsid w:val="00BC69BC"/>
    <w:rsid w:val="00BD2265"/>
    <w:rsid w:val="00BD287E"/>
    <w:rsid w:val="00BD7788"/>
    <w:rsid w:val="00BD78A0"/>
    <w:rsid w:val="00BE0363"/>
    <w:rsid w:val="00BE2873"/>
    <w:rsid w:val="00BE53B8"/>
    <w:rsid w:val="00BE5631"/>
    <w:rsid w:val="00BE6A7B"/>
    <w:rsid w:val="00BE6FBD"/>
    <w:rsid w:val="00BE719C"/>
    <w:rsid w:val="00BF0D01"/>
    <w:rsid w:val="00BF10D0"/>
    <w:rsid w:val="00C0187C"/>
    <w:rsid w:val="00C07E19"/>
    <w:rsid w:val="00C17C26"/>
    <w:rsid w:val="00C3256F"/>
    <w:rsid w:val="00C34BCB"/>
    <w:rsid w:val="00C50509"/>
    <w:rsid w:val="00C53A84"/>
    <w:rsid w:val="00C56DEC"/>
    <w:rsid w:val="00C604DA"/>
    <w:rsid w:val="00C709FE"/>
    <w:rsid w:val="00C77C22"/>
    <w:rsid w:val="00C90C82"/>
    <w:rsid w:val="00C90CCD"/>
    <w:rsid w:val="00C92506"/>
    <w:rsid w:val="00C9407A"/>
    <w:rsid w:val="00CA028B"/>
    <w:rsid w:val="00CA1234"/>
    <w:rsid w:val="00CA1446"/>
    <w:rsid w:val="00CA19C7"/>
    <w:rsid w:val="00CA5814"/>
    <w:rsid w:val="00CA6467"/>
    <w:rsid w:val="00CA7EA9"/>
    <w:rsid w:val="00CB04C2"/>
    <w:rsid w:val="00CB1A87"/>
    <w:rsid w:val="00CB3D5F"/>
    <w:rsid w:val="00CB4E5D"/>
    <w:rsid w:val="00CB72E7"/>
    <w:rsid w:val="00CE6B59"/>
    <w:rsid w:val="00CE72C3"/>
    <w:rsid w:val="00D00087"/>
    <w:rsid w:val="00D012DC"/>
    <w:rsid w:val="00D02CFD"/>
    <w:rsid w:val="00D06F1C"/>
    <w:rsid w:val="00D1028F"/>
    <w:rsid w:val="00D1688F"/>
    <w:rsid w:val="00D20AD0"/>
    <w:rsid w:val="00D24750"/>
    <w:rsid w:val="00D304E0"/>
    <w:rsid w:val="00D34CC1"/>
    <w:rsid w:val="00D35FDC"/>
    <w:rsid w:val="00D37F44"/>
    <w:rsid w:val="00D40B7B"/>
    <w:rsid w:val="00D43D9C"/>
    <w:rsid w:val="00D51C61"/>
    <w:rsid w:val="00D55EEE"/>
    <w:rsid w:val="00D60C90"/>
    <w:rsid w:val="00D62342"/>
    <w:rsid w:val="00D733C9"/>
    <w:rsid w:val="00D76464"/>
    <w:rsid w:val="00D82E5C"/>
    <w:rsid w:val="00D83DD1"/>
    <w:rsid w:val="00DA11B8"/>
    <w:rsid w:val="00DA19DF"/>
    <w:rsid w:val="00DA4542"/>
    <w:rsid w:val="00DA6F7F"/>
    <w:rsid w:val="00DA7B22"/>
    <w:rsid w:val="00DB5938"/>
    <w:rsid w:val="00DC15F8"/>
    <w:rsid w:val="00DC5A6E"/>
    <w:rsid w:val="00DD0478"/>
    <w:rsid w:val="00DD3895"/>
    <w:rsid w:val="00DD4489"/>
    <w:rsid w:val="00DE1F00"/>
    <w:rsid w:val="00DE4164"/>
    <w:rsid w:val="00DF2E4C"/>
    <w:rsid w:val="00E02643"/>
    <w:rsid w:val="00E13D5C"/>
    <w:rsid w:val="00E21022"/>
    <w:rsid w:val="00E21F5F"/>
    <w:rsid w:val="00E32F01"/>
    <w:rsid w:val="00E43758"/>
    <w:rsid w:val="00E513E1"/>
    <w:rsid w:val="00E5494F"/>
    <w:rsid w:val="00E56EE2"/>
    <w:rsid w:val="00E600BC"/>
    <w:rsid w:val="00E965C4"/>
    <w:rsid w:val="00E97B7E"/>
    <w:rsid w:val="00EA0A19"/>
    <w:rsid w:val="00EA40B6"/>
    <w:rsid w:val="00EB235E"/>
    <w:rsid w:val="00EB683A"/>
    <w:rsid w:val="00EC2D0D"/>
    <w:rsid w:val="00EC507B"/>
    <w:rsid w:val="00EC5B98"/>
    <w:rsid w:val="00EC63E5"/>
    <w:rsid w:val="00ED0EA4"/>
    <w:rsid w:val="00ED645B"/>
    <w:rsid w:val="00EE3CDC"/>
    <w:rsid w:val="00EE771F"/>
    <w:rsid w:val="00EF38E8"/>
    <w:rsid w:val="00F02639"/>
    <w:rsid w:val="00F13579"/>
    <w:rsid w:val="00F1505E"/>
    <w:rsid w:val="00F2184C"/>
    <w:rsid w:val="00F21D04"/>
    <w:rsid w:val="00F26A6A"/>
    <w:rsid w:val="00F26A97"/>
    <w:rsid w:val="00F3224C"/>
    <w:rsid w:val="00F428E7"/>
    <w:rsid w:val="00F42F5F"/>
    <w:rsid w:val="00F46208"/>
    <w:rsid w:val="00F56687"/>
    <w:rsid w:val="00F6177C"/>
    <w:rsid w:val="00F64690"/>
    <w:rsid w:val="00F64A51"/>
    <w:rsid w:val="00F73516"/>
    <w:rsid w:val="00F771CE"/>
    <w:rsid w:val="00F807F5"/>
    <w:rsid w:val="00F919C0"/>
    <w:rsid w:val="00F9758A"/>
    <w:rsid w:val="00FA04E9"/>
    <w:rsid w:val="00FB2047"/>
    <w:rsid w:val="00FB2DA1"/>
    <w:rsid w:val="00FE1626"/>
    <w:rsid w:val="00FE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20250A"/>
  <w15:docId w15:val="{3DFEE78E-DCD9-8D45-9BB6-9426BBC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3"/>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26"/>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2"/>
      </w:numPr>
      <w:spacing w:before="240"/>
    </w:pPr>
    <w:rPr>
      <w:szCs w:val="24"/>
    </w:rPr>
  </w:style>
  <w:style w:type="paragraph" w:customStyle="1" w:styleId="MRNumberedParas2">
    <w:name w:val="M&amp;R Numbered Paras 2"/>
    <w:basedOn w:val="Normal"/>
    <w:rsid w:val="00BE2873"/>
    <w:pPr>
      <w:numPr>
        <w:ilvl w:val="1"/>
        <w:numId w:val="2"/>
      </w:numPr>
      <w:spacing w:before="240"/>
    </w:pPr>
    <w:rPr>
      <w:szCs w:val="24"/>
    </w:rPr>
  </w:style>
  <w:style w:type="paragraph" w:customStyle="1" w:styleId="MRNumberedParas3">
    <w:name w:val="M&amp;R Numbered Paras 3"/>
    <w:basedOn w:val="Normal"/>
    <w:rsid w:val="00BE2873"/>
    <w:pPr>
      <w:numPr>
        <w:ilvl w:val="2"/>
        <w:numId w:val="2"/>
      </w:numPr>
      <w:spacing w:before="240"/>
    </w:pPr>
    <w:rPr>
      <w:szCs w:val="24"/>
    </w:rPr>
  </w:style>
  <w:style w:type="paragraph" w:customStyle="1" w:styleId="MRNumberedParas4">
    <w:name w:val="M&amp;R Numbered Paras 4"/>
    <w:basedOn w:val="Normal"/>
    <w:rsid w:val="00BE2873"/>
    <w:pPr>
      <w:numPr>
        <w:ilvl w:val="3"/>
        <w:numId w:val="2"/>
      </w:numPr>
      <w:spacing w:before="240"/>
    </w:pPr>
    <w:rPr>
      <w:szCs w:val="24"/>
    </w:rPr>
  </w:style>
  <w:style w:type="paragraph" w:customStyle="1" w:styleId="MRNumberedParas5">
    <w:name w:val="M&amp;R Numbered Paras 5"/>
    <w:basedOn w:val="Normal"/>
    <w:rsid w:val="00BE2873"/>
    <w:pPr>
      <w:numPr>
        <w:ilvl w:val="4"/>
        <w:numId w:val="2"/>
      </w:numPr>
      <w:spacing w:before="240"/>
    </w:pPr>
    <w:rPr>
      <w:szCs w:val="24"/>
    </w:rPr>
  </w:style>
  <w:style w:type="paragraph" w:customStyle="1" w:styleId="MRNumberedParas6">
    <w:name w:val="M&amp;R Numbered Paras 6"/>
    <w:basedOn w:val="Normal"/>
    <w:rsid w:val="00BE2873"/>
    <w:pPr>
      <w:numPr>
        <w:ilvl w:val="5"/>
        <w:numId w:val="2"/>
      </w:numPr>
      <w:spacing w:before="240"/>
    </w:pPr>
    <w:rPr>
      <w:szCs w:val="24"/>
    </w:rPr>
  </w:style>
  <w:style w:type="paragraph" w:customStyle="1" w:styleId="MRNumberedParas7">
    <w:name w:val="M&amp;R Numbered Paras 7"/>
    <w:basedOn w:val="Normal"/>
    <w:rsid w:val="00BE2873"/>
    <w:pPr>
      <w:numPr>
        <w:ilvl w:val="6"/>
        <w:numId w:val="2"/>
      </w:numPr>
      <w:spacing w:before="240"/>
    </w:pPr>
    <w:rPr>
      <w:szCs w:val="24"/>
    </w:rPr>
  </w:style>
  <w:style w:type="paragraph" w:customStyle="1" w:styleId="MRNumberedParas8">
    <w:name w:val="M&amp;R Numbered Paras 8"/>
    <w:basedOn w:val="Normal"/>
    <w:rsid w:val="00BE2873"/>
    <w:pPr>
      <w:numPr>
        <w:ilvl w:val="7"/>
        <w:numId w:val="2"/>
      </w:numPr>
      <w:spacing w:before="240"/>
    </w:pPr>
    <w:rPr>
      <w:szCs w:val="24"/>
    </w:rPr>
  </w:style>
  <w:style w:type="paragraph" w:customStyle="1" w:styleId="MRNumberedParas9">
    <w:name w:val="M&amp;R Numbered Paras 9"/>
    <w:basedOn w:val="Normal"/>
    <w:rsid w:val="00BE2873"/>
    <w:pPr>
      <w:numPr>
        <w:ilvl w:val="8"/>
        <w:numId w:val="2"/>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aliases w:val="Section header,Title page"/>
    <w:basedOn w:val="Normal"/>
    <w:link w:val="HeaderChar"/>
    <w:rsid w:val="00BE2873"/>
    <w:pPr>
      <w:tabs>
        <w:tab w:val="center" w:pos="4153"/>
        <w:tab w:val="right" w:pos="8306"/>
      </w:tabs>
    </w:pPr>
  </w:style>
  <w:style w:type="character" w:customStyle="1" w:styleId="HeaderChar">
    <w:name w:val="Header Char"/>
    <w:aliases w:val="Section header Char,Title page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uiPriority w:val="99"/>
    <w:rsid w:val="00BE2873"/>
    <w:rPr>
      <w:rFonts w:cs="Times New Roman"/>
    </w:rPr>
  </w:style>
  <w:style w:type="paragraph" w:customStyle="1" w:styleId="MRLMA1">
    <w:name w:val="M&amp;R LMA 1"/>
    <w:aliases w:val="M&amp;Rlma1"/>
    <w:basedOn w:val="Normal"/>
    <w:uiPriority w:val="49"/>
    <w:qFormat/>
    <w:rsid w:val="00BE2873"/>
    <w:pPr>
      <w:numPr>
        <w:numId w:val="4"/>
      </w:numPr>
      <w:spacing w:before="240" w:line="360" w:lineRule="auto"/>
      <w:jc w:val="both"/>
    </w:pPr>
    <w:rPr>
      <w:sz w:val="22"/>
      <w:szCs w:val="20"/>
    </w:rPr>
  </w:style>
  <w:style w:type="paragraph" w:customStyle="1" w:styleId="MRLMA2">
    <w:name w:val="M&amp;R LMA 2"/>
    <w:aliases w:val="M&amp;Rlma2"/>
    <w:basedOn w:val="Normal"/>
    <w:uiPriority w:val="49"/>
    <w:qFormat/>
    <w:rsid w:val="00BE2873"/>
    <w:pPr>
      <w:numPr>
        <w:ilvl w:val="1"/>
        <w:numId w:val="4"/>
      </w:numPr>
      <w:spacing w:before="240" w:line="360" w:lineRule="auto"/>
      <w:jc w:val="both"/>
    </w:pPr>
    <w:rPr>
      <w:sz w:val="22"/>
      <w:szCs w:val="20"/>
    </w:rPr>
  </w:style>
  <w:style w:type="paragraph" w:customStyle="1" w:styleId="MRLMA3">
    <w:name w:val="M&amp;R LMA 3"/>
    <w:aliases w:val="M&amp;Rlma3"/>
    <w:basedOn w:val="Normal"/>
    <w:uiPriority w:val="49"/>
    <w:qFormat/>
    <w:rsid w:val="00BE2873"/>
    <w:pPr>
      <w:numPr>
        <w:ilvl w:val="2"/>
        <w:numId w:val="4"/>
      </w:numPr>
      <w:spacing w:before="240" w:line="360" w:lineRule="auto"/>
      <w:jc w:val="both"/>
    </w:pPr>
    <w:rPr>
      <w:sz w:val="22"/>
      <w:szCs w:val="20"/>
    </w:rPr>
  </w:style>
  <w:style w:type="paragraph" w:customStyle="1" w:styleId="MRLMA4">
    <w:name w:val="M&amp;R LMA 4"/>
    <w:aliases w:val="M&amp;Rlma4"/>
    <w:basedOn w:val="Normal"/>
    <w:uiPriority w:val="49"/>
    <w:rsid w:val="00BE2873"/>
    <w:pPr>
      <w:numPr>
        <w:ilvl w:val="3"/>
        <w:numId w:val="4"/>
      </w:numPr>
      <w:spacing w:before="240" w:line="360" w:lineRule="auto"/>
      <w:jc w:val="both"/>
    </w:pPr>
    <w:rPr>
      <w:sz w:val="22"/>
      <w:szCs w:val="20"/>
    </w:rPr>
  </w:style>
  <w:style w:type="paragraph" w:customStyle="1" w:styleId="MRLMA5">
    <w:name w:val="M&amp;R LMA 5"/>
    <w:aliases w:val="M&amp;Rlma5"/>
    <w:basedOn w:val="Normal"/>
    <w:uiPriority w:val="49"/>
    <w:rsid w:val="00BE2873"/>
    <w:pPr>
      <w:numPr>
        <w:ilvl w:val="4"/>
        <w:numId w:val="4"/>
      </w:numPr>
      <w:spacing w:before="240" w:line="360" w:lineRule="auto"/>
      <w:jc w:val="both"/>
    </w:pPr>
    <w:rPr>
      <w:sz w:val="22"/>
      <w:szCs w:val="20"/>
    </w:rPr>
  </w:style>
  <w:style w:type="paragraph" w:customStyle="1" w:styleId="MRLMA6">
    <w:name w:val="M&amp;R LMA 6"/>
    <w:aliases w:val="M&amp;Rlma6"/>
    <w:basedOn w:val="Normal"/>
    <w:uiPriority w:val="49"/>
    <w:rsid w:val="00BE2873"/>
    <w:pPr>
      <w:numPr>
        <w:ilvl w:val="5"/>
        <w:numId w:val="4"/>
      </w:numPr>
      <w:spacing w:before="240" w:line="360" w:lineRule="auto"/>
      <w:jc w:val="both"/>
    </w:pPr>
    <w:rPr>
      <w:sz w:val="22"/>
      <w:szCs w:val="20"/>
    </w:rPr>
  </w:style>
  <w:style w:type="paragraph" w:customStyle="1" w:styleId="MRLMA7">
    <w:name w:val="M&amp;R LMA 7"/>
    <w:aliases w:val="M&amp;Rlma7"/>
    <w:basedOn w:val="Normal"/>
    <w:uiPriority w:val="49"/>
    <w:rsid w:val="00BE2873"/>
    <w:pPr>
      <w:numPr>
        <w:ilvl w:val="6"/>
        <w:numId w:val="4"/>
      </w:numPr>
      <w:spacing w:before="240" w:line="360" w:lineRule="auto"/>
      <w:jc w:val="both"/>
    </w:pPr>
    <w:rPr>
      <w:sz w:val="22"/>
      <w:szCs w:val="20"/>
    </w:rPr>
  </w:style>
  <w:style w:type="paragraph" w:customStyle="1" w:styleId="MRLMA8">
    <w:name w:val="M&amp;R LMA 8"/>
    <w:aliases w:val="M&amp;Rlma8"/>
    <w:basedOn w:val="Normal"/>
    <w:uiPriority w:val="49"/>
    <w:rsid w:val="00BE2873"/>
    <w:pPr>
      <w:numPr>
        <w:ilvl w:val="7"/>
        <w:numId w:val="5"/>
      </w:numPr>
      <w:spacing w:before="240" w:line="360" w:lineRule="auto"/>
      <w:jc w:val="both"/>
    </w:pPr>
    <w:rPr>
      <w:sz w:val="22"/>
      <w:szCs w:val="20"/>
    </w:rPr>
  </w:style>
  <w:style w:type="paragraph" w:customStyle="1" w:styleId="MRLMA9">
    <w:name w:val="M&amp;R LMA 9"/>
    <w:aliases w:val="M&amp;Rlma9"/>
    <w:basedOn w:val="Normal"/>
    <w:uiPriority w:val="49"/>
    <w:rsid w:val="00BE2873"/>
    <w:pPr>
      <w:numPr>
        <w:ilvl w:val="8"/>
        <w:numId w:val="4"/>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aliases w:val="M&amp;Rsch1"/>
    <w:basedOn w:val="Normal"/>
    <w:next w:val="Normal"/>
    <w:qFormat/>
    <w:rsid w:val="00BE2873"/>
    <w:pPr>
      <w:keepNext/>
      <w:keepLines/>
      <w:numPr>
        <w:numId w:val="9"/>
      </w:numPr>
      <w:spacing w:before="240" w:line="360" w:lineRule="auto"/>
      <w:ind w:left="4602"/>
      <w:jc w:val="center"/>
      <w:outlineLvl w:val="0"/>
    </w:pPr>
    <w:rPr>
      <w:b/>
      <w:sz w:val="22"/>
      <w:szCs w:val="20"/>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rsid w:val="00BE2873"/>
    <w:pPr>
      <w:numPr>
        <w:numId w:val="6"/>
      </w:numPr>
      <w:spacing w:before="240" w:line="360" w:lineRule="auto"/>
      <w:jc w:val="both"/>
    </w:pPr>
    <w:rPr>
      <w:sz w:val="22"/>
      <w:szCs w:val="20"/>
    </w:rPr>
  </w:style>
  <w:style w:type="paragraph" w:customStyle="1" w:styleId="MRRecital1">
    <w:name w:val="M&amp;R Recital 1"/>
    <w:basedOn w:val="Normal"/>
    <w:rsid w:val="00BE2873"/>
    <w:pPr>
      <w:numPr>
        <w:numId w:val="7"/>
      </w:numPr>
      <w:spacing w:before="240" w:line="360" w:lineRule="auto"/>
      <w:jc w:val="both"/>
    </w:pPr>
    <w:rPr>
      <w:sz w:val="22"/>
      <w:szCs w:val="20"/>
    </w:rPr>
  </w:style>
  <w:style w:type="paragraph" w:customStyle="1" w:styleId="MRRecital2">
    <w:name w:val="M&amp;R Recital 2"/>
    <w:basedOn w:val="Normal"/>
    <w:rsid w:val="00BE2873"/>
    <w:pPr>
      <w:numPr>
        <w:numId w:val="8"/>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21"/>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0">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paragraph" w:styleId="BodyTextIndent">
    <w:name w:val="Body Text Indent"/>
    <w:basedOn w:val="Normal"/>
    <w:link w:val="BodyTextIndentChar"/>
    <w:rsid w:val="00F9758A"/>
    <w:pPr>
      <w:spacing w:after="120"/>
      <w:ind w:left="283"/>
    </w:pPr>
  </w:style>
  <w:style w:type="character" w:customStyle="1" w:styleId="BodyTextIndentChar">
    <w:name w:val="Body Text Indent Char"/>
    <w:basedOn w:val="DefaultParagraphFont"/>
    <w:link w:val="BodyTextIndent"/>
    <w:rsid w:val="00F9758A"/>
    <w:rPr>
      <w:rFonts w:ascii="Arial" w:hAnsi="Arial"/>
      <w:szCs w:val="19"/>
    </w:rPr>
  </w:style>
  <w:style w:type="character" w:customStyle="1" w:styleId="DefinedTerm">
    <w:name w:val="Defined Term"/>
    <w:qFormat/>
    <w:rsid w:val="00F9758A"/>
    <w:rPr>
      <w:b/>
    </w:rPr>
  </w:style>
  <w:style w:type="character" w:styleId="Emphasis">
    <w:name w:val="Emphasis"/>
    <w:basedOn w:val="DefaultParagraphFont"/>
    <w:uiPriority w:val="20"/>
    <w:qFormat/>
    <w:rsid w:val="00ED645B"/>
    <w:rPr>
      <w:i/>
      <w:iCs/>
    </w:rPr>
  </w:style>
  <w:style w:type="paragraph" w:styleId="BodyText2">
    <w:name w:val="Body Text 2"/>
    <w:basedOn w:val="Normal"/>
    <w:link w:val="BodyText2Char"/>
    <w:semiHidden/>
    <w:unhideWhenUsed/>
    <w:rsid w:val="00540E5B"/>
    <w:pPr>
      <w:spacing w:after="120" w:line="480" w:lineRule="auto"/>
    </w:pPr>
  </w:style>
  <w:style w:type="character" w:customStyle="1" w:styleId="BodyText2Char">
    <w:name w:val="Body Text 2 Char"/>
    <w:basedOn w:val="DefaultParagraphFont"/>
    <w:link w:val="BodyText2"/>
    <w:semiHidden/>
    <w:rsid w:val="00540E5B"/>
    <w:rPr>
      <w:rFonts w:ascii="Arial" w:hAnsi="Arial"/>
      <w:szCs w:val="19"/>
    </w:rPr>
  </w:style>
  <w:style w:type="paragraph" w:customStyle="1" w:styleId="MRDefinitions1">
    <w:name w:val="M&amp;R Definitions 1"/>
    <w:aliases w:val="M&amp;Rdef1"/>
    <w:basedOn w:val="Normal"/>
    <w:uiPriority w:val="24"/>
    <w:qFormat/>
    <w:rsid w:val="00105F6F"/>
    <w:pPr>
      <w:numPr>
        <w:numId w:val="39"/>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105F6F"/>
    <w:pPr>
      <w:numPr>
        <w:ilvl w:val="1"/>
        <w:numId w:val="39"/>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105F6F"/>
    <w:pPr>
      <w:numPr>
        <w:ilvl w:val="2"/>
        <w:numId w:val="39"/>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105F6F"/>
    <w:pPr>
      <w:numPr>
        <w:ilvl w:val="3"/>
        <w:numId w:val="39"/>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105F6F"/>
    <w:pPr>
      <w:numPr>
        <w:ilvl w:val="4"/>
        <w:numId w:val="39"/>
      </w:numPr>
      <w:tabs>
        <w:tab w:val="left" w:pos="3600"/>
      </w:tabs>
      <w:spacing w:before="240" w:line="360" w:lineRule="auto"/>
      <w:jc w:val="both"/>
    </w:pPr>
    <w:rPr>
      <w:rFonts w:eastAsia="Calibri"/>
      <w:sz w:val="22"/>
      <w:szCs w:val="22"/>
    </w:rPr>
  </w:style>
  <w:style w:type="paragraph" w:customStyle="1" w:styleId="MRHeading1">
    <w:name w:val="M&amp;R Heading 1"/>
    <w:aliases w:val="M&amp;R H1"/>
    <w:basedOn w:val="Normal"/>
    <w:uiPriority w:val="9"/>
    <w:qFormat/>
    <w:rsid w:val="00105F6F"/>
    <w:pPr>
      <w:keepNext/>
      <w:keepLines/>
      <w:numPr>
        <w:numId w:val="40"/>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105F6F"/>
    <w:pPr>
      <w:numPr>
        <w:ilvl w:val="1"/>
        <w:numId w:val="40"/>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105F6F"/>
    <w:pPr>
      <w:numPr>
        <w:ilvl w:val="2"/>
        <w:numId w:val="40"/>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105F6F"/>
    <w:pPr>
      <w:numPr>
        <w:ilvl w:val="3"/>
        <w:numId w:val="40"/>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105F6F"/>
    <w:pPr>
      <w:numPr>
        <w:ilvl w:val="4"/>
        <w:numId w:val="40"/>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105F6F"/>
    <w:pPr>
      <w:numPr>
        <w:ilvl w:val="5"/>
        <w:numId w:val="40"/>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105F6F"/>
    <w:pPr>
      <w:numPr>
        <w:ilvl w:val="6"/>
        <w:numId w:val="40"/>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105F6F"/>
    <w:pPr>
      <w:numPr>
        <w:ilvl w:val="7"/>
        <w:numId w:val="40"/>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105F6F"/>
    <w:pPr>
      <w:numPr>
        <w:ilvl w:val="8"/>
        <w:numId w:val="40"/>
      </w:numPr>
      <w:tabs>
        <w:tab w:val="left" w:pos="6118"/>
      </w:tabs>
      <w:spacing w:before="240" w:line="360" w:lineRule="auto"/>
      <w:jc w:val="both"/>
      <w:outlineLvl w:val="8"/>
    </w:pPr>
    <w:rPr>
      <w:rFonts w:eastAsia="Calibri"/>
      <w:sz w:val="22"/>
      <w:szCs w:val="22"/>
    </w:rPr>
  </w:style>
  <w:style w:type="numbering" w:customStyle="1" w:styleId="Headings">
    <w:name w:val="Headings"/>
    <w:rsid w:val="00105F6F"/>
    <w:pPr>
      <w:numPr>
        <w:numId w:val="37"/>
      </w:numPr>
    </w:pPr>
  </w:style>
  <w:style w:type="numbering" w:customStyle="1" w:styleId="Definitions">
    <w:name w:val="Definitions"/>
    <w:rsid w:val="00105F6F"/>
    <w:pPr>
      <w:numPr>
        <w:numId w:val="36"/>
      </w:numPr>
    </w:pPr>
  </w:style>
  <w:style w:type="numbering" w:customStyle="1" w:styleId="LMA">
    <w:name w:val="LMA"/>
    <w:rsid w:val="00105F6F"/>
    <w:pPr>
      <w:numPr>
        <w:numId w:val="38"/>
      </w:numPr>
    </w:pPr>
  </w:style>
  <w:style w:type="numbering" w:customStyle="1" w:styleId="Schedule">
    <w:name w:val="Schedule"/>
    <w:rsid w:val="00105F6F"/>
    <w:pPr>
      <w:numPr>
        <w:numId w:val="41"/>
      </w:numPr>
    </w:pPr>
  </w:style>
  <w:style w:type="character" w:customStyle="1" w:styleId="DefTerm">
    <w:name w:val="DefTerm"/>
    <w:uiPriority w:val="1"/>
    <w:qFormat/>
    <w:rsid w:val="00105F6F"/>
    <w:rPr>
      <w:rFonts w:ascii="Arial" w:eastAsia="Arial" w:hAnsi="Arial" w:cs="Arial"/>
      <w:b/>
      <w:color w:val="000000"/>
    </w:rPr>
  </w:style>
  <w:style w:type="paragraph" w:customStyle="1" w:styleId="SchedClauses">
    <w:name w:val="Sched Clauses"/>
    <w:basedOn w:val="Normal"/>
    <w:rsid w:val="00D43D9C"/>
    <w:pPr>
      <w:spacing w:before="200" w:after="60" w:line="240" w:lineRule="auto"/>
      <w:jc w:val="both"/>
    </w:pPr>
    <w:rPr>
      <w:rFonts w:eastAsia="Batang"/>
      <w:szCs w:val="20"/>
      <w:lang w:eastAsia="ko-KR"/>
    </w:rPr>
  </w:style>
  <w:style w:type="paragraph" w:customStyle="1" w:styleId="XExecution">
    <w:name w:val="X Execution"/>
    <w:basedOn w:val="Normal"/>
    <w:rsid w:val="00D43D9C"/>
    <w:pPr>
      <w:tabs>
        <w:tab w:val="left" w:pos="0"/>
        <w:tab w:val="left" w:pos="3544"/>
      </w:tabs>
      <w:spacing w:before="120" w:line="360" w:lineRule="auto"/>
      <w:ind w:right="459"/>
      <w:jc w:val="both"/>
    </w:pPr>
    <w:rPr>
      <w:rFonts w:ascii="Times New Roman" w:hAnsi="Times New Roman"/>
      <w:sz w:val="22"/>
      <w:szCs w:val="20"/>
      <w:lang w:eastAsia="en-US"/>
    </w:rPr>
  </w:style>
  <w:style w:type="paragraph" w:customStyle="1" w:styleId="Text1">
    <w:name w:val="Text 1"/>
    <w:basedOn w:val="Normal"/>
    <w:rsid w:val="00D43D9C"/>
    <w:pPr>
      <w:widowControl w:val="0"/>
      <w:spacing w:before="240" w:line="360" w:lineRule="auto"/>
      <w:jc w:val="both"/>
    </w:pPr>
    <w:rPr>
      <w:rFonts w:ascii="Times New Roman" w:hAnsi="Times New Roman"/>
      <w:sz w:val="22"/>
      <w:szCs w:val="20"/>
      <w:lang w:eastAsia="en-US"/>
    </w:rPr>
  </w:style>
  <w:style w:type="character" w:customStyle="1" w:styleId="GuidanceNote">
    <w:name w:val="Guidance Note"/>
    <w:qFormat/>
    <w:rsid w:val="00D43D9C"/>
    <w:rPr>
      <w:bdr w:val="none" w:sz="0" w:space="0" w:color="auto"/>
      <w:shd w:val="clear" w:color="auto" w:fill="92D050"/>
    </w:rPr>
  </w:style>
  <w:style w:type="character" w:styleId="UnresolvedMention">
    <w:name w:val="Unresolved Mention"/>
    <w:basedOn w:val="DefaultParagraphFont"/>
    <w:uiPriority w:val="99"/>
    <w:semiHidden/>
    <w:unhideWhenUsed/>
    <w:rsid w:val="00BE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92634">
      <w:bodyDiv w:val="1"/>
      <w:marLeft w:val="0"/>
      <w:marRight w:val="0"/>
      <w:marTop w:val="0"/>
      <w:marBottom w:val="0"/>
      <w:divBdr>
        <w:top w:val="none" w:sz="0" w:space="0" w:color="auto"/>
        <w:left w:val="none" w:sz="0" w:space="0" w:color="auto"/>
        <w:bottom w:val="none" w:sz="0" w:space="0" w:color="auto"/>
        <w:right w:val="none" w:sz="0" w:space="0" w:color="auto"/>
      </w:divBdr>
      <w:divsChild>
        <w:div w:id="568541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77255">
              <w:marLeft w:val="0"/>
              <w:marRight w:val="0"/>
              <w:marTop w:val="0"/>
              <w:marBottom w:val="0"/>
              <w:divBdr>
                <w:top w:val="none" w:sz="0" w:space="0" w:color="auto"/>
                <w:left w:val="none" w:sz="0" w:space="0" w:color="auto"/>
                <w:bottom w:val="none" w:sz="0" w:space="0" w:color="auto"/>
                <w:right w:val="none" w:sz="0" w:space="0" w:color="auto"/>
              </w:divBdr>
              <w:divsChild>
                <w:div w:id="1934123927">
                  <w:marLeft w:val="0"/>
                  <w:marRight w:val="0"/>
                  <w:marTop w:val="0"/>
                  <w:marBottom w:val="0"/>
                  <w:divBdr>
                    <w:top w:val="none" w:sz="0" w:space="0" w:color="auto"/>
                    <w:left w:val="none" w:sz="0" w:space="0" w:color="auto"/>
                    <w:bottom w:val="none" w:sz="0" w:space="0" w:color="auto"/>
                    <w:right w:val="none" w:sz="0" w:space="0" w:color="auto"/>
                  </w:divBdr>
                  <w:divsChild>
                    <w:div w:id="1086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government/collections/nhs-procu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gillian.stafford@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A6E4-9496-4161-B9F4-5189F462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96</Pages>
  <Words>36536</Words>
  <Characters>215928</Characters>
  <Application>Microsoft Office Word</Application>
  <DocSecurity>0</DocSecurity>
  <Lines>10282</Lines>
  <Paragraphs>3825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Julian Fris</cp:lastModifiedBy>
  <cp:revision>14</cp:revision>
  <dcterms:created xsi:type="dcterms:W3CDTF">2020-08-07T05:33:00Z</dcterms:created>
  <dcterms:modified xsi:type="dcterms:W3CDTF">2020-08-10T20:01:00Z</dcterms:modified>
</cp:coreProperties>
</file>