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016A" w14:textId="77777777" w:rsidR="000E5E0B" w:rsidRDefault="000E5E0B" w:rsidP="00275965">
      <w:pPr>
        <w:jc w:val="center"/>
        <w:rPr>
          <w:noProof/>
          <w:lang w:eastAsia="en-GB"/>
        </w:rPr>
      </w:pPr>
    </w:p>
    <w:p w14:paraId="57C5EFE9" w14:textId="77777777" w:rsidR="000B19D3" w:rsidRPr="000B19D3" w:rsidRDefault="002B6054" w:rsidP="00275965">
      <w:pPr>
        <w:jc w:val="center"/>
        <w:rPr>
          <w:noProof/>
          <w:sz w:val="52"/>
          <w:szCs w:val="52"/>
          <w:lang w:eastAsia="en-GB"/>
        </w:rPr>
      </w:pPr>
      <w:r>
        <w:rPr>
          <w:noProof/>
          <w:lang w:eastAsia="en-GB"/>
        </w:rPr>
        <w:drawing>
          <wp:inline distT="0" distB="0" distL="0" distR="0" wp14:anchorId="3410B8DF" wp14:editId="00911BF5">
            <wp:extent cx="3030855" cy="870585"/>
            <wp:effectExtent l="0" t="0" r="0" b="5715"/>
            <wp:docPr id="2" name="Picture 2" descr="C:\Users\a1850031\AppData\Local\Microsoft\Windows\Temporary Internet Files\Content.Word\DCC logo black.jpg"/>
            <wp:cNvGraphicFramePr/>
            <a:graphic xmlns:a="http://schemas.openxmlformats.org/drawingml/2006/main">
              <a:graphicData uri="http://schemas.openxmlformats.org/drawingml/2006/picture">
                <pic:pic xmlns:pic="http://schemas.openxmlformats.org/drawingml/2006/picture">
                  <pic:nvPicPr>
                    <pic:cNvPr id="1" name="Picture 1" descr="C:\Users\a1850031\AppData\Local\Microsoft\Windows\Temporary Internet Files\Content.Word\DCC logo blac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855" cy="870585"/>
                    </a:xfrm>
                    <a:prstGeom prst="rect">
                      <a:avLst/>
                    </a:prstGeom>
                    <a:noFill/>
                    <a:ln>
                      <a:noFill/>
                    </a:ln>
                  </pic:spPr>
                </pic:pic>
              </a:graphicData>
            </a:graphic>
          </wp:inline>
        </w:drawing>
      </w:r>
    </w:p>
    <w:p w14:paraId="5F91A485" w14:textId="77777777" w:rsidR="000B19D3" w:rsidRPr="000B19D3" w:rsidRDefault="000B19D3" w:rsidP="00275965">
      <w:pPr>
        <w:jc w:val="center"/>
        <w:rPr>
          <w:rFonts w:cs="Arial"/>
          <w:b/>
          <w:sz w:val="52"/>
          <w:szCs w:val="52"/>
        </w:rPr>
      </w:pPr>
    </w:p>
    <w:p w14:paraId="71617999" w14:textId="77777777" w:rsidR="000E5E0B" w:rsidRPr="00236438" w:rsidRDefault="000E5E0B" w:rsidP="00275965">
      <w:pPr>
        <w:jc w:val="center"/>
        <w:rPr>
          <w:rFonts w:cs="Arial"/>
          <w:b/>
          <w:sz w:val="12"/>
          <w:szCs w:val="12"/>
        </w:rPr>
      </w:pPr>
    </w:p>
    <w:p w14:paraId="4382E961" w14:textId="14415FB2" w:rsidR="00BB3283" w:rsidRPr="00865658" w:rsidRDefault="00865658" w:rsidP="00BB3283">
      <w:pPr>
        <w:tabs>
          <w:tab w:val="left" w:pos="851"/>
        </w:tabs>
        <w:autoSpaceDE w:val="0"/>
        <w:autoSpaceDN w:val="0"/>
        <w:adjustRightInd w:val="0"/>
        <w:spacing w:before="120" w:after="120"/>
        <w:jc w:val="center"/>
        <w:rPr>
          <w:rFonts w:cs="Arial"/>
          <w:b/>
          <w:sz w:val="52"/>
          <w:szCs w:val="52"/>
        </w:rPr>
      </w:pPr>
      <w:bookmarkStart w:id="0" w:name="_Toc412503076"/>
      <w:bookmarkStart w:id="1" w:name="_Toc416389587"/>
      <w:bookmarkStart w:id="2" w:name="_Toc416389824"/>
      <w:bookmarkStart w:id="3" w:name="_Toc416957959"/>
      <w:r w:rsidRPr="00865658">
        <w:rPr>
          <w:rFonts w:cs="Arial"/>
          <w:b/>
          <w:sz w:val="52"/>
          <w:szCs w:val="52"/>
        </w:rPr>
        <w:t>PRP111</w:t>
      </w:r>
    </w:p>
    <w:p w14:paraId="103FFF64" w14:textId="1C30F8E9" w:rsidR="00BB3283" w:rsidRDefault="00865658" w:rsidP="00BB3283">
      <w:pPr>
        <w:autoSpaceDE w:val="0"/>
        <w:autoSpaceDN w:val="0"/>
        <w:adjustRightInd w:val="0"/>
        <w:spacing w:before="120" w:after="120"/>
        <w:jc w:val="center"/>
        <w:rPr>
          <w:rFonts w:cs="Arial"/>
          <w:b/>
          <w:sz w:val="52"/>
          <w:szCs w:val="52"/>
        </w:rPr>
      </w:pPr>
      <w:r>
        <w:rPr>
          <w:rFonts w:cs="Arial"/>
          <w:b/>
          <w:sz w:val="52"/>
          <w:szCs w:val="52"/>
        </w:rPr>
        <w:t>Cold Applied Solutions</w:t>
      </w:r>
    </w:p>
    <w:p w14:paraId="023547F2" w14:textId="77777777" w:rsidR="00BB3283" w:rsidRPr="0083431E" w:rsidRDefault="00BB3283" w:rsidP="00BB3283">
      <w:pPr>
        <w:autoSpaceDE w:val="0"/>
        <w:autoSpaceDN w:val="0"/>
        <w:adjustRightInd w:val="0"/>
        <w:spacing w:before="120" w:after="120"/>
        <w:jc w:val="center"/>
        <w:rPr>
          <w:rFonts w:cs="Arial"/>
          <w:sz w:val="52"/>
          <w:szCs w:val="52"/>
        </w:rPr>
      </w:pPr>
      <w:r w:rsidRPr="0083431E">
        <w:rPr>
          <w:rFonts w:cs="Arial"/>
          <w:b/>
          <w:sz w:val="52"/>
          <w:szCs w:val="52"/>
        </w:rPr>
        <w:t xml:space="preserve"> </w:t>
      </w:r>
    </w:p>
    <w:p w14:paraId="5115AD42" w14:textId="2B629B67" w:rsidR="00BB3283" w:rsidRPr="000B0CF5" w:rsidRDefault="00BB3283" w:rsidP="00BB3283">
      <w:pPr>
        <w:spacing w:before="120" w:after="120"/>
        <w:jc w:val="center"/>
        <w:rPr>
          <w:rFonts w:cs="Arial"/>
          <w:b/>
          <w:sz w:val="52"/>
          <w:szCs w:val="52"/>
        </w:rPr>
      </w:pPr>
      <w:r>
        <w:rPr>
          <w:rFonts w:cs="Arial"/>
          <w:b/>
          <w:sz w:val="52"/>
          <w:szCs w:val="52"/>
        </w:rPr>
        <w:t xml:space="preserve">Soft Market Testing </w:t>
      </w:r>
      <w:r w:rsidRPr="000B0CF5">
        <w:rPr>
          <w:rFonts w:cs="Arial"/>
          <w:b/>
          <w:sz w:val="52"/>
          <w:szCs w:val="52"/>
        </w:rPr>
        <w:t>Exercise</w:t>
      </w:r>
    </w:p>
    <w:p w14:paraId="47A4AC79" w14:textId="77777777" w:rsidR="00BB3283" w:rsidRPr="000B0CF5" w:rsidRDefault="00BB3283" w:rsidP="00BB3283">
      <w:pPr>
        <w:jc w:val="center"/>
        <w:rPr>
          <w:rFonts w:cs="Arial"/>
          <w:b/>
          <w:sz w:val="52"/>
          <w:szCs w:val="52"/>
        </w:rPr>
      </w:pPr>
    </w:p>
    <w:p w14:paraId="1379733A" w14:textId="77777777" w:rsidR="00BB3283" w:rsidRDefault="00BB3283" w:rsidP="00BB3283">
      <w:pPr>
        <w:jc w:val="center"/>
        <w:rPr>
          <w:rFonts w:cs="Arial"/>
          <w:b/>
          <w:sz w:val="28"/>
          <w:szCs w:val="28"/>
        </w:rPr>
      </w:pPr>
    </w:p>
    <w:p w14:paraId="354646AC" w14:textId="77777777" w:rsidR="00BB3283" w:rsidRDefault="00BB3283" w:rsidP="00BB3283">
      <w:pPr>
        <w:jc w:val="center"/>
        <w:rPr>
          <w:rFonts w:cs="Arial"/>
          <w:b/>
          <w:sz w:val="28"/>
          <w:szCs w:val="28"/>
        </w:rPr>
      </w:pPr>
    </w:p>
    <w:p w14:paraId="0F8D21A7" w14:textId="5F89C775" w:rsidR="00BB3283" w:rsidRPr="00C641DF" w:rsidRDefault="002B6054" w:rsidP="00C641DF">
      <w:pPr>
        <w:widowControl/>
        <w:spacing w:before="0" w:after="0"/>
        <w:jc w:val="left"/>
        <w:rPr>
          <w:rFonts w:eastAsiaTheme="majorEastAsia" w:cstheme="majorBidi"/>
          <w:b/>
          <w:bCs/>
          <w:sz w:val="36"/>
          <w:szCs w:val="26"/>
        </w:rPr>
      </w:pPr>
      <w:bookmarkStart w:id="4" w:name="_Toc427241194"/>
      <w:bookmarkStart w:id="5" w:name="_Toc449538593"/>
      <w:r>
        <w:br w:type="page"/>
      </w:r>
      <w:bookmarkEnd w:id="4"/>
      <w:bookmarkEnd w:id="5"/>
    </w:p>
    <w:p w14:paraId="13960A85" w14:textId="77777777" w:rsidR="00335DDB" w:rsidRPr="00335DDB" w:rsidRDefault="00BB3283">
      <w:pPr>
        <w:pStyle w:val="TOC1"/>
        <w:tabs>
          <w:tab w:val="right" w:leader="dot" w:pos="10054"/>
        </w:tabs>
        <w:rPr>
          <w:rFonts w:asciiTheme="minorHAnsi" w:eastAsiaTheme="minorEastAsia" w:hAnsiTheme="minorHAnsi" w:cstheme="minorBidi"/>
          <w:bCs w:val="0"/>
          <w:caps w:val="0"/>
          <w:noProof/>
          <w:sz w:val="22"/>
          <w:szCs w:val="22"/>
        </w:rPr>
      </w:pPr>
      <w:r w:rsidRPr="00335DDB">
        <w:rPr>
          <w:rFonts w:eastAsiaTheme="majorEastAsia" w:cstheme="majorBidi"/>
          <w:sz w:val="36"/>
          <w:szCs w:val="26"/>
        </w:rPr>
        <w:lastRenderedPageBreak/>
        <w:fldChar w:fldCharType="begin"/>
      </w:r>
      <w:r w:rsidRPr="00335DDB">
        <w:instrText xml:space="preserve"> TOC \o "1-3" \h \z \u </w:instrText>
      </w:r>
      <w:r w:rsidRPr="00335DDB">
        <w:rPr>
          <w:rFonts w:eastAsiaTheme="majorEastAsia" w:cstheme="majorBidi"/>
          <w:sz w:val="36"/>
          <w:szCs w:val="26"/>
        </w:rPr>
        <w:fldChar w:fldCharType="separate"/>
      </w:r>
    </w:p>
    <w:p w14:paraId="7E1E52D9" w14:textId="44DA1E2F" w:rsidR="00335DDB" w:rsidRPr="00335DDB" w:rsidRDefault="000B41F7">
      <w:pPr>
        <w:pStyle w:val="TOC2"/>
        <w:rPr>
          <w:rFonts w:asciiTheme="minorHAnsi" w:eastAsiaTheme="minorEastAsia" w:hAnsiTheme="minorHAnsi" w:cstheme="minorBidi"/>
          <w:b w:val="0"/>
          <w:bCs w:val="0"/>
          <w:sz w:val="22"/>
          <w:szCs w:val="22"/>
          <w:lang w:eastAsia="en-GB"/>
        </w:rPr>
      </w:pPr>
      <w:hyperlink w:anchor="_Toc455573470" w:history="1">
        <w:r w:rsidR="00335DDB" w:rsidRPr="00335DDB">
          <w:rPr>
            <w:rStyle w:val="Hyperlink"/>
            <w:b w:val="0"/>
          </w:rPr>
          <w:t>1.</w:t>
        </w:r>
        <w:r w:rsidR="00335DDB" w:rsidRPr="00335DDB">
          <w:rPr>
            <w:rFonts w:asciiTheme="minorHAnsi" w:eastAsiaTheme="minorEastAsia" w:hAnsiTheme="minorHAnsi" w:cstheme="minorBidi"/>
            <w:b w:val="0"/>
            <w:bCs w:val="0"/>
            <w:sz w:val="22"/>
            <w:szCs w:val="22"/>
            <w:lang w:eastAsia="en-GB"/>
          </w:rPr>
          <w:tab/>
        </w:r>
        <w:r w:rsidR="00335DDB" w:rsidRPr="00335DDB">
          <w:rPr>
            <w:rStyle w:val="Hyperlink"/>
            <w:b w:val="0"/>
          </w:rPr>
          <w:t>Definitions and Abbreviations</w:t>
        </w:r>
        <w:r w:rsidR="00335DDB" w:rsidRPr="00335DDB">
          <w:rPr>
            <w:b w:val="0"/>
            <w:webHidden/>
          </w:rPr>
          <w:tab/>
        </w:r>
        <w:r w:rsidR="00335DDB" w:rsidRPr="00335DDB">
          <w:rPr>
            <w:b w:val="0"/>
            <w:webHidden/>
          </w:rPr>
          <w:fldChar w:fldCharType="begin"/>
        </w:r>
        <w:r w:rsidR="00335DDB" w:rsidRPr="00335DDB">
          <w:rPr>
            <w:b w:val="0"/>
            <w:webHidden/>
          </w:rPr>
          <w:instrText xml:space="preserve"> PAGEREF _Toc455573470 \h </w:instrText>
        </w:r>
        <w:r w:rsidR="00335DDB" w:rsidRPr="00335DDB">
          <w:rPr>
            <w:b w:val="0"/>
            <w:webHidden/>
          </w:rPr>
        </w:r>
        <w:r w:rsidR="00335DDB" w:rsidRPr="00335DDB">
          <w:rPr>
            <w:b w:val="0"/>
            <w:webHidden/>
          </w:rPr>
          <w:fldChar w:fldCharType="separate"/>
        </w:r>
        <w:r w:rsidR="00C641DF">
          <w:rPr>
            <w:b w:val="0"/>
            <w:webHidden/>
          </w:rPr>
          <w:t>3</w:t>
        </w:r>
        <w:r w:rsidR="00335DDB" w:rsidRPr="00335DDB">
          <w:rPr>
            <w:b w:val="0"/>
            <w:webHidden/>
          </w:rPr>
          <w:fldChar w:fldCharType="end"/>
        </w:r>
      </w:hyperlink>
    </w:p>
    <w:p w14:paraId="6C5D5A6C" w14:textId="2E511882" w:rsidR="00335DDB" w:rsidRPr="00335DDB" w:rsidRDefault="000B41F7">
      <w:pPr>
        <w:pStyle w:val="TOC2"/>
        <w:rPr>
          <w:rFonts w:asciiTheme="minorHAnsi" w:eastAsiaTheme="minorEastAsia" w:hAnsiTheme="minorHAnsi" w:cstheme="minorBidi"/>
          <w:b w:val="0"/>
          <w:bCs w:val="0"/>
          <w:sz w:val="22"/>
          <w:szCs w:val="22"/>
          <w:lang w:eastAsia="en-GB"/>
        </w:rPr>
      </w:pPr>
      <w:hyperlink w:anchor="_Toc455573471" w:history="1">
        <w:r w:rsidR="00335DDB" w:rsidRPr="00335DDB">
          <w:rPr>
            <w:rStyle w:val="Hyperlink"/>
            <w:b w:val="0"/>
          </w:rPr>
          <w:t>2.</w:t>
        </w:r>
        <w:r w:rsidR="00335DDB" w:rsidRPr="00335DDB">
          <w:rPr>
            <w:rFonts w:asciiTheme="minorHAnsi" w:eastAsiaTheme="minorEastAsia" w:hAnsiTheme="minorHAnsi" w:cstheme="minorBidi"/>
            <w:b w:val="0"/>
            <w:bCs w:val="0"/>
            <w:sz w:val="22"/>
            <w:szCs w:val="22"/>
            <w:lang w:eastAsia="en-GB"/>
          </w:rPr>
          <w:tab/>
        </w:r>
        <w:r w:rsidR="00335DDB" w:rsidRPr="00335DDB">
          <w:rPr>
            <w:rStyle w:val="Hyperlink"/>
            <w:b w:val="0"/>
          </w:rPr>
          <w:t>Introduction</w:t>
        </w:r>
        <w:r w:rsidR="00335DDB" w:rsidRPr="00335DDB">
          <w:rPr>
            <w:b w:val="0"/>
            <w:webHidden/>
          </w:rPr>
          <w:tab/>
        </w:r>
        <w:r w:rsidR="00335DDB" w:rsidRPr="00335DDB">
          <w:rPr>
            <w:b w:val="0"/>
            <w:webHidden/>
          </w:rPr>
          <w:fldChar w:fldCharType="begin"/>
        </w:r>
        <w:r w:rsidR="00335DDB" w:rsidRPr="00335DDB">
          <w:rPr>
            <w:b w:val="0"/>
            <w:webHidden/>
          </w:rPr>
          <w:instrText xml:space="preserve"> PAGEREF _Toc455573471 \h </w:instrText>
        </w:r>
        <w:r w:rsidR="00335DDB" w:rsidRPr="00335DDB">
          <w:rPr>
            <w:b w:val="0"/>
            <w:webHidden/>
          </w:rPr>
        </w:r>
        <w:r w:rsidR="00335DDB" w:rsidRPr="00335DDB">
          <w:rPr>
            <w:b w:val="0"/>
            <w:webHidden/>
          </w:rPr>
          <w:fldChar w:fldCharType="separate"/>
        </w:r>
        <w:r w:rsidR="00C641DF">
          <w:rPr>
            <w:b w:val="0"/>
            <w:webHidden/>
          </w:rPr>
          <w:t>4</w:t>
        </w:r>
        <w:r w:rsidR="00335DDB" w:rsidRPr="00335DDB">
          <w:rPr>
            <w:b w:val="0"/>
            <w:webHidden/>
          </w:rPr>
          <w:fldChar w:fldCharType="end"/>
        </w:r>
      </w:hyperlink>
    </w:p>
    <w:p w14:paraId="5462CA5C" w14:textId="640E4636" w:rsidR="00335DDB" w:rsidRPr="00335DDB" w:rsidRDefault="000B41F7">
      <w:pPr>
        <w:pStyle w:val="TOC2"/>
        <w:rPr>
          <w:rFonts w:asciiTheme="minorHAnsi" w:eastAsiaTheme="minorEastAsia" w:hAnsiTheme="minorHAnsi" w:cstheme="minorBidi"/>
          <w:b w:val="0"/>
          <w:bCs w:val="0"/>
          <w:sz w:val="22"/>
          <w:szCs w:val="22"/>
          <w:lang w:eastAsia="en-GB"/>
        </w:rPr>
      </w:pPr>
      <w:hyperlink w:anchor="_Toc455573472" w:history="1">
        <w:r w:rsidR="00335DDB" w:rsidRPr="00335DDB">
          <w:rPr>
            <w:rStyle w:val="Hyperlink"/>
            <w:b w:val="0"/>
          </w:rPr>
          <w:t>3.</w:t>
        </w:r>
        <w:r w:rsidR="00335DDB" w:rsidRPr="00335DDB">
          <w:rPr>
            <w:rFonts w:asciiTheme="minorHAnsi" w:eastAsiaTheme="minorEastAsia" w:hAnsiTheme="minorHAnsi" w:cstheme="minorBidi"/>
            <w:b w:val="0"/>
            <w:bCs w:val="0"/>
            <w:sz w:val="22"/>
            <w:szCs w:val="22"/>
            <w:lang w:eastAsia="en-GB"/>
          </w:rPr>
          <w:tab/>
        </w:r>
        <w:r w:rsidR="00335DDB" w:rsidRPr="00335DDB">
          <w:rPr>
            <w:rStyle w:val="Hyperlink"/>
            <w:b w:val="0"/>
          </w:rPr>
          <w:t>Instructions to Respond</w:t>
        </w:r>
        <w:r w:rsidR="00335DDB" w:rsidRPr="00335DDB">
          <w:rPr>
            <w:b w:val="0"/>
            <w:webHidden/>
          </w:rPr>
          <w:tab/>
        </w:r>
        <w:r w:rsidR="00335DDB" w:rsidRPr="00335DDB">
          <w:rPr>
            <w:b w:val="0"/>
            <w:webHidden/>
          </w:rPr>
          <w:fldChar w:fldCharType="begin"/>
        </w:r>
        <w:r w:rsidR="00335DDB" w:rsidRPr="00335DDB">
          <w:rPr>
            <w:b w:val="0"/>
            <w:webHidden/>
          </w:rPr>
          <w:instrText xml:space="preserve"> PAGEREF _Toc455573472 \h </w:instrText>
        </w:r>
        <w:r w:rsidR="00335DDB" w:rsidRPr="00335DDB">
          <w:rPr>
            <w:b w:val="0"/>
            <w:webHidden/>
          </w:rPr>
        </w:r>
        <w:r w:rsidR="00335DDB" w:rsidRPr="00335DDB">
          <w:rPr>
            <w:b w:val="0"/>
            <w:webHidden/>
          </w:rPr>
          <w:fldChar w:fldCharType="separate"/>
        </w:r>
        <w:r w:rsidR="00C641DF">
          <w:rPr>
            <w:b w:val="0"/>
            <w:webHidden/>
          </w:rPr>
          <w:t>6</w:t>
        </w:r>
        <w:r w:rsidR="00335DDB" w:rsidRPr="00335DDB">
          <w:rPr>
            <w:b w:val="0"/>
            <w:webHidden/>
          </w:rPr>
          <w:fldChar w:fldCharType="end"/>
        </w:r>
      </w:hyperlink>
    </w:p>
    <w:p w14:paraId="6CF9FF44" w14:textId="6C7E5D24" w:rsidR="00335DDB" w:rsidRPr="00335DDB" w:rsidRDefault="000B41F7">
      <w:pPr>
        <w:pStyle w:val="TOC2"/>
        <w:rPr>
          <w:rFonts w:asciiTheme="minorHAnsi" w:eastAsiaTheme="minorEastAsia" w:hAnsiTheme="minorHAnsi" w:cstheme="minorBidi"/>
          <w:b w:val="0"/>
          <w:bCs w:val="0"/>
          <w:sz w:val="22"/>
          <w:szCs w:val="22"/>
          <w:lang w:eastAsia="en-GB"/>
        </w:rPr>
      </w:pPr>
      <w:hyperlink w:anchor="_Toc455573473" w:history="1">
        <w:r w:rsidR="00335DDB" w:rsidRPr="00335DDB">
          <w:rPr>
            <w:rStyle w:val="Hyperlink"/>
            <w:b w:val="0"/>
          </w:rPr>
          <w:t>4.</w:t>
        </w:r>
        <w:r w:rsidR="00335DDB" w:rsidRPr="00335DDB">
          <w:rPr>
            <w:rFonts w:asciiTheme="minorHAnsi" w:eastAsiaTheme="minorEastAsia" w:hAnsiTheme="minorHAnsi" w:cstheme="minorBidi"/>
            <w:b w:val="0"/>
            <w:bCs w:val="0"/>
            <w:sz w:val="22"/>
            <w:szCs w:val="22"/>
            <w:lang w:eastAsia="en-GB"/>
          </w:rPr>
          <w:tab/>
        </w:r>
        <w:r w:rsidR="00335DDB" w:rsidRPr="00335DDB">
          <w:rPr>
            <w:rStyle w:val="Hyperlink"/>
            <w:b w:val="0"/>
          </w:rPr>
          <w:t xml:space="preserve">The </w:t>
        </w:r>
        <w:r w:rsidR="00C641DF">
          <w:rPr>
            <w:rStyle w:val="Hyperlink"/>
            <w:b w:val="0"/>
          </w:rPr>
          <w:t>Organisation</w:t>
        </w:r>
        <w:r w:rsidR="00335DDB" w:rsidRPr="00335DDB">
          <w:rPr>
            <w:b w:val="0"/>
            <w:webHidden/>
          </w:rPr>
          <w:tab/>
        </w:r>
        <w:r w:rsidR="00335DDB" w:rsidRPr="00335DDB">
          <w:rPr>
            <w:b w:val="0"/>
            <w:webHidden/>
          </w:rPr>
          <w:fldChar w:fldCharType="begin"/>
        </w:r>
        <w:r w:rsidR="00335DDB" w:rsidRPr="00335DDB">
          <w:rPr>
            <w:b w:val="0"/>
            <w:webHidden/>
          </w:rPr>
          <w:instrText xml:space="preserve"> PAGEREF _Toc455573473 \h </w:instrText>
        </w:r>
        <w:r w:rsidR="00335DDB" w:rsidRPr="00335DDB">
          <w:rPr>
            <w:b w:val="0"/>
            <w:webHidden/>
          </w:rPr>
        </w:r>
        <w:r w:rsidR="00335DDB" w:rsidRPr="00335DDB">
          <w:rPr>
            <w:b w:val="0"/>
            <w:webHidden/>
          </w:rPr>
          <w:fldChar w:fldCharType="separate"/>
        </w:r>
        <w:r w:rsidR="00C641DF">
          <w:rPr>
            <w:b w:val="0"/>
            <w:webHidden/>
          </w:rPr>
          <w:t>7</w:t>
        </w:r>
        <w:r w:rsidR="00335DDB" w:rsidRPr="00335DDB">
          <w:rPr>
            <w:b w:val="0"/>
            <w:webHidden/>
          </w:rPr>
          <w:fldChar w:fldCharType="end"/>
        </w:r>
      </w:hyperlink>
    </w:p>
    <w:p w14:paraId="4DC2B75B" w14:textId="4E721C2D" w:rsidR="00335DDB" w:rsidRPr="00335DDB" w:rsidRDefault="000B41F7">
      <w:pPr>
        <w:pStyle w:val="TOC2"/>
        <w:rPr>
          <w:rFonts w:asciiTheme="minorHAnsi" w:eastAsiaTheme="minorEastAsia" w:hAnsiTheme="minorHAnsi" w:cstheme="minorBidi"/>
          <w:b w:val="0"/>
          <w:bCs w:val="0"/>
          <w:sz w:val="22"/>
          <w:szCs w:val="22"/>
          <w:lang w:eastAsia="en-GB"/>
        </w:rPr>
      </w:pPr>
      <w:hyperlink w:anchor="_Toc455573474" w:history="1">
        <w:r w:rsidR="00335DDB" w:rsidRPr="00335DDB">
          <w:rPr>
            <w:rStyle w:val="Hyperlink"/>
            <w:b w:val="0"/>
          </w:rPr>
          <w:t>5.</w:t>
        </w:r>
        <w:r w:rsidR="00335DDB" w:rsidRPr="00335DDB">
          <w:rPr>
            <w:rFonts w:asciiTheme="minorHAnsi" w:eastAsiaTheme="minorEastAsia" w:hAnsiTheme="minorHAnsi" w:cstheme="minorBidi"/>
            <w:b w:val="0"/>
            <w:bCs w:val="0"/>
            <w:sz w:val="22"/>
            <w:szCs w:val="22"/>
            <w:lang w:eastAsia="en-GB"/>
          </w:rPr>
          <w:tab/>
        </w:r>
        <w:r w:rsidR="00335DDB" w:rsidRPr="00335DDB">
          <w:rPr>
            <w:rStyle w:val="Hyperlink"/>
            <w:b w:val="0"/>
          </w:rPr>
          <w:t>Requirement Overview</w:t>
        </w:r>
        <w:r w:rsidR="00335DDB" w:rsidRPr="00335DDB">
          <w:rPr>
            <w:b w:val="0"/>
            <w:webHidden/>
          </w:rPr>
          <w:tab/>
        </w:r>
        <w:r w:rsidR="00335DDB" w:rsidRPr="00335DDB">
          <w:rPr>
            <w:b w:val="0"/>
            <w:webHidden/>
          </w:rPr>
          <w:fldChar w:fldCharType="begin"/>
        </w:r>
        <w:r w:rsidR="00335DDB" w:rsidRPr="00335DDB">
          <w:rPr>
            <w:b w:val="0"/>
            <w:webHidden/>
          </w:rPr>
          <w:instrText xml:space="preserve"> PAGEREF _Toc455573474 \h </w:instrText>
        </w:r>
        <w:r w:rsidR="00335DDB" w:rsidRPr="00335DDB">
          <w:rPr>
            <w:b w:val="0"/>
            <w:webHidden/>
          </w:rPr>
        </w:r>
        <w:r w:rsidR="00335DDB" w:rsidRPr="00335DDB">
          <w:rPr>
            <w:b w:val="0"/>
            <w:webHidden/>
          </w:rPr>
          <w:fldChar w:fldCharType="separate"/>
        </w:r>
        <w:r w:rsidR="00C641DF">
          <w:rPr>
            <w:b w:val="0"/>
            <w:webHidden/>
          </w:rPr>
          <w:t>8</w:t>
        </w:r>
        <w:r w:rsidR="00335DDB" w:rsidRPr="00335DDB">
          <w:rPr>
            <w:b w:val="0"/>
            <w:webHidden/>
          </w:rPr>
          <w:fldChar w:fldCharType="end"/>
        </w:r>
      </w:hyperlink>
    </w:p>
    <w:p w14:paraId="42010E60" w14:textId="4B19AE12" w:rsidR="00335DDB" w:rsidRPr="00335DDB" w:rsidRDefault="000B41F7">
      <w:pPr>
        <w:pStyle w:val="TOC2"/>
        <w:rPr>
          <w:rFonts w:asciiTheme="minorHAnsi" w:eastAsiaTheme="minorEastAsia" w:hAnsiTheme="minorHAnsi" w:cstheme="minorBidi"/>
          <w:b w:val="0"/>
          <w:bCs w:val="0"/>
          <w:sz w:val="22"/>
          <w:szCs w:val="22"/>
          <w:lang w:eastAsia="en-GB"/>
        </w:rPr>
      </w:pPr>
      <w:hyperlink w:anchor="_Toc455573475" w:history="1">
        <w:r w:rsidR="00335DDB" w:rsidRPr="00335DDB">
          <w:rPr>
            <w:rStyle w:val="Hyperlink"/>
            <w:rFonts w:eastAsia="Times New Roman"/>
            <w:b w:val="0"/>
          </w:rPr>
          <w:t>6.</w:t>
        </w:r>
        <w:r w:rsidR="00335DDB" w:rsidRPr="00335DDB">
          <w:rPr>
            <w:rFonts w:asciiTheme="minorHAnsi" w:eastAsiaTheme="minorEastAsia" w:hAnsiTheme="minorHAnsi" w:cstheme="minorBidi"/>
            <w:b w:val="0"/>
            <w:bCs w:val="0"/>
            <w:sz w:val="22"/>
            <w:szCs w:val="22"/>
            <w:lang w:eastAsia="en-GB"/>
          </w:rPr>
          <w:tab/>
        </w:r>
        <w:r w:rsidR="00335DDB" w:rsidRPr="00C641DF">
          <w:rPr>
            <w:rStyle w:val="Hyperlink"/>
            <w:rFonts w:eastAsia="Times New Roman"/>
            <w:b w:val="0"/>
          </w:rPr>
          <w:t>Questions</w:t>
        </w:r>
        <w:r w:rsidR="00335DDB" w:rsidRPr="00335DDB">
          <w:rPr>
            <w:b w:val="0"/>
            <w:webHidden/>
          </w:rPr>
          <w:tab/>
        </w:r>
        <w:r w:rsidR="00335DDB" w:rsidRPr="00335DDB">
          <w:rPr>
            <w:b w:val="0"/>
            <w:webHidden/>
          </w:rPr>
          <w:fldChar w:fldCharType="begin"/>
        </w:r>
        <w:r w:rsidR="00335DDB" w:rsidRPr="00335DDB">
          <w:rPr>
            <w:b w:val="0"/>
            <w:webHidden/>
          </w:rPr>
          <w:instrText xml:space="preserve"> PAGEREF _Toc455573475 \h </w:instrText>
        </w:r>
        <w:r w:rsidR="00335DDB" w:rsidRPr="00335DDB">
          <w:rPr>
            <w:b w:val="0"/>
            <w:webHidden/>
          </w:rPr>
        </w:r>
        <w:r w:rsidR="00335DDB" w:rsidRPr="00335DDB">
          <w:rPr>
            <w:b w:val="0"/>
            <w:webHidden/>
          </w:rPr>
          <w:fldChar w:fldCharType="separate"/>
        </w:r>
        <w:r w:rsidR="00C641DF">
          <w:rPr>
            <w:b w:val="0"/>
            <w:webHidden/>
          </w:rPr>
          <w:t>9</w:t>
        </w:r>
        <w:r w:rsidR="00335DDB" w:rsidRPr="00335DDB">
          <w:rPr>
            <w:b w:val="0"/>
            <w:webHidden/>
          </w:rPr>
          <w:fldChar w:fldCharType="end"/>
        </w:r>
      </w:hyperlink>
    </w:p>
    <w:p w14:paraId="3D915D6E" w14:textId="3842607C" w:rsidR="00335DDB" w:rsidRPr="00335DDB" w:rsidRDefault="000B41F7">
      <w:pPr>
        <w:pStyle w:val="TOC2"/>
        <w:rPr>
          <w:rFonts w:asciiTheme="minorHAnsi" w:eastAsiaTheme="minorEastAsia" w:hAnsiTheme="minorHAnsi" w:cstheme="minorBidi"/>
          <w:b w:val="0"/>
          <w:bCs w:val="0"/>
          <w:sz w:val="22"/>
          <w:szCs w:val="22"/>
          <w:lang w:eastAsia="en-GB"/>
        </w:rPr>
      </w:pPr>
      <w:hyperlink w:anchor="_Toc455573476" w:history="1">
        <w:r w:rsidR="00335DDB" w:rsidRPr="00335DDB">
          <w:rPr>
            <w:rStyle w:val="Hyperlink"/>
            <w:rFonts w:eastAsia="Times New Roman"/>
            <w:b w:val="0"/>
          </w:rPr>
          <w:t>7.</w:t>
        </w:r>
        <w:r w:rsidR="00335DDB" w:rsidRPr="00335DDB">
          <w:rPr>
            <w:rFonts w:asciiTheme="minorHAnsi" w:eastAsiaTheme="minorEastAsia" w:hAnsiTheme="minorHAnsi" w:cstheme="minorBidi"/>
            <w:b w:val="0"/>
            <w:bCs w:val="0"/>
            <w:sz w:val="22"/>
            <w:szCs w:val="22"/>
            <w:lang w:eastAsia="en-GB"/>
          </w:rPr>
          <w:tab/>
        </w:r>
        <w:r w:rsidR="00335DDB" w:rsidRPr="00335DDB">
          <w:rPr>
            <w:rStyle w:val="Hyperlink"/>
            <w:rFonts w:eastAsia="Times New Roman"/>
            <w:b w:val="0"/>
          </w:rPr>
          <w:t>FOIA</w:t>
        </w:r>
        <w:r w:rsidR="00335DDB" w:rsidRPr="00335DDB">
          <w:rPr>
            <w:rStyle w:val="Hyperlink"/>
            <w:rFonts w:eastAsia="Calibri" w:cs="Arial"/>
            <w:b w:val="0"/>
            <w:kern w:val="32"/>
          </w:rPr>
          <w:t xml:space="preserve"> Disclosure Form</w:t>
        </w:r>
        <w:r w:rsidR="00335DDB" w:rsidRPr="00335DDB">
          <w:rPr>
            <w:b w:val="0"/>
            <w:webHidden/>
          </w:rPr>
          <w:tab/>
        </w:r>
        <w:r w:rsidR="00335DDB" w:rsidRPr="00335DDB">
          <w:rPr>
            <w:b w:val="0"/>
            <w:webHidden/>
          </w:rPr>
          <w:fldChar w:fldCharType="begin"/>
        </w:r>
        <w:r w:rsidR="00335DDB" w:rsidRPr="00335DDB">
          <w:rPr>
            <w:b w:val="0"/>
            <w:webHidden/>
          </w:rPr>
          <w:instrText xml:space="preserve"> PAGEREF _Toc455573476 \h </w:instrText>
        </w:r>
        <w:r w:rsidR="00335DDB" w:rsidRPr="00335DDB">
          <w:rPr>
            <w:b w:val="0"/>
            <w:webHidden/>
          </w:rPr>
        </w:r>
        <w:r w:rsidR="00335DDB" w:rsidRPr="00335DDB">
          <w:rPr>
            <w:b w:val="0"/>
            <w:webHidden/>
          </w:rPr>
          <w:fldChar w:fldCharType="separate"/>
        </w:r>
        <w:r w:rsidR="00C641DF">
          <w:rPr>
            <w:b w:val="0"/>
            <w:webHidden/>
          </w:rPr>
          <w:t>13</w:t>
        </w:r>
        <w:r w:rsidR="00335DDB" w:rsidRPr="00335DDB">
          <w:rPr>
            <w:b w:val="0"/>
            <w:webHidden/>
          </w:rPr>
          <w:fldChar w:fldCharType="end"/>
        </w:r>
      </w:hyperlink>
    </w:p>
    <w:p w14:paraId="0CBA15AA" w14:textId="77777777" w:rsidR="00BB3283" w:rsidRPr="00335DDB" w:rsidRDefault="00BB3283" w:rsidP="00BB3283">
      <w:r w:rsidRPr="00335DDB">
        <w:rPr>
          <w:bCs/>
          <w:noProof/>
        </w:rPr>
        <w:fldChar w:fldCharType="end"/>
      </w:r>
    </w:p>
    <w:p w14:paraId="59DDBFEC" w14:textId="77777777" w:rsidR="00BB3283" w:rsidRDefault="00BB3283" w:rsidP="00BB3283">
      <w:pPr>
        <w:rPr>
          <w:rFonts w:cs="Arial"/>
        </w:rPr>
      </w:pPr>
    </w:p>
    <w:p w14:paraId="2B189E2C" w14:textId="77777777" w:rsidR="00BB3283" w:rsidRDefault="00BB3283" w:rsidP="00BB3283">
      <w:pPr>
        <w:rPr>
          <w:rFonts w:cs="Arial"/>
        </w:rPr>
      </w:pPr>
    </w:p>
    <w:p w14:paraId="6A78C4DD" w14:textId="77777777" w:rsidR="00BB3283" w:rsidRDefault="00BB3283" w:rsidP="00BB3283">
      <w:pPr>
        <w:rPr>
          <w:rFonts w:cs="Arial"/>
        </w:rPr>
      </w:pPr>
    </w:p>
    <w:p w14:paraId="36254C0B" w14:textId="77777777" w:rsidR="00BB3283" w:rsidRDefault="00BB3283" w:rsidP="00BB3283">
      <w:pPr>
        <w:rPr>
          <w:rFonts w:cs="Arial"/>
        </w:rPr>
      </w:pPr>
    </w:p>
    <w:p w14:paraId="4FE32234" w14:textId="77777777" w:rsidR="00BB3283" w:rsidRDefault="00BB3283" w:rsidP="00BB3283">
      <w:pPr>
        <w:rPr>
          <w:rFonts w:cs="Arial"/>
        </w:rPr>
      </w:pPr>
    </w:p>
    <w:p w14:paraId="57A4076C" w14:textId="77777777" w:rsidR="00BB3283" w:rsidRDefault="00BB3283" w:rsidP="00BB3283">
      <w:pPr>
        <w:rPr>
          <w:rFonts w:cs="Arial"/>
        </w:rPr>
      </w:pPr>
    </w:p>
    <w:p w14:paraId="4ABD8E9A" w14:textId="77777777" w:rsidR="00BB3283" w:rsidRDefault="00BB3283" w:rsidP="00BB3283">
      <w:pPr>
        <w:rPr>
          <w:rFonts w:cs="Arial"/>
        </w:rPr>
      </w:pPr>
    </w:p>
    <w:p w14:paraId="65149803" w14:textId="77777777" w:rsidR="00BB3283" w:rsidRDefault="00BB3283" w:rsidP="00BB3283">
      <w:pPr>
        <w:rPr>
          <w:rFonts w:cs="Arial"/>
        </w:rPr>
      </w:pPr>
    </w:p>
    <w:p w14:paraId="6218A4C6" w14:textId="77777777" w:rsidR="00BB3283" w:rsidRDefault="00BB3283" w:rsidP="00BB3283">
      <w:pPr>
        <w:rPr>
          <w:rFonts w:cs="Arial"/>
        </w:rPr>
      </w:pPr>
    </w:p>
    <w:p w14:paraId="6676192B" w14:textId="77777777" w:rsidR="00BB3283" w:rsidRDefault="00BB3283" w:rsidP="00BB3283">
      <w:pPr>
        <w:rPr>
          <w:rFonts w:cs="Arial"/>
        </w:rPr>
      </w:pPr>
    </w:p>
    <w:p w14:paraId="5BB06D46" w14:textId="77777777" w:rsidR="00BB3283" w:rsidRDefault="00BB3283" w:rsidP="00BB3283">
      <w:pPr>
        <w:rPr>
          <w:rFonts w:cs="Arial"/>
        </w:rPr>
      </w:pPr>
    </w:p>
    <w:p w14:paraId="1A5CEA6D" w14:textId="77777777" w:rsidR="00BB3283" w:rsidRDefault="00BB3283" w:rsidP="00BB3283">
      <w:pPr>
        <w:rPr>
          <w:rFonts w:cs="Arial"/>
        </w:rPr>
      </w:pPr>
    </w:p>
    <w:p w14:paraId="799A22D3" w14:textId="77777777" w:rsidR="00BB3283" w:rsidRDefault="00BB3283" w:rsidP="00BB3283">
      <w:pPr>
        <w:rPr>
          <w:rFonts w:cs="Arial"/>
        </w:rPr>
      </w:pPr>
    </w:p>
    <w:p w14:paraId="2936E094" w14:textId="77777777" w:rsidR="00BB3283" w:rsidRDefault="00BB3283" w:rsidP="00BB3283">
      <w:pPr>
        <w:rPr>
          <w:rFonts w:cs="Arial"/>
        </w:rPr>
      </w:pPr>
    </w:p>
    <w:p w14:paraId="39526535" w14:textId="77777777" w:rsidR="00BB3283" w:rsidRDefault="00BB3283" w:rsidP="00BB3283">
      <w:pPr>
        <w:rPr>
          <w:rFonts w:cs="Arial"/>
        </w:rPr>
      </w:pPr>
    </w:p>
    <w:p w14:paraId="29017B1F" w14:textId="77777777" w:rsidR="00BB3283" w:rsidRDefault="00BB3283" w:rsidP="00BB3283">
      <w:pPr>
        <w:rPr>
          <w:rFonts w:cs="Arial"/>
        </w:rPr>
      </w:pPr>
    </w:p>
    <w:p w14:paraId="38DD1813" w14:textId="77777777" w:rsidR="00BB3283" w:rsidRDefault="00BB3283" w:rsidP="00BB3283">
      <w:pPr>
        <w:rPr>
          <w:rFonts w:cs="Arial"/>
        </w:rPr>
      </w:pPr>
    </w:p>
    <w:p w14:paraId="14F15324" w14:textId="77777777" w:rsidR="00BB3283" w:rsidRDefault="00BB3283" w:rsidP="00BB3283">
      <w:pPr>
        <w:rPr>
          <w:rFonts w:cs="Arial"/>
        </w:rPr>
      </w:pPr>
    </w:p>
    <w:p w14:paraId="090F5570" w14:textId="77777777" w:rsidR="00BB3283" w:rsidRDefault="00BB3283" w:rsidP="00BB3283">
      <w:pPr>
        <w:rPr>
          <w:rFonts w:cs="Arial"/>
        </w:rPr>
      </w:pPr>
    </w:p>
    <w:p w14:paraId="2C4D567F" w14:textId="77777777" w:rsidR="00BB3283" w:rsidRDefault="00BB3283" w:rsidP="00BB3283">
      <w:pPr>
        <w:rPr>
          <w:rFonts w:cs="Arial"/>
        </w:rPr>
      </w:pPr>
    </w:p>
    <w:p w14:paraId="2DFC1171" w14:textId="77777777" w:rsidR="00BB3283" w:rsidRDefault="00BB3283" w:rsidP="00BB3283">
      <w:pPr>
        <w:rPr>
          <w:rFonts w:cs="Arial"/>
        </w:rPr>
      </w:pPr>
    </w:p>
    <w:p w14:paraId="3A35E495" w14:textId="77777777" w:rsidR="00BB3283" w:rsidRDefault="00BB3283" w:rsidP="00BB3283">
      <w:pPr>
        <w:rPr>
          <w:rFonts w:cs="Arial"/>
        </w:rPr>
      </w:pPr>
    </w:p>
    <w:p w14:paraId="408EFB60" w14:textId="77777777" w:rsidR="00BB3283" w:rsidRDefault="00BB3283" w:rsidP="00E0463E">
      <w:pPr>
        <w:pStyle w:val="Heading20"/>
        <w:widowControl/>
        <w:numPr>
          <w:ilvl w:val="0"/>
          <w:numId w:val="5"/>
        </w:numPr>
        <w:ind w:left="709" w:hanging="709"/>
        <w:jc w:val="left"/>
      </w:pPr>
      <w:bookmarkStart w:id="6" w:name="_Toc374524212"/>
      <w:bookmarkStart w:id="7" w:name="_Toc455573470"/>
      <w:r w:rsidRPr="005B2CC0">
        <w:lastRenderedPageBreak/>
        <w:t>Definitions</w:t>
      </w:r>
      <w:bookmarkEnd w:id="6"/>
      <w:r w:rsidRPr="005B2CC0">
        <w:t xml:space="preserve"> and Abbreviations</w:t>
      </w:r>
      <w:bookmarkEnd w:id="7"/>
    </w:p>
    <w:p w14:paraId="6FAE7399" w14:textId="77777777" w:rsidR="00BB3283" w:rsidRPr="00F13C7C" w:rsidRDefault="00BB3283" w:rsidP="00C02481">
      <w:pPr>
        <w:keepNext/>
        <w:keepLines/>
        <w:widowControl/>
      </w:pP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197"/>
      </w:tblGrid>
      <w:tr w:rsidR="00BB3283" w:rsidRPr="00E81DFF" w14:paraId="058C242C" w14:textId="77777777" w:rsidTr="00301E92">
        <w:trPr>
          <w:tblHeader/>
        </w:trPr>
        <w:tc>
          <w:tcPr>
            <w:tcW w:w="1843" w:type="dxa"/>
            <w:shd w:val="clear" w:color="auto" w:fill="D9D9D9"/>
          </w:tcPr>
          <w:p w14:paraId="1295A9B3" w14:textId="77777777" w:rsidR="00BB3283" w:rsidRPr="005B2CC0" w:rsidRDefault="00BB3283" w:rsidP="00C02481">
            <w:pPr>
              <w:keepNext/>
              <w:keepLines/>
              <w:widowControl/>
              <w:tabs>
                <w:tab w:val="left" w:pos="142"/>
                <w:tab w:val="left" w:pos="567"/>
                <w:tab w:val="left" w:pos="851"/>
              </w:tabs>
              <w:rPr>
                <w:rFonts w:cs="Arial"/>
                <w:b/>
              </w:rPr>
            </w:pPr>
            <w:r w:rsidRPr="005B2CC0">
              <w:rPr>
                <w:rFonts w:cs="Arial"/>
                <w:b/>
              </w:rPr>
              <w:t>Term</w:t>
            </w:r>
          </w:p>
        </w:tc>
        <w:tc>
          <w:tcPr>
            <w:tcW w:w="8197" w:type="dxa"/>
            <w:shd w:val="clear" w:color="auto" w:fill="D9D9D9"/>
          </w:tcPr>
          <w:p w14:paraId="129BFED6" w14:textId="77777777" w:rsidR="00BB3283" w:rsidRPr="005B2CC0" w:rsidRDefault="00BB3283" w:rsidP="00C02481">
            <w:pPr>
              <w:keepNext/>
              <w:keepLines/>
              <w:widowControl/>
              <w:tabs>
                <w:tab w:val="left" w:pos="142"/>
                <w:tab w:val="left" w:pos="567"/>
                <w:tab w:val="left" w:pos="851"/>
              </w:tabs>
              <w:rPr>
                <w:rFonts w:cs="Arial"/>
                <w:b/>
              </w:rPr>
            </w:pPr>
            <w:r w:rsidRPr="005B2CC0">
              <w:rPr>
                <w:rFonts w:cs="Arial"/>
                <w:b/>
              </w:rPr>
              <w:t>Meaning</w:t>
            </w:r>
          </w:p>
        </w:tc>
      </w:tr>
      <w:tr w:rsidR="00BB3283" w:rsidRPr="00E81DFF" w14:paraId="0419875E" w14:textId="77777777" w:rsidTr="00301E92">
        <w:trPr>
          <w:tblHeader/>
        </w:trPr>
        <w:tc>
          <w:tcPr>
            <w:tcW w:w="1843" w:type="dxa"/>
            <w:shd w:val="clear" w:color="auto" w:fill="auto"/>
          </w:tcPr>
          <w:p w14:paraId="6C5469F3" w14:textId="77777777" w:rsidR="00BB3283" w:rsidRPr="00BB3B22" w:rsidRDefault="00BB3283" w:rsidP="00C02481">
            <w:pPr>
              <w:keepNext/>
              <w:keepLines/>
              <w:widowControl/>
              <w:tabs>
                <w:tab w:val="left" w:pos="142"/>
                <w:tab w:val="left" w:pos="567"/>
                <w:tab w:val="left" w:pos="851"/>
              </w:tabs>
              <w:rPr>
                <w:rFonts w:cs="Arial"/>
                <w:b/>
              </w:rPr>
            </w:pPr>
            <w:r w:rsidRPr="00BB3B22">
              <w:rPr>
                <w:rFonts w:cs="Arial"/>
                <w:b/>
              </w:rPr>
              <w:t>Associated Services</w:t>
            </w:r>
          </w:p>
        </w:tc>
        <w:tc>
          <w:tcPr>
            <w:tcW w:w="8197" w:type="dxa"/>
            <w:shd w:val="clear" w:color="auto" w:fill="auto"/>
          </w:tcPr>
          <w:p w14:paraId="7D71716E" w14:textId="77777777" w:rsidR="00BB3283" w:rsidRPr="00BB3B22" w:rsidRDefault="00BB3283" w:rsidP="00C02481">
            <w:pPr>
              <w:keepNext/>
              <w:keepLines/>
              <w:widowControl/>
              <w:tabs>
                <w:tab w:val="left" w:pos="142"/>
                <w:tab w:val="left" w:pos="567"/>
                <w:tab w:val="left" w:pos="851"/>
              </w:tabs>
              <w:rPr>
                <w:rFonts w:cs="Arial"/>
              </w:rPr>
            </w:pPr>
            <w:r>
              <w:rPr>
                <w:rFonts w:cs="Arial"/>
              </w:rPr>
              <w:t>means services offered by the organisation that enables the Council to make full and best use of the Solution</w:t>
            </w:r>
            <w:r w:rsidRPr="00BB3B22">
              <w:rPr>
                <w:rFonts w:cs="Arial"/>
              </w:rPr>
              <w:t xml:space="preserve"> including </w:t>
            </w:r>
            <w:r>
              <w:rPr>
                <w:rFonts w:cs="Arial"/>
              </w:rPr>
              <w:t xml:space="preserve">without limitation, upgrades, fixes, training, bespoke software development, installation, implementation, consultancy, </w:t>
            </w:r>
            <w:proofErr w:type="gramStart"/>
            <w:r>
              <w:rPr>
                <w:rFonts w:cs="Arial"/>
              </w:rPr>
              <w:t>support</w:t>
            </w:r>
            <w:proofErr w:type="gramEnd"/>
            <w:r>
              <w:rPr>
                <w:rFonts w:cs="Arial"/>
              </w:rPr>
              <w:t xml:space="preserve"> and maintenance.</w:t>
            </w:r>
          </w:p>
        </w:tc>
      </w:tr>
      <w:tr w:rsidR="00BB3283" w:rsidRPr="00E81DFF" w14:paraId="02929E73" w14:textId="77777777" w:rsidTr="00301E92">
        <w:trPr>
          <w:tblHeader/>
        </w:trPr>
        <w:tc>
          <w:tcPr>
            <w:tcW w:w="1843" w:type="dxa"/>
            <w:shd w:val="clear" w:color="auto" w:fill="auto"/>
          </w:tcPr>
          <w:p w14:paraId="626AE51B" w14:textId="77777777" w:rsidR="00BB3283" w:rsidRDefault="00BB3283" w:rsidP="00C02481">
            <w:pPr>
              <w:keepNext/>
              <w:keepLines/>
              <w:widowControl/>
              <w:tabs>
                <w:tab w:val="left" w:pos="142"/>
                <w:tab w:val="left" w:pos="567"/>
                <w:tab w:val="left" w:pos="851"/>
              </w:tabs>
              <w:rPr>
                <w:rFonts w:cs="Arial"/>
                <w:b/>
              </w:rPr>
            </w:pPr>
            <w:r w:rsidRPr="00BB3B22">
              <w:rPr>
                <w:rFonts w:cs="Arial"/>
                <w:b/>
              </w:rPr>
              <w:t>Council</w:t>
            </w:r>
          </w:p>
        </w:tc>
        <w:tc>
          <w:tcPr>
            <w:tcW w:w="8197" w:type="dxa"/>
            <w:shd w:val="clear" w:color="auto" w:fill="auto"/>
          </w:tcPr>
          <w:p w14:paraId="39E43359" w14:textId="77777777" w:rsidR="00BB3283" w:rsidRDefault="00BB3283" w:rsidP="00C02481">
            <w:pPr>
              <w:keepNext/>
              <w:keepLines/>
              <w:widowControl/>
              <w:tabs>
                <w:tab w:val="left" w:pos="142"/>
                <w:tab w:val="left" w:pos="567"/>
                <w:tab w:val="left" w:pos="851"/>
              </w:tabs>
              <w:rPr>
                <w:rFonts w:cs="Arial"/>
              </w:rPr>
            </w:pPr>
            <w:r w:rsidRPr="00BB3B22">
              <w:rPr>
                <w:rFonts w:cs="Arial"/>
              </w:rPr>
              <w:t>means Derbyshire County Council.</w:t>
            </w:r>
          </w:p>
        </w:tc>
      </w:tr>
      <w:tr w:rsidR="00BC72EA" w:rsidRPr="00E81DFF" w14:paraId="4B09E38D" w14:textId="77777777" w:rsidTr="00301E92">
        <w:trPr>
          <w:trHeight w:val="572"/>
          <w:tblHeader/>
        </w:trPr>
        <w:tc>
          <w:tcPr>
            <w:tcW w:w="1843" w:type="dxa"/>
            <w:shd w:val="clear" w:color="auto" w:fill="auto"/>
          </w:tcPr>
          <w:p w14:paraId="4DD54F55" w14:textId="77777777" w:rsidR="00BC72EA" w:rsidRPr="00BB3B22" w:rsidRDefault="00BC72EA" w:rsidP="00C02481">
            <w:pPr>
              <w:keepNext/>
              <w:keepLines/>
              <w:widowControl/>
              <w:tabs>
                <w:tab w:val="left" w:pos="142"/>
                <w:tab w:val="left" w:pos="567"/>
                <w:tab w:val="left" w:pos="851"/>
              </w:tabs>
              <w:rPr>
                <w:rFonts w:cs="Arial"/>
                <w:b/>
              </w:rPr>
            </w:pPr>
            <w:r w:rsidRPr="006366A0">
              <w:rPr>
                <w:rFonts w:cs="Arial"/>
                <w:b/>
                <w:bCs/>
                <w:szCs w:val="24"/>
              </w:rPr>
              <w:t>Conference Call</w:t>
            </w:r>
            <w:r>
              <w:rPr>
                <w:rFonts w:cs="Arial"/>
                <w:b/>
              </w:rPr>
              <w:t xml:space="preserve"> </w:t>
            </w:r>
          </w:p>
        </w:tc>
        <w:tc>
          <w:tcPr>
            <w:tcW w:w="8197" w:type="dxa"/>
            <w:shd w:val="clear" w:color="auto" w:fill="auto"/>
          </w:tcPr>
          <w:p w14:paraId="0B515A82" w14:textId="77777777" w:rsidR="00671E67" w:rsidRPr="00BB3B22" w:rsidRDefault="00362D73" w:rsidP="006366A0">
            <w:pPr>
              <w:keepNext/>
              <w:keepLines/>
              <w:widowControl/>
              <w:tabs>
                <w:tab w:val="left" w:pos="142"/>
                <w:tab w:val="left" w:pos="567"/>
                <w:tab w:val="left" w:pos="851"/>
              </w:tabs>
              <w:jc w:val="left"/>
              <w:rPr>
                <w:rFonts w:cs="Arial"/>
              </w:rPr>
            </w:pPr>
            <w:r>
              <w:rPr>
                <w:rFonts w:cs="Arial"/>
              </w:rPr>
              <w:t>m</w:t>
            </w:r>
            <w:r w:rsidR="00671E67">
              <w:rPr>
                <w:rFonts w:cs="Arial"/>
              </w:rPr>
              <w:t>eans</w:t>
            </w:r>
            <w:r w:rsidR="004C2F8C">
              <w:rPr>
                <w:rFonts w:cs="Arial"/>
              </w:rPr>
              <w:t xml:space="preserve"> a previously arranged telephone call</w:t>
            </w:r>
            <w:r w:rsidR="00D77C71">
              <w:rPr>
                <w:rFonts w:cs="Arial"/>
              </w:rPr>
              <w:t xml:space="preserve"> or video </w:t>
            </w:r>
            <w:r w:rsidR="00B60A9D">
              <w:rPr>
                <w:rFonts w:cs="Arial"/>
              </w:rPr>
              <w:t xml:space="preserve">conference </w:t>
            </w:r>
            <w:r w:rsidR="00F74C57">
              <w:rPr>
                <w:rFonts w:cs="Arial"/>
              </w:rPr>
              <w:t xml:space="preserve">call </w:t>
            </w:r>
            <w:r w:rsidR="00B60A9D">
              <w:rPr>
                <w:rFonts w:cs="Arial"/>
              </w:rPr>
              <w:t>between</w:t>
            </w:r>
            <w:r w:rsidR="004C2F8C">
              <w:rPr>
                <w:rFonts w:cs="Arial"/>
              </w:rPr>
              <w:t xml:space="preserve"> Council personnel and </w:t>
            </w:r>
            <w:r w:rsidR="00F74C57">
              <w:rPr>
                <w:rFonts w:cs="Arial"/>
              </w:rPr>
              <w:t xml:space="preserve">a </w:t>
            </w:r>
            <w:r w:rsidR="004C2F8C">
              <w:rPr>
                <w:rFonts w:cs="Arial"/>
              </w:rPr>
              <w:t>supplier’s personnel</w:t>
            </w:r>
            <w:r w:rsidR="00380DA0">
              <w:rPr>
                <w:rFonts w:cs="Arial"/>
              </w:rPr>
              <w:t>.</w:t>
            </w:r>
          </w:p>
        </w:tc>
      </w:tr>
      <w:tr w:rsidR="0067597F" w:rsidRPr="00E81DFF" w14:paraId="269B26D3" w14:textId="77777777" w:rsidTr="00301E92">
        <w:trPr>
          <w:tblHeader/>
        </w:trPr>
        <w:tc>
          <w:tcPr>
            <w:tcW w:w="1843" w:type="dxa"/>
            <w:shd w:val="clear" w:color="auto" w:fill="auto"/>
          </w:tcPr>
          <w:p w14:paraId="556B6626" w14:textId="5ABE0ABE" w:rsidR="0067597F" w:rsidRPr="00D025DA" w:rsidRDefault="0067597F" w:rsidP="00CF3F26">
            <w:pPr>
              <w:keepNext/>
              <w:keepLines/>
              <w:widowControl/>
              <w:tabs>
                <w:tab w:val="left" w:pos="142"/>
                <w:tab w:val="left" w:pos="567"/>
                <w:tab w:val="left" w:pos="851"/>
              </w:tabs>
              <w:jc w:val="left"/>
              <w:rPr>
                <w:rFonts w:cs="Arial"/>
                <w:b/>
                <w:bCs/>
                <w:szCs w:val="24"/>
              </w:rPr>
            </w:pPr>
            <w:r w:rsidRPr="00D025DA">
              <w:rPr>
                <w:rFonts w:cs="Arial"/>
                <w:b/>
                <w:bCs/>
                <w:szCs w:val="24"/>
              </w:rPr>
              <w:t>Confidential Information</w:t>
            </w:r>
          </w:p>
        </w:tc>
        <w:tc>
          <w:tcPr>
            <w:tcW w:w="8197" w:type="dxa"/>
            <w:shd w:val="clear" w:color="auto" w:fill="auto"/>
            <w:vAlign w:val="center"/>
          </w:tcPr>
          <w:p w14:paraId="143A960D" w14:textId="7B2F257C" w:rsidR="0067597F" w:rsidRPr="00D025DA" w:rsidRDefault="0067597F" w:rsidP="006366A0">
            <w:pPr>
              <w:keepNext/>
              <w:keepLines/>
              <w:widowControl/>
              <w:tabs>
                <w:tab w:val="left" w:pos="142"/>
                <w:tab w:val="left" w:pos="567"/>
                <w:tab w:val="left" w:pos="851"/>
              </w:tabs>
              <w:rPr>
                <w:rFonts w:cs="Arial"/>
                <w:szCs w:val="24"/>
              </w:rPr>
            </w:pPr>
            <w:r w:rsidRPr="00D025DA">
              <w:rPr>
                <w:rFonts w:cs="Arial"/>
                <w:szCs w:val="24"/>
              </w:rPr>
              <w:t xml:space="preserve">means </w:t>
            </w:r>
            <w:proofErr w:type="gramStart"/>
            <w:r w:rsidRPr="00D025DA">
              <w:rPr>
                <w:rFonts w:cs="Arial"/>
                <w:szCs w:val="24"/>
              </w:rPr>
              <w:t>any and all</w:t>
            </w:r>
            <w:proofErr w:type="gramEnd"/>
            <w:r w:rsidRPr="00D025DA">
              <w:rPr>
                <w:rFonts w:cs="Arial"/>
                <w:szCs w:val="24"/>
              </w:rPr>
              <w:t xml:space="preserve"> information in whatever form whether disclosed orally and/or in writing and/or whether eye readable or machine readable or in any other form including without limitation all trade and professional secrets, business, technical, financial, operational, administrative, marketing, economic or any other material made available by the Council to an organisation as part of this SMT process.</w:t>
            </w:r>
          </w:p>
        </w:tc>
      </w:tr>
      <w:tr w:rsidR="00D461B8" w:rsidRPr="00E81DFF" w14:paraId="78F4BFB1" w14:textId="77777777" w:rsidTr="00301E92">
        <w:trPr>
          <w:tblHeader/>
        </w:trPr>
        <w:tc>
          <w:tcPr>
            <w:tcW w:w="1843" w:type="dxa"/>
            <w:shd w:val="clear" w:color="auto" w:fill="auto"/>
          </w:tcPr>
          <w:p w14:paraId="292D25AD" w14:textId="77777777" w:rsidR="00D461B8" w:rsidRDefault="00D461B8" w:rsidP="00C02481">
            <w:pPr>
              <w:keepNext/>
              <w:keepLines/>
              <w:widowControl/>
              <w:tabs>
                <w:tab w:val="left" w:pos="142"/>
                <w:tab w:val="left" w:pos="567"/>
                <w:tab w:val="left" w:pos="851"/>
              </w:tabs>
              <w:rPr>
                <w:rFonts w:cs="Arial"/>
                <w:b/>
              </w:rPr>
            </w:pPr>
            <w:r>
              <w:rPr>
                <w:rFonts w:cs="Arial"/>
                <w:b/>
              </w:rPr>
              <w:t>Discovery Day</w:t>
            </w:r>
          </w:p>
        </w:tc>
        <w:tc>
          <w:tcPr>
            <w:tcW w:w="8197" w:type="dxa"/>
            <w:shd w:val="clear" w:color="auto" w:fill="auto"/>
          </w:tcPr>
          <w:p w14:paraId="440B1A17" w14:textId="77777777" w:rsidR="00D461B8" w:rsidRPr="00ED4D15" w:rsidRDefault="00362D73" w:rsidP="00D461B8">
            <w:pPr>
              <w:keepNext/>
              <w:keepLines/>
              <w:widowControl/>
              <w:tabs>
                <w:tab w:val="left" w:pos="142"/>
                <w:tab w:val="left" w:pos="567"/>
                <w:tab w:val="left" w:pos="851"/>
              </w:tabs>
            </w:pPr>
            <w:r>
              <w:t>m</w:t>
            </w:r>
            <w:r w:rsidR="00D461B8">
              <w:t>eans suppliers are invited to attend a single open briefing or a presentation on an opportunity</w:t>
            </w:r>
            <w:r w:rsidR="00B21E2A">
              <w:t>.</w:t>
            </w:r>
          </w:p>
        </w:tc>
      </w:tr>
      <w:tr w:rsidR="00120972" w:rsidRPr="00E81DFF" w14:paraId="44BE0660" w14:textId="77777777" w:rsidTr="00301E92">
        <w:trPr>
          <w:tblHeader/>
        </w:trPr>
        <w:tc>
          <w:tcPr>
            <w:tcW w:w="1843" w:type="dxa"/>
            <w:shd w:val="clear" w:color="auto" w:fill="auto"/>
          </w:tcPr>
          <w:p w14:paraId="606AD33F" w14:textId="77777777" w:rsidR="00120972" w:rsidRDefault="00120972" w:rsidP="00C02481">
            <w:pPr>
              <w:keepNext/>
              <w:keepLines/>
              <w:widowControl/>
              <w:tabs>
                <w:tab w:val="left" w:pos="142"/>
                <w:tab w:val="left" w:pos="567"/>
                <w:tab w:val="left" w:pos="851"/>
              </w:tabs>
              <w:rPr>
                <w:rFonts w:cs="Arial"/>
                <w:b/>
              </w:rPr>
            </w:pPr>
            <w:r>
              <w:rPr>
                <w:rFonts w:cs="Arial"/>
                <w:b/>
              </w:rPr>
              <w:t>EIR</w:t>
            </w:r>
          </w:p>
        </w:tc>
        <w:tc>
          <w:tcPr>
            <w:tcW w:w="8197" w:type="dxa"/>
            <w:shd w:val="clear" w:color="auto" w:fill="auto"/>
          </w:tcPr>
          <w:p w14:paraId="7D371217" w14:textId="77777777" w:rsidR="00120972" w:rsidRPr="008503D0" w:rsidRDefault="00120972" w:rsidP="00C02481">
            <w:pPr>
              <w:keepNext/>
              <w:keepLines/>
              <w:widowControl/>
              <w:tabs>
                <w:tab w:val="left" w:pos="142"/>
                <w:tab w:val="left" w:pos="567"/>
                <w:tab w:val="left" w:pos="851"/>
              </w:tabs>
            </w:pPr>
            <w:r w:rsidRPr="00ED4D15">
              <w:t>mean</w:t>
            </w:r>
            <w:r>
              <w:t>s</w:t>
            </w:r>
            <w:r w:rsidRPr="00ED4D15">
              <w:t xml:space="preserve"> the Environmental Information Regulations 2004 (SI 2004/3391) together with any guidance and/or codes of practice issued by the Information Commissioner or relevant government department in relation to such regulations.</w:t>
            </w:r>
          </w:p>
        </w:tc>
      </w:tr>
      <w:tr w:rsidR="00BB3283" w:rsidRPr="00E81DFF" w14:paraId="05A9C0BE" w14:textId="77777777" w:rsidTr="00301E92">
        <w:trPr>
          <w:tblHeader/>
        </w:trPr>
        <w:tc>
          <w:tcPr>
            <w:tcW w:w="1843" w:type="dxa"/>
            <w:shd w:val="clear" w:color="auto" w:fill="auto"/>
          </w:tcPr>
          <w:p w14:paraId="49075AD4" w14:textId="77777777" w:rsidR="00BB3283" w:rsidRDefault="00BB3283" w:rsidP="00C02481">
            <w:pPr>
              <w:keepNext/>
              <w:keepLines/>
              <w:widowControl/>
              <w:tabs>
                <w:tab w:val="left" w:pos="142"/>
                <w:tab w:val="left" w:pos="567"/>
                <w:tab w:val="left" w:pos="851"/>
              </w:tabs>
              <w:rPr>
                <w:rFonts w:cs="Arial"/>
                <w:b/>
              </w:rPr>
            </w:pPr>
            <w:r>
              <w:rPr>
                <w:rFonts w:cs="Arial"/>
                <w:b/>
              </w:rPr>
              <w:t>FOIA</w:t>
            </w:r>
          </w:p>
        </w:tc>
        <w:tc>
          <w:tcPr>
            <w:tcW w:w="8197" w:type="dxa"/>
            <w:shd w:val="clear" w:color="auto" w:fill="auto"/>
          </w:tcPr>
          <w:p w14:paraId="3A345B92" w14:textId="77777777" w:rsidR="00BB3283" w:rsidRDefault="00BB3283" w:rsidP="00C02481">
            <w:pPr>
              <w:keepNext/>
              <w:keepLines/>
              <w:widowControl/>
              <w:tabs>
                <w:tab w:val="left" w:pos="142"/>
                <w:tab w:val="left" w:pos="567"/>
                <w:tab w:val="left" w:pos="851"/>
              </w:tabs>
              <w:rPr>
                <w:rFonts w:cs="Arial"/>
              </w:rPr>
            </w:pPr>
            <w:r w:rsidRPr="008503D0">
              <w:t>means the Freedom of Information Act 2000, and any subordinate legislation made under th</w:t>
            </w:r>
            <w:r>
              <w:t>is a</w:t>
            </w:r>
            <w:r w:rsidRPr="008503D0">
              <w:t>ct from time to time, together with any guidance and/or codes of practice issued by the Information Commissioner or relevant government department in relation to such regulations.</w:t>
            </w:r>
          </w:p>
        </w:tc>
      </w:tr>
      <w:tr w:rsidR="00BB3283" w:rsidRPr="00E81DFF" w14:paraId="764ABC41" w14:textId="77777777" w:rsidTr="00301E92">
        <w:trPr>
          <w:tblHeader/>
        </w:trPr>
        <w:tc>
          <w:tcPr>
            <w:tcW w:w="1843" w:type="dxa"/>
            <w:shd w:val="clear" w:color="auto" w:fill="auto"/>
          </w:tcPr>
          <w:p w14:paraId="5C53DE30" w14:textId="77777777" w:rsidR="00BB3283" w:rsidDel="008B6705" w:rsidRDefault="00BB3283" w:rsidP="00C02481">
            <w:pPr>
              <w:keepNext/>
              <w:keepLines/>
              <w:widowControl/>
              <w:tabs>
                <w:tab w:val="left" w:pos="142"/>
                <w:tab w:val="left" w:pos="567"/>
                <w:tab w:val="left" w:pos="851"/>
              </w:tabs>
              <w:rPr>
                <w:rFonts w:cs="Arial"/>
                <w:b/>
              </w:rPr>
            </w:pPr>
            <w:r>
              <w:rPr>
                <w:rFonts w:cs="Arial"/>
                <w:b/>
              </w:rPr>
              <w:t>Government</w:t>
            </w:r>
          </w:p>
        </w:tc>
        <w:tc>
          <w:tcPr>
            <w:tcW w:w="8197" w:type="dxa"/>
            <w:shd w:val="clear" w:color="auto" w:fill="auto"/>
          </w:tcPr>
          <w:p w14:paraId="187FB4E0" w14:textId="77777777" w:rsidR="00BB3283" w:rsidRDefault="00BB3283" w:rsidP="00C02481">
            <w:pPr>
              <w:keepNext/>
              <w:keepLines/>
              <w:widowControl/>
              <w:tabs>
                <w:tab w:val="left" w:pos="142"/>
                <w:tab w:val="left" w:pos="567"/>
                <w:tab w:val="left" w:pos="851"/>
              </w:tabs>
              <w:rPr>
                <w:rFonts w:cs="Arial"/>
              </w:rPr>
            </w:pPr>
            <w:r>
              <w:rPr>
                <w:rFonts w:cs="Arial"/>
              </w:rPr>
              <w:t xml:space="preserve">means the government of the United Kingdom of England, Scotland, </w:t>
            </w:r>
            <w:proofErr w:type="gramStart"/>
            <w:r>
              <w:rPr>
                <w:rFonts w:cs="Arial"/>
              </w:rPr>
              <w:t>Wales</w:t>
            </w:r>
            <w:proofErr w:type="gramEnd"/>
            <w:r>
              <w:rPr>
                <w:rFonts w:cs="Arial"/>
              </w:rPr>
              <w:t xml:space="preserve"> and Northern Ireland.</w:t>
            </w:r>
          </w:p>
        </w:tc>
      </w:tr>
      <w:tr w:rsidR="00D461B8" w:rsidRPr="00E81DFF" w14:paraId="602FE4E8" w14:textId="77777777" w:rsidTr="00301E92">
        <w:trPr>
          <w:tblHeader/>
        </w:trPr>
        <w:tc>
          <w:tcPr>
            <w:tcW w:w="1843" w:type="dxa"/>
            <w:shd w:val="clear" w:color="auto" w:fill="auto"/>
          </w:tcPr>
          <w:p w14:paraId="58782D22" w14:textId="77777777" w:rsidR="00D461B8" w:rsidRDefault="00D461B8" w:rsidP="00C02481">
            <w:pPr>
              <w:keepNext/>
              <w:keepLines/>
              <w:widowControl/>
              <w:tabs>
                <w:tab w:val="left" w:pos="142"/>
                <w:tab w:val="left" w:pos="567"/>
                <w:tab w:val="left" w:pos="851"/>
              </w:tabs>
              <w:rPr>
                <w:rFonts w:cs="Arial"/>
                <w:b/>
              </w:rPr>
            </w:pPr>
            <w:r>
              <w:rPr>
                <w:rFonts w:cs="Arial"/>
                <w:b/>
              </w:rPr>
              <w:t>SMT</w:t>
            </w:r>
          </w:p>
        </w:tc>
        <w:tc>
          <w:tcPr>
            <w:tcW w:w="8197" w:type="dxa"/>
            <w:shd w:val="clear" w:color="auto" w:fill="auto"/>
          </w:tcPr>
          <w:p w14:paraId="15685FCC" w14:textId="77777777" w:rsidR="00D461B8" w:rsidRDefault="00380DA0" w:rsidP="00EC0CCC">
            <w:pPr>
              <w:keepNext/>
              <w:keepLines/>
              <w:widowControl/>
              <w:tabs>
                <w:tab w:val="left" w:pos="142"/>
                <w:tab w:val="left" w:pos="567"/>
                <w:tab w:val="left" w:pos="851"/>
              </w:tabs>
              <w:rPr>
                <w:rFonts w:cs="Arial"/>
              </w:rPr>
            </w:pPr>
            <w:r>
              <w:rPr>
                <w:rFonts w:cs="Arial"/>
              </w:rPr>
              <w:t>m</w:t>
            </w:r>
            <w:r w:rsidR="00404A23">
              <w:rPr>
                <w:rFonts w:cs="Arial"/>
              </w:rPr>
              <w:t xml:space="preserve">eans </w:t>
            </w:r>
            <w:r w:rsidR="00404A23" w:rsidRPr="00D82701">
              <w:rPr>
                <w:rFonts w:cs="Arial"/>
              </w:rPr>
              <w:t xml:space="preserve">a </w:t>
            </w:r>
            <w:r w:rsidR="00EC0CCC">
              <w:rPr>
                <w:rFonts w:cs="Arial"/>
              </w:rPr>
              <w:t xml:space="preserve">pre-procurement supplier engagement </w:t>
            </w:r>
            <w:r w:rsidR="00404A23">
              <w:rPr>
                <w:rFonts w:cs="Arial"/>
              </w:rPr>
              <w:t>process</w:t>
            </w:r>
            <w:r w:rsidR="00404A23" w:rsidRPr="00D82701">
              <w:rPr>
                <w:rFonts w:cs="Arial"/>
              </w:rPr>
              <w:t xml:space="preserve"> of </w:t>
            </w:r>
            <w:r w:rsidR="00404A23">
              <w:rPr>
                <w:rFonts w:cs="Arial"/>
              </w:rPr>
              <w:t>obtaining</w:t>
            </w:r>
            <w:r w:rsidR="00404A23" w:rsidRPr="00D82701">
              <w:rPr>
                <w:rFonts w:cs="Arial"/>
              </w:rPr>
              <w:t xml:space="preserve"> information</w:t>
            </w:r>
            <w:r w:rsidR="00375E65">
              <w:rPr>
                <w:rFonts w:cs="Arial"/>
              </w:rPr>
              <w:t xml:space="preserve"> </w:t>
            </w:r>
            <w:r w:rsidR="00EC0CCC">
              <w:rPr>
                <w:rFonts w:cs="Arial"/>
              </w:rPr>
              <w:t>from potential suppliers, to inform the Council of the range of options available and help refine the business case, and procurement strategy, for its requirements.</w:t>
            </w:r>
          </w:p>
        </w:tc>
      </w:tr>
      <w:tr w:rsidR="00301E92" w:rsidRPr="00E81DFF" w14:paraId="4621C32D" w14:textId="77777777" w:rsidTr="00301E92">
        <w:trPr>
          <w:tblHeader/>
        </w:trPr>
        <w:tc>
          <w:tcPr>
            <w:tcW w:w="1843" w:type="dxa"/>
            <w:shd w:val="clear" w:color="auto" w:fill="auto"/>
          </w:tcPr>
          <w:p w14:paraId="286D8348" w14:textId="77777777" w:rsidR="00301E92" w:rsidRDefault="00301E92" w:rsidP="00C02481">
            <w:pPr>
              <w:keepNext/>
              <w:keepLines/>
              <w:widowControl/>
              <w:tabs>
                <w:tab w:val="left" w:pos="142"/>
                <w:tab w:val="left" w:pos="567"/>
                <w:tab w:val="left" w:pos="851"/>
              </w:tabs>
              <w:rPr>
                <w:rFonts w:cs="Arial"/>
                <w:b/>
              </w:rPr>
            </w:pPr>
            <w:r>
              <w:rPr>
                <w:rFonts w:cs="Arial"/>
                <w:b/>
              </w:rPr>
              <w:t>Social Value</w:t>
            </w:r>
          </w:p>
        </w:tc>
        <w:tc>
          <w:tcPr>
            <w:tcW w:w="8197" w:type="dxa"/>
            <w:shd w:val="clear" w:color="auto" w:fill="auto"/>
          </w:tcPr>
          <w:p w14:paraId="0C522352" w14:textId="77777777" w:rsidR="00301E92" w:rsidRDefault="00301E92" w:rsidP="00C02481">
            <w:pPr>
              <w:keepNext/>
              <w:keepLines/>
              <w:widowControl/>
              <w:tabs>
                <w:tab w:val="left" w:pos="142"/>
                <w:tab w:val="left" w:pos="567"/>
                <w:tab w:val="left" w:pos="851"/>
              </w:tabs>
              <w:rPr>
                <w:rFonts w:cs="Arial"/>
              </w:rPr>
            </w:pPr>
            <w:r>
              <w:rPr>
                <w:lang w:eastAsia="en-GB"/>
              </w:rPr>
              <w:t>m</w:t>
            </w:r>
            <w:r w:rsidRPr="00543DBC">
              <w:rPr>
                <w:lang w:eastAsia="en-GB"/>
              </w:rPr>
              <w:t>eans</w:t>
            </w:r>
            <w:r w:rsidRPr="00DB4BF0">
              <w:rPr>
                <w:szCs w:val="24"/>
                <w:lang w:eastAsia="en-GB"/>
              </w:rPr>
              <w:t xml:space="preserve"> </w:t>
            </w:r>
            <w:r w:rsidRPr="00DB4BF0">
              <w:rPr>
                <w:rStyle w:val="legds2"/>
                <w:rFonts w:cs="Arial"/>
                <w:szCs w:val="24"/>
                <w:lang w:val="en"/>
                <w:specVanish w:val="0"/>
              </w:rPr>
              <w:t xml:space="preserve">the economic, </w:t>
            </w:r>
            <w:proofErr w:type="gramStart"/>
            <w:r w:rsidRPr="00DB4BF0">
              <w:rPr>
                <w:rStyle w:val="legds2"/>
                <w:rFonts w:cs="Arial"/>
                <w:szCs w:val="24"/>
                <w:lang w:val="en"/>
                <w:specVanish w:val="0"/>
              </w:rPr>
              <w:t>social</w:t>
            </w:r>
            <w:proofErr w:type="gramEnd"/>
            <w:r w:rsidRPr="00DB4BF0">
              <w:rPr>
                <w:rStyle w:val="legds2"/>
                <w:rFonts w:cs="Arial"/>
                <w:szCs w:val="24"/>
                <w:lang w:val="en"/>
                <w:specVanish w:val="0"/>
              </w:rPr>
              <w:t xml:space="preserve"> and environmental well-being of the relevant area (Derbyshire)</w:t>
            </w:r>
            <w:r w:rsidRPr="00543DBC">
              <w:rPr>
                <w:lang w:eastAsia="en-GB"/>
              </w:rPr>
              <w:t xml:space="preserve"> as defined in the Public Services (Social Value) Act</w:t>
            </w:r>
            <w:r>
              <w:rPr>
                <w:lang w:eastAsia="en-GB"/>
              </w:rPr>
              <w:t xml:space="preserve"> 2012.</w:t>
            </w:r>
          </w:p>
        </w:tc>
      </w:tr>
      <w:tr w:rsidR="00BB3283" w:rsidRPr="00E81DFF" w14:paraId="5E093947" w14:textId="77777777" w:rsidTr="00301E92">
        <w:trPr>
          <w:tblHeader/>
        </w:trPr>
        <w:tc>
          <w:tcPr>
            <w:tcW w:w="1843" w:type="dxa"/>
            <w:shd w:val="clear" w:color="auto" w:fill="auto"/>
          </w:tcPr>
          <w:p w14:paraId="18496CA4" w14:textId="77777777" w:rsidR="00BB3283" w:rsidRPr="00BB3B22" w:rsidRDefault="00BB3283" w:rsidP="00C02481">
            <w:pPr>
              <w:keepNext/>
              <w:keepLines/>
              <w:widowControl/>
              <w:tabs>
                <w:tab w:val="left" w:pos="142"/>
                <w:tab w:val="left" w:pos="567"/>
                <w:tab w:val="left" w:pos="851"/>
              </w:tabs>
              <w:rPr>
                <w:rFonts w:cs="Arial"/>
                <w:b/>
              </w:rPr>
            </w:pPr>
            <w:r>
              <w:rPr>
                <w:rFonts w:cs="Arial"/>
                <w:b/>
              </w:rPr>
              <w:t>Software</w:t>
            </w:r>
          </w:p>
        </w:tc>
        <w:tc>
          <w:tcPr>
            <w:tcW w:w="8197" w:type="dxa"/>
            <w:shd w:val="clear" w:color="auto" w:fill="auto"/>
          </w:tcPr>
          <w:p w14:paraId="53D99A81" w14:textId="77777777" w:rsidR="00BB3283" w:rsidRPr="00BB3B22" w:rsidRDefault="00BB3283" w:rsidP="00C02481">
            <w:pPr>
              <w:keepNext/>
              <w:keepLines/>
              <w:widowControl/>
              <w:tabs>
                <w:tab w:val="left" w:pos="142"/>
                <w:tab w:val="left" w:pos="567"/>
                <w:tab w:val="left" w:pos="851"/>
              </w:tabs>
              <w:rPr>
                <w:rFonts w:cs="Arial"/>
              </w:rPr>
            </w:pPr>
            <w:r>
              <w:rPr>
                <w:rFonts w:cs="Arial"/>
              </w:rPr>
              <w:t>means the application of the proposed Solution and associated infrastructure and components.</w:t>
            </w:r>
          </w:p>
        </w:tc>
      </w:tr>
      <w:tr w:rsidR="00BB3283" w:rsidRPr="00BB3B22" w14:paraId="6C0A419F" w14:textId="77777777" w:rsidTr="00301E92">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22E740A5" w14:textId="77777777" w:rsidR="00BB3283" w:rsidRPr="00BB3B22" w:rsidRDefault="00BB3283" w:rsidP="00C02481">
            <w:pPr>
              <w:keepNext/>
              <w:keepLines/>
              <w:widowControl/>
              <w:tabs>
                <w:tab w:val="left" w:pos="142"/>
                <w:tab w:val="left" w:pos="567"/>
                <w:tab w:val="left" w:pos="851"/>
              </w:tabs>
              <w:rPr>
                <w:rFonts w:cs="Arial"/>
                <w:b/>
              </w:rPr>
            </w:pPr>
            <w:r w:rsidRPr="00BB3B22">
              <w:rPr>
                <w:rFonts w:cs="Arial"/>
                <w:b/>
              </w:rPr>
              <w:t>Solution</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1CA7CA58" w14:textId="77777777" w:rsidR="00BB3283" w:rsidRPr="00BB3B22" w:rsidRDefault="00BB3283" w:rsidP="00C02481">
            <w:pPr>
              <w:keepNext/>
              <w:keepLines/>
              <w:widowControl/>
              <w:tabs>
                <w:tab w:val="left" w:pos="142"/>
                <w:tab w:val="left" w:pos="567"/>
                <w:tab w:val="left" w:pos="851"/>
              </w:tabs>
              <w:rPr>
                <w:rFonts w:cs="Arial"/>
              </w:rPr>
            </w:pPr>
            <w:r w:rsidRPr="00BB3B22">
              <w:rPr>
                <w:rFonts w:cs="Arial"/>
              </w:rPr>
              <w:t>means an organisation</w:t>
            </w:r>
            <w:r>
              <w:rPr>
                <w:rFonts w:cs="Arial"/>
              </w:rPr>
              <w:t>’</w:t>
            </w:r>
            <w:r w:rsidRPr="00BB3B22">
              <w:rPr>
                <w:rFonts w:cs="Arial"/>
              </w:rPr>
              <w:t xml:space="preserve">s description of the goods and services it is </w:t>
            </w:r>
            <w:r>
              <w:rPr>
                <w:rFonts w:cs="Arial"/>
              </w:rPr>
              <w:t>referring to</w:t>
            </w:r>
            <w:r w:rsidRPr="00BB3B22">
              <w:rPr>
                <w:rFonts w:cs="Arial"/>
              </w:rPr>
              <w:t xml:space="preserve"> in its response, including </w:t>
            </w:r>
            <w:r>
              <w:rPr>
                <w:rFonts w:cs="Arial"/>
              </w:rPr>
              <w:t xml:space="preserve">without limitation, any software, </w:t>
            </w:r>
            <w:proofErr w:type="gramStart"/>
            <w:r>
              <w:rPr>
                <w:rFonts w:cs="Arial"/>
              </w:rPr>
              <w:t>hardware</w:t>
            </w:r>
            <w:proofErr w:type="gramEnd"/>
            <w:r>
              <w:rPr>
                <w:rFonts w:cs="Arial"/>
              </w:rPr>
              <w:t xml:space="preserve"> and equipment. </w:t>
            </w:r>
          </w:p>
        </w:tc>
      </w:tr>
      <w:tr w:rsidR="00BA5EC9" w:rsidRPr="00BB3B22" w14:paraId="65668C5B" w14:textId="77777777" w:rsidTr="00301E92">
        <w:trPr>
          <w:tblHeader/>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60845EAE" w14:textId="77777777" w:rsidR="00BA5EC9" w:rsidRPr="00BB3B22" w:rsidRDefault="00D461B8" w:rsidP="00D461B8">
            <w:pPr>
              <w:keepNext/>
              <w:keepLines/>
              <w:widowControl/>
              <w:tabs>
                <w:tab w:val="left" w:pos="142"/>
                <w:tab w:val="left" w:pos="567"/>
                <w:tab w:val="left" w:pos="851"/>
              </w:tabs>
              <w:rPr>
                <w:rFonts w:cs="Arial"/>
                <w:b/>
              </w:rPr>
            </w:pPr>
            <w:r>
              <w:rPr>
                <w:rFonts w:cs="Arial"/>
                <w:b/>
              </w:rPr>
              <w:t>Supplier Day</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1312508" w14:textId="77777777" w:rsidR="00BA5EC9" w:rsidRPr="00BB3B22" w:rsidRDefault="005D38AC" w:rsidP="00CC299A">
            <w:pPr>
              <w:keepNext/>
              <w:keepLines/>
              <w:widowControl/>
              <w:tabs>
                <w:tab w:val="left" w:pos="142"/>
                <w:tab w:val="left" w:pos="567"/>
                <w:tab w:val="left" w:pos="851"/>
              </w:tabs>
              <w:rPr>
                <w:rFonts w:cs="Arial"/>
              </w:rPr>
            </w:pPr>
            <w:r>
              <w:rPr>
                <w:rFonts w:cs="Arial"/>
              </w:rPr>
              <w:t>m</w:t>
            </w:r>
            <w:r w:rsidR="00375E65">
              <w:rPr>
                <w:rFonts w:cs="Arial"/>
              </w:rPr>
              <w:t>eans</w:t>
            </w:r>
            <w:r>
              <w:rPr>
                <w:rFonts w:cs="Arial"/>
              </w:rPr>
              <w:t xml:space="preserve"> a</w:t>
            </w:r>
            <w:r w:rsidR="00375E65">
              <w:rPr>
                <w:rFonts w:cs="Arial"/>
              </w:rPr>
              <w:t xml:space="preserve">n invite for suppliers to meet </w:t>
            </w:r>
            <w:r w:rsidR="00B21E2A">
              <w:rPr>
                <w:rFonts w:cs="Arial"/>
              </w:rPr>
              <w:t xml:space="preserve">and discuss </w:t>
            </w:r>
            <w:r w:rsidR="00375E65">
              <w:rPr>
                <w:rFonts w:cs="Arial"/>
              </w:rPr>
              <w:t>the</w:t>
            </w:r>
            <w:r w:rsidR="00B21E2A">
              <w:rPr>
                <w:rFonts w:cs="Arial"/>
              </w:rPr>
              <w:t xml:space="preserve"> opportunity </w:t>
            </w:r>
            <w:r w:rsidR="00CC299A">
              <w:rPr>
                <w:rFonts w:cs="Arial"/>
              </w:rPr>
              <w:t xml:space="preserve">individually </w:t>
            </w:r>
            <w:r w:rsidR="00B21E2A">
              <w:rPr>
                <w:rFonts w:cs="Arial"/>
              </w:rPr>
              <w:t>with the</w:t>
            </w:r>
            <w:r w:rsidR="00375E65">
              <w:rPr>
                <w:rFonts w:cs="Arial"/>
              </w:rPr>
              <w:t xml:space="preserve"> project team. This may include a presentation of a </w:t>
            </w:r>
            <w:r w:rsidR="00CC299A">
              <w:rPr>
                <w:rFonts w:cs="Arial"/>
              </w:rPr>
              <w:t>potential S</w:t>
            </w:r>
            <w:r w:rsidR="00375E65">
              <w:rPr>
                <w:rFonts w:cs="Arial"/>
              </w:rPr>
              <w:t>olution</w:t>
            </w:r>
            <w:r w:rsidR="00380DA0">
              <w:rPr>
                <w:rFonts w:cs="Arial"/>
              </w:rPr>
              <w:t>.</w:t>
            </w:r>
            <w:r w:rsidR="00375E65">
              <w:rPr>
                <w:rFonts w:cs="Arial"/>
              </w:rPr>
              <w:t xml:space="preserve"> </w:t>
            </w:r>
          </w:p>
        </w:tc>
      </w:tr>
    </w:tbl>
    <w:p w14:paraId="2A2360D7" w14:textId="77777777" w:rsidR="00BB3283" w:rsidRPr="001E32FC" w:rsidRDefault="00BB3283" w:rsidP="00C02481">
      <w:pPr>
        <w:keepNext/>
        <w:keepLines/>
        <w:widowControl/>
        <w:tabs>
          <w:tab w:val="left" w:pos="142"/>
          <w:tab w:val="left" w:pos="567"/>
          <w:tab w:val="left" w:pos="851"/>
        </w:tabs>
        <w:ind w:left="360"/>
        <w:rPr>
          <w:rFonts w:cs="Arial"/>
          <w:sz w:val="22"/>
          <w:szCs w:val="22"/>
        </w:rPr>
      </w:pPr>
      <w:r w:rsidRPr="007A656B" w:rsidDel="001B72FA">
        <w:rPr>
          <w:rFonts w:cs="Arial"/>
          <w:sz w:val="22"/>
          <w:szCs w:val="22"/>
        </w:rPr>
        <w:t xml:space="preserve"> </w:t>
      </w:r>
    </w:p>
    <w:p w14:paraId="7EF8FFDE" w14:textId="77777777" w:rsidR="00BB3283" w:rsidRPr="005B2CC0" w:rsidRDefault="00BB3283" w:rsidP="00E0463E">
      <w:pPr>
        <w:pStyle w:val="Heading20"/>
        <w:widowControl/>
        <w:numPr>
          <w:ilvl w:val="0"/>
          <w:numId w:val="5"/>
        </w:numPr>
        <w:ind w:left="709" w:hanging="709"/>
        <w:jc w:val="left"/>
        <w:rPr>
          <w:rFonts w:cs="Times New Roman"/>
          <w:szCs w:val="20"/>
        </w:rPr>
      </w:pPr>
      <w:bookmarkStart w:id="8" w:name="_Context_of_the"/>
      <w:bookmarkStart w:id="9" w:name="_Toc455573471"/>
      <w:bookmarkEnd w:id="8"/>
      <w:r w:rsidRPr="005B2CC0">
        <w:rPr>
          <w:rFonts w:cs="Times New Roman"/>
          <w:szCs w:val="20"/>
        </w:rPr>
        <w:lastRenderedPageBreak/>
        <w:t>Introduction</w:t>
      </w:r>
      <w:bookmarkEnd w:id="9"/>
    </w:p>
    <w:p w14:paraId="317CDD96" w14:textId="34B917B8" w:rsidR="002D24D8" w:rsidRPr="00865658" w:rsidRDefault="00BB3283" w:rsidP="00865658">
      <w:pPr>
        <w:keepNext/>
        <w:keepLines/>
        <w:widowControl/>
        <w:numPr>
          <w:ilvl w:val="1"/>
          <w:numId w:val="5"/>
        </w:numPr>
        <w:spacing w:before="0" w:after="0"/>
        <w:ind w:left="709" w:hanging="709"/>
        <w:rPr>
          <w:rFonts w:cs="Arial"/>
        </w:rPr>
      </w:pPr>
      <w:r>
        <w:t>T</w:t>
      </w:r>
      <w:r w:rsidRPr="00E81DFF">
        <w:t xml:space="preserve">he Council </w:t>
      </w:r>
      <w:r>
        <w:t xml:space="preserve">wishes </w:t>
      </w:r>
      <w:r w:rsidRPr="00E81DFF">
        <w:t xml:space="preserve">to hear from </w:t>
      </w:r>
      <w:r w:rsidR="00D756E1">
        <w:t>organis</w:t>
      </w:r>
      <w:r w:rsidR="00BA5EC9">
        <w:t>at</w:t>
      </w:r>
      <w:r w:rsidR="00D756E1">
        <w:t>ions</w:t>
      </w:r>
      <w:r w:rsidR="00865658">
        <w:t xml:space="preserve"> in the marketplace</w:t>
      </w:r>
      <w:r>
        <w:t xml:space="preserve"> </w:t>
      </w:r>
      <w:r w:rsidRPr="00E81DFF">
        <w:t xml:space="preserve">willing to share </w:t>
      </w:r>
      <w:r>
        <w:t xml:space="preserve">information about </w:t>
      </w:r>
      <w:r w:rsidR="00865658">
        <w:t xml:space="preserve">cold-applied roofing solutions </w:t>
      </w:r>
      <w:r>
        <w:t xml:space="preserve">to </w:t>
      </w:r>
      <w:r w:rsidR="00D23F86">
        <w:t xml:space="preserve">gauge the likely level of interest in </w:t>
      </w:r>
      <w:r w:rsidR="00865658">
        <w:t>a potential long-term design and/or supply framework contract.</w:t>
      </w:r>
      <w:r w:rsidR="00D23F86">
        <w:t xml:space="preserve"> This will </w:t>
      </w:r>
      <w:r>
        <w:t xml:space="preserve">enable the Council to </w:t>
      </w:r>
      <w:r w:rsidR="00D23F86">
        <w:t xml:space="preserve">gain a </w:t>
      </w:r>
      <w:r w:rsidR="00C773F3">
        <w:t xml:space="preserve">better </w:t>
      </w:r>
      <w:r>
        <w:t>understand</w:t>
      </w:r>
      <w:r w:rsidR="00C773F3">
        <w:t>ing of</w:t>
      </w:r>
      <w:r>
        <w:t xml:space="preserve"> the </w:t>
      </w:r>
      <w:r w:rsidR="00C773F3">
        <w:t xml:space="preserve">Solutions </w:t>
      </w:r>
      <w:r w:rsidR="00D756E1">
        <w:t>available</w:t>
      </w:r>
      <w:r w:rsidR="00F74C57">
        <w:t>,</w:t>
      </w:r>
      <w:r w:rsidR="00073B73">
        <w:t xml:space="preserve"> </w:t>
      </w:r>
      <w:r w:rsidR="00F74C57" w:rsidRPr="00865658">
        <w:rPr>
          <w:rFonts w:cs="Arial"/>
        </w:rPr>
        <w:t xml:space="preserve">how </w:t>
      </w:r>
      <w:r w:rsidR="00C773F3" w:rsidRPr="00865658">
        <w:rPr>
          <w:rFonts w:cs="Arial"/>
        </w:rPr>
        <w:t>they could be supplied, an indication of the</w:t>
      </w:r>
      <w:r w:rsidR="00C773F3">
        <w:t xml:space="preserve"> likely costs, and help </w:t>
      </w:r>
      <w:r w:rsidR="00073B73">
        <w:t xml:space="preserve">it </w:t>
      </w:r>
      <w:r w:rsidR="00C773F3">
        <w:t>determine the most effective way of packaging and scoping its requirements for any future procurement opportunity</w:t>
      </w:r>
      <w:r w:rsidRPr="00865658">
        <w:rPr>
          <w:rFonts w:cs="Arial"/>
        </w:rPr>
        <w:t xml:space="preserve">. As such the Council is undertaking this </w:t>
      </w:r>
      <w:r w:rsidR="00BC72EA" w:rsidRPr="00865658">
        <w:rPr>
          <w:rFonts w:cs="Arial"/>
        </w:rPr>
        <w:t xml:space="preserve">SMT </w:t>
      </w:r>
      <w:r w:rsidRPr="00865658">
        <w:rPr>
          <w:rFonts w:cs="Arial"/>
        </w:rPr>
        <w:t xml:space="preserve">exercise to engage with </w:t>
      </w:r>
      <w:r w:rsidR="00380DA0" w:rsidRPr="00865658">
        <w:rPr>
          <w:rFonts w:cs="Arial"/>
        </w:rPr>
        <w:t xml:space="preserve">suppliers </w:t>
      </w:r>
      <w:r w:rsidRPr="00865658">
        <w:rPr>
          <w:rFonts w:cs="Arial"/>
        </w:rPr>
        <w:t xml:space="preserve">and share information. </w:t>
      </w:r>
    </w:p>
    <w:p w14:paraId="1E4D99BD" w14:textId="77777777" w:rsidR="002D24D8" w:rsidRPr="002D24D8" w:rsidRDefault="002D24D8" w:rsidP="00C02481">
      <w:pPr>
        <w:keepNext/>
        <w:keepLines/>
        <w:widowControl/>
        <w:spacing w:before="0" w:after="0"/>
        <w:ind w:left="709"/>
        <w:rPr>
          <w:rFonts w:cs="Arial"/>
        </w:rPr>
      </w:pPr>
    </w:p>
    <w:p w14:paraId="2D607E66" w14:textId="587E8AAC" w:rsidR="00CF3B1E" w:rsidRDefault="00BB3283" w:rsidP="00E0463E">
      <w:pPr>
        <w:keepNext/>
        <w:keepLines/>
        <w:widowControl/>
        <w:numPr>
          <w:ilvl w:val="1"/>
          <w:numId w:val="5"/>
        </w:numPr>
        <w:spacing w:before="0" w:after="0"/>
        <w:ind w:left="709" w:hanging="709"/>
        <w:rPr>
          <w:rFonts w:cs="Arial"/>
        </w:rPr>
      </w:pPr>
      <w:r>
        <w:rPr>
          <w:rFonts w:cs="Arial"/>
        </w:rPr>
        <w:t xml:space="preserve">This exercise will be undertaken initially </w:t>
      </w:r>
      <w:r w:rsidR="00C118DF">
        <w:rPr>
          <w:rFonts w:cs="Arial"/>
        </w:rPr>
        <w:t xml:space="preserve">with interested suppliers </w:t>
      </w:r>
      <w:r>
        <w:rPr>
          <w:rFonts w:cs="Arial"/>
        </w:rPr>
        <w:t xml:space="preserve">through </w:t>
      </w:r>
      <w:r w:rsidRPr="00865658">
        <w:rPr>
          <w:rFonts w:cs="Arial"/>
          <w:bCs/>
        </w:rPr>
        <w:t xml:space="preserve">a written response. </w:t>
      </w:r>
      <w:r>
        <w:rPr>
          <w:rFonts w:cs="Arial"/>
        </w:rPr>
        <w:t xml:space="preserve">The </w:t>
      </w:r>
      <w:r w:rsidRPr="00E81DFF">
        <w:rPr>
          <w:rFonts w:cs="Arial"/>
        </w:rPr>
        <w:t>Council</w:t>
      </w:r>
      <w:r>
        <w:rPr>
          <w:rFonts w:cs="Arial"/>
        </w:rPr>
        <w:t xml:space="preserve"> will then review </w:t>
      </w:r>
      <w:r w:rsidR="00095906">
        <w:rPr>
          <w:rFonts w:cs="Arial"/>
        </w:rPr>
        <w:t>the information provided</w:t>
      </w:r>
      <w:r>
        <w:rPr>
          <w:rFonts w:cs="Arial"/>
        </w:rPr>
        <w:t xml:space="preserve"> and seek clarification if required.</w:t>
      </w:r>
    </w:p>
    <w:p w14:paraId="69DDCFB7" w14:textId="77777777" w:rsidR="006B38FE" w:rsidRDefault="006B38FE" w:rsidP="006B38FE">
      <w:pPr>
        <w:keepNext/>
        <w:keepLines/>
        <w:widowControl/>
        <w:spacing w:before="0" w:after="0"/>
        <w:ind w:left="709"/>
        <w:rPr>
          <w:rFonts w:cs="Arial"/>
        </w:rPr>
      </w:pPr>
    </w:p>
    <w:p w14:paraId="220B6C05" w14:textId="2372B8F2" w:rsidR="00671E67" w:rsidRPr="00A80A55" w:rsidRDefault="00BB3283" w:rsidP="00E0463E">
      <w:pPr>
        <w:keepNext/>
        <w:keepLines/>
        <w:widowControl/>
        <w:numPr>
          <w:ilvl w:val="1"/>
          <w:numId w:val="5"/>
        </w:numPr>
        <w:spacing w:before="0" w:after="0"/>
        <w:ind w:left="709" w:hanging="709"/>
        <w:rPr>
          <w:rFonts w:cs="Arial"/>
        </w:rPr>
      </w:pPr>
      <w:r w:rsidRPr="00A80A55">
        <w:rPr>
          <w:rFonts w:cs="Arial"/>
        </w:rPr>
        <w:t xml:space="preserve">It is not anticipated that there will be a need for </w:t>
      </w:r>
      <w:r w:rsidR="004E03AE" w:rsidRPr="00865658">
        <w:rPr>
          <w:rFonts w:cs="Arial"/>
          <w:bCs/>
        </w:rPr>
        <w:t>face-to-face</w:t>
      </w:r>
      <w:r w:rsidRPr="00865658">
        <w:rPr>
          <w:rFonts w:cs="Arial"/>
          <w:bCs/>
        </w:rPr>
        <w:t xml:space="preserve"> meetings</w:t>
      </w:r>
      <w:r w:rsidR="00865658" w:rsidRPr="00865658">
        <w:rPr>
          <w:rFonts w:cs="Arial"/>
          <w:bCs/>
        </w:rPr>
        <w:t xml:space="preserve"> with interested suppliers. </w:t>
      </w:r>
      <w:r w:rsidRPr="00865658">
        <w:rPr>
          <w:rFonts w:cs="Arial"/>
          <w:bCs/>
        </w:rPr>
        <w:t>However</w:t>
      </w:r>
      <w:r w:rsidRPr="00A80A55">
        <w:rPr>
          <w:rFonts w:cs="Arial"/>
        </w:rPr>
        <w:t>, following consideration of the responses, if these are required, requests will be sent to all relevant respondents</w:t>
      </w:r>
      <w:r w:rsidR="00C118DF">
        <w:rPr>
          <w:rFonts w:cs="Arial"/>
        </w:rPr>
        <w:t>.</w:t>
      </w:r>
    </w:p>
    <w:p w14:paraId="2B3BC88B" w14:textId="77777777" w:rsidR="00BB3283" w:rsidRDefault="00BB3283" w:rsidP="00C02481">
      <w:pPr>
        <w:pStyle w:val="ListParagraph"/>
        <w:keepNext/>
        <w:keepLines/>
        <w:widowControl/>
        <w:ind w:left="709" w:hanging="709"/>
      </w:pPr>
    </w:p>
    <w:p w14:paraId="2F895656" w14:textId="7FF13E59" w:rsidR="00D756E1" w:rsidRDefault="00D756E1" w:rsidP="00E0463E">
      <w:pPr>
        <w:pStyle w:val="Default"/>
        <w:keepNext/>
        <w:keepLines/>
        <w:numPr>
          <w:ilvl w:val="1"/>
          <w:numId w:val="5"/>
        </w:numPr>
        <w:spacing w:before="60" w:after="60"/>
        <w:ind w:left="709" w:hanging="709"/>
        <w:jc w:val="both"/>
      </w:pPr>
      <w:r w:rsidRPr="006464A6">
        <w:t xml:space="preserve">All responses and submissions relating to this </w:t>
      </w:r>
      <w:r>
        <w:t>SMT</w:t>
      </w:r>
      <w:r w:rsidRPr="006464A6">
        <w:t xml:space="preserve"> </w:t>
      </w:r>
      <w:r>
        <w:t>e</w:t>
      </w:r>
      <w:r w:rsidRPr="006464A6">
        <w:t xml:space="preserve">xercise are made entirely at the </w:t>
      </w:r>
      <w:r w:rsidR="00D41B37">
        <w:t xml:space="preserve">interested supplier’s own </w:t>
      </w:r>
      <w:r w:rsidRPr="006464A6">
        <w:t>risk and cost</w:t>
      </w:r>
      <w:r>
        <w:t>. T</w:t>
      </w:r>
      <w:r w:rsidRPr="006464A6">
        <w:t xml:space="preserve">he Council will not be liable for any costs, expenditure, losses, </w:t>
      </w:r>
      <w:r w:rsidR="00865658" w:rsidRPr="006464A6">
        <w:t>work,</w:t>
      </w:r>
      <w:r w:rsidRPr="006464A6">
        <w:t xml:space="preserve"> or effort incurred by an</w:t>
      </w:r>
      <w:r>
        <w:t>y</w:t>
      </w:r>
      <w:r w:rsidRPr="006464A6">
        <w:t xml:space="preserve"> organisation or third party participating in this exercise. </w:t>
      </w:r>
    </w:p>
    <w:p w14:paraId="42C1F2EA" w14:textId="77777777" w:rsidR="00D756E1" w:rsidRDefault="00D756E1" w:rsidP="00C02481">
      <w:pPr>
        <w:pStyle w:val="Default"/>
        <w:keepNext/>
        <w:keepLines/>
        <w:spacing w:before="60" w:after="60"/>
        <w:jc w:val="both"/>
      </w:pPr>
    </w:p>
    <w:p w14:paraId="2590D466" w14:textId="77777777" w:rsidR="00BB3283" w:rsidRDefault="00BB3283" w:rsidP="00E0463E">
      <w:pPr>
        <w:keepNext/>
        <w:keepLines/>
        <w:widowControl/>
        <w:numPr>
          <w:ilvl w:val="1"/>
          <w:numId w:val="5"/>
        </w:numPr>
        <w:spacing w:before="0" w:after="0"/>
        <w:ind w:left="709" w:hanging="709"/>
        <w:rPr>
          <w:rFonts w:cs="Arial"/>
        </w:rPr>
      </w:pPr>
      <w:r w:rsidRPr="00DA64ED">
        <w:rPr>
          <w:rFonts w:cs="Arial"/>
        </w:rPr>
        <w:t>Information</w:t>
      </w:r>
      <w:r w:rsidRPr="004971A5">
        <w:rPr>
          <w:rFonts w:eastAsia="Calibri" w:cs="Arial"/>
        </w:rPr>
        <w:t xml:space="preserve"> </w:t>
      </w:r>
      <w:r w:rsidR="002D24D8">
        <w:rPr>
          <w:rFonts w:eastAsia="Calibri" w:cs="Arial"/>
        </w:rPr>
        <w:t xml:space="preserve">received </w:t>
      </w:r>
      <w:r w:rsidRPr="004971A5">
        <w:rPr>
          <w:rFonts w:eastAsia="Calibri" w:cs="Arial"/>
        </w:rPr>
        <w:t xml:space="preserve">from all parties will be treated as commercially confidential. </w:t>
      </w:r>
      <w:r>
        <w:rPr>
          <w:rFonts w:cs="Arial"/>
        </w:rPr>
        <w:t>Responses to this exercise are for information only and will not form part of any scored evaluation.</w:t>
      </w:r>
    </w:p>
    <w:p w14:paraId="40311B48" w14:textId="77777777" w:rsidR="00D23F86" w:rsidRDefault="00D23F86" w:rsidP="00C02481">
      <w:pPr>
        <w:keepNext/>
        <w:keepLines/>
        <w:widowControl/>
        <w:spacing w:before="0" w:after="0"/>
        <w:rPr>
          <w:rFonts w:cs="Arial"/>
        </w:rPr>
      </w:pPr>
    </w:p>
    <w:p w14:paraId="36F064E9" w14:textId="2AE7C903" w:rsidR="00D23F86" w:rsidRPr="006464A6" w:rsidRDefault="00D23F86" w:rsidP="00E0463E">
      <w:pPr>
        <w:pStyle w:val="Default"/>
        <w:keepNext/>
        <w:keepLines/>
        <w:numPr>
          <w:ilvl w:val="1"/>
          <w:numId w:val="5"/>
        </w:numPr>
        <w:spacing w:before="60" w:after="60"/>
        <w:ind w:left="709" w:hanging="709"/>
        <w:jc w:val="both"/>
      </w:pPr>
      <w:r w:rsidRPr="006464A6">
        <w:t xml:space="preserve">The </w:t>
      </w:r>
      <w:r w:rsidR="00D756E1">
        <w:t>SMT exercise in</w:t>
      </w:r>
      <w:r w:rsidRPr="006464A6">
        <w:t xml:space="preserve"> no way commits the Council to award any contract, nor does it constitute an offer (implied or otherwise) to </w:t>
      </w:r>
      <w:r w:rsidR="004E03AE" w:rsidRPr="006464A6">
        <w:t>enter</w:t>
      </w:r>
      <w:r w:rsidRPr="006464A6">
        <w:t xml:space="preserve"> any contractual relationship. </w:t>
      </w:r>
    </w:p>
    <w:p w14:paraId="3F5C0A9F" w14:textId="77777777" w:rsidR="00D23F86" w:rsidRPr="006464A6" w:rsidRDefault="00D23F86" w:rsidP="00C02481">
      <w:pPr>
        <w:pStyle w:val="Default"/>
        <w:keepNext/>
        <w:keepLines/>
        <w:spacing w:before="60" w:after="60"/>
        <w:ind w:left="709" w:hanging="709"/>
        <w:jc w:val="both"/>
      </w:pPr>
    </w:p>
    <w:p w14:paraId="491056A5" w14:textId="77777777" w:rsidR="00D23F86" w:rsidRDefault="00D23F86" w:rsidP="00E0463E">
      <w:pPr>
        <w:pStyle w:val="Default"/>
        <w:keepNext/>
        <w:keepLines/>
        <w:numPr>
          <w:ilvl w:val="1"/>
          <w:numId w:val="5"/>
        </w:numPr>
        <w:spacing w:before="60" w:after="60"/>
        <w:ind w:left="709" w:hanging="709"/>
        <w:jc w:val="both"/>
      </w:pPr>
      <w:r w:rsidRPr="006464A6">
        <w:t>If an organisation considers that any of the information included within its response is either commercially sensitive or confidential in nature, the</w:t>
      </w:r>
      <w:r w:rsidR="00D756E1">
        <w:t>y</w:t>
      </w:r>
      <w:r w:rsidRPr="006464A6">
        <w:t xml:space="preserve"> should identify it specifically and explain the grounds for exemption from disclosure in accordance with the Freedom of Information Act </w:t>
      </w:r>
      <w:r>
        <w:t xml:space="preserve">(FOIA) 2000 </w:t>
      </w:r>
      <w:r w:rsidRPr="006464A6">
        <w:t>or the Environmental Information Regulations</w:t>
      </w:r>
      <w:r>
        <w:t xml:space="preserve"> (EIR) 2004</w:t>
      </w:r>
      <w:r w:rsidRPr="006464A6">
        <w:t xml:space="preserve">; using the accompanying FOIA </w:t>
      </w:r>
      <w:r>
        <w:t xml:space="preserve">Disclosure Form (see </w:t>
      </w:r>
      <w:r w:rsidR="00D756E1">
        <w:t>Section</w:t>
      </w:r>
      <w:r w:rsidR="009B7DCB">
        <w:t xml:space="preserve"> </w:t>
      </w:r>
      <w:r w:rsidR="001C57A8">
        <w:t>8</w:t>
      </w:r>
      <w:r>
        <w:t xml:space="preserve">) </w:t>
      </w:r>
      <w:r w:rsidRPr="006464A6">
        <w:t xml:space="preserve">and submitting this with </w:t>
      </w:r>
      <w:r>
        <w:t>their response</w:t>
      </w:r>
      <w:r w:rsidRPr="006464A6">
        <w:t xml:space="preserve">. The organisation should note that even where they have indicated that they consider the information to be commercially sensitive or confidential in nature, the Council may be required to disclose it under </w:t>
      </w:r>
      <w:r>
        <w:t>FOIA</w:t>
      </w:r>
      <w:r w:rsidRPr="006464A6">
        <w:t xml:space="preserve"> or</w:t>
      </w:r>
      <w:r>
        <w:t xml:space="preserve"> EIR</w:t>
      </w:r>
      <w:r w:rsidRPr="006464A6">
        <w:t xml:space="preserve"> and the Council will be the final arbiter on such matters. </w:t>
      </w:r>
    </w:p>
    <w:p w14:paraId="12D8CC77" w14:textId="77777777" w:rsidR="00D23F86" w:rsidRDefault="00D23F86" w:rsidP="00C02481">
      <w:pPr>
        <w:pStyle w:val="ListParagraph"/>
        <w:keepNext/>
        <w:keepLines/>
        <w:widowControl/>
        <w:ind w:left="709" w:hanging="709"/>
      </w:pPr>
    </w:p>
    <w:p w14:paraId="2228A083" w14:textId="77777777" w:rsidR="008D5AFB" w:rsidRDefault="00D23F86" w:rsidP="00E0463E">
      <w:pPr>
        <w:pStyle w:val="Default"/>
        <w:keepNext/>
        <w:keepLines/>
        <w:numPr>
          <w:ilvl w:val="1"/>
          <w:numId w:val="5"/>
        </w:numPr>
        <w:spacing w:before="60" w:after="60"/>
        <w:ind w:left="709" w:hanging="709"/>
        <w:jc w:val="both"/>
      </w:pPr>
      <w:r w:rsidRPr="006464A6">
        <w:t>Where there is any indication that a conflict of interest exists or may arise then it shall be the responsibility of the organisation to inform the Council in writing.</w:t>
      </w:r>
    </w:p>
    <w:p w14:paraId="0BA28CAC" w14:textId="77777777" w:rsidR="00660527" w:rsidRDefault="00660527" w:rsidP="00660527">
      <w:pPr>
        <w:pStyle w:val="Default"/>
        <w:keepNext/>
        <w:keepLines/>
        <w:spacing w:before="60" w:after="60"/>
        <w:ind w:left="709"/>
        <w:jc w:val="both"/>
      </w:pPr>
    </w:p>
    <w:p w14:paraId="53B87CCD" w14:textId="263B0D12" w:rsidR="00D41B37" w:rsidRDefault="00865658" w:rsidP="00E0463E">
      <w:pPr>
        <w:keepNext/>
        <w:keepLines/>
        <w:widowControl/>
        <w:numPr>
          <w:ilvl w:val="1"/>
          <w:numId w:val="5"/>
        </w:numPr>
        <w:spacing w:before="0" w:after="0"/>
        <w:ind w:left="709" w:hanging="709"/>
        <w:rPr>
          <w:rFonts w:cs="Arial"/>
        </w:rPr>
      </w:pPr>
      <w:r>
        <w:t>Not used.</w:t>
      </w:r>
    </w:p>
    <w:p w14:paraId="6798B9CF" w14:textId="77777777" w:rsidR="00F36D02" w:rsidRPr="00D41B37" w:rsidRDefault="00F36D02" w:rsidP="00F36D02">
      <w:pPr>
        <w:keepNext/>
        <w:keepLines/>
        <w:widowControl/>
        <w:spacing w:before="0" w:after="0"/>
        <w:ind w:left="709"/>
        <w:rPr>
          <w:rFonts w:cs="Arial"/>
        </w:rPr>
      </w:pPr>
    </w:p>
    <w:p w14:paraId="34DA269F" w14:textId="77777777" w:rsidR="00EE3EFD" w:rsidRDefault="002D24D8" w:rsidP="00E0463E">
      <w:pPr>
        <w:keepNext/>
        <w:keepLines/>
        <w:widowControl/>
        <w:numPr>
          <w:ilvl w:val="1"/>
          <w:numId w:val="5"/>
        </w:numPr>
        <w:spacing w:before="0" w:after="0"/>
        <w:ind w:left="709" w:hanging="709"/>
        <w:rPr>
          <w:rFonts w:cs="Arial"/>
        </w:rPr>
      </w:pPr>
      <w:r>
        <w:rPr>
          <w:rFonts w:cs="Arial"/>
        </w:rPr>
        <w:lastRenderedPageBreak/>
        <w:t>For the avoidance of doubt, this soft market testing exercise is</w:t>
      </w:r>
      <w:r w:rsidR="00D23F86" w:rsidRPr="006464A6">
        <w:t xml:space="preserve"> an exploratory exercise to determine feasibility </w:t>
      </w:r>
      <w:r w:rsidR="00D23F86">
        <w:t xml:space="preserve">and </w:t>
      </w:r>
      <w:r>
        <w:rPr>
          <w:rFonts w:cs="Arial"/>
        </w:rPr>
        <w:t>not a call for competition</w:t>
      </w:r>
      <w:r w:rsidR="00D23F86">
        <w:rPr>
          <w:rFonts w:cs="Arial"/>
        </w:rPr>
        <w:t>. It does</w:t>
      </w:r>
      <w:r>
        <w:rPr>
          <w:rFonts w:cs="Arial"/>
        </w:rPr>
        <w:t xml:space="preserve"> not constitute any commitment by the Council to undertake a procurement exercise. </w:t>
      </w:r>
      <w:r w:rsidR="00D756E1">
        <w:rPr>
          <w:rFonts w:cs="Arial"/>
        </w:rPr>
        <w:t>Organisations</w:t>
      </w:r>
      <w:r>
        <w:rPr>
          <w:rFonts w:cs="Arial"/>
        </w:rPr>
        <w:t xml:space="preserve"> are not prejudiced</w:t>
      </w:r>
      <w:r w:rsidR="00A60BD1">
        <w:rPr>
          <w:rFonts w:cs="Arial"/>
        </w:rPr>
        <w:t xml:space="preserve"> or disadvantaged </w:t>
      </w:r>
      <w:r>
        <w:rPr>
          <w:rFonts w:cs="Arial"/>
        </w:rPr>
        <w:t xml:space="preserve">by any response or failure to respond to this </w:t>
      </w:r>
      <w:r w:rsidR="00D756E1">
        <w:rPr>
          <w:rFonts w:cs="Arial"/>
        </w:rPr>
        <w:t>SMT</w:t>
      </w:r>
      <w:r>
        <w:rPr>
          <w:rFonts w:cs="Arial"/>
        </w:rPr>
        <w:t xml:space="preserve"> exercise. </w:t>
      </w:r>
    </w:p>
    <w:p w14:paraId="300876A8" w14:textId="77777777" w:rsidR="00EE3EFD" w:rsidRDefault="00EE3EFD" w:rsidP="00EE3EFD">
      <w:pPr>
        <w:pStyle w:val="ListParagraph"/>
        <w:rPr>
          <w:rFonts w:cs="Arial"/>
        </w:rPr>
      </w:pPr>
    </w:p>
    <w:p w14:paraId="0E2DCD95" w14:textId="609FC336" w:rsidR="002D24D8" w:rsidRDefault="00EE3EFD" w:rsidP="00E0463E">
      <w:pPr>
        <w:keepNext/>
        <w:keepLines/>
        <w:widowControl/>
        <w:numPr>
          <w:ilvl w:val="1"/>
          <w:numId w:val="5"/>
        </w:numPr>
        <w:spacing w:before="0" w:after="0"/>
        <w:ind w:left="709" w:hanging="709"/>
        <w:rPr>
          <w:rFonts w:cs="Arial"/>
        </w:rPr>
      </w:pPr>
      <w:r w:rsidRPr="00EE3EFD">
        <w:rPr>
          <w:rFonts w:cs="Arial"/>
        </w:rPr>
        <w:t>If this SMT identifies that only one supplier can meet the technical requirements and there is therefore a lack of competition, a direct award may be made, pursuant to Regulation 32 (2)b)ii) of The Public Contract Regulations 2015. Where competition is found to exist</w:t>
      </w:r>
      <w:r>
        <w:rPr>
          <w:rFonts w:cs="Arial"/>
        </w:rPr>
        <w:t>, and s</w:t>
      </w:r>
      <w:r w:rsidR="002D24D8">
        <w:rPr>
          <w:rFonts w:cs="Arial"/>
        </w:rPr>
        <w:t>hould the Council subsequently decide to undertake a procurement exercise</w:t>
      </w:r>
      <w:r w:rsidR="00D756E1">
        <w:rPr>
          <w:rFonts w:cs="Arial"/>
        </w:rPr>
        <w:t>,</w:t>
      </w:r>
      <w:r w:rsidR="002D24D8">
        <w:rPr>
          <w:rFonts w:cs="Arial"/>
        </w:rPr>
        <w:t xml:space="preserve"> it will be carried out in accordance with the Public Contracts Regulations 2015.</w:t>
      </w:r>
      <w:r w:rsidR="00D23F86">
        <w:rPr>
          <w:rFonts w:cs="Arial"/>
        </w:rPr>
        <w:t xml:space="preserve"> Please note that a response to this SMT exercise does not guarantee an invitation to participate in any subsequent procurement.</w:t>
      </w:r>
    </w:p>
    <w:p w14:paraId="0E347E6F" w14:textId="77777777" w:rsidR="002D24D8" w:rsidRPr="002D24D8" w:rsidRDefault="002D24D8" w:rsidP="00F71789">
      <w:pPr>
        <w:keepNext/>
        <w:keepLines/>
        <w:widowControl/>
        <w:spacing w:before="0" w:after="0"/>
        <w:rPr>
          <w:rFonts w:cs="Arial"/>
        </w:rPr>
      </w:pPr>
    </w:p>
    <w:p w14:paraId="0EE32FBC" w14:textId="77777777" w:rsidR="00335DDB" w:rsidRDefault="00335DDB">
      <w:pPr>
        <w:widowControl/>
        <w:spacing w:before="0" w:after="0"/>
        <w:jc w:val="left"/>
        <w:rPr>
          <w:rFonts w:eastAsiaTheme="majorEastAsia"/>
          <w:b/>
          <w:bCs/>
          <w:sz w:val="36"/>
        </w:rPr>
      </w:pPr>
      <w:bookmarkStart w:id="10" w:name="_Toc374524213"/>
      <w:r>
        <w:br w:type="page"/>
      </w:r>
    </w:p>
    <w:p w14:paraId="3CAAF6BF" w14:textId="77777777" w:rsidR="00BB3283" w:rsidRPr="005B2CC0" w:rsidRDefault="00BB3283" w:rsidP="00E0463E">
      <w:pPr>
        <w:pStyle w:val="Heading20"/>
        <w:widowControl/>
        <w:numPr>
          <w:ilvl w:val="0"/>
          <w:numId w:val="5"/>
        </w:numPr>
        <w:ind w:left="709" w:hanging="709"/>
        <w:jc w:val="left"/>
        <w:rPr>
          <w:rFonts w:cs="Times New Roman"/>
          <w:szCs w:val="20"/>
        </w:rPr>
      </w:pPr>
      <w:bookmarkStart w:id="11" w:name="_Toc455573472"/>
      <w:r w:rsidRPr="005B2CC0">
        <w:rPr>
          <w:rFonts w:cs="Times New Roman"/>
          <w:szCs w:val="20"/>
        </w:rPr>
        <w:lastRenderedPageBreak/>
        <w:t>Instructions to Respond</w:t>
      </w:r>
      <w:bookmarkEnd w:id="11"/>
    </w:p>
    <w:p w14:paraId="232D4437" w14:textId="7CE836F6" w:rsidR="00BB3283" w:rsidRPr="00E81DFF" w:rsidRDefault="00BB3283" w:rsidP="00E0463E">
      <w:pPr>
        <w:keepNext/>
        <w:keepLines/>
        <w:widowControl/>
        <w:numPr>
          <w:ilvl w:val="1"/>
          <w:numId w:val="5"/>
        </w:numPr>
        <w:spacing w:before="0" w:after="0"/>
        <w:ind w:left="709" w:hanging="709"/>
        <w:rPr>
          <w:rFonts w:cs="Arial"/>
        </w:rPr>
      </w:pPr>
      <w:r w:rsidRPr="00D025DA">
        <w:rPr>
          <w:rFonts w:cs="Arial"/>
          <w:bCs/>
        </w:rPr>
        <w:t>Written responses</w:t>
      </w:r>
      <w:r w:rsidR="00175146" w:rsidRPr="00D025DA">
        <w:rPr>
          <w:rFonts w:cs="Arial"/>
          <w:bCs/>
        </w:rPr>
        <w:t xml:space="preserve"> to</w:t>
      </w:r>
      <w:r w:rsidRPr="00D025DA">
        <w:rPr>
          <w:rFonts w:cs="Arial"/>
          <w:bCs/>
        </w:rPr>
        <w:t xml:space="preserve"> the </w:t>
      </w:r>
      <w:r w:rsidR="00175146" w:rsidRPr="00D025DA">
        <w:rPr>
          <w:rFonts w:cs="Arial"/>
          <w:bCs/>
        </w:rPr>
        <w:t>questions</w:t>
      </w:r>
      <w:r w:rsidR="00D756E1" w:rsidRPr="00D025DA">
        <w:rPr>
          <w:rFonts w:cs="Arial"/>
          <w:bCs/>
        </w:rPr>
        <w:t xml:space="preserve"> in S</w:t>
      </w:r>
      <w:r w:rsidRPr="00D025DA">
        <w:rPr>
          <w:rFonts w:cs="Arial"/>
          <w:bCs/>
        </w:rPr>
        <w:t>ection 7</w:t>
      </w:r>
      <w:r w:rsidRPr="00417327">
        <w:rPr>
          <w:rFonts w:cs="Arial"/>
          <w:b/>
        </w:rPr>
        <w:t xml:space="preserve"> </w:t>
      </w:r>
      <w:r w:rsidRPr="00E81DFF">
        <w:rPr>
          <w:rFonts w:cs="Arial"/>
        </w:rPr>
        <w:t xml:space="preserve">should be submitted through the Council’s electronic tendering system </w:t>
      </w:r>
      <w:r w:rsidR="00175146">
        <w:rPr>
          <w:rFonts w:cs="Arial"/>
        </w:rPr>
        <w:t xml:space="preserve">by </w:t>
      </w:r>
      <w:r w:rsidRPr="00175146">
        <w:rPr>
          <w:rFonts w:cs="Arial"/>
          <w:b/>
        </w:rPr>
        <w:t>11</w:t>
      </w:r>
      <w:r w:rsidR="00847094" w:rsidRPr="00175146">
        <w:rPr>
          <w:rFonts w:cs="Arial"/>
          <w:b/>
        </w:rPr>
        <w:t>.00</w:t>
      </w:r>
      <w:r w:rsidRPr="00175146">
        <w:rPr>
          <w:rFonts w:cs="Arial"/>
          <w:b/>
        </w:rPr>
        <w:t>am</w:t>
      </w:r>
      <w:r w:rsidR="00175146" w:rsidRPr="00175146">
        <w:rPr>
          <w:rFonts w:cs="Arial"/>
          <w:b/>
        </w:rPr>
        <w:t xml:space="preserve"> on </w:t>
      </w:r>
      <w:r w:rsidR="00A66480">
        <w:rPr>
          <w:rFonts w:cs="Arial"/>
          <w:b/>
        </w:rPr>
        <w:t>Wednesday, 1</w:t>
      </w:r>
      <w:r w:rsidR="00A66480" w:rsidRPr="00A66480">
        <w:rPr>
          <w:rFonts w:cs="Arial"/>
          <w:b/>
          <w:vertAlign w:val="superscript"/>
        </w:rPr>
        <w:t>st</w:t>
      </w:r>
      <w:r w:rsidR="00A66480">
        <w:rPr>
          <w:rFonts w:cs="Arial"/>
          <w:b/>
        </w:rPr>
        <w:t xml:space="preserve"> June 2022.</w:t>
      </w:r>
    </w:p>
    <w:p w14:paraId="780F3368" w14:textId="1D081565" w:rsidR="00F71789" w:rsidRDefault="00F71789" w:rsidP="00EE3EFD">
      <w:pPr>
        <w:keepNext/>
        <w:keepLines/>
        <w:widowControl/>
        <w:spacing w:before="0" w:after="0"/>
        <w:rPr>
          <w:rFonts w:cs="Arial"/>
        </w:rPr>
      </w:pPr>
    </w:p>
    <w:p w14:paraId="79311B4A" w14:textId="27A41BF1" w:rsidR="00EE3EFD" w:rsidRDefault="004E03AE" w:rsidP="00EE3EFD">
      <w:pPr>
        <w:keepNext/>
        <w:keepLines/>
        <w:widowControl/>
        <w:numPr>
          <w:ilvl w:val="1"/>
          <w:numId w:val="5"/>
        </w:numPr>
        <w:spacing w:before="0" w:after="0"/>
        <w:ind w:left="709" w:hanging="709"/>
        <w:rPr>
          <w:rFonts w:cs="Arial"/>
        </w:rPr>
      </w:pPr>
      <w:r w:rsidRPr="00F62BF7">
        <w:rPr>
          <w:rFonts w:cs="Arial"/>
        </w:rPr>
        <w:t>Except for</w:t>
      </w:r>
      <w:r w:rsidR="00EE3EFD" w:rsidRPr="00F62BF7">
        <w:rPr>
          <w:rFonts w:cs="Arial"/>
        </w:rPr>
        <w:t xml:space="preserve"> ‘for further clarification’ questions, Derbyshire County Council will not be </w:t>
      </w:r>
      <w:r w:rsidRPr="00F62BF7">
        <w:rPr>
          <w:rFonts w:cs="Arial"/>
        </w:rPr>
        <w:t>contacting</w:t>
      </w:r>
      <w:r w:rsidR="00EE3EFD" w:rsidRPr="00F62BF7">
        <w:rPr>
          <w:rFonts w:cs="Arial"/>
        </w:rPr>
        <w:t xml:space="preserve"> any organisations who respond to this SMT and will not be able to provide feedback on submissions.</w:t>
      </w:r>
    </w:p>
    <w:p w14:paraId="6BF0E1D0" w14:textId="77777777" w:rsidR="00EE3EFD" w:rsidRPr="00F62BF7" w:rsidRDefault="00EE3EFD" w:rsidP="00EE3EFD">
      <w:pPr>
        <w:keepNext/>
        <w:keepLines/>
        <w:widowControl/>
        <w:spacing w:before="0" w:after="0"/>
        <w:rPr>
          <w:rFonts w:cs="Arial"/>
        </w:rPr>
      </w:pPr>
    </w:p>
    <w:p w14:paraId="5A297897" w14:textId="2B103641" w:rsidR="00EE3EFD" w:rsidRPr="00EE3EFD" w:rsidRDefault="00EE3EFD" w:rsidP="00EE3EFD">
      <w:pPr>
        <w:keepNext/>
        <w:keepLines/>
        <w:widowControl/>
        <w:numPr>
          <w:ilvl w:val="1"/>
          <w:numId w:val="5"/>
        </w:numPr>
        <w:spacing w:before="0" w:after="0"/>
        <w:ind w:left="709" w:hanging="709"/>
        <w:rPr>
          <w:rFonts w:cs="Arial"/>
        </w:rPr>
      </w:pPr>
      <w:r>
        <w:rPr>
          <w:rFonts w:cs="Arial"/>
        </w:rPr>
        <w:t xml:space="preserve">This document constitutes </w:t>
      </w:r>
      <w:r w:rsidR="004E03AE">
        <w:rPr>
          <w:rFonts w:cs="Arial"/>
        </w:rPr>
        <w:t>all</w:t>
      </w:r>
      <w:r>
        <w:rPr>
          <w:rFonts w:cs="Arial"/>
        </w:rPr>
        <w:t xml:space="preserve"> the documentation provided by the Council in this SMT exercise.</w:t>
      </w:r>
    </w:p>
    <w:p w14:paraId="2CACB88F" w14:textId="77777777" w:rsidR="00EE3EFD" w:rsidRDefault="00EE3EFD" w:rsidP="00EE3EFD">
      <w:pPr>
        <w:keepNext/>
        <w:keepLines/>
        <w:widowControl/>
        <w:spacing w:before="0" w:after="0"/>
        <w:rPr>
          <w:rFonts w:cs="Arial"/>
        </w:rPr>
      </w:pPr>
    </w:p>
    <w:p w14:paraId="7A341DCE" w14:textId="3BAFE5AE" w:rsidR="00BB3283" w:rsidRPr="00B667D8" w:rsidRDefault="00BB3283" w:rsidP="00E0463E">
      <w:pPr>
        <w:keepNext/>
        <w:keepLines/>
        <w:widowControl/>
        <w:numPr>
          <w:ilvl w:val="1"/>
          <w:numId w:val="5"/>
        </w:numPr>
        <w:spacing w:before="0" w:after="0"/>
        <w:ind w:left="709" w:hanging="709"/>
        <w:rPr>
          <w:rFonts w:cs="Arial"/>
        </w:rPr>
      </w:pPr>
      <w:r w:rsidRPr="00E81DFF">
        <w:rPr>
          <w:rFonts w:cs="Arial"/>
        </w:rPr>
        <w:t xml:space="preserve">The information </w:t>
      </w:r>
      <w:r w:rsidR="00175146">
        <w:rPr>
          <w:rFonts w:cs="Arial"/>
        </w:rPr>
        <w:t xml:space="preserve">provided by the Council </w:t>
      </w:r>
      <w:r w:rsidRPr="00E81DFF">
        <w:rPr>
          <w:rFonts w:cs="Arial"/>
        </w:rPr>
        <w:t>should assist you in completing your response</w:t>
      </w:r>
      <w:r>
        <w:rPr>
          <w:rFonts w:cs="Arial"/>
        </w:rPr>
        <w:t>. S</w:t>
      </w:r>
      <w:r w:rsidRPr="00E81DFF">
        <w:rPr>
          <w:rFonts w:cs="Arial"/>
        </w:rPr>
        <w:t xml:space="preserve">hould you require any clarification relating to the </w:t>
      </w:r>
      <w:r w:rsidR="00175146">
        <w:rPr>
          <w:rFonts w:cs="Arial"/>
        </w:rPr>
        <w:t xml:space="preserve">information supplied or the </w:t>
      </w:r>
      <w:r w:rsidRPr="00E81DFF">
        <w:rPr>
          <w:rFonts w:cs="Arial"/>
        </w:rPr>
        <w:t>process</w:t>
      </w:r>
      <w:r w:rsidR="00175146">
        <w:rPr>
          <w:rFonts w:cs="Arial"/>
        </w:rPr>
        <w:t xml:space="preserve"> itself</w:t>
      </w:r>
      <w:r>
        <w:rPr>
          <w:rFonts w:cs="Arial"/>
        </w:rPr>
        <w:t>,</w:t>
      </w:r>
      <w:r w:rsidR="00175146">
        <w:rPr>
          <w:rFonts w:cs="Arial"/>
        </w:rPr>
        <w:t xml:space="preserve"> </w:t>
      </w:r>
      <w:r w:rsidRPr="00E81DFF">
        <w:rPr>
          <w:rFonts w:cs="Arial"/>
        </w:rPr>
        <w:t xml:space="preserve">please submit your questions through the </w:t>
      </w:r>
      <w:r w:rsidR="00A55589">
        <w:rPr>
          <w:rFonts w:cs="Arial"/>
        </w:rPr>
        <w:t>messaging</w:t>
      </w:r>
      <w:r w:rsidRPr="00E81DFF">
        <w:rPr>
          <w:rFonts w:cs="Arial"/>
        </w:rPr>
        <w:t xml:space="preserve"> feature of the Council’s electronic tendering system</w:t>
      </w:r>
      <w:r w:rsidRPr="00175146">
        <w:rPr>
          <w:rFonts w:cs="Arial"/>
        </w:rPr>
        <w:t xml:space="preserve"> by</w:t>
      </w:r>
      <w:r w:rsidRPr="00175146">
        <w:rPr>
          <w:rFonts w:cs="Arial"/>
          <w:b/>
        </w:rPr>
        <w:t xml:space="preserve"> </w:t>
      </w:r>
      <w:r w:rsidR="00A66480">
        <w:rPr>
          <w:rFonts w:cs="Arial"/>
          <w:b/>
        </w:rPr>
        <w:t>11:00</w:t>
      </w:r>
      <w:r w:rsidR="00175146" w:rsidRPr="00175146">
        <w:rPr>
          <w:rFonts w:cs="Arial"/>
          <w:b/>
        </w:rPr>
        <w:t xml:space="preserve"> on </w:t>
      </w:r>
      <w:r w:rsidR="00A66480">
        <w:rPr>
          <w:rFonts w:cs="Arial"/>
          <w:b/>
        </w:rPr>
        <w:t>Monday. 23</w:t>
      </w:r>
      <w:r w:rsidR="00A66480" w:rsidRPr="00A66480">
        <w:rPr>
          <w:rFonts w:cs="Arial"/>
          <w:b/>
          <w:vertAlign w:val="superscript"/>
        </w:rPr>
        <w:t>rd</w:t>
      </w:r>
      <w:r w:rsidR="00A66480">
        <w:rPr>
          <w:rFonts w:cs="Arial"/>
          <w:b/>
        </w:rPr>
        <w:t xml:space="preserve"> May 2022</w:t>
      </w:r>
    </w:p>
    <w:p w14:paraId="3C685FF2" w14:textId="77777777" w:rsidR="00BB3283" w:rsidRDefault="00BB3283" w:rsidP="00F71789">
      <w:pPr>
        <w:pStyle w:val="ListParagraph"/>
        <w:keepNext/>
        <w:keepLines/>
        <w:widowControl/>
        <w:ind w:left="709" w:hanging="709"/>
      </w:pPr>
    </w:p>
    <w:p w14:paraId="0B35A75A" w14:textId="5D27A264" w:rsidR="00BB3283" w:rsidRDefault="00BB3283" w:rsidP="00E0463E">
      <w:pPr>
        <w:keepNext/>
        <w:keepLines/>
        <w:widowControl/>
        <w:numPr>
          <w:ilvl w:val="1"/>
          <w:numId w:val="5"/>
        </w:numPr>
        <w:spacing w:before="0" w:after="0"/>
        <w:ind w:left="709" w:hanging="709"/>
        <w:rPr>
          <w:rFonts w:cs="Arial"/>
        </w:rPr>
      </w:pPr>
      <w:r w:rsidRPr="00B667D8">
        <w:rPr>
          <w:rFonts w:cs="Arial"/>
        </w:rPr>
        <w:t xml:space="preserve">Any </w:t>
      </w:r>
      <w:r>
        <w:rPr>
          <w:rFonts w:cs="Arial"/>
        </w:rPr>
        <w:t xml:space="preserve">clarification </w:t>
      </w:r>
      <w:r w:rsidRPr="00B667D8">
        <w:rPr>
          <w:rFonts w:cs="Arial"/>
        </w:rPr>
        <w:t xml:space="preserve">questions that are of a sensitive nature must be clearly identified as such on submission. </w:t>
      </w:r>
      <w:r w:rsidR="00B12D95" w:rsidRPr="00F65C36">
        <w:rPr>
          <w:rFonts w:cs="Arial"/>
          <w:szCs w:val="24"/>
        </w:rPr>
        <w:t xml:space="preserve">This will then be </w:t>
      </w:r>
      <w:r w:rsidR="004E03AE" w:rsidRPr="00F65C36">
        <w:rPr>
          <w:rFonts w:cs="Arial"/>
          <w:szCs w:val="24"/>
        </w:rPr>
        <w:t>considered</w:t>
      </w:r>
      <w:r w:rsidR="00B12D95" w:rsidRPr="00F65C36">
        <w:rPr>
          <w:rFonts w:cs="Arial"/>
          <w:szCs w:val="24"/>
        </w:rPr>
        <w:t xml:space="preserve"> by the </w:t>
      </w:r>
      <w:r w:rsidR="00B12D95">
        <w:rPr>
          <w:rFonts w:cs="Arial"/>
          <w:szCs w:val="24"/>
        </w:rPr>
        <w:t>Council</w:t>
      </w:r>
      <w:r w:rsidR="00B12D95" w:rsidRPr="00F65C36">
        <w:rPr>
          <w:rFonts w:cs="Arial"/>
          <w:szCs w:val="24"/>
        </w:rPr>
        <w:t xml:space="preserve"> in deciding how to distribute the question and response.</w:t>
      </w:r>
      <w:r w:rsidR="00B12D95">
        <w:rPr>
          <w:rFonts w:cs="Arial"/>
          <w:szCs w:val="24"/>
        </w:rPr>
        <w:t xml:space="preserve"> </w:t>
      </w:r>
      <w:r w:rsidRPr="00B667D8">
        <w:rPr>
          <w:rFonts w:cs="Arial"/>
        </w:rPr>
        <w:t xml:space="preserve">All questions will be considered by the Council, and where appropriate, responses shall be provided </w:t>
      </w:r>
      <w:r w:rsidR="00B12D95">
        <w:rPr>
          <w:rFonts w:cs="Arial"/>
        </w:rPr>
        <w:t xml:space="preserve">to all parties </w:t>
      </w:r>
      <w:r w:rsidRPr="00B667D8">
        <w:rPr>
          <w:rFonts w:cs="Arial"/>
        </w:rPr>
        <w:t xml:space="preserve">by </w:t>
      </w:r>
      <w:r w:rsidR="00A66480">
        <w:rPr>
          <w:rFonts w:cs="Arial"/>
          <w:b/>
        </w:rPr>
        <w:t>17:00</w:t>
      </w:r>
      <w:r w:rsidR="00175146" w:rsidRPr="00175146">
        <w:rPr>
          <w:rFonts w:cs="Arial"/>
          <w:b/>
        </w:rPr>
        <w:t xml:space="preserve"> on </w:t>
      </w:r>
      <w:r w:rsidR="00A66480">
        <w:rPr>
          <w:rFonts w:cs="Arial"/>
          <w:b/>
        </w:rPr>
        <w:t>Wednesday, 25</w:t>
      </w:r>
      <w:r w:rsidR="00A66480" w:rsidRPr="00A66480">
        <w:rPr>
          <w:rFonts w:cs="Arial"/>
          <w:b/>
          <w:vertAlign w:val="superscript"/>
        </w:rPr>
        <w:t>th</w:t>
      </w:r>
      <w:r w:rsidR="00A66480">
        <w:rPr>
          <w:rFonts w:cs="Arial"/>
          <w:b/>
        </w:rPr>
        <w:t xml:space="preserve"> May 2022.</w:t>
      </w:r>
      <w:r w:rsidRPr="00B667D8">
        <w:rPr>
          <w:rFonts w:cs="Arial"/>
        </w:rPr>
        <w:t xml:space="preserve"> However, the final decision to answer any question shall be solely at the discretion of the Council.</w:t>
      </w:r>
    </w:p>
    <w:p w14:paraId="2461D268" w14:textId="77777777" w:rsidR="00BB3283" w:rsidRDefault="00BB3283" w:rsidP="00C02481">
      <w:pPr>
        <w:pStyle w:val="ListParagraph"/>
        <w:keepNext/>
        <w:keepLines/>
        <w:widowControl/>
        <w:ind w:left="709" w:hanging="709"/>
      </w:pPr>
    </w:p>
    <w:p w14:paraId="57D1A7C9" w14:textId="1EE748A9" w:rsidR="00BB3283" w:rsidRPr="00182F42" w:rsidRDefault="00BB3283" w:rsidP="00E0463E">
      <w:pPr>
        <w:keepNext/>
        <w:keepLines/>
        <w:widowControl/>
        <w:numPr>
          <w:ilvl w:val="1"/>
          <w:numId w:val="5"/>
        </w:numPr>
        <w:spacing w:before="0" w:after="0"/>
        <w:ind w:left="709" w:hanging="709"/>
        <w:rPr>
          <w:rFonts w:cs="Arial"/>
        </w:rPr>
      </w:pPr>
      <w:r w:rsidRPr="00182F42">
        <w:rPr>
          <w:rFonts w:cs="Arial"/>
        </w:rPr>
        <w:t>The Council recognises that all prices quoted in response to th</w:t>
      </w:r>
      <w:r>
        <w:rPr>
          <w:rFonts w:cs="Arial"/>
        </w:rPr>
        <w:t>is</w:t>
      </w:r>
      <w:r w:rsidRPr="00182F42">
        <w:rPr>
          <w:rFonts w:cs="Arial"/>
        </w:rPr>
        <w:t xml:space="preserve"> </w:t>
      </w:r>
      <w:r w:rsidR="00AF6CC1">
        <w:rPr>
          <w:rFonts w:cs="Arial"/>
        </w:rPr>
        <w:t xml:space="preserve">SMT </w:t>
      </w:r>
      <w:r>
        <w:rPr>
          <w:rFonts w:cs="Arial"/>
        </w:rPr>
        <w:t>e</w:t>
      </w:r>
      <w:r w:rsidRPr="00182F42">
        <w:rPr>
          <w:rFonts w:cs="Arial"/>
        </w:rPr>
        <w:t>xercise are indicative</w:t>
      </w:r>
      <w:r>
        <w:rPr>
          <w:rFonts w:cs="Arial"/>
        </w:rPr>
        <w:t xml:space="preserve"> and not legally binding</w:t>
      </w:r>
      <w:r w:rsidRPr="00182F42">
        <w:rPr>
          <w:rFonts w:cs="Arial"/>
        </w:rPr>
        <w:t>.  However</w:t>
      </w:r>
      <w:r>
        <w:rPr>
          <w:rFonts w:cs="Arial"/>
        </w:rPr>
        <w:t>,</w:t>
      </w:r>
      <w:r w:rsidRPr="00182F42">
        <w:rPr>
          <w:rFonts w:cs="Arial"/>
        </w:rPr>
        <w:t xml:space="preserve"> the Council would appreciate as much </w:t>
      </w:r>
      <w:r>
        <w:rPr>
          <w:rFonts w:cs="Arial"/>
        </w:rPr>
        <w:t xml:space="preserve">detail and </w:t>
      </w:r>
      <w:r w:rsidRPr="00182F42">
        <w:rPr>
          <w:rFonts w:cs="Arial"/>
        </w:rPr>
        <w:t xml:space="preserve">accuracy as </w:t>
      </w:r>
      <w:r w:rsidR="00D756E1">
        <w:rPr>
          <w:rFonts w:cs="Arial"/>
        </w:rPr>
        <w:t xml:space="preserve">organisations </w:t>
      </w:r>
      <w:r w:rsidRPr="00182F42">
        <w:rPr>
          <w:rFonts w:cs="Arial"/>
        </w:rPr>
        <w:t>feel able to provide</w:t>
      </w:r>
      <w:r>
        <w:rPr>
          <w:rFonts w:cs="Arial"/>
        </w:rPr>
        <w:t>, to enable the Council to determine the necessary budget requirements</w:t>
      </w:r>
      <w:r w:rsidRPr="00182F42">
        <w:rPr>
          <w:rFonts w:cs="Arial"/>
        </w:rPr>
        <w:t xml:space="preserve">.  </w:t>
      </w:r>
      <w:r w:rsidR="004E03AE">
        <w:rPr>
          <w:rFonts w:cs="Arial"/>
        </w:rPr>
        <w:t>Later</w:t>
      </w:r>
      <w:r>
        <w:rPr>
          <w:rFonts w:cs="Arial"/>
        </w:rPr>
        <w:t>, s</w:t>
      </w:r>
      <w:r w:rsidRPr="00182F42">
        <w:rPr>
          <w:rFonts w:cs="Arial"/>
        </w:rPr>
        <w:t xml:space="preserve">hould the Council </w:t>
      </w:r>
      <w:r>
        <w:rPr>
          <w:rFonts w:cs="Arial"/>
        </w:rPr>
        <w:t>seek to invite</w:t>
      </w:r>
      <w:r w:rsidRPr="00182F42">
        <w:rPr>
          <w:rFonts w:cs="Arial"/>
        </w:rPr>
        <w:t xml:space="preserve"> tender</w:t>
      </w:r>
      <w:r>
        <w:rPr>
          <w:rFonts w:cs="Arial"/>
        </w:rPr>
        <w:t>s,</w:t>
      </w:r>
      <w:r w:rsidRPr="00182F42">
        <w:rPr>
          <w:rFonts w:cs="Arial"/>
        </w:rPr>
        <w:t xml:space="preserve"> </w:t>
      </w:r>
      <w:r w:rsidR="00D756E1">
        <w:rPr>
          <w:rFonts w:cs="Arial"/>
        </w:rPr>
        <w:t>organisations</w:t>
      </w:r>
      <w:r w:rsidRPr="00182F42">
        <w:rPr>
          <w:rFonts w:cs="Arial"/>
        </w:rPr>
        <w:t xml:space="preserve"> choos</w:t>
      </w:r>
      <w:r>
        <w:rPr>
          <w:rFonts w:cs="Arial"/>
        </w:rPr>
        <w:t>ing</w:t>
      </w:r>
      <w:r w:rsidRPr="00182F42">
        <w:rPr>
          <w:rFonts w:cs="Arial"/>
        </w:rPr>
        <w:t xml:space="preserve"> to </w:t>
      </w:r>
      <w:r>
        <w:rPr>
          <w:rFonts w:cs="Arial"/>
        </w:rPr>
        <w:t>submit a</w:t>
      </w:r>
      <w:r w:rsidRPr="00182F42">
        <w:rPr>
          <w:rFonts w:cs="Arial"/>
        </w:rPr>
        <w:t xml:space="preserve"> formal </w:t>
      </w:r>
      <w:r>
        <w:rPr>
          <w:rFonts w:cs="Arial"/>
        </w:rPr>
        <w:t>tender response</w:t>
      </w:r>
      <w:r w:rsidRPr="00182F42">
        <w:rPr>
          <w:rFonts w:cs="Arial"/>
        </w:rPr>
        <w:t xml:space="preserve"> w</w:t>
      </w:r>
      <w:r>
        <w:rPr>
          <w:rFonts w:cs="Arial"/>
        </w:rPr>
        <w:t>ill</w:t>
      </w:r>
      <w:r w:rsidRPr="00182F42">
        <w:rPr>
          <w:rFonts w:cs="Arial"/>
        </w:rPr>
        <w:t xml:space="preserve"> be expected to </w:t>
      </w:r>
      <w:r>
        <w:rPr>
          <w:rFonts w:cs="Arial"/>
        </w:rPr>
        <w:t>provide fixed and firm</w:t>
      </w:r>
      <w:r w:rsidRPr="00182F42">
        <w:rPr>
          <w:rFonts w:cs="Arial"/>
        </w:rPr>
        <w:t xml:space="preserve"> prices at that stage.</w:t>
      </w:r>
    </w:p>
    <w:p w14:paraId="211EB937" w14:textId="77777777" w:rsidR="00BB3283" w:rsidRPr="00E81DFF" w:rsidRDefault="00BB3283" w:rsidP="00C02481">
      <w:pPr>
        <w:keepNext/>
        <w:keepLines/>
        <w:widowControl/>
        <w:ind w:left="709" w:hanging="709"/>
        <w:rPr>
          <w:rFonts w:cs="Arial"/>
        </w:rPr>
      </w:pPr>
      <w:r w:rsidRPr="00E81DFF">
        <w:rPr>
          <w:rFonts w:cs="Arial"/>
        </w:rPr>
        <w:t xml:space="preserve"> </w:t>
      </w:r>
    </w:p>
    <w:p w14:paraId="32B43BBD" w14:textId="77777777" w:rsidR="00BB3283" w:rsidRDefault="00BB3283" w:rsidP="00E0463E">
      <w:pPr>
        <w:keepNext/>
        <w:keepLines/>
        <w:widowControl/>
        <w:numPr>
          <w:ilvl w:val="1"/>
          <w:numId w:val="5"/>
        </w:numPr>
        <w:spacing w:before="0" w:after="0"/>
        <w:ind w:left="709" w:hanging="709"/>
        <w:rPr>
          <w:rFonts w:cs="Arial"/>
        </w:rPr>
      </w:pPr>
      <w:r w:rsidRPr="00E81DFF">
        <w:rPr>
          <w:rFonts w:cs="Arial"/>
        </w:rPr>
        <w:t>I</w:t>
      </w:r>
      <w:r w:rsidR="00175146">
        <w:rPr>
          <w:rFonts w:cs="Arial"/>
        </w:rPr>
        <w:t>n the event of an emergency only, if</w:t>
      </w:r>
      <w:r w:rsidRPr="00E81DFF">
        <w:rPr>
          <w:rFonts w:cs="Arial"/>
        </w:rPr>
        <w:t xml:space="preserve"> you have any queries that cannot be submitted through the electronic tendering system, please contact</w:t>
      </w:r>
      <w:r w:rsidR="00175146">
        <w:rPr>
          <w:rFonts w:cs="Arial"/>
        </w:rPr>
        <w:t>:</w:t>
      </w:r>
    </w:p>
    <w:p w14:paraId="47648372" w14:textId="703F055C" w:rsidR="00175146" w:rsidRPr="00E81DFF" w:rsidRDefault="00175146" w:rsidP="00C02481">
      <w:pPr>
        <w:keepNext/>
        <w:keepLines/>
        <w:widowControl/>
        <w:spacing w:before="0" w:after="0"/>
        <w:ind w:left="709"/>
        <w:rPr>
          <w:rFonts w:cs="Arial"/>
        </w:rPr>
      </w:pPr>
      <w:r>
        <w:rPr>
          <w:rFonts w:cs="Arial"/>
        </w:rPr>
        <w:t xml:space="preserve">Name: </w:t>
      </w:r>
      <w:r w:rsidR="00CF3CE7">
        <w:rPr>
          <w:rFonts w:cs="Arial"/>
        </w:rPr>
        <w:t>Sarah Kendrick</w:t>
      </w:r>
    </w:p>
    <w:p w14:paraId="68D55D78" w14:textId="4C9D1908" w:rsidR="00BB3283" w:rsidRPr="00E81DFF" w:rsidRDefault="00BB3283" w:rsidP="00CF3CE7">
      <w:pPr>
        <w:keepNext/>
        <w:keepLines/>
        <w:widowControl/>
        <w:ind w:left="709"/>
        <w:rPr>
          <w:rFonts w:cs="Arial"/>
        </w:rPr>
      </w:pPr>
      <w:r w:rsidRPr="00E81DFF">
        <w:rPr>
          <w:rFonts w:cs="Arial"/>
        </w:rPr>
        <w:t>Email:</w:t>
      </w:r>
      <w:r>
        <w:rPr>
          <w:rFonts w:cs="Arial"/>
        </w:rPr>
        <w:t xml:space="preserve"> </w:t>
      </w:r>
      <w:r w:rsidR="00CF3CE7">
        <w:rPr>
          <w:rFonts w:cs="Arial"/>
        </w:rPr>
        <w:t>sarah.kendrick@derbyshire.gov.uk</w:t>
      </w:r>
    </w:p>
    <w:p w14:paraId="5C6FB403" w14:textId="77777777" w:rsidR="00BB3283" w:rsidRDefault="00BB3283" w:rsidP="00C02481">
      <w:pPr>
        <w:keepNext/>
        <w:keepLines/>
        <w:widowControl/>
        <w:rPr>
          <w:rFonts w:cs="Arial"/>
          <w:sz w:val="22"/>
          <w:szCs w:val="22"/>
        </w:rPr>
      </w:pPr>
    </w:p>
    <w:p w14:paraId="4459B4C0" w14:textId="77777777" w:rsidR="00BB3283" w:rsidRPr="00B21E2A" w:rsidRDefault="00BB3283" w:rsidP="00B21E2A">
      <w:pPr>
        <w:keepNext/>
        <w:keepLines/>
        <w:widowControl/>
        <w:spacing w:before="0" w:after="0"/>
        <w:ind w:left="709"/>
        <w:rPr>
          <w:rFonts w:cs="Arial"/>
        </w:rPr>
      </w:pPr>
    </w:p>
    <w:p w14:paraId="4078058A" w14:textId="77777777" w:rsidR="00335DDB" w:rsidRDefault="00335DDB">
      <w:pPr>
        <w:widowControl/>
        <w:spacing w:before="0" w:after="0"/>
        <w:jc w:val="left"/>
        <w:rPr>
          <w:rFonts w:eastAsiaTheme="majorEastAsia"/>
          <w:b/>
          <w:bCs/>
          <w:sz w:val="36"/>
        </w:rPr>
      </w:pPr>
      <w:r>
        <w:br w:type="page"/>
      </w:r>
    </w:p>
    <w:p w14:paraId="5779462A" w14:textId="6C21AD40" w:rsidR="00BB3283" w:rsidRPr="005B2CC0" w:rsidRDefault="00BB3283" w:rsidP="00E0463E">
      <w:pPr>
        <w:pStyle w:val="Heading20"/>
        <w:widowControl/>
        <w:numPr>
          <w:ilvl w:val="0"/>
          <w:numId w:val="5"/>
        </w:numPr>
        <w:ind w:left="709" w:hanging="709"/>
        <w:jc w:val="left"/>
        <w:rPr>
          <w:rFonts w:cs="Times New Roman"/>
          <w:szCs w:val="20"/>
        </w:rPr>
      </w:pPr>
      <w:bookmarkStart w:id="12" w:name="_Toc455573473"/>
      <w:r w:rsidRPr="005B2CC0">
        <w:rPr>
          <w:rFonts w:cs="Times New Roman"/>
          <w:szCs w:val="20"/>
        </w:rPr>
        <w:lastRenderedPageBreak/>
        <w:t xml:space="preserve">The </w:t>
      </w:r>
      <w:bookmarkEnd w:id="12"/>
      <w:r w:rsidR="00EE3EFD">
        <w:rPr>
          <w:rFonts w:cs="Times New Roman"/>
          <w:szCs w:val="20"/>
        </w:rPr>
        <w:t>Organisation</w:t>
      </w:r>
    </w:p>
    <w:p w14:paraId="1E76DD92" w14:textId="77777777" w:rsidR="00346134" w:rsidRPr="007D5C3D" w:rsidRDefault="00346134" w:rsidP="00346134">
      <w:pPr>
        <w:keepNext/>
        <w:keepLines/>
        <w:widowControl/>
        <w:numPr>
          <w:ilvl w:val="1"/>
          <w:numId w:val="5"/>
        </w:numPr>
        <w:spacing w:before="0" w:after="0"/>
        <w:ind w:left="709" w:hanging="709"/>
        <w:rPr>
          <w:rFonts w:cs="Arial"/>
          <w:b/>
          <w:sz w:val="32"/>
          <w:szCs w:val="32"/>
        </w:rPr>
      </w:pPr>
      <w:r w:rsidRPr="007D5C3D">
        <w:rPr>
          <w:rFonts w:cs="Arial"/>
          <w:b/>
          <w:sz w:val="32"/>
          <w:szCs w:val="32"/>
        </w:rPr>
        <w:t>The Council</w:t>
      </w:r>
    </w:p>
    <w:p w14:paraId="511EF75D" w14:textId="77777777" w:rsidR="00346134" w:rsidRDefault="00346134" w:rsidP="00346134">
      <w:pPr>
        <w:keepNext/>
        <w:keepLines/>
        <w:widowControl/>
        <w:rPr>
          <w:rFonts w:cs="Arial"/>
        </w:rPr>
      </w:pPr>
      <w:r w:rsidRPr="00D329E2">
        <w:rPr>
          <w:rFonts w:cs="Arial"/>
        </w:rPr>
        <w:t xml:space="preserve">The </w:t>
      </w:r>
      <w:r>
        <w:rPr>
          <w:rFonts w:cs="Arial"/>
        </w:rPr>
        <w:t>Council is represented by 64 elected members who are elected every 4 years. Elected members are democratically accountable to residents who live in their electoral division.</w:t>
      </w:r>
    </w:p>
    <w:p w14:paraId="2C049602" w14:textId="77777777" w:rsidR="00346134" w:rsidRDefault="00346134" w:rsidP="00346134">
      <w:pPr>
        <w:keepNext/>
        <w:keepLines/>
        <w:widowControl/>
        <w:rPr>
          <w:rFonts w:cs="Arial"/>
        </w:rPr>
      </w:pPr>
    </w:p>
    <w:p w14:paraId="46FBA1CB" w14:textId="77777777" w:rsidR="00346134" w:rsidRPr="00B21E2A" w:rsidRDefault="00346134" w:rsidP="00346134">
      <w:pPr>
        <w:keepNext/>
        <w:keepLines/>
        <w:widowControl/>
        <w:spacing w:before="0" w:after="0"/>
        <w:rPr>
          <w:rFonts w:cs="Arial"/>
        </w:rPr>
      </w:pPr>
      <w:r w:rsidRPr="00B21E2A">
        <w:rPr>
          <w:rFonts w:cs="Arial"/>
        </w:rPr>
        <w:t>The Council departments are:</w:t>
      </w:r>
    </w:p>
    <w:p w14:paraId="3E7AC522" w14:textId="17A309AA" w:rsidR="00346134" w:rsidRPr="00C52181" w:rsidRDefault="00807D61" w:rsidP="00346134">
      <w:pPr>
        <w:pStyle w:val="ListParagraph"/>
        <w:keepNext/>
        <w:keepLines/>
        <w:widowControl/>
        <w:numPr>
          <w:ilvl w:val="0"/>
          <w:numId w:val="8"/>
        </w:numPr>
        <w:spacing w:before="0" w:after="0"/>
        <w:rPr>
          <w:rFonts w:cs="Arial"/>
        </w:rPr>
      </w:pPr>
      <w:r w:rsidRPr="00807D61">
        <w:rPr>
          <w:bCs/>
        </w:rPr>
        <w:t xml:space="preserve">Corporate </w:t>
      </w:r>
      <w:r>
        <w:rPr>
          <w:bCs/>
        </w:rPr>
        <w:t>S</w:t>
      </w:r>
      <w:r w:rsidRPr="00807D61">
        <w:rPr>
          <w:bCs/>
        </w:rPr>
        <w:t xml:space="preserve">ervices and </w:t>
      </w:r>
      <w:r>
        <w:rPr>
          <w:bCs/>
        </w:rPr>
        <w:t>T</w:t>
      </w:r>
      <w:r w:rsidRPr="00807D61">
        <w:rPr>
          <w:bCs/>
        </w:rPr>
        <w:t>ransformation</w:t>
      </w:r>
      <w:r w:rsidR="00346134" w:rsidRPr="00B21E2A">
        <w:rPr>
          <w:rFonts w:cs="Arial"/>
        </w:rPr>
        <w:t>;</w:t>
      </w:r>
    </w:p>
    <w:p w14:paraId="06E981C5" w14:textId="77777777" w:rsidR="00346134" w:rsidRPr="00C52181" w:rsidRDefault="00346134" w:rsidP="00346134">
      <w:pPr>
        <w:pStyle w:val="ListParagraph"/>
        <w:keepNext/>
        <w:keepLines/>
        <w:widowControl/>
        <w:numPr>
          <w:ilvl w:val="0"/>
          <w:numId w:val="8"/>
        </w:numPr>
        <w:spacing w:before="0" w:after="0"/>
        <w:rPr>
          <w:rFonts w:cs="Arial"/>
        </w:rPr>
      </w:pPr>
      <w:r w:rsidRPr="00C52181">
        <w:rPr>
          <w:rFonts w:cs="Arial"/>
        </w:rPr>
        <w:t>Adult Care;</w:t>
      </w:r>
    </w:p>
    <w:p w14:paraId="472422EE" w14:textId="77777777" w:rsidR="00346134" w:rsidRPr="00000F10" w:rsidRDefault="00346134" w:rsidP="00346134">
      <w:pPr>
        <w:pStyle w:val="ListParagraph"/>
        <w:keepNext/>
        <w:keepLines/>
        <w:widowControl/>
        <w:numPr>
          <w:ilvl w:val="0"/>
          <w:numId w:val="8"/>
        </w:numPr>
        <w:spacing w:before="0" w:after="0"/>
        <w:rPr>
          <w:rFonts w:cs="Arial"/>
        </w:rPr>
      </w:pPr>
      <w:r>
        <w:rPr>
          <w:rFonts w:cs="Arial"/>
        </w:rPr>
        <w:t>Children’s Services</w:t>
      </w:r>
      <w:r w:rsidRPr="00C52181">
        <w:rPr>
          <w:rFonts w:cs="Arial"/>
        </w:rPr>
        <w:t>;</w:t>
      </w:r>
      <w:r w:rsidRPr="00000F10">
        <w:rPr>
          <w:rFonts w:cs="Arial"/>
        </w:rPr>
        <w:t xml:space="preserve"> and</w:t>
      </w:r>
    </w:p>
    <w:p w14:paraId="505CDF6C" w14:textId="2FC19B7B" w:rsidR="00346134" w:rsidRPr="00C52181" w:rsidRDefault="00807D61" w:rsidP="00346134">
      <w:pPr>
        <w:pStyle w:val="ListParagraph"/>
        <w:keepNext/>
        <w:keepLines/>
        <w:widowControl/>
        <w:numPr>
          <w:ilvl w:val="0"/>
          <w:numId w:val="8"/>
        </w:numPr>
        <w:spacing w:before="0" w:after="0"/>
        <w:rPr>
          <w:rFonts w:cs="Arial"/>
        </w:rPr>
      </w:pPr>
      <w:r>
        <w:rPr>
          <w:rFonts w:cs="Arial"/>
        </w:rPr>
        <w:t>Place</w:t>
      </w:r>
    </w:p>
    <w:p w14:paraId="15F41FB5" w14:textId="77777777" w:rsidR="00346134" w:rsidRDefault="00346134" w:rsidP="00346134">
      <w:pPr>
        <w:keepNext/>
        <w:keepLines/>
        <w:widowControl/>
        <w:ind w:left="709"/>
        <w:rPr>
          <w:rFonts w:cs="Arial"/>
        </w:rPr>
      </w:pPr>
    </w:p>
    <w:p w14:paraId="517124B1" w14:textId="77777777" w:rsidR="00346134" w:rsidRDefault="00346134" w:rsidP="00346134">
      <w:pPr>
        <w:keepNext/>
        <w:keepLines/>
        <w:widowControl/>
        <w:rPr>
          <w:rFonts w:cs="Arial"/>
        </w:rPr>
      </w:pPr>
      <w:r>
        <w:rPr>
          <w:rFonts w:cs="Arial"/>
        </w:rPr>
        <w:t>The Head of Paid Service and the Strategic Directors of each department form the senior management team; responsible for delivering a variety of services to the local community across the county of Derbyshire.</w:t>
      </w:r>
    </w:p>
    <w:p w14:paraId="7C996E24" w14:textId="77777777" w:rsidR="00346134" w:rsidRPr="00B21E2A" w:rsidRDefault="00346134" w:rsidP="00346134">
      <w:pPr>
        <w:keepNext/>
        <w:keepLines/>
        <w:widowControl/>
        <w:rPr>
          <w:rFonts w:cs="Arial"/>
        </w:rPr>
      </w:pPr>
    </w:p>
    <w:p w14:paraId="25236519" w14:textId="77777777" w:rsidR="00346134" w:rsidRPr="00B21E2A" w:rsidRDefault="00346134" w:rsidP="00346134">
      <w:pPr>
        <w:keepNext/>
        <w:keepLines/>
        <w:widowControl/>
        <w:rPr>
          <w:rFonts w:cs="Arial"/>
        </w:rPr>
      </w:pPr>
      <w:r w:rsidRPr="00B21E2A">
        <w:rPr>
          <w:rFonts w:cs="Arial"/>
        </w:rPr>
        <w:t>Further information can be found at:</w:t>
      </w:r>
    </w:p>
    <w:p w14:paraId="09C14FD4" w14:textId="05C82413" w:rsidR="00BB3283" w:rsidRDefault="000B41F7" w:rsidP="00C02481">
      <w:pPr>
        <w:keepNext/>
        <w:keepLines/>
        <w:widowControl/>
      </w:pPr>
      <w:hyperlink r:id="rId9" w:history="1">
        <w:r w:rsidR="00EE3EFD" w:rsidRPr="000815CA">
          <w:rPr>
            <w:rStyle w:val="Hyperlink"/>
          </w:rPr>
          <w:t>https://www.derbyshire.gov.uk/council/council-works/departments/our-departments.aspx</w:t>
        </w:r>
      </w:hyperlink>
      <w:r w:rsidR="00EE3EFD">
        <w:t>.</w:t>
      </w:r>
    </w:p>
    <w:p w14:paraId="7064687B" w14:textId="77777777" w:rsidR="00EE3EFD" w:rsidRPr="00EE3EFD" w:rsidRDefault="00EE3EFD" w:rsidP="00C02481">
      <w:pPr>
        <w:keepNext/>
        <w:keepLines/>
        <w:widowControl/>
      </w:pPr>
    </w:p>
    <w:p w14:paraId="58202259" w14:textId="77777777" w:rsidR="00346134" w:rsidRPr="007D5C3D" w:rsidRDefault="00346134" w:rsidP="00346134">
      <w:pPr>
        <w:pStyle w:val="ListParagraph"/>
        <w:numPr>
          <w:ilvl w:val="1"/>
          <w:numId w:val="5"/>
        </w:numPr>
        <w:ind w:left="0" w:firstLine="0"/>
        <w:rPr>
          <w:b/>
          <w:sz w:val="32"/>
          <w:szCs w:val="32"/>
        </w:rPr>
      </w:pPr>
      <w:r w:rsidRPr="007D5C3D">
        <w:rPr>
          <w:b/>
          <w:sz w:val="32"/>
          <w:szCs w:val="32"/>
        </w:rPr>
        <w:t>The Service</w:t>
      </w:r>
    </w:p>
    <w:p w14:paraId="0F9F0C5A" w14:textId="58D5B05B" w:rsidR="00811F8F" w:rsidRPr="00E35EF8" w:rsidRDefault="00227EF3">
      <w:pPr>
        <w:widowControl/>
        <w:spacing w:before="0" w:after="0"/>
        <w:jc w:val="left"/>
        <w:rPr>
          <w:color w:val="000000" w:themeColor="text1"/>
        </w:rPr>
      </w:pPr>
      <w:r w:rsidRPr="00E35EF8">
        <w:rPr>
          <w:color w:val="000000" w:themeColor="text1"/>
        </w:rPr>
        <w:t>The Council’s Corporate Property</w:t>
      </w:r>
      <w:r w:rsidR="00811F8F" w:rsidRPr="00E35EF8">
        <w:rPr>
          <w:color w:val="000000" w:themeColor="text1"/>
        </w:rPr>
        <w:t xml:space="preserve"> function holds expertise in all areas of property management including asset management, design and all aspects of property construction and maintenance. The function aims to provide a </w:t>
      </w:r>
      <w:r w:rsidR="004E03AE" w:rsidRPr="00E35EF8">
        <w:rPr>
          <w:color w:val="000000" w:themeColor="text1"/>
        </w:rPr>
        <w:t>high-quality, cost-effective</w:t>
      </w:r>
      <w:r w:rsidR="00811F8F" w:rsidRPr="00E35EF8">
        <w:rPr>
          <w:color w:val="000000" w:themeColor="text1"/>
        </w:rPr>
        <w:t xml:space="preserve"> service to its customers. </w:t>
      </w:r>
    </w:p>
    <w:p w14:paraId="5601065D" w14:textId="7CA437A0" w:rsidR="00E35EF8" w:rsidRPr="00E35EF8" w:rsidRDefault="00E35EF8" w:rsidP="00E35EF8">
      <w:pPr>
        <w:pStyle w:val="NormalWeb"/>
        <w:shd w:val="clear" w:color="auto" w:fill="FFFFFF"/>
        <w:rPr>
          <w:rFonts w:cs="Arial"/>
          <w:color w:val="000000" w:themeColor="text1"/>
        </w:rPr>
      </w:pPr>
      <w:r w:rsidRPr="00E35EF8">
        <w:rPr>
          <w:rFonts w:cs="Arial"/>
          <w:color w:val="000000" w:themeColor="text1"/>
        </w:rPr>
        <w:t>Here are some of the services we offer:</w:t>
      </w:r>
    </w:p>
    <w:p w14:paraId="005DF023" w14:textId="77777777" w:rsidR="00E35EF8" w:rsidRPr="00E35EF8" w:rsidRDefault="00E35EF8" w:rsidP="00E35EF8">
      <w:pPr>
        <w:pStyle w:val="Heading20"/>
        <w:shd w:val="clear" w:color="auto" w:fill="FFFFFF"/>
        <w:rPr>
          <w:rFonts w:cs="Arial"/>
          <w:color w:val="000000" w:themeColor="text1"/>
          <w:sz w:val="24"/>
          <w:szCs w:val="24"/>
        </w:rPr>
      </w:pPr>
      <w:r w:rsidRPr="00E35EF8">
        <w:rPr>
          <w:rFonts w:cs="Arial"/>
          <w:color w:val="000000" w:themeColor="text1"/>
          <w:sz w:val="24"/>
          <w:szCs w:val="24"/>
        </w:rPr>
        <w:t>Asset management</w:t>
      </w:r>
    </w:p>
    <w:p w14:paraId="2ED213BB" w14:textId="77777777" w:rsidR="00E35EF8" w:rsidRPr="00E35EF8" w:rsidRDefault="00E35EF8" w:rsidP="00E35EF8">
      <w:pPr>
        <w:widowControl/>
        <w:numPr>
          <w:ilvl w:val="0"/>
          <w:numId w:val="14"/>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asset management</w:t>
      </w:r>
    </w:p>
    <w:p w14:paraId="4C4BBC6F" w14:textId="77777777" w:rsidR="00E35EF8" w:rsidRPr="00E35EF8" w:rsidRDefault="00E35EF8" w:rsidP="00E35EF8">
      <w:pPr>
        <w:widowControl/>
        <w:numPr>
          <w:ilvl w:val="0"/>
          <w:numId w:val="14"/>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building surveying</w:t>
      </w:r>
    </w:p>
    <w:p w14:paraId="1088CBD7" w14:textId="77777777" w:rsidR="00E35EF8" w:rsidRPr="00E35EF8" w:rsidRDefault="00E35EF8" w:rsidP="00E35EF8">
      <w:pPr>
        <w:widowControl/>
        <w:numPr>
          <w:ilvl w:val="0"/>
          <w:numId w:val="14"/>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estate management and valuation</w:t>
      </w:r>
    </w:p>
    <w:p w14:paraId="6B009E97" w14:textId="77777777" w:rsidR="00E35EF8" w:rsidRPr="00E35EF8" w:rsidRDefault="00E35EF8" w:rsidP="00E35EF8">
      <w:pPr>
        <w:pStyle w:val="Heading20"/>
        <w:shd w:val="clear" w:color="auto" w:fill="FFFFFF"/>
        <w:rPr>
          <w:rFonts w:cs="Arial"/>
          <w:color w:val="000000" w:themeColor="text1"/>
          <w:sz w:val="24"/>
          <w:szCs w:val="24"/>
        </w:rPr>
      </w:pPr>
      <w:r w:rsidRPr="00E35EF8">
        <w:rPr>
          <w:rFonts w:cs="Arial"/>
          <w:color w:val="000000" w:themeColor="text1"/>
          <w:sz w:val="24"/>
          <w:szCs w:val="24"/>
        </w:rPr>
        <w:t>Design services</w:t>
      </w:r>
    </w:p>
    <w:p w14:paraId="11D0FC7F" w14:textId="77777777" w:rsidR="00E35EF8" w:rsidRPr="00E35EF8" w:rsidRDefault="00E35EF8" w:rsidP="00E35EF8">
      <w:pPr>
        <w:widowControl/>
        <w:numPr>
          <w:ilvl w:val="0"/>
          <w:numId w:val="15"/>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architecture</w:t>
      </w:r>
    </w:p>
    <w:p w14:paraId="19734E82" w14:textId="77777777" w:rsidR="00E35EF8" w:rsidRPr="00E35EF8" w:rsidRDefault="00E35EF8" w:rsidP="00E35EF8">
      <w:pPr>
        <w:widowControl/>
        <w:numPr>
          <w:ilvl w:val="0"/>
          <w:numId w:val="15"/>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landscape architecture</w:t>
      </w:r>
    </w:p>
    <w:p w14:paraId="779797CE" w14:textId="77777777" w:rsidR="00E35EF8" w:rsidRPr="00E35EF8" w:rsidRDefault="00E35EF8" w:rsidP="00E35EF8">
      <w:pPr>
        <w:widowControl/>
        <w:numPr>
          <w:ilvl w:val="0"/>
          <w:numId w:val="15"/>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structural engineering and land surveying</w:t>
      </w:r>
    </w:p>
    <w:p w14:paraId="0DA7BE16" w14:textId="77777777" w:rsidR="00E35EF8" w:rsidRPr="00E35EF8" w:rsidRDefault="00E35EF8" w:rsidP="00E35EF8">
      <w:pPr>
        <w:widowControl/>
        <w:numPr>
          <w:ilvl w:val="0"/>
          <w:numId w:val="15"/>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carbon management and building services</w:t>
      </w:r>
    </w:p>
    <w:p w14:paraId="77341C65" w14:textId="77777777" w:rsidR="00E35EF8" w:rsidRPr="00E35EF8" w:rsidRDefault="00E35EF8" w:rsidP="00E35EF8">
      <w:pPr>
        <w:widowControl/>
        <w:numPr>
          <w:ilvl w:val="0"/>
          <w:numId w:val="15"/>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quantity surveying and cost planning</w:t>
      </w:r>
    </w:p>
    <w:p w14:paraId="253236B2" w14:textId="77777777" w:rsidR="00E35EF8" w:rsidRPr="00E35EF8" w:rsidRDefault="00E35EF8" w:rsidP="00E35EF8">
      <w:pPr>
        <w:widowControl/>
        <w:numPr>
          <w:ilvl w:val="0"/>
          <w:numId w:val="15"/>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project management</w:t>
      </w:r>
    </w:p>
    <w:p w14:paraId="126902A3" w14:textId="77777777" w:rsidR="00E35EF8" w:rsidRPr="00E35EF8" w:rsidRDefault="00E35EF8" w:rsidP="00E35EF8">
      <w:pPr>
        <w:pStyle w:val="Heading20"/>
        <w:shd w:val="clear" w:color="auto" w:fill="FFFFFF"/>
        <w:rPr>
          <w:rFonts w:cs="Arial"/>
          <w:color w:val="000000" w:themeColor="text1"/>
          <w:sz w:val="24"/>
          <w:szCs w:val="24"/>
        </w:rPr>
      </w:pPr>
      <w:r w:rsidRPr="00E35EF8">
        <w:rPr>
          <w:rFonts w:cs="Arial"/>
          <w:color w:val="000000" w:themeColor="text1"/>
          <w:sz w:val="24"/>
          <w:szCs w:val="24"/>
        </w:rPr>
        <w:t>Property direct</w:t>
      </w:r>
    </w:p>
    <w:p w14:paraId="6196F4FD" w14:textId="77777777" w:rsidR="00E35EF8" w:rsidRPr="00E35EF8" w:rsidRDefault="00E35EF8" w:rsidP="00E35EF8">
      <w:pPr>
        <w:widowControl/>
        <w:numPr>
          <w:ilvl w:val="0"/>
          <w:numId w:val="16"/>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construction</w:t>
      </w:r>
    </w:p>
    <w:p w14:paraId="77417C94" w14:textId="77777777" w:rsidR="00E35EF8" w:rsidRPr="00E35EF8" w:rsidRDefault="00E35EF8" w:rsidP="00E35EF8">
      <w:pPr>
        <w:widowControl/>
        <w:numPr>
          <w:ilvl w:val="0"/>
          <w:numId w:val="16"/>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mechanical and electrical engineering</w:t>
      </w:r>
    </w:p>
    <w:p w14:paraId="26551E79" w14:textId="77777777" w:rsidR="00E35EF8" w:rsidRPr="00E35EF8" w:rsidRDefault="00E35EF8" w:rsidP="00E35EF8">
      <w:pPr>
        <w:widowControl/>
        <w:numPr>
          <w:ilvl w:val="0"/>
          <w:numId w:val="16"/>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landscape and grounds maintenance</w:t>
      </w:r>
    </w:p>
    <w:p w14:paraId="2A7EC03B" w14:textId="77777777" w:rsidR="00E35EF8" w:rsidRPr="00E35EF8" w:rsidRDefault="00E35EF8" w:rsidP="00E35EF8">
      <w:pPr>
        <w:widowControl/>
        <w:numPr>
          <w:ilvl w:val="0"/>
          <w:numId w:val="16"/>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lastRenderedPageBreak/>
        <w:t>cleaning and janitorial services</w:t>
      </w:r>
    </w:p>
    <w:p w14:paraId="5BA15AB8" w14:textId="77777777" w:rsidR="00E35EF8" w:rsidRPr="00E35EF8" w:rsidRDefault="00E35EF8" w:rsidP="00E35EF8">
      <w:pPr>
        <w:widowControl/>
        <w:numPr>
          <w:ilvl w:val="0"/>
          <w:numId w:val="16"/>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building maintenance</w:t>
      </w:r>
    </w:p>
    <w:p w14:paraId="58222307" w14:textId="26D07066" w:rsidR="00E35EF8" w:rsidRPr="00E35EF8" w:rsidRDefault="00E35EF8" w:rsidP="00E35EF8">
      <w:pPr>
        <w:widowControl/>
        <w:numPr>
          <w:ilvl w:val="0"/>
          <w:numId w:val="16"/>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 xml:space="preserve">functions, </w:t>
      </w:r>
      <w:r w:rsidR="004E03AE" w:rsidRPr="00E35EF8">
        <w:rPr>
          <w:rFonts w:cs="Arial"/>
          <w:color w:val="000000" w:themeColor="text1"/>
          <w:szCs w:val="24"/>
        </w:rPr>
        <w:t>hospitality,</w:t>
      </w:r>
      <w:r w:rsidRPr="00E35EF8">
        <w:rPr>
          <w:rFonts w:cs="Arial"/>
          <w:color w:val="000000" w:themeColor="text1"/>
          <w:szCs w:val="24"/>
        </w:rPr>
        <w:t xml:space="preserve"> and catering</w:t>
      </w:r>
    </w:p>
    <w:p w14:paraId="30A6A9BF" w14:textId="77777777" w:rsidR="00E35EF8" w:rsidRPr="00E35EF8" w:rsidRDefault="00E35EF8" w:rsidP="00E35EF8">
      <w:pPr>
        <w:pStyle w:val="Heading20"/>
        <w:shd w:val="clear" w:color="auto" w:fill="FFFFFF"/>
        <w:rPr>
          <w:rFonts w:cs="Arial"/>
          <w:color w:val="000000" w:themeColor="text1"/>
          <w:sz w:val="24"/>
          <w:szCs w:val="24"/>
        </w:rPr>
      </w:pPr>
      <w:r w:rsidRPr="00E35EF8">
        <w:rPr>
          <w:rFonts w:cs="Arial"/>
          <w:color w:val="000000" w:themeColor="text1"/>
          <w:sz w:val="24"/>
          <w:szCs w:val="24"/>
        </w:rPr>
        <w:t>Clients</w:t>
      </w:r>
    </w:p>
    <w:p w14:paraId="04CAD4F0" w14:textId="77777777" w:rsidR="00E35EF8" w:rsidRPr="00E35EF8" w:rsidRDefault="00E35EF8" w:rsidP="00E35EF8">
      <w:pPr>
        <w:pStyle w:val="NormalWeb"/>
        <w:shd w:val="clear" w:color="auto" w:fill="FFFFFF"/>
        <w:spacing w:before="0" w:beforeAutospacing="0"/>
        <w:rPr>
          <w:rFonts w:cs="Arial"/>
          <w:color w:val="000000" w:themeColor="text1"/>
        </w:rPr>
      </w:pPr>
      <w:r w:rsidRPr="00E35EF8">
        <w:rPr>
          <w:rFonts w:cs="Arial"/>
          <w:color w:val="000000" w:themeColor="text1"/>
        </w:rPr>
        <w:t>Apart from county council departments, our current customers include:</w:t>
      </w:r>
    </w:p>
    <w:p w14:paraId="7457B8C7" w14:textId="77777777" w:rsidR="00E35EF8" w:rsidRPr="00E35EF8" w:rsidRDefault="00E35EF8" w:rsidP="00E35EF8">
      <w:pPr>
        <w:widowControl/>
        <w:numPr>
          <w:ilvl w:val="0"/>
          <w:numId w:val="17"/>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district and borough councils</w:t>
      </w:r>
    </w:p>
    <w:p w14:paraId="64588FF8" w14:textId="77777777" w:rsidR="00E35EF8" w:rsidRPr="00E35EF8" w:rsidRDefault="00E35EF8" w:rsidP="00E35EF8">
      <w:pPr>
        <w:widowControl/>
        <w:numPr>
          <w:ilvl w:val="0"/>
          <w:numId w:val="17"/>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Peak Park Planning Board</w:t>
      </w:r>
    </w:p>
    <w:p w14:paraId="349809AA" w14:textId="77777777" w:rsidR="00E35EF8" w:rsidRPr="00E35EF8" w:rsidRDefault="00E35EF8" w:rsidP="00E35EF8">
      <w:pPr>
        <w:widowControl/>
        <w:numPr>
          <w:ilvl w:val="0"/>
          <w:numId w:val="17"/>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Derby Diocese</w:t>
      </w:r>
    </w:p>
    <w:p w14:paraId="47B7A02A" w14:textId="77777777" w:rsidR="00E35EF8" w:rsidRPr="00E35EF8" w:rsidRDefault="00E35EF8" w:rsidP="00E35EF8">
      <w:pPr>
        <w:widowControl/>
        <w:numPr>
          <w:ilvl w:val="0"/>
          <w:numId w:val="17"/>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Derbyshire Police Authority</w:t>
      </w:r>
    </w:p>
    <w:p w14:paraId="6A884A31" w14:textId="77777777" w:rsidR="00E35EF8" w:rsidRPr="00E35EF8" w:rsidRDefault="00E35EF8" w:rsidP="00E35EF8">
      <w:pPr>
        <w:widowControl/>
        <w:numPr>
          <w:ilvl w:val="0"/>
          <w:numId w:val="17"/>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Derbyshire Fire and Rescue Service</w:t>
      </w:r>
    </w:p>
    <w:p w14:paraId="099318F7" w14:textId="77777777" w:rsidR="00E35EF8" w:rsidRPr="00E35EF8" w:rsidRDefault="00E35EF8" w:rsidP="00E35EF8">
      <w:pPr>
        <w:widowControl/>
        <w:numPr>
          <w:ilvl w:val="0"/>
          <w:numId w:val="17"/>
        </w:numPr>
        <w:shd w:val="clear" w:color="auto" w:fill="FFFFFF"/>
        <w:spacing w:before="100" w:beforeAutospacing="1" w:after="100" w:afterAutospacing="1"/>
        <w:jc w:val="left"/>
        <w:rPr>
          <w:rFonts w:cs="Arial"/>
          <w:color w:val="000000" w:themeColor="text1"/>
          <w:szCs w:val="24"/>
        </w:rPr>
      </w:pPr>
      <w:r w:rsidRPr="00E35EF8">
        <w:rPr>
          <w:rFonts w:cs="Arial"/>
          <w:color w:val="000000" w:themeColor="text1"/>
          <w:szCs w:val="24"/>
        </w:rPr>
        <w:t>housing associations and other third sector organisations</w:t>
      </w:r>
    </w:p>
    <w:p w14:paraId="6B316311" w14:textId="16576E4B" w:rsidR="00E35EF8" w:rsidRPr="00E35EF8" w:rsidRDefault="00E35EF8" w:rsidP="00E35EF8">
      <w:pPr>
        <w:pStyle w:val="NormalWeb"/>
        <w:shd w:val="clear" w:color="auto" w:fill="FFFFFF"/>
        <w:rPr>
          <w:rFonts w:cs="Arial"/>
          <w:color w:val="000000" w:themeColor="text1"/>
        </w:rPr>
      </w:pPr>
      <w:r w:rsidRPr="00E35EF8">
        <w:rPr>
          <w:rFonts w:cs="Arial"/>
          <w:color w:val="000000" w:themeColor="text1"/>
        </w:rPr>
        <w:t xml:space="preserve">We also have contracts with </w:t>
      </w:r>
      <w:r w:rsidR="004E03AE" w:rsidRPr="00E35EF8">
        <w:rPr>
          <w:rFonts w:cs="Arial"/>
          <w:color w:val="000000" w:themeColor="text1"/>
        </w:rPr>
        <w:t>most</w:t>
      </w:r>
      <w:r w:rsidRPr="00E35EF8">
        <w:rPr>
          <w:rFonts w:cs="Arial"/>
          <w:color w:val="000000" w:themeColor="text1"/>
        </w:rPr>
        <w:t xml:space="preserve"> Derbyshire schools for their delegated maintenance works, </w:t>
      </w:r>
      <w:r w:rsidR="004E03AE" w:rsidRPr="00E35EF8">
        <w:rPr>
          <w:rFonts w:cs="Arial"/>
          <w:color w:val="000000" w:themeColor="text1"/>
        </w:rPr>
        <w:t>cleaning,</w:t>
      </w:r>
      <w:r w:rsidRPr="00E35EF8">
        <w:rPr>
          <w:rFonts w:cs="Arial"/>
          <w:color w:val="000000" w:themeColor="text1"/>
        </w:rPr>
        <w:t xml:space="preserve"> and grounds.</w:t>
      </w:r>
    </w:p>
    <w:p w14:paraId="22A64225" w14:textId="77777777" w:rsidR="00BB3283" w:rsidRPr="005B2CC0" w:rsidRDefault="00BB3283" w:rsidP="00E0463E">
      <w:pPr>
        <w:pStyle w:val="Heading20"/>
        <w:widowControl/>
        <w:numPr>
          <w:ilvl w:val="0"/>
          <w:numId w:val="5"/>
        </w:numPr>
        <w:ind w:left="709" w:hanging="709"/>
        <w:jc w:val="left"/>
        <w:rPr>
          <w:rFonts w:cs="Times New Roman"/>
          <w:szCs w:val="20"/>
        </w:rPr>
      </w:pPr>
      <w:bookmarkStart w:id="13" w:name="_Toc455573474"/>
      <w:r w:rsidRPr="005B2CC0">
        <w:rPr>
          <w:rFonts w:cs="Times New Roman"/>
          <w:szCs w:val="20"/>
        </w:rPr>
        <w:t>Requirement Overview</w:t>
      </w:r>
      <w:bookmarkEnd w:id="13"/>
      <w:r w:rsidRPr="005B2CC0">
        <w:rPr>
          <w:rFonts w:cs="Times New Roman"/>
          <w:szCs w:val="20"/>
        </w:rPr>
        <w:t xml:space="preserve"> </w:t>
      </w:r>
    </w:p>
    <w:p w14:paraId="3C3688FD" w14:textId="52257D73" w:rsidR="0082181F" w:rsidRPr="00E35EF8" w:rsidRDefault="0082181F" w:rsidP="00E35EF8">
      <w:pPr>
        <w:keepNext/>
        <w:keepLines/>
        <w:widowControl/>
        <w:spacing w:before="0" w:after="0"/>
        <w:rPr>
          <w:rFonts w:cs="Arial"/>
          <w:color w:val="000000" w:themeColor="text1"/>
        </w:rPr>
      </w:pPr>
      <w:r w:rsidRPr="00E35EF8">
        <w:rPr>
          <w:rFonts w:cs="Arial"/>
          <w:color w:val="000000" w:themeColor="text1"/>
        </w:rPr>
        <w:t xml:space="preserve">As part of The Councils current and future works related to flat roof </w:t>
      </w:r>
      <w:r w:rsidR="00E35EF8" w:rsidRPr="00E35EF8">
        <w:rPr>
          <w:rFonts w:cs="Arial"/>
          <w:color w:val="000000" w:themeColor="text1"/>
        </w:rPr>
        <w:t>re-covers,</w:t>
      </w:r>
      <w:r w:rsidRPr="00E35EF8">
        <w:rPr>
          <w:rFonts w:cs="Arial"/>
          <w:color w:val="000000" w:themeColor="text1"/>
        </w:rPr>
        <w:t xml:space="preserve"> </w:t>
      </w:r>
      <w:r w:rsidR="00E35EF8" w:rsidRPr="00E35EF8">
        <w:rPr>
          <w:rFonts w:cs="Arial"/>
          <w:color w:val="000000" w:themeColor="text1"/>
        </w:rPr>
        <w:t>there is</w:t>
      </w:r>
      <w:r w:rsidRPr="00E35EF8">
        <w:rPr>
          <w:rFonts w:cs="Arial"/>
          <w:color w:val="000000" w:themeColor="text1"/>
        </w:rPr>
        <w:t xml:space="preserve"> </w:t>
      </w:r>
      <w:r w:rsidR="00E35EF8" w:rsidRPr="00E35EF8">
        <w:rPr>
          <w:rFonts w:cs="Arial"/>
          <w:color w:val="000000" w:themeColor="text1"/>
        </w:rPr>
        <w:t xml:space="preserve">a requirement </w:t>
      </w:r>
      <w:r w:rsidRPr="00E35EF8">
        <w:rPr>
          <w:rFonts w:cs="Arial"/>
          <w:color w:val="000000" w:themeColor="text1"/>
        </w:rPr>
        <w:t xml:space="preserve">through </w:t>
      </w:r>
      <w:r w:rsidR="003B03E3" w:rsidRPr="00E35EF8">
        <w:rPr>
          <w:rFonts w:cs="Arial"/>
          <w:color w:val="000000" w:themeColor="text1"/>
        </w:rPr>
        <w:t xml:space="preserve">building </w:t>
      </w:r>
      <w:r w:rsidRPr="00E35EF8">
        <w:rPr>
          <w:rFonts w:cs="Arial"/>
          <w:color w:val="000000" w:themeColor="text1"/>
        </w:rPr>
        <w:t>insurance to apply and work with cold applied roofing systems</w:t>
      </w:r>
      <w:r w:rsidR="00E35EF8" w:rsidRPr="00E35EF8">
        <w:rPr>
          <w:rFonts w:cs="Arial"/>
          <w:color w:val="000000" w:themeColor="text1"/>
        </w:rPr>
        <w:t xml:space="preserve"> at Council establishments.</w:t>
      </w:r>
    </w:p>
    <w:p w14:paraId="339F4BA6" w14:textId="77777777" w:rsidR="00E35EF8" w:rsidRPr="00E35EF8" w:rsidRDefault="00E35EF8" w:rsidP="00E35EF8">
      <w:pPr>
        <w:keepNext/>
        <w:keepLines/>
        <w:widowControl/>
        <w:spacing w:before="0" w:after="0"/>
        <w:rPr>
          <w:rFonts w:cs="Arial"/>
          <w:color w:val="000000" w:themeColor="text1"/>
        </w:rPr>
      </w:pPr>
    </w:p>
    <w:p w14:paraId="2874F662" w14:textId="2FB9A0FC" w:rsidR="00E35EF8" w:rsidRPr="00E35EF8" w:rsidRDefault="009A3074" w:rsidP="00E35EF8">
      <w:pPr>
        <w:keepNext/>
        <w:keepLines/>
        <w:widowControl/>
        <w:spacing w:before="0" w:after="0"/>
        <w:rPr>
          <w:rFonts w:cs="Arial"/>
          <w:color w:val="000000" w:themeColor="text1"/>
        </w:rPr>
      </w:pPr>
      <w:r w:rsidRPr="00E35EF8">
        <w:rPr>
          <w:rFonts w:cs="Arial"/>
          <w:color w:val="000000" w:themeColor="text1"/>
        </w:rPr>
        <w:t xml:space="preserve">The Council is </w:t>
      </w:r>
      <w:r w:rsidR="00E35EF8" w:rsidRPr="00E35EF8">
        <w:rPr>
          <w:rFonts w:cs="Arial"/>
          <w:color w:val="000000" w:themeColor="text1"/>
        </w:rPr>
        <w:t>conducting a</w:t>
      </w:r>
      <w:r w:rsidRPr="00E35EF8">
        <w:rPr>
          <w:rFonts w:cs="Arial"/>
          <w:color w:val="000000" w:themeColor="text1"/>
        </w:rPr>
        <w:t xml:space="preserve"> soft market testing </w:t>
      </w:r>
      <w:r w:rsidR="00E35EF8" w:rsidRPr="00E35EF8">
        <w:rPr>
          <w:rFonts w:cs="Arial"/>
          <w:color w:val="000000" w:themeColor="text1"/>
        </w:rPr>
        <w:t xml:space="preserve">exercise </w:t>
      </w:r>
      <w:r w:rsidR="003B03E3" w:rsidRPr="00E35EF8">
        <w:rPr>
          <w:rFonts w:cs="Arial"/>
          <w:color w:val="000000" w:themeColor="text1"/>
        </w:rPr>
        <w:t xml:space="preserve">for </w:t>
      </w:r>
      <w:r w:rsidRPr="00E35EF8">
        <w:rPr>
          <w:rFonts w:cs="Arial"/>
          <w:color w:val="000000" w:themeColor="text1"/>
        </w:rPr>
        <w:t xml:space="preserve">the supply of </w:t>
      </w:r>
      <w:r w:rsidR="005C5130" w:rsidRPr="00E35EF8">
        <w:rPr>
          <w:rFonts w:cs="Arial"/>
          <w:color w:val="000000" w:themeColor="text1"/>
        </w:rPr>
        <w:t xml:space="preserve">products for </w:t>
      </w:r>
      <w:r w:rsidRPr="00E35EF8">
        <w:rPr>
          <w:rFonts w:cs="Arial"/>
          <w:color w:val="000000" w:themeColor="text1"/>
        </w:rPr>
        <w:t>cold applied</w:t>
      </w:r>
      <w:r w:rsidR="0046555C" w:rsidRPr="00E35EF8">
        <w:rPr>
          <w:rFonts w:cs="Arial"/>
          <w:color w:val="000000" w:themeColor="text1"/>
        </w:rPr>
        <w:t xml:space="preserve"> </w:t>
      </w:r>
      <w:r w:rsidR="00E35EF8" w:rsidRPr="00E35EF8">
        <w:rPr>
          <w:rFonts w:cs="Arial"/>
          <w:color w:val="000000" w:themeColor="text1"/>
        </w:rPr>
        <w:t>and</w:t>
      </w:r>
      <w:r w:rsidR="0046555C" w:rsidRPr="00E35EF8">
        <w:rPr>
          <w:rFonts w:cs="Arial"/>
          <w:color w:val="000000" w:themeColor="text1"/>
        </w:rPr>
        <w:t xml:space="preserve"> </w:t>
      </w:r>
      <w:r w:rsidRPr="00E35EF8">
        <w:rPr>
          <w:rFonts w:cs="Arial"/>
          <w:color w:val="000000" w:themeColor="text1"/>
        </w:rPr>
        <w:t>single membrane applied flat roofing system</w:t>
      </w:r>
      <w:r w:rsidR="00E35EF8" w:rsidRPr="00E35EF8">
        <w:rPr>
          <w:rFonts w:cs="Arial"/>
          <w:color w:val="000000" w:themeColor="text1"/>
        </w:rPr>
        <w:t>s. This is</w:t>
      </w:r>
      <w:r w:rsidRPr="00E35EF8">
        <w:rPr>
          <w:rFonts w:cs="Arial"/>
          <w:color w:val="000000" w:themeColor="text1"/>
        </w:rPr>
        <w:t xml:space="preserve"> to allow </w:t>
      </w:r>
      <w:r w:rsidR="00947900">
        <w:rPr>
          <w:rFonts w:cs="Arial"/>
          <w:color w:val="000000" w:themeColor="text1"/>
        </w:rPr>
        <w:t xml:space="preserve">future </w:t>
      </w:r>
      <w:r w:rsidRPr="00E35EF8">
        <w:rPr>
          <w:rFonts w:cs="Arial"/>
          <w:color w:val="000000" w:themeColor="text1"/>
        </w:rPr>
        <w:t>procurement of products</w:t>
      </w:r>
      <w:r w:rsidR="0009400E" w:rsidRPr="00E35EF8">
        <w:rPr>
          <w:rFonts w:cs="Arial"/>
          <w:color w:val="000000" w:themeColor="text1"/>
        </w:rPr>
        <w:t xml:space="preserve"> </w:t>
      </w:r>
      <w:r w:rsidR="00E35EF8" w:rsidRPr="00E35EF8">
        <w:rPr>
          <w:rFonts w:cs="Arial"/>
          <w:color w:val="000000" w:themeColor="text1"/>
        </w:rPr>
        <w:t>and</w:t>
      </w:r>
      <w:r w:rsidR="0009400E" w:rsidRPr="00E35EF8">
        <w:rPr>
          <w:rFonts w:cs="Arial"/>
          <w:color w:val="000000" w:themeColor="text1"/>
        </w:rPr>
        <w:t xml:space="preserve"> materials</w:t>
      </w:r>
      <w:r w:rsidRPr="00E35EF8">
        <w:rPr>
          <w:rFonts w:cs="Arial"/>
          <w:color w:val="000000" w:themeColor="text1"/>
        </w:rPr>
        <w:t xml:space="preserve"> to support </w:t>
      </w:r>
      <w:r w:rsidR="00E35EF8" w:rsidRPr="00E35EF8">
        <w:rPr>
          <w:rFonts w:cs="Arial"/>
          <w:color w:val="000000" w:themeColor="text1"/>
        </w:rPr>
        <w:t>the</w:t>
      </w:r>
      <w:r w:rsidRPr="00E35EF8">
        <w:rPr>
          <w:rFonts w:cs="Arial"/>
          <w:color w:val="000000" w:themeColor="text1"/>
        </w:rPr>
        <w:t xml:space="preserve"> in-house Repair &amp; Maintenance</w:t>
      </w:r>
      <w:r w:rsidR="005C5130" w:rsidRPr="00E35EF8">
        <w:rPr>
          <w:rFonts w:cs="Arial"/>
          <w:color w:val="000000" w:themeColor="text1"/>
        </w:rPr>
        <w:t xml:space="preserve"> Roofing</w:t>
      </w:r>
      <w:r w:rsidRPr="00E35EF8">
        <w:rPr>
          <w:rFonts w:cs="Arial"/>
          <w:color w:val="000000" w:themeColor="text1"/>
        </w:rPr>
        <w:t xml:space="preserve"> Team</w:t>
      </w:r>
      <w:r w:rsidR="005C5130" w:rsidRPr="00E35EF8">
        <w:rPr>
          <w:rFonts w:cs="Arial"/>
          <w:color w:val="000000" w:themeColor="text1"/>
        </w:rPr>
        <w:t>s</w:t>
      </w:r>
      <w:r w:rsidRPr="00E35EF8">
        <w:rPr>
          <w:rFonts w:cs="Arial"/>
          <w:color w:val="000000" w:themeColor="text1"/>
        </w:rPr>
        <w:t xml:space="preserve">. </w:t>
      </w:r>
    </w:p>
    <w:p w14:paraId="2F38B622" w14:textId="77777777" w:rsidR="00E35EF8" w:rsidRPr="00E35EF8" w:rsidRDefault="00E35EF8" w:rsidP="00E35EF8">
      <w:pPr>
        <w:keepNext/>
        <w:keepLines/>
        <w:widowControl/>
        <w:spacing w:before="0" w:after="0"/>
        <w:rPr>
          <w:rFonts w:cs="Arial"/>
          <w:color w:val="000000" w:themeColor="text1"/>
        </w:rPr>
      </w:pPr>
    </w:p>
    <w:p w14:paraId="43FC322E" w14:textId="74174B5C" w:rsidR="005C5130" w:rsidRPr="00E35EF8" w:rsidRDefault="009A3074" w:rsidP="00E35EF8">
      <w:pPr>
        <w:keepNext/>
        <w:keepLines/>
        <w:widowControl/>
        <w:spacing w:before="0" w:after="0"/>
        <w:rPr>
          <w:rFonts w:cs="Arial"/>
          <w:color w:val="000000" w:themeColor="text1"/>
        </w:rPr>
      </w:pPr>
      <w:r w:rsidRPr="00E35EF8">
        <w:rPr>
          <w:rFonts w:cs="Arial"/>
          <w:color w:val="000000" w:themeColor="text1"/>
        </w:rPr>
        <w:t xml:space="preserve">The Council operate </w:t>
      </w:r>
      <w:r w:rsidR="003B03E3" w:rsidRPr="00E35EF8">
        <w:rPr>
          <w:rFonts w:cs="Arial"/>
          <w:color w:val="000000" w:themeColor="text1"/>
        </w:rPr>
        <w:t>numerous</w:t>
      </w:r>
      <w:r w:rsidRPr="00E35EF8">
        <w:rPr>
          <w:rFonts w:cs="Arial"/>
          <w:color w:val="000000" w:themeColor="text1"/>
        </w:rPr>
        <w:t xml:space="preserve"> flat roofing teams undertaking projects of re-covering </w:t>
      </w:r>
      <w:r w:rsidR="00E35EF8" w:rsidRPr="00E35EF8">
        <w:rPr>
          <w:rFonts w:cs="Arial"/>
          <w:color w:val="000000" w:themeColor="text1"/>
        </w:rPr>
        <w:t>and</w:t>
      </w:r>
      <w:r w:rsidR="0046555C" w:rsidRPr="00E35EF8">
        <w:rPr>
          <w:rFonts w:cs="Arial"/>
          <w:color w:val="000000" w:themeColor="text1"/>
        </w:rPr>
        <w:t xml:space="preserve"> </w:t>
      </w:r>
      <w:r w:rsidRPr="00E35EF8">
        <w:rPr>
          <w:rFonts w:cs="Arial"/>
          <w:color w:val="000000" w:themeColor="text1"/>
        </w:rPr>
        <w:t>up-grad</w:t>
      </w:r>
      <w:r w:rsidR="0009400E" w:rsidRPr="00E35EF8">
        <w:rPr>
          <w:rFonts w:cs="Arial"/>
          <w:color w:val="000000" w:themeColor="text1"/>
        </w:rPr>
        <w:t>e to</w:t>
      </w:r>
      <w:r w:rsidRPr="00E35EF8">
        <w:rPr>
          <w:rFonts w:cs="Arial"/>
          <w:color w:val="000000" w:themeColor="text1"/>
        </w:rPr>
        <w:t xml:space="preserve"> existing </w:t>
      </w:r>
      <w:r w:rsidR="0046555C" w:rsidRPr="00E35EF8">
        <w:rPr>
          <w:rFonts w:cs="Arial"/>
          <w:color w:val="000000" w:themeColor="text1"/>
        </w:rPr>
        <w:t xml:space="preserve">flat roofs on the Councils diverse </w:t>
      </w:r>
      <w:r w:rsidR="0009400E" w:rsidRPr="00E35EF8">
        <w:rPr>
          <w:rFonts w:cs="Arial"/>
          <w:color w:val="000000" w:themeColor="text1"/>
        </w:rPr>
        <w:t>property</w:t>
      </w:r>
      <w:r w:rsidR="0046555C" w:rsidRPr="00E35EF8">
        <w:rPr>
          <w:rFonts w:cs="Arial"/>
          <w:color w:val="000000" w:themeColor="text1"/>
        </w:rPr>
        <w:t xml:space="preserve"> </w:t>
      </w:r>
      <w:r w:rsidR="0009400E" w:rsidRPr="00E35EF8">
        <w:rPr>
          <w:rFonts w:cs="Arial"/>
          <w:color w:val="000000" w:themeColor="text1"/>
        </w:rPr>
        <w:t xml:space="preserve">stock </w:t>
      </w:r>
      <w:r w:rsidR="0046555C" w:rsidRPr="00E35EF8">
        <w:rPr>
          <w:rFonts w:cs="Arial"/>
          <w:color w:val="000000" w:themeColor="text1"/>
        </w:rPr>
        <w:t>portfolio. The property portfolio diversity requires the roofing team</w:t>
      </w:r>
      <w:r w:rsidR="00A37223" w:rsidRPr="00E35EF8">
        <w:rPr>
          <w:rFonts w:cs="Arial"/>
          <w:color w:val="000000" w:themeColor="text1"/>
        </w:rPr>
        <w:t>s</w:t>
      </w:r>
      <w:r w:rsidR="0046555C" w:rsidRPr="00E35EF8">
        <w:rPr>
          <w:rFonts w:cs="Arial"/>
          <w:color w:val="000000" w:themeColor="text1"/>
        </w:rPr>
        <w:t xml:space="preserve"> to work </w:t>
      </w:r>
      <w:r w:rsidR="00E35EF8" w:rsidRPr="00E35EF8">
        <w:rPr>
          <w:rFonts w:cs="Arial"/>
          <w:color w:val="000000" w:themeColor="text1"/>
        </w:rPr>
        <w:t>and</w:t>
      </w:r>
      <w:r w:rsidR="0046555C" w:rsidRPr="00E35EF8">
        <w:rPr>
          <w:rFonts w:cs="Arial"/>
          <w:color w:val="000000" w:themeColor="text1"/>
        </w:rPr>
        <w:t xml:space="preserve"> strip back existing roof coverings to various </w:t>
      </w:r>
      <w:r w:rsidR="00E35EF8" w:rsidRPr="00E35EF8">
        <w:rPr>
          <w:rFonts w:cs="Arial"/>
          <w:color w:val="000000" w:themeColor="text1"/>
        </w:rPr>
        <w:t>sub straight</w:t>
      </w:r>
      <w:r w:rsidR="0046555C" w:rsidRPr="00E35EF8">
        <w:rPr>
          <w:rFonts w:cs="Arial"/>
          <w:color w:val="000000" w:themeColor="text1"/>
        </w:rPr>
        <w:t xml:space="preserve"> decking systems </w:t>
      </w:r>
      <w:r w:rsidR="004E03AE" w:rsidRPr="00E35EF8">
        <w:rPr>
          <w:rFonts w:cs="Arial"/>
          <w:color w:val="000000" w:themeColor="text1"/>
        </w:rPr>
        <w:t>e.g.,</w:t>
      </w:r>
      <w:r w:rsidR="0046555C" w:rsidRPr="00E35EF8">
        <w:rPr>
          <w:rFonts w:cs="Arial"/>
          <w:color w:val="000000" w:themeColor="text1"/>
        </w:rPr>
        <w:t xml:space="preserve"> Concrete, Timber, Metal etc. All re-roofing projects will upgrade new roof coverings with appropriate flat or cut to falls Thermal Insulation systems to meet </w:t>
      </w:r>
      <w:r w:rsidR="005C5130" w:rsidRPr="00E35EF8">
        <w:rPr>
          <w:rFonts w:cs="Arial"/>
          <w:color w:val="000000" w:themeColor="text1"/>
        </w:rPr>
        <w:t xml:space="preserve">current Statutory Legislation. </w:t>
      </w:r>
    </w:p>
    <w:p w14:paraId="56AAA690" w14:textId="77777777" w:rsidR="00E35EF8" w:rsidRPr="00E35EF8" w:rsidRDefault="00E35EF8" w:rsidP="00E35EF8">
      <w:pPr>
        <w:keepNext/>
        <w:keepLines/>
        <w:widowControl/>
        <w:spacing w:before="0" w:after="0"/>
        <w:rPr>
          <w:rFonts w:cs="Arial"/>
          <w:color w:val="000000" w:themeColor="text1"/>
        </w:rPr>
      </w:pPr>
    </w:p>
    <w:p w14:paraId="42E014B5" w14:textId="2AC37117" w:rsidR="00740409" w:rsidRPr="00E35EF8" w:rsidRDefault="005C5130" w:rsidP="00E35EF8">
      <w:pPr>
        <w:keepNext/>
        <w:keepLines/>
        <w:widowControl/>
        <w:spacing w:before="0" w:after="0"/>
        <w:rPr>
          <w:rFonts w:cs="Arial"/>
          <w:color w:val="000000" w:themeColor="text1"/>
        </w:rPr>
      </w:pPr>
      <w:r w:rsidRPr="00E35EF8">
        <w:rPr>
          <w:rFonts w:cs="Arial"/>
          <w:color w:val="000000" w:themeColor="text1"/>
        </w:rPr>
        <w:t>The Roofing Teams operate throughout all geographical areas of Derbyshire and delivery / distribution of products to site will be required</w:t>
      </w:r>
      <w:r w:rsidR="0082181F" w:rsidRPr="00E35EF8">
        <w:rPr>
          <w:rFonts w:cs="Arial"/>
          <w:color w:val="000000" w:themeColor="text1"/>
        </w:rPr>
        <w:t xml:space="preserve"> as such.</w:t>
      </w:r>
    </w:p>
    <w:p w14:paraId="26D6408C" w14:textId="0476EF63" w:rsidR="00E35EF8" w:rsidRPr="00E35EF8" w:rsidRDefault="00E35EF8" w:rsidP="00E35EF8">
      <w:pPr>
        <w:keepNext/>
        <w:keepLines/>
        <w:widowControl/>
        <w:spacing w:before="0" w:after="0"/>
        <w:rPr>
          <w:rFonts w:cs="Arial"/>
          <w:color w:val="000000" w:themeColor="text1"/>
        </w:rPr>
      </w:pPr>
    </w:p>
    <w:p w14:paraId="61CA691A" w14:textId="3C5DEE3E" w:rsidR="00E35EF8" w:rsidRPr="00E35EF8" w:rsidRDefault="00E35EF8" w:rsidP="00E35EF8">
      <w:pPr>
        <w:keepNext/>
        <w:keepLines/>
        <w:widowControl/>
        <w:spacing w:before="0" w:after="0"/>
        <w:rPr>
          <w:rFonts w:cs="Arial"/>
          <w:color w:val="000000" w:themeColor="text1"/>
        </w:rPr>
      </w:pPr>
      <w:r w:rsidRPr="00E35EF8">
        <w:rPr>
          <w:rFonts w:cs="Arial"/>
          <w:color w:val="000000" w:themeColor="text1"/>
        </w:rPr>
        <w:t>It is envisaged that the lessons learnt from the Soft Market Test will allow the Council to publish a tender for its Cold Applied Roofing requirements at a future date.</w:t>
      </w:r>
    </w:p>
    <w:p w14:paraId="27D6B89C" w14:textId="77777777" w:rsidR="00E34734" w:rsidRPr="00A37223" w:rsidRDefault="00E34734" w:rsidP="00E35EF8">
      <w:pPr>
        <w:keepNext/>
        <w:keepLines/>
        <w:widowControl/>
        <w:spacing w:before="0" w:after="0"/>
        <w:rPr>
          <w:rFonts w:cs="Arial"/>
          <w:color w:val="FF0000"/>
        </w:rPr>
      </w:pPr>
    </w:p>
    <w:p w14:paraId="29873820" w14:textId="77777777" w:rsidR="00335DDB" w:rsidRDefault="00335DDB">
      <w:pPr>
        <w:widowControl/>
        <w:spacing w:before="0" w:after="0"/>
        <w:jc w:val="left"/>
        <w:rPr>
          <w:b/>
          <w:bCs/>
          <w:sz w:val="36"/>
        </w:rPr>
      </w:pPr>
      <w:r>
        <w:br w:type="page"/>
      </w:r>
    </w:p>
    <w:p w14:paraId="4380EB55" w14:textId="58C16AAE" w:rsidR="00BB3283" w:rsidRPr="00D025DA" w:rsidRDefault="00BB3283" w:rsidP="00E0463E">
      <w:pPr>
        <w:pStyle w:val="Heading20"/>
        <w:widowControl/>
        <w:numPr>
          <w:ilvl w:val="0"/>
          <w:numId w:val="5"/>
        </w:numPr>
        <w:ind w:left="709" w:hanging="709"/>
        <w:jc w:val="left"/>
        <w:rPr>
          <w:rFonts w:eastAsia="Times New Roman" w:cs="Times New Roman"/>
          <w:szCs w:val="20"/>
        </w:rPr>
      </w:pPr>
      <w:bookmarkStart w:id="14" w:name="_Toc455573475"/>
      <w:r w:rsidRPr="00D025DA">
        <w:rPr>
          <w:rFonts w:eastAsia="Times New Roman" w:cs="Times New Roman"/>
          <w:szCs w:val="20"/>
        </w:rPr>
        <w:lastRenderedPageBreak/>
        <w:t>Questions</w:t>
      </w:r>
      <w:bookmarkEnd w:id="14"/>
      <w:r w:rsidRPr="00D025DA">
        <w:rPr>
          <w:rFonts w:eastAsia="Times New Roman" w:cs="Times New Roman"/>
          <w:szCs w:val="20"/>
        </w:rPr>
        <w:t xml:space="preserve"> </w:t>
      </w:r>
    </w:p>
    <w:p w14:paraId="076B39C8" w14:textId="77777777" w:rsidR="00EC36BE" w:rsidRDefault="00EC36BE" w:rsidP="00EC36BE">
      <w:pPr>
        <w:keepNext/>
        <w:keepLines/>
        <w:widowControl/>
        <w:rPr>
          <w:rFonts w:eastAsia="Calibri" w:cs="Arial"/>
        </w:rPr>
      </w:pPr>
      <w:r>
        <w:rPr>
          <w:rFonts w:eastAsia="Calibri" w:cs="Arial"/>
        </w:rPr>
        <w:t xml:space="preserve">Please provide your responses to the following questions in the spaces provided, when submitting your response please refer to the functionality outlined in section 5 It is not necessary to provide sales literature or brochures with your responses as these will be requested if required.  </w:t>
      </w:r>
    </w:p>
    <w:tbl>
      <w:tblPr>
        <w:tblW w:w="101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3"/>
        <w:gridCol w:w="1559"/>
        <w:gridCol w:w="7620"/>
      </w:tblGrid>
      <w:tr w:rsidR="00EC36BE" w:rsidRPr="00A40449" w14:paraId="512E74BB" w14:textId="77777777" w:rsidTr="00865658">
        <w:trPr>
          <w:trHeight w:val="293"/>
        </w:trPr>
        <w:tc>
          <w:tcPr>
            <w:tcW w:w="10172" w:type="dxa"/>
            <w:gridSpan w:val="3"/>
            <w:shd w:val="clear" w:color="auto" w:fill="D9D9D9" w:themeFill="background1" w:themeFillShade="D9"/>
          </w:tcPr>
          <w:p w14:paraId="37945931" w14:textId="77777777" w:rsidR="00EC36BE" w:rsidRPr="003C3FEE" w:rsidRDefault="00EC36BE" w:rsidP="00EC36BE">
            <w:pPr>
              <w:keepNext/>
              <w:keepLines/>
              <w:spacing w:before="120" w:after="120"/>
              <w:rPr>
                <w:rFonts w:cs="Arial"/>
              </w:rPr>
            </w:pPr>
            <w:r>
              <w:rPr>
                <w:rFonts w:cs="Arial"/>
                <w:b/>
              </w:rPr>
              <w:t xml:space="preserve">6.1. </w:t>
            </w:r>
            <w:r w:rsidRPr="003C3FEE">
              <w:rPr>
                <w:rFonts w:cs="Arial"/>
                <w:b/>
              </w:rPr>
              <w:t>Contact Details</w:t>
            </w:r>
          </w:p>
        </w:tc>
      </w:tr>
      <w:tr w:rsidR="00EC36BE" w:rsidRPr="000B4AFC" w14:paraId="21627BC6" w14:textId="77777777" w:rsidTr="00865658">
        <w:trPr>
          <w:trHeight w:val="293"/>
        </w:trPr>
        <w:tc>
          <w:tcPr>
            <w:tcW w:w="10172" w:type="dxa"/>
            <w:gridSpan w:val="3"/>
            <w:shd w:val="clear" w:color="auto" w:fill="F2F2F2" w:themeFill="background1" w:themeFillShade="F2"/>
          </w:tcPr>
          <w:p w14:paraId="7E411228" w14:textId="77777777" w:rsidR="00EC36BE" w:rsidRPr="000B4AFC" w:rsidRDefault="00EC36BE" w:rsidP="00865658">
            <w:pPr>
              <w:keepNext/>
              <w:keepLines/>
              <w:spacing w:before="120" w:after="120"/>
              <w:rPr>
                <w:rFonts w:cs="Arial"/>
                <w:b/>
              </w:rPr>
            </w:pPr>
            <w:r w:rsidRPr="00A40449">
              <w:rPr>
                <w:rFonts w:cs="Arial"/>
              </w:rPr>
              <w:t xml:space="preserve">Please provide </w:t>
            </w:r>
            <w:r>
              <w:rPr>
                <w:rFonts w:cs="Arial"/>
              </w:rPr>
              <w:t xml:space="preserve">your </w:t>
            </w:r>
            <w:r w:rsidRPr="00A40449">
              <w:rPr>
                <w:rFonts w:cs="Arial"/>
              </w:rPr>
              <w:t>contact details for enquiries about this questionnaire.</w:t>
            </w:r>
          </w:p>
        </w:tc>
      </w:tr>
      <w:tr w:rsidR="00EC36BE" w:rsidRPr="00B902C8" w14:paraId="1CDB67FA" w14:textId="77777777" w:rsidTr="000C3CA1">
        <w:trPr>
          <w:trHeight w:val="293"/>
        </w:trPr>
        <w:tc>
          <w:tcPr>
            <w:tcW w:w="2552" w:type="dxa"/>
            <w:gridSpan w:val="2"/>
            <w:shd w:val="clear" w:color="auto" w:fill="F2F2F2" w:themeFill="background1" w:themeFillShade="F2"/>
          </w:tcPr>
          <w:p w14:paraId="5A331C7E" w14:textId="77777777" w:rsidR="00EC36BE" w:rsidRPr="000B4AFC" w:rsidRDefault="00EC36BE" w:rsidP="00865658">
            <w:pPr>
              <w:keepNext/>
              <w:keepLines/>
              <w:spacing w:before="120" w:after="120"/>
              <w:rPr>
                <w:rFonts w:cs="Arial"/>
              </w:rPr>
            </w:pPr>
            <w:r>
              <w:rPr>
                <w:rFonts w:cs="Arial"/>
              </w:rPr>
              <w:t>Organisation Name:</w:t>
            </w:r>
          </w:p>
        </w:tc>
        <w:tc>
          <w:tcPr>
            <w:tcW w:w="7620" w:type="dxa"/>
            <w:shd w:val="clear" w:color="auto" w:fill="FFFFFF"/>
          </w:tcPr>
          <w:p w14:paraId="75D8E523" w14:textId="77777777" w:rsidR="00EC36BE" w:rsidRPr="00B902C8" w:rsidRDefault="00EC36BE" w:rsidP="00865658">
            <w:pPr>
              <w:keepNext/>
              <w:keepLines/>
              <w:spacing w:before="120" w:after="120"/>
              <w:rPr>
                <w:rFonts w:cs="Arial"/>
              </w:rPr>
            </w:pPr>
            <w:r w:rsidRPr="00B902C8">
              <w:rPr>
                <w:rFonts w:cs="Arial"/>
              </w:rPr>
              <w:fldChar w:fldCharType="begin">
                <w:ffData>
                  <w:name w:val="Text8"/>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EC36BE" w:rsidRPr="000B4AFC" w14:paraId="29443797" w14:textId="77777777" w:rsidTr="000C3CA1">
        <w:trPr>
          <w:trHeight w:val="293"/>
        </w:trPr>
        <w:tc>
          <w:tcPr>
            <w:tcW w:w="2552" w:type="dxa"/>
            <w:gridSpan w:val="2"/>
            <w:shd w:val="clear" w:color="auto" w:fill="F2F2F2" w:themeFill="background1" w:themeFillShade="F2"/>
          </w:tcPr>
          <w:p w14:paraId="2830A9D4" w14:textId="77777777" w:rsidR="00EC36BE" w:rsidRPr="000B4AFC" w:rsidRDefault="00EC36BE" w:rsidP="00865658">
            <w:pPr>
              <w:keepNext/>
              <w:keepLines/>
              <w:spacing w:before="120" w:after="120"/>
              <w:rPr>
                <w:rFonts w:cs="Arial"/>
                <w:b/>
              </w:rPr>
            </w:pPr>
            <w:r w:rsidRPr="000B4AFC">
              <w:rPr>
                <w:rFonts w:cs="Arial"/>
              </w:rPr>
              <w:t>Contact name:</w:t>
            </w:r>
          </w:p>
        </w:tc>
        <w:tc>
          <w:tcPr>
            <w:tcW w:w="7620" w:type="dxa"/>
            <w:shd w:val="clear" w:color="auto" w:fill="FFFFFF"/>
          </w:tcPr>
          <w:p w14:paraId="6DEFF2D8" w14:textId="77777777" w:rsidR="00EC36BE" w:rsidRPr="000B4AFC" w:rsidRDefault="00EC36BE" w:rsidP="00865658">
            <w:pPr>
              <w:keepNext/>
              <w:keepLines/>
              <w:spacing w:before="120" w:after="120"/>
              <w:rPr>
                <w:rFonts w:cs="Arial"/>
                <w:b/>
              </w:rPr>
            </w:pPr>
            <w:r w:rsidRPr="00B902C8">
              <w:rPr>
                <w:rFonts w:cs="Arial"/>
              </w:rPr>
              <w:fldChar w:fldCharType="begin">
                <w:ffData>
                  <w:name w:val="Text8"/>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EC36BE" w:rsidRPr="000B4AFC" w14:paraId="715C029E" w14:textId="77777777" w:rsidTr="000C3CA1">
        <w:trPr>
          <w:trHeight w:val="481"/>
        </w:trPr>
        <w:tc>
          <w:tcPr>
            <w:tcW w:w="2552" w:type="dxa"/>
            <w:gridSpan w:val="2"/>
            <w:shd w:val="clear" w:color="auto" w:fill="F2F2F2" w:themeFill="background1" w:themeFillShade="F2"/>
          </w:tcPr>
          <w:p w14:paraId="39155DB8" w14:textId="77777777" w:rsidR="00EC36BE" w:rsidRPr="000B4AFC" w:rsidRDefault="00EC36BE" w:rsidP="00865658">
            <w:pPr>
              <w:keepNext/>
              <w:keepLines/>
              <w:spacing w:before="120" w:after="120"/>
              <w:rPr>
                <w:rFonts w:cs="Arial"/>
                <w:b/>
              </w:rPr>
            </w:pPr>
            <w:r w:rsidRPr="000B4AFC">
              <w:rPr>
                <w:rFonts w:cs="Arial"/>
              </w:rPr>
              <w:t>Postal Address:</w:t>
            </w:r>
          </w:p>
        </w:tc>
        <w:tc>
          <w:tcPr>
            <w:tcW w:w="7620" w:type="dxa"/>
            <w:shd w:val="clear" w:color="auto" w:fill="FFFFFF"/>
          </w:tcPr>
          <w:p w14:paraId="03B928B9" w14:textId="77777777" w:rsidR="00EC36BE" w:rsidRPr="000B4AFC" w:rsidRDefault="00EC36BE" w:rsidP="00865658">
            <w:pPr>
              <w:keepNext/>
              <w:keepLines/>
              <w:spacing w:before="120" w:after="120"/>
              <w:rPr>
                <w:rFonts w:cs="Arial"/>
                <w:b/>
              </w:rPr>
            </w:pPr>
            <w:r w:rsidRPr="00B902C8">
              <w:rPr>
                <w:rFonts w:cs="Arial"/>
              </w:rPr>
              <w:fldChar w:fldCharType="begin">
                <w:ffData>
                  <w:name w:val="Text10"/>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EC36BE" w:rsidRPr="000B4AFC" w14:paraId="29D100CF" w14:textId="77777777" w:rsidTr="000C3CA1">
        <w:trPr>
          <w:trHeight w:val="477"/>
        </w:trPr>
        <w:tc>
          <w:tcPr>
            <w:tcW w:w="2552" w:type="dxa"/>
            <w:gridSpan w:val="2"/>
            <w:shd w:val="clear" w:color="auto" w:fill="F2F2F2" w:themeFill="background1" w:themeFillShade="F2"/>
          </w:tcPr>
          <w:p w14:paraId="71DD5730" w14:textId="77777777" w:rsidR="00EC36BE" w:rsidRPr="000B4AFC" w:rsidRDefault="00EC36BE" w:rsidP="00865658">
            <w:pPr>
              <w:keepNext/>
              <w:keepLines/>
              <w:spacing w:before="120" w:after="120"/>
              <w:rPr>
                <w:rFonts w:cs="Arial"/>
                <w:b/>
              </w:rPr>
            </w:pPr>
            <w:r w:rsidRPr="000B4AFC">
              <w:rPr>
                <w:rFonts w:cs="Arial"/>
              </w:rPr>
              <w:t>Country:</w:t>
            </w:r>
          </w:p>
        </w:tc>
        <w:tc>
          <w:tcPr>
            <w:tcW w:w="7620" w:type="dxa"/>
            <w:shd w:val="clear" w:color="auto" w:fill="FFFFFF"/>
          </w:tcPr>
          <w:p w14:paraId="5366CCF0" w14:textId="77777777" w:rsidR="00EC36BE" w:rsidRPr="000B4AFC" w:rsidRDefault="00EC36BE" w:rsidP="00865658">
            <w:pPr>
              <w:keepNext/>
              <w:keepLines/>
              <w:spacing w:before="120" w:after="120"/>
              <w:rPr>
                <w:rFonts w:cs="Arial"/>
                <w:b/>
              </w:rPr>
            </w:pPr>
            <w:r w:rsidRPr="00B902C8">
              <w:rPr>
                <w:rFonts w:cs="Arial"/>
              </w:rPr>
              <w:fldChar w:fldCharType="begin">
                <w:ffData>
                  <w:name w:val="Text11"/>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EC36BE" w:rsidRPr="000B4AFC" w14:paraId="77E70A44" w14:textId="77777777" w:rsidTr="000C3CA1">
        <w:trPr>
          <w:trHeight w:val="477"/>
        </w:trPr>
        <w:tc>
          <w:tcPr>
            <w:tcW w:w="2552" w:type="dxa"/>
            <w:gridSpan w:val="2"/>
            <w:shd w:val="clear" w:color="auto" w:fill="F2F2F2" w:themeFill="background1" w:themeFillShade="F2"/>
          </w:tcPr>
          <w:p w14:paraId="5218D512" w14:textId="77777777" w:rsidR="00EC36BE" w:rsidRPr="000B4AFC" w:rsidRDefault="00EC36BE" w:rsidP="00865658">
            <w:pPr>
              <w:keepNext/>
              <w:keepLines/>
              <w:spacing w:before="120" w:after="120"/>
              <w:rPr>
                <w:rFonts w:cs="Arial"/>
                <w:b/>
              </w:rPr>
            </w:pPr>
            <w:r w:rsidRPr="000B4AFC">
              <w:rPr>
                <w:rFonts w:cs="Arial"/>
              </w:rPr>
              <w:t>Telephone:</w:t>
            </w:r>
          </w:p>
        </w:tc>
        <w:tc>
          <w:tcPr>
            <w:tcW w:w="7620" w:type="dxa"/>
            <w:shd w:val="clear" w:color="auto" w:fill="FFFFFF"/>
          </w:tcPr>
          <w:p w14:paraId="1DB30582" w14:textId="77777777" w:rsidR="00EC36BE" w:rsidRPr="000B4AFC" w:rsidRDefault="00EC36BE" w:rsidP="00865658">
            <w:pPr>
              <w:keepNext/>
              <w:keepLines/>
              <w:spacing w:before="120" w:after="120"/>
              <w:rPr>
                <w:rFonts w:cs="Arial"/>
                <w:b/>
              </w:rPr>
            </w:pPr>
            <w:r w:rsidRPr="00B902C8">
              <w:rPr>
                <w:rFonts w:cs="Arial"/>
              </w:rPr>
              <w:fldChar w:fldCharType="begin">
                <w:ffData>
                  <w:name w:val="Text12"/>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EC36BE" w:rsidRPr="000B4AFC" w14:paraId="27DBE6A7" w14:textId="77777777" w:rsidTr="000C3CA1">
        <w:trPr>
          <w:trHeight w:val="477"/>
        </w:trPr>
        <w:tc>
          <w:tcPr>
            <w:tcW w:w="2552" w:type="dxa"/>
            <w:gridSpan w:val="2"/>
            <w:shd w:val="clear" w:color="auto" w:fill="F2F2F2" w:themeFill="background1" w:themeFillShade="F2"/>
          </w:tcPr>
          <w:p w14:paraId="7581BBD3" w14:textId="77777777" w:rsidR="00EC36BE" w:rsidRPr="000B4AFC" w:rsidRDefault="00EC36BE" w:rsidP="00865658">
            <w:pPr>
              <w:keepNext/>
              <w:keepLines/>
              <w:spacing w:before="120" w:after="120"/>
              <w:rPr>
                <w:rFonts w:cs="Arial"/>
                <w:b/>
              </w:rPr>
            </w:pPr>
            <w:r w:rsidRPr="000B4AFC">
              <w:rPr>
                <w:rFonts w:cs="Arial"/>
              </w:rPr>
              <w:t>Mobile:</w:t>
            </w:r>
          </w:p>
        </w:tc>
        <w:tc>
          <w:tcPr>
            <w:tcW w:w="7620" w:type="dxa"/>
            <w:shd w:val="clear" w:color="auto" w:fill="FFFFFF"/>
          </w:tcPr>
          <w:p w14:paraId="0D0F87DD" w14:textId="77777777" w:rsidR="00EC36BE" w:rsidRPr="000B4AFC" w:rsidRDefault="00EC36BE" w:rsidP="00865658">
            <w:pPr>
              <w:keepNext/>
              <w:keepLines/>
              <w:spacing w:before="120" w:after="120"/>
              <w:rPr>
                <w:rFonts w:cs="Arial"/>
                <w:b/>
              </w:rPr>
            </w:pPr>
            <w:r w:rsidRPr="00B902C8">
              <w:rPr>
                <w:rFonts w:cs="Arial"/>
              </w:rPr>
              <w:fldChar w:fldCharType="begin">
                <w:ffData>
                  <w:name w:val="Text13"/>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EC36BE" w:rsidRPr="000B4AFC" w14:paraId="2E033E2D" w14:textId="77777777" w:rsidTr="000C3CA1">
        <w:trPr>
          <w:trHeight w:val="477"/>
        </w:trPr>
        <w:tc>
          <w:tcPr>
            <w:tcW w:w="2552" w:type="dxa"/>
            <w:gridSpan w:val="2"/>
            <w:shd w:val="clear" w:color="auto" w:fill="F2F2F2" w:themeFill="background1" w:themeFillShade="F2"/>
          </w:tcPr>
          <w:p w14:paraId="3A2C6571" w14:textId="77777777" w:rsidR="00EC36BE" w:rsidRPr="000B4AFC" w:rsidRDefault="00EC36BE" w:rsidP="00865658">
            <w:pPr>
              <w:keepNext/>
              <w:keepLines/>
              <w:spacing w:before="120" w:after="120"/>
              <w:rPr>
                <w:rFonts w:cs="Arial"/>
                <w:b/>
              </w:rPr>
            </w:pPr>
            <w:r w:rsidRPr="000B4AFC">
              <w:rPr>
                <w:rFonts w:cs="Arial"/>
              </w:rPr>
              <w:t>E-mail:</w:t>
            </w:r>
          </w:p>
        </w:tc>
        <w:tc>
          <w:tcPr>
            <w:tcW w:w="7620" w:type="dxa"/>
            <w:shd w:val="clear" w:color="auto" w:fill="FFFFFF"/>
          </w:tcPr>
          <w:p w14:paraId="543C728C" w14:textId="77777777" w:rsidR="00EC36BE" w:rsidRPr="000B4AFC" w:rsidRDefault="00EC36BE" w:rsidP="00865658">
            <w:pPr>
              <w:keepNext/>
              <w:keepLines/>
              <w:spacing w:before="120" w:after="120"/>
              <w:rPr>
                <w:rFonts w:cs="Arial"/>
                <w:b/>
              </w:rPr>
            </w:pPr>
            <w:r w:rsidRPr="00B902C8">
              <w:rPr>
                <w:rFonts w:cs="Arial"/>
              </w:rPr>
              <w:fldChar w:fldCharType="begin">
                <w:ffData>
                  <w:name w:val="Text14"/>
                  <w:enabled/>
                  <w:calcOnExit w:val="0"/>
                  <w:textInput/>
                </w:ffData>
              </w:fldChar>
            </w:r>
            <w:r w:rsidRPr="00B902C8">
              <w:rPr>
                <w:rFonts w:cs="Arial"/>
              </w:rPr>
              <w:instrText xml:space="preserve"> FORMTEXT </w:instrText>
            </w:r>
            <w:r w:rsidRPr="00B902C8">
              <w:rPr>
                <w:rFonts w:cs="Arial"/>
              </w:rPr>
            </w:r>
            <w:r w:rsidRPr="00B902C8">
              <w:rPr>
                <w:rFonts w:cs="Arial"/>
              </w:rPr>
              <w:fldChar w:fldCharType="separate"/>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noProof/>
              </w:rPr>
              <w:t> </w:t>
            </w:r>
            <w:r w:rsidRPr="00B902C8">
              <w:rPr>
                <w:rFonts w:cs="Arial"/>
              </w:rPr>
              <w:fldChar w:fldCharType="end"/>
            </w:r>
          </w:p>
        </w:tc>
      </w:tr>
      <w:tr w:rsidR="00DD4A74" w:rsidRPr="00F87333" w14:paraId="1E4A2D97" w14:textId="77777777" w:rsidTr="00865658">
        <w:trPr>
          <w:trHeight w:val="293"/>
        </w:trPr>
        <w:tc>
          <w:tcPr>
            <w:tcW w:w="10172" w:type="dxa"/>
            <w:gridSpan w:val="3"/>
            <w:shd w:val="clear" w:color="auto" w:fill="D9D9D9" w:themeFill="background1" w:themeFillShade="D9"/>
          </w:tcPr>
          <w:p w14:paraId="1AE6AB66" w14:textId="78507D5B" w:rsidR="00DD4A74" w:rsidRPr="00F87333" w:rsidRDefault="00DD4A74" w:rsidP="00DD4A74">
            <w:pPr>
              <w:pStyle w:val="ListParagraph"/>
              <w:keepNext/>
              <w:keepLines/>
              <w:spacing w:before="120" w:after="120"/>
              <w:ind w:left="0"/>
              <w:rPr>
                <w:rFonts w:cs="Arial"/>
                <w:b/>
              </w:rPr>
            </w:pPr>
            <w:r>
              <w:rPr>
                <w:rFonts w:cs="Arial"/>
                <w:b/>
              </w:rPr>
              <w:t>6.</w:t>
            </w:r>
            <w:r w:rsidR="00D2548D">
              <w:rPr>
                <w:rFonts w:cs="Arial"/>
                <w:b/>
              </w:rPr>
              <w:t>2</w:t>
            </w:r>
            <w:r>
              <w:rPr>
                <w:rFonts w:cs="Arial"/>
                <w:b/>
              </w:rPr>
              <w:t>. Products</w:t>
            </w:r>
          </w:p>
        </w:tc>
      </w:tr>
      <w:tr w:rsidR="00DD4A74" w:rsidRPr="00CC7EE0" w14:paraId="3AE44E5D" w14:textId="77777777" w:rsidTr="00865658">
        <w:trPr>
          <w:trHeight w:val="293"/>
        </w:trPr>
        <w:tc>
          <w:tcPr>
            <w:tcW w:w="993" w:type="dxa"/>
            <w:vMerge w:val="restart"/>
            <w:shd w:val="clear" w:color="auto" w:fill="F2F2F2" w:themeFill="background1" w:themeFillShade="F2"/>
          </w:tcPr>
          <w:p w14:paraId="1EC3C2EA" w14:textId="1C8F5A2C" w:rsidR="00DD4A74" w:rsidRPr="00CC7EE0" w:rsidRDefault="00DD4A74" w:rsidP="00DD4A74">
            <w:pPr>
              <w:widowControl/>
              <w:spacing w:after="160"/>
              <w:contextualSpacing/>
              <w:jc w:val="left"/>
            </w:pPr>
            <w:r>
              <w:t>6.</w:t>
            </w:r>
            <w:r w:rsidR="00D2548D">
              <w:t>2</w:t>
            </w:r>
            <w:r>
              <w:t>.1</w:t>
            </w:r>
          </w:p>
        </w:tc>
        <w:tc>
          <w:tcPr>
            <w:tcW w:w="9179" w:type="dxa"/>
            <w:gridSpan w:val="2"/>
            <w:shd w:val="clear" w:color="auto" w:fill="F2F2F2" w:themeFill="background1" w:themeFillShade="F2"/>
          </w:tcPr>
          <w:p w14:paraId="5E5340A8" w14:textId="775D3F09" w:rsidR="00DD4A74" w:rsidRPr="00CC7EE0" w:rsidRDefault="00DD4A74" w:rsidP="00DD4A74">
            <w:pPr>
              <w:widowControl/>
              <w:spacing w:before="0" w:after="160" w:line="259" w:lineRule="auto"/>
              <w:contextualSpacing/>
            </w:pPr>
            <w:r w:rsidRPr="00DD4A74">
              <w:rPr>
                <w:rFonts w:cs="Arial"/>
              </w:rPr>
              <w:t>Are products sourced directly from your organisation or can they be purchased ‘off the shelf’ from mainstream suppliers?</w:t>
            </w:r>
          </w:p>
        </w:tc>
      </w:tr>
      <w:tr w:rsidR="00DD4A74" w:rsidRPr="00A40449" w14:paraId="7B9D2A3B" w14:textId="77777777" w:rsidTr="00865658">
        <w:trPr>
          <w:trHeight w:val="293"/>
        </w:trPr>
        <w:tc>
          <w:tcPr>
            <w:tcW w:w="993" w:type="dxa"/>
            <w:vMerge/>
            <w:shd w:val="clear" w:color="auto" w:fill="FFFFFF"/>
          </w:tcPr>
          <w:p w14:paraId="639F1DC0"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6A453207" w14:textId="77777777" w:rsidR="00DD4A74" w:rsidRPr="00A40449" w:rsidRDefault="00DD4A74" w:rsidP="00DD4A7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A40449" w14:paraId="199F5F1C" w14:textId="77777777" w:rsidTr="00DD4A74">
        <w:trPr>
          <w:trHeight w:val="293"/>
        </w:trPr>
        <w:tc>
          <w:tcPr>
            <w:tcW w:w="993" w:type="dxa"/>
            <w:vMerge w:val="restart"/>
            <w:shd w:val="clear" w:color="auto" w:fill="F2F2F2" w:themeFill="background1" w:themeFillShade="F2"/>
          </w:tcPr>
          <w:p w14:paraId="3037B34D" w14:textId="37A6D981" w:rsidR="00DD4A74" w:rsidRPr="00A40449" w:rsidRDefault="00DD4A74" w:rsidP="00DD4A74">
            <w:pPr>
              <w:keepNext/>
              <w:keepLines/>
              <w:spacing w:before="120" w:after="120"/>
              <w:rPr>
                <w:rFonts w:cs="Arial"/>
              </w:rPr>
            </w:pPr>
            <w:r>
              <w:t>6.</w:t>
            </w:r>
            <w:r w:rsidR="00D2548D">
              <w:t>2</w:t>
            </w:r>
            <w:r>
              <w:t>.2</w:t>
            </w:r>
          </w:p>
        </w:tc>
        <w:tc>
          <w:tcPr>
            <w:tcW w:w="9179" w:type="dxa"/>
            <w:gridSpan w:val="2"/>
            <w:shd w:val="clear" w:color="auto" w:fill="F2F2F2" w:themeFill="background1" w:themeFillShade="F2"/>
          </w:tcPr>
          <w:p w14:paraId="63E66AE2" w14:textId="7071D463" w:rsidR="00DD4A74" w:rsidRPr="000B4AFC" w:rsidRDefault="00DD4A74" w:rsidP="00DD4A74">
            <w:pPr>
              <w:keepNext/>
              <w:keepLines/>
              <w:spacing w:before="120" w:after="120"/>
              <w:rPr>
                <w:rFonts w:cs="Arial"/>
                <w:b/>
              </w:rPr>
            </w:pPr>
            <w:r w:rsidRPr="00DD4A74">
              <w:rPr>
                <w:rFonts w:cs="Arial"/>
              </w:rPr>
              <w:t>Who is the manufacturer/distributor of your products?</w:t>
            </w:r>
          </w:p>
        </w:tc>
      </w:tr>
      <w:tr w:rsidR="00DD4A74" w:rsidRPr="00A40449" w14:paraId="5D4136B6" w14:textId="77777777" w:rsidTr="00DD4A74">
        <w:trPr>
          <w:trHeight w:val="293"/>
        </w:trPr>
        <w:tc>
          <w:tcPr>
            <w:tcW w:w="993" w:type="dxa"/>
            <w:vMerge/>
            <w:shd w:val="clear" w:color="auto" w:fill="F2F2F2" w:themeFill="background1" w:themeFillShade="F2"/>
          </w:tcPr>
          <w:p w14:paraId="2D0C09E1"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41E3DA79" w14:textId="1F9FAA32" w:rsidR="00DD4A74" w:rsidRPr="000B4AFC" w:rsidRDefault="00DD4A74"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A40449" w14:paraId="248644E2" w14:textId="77777777" w:rsidTr="00DD4A74">
        <w:trPr>
          <w:trHeight w:val="293"/>
        </w:trPr>
        <w:tc>
          <w:tcPr>
            <w:tcW w:w="993" w:type="dxa"/>
            <w:vMerge w:val="restart"/>
            <w:shd w:val="clear" w:color="auto" w:fill="F2F2F2" w:themeFill="background1" w:themeFillShade="F2"/>
          </w:tcPr>
          <w:p w14:paraId="6BD7C8B6" w14:textId="01F9380D" w:rsidR="00DD4A74" w:rsidRPr="00A40449" w:rsidRDefault="00DD4A74" w:rsidP="00DD4A74">
            <w:pPr>
              <w:keepNext/>
              <w:keepLines/>
              <w:spacing w:before="120" w:after="120"/>
              <w:rPr>
                <w:rFonts w:cs="Arial"/>
              </w:rPr>
            </w:pPr>
            <w:r>
              <w:t>6.</w:t>
            </w:r>
            <w:r w:rsidR="00D2548D">
              <w:t>2</w:t>
            </w:r>
            <w:r>
              <w:t>.3</w:t>
            </w:r>
          </w:p>
        </w:tc>
        <w:tc>
          <w:tcPr>
            <w:tcW w:w="9179" w:type="dxa"/>
            <w:gridSpan w:val="2"/>
            <w:shd w:val="clear" w:color="auto" w:fill="F2F2F2" w:themeFill="background1" w:themeFillShade="F2"/>
          </w:tcPr>
          <w:p w14:paraId="503BE328" w14:textId="7F820046" w:rsidR="00DD4A74" w:rsidRPr="000B4AFC" w:rsidRDefault="00DD4A74" w:rsidP="00DD4A74">
            <w:pPr>
              <w:keepNext/>
              <w:keepLines/>
              <w:spacing w:before="120" w:after="120"/>
              <w:rPr>
                <w:rFonts w:cs="Arial"/>
                <w:b/>
              </w:rPr>
            </w:pPr>
            <w:r w:rsidRPr="00DD4A74">
              <w:rPr>
                <w:rFonts w:cs="Arial"/>
              </w:rPr>
              <w:t>How do you manage the supply of additional products required at short notice (for example, underestimation of product for a solution)?</w:t>
            </w:r>
          </w:p>
        </w:tc>
      </w:tr>
      <w:tr w:rsidR="00DD4A74" w:rsidRPr="00A40449" w14:paraId="49A29D0D" w14:textId="77777777" w:rsidTr="00DD4A74">
        <w:trPr>
          <w:trHeight w:val="293"/>
        </w:trPr>
        <w:tc>
          <w:tcPr>
            <w:tcW w:w="993" w:type="dxa"/>
            <w:vMerge/>
            <w:shd w:val="clear" w:color="auto" w:fill="F2F2F2" w:themeFill="background1" w:themeFillShade="F2"/>
          </w:tcPr>
          <w:p w14:paraId="0C602412"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5F548C98" w14:textId="6FBF8488" w:rsidR="00DD4A74" w:rsidRPr="000B4AFC" w:rsidRDefault="00DD4A74"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F87333" w14:paraId="1941782D" w14:textId="77777777" w:rsidTr="00865658">
        <w:trPr>
          <w:trHeight w:val="293"/>
        </w:trPr>
        <w:tc>
          <w:tcPr>
            <w:tcW w:w="10172" w:type="dxa"/>
            <w:gridSpan w:val="3"/>
            <w:shd w:val="clear" w:color="auto" w:fill="D9D9D9" w:themeFill="background1" w:themeFillShade="D9"/>
          </w:tcPr>
          <w:p w14:paraId="576A04A8" w14:textId="0E88370E" w:rsidR="00DD4A74" w:rsidRPr="00F87333" w:rsidRDefault="00DD4A74" w:rsidP="00DD4A74">
            <w:pPr>
              <w:pStyle w:val="ListParagraph"/>
              <w:keepNext/>
              <w:keepLines/>
              <w:spacing w:before="120" w:after="120"/>
              <w:ind w:left="0"/>
              <w:rPr>
                <w:rFonts w:cs="Arial"/>
                <w:b/>
              </w:rPr>
            </w:pPr>
            <w:r>
              <w:rPr>
                <w:rFonts w:cs="Arial"/>
                <w:b/>
              </w:rPr>
              <w:t>6.</w:t>
            </w:r>
            <w:r w:rsidR="00D2548D">
              <w:rPr>
                <w:rFonts w:cs="Arial"/>
                <w:b/>
              </w:rPr>
              <w:t>3</w:t>
            </w:r>
            <w:r>
              <w:rPr>
                <w:rFonts w:cs="Arial"/>
                <w:b/>
              </w:rPr>
              <w:t xml:space="preserve">. </w:t>
            </w:r>
            <w:r w:rsidRPr="00DD4A74">
              <w:rPr>
                <w:rFonts w:cs="Arial"/>
                <w:b/>
              </w:rPr>
              <w:t>Design Service</w:t>
            </w:r>
          </w:p>
        </w:tc>
      </w:tr>
      <w:tr w:rsidR="00DD4A74" w:rsidRPr="00CC7EE0" w14:paraId="3F8492BB" w14:textId="77777777" w:rsidTr="00865658">
        <w:trPr>
          <w:trHeight w:val="293"/>
        </w:trPr>
        <w:tc>
          <w:tcPr>
            <w:tcW w:w="993" w:type="dxa"/>
            <w:vMerge w:val="restart"/>
            <w:shd w:val="clear" w:color="auto" w:fill="F2F2F2" w:themeFill="background1" w:themeFillShade="F2"/>
          </w:tcPr>
          <w:p w14:paraId="7FAC1356" w14:textId="707FABA5" w:rsidR="00DD4A74" w:rsidRPr="00CC7EE0" w:rsidRDefault="00DD4A74" w:rsidP="00DD4A74">
            <w:pPr>
              <w:widowControl/>
              <w:spacing w:after="160"/>
              <w:contextualSpacing/>
              <w:jc w:val="left"/>
            </w:pPr>
            <w:r>
              <w:t>6.</w:t>
            </w:r>
            <w:r w:rsidR="00D2548D">
              <w:t>3</w:t>
            </w:r>
            <w:r>
              <w:t>.1</w:t>
            </w:r>
          </w:p>
        </w:tc>
        <w:tc>
          <w:tcPr>
            <w:tcW w:w="9179" w:type="dxa"/>
            <w:gridSpan w:val="2"/>
            <w:shd w:val="clear" w:color="auto" w:fill="F2F2F2" w:themeFill="background1" w:themeFillShade="F2"/>
          </w:tcPr>
          <w:p w14:paraId="076EC4E7" w14:textId="33A7A027" w:rsidR="00DD4A74" w:rsidRPr="00CE534E" w:rsidRDefault="00DD4A74" w:rsidP="00DD4A74">
            <w:pPr>
              <w:keepNext/>
              <w:keepLines/>
              <w:rPr>
                <w:rFonts w:cs="Arial"/>
              </w:rPr>
            </w:pPr>
            <w:r w:rsidRPr="00DD4A74">
              <w:rPr>
                <w:rFonts w:cs="Arial"/>
              </w:rPr>
              <w:t>Do you provide a design service for cold-applied solutions? Please provide details.</w:t>
            </w:r>
          </w:p>
        </w:tc>
      </w:tr>
      <w:tr w:rsidR="00DD4A74" w:rsidRPr="00A40449" w14:paraId="154982AB" w14:textId="77777777" w:rsidTr="00865658">
        <w:trPr>
          <w:trHeight w:val="293"/>
        </w:trPr>
        <w:tc>
          <w:tcPr>
            <w:tcW w:w="993" w:type="dxa"/>
            <w:vMerge/>
            <w:shd w:val="clear" w:color="auto" w:fill="FFFFFF"/>
          </w:tcPr>
          <w:p w14:paraId="5BFDEE58"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37AD7AB7" w14:textId="77777777" w:rsidR="00DD4A74" w:rsidRPr="00A40449" w:rsidRDefault="00DD4A74" w:rsidP="00DD4A7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A40449" w14:paraId="29BF48A8" w14:textId="77777777" w:rsidTr="00DD4A74">
        <w:trPr>
          <w:trHeight w:val="293"/>
        </w:trPr>
        <w:tc>
          <w:tcPr>
            <w:tcW w:w="993" w:type="dxa"/>
            <w:vMerge w:val="restart"/>
            <w:shd w:val="clear" w:color="auto" w:fill="F2F2F2" w:themeFill="background1" w:themeFillShade="F2"/>
          </w:tcPr>
          <w:p w14:paraId="2BDF0D01" w14:textId="3AF09CD9" w:rsidR="00DD4A74" w:rsidRPr="00A40449" w:rsidRDefault="00DD4A74" w:rsidP="00DD4A74">
            <w:pPr>
              <w:keepNext/>
              <w:keepLines/>
              <w:spacing w:before="120" w:after="120"/>
              <w:rPr>
                <w:rFonts w:cs="Arial"/>
              </w:rPr>
            </w:pPr>
            <w:r>
              <w:t>6.</w:t>
            </w:r>
            <w:r w:rsidR="00D2548D">
              <w:t>3</w:t>
            </w:r>
            <w:r>
              <w:t>.2</w:t>
            </w:r>
          </w:p>
        </w:tc>
        <w:tc>
          <w:tcPr>
            <w:tcW w:w="9179" w:type="dxa"/>
            <w:gridSpan w:val="2"/>
            <w:shd w:val="clear" w:color="auto" w:fill="F2F2F2" w:themeFill="background1" w:themeFillShade="F2"/>
          </w:tcPr>
          <w:p w14:paraId="27029949" w14:textId="04930048" w:rsidR="00DD4A74" w:rsidRPr="000B4AFC" w:rsidRDefault="00DD4A74" w:rsidP="00DD4A74">
            <w:pPr>
              <w:keepNext/>
              <w:keepLines/>
              <w:spacing w:before="120" w:after="120"/>
              <w:rPr>
                <w:rFonts w:cs="Arial"/>
                <w:b/>
              </w:rPr>
            </w:pPr>
            <w:r w:rsidRPr="00DD4A74">
              <w:rPr>
                <w:rFonts w:cs="Arial"/>
              </w:rPr>
              <w:t>What is your anticipated lead-time from order confirmation to ‘on-site’? Summarise each element (</w:t>
            </w:r>
            <w:r w:rsidR="004E03AE" w:rsidRPr="00DD4A74">
              <w:rPr>
                <w:rFonts w:cs="Arial"/>
              </w:rPr>
              <w:t>e.g.,</w:t>
            </w:r>
            <w:r w:rsidRPr="00DD4A74">
              <w:rPr>
                <w:rFonts w:cs="Arial"/>
              </w:rPr>
              <w:t xml:space="preserve"> design lead-time, sourcing lead-time, delivery lead-time etc.).</w:t>
            </w:r>
          </w:p>
        </w:tc>
      </w:tr>
      <w:tr w:rsidR="00DD4A74" w:rsidRPr="00A40449" w14:paraId="090D9C87" w14:textId="77777777" w:rsidTr="00DD4A74">
        <w:trPr>
          <w:trHeight w:val="293"/>
        </w:trPr>
        <w:tc>
          <w:tcPr>
            <w:tcW w:w="993" w:type="dxa"/>
            <w:vMerge/>
            <w:shd w:val="clear" w:color="auto" w:fill="F2F2F2" w:themeFill="background1" w:themeFillShade="F2"/>
          </w:tcPr>
          <w:p w14:paraId="2AEB0AF6"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16104401" w14:textId="76ADCCC5" w:rsidR="00DD4A74" w:rsidRPr="000B4AFC" w:rsidRDefault="00DD4A74"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2548D" w:rsidRPr="00A40449" w14:paraId="46FA703A" w14:textId="77777777" w:rsidTr="00D2548D">
        <w:trPr>
          <w:trHeight w:val="293"/>
        </w:trPr>
        <w:tc>
          <w:tcPr>
            <w:tcW w:w="10172" w:type="dxa"/>
            <w:gridSpan w:val="3"/>
            <w:shd w:val="clear" w:color="auto" w:fill="D9D9D9" w:themeFill="background1" w:themeFillShade="D9"/>
          </w:tcPr>
          <w:p w14:paraId="02E5DA75" w14:textId="123E130C" w:rsidR="00D2548D" w:rsidRPr="000B4AFC" w:rsidRDefault="00D2548D" w:rsidP="00DD4A74">
            <w:pPr>
              <w:keepNext/>
              <w:keepLines/>
              <w:spacing w:before="120" w:after="120"/>
              <w:rPr>
                <w:rFonts w:cs="Arial"/>
                <w:b/>
              </w:rPr>
            </w:pPr>
            <w:r>
              <w:rPr>
                <w:rFonts w:cs="Arial"/>
                <w:b/>
              </w:rPr>
              <w:t>6.4. Training</w:t>
            </w:r>
          </w:p>
        </w:tc>
      </w:tr>
      <w:tr w:rsidR="00D2548D" w:rsidRPr="00A40449" w14:paraId="68121FD1" w14:textId="77777777" w:rsidTr="00DD4A74">
        <w:trPr>
          <w:trHeight w:val="293"/>
        </w:trPr>
        <w:tc>
          <w:tcPr>
            <w:tcW w:w="993" w:type="dxa"/>
            <w:vMerge w:val="restart"/>
            <w:shd w:val="clear" w:color="auto" w:fill="F2F2F2" w:themeFill="background1" w:themeFillShade="F2"/>
          </w:tcPr>
          <w:p w14:paraId="2F4257E2" w14:textId="6A1DD768" w:rsidR="00D2548D" w:rsidRPr="00A40449" w:rsidRDefault="00D2548D" w:rsidP="00DD4A74">
            <w:pPr>
              <w:keepNext/>
              <w:keepLines/>
              <w:spacing w:before="120" w:after="120"/>
              <w:rPr>
                <w:rFonts w:cs="Arial"/>
              </w:rPr>
            </w:pPr>
            <w:r>
              <w:rPr>
                <w:rFonts w:cs="Arial"/>
              </w:rPr>
              <w:t>6.4.1</w:t>
            </w:r>
          </w:p>
        </w:tc>
        <w:tc>
          <w:tcPr>
            <w:tcW w:w="9179" w:type="dxa"/>
            <w:gridSpan w:val="2"/>
            <w:shd w:val="clear" w:color="auto" w:fill="FFFFFF"/>
          </w:tcPr>
          <w:p w14:paraId="1F324F1F" w14:textId="1DB840C2" w:rsidR="00D2548D" w:rsidRPr="000B4AFC" w:rsidRDefault="00D2548D" w:rsidP="00DD4A74">
            <w:pPr>
              <w:keepNext/>
              <w:keepLines/>
              <w:spacing w:before="120" w:after="120"/>
              <w:rPr>
                <w:rFonts w:cs="Arial"/>
                <w:b/>
              </w:rPr>
            </w:pPr>
            <w:r w:rsidRPr="00DD4A74">
              <w:t>Do you require operatives to be trained/accredited in the application of your-cold applied solution?</w:t>
            </w:r>
          </w:p>
        </w:tc>
      </w:tr>
      <w:tr w:rsidR="00D2548D" w:rsidRPr="00A40449" w14:paraId="3933A9FB" w14:textId="77777777" w:rsidTr="00DD4A74">
        <w:trPr>
          <w:trHeight w:val="293"/>
        </w:trPr>
        <w:tc>
          <w:tcPr>
            <w:tcW w:w="993" w:type="dxa"/>
            <w:vMerge/>
            <w:shd w:val="clear" w:color="auto" w:fill="F2F2F2" w:themeFill="background1" w:themeFillShade="F2"/>
          </w:tcPr>
          <w:p w14:paraId="745E14A1" w14:textId="77777777" w:rsidR="00D2548D" w:rsidRPr="00A40449" w:rsidRDefault="00D2548D" w:rsidP="00DD4A74">
            <w:pPr>
              <w:keepNext/>
              <w:keepLines/>
              <w:spacing w:before="120" w:after="120"/>
              <w:rPr>
                <w:rFonts w:cs="Arial"/>
              </w:rPr>
            </w:pPr>
          </w:p>
        </w:tc>
        <w:tc>
          <w:tcPr>
            <w:tcW w:w="9179" w:type="dxa"/>
            <w:gridSpan w:val="2"/>
            <w:shd w:val="clear" w:color="auto" w:fill="FFFFFF"/>
          </w:tcPr>
          <w:p w14:paraId="584A65E3" w14:textId="0A53BC1B" w:rsidR="00D2548D" w:rsidRPr="000B4AFC" w:rsidRDefault="00D2548D"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2548D" w:rsidRPr="00A40449" w14:paraId="128DF2E9" w14:textId="77777777" w:rsidTr="00DD4A74">
        <w:trPr>
          <w:trHeight w:val="293"/>
        </w:trPr>
        <w:tc>
          <w:tcPr>
            <w:tcW w:w="993" w:type="dxa"/>
            <w:vMerge w:val="restart"/>
            <w:shd w:val="clear" w:color="auto" w:fill="F2F2F2" w:themeFill="background1" w:themeFillShade="F2"/>
          </w:tcPr>
          <w:p w14:paraId="178D8050" w14:textId="396D53D7" w:rsidR="00D2548D" w:rsidRPr="00A40449" w:rsidRDefault="00D2548D" w:rsidP="00DD4A74">
            <w:pPr>
              <w:keepNext/>
              <w:keepLines/>
              <w:spacing w:before="120" w:after="120"/>
              <w:rPr>
                <w:rFonts w:cs="Arial"/>
              </w:rPr>
            </w:pPr>
            <w:r>
              <w:rPr>
                <w:rFonts w:cs="Arial"/>
              </w:rPr>
              <w:t>6.4.2</w:t>
            </w:r>
          </w:p>
        </w:tc>
        <w:tc>
          <w:tcPr>
            <w:tcW w:w="9179" w:type="dxa"/>
            <w:gridSpan w:val="2"/>
            <w:shd w:val="clear" w:color="auto" w:fill="FFFFFF"/>
          </w:tcPr>
          <w:p w14:paraId="2A802EBE" w14:textId="7C66A0E9" w:rsidR="00D2548D" w:rsidRPr="000B4AFC" w:rsidRDefault="00D2548D" w:rsidP="00DD4A74">
            <w:pPr>
              <w:keepNext/>
              <w:keepLines/>
              <w:spacing w:before="120" w:after="120"/>
              <w:rPr>
                <w:rFonts w:cs="Arial"/>
                <w:b/>
              </w:rPr>
            </w:pPr>
            <w:r w:rsidRPr="00DD4A74">
              <w:rPr>
                <w:rFonts w:cs="Arial"/>
              </w:rPr>
              <w:t>If yes</w:t>
            </w:r>
            <w:r w:rsidR="007E39D2">
              <w:rPr>
                <w:rFonts w:cs="Arial"/>
              </w:rPr>
              <w:t xml:space="preserve"> to 6.4.1</w:t>
            </w:r>
            <w:r w:rsidRPr="00DD4A74">
              <w:rPr>
                <w:rFonts w:cs="Arial"/>
              </w:rPr>
              <w:t>, please state the reasons for requiring operatives to be trained/accredited.</w:t>
            </w:r>
          </w:p>
        </w:tc>
      </w:tr>
      <w:tr w:rsidR="00D2548D" w:rsidRPr="00A40449" w14:paraId="1F8AC1E3" w14:textId="77777777" w:rsidTr="00DD4A74">
        <w:trPr>
          <w:trHeight w:val="293"/>
        </w:trPr>
        <w:tc>
          <w:tcPr>
            <w:tcW w:w="993" w:type="dxa"/>
            <w:vMerge/>
            <w:shd w:val="clear" w:color="auto" w:fill="F2F2F2" w:themeFill="background1" w:themeFillShade="F2"/>
          </w:tcPr>
          <w:p w14:paraId="0DAF4482" w14:textId="77777777" w:rsidR="00D2548D" w:rsidRPr="00A40449" w:rsidRDefault="00D2548D" w:rsidP="00DD4A74">
            <w:pPr>
              <w:keepNext/>
              <w:keepLines/>
              <w:spacing w:before="120" w:after="120"/>
              <w:rPr>
                <w:rFonts w:cs="Arial"/>
              </w:rPr>
            </w:pPr>
          </w:p>
        </w:tc>
        <w:tc>
          <w:tcPr>
            <w:tcW w:w="9179" w:type="dxa"/>
            <w:gridSpan w:val="2"/>
            <w:shd w:val="clear" w:color="auto" w:fill="FFFFFF"/>
          </w:tcPr>
          <w:p w14:paraId="17E3F716" w14:textId="4963FDF2" w:rsidR="00D2548D" w:rsidRPr="000B4AFC" w:rsidRDefault="00D2548D"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EB2490" w:rsidRPr="00A40449" w14:paraId="33F9B051" w14:textId="77777777" w:rsidTr="00DD4A74">
        <w:trPr>
          <w:trHeight w:val="293"/>
        </w:trPr>
        <w:tc>
          <w:tcPr>
            <w:tcW w:w="993" w:type="dxa"/>
            <w:vMerge w:val="restart"/>
            <w:shd w:val="clear" w:color="auto" w:fill="F2F2F2" w:themeFill="background1" w:themeFillShade="F2"/>
          </w:tcPr>
          <w:p w14:paraId="67C2DB06" w14:textId="16AAEB45" w:rsidR="00EB2490" w:rsidRPr="00A40449" w:rsidRDefault="00EB2490" w:rsidP="00DD4A74">
            <w:pPr>
              <w:keepNext/>
              <w:keepLines/>
              <w:spacing w:before="120" w:after="120"/>
              <w:rPr>
                <w:rFonts w:cs="Arial"/>
              </w:rPr>
            </w:pPr>
            <w:r>
              <w:rPr>
                <w:rFonts w:cs="Arial"/>
              </w:rPr>
              <w:t>6.4.3</w:t>
            </w:r>
          </w:p>
        </w:tc>
        <w:tc>
          <w:tcPr>
            <w:tcW w:w="9179" w:type="dxa"/>
            <w:gridSpan w:val="2"/>
            <w:shd w:val="clear" w:color="auto" w:fill="FFFFFF"/>
          </w:tcPr>
          <w:p w14:paraId="39595AB5" w14:textId="57F912A6" w:rsidR="00EB2490" w:rsidRPr="007E39D2" w:rsidRDefault="00EB2490" w:rsidP="00DD4A74">
            <w:pPr>
              <w:keepNext/>
              <w:keepLines/>
              <w:spacing w:before="120" w:after="120"/>
              <w:rPr>
                <w:rFonts w:cs="Arial"/>
                <w:bCs/>
              </w:rPr>
            </w:pPr>
            <w:r>
              <w:rPr>
                <w:rFonts w:cs="Arial"/>
                <w:bCs/>
              </w:rPr>
              <w:t>If yes to 6.4.1, do you provide training free of charge? If not, what are your standard fees for training?</w:t>
            </w:r>
          </w:p>
        </w:tc>
      </w:tr>
      <w:tr w:rsidR="00EB2490" w:rsidRPr="00A40449" w14:paraId="5FFDE7D4" w14:textId="77777777" w:rsidTr="00DD4A74">
        <w:trPr>
          <w:trHeight w:val="293"/>
        </w:trPr>
        <w:tc>
          <w:tcPr>
            <w:tcW w:w="993" w:type="dxa"/>
            <w:vMerge/>
            <w:shd w:val="clear" w:color="auto" w:fill="F2F2F2" w:themeFill="background1" w:themeFillShade="F2"/>
          </w:tcPr>
          <w:p w14:paraId="462C1258" w14:textId="77777777" w:rsidR="00EB2490" w:rsidRPr="00A40449" w:rsidRDefault="00EB2490" w:rsidP="00DD4A74">
            <w:pPr>
              <w:keepNext/>
              <w:keepLines/>
              <w:spacing w:before="120" w:after="120"/>
              <w:rPr>
                <w:rFonts w:cs="Arial"/>
              </w:rPr>
            </w:pPr>
          </w:p>
        </w:tc>
        <w:tc>
          <w:tcPr>
            <w:tcW w:w="9179" w:type="dxa"/>
            <w:gridSpan w:val="2"/>
            <w:shd w:val="clear" w:color="auto" w:fill="FFFFFF"/>
          </w:tcPr>
          <w:p w14:paraId="23C88E0A" w14:textId="3E2456AE" w:rsidR="00EB2490" w:rsidRPr="000B4AFC" w:rsidRDefault="00EB2490"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EB2490" w:rsidRPr="00A40449" w14:paraId="0D3B4E4B" w14:textId="77777777" w:rsidTr="00DD4A74">
        <w:trPr>
          <w:trHeight w:val="293"/>
        </w:trPr>
        <w:tc>
          <w:tcPr>
            <w:tcW w:w="993" w:type="dxa"/>
            <w:vMerge w:val="restart"/>
            <w:shd w:val="clear" w:color="auto" w:fill="F2F2F2" w:themeFill="background1" w:themeFillShade="F2"/>
          </w:tcPr>
          <w:p w14:paraId="3B3E3F7A" w14:textId="77B8B8AC" w:rsidR="00EB2490" w:rsidRPr="00A40449" w:rsidRDefault="00EB2490" w:rsidP="00DD4A74">
            <w:pPr>
              <w:keepNext/>
              <w:keepLines/>
              <w:spacing w:before="120" w:after="120"/>
              <w:rPr>
                <w:rFonts w:cs="Arial"/>
              </w:rPr>
            </w:pPr>
            <w:r>
              <w:rPr>
                <w:rFonts w:cs="Arial"/>
              </w:rPr>
              <w:t>6.4.4</w:t>
            </w:r>
          </w:p>
        </w:tc>
        <w:tc>
          <w:tcPr>
            <w:tcW w:w="9179" w:type="dxa"/>
            <w:gridSpan w:val="2"/>
            <w:shd w:val="clear" w:color="auto" w:fill="FFFFFF"/>
          </w:tcPr>
          <w:p w14:paraId="5E160143" w14:textId="1CD323CA" w:rsidR="00EB2490" w:rsidRPr="00EB2490" w:rsidRDefault="00EB2490" w:rsidP="00DD4A74">
            <w:pPr>
              <w:keepNext/>
              <w:keepLines/>
              <w:spacing w:before="120" w:after="120"/>
              <w:rPr>
                <w:rFonts w:cs="Arial"/>
                <w:bCs/>
              </w:rPr>
            </w:pPr>
            <w:r w:rsidRPr="00EB2490">
              <w:rPr>
                <w:rFonts w:cs="Arial"/>
                <w:bCs/>
              </w:rPr>
              <w:t xml:space="preserve">If yes to 6.4.1, </w:t>
            </w:r>
            <w:r>
              <w:rPr>
                <w:rFonts w:cs="Arial"/>
                <w:bCs/>
              </w:rPr>
              <w:t>what are the minimum requirements to access training?</w:t>
            </w:r>
          </w:p>
        </w:tc>
      </w:tr>
      <w:tr w:rsidR="00EB2490" w:rsidRPr="00A40449" w14:paraId="1A40D138" w14:textId="77777777" w:rsidTr="00DD4A74">
        <w:trPr>
          <w:trHeight w:val="293"/>
        </w:trPr>
        <w:tc>
          <w:tcPr>
            <w:tcW w:w="993" w:type="dxa"/>
            <w:vMerge/>
            <w:shd w:val="clear" w:color="auto" w:fill="F2F2F2" w:themeFill="background1" w:themeFillShade="F2"/>
          </w:tcPr>
          <w:p w14:paraId="055644FD" w14:textId="77777777" w:rsidR="00EB2490" w:rsidRPr="00A40449" w:rsidRDefault="00EB2490" w:rsidP="00DD4A74">
            <w:pPr>
              <w:keepNext/>
              <w:keepLines/>
              <w:spacing w:before="120" w:after="120"/>
              <w:rPr>
                <w:rFonts w:cs="Arial"/>
              </w:rPr>
            </w:pPr>
          </w:p>
        </w:tc>
        <w:tc>
          <w:tcPr>
            <w:tcW w:w="9179" w:type="dxa"/>
            <w:gridSpan w:val="2"/>
            <w:shd w:val="clear" w:color="auto" w:fill="FFFFFF"/>
          </w:tcPr>
          <w:p w14:paraId="59A140D3" w14:textId="24EA3B44" w:rsidR="00EB2490" w:rsidRPr="000B4AFC" w:rsidRDefault="00EB2490"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EB2490" w:rsidRPr="00A40449" w14:paraId="73CCEF54" w14:textId="77777777" w:rsidTr="00DD4A74">
        <w:trPr>
          <w:trHeight w:val="293"/>
        </w:trPr>
        <w:tc>
          <w:tcPr>
            <w:tcW w:w="993" w:type="dxa"/>
            <w:vMerge w:val="restart"/>
            <w:shd w:val="clear" w:color="auto" w:fill="F2F2F2" w:themeFill="background1" w:themeFillShade="F2"/>
          </w:tcPr>
          <w:p w14:paraId="55452F01" w14:textId="520EB68D" w:rsidR="00EB2490" w:rsidRPr="00A40449" w:rsidRDefault="00EB2490" w:rsidP="00DD4A74">
            <w:pPr>
              <w:keepNext/>
              <w:keepLines/>
              <w:spacing w:before="120" w:after="120"/>
              <w:rPr>
                <w:rFonts w:cs="Arial"/>
              </w:rPr>
            </w:pPr>
            <w:r>
              <w:rPr>
                <w:rFonts w:cs="Arial"/>
              </w:rPr>
              <w:t>6.4.5</w:t>
            </w:r>
          </w:p>
        </w:tc>
        <w:tc>
          <w:tcPr>
            <w:tcW w:w="9179" w:type="dxa"/>
            <w:gridSpan w:val="2"/>
            <w:shd w:val="clear" w:color="auto" w:fill="FFFFFF"/>
          </w:tcPr>
          <w:p w14:paraId="5A290C62" w14:textId="74BDF826" w:rsidR="00EB2490" w:rsidRPr="00EB2490" w:rsidRDefault="00EB2490" w:rsidP="00DD4A74">
            <w:pPr>
              <w:keepNext/>
              <w:keepLines/>
              <w:spacing w:before="120" w:after="120"/>
              <w:rPr>
                <w:rFonts w:cs="Arial"/>
                <w:bCs/>
              </w:rPr>
            </w:pPr>
            <w:r w:rsidRPr="00EB2490">
              <w:rPr>
                <w:rFonts w:cs="Arial"/>
                <w:bCs/>
              </w:rPr>
              <w:t>How often do you audit your accredited installers?</w:t>
            </w:r>
          </w:p>
        </w:tc>
      </w:tr>
      <w:tr w:rsidR="00EB2490" w:rsidRPr="00A40449" w14:paraId="09AC7AAD" w14:textId="77777777" w:rsidTr="00DD4A74">
        <w:trPr>
          <w:trHeight w:val="293"/>
        </w:trPr>
        <w:tc>
          <w:tcPr>
            <w:tcW w:w="993" w:type="dxa"/>
            <w:vMerge/>
            <w:shd w:val="clear" w:color="auto" w:fill="F2F2F2" w:themeFill="background1" w:themeFillShade="F2"/>
          </w:tcPr>
          <w:p w14:paraId="47F01950" w14:textId="77777777" w:rsidR="00EB2490" w:rsidRPr="00A40449" w:rsidRDefault="00EB2490" w:rsidP="00DD4A74">
            <w:pPr>
              <w:keepNext/>
              <w:keepLines/>
              <w:spacing w:before="120" w:after="120"/>
              <w:rPr>
                <w:rFonts w:cs="Arial"/>
              </w:rPr>
            </w:pPr>
          </w:p>
        </w:tc>
        <w:tc>
          <w:tcPr>
            <w:tcW w:w="9179" w:type="dxa"/>
            <w:gridSpan w:val="2"/>
            <w:shd w:val="clear" w:color="auto" w:fill="FFFFFF"/>
          </w:tcPr>
          <w:p w14:paraId="6107F770" w14:textId="48D22E78" w:rsidR="00EB2490" w:rsidRPr="000B4AFC" w:rsidRDefault="00EB2490"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2548D" w:rsidRPr="00A40449" w14:paraId="26D695FD" w14:textId="77777777" w:rsidTr="00DD4A74">
        <w:trPr>
          <w:trHeight w:val="293"/>
        </w:trPr>
        <w:tc>
          <w:tcPr>
            <w:tcW w:w="993" w:type="dxa"/>
            <w:vMerge w:val="restart"/>
            <w:shd w:val="clear" w:color="auto" w:fill="F2F2F2" w:themeFill="background1" w:themeFillShade="F2"/>
          </w:tcPr>
          <w:p w14:paraId="6CFBA404" w14:textId="1909A4A8" w:rsidR="00D2548D" w:rsidRPr="00A40449" w:rsidRDefault="00D2548D" w:rsidP="00DD4A74">
            <w:pPr>
              <w:keepNext/>
              <w:keepLines/>
              <w:spacing w:before="120" w:after="120"/>
              <w:rPr>
                <w:rFonts w:cs="Arial"/>
              </w:rPr>
            </w:pPr>
            <w:r>
              <w:rPr>
                <w:rFonts w:cs="Arial"/>
              </w:rPr>
              <w:t>6.4.</w:t>
            </w:r>
            <w:r w:rsidR="00EB2490">
              <w:rPr>
                <w:rFonts w:cs="Arial"/>
              </w:rPr>
              <w:t>6</w:t>
            </w:r>
          </w:p>
        </w:tc>
        <w:tc>
          <w:tcPr>
            <w:tcW w:w="9179" w:type="dxa"/>
            <w:gridSpan w:val="2"/>
            <w:shd w:val="clear" w:color="auto" w:fill="FFFFFF"/>
          </w:tcPr>
          <w:p w14:paraId="0CD01C33" w14:textId="5F865C0F" w:rsidR="00D2548D" w:rsidRPr="000B4AFC" w:rsidRDefault="00D2548D" w:rsidP="00DD4A74">
            <w:pPr>
              <w:keepNext/>
              <w:keepLines/>
              <w:spacing w:before="120" w:after="120"/>
              <w:rPr>
                <w:rFonts w:cs="Arial"/>
                <w:b/>
              </w:rPr>
            </w:pPr>
            <w:r w:rsidRPr="00DD4A74">
              <w:rPr>
                <w:rFonts w:cs="Arial"/>
              </w:rPr>
              <w:t>Does your training offer different levels of accreditation?</w:t>
            </w:r>
          </w:p>
        </w:tc>
      </w:tr>
      <w:tr w:rsidR="00D2548D" w:rsidRPr="00A40449" w14:paraId="34719F7A" w14:textId="77777777" w:rsidTr="00DD4A74">
        <w:trPr>
          <w:trHeight w:val="293"/>
        </w:trPr>
        <w:tc>
          <w:tcPr>
            <w:tcW w:w="993" w:type="dxa"/>
            <w:vMerge/>
            <w:shd w:val="clear" w:color="auto" w:fill="F2F2F2" w:themeFill="background1" w:themeFillShade="F2"/>
          </w:tcPr>
          <w:p w14:paraId="1FDCC849" w14:textId="77777777" w:rsidR="00D2548D" w:rsidRPr="00A40449" w:rsidRDefault="00D2548D" w:rsidP="00DD4A74">
            <w:pPr>
              <w:keepNext/>
              <w:keepLines/>
              <w:spacing w:before="120" w:after="120"/>
              <w:rPr>
                <w:rFonts w:cs="Arial"/>
              </w:rPr>
            </w:pPr>
          </w:p>
        </w:tc>
        <w:tc>
          <w:tcPr>
            <w:tcW w:w="9179" w:type="dxa"/>
            <w:gridSpan w:val="2"/>
            <w:shd w:val="clear" w:color="auto" w:fill="FFFFFF"/>
          </w:tcPr>
          <w:p w14:paraId="73FC6312" w14:textId="1C121837" w:rsidR="00D2548D" w:rsidRPr="000B4AFC" w:rsidRDefault="00D2548D"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2548D" w:rsidRPr="00A40449" w14:paraId="4EE98275" w14:textId="77777777" w:rsidTr="00DD4A74">
        <w:trPr>
          <w:trHeight w:val="293"/>
        </w:trPr>
        <w:tc>
          <w:tcPr>
            <w:tcW w:w="993" w:type="dxa"/>
            <w:vMerge w:val="restart"/>
            <w:shd w:val="clear" w:color="auto" w:fill="F2F2F2" w:themeFill="background1" w:themeFillShade="F2"/>
          </w:tcPr>
          <w:p w14:paraId="1151E451" w14:textId="3938B75E" w:rsidR="00D2548D" w:rsidRPr="00A40449" w:rsidRDefault="00D2548D" w:rsidP="00DD4A74">
            <w:pPr>
              <w:keepNext/>
              <w:keepLines/>
              <w:spacing w:before="120" w:after="120"/>
              <w:rPr>
                <w:rFonts w:cs="Arial"/>
              </w:rPr>
            </w:pPr>
            <w:r>
              <w:rPr>
                <w:rFonts w:cs="Arial"/>
              </w:rPr>
              <w:t>6.4.</w:t>
            </w:r>
            <w:r w:rsidR="00EB2490">
              <w:rPr>
                <w:rFonts w:cs="Arial"/>
              </w:rPr>
              <w:t>7</w:t>
            </w:r>
          </w:p>
        </w:tc>
        <w:tc>
          <w:tcPr>
            <w:tcW w:w="9179" w:type="dxa"/>
            <w:gridSpan w:val="2"/>
            <w:shd w:val="clear" w:color="auto" w:fill="FFFFFF"/>
          </w:tcPr>
          <w:p w14:paraId="0DB0B3AC" w14:textId="39E49F46" w:rsidR="00D2548D" w:rsidRPr="000B4AFC" w:rsidRDefault="00D2548D" w:rsidP="00DD4A74">
            <w:pPr>
              <w:keepNext/>
              <w:keepLines/>
              <w:spacing w:before="120" w:after="120"/>
              <w:rPr>
                <w:rFonts w:cs="Arial"/>
                <w:b/>
              </w:rPr>
            </w:pPr>
            <w:r w:rsidRPr="00DD4A74">
              <w:rPr>
                <w:rFonts w:cs="Arial"/>
              </w:rPr>
              <w:t>Do operatives require recertification after a defined period? Please provide details.</w:t>
            </w:r>
          </w:p>
        </w:tc>
      </w:tr>
      <w:tr w:rsidR="00D2548D" w:rsidRPr="00A40449" w14:paraId="19B4A4C5" w14:textId="77777777" w:rsidTr="00DD4A74">
        <w:trPr>
          <w:trHeight w:val="293"/>
        </w:trPr>
        <w:tc>
          <w:tcPr>
            <w:tcW w:w="993" w:type="dxa"/>
            <w:vMerge/>
            <w:shd w:val="clear" w:color="auto" w:fill="F2F2F2" w:themeFill="background1" w:themeFillShade="F2"/>
          </w:tcPr>
          <w:p w14:paraId="62353489" w14:textId="77777777" w:rsidR="00D2548D" w:rsidRPr="00A40449" w:rsidRDefault="00D2548D" w:rsidP="00DD4A74">
            <w:pPr>
              <w:keepNext/>
              <w:keepLines/>
              <w:spacing w:before="120" w:after="120"/>
              <w:rPr>
                <w:rFonts w:cs="Arial"/>
              </w:rPr>
            </w:pPr>
          </w:p>
        </w:tc>
        <w:tc>
          <w:tcPr>
            <w:tcW w:w="9179" w:type="dxa"/>
            <w:gridSpan w:val="2"/>
            <w:shd w:val="clear" w:color="auto" w:fill="FFFFFF"/>
          </w:tcPr>
          <w:p w14:paraId="2E2D44C9" w14:textId="7D37ADA6" w:rsidR="00D2548D" w:rsidRPr="000B4AFC" w:rsidRDefault="00D2548D"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F87333" w14:paraId="23C224DB" w14:textId="77777777" w:rsidTr="00865658">
        <w:trPr>
          <w:trHeight w:val="293"/>
        </w:trPr>
        <w:tc>
          <w:tcPr>
            <w:tcW w:w="10172" w:type="dxa"/>
            <w:gridSpan w:val="3"/>
            <w:shd w:val="clear" w:color="auto" w:fill="D9D9D9" w:themeFill="background1" w:themeFillShade="D9"/>
          </w:tcPr>
          <w:p w14:paraId="402698D6" w14:textId="22DFDCF0" w:rsidR="00DD4A74" w:rsidRPr="00F87333" w:rsidRDefault="00DD4A74" w:rsidP="00DD4A74">
            <w:pPr>
              <w:pStyle w:val="ListParagraph"/>
              <w:keepNext/>
              <w:keepLines/>
              <w:spacing w:before="120" w:after="120"/>
              <w:ind w:left="0"/>
              <w:rPr>
                <w:rFonts w:cs="Arial"/>
                <w:b/>
              </w:rPr>
            </w:pPr>
            <w:r>
              <w:rPr>
                <w:rFonts w:cs="Arial"/>
                <w:b/>
              </w:rPr>
              <w:t xml:space="preserve">6.5. </w:t>
            </w:r>
            <w:r w:rsidRPr="00DD4A74">
              <w:rPr>
                <w:rFonts w:cs="Arial"/>
                <w:b/>
              </w:rPr>
              <w:t>Application</w:t>
            </w:r>
          </w:p>
        </w:tc>
      </w:tr>
      <w:tr w:rsidR="00DD4A74" w:rsidRPr="00CC7EE0" w14:paraId="55628F52" w14:textId="77777777" w:rsidTr="00865658">
        <w:trPr>
          <w:trHeight w:val="293"/>
        </w:trPr>
        <w:tc>
          <w:tcPr>
            <w:tcW w:w="993" w:type="dxa"/>
            <w:vMerge w:val="restart"/>
            <w:shd w:val="clear" w:color="auto" w:fill="F2F2F2" w:themeFill="background1" w:themeFillShade="F2"/>
          </w:tcPr>
          <w:p w14:paraId="6A0CBA9A" w14:textId="77777777" w:rsidR="00DD4A74" w:rsidRPr="00CC7EE0" w:rsidRDefault="00DD4A74" w:rsidP="00DD4A74">
            <w:pPr>
              <w:widowControl/>
              <w:spacing w:after="160"/>
              <w:contextualSpacing/>
              <w:jc w:val="left"/>
            </w:pPr>
            <w:r>
              <w:t>6.5.1</w:t>
            </w:r>
          </w:p>
        </w:tc>
        <w:tc>
          <w:tcPr>
            <w:tcW w:w="9179" w:type="dxa"/>
            <w:gridSpan w:val="2"/>
            <w:shd w:val="clear" w:color="auto" w:fill="F2F2F2" w:themeFill="background1" w:themeFillShade="F2"/>
          </w:tcPr>
          <w:p w14:paraId="4B7B546C" w14:textId="67EDE77D" w:rsidR="00DD4A74" w:rsidRPr="00DD4A74" w:rsidRDefault="00DD4A74" w:rsidP="00DD4A74">
            <w:pPr>
              <w:keepNext/>
              <w:keepLines/>
              <w:rPr>
                <w:szCs w:val="24"/>
              </w:rPr>
            </w:pPr>
            <w:r w:rsidRPr="00DD4A74">
              <w:rPr>
                <w:szCs w:val="24"/>
              </w:rPr>
              <w:t>Are any solution-specific tools required for the application of your solution?</w:t>
            </w:r>
          </w:p>
        </w:tc>
      </w:tr>
      <w:tr w:rsidR="00DD4A74" w:rsidRPr="00A40449" w14:paraId="0CEB3B0F" w14:textId="77777777" w:rsidTr="00865658">
        <w:trPr>
          <w:trHeight w:val="293"/>
        </w:trPr>
        <w:tc>
          <w:tcPr>
            <w:tcW w:w="993" w:type="dxa"/>
            <w:vMerge/>
            <w:shd w:val="clear" w:color="auto" w:fill="FFFFFF"/>
          </w:tcPr>
          <w:p w14:paraId="41211FB2"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2EC9C083" w14:textId="77777777" w:rsidR="00DD4A74" w:rsidRPr="00A40449" w:rsidRDefault="00DD4A74" w:rsidP="00DD4A7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CC7EE0" w14:paraId="705FC3BB" w14:textId="77777777" w:rsidTr="00865658">
        <w:trPr>
          <w:trHeight w:val="293"/>
        </w:trPr>
        <w:tc>
          <w:tcPr>
            <w:tcW w:w="993" w:type="dxa"/>
            <w:vMerge w:val="restart"/>
            <w:shd w:val="clear" w:color="auto" w:fill="F2F2F2" w:themeFill="background1" w:themeFillShade="F2"/>
          </w:tcPr>
          <w:p w14:paraId="37455D48" w14:textId="77777777" w:rsidR="00DD4A74" w:rsidRPr="00CC7EE0" w:rsidRDefault="00DD4A74" w:rsidP="00DD4A74">
            <w:pPr>
              <w:widowControl/>
              <w:spacing w:after="160"/>
              <w:contextualSpacing/>
              <w:jc w:val="left"/>
            </w:pPr>
            <w:r>
              <w:t>6.5.2</w:t>
            </w:r>
          </w:p>
        </w:tc>
        <w:tc>
          <w:tcPr>
            <w:tcW w:w="9179" w:type="dxa"/>
            <w:gridSpan w:val="2"/>
            <w:shd w:val="clear" w:color="auto" w:fill="F2F2F2" w:themeFill="background1" w:themeFillShade="F2"/>
          </w:tcPr>
          <w:p w14:paraId="7B185AC9" w14:textId="36678C48" w:rsidR="00DD4A74" w:rsidRPr="004816B4" w:rsidRDefault="00DD4A74" w:rsidP="00DD4A74">
            <w:pPr>
              <w:keepNext/>
              <w:keepLines/>
              <w:rPr>
                <w:szCs w:val="24"/>
              </w:rPr>
            </w:pPr>
            <w:r w:rsidRPr="00DD4A74">
              <w:rPr>
                <w:rFonts w:cs="Arial"/>
              </w:rPr>
              <w:t>Are there any installation parameters for your solution (</w:t>
            </w:r>
            <w:r w:rsidR="004E03AE" w:rsidRPr="00DD4A74">
              <w:rPr>
                <w:rFonts w:cs="Arial"/>
              </w:rPr>
              <w:t>e.g.,</w:t>
            </w:r>
            <w:r w:rsidRPr="00DD4A74">
              <w:rPr>
                <w:rFonts w:cs="Arial"/>
              </w:rPr>
              <w:t xml:space="preserve"> temperature/weather limitations)?</w:t>
            </w:r>
          </w:p>
        </w:tc>
      </w:tr>
      <w:tr w:rsidR="00DD4A74" w:rsidRPr="00A40449" w14:paraId="1E1CBEFB" w14:textId="77777777" w:rsidTr="00865658">
        <w:trPr>
          <w:trHeight w:val="293"/>
        </w:trPr>
        <w:tc>
          <w:tcPr>
            <w:tcW w:w="993" w:type="dxa"/>
            <w:vMerge/>
            <w:shd w:val="clear" w:color="auto" w:fill="FFFFFF"/>
          </w:tcPr>
          <w:p w14:paraId="24E4E0BC"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7B8E5340" w14:textId="77777777" w:rsidR="00DD4A74" w:rsidRPr="00A40449" w:rsidRDefault="00DD4A74" w:rsidP="00DD4A7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CC7EE0" w14:paraId="3EC69911" w14:textId="77777777" w:rsidTr="00865658">
        <w:trPr>
          <w:trHeight w:val="293"/>
        </w:trPr>
        <w:tc>
          <w:tcPr>
            <w:tcW w:w="993" w:type="dxa"/>
            <w:vMerge w:val="restart"/>
            <w:shd w:val="clear" w:color="auto" w:fill="F2F2F2" w:themeFill="background1" w:themeFillShade="F2"/>
          </w:tcPr>
          <w:p w14:paraId="4FD7590E" w14:textId="77777777" w:rsidR="00DD4A74" w:rsidRPr="00CC7EE0" w:rsidRDefault="00DD4A74" w:rsidP="00DD4A74">
            <w:pPr>
              <w:widowControl/>
              <w:spacing w:after="160"/>
              <w:contextualSpacing/>
              <w:jc w:val="left"/>
            </w:pPr>
            <w:r>
              <w:t>6.5.3</w:t>
            </w:r>
          </w:p>
        </w:tc>
        <w:tc>
          <w:tcPr>
            <w:tcW w:w="9179" w:type="dxa"/>
            <w:gridSpan w:val="2"/>
            <w:shd w:val="clear" w:color="auto" w:fill="F2F2F2" w:themeFill="background1" w:themeFillShade="F2"/>
          </w:tcPr>
          <w:p w14:paraId="13805EEE" w14:textId="64A819B9" w:rsidR="00DD4A74" w:rsidRPr="004816B4" w:rsidRDefault="00DD4A74" w:rsidP="00DD4A74">
            <w:pPr>
              <w:keepNext/>
              <w:keepLines/>
              <w:rPr>
                <w:szCs w:val="24"/>
              </w:rPr>
            </w:pPr>
            <w:r w:rsidRPr="00DD4A74">
              <w:rPr>
                <w:szCs w:val="24"/>
              </w:rPr>
              <w:t>Do you provide an installation service for your solution? Please provide details.</w:t>
            </w:r>
          </w:p>
        </w:tc>
      </w:tr>
      <w:tr w:rsidR="00DD4A74" w:rsidRPr="00A40449" w14:paraId="4801A878" w14:textId="77777777" w:rsidTr="00865658">
        <w:trPr>
          <w:trHeight w:val="293"/>
        </w:trPr>
        <w:tc>
          <w:tcPr>
            <w:tcW w:w="993" w:type="dxa"/>
            <w:vMerge/>
            <w:shd w:val="clear" w:color="auto" w:fill="FFFFFF"/>
          </w:tcPr>
          <w:p w14:paraId="63EAFB63"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48BAF97A" w14:textId="77777777" w:rsidR="00DD4A74" w:rsidRPr="00A40449" w:rsidRDefault="00DD4A74" w:rsidP="00DD4A7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F87333" w14:paraId="16846375" w14:textId="77777777" w:rsidTr="00865658">
        <w:trPr>
          <w:trHeight w:val="293"/>
        </w:trPr>
        <w:tc>
          <w:tcPr>
            <w:tcW w:w="10172" w:type="dxa"/>
            <w:gridSpan w:val="3"/>
            <w:shd w:val="clear" w:color="auto" w:fill="D9D9D9" w:themeFill="background1" w:themeFillShade="D9"/>
          </w:tcPr>
          <w:p w14:paraId="4332FF99" w14:textId="4C5CC4AE" w:rsidR="00DD4A74" w:rsidRPr="00F87333" w:rsidRDefault="00DD4A74" w:rsidP="00DD4A74">
            <w:pPr>
              <w:pStyle w:val="ListParagraph"/>
              <w:keepNext/>
              <w:keepLines/>
              <w:spacing w:before="120" w:after="120"/>
              <w:ind w:left="0"/>
              <w:rPr>
                <w:rFonts w:cs="Arial"/>
                <w:b/>
              </w:rPr>
            </w:pPr>
            <w:r>
              <w:rPr>
                <w:rFonts w:cs="Arial"/>
                <w:b/>
              </w:rPr>
              <w:t>6.6. Guarantee</w:t>
            </w:r>
          </w:p>
        </w:tc>
      </w:tr>
      <w:tr w:rsidR="00DD4A74" w:rsidRPr="00CC7EE0" w14:paraId="4CF26A6B" w14:textId="77777777" w:rsidTr="00865658">
        <w:trPr>
          <w:trHeight w:val="293"/>
        </w:trPr>
        <w:tc>
          <w:tcPr>
            <w:tcW w:w="993" w:type="dxa"/>
            <w:vMerge w:val="restart"/>
            <w:shd w:val="clear" w:color="auto" w:fill="F2F2F2" w:themeFill="background1" w:themeFillShade="F2"/>
          </w:tcPr>
          <w:p w14:paraId="6FE82EEE" w14:textId="77777777" w:rsidR="00DD4A74" w:rsidRPr="00CC7EE0" w:rsidRDefault="00DD4A74" w:rsidP="00DD4A74">
            <w:pPr>
              <w:widowControl/>
              <w:spacing w:after="160"/>
              <w:contextualSpacing/>
              <w:jc w:val="left"/>
            </w:pPr>
            <w:r>
              <w:t>6.6.1</w:t>
            </w:r>
          </w:p>
        </w:tc>
        <w:tc>
          <w:tcPr>
            <w:tcW w:w="9179" w:type="dxa"/>
            <w:gridSpan w:val="2"/>
            <w:shd w:val="clear" w:color="auto" w:fill="F2F2F2" w:themeFill="background1" w:themeFillShade="F2"/>
          </w:tcPr>
          <w:p w14:paraId="18CB5E6E" w14:textId="41F4B3E7" w:rsidR="00DD4A74" w:rsidRPr="000B04D9" w:rsidRDefault="00DD4A74" w:rsidP="00DD4A74">
            <w:pPr>
              <w:rPr>
                <w:rFonts w:cs="Arial"/>
                <w:szCs w:val="24"/>
              </w:rPr>
            </w:pPr>
            <w:r w:rsidRPr="00DD4A74">
              <w:rPr>
                <w:rFonts w:cs="Arial"/>
                <w:szCs w:val="24"/>
              </w:rPr>
              <w:t>Please describe any guarantee or warranty that comes with your solution, and the requirements for the guarantee to remain valid?</w:t>
            </w:r>
          </w:p>
        </w:tc>
      </w:tr>
      <w:tr w:rsidR="00DD4A74" w:rsidRPr="00A40449" w14:paraId="70701F8F" w14:textId="77777777" w:rsidTr="00865658">
        <w:trPr>
          <w:trHeight w:val="293"/>
        </w:trPr>
        <w:tc>
          <w:tcPr>
            <w:tcW w:w="993" w:type="dxa"/>
            <w:vMerge/>
            <w:shd w:val="clear" w:color="auto" w:fill="FFFFFF"/>
          </w:tcPr>
          <w:p w14:paraId="0AE95727"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34C12333" w14:textId="77777777" w:rsidR="00DD4A74" w:rsidRPr="00A40449" w:rsidRDefault="00DD4A74" w:rsidP="00DD4A7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F87333" w14:paraId="68202166" w14:textId="77777777" w:rsidTr="00865658">
        <w:trPr>
          <w:trHeight w:val="293"/>
        </w:trPr>
        <w:tc>
          <w:tcPr>
            <w:tcW w:w="10172" w:type="dxa"/>
            <w:gridSpan w:val="3"/>
            <w:shd w:val="clear" w:color="auto" w:fill="D9D9D9" w:themeFill="background1" w:themeFillShade="D9"/>
          </w:tcPr>
          <w:p w14:paraId="7C587226" w14:textId="2783B902" w:rsidR="00DD4A74" w:rsidRPr="00F87333" w:rsidRDefault="00DD4A74" w:rsidP="00DD4A74">
            <w:pPr>
              <w:pStyle w:val="ListParagraph"/>
              <w:keepNext/>
              <w:keepLines/>
              <w:spacing w:before="120" w:after="120"/>
              <w:ind w:left="0"/>
              <w:rPr>
                <w:rFonts w:cs="Arial"/>
                <w:b/>
              </w:rPr>
            </w:pPr>
            <w:r>
              <w:rPr>
                <w:rFonts w:cs="Arial"/>
                <w:b/>
              </w:rPr>
              <w:t>6.7. Commercial</w:t>
            </w:r>
          </w:p>
        </w:tc>
      </w:tr>
      <w:tr w:rsidR="00DD4A74" w:rsidRPr="00CC7EE0" w14:paraId="7E125020" w14:textId="77777777" w:rsidTr="00865658">
        <w:trPr>
          <w:trHeight w:val="293"/>
        </w:trPr>
        <w:tc>
          <w:tcPr>
            <w:tcW w:w="993" w:type="dxa"/>
            <w:vMerge w:val="restart"/>
            <w:shd w:val="clear" w:color="auto" w:fill="F2F2F2" w:themeFill="background1" w:themeFillShade="F2"/>
          </w:tcPr>
          <w:p w14:paraId="33AE412A" w14:textId="77777777" w:rsidR="00DD4A74" w:rsidRPr="00CC7EE0" w:rsidRDefault="00DD4A74" w:rsidP="00DD4A74">
            <w:pPr>
              <w:widowControl/>
              <w:spacing w:after="160"/>
              <w:contextualSpacing/>
              <w:jc w:val="left"/>
            </w:pPr>
            <w:r>
              <w:t>6.7.1</w:t>
            </w:r>
          </w:p>
        </w:tc>
        <w:tc>
          <w:tcPr>
            <w:tcW w:w="9179" w:type="dxa"/>
            <w:gridSpan w:val="2"/>
            <w:shd w:val="clear" w:color="auto" w:fill="F2F2F2" w:themeFill="background1" w:themeFillShade="F2"/>
          </w:tcPr>
          <w:p w14:paraId="3F06AC71" w14:textId="61EE0A8A" w:rsidR="00DD4A74" w:rsidRPr="006F21CA" w:rsidRDefault="00DD4A74" w:rsidP="00DD4A74">
            <w:pPr>
              <w:widowControl/>
              <w:spacing w:before="0" w:after="160" w:line="259" w:lineRule="auto"/>
              <w:contextualSpacing/>
              <w:rPr>
                <w:szCs w:val="24"/>
              </w:rPr>
            </w:pPr>
            <w:r w:rsidRPr="00DD4A74">
              <w:rPr>
                <w:rFonts w:cs="Arial"/>
              </w:rPr>
              <w:t>Please discuss any ‘economy of scale’ opportunities that you foresee may be applicable any long-term contract awarded for cold-applied solutions.</w:t>
            </w:r>
          </w:p>
        </w:tc>
      </w:tr>
      <w:tr w:rsidR="00DD4A74" w:rsidRPr="00A40449" w14:paraId="78FDB277" w14:textId="77777777" w:rsidTr="00865658">
        <w:trPr>
          <w:trHeight w:val="293"/>
        </w:trPr>
        <w:tc>
          <w:tcPr>
            <w:tcW w:w="993" w:type="dxa"/>
            <w:vMerge/>
            <w:shd w:val="clear" w:color="auto" w:fill="FFFFFF"/>
          </w:tcPr>
          <w:p w14:paraId="1F98DD1A"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4667037D" w14:textId="77777777" w:rsidR="00DD4A74" w:rsidRPr="00A40449" w:rsidRDefault="00DD4A74" w:rsidP="00DD4A7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CC7EE0" w14:paraId="6C34798C" w14:textId="77777777" w:rsidTr="00865658">
        <w:trPr>
          <w:trHeight w:val="293"/>
        </w:trPr>
        <w:tc>
          <w:tcPr>
            <w:tcW w:w="993" w:type="dxa"/>
            <w:vMerge w:val="restart"/>
            <w:shd w:val="clear" w:color="auto" w:fill="F2F2F2" w:themeFill="background1" w:themeFillShade="F2"/>
          </w:tcPr>
          <w:p w14:paraId="37B47A30" w14:textId="77777777" w:rsidR="00DD4A74" w:rsidRPr="00CC7EE0" w:rsidRDefault="00DD4A74" w:rsidP="00DD4A74">
            <w:pPr>
              <w:widowControl/>
              <w:spacing w:after="160"/>
              <w:contextualSpacing/>
              <w:jc w:val="left"/>
            </w:pPr>
            <w:r>
              <w:t>6.7.2</w:t>
            </w:r>
          </w:p>
        </w:tc>
        <w:tc>
          <w:tcPr>
            <w:tcW w:w="9179" w:type="dxa"/>
            <w:gridSpan w:val="2"/>
            <w:shd w:val="clear" w:color="auto" w:fill="F2F2F2" w:themeFill="background1" w:themeFillShade="F2"/>
          </w:tcPr>
          <w:p w14:paraId="21C06020" w14:textId="55CDDA3B" w:rsidR="00DD4A74" w:rsidRPr="006F21CA" w:rsidRDefault="00DD4A74" w:rsidP="00DD4A74">
            <w:pPr>
              <w:widowControl/>
              <w:spacing w:before="0" w:after="160" w:line="259" w:lineRule="auto"/>
              <w:contextualSpacing/>
              <w:rPr>
                <w:szCs w:val="24"/>
              </w:rPr>
            </w:pPr>
            <w:r w:rsidRPr="00DD4A74">
              <w:rPr>
                <w:szCs w:val="24"/>
              </w:rPr>
              <w:t>Do you consider that there are any innovative options provided by your solution which the Council may not have considered or that are not provided by others in the marketplace?</w:t>
            </w:r>
          </w:p>
        </w:tc>
      </w:tr>
      <w:tr w:rsidR="00DD4A74" w:rsidRPr="00A40449" w14:paraId="042ADE8F" w14:textId="77777777" w:rsidTr="00865658">
        <w:trPr>
          <w:trHeight w:val="293"/>
        </w:trPr>
        <w:tc>
          <w:tcPr>
            <w:tcW w:w="993" w:type="dxa"/>
            <w:vMerge/>
            <w:shd w:val="clear" w:color="auto" w:fill="FFFFFF"/>
          </w:tcPr>
          <w:p w14:paraId="3427EC77"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7AA76DC3" w14:textId="77777777" w:rsidR="00DD4A74" w:rsidRPr="00A40449" w:rsidRDefault="00DD4A74" w:rsidP="00DD4A74">
            <w:pPr>
              <w:keepNext/>
              <w:keepLines/>
              <w:spacing w:before="120" w:after="120"/>
              <w:rPr>
                <w:rFonts w:cs="Arial"/>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A40449" w14:paraId="186B2A7A" w14:textId="77777777" w:rsidTr="00DD4A74">
        <w:trPr>
          <w:trHeight w:val="293"/>
        </w:trPr>
        <w:tc>
          <w:tcPr>
            <w:tcW w:w="993" w:type="dxa"/>
            <w:vMerge w:val="restart"/>
            <w:shd w:val="clear" w:color="auto" w:fill="F2F2F2" w:themeFill="background1" w:themeFillShade="F2"/>
          </w:tcPr>
          <w:p w14:paraId="3A905B51" w14:textId="48EB87AA" w:rsidR="00DD4A74" w:rsidRPr="00A40449" w:rsidRDefault="00DD4A74" w:rsidP="00DD4A74">
            <w:pPr>
              <w:keepNext/>
              <w:keepLines/>
              <w:spacing w:before="120" w:after="120"/>
              <w:rPr>
                <w:rFonts w:cs="Arial"/>
              </w:rPr>
            </w:pPr>
            <w:r>
              <w:t>6.7.3</w:t>
            </w:r>
          </w:p>
        </w:tc>
        <w:tc>
          <w:tcPr>
            <w:tcW w:w="9179" w:type="dxa"/>
            <w:gridSpan w:val="2"/>
            <w:shd w:val="clear" w:color="auto" w:fill="F2F2F2" w:themeFill="background1" w:themeFillShade="F2"/>
          </w:tcPr>
          <w:p w14:paraId="4F0BF2B7" w14:textId="4D05E84C" w:rsidR="00DD4A74" w:rsidRPr="000B4AFC" w:rsidRDefault="00DD4A74" w:rsidP="00DD4A74">
            <w:pPr>
              <w:keepNext/>
              <w:keepLines/>
              <w:spacing w:before="120" w:after="120"/>
              <w:rPr>
                <w:rFonts w:cs="Arial"/>
                <w:b/>
              </w:rPr>
            </w:pPr>
            <w:r w:rsidRPr="00DD4A74">
              <w:rPr>
                <w:szCs w:val="24"/>
              </w:rPr>
              <w:t>Please describe any other benefits or functionality that your organisation and solution could offer the Council, which have not already been covered in this document.</w:t>
            </w:r>
          </w:p>
        </w:tc>
      </w:tr>
      <w:tr w:rsidR="00DD4A74" w:rsidRPr="00A40449" w14:paraId="4AA78637" w14:textId="77777777" w:rsidTr="00DD4A74">
        <w:trPr>
          <w:trHeight w:val="293"/>
        </w:trPr>
        <w:tc>
          <w:tcPr>
            <w:tcW w:w="993" w:type="dxa"/>
            <w:vMerge/>
            <w:shd w:val="clear" w:color="auto" w:fill="F2F2F2" w:themeFill="background1" w:themeFillShade="F2"/>
          </w:tcPr>
          <w:p w14:paraId="385ACD63"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0E8620DD" w14:textId="791E5D26" w:rsidR="00DD4A74" w:rsidRPr="000B4AFC" w:rsidRDefault="00DD4A74"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A40449" w14:paraId="01F368B0" w14:textId="77777777" w:rsidTr="00EF0ABA">
        <w:trPr>
          <w:trHeight w:val="293"/>
        </w:trPr>
        <w:tc>
          <w:tcPr>
            <w:tcW w:w="10172" w:type="dxa"/>
            <w:gridSpan w:val="3"/>
            <w:shd w:val="clear" w:color="auto" w:fill="FFFFFF"/>
          </w:tcPr>
          <w:p w14:paraId="4B9A852A" w14:textId="44304409" w:rsidR="00DD4A74" w:rsidRPr="000B4AFC" w:rsidRDefault="00DD4A74" w:rsidP="00DD4A74">
            <w:pPr>
              <w:keepNext/>
              <w:keepLines/>
              <w:spacing w:before="120" w:after="120"/>
              <w:rPr>
                <w:rFonts w:cs="Arial"/>
                <w:b/>
              </w:rPr>
            </w:pPr>
            <w:r>
              <w:rPr>
                <w:rFonts w:cs="Arial"/>
                <w:b/>
              </w:rPr>
              <w:t>6.8. Supplier Interest</w:t>
            </w:r>
          </w:p>
        </w:tc>
      </w:tr>
      <w:tr w:rsidR="00DD4A74" w:rsidRPr="00A40449" w14:paraId="234768B9" w14:textId="77777777" w:rsidTr="00DD4A74">
        <w:trPr>
          <w:trHeight w:val="293"/>
        </w:trPr>
        <w:tc>
          <w:tcPr>
            <w:tcW w:w="993" w:type="dxa"/>
            <w:vMerge w:val="restart"/>
            <w:shd w:val="clear" w:color="auto" w:fill="F2F2F2" w:themeFill="background1" w:themeFillShade="F2"/>
          </w:tcPr>
          <w:p w14:paraId="681C9801" w14:textId="47441E68" w:rsidR="00DD4A74" w:rsidRPr="00A40449" w:rsidRDefault="00DD4A74" w:rsidP="00DD4A74">
            <w:pPr>
              <w:keepNext/>
              <w:keepLines/>
              <w:spacing w:before="120" w:after="120"/>
              <w:rPr>
                <w:rFonts w:cs="Arial"/>
              </w:rPr>
            </w:pPr>
            <w:r>
              <w:t>6.8.1</w:t>
            </w:r>
          </w:p>
        </w:tc>
        <w:tc>
          <w:tcPr>
            <w:tcW w:w="9179" w:type="dxa"/>
            <w:gridSpan w:val="2"/>
            <w:shd w:val="clear" w:color="auto" w:fill="F2F2F2" w:themeFill="background1" w:themeFillShade="F2"/>
          </w:tcPr>
          <w:p w14:paraId="2C00519B" w14:textId="594A033B" w:rsidR="00DD4A74" w:rsidRPr="000B4AFC" w:rsidRDefault="00DD4A74" w:rsidP="00DD4A74">
            <w:pPr>
              <w:keepNext/>
              <w:keepLines/>
              <w:spacing w:before="120" w:after="120"/>
              <w:rPr>
                <w:rFonts w:cs="Arial"/>
                <w:b/>
              </w:rPr>
            </w:pPr>
            <w:r w:rsidRPr="00DD4A74">
              <w:rPr>
                <w:szCs w:val="24"/>
              </w:rPr>
              <w:t>Do you consider that there are any innovative options provided by your solution which the Council may not have considered or that are not provided by others in the marketplace?</w:t>
            </w:r>
          </w:p>
        </w:tc>
      </w:tr>
      <w:tr w:rsidR="00DD4A74" w:rsidRPr="00A40449" w14:paraId="4506F96D" w14:textId="77777777" w:rsidTr="00DD4A74">
        <w:trPr>
          <w:trHeight w:val="293"/>
        </w:trPr>
        <w:tc>
          <w:tcPr>
            <w:tcW w:w="993" w:type="dxa"/>
            <w:vMerge/>
            <w:shd w:val="clear" w:color="auto" w:fill="F2F2F2" w:themeFill="background1" w:themeFillShade="F2"/>
          </w:tcPr>
          <w:p w14:paraId="6A9C4F3D"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0998C695" w14:textId="7152EFD5" w:rsidR="00DD4A74" w:rsidRPr="000B4AFC" w:rsidRDefault="00DD4A74"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A40449" w14:paraId="17E47DE2" w14:textId="77777777" w:rsidTr="00DD4A74">
        <w:trPr>
          <w:trHeight w:val="293"/>
        </w:trPr>
        <w:tc>
          <w:tcPr>
            <w:tcW w:w="993" w:type="dxa"/>
            <w:vMerge w:val="restart"/>
            <w:shd w:val="clear" w:color="auto" w:fill="F2F2F2" w:themeFill="background1" w:themeFillShade="F2"/>
          </w:tcPr>
          <w:p w14:paraId="7A2619F7" w14:textId="4BB19C29" w:rsidR="00DD4A74" w:rsidRPr="00A40449" w:rsidRDefault="00DD4A74" w:rsidP="00DD4A74">
            <w:pPr>
              <w:keepNext/>
              <w:keepLines/>
              <w:spacing w:before="120" w:after="120"/>
              <w:rPr>
                <w:rFonts w:cs="Arial"/>
              </w:rPr>
            </w:pPr>
            <w:r>
              <w:t>6.8.2</w:t>
            </w:r>
          </w:p>
        </w:tc>
        <w:tc>
          <w:tcPr>
            <w:tcW w:w="9179" w:type="dxa"/>
            <w:gridSpan w:val="2"/>
            <w:shd w:val="clear" w:color="auto" w:fill="F2F2F2" w:themeFill="background1" w:themeFillShade="F2"/>
          </w:tcPr>
          <w:p w14:paraId="22BF1710" w14:textId="1181D860" w:rsidR="00DD4A74" w:rsidRPr="000B4AFC" w:rsidRDefault="009A046F" w:rsidP="00DD4A74">
            <w:pPr>
              <w:keepNext/>
              <w:keepLines/>
              <w:spacing w:before="120" w:after="120"/>
              <w:rPr>
                <w:rFonts w:cs="Arial"/>
                <w:b/>
              </w:rPr>
            </w:pPr>
            <w:r w:rsidRPr="009A046F">
              <w:rPr>
                <w:szCs w:val="24"/>
              </w:rPr>
              <w:t xml:space="preserve">Please identify any additional information you would require within a tender specification </w:t>
            </w:r>
            <w:r w:rsidR="004E03AE" w:rsidRPr="009A046F">
              <w:rPr>
                <w:szCs w:val="24"/>
              </w:rPr>
              <w:t>to</w:t>
            </w:r>
            <w:r w:rsidRPr="009A046F">
              <w:rPr>
                <w:szCs w:val="24"/>
              </w:rPr>
              <w:t xml:space="preserve"> provide a fully costed response.</w:t>
            </w:r>
          </w:p>
        </w:tc>
      </w:tr>
      <w:tr w:rsidR="00DD4A74" w:rsidRPr="00A40449" w14:paraId="48AF6989" w14:textId="77777777" w:rsidTr="00DD4A74">
        <w:trPr>
          <w:trHeight w:val="293"/>
        </w:trPr>
        <w:tc>
          <w:tcPr>
            <w:tcW w:w="993" w:type="dxa"/>
            <w:vMerge/>
            <w:shd w:val="clear" w:color="auto" w:fill="F2F2F2" w:themeFill="background1" w:themeFillShade="F2"/>
          </w:tcPr>
          <w:p w14:paraId="3FA36B00" w14:textId="77777777" w:rsidR="00DD4A74" w:rsidRPr="00A40449" w:rsidRDefault="00DD4A74" w:rsidP="00DD4A74">
            <w:pPr>
              <w:keepNext/>
              <w:keepLines/>
              <w:spacing w:before="120" w:after="120"/>
              <w:rPr>
                <w:rFonts w:cs="Arial"/>
              </w:rPr>
            </w:pPr>
          </w:p>
        </w:tc>
        <w:tc>
          <w:tcPr>
            <w:tcW w:w="9179" w:type="dxa"/>
            <w:gridSpan w:val="2"/>
            <w:shd w:val="clear" w:color="auto" w:fill="FFFFFF"/>
          </w:tcPr>
          <w:p w14:paraId="7B4CB457" w14:textId="15C7ADBA" w:rsidR="00DD4A74" w:rsidRPr="000B4AFC" w:rsidRDefault="00DD4A74" w:rsidP="00DD4A74">
            <w:pPr>
              <w:keepNext/>
              <w:keepLines/>
              <w:spacing w:before="120" w:after="120"/>
              <w:rPr>
                <w:rFonts w:cs="Arial"/>
                <w:b/>
              </w:rPr>
            </w:pPr>
            <w:r w:rsidRPr="000B4AFC">
              <w:rPr>
                <w:rFonts w:cs="Arial"/>
                <w:b/>
              </w:rPr>
              <w:t>Response:</w:t>
            </w:r>
            <w:r w:rsidRPr="00A40449">
              <w:rPr>
                <w:rFonts w:cs="Arial"/>
              </w:rPr>
              <w:t xml:space="preserve"> </w:t>
            </w:r>
            <w:r w:rsidRPr="00A40449">
              <w:rPr>
                <w:rFonts w:cs="Arial"/>
              </w:rPr>
              <w:fldChar w:fldCharType="begin">
                <w:ffData>
                  <w:name w:val="Text7"/>
                  <w:enabled/>
                  <w:calcOnExit w:val="0"/>
                  <w:textInput/>
                </w:ffData>
              </w:fldChar>
            </w:r>
            <w:r w:rsidRPr="00A40449">
              <w:rPr>
                <w:rFonts w:cs="Arial"/>
              </w:rPr>
              <w:instrText xml:space="preserve"> FORMTEXT </w:instrText>
            </w:r>
            <w:r w:rsidRPr="00A40449">
              <w:rPr>
                <w:rFonts w:cs="Arial"/>
              </w:rPr>
            </w:r>
            <w:r w:rsidRPr="00A40449">
              <w:rPr>
                <w:rFonts w:cs="Arial"/>
              </w:rPr>
              <w:fldChar w:fldCharType="separate"/>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noProof/>
              </w:rPr>
              <w:t> </w:t>
            </w:r>
            <w:r w:rsidRPr="00A40449">
              <w:rPr>
                <w:rFonts w:cs="Arial"/>
              </w:rPr>
              <w:fldChar w:fldCharType="end"/>
            </w:r>
          </w:p>
        </w:tc>
      </w:tr>
      <w:tr w:rsidR="00DD4A74" w:rsidRPr="0005791B" w14:paraId="15AF69FF" w14:textId="77777777" w:rsidTr="00865658">
        <w:trPr>
          <w:trHeight w:val="293"/>
        </w:trPr>
        <w:tc>
          <w:tcPr>
            <w:tcW w:w="10172" w:type="dxa"/>
            <w:gridSpan w:val="3"/>
            <w:shd w:val="clear" w:color="auto" w:fill="D9D9D9" w:themeFill="background1" w:themeFillShade="D9"/>
          </w:tcPr>
          <w:p w14:paraId="7BA8CC38" w14:textId="758E3031" w:rsidR="00DD4A74" w:rsidRPr="00C1385F" w:rsidRDefault="00DD4A74" w:rsidP="00DD4A74">
            <w:pPr>
              <w:spacing w:before="120" w:after="120"/>
              <w:rPr>
                <w:rFonts w:cs="Arial"/>
                <w:b/>
              </w:rPr>
            </w:pPr>
            <w:r>
              <w:rPr>
                <w:rFonts w:cs="Arial"/>
                <w:b/>
              </w:rPr>
              <w:t xml:space="preserve">6.9. </w:t>
            </w:r>
            <w:r w:rsidRPr="00C1385F">
              <w:rPr>
                <w:rFonts w:cs="Arial"/>
                <w:b/>
              </w:rPr>
              <w:t>Indicative Pricing</w:t>
            </w:r>
          </w:p>
        </w:tc>
      </w:tr>
      <w:tr w:rsidR="00DD4A74" w:rsidRPr="0005791B" w14:paraId="6A371572" w14:textId="77777777" w:rsidTr="00865658">
        <w:trPr>
          <w:trHeight w:val="293"/>
        </w:trPr>
        <w:tc>
          <w:tcPr>
            <w:tcW w:w="10172" w:type="dxa"/>
            <w:gridSpan w:val="3"/>
            <w:shd w:val="clear" w:color="auto" w:fill="F2F2F2" w:themeFill="background1" w:themeFillShade="F2"/>
          </w:tcPr>
          <w:p w14:paraId="0582139D" w14:textId="0FBCCE48" w:rsidR="00DD4A74" w:rsidRPr="00EC36BE" w:rsidRDefault="00DD4A74" w:rsidP="00DD4A74">
            <w:pPr>
              <w:keepNext/>
              <w:keepLines/>
              <w:ind w:left="35"/>
              <w:rPr>
                <w:rFonts w:cs="Arial"/>
              </w:rPr>
            </w:pPr>
            <w:r w:rsidRPr="003C2256">
              <w:rPr>
                <w:rFonts w:cs="Arial"/>
              </w:rPr>
              <w:lastRenderedPageBreak/>
              <w:t>The Council needs to understand the cost elements of your</w:t>
            </w:r>
            <w:r>
              <w:rPr>
                <w:rFonts w:eastAsia="Calibri" w:cs="Arial"/>
                <w:szCs w:val="24"/>
              </w:rPr>
              <w:t xml:space="preserve"> proposed Solution(s) </w:t>
            </w:r>
            <w:r w:rsidRPr="003C2256">
              <w:rPr>
                <w:rFonts w:cs="Arial"/>
              </w:rPr>
              <w:t>to enable a suitable price schedule to be developed for any future procurement of this requirement</w:t>
            </w:r>
            <w:r>
              <w:rPr>
                <w:rFonts w:cs="Arial"/>
              </w:rPr>
              <w:t xml:space="preserve">. </w:t>
            </w:r>
            <w:r>
              <w:rPr>
                <w:rFonts w:eastAsia="Calibri" w:cs="Arial"/>
                <w:szCs w:val="24"/>
              </w:rPr>
              <w:t xml:space="preserve"> Please provide indicative costs and where possible break these down to individual components</w:t>
            </w:r>
            <w:r w:rsidR="00C641DF">
              <w:rPr>
                <w:rFonts w:eastAsia="Calibri" w:cs="Arial"/>
                <w:szCs w:val="24"/>
              </w:rPr>
              <w:t xml:space="preserve">, </w:t>
            </w:r>
            <w:r>
              <w:rPr>
                <w:rFonts w:eastAsia="Calibri" w:cs="Arial"/>
                <w:szCs w:val="24"/>
              </w:rPr>
              <w:t>adding additional rows as necessary:</w:t>
            </w:r>
            <w:r w:rsidRPr="003C2256">
              <w:rPr>
                <w:rFonts w:cs="Arial"/>
              </w:rPr>
              <w:t xml:space="preserve">   </w:t>
            </w:r>
          </w:p>
        </w:tc>
      </w:tr>
      <w:tr w:rsidR="00DD4A74" w:rsidRPr="00A40449" w14:paraId="08F3F941" w14:textId="77777777" w:rsidTr="00865658">
        <w:trPr>
          <w:trHeight w:val="293"/>
        </w:trPr>
        <w:tc>
          <w:tcPr>
            <w:tcW w:w="10172" w:type="dxa"/>
            <w:gridSpan w:val="3"/>
            <w:shd w:val="clear" w:color="auto" w:fill="FFFFFF"/>
          </w:tcPr>
          <w:p w14:paraId="5E3EA515" w14:textId="77777777" w:rsidR="00DD4A74" w:rsidRDefault="00DD4A74" w:rsidP="00DD4A74">
            <w:pPr>
              <w:keepNext/>
              <w:keepLines/>
              <w:spacing w:before="120" w:after="120"/>
              <w:rPr>
                <w:rFonts w:cs="Arial"/>
                <w:b/>
              </w:rPr>
            </w:pPr>
            <w:r w:rsidRPr="000B4AFC">
              <w:rPr>
                <w:rFonts w:cs="Arial"/>
                <w:b/>
              </w:rPr>
              <w:t>Response:</w:t>
            </w:r>
          </w:p>
          <w:tbl>
            <w:tblPr>
              <w:tblStyle w:val="TableGrid"/>
              <w:tblW w:w="0" w:type="auto"/>
              <w:tblLayout w:type="fixed"/>
              <w:tblLook w:val="04A0" w:firstRow="1" w:lastRow="0" w:firstColumn="1" w:lastColumn="0" w:noHBand="0" w:noVBand="1"/>
            </w:tblPr>
            <w:tblGrid>
              <w:gridCol w:w="5098"/>
              <w:gridCol w:w="2019"/>
              <w:gridCol w:w="2693"/>
            </w:tblGrid>
            <w:tr w:rsidR="00DD4A74" w:rsidRPr="000B0C68" w14:paraId="30BC1B59" w14:textId="77777777" w:rsidTr="00865658">
              <w:tc>
                <w:tcPr>
                  <w:tcW w:w="5098" w:type="dxa"/>
                  <w:shd w:val="clear" w:color="auto" w:fill="D9D9D9" w:themeFill="background1" w:themeFillShade="D9"/>
                </w:tcPr>
                <w:p w14:paraId="244FFB56" w14:textId="77777777" w:rsidR="00DD4A74" w:rsidRPr="000B0C68" w:rsidRDefault="00DD4A74" w:rsidP="00DD4A74">
                  <w:pPr>
                    <w:rPr>
                      <w:b/>
                    </w:rPr>
                  </w:pPr>
                  <w:r w:rsidRPr="000B0C68">
                    <w:rPr>
                      <w:b/>
                    </w:rPr>
                    <w:t>Cost Element</w:t>
                  </w:r>
                </w:p>
              </w:tc>
              <w:tc>
                <w:tcPr>
                  <w:tcW w:w="2019" w:type="dxa"/>
                  <w:shd w:val="clear" w:color="auto" w:fill="D9D9D9" w:themeFill="background1" w:themeFillShade="D9"/>
                </w:tcPr>
                <w:p w14:paraId="2B69CA84" w14:textId="77777777" w:rsidR="00DD4A74" w:rsidRPr="000B0C68" w:rsidRDefault="00DD4A74" w:rsidP="00DD4A74">
                  <w:pPr>
                    <w:jc w:val="center"/>
                    <w:rPr>
                      <w:b/>
                    </w:rPr>
                  </w:pPr>
                  <w:r>
                    <w:rPr>
                      <w:b/>
                    </w:rPr>
                    <w:t xml:space="preserve">One off Costs </w:t>
                  </w:r>
                </w:p>
              </w:tc>
              <w:tc>
                <w:tcPr>
                  <w:tcW w:w="2693" w:type="dxa"/>
                  <w:shd w:val="clear" w:color="auto" w:fill="D9D9D9" w:themeFill="background1" w:themeFillShade="D9"/>
                </w:tcPr>
                <w:p w14:paraId="148AED3E" w14:textId="77777777" w:rsidR="00DD4A74" w:rsidRPr="000B0C68" w:rsidRDefault="00DD4A74" w:rsidP="00DD4A74">
                  <w:pPr>
                    <w:jc w:val="center"/>
                    <w:rPr>
                      <w:b/>
                    </w:rPr>
                  </w:pPr>
                  <w:r>
                    <w:rPr>
                      <w:b/>
                    </w:rPr>
                    <w:t>Recurring Costs</w:t>
                  </w:r>
                </w:p>
              </w:tc>
            </w:tr>
            <w:tr w:rsidR="00DD4A74" w:rsidRPr="000B0C68" w14:paraId="1B719989" w14:textId="77777777" w:rsidTr="00865658">
              <w:tc>
                <w:tcPr>
                  <w:tcW w:w="9810" w:type="dxa"/>
                  <w:gridSpan w:val="3"/>
                  <w:shd w:val="clear" w:color="auto" w:fill="F2F2F2" w:themeFill="background1" w:themeFillShade="F2"/>
                </w:tcPr>
                <w:p w14:paraId="3B71E52C" w14:textId="77777777" w:rsidR="00DD4A74" w:rsidRPr="000B0C68" w:rsidRDefault="00DD4A74" w:rsidP="00DD4A74">
                  <w:pPr>
                    <w:rPr>
                      <w:b/>
                    </w:rPr>
                  </w:pPr>
                  <w:r>
                    <w:rPr>
                      <w:b/>
                    </w:rPr>
                    <w:t>Component</w:t>
                  </w:r>
                </w:p>
              </w:tc>
            </w:tr>
            <w:tr w:rsidR="00DD4A74" w14:paraId="1697B027" w14:textId="77777777" w:rsidTr="00865658">
              <w:tc>
                <w:tcPr>
                  <w:tcW w:w="5098" w:type="dxa"/>
                  <w:vAlign w:val="center"/>
                </w:tcPr>
                <w:p w14:paraId="701BDA5C" w14:textId="77777777" w:rsidR="00DD4A74" w:rsidRDefault="00DD4A74" w:rsidP="00DD4A74">
                  <w:pPr>
                    <w:keepNext/>
                    <w:keepLines/>
                    <w:widowControl/>
                    <w:spacing w:before="0" w:after="0"/>
                    <w:jc w:val="left"/>
                    <w:rPr>
                      <w:rFonts w:cs="Arial"/>
                    </w:rPr>
                  </w:pPr>
                  <w:r>
                    <w:rPr>
                      <w:rFonts w:cs="Arial"/>
                    </w:rPr>
                    <w:t>Element</w:t>
                  </w:r>
                </w:p>
              </w:tc>
              <w:tc>
                <w:tcPr>
                  <w:tcW w:w="2019" w:type="dxa"/>
                </w:tcPr>
                <w:p w14:paraId="7794E119" w14:textId="77777777" w:rsidR="00DD4A74" w:rsidRDefault="00DD4A74" w:rsidP="00DD4A74">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tcPr>
                <w:p w14:paraId="258C68A8" w14:textId="77777777" w:rsidR="00DD4A74" w:rsidRDefault="00DD4A74" w:rsidP="00DD4A74">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DD4A74" w14:paraId="3C46FE78" w14:textId="77777777" w:rsidTr="00865658">
              <w:tc>
                <w:tcPr>
                  <w:tcW w:w="5098" w:type="dxa"/>
                  <w:vAlign w:val="center"/>
                </w:tcPr>
                <w:p w14:paraId="544D87B5" w14:textId="77777777" w:rsidR="00DD4A74" w:rsidRDefault="00DD4A74" w:rsidP="00DD4A74">
                  <w:pPr>
                    <w:keepNext/>
                    <w:keepLines/>
                    <w:widowControl/>
                    <w:spacing w:before="0" w:after="0"/>
                    <w:jc w:val="left"/>
                    <w:rPr>
                      <w:rFonts w:cs="Arial"/>
                    </w:rPr>
                  </w:pPr>
                  <w:r>
                    <w:rPr>
                      <w:rFonts w:cs="Arial"/>
                    </w:rPr>
                    <w:t>Element</w:t>
                  </w:r>
                </w:p>
              </w:tc>
              <w:tc>
                <w:tcPr>
                  <w:tcW w:w="2019" w:type="dxa"/>
                </w:tcPr>
                <w:p w14:paraId="3D5C05CB" w14:textId="77777777" w:rsidR="00DD4A74" w:rsidRDefault="00DD4A74" w:rsidP="00DD4A74">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tcPr>
                <w:p w14:paraId="0E570AD3" w14:textId="77777777" w:rsidR="00DD4A74" w:rsidRDefault="00DD4A74" w:rsidP="00DD4A74">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DD4A74" w14:paraId="21CEFD90" w14:textId="77777777" w:rsidTr="00865658">
              <w:tc>
                <w:tcPr>
                  <w:tcW w:w="5098" w:type="dxa"/>
                  <w:vAlign w:val="center"/>
                </w:tcPr>
                <w:p w14:paraId="0A9D15D1" w14:textId="77777777" w:rsidR="00DD4A74" w:rsidRDefault="00DD4A74" w:rsidP="00DD4A74">
                  <w:pPr>
                    <w:keepNext/>
                    <w:keepLines/>
                    <w:widowControl/>
                    <w:spacing w:before="0" w:after="0"/>
                    <w:jc w:val="left"/>
                    <w:rPr>
                      <w:rFonts w:cs="Arial"/>
                    </w:rPr>
                  </w:pPr>
                </w:p>
              </w:tc>
              <w:tc>
                <w:tcPr>
                  <w:tcW w:w="2019" w:type="dxa"/>
                </w:tcPr>
                <w:p w14:paraId="475AACB2" w14:textId="77777777" w:rsidR="00DD4A74" w:rsidRDefault="00DD4A74" w:rsidP="00DD4A74">
                  <w:r w:rsidRPr="00391800">
                    <w:t>£</w:t>
                  </w:r>
                  <w:r w:rsidRPr="00391800">
                    <w:rPr>
                      <w:rFonts w:cs="Arial"/>
                    </w:rPr>
                    <w:fldChar w:fldCharType="begin">
                      <w:ffData>
                        <w:name w:val="Text7"/>
                        <w:enabled/>
                        <w:calcOnExit w:val="0"/>
                        <w:textInput/>
                      </w:ffData>
                    </w:fldChar>
                  </w:r>
                  <w:r w:rsidRPr="00391800">
                    <w:rPr>
                      <w:rFonts w:cs="Arial"/>
                    </w:rPr>
                    <w:instrText xml:space="preserve"> FORMTEXT </w:instrText>
                  </w:r>
                  <w:r w:rsidRPr="00391800">
                    <w:rPr>
                      <w:rFonts w:cs="Arial"/>
                    </w:rPr>
                  </w:r>
                  <w:r w:rsidRPr="00391800">
                    <w:rPr>
                      <w:rFonts w:cs="Arial"/>
                    </w:rPr>
                    <w:fldChar w:fldCharType="separate"/>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noProof/>
                    </w:rPr>
                    <w:t> </w:t>
                  </w:r>
                  <w:r w:rsidRPr="00391800">
                    <w:rPr>
                      <w:rFonts w:cs="Arial"/>
                    </w:rPr>
                    <w:fldChar w:fldCharType="end"/>
                  </w:r>
                </w:p>
              </w:tc>
              <w:tc>
                <w:tcPr>
                  <w:tcW w:w="2693" w:type="dxa"/>
                </w:tcPr>
                <w:p w14:paraId="7CA00439" w14:textId="77777777" w:rsidR="00DD4A74" w:rsidRDefault="00DD4A74" w:rsidP="00DD4A74">
                  <w:r w:rsidRPr="006B198F">
                    <w:t>£</w:t>
                  </w:r>
                  <w:r w:rsidRPr="006B198F">
                    <w:rPr>
                      <w:rFonts w:cs="Arial"/>
                    </w:rPr>
                    <w:fldChar w:fldCharType="begin">
                      <w:ffData>
                        <w:name w:val="Text7"/>
                        <w:enabled/>
                        <w:calcOnExit w:val="0"/>
                        <w:textInput/>
                      </w:ffData>
                    </w:fldChar>
                  </w:r>
                  <w:r w:rsidRPr="006B198F">
                    <w:rPr>
                      <w:rFonts w:cs="Arial"/>
                    </w:rPr>
                    <w:instrText xml:space="preserve"> FORMTEXT </w:instrText>
                  </w:r>
                  <w:r w:rsidRPr="006B198F">
                    <w:rPr>
                      <w:rFonts w:cs="Arial"/>
                    </w:rPr>
                  </w:r>
                  <w:r w:rsidRPr="006B198F">
                    <w:rPr>
                      <w:rFonts w:cs="Arial"/>
                    </w:rPr>
                    <w:fldChar w:fldCharType="separate"/>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noProof/>
                    </w:rPr>
                    <w:t> </w:t>
                  </w:r>
                  <w:r w:rsidRPr="006B198F">
                    <w:rPr>
                      <w:rFonts w:cs="Arial"/>
                    </w:rPr>
                    <w:fldChar w:fldCharType="end"/>
                  </w:r>
                </w:p>
              </w:tc>
            </w:tr>
            <w:tr w:rsidR="00DD4A74" w:rsidRPr="000B0C68" w14:paraId="2F7324A8" w14:textId="77777777" w:rsidTr="00865658">
              <w:tc>
                <w:tcPr>
                  <w:tcW w:w="9810" w:type="dxa"/>
                  <w:gridSpan w:val="3"/>
                  <w:shd w:val="clear" w:color="auto" w:fill="F2F2F2" w:themeFill="background1" w:themeFillShade="F2"/>
                </w:tcPr>
                <w:p w14:paraId="1CE244B9" w14:textId="77777777" w:rsidR="00DD4A74" w:rsidRPr="000B0C68" w:rsidRDefault="00DD4A74" w:rsidP="00DD4A74">
                  <w:pPr>
                    <w:rPr>
                      <w:b/>
                    </w:rPr>
                  </w:pPr>
                  <w:r>
                    <w:rPr>
                      <w:b/>
                    </w:rPr>
                    <w:t>Component</w:t>
                  </w:r>
                </w:p>
              </w:tc>
            </w:tr>
            <w:tr w:rsidR="00DD4A74" w14:paraId="642ABCDD" w14:textId="77777777" w:rsidTr="00EC36BE">
              <w:tc>
                <w:tcPr>
                  <w:tcW w:w="5098" w:type="dxa"/>
                </w:tcPr>
                <w:p w14:paraId="6F520464" w14:textId="77777777" w:rsidR="00DD4A74" w:rsidRDefault="00DD4A74" w:rsidP="00DD4A74">
                  <w:pPr>
                    <w:rPr>
                      <w:rFonts w:cs="Arial"/>
                    </w:rPr>
                  </w:pPr>
                  <w:r>
                    <w:rPr>
                      <w:rFonts w:cs="Arial"/>
                    </w:rPr>
                    <w:t>Element</w:t>
                  </w:r>
                </w:p>
              </w:tc>
              <w:tc>
                <w:tcPr>
                  <w:tcW w:w="2019" w:type="dxa"/>
                  <w:shd w:val="clear" w:color="auto" w:fill="FFFFFF" w:themeFill="background1"/>
                </w:tcPr>
                <w:p w14:paraId="387F557B" w14:textId="77777777" w:rsidR="00DD4A74" w:rsidRDefault="00DD4A74" w:rsidP="00DD4A74">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07FF31EB" w14:textId="77777777" w:rsidR="00DD4A74" w:rsidRDefault="00DD4A74" w:rsidP="00DD4A74">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DD4A74" w14:paraId="12E51395" w14:textId="77777777" w:rsidTr="00865658">
              <w:tc>
                <w:tcPr>
                  <w:tcW w:w="5098" w:type="dxa"/>
                </w:tcPr>
                <w:p w14:paraId="569C68D7" w14:textId="77777777" w:rsidR="00DD4A74" w:rsidRDefault="00DD4A74" w:rsidP="00DD4A74">
                  <w:pPr>
                    <w:jc w:val="left"/>
                    <w:rPr>
                      <w:rFonts w:cs="Arial"/>
                    </w:rPr>
                  </w:pPr>
                  <w:r>
                    <w:rPr>
                      <w:rFonts w:cs="Arial"/>
                    </w:rPr>
                    <w:t>Element</w:t>
                  </w:r>
                </w:p>
              </w:tc>
              <w:tc>
                <w:tcPr>
                  <w:tcW w:w="2019" w:type="dxa"/>
                </w:tcPr>
                <w:p w14:paraId="496ED1ED" w14:textId="77777777" w:rsidR="00DD4A74" w:rsidRDefault="00DD4A74" w:rsidP="00DD4A74">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tcPr>
                <w:p w14:paraId="3B78586D" w14:textId="77777777" w:rsidR="00DD4A74" w:rsidRDefault="00DD4A74" w:rsidP="00DD4A74">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r w:rsidR="00DD4A74" w:rsidRPr="00136C3E" w14:paraId="09C8A05B" w14:textId="77777777" w:rsidTr="00EC36BE">
              <w:tc>
                <w:tcPr>
                  <w:tcW w:w="5098" w:type="dxa"/>
                  <w:shd w:val="clear" w:color="auto" w:fill="FFFFFF" w:themeFill="background1"/>
                </w:tcPr>
                <w:p w14:paraId="792D07A1" w14:textId="77777777" w:rsidR="00DD4A74" w:rsidRDefault="00DD4A74" w:rsidP="00DD4A74">
                  <w:pPr>
                    <w:rPr>
                      <w:rFonts w:cs="Arial"/>
                    </w:rPr>
                  </w:pPr>
                </w:p>
              </w:tc>
              <w:tc>
                <w:tcPr>
                  <w:tcW w:w="2019" w:type="dxa"/>
                  <w:shd w:val="clear" w:color="auto" w:fill="FFFFFF" w:themeFill="background1"/>
                </w:tcPr>
                <w:p w14:paraId="4F8A96C9" w14:textId="77777777" w:rsidR="00DD4A74" w:rsidRPr="00136C3E" w:rsidRDefault="00DD4A74" w:rsidP="00DD4A74">
                  <w:pPr>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c>
                <w:tcPr>
                  <w:tcW w:w="2693" w:type="dxa"/>
                  <w:shd w:val="clear" w:color="auto" w:fill="FFFFFF" w:themeFill="background1"/>
                </w:tcPr>
                <w:p w14:paraId="12C77B0F" w14:textId="77777777" w:rsidR="00DD4A74" w:rsidRPr="00136C3E" w:rsidRDefault="00DD4A74" w:rsidP="00DD4A74">
                  <w:pPr>
                    <w:rPr>
                      <w:rFonts w:cs="Arial"/>
                    </w:rPr>
                  </w:pPr>
                  <w:r w:rsidRPr="008E1069">
                    <w:t>£</w:t>
                  </w:r>
                  <w:r w:rsidRPr="008E1069">
                    <w:rPr>
                      <w:rFonts w:cs="Arial"/>
                    </w:rPr>
                    <w:fldChar w:fldCharType="begin">
                      <w:ffData>
                        <w:name w:val="Text7"/>
                        <w:enabled/>
                        <w:calcOnExit w:val="0"/>
                        <w:textInput/>
                      </w:ffData>
                    </w:fldChar>
                  </w:r>
                  <w:r w:rsidRPr="008E1069">
                    <w:rPr>
                      <w:rFonts w:cs="Arial"/>
                    </w:rPr>
                    <w:instrText xml:space="preserve"> FORMTEXT </w:instrText>
                  </w:r>
                  <w:r w:rsidRPr="008E1069">
                    <w:rPr>
                      <w:rFonts w:cs="Arial"/>
                    </w:rPr>
                  </w:r>
                  <w:r w:rsidRPr="008E1069">
                    <w:rPr>
                      <w:rFonts w:cs="Arial"/>
                    </w:rPr>
                    <w:fldChar w:fldCharType="separate"/>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noProof/>
                    </w:rPr>
                    <w:t> </w:t>
                  </w:r>
                  <w:r w:rsidRPr="008E1069">
                    <w:rPr>
                      <w:rFonts w:cs="Arial"/>
                    </w:rPr>
                    <w:fldChar w:fldCharType="end"/>
                  </w:r>
                </w:p>
              </w:tc>
            </w:tr>
          </w:tbl>
          <w:p w14:paraId="70BC757C" w14:textId="77777777" w:rsidR="00DD4A74" w:rsidRPr="00A40449" w:rsidRDefault="00DD4A74" w:rsidP="00DD4A74">
            <w:pPr>
              <w:keepNext/>
              <w:keepLines/>
              <w:spacing w:before="120" w:after="120"/>
              <w:rPr>
                <w:rFonts w:cs="Arial"/>
              </w:rPr>
            </w:pPr>
          </w:p>
        </w:tc>
      </w:tr>
    </w:tbl>
    <w:p w14:paraId="12ADF8F9" w14:textId="77777777" w:rsidR="00EC36BE" w:rsidRDefault="00EC36BE" w:rsidP="00EC36BE">
      <w:pPr>
        <w:widowControl/>
        <w:spacing w:before="0" w:after="0"/>
        <w:jc w:val="left"/>
        <w:rPr>
          <w:b/>
          <w:bCs/>
          <w:sz w:val="36"/>
        </w:rPr>
      </w:pPr>
      <w:r>
        <w:br w:type="page"/>
      </w:r>
    </w:p>
    <w:p w14:paraId="37353170" w14:textId="77777777" w:rsidR="00BB3283" w:rsidRPr="00D756E1" w:rsidRDefault="00D756E1" w:rsidP="00E0463E">
      <w:pPr>
        <w:pStyle w:val="Heading20"/>
        <w:keepLines w:val="0"/>
        <w:widowControl/>
        <w:numPr>
          <w:ilvl w:val="0"/>
          <w:numId w:val="5"/>
        </w:numPr>
        <w:ind w:left="709" w:hanging="709"/>
        <w:jc w:val="left"/>
        <w:rPr>
          <w:rFonts w:eastAsia="Times New Roman" w:cs="Times New Roman"/>
          <w:szCs w:val="20"/>
        </w:rPr>
      </w:pPr>
      <w:bookmarkStart w:id="15" w:name="_Toc358199467"/>
      <w:bookmarkStart w:id="16" w:name="_Toc421198098"/>
      <w:bookmarkStart w:id="17" w:name="_Toc455573476"/>
      <w:bookmarkEnd w:id="10"/>
      <w:r w:rsidRPr="0016126F">
        <w:rPr>
          <w:rFonts w:eastAsia="Times New Roman" w:cs="Times New Roman"/>
          <w:szCs w:val="20"/>
        </w:rPr>
        <w:lastRenderedPageBreak/>
        <w:t>FOIA</w:t>
      </w:r>
      <w:r w:rsidRPr="006464A6">
        <w:rPr>
          <w:rFonts w:eastAsia="Calibri" w:cs="Arial"/>
          <w:kern w:val="32"/>
          <w:szCs w:val="36"/>
        </w:rPr>
        <w:t xml:space="preserve"> Disclosure Form</w:t>
      </w:r>
      <w:bookmarkEnd w:id="15"/>
      <w:bookmarkEnd w:id="16"/>
      <w:bookmarkEnd w:id="17"/>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11"/>
        <w:gridCol w:w="6429"/>
      </w:tblGrid>
      <w:tr w:rsidR="00BB3283" w14:paraId="0768A526" w14:textId="77777777" w:rsidTr="0016126F">
        <w:tc>
          <w:tcPr>
            <w:tcW w:w="10065"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EB66C62" w14:textId="1C346E9E" w:rsidR="00BB3283" w:rsidRPr="00740409" w:rsidRDefault="00BB3283" w:rsidP="00740409">
            <w:pPr>
              <w:rPr>
                <w:rFonts w:eastAsia="Calibri" w:cs="Arial"/>
                <w:b/>
                <w:bCs/>
                <w:kern w:val="32"/>
                <w:sz w:val="36"/>
                <w:szCs w:val="36"/>
              </w:rPr>
            </w:pPr>
            <w:r>
              <w:rPr>
                <w:szCs w:val="22"/>
              </w:rPr>
              <w:br w:type="page"/>
            </w:r>
            <w:r w:rsidRPr="00BC2565">
              <w:rPr>
                <w:rFonts w:eastAsia="Calibri"/>
              </w:rPr>
              <w:br w:type="page"/>
            </w:r>
            <w:bookmarkStart w:id="18" w:name="_Toc421787597"/>
            <w:r w:rsidR="00D756E1" w:rsidRPr="008479E5">
              <w:rPr>
                <w:rFonts w:eastAsia="Calibri"/>
                <w:b/>
              </w:rPr>
              <w:t>Please print this form</w:t>
            </w:r>
            <w:r w:rsidR="0016126F" w:rsidRPr="008479E5">
              <w:rPr>
                <w:rFonts w:eastAsia="Calibri"/>
                <w:b/>
              </w:rPr>
              <w:t>, provide</w:t>
            </w:r>
            <w:r w:rsidR="00D756E1" w:rsidRPr="008479E5">
              <w:rPr>
                <w:rFonts w:eastAsia="Calibri"/>
                <w:b/>
              </w:rPr>
              <w:t xml:space="preserve"> a hand-written </w:t>
            </w:r>
            <w:r w:rsidR="004E03AE" w:rsidRPr="008479E5">
              <w:rPr>
                <w:rFonts w:eastAsia="Calibri"/>
                <w:b/>
              </w:rPr>
              <w:t>signature,</w:t>
            </w:r>
            <w:r w:rsidR="0016126F" w:rsidRPr="008479E5">
              <w:rPr>
                <w:rFonts w:eastAsia="Calibri"/>
                <w:b/>
              </w:rPr>
              <w:t xml:space="preserve"> and</w:t>
            </w:r>
            <w:r w:rsidR="00D756E1" w:rsidRPr="008479E5">
              <w:rPr>
                <w:rFonts w:eastAsia="Calibri"/>
                <w:b/>
              </w:rPr>
              <w:t xml:space="preserve"> scan </w:t>
            </w:r>
            <w:r w:rsidR="0016126F" w:rsidRPr="008479E5">
              <w:rPr>
                <w:rFonts w:eastAsia="Calibri"/>
                <w:b/>
              </w:rPr>
              <w:t>the signed copy for i</w:t>
            </w:r>
            <w:r w:rsidR="00D756E1" w:rsidRPr="008479E5">
              <w:rPr>
                <w:rFonts w:eastAsia="Calibri"/>
                <w:b/>
              </w:rPr>
              <w:t>nclu</w:t>
            </w:r>
            <w:r w:rsidR="0016126F" w:rsidRPr="008479E5">
              <w:rPr>
                <w:rFonts w:eastAsia="Calibri"/>
                <w:b/>
              </w:rPr>
              <w:t>sion</w:t>
            </w:r>
            <w:r w:rsidR="00D756E1" w:rsidRPr="008479E5">
              <w:rPr>
                <w:rFonts w:eastAsia="Calibri"/>
                <w:b/>
              </w:rPr>
              <w:t xml:space="preserve"> in your electronic response</w:t>
            </w:r>
            <w:r w:rsidR="00120972" w:rsidRPr="008479E5">
              <w:rPr>
                <w:rFonts w:eastAsia="Calibri"/>
                <w:b/>
              </w:rPr>
              <w:t>;</w:t>
            </w:r>
            <w:r w:rsidR="00D756E1" w:rsidRPr="008479E5">
              <w:rPr>
                <w:rFonts w:eastAsia="Calibri"/>
                <w:b/>
              </w:rPr>
              <w:t xml:space="preserve"> submitted through the Council’s e-tendering system.</w:t>
            </w:r>
            <w:bookmarkEnd w:id="18"/>
          </w:p>
        </w:tc>
      </w:tr>
      <w:tr w:rsidR="00BB3283" w:rsidRPr="00786A70" w14:paraId="15F6F76C" w14:textId="77777777" w:rsidTr="0016126F">
        <w:trPr>
          <w:trHeight w:val="1259"/>
        </w:trPr>
        <w:tc>
          <w:tcPr>
            <w:tcW w:w="10065" w:type="dxa"/>
            <w:gridSpan w:val="2"/>
            <w:tcBorders>
              <w:top w:val="single" w:sz="6" w:space="0" w:color="auto"/>
              <w:left w:val="single" w:sz="4" w:space="0" w:color="auto"/>
              <w:bottom w:val="single" w:sz="4" w:space="0" w:color="auto"/>
              <w:right w:val="single" w:sz="4" w:space="0" w:color="auto"/>
            </w:tcBorders>
            <w:shd w:val="clear" w:color="auto" w:fill="F2F2F2"/>
          </w:tcPr>
          <w:p w14:paraId="54946976" w14:textId="77777777" w:rsidR="00BB3283" w:rsidRPr="00786A70" w:rsidRDefault="00BB3283" w:rsidP="00F71789">
            <w:pPr>
              <w:ind w:right="176"/>
              <w:rPr>
                <w:rFonts w:eastAsia="Calibri" w:cs="Arial"/>
              </w:rPr>
            </w:pPr>
            <w:r w:rsidRPr="00786A70">
              <w:rPr>
                <w:rFonts w:eastAsia="Calibri" w:cs="Arial"/>
              </w:rPr>
              <w:t xml:space="preserve">This form is to be completed by all </w:t>
            </w:r>
            <w:r w:rsidR="00120972">
              <w:rPr>
                <w:rFonts w:eastAsia="Calibri" w:cs="Arial"/>
              </w:rPr>
              <w:t>organisations</w:t>
            </w:r>
            <w:r w:rsidRPr="00786A70">
              <w:rPr>
                <w:rFonts w:eastAsia="Calibri" w:cs="Arial"/>
              </w:rPr>
              <w:t xml:space="preserve"> to identify the information they wish to be considered exempt from FOIA and/or EIR requests.</w:t>
            </w:r>
          </w:p>
          <w:p w14:paraId="5C9EB8B8" w14:textId="77777777" w:rsidR="00BB3283" w:rsidRPr="00786A70" w:rsidRDefault="00BB3283" w:rsidP="00E0463E">
            <w:pPr>
              <w:widowControl/>
              <w:numPr>
                <w:ilvl w:val="0"/>
                <w:numId w:val="4"/>
              </w:numPr>
              <w:tabs>
                <w:tab w:val="num" w:pos="884"/>
              </w:tabs>
              <w:ind w:left="884" w:right="176" w:hanging="425"/>
              <w:rPr>
                <w:rFonts w:cs="Arial"/>
              </w:rPr>
            </w:pPr>
            <w:r w:rsidRPr="00786A70">
              <w:rPr>
                <w:rFonts w:cs="Arial"/>
              </w:rPr>
              <w:t xml:space="preserve">Any information supplied, which the </w:t>
            </w:r>
            <w:r w:rsidR="00120972">
              <w:rPr>
                <w:rFonts w:cs="Arial"/>
              </w:rPr>
              <w:t>organisation</w:t>
            </w:r>
            <w:r w:rsidRPr="00786A70">
              <w:rPr>
                <w:rFonts w:cs="Arial"/>
              </w:rPr>
              <w:t xml:space="preserve"> considers may be potentially exempt from disclosure under the FOIA and/or EIR </w:t>
            </w:r>
            <w:r w:rsidRPr="00786A70">
              <w:rPr>
                <w:rFonts w:cs="Arial"/>
                <w:b/>
              </w:rPr>
              <w:t>MUST</w:t>
            </w:r>
            <w:r w:rsidR="00120972">
              <w:rPr>
                <w:rFonts w:cs="Arial"/>
              </w:rPr>
              <w:t xml:space="preserve"> be set out in this </w:t>
            </w:r>
            <w:proofErr w:type="gramStart"/>
            <w:r w:rsidR="00120972">
              <w:rPr>
                <w:rFonts w:cs="Arial"/>
              </w:rPr>
              <w:t>form;</w:t>
            </w:r>
            <w:proofErr w:type="gramEnd"/>
          </w:p>
          <w:p w14:paraId="5021576A" w14:textId="77777777" w:rsidR="00BB3283" w:rsidRPr="00786A70" w:rsidRDefault="00BB3283" w:rsidP="00E0463E">
            <w:pPr>
              <w:widowControl/>
              <w:numPr>
                <w:ilvl w:val="0"/>
                <w:numId w:val="4"/>
              </w:numPr>
              <w:tabs>
                <w:tab w:val="num" w:pos="884"/>
              </w:tabs>
              <w:ind w:left="884" w:right="176" w:hanging="425"/>
              <w:rPr>
                <w:rFonts w:cs="Arial"/>
              </w:rPr>
            </w:pPr>
            <w:r w:rsidRPr="00786A70">
              <w:rPr>
                <w:rFonts w:cs="Arial"/>
              </w:rPr>
              <w:t xml:space="preserve">Any information not contained in this </w:t>
            </w:r>
            <w:r>
              <w:rPr>
                <w:rFonts w:cs="Arial"/>
              </w:rPr>
              <w:t xml:space="preserve">form </w:t>
            </w:r>
            <w:r w:rsidRPr="00786A70">
              <w:rPr>
                <w:rFonts w:cs="Arial"/>
              </w:rPr>
              <w:t>will be subject to disclosure</w:t>
            </w:r>
            <w:r w:rsidR="00120972">
              <w:rPr>
                <w:rFonts w:cs="Arial"/>
              </w:rPr>
              <w:t xml:space="preserve"> without any prior </w:t>
            </w:r>
            <w:proofErr w:type="gramStart"/>
            <w:r w:rsidR="00120972">
              <w:rPr>
                <w:rFonts w:cs="Arial"/>
              </w:rPr>
              <w:t>consultation;</w:t>
            </w:r>
            <w:proofErr w:type="gramEnd"/>
          </w:p>
          <w:p w14:paraId="2A235EEB" w14:textId="77777777" w:rsidR="00BB3283" w:rsidRPr="00786A70" w:rsidRDefault="00BB3283" w:rsidP="00E0463E">
            <w:pPr>
              <w:widowControl/>
              <w:numPr>
                <w:ilvl w:val="0"/>
                <w:numId w:val="4"/>
              </w:numPr>
              <w:tabs>
                <w:tab w:val="num" w:pos="884"/>
              </w:tabs>
              <w:ind w:left="884" w:right="176" w:hanging="425"/>
              <w:rPr>
                <w:rFonts w:cs="Arial"/>
              </w:rPr>
            </w:pPr>
            <w:r w:rsidRPr="00786A70">
              <w:rPr>
                <w:rFonts w:cs="Arial"/>
              </w:rPr>
              <w:t>The information considered to be exempt must be referred to in the table below; this could be a whole section of the documentation provided, a clause or paragrap</w:t>
            </w:r>
            <w:r w:rsidR="00120972">
              <w:rPr>
                <w:rFonts w:cs="Arial"/>
              </w:rPr>
              <w:t xml:space="preserve">h in the documentation </w:t>
            </w:r>
            <w:proofErr w:type="gramStart"/>
            <w:r w:rsidR="00120972">
              <w:rPr>
                <w:rFonts w:cs="Arial"/>
              </w:rPr>
              <w:t>provided;</w:t>
            </w:r>
            <w:proofErr w:type="gramEnd"/>
          </w:p>
          <w:p w14:paraId="29FD15F2" w14:textId="77777777" w:rsidR="00BB3283" w:rsidRPr="00786A70" w:rsidRDefault="00BB3283" w:rsidP="00E0463E">
            <w:pPr>
              <w:widowControl/>
              <w:numPr>
                <w:ilvl w:val="0"/>
                <w:numId w:val="4"/>
              </w:numPr>
              <w:tabs>
                <w:tab w:val="num" w:pos="884"/>
              </w:tabs>
              <w:ind w:left="884" w:right="176" w:hanging="425"/>
              <w:rPr>
                <w:rFonts w:cs="Arial"/>
              </w:rPr>
            </w:pPr>
            <w:r w:rsidRPr="00786A70">
              <w:rPr>
                <w:rFonts w:cs="Arial"/>
              </w:rPr>
              <w:t xml:space="preserve">The </w:t>
            </w:r>
            <w:r w:rsidR="00120972">
              <w:rPr>
                <w:rFonts w:cs="Arial"/>
              </w:rPr>
              <w:t>organisation</w:t>
            </w:r>
            <w:r w:rsidRPr="00786A70">
              <w:rPr>
                <w:rFonts w:cs="Arial"/>
              </w:rPr>
              <w:t xml:space="preserve"> should set out in this form that information which it considers to be exempt from disclosure, the reason for non-disclosure, the exemption that might be applicable and the </w:t>
            </w:r>
            <w:proofErr w:type="gramStart"/>
            <w:r w:rsidRPr="00786A70">
              <w:rPr>
                <w:rFonts w:cs="Arial"/>
              </w:rPr>
              <w:t>time period</w:t>
            </w:r>
            <w:proofErr w:type="gramEnd"/>
            <w:r w:rsidRPr="00786A70">
              <w:rPr>
                <w:rFonts w:cs="Arial"/>
              </w:rPr>
              <w:t xml:space="preserve"> for which this information sh</w:t>
            </w:r>
            <w:r w:rsidR="00120972">
              <w:rPr>
                <w:rFonts w:cs="Arial"/>
              </w:rPr>
              <w:t>ould be considered to be exempt; and</w:t>
            </w:r>
          </w:p>
          <w:p w14:paraId="6D3F9DB5" w14:textId="77777777" w:rsidR="00BB3283" w:rsidRPr="0016126F" w:rsidRDefault="00BB3283" w:rsidP="00E0463E">
            <w:pPr>
              <w:widowControl/>
              <w:numPr>
                <w:ilvl w:val="0"/>
                <w:numId w:val="4"/>
              </w:numPr>
              <w:tabs>
                <w:tab w:val="num" w:pos="884"/>
              </w:tabs>
              <w:ind w:left="884" w:right="176" w:hanging="425"/>
              <w:rPr>
                <w:rFonts w:cs="Arial"/>
              </w:rPr>
            </w:pPr>
            <w:r w:rsidRPr="00786A70">
              <w:rPr>
                <w:rFonts w:cs="Arial"/>
              </w:rPr>
              <w:t xml:space="preserve">The </w:t>
            </w:r>
            <w:r w:rsidR="00120972">
              <w:rPr>
                <w:rFonts w:cs="Arial"/>
              </w:rPr>
              <w:t>organisation</w:t>
            </w:r>
            <w:r w:rsidRPr="00786A70">
              <w:rPr>
                <w:rFonts w:cs="Arial"/>
              </w:rPr>
              <w:t xml:space="preserve"> acknowledges nevertheless that any information contained within this form is indicative only and the Council may nevertheless be required to disclose such information under the FOIA and/or EIR.  The </w:t>
            </w:r>
            <w:r w:rsidR="00120972">
              <w:rPr>
                <w:rFonts w:cs="Arial"/>
              </w:rPr>
              <w:t xml:space="preserve">organisation </w:t>
            </w:r>
            <w:r w:rsidRPr="00786A70">
              <w:rPr>
                <w:rFonts w:cs="Arial"/>
              </w:rPr>
              <w:t>should also include in this form the name and contact details of a person who will be able to handle such requests.</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454"/>
              <w:gridCol w:w="2297"/>
              <w:gridCol w:w="2297"/>
            </w:tblGrid>
            <w:tr w:rsidR="00BB3283" w:rsidRPr="00D3694E" w14:paraId="08304C5A"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921CD2" w14:textId="77777777" w:rsidR="00BB3283" w:rsidRPr="00AA12DF" w:rsidRDefault="00BB3283" w:rsidP="00120972">
                  <w:pPr>
                    <w:keepNext/>
                    <w:keepLines/>
                    <w:jc w:val="left"/>
                    <w:rPr>
                      <w:rFonts w:cs="Arial"/>
                      <w:b/>
                    </w:rPr>
                  </w:pPr>
                  <w:r w:rsidRPr="00AA12DF">
                    <w:rPr>
                      <w:rFonts w:cs="Arial"/>
                      <w:b/>
                    </w:rPr>
                    <w:t>Exempted Information</w:t>
                  </w:r>
                </w:p>
                <w:p w14:paraId="4C6865B3" w14:textId="77777777" w:rsidR="00BB3283" w:rsidRPr="00120972" w:rsidRDefault="00BB3283" w:rsidP="00120972">
                  <w:pPr>
                    <w:keepNext/>
                    <w:keepLines/>
                    <w:jc w:val="left"/>
                    <w:rPr>
                      <w:rFonts w:cs="Arial"/>
                      <w:b/>
                      <w:sz w:val="20"/>
                    </w:rPr>
                  </w:pPr>
                  <w:r w:rsidRPr="00120972">
                    <w:rPr>
                      <w:rFonts w:cs="Arial"/>
                      <w:b/>
                      <w:sz w:val="20"/>
                    </w:rPr>
                    <w:t>(</w:t>
                  </w:r>
                  <w:proofErr w:type="gramStart"/>
                  <w:r w:rsidRPr="00120972">
                    <w:rPr>
                      <w:rFonts w:cs="Arial"/>
                      <w:b/>
                      <w:sz w:val="20"/>
                    </w:rPr>
                    <w:t>cross</w:t>
                  </w:r>
                  <w:proofErr w:type="gramEnd"/>
                  <w:r w:rsidRPr="00120972">
                    <w:rPr>
                      <w:rFonts w:cs="Arial"/>
                      <w:b/>
                      <w:sz w:val="20"/>
                    </w:rPr>
                    <w:t xml:space="preserve"> reference to response)</w:t>
                  </w:r>
                </w:p>
              </w:tc>
              <w:tc>
                <w:tcPr>
                  <w:tcW w:w="126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C1273D2" w14:textId="77777777" w:rsidR="00BB3283" w:rsidRPr="00AA12DF" w:rsidRDefault="00BB3283" w:rsidP="00120972">
                  <w:pPr>
                    <w:keepNext/>
                    <w:keepLines/>
                    <w:spacing w:before="120" w:after="120"/>
                    <w:jc w:val="left"/>
                    <w:rPr>
                      <w:rFonts w:cs="Arial"/>
                      <w:b/>
                    </w:rPr>
                  </w:pPr>
                  <w:r w:rsidRPr="00AA12DF">
                    <w:rPr>
                      <w:rFonts w:cs="Arial"/>
                      <w:b/>
                    </w:rPr>
                    <w:t>Reason for Exemption</w:t>
                  </w:r>
                </w:p>
              </w:tc>
              <w:tc>
                <w:tcPr>
                  <w:tcW w:w="1186"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AF2196D" w14:textId="77777777" w:rsidR="00BB3283" w:rsidRPr="00AA12DF" w:rsidRDefault="00BB3283" w:rsidP="00120972">
                  <w:pPr>
                    <w:keepNext/>
                    <w:keepLines/>
                    <w:spacing w:before="120" w:after="120"/>
                    <w:jc w:val="left"/>
                    <w:rPr>
                      <w:rFonts w:cs="Arial"/>
                      <w:b/>
                    </w:rPr>
                  </w:pPr>
                  <w:r w:rsidRPr="00AA12DF">
                    <w:rPr>
                      <w:rFonts w:cs="Arial"/>
                      <w:b/>
                    </w:rPr>
                    <w:t>Exemption to be Applied</w:t>
                  </w:r>
                </w:p>
              </w:tc>
              <w:tc>
                <w:tcPr>
                  <w:tcW w:w="118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4C65825" w14:textId="77777777" w:rsidR="00BB3283" w:rsidRPr="00AA12DF" w:rsidRDefault="00BB3283" w:rsidP="00120972">
                  <w:pPr>
                    <w:keepNext/>
                    <w:keepLines/>
                    <w:spacing w:before="120" w:after="120"/>
                    <w:jc w:val="left"/>
                    <w:rPr>
                      <w:rFonts w:cs="Arial"/>
                      <w:b/>
                    </w:rPr>
                  </w:pPr>
                  <w:r w:rsidRPr="00AA12DF">
                    <w:rPr>
                      <w:rFonts w:cs="Arial"/>
                      <w:b/>
                    </w:rPr>
                    <w:t>Time Period for Exemption</w:t>
                  </w:r>
                </w:p>
              </w:tc>
            </w:tr>
            <w:tr w:rsidR="00BB3283" w14:paraId="3B4C1FCE"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3FEDC20E"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1F3A771E"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20F8802F"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785A4D15"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BB3283" w14:paraId="3CFD25C3"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726D015E"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5ADA63B0"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tcPr>
                <w:p w14:paraId="072F508D"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tcPr>
                <w:p w14:paraId="3D31DD22"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r w:rsidR="00BB3283" w14:paraId="1552FE21" w14:textId="77777777" w:rsidTr="00120972">
              <w:tc>
                <w:tcPr>
                  <w:tcW w:w="1361" w:type="pct"/>
                  <w:tcBorders>
                    <w:top w:val="single" w:sz="4" w:space="0" w:color="auto"/>
                    <w:left w:val="single" w:sz="4" w:space="0" w:color="auto"/>
                    <w:bottom w:val="single" w:sz="4" w:space="0" w:color="auto"/>
                    <w:right w:val="single" w:sz="4" w:space="0" w:color="auto"/>
                  </w:tcBorders>
                  <w:shd w:val="clear" w:color="auto" w:fill="FFFFFF"/>
                </w:tcPr>
                <w:p w14:paraId="569E7D75" w14:textId="77777777" w:rsidR="00BB3283" w:rsidRPr="00AA12DF" w:rsidRDefault="00BB3283" w:rsidP="00F71789">
                  <w:pPr>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267" w:type="pct"/>
                  <w:tcBorders>
                    <w:top w:val="single" w:sz="4" w:space="0" w:color="auto"/>
                    <w:left w:val="single" w:sz="4" w:space="0" w:color="auto"/>
                    <w:bottom w:val="single" w:sz="4" w:space="0" w:color="auto"/>
                    <w:right w:val="single" w:sz="4" w:space="0" w:color="auto"/>
                  </w:tcBorders>
                  <w:shd w:val="clear" w:color="auto" w:fill="FFFFFF"/>
                </w:tcPr>
                <w:p w14:paraId="193FE69F" w14:textId="77777777" w:rsidR="00BB3283" w:rsidRPr="00AA12DF" w:rsidRDefault="00BB3283" w:rsidP="00F71789">
                  <w:pPr>
                    <w:rPr>
                      <w:rFonts w:cs="Arial"/>
                    </w:rPr>
                  </w:pPr>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6" w:type="pct"/>
                  <w:tcBorders>
                    <w:top w:val="single" w:sz="4" w:space="0" w:color="auto"/>
                    <w:left w:val="single" w:sz="4" w:space="0" w:color="auto"/>
                    <w:bottom w:val="single" w:sz="4" w:space="0" w:color="auto"/>
                    <w:right w:val="single" w:sz="4" w:space="0" w:color="auto"/>
                  </w:tcBorders>
                  <w:shd w:val="clear" w:color="auto" w:fill="FFFFFF"/>
                  <w:vAlign w:val="center"/>
                </w:tcPr>
                <w:p w14:paraId="437F1191"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c>
                <w:tcPr>
                  <w:tcW w:w="1187" w:type="pct"/>
                  <w:tcBorders>
                    <w:top w:val="single" w:sz="4" w:space="0" w:color="auto"/>
                    <w:left w:val="single" w:sz="4" w:space="0" w:color="auto"/>
                    <w:bottom w:val="single" w:sz="4" w:space="0" w:color="auto"/>
                    <w:right w:val="single" w:sz="4" w:space="0" w:color="auto"/>
                  </w:tcBorders>
                  <w:shd w:val="clear" w:color="auto" w:fill="FFFFFF"/>
                  <w:vAlign w:val="center"/>
                </w:tcPr>
                <w:p w14:paraId="7CD1BD2A" w14:textId="77777777" w:rsidR="00BB3283" w:rsidRDefault="00BB3283" w:rsidP="00F71789">
                  <w:r w:rsidRPr="00AA12DF">
                    <w:rPr>
                      <w:rFonts w:cs="Arial"/>
                    </w:rPr>
                    <w:fldChar w:fldCharType="begin">
                      <w:ffData>
                        <w:name w:val="Text3"/>
                        <w:enabled/>
                        <w:calcOnExit w:val="0"/>
                        <w:textInput/>
                      </w:ffData>
                    </w:fldChar>
                  </w:r>
                  <w:r w:rsidRPr="00AA12DF">
                    <w:rPr>
                      <w:rFonts w:cs="Arial"/>
                    </w:rPr>
                    <w:instrText xml:space="preserve"> FORMTEXT </w:instrText>
                  </w:r>
                  <w:r w:rsidRPr="00AA12DF">
                    <w:rPr>
                      <w:rFonts w:cs="Arial"/>
                    </w:rPr>
                  </w:r>
                  <w:r w:rsidRPr="00AA12DF">
                    <w:rPr>
                      <w:rFonts w:cs="Arial"/>
                    </w:rPr>
                    <w:fldChar w:fldCharType="separate"/>
                  </w:r>
                  <w:r w:rsidRPr="00AA12DF">
                    <w:rPr>
                      <w:rFonts w:cs="Arial"/>
                    </w:rPr>
                    <w:t> </w:t>
                  </w:r>
                  <w:r w:rsidRPr="00AA12DF">
                    <w:rPr>
                      <w:rFonts w:cs="Arial"/>
                    </w:rPr>
                    <w:t> </w:t>
                  </w:r>
                  <w:r w:rsidRPr="00AA12DF">
                    <w:rPr>
                      <w:rFonts w:cs="Arial"/>
                    </w:rPr>
                    <w:t> </w:t>
                  </w:r>
                  <w:r w:rsidRPr="00AA12DF">
                    <w:rPr>
                      <w:rFonts w:cs="Arial"/>
                    </w:rPr>
                    <w:t> </w:t>
                  </w:r>
                  <w:r w:rsidRPr="00AA12DF">
                    <w:rPr>
                      <w:rFonts w:cs="Arial"/>
                    </w:rPr>
                    <w:t> </w:t>
                  </w:r>
                  <w:r w:rsidRPr="00AA12DF">
                    <w:rPr>
                      <w:rFonts w:cs="Arial"/>
                    </w:rPr>
                    <w:fldChar w:fldCharType="end"/>
                  </w:r>
                </w:p>
              </w:tc>
            </w:tr>
          </w:tbl>
          <w:p w14:paraId="2BEBF3DC" w14:textId="77777777" w:rsidR="00BB3283" w:rsidRPr="00786A70" w:rsidRDefault="00BB3283" w:rsidP="00F71789">
            <w:pPr>
              <w:rPr>
                <w:rFonts w:eastAsia="Calibri" w:cs="Arial"/>
              </w:rPr>
            </w:pPr>
          </w:p>
        </w:tc>
      </w:tr>
      <w:tr w:rsidR="00BB3283" w:rsidRPr="00786A70" w14:paraId="1A35E3A3"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065" w:type="dxa"/>
            <w:gridSpan w:val="2"/>
            <w:tcBorders>
              <w:top w:val="single" w:sz="6" w:space="0" w:color="auto"/>
              <w:left w:val="single" w:sz="4" w:space="0" w:color="auto"/>
              <w:bottom w:val="single" w:sz="4" w:space="0" w:color="auto"/>
              <w:right w:val="single" w:sz="4" w:space="0" w:color="auto"/>
            </w:tcBorders>
            <w:shd w:val="clear" w:color="auto" w:fill="A6A6A6"/>
          </w:tcPr>
          <w:p w14:paraId="3E7E9C10" w14:textId="77777777" w:rsidR="00BB3283" w:rsidRPr="00786A70" w:rsidRDefault="00BB3283" w:rsidP="00F71789">
            <w:pPr>
              <w:spacing w:before="120" w:after="120"/>
              <w:rPr>
                <w:rFonts w:cs="Arial"/>
                <w:b/>
              </w:rPr>
            </w:pPr>
            <w:r w:rsidRPr="00786A70">
              <w:rPr>
                <w:rFonts w:cs="Arial"/>
                <w:b/>
              </w:rPr>
              <w:t>Form Completed by:</w:t>
            </w:r>
          </w:p>
        </w:tc>
      </w:tr>
      <w:tr w:rsidR="00BB3283" w:rsidRPr="00AA12DF" w14:paraId="2714C82B"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206AA52E" w14:textId="77777777" w:rsidR="00BB3283" w:rsidRPr="00786A70" w:rsidRDefault="00120972" w:rsidP="0016126F">
            <w:pPr>
              <w:jc w:val="left"/>
              <w:rPr>
                <w:rFonts w:cs="Arial"/>
                <w:b/>
              </w:rPr>
            </w:pPr>
            <w:r>
              <w:rPr>
                <w:rFonts w:cs="Arial"/>
                <w:b/>
              </w:rPr>
              <w:t>Organisation</w:t>
            </w:r>
            <w:r w:rsidR="00BB3283" w:rsidRPr="00786A70">
              <w:rPr>
                <w:rFonts w:cs="Arial"/>
                <w:b/>
              </w:rPr>
              <w:t xml:space="preserve"> Name: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364F9BB2"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1AA56B08"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634FDE8E" w14:textId="77777777" w:rsidR="00BB3283" w:rsidRPr="00786A70" w:rsidRDefault="00BB3283" w:rsidP="0016126F">
            <w:pPr>
              <w:jc w:val="left"/>
              <w:rPr>
                <w:rFonts w:cs="Arial"/>
                <w:b/>
              </w:rPr>
            </w:pPr>
            <w:r w:rsidRPr="00786A70">
              <w:rPr>
                <w:rFonts w:cs="Arial"/>
                <w:b/>
              </w:rPr>
              <w:t>Contact Name: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0A19CBA0"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0DEC165A"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5707C455" w14:textId="77777777" w:rsidR="00BB3283" w:rsidRPr="00786A70" w:rsidRDefault="00BB3283" w:rsidP="0016126F">
            <w:pPr>
              <w:jc w:val="left"/>
              <w:rPr>
                <w:rFonts w:cs="Arial"/>
                <w:b/>
              </w:rPr>
            </w:pPr>
            <w:r w:rsidRPr="00786A70">
              <w:rPr>
                <w:rFonts w:cs="Arial"/>
                <w:b/>
              </w:rPr>
              <w:t>Role within the organisation:</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6003D415"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64BC6CA7"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352243AD" w14:textId="77777777" w:rsidR="00E51365" w:rsidRDefault="00BB3283" w:rsidP="0016126F">
            <w:pPr>
              <w:jc w:val="left"/>
              <w:rPr>
                <w:rFonts w:cs="Arial"/>
                <w:b/>
              </w:rPr>
            </w:pPr>
            <w:r w:rsidRPr="00786A70">
              <w:rPr>
                <w:rFonts w:cs="Arial"/>
                <w:b/>
              </w:rPr>
              <w:t>Signature:</w:t>
            </w:r>
          </w:p>
          <w:p w14:paraId="7E8B1A89" w14:textId="77777777" w:rsidR="00E51365" w:rsidRPr="00786A70" w:rsidRDefault="00E51365" w:rsidP="0016126F">
            <w:pPr>
              <w:jc w:val="left"/>
              <w:rPr>
                <w:rFonts w:cs="Arial"/>
                <w:b/>
              </w:rPr>
            </w:pP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3986000B" w14:textId="77777777" w:rsidR="00BB3283" w:rsidRPr="00786A70" w:rsidRDefault="00BB3283" w:rsidP="00F71789">
            <w:pPr>
              <w:rPr>
                <w:rFonts w:ascii="Times New Roman" w:hAnsi="Times New Roman"/>
                <w:sz w:val="20"/>
              </w:rPr>
            </w:pPr>
          </w:p>
        </w:tc>
      </w:tr>
      <w:tr w:rsidR="00BB3283" w:rsidRPr="00AA12DF" w14:paraId="2ACCB6E0"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2BA12786" w14:textId="77777777" w:rsidR="00BB3283" w:rsidRPr="00786A70" w:rsidRDefault="00BB3283" w:rsidP="0016126F">
            <w:pPr>
              <w:jc w:val="left"/>
              <w:rPr>
                <w:rFonts w:cs="Arial"/>
                <w:b/>
              </w:rPr>
            </w:pPr>
            <w:r w:rsidRPr="00786A70">
              <w:rPr>
                <w:rFonts w:cs="Arial"/>
                <w:b/>
              </w:rPr>
              <w:t>Date:</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607605E3"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07873C9B"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tcPr>
          <w:p w14:paraId="0A9067F3" w14:textId="77777777" w:rsidR="00BB3283" w:rsidRPr="00786A70" w:rsidRDefault="00BB3283" w:rsidP="0016126F">
            <w:pPr>
              <w:jc w:val="left"/>
              <w:rPr>
                <w:rFonts w:cs="Arial"/>
                <w:b/>
              </w:rPr>
            </w:pPr>
            <w:r w:rsidRPr="00786A70">
              <w:rPr>
                <w:rFonts w:cs="Arial"/>
                <w:b/>
              </w:rPr>
              <w:t>Address:</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60F08E12"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72F55676"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6A2CC7A5" w14:textId="77777777" w:rsidR="00BB3283" w:rsidRPr="00786A70" w:rsidRDefault="00BB3283" w:rsidP="00F71789">
            <w:pPr>
              <w:rPr>
                <w:rFonts w:cs="Arial"/>
                <w:b/>
              </w:rPr>
            </w:pPr>
            <w:r w:rsidRPr="00786A70">
              <w:rPr>
                <w:rFonts w:cs="Arial"/>
                <w:b/>
              </w:rPr>
              <w:t>Telephone number:</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52F3EDC4"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tr w:rsidR="00BB3283" w:rsidRPr="00AA12DF" w14:paraId="22BAC9A7" w14:textId="77777777" w:rsidTr="001612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66" w:type="pct"/>
            <w:tcBorders>
              <w:top w:val="single" w:sz="4" w:space="0" w:color="auto"/>
              <w:left w:val="single" w:sz="4" w:space="0" w:color="auto"/>
              <w:bottom w:val="single" w:sz="4" w:space="0" w:color="auto"/>
              <w:right w:val="single" w:sz="4" w:space="0" w:color="auto"/>
            </w:tcBorders>
            <w:shd w:val="clear" w:color="auto" w:fill="E0E0E0"/>
            <w:hideMark/>
          </w:tcPr>
          <w:p w14:paraId="4902DA0A" w14:textId="77777777" w:rsidR="00BB3283" w:rsidRPr="00786A70" w:rsidRDefault="00BB3283" w:rsidP="00F71789">
            <w:pPr>
              <w:rPr>
                <w:rFonts w:cs="Arial"/>
                <w:b/>
              </w:rPr>
            </w:pPr>
            <w:r w:rsidRPr="00786A70">
              <w:rPr>
                <w:rFonts w:cs="Arial"/>
                <w:b/>
              </w:rPr>
              <w:t>Email:</w:t>
            </w:r>
          </w:p>
        </w:tc>
        <w:tc>
          <w:tcPr>
            <w:tcW w:w="3234" w:type="pct"/>
            <w:tcBorders>
              <w:top w:val="single" w:sz="4" w:space="0" w:color="auto"/>
              <w:left w:val="single" w:sz="4" w:space="0" w:color="auto"/>
              <w:bottom w:val="single" w:sz="4" w:space="0" w:color="auto"/>
              <w:right w:val="single" w:sz="4" w:space="0" w:color="auto"/>
            </w:tcBorders>
            <w:shd w:val="clear" w:color="auto" w:fill="FFFFFF"/>
            <w:vAlign w:val="center"/>
          </w:tcPr>
          <w:p w14:paraId="0D737E23" w14:textId="77777777" w:rsidR="00BB3283" w:rsidRPr="00786A70" w:rsidRDefault="00BB3283" w:rsidP="00F71789">
            <w:pPr>
              <w:rPr>
                <w:rFonts w:ascii="Times New Roman" w:hAnsi="Times New Roman"/>
                <w:sz w:val="20"/>
              </w:rPr>
            </w:pPr>
            <w:r w:rsidRPr="00786A70">
              <w:rPr>
                <w:rFonts w:cs="Arial"/>
                <w:sz w:val="20"/>
              </w:rPr>
              <w:fldChar w:fldCharType="begin">
                <w:ffData>
                  <w:name w:val="Text3"/>
                  <w:enabled/>
                  <w:calcOnExit w:val="0"/>
                  <w:textInput/>
                </w:ffData>
              </w:fldChar>
            </w:r>
            <w:r w:rsidRPr="00786A70">
              <w:rPr>
                <w:rFonts w:cs="Arial"/>
                <w:sz w:val="20"/>
              </w:rPr>
              <w:instrText xml:space="preserve"> FORMTEXT </w:instrText>
            </w:r>
            <w:r w:rsidRPr="00786A70">
              <w:rPr>
                <w:rFonts w:cs="Arial"/>
                <w:sz w:val="20"/>
              </w:rPr>
            </w:r>
            <w:r w:rsidRPr="00786A70">
              <w:rPr>
                <w:rFonts w:cs="Arial"/>
                <w:sz w:val="20"/>
              </w:rPr>
              <w:fldChar w:fldCharType="separate"/>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t> </w:t>
            </w:r>
            <w:r w:rsidRPr="00786A70">
              <w:rPr>
                <w:rFonts w:cs="Arial"/>
                <w:sz w:val="20"/>
              </w:rPr>
              <w:fldChar w:fldCharType="end"/>
            </w:r>
          </w:p>
        </w:tc>
      </w:tr>
      <w:bookmarkEnd w:id="0"/>
      <w:bookmarkEnd w:id="1"/>
      <w:bookmarkEnd w:id="2"/>
      <w:bookmarkEnd w:id="3"/>
    </w:tbl>
    <w:p w14:paraId="72D6C356" w14:textId="77777777" w:rsidR="00117ED8" w:rsidRDefault="00117ED8" w:rsidP="00E51365">
      <w:pPr>
        <w:widowControl/>
        <w:rPr>
          <w:rFonts w:cs="Arial"/>
        </w:rPr>
      </w:pPr>
    </w:p>
    <w:sectPr w:rsidR="00117ED8" w:rsidSect="00E51365">
      <w:headerReference w:type="default" r:id="rId10"/>
      <w:footerReference w:type="even" r:id="rId11"/>
      <w:footerReference w:type="default" r:id="rId12"/>
      <w:headerReference w:type="first" r:id="rId13"/>
      <w:footerReference w:type="first" r:id="rId14"/>
      <w:pgSz w:w="12240" w:h="15840"/>
      <w:pgMar w:top="284" w:right="1183" w:bottom="993" w:left="993" w:header="426" w:footer="286" w:gutter="0"/>
      <w:paperSrc w:first="1" w:other="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45EA3" w14:textId="77777777" w:rsidR="006875FD" w:rsidRDefault="006875FD">
      <w:r>
        <w:separator/>
      </w:r>
    </w:p>
  </w:endnote>
  <w:endnote w:type="continuationSeparator" w:id="0">
    <w:p w14:paraId="66062553" w14:textId="77777777" w:rsidR="006875FD" w:rsidRDefault="0068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yriaM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96A3" w14:textId="77777777" w:rsidR="00227EF3" w:rsidRDefault="00227EF3" w:rsidP="001A1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2D550" w14:textId="77777777" w:rsidR="00227EF3" w:rsidRDefault="00227EF3" w:rsidP="00C530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5D24" w14:textId="41794B02" w:rsidR="00227EF3" w:rsidRPr="00865658" w:rsidRDefault="00227EF3" w:rsidP="00740409">
    <w:pPr>
      <w:pStyle w:val="Footer"/>
      <w:tabs>
        <w:tab w:val="clear" w:pos="8640"/>
      </w:tabs>
      <w:spacing w:before="0" w:after="0"/>
      <w:rPr>
        <w:sz w:val="22"/>
        <w:szCs w:val="22"/>
      </w:rPr>
    </w:pPr>
    <w:r w:rsidRPr="00865658">
      <w:rPr>
        <w:rFonts w:cs="Arial"/>
        <w:sz w:val="22"/>
        <w:szCs w:val="22"/>
      </w:rPr>
      <w:t>[1.6.1] [PRP111] Soft Market Testing Exercise</w:t>
    </w:r>
    <w:sdt>
      <w:sdtPr>
        <w:rPr>
          <w:rFonts w:cs="Arial"/>
          <w:sz w:val="22"/>
          <w:szCs w:val="22"/>
        </w:rPr>
        <w:id w:val="-918710036"/>
        <w:docPartObj>
          <w:docPartGallery w:val="Page Numbers (Bottom of Page)"/>
          <w:docPartUnique/>
        </w:docPartObj>
      </w:sdtPr>
      <w:sdtEndPr>
        <w:rPr>
          <w:rFonts w:cs="Times New Roman"/>
        </w:rPr>
      </w:sdtEndPr>
      <w:sdtContent>
        <w:sdt>
          <w:sdtPr>
            <w:rPr>
              <w:rFonts w:cs="Arial"/>
              <w:sz w:val="22"/>
              <w:szCs w:val="22"/>
            </w:rPr>
            <w:id w:val="-387414645"/>
            <w:docPartObj>
              <w:docPartGallery w:val="Page Numbers (Top of Page)"/>
              <w:docPartUnique/>
            </w:docPartObj>
          </w:sdtPr>
          <w:sdtEndPr>
            <w:rPr>
              <w:rFonts w:cs="Times New Roman"/>
            </w:rPr>
          </w:sdtEndPr>
          <w:sdtContent>
            <w:r w:rsidRPr="00865658">
              <w:rPr>
                <w:rFonts w:cs="Arial"/>
                <w:sz w:val="22"/>
                <w:szCs w:val="22"/>
              </w:rPr>
              <w:tab/>
            </w:r>
            <w:r w:rsidRPr="00865658">
              <w:rPr>
                <w:rFonts w:cs="Arial"/>
                <w:sz w:val="22"/>
                <w:szCs w:val="22"/>
              </w:rPr>
              <w:tab/>
            </w:r>
            <w:r w:rsidRPr="00865658">
              <w:rPr>
                <w:rFonts w:cs="Arial"/>
                <w:sz w:val="22"/>
                <w:szCs w:val="22"/>
              </w:rPr>
              <w:tab/>
              <w:t xml:space="preserve">Page </w:t>
            </w:r>
            <w:r w:rsidRPr="00865658">
              <w:rPr>
                <w:rFonts w:cs="Arial"/>
                <w:bCs/>
                <w:sz w:val="22"/>
                <w:szCs w:val="22"/>
              </w:rPr>
              <w:fldChar w:fldCharType="begin"/>
            </w:r>
            <w:r w:rsidRPr="00865658">
              <w:rPr>
                <w:rFonts w:cs="Arial"/>
                <w:bCs/>
                <w:sz w:val="22"/>
                <w:szCs w:val="22"/>
              </w:rPr>
              <w:instrText xml:space="preserve"> PAGE </w:instrText>
            </w:r>
            <w:r w:rsidRPr="00865658">
              <w:rPr>
                <w:rFonts w:cs="Arial"/>
                <w:bCs/>
                <w:sz w:val="22"/>
                <w:szCs w:val="22"/>
              </w:rPr>
              <w:fldChar w:fldCharType="separate"/>
            </w:r>
            <w:r w:rsidRPr="00865658">
              <w:rPr>
                <w:rFonts w:cs="Arial"/>
                <w:bCs/>
                <w:noProof/>
                <w:sz w:val="22"/>
                <w:szCs w:val="22"/>
              </w:rPr>
              <w:t>10</w:t>
            </w:r>
            <w:r w:rsidRPr="00865658">
              <w:rPr>
                <w:rFonts w:cs="Arial"/>
                <w:bCs/>
                <w:sz w:val="22"/>
                <w:szCs w:val="22"/>
              </w:rPr>
              <w:fldChar w:fldCharType="end"/>
            </w:r>
            <w:r w:rsidRPr="00865658">
              <w:rPr>
                <w:rFonts w:cs="Arial"/>
                <w:sz w:val="22"/>
                <w:szCs w:val="22"/>
              </w:rPr>
              <w:t xml:space="preserve"> of </w:t>
            </w:r>
            <w:r w:rsidRPr="00865658">
              <w:rPr>
                <w:rFonts w:cs="Arial"/>
                <w:bCs/>
                <w:sz w:val="22"/>
                <w:szCs w:val="22"/>
              </w:rPr>
              <w:fldChar w:fldCharType="begin"/>
            </w:r>
            <w:r w:rsidRPr="00865658">
              <w:rPr>
                <w:rFonts w:cs="Arial"/>
                <w:bCs/>
                <w:sz w:val="22"/>
                <w:szCs w:val="22"/>
              </w:rPr>
              <w:instrText xml:space="preserve"> NUMPAGES  </w:instrText>
            </w:r>
            <w:r w:rsidRPr="00865658">
              <w:rPr>
                <w:rFonts w:cs="Arial"/>
                <w:bCs/>
                <w:sz w:val="22"/>
                <w:szCs w:val="22"/>
              </w:rPr>
              <w:fldChar w:fldCharType="separate"/>
            </w:r>
            <w:r w:rsidRPr="00865658">
              <w:rPr>
                <w:rFonts w:cs="Arial"/>
                <w:bCs/>
                <w:noProof/>
                <w:sz w:val="22"/>
                <w:szCs w:val="22"/>
              </w:rPr>
              <w:t>17</w:t>
            </w:r>
            <w:r w:rsidRPr="00865658">
              <w:rPr>
                <w:rFonts w:cs="Arial"/>
                <w:bCs/>
                <w:sz w:val="22"/>
                <w:szCs w:val="22"/>
              </w:rPr>
              <w:fldChar w:fldCharType="end"/>
            </w:r>
          </w:sdtContent>
        </w:sdt>
      </w:sdtContent>
    </w:sdt>
  </w:p>
  <w:p w14:paraId="79F800DF" w14:textId="6C98465D" w:rsidR="00227EF3" w:rsidRPr="004324AB" w:rsidRDefault="00227EF3" w:rsidP="00740409">
    <w:pPr>
      <w:pStyle w:val="Footer"/>
      <w:tabs>
        <w:tab w:val="clear" w:pos="8640"/>
      </w:tabs>
      <w:spacing w:before="0" w:after="0"/>
      <w:rPr>
        <w:sz w:val="22"/>
        <w:szCs w:val="22"/>
      </w:rPr>
    </w:pPr>
    <w:r w:rsidRPr="00865658">
      <w:rPr>
        <w:rFonts w:cs="Arial"/>
        <w:sz w:val="22"/>
        <w:szCs w:val="22"/>
      </w:rPr>
      <w:t>Version [1</w:t>
    </w:r>
    <w:r w:rsidR="000B41F7">
      <w:rPr>
        <w:rFonts w:cs="Arial"/>
        <w:sz w:val="22"/>
        <w:szCs w:val="22"/>
      </w:rPr>
      <w:t>.0</w:t>
    </w:r>
    <w:r w:rsidRPr="00865658">
      <w:rPr>
        <w:rFonts w:cs="Arial"/>
        <w:sz w:val="22"/>
        <w:szCs w:val="22"/>
      </w:rPr>
      <w:t>] (</w:t>
    </w:r>
    <w:r w:rsidR="000B41F7">
      <w:rPr>
        <w:rFonts w:cs="Arial"/>
        <w:sz w:val="22"/>
        <w:szCs w:val="22"/>
      </w:rPr>
      <w:t>03/05/2022</w:t>
    </w:r>
    <w:r w:rsidRPr="00865658">
      <w:rPr>
        <w:rFonts w:cs="Arial"/>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3DDF" w14:textId="77777777" w:rsidR="00227EF3" w:rsidRDefault="00227EF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C5FE" w14:textId="77777777" w:rsidR="006875FD" w:rsidRDefault="006875FD">
      <w:r>
        <w:separator/>
      </w:r>
    </w:p>
  </w:footnote>
  <w:footnote w:type="continuationSeparator" w:id="0">
    <w:p w14:paraId="6D7B75A8" w14:textId="77777777" w:rsidR="006875FD" w:rsidRDefault="0068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EF0FB" w14:textId="77777777" w:rsidR="00227EF3" w:rsidRPr="00BB3283" w:rsidRDefault="00227EF3" w:rsidP="00BB3283">
    <w:pPr>
      <w:pStyle w:val="Header"/>
      <w:tabs>
        <w:tab w:val="clear" w:pos="8306"/>
        <w:tab w:val="right" w:pos="10490"/>
      </w:tabs>
      <w:jc w:val="right"/>
      <w:rPr>
        <w:sz w:val="22"/>
        <w:szCs w:val="22"/>
      </w:rPr>
    </w:pPr>
    <w:r w:rsidRPr="00BB3283">
      <w:rPr>
        <w:sz w:val="22"/>
        <w:szCs w:val="22"/>
      </w:rPr>
      <w:t>Controlled when completed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61AA" w14:textId="77777777" w:rsidR="00227EF3" w:rsidRPr="00172FD8" w:rsidRDefault="00227EF3" w:rsidP="00FB7BC7">
    <w:pPr>
      <w:pStyle w:val="Header"/>
      <w:tabs>
        <w:tab w:val="clear" w:pos="8306"/>
        <w:tab w:val="right" w:pos="10490"/>
      </w:tabs>
      <w:rPr>
        <w:sz w:val="26"/>
        <w:szCs w:val="2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755"/>
    <w:multiLevelType w:val="multilevel"/>
    <w:tmpl w:val="7ED6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87471"/>
    <w:multiLevelType w:val="multilevel"/>
    <w:tmpl w:val="CA3E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C6283"/>
    <w:multiLevelType w:val="hybridMultilevel"/>
    <w:tmpl w:val="0A54AD8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8120E5C"/>
    <w:multiLevelType w:val="hybridMultilevel"/>
    <w:tmpl w:val="24089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EF748F"/>
    <w:multiLevelType w:val="hybridMultilevel"/>
    <w:tmpl w:val="BB46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B36C9"/>
    <w:multiLevelType w:val="multilevel"/>
    <w:tmpl w:val="E4AAD3E0"/>
    <w:lvl w:ilvl="0">
      <w:start w:val="1"/>
      <w:numFmt w:val="bullet"/>
      <w:lvlText w:val=""/>
      <w:lvlJc w:val="left"/>
      <w:pPr>
        <w:tabs>
          <w:tab w:val="num" w:pos="521"/>
        </w:tabs>
        <w:ind w:left="521" w:hanging="851"/>
      </w:pPr>
      <w:rPr>
        <w:rFonts w:ascii="Symbol" w:hAnsi="Symbol" w:hint="default"/>
      </w:rPr>
    </w:lvl>
    <w:lvl w:ilvl="1">
      <w:start w:val="1"/>
      <w:numFmt w:val="decimal"/>
      <w:lvlText w:val="%1.%2"/>
      <w:lvlJc w:val="left"/>
      <w:pPr>
        <w:tabs>
          <w:tab w:val="num" w:pos="521"/>
        </w:tabs>
        <w:ind w:left="521" w:hanging="851"/>
      </w:pPr>
      <w:rPr>
        <w:rFonts w:hint="default"/>
      </w:rPr>
    </w:lvl>
    <w:lvl w:ilvl="2">
      <w:start w:val="1"/>
      <w:numFmt w:val="decimal"/>
      <w:lvlText w:val="%1.%2.%3"/>
      <w:lvlJc w:val="left"/>
      <w:pPr>
        <w:tabs>
          <w:tab w:val="num" w:pos="1513"/>
        </w:tabs>
        <w:ind w:left="1513" w:hanging="992"/>
      </w:pPr>
      <w:rPr>
        <w:rFonts w:hint="default"/>
      </w:rPr>
    </w:lvl>
    <w:lvl w:ilvl="3">
      <w:start w:val="1"/>
      <w:numFmt w:val="decimal"/>
      <w:lvlText w:val="%1.%2.%3.%4"/>
      <w:lvlJc w:val="left"/>
      <w:pPr>
        <w:tabs>
          <w:tab w:val="num" w:pos="2789"/>
        </w:tabs>
        <w:ind w:left="2789" w:hanging="1276"/>
      </w:pPr>
      <w:rPr>
        <w:rFonts w:hint="default"/>
      </w:rPr>
    </w:lvl>
    <w:lvl w:ilvl="4">
      <w:start w:val="1"/>
      <w:numFmt w:val="decimal"/>
      <w:lvlText w:val="%1.%2.%3.%4.%5"/>
      <w:lvlJc w:val="left"/>
      <w:pPr>
        <w:tabs>
          <w:tab w:val="num" w:pos="678"/>
        </w:tabs>
        <w:ind w:left="678" w:hanging="1008"/>
      </w:pPr>
      <w:rPr>
        <w:rFonts w:hint="default"/>
      </w:rPr>
    </w:lvl>
    <w:lvl w:ilvl="5">
      <w:start w:val="1"/>
      <w:numFmt w:val="decimal"/>
      <w:lvlText w:val="%1.%2.%3.%4.%5.%6"/>
      <w:lvlJc w:val="left"/>
      <w:pPr>
        <w:tabs>
          <w:tab w:val="num" w:pos="822"/>
        </w:tabs>
        <w:ind w:left="822" w:hanging="1152"/>
      </w:pPr>
      <w:rPr>
        <w:rFonts w:hint="default"/>
      </w:rPr>
    </w:lvl>
    <w:lvl w:ilvl="6">
      <w:start w:val="1"/>
      <w:numFmt w:val="decimal"/>
      <w:lvlText w:val="%1.%2.%3.%4.%5.%6.%7"/>
      <w:lvlJc w:val="left"/>
      <w:pPr>
        <w:tabs>
          <w:tab w:val="num" w:pos="966"/>
        </w:tabs>
        <w:ind w:left="966" w:hanging="1296"/>
      </w:pPr>
      <w:rPr>
        <w:rFonts w:hint="default"/>
      </w:rPr>
    </w:lvl>
    <w:lvl w:ilvl="7">
      <w:start w:val="1"/>
      <w:numFmt w:val="decimal"/>
      <w:lvlText w:val="%1.%2.%3.%4.%5.%6.%7.%8"/>
      <w:lvlJc w:val="left"/>
      <w:pPr>
        <w:tabs>
          <w:tab w:val="num" w:pos="1110"/>
        </w:tabs>
        <w:ind w:left="1110" w:hanging="1440"/>
      </w:pPr>
      <w:rPr>
        <w:rFonts w:hint="default"/>
      </w:rPr>
    </w:lvl>
    <w:lvl w:ilvl="8">
      <w:start w:val="1"/>
      <w:numFmt w:val="decimal"/>
      <w:lvlText w:val="%1.%2.%3.%4.%5.%6.%7.%8.%9"/>
      <w:lvlJc w:val="left"/>
      <w:pPr>
        <w:tabs>
          <w:tab w:val="num" w:pos="1254"/>
        </w:tabs>
        <w:ind w:left="1254" w:hanging="1584"/>
      </w:pPr>
      <w:rPr>
        <w:rFonts w:hint="default"/>
      </w:rPr>
    </w:lvl>
  </w:abstractNum>
  <w:abstractNum w:abstractNumId="6" w15:restartNumberingAfterBreak="0">
    <w:nsid w:val="277F7FE2"/>
    <w:multiLevelType w:val="multilevel"/>
    <w:tmpl w:val="5A46CB30"/>
    <w:lvl w:ilvl="0">
      <w:start w:val="1"/>
      <w:numFmt w:val="decimal"/>
      <w:lvlRestart w:val="0"/>
      <w:pStyle w:val="Heading"/>
      <w:lvlText w:val="%1."/>
      <w:lvlJc w:val="left"/>
      <w:pPr>
        <w:tabs>
          <w:tab w:val="num" w:pos="4480"/>
        </w:tabs>
        <w:ind w:left="4480"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797"/>
        </w:tabs>
        <w:ind w:left="1225" w:hanging="505"/>
      </w:pPr>
      <w:rPr>
        <w:rFonts w:hint="default"/>
      </w:rPr>
    </w:lvl>
    <w:lvl w:ilvl="3">
      <w:start w:val="1"/>
      <w:numFmt w:val="decimal"/>
      <w:lvlText w:val="%1.%2.%3.%4."/>
      <w:lvlJc w:val="left"/>
      <w:pPr>
        <w:tabs>
          <w:tab w:val="num" w:pos="2517"/>
        </w:tabs>
        <w:ind w:left="1729" w:hanging="652"/>
      </w:pPr>
      <w:rPr>
        <w:rFonts w:hint="default"/>
      </w:rPr>
    </w:lvl>
    <w:lvl w:ilvl="4">
      <w:start w:val="1"/>
      <w:numFmt w:val="decimal"/>
      <w:lvlText w:val="%1.%2.%3.%4.%5."/>
      <w:lvlJc w:val="left"/>
      <w:pPr>
        <w:tabs>
          <w:tab w:val="num" w:pos="3237"/>
        </w:tabs>
        <w:ind w:left="2234" w:hanging="79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2A1936E8"/>
    <w:multiLevelType w:val="hybridMultilevel"/>
    <w:tmpl w:val="9072C752"/>
    <w:lvl w:ilvl="0" w:tplc="513CD570">
      <w:start w:val="1"/>
      <w:numFmt w:val="bullet"/>
      <w:lvlRestart w:val="0"/>
      <w:pStyle w:val="a"/>
      <w:lvlText w:val="·"/>
      <w:lvlJc w:val="left"/>
      <w:pPr>
        <w:tabs>
          <w:tab w:val="num" w:pos="425"/>
        </w:tabs>
        <w:ind w:left="425" w:hanging="425"/>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544FE"/>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4A710E"/>
    <w:multiLevelType w:val="multilevel"/>
    <w:tmpl w:val="0BC0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E17C7"/>
    <w:multiLevelType w:val="multilevel"/>
    <w:tmpl w:val="BD4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9652D"/>
    <w:multiLevelType w:val="multilevel"/>
    <w:tmpl w:val="501C976C"/>
    <w:lvl w:ilvl="0">
      <w:start w:val="1"/>
      <w:numFmt w:val="decimal"/>
      <w:lvlText w:val="%1."/>
      <w:lvlJc w:val="left"/>
      <w:pPr>
        <w:ind w:left="720" w:hanging="360"/>
      </w:pPr>
      <w:rPr>
        <w:b/>
      </w:r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2" w15:restartNumberingAfterBreak="0">
    <w:nsid w:val="5C782571"/>
    <w:multiLevelType w:val="hybridMultilevel"/>
    <w:tmpl w:val="C9A8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C4BCC"/>
    <w:multiLevelType w:val="hybridMultilevel"/>
    <w:tmpl w:val="0726B1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3EB69CF"/>
    <w:multiLevelType w:val="hybridMultilevel"/>
    <w:tmpl w:val="06706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211913"/>
    <w:multiLevelType w:val="hybridMultilevel"/>
    <w:tmpl w:val="54E434C6"/>
    <w:lvl w:ilvl="0" w:tplc="E138BD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F46730"/>
    <w:multiLevelType w:val="hybridMultilevel"/>
    <w:tmpl w:val="DCE0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5"/>
  </w:num>
  <w:num w:numId="5">
    <w:abstractNumId w:val="8"/>
  </w:num>
  <w:num w:numId="6">
    <w:abstractNumId w:val="3"/>
  </w:num>
  <w:num w:numId="7">
    <w:abstractNumId w:val="2"/>
  </w:num>
  <w:num w:numId="8">
    <w:abstractNumId w:val="14"/>
  </w:num>
  <w:num w:numId="9">
    <w:abstractNumId w:val="16"/>
  </w:num>
  <w:num w:numId="10">
    <w:abstractNumId w:val="12"/>
  </w:num>
  <w:num w:numId="11">
    <w:abstractNumId w:val="6"/>
  </w:num>
  <w:num w:numId="12">
    <w:abstractNumId w:val="4"/>
  </w:num>
  <w:num w:numId="13">
    <w:abstractNumId w:val="13"/>
  </w:num>
  <w:num w:numId="14">
    <w:abstractNumId w:val="10"/>
  </w:num>
  <w:num w:numId="15">
    <w:abstractNumId w:val="9"/>
  </w:num>
  <w:num w:numId="16">
    <w:abstractNumId w:val="0"/>
  </w:num>
  <w:num w:numId="1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35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B8"/>
    <w:rsid w:val="00000935"/>
    <w:rsid w:val="00003DAC"/>
    <w:rsid w:val="00004728"/>
    <w:rsid w:val="00007655"/>
    <w:rsid w:val="00010518"/>
    <w:rsid w:val="00013A75"/>
    <w:rsid w:val="000152E3"/>
    <w:rsid w:val="000166AD"/>
    <w:rsid w:val="000211C3"/>
    <w:rsid w:val="00022D7A"/>
    <w:rsid w:val="00023768"/>
    <w:rsid w:val="000251FF"/>
    <w:rsid w:val="0002733D"/>
    <w:rsid w:val="000300DA"/>
    <w:rsid w:val="00030F5B"/>
    <w:rsid w:val="000329FE"/>
    <w:rsid w:val="000352D4"/>
    <w:rsid w:val="000357EA"/>
    <w:rsid w:val="00036101"/>
    <w:rsid w:val="00036EF9"/>
    <w:rsid w:val="00037BAC"/>
    <w:rsid w:val="000414F4"/>
    <w:rsid w:val="00041D5E"/>
    <w:rsid w:val="00042144"/>
    <w:rsid w:val="000437E3"/>
    <w:rsid w:val="00045EBE"/>
    <w:rsid w:val="00047860"/>
    <w:rsid w:val="00051E33"/>
    <w:rsid w:val="00052EE7"/>
    <w:rsid w:val="00053472"/>
    <w:rsid w:val="000555C2"/>
    <w:rsid w:val="000565F3"/>
    <w:rsid w:val="00062294"/>
    <w:rsid w:val="000628C3"/>
    <w:rsid w:val="00065ABE"/>
    <w:rsid w:val="00073B73"/>
    <w:rsid w:val="00077597"/>
    <w:rsid w:val="000834EC"/>
    <w:rsid w:val="00084435"/>
    <w:rsid w:val="00087971"/>
    <w:rsid w:val="0009031B"/>
    <w:rsid w:val="00091695"/>
    <w:rsid w:val="00092D67"/>
    <w:rsid w:val="00092D6C"/>
    <w:rsid w:val="0009400E"/>
    <w:rsid w:val="000949BF"/>
    <w:rsid w:val="0009522C"/>
    <w:rsid w:val="00095906"/>
    <w:rsid w:val="00096963"/>
    <w:rsid w:val="00097907"/>
    <w:rsid w:val="000A1CCA"/>
    <w:rsid w:val="000A5726"/>
    <w:rsid w:val="000B1069"/>
    <w:rsid w:val="000B19D3"/>
    <w:rsid w:val="000B326F"/>
    <w:rsid w:val="000B41F7"/>
    <w:rsid w:val="000B4837"/>
    <w:rsid w:val="000B4AFC"/>
    <w:rsid w:val="000B5A37"/>
    <w:rsid w:val="000B5EF1"/>
    <w:rsid w:val="000B725F"/>
    <w:rsid w:val="000C2FEC"/>
    <w:rsid w:val="000C3483"/>
    <w:rsid w:val="000C35F2"/>
    <w:rsid w:val="000C3CA1"/>
    <w:rsid w:val="000C4319"/>
    <w:rsid w:val="000C4358"/>
    <w:rsid w:val="000C5FEE"/>
    <w:rsid w:val="000D1943"/>
    <w:rsid w:val="000D226A"/>
    <w:rsid w:val="000D26B6"/>
    <w:rsid w:val="000D321D"/>
    <w:rsid w:val="000D7188"/>
    <w:rsid w:val="000D7837"/>
    <w:rsid w:val="000E1F38"/>
    <w:rsid w:val="000E3B6D"/>
    <w:rsid w:val="000E3EC3"/>
    <w:rsid w:val="000E5E0B"/>
    <w:rsid w:val="000E77E3"/>
    <w:rsid w:val="000F1716"/>
    <w:rsid w:val="000F1F8B"/>
    <w:rsid w:val="000F239D"/>
    <w:rsid w:val="001000BD"/>
    <w:rsid w:val="00110FEE"/>
    <w:rsid w:val="00111513"/>
    <w:rsid w:val="0011186E"/>
    <w:rsid w:val="00112431"/>
    <w:rsid w:val="001126D2"/>
    <w:rsid w:val="00112F54"/>
    <w:rsid w:val="001135EF"/>
    <w:rsid w:val="00115D4D"/>
    <w:rsid w:val="00115DF3"/>
    <w:rsid w:val="00116433"/>
    <w:rsid w:val="00117ED8"/>
    <w:rsid w:val="00120972"/>
    <w:rsid w:val="001219B1"/>
    <w:rsid w:val="001225D7"/>
    <w:rsid w:val="00126B76"/>
    <w:rsid w:val="00132B6E"/>
    <w:rsid w:val="00135732"/>
    <w:rsid w:val="00136C46"/>
    <w:rsid w:val="00137013"/>
    <w:rsid w:val="00137A0F"/>
    <w:rsid w:val="0014202A"/>
    <w:rsid w:val="00144108"/>
    <w:rsid w:val="00150131"/>
    <w:rsid w:val="001503E5"/>
    <w:rsid w:val="00151F32"/>
    <w:rsid w:val="00154634"/>
    <w:rsid w:val="0015555E"/>
    <w:rsid w:val="001563E2"/>
    <w:rsid w:val="00156974"/>
    <w:rsid w:val="00157893"/>
    <w:rsid w:val="00157B01"/>
    <w:rsid w:val="001600AC"/>
    <w:rsid w:val="00160980"/>
    <w:rsid w:val="0016126F"/>
    <w:rsid w:val="00162BCE"/>
    <w:rsid w:val="00163D5F"/>
    <w:rsid w:val="001660AB"/>
    <w:rsid w:val="0016685A"/>
    <w:rsid w:val="00167E7F"/>
    <w:rsid w:val="0017225A"/>
    <w:rsid w:val="00172FD8"/>
    <w:rsid w:val="0017424B"/>
    <w:rsid w:val="00175146"/>
    <w:rsid w:val="00176080"/>
    <w:rsid w:val="001776EB"/>
    <w:rsid w:val="00185179"/>
    <w:rsid w:val="001873C9"/>
    <w:rsid w:val="00190BAF"/>
    <w:rsid w:val="00191A8F"/>
    <w:rsid w:val="00192DCC"/>
    <w:rsid w:val="00192E4C"/>
    <w:rsid w:val="00194048"/>
    <w:rsid w:val="001943C8"/>
    <w:rsid w:val="00194447"/>
    <w:rsid w:val="00194647"/>
    <w:rsid w:val="001A034A"/>
    <w:rsid w:val="001A1C2B"/>
    <w:rsid w:val="001A1DC9"/>
    <w:rsid w:val="001A388A"/>
    <w:rsid w:val="001A3BEF"/>
    <w:rsid w:val="001A408B"/>
    <w:rsid w:val="001A566E"/>
    <w:rsid w:val="001B1CD1"/>
    <w:rsid w:val="001B2600"/>
    <w:rsid w:val="001B2658"/>
    <w:rsid w:val="001B5910"/>
    <w:rsid w:val="001B6D38"/>
    <w:rsid w:val="001B7919"/>
    <w:rsid w:val="001C1E39"/>
    <w:rsid w:val="001C32F0"/>
    <w:rsid w:val="001C3F3A"/>
    <w:rsid w:val="001C4A72"/>
    <w:rsid w:val="001C57A8"/>
    <w:rsid w:val="001C5F90"/>
    <w:rsid w:val="001C79C3"/>
    <w:rsid w:val="001C7BED"/>
    <w:rsid w:val="001D08FF"/>
    <w:rsid w:val="001D1AAA"/>
    <w:rsid w:val="001D3746"/>
    <w:rsid w:val="001D5EFB"/>
    <w:rsid w:val="001D7D23"/>
    <w:rsid w:val="001E1C61"/>
    <w:rsid w:val="001E2143"/>
    <w:rsid w:val="001E3E51"/>
    <w:rsid w:val="001E4C9C"/>
    <w:rsid w:val="001E611B"/>
    <w:rsid w:val="001E6FBA"/>
    <w:rsid w:val="001F06E3"/>
    <w:rsid w:val="001F1544"/>
    <w:rsid w:val="001F1890"/>
    <w:rsid w:val="001F3CD9"/>
    <w:rsid w:val="001F472F"/>
    <w:rsid w:val="001F560F"/>
    <w:rsid w:val="001F60E2"/>
    <w:rsid w:val="001F7133"/>
    <w:rsid w:val="001F7474"/>
    <w:rsid w:val="00200668"/>
    <w:rsid w:val="002008AB"/>
    <w:rsid w:val="0020093E"/>
    <w:rsid w:val="002026D0"/>
    <w:rsid w:val="00203A4C"/>
    <w:rsid w:val="00204E1B"/>
    <w:rsid w:val="002054DF"/>
    <w:rsid w:val="00205575"/>
    <w:rsid w:val="0020575F"/>
    <w:rsid w:val="002064F0"/>
    <w:rsid w:val="0020705B"/>
    <w:rsid w:val="0021054E"/>
    <w:rsid w:val="00213490"/>
    <w:rsid w:val="002145DA"/>
    <w:rsid w:val="00227393"/>
    <w:rsid w:val="00227C02"/>
    <w:rsid w:val="00227EF3"/>
    <w:rsid w:val="00231079"/>
    <w:rsid w:val="00231ED0"/>
    <w:rsid w:val="002346A1"/>
    <w:rsid w:val="00236438"/>
    <w:rsid w:val="0023699D"/>
    <w:rsid w:val="0023783D"/>
    <w:rsid w:val="00241B79"/>
    <w:rsid w:val="00242885"/>
    <w:rsid w:val="0024415C"/>
    <w:rsid w:val="0024434E"/>
    <w:rsid w:val="002446A9"/>
    <w:rsid w:val="002468B2"/>
    <w:rsid w:val="00246F0C"/>
    <w:rsid w:val="002508E4"/>
    <w:rsid w:val="00250AFE"/>
    <w:rsid w:val="00250BF8"/>
    <w:rsid w:val="0025281D"/>
    <w:rsid w:val="002532F4"/>
    <w:rsid w:val="00253FB3"/>
    <w:rsid w:val="00256BEA"/>
    <w:rsid w:val="00261EB2"/>
    <w:rsid w:val="00262C51"/>
    <w:rsid w:val="00262EEA"/>
    <w:rsid w:val="002725D7"/>
    <w:rsid w:val="00275965"/>
    <w:rsid w:val="00277508"/>
    <w:rsid w:val="00280D45"/>
    <w:rsid w:val="00287ADF"/>
    <w:rsid w:val="00290B66"/>
    <w:rsid w:val="00293BCF"/>
    <w:rsid w:val="002941B0"/>
    <w:rsid w:val="00294589"/>
    <w:rsid w:val="00295180"/>
    <w:rsid w:val="00295B4F"/>
    <w:rsid w:val="002A4475"/>
    <w:rsid w:val="002A6061"/>
    <w:rsid w:val="002A6839"/>
    <w:rsid w:val="002A76A7"/>
    <w:rsid w:val="002A7F4E"/>
    <w:rsid w:val="002B087D"/>
    <w:rsid w:val="002B0F9B"/>
    <w:rsid w:val="002B2278"/>
    <w:rsid w:val="002B28B8"/>
    <w:rsid w:val="002B47D0"/>
    <w:rsid w:val="002B6054"/>
    <w:rsid w:val="002B77CF"/>
    <w:rsid w:val="002C0376"/>
    <w:rsid w:val="002C03BC"/>
    <w:rsid w:val="002C08DD"/>
    <w:rsid w:val="002C2BF1"/>
    <w:rsid w:val="002C36D8"/>
    <w:rsid w:val="002C5425"/>
    <w:rsid w:val="002D1EB3"/>
    <w:rsid w:val="002D24D8"/>
    <w:rsid w:val="002D3436"/>
    <w:rsid w:val="002D7788"/>
    <w:rsid w:val="002D7834"/>
    <w:rsid w:val="002E4A4E"/>
    <w:rsid w:val="002E5708"/>
    <w:rsid w:val="002E67B7"/>
    <w:rsid w:val="002E7625"/>
    <w:rsid w:val="002F1289"/>
    <w:rsid w:val="002F1D78"/>
    <w:rsid w:val="002F66EF"/>
    <w:rsid w:val="002F747C"/>
    <w:rsid w:val="00300BC7"/>
    <w:rsid w:val="00301E92"/>
    <w:rsid w:val="00306029"/>
    <w:rsid w:val="003076A8"/>
    <w:rsid w:val="00307D1C"/>
    <w:rsid w:val="00311A7E"/>
    <w:rsid w:val="00311E5D"/>
    <w:rsid w:val="00313792"/>
    <w:rsid w:val="0031719F"/>
    <w:rsid w:val="0031778F"/>
    <w:rsid w:val="003207E6"/>
    <w:rsid w:val="00321C33"/>
    <w:rsid w:val="00325CCB"/>
    <w:rsid w:val="0033481C"/>
    <w:rsid w:val="00335DDB"/>
    <w:rsid w:val="00336803"/>
    <w:rsid w:val="003417B8"/>
    <w:rsid w:val="00345335"/>
    <w:rsid w:val="00346134"/>
    <w:rsid w:val="00347C73"/>
    <w:rsid w:val="00352589"/>
    <w:rsid w:val="003527F8"/>
    <w:rsid w:val="0035535A"/>
    <w:rsid w:val="003563D9"/>
    <w:rsid w:val="0035771E"/>
    <w:rsid w:val="00357C62"/>
    <w:rsid w:val="00357DEF"/>
    <w:rsid w:val="00361DD4"/>
    <w:rsid w:val="003620F1"/>
    <w:rsid w:val="00362D73"/>
    <w:rsid w:val="003631F9"/>
    <w:rsid w:val="00366880"/>
    <w:rsid w:val="00375E65"/>
    <w:rsid w:val="003773FA"/>
    <w:rsid w:val="00380BC5"/>
    <w:rsid w:val="00380DA0"/>
    <w:rsid w:val="003817A5"/>
    <w:rsid w:val="003872DA"/>
    <w:rsid w:val="00391D9A"/>
    <w:rsid w:val="00393C6B"/>
    <w:rsid w:val="003960F8"/>
    <w:rsid w:val="003A1920"/>
    <w:rsid w:val="003A2FE7"/>
    <w:rsid w:val="003A3098"/>
    <w:rsid w:val="003A6CA5"/>
    <w:rsid w:val="003B03E3"/>
    <w:rsid w:val="003B128A"/>
    <w:rsid w:val="003B1891"/>
    <w:rsid w:val="003B26A6"/>
    <w:rsid w:val="003B38F1"/>
    <w:rsid w:val="003B4FFE"/>
    <w:rsid w:val="003B6301"/>
    <w:rsid w:val="003B7B12"/>
    <w:rsid w:val="003B7D84"/>
    <w:rsid w:val="003C17A4"/>
    <w:rsid w:val="003C2256"/>
    <w:rsid w:val="003C3373"/>
    <w:rsid w:val="003C56D2"/>
    <w:rsid w:val="003C5C30"/>
    <w:rsid w:val="003C6793"/>
    <w:rsid w:val="003D1361"/>
    <w:rsid w:val="003D4CF0"/>
    <w:rsid w:val="003D606D"/>
    <w:rsid w:val="003D60AB"/>
    <w:rsid w:val="003E18A8"/>
    <w:rsid w:val="003E1922"/>
    <w:rsid w:val="003E2CB6"/>
    <w:rsid w:val="003E42BE"/>
    <w:rsid w:val="003E5760"/>
    <w:rsid w:val="003F0F68"/>
    <w:rsid w:val="003F1ABF"/>
    <w:rsid w:val="003F2508"/>
    <w:rsid w:val="003F4599"/>
    <w:rsid w:val="003F4AC4"/>
    <w:rsid w:val="00401495"/>
    <w:rsid w:val="004021B2"/>
    <w:rsid w:val="00404A23"/>
    <w:rsid w:val="00406E75"/>
    <w:rsid w:val="00410B3A"/>
    <w:rsid w:val="00411A4A"/>
    <w:rsid w:val="00412589"/>
    <w:rsid w:val="00413BD4"/>
    <w:rsid w:val="00414547"/>
    <w:rsid w:val="004155F5"/>
    <w:rsid w:val="00415639"/>
    <w:rsid w:val="004158F0"/>
    <w:rsid w:val="00417327"/>
    <w:rsid w:val="00421411"/>
    <w:rsid w:val="00424706"/>
    <w:rsid w:val="00427784"/>
    <w:rsid w:val="004316E1"/>
    <w:rsid w:val="0043212D"/>
    <w:rsid w:val="004324AB"/>
    <w:rsid w:val="004330ED"/>
    <w:rsid w:val="004360A9"/>
    <w:rsid w:val="00436D8D"/>
    <w:rsid w:val="00440E96"/>
    <w:rsid w:val="00441451"/>
    <w:rsid w:val="00442395"/>
    <w:rsid w:val="00443F3B"/>
    <w:rsid w:val="0044411C"/>
    <w:rsid w:val="00444143"/>
    <w:rsid w:val="004467FA"/>
    <w:rsid w:val="00446C25"/>
    <w:rsid w:val="004510F6"/>
    <w:rsid w:val="0045293E"/>
    <w:rsid w:val="004533BC"/>
    <w:rsid w:val="00454B38"/>
    <w:rsid w:val="00461AF0"/>
    <w:rsid w:val="00463322"/>
    <w:rsid w:val="00465017"/>
    <w:rsid w:val="0046555C"/>
    <w:rsid w:val="004676F1"/>
    <w:rsid w:val="00467FA0"/>
    <w:rsid w:val="00473BA9"/>
    <w:rsid w:val="0047477C"/>
    <w:rsid w:val="004808C2"/>
    <w:rsid w:val="004845B0"/>
    <w:rsid w:val="0048469A"/>
    <w:rsid w:val="00484E39"/>
    <w:rsid w:val="00486F18"/>
    <w:rsid w:val="00491097"/>
    <w:rsid w:val="0049381C"/>
    <w:rsid w:val="004A0013"/>
    <w:rsid w:val="004A58FB"/>
    <w:rsid w:val="004A655C"/>
    <w:rsid w:val="004A77E3"/>
    <w:rsid w:val="004B0703"/>
    <w:rsid w:val="004B1133"/>
    <w:rsid w:val="004B1B25"/>
    <w:rsid w:val="004B6E61"/>
    <w:rsid w:val="004C1B58"/>
    <w:rsid w:val="004C2F8C"/>
    <w:rsid w:val="004C38B9"/>
    <w:rsid w:val="004C44DE"/>
    <w:rsid w:val="004C6F91"/>
    <w:rsid w:val="004C76DC"/>
    <w:rsid w:val="004D3142"/>
    <w:rsid w:val="004D4354"/>
    <w:rsid w:val="004D4AAA"/>
    <w:rsid w:val="004D4B4F"/>
    <w:rsid w:val="004E03AE"/>
    <w:rsid w:val="004E1A17"/>
    <w:rsid w:val="004E482F"/>
    <w:rsid w:val="004E6939"/>
    <w:rsid w:val="004F2022"/>
    <w:rsid w:val="004F3A18"/>
    <w:rsid w:val="004F409C"/>
    <w:rsid w:val="004F43CF"/>
    <w:rsid w:val="004F5D9B"/>
    <w:rsid w:val="004F665A"/>
    <w:rsid w:val="005123EF"/>
    <w:rsid w:val="0051264F"/>
    <w:rsid w:val="005165D8"/>
    <w:rsid w:val="00517B88"/>
    <w:rsid w:val="00521020"/>
    <w:rsid w:val="00523F62"/>
    <w:rsid w:val="005243AA"/>
    <w:rsid w:val="00524495"/>
    <w:rsid w:val="005251D4"/>
    <w:rsid w:val="00527827"/>
    <w:rsid w:val="005307AE"/>
    <w:rsid w:val="005320EF"/>
    <w:rsid w:val="00534BFF"/>
    <w:rsid w:val="00537D07"/>
    <w:rsid w:val="005445D8"/>
    <w:rsid w:val="0054671B"/>
    <w:rsid w:val="005471E4"/>
    <w:rsid w:val="00553C05"/>
    <w:rsid w:val="0055794C"/>
    <w:rsid w:val="00565185"/>
    <w:rsid w:val="005705E5"/>
    <w:rsid w:val="005722E9"/>
    <w:rsid w:val="00583857"/>
    <w:rsid w:val="005842C9"/>
    <w:rsid w:val="005867C5"/>
    <w:rsid w:val="0059424B"/>
    <w:rsid w:val="00597EA7"/>
    <w:rsid w:val="005A5234"/>
    <w:rsid w:val="005A62FA"/>
    <w:rsid w:val="005A6836"/>
    <w:rsid w:val="005B07D3"/>
    <w:rsid w:val="005B0D39"/>
    <w:rsid w:val="005B1BC2"/>
    <w:rsid w:val="005B2ABD"/>
    <w:rsid w:val="005B61BD"/>
    <w:rsid w:val="005C454F"/>
    <w:rsid w:val="005C5130"/>
    <w:rsid w:val="005C5E8C"/>
    <w:rsid w:val="005C69FD"/>
    <w:rsid w:val="005D07D0"/>
    <w:rsid w:val="005D2243"/>
    <w:rsid w:val="005D38AC"/>
    <w:rsid w:val="005D5EF2"/>
    <w:rsid w:val="005E0B4E"/>
    <w:rsid w:val="005E128C"/>
    <w:rsid w:val="005E5A1A"/>
    <w:rsid w:val="005E6386"/>
    <w:rsid w:val="005E7C9F"/>
    <w:rsid w:val="005F005C"/>
    <w:rsid w:val="005F0DA0"/>
    <w:rsid w:val="005F2A96"/>
    <w:rsid w:val="005F46BB"/>
    <w:rsid w:val="005F5314"/>
    <w:rsid w:val="00601565"/>
    <w:rsid w:val="00601D05"/>
    <w:rsid w:val="00601E03"/>
    <w:rsid w:val="0060313B"/>
    <w:rsid w:val="00603451"/>
    <w:rsid w:val="00603D67"/>
    <w:rsid w:val="006079BF"/>
    <w:rsid w:val="006101C0"/>
    <w:rsid w:val="006111E3"/>
    <w:rsid w:val="00616FE2"/>
    <w:rsid w:val="006175BD"/>
    <w:rsid w:val="006178A6"/>
    <w:rsid w:val="00620457"/>
    <w:rsid w:val="00620B77"/>
    <w:rsid w:val="00621AAB"/>
    <w:rsid w:val="00624D20"/>
    <w:rsid w:val="0063009F"/>
    <w:rsid w:val="00630329"/>
    <w:rsid w:val="006312D5"/>
    <w:rsid w:val="00631394"/>
    <w:rsid w:val="006321F4"/>
    <w:rsid w:val="00634EDB"/>
    <w:rsid w:val="006355CA"/>
    <w:rsid w:val="006366A0"/>
    <w:rsid w:val="00640EE2"/>
    <w:rsid w:val="0064171F"/>
    <w:rsid w:val="00642072"/>
    <w:rsid w:val="006516CF"/>
    <w:rsid w:val="00656159"/>
    <w:rsid w:val="006566FA"/>
    <w:rsid w:val="00656933"/>
    <w:rsid w:val="00660527"/>
    <w:rsid w:val="006650C6"/>
    <w:rsid w:val="006658FB"/>
    <w:rsid w:val="0066597A"/>
    <w:rsid w:val="00666C75"/>
    <w:rsid w:val="006671FB"/>
    <w:rsid w:val="00667A95"/>
    <w:rsid w:val="00671E67"/>
    <w:rsid w:val="00672600"/>
    <w:rsid w:val="00675245"/>
    <w:rsid w:val="0067597F"/>
    <w:rsid w:val="00676912"/>
    <w:rsid w:val="0067717A"/>
    <w:rsid w:val="00677333"/>
    <w:rsid w:val="00680639"/>
    <w:rsid w:val="006875FD"/>
    <w:rsid w:val="006908C5"/>
    <w:rsid w:val="006958D3"/>
    <w:rsid w:val="006A1E1A"/>
    <w:rsid w:val="006A1F52"/>
    <w:rsid w:val="006A202D"/>
    <w:rsid w:val="006A25B5"/>
    <w:rsid w:val="006A2820"/>
    <w:rsid w:val="006A2A5E"/>
    <w:rsid w:val="006A4DD9"/>
    <w:rsid w:val="006A51CE"/>
    <w:rsid w:val="006A7101"/>
    <w:rsid w:val="006B1947"/>
    <w:rsid w:val="006B23A4"/>
    <w:rsid w:val="006B38FE"/>
    <w:rsid w:val="006B70B9"/>
    <w:rsid w:val="006C398B"/>
    <w:rsid w:val="006C3FE8"/>
    <w:rsid w:val="006C46B7"/>
    <w:rsid w:val="006D16D7"/>
    <w:rsid w:val="006D1768"/>
    <w:rsid w:val="006D420E"/>
    <w:rsid w:val="006D7B9B"/>
    <w:rsid w:val="006E1C0D"/>
    <w:rsid w:val="006E43D2"/>
    <w:rsid w:val="006F37A9"/>
    <w:rsid w:val="006F4606"/>
    <w:rsid w:val="006F7958"/>
    <w:rsid w:val="00705A47"/>
    <w:rsid w:val="0070667A"/>
    <w:rsid w:val="007074E0"/>
    <w:rsid w:val="00710681"/>
    <w:rsid w:val="00711098"/>
    <w:rsid w:val="00711445"/>
    <w:rsid w:val="0071502C"/>
    <w:rsid w:val="00715656"/>
    <w:rsid w:val="00720062"/>
    <w:rsid w:val="007202F5"/>
    <w:rsid w:val="007213B4"/>
    <w:rsid w:val="007236D0"/>
    <w:rsid w:val="00723C9D"/>
    <w:rsid w:val="0072445D"/>
    <w:rsid w:val="00732525"/>
    <w:rsid w:val="00740409"/>
    <w:rsid w:val="00740F17"/>
    <w:rsid w:val="00742D14"/>
    <w:rsid w:val="00743733"/>
    <w:rsid w:val="00744683"/>
    <w:rsid w:val="00747229"/>
    <w:rsid w:val="007478BE"/>
    <w:rsid w:val="00747ED8"/>
    <w:rsid w:val="00751032"/>
    <w:rsid w:val="007528C4"/>
    <w:rsid w:val="00752F2C"/>
    <w:rsid w:val="007536E8"/>
    <w:rsid w:val="00753A48"/>
    <w:rsid w:val="007579EF"/>
    <w:rsid w:val="00760392"/>
    <w:rsid w:val="00762B4D"/>
    <w:rsid w:val="00763486"/>
    <w:rsid w:val="0076576D"/>
    <w:rsid w:val="00767924"/>
    <w:rsid w:val="007707C5"/>
    <w:rsid w:val="00774D7D"/>
    <w:rsid w:val="0077591B"/>
    <w:rsid w:val="00776150"/>
    <w:rsid w:val="007772A4"/>
    <w:rsid w:val="00777674"/>
    <w:rsid w:val="007818B1"/>
    <w:rsid w:val="007829D0"/>
    <w:rsid w:val="00782E2D"/>
    <w:rsid w:val="00785B86"/>
    <w:rsid w:val="00786859"/>
    <w:rsid w:val="00786EAB"/>
    <w:rsid w:val="007878E8"/>
    <w:rsid w:val="00790F52"/>
    <w:rsid w:val="007915A2"/>
    <w:rsid w:val="007939C5"/>
    <w:rsid w:val="0079402E"/>
    <w:rsid w:val="00796783"/>
    <w:rsid w:val="007967A5"/>
    <w:rsid w:val="00796D99"/>
    <w:rsid w:val="00797D34"/>
    <w:rsid w:val="007A3132"/>
    <w:rsid w:val="007A4844"/>
    <w:rsid w:val="007A4914"/>
    <w:rsid w:val="007A497C"/>
    <w:rsid w:val="007B400E"/>
    <w:rsid w:val="007B449B"/>
    <w:rsid w:val="007B50F9"/>
    <w:rsid w:val="007B5681"/>
    <w:rsid w:val="007C0BF0"/>
    <w:rsid w:val="007C12A4"/>
    <w:rsid w:val="007C54BA"/>
    <w:rsid w:val="007C5B20"/>
    <w:rsid w:val="007D5CC5"/>
    <w:rsid w:val="007E0418"/>
    <w:rsid w:val="007E053A"/>
    <w:rsid w:val="007E39D2"/>
    <w:rsid w:val="007E43DF"/>
    <w:rsid w:val="007E448A"/>
    <w:rsid w:val="007E4EF2"/>
    <w:rsid w:val="007F01FF"/>
    <w:rsid w:val="007F1B51"/>
    <w:rsid w:val="007F37B3"/>
    <w:rsid w:val="007F74A0"/>
    <w:rsid w:val="00802197"/>
    <w:rsid w:val="008024C2"/>
    <w:rsid w:val="008045DA"/>
    <w:rsid w:val="008048F6"/>
    <w:rsid w:val="00804F34"/>
    <w:rsid w:val="008075FE"/>
    <w:rsid w:val="00807D61"/>
    <w:rsid w:val="008100D9"/>
    <w:rsid w:val="00810F77"/>
    <w:rsid w:val="00811F8F"/>
    <w:rsid w:val="008148B4"/>
    <w:rsid w:val="00815912"/>
    <w:rsid w:val="00815DCF"/>
    <w:rsid w:val="00817785"/>
    <w:rsid w:val="0081782C"/>
    <w:rsid w:val="008200D6"/>
    <w:rsid w:val="0082043D"/>
    <w:rsid w:val="0082181F"/>
    <w:rsid w:val="00822203"/>
    <w:rsid w:val="00823DDB"/>
    <w:rsid w:val="00824D18"/>
    <w:rsid w:val="00824F7C"/>
    <w:rsid w:val="00830520"/>
    <w:rsid w:val="00830EE4"/>
    <w:rsid w:val="00833028"/>
    <w:rsid w:val="008330FF"/>
    <w:rsid w:val="00833B44"/>
    <w:rsid w:val="0083431E"/>
    <w:rsid w:val="00834538"/>
    <w:rsid w:val="0083499B"/>
    <w:rsid w:val="00836A86"/>
    <w:rsid w:val="00837AE5"/>
    <w:rsid w:val="0084337C"/>
    <w:rsid w:val="00843439"/>
    <w:rsid w:val="00844461"/>
    <w:rsid w:val="00845294"/>
    <w:rsid w:val="00847094"/>
    <w:rsid w:val="008479E5"/>
    <w:rsid w:val="00847FAA"/>
    <w:rsid w:val="008503D0"/>
    <w:rsid w:val="00850588"/>
    <w:rsid w:val="00850595"/>
    <w:rsid w:val="00851F70"/>
    <w:rsid w:val="0085242D"/>
    <w:rsid w:val="00856897"/>
    <w:rsid w:val="008610B9"/>
    <w:rsid w:val="0086158B"/>
    <w:rsid w:val="0086467F"/>
    <w:rsid w:val="00865658"/>
    <w:rsid w:val="00866B4C"/>
    <w:rsid w:val="00867523"/>
    <w:rsid w:val="008675C0"/>
    <w:rsid w:val="008679B6"/>
    <w:rsid w:val="00867AD1"/>
    <w:rsid w:val="008710BC"/>
    <w:rsid w:val="00874FF7"/>
    <w:rsid w:val="00875913"/>
    <w:rsid w:val="00876F64"/>
    <w:rsid w:val="00877855"/>
    <w:rsid w:val="0088107F"/>
    <w:rsid w:val="00881270"/>
    <w:rsid w:val="00890137"/>
    <w:rsid w:val="0089222B"/>
    <w:rsid w:val="008947CC"/>
    <w:rsid w:val="00896028"/>
    <w:rsid w:val="008A42A6"/>
    <w:rsid w:val="008A5ED8"/>
    <w:rsid w:val="008A6439"/>
    <w:rsid w:val="008A72BC"/>
    <w:rsid w:val="008A79ED"/>
    <w:rsid w:val="008B0440"/>
    <w:rsid w:val="008B04B9"/>
    <w:rsid w:val="008B405F"/>
    <w:rsid w:val="008B74ED"/>
    <w:rsid w:val="008C1A7E"/>
    <w:rsid w:val="008C3AC9"/>
    <w:rsid w:val="008C674C"/>
    <w:rsid w:val="008C6F2A"/>
    <w:rsid w:val="008C7FC9"/>
    <w:rsid w:val="008D0356"/>
    <w:rsid w:val="008D04FE"/>
    <w:rsid w:val="008D090C"/>
    <w:rsid w:val="008D45D1"/>
    <w:rsid w:val="008D56B9"/>
    <w:rsid w:val="008D5AFB"/>
    <w:rsid w:val="008D6680"/>
    <w:rsid w:val="008D79E6"/>
    <w:rsid w:val="008E298A"/>
    <w:rsid w:val="008E5E04"/>
    <w:rsid w:val="008E6A04"/>
    <w:rsid w:val="008E7C10"/>
    <w:rsid w:val="008F07C1"/>
    <w:rsid w:val="008F31BA"/>
    <w:rsid w:val="008F3262"/>
    <w:rsid w:val="008F623D"/>
    <w:rsid w:val="008F6442"/>
    <w:rsid w:val="008F793F"/>
    <w:rsid w:val="00901407"/>
    <w:rsid w:val="0090195B"/>
    <w:rsid w:val="00902635"/>
    <w:rsid w:val="0090292B"/>
    <w:rsid w:val="009053A6"/>
    <w:rsid w:val="009060D7"/>
    <w:rsid w:val="009116B9"/>
    <w:rsid w:val="00911E4B"/>
    <w:rsid w:val="00912F1C"/>
    <w:rsid w:val="00914AD5"/>
    <w:rsid w:val="00915953"/>
    <w:rsid w:val="00915BD4"/>
    <w:rsid w:val="00922166"/>
    <w:rsid w:val="00925F12"/>
    <w:rsid w:val="009269FF"/>
    <w:rsid w:val="00927ECE"/>
    <w:rsid w:val="0093127C"/>
    <w:rsid w:val="009324F3"/>
    <w:rsid w:val="00932CA6"/>
    <w:rsid w:val="0093467C"/>
    <w:rsid w:val="009358A4"/>
    <w:rsid w:val="00940A05"/>
    <w:rsid w:val="00940B93"/>
    <w:rsid w:val="00940E49"/>
    <w:rsid w:val="00943353"/>
    <w:rsid w:val="00943452"/>
    <w:rsid w:val="009444F8"/>
    <w:rsid w:val="00945D1D"/>
    <w:rsid w:val="00946885"/>
    <w:rsid w:val="00947900"/>
    <w:rsid w:val="00952C59"/>
    <w:rsid w:val="00952FB6"/>
    <w:rsid w:val="009533CE"/>
    <w:rsid w:val="00957EBC"/>
    <w:rsid w:val="00960C59"/>
    <w:rsid w:val="00960CF7"/>
    <w:rsid w:val="00961DDA"/>
    <w:rsid w:val="00962628"/>
    <w:rsid w:val="00964873"/>
    <w:rsid w:val="009654A5"/>
    <w:rsid w:val="00966695"/>
    <w:rsid w:val="00966697"/>
    <w:rsid w:val="009709A9"/>
    <w:rsid w:val="00972740"/>
    <w:rsid w:val="00972F0C"/>
    <w:rsid w:val="00973941"/>
    <w:rsid w:val="0097512F"/>
    <w:rsid w:val="00975518"/>
    <w:rsid w:val="00975981"/>
    <w:rsid w:val="00980AB9"/>
    <w:rsid w:val="00982BB3"/>
    <w:rsid w:val="00982FC9"/>
    <w:rsid w:val="00983E18"/>
    <w:rsid w:val="00983FF2"/>
    <w:rsid w:val="00991C6F"/>
    <w:rsid w:val="00992949"/>
    <w:rsid w:val="00992AB1"/>
    <w:rsid w:val="009938AC"/>
    <w:rsid w:val="00995403"/>
    <w:rsid w:val="009957FE"/>
    <w:rsid w:val="00995AE8"/>
    <w:rsid w:val="009A046F"/>
    <w:rsid w:val="009A3074"/>
    <w:rsid w:val="009A4027"/>
    <w:rsid w:val="009A440B"/>
    <w:rsid w:val="009A4DE9"/>
    <w:rsid w:val="009A5192"/>
    <w:rsid w:val="009A58C2"/>
    <w:rsid w:val="009A72AF"/>
    <w:rsid w:val="009A7834"/>
    <w:rsid w:val="009A7CA3"/>
    <w:rsid w:val="009B0E97"/>
    <w:rsid w:val="009B1F82"/>
    <w:rsid w:val="009B3173"/>
    <w:rsid w:val="009B4F62"/>
    <w:rsid w:val="009B708D"/>
    <w:rsid w:val="009B7216"/>
    <w:rsid w:val="009B723E"/>
    <w:rsid w:val="009B7DCB"/>
    <w:rsid w:val="009B7FAA"/>
    <w:rsid w:val="009C0936"/>
    <w:rsid w:val="009C131E"/>
    <w:rsid w:val="009C2BB9"/>
    <w:rsid w:val="009C3258"/>
    <w:rsid w:val="009C5550"/>
    <w:rsid w:val="009C6F50"/>
    <w:rsid w:val="009D170E"/>
    <w:rsid w:val="009D6359"/>
    <w:rsid w:val="009D673A"/>
    <w:rsid w:val="009D78B7"/>
    <w:rsid w:val="009E1E73"/>
    <w:rsid w:val="009E3E7F"/>
    <w:rsid w:val="009E4CEC"/>
    <w:rsid w:val="009E68BC"/>
    <w:rsid w:val="009F01A7"/>
    <w:rsid w:val="009F18DA"/>
    <w:rsid w:val="009F19C9"/>
    <w:rsid w:val="009F215F"/>
    <w:rsid w:val="009F239F"/>
    <w:rsid w:val="009F2B14"/>
    <w:rsid w:val="009F4C5E"/>
    <w:rsid w:val="009F62A3"/>
    <w:rsid w:val="00A020A2"/>
    <w:rsid w:val="00A02412"/>
    <w:rsid w:val="00A02606"/>
    <w:rsid w:val="00A0298F"/>
    <w:rsid w:val="00A03225"/>
    <w:rsid w:val="00A04E88"/>
    <w:rsid w:val="00A07EFE"/>
    <w:rsid w:val="00A1039A"/>
    <w:rsid w:val="00A10C35"/>
    <w:rsid w:val="00A10DCF"/>
    <w:rsid w:val="00A11F15"/>
    <w:rsid w:val="00A15483"/>
    <w:rsid w:val="00A15EBA"/>
    <w:rsid w:val="00A16F25"/>
    <w:rsid w:val="00A21F47"/>
    <w:rsid w:val="00A23503"/>
    <w:rsid w:val="00A24086"/>
    <w:rsid w:val="00A24FD1"/>
    <w:rsid w:val="00A2747B"/>
    <w:rsid w:val="00A34F79"/>
    <w:rsid w:val="00A353F1"/>
    <w:rsid w:val="00A356E8"/>
    <w:rsid w:val="00A36D9C"/>
    <w:rsid w:val="00A37223"/>
    <w:rsid w:val="00A41761"/>
    <w:rsid w:val="00A4235C"/>
    <w:rsid w:val="00A44687"/>
    <w:rsid w:val="00A46C9B"/>
    <w:rsid w:val="00A478E6"/>
    <w:rsid w:val="00A5183C"/>
    <w:rsid w:val="00A54396"/>
    <w:rsid w:val="00A55589"/>
    <w:rsid w:val="00A558D4"/>
    <w:rsid w:val="00A55B5A"/>
    <w:rsid w:val="00A5722B"/>
    <w:rsid w:val="00A60BD1"/>
    <w:rsid w:val="00A6215B"/>
    <w:rsid w:val="00A64621"/>
    <w:rsid w:val="00A66480"/>
    <w:rsid w:val="00A67499"/>
    <w:rsid w:val="00A7034E"/>
    <w:rsid w:val="00A709D2"/>
    <w:rsid w:val="00A72FCB"/>
    <w:rsid w:val="00A7377B"/>
    <w:rsid w:val="00A7381C"/>
    <w:rsid w:val="00A77D90"/>
    <w:rsid w:val="00A77E0D"/>
    <w:rsid w:val="00A80A55"/>
    <w:rsid w:val="00A8159F"/>
    <w:rsid w:val="00A8164C"/>
    <w:rsid w:val="00A81716"/>
    <w:rsid w:val="00A81A9D"/>
    <w:rsid w:val="00A84A9E"/>
    <w:rsid w:val="00A858D7"/>
    <w:rsid w:val="00A85B5C"/>
    <w:rsid w:val="00A863DD"/>
    <w:rsid w:val="00A95DD8"/>
    <w:rsid w:val="00A968F2"/>
    <w:rsid w:val="00AA1B47"/>
    <w:rsid w:val="00AA2AF8"/>
    <w:rsid w:val="00AA2C1D"/>
    <w:rsid w:val="00AA3512"/>
    <w:rsid w:val="00AA3B65"/>
    <w:rsid w:val="00AA506E"/>
    <w:rsid w:val="00AA516B"/>
    <w:rsid w:val="00AA5360"/>
    <w:rsid w:val="00AA580C"/>
    <w:rsid w:val="00AA6CF3"/>
    <w:rsid w:val="00AB038E"/>
    <w:rsid w:val="00AB1DD1"/>
    <w:rsid w:val="00AB37E2"/>
    <w:rsid w:val="00AB4073"/>
    <w:rsid w:val="00AB6123"/>
    <w:rsid w:val="00AC1A2E"/>
    <w:rsid w:val="00AC4AE5"/>
    <w:rsid w:val="00AC6E06"/>
    <w:rsid w:val="00AC6EFA"/>
    <w:rsid w:val="00AD0FFF"/>
    <w:rsid w:val="00AD1356"/>
    <w:rsid w:val="00AD3EA2"/>
    <w:rsid w:val="00AD555B"/>
    <w:rsid w:val="00AD6118"/>
    <w:rsid w:val="00AD6ED0"/>
    <w:rsid w:val="00AD7C63"/>
    <w:rsid w:val="00AE25AE"/>
    <w:rsid w:val="00AE2D63"/>
    <w:rsid w:val="00AE333E"/>
    <w:rsid w:val="00AE5F45"/>
    <w:rsid w:val="00AE6730"/>
    <w:rsid w:val="00AE6F48"/>
    <w:rsid w:val="00AF1CCA"/>
    <w:rsid w:val="00AF6CC1"/>
    <w:rsid w:val="00B02A02"/>
    <w:rsid w:val="00B04780"/>
    <w:rsid w:val="00B050AB"/>
    <w:rsid w:val="00B07F17"/>
    <w:rsid w:val="00B07F95"/>
    <w:rsid w:val="00B10A49"/>
    <w:rsid w:val="00B110D8"/>
    <w:rsid w:val="00B12D95"/>
    <w:rsid w:val="00B13628"/>
    <w:rsid w:val="00B21E2A"/>
    <w:rsid w:val="00B22657"/>
    <w:rsid w:val="00B22877"/>
    <w:rsid w:val="00B24D0A"/>
    <w:rsid w:val="00B276F9"/>
    <w:rsid w:val="00B311E9"/>
    <w:rsid w:val="00B35F72"/>
    <w:rsid w:val="00B36F59"/>
    <w:rsid w:val="00B401C4"/>
    <w:rsid w:val="00B4112D"/>
    <w:rsid w:val="00B41C76"/>
    <w:rsid w:val="00B42B8D"/>
    <w:rsid w:val="00B431AF"/>
    <w:rsid w:val="00B45905"/>
    <w:rsid w:val="00B5045F"/>
    <w:rsid w:val="00B50FA1"/>
    <w:rsid w:val="00B5113F"/>
    <w:rsid w:val="00B513B9"/>
    <w:rsid w:val="00B53F4F"/>
    <w:rsid w:val="00B6087E"/>
    <w:rsid w:val="00B60A9D"/>
    <w:rsid w:val="00B63819"/>
    <w:rsid w:val="00B65F55"/>
    <w:rsid w:val="00B671A2"/>
    <w:rsid w:val="00B671ED"/>
    <w:rsid w:val="00B70BCF"/>
    <w:rsid w:val="00B712EF"/>
    <w:rsid w:val="00B74E62"/>
    <w:rsid w:val="00B75A84"/>
    <w:rsid w:val="00B77925"/>
    <w:rsid w:val="00B91934"/>
    <w:rsid w:val="00B958B2"/>
    <w:rsid w:val="00B96211"/>
    <w:rsid w:val="00BA08B1"/>
    <w:rsid w:val="00BA2C2F"/>
    <w:rsid w:val="00BA2C40"/>
    <w:rsid w:val="00BA57CE"/>
    <w:rsid w:val="00BA5EC9"/>
    <w:rsid w:val="00BB1BD5"/>
    <w:rsid w:val="00BB3283"/>
    <w:rsid w:val="00BB60EA"/>
    <w:rsid w:val="00BB6CB1"/>
    <w:rsid w:val="00BB6E96"/>
    <w:rsid w:val="00BC305F"/>
    <w:rsid w:val="00BC319B"/>
    <w:rsid w:val="00BC4004"/>
    <w:rsid w:val="00BC51DE"/>
    <w:rsid w:val="00BC72EA"/>
    <w:rsid w:val="00BC79FD"/>
    <w:rsid w:val="00BD04FA"/>
    <w:rsid w:val="00BD1E3D"/>
    <w:rsid w:val="00BD6690"/>
    <w:rsid w:val="00BD6F13"/>
    <w:rsid w:val="00BE13E1"/>
    <w:rsid w:val="00BE2ADF"/>
    <w:rsid w:val="00BE3468"/>
    <w:rsid w:val="00BE3991"/>
    <w:rsid w:val="00BE42EA"/>
    <w:rsid w:val="00BE4E10"/>
    <w:rsid w:val="00BE5146"/>
    <w:rsid w:val="00BE5A0D"/>
    <w:rsid w:val="00BE70FA"/>
    <w:rsid w:val="00BF0BE2"/>
    <w:rsid w:val="00BF2199"/>
    <w:rsid w:val="00BF5487"/>
    <w:rsid w:val="00BF6B24"/>
    <w:rsid w:val="00BF79CD"/>
    <w:rsid w:val="00BF7FE7"/>
    <w:rsid w:val="00C01576"/>
    <w:rsid w:val="00C02481"/>
    <w:rsid w:val="00C02A97"/>
    <w:rsid w:val="00C02EC6"/>
    <w:rsid w:val="00C03249"/>
    <w:rsid w:val="00C03343"/>
    <w:rsid w:val="00C0357F"/>
    <w:rsid w:val="00C0419A"/>
    <w:rsid w:val="00C06890"/>
    <w:rsid w:val="00C06978"/>
    <w:rsid w:val="00C105EC"/>
    <w:rsid w:val="00C118DF"/>
    <w:rsid w:val="00C120E1"/>
    <w:rsid w:val="00C12704"/>
    <w:rsid w:val="00C13DB0"/>
    <w:rsid w:val="00C15B13"/>
    <w:rsid w:val="00C173A5"/>
    <w:rsid w:val="00C212B2"/>
    <w:rsid w:val="00C246D9"/>
    <w:rsid w:val="00C26535"/>
    <w:rsid w:val="00C2743C"/>
    <w:rsid w:val="00C3021F"/>
    <w:rsid w:val="00C303E9"/>
    <w:rsid w:val="00C31AD4"/>
    <w:rsid w:val="00C3323F"/>
    <w:rsid w:val="00C357C6"/>
    <w:rsid w:val="00C42962"/>
    <w:rsid w:val="00C43A91"/>
    <w:rsid w:val="00C464F0"/>
    <w:rsid w:val="00C467E8"/>
    <w:rsid w:val="00C47FA9"/>
    <w:rsid w:val="00C52181"/>
    <w:rsid w:val="00C53080"/>
    <w:rsid w:val="00C535B9"/>
    <w:rsid w:val="00C53A0A"/>
    <w:rsid w:val="00C569C6"/>
    <w:rsid w:val="00C620AE"/>
    <w:rsid w:val="00C627C2"/>
    <w:rsid w:val="00C62E4C"/>
    <w:rsid w:val="00C63014"/>
    <w:rsid w:val="00C641DF"/>
    <w:rsid w:val="00C64AB3"/>
    <w:rsid w:val="00C6502E"/>
    <w:rsid w:val="00C6570E"/>
    <w:rsid w:val="00C67358"/>
    <w:rsid w:val="00C70172"/>
    <w:rsid w:val="00C70989"/>
    <w:rsid w:val="00C7130A"/>
    <w:rsid w:val="00C71BB7"/>
    <w:rsid w:val="00C71C51"/>
    <w:rsid w:val="00C7569A"/>
    <w:rsid w:val="00C75EE1"/>
    <w:rsid w:val="00C773F3"/>
    <w:rsid w:val="00C7755B"/>
    <w:rsid w:val="00C80542"/>
    <w:rsid w:val="00C810A8"/>
    <w:rsid w:val="00C83970"/>
    <w:rsid w:val="00C85BAC"/>
    <w:rsid w:val="00C874FC"/>
    <w:rsid w:val="00C90A65"/>
    <w:rsid w:val="00C90D07"/>
    <w:rsid w:val="00C92459"/>
    <w:rsid w:val="00C93FF5"/>
    <w:rsid w:val="00C94542"/>
    <w:rsid w:val="00C94594"/>
    <w:rsid w:val="00C97679"/>
    <w:rsid w:val="00C97F49"/>
    <w:rsid w:val="00CA469E"/>
    <w:rsid w:val="00CB0404"/>
    <w:rsid w:val="00CB13E1"/>
    <w:rsid w:val="00CB1E18"/>
    <w:rsid w:val="00CB3A47"/>
    <w:rsid w:val="00CB4111"/>
    <w:rsid w:val="00CB5BFF"/>
    <w:rsid w:val="00CB73A4"/>
    <w:rsid w:val="00CC0264"/>
    <w:rsid w:val="00CC299A"/>
    <w:rsid w:val="00CC42E3"/>
    <w:rsid w:val="00CC6D74"/>
    <w:rsid w:val="00CC7A92"/>
    <w:rsid w:val="00CD05F7"/>
    <w:rsid w:val="00CD2FD1"/>
    <w:rsid w:val="00CD5ACF"/>
    <w:rsid w:val="00CD5B95"/>
    <w:rsid w:val="00CD737B"/>
    <w:rsid w:val="00CE2C56"/>
    <w:rsid w:val="00CE534E"/>
    <w:rsid w:val="00CE5357"/>
    <w:rsid w:val="00CE552F"/>
    <w:rsid w:val="00CE73F0"/>
    <w:rsid w:val="00CF25F9"/>
    <w:rsid w:val="00CF30B5"/>
    <w:rsid w:val="00CF380F"/>
    <w:rsid w:val="00CF3B1E"/>
    <w:rsid w:val="00CF3CE7"/>
    <w:rsid w:val="00CF3ED4"/>
    <w:rsid w:val="00CF3F26"/>
    <w:rsid w:val="00CF5048"/>
    <w:rsid w:val="00CF5D84"/>
    <w:rsid w:val="00D025DA"/>
    <w:rsid w:val="00D0290D"/>
    <w:rsid w:val="00D0379A"/>
    <w:rsid w:val="00D04F3D"/>
    <w:rsid w:val="00D05C8F"/>
    <w:rsid w:val="00D066F8"/>
    <w:rsid w:val="00D105E1"/>
    <w:rsid w:val="00D11875"/>
    <w:rsid w:val="00D169C7"/>
    <w:rsid w:val="00D1770F"/>
    <w:rsid w:val="00D23F86"/>
    <w:rsid w:val="00D251CB"/>
    <w:rsid w:val="00D2548D"/>
    <w:rsid w:val="00D26A39"/>
    <w:rsid w:val="00D3061B"/>
    <w:rsid w:val="00D323BC"/>
    <w:rsid w:val="00D34EA6"/>
    <w:rsid w:val="00D360D8"/>
    <w:rsid w:val="00D41B37"/>
    <w:rsid w:val="00D4235C"/>
    <w:rsid w:val="00D424AC"/>
    <w:rsid w:val="00D4408C"/>
    <w:rsid w:val="00D44FD3"/>
    <w:rsid w:val="00D45755"/>
    <w:rsid w:val="00D461B8"/>
    <w:rsid w:val="00D477A0"/>
    <w:rsid w:val="00D51AD3"/>
    <w:rsid w:val="00D51D99"/>
    <w:rsid w:val="00D52D92"/>
    <w:rsid w:val="00D52FD3"/>
    <w:rsid w:val="00D539FF"/>
    <w:rsid w:val="00D54839"/>
    <w:rsid w:val="00D61658"/>
    <w:rsid w:val="00D621CB"/>
    <w:rsid w:val="00D65F30"/>
    <w:rsid w:val="00D67052"/>
    <w:rsid w:val="00D70171"/>
    <w:rsid w:val="00D756E1"/>
    <w:rsid w:val="00D77C71"/>
    <w:rsid w:val="00D80AD2"/>
    <w:rsid w:val="00D82A28"/>
    <w:rsid w:val="00D82DC7"/>
    <w:rsid w:val="00D83403"/>
    <w:rsid w:val="00D83548"/>
    <w:rsid w:val="00D8693F"/>
    <w:rsid w:val="00D90F7D"/>
    <w:rsid w:val="00D93C19"/>
    <w:rsid w:val="00D977BF"/>
    <w:rsid w:val="00DA3087"/>
    <w:rsid w:val="00DA442A"/>
    <w:rsid w:val="00DA68A6"/>
    <w:rsid w:val="00DA71FD"/>
    <w:rsid w:val="00DB1F66"/>
    <w:rsid w:val="00DB27CB"/>
    <w:rsid w:val="00DB4843"/>
    <w:rsid w:val="00DC06B9"/>
    <w:rsid w:val="00DC095A"/>
    <w:rsid w:val="00DC0FED"/>
    <w:rsid w:val="00DC425E"/>
    <w:rsid w:val="00DC46C7"/>
    <w:rsid w:val="00DC76BC"/>
    <w:rsid w:val="00DC7817"/>
    <w:rsid w:val="00DD0292"/>
    <w:rsid w:val="00DD048E"/>
    <w:rsid w:val="00DD05C1"/>
    <w:rsid w:val="00DD0724"/>
    <w:rsid w:val="00DD0CD1"/>
    <w:rsid w:val="00DD3D2C"/>
    <w:rsid w:val="00DD4A74"/>
    <w:rsid w:val="00DE00A7"/>
    <w:rsid w:val="00DE2996"/>
    <w:rsid w:val="00DF0F0A"/>
    <w:rsid w:val="00DF3F89"/>
    <w:rsid w:val="00DF4447"/>
    <w:rsid w:val="00DF72A0"/>
    <w:rsid w:val="00E00EA8"/>
    <w:rsid w:val="00E0177C"/>
    <w:rsid w:val="00E0463E"/>
    <w:rsid w:val="00E069D2"/>
    <w:rsid w:val="00E1036F"/>
    <w:rsid w:val="00E10769"/>
    <w:rsid w:val="00E11A01"/>
    <w:rsid w:val="00E15632"/>
    <w:rsid w:val="00E15DF1"/>
    <w:rsid w:val="00E167C6"/>
    <w:rsid w:val="00E23D6B"/>
    <w:rsid w:val="00E2717B"/>
    <w:rsid w:val="00E32FA7"/>
    <w:rsid w:val="00E342C4"/>
    <w:rsid w:val="00E34734"/>
    <w:rsid w:val="00E35450"/>
    <w:rsid w:val="00E35EF8"/>
    <w:rsid w:val="00E36016"/>
    <w:rsid w:val="00E37111"/>
    <w:rsid w:val="00E44320"/>
    <w:rsid w:val="00E44488"/>
    <w:rsid w:val="00E46BDD"/>
    <w:rsid w:val="00E46F5B"/>
    <w:rsid w:val="00E51365"/>
    <w:rsid w:val="00E51949"/>
    <w:rsid w:val="00E52886"/>
    <w:rsid w:val="00E53032"/>
    <w:rsid w:val="00E5545C"/>
    <w:rsid w:val="00E56383"/>
    <w:rsid w:val="00E56BDE"/>
    <w:rsid w:val="00E571F6"/>
    <w:rsid w:val="00E6332E"/>
    <w:rsid w:val="00E63638"/>
    <w:rsid w:val="00E65354"/>
    <w:rsid w:val="00E653EE"/>
    <w:rsid w:val="00E65D52"/>
    <w:rsid w:val="00E65ED3"/>
    <w:rsid w:val="00E70298"/>
    <w:rsid w:val="00E70796"/>
    <w:rsid w:val="00E71796"/>
    <w:rsid w:val="00E7185F"/>
    <w:rsid w:val="00E72CEA"/>
    <w:rsid w:val="00E738F4"/>
    <w:rsid w:val="00E74217"/>
    <w:rsid w:val="00E75012"/>
    <w:rsid w:val="00E76065"/>
    <w:rsid w:val="00E83822"/>
    <w:rsid w:val="00E86858"/>
    <w:rsid w:val="00E8700C"/>
    <w:rsid w:val="00E87A11"/>
    <w:rsid w:val="00E91738"/>
    <w:rsid w:val="00E942D4"/>
    <w:rsid w:val="00E94EB7"/>
    <w:rsid w:val="00E96AAC"/>
    <w:rsid w:val="00E97A26"/>
    <w:rsid w:val="00EA1692"/>
    <w:rsid w:val="00EA1C7A"/>
    <w:rsid w:val="00EA2510"/>
    <w:rsid w:val="00EA273F"/>
    <w:rsid w:val="00EA4EFC"/>
    <w:rsid w:val="00EA5A3B"/>
    <w:rsid w:val="00EA63F0"/>
    <w:rsid w:val="00EA772C"/>
    <w:rsid w:val="00EB0A2B"/>
    <w:rsid w:val="00EB2490"/>
    <w:rsid w:val="00EB698D"/>
    <w:rsid w:val="00EB6C3E"/>
    <w:rsid w:val="00EB7025"/>
    <w:rsid w:val="00EB7E16"/>
    <w:rsid w:val="00EC0CCC"/>
    <w:rsid w:val="00EC200B"/>
    <w:rsid w:val="00EC36BE"/>
    <w:rsid w:val="00EC47C5"/>
    <w:rsid w:val="00EC4923"/>
    <w:rsid w:val="00EC61E0"/>
    <w:rsid w:val="00EC7481"/>
    <w:rsid w:val="00ED0052"/>
    <w:rsid w:val="00ED2694"/>
    <w:rsid w:val="00ED2AEB"/>
    <w:rsid w:val="00ED2FF4"/>
    <w:rsid w:val="00ED49CE"/>
    <w:rsid w:val="00ED4D15"/>
    <w:rsid w:val="00ED6708"/>
    <w:rsid w:val="00ED6B6A"/>
    <w:rsid w:val="00ED6E59"/>
    <w:rsid w:val="00EE1BD7"/>
    <w:rsid w:val="00EE21E7"/>
    <w:rsid w:val="00EE3EFD"/>
    <w:rsid w:val="00EE445D"/>
    <w:rsid w:val="00EE5F7D"/>
    <w:rsid w:val="00EE64FF"/>
    <w:rsid w:val="00EE6ED7"/>
    <w:rsid w:val="00EE728C"/>
    <w:rsid w:val="00EF017B"/>
    <w:rsid w:val="00EF0ABA"/>
    <w:rsid w:val="00EF0BA8"/>
    <w:rsid w:val="00EF1D97"/>
    <w:rsid w:val="00EF3478"/>
    <w:rsid w:val="00EF44B8"/>
    <w:rsid w:val="00EF550E"/>
    <w:rsid w:val="00EF68F7"/>
    <w:rsid w:val="00F009FA"/>
    <w:rsid w:val="00F00E15"/>
    <w:rsid w:val="00F04048"/>
    <w:rsid w:val="00F0577E"/>
    <w:rsid w:val="00F1055B"/>
    <w:rsid w:val="00F13628"/>
    <w:rsid w:val="00F13AE0"/>
    <w:rsid w:val="00F13D41"/>
    <w:rsid w:val="00F24AA5"/>
    <w:rsid w:val="00F2543F"/>
    <w:rsid w:val="00F36D02"/>
    <w:rsid w:val="00F37EEB"/>
    <w:rsid w:val="00F41367"/>
    <w:rsid w:val="00F422F6"/>
    <w:rsid w:val="00F4236B"/>
    <w:rsid w:val="00F44B3E"/>
    <w:rsid w:val="00F479F6"/>
    <w:rsid w:val="00F47A1B"/>
    <w:rsid w:val="00F50193"/>
    <w:rsid w:val="00F5046B"/>
    <w:rsid w:val="00F504A3"/>
    <w:rsid w:val="00F50E5F"/>
    <w:rsid w:val="00F52001"/>
    <w:rsid w:val="00F52B24"/>
    <w:rsid w:val="00F533CA"/>
    <w:rsid w:val="00F53A6C"/>
    <w:rsid w:val="00F546DF"/>
    <w:rsid w:val="00F54F30"/>
    <w:rsid w:val="00F60845"/>
    <w:rsid w:val="00F6380F"/>
    <w:rsid w:val="00F65435"/>
    <w:rsid w:val="00F65C36"/>
    <w:rsid w:val="00F71783"/>
    <w:rsid w:val="00F71789"/>
    <w:rsid w:val="00F72969"/>
    <w:rsid w:val="00F730C2"/>
    <w:rsid w:val="00F73815"/>
    <w:rsid w:val="00F7491C"/>
    <w:rsid w:val="00F74C57"/>
    <w:rsid w:val="00F77FD8"/>
    <w:rsid w:val="00F80235"/>
    <w:rsid w:val="00F81B20"/>
    <w:rsid w:val="00F82B75"/>
    <w:rsid w:val="00F84B94"/>
    <w:rsid w:val="00F86E5D"/>
    <w:rsid w:val="00F87333"/>
    <w:rsid w:val="00F90119"/>
    <w:rsid w:val="00F92936"/>
    <w:rsid w:val="00F934B1"/>
    <w:rsid w:val="00F9485A"/>
    <w:rsid w:val="00F96C79"/>
    <w:rsid w:val="00FA0CF5"/>
    <w:rsid w:val="00FA15FE"/>
    <w:rsid w:val="00FA634E"/>
    <w:rsid w:val="00FA6DD2"/>
    <w:rsid w:val="00FB2CB1"/>
    <w:rsid w:val="00FB444C"/>
    <w:rsid w:val="00FB7BC7"/>
    <w:rsid w:val="00FB7E68"/>
    <w:rsid w:val="00FC6D6D"/>
    <w:rsid w:val="00FD0E0F"/>
    <w:rsid w:val="00FD0E7E"/>
    <w:rsid w:val="00FD3370"/>
    <w:rsid w:val="00FD4AC2"/>
    <w:rsid w:val="00FD4D67"/>
    <w:rsid w:val="00FE08C1"/>
    <w:rsid w:val="00FE5CB1"/>
    <w:rsid w:val="00FF3A0C"/>
    <w:rsid w:val="00FF420F"/>
    <w:rsid w:val="00FF46CB"/>
    <w:rsid w:val="00FF5F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4CA639"/>
  <w15:docId w15:val="{FDB3AD59-74CA-48B6-B88A-D39AACCB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F3"/>
    <w:pPr>
      <w:widowControl w:val="0"/>
      <w:spacing w:before="60" w:after="60"/>
      <w:jc w:val="both"/>
    </w:pPr>
    <w:rPr>
      <w:rFonts w:ascii="Arial" w:hAnsi="Arial"/>
      <w:sz w:val="24"/>
      <w:szCs w:val="20"/>
      <w:lang w:eastAsia="en-US"/>
    </w:rPr>
  </w:style>
  <w:style w:type="paragraph" w:styleId="Heading1">
    <w:name w:val="heading 1"/>
    <w:basedOn w:val="Normal"/>
    <w:next w:val="Normal"/>
    <w:link w:val="Heading1Char"/>
    <w:uiPriority w:val="99"/>
    <w:qFormat/>
    <w:rsid w:val="003B7D84"/>
    <w:pPr>
      <w:keepNext/>
      <w:widowControl/>
      <w:tabs>
        <w:tab w:val="right" w:pos="8640"/>
      </w:tabs>
      <w:spacing w:before="120" w:after="120"/>
      <w:jc w:val="center"/>
      <w:outlineLvl w:val="0"/>
    </w:pPr>
    <w:rPr>
      <w:b/>
      <w:sz w:val="52"/>
      <w:lang w:eastAsia="en-GB"/>
    </w:rPr>
  </w:style>
  <w:style w:type="paragraph" w:styleId="Heading20">
    <w:name w:val="heading 2"/>
    <w:basedOn w:val="Normal"/>
    <w:next w:val="Normal"/>
    <w:link w:val="Heading2Char"/>
    <w:unhideWhenUsed/>
    <w:qFormat/>
    <w:locked/>
    <w:rsid w:val="003B7D84"/>
    <w:pPr>
      <w:keepNext/>
      <w:keepLines/>
      <w:spacing w:before="120" w:after="120"/>
      <w:outlineLvl w:val="1"/>
    </w:pPr>
    <w:rPr>
      <w:rFonts w:eastAsiaTheme="majorEastAsia" w:cstheme="majorBidi"/>
      <w:b/>
      <w:bCs/>
      <w:sz w:val="36"/>
      <w:szCs w:val="26"/>
    </w:rPr>
  </w:style>
  <w:style w:type="paragraph" w:styleId="Heading30">
    <w:name w:val="heading 3"/>
    <w:basedOn w:val="Normal"/>
    <w:next w:val="Normal"/>
    <w:link w:val="Heading3Char"/>
    <w:unhideWhenUsed/>
    <w:qFormat/>
    <w:locked/>
    <w:rsid w:val="009F4C5E"/>
    <w:pPr>
      <w:keepNext/>
      <w:keepLines/>
      <w:spacing w:before="120" w:after="120"/>
      <w:jc w:val="left"/>
      <w:outlineLvl w:val="2"/>
    </w:pPr>
    <w:rPr>
      <w:rFonts w:eastAsiaTheme="majorEastAsia" w:cstheme="majorBidi"/>
      <w:b/>
      <w:bCs/>
      <w:sz w:val="32"/>
    </w:rPr>
  </w:style>
  <w:style w:type="paragraph" w:styleId="Heading6">
    <w:name w:val="heading 6"/>
    <w:basedOn w:val="Normal"/>
    <w:next w:val="Normal"/>
    <w:link w:val="Heading6Char"/>
    <w:uiPriority w:val="99"/>
    <w:qFormat/>
    <w:rsid w:val="00A23503"/>
    <w:pPr>
      <w:spacing w:before="24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D84"/>
    <w:rPr>
      <w:rFonts w:ascii="Arial" w:hAnsi="Arial"/>
      <w:b/>
      <w:sz w:val="52"/>
      <w:szCs w:val="20"/>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paragraph" w:styleId="TOC1">
    <w:name w:val="toc 1"/>
    <w:basedOn w:val="Normal"/>
    <w:next w:val="Normal"/>
    <w:autoRedefine/>
    <w:uiPriority w:val="39"/>
    <w:rsid w:val="00A23503"/>
    <w:pPr>
      <w:spacing w:before="360"/>
    </w:pPr>
    <w:rPr>
      <w:rFonts w:cs="Arial"/>
      <w:bCs/>
      <w:caps/>
      <w:lang w:eastAsia="en-GB"/>
    </w:rPr>
  </w:style>
  <w:style w:type="paragraph" w:styleId="BodyText2">
    <w:name w:val="Body Text 2"/>
    <w:basedOn w:val="Normal"/>
    <w:link w:val="BodyText2Char"/>
    <w:uiPriority w:val="99"/>
    <w:rsid w:val="00A23503"/>
    <w:rPr>
      <w:color w:val="FF0000"/>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character" w:styleId="Hyperlink">
    <w:name w:val="Hyperlink"/>
    <w:basedOn w:val="DefaultParagraphFont"/>
    <w:uiPriority w:val="99"/>
    <w:rsid w:val="00A23503"/>
    <w:rPr>
      <w:rFonts w:cs="Times New Roman"/>
      <w:color w:val="0000FF"/>
      <w:u w:val="single"/>
    </w:rPr>
  </w:style>
  <w:style w:type="paragraph" w:styleId="BodyTextIndent">
    <w:name w:val="Body Text Indent"/>
    <w:basedOn w:val="Normal"/>
    <w:link w:val="BodyTextIndentChar"/>
    <w:uiPriority w:val="99"/>
    <w:rsid w:val="00A23503"/>
    <w:pPr>
      <w:spacing w:after="120"/>
      <w:ind w:left="283"/>
    </w:pPr>
  </w:style>
  <w:style w:type="character" w:customStyle="1" w:styleId="BodyTextIndentChar">
    <w:name w:val="Body Text Indent Char"/>
    <w:basedOn w:val="DefaultParagraphFont"/>
    <w:link w:val="BodyTextIndent"/>
    <w:uiPriority w:val="99"/>
    <w:locked/>
    <w:rPr>
      <w:rFonts w:cs="Times New Roman"/>
      <w:sz w:val="20"/>
      <w:szCs w:val="20"/>
      <w:lang w:eastAsia="en-US"/>
    </w:rPr>
  </w:style>
  <w:style w:type="paragraph" w:styleId="Footer">
    <w:name w:val="footer"/>
    <w:basedOn w:val="Normal"/>
    <w:link w:val="FooterChar"/>
    <w:uiPriority w:val="99"/>
    <w:rsid w:val="00A23503"/>
    <w:pPr>
      <w:widowControl/>
      <w:tabs>
        <w:tab w:val="center" w:pos="4320"/>
        <w:tab w:val="right" w:pos="8640"/>
      </w:tabs>
    </w:pPr>
    <w:rPr>
      <w:sz w:val="20"/>
      <w:lang w:eastAsia="en-GB"/>
    </w:rPr>
  </w:style>
  <w:style w:type="character" w:customStyle="1" w:styleId="FooterChar">
    <w:name w:val="Footer Char"/>
    <w:basedOn w:val="DefaultParagraphFont"/>
    <w:link w:val="Footer"/>
    <w:uiPriority w:val="99"/>
    <w:locked/>
    <w:rsid w:val="00275965"/>
    <w:rPr>
      <w:rFonts w:cs="Times New Roman"/>
    </w:rPr>
  </w:style>
  <w:style w:type="paragraph" w:styleId="Header">
    <w:name w:val="header"/>
    <w:aliases w:val="Header Char,Header Char1 Char,Header Char Char Char"/>
    <w:basedOn w:val="Normal"/>
    <w:link w:val="HeaderChar1"/>
    <w:uiPriority w:val="99"/>
    <w:rsid w:val="00A23503"/>
    <w:pPr>
      <w:widowControl/>
      <w:tabs>
        <w:tab w:val="center" w:pos="4153"/>
        <w:tab w:val="right" w:pos="8306"/>
      </w:tabs>
    </w:pPr>
    <w:rPr>
      <w:lang w:eastAsia="en-GB"/>
    </w:rPr>
  </w:style>
  <w:style w:type="character" w:customStyle="1" w:styleId="HeaderChar1">
    <w:name w:val="Header Char1"/>
    <w:aliases w:val="Header Char Char,Header Char1 Char Char,Header Char Char Char Char"/>
    <w:basedOn w:val="DefaultParagraphFont"/>
    <w:link w:val="Header"/>
    <w:uiPriority w:val="99"/>
    <w:locked/>
    <w:rPr>
      <w:rFonts w:cs="Times New Roman"/>
      <w:sz w:val="20"/>
      <w:szCs w:val="20"/>
      <w:lang w:eastAsia="en-US"/>
    </w:rPr>
  </w:style>
  <w:style w:type="table" w:styleId="TableGrid">
    <w:name w:val="Table Grid"/>
    <w:basedOn w:val="TableNormal"/>
    <w:uiPriority w:val="39"/>
    <w:rsid w:val="00A235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23503"/>
    <w:pPr>
      <w:widowControl/>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customStyle="1" w:styleId="a">
    <w:name w:val="_"/>
    <w:basedOn w:val="Normal"/>
    <w:uiPriority w:val="99"/>
    <w:rsid w:val="00A23503"/>
    <w:pPr>
      <w:numPr>
        <w:numId w:val="1"/>
      </w:numPr>
      <w:spacing w:line="360" w:lineRule="atLeast"/>
    </w:pPr>
    <w:rPr>
      <w:rFonts w:cs="Arial"/>
    </w:rPr>
  </w:style>
  <w:style w:type="character" w:styleId="PageNumber">
    <w:name w:val="page number"/>
    <w:basedOn w:val="DefaultParagraphFont"/>
    <w:uiPriority w:val="99"/>
    <w:rsid w:val="00A23503"/>
    <w:rPr>
      <w:rFonts w:cs="Times New Roman"/>
    </w:rPr>
  </w:style>
  <w:style w:type="paragraph" w:customStyle="1" w:styleId="Reports">
    <w:name w:val="Reports"/>
    <w:basedOn w:val="Normal"/>
    <w:link w:val="ReportsChar"/>
    <w:uiPriority w:val="99"/>
    <w:rsid w:val="00A23503"/>
    <w:pPr>
      <w:widowControl/>
    </w:pPr>
    <w:rPr>
      <w:rFonts w:ascii="Univers" w:hAnsi="Univers"/>
      <w:lang w:eastAsia="en-GB"/>
    </w:rPr>
  </w:style>
  <w:style w:type="character" w:customStyle="1" w:styleId="ReportsChar">
    <w:name w:val="Reports Char"/>
    <w:link w:val="Reports"/>
    <w:uiPriority w:val="99"/>
    <w:locked/>
    <w:rsid w:val="00A23503"/>
    <w:rPr>
      <w:rFonts w:ascii="Univers" w:hAnsi="Univers"/>
      <w:snapToGrid w:val="0"/>
      <w:sz w:val="24"/>
      <w:lang w:val="en-GB" w:eastAsia="en-GB"/>
    </w:rPr>
  </w:style>
  <w:style w:type="character" w:styleId="FollowedHyperlink">
    <w:name w:val="FollowedHyperlink"/>
    <w:basedOn w:val="DefaultParagraphFont"/>
    <w:uiPriority w:val="99"/>
    <w:rsid w:val="00A23503"/>
    <w:rPr>
      <w:rFonts w:cs="Times New Roman"/>
      <w:color w:val="800080"/>
      <w:u w:val="single"/>
    </w:rPr>
  </w:style>
  <w:style w:type="character" w:styleId="CommentReference">
    <w:name w:val="annotation reference"/>
    <w:basedOn w:val="DefaultParagraphFont"/>
    <w:uiPriority w:val="99"/>
    <w:rsid w:val="001B2600"/>
    <w:rPr>
      <w:rFonts w:cs="Times New Roman"/>
      <w:sz w:val="16"/>
    </w:rPr>
  </w:style>
  <w:style w:type="paragraph" w:styleId="CommentText">
    <w:name w:val="annotation text"/>
    <w:basedOn w:val="Normal"/>
    <w:link w:val="CommentTextChar"/>
    <w:uiPriority w:val="99"/>
    <w:rsid w:val="001B2600"/>
    <w:rPr>
      <w:sz w:val="20"/>
    </w:rPr>
  </w:style>
  <w:style w:type="character" w:customStyle="1" w:styleId="CommentTextChar">
    <w:name w:val="Comment Text Char"/>
    <w:basedOn w:val="DefaultParagraphFont"/>
    <w:link w:val="CommentText"/>
    <w:uiPriority w:val="99"/>
    <w:locked/>
    <w:rsid w:val="001B2600"/>
    <w:rPr>
      <w:rFonts w:cs="Times New Roman"/>
      <w:snapToGrid w:val="0"/>
      <w:lang w:eastAsia="en-US"/>
    </w:rPr>
  </w:style>
  <w:style w:type="paragraph" w:styleId="CommentSubject">
    <w:name w:val="annotation subject"/>
    <w:basedOn w:val="CommentText"/>
    <w:next w:val="CommentText"/>
    <w:link w:val="CommentSubjectChar"/>
    <w:uiPriority w:val="99"/>
    <w:rsid w:val="001B2600"/>
    <w:rPr>
      <w:b/>
      <w:bCs/>
    </w:rPr>
  </w:style>
  <w:style w:type="character" w:customStyle="1" w:styleId="CommentSubjectChar">
    <w:name w:val="Comment Subject Char"/>
    <w:basedOn w:val="CommentTextChar"/>
    <w:link w:val="CommentSubject"/>
    <w:uiPriority w:val="99"/>
    <w:locked/>
    <w:rsid w:val="001B2600"/>
    <w:rPr>
      <w:rFonts w:cs="Times New Roman"/>
      <w:b/>
      <w:snapToGrid w:val="0"/>
      <w:lang w:eastAsia="en-US"/>
    </w:rPr>
  </w:style>
  <w:style w:type="paragraph" w:styleId="ListParagraph">
    <w:name w:val="List Paragraph"/>
    <w:basedOn w:val="Normal"/>
    <w:link w:val="ListParagraphChar"/>
    <w:uiPriority w:val="34"/>
    <w:qFormat/>
    <w:rsid w:val="00676912"/>
    <w:pPr>
      <w:ind w:left="720"/>
    </w:pPr>
  </w:style>
  <w:style w:type="paragraph" w:styleId="BodyText3">
    <w:name w:val="Body Text 3"/>
    <w:basedOn w:val="Normal"/>
    <w:link w:val="BodyText3Char"/>
    <w:uiPriority w:val="99"/>
    <w:rsid w:val="00DC46C7"/>
    <w:pPr>
      <w:spacing w:after="120"/>
    </w:pPr>
    <w:rPr>
      <w:sz w:val="16"/>
      <w:szCs w:val="16"/>
    </w:rPr>
  </w:style>
  <w:style w:type="character" w:customStyle="1" w:styleId="BodyText3Char">
    <w:name w:val="Body Text 3 Char"/>
    <w:basedOn w:val="DefaultParagraphFont"/>
    <w:link w:val="BodyText3"/>
    <w:uiPriority w:val="99"/>
    <w:locked/>
    <w:rsid w:val="00DC46C7"/>
    <w:rPr>
      <w:rFonts w:cs="Times New Roman"/>
      <w:snapToGrid w:val="0"/>
      <w:sz w:val="16"/>
      <w:lang w:eastAsia="en-US"/>
    </w:rPr>
  </w:style>
  <w:style w:type="paragraph" w:styleId="NoSpacing">
    <w:name w:val="No Spacing"/>
    <w:uiPriority w:val="99"/>
    <w:qFormat/>
    <w:rsid w:val="00666C75"/>
    <w:rPr>
      <w:rFonts w:ascii="Calibri" w:hAnsi="Calibri"/>
      <w:lang w:eastAsia="en-US"/>
    </w:rPr>
  </w:style>
  <w:style w:type="character" w:customStyle="1" w:styleId="Heading3Char">
    <w:name w:val="Heading 3 Char"/>
    <w:basedOn w:val="DefaultParagraphFont"/>
    <w:link w:val="Heading30"/>
    <w:rsid w:val="009F4C5E"/>
    <w:rPr>
      <w:rFonts w:ascii="Arial" w:eastAsiaTheme="majorEastAsia" w:hAnsi="Arial" w:cstheme="majorBidi"/>
      <w:b/>
      <w:bCs/>
      <w:sz w:val="32"/>
      <w:szCs w:val="20"/>
      <w:lang w:eastAsia="en-US"/>
    </w:rPr>
  </w:style>
  <w:style w:type="table" w:customStyle="1" w:styleId="TableGrid1">
    <w:name w:val="Table Grid1"/>
    <w:basedOn w:val="TableNormal"/>
    <w:next w:val="TableGrid"/>
    <w:rsid w:val="00F37E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locked/>
    <w:rsid w:val="008A72BC"/>
    <w:pPr>
      <w:tabs>
        <w:tab w:val="left" w:pos="1418"/>
        <w:tab w:val="right" w:pos="10065"/>
      </w:tabs>
      <w:spacing w:after="100"/>
      <w:ind w:left="1418" w:hanging="567"/>
    </w:pPr>
  </w:style>
  <w:style w:type="character" w:customStyle="1" w:styleId="Heading2Char">
    <w:name w:val="Heading 2 Char"/>
    <w:basedOn w:val="DefaultParagraphFont"/>
    <w:link w:val="Heading20"/>
    <w:rsid w:val="003B7D84"/>
    <w:rPr>
      <w:rFonts w:ascii="Arial" w:eastAsiaTheme="majorEastAsia" w:hAnsi="Arial" w:cstheme="majorBidi"/>
      <w:b/>
      <w:bCs/>
      <w:sz w:val="36"/>
      <w:szCs w:val="26"/>
      <w:lang w:eastAsia="en-US"/>
    </w:rPr>
  </w:style>
  <w:style w:type="paragraph" w:styleId="TOC2">
    <w:name w:val="toc 2"/>
    <w:basedOn w:val="Normal"/>
    <w:next w:val="Normal"/>
    <w:autoRedefine/>
    <w:uiPriority w:val="39"/>
    <w:locked/>
    <w:rsid w:val="004324AB"/>
    <w:pPr>
      <w:tabs>
        <w:tab w:val="left" w:pos="851"/>
        <w:tab w:val="right" w:pos="10065"/>
      </w:tabs>
      <w:spacing w:after="100"/>
      <w:ind w:left="240"/>
    </w:pPr>
    <w:rPr>
      <w:rFonts w:eastAsiaTheme="majorEastAsia" w:cstheme="majorBidi"/>
      <w:b/>
      <w:bCs/>
      <w:noProof/>
    </w:rPr>
  </w:style>
  <w:style w:type="paragraph" w:styleId="NormalWeb">
    <w:name w:val="Normal (Web)"/>
    <w:basedOn w:val="Normal"/>
    <w:uiPriority w:val="99"/>
    <w:unhideWhenUsed/>
    <w:rsid w:val="00656159"/>
    <w:pPr>
      <w:widowControl/>
      <w:spacing w:before="100" w:beforeAutospacing="1" w:after="100" w:afterAutospacing="1"/>
    </w:pPr>
    <w:rPr>
      <w:szCs w:val="24"/>
      <w:lang w:eastAsia="en-GB"/>
    </w:rPr>
  </w:style>
  <w:style w:type="paragraph" w:styleId="BodyTextIndent2">
    <w:name w:val="Body Text Indent 2"/>
    <w:basedOn w:val="Normal"/>
    <w:link w:val="BodyTextIndent2Char"/>
    <w:unhideWhenUsed/>
    <w:rsid w:val="00BC4004"/>
    <w:pPr>
      <w:spacing w:after="120" w:line="480" w:lineRule="auto"/>
      <w:ind w:left="283"/>
    </w:pPr>
  </w:style>
  <w:style w:type="character" w:customStyle="1" w:styleId="BodyTextIndent2Char">
    <w:name w:val="Body Text Indent 2 Char"/>
    <w:basedOn w:val="DefaultParagraphFont"/>
    <w:link w:val="BodyTextIndent2"/>
    <w:rsid w:val="00BC4004"/>
    <w:rPr>
      <w:sz w:val="24"/>
      <w:szCs w:val="20"/>
      <w:lang w:eastAsia="en-US"/>
    </w:rPr>
  </w:style>
  <w:style w:type="character" w:styleId="Strong">
    <w:name w:val="Strong"/>
    <w:basedOn w:val="DefaultParagraphFont"/>
    <w:uiPriority w:val="22"/>
    <w:qFormat/>
    <w:locked/>
    <w:rsid w:val="00052EE7"/>
    <w:rPr>
      <w:b/>
      <w:bCs/>
    </w:rPr>
  </w:style>
  <w:style w:type="paragraph" w:customStyle="1" w:styleId="Default">
    <w:name w:val="Default"/>
    <w:rsid w:val="00BB3283"/>
    <w:pPr>
      <w:autoSpaceDE w:val="0"/>
      <w:autoSpaceDN w:val="0"/>
      <w:adjustRightInd w:val="0"/>
    </w:pPr>
    <w:rPr>
      <w:rFonts w:ascii="Arial" w:hAnsi="Arial" w:cs="Arial"/>
      <w:color w:val="000000"/>
      <w:sz w:val="24"/>
      <w:szCs w:val="24"/>
    </w:rPr>
  </w:style>
  <w:style w:type="character" w:customStyle="1" w:styleId="legds2">
    <w:name w:val="legds2"/>
    <w:rsid w:val="00301E92"/>
    <w:rPr>
      <w:vanish w:val="0"/>
      <w:webHidden w:val="0"/>
      <w:specVanish w:val="0"/>
    </w:rPr>
  </w:style>
  <w:style w:type="paragraph" w:customStyle="1" w:styleId="Heading">
    <w:name w:val="Heading"/>
    <w:basedOn w:val="Normal"/>
    <w:rsid w:val="00EC36BE"/>
    <w:pPr>
      <w:widowControl/>
      <w:numPr>
        <w:numId w:val="11"/>
      </w:numPr>
      <w:spacing w:before="180" w:line="260" w:lineRule="exact"/>
      <w:jc w:val="left"/>
      <w:outlineLvl w:val="0"/>
    </w:pPr>
    <w:rPr>
      <w:rFonts w:ascii="MyriaMM" w:hAnsi="MyriaMM"/>
      <w:b/>
    </w:rPr>
  </w:style>
  <w:style w:type="paragraph" w:customStyle="1" w:styleId="Heading3">
    <w:name w:val="Heading3"/>
    <w:basedOn w:val="Normal"/>
    <w:next w:val="Normal"/>
    <w:rsid w:val="00EC36BE"/>
    <w:pPr>
      <w:widowControl/>
      <w:numPr>
        <w:ilvl w:val="2"/>
        <w:numId w:val="11"/>
      </w:numPr>
      <w:spacing w:before="80" w:after="0" w:line="260" w:lineRule="exact"/>
      <w:jc w:val="left"/>
    </w:pPr>
    <w:rPr>
      <w:rFonts w:ascii="MyriaMM" w:hAnsi="MyriaMM"/>
      <w:b/>
      <w:i/>
      <w:sz w:val="20"/>
    </w:rPr>
  </w:style>
  <w:style w:type="paragraph" w:customStyle="1" w:styleId="Heading2">
    <w:name w:val="Heading2"/>
    <w:basedOn w:val="Normal"/>
    <w:rsid w:val="00EC36BE"/>
    <w:pPr>
      <w:widowControl/>
      <w:numPr>
        <w:ilvl w:val="1"/>
        <w:numId w:val="11"/>
      </w:numPr>
      <w:spacing w:before="120" w:after="0" w:line="260" w:lineRule="exact"/>
      <w:jc w:val="left"/>
    </w:pPr>
    <w:rPr>
      <w:rFonts w:ascii="MyriaMM" w:hAnsi="MyriaMM"/>
      <w:b/>
      <w:sz w:val="20"/>
    </w:rPr>
  </w:style>
  <w:style w:type="character" w:customStyle="1" w:styleId="ListParagraphChar">
    <w:name w:val="List Paragraph Char"/>
    <w:link w:val="ListParagraph"/>
    <w:uiPriority w:val="34"/>
    <w:rsid w:val="00EC36BE"/>
    <w:rPr>
      <w:rFonts w:ascii="Arial" w:hAnsi="Arial"/>
      <w:sz w:val="24"/>
      <w:szCs w:val="20"/>
      <w:lang w:eastAsia="en-US"/>
    </w:rPr>
  </w:style>
  <w:style w:type="character" w:styleId="UnresolvedMention">
    <w:name w:val="Unresolved Mention"/>
    <w:basedOn w:val="DefaultParagraphFont"/>
    <w:uiPriority w:val="99"/>
    <w:semiHidden/>
    <w:unhideWhenUsed/>
    <w:rsid w:val="00EE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4281">
      <w:bodyDiv w:val="1"/>
      <w:marLeft w:val="0"/>
      <w:marRight w:val="0"/>
      <w:marTop w:val="0"/>
      <w:marBottom w:val="0"/>
      <w:divBdr>
        <w:top w:val="none" w:sz="0" w:space="0" w:color="auto"/>
        <w:left w:val="none" w:sz="0" w:space="0" w:color="auto"/>
        <w:bottom w:val="none" w:sz="0" w:space="0" w:color="auto"/>
        <w:right w:val="none" w:sz="0" w:space="0" w:color="auto"/>
      </w:divBdr>
    </w:div>
    <w:div w:id="277685682">
      <w:marLeft w:val="0"/>
      <w:marRight w:val="0"/>
      <w:marTop w:val="0"/>
      <w:marBottom w:val="0"/>
      <w:divBdr>
        <w:top w:val="none" w:sz="0" w:space="0" w:color="auto"/>
        <w:left w:val="none" w:sz="0" w:space="0" w:color="auto"/>
        <w:bottom w:val="none" w:sz="0" w:space="0" w:color="auto"/>
        <w:right w:val="none" w:sz="0" w:space="0" w:color="auto"/>
      </w:divBdr>
    </w:div>
    <w:div w:id="277685683">
      <w:marLeft w:val="0"/>
      <w:marRight w:val="0"/>
      <w:marTop w:val="0"/>
      <w:marBottom w:val="0"/>
      <w:divBdr>
        <w:top w:val="none" w:sz="0" w:space="0" w:color="auto"/>
        <w:left w:val="none" w:sz="0" w:space="0" w:color="auto"/>
        <w:bottom w:val="none" w:sz="0" w:space="0" w:color="auto"/>
        <w:right w:val="none" w:sz="0" w:space="0" w:color="auto"/>
      </w:divBdr>
    </w:div>
    <w:div w:id="277685684">
      <w:marLeft w:val="0"/>
      <w:marRight w:val="0"/>
      <w:marTop w:val="0"/>
      <w:marBottom w:val="0"/>
      <w:divBdr>
        <w:top w:val="none" w:sz="0" w:space="0" w:color="auto"/>
        <w:left w:val="none" w:sz="0" w:space="0" w:color="auto"/>
        <w:bottom w:val="none" w:sz="0" w:space="0" w:color="auto"/>
        <w:right w:val="none" w:sz="0" w:space="0" w:color="auto"/>
      </w:divBdr>
    </w:div>
    <w:div w:id="311493141">
      <w:bodyDiv w:val="1"/>
      <w:marLeft w:val="0"/>
      <w:marRight w:val="0"/>
      <w:marTop w:val="0"/>
      <w:marBottom w:val="0"/>
      <w:divBdr>
        <w:top w:val="none" w:sz="0" w:space="0" w:color="auto"/>
        <w:left w:val="none" w:sz="0" w:space="0" w:color="auto"/>
        <w:bottom w:val="none" w:sz="0" w:space="0" w:color="auto"/>
        <w:right w:val="none" w:sz="0" w:space="0" w:color="auto"/>
      </w:divBdr>
    </w:div>
    <w:div w:id="453060917">
      <w:bodyDiv w:val="1"/>
      <w:marLeft w:val="0"/>
      <w:marRight w:val="0"/>
      <w:marTop w:val="0"/>
      <w:marBottom w:val="0"/>
      <w:divBdr>
        <w:top w:val="none" w:sz="0" w:space="0" w:color="auto"/>
        <w:left w:val="none" w:sz="0" w:space="0" w:color="auto"/>
        <w:bottom w:val="none" w:sz="0" w:space="0" w:color="auto"/>
        <w:right w:val="none" w:sz="0" w:space="0" w:color="auto"/>
      </w:divBdr>
    </w:div>
    <w:div w:id="585461911">
      <w:bodyDiv w:val="1"/>
      <w:marLeft w:val="0"/>
      <w:marRight w:val="0"/>
      <w:marTop w:val="0"/>
      <w:marBottom w:val="0"/>
      <w:divBdr>
        <w:top w:val="none" w:sz="0" w:space="0" w:color="auto"/>
        <w:left w:val="none" w:sz="0" w:space="0" w:color="auto"/>
        <w:bottom w:val="none" w:sz="0" w:space="0" w:color="auto"/>
        <w:right w:val="none" w:sz="0" w:space="0" w:color="auto"/>
      </w:divBdr>
    </w:div>
    <w:div w:id="634680133">
      <w:bodyDiv w:val="1"/>
      <w:marLeft w:val="0"/>
      <w:marRight w:val="0"/>
      <w:marTop w:val="0"/>
      <w:marBottom w:val="0"/>
      <w:divBdr>
        <w:top w:val="none" w:sz="0" w:space="0" w:color="auto"/>
        <w:left w:val="none" w:sz="0" w:space="0" w:color="auto"/>
        <w:bottom w:val="none" w:sz="0" w:space="0" w:color="auto"/>
        <w:right w:val="none" w:sz="0" w:space="0" w:color="auto"/>
      </w:divBdr>
    </w:div>
    <w:div w:id="813713997">
      <w:bodyDiv w:val="1"/>
      <w:marLeft w:val="0"/>
      <w:marRight w:val="0"/>
      <w:marTop w:val="0"/>
      <w:marBottom w:val="0"/>
      <w:divBdr>
        <w:top w:val="none" w:sz="0" w:space="0" w:color="auto"/>
        <w:left w:val="none" w:sz="0" w:space="0" w:color="auto"/>
        <w:bottom w:val="none" w:sz="0" w:space="0" w:color="auto"/>
        <w:right w:val="none" w:sz="0" w:space="0" w:color="auto"/>
      </w:divBdr>
    </w:div>
    <w:div w:id="815100095">
      <w:bodyDiv w:val="1"/>
      <w:marLeft w:val="0"/>
      <w:marRight w:val="0"/>
      <w:marTop w:val="0"/>
      <w:marBottom w:val="0"/>
      <w:divBdr>
        <w:top w:val="none" w:sz="0" w:space="0" w:color="auto"/>
        <w:left w:val="none" w:sz="0" w:space="0" w:color="auto"/>
        <w:bottom w:val="none" w:sz="0" w:space="0" w:color="auto"/>
        <w:right w:val="none" w:sz="0" w:space="0" w:color="auto"/>
      </w:divBdr>
    </w:div>
    <w:div w:id="1026910248">
      <w:bodyDiv w:val="1"/>
      <w:marLeft w:val="0"/>
      <w:marRight w:val="0"/>
      <w:marTop w:val="0"/>
      <w:marBottom w:val="0"/>
      <w:divBdr>
        <w:top w:val="none" w:sz="0" w:space="0" w:color="auto"/>
        <w:left w:val="none" w:sz="0" w:space="0" w:color="auto"/>
        <w:bottom w:val="none" w:sz="0" w:space="0" w:color="auto"/>
        <w:right w:val="none" w:sz="0" w:space="0" w:color="auto"/>
      </w:divBdr>
    </w:div>
    <w:div w:id="1040284739">
      <w:bodyDiv w:val="1"/>
      <w:marLeft w:val="0"/>
      <w:marRight w:val="0"/>
      <w:marTop w:val="0"/>
      <w:marBottom w:val="0"/>
      <w:divBdr>
        <w:top w:val="none" w:sz="0" w:space="0" w:color="auto"/>
        <w:left w:val="none" w:sz="0" w:space="0" w:color="auto"/>
        <w:bottom w:val="none" w:sz="0" w:space="0" w:color="auto"/>
        <w:right w:val="none" w:sz="0" w:space="0" w:color="auto"/>
      </w:divBdr>
    </w:div>
    <w:div w:id="1116289625">
      <w:bodyDiv w:val="1"/>
      <w:marLeft w:val="0"/>
      <w:marRight w:val="0"/>
      <w:marTop w:val="0"/>
      <w:marBottom w:val="0"/>
      <w:divBdr>
        <w:top w:val="none" w:sz="0" w:space="0" w:color="auto"/>
        <w:left w:val="none" w:sz="0" w:space="0" w:color="auto"/>
        <w:bottom w:val="none" w:sz="0" w:space="0" w:color="auto"/>
        <w:right w:val="none" w:sz="0" w:space="0" w:color="auto"/>
      </w:divBdr>
      <w:divsChild>
        <w:div w:id="924992985">
          <w:marLeft w:val="0"/>
          <w:marRight w:val="0"/>
          <w:marTop w:val="0"/>
          <w:marBottom w:val="0"/>
          <w:divBdr>
            <w:top w:val="none" w:sz="0" w:space="0" w:color="auto"/>
            <w:left w:val="none" w:sz="0" w:space="0" w:color="auto"/>
            <w:bottom w:val="none" w:sz="0" w:space="0" w:color="auto"/>
            <w:right w:val="none" w:sz="0" w:space="0" w:color="auto"/>
          </w:divBdr>
          <w:divsChild>
            <w:div w:id="833952464">
              <w:marLeft w:val="0"/>
              <w:marRight w:val="0"/>
              <w:marTop w:val="0"/>
              <w:marBottom w:val="0"/>
              <w:divBdr>
                <w:top w:val="none" w:sz="0" w:space="0" w:color="auto"/>
                <w:left w:val="none" w:sz="0" w:space="0" w:color="auto"/>
                <w:bottom w:val="none" w:sz="0" w:space="0" w:color="auto"/>
                <w:right w:val="none" w:sz="0" w:space="0" w:color="auto"/>
              </w:divBdr>
              <w:divsChild>
                <w:div w:id="158736057">
                  <w:marLeft w:val="0"/>
                  <w:marRight w:val="0"/>
                  <w:marTop w:val="0"/>
                  <w:marBottom w:val="0"/>
                  <w:divBdr>
                    <w:top w:val="none" w:sz="0" w:space="0" w:color="auto"/>
                    <w:left w:val="none" w:sz="0" w:space="0" w:color="auto"/>
                    <w:bottom w:val="none" w:sz="0" w:space="0" w:color="auto"/>
                    <w:right w:val="none" w:sz="0" w:space="0" w:color="auto"/>
                  </w:divBdr>
                  <w:divsChild>
                    <w:div w:id="2137675475">
                      <w:marLeft w:val="0"/>
                      <w:marRight w:val="0"/>
                      <w:marTop w:val="0"/>
                      <w:marBottom w:val="0"/>
                      <w:divBdr>
                        <w:top w:val="none" w:sz="0" w:space="0" w:color="auto"/>
                        <w:left w:val="none" w:sz="0" w:space="0" w:color="auto"/>
                        <w:bottom w:val="none" w:sz="0" w:space="0" w:color="auto"/>
                        <w:right w:val="none" w:sz="0" w:space="0" w:color="auto"/>
                      </w:divBdr>
                      <w:divsChild>
                        <w:div w:id="995036908">
                          <w:marLeft w:val="0"/>
                          <w:marRight w:val="0"/>
                          <w:marTop w:val="0"/>
                          <w:marBottom w:val="0"/>
                          <w:divBdr>
                            <w:top w:val="none" w:sz="0" w:space="0" w:color="auto"/>
                            <w:left w:val="none" w:sz="0" w:space="0" w:color="auto"/>
                            <w:bottom w:val="none" w:sz="0" w:space="0" w:color="auto"/>
                            <w:right w:val="none" w:sz="0" w:space="0" w:color="auto"/>
                          </w:divBdr>
                          <w:divsChild>
                            <w:div w:id="13560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441022">
      <w:bodyDiv w:val="1"/>
      <w:marLeft w:val="0"/>
      <w:marRight w:val="0"/>
      <w:marTop w:val="0"/>
      <w:marBottom w:val="0"/>
      <w:divBdr>
        <w:top w:val="none" w:sz="0" w:space="0" w:color="auto"/>
        <w:left w:val="none" w:sz="0" w:space="0" w:color="auto"/>
        <w:bottom w:val="none" w:sz="0" w:space="0" w:color="auto"/>
        <w:right w:val="none" w:sz="0" w:space="0" w:color="auto"/>
      </w:divBdr>
    </w:div>
    <w:div w:id="1358651947">
      <w:bodyDiv w:val="1"/>
      <w:marLeft w:val="0"/>
      <w:marRight w:val="0"/>
      <w:marTop w:val="0"/>
      <w:marBottom w:val="0"/>
      <w:divBdr>
        <w:top w:val="none" w:sz="0" w:space="0" w:color="auto"/>
        <w:left w:val="none" w:sz="0" w:space="0" w:color="auto"/>
        <w:bottom w:val="none" w:sz="0" w:space="0" w:color="auto"/>
        <w:right w:val="none" w:sz="0" w:space="0" w:color="auto"/>
      </w:divBdr>
    </w:div>
    <w:div w:id="1418207407">
      <w:bodyDiv w:val="1"/>
      <w:marLeft w:val="0"/>
      <w:marRight w:val="0"/>
      <w:marTop w:val="0"/>
      <w:marBottom w:val="0"/>
      <w:divBdr>
        <w:top w:val="none" w:sz="0" w:space="0" w:color="auto"/>
        <w:left w:val="none" w:sz="0" w:space="0" w:color="auto"/>
        <w:bottom w:val="none" w:sz="0" w:space="0" w:color="auto"/>
        <w:right w:val="none" w:sz="0" w:space="0" w:color="auto"/>
      </w:divBdr>
    </w:div>
    <w:div w:id="1553037959">
      <w:bodyDiv w:val="1"/>
      <w:marLeft w:val="0"/>
      <w:marRight w:val="0"/>
      <w:marTop w:val="0"/>
      <w:marBottom w:val="0"/>
      <w:divBdr>
        <w:top w:val="none" w:sz="0" w:space="0" w:color="auto"/>
        <w:left w:val="none" w:sz="0" w:space="0" w:color="auto"/>
        <w:bottom w:val="none" w:sz="0" w:space="0" w:color="auto"/>
        <w:right w:val="none" w:sz="0" w:space="0" w:color="auto"/>
      </w:divBdr>
    </w:div>
    <w:div w:id="1870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rbyshire.gov.uk/council/council-works/departments/our-departments.aspx"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Internet%20Files\Content.Outlook\RUPMAB66\SMT_Template_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1DD6-4899-4296-BEB5-A83D9657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SMT_Template_5.dotx</Template>
  <TotalTime>84</TotalTime>
  <Pages>13</Pages>
  <Words>2545</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Hickson</dc:creator>
  <cp:lastModifiedBy>Chris Rouse (Corporate Services and Transformation)</cp:lastModifiedBy>
  <cp:revision>8</cp:revision>
  <cp:lastPrinted>2015-11-24T13:59:00Z</cp:lastPrinted>
  <dcterms:created xsi:type="dcterms:W3CDTF">2022-04-29T09:33:00Z</dcterms:created>
  <dcterms:modified xsi:type="dcterms:W3CDTF">2022-05-03T19:29:00Z</dcterms:modified>
</cp:coreProperties>
</file>