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561" w:rsidRPr="00AD1BA5" w:rsidRDefault="00EE21A8" w:rsidP="00D851EB">
      <w:pPr>
        <w:pStyle w:val="Heading2"/>
        <w:spacing w:before="0" w:after="120"/>
        <w:jc w:val="center"/>
        <w:rPr>
          <w:rFonts w:ascii="Arial" w:hAnsi="Arial" w:cs="Arial"/>
          <w:b/>
          <w:color w:val="000000" w:themeColor="text1"/>
          <w:sz w:val="28"/>
          <w:szCs w:val="28"/>
        </w:rPr>
      </w:pPr>
      <w:r w:rsidRPr="00AD1BA5">
        <w:rPr>
          <w:rFonts w:ascii="Arial" w:hAnsi="Arial" w:cs="Arial"/>
          <w:b/>
          <w:color w:val="000000" w:themeColor="text1"/>
          <w:sz w:val="28"/>
          <w:szCs w:val="28"/>
        </w:rPr>
        <w:t>Call</w:t>
      </w:r>
      <w:r w:rsidR="00EE381A" w:rsidRPr="00AD1BA5">
        <w:rPr>
          <w:rFonts w:ascii="Arial" w:hAnsi="Arial" w:cs="Arial"/>
          <w:b/>
          <w:color w:val="000000" w:themeColor="text1"/>
          <w:sz w:val="28"/>
          <w:szCs w:val="28"/>
        </w:rPr>
        <w:t>s</w:t>
      </w:r>
      <w:r w:rsidRPr="00AD1BA5">
        <w:rPr>
          <w:rFonts w:ascii="Arial" w:hAnsi="Arial" w:cs="Arial"/>
          <w:b/>
          <w:color w:val="000000" w:themeColor="text1"/>
          <w:sz w:val="28"/>
          <w:szCs w:val="28"/>
        </w:rPr>
        <w:t xml:space="preserve"> for </w:t>
      </w:r>
      <w:r w:rsidR="00EE381A" w:rsidRPr="00AD1BA5">
        <w:rPr>
          <w:rFonts w:ascii="Arial" w:hAnsi="Arial" w:cs="Arial"/>
          <w:b/>
          <w:color w:val="000000" w:themeColor="text1"/>
          <w:sz w:val="28"/>
          <w:szCs w:val="28"/>
        </w:rPr>
        <w:t>Expressions of Interest</w:t>
      </w:r>
      <w:r w:rsidR="00D851EB" w:rsidRPr="00AD1BA5">
        <w:rPr>
          <w:rFonts w:ascii="Arial" w:hAnsi="Arial" w:cs="Arial"/>
          <w:b/>
          <w:color w:val="000000" w:themeColor="text1"/>
          <w:sz w:val="28"/>
          <w:szCs w:val="28"/>
        </w:rPr>
        <w:t xml:space="preserve"> </w:t>
      </w:r>
      <w:r w:rsidR="00E23C17" w:rsidRPr="00AD1BA5">
        <w:rPr>
          <w:rFonts w:ascii="Arial" w:hAnsi="Arial" w:cs="Arial"/>
          <w:b/>
          <w:color w:val="000000" w:themeColor="text1"/>
          <w:sz w:val="28"/>
          <w:szCs w:val="28"/>
        </w:rPr>
        <w:t xml:space="preserve">Lewisham </w:t>
      </w:r>
      <w:r w:rsidR="00144020" w:rsidRPr="00AD1BA5">
        <w:rPr>
          <w:rFonts w:ascii="Arial" w:hAnsi="Arial" w:cs="Arial"/>
          <w:b/>
          <w:color w:val="000000" w:themeColor="text1"/>
          <w:sz w:val="28"/>
          <w:szCs w:val="28"/>
        </w:rPr>
        <w:t>Mentoring Service</w:t>
      </w:r>
    </w:p>
    <w:p w:rsidR="00EE21A8" w:rsidRPr="008C7CA4" w:rsidRDefault="00EE381A" w:rsidP="00D62912">
      <w:pPr>
        <w:rPr>
          <w:rFonts w:ascii="Arial" w:hAnsi="Arial" w:cs="Arial"/>
          <w:b/>
        </w:rPr>
      </w:pPr>
      <w:r w:rsidRPr="008C7CA4">
        <w:rPr>
          <w:rFonts w:ascii="Arial" w:hAnsi="Arial" w:cs="Arial"/>
          <w:b/>
        </w:rPr>
        <w:t xml:space="preserve">Lewisham Council is seeking </w:t>
      </w:r>
      <w:r w:rsidR="00144020" w:rsidRPr="008C7CA4">
        <w:rPr>
          <w:rFonts w:ascii="Arial" w:hAnsi="Arial" w:cs="Arial"/>
          <w:b/>
        </w:rPr>
        <w:t xml:space="preserve">suitably qualified </w:t>
      </w:r>
      <w:r w:rsidRPr="008C7CA4">
        <w:rPr>
          <w:rFonts w:ascii="Arial" w:hAnsi="Arial" w:cs="Arial"/>
          <w:b/>
        </w:rPr>
        <w:t>organisation</w:t>
      </w:r>
      <w:r w:rsidR="00144020" w:rsidRPr="008C7CA4">
        <w:rPr>
          <w:rFonts w:ascii="Arial" w:hAnsi="Arial" w:cs="Arial"/>
          <w:b/>
        </w:rPr>
        <w:t>(s)</w:t>
      </w:r>
      <w:r w:rsidRPr="008C7CA4">
        <w:rPr>
          <w:rFonts w:ascii="Arial" w:hAnsi="Arial" w:cs="Arial"/>
          <w:b/>
        </w:rPr>
        <w:t xml:space="preserve"> to </w:t>
      </w:r>
      <w:r w:rsidR="00144020" w:rsidRPr="008C7CA4">
        <w:rPr>
          <w:rFonts w:ascii="Arial" w:hAnsi="Arial" w:cs="Arial"/>
          <w:b/>
        </w:rPr>
        <w:t>pilot an am</w:t>
      </w:r>
      <w:r w:rsidR="00D62912" w:rsidRPr="008C7CA4">
        <w:rPr>
          <w:rFonts w:ascii="Arial" w:hAnsi="Arial" w:cs="Arial"/>
          <w:b/>
        </w:rPr>
        <w:t xml:space="preserve">bitious Mentoring Service offer across three </w:t>
      </w:r>
      <w:r w:rsidR="00AE76AA" w:rsidRPr="008C7CA4">
        <w:rPr>
          <w:rFonts w:ascii="Arial" w:hAnsi="Arial" w:cs="Arial"/>
          <w:b/>
          <w:color w:val="000000" w:themeColor="text1"/>
        </w:rPr>
        <w:t>separate</w:t>
      </w:r>
      <w:r w:rsidR="00293032" w:rsidRPr="008C7CA4">
        <w:rPr>
          <w:rFonts w:ascii="Arial" w:hAnsi="Arial" w:cs="Arial"/>
          <w:b/>
        </w:rPr>
        <w:t xml:space="preserve"> </w:t>
      </w:r>
      <w:r w:rsidR="00D62912" w:rsidRPr="008C7CA4">
        <w:rPr>
          <w:rFonts w:ascii="Arial" w:hAnsi="Arial" w:cs="Arial"/>
          <w:b/>
        </w:rPr>
        <w:t>Lots:</w:t>
      </w:r>
    </w:p>
    <w:p w:rsidR="00D62912" w:rsidRPr="00293032" w:rsidRDefault="00293032" w:rsidP="00293032">
      <w:pPr>
        <w:rPr>
          <w:rFonts w:ascii="Arial" w:hAnsi="Arial" w:cs="Arial"/>
        </w:rPr>
      </w:pPr>
      <w:r w:rsidRPr="00911783">
        <w:rPr>
          <w:rFonts w:ascii="Arial" w:hAnsi="Arial" w:cs="Arial"/>
          <w:b/>
          <w:color w:val="000000" w:themeColor="text1"/>
        </w:rPr>
        <w:t>LOT A</w:t>
      </w:r>
      <w:r w:rsidRPr="00911783">
        <w:rPr>
          <w:rFonts w:ascii="Arial" w:hAnsi="Arial" w:cs="Arial"/>
          <w:b/>
        </w:rPr>
        <w:tab/>
        <w:t>-</w:t>
      </w:r>
      <w:r>
        <w:rPr>
          <w:rFonts w:ascii="Arial" w:hAnsi="Arial" w:cs="Arial"/>
        </w:rPr>
        <w:t xml:space="preserve"> </w:t>
      </w:r>
      <w:r w:rsidR="00D62912" w:rsidRPr="00293032">
        <w:rPr>
          <w:rFonts w:ascii="Arial" w:hAnsi="Arial" w:cs="Arial"/>
        </w:rPr>
        <w:t>To deliver a mentoring offer to children and young people identified as at risk of exclusion or presenting challenging behaviour at school or other educational establishment</w:t>
      </w:r>
      <w:r>
        <w:rPr>
          <w:rFonts w:ascii="Arial" w:hAnsi="Arial" w:cs="Arial"/>
        </w:rPr>
        <w:t xml:space="preserve">. </w:t>
      </w:r>
    </w:p>
    <w:p w:rsidR="00D62912" w:rsidRPr="00144020" w:rsidRDefault="00911783" w:rsidP="007346AD">
      <w:pPr>
        <w:pStyle w:val="ListParagraph"/>
        <w:rPr>
          <w:rFonts w:ascii="Arial" w:hAnsi="Arial" w:cs="Arial"/>
        </w:rPr>
      </w:pPr>
      <w:r>
        <w:rPr>
          <w:rFonts w:ascii="Arial" w:hAnsi="Arial" w:cs="Arial"/>
        </w:rPr>
        <w:t xml:space="preserve">See section 1.3 (pages 4/5) and Appendix B (page 15) </w:t>
      </w:r>
      <w:r w:rsidRPr="00911783">
        <w:rPr>
          <w:rFonts w:ascii="Arial" w:hAnsi="Arial" w:cs="Arial"/>
        </w:rPr>
        <w:t>of Specification</w:t>
      </w:r>
    </w:p>
    <w:p w:rsidR="00D62912" w:rsidRPr="00293032" w:rsidRDefault="00293032" w:rsidP="00293032">
      <w:pPr>
        <w:rPr>
          <w:rFonts w:ascii="Arial" w:hAnsi="Arial" w:cs="Arial"/>
        </w:rPr>
      </w:pPr>
      <w:r w:rsidRPr="00911783">
        <w:rPr>
          <w:rFonts w:ascii="Arial" w:hAnsi="Arial" w:cs="Arial"/>
          <w:b/>
          <w:color w:val="000000" w:themeColor="text1"/>
        </w:rPr>
        <w:t xml:space="preserve">LOT B </w:t>
      </w:r>
      <w:r w:rsidRPr="00911783">
        <w:rPr>
          <w:rFonts w:ascii="Arial" w:hAnsi="Arial" w:cs="Arial"/>
          <w:b/>
        </w:rPr>
        <w:t>-</w:t>
      </w:r>
      <w:r>
        <w:rPr>
          <w:rFonts w:ascii="Arial" w:hAnsi="Arial" w:cs="Arial"/>
        </w:rPr>
        <w:t xml:space="preserve"> </w:t>
      </w:r>
      <w:r w:rsidR="00D62912" w:rsidRPr="00293032">
        <w:rPr>
          <w:rFonts w:ascii="Arial" w:hAnsi="Arial" w:cs="Arial"/>
        </w:rPr>
        <w:t>To deliver a mentoring offer to young people and young adults who are assessed as medium or high on the Multi-agency Concern Hub as part of a more holistic program of support</w:t>
      </w:r>
      <w:r w:rsidR="006056ED">
        <w:rPr>
          <w:rFonts w:ascii="Arial" w:hAnsi="Arial" w:cs="Arial"/>
        </w:rPr>
        <w:t xml:space="preserve">. </w:t>
      </w:r>
    </w:p>
    <w:p w:rsidR="00D62912" w:rsidRPr="0082391D" w:rsidRDefault="00911783" w:rsidP="007346AD">
      <w:pPr>
        <w:pStyle w:val="ListParagraph"/>
        <w:rPr>
          <w:rFonts w:ascii="Arial" w:hAnsi="Arial" w:cs="Arial"/>
        </w:rPr>
      </w:pPr>
      <w:r>
        <w:rPr>
          <w:rFonts w:ascii="Arial" w:hAnsi="Arial" w:cs="Arial"/>
        </w:rPr>
        <w:t>See section 1.3 (pages 4/5) and Appendix C (pages 16/17</w:t>
      </w:r>
      <w:r w:rsidRPr="00911783">
        <w:rPr>
          <w:rFonts w:ascii="Arial" w:hAnsi="Arial" w:cs="Arial"/>
        </w:rPr>
        <w:t>) of Specification</w:t>
      </w:r>
    </w:p>
    <w:p w:rsidR="00D62912" w:rsidRDefault="00293032" w:rsidP="00293032">
      <w:pPr>
        <w:rPr>
          <w:rFonts w:ascii="Arial" w:hAnsi="Arial" w:cs="Arial"/>
        </w:rPr>
      </w:pPr>
      <w:r w:rsidRPr="00911783">
        <w:rPr>
          <w:rFonts w:ascii="Arial" w:hAnsi="Arial" w:cs="Arial"/>
          <w:b/>
          <w:color w:val="000000" w:themeColor="text1"/>
        </w:rPr>
        <w:t xml:space="preserve">LOT C </w:t>
      </w:r>
      <w:r w:rsidRPr="00911783">
        <w:rPr>
          <w:rFonts w:ascii="Arial" w:hAnsi="Arial" w:cs="Arial"/>
          <w:b/>
        </w:rPr>
        <w:t>-</w:t>
      </w:r>
      <w:r>
        <w:rPr>
          <w:rFonts w:ascii="Arial" w:hAnsi="Arial" w:cs="Arial"/>
        </w:rPr>
        <w:t xml:space="preserve"> </w:t>
      </w:r>
      <w:r w:rsidR="00D62912" w:rsidRPr="00293032">
        <w:rPr>
          <w:rFonts w:ascii="Arial" w:hAnsi="Arial" w:cs="Arial"/>
        </w:rPr>
        <w:t>To deliver a mentoring offer to children and young people known to the Youth Offending Service as part of their interventions to prevent and reduce re-offending</w:t>
      </w:r>
      <w:r>
        <w:rPr>
          <w:rFonts w:ascii="Arial" w:hAnsi="Arial" w:cs="Arial"/>
        </w:rPr>
        <w:t>.</w:t>
      </w:r>
    </w:p>
    <w:p w:rsidR="00911783" w:rsidRPr="0082391D" w:rsidRDefault="00911783" w:rsidP="007346AD">
      <w:pPr>
        <w:pStyle w:val="ListParagraph"/>
        <w:rPr>
          <w:rFonts w:ascii="Arial" w:hAnsi="Arial" w:cs="Arial"/>
        </w:rPr>
      </w:pPr>
      <w:r>
        <w:rPr>
          <w:rFonts w:ascii="Arial" w:hAnsi="Arial" w:cs="Arial"/>
        </w:rPr>
        <w:t>See section 1.3 (pages 4/5) and Appendix D (page 18</w:t>
      </w:r>
      <w:r w:rsidRPr="00911783">
        <w:rPr>
          <w:rFonts w:ascii="Arial" w:hAnsi="Arial" w:cs="Arial"/>
        </w:rPr>
        <w:t xml:space="preserve">) </w:t>
      </w:r>
      <w:r>
        <w:rPr>
          <w:rFonts w:ascii="Arial" w:hAnsi="Arial" w:cs="Arial"/>
        </w:rPr>
        <w:t xml:space="preserve">and Appendix E (page 19) </w:t>
      </w:r>
      <w:r w:rsidRPr="00911783">
        <w:rPr>
          <w:rFonts w:ascii="Arial" w:hAnsi="Arial" w:cs="Arial"/>
        </w:rPr>
        <w:t>of Specification</w:t>
      </w:r>
    </w:p>
    <w:p w:rsidR="00293032" w:rsidRPr="00AE76AA" w:rsidRDefault="00293032" w:rsidP="00293032">
      <w:pPr>
        <w:rPr>
          <w:rFonts w:ascii="Arial" w:hAnsi="Arial" w:cs="Arial"/>
          <w:color w:val="000000" w:themeColor="text1"/>
        </w:rPr>
      </w:pPr>
      <w:r w:rsidRPr="00AE76AA">
        <w:rPr>
          <w:rFonts w:ascii="Arial" w:hAnsi="Arial" w:cs="Arial"/>
          <w:color w:val="000000" w:themeColor="text1"/>
        </w:rPr>
        <w:t xml:space="preserve">Each lot will have a specific and pre agreed referral route. </w:t>
      </w:r>
    </w:p>
    <w:p w:rsidR="00AE76AA" w:rsidRPr="00411961" w:rsidRDefault="00D62912" w:rsidP="00AE76AA">
      <w:pPr>
        <w:pStyle w:val="ListParagraph"/>
        <w:numPr>
          <w:ilvl w:val="0"/>
          <w:numId w:val="8"/>
        </w:numPr>
        <w:rPr>
          <w:rFonts w:ascii="Arial" w:hAnsi="Arial" w:cs="Arial"/>
          <w:b/>
          <w:color w:val="000000" w:themeColor="text1"/>
        </w:rPr>
      </w:pPr>
      <w:r w:rsidRPr="00411961">
        <w:rPr>
          <w:rFonts w:ascii="Arial" w:hAnsi="Arial" w:cs="Arial"/>
          <w:b/>
          <w:color w:val="000000" w:themeColor="text1"/>
        </w:rPr>
        <w:t xml:space="preserve">Providers are encouraged to submit bid(s) for </w:t>
      </w:r>
      <w:r w:rsidR="00A921B7" w:rsidRPr="00411961">
        <w:rPr>
          <w:rFonts w:ascii="Arial" w:hAnsi="Arial" w:cs="Arial"/>
          <w:b/>
          <w:color w:val="000000" w:themeColor="text1"/>
        </w:rPr>
        <w:t xml:space="preserve">each lot </w:t>
      </w:r>
      <w:r w:rsidRPr="00411961">
        <w:rPr>
          <w:rFonts w:ascii="Arial" w:hAnsi="Arial" w:cs="Arial"/>
          <w:b/>
          <w:color w:val="000000" w:themeColor="text1"/>
        </w:rPr>
        <w:t>valued between £10,000 and £25,</w:t>
      </w:r>
      <w:r w:rsidR="0088373E" w:rsidRPr="00411961">
        <w:rPr>
          <w:rFonts w:ascii="Arial" w:hAnsi="Arial" w:cs="Arial"/>
          <w:b/>
          <w:color w:val="000000" w:themeColor="text1"/>
        </w:rPr>
        <w:t>000 for EACH of the three lots.</w:t>
      </w:r>
      <w:r w:rsidR="00D01C8E" w:rsidRPr="00411961">
        <w:rPr>
          <w:rFonts w:ascii="Arial" w:hAnsi="Arial" w:cs="Arial"/>
          <w:b/>
          <w:color w:val="000000" w:themeColor="text1"/>
        </w:rPr>
        <w:t xml:space="preserve"> </w:t>
      </w:r>
    </w:p>
    <w:p w:rsidR="00D01C8E" w:rsidRPr="00411961" w:rsidRDefault="0060681D" w:rsidP="00A26829">
      <w:pPr>
        <w:pStyle w:val="ListParagraph"/>
        <w:numPr>
          <w:ilvl w:val="0"/>
          <w:numId w:val="8"/>
        </w:numPr>
        <w:rPr>
          <w:rFonts w:ascii="Arial" w:hAnsi="Arial" w:cs="Arial"/>
          <w:b/>
          <w:color w:val="000000" w:themeColor="text1"/>
        </w:rPr>
      </w:pPr>
      <w:r w:rsidRPr="00411961">
        <w:rPr>
          <w:rFonts w:ascii="Arial" w:hAnsi="Arial" w:cs="Arial"/>
          <w:b/>
          <w:color w:val="000000" w:themeColor="text1"/>
        </w:rPr>
        <w:t xml:space="preserve">Please clearly </w:t>
      </w:r>
      <w:r w:rsidR="00365D3D" w:rsidRPr="00411961">
        <w:rPr>
          <w:rFonts w:ascii="Arial" w:hAnsi="Arial" w:cs="Arial"/>
          <w:b/>
          <w:color w:val="000000" w:themeColor="text1"/>
        </w:rPr>
        <w:t>identify</w:t>
      </w:r>
      <w:r w:rsidR="00D01C8E" w:rsidRPr="00411961">
        <w:rPr>
          <w:rFonts w:ascii="Arial" w:hAnsi="Arial" w:cs="Arial"/>
          <w:b/>
          <w:color w:val="000000" w:themeColor="text1"/>
        </w:rPr>
        <w:t xml:space="preserve"> which l</w:t>
      </w:r>
      <w:r w:rsidR="0088373E" w:rsidRPr="00411961">
        <w:rPr>
          <w:rFonts w:ascii="Arial" w:hAnsi="Arial" w:cs="Arial"/>
          <w:b/>
          <w:color w:val="000000" w:themeColor="text1"/>
        </w:rPr>
        <w:t>ot you are bidding for</w:t>
      </w:r>
      <w:r w:rsidR="00365D3D" w:rsidRPr="00411961">
        <w:rPr>
          <w:rFonts w:ascii="Arial" w:hAnsi="Arial" w:cs="Arial"/>
          <w:b/>
          <w:color w:val="000000" w:themeColor="text1"/>
        </w:rPr>
        <w:t>,</w:t>
      </w:r>
      <w:r w:rsidR="0088373E" w:rsidRPr="00411961">
        <w:rPr>
          <w:rFonts w:ascii="Arial" w:hAnsi="Arial" w:cs="Arial"/>
          <w:b/>
          <w:color w:val="000000" w:themeColor="text1"/>
        </w:rPr>
        <w:t xml:space="preserve"> it is p</w:t>
      </w:r>
      <w:r w:rsidR="00D01C8E" w:rsidRPr="00411961">
        <w:rPr>
          <w:rFonts w:ascii="Arial" w:hAnsi="Arial" w:cs="Arial"/>
          <w:b/>
          <w:color w:val="000000" w:themeColor="text1"/>
        </w:rPr>
        <w:t xml:space="preserve">ossible for an organisation to bid for more than one lot, however each lot will be evaluated individually. </w:t>
      </w:r>
    </w:p>
    <w:p w:rsidR="00D62912" w:rsidRPr="00411961" w:rsidRDefault="00D62912" w:rsidP="00A26829">
      <w:pPr>
        <w:pStyle w:val="ListParagraph"/>
        <w:numPr>
          <w:ilvl w:val="0"/>
          <w:numId w:val="8"/>
        </w:numPr>
        <w:rPr>
          <w:rFonts w:ascii="Arial" w:hAnsi="Arial" w:cs="Arial"/>
          <w:b/>
          <w:color w:val="000000" w:themeColor="text1"/>
        </w:rPr>
      </w:pPr>
      <w:r w:rsidRPr="00411961">
        <w:rPr>
          <w:rFonts w:ascii="Arial" w:hAnsi="Arial" w:cs="Arial"/>
          <w:b/>
          <w:color w:val="000000" w:themeColor="text1"/>
        </w:rPr>
        <w:t xml:space="preserve">We </w:t>
      </w:r>
      <w:r w:rsidR="00D01C8E" w:rsidRPr="00411961">
        <w:rPr>
          <w:rFonts w:ascii="Arial" w:hAnsi="Arial" w:cs="Arial"/>
          <w:b/>
          <w:color w:val="000000" w:themeColor="text1"/>
        </w:rPr>
        <w:t xml:space="preserve">will </w:t>
      </w:r>
      <w:r w:rsidR="00A921B7" w:rsidRPr="00411961">
        <w:rPr>
          <w:rFonts w:ascii="Arial" w:hAnsi="Arial" w:cs="Arial"/>
          <w:b/>
          <w:color w:val="000000" w:themeColor="text1"/>
        </w:rPr>
        <w:t xml:space="preserve">award to </w:t>
      </w:r>
      <w:r w:rsidRPr="00411961">
        <w:rPr>
          <w:rFonts w:ascii="Arial" w:hAnsi="Arial" w:cs="Arial"/>
          <w:b/>
          <w:color w:val="000000" w:themeColor="text1"/>
        </w:rPr>
        <w:t>the highest scoring bid</w:t>
      </w:r>
      <w:r w:rsidR="00DB2BC0" w:rsidRPr="00411961">
        <w:rPr>
          <w:rFonts w:ascii="Arial" w:hAnsi="Arial" w:cs="Arial"/>
          <w:b/>
          <w:color w:val="000000" w:themeColor="text1"/>
        </w:rPr>
        <w:t>(s)</w:t>
      </w:r>
      <w:r w:rsidRPr="00411961">
        <w:rPr>
          <w:rFonts w:ascii="Arial" w:hAnsi="Arial" w:cs="Arial"/>
          <w:b/>
          <w:color w:val="000000" w:themeColor="text1"/>
        </w:rPr>
        <w:t xml:space="preserve"> for each lot.</w:t>
      </w:r>
    </w:p>
    <w:p w:rsidR="008C7CA4" w:rsidRPr="008C7CA4" w:rsidRDefault="008C7CA4" w:rsidP="008C7CA4">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line="240" w:lineRule="auto"/>
        <w:rPr>
          <w:rFonts w:ascii="Arial" w:eastAsia="Times New Roman" w:hAnsi="Arial" w:cs="Arial"/>
          <w:b/>
          <w:lang w:val="en-US" w:eastAsia="en-GB"/>
        </w:rPr>
      </w:pPr>
      <w:r w:rsidRPr="008C7CA4">
        <w:rPr>
          <w:rFonts w:ascii="Arial" w:eastAsia="Times New Roman" w:hAnsi="Arial" w:cs="Arial"/>
          <w:b/>
          <w:lang w:val="en-US" w:eastAsia="en-GB"/>
        </w:rPr>
        <w:t>Approach</w:t>
      </w:r>
    </w:p>
    <w:p w:rsidR="008C7CA4" w:rsidRPr="008C7CA4" w:rsidRDefault="008C7CA4" w:rsidP="008C7CA4">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line="240" w:lineRule="auto"/>
        <w:rPr>
          <w:rFonts w:ascii="Arial" w:eastAsia="Times New Roman" w:hAnsi="Arial" w:cs="Arial"/>
          <w:lang w:val="en-US" w:eastAsia="en-GB"/>
        </w:rPr>
      </w:pPr>
      <w:r w:rsidRPr="008C7CA4">
        <w:rPr>
          <w:rFonts w:ascii="Arial" w:eastAsia="Times New Roman" w:hAnsi="Arial" w:cs="Arial"/>
          <w:lang w:val="en-US" w:eastAsia="en-GB"/>
        </w:rPr>
        <w:t>The local authority are seeking bids to test different approaches to address different contextual needs and circumstances, however, providers are encouraged to develop innovative and creative models as part of a collaborative approach or a partnership bid. Bids that can demonstrate the ability to meet multiple needs across multiple contextual circumstances or a holistic appr</w:t>
      </w:r>
      <w:r w:rsidR="0088373E">
        <w:rPr>
          <w:rFonts w:ascii="Arial" w:eastAsia="Times New Roman" w:hAnsi="Arial" w:cs="Arial"/>
          <w:lang w:val="en-US" w:eastAsia="en-GB"/>
        </w:rPr>
        <w:t>oach are very much</w:t>
      </w:r>
      <w:r w:rsidRPr="008C7CA4">
        <w:rPr>
          <w:rFonts w:ascii="Arial" w:eastAsia="Times New Roman" w:hAnsi="Arial" w:cs="Arial"/>
          <w:lang w:val="en-US" w:eastAsia="en-GB"/>
        </w:rPr>
        <w:t xml:space="preserve"> encouraged.</w:t>
      </w:r>
    </w:p>
    <w:p w:rsidR="008C7CA4" w:rsidRPr="008C7CA4" w:rsidRDefault="008C7CA4" w:rsidP="008C7CA4">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line="240" w:lineRule="auto"/>
        <w:rPr>
          <w:rFonts w:ascii="Arial" w:eastAsia="Times New Roman" w:hAnsi="Arial" w:cs="Arial"/>
          <w:lang w:val="en-US" w:eastAsia="en-GB"/>
        </w:rPr>
      </w:pPr>
      <w:r w:rsidRPr="008C7CA4">
        <w:rPr>
          <w:rFonts w:ascii="Arial" w:eastAsia="Times New Roman" w:hAnsi="Arial" w:cs="Arial"/>
          <w:lang w:val="en-US" w:eastAsia="en-GB"/>
        </w:rPr>
        <w:t xml:space="preserve">To address the specific aims identified in the specification the local authority would like to encourage bids that are either school based, community based or area based models as well as group or 1:1 or hybrid approaches to mentoring. Specific 1:1 mentoring work supporting group based interventions either as part of a wider package of holistic family support or peer targeted support that aligns with the five focus areas (See 2.3 Specification) of prevention is </w:t>
      </w:r>
      <w:proofErr w:type="spellStart"/>
      <w:r w:rsidRPr="008C7CA4">
        <w:rPr>
          <w:rFonts w:ascii="Arial" w:eastAsia="Times New Roman" w:hAnsi="Arial" w:cs="Arial"/>
          <w:lang w:val="en-US" w:eastAsia="en-GB"/>
        </w:rPr>
        <w:t>favoured</w:t>
      </w:r>
      <w:proofErr w:type="spellEnd"/>
      <w:r w:rsidRPr="008C7CA4">
        <w:rPr>
          <w:rFonts w:ascii="Arial" w:eastAsia="Times New Roman" w:hAnsi="Arial" w:cs="Arial"/>
          <w:lang w:val="en-US" w:eastAsia="en-GB"/>
        </w:rPr>
        <w:t xml:space="preserve"> by the local authority. </w:t>
      </w:r>
    </w:p>
    <w:p w:rsidR="008C7CA4" w:rsidRPr="008C7CA4" w:rsidRDefault="008C7CA4" w:rsidP="008C7CA4">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line="240" w:lineRule="auto"/>
        <w:rPr>
          <w:rFonts w:ascii="Arial" w:eastAsia="Times New Roman" w:hAnsi="Arial" w:cs="Arial"/>
          <w:lang w:val="en-US" w:eastAsia="en-GB"/>
        </w:rPr>
      </w:pPr>
      <w:r w:rsidRPr="008C7CA4">
        <w:rPr>
          <w:rFonts w:ascii="Arial" w:eastAsia="Times New Roman" w:hAnsi="Arial" w:cs="Arial"/>
          <w:lang w:val="en-US" w:eastAsia="en-GB"/>
        </w:rPr>
        <w:t>The local authority does not specify if mentors have to be professional or voluntary but providers must demonstrate that mentors will have the skills and competencies or be provided with the appropriate training as detailed in section 2.5 of the Specification.</w:t>
      </w:r>
    </w:p>
    <w:p w:rsidR="008C7CA4" w:rsidRDefault="008C7CA4" w:rsidP="008C7CA4">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line="240" w:lineRule="auto"/>
        <w:rPr>
          <w:rFonts w:ascii="Arial" w:eastAsia="Times New Roman" w:hAnsi="Arial" w:cs="Arial"/>
          <w:lang w:val="en-US" w:eastAsia="en-GB"/>
        </w:rPr>
      </w:pPr>
      <w:r w:rsidRPr="008C7CA4">
        <w:rPr>
          <w:rFonts w:ascii="Arial" w:eastAsia="Times New Roman" w:hAnsi="Arial" w:cs="Arial"/>
          <w:lang w:val="en-US" w:eastAsia="en-GB"/>
        </w:rPr>
        <w:t>Please note bids that propose deterrence or discipline such as boot camps or computer based programmes will not be considered. Similarly bids that propose the development of peer mentors will not be considered.</w:t>
      </w:r>
    </w:p>
    <w:p w:rsidR="0081695D" w:rsidRDefault="0081695D" w:rsidP="0088373E">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uto"/>
        <w:rPr>
          <w:rFonts w:ascii="Arial" w:eastAsia="Times New Roman" w:hAnsi="Arial" w:cs="Arial"/>
          <w:lang w:val="en-US" w:eastAsia="en-GB"/>
        </w:rPr>
      </w:pPr>
      <w:r w:rsidRPr="0082391D">
        <w:rPr>
          <w:rFonts w:ascii="Arial" w:eastAsia="Times New Roman" w:hAnsi="Arial" w:cs="Arial"/>
          <w:lang w:val="en-US" w:eastAsia="en-GB"/>
        </w:rPr>
        <w:t xml:space="preserve">The Council will evaluate </w:t>
      </w:r>
      <w:r>
        <w:rPr>
          <w:rFonts w:ascii="Arial" w:eastAsia="Times New Roman" w:hAnsi="Arial" w:cs="Arial"/>
          <w:lang w:val="en-US" w:eastAsia="en-GB"/>
        </w:rPr>
        <w:t>Bid</w:t>
      </w:r>
      <w:r w:rsidRPr="0082391D">
        <w:rPr>
          <w:rFonts w:ascii="Arial" w:eastAsia="Times New Roman" w:hAnsi="Arial" w:cs="Arial"/>
          <w:lang w:val="en-US" w:eastAsia="en-GB"/>
        </w:rPr>
        <w:t xml:space="preserve"> Submissions on the basis of the highest quality and most economically advantageous tender, assessed on the following weightings:</w:t>
      </w:r>
    </w:p>
    <w:p w:rsidR="0081695D" w:rsidRDefault="0081695D" w:rsidP="0081695D">
      <w:pPr>
        <w:numPr>
          <w:ilvl w:val="0"/>
          <w:numId w:val="7"/>
        </w:numPr>
        <w:tabs>
          <w:tab w:val="right" w:pos="9356"/>
        </w:tabs>
        <w:spacing w:before="120" w:after="80" w:line="276" w:lineRule="auto"/>
        <w:contextualSpacing/>
        <w:jc w:val="both"/>
        <w:rPr>
          <w:rFonts w:ascii="Arial" w:eastAsia="Times New Roman" w:hAnsi="Arial" w:cs="Arial"/>
          <w:lang w:eastAsia="en-GB"/>
        </w:rPr>
      </w:pPr>
      <w:r>
        <w:rPr>
          <w:rFonts w:ascii="Arial" w:eastAsia="Times New Roman" w:hAnsi="Arial" w:cs="Arial"/>
          <w:lang w:eastAsia="en-GB"/>
        </w:rPr>
        <w:t>Financial</w:t>
      </w:r>
      <w:r>
        <w:rPr>
          <w:rFonts w:ascii="Arial" w:eastAsia="Times New Roman" w:hAnsi="Arial" w:cs="Arial"/>
          <w:lang w:eastAsia="en-GB"/>
        </w:rPr>
        <w:tab/>
        <w:t>10%</w:t>
      </w:r>
    </w:p>
    <w:p w:rsidR="0081695D" w:rsidRPr="0082391D" w:rsidRDefault="0081695D" w:rsidP="0081695D">
      <w:pPr>
        <w:numPr>
          <w:ilvl w:val="0"/>
          <w:numId w:val="7"/>
        </w:numPr>
        <w:tabs>
          <w:tab w:val="right" w:pos="9356"/>
        </w:tabs>
        <w:spacing w:before="120" w:after="80" w:line="276" w:lineRule="auto"/>
        <w:contextualSpacing/>
        <w:jc w:val="both"/>
        <w:rPr>
          <w:rFonts w:ascii="Arial" w:eastAsia="Times New Roman" w:hAnsi="Arial" w:cs="Arial"/>
          <w:lang w:eastAsia="en-GB"/>
        </w:rPr>
      </w:pPr>
      <w:r>
        <w:rPr>
          <w:rFonts w:ascii="Arial" w:eastAsia="Times New Roman" w:hAnsi="Arial" w:cs="Arial"/>
          <w:lang w:eastAsia="en-GB"/>
        </w:rPr>
        <w:t>Quality</w:t>
      </w:r>
      <w:r>
        <w:rPr>
          <w:rFonts w:ascii="Arial" w:eastAsia="Times New Roman" w:hAnsi="Arial" w:cs="Arial"/>
          <w:lang w:eastAsia="en-GB"/>
        </w:rPr>
        <w:tab/>
        <w:t>8</w:t>
      </w:r>
      <w:r w:rsidRPr="0082391D">
        <w:rPr>
          <w:rFonts w:ascii="Arial" w:eastAsia="Times New Roman" w:hAnsi="Arial" w:cs="Arial"/>
          <w:lang w:eastAsia="en-GB"/>
        </w:rPr>
        <w:t>0%</w:t>
      </w:r>
    </w:p>
    <w:p w:rsidR="0081695D" w:rsidRPr="00D80C7A" w:rsidRDefault="0081695D" w:rsidP="0081695D">
      <w:pPr>
        <w:numPr>
          <w:ilvl w:val="0"/>
          <w:numId w:val="7"/>
        </w:numPr>
        <w:tabs>
          <w:tab w:val="right" w:pos="9356"/>
        </w:tabs>
        <w:spacing w:before="120" w:after="80" w:line="276" w:lineRule="auto"/>
        <w:contextualSpacing/>
        <w:rPr>
          <w:rFonts w:eastAsia="Times New Roman" w:cs="Arial"/>
          <w:lang w:eastAsia="en-GB"/>
        </w:rPr>
      </w:pPr>
      <w:r w:rsidRPr="0082391D">
        <w:rPr>
          <w:rFonts w:ascii="Arial" w:eastAsia="Times New Roman" w:hAnsi="Arial" w:cs="Arial"/>
          <w:lang w:eastAsia="en-GB"/>
        </w:rPr>
        <w:t>Social Value</w:t>
      </w:r>
      <w:r w:rsidRPr="0082391D">
        <w:rPr>
          <w:rFonts w:ascii="Arial" w:eastAsia="Times New Roman" w:hAnsi="Arial" w:cs="Arial"/>
          <w:lang w:eastAsia="en-GB"/>
        </w:rPr>
        <w:tab/>
        <w:t>10%</w:t>
      </w:r>
    </w:p>
    <w:p w:rsidR="008C7CA4" w:rsidRDefault="008C7CA4" w:rsidP="008C001D">
      <w:pPr>
        <w:spacing w:after="0"/>
        <w:rPr>
          <w:rFonts w:ascii="Arial" w:hAnsi="Arial" w:cs="Arial"/>
        </w:rPr>
      </w:pPr>
    </w:p>
    <w:p w:rsidR="0081695D" w:rsidRPr="0081695D" w:rsidRDefault="0081695D" w:rsidP="0081695D">
      <w:pPr>
        <w:rPr>
          <w:rFonts w:ascii="Arial" w:hAnsi="Arial" w:cs="Arial"/>
        </w:rPr>
      </w:pPr>
      <w:r>
        <w:rPr>
          <w:rFonts w:ascii="Arial" w:hAnsi="Arial" w:cs="Arial"/>
        </w:rPr>
        <w:t>This contract has a significant focus on quality and we are especially keen to see this demonstrated against the following outcomes areas:</w:t>
      </w:r>
    </w:p>
    <w:p w:rsidR="0081695D" w:rsidRPr="00144020" w:rsidRDefault="0081695D" w:rsidP="0081695D">
      <w:pPr>
        <w:rPr>
          <w:rFonts w:ascii="Arial" w:hAnsi="Arial" w:cs="Arial"/>
          <w:b/>
        </w:rPr>
      </w:pPr>
      <w:r w:rsidRPr="00144020">
        <w:rPr>
          <w:rFonts w:ascii="Arial" w:hAnsi="Arial" w:cs="Arial"/>
          <w:b/>
        </w:rPr>
        <w:t xml:space="preserve">Outcomes </w:t>
      </w:r>
    </w:p>
    <w:p w:rsidR="0081695D" w:rsidRPr="00553971" w:rsidRDefault="0081695D" w:rsidP="0081695D">
      <w:pPr>
        <w:pStyle w:val="ListParagraph"/>
        <w:numPr>
          <w:ilvl w:val="0"/>
          <w:numId w:val="1"/>
        </w:numPr>
        <w:rPr>
          <w:rFonts w:ascii="Arial" w:hAnsi="Arial" w:cs="Arial"/>
        </w:rPr>
      </w:pPr>
      <w:r w:rsidRPr="00553971">
        <w:rPr>
          <w:rFonts w:ascii="Arial" w:hAnsi="Arial" w:cs="Arial"/>
        </w:rPr>
        <w:t>Reduce peer on peer violence and abuse</w:t>
      </w:r>
    </w:p>
    <w:p w:rsidR="0081695D" w:rsidRPr="00553971" w:rsidRDefault="0081695D" w:rsidP="0081695D">
      <w:pPr>
        <w:pStyle w:val="ListParagraph"/>
        <w:numPr>
          <w:ilvl w:val="0"/>
          <w:numId w:val="1"/>
        </w:numPr>
        <w:rPr>
          <w:rFonts w:ascii="Arial" w:hAnsi="Arial" w:cs="Arial"/>
        </w:rPr>
      </w:pPr>
      <w:r w:rsidRPr="00553971">
        <w:rPr>
          <w:rFonts w:ascii="Arial" w:hAnsi="Arial" w:cs="Arial"/>
        </w:rPr>
        <w:t>Reduce risky behaviours (such as youth offending, drug or alcohol abuse)</w:t>
      </w:r>
    </w:p>
    <w:p w:rsidR="0081695D" w:rsidRPr="00553971" w:rsidRDefault="0081695D" w:rsidP="0081695D">
      <w:pPr>
        <w:pStyle w:val="ListParagraph"/>
        <w:numPr>
          <w:ilvl w:val="0"/>
          <w:numId w:val="1"/>
        </w:numPr>
        <w:rPr>
          <w:rFonts w:ascii="Arial" w:hAnsi="Arial" w:cs="Arial"/>
        </w:rPr>
      </w:pPr>
      <w:r w:rsidRPr="00553971">
        <w:rPr>
          <w:rFonts w:ascii="Arial" w:hAnsi="Arial" w:cs="Arial"/>
        </w:rPr>
        <w:t>Reduce the risk of school exclusion</w:t>
      </w:r>
    </w:p>
    <w:p w:rsidR="0081695D" w:rsidRPr="00553971" w:rsidRDefault="0081695D" w:rsidP="0081695D">
      <w:pPr>
        <w:pStyle w:val="ListParagraph"/>
        <w:numPr>
          <w:ilvl w:val="0"/>
          <w:numId w:val="1"/>
        </w:numPr>
        <w:rPr>
          <w:rFonts w:ascii="Arial" w:hAnsi="Arial" w:cs="Arial"/>
        </w:rPr>
      </w:pPr>
      <w:r w:rsidRPr="00553971">
        <w:rPr>
          <w:rFonts w:ascii="Arial" w:hAnsi="Arial" w:cs="Arial"/>
        </w:rPr>
        <w:lastRenderedPageBreak/>
        <w:t>Improve emotional well-being and mental health</w:t>
      </w:r>
    </w:p>
    <w:p w:rsidR="0081695D" w:rsidRPr="00553971" w:rsidRDefault="0081695D" w:rsidP="0081695D">
      <w:pPr>
        <w:pStyle w:val="ListParagraph"/>
        <w:numPr>
          <w:ilvl w:val="0"/>
          <w:numId w:val="1"/>
        </w:numPr>
        <w:rPr>
          <w:rFonts w:ascii="Arial" w:hAnsi="Arial" w:cs="Arial"/>
        </w:rPr>
      </w:pPr>
      <w:r w:rsidRPr="00553971">
        <w:rPr>
          <w:rFonts w:ascii="Arial" w:hAnsi="Arial" w:cs="Arial"/>
        </w:rPr>
        <w:t>Improve academic attendance and attainment</w:t>
      </w:r>
    </w:p>
    <w:p w:rsidR="0081695D" w:rsidRPr="00553971" w:rsidRDefault="0081695D" w:rsidP="0081695D">
      <w:pPr>
        <w:pStyle w:val="ListParagraph"/>
        <w:numPr>
          <w:ilvl w:val="0"/>
          <w:numId w:val="1"/>
        </w:numPr>
        <w:rPr>
          <w:rFonts w:ascii="Arial" w:hAnsi="Arial" w:cs="Arial"/>
        </w:rPr>
      </w:pPr>
      <w:r w:rsidRPr="00553971">
        <w:rPr>
          <w:rFonts w:ascii="Arial" w:hAnsi="Arial" w:cs="Arial"/>
        </w:rPr>
        <w:t>Improve skill development and employability</w:t>
      </w:r>
    </w:p>
    <w:p w:rsidR="0081695D" w:rsidRPr="00144020" w:rsidRDefault="0081695D" w:rsidP="0081695D">
      <w:pPr>
        <w:rPr>
          <w:rFonts w:ascii="Arial" w:hAnsi="Arial" w:cs="Arial"/>
          <w:b/>
        </w:rPr>
      </w:pPr>
      <w:r w:rsidRPr="00144020">
        <w:rPr>
          <w:rFonts w:ascii="Arial" w:hAnsi="Arial" w:cs="Arial"/>
          <w:b/>
        </w:rPr>
        <w:t>Submission</w:t>
      </w:r>
    </w:p>
    <w:p w:rsidR="0081695D" w:rsidRDefault="0081695D" w:rsidP="0081695D">
      <w:pPr>
        <w:rPr>
          <w:rFonts w:ascii="Arial" w:hAnsi="Arial" w:cs="Arial"/>
        </w:rPr>
      </w:pPr>
      <w:r w:rsidRPr="00144020">
        <w:rPr>
          <w:rFonts w:ascii="Arial" w:hAnsi="Arial" w:cs="Arial"/>
        </w:rPr>
        <w:t>Your submission</w:t>
      </w:r>
      <w:r>
        <w:rPr>
          <w:rFonts w:ascii="Arial" w:hAnsi="Arial" w:cs="Arial"/>
        </w:rPr>
        <w:t xml:space="preserve"> for each Lot must address the 6 method statements below and </w:t>
      </w:r>
      <w:r w:rsidRPr="00144020">
        <w:rPr>
          <w:rFonts w:ascii="Arial" w:hAnsi="Arial" w:cs="Arial"/>
        </w:rPr>
        <w:t>will be sco</w:t>
      </w:r>
      <w:r>
        <w:rPr>
          <w:rFonts w:ascii="Arial" w:hAnsi="Arial" w:cs="Arial"/>
        </w:rPr>
        <w:t xml:space="preserve">red out of 10 (see attached table for how each response to the 6 method statements will be </w:t>
      </w:r>
      <w:r w:rsidR="00DB2BC0">
        <w:rPr>
          <w:rFonts w:ascii="Arial" w:hAnsi="Arial" w:cs="Arial"/>
        </w:rPr>
        <w:t>evaluated</w:t>
      </w:r>
      <w:r>
        <w:rPr>
          <w:rFonts w:ascii="Arial" w:hAnsi="Arial" w:cs="Arial"/>
        </w:rPr>
        <w:t>).</w:t>
      </w:r>
    </w:p>
    <w:p w:rsidR="0081695D" w:rsidRDefault="0081695D" w:rsidP="0081695D">
      <w:pPr>
        <w:rPr>
          <w:rFonts w:ascii="Arial" w:hAnsi="Arial" w:cs="Arial"/>
        </w:rPr>
      </w:pPr>
      <w:r>
        <w:rPr>
          <w:rFonts w:ascii="Arial" w:hAnsi="Arial" w:cs="Arial"/>
        </w:rPr>
        <w:t xml:space="preserve">To be successful bids must attain a score of </w:t>
      </w:r>
      <w:r w:rsidRPr="00D851EB">
        <w:rPr>
          <w:rFonts w:ascii="Arial" w:hAnsi="Arial" w:cs="Arial"/>
          <w:b/>
        </w:rPr>
        <w:t>5</w:t>
      </w:r>
      <w:r w:rsidR="00C71415">
        <w:rPr>
          <w:rFonts w:ascii="Arial" w:hAnsi="Arial" w:cs="Arial"/>
        </w:rPr>
        <w:t xml:space="preserve"> for MS</w:t>
      </w:r>
      <w:r>
        <w:rPr>
          <w:rFonts w:ascii="Arial" w:hAnsi="Arial" w:cs="Arial"/>
        </w:rPr>
        <w:t xml:space="preserve">1, </w:t>
      </w:r>
      <w:r w:rsidR="00C71415">
        <w:rPr>
          <w:rFonts w:ascii="Arial" w:hAnsi="Arial" w:cs="Arial"/>
        </w:rPr>
        <w:t>MS</w:t>
      </w:r>
      <w:r>
        <w:rPr>
          <w:rFonts w:ascii="Arial" w:hAnsi="Arial" w:cs="Arial"/>
        </w:rPr>
        <w:t xml:space="preserve">2, </w:t>
      </w:r>
      <w:r w:rsidR="00C71415">
        <w:rPr>
          <w:rFonts w:ascii="Arial" w:hAnsi="Arial" w:cs="Arial"/>
        </w:rPr>
        <w:t>MS</w:t>
      </w:r>
      <w:r>
        <w:rPr>
          <w:rFonts w:ascii="Arial" w:hAnsi="Arial" w:cs="Arial"/>
        </w:rPr>
        <w:t xml:space="preserve">3, </w:t>
      </w:r>
      <w:r w:rsidR="00C71415">
        <w:rPr>
          <w:rFonts w:ascii="Arial" w:hAnsi="Arial" w:cs="Arial"/>
        </w:rPr>
        <w:t>MS5</w:t>
      </w:r>
      <w:r>
        <w:rPr>
          <w:rFonts w:ascii="Arial" w:hAnsi="Arial" w:cs="Arial"/>
        </w:rPr>
        <w:t xml:space="preserve"> and </w:t>
      </w:r>
      <w:r w:rsidR="00C71415">
        <w:rPr>
          <w:rFonts w:ascii="Arial" w:hAnsi="Arial" w:cs="Arial"/>
        </w:rPr>
        <w:t>MS6. MS4</w:t>
      </w:r>
      <w:r>
        <w:rPr>
          <w:rFonts w:ascii="Arial" w:hAnsi="Arial" w:cs="Arial"/>
        </w:rPr>
        <w:t xml:space="preserve"> requires a score of </w:t>
      </w:r>
      <w:r>
        <w:rPr>
          <w:rFonts w:ascii="Arial" w:hAnsi="Arial" w:cs="Arial"/>
          <w:b/>
        </w:rPr>
        <w:t>6</w:t>
      </w:r>
      <w:r>
        <w:rPr>
          <w:rFonts w:ascii="Arial" w:hAnsi="Arial" w:cs="Arial"/>
        </w:rPr>
        <w:t xml:space="preserve"> to pass.</w:t>
      </w:r>
    </w:p>
    <w:p w:rsidR="0060681D" w:rsidRPr="00D01C8E" w:rsidRDefault="0060681D" w:rsidP="0081695D">
      <w:pPr>
        <w:rPr>
          <w:rFonts w:ascii="Arial" w:hAnsi="Arial" w:cs="Arial"/>
          <w:b/>
          <w:color w:val="ED7D31" w:themeColor="accent2"/>
        </w:rPr>
      </w:pPr>
      <w:r>
        <w:rPr>
          <w:rFonts w:ascii="Arial" w:hAnsi="Arial" w:cs="Arial"/>
          <w:b/>
        </w:rPr>
        <w:t xml:space="preserve">EACH Lot will be evaluated against the following Method Statements. If </w:t>
      </w:r>
      <w:r w:rsidRPr="00C71415">
        <w:rPr>
          <w:rFonts w:ascii="Arial" w:hAnsi="Arial" w:cs="Arial"/>
          <w:b/>
          <w:color w:val="000000" w:themeColor="text1"/>
        </w:rPr>
        <w:t xml:space="preserve">you are bidding for Multiple Lots </w:t>
      </w:r>
      <w:r w:rsidR="00B96B11" w:rsidRPr="00C71415">
        <w:rPr>
          <w:rFonts w:ascii="Arial" w:hAnsi="Arial" w:cs="Arial"/>
          <w:b/>
          <w:color w:val="000000" w:themeColor="text1"/>
        </w:rPr>
        <w:t xml:space="preserve">then </w:t>
      </w:r>
      <w:r w:rsidR="00D01C8E" w:rsidRPr="00C71415">
        <w:rPr>
          <w:rFonts w:ascii="Arial" w:hAnsi="Arial" w:cs="Arial"/>
          <w:b/>
          <w:color w:val="000000" w:themeColor="text1"/>
        </w:rPr>
        <w:t xml:space="preserve">you will need to submit a separate bid for each lot in line </w:t>
      </w:r>
      <w:r w:rsidR="00B96B11" w:rsidRPr="00C71415">
        <w:rPr>
          <w:rFonts w:ascii="Arial" w:hAnsi="Arial" w:cs="Arial"/>
          <w:b/>
          <w:color w:val="000000" w:themeColor="text1"/>
        </w:rPr>
        <w:t>with the financial envelope identified.</w:t>
      </w:r>
    </w:p>
    <w:tbl>
      <w:tblPr>
        <w:tblStyle w:val="TableGrid2"/>
        <w:tblW w:w="10348" w:type="dxa"/>
        <w:tblInd w:w="-5" w:type="dxa"/>
        <w:tblLayout w:type="fixed"/>
        <w:tblLook w:val="04A0" w:firstRow="1" w:lastRow="0" w:firstColumn="1" w:lastColumn="0" w:noHBand="0" w:noVBand="1"/>
      </w:tblPr>
      <w:tblGrid>
        <w:gridCol w:w="1985"/>
        <w:gridCol w:w="1843"/>
        <w:gridCol w:w="4756"/>
        <w:gridCol w:w="1764"/>
      </w:tblGrid>
      <w:tr w:rsidR="00B96B11" w:rsidRPr="00B96B11" w:rsidTr="00B96B11">
        <w:tc>
          <w:tcPr>
            <w:tcW w:w="1985"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r w:rsidRPr="00B96B11">
              <w:rPr>
                <w:rFonts w:ascii="Arial" w:hAnsi="Arial" w:cs="Arial"/>
                <w:b/>
                <w:u w:val="single"/>
                <w:lang w:val="en-US"/>
              </w:rPr>
              <w:t>MAIN CRITERIA (&amp; WEIGHTING)</w:t>
            </w:r>
          </w:p>
        </w:tc>
        <w:tc>
          <w:tcPr>
            <w:tcW w:w="1843"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r w:rsidRPr="00B96B11">
              <w:rPr>
                <w:rFonts w:ascii="Arial" w:hAnsi="Arial" w:cs="Arial"/>
                <w:b/>
                <w:u w:val="single"/>
                <w:lang w:val="en-US"/>
              </w:rPr>
              <w:t>SUB-CRITERIA WEIGHTING</w:t>
            </w:r>
          </w:p>
        </w:tc>
        <w:tc>
          <w:tcPr>
            <w:tcW w:w="4756"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r w:rsidRPr="00B96B11">
              <w:rPr>
                <w:rFonts w:ascii="Arial" w:hAnsi="Arial" w:cs="Arial"/>
                <w:b/>
                <w:u w:val="single"/>
                <w:lang w:val="en-US"/>
              </w:rPr>
              <w:t>SUB-CRITERIA</w:t>
            </w:r>
          </w:p>
        </w:tc>
        <w:tc>
          <w:tcPr>
            <w:tcW w:w="1764"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r w:rsidRPr="00B96B11">
              <w:rPr>
                <w:rFonts w:ascii="Arial" w:hAnsi="Arial" w:cs="Arial"/>
                <w:b/>
                <w:u w:val="single"/>
                <w:lang w:val="en-US"/>
              </w:rPr>
              <w:t>METHOD STATEMENT</w:t>
            </w:r>
          </w:p>
        </w:tc>
      </w:tr>
      <w:tr w:rsidR="00B96B11" w:rsidRPr="00B96B11" w:rsidTr="00B96B11">
        <w:tc>
          <w:tcPr>
            <w:tcW w:w="1985" w:type="dxa"/>
            <w:vMerge w:val="restart"/>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QUALITY</w:t>
            </w: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(80%)</w:t>
            </w:r>
          </w:p>
        </w:tc>
        <w:tc>
          <w:tcPr>
            <w:tcW w:w="1843"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20%</w:t>
            </w:r>
          </w:p>
        </w:tc>
        <w:tc>
          <w:tcPr>
            <w:tcW w:w="4756" w:type="dxa"/>
            <w:vAlign w:val="center"/>
          </w:tcPr>
          <w:p w:rsidR="00B96B11" w:rsidRPr="00B96B11" w:rsidRDefault="00B96B11" w:rsidP="00A921B7">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lang w:val="en-US"/>
              </w:rPr>
            </w:pPr>
            <w:r w:rsidRPr="00B96B11">
              <w:rPr>
                <w:rFonts w:ascii="Arial" w:hAnsi="Arial" w:cs="Arial"/>
                <w:lang w:val="en-US"/>
              </w:rPr>
              <w:t>The provider must evidence robust safeguarding of young people, staff and volunteers meeting the requirements identified in the Quality Criteria ‘Be Safe’ Section 3 Page 1</w:t>
            </w:r>
            <w:r w:rsidR="0040038D">
              <w:rPr>
                <w:rFonts w:ascii="Arial" w:hAnsi="Arial" w:cs="Arial"/>
                <w:lang w:val="en-US"/>
              </w:rPr>
              <w:t>0</w:t>
            </w:r>
            <w:r w:rsidRPr="00B96B11">
              <w:rPr>
                <w:rFonts w:ascii="Arial" w:hAnsi="Arial" w:cs="Arial"/>
                <w:lang w:val="en-US"/>
              </w:rPr>
              <w:t xml:space="preserve"> of the Specification including providing an up to date </w:t>
            </w:r>
            <w:r w:rsidRPr="00C71415">
              <w:rPr>
                <w:rFonts w:ascii="Arial" w:hAnsi="Arial" w:cs="Arial"/>
                <w:color w:val="000000" w:themeColor="text1"/>
                <w:lang w:val="en-US"/>
              </w:rPr>
              <w:t xml:space="preserve">Safeguarding </w:t>
            </w:r>
            <w:r w:rsidR="00A921B7" w:rsidRPr="00C71415">
              <w:rPr>
                <w:rFonts w:ascii="Arial" w:hAnsi="Arial" w:cs="Arial"/>
                <w:color w:val="000000" w:themeColor="text1"/>
                <w:lang w:val="en-US"/>
              </w:rPr>
              <w:t>and safer recruitment policy</w:t>
            </w:r>
            <w:r w:rsidR="00A921B7">
              <w:rPr>
                <w:rFonts w:ascii="Arial" w:hAnsi="Arial" w:cs="Arial"/>
                <w:lang w:val="en-US"/>
              </w:rPr>
              <w:t xml:space="preserve"> </w:t>
            </w:r>
            <w:r w:rsidRPr="00B96B11">
              <w:rPr>
                <w:rFonts w:ascii="Arial" w:hAnsi="Arial" w:cs="Arial"/>
                <w:lang w:val="en-US"/>
              </w:rPr>
              <w:t>with the bid submission.</w:t>
            </w:r>
            <w:r w:rsidR="006D3271" w:rsidRPr="00874E43">
              <w:rPr>
                <w:rFonts w:cs="Arial"/>
              </w:rPr>
              <w:t xml:space="preserve"> </w:t>
            </w:r>
            <w:r w:rsidR="006D3271" w:rsidRPr="00874E43">
              <w:rPr>
                <w:rFonts w:ascii="Arial" w:hAnsi="Arial" w:cs="Arial"/>
              </w:rPr>
              <w:t>(max 1000 words)</w:t>
            </w:r>
          </w:p>
        </w:tc>
        <w:tc>
          <w:tcPr>
            <w:tcW w:w="1764"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MS1</w:t>
            </w:r>
          </w:p>
        </w:tc>
      </w:tr>
      <w:tr w:rsidR="00B96B11" w:rsidRPr="00B96B11" w:rsidTr="00B96B11">
        <w:tc>
          <w:tcPr>
            <w:tcW w:w="1985" w:type="dxa"/>
            <w:vMerge/>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p>
        </w:tc>
        <w:tc>
          <w:tcPr>
            <w:tcW w:w="1843"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20%</w:t>
            </w:r>
          </w:p>
        </w:tc>
        <w:tc>
          <w:tcPr>
            <w:tcW w:w="4756"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r w:rsidRPr="00B96B11">
              <w:rPr>
                <w:rFonts w:ascii="Arial" w:hAnsi="Arial" w:cs="Arial"/>
              </w:rPr>
              <w:t>Evidence of successful delivery of programmes/projects with young people with multiple complexities, contextual risk and trauma informed or restorative approach. Specifically risky, violent or challenging behaviour, including evidence of what works and what does not work and applied learnin</w:t>
            </w:r>
            <w:bookmarkStart w:id="0" w:name="_GoBack"/>
            <w:bookmarkEnd w:id="0"/>
            <w:r w:rsidRPr="00B96B11">
              <w:rPr>
                <w:rFonts w:ascii="Arial" w:hAnsi="Arial" w:cs="Arial"/>
              </w:rPr>
              <w:t>g for other London Boroughs. (max 1000 words)</w:t>
            </w:r>
          </w:p>
        </w:tc>
        <w:tc>
          <w:tcPr>
            <w:tcW w:w="1764"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MS2</w:t>
            </w:r>
          </w:p>
        </w:tc>
      </w:tr>
      <w:tr w:rsidR="00B96B11" w:rsidRPr="00B96B11" w:rsidTr="00B96B11">
        <w:tc>
          <w:tcPr>
            <w:tcW w:w="1985" w:type="dxa"/>
            <w:vMerge/>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p>
        </w:tc>
        <w:tc>
          <w:tcPr>
            <w:tcW w:w="1843"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20%</w:t>
            </w:r>
          </w:p>
        </w:tc>
        <w:tc>
          <w:tcPr>
            <w:tcW w:w="4756"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r w:rsidRPr="00B96B11">
              <w:rPr>
                <w:rFonts w:ascii="Arial" w:hAnsi="Arial" w:cs="Arial"/>
              </w:rPr>
              <w:t>Demonstrate an approach to mentor recruitment, selection and training and ongoing support/supervision to ensure a quality and safe mentoring offer. (max 1000 words)</w:t>
            </w:r>
          </w:p>
        </w:tc>
        <w:tc>
          <w:tcPr>
            <w:tcW w:w="1764"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MS3</w:t>
            </w:r>
          </w:p>
        </w:tc>
      </w:tr>
      <w:tr w:rsidR="00B96B11" w:rsidRPr="00B96B11" w:rsidTr="00B96B11">
        <w:tc>
          <w:tcPr>
            <w:tcW w:w="1985" w:type="dxa"/>
            <w:vMerge/>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p>
        </w:tc>
        <w:tc>
          <w:tcPr>
            <w:tcW w:w="1843"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lang w:val="en-US"/>
              </w:rPr>
            </w:pPr>
            <w:r w:rsidRPr="00B96B11">
              <w:rPr>
                <w:rFonts w:ascii="Arial" w:hAnsi="Arial" w:cs="Arial"/>
                <w:lang w:val="en-US"/>
              </w:rPr>
              <w:t>20%</w:t>
            </w:r>
          </w:p>
        </w:tc>
        <w:tc>
          <w:tcPr>
            <w:tcW w:w="4756"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lang w:val="en-US"/>
              </w:rPr>
            </w:pPr>
            <w:r w:rsidRPr="00B96B11">
              <w:rPr>
                <w:rFonts w:ascii="Arial" w:hAnsi="Arial" w:cs="Arial"/>
              </w:rPr>
              <w:t>Demonstrate how the programme will deliver on the aims identified in the specification, evidence outcomes focused on support, direction and guidance, goal setting and self-efficacy in a phased approached identifying expected progress/milestones at 3 month, 6 month and 12 Months. (max 1500 words)</w:t>
            </w:r>
          </w:p>
        </w:tc>
        <w:tc>
          <w:tcPr>
            <w:tcW w:w="1764"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MS4</w:t>
            </w:r>
            <w:r w:rsidR="00756E14">
              <w:rPr>
                <w:rFonts w:ascii="Arial" w:hAnsi="Arial" w:cs="Arial"/>
              </w:rPr>
              <w:t>*</w:t>
            </w:r>
          </w:p>
        </w:tc>
      </w:tr>
      <w:tr w:rsidR="00B96B11" w:rsidRPr="00B96B11" w:rsidTr="00B96B11">
        <w:tc>
          <w:tcPr>
            <w:tcW w:w="1985"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lang w:val="en-US"/>
              </w:rPr>
            </w:pPr>
            <w:r w:rsidRPr="00B96B11">
              <w:rPr>
                <w:rFonts w:ascii="Arial" w:hAnsi="Arial" w:cs="Arial"/>
                <w:lang w:val="en-US"/>
              </w:rPr>
              <w:t>FINANCIAL</w:t>
            </w: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lang w:val="en-US"/>
              </w:rPr>
            </w:pPr>
            <w:r w:rsidRPr="00B96B11">
              <w:rPr>
                <w:rFonts w:ascii="Arial" w:hAnsi="Arial" w:cs="Arial"/>
                <w:lang w:val="en-US"/>
              </w:rPr>
              <w:t>(10%)</w:t>
            </w:r>
          </w:p>
        </w:tc>
        <w:tc>
          <w:tcPr>
            <w:tcW w:w="1843"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lang w:val="en-US"/>
              </w:rPr>
            </w:pPr>
            <w:r w:rsidRPr="00B96B11">
              <w:rPr>
                <w:rFonts w:ascii="Arial" w:hAnsi="Arial" w:cs="Arial"/>
                <w:lang w:val="en-US"/>
              </w:rPr>
              <w:t>10%</w:t>
            </w:r>
          </w:p>
        </w:tc>
        <w:tc>
          <w:tcPr>
            <w:tcW w:w="4756"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b/>
                <w:u w:val="single"/>
                <w:lang w:val="en-US"/>
              </w:rPr>
            </w:pPr>
            <w:r w:rsidRPr="00B96B11">
              <w:rPr>
                <w:rFonts w:ascii="Arial" w:hAnsi="Arial" w:cs="Arial"/>
              </w:rPr>
              <w:t>Demonstrate how your proposal will work within the financial envelope for each Lot, including the number of children and young people you will reach, the number of mentors recruited/employed and unit costs. (max 1000 words)</w:t>
            </w:r>
          </w:p>
        </w:tc>
        <w:tc>
          <w:tcPr>
            <w:tcW w:w="1764" w:type="dxa"/>
            <w:vAlign w:val="center"/>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lang w:val="en-US"/>
              </w:rPr>
            </w:pPr>
            <w:r w:rsidRPr="00B96B11">
              <w:rPr>
                <w:rFonts w:ascii="Arial" w:hAnsi="Arial" w:cs="Arial"/>
                <w:lang w:val="en-US"/>
              </w:rPr>
              <w:t>MS5</w:t>
            </w:r>
          </w:p>
        </w:tc>
      </w:tr>
      <w:tr w:rsidR="00B96B11" w:rsidRPr="00B96B11" w:rsidTr="00B96B11">
        <w:tc>
          <w:tcPr>
            <w:tcW w:w="1985" w:type="dxa"/>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r w:rsidRPr="00B96B11">
              <w:rPr>
                <w:rFonts w:ascii="Arial" w:hAnsi="Arial" w:cs="Arial"/>
              </w:rPr>
              <w:t>SOCIAL VALUE</w:t>
            </w: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(10%)</w:t>
            </w:r>
          </w:p>
        </w:tc>
        <w:tc>
          <w:tcPr>
            <w:tcW w:w="1843" w:type="dxa"/>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10%</w:t>
            </w:r>
          </w:p>
        </w:tc>
        <w:tc>
          <w:tcPr>
            <w:tcW w:w="4756" w:type="dxa"/>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r w:rsidRPr="00B96B11">
              <w:rPr>
                <w:rFonts w:ascii="Arial" w:hAnsi="Arial" w:cs="Arial"/>
              </w:rPr>
              <w:t>Describe the wider social value that your organisation will bring to young people</w:t>
            </w:r>
            <w:r w:rsidR="00D01C8E">
              <w:rPr>
                <w:rFonts w:ascii="Arial" w:hAnsi="Arial" w:cs="Arial"/>
              </w:rPr>
              <w:t xml:space="preserve"> </w:t>
            </w:r>
            <w:r w:rsidR="00D01C8E" w:rsidRPr="00C71415">
              <w:rPr>
                <w:rFonts w:ascii="Arial" w:hAnsi="Arial" w:cs="Arial"/>
                <w:color w:val="000000" w:themeColor="text1"/>
              </w:rPr>
              <w:t xml:space="preserve">and families </w:t>
            </w:r>
            <w:r w:rsidRPr="00C71415">
              <w:rPr>
                <w:rFonts w:ascii="Arial" w:hAnsi="Arial" w:cs="Arial"/>
                <w:color w:val="000000" w:themeColor="text1"/>
              </w:rPr>
              <w:t xml:space="preserve"> </w:t>
            </w:r>
            <w:r w:rsidRPr="00B96B11">
              <w:rPr>
                <w:rFonts w:ascii="Arial" w:hAnsi="Arial" w:cs="Arial"/>
              </w:rPr>
              <w:t>in Lewisham if you are successful in tendering for this contract ( please describe deliverable outcomes beyond the work that is delivered through the core contract)* (max 1000 words)</w:t>
            </w: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rPr>
                <w:rFonts w:ascii="Arial" w:hAnsi="Arial" w:cs="Arial"/>
              </w:rPr>
            </w:pPr>
            <w:r w:rsidRPr="00B96B11">
              <w:rPr>
                <w:rFonts w:ascii="Arial" w:hAnsi="Arial" w:cs="Arial"/>
              </w:rPr>
              <w:t xml:space="preserve">For more information please see: </w:t>
            </w:r>
            <w:hyperlink r:id="rId8" w:history="1">
              <w:r w:rsidRPr="00B96B11">
                <w:rPr>
                  <w:rFonts w:ascii="Arial" w:hAnsi="Arial" w:cs="Arial"/>
                  <w:color w:val="0000FF"/>
                  <w:u w:val="single"/>
                </w:rPr>
                <w:t>https://lewisham.gov.uk/myservices/business/tende</w:t>
              </w:r>
              <w:r w:rsidRPr="00B96B11">
                <w:rPr>
                  <w:rFonts w:ascii="Arial" w:hAnsi="Arial" w:cs="Arial"/>
                  <w:color w:val="0000FF"/>
                  <w:u w:val="single"/>
                </w:rPr>
                <w:lastRenderedPageBreak/>
                <w:t>rsandcontracts/procurement/public-services--social-value--act-2012</w:t>
              </w:r>
            </w:hyperlink>
          </w:p>
        </w:tc>
        <w:tc>
          <w:tcPr>
            <w:tcW w:w="1764" w:type="dxa"/>
          </w:tcPr>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p>
          <w:p w:rsidR="00B96B11" w:rsidRPr="00B96B11" w:rsidRDefault="00B96B11" w:rsidP="00B96B11">
            <w:pPr>
              <w:tabs>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80"/>
              <w:jc w:val="center"/>
              <w:rPr>
                <w:rFonts w:ascii="Arial" w:hAnsi="Arial" w:cs="Arial"/>
              </w:rPr>
            </w:pPr>
            <w:r w:rsidRPr="00B96B11">
              <w:rPr>
                <w:rFonts w:ascii="Arial" w:hAnsi="Arial" w:cs="Arial"/>
              </w:rPr>
              <w:t>MS6</w:t>
            </w:r>
          </w:p>
        </w:tc>
      </w:tr>
    </w:tbl>
    <w:p w:rsidR="0031336A" w:rsidRDefault="0031336A" w:rsidP="0081695D">
      <w:pPr>
        <w:rPr>
          <w:rFonts w:ascii="Arial" w:hAnsi="Arial" w:cs="Arial"/>
          <w:b/>
        </w:rPr>
      </w:pPr>
    </w:p>
    <w:p w:rsidR="0081695D" w:rsidRPr="00144020" w:rsidRDefault="0081695D" w:rsidP="0081695D">
      <w:pPr>
        <w:rPr>
          <w:rFonts w:ascii="Arial" w:hAnsi="Arial" w:cs="Arial"/>
          <w:b/>
        </w:rPr>
      </w:pPr>
      <w:r>
        <w:rPr>
          <w:rFonts w:ascii="Arial" w:hAnsi="Arial" w:cs="Arial"/>
          <w:b/>
        </w:rPr>
        <w:t xml:space="preserve">Please complete proposals via the London Tenders Portal </w:t>
      </w:r>
      <w:hyperlink r:id="rId9" w:history="1">
        <w:r w:rsidR="00C71415">
          <w:rPr>
            <w:rStyle w:val="Hyperlink"/>
          </w:rPr>
          <w:t>https://www.londontenders.org/</w:t>
        </w:r>
      </w:hyperlink>
      <w:r w:rsidR="00C71415">
        <w:t xml:space="preserve"> </w:t>
      </w:r>
      <w:r w:rsidR="00336A54">
        <w:rPr>
          <w:rFonts w:ascii="Arial" w:hAnsi="Arial" w:cs="Arial"/>
          <w:b/>
        </w:rPr>
        <w:t>by 12</w:t>
      </w:r>
      <w:r w:rsidR="00070D3D">
        <w:rPr>
          <w:rFonts w:ascii="Arial" w:hAnsi="Arial" w:cs="Arial"/>
          <w:b/>
        </w:rPr>
        <w:t>pm 14</w:t>
      </w:r>
      <w:r>
        <w:rPr>
          <w:rFonts w:ascii="Arial" w:hAnsi="Arial" w:cs="Arial"/>
          <w:b/>
        </w:rPr>
        <w:t>/01/2020</w:t>
      </w:r>
      <w:r w:rsidRPr="00144020">
        <w:rPr>
          <w:rFonts w:ascii="Arial" w:hAnsi="Arial" w:cs="Arial"/>
          <w:b/>
        </w:rPr>
        <w:t>. Deadline for c</w:t>
      </w:r>
      <w:r w:rsidR="00070D3D">
        <w:rPr>
          <w:rFonts w:ascii="Arial" w:hAnsi="Arial" w:cs="Arial"/>
          <w:b/>
        </w:rPr>
        <w:t>larification questions is 03/01/2020</w:t>
      </w:r>
      <w:r w:rsidRPr="00144020">
        <w:rPr>
          <w:rFonts w:ascii="Arial" w:hAnsi="Arial" w:cs="Arial"/>
          <w:b/>
        </w:rPr>
        <w:t xml:space="preserve">. </w:t>
      </w:r>
      <w:r>
        <w:rPr>
          <w:rFonts w:ascii="Arial" w:hAnsi="Arial" w:cs="Arial"/>
          <w:b/>
        </w:rPr>
        <w:t xml:space="preserve">Bids will be evaluated week </w:t>
      </w:r>
      <w:r w:rsidR="00070D3D">
        <w:rPr>
          <w:rFonts w:ascii="Arial" w:hAnsi="Arial" w:cs="Arial"/>
          <w:b/>
        </w:rPr>
        <w:t>beginning 20</w:t>
      </w:r>
      <w:r>
        <w:rPr>
          <w:rFonts w:ascii="Arial" w:hAnsi="Arial" w:cs="Arial"/>
          <w:b/>
        </w:rPr>
        <w:t>/01/2020.</w:t>
      </w:r>
    </w:p>
    <w:p w:rsidR="00687B3F" w:rsidRDefault="00C71415" w:rsidP="00687B3F">
      <w:pPr>
        <w:spacing w:before="120" w:after="80" w:line="240" w:lineRule="auto"/>
        <w:jc w:val="both"/>
        <w:rPr>
          <w:rFonts w:ascii="Arial" w:eastAsia="Times New Roman" w:hAnsi="Arial" w:cs="Arial"/>
          <w:lang w:eastAsia="en-GB"/>
        </w:rPr>
      </w:pPr>
      <w:r>
        <w:rPr>
          <w:rFonts w:ascii="Arial" w:eastAsia="Times New Roman" w:hAnsi="Arial" w:cs="Arial"/>
          <w:lang w:eastAsia="en-GB"/>
        </w:rPr>
        <w:t>Scoring of the 6 method</w:t>
      </w:r>
      <w:r w:rsidR="00EB6143">
        <w:rPr>
          <w:rFonts w:ascii="Arial" w:eastAsia="Times New Roman" w:hAnsi="Arial" w:cs="Arial"/>
          <w:lang w:eastAsia="en-GB"/>
        </w:rPr>
        <w:t xml:space="preserve"> statements</w:t>
      </w:r>
      <w:r w:rsidR="00687B3F" w:rsidRPr="00695A47">
        <w:rPr>
          <w:rFonts w:ascii="Arial" w:eastAsia="Times New Roman" w:hAnsi="Arial" w:cs="Arial"/>
          <w:lang w:eastAsia="en-GB"/>
        </w:rPr>
        <w:t xml:space="preserve"> </w:t>
      </w:r>
      <w:r w:rsidR="002B28CC">
        <w:rPr>
          <w:rFonts w:ascii="Arial" w:eastAsia="Times New Roman" w:hAnsi="Arial" w:cs="Arial"/>
          <w:lang w:eastAsia="en-GB"/>
        </w:rPr>
        <w:t xml:space="preserve">applied </w:t>
      </w:r>
      <w:r w:rsidR="00F04B2A">
        <w:rPr>
          <w:rFonts w:ascii="Arial" w:eastAsia="Times New Roman" w:hAnsi="Arial" w:cs="Arial"/>
          <w:lang w:eastAsia="en-GB"/>
        </w:rPr>
        <w:t xml:space="preserve">against each Lot will </w:t>
      </w:r>
      <w:r w:rsidR="00687B3F" w:rsidRPr="00695A47">
        <w:rPr>
          <w:rFonts w:ascii="Arial" w:eastAsia="Times New Roman" w:hAnsi="Arial" w:cs="Arial"/>
          <w:lang w:eastAsia="en-GB"/>
        </w:rPr>
        <w:t>be on the following basis:</w:t>
      </w:r>
    </w:p>
    <w:tbl>
      <w:tblPr>
        <w:tblW w:w="83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29"/>
        <w:gridCol w:w="5954"/>
      </w:tblGrid>
      <w:tr w:rsidR="00687B3F" w:rsidRPr="00695A47" w:rsidTr="00C831F0">
        <w:trPr>
          <w:trHeight w:val="340"/>
        </w:trPr>
        <w:tc>
          <w:tcPr>
            <w:tcW w:w="709" w:type="dxa"/>
            <w:tcBorders>
              <w:bottom w:val="single" w:sz="4" w:space="0" w:color="auto"/>
            </w:tcBorders>
            <w:shd w:val="pct15" w:color="auto" w:fill="auto"/>
            <w:vAlign w:val="center"/>
          </w:tcPr>
          <w:p w:rsidR="00687B3F" w:rsidRPr="00695A47" w:rsidRDefault="00687B3F" w:rsidP="00C831F0">
            <w:pPr>
              <w:spacing w:after="0" w:line="240" w:lineRule="auto"/>
              <w:ind w:left="-108" w:right="-108"/>
              <w:jc w:val="center"/>
              <w:rPr>
                <w:rFonts w:ascii="Arial" w:eastAsia="Times New Roman" w:hAnsi="Arial" w:cs="Arial"/>
                <w:b/>
                <w:lang w:eastAsia="en-GB"/>
              </w:rPr>
            </w:pPr>
            <w:r w:rsidRPr="00695A47">
              <w:rPr>
                <w:rFonts w:ascii="Arial" w:eastAsia="Times New Roman" w:hAnsi="Arial" w:cs="Arial"/>
                <w:b/>
                <w:lang w:eastAsia="en-GB"/>
              </w:rPr>
              <w:t>Score</w:t>
            </w:r>
          </w:p>
        </w:tc>
        <w:tc>
          <w:tcPr>
            <w:tcW w:w="1729" w:type="dxa"/>
            <w:tcBorders>
              <w:bottom w:val="single" w:sz="4" w:space="0" w:color="auto"/>
            </w:tcBorders>
            <w:shd w:val="pct15" w:color="auto" w:fill="auto"/>
            <w:vAlign w:val="center"/>
          </w:tcPr>
          <w:p w:rsidR="00687B3F" w:rsidRPr="00695A47" w:rsidRDefault="00687B3F" w:rsidP="00C831F0">
            <w:pPr>
              <w:spacing w:after="0" w:line="240" w:lineRule="auto"/>
              <w:jc w:val="center"/>
              <w:rPr>
                <w:rFonts w:ascii="Arial" w:eastAsia="Times New Roman" w:hAnsi="Arial" w:cs="Arial"/>
                <w:b/>
                <w:lang w:eastAsia="en-GB"/>
              </w:rPr>
            </w:pPr>
            <w:r w:rsidRPr="00695A47">
              <w:rPr>
                <w:rFonts w:ascii="Arial" w:eastAsia="Times New Roman" w:hAnsi="Arial" w:cs="Arial"/>
                <w:b/>
                <w:lang w:eastAsia="en-GB"/>
              </w:rPr>
              <w:t>Level</w:t>
            </w:r>
          </w:p>
        </w:tc>
        <w:tc>
          <w:tcPr>
            <w:tcW w:w="5954" w:type="dxa"/>
            <w:tcBorders>
              <w:bottom w:val="single" w:sz="4" w:space="0" w:color="auto"/>
            </w:tcBorders>
            <w:shd w:val="pct15" w:color="auto" w:fill="auto"/>
            <w:vAlign w:val="center"/>
          </w:tcPr>
          <w:p w:rsidR="00687B3F" w:rsidRPr="00695A47" w:rsidRDefault="00687B3F" w:rsidP="00C831F0">
            <w:pPr>
              <w:spacing w:after="0" w:line="240" w:lineRule="auto"/>
              <w:jc w:val="center"/>
              <w:rPr>
                <w:rFonts w:ascii="Arial" w:eastAsia="Times New Roman" w:hAnsi="Arial" w:cs="Arial"/>
                <w:b/>
                <w:lang w:eastAsia="en-GB"/>
              </w:rPr>
            </w:pPr>
            <w:r w:rsidRPr="00695A47">
              <w:rPr>
                <w:rFonts w:ascii="Arial" w:eastAsia="Times New Roman" w:hAnsi="Arial" w:cs="Arial"/>
                <w:b/>
                <w:lang w:eastAsia="en-GB"/>
              </w:rPr>
              <w:t>Standard</w:t>
            </w:r>
          </w:p>
        </w:tc>
      </w:tr>
      <w:tr w:rsidR="00687B3F" w:rsidRPr="00695A47" w:rsidTr="00C831F0">
        <w:trPr>
          <w:trHeight w:val="397"/>
        </w:trPr>
        <w:tc>
          <w:tcPr>
            <w:tcW w:w="709" w:type="dxa"/>
            <w:shd w:val="clear" w:color="auto" w:fill="auto"/>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0</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Non-existent</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Proposal absent.</w:t>
            </w:r>
          </w:p>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The response is deemed unacceptable.</w:t>
            </w:r>
          </w:p>
        </w:tc>
      </w:tr>
      <w:tr w:rsidR="00687B3F" w:rsidRPr="00695A47" w:rsidTr="00C831F0">
        <w:trPr>
          <w:trHeight w:val="397"/>
        </w:trPr>
        <w:tc>
          <w:tcPr>
            <w:tcW w:w="709" w:type="dxa"/>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1</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val="en-US" w:eastAsia="en-GB"/>
              </w:rPr>
              <w:t>Inadequate</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Proposal contains significant shortcomings and/or is inconsistent or in conflict with other proposals.</w:t>
            </w:r>
          </w:p>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The response is deemed unacceptable.</w:t>
            </w:r>
          </w:p>
        </w:tc>
      </w:tr>
      <w:tr w:rsidR="00687B3F" w:rsidRPr="00695A47" w:rsidTr="00C831F0">
        <w:trPr>
          <w:trHeight w:val="397"/>
        </w:trPr>
        <w:tc>
          <w:tcPr>
            <w:tcW w:w="709" w:type="dxa"/>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2</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val="en-US" w:eastAsia="en-GB"/>
              </w:rPr>
              <w:t>Very poor</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Proposal contains many shortcomings and/or is inconsistent or in conflict with other proposals.</w:t>
            </w:r>
          </w:p>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The response is deemed unacceptable.</w:t>
            </w:r>
          </w:p>
        </w:tc>
      </w:tr>
      <w:tr w:rsidR="00687B3F" w:rsidRPr="00695A47" w:rsidTr="00C831F0">
        <w:trPr>
          <w:trHeight w:val="397"/>
        </w:trPr>
        <w:tc>
          <w:tcPr>
            <w:tcW w:w="709" w:type="dxa"/>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3</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val="en-US" w:eastAsia="en-GB"/>
              </w:rPr>
              <w:t>Poor</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Proposal falls well short of achieving expected standard in a number of identifiable respects.</w:t>
            </w:r>
          </w:p>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The response is deemed unacceptable.</w:t>
            </w:r>
          </w:p>
        </w:tc>
      </w:tr>
      <w:tr w:rsidR="00687B3F" w:rsidRPr="00695A47" w:rsidTr="00C831F0">
        <w:trPr>
          <w:trHeight w:val="397"/>
        </w:trPr>
        <w:tc>
          <w:tcPr>
            <w:tcW w:w="709" w:type="dxa"/>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4</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val="en-US" w:eastAsia="en-GB"/>
              </w:rPr>
              <w:t>Weak</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Proposal falls just short of achieving expected standard in a number of identifiable respects.</w:t>
            </w:r>
          </w:p>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The response is deemed unacceptable.</w:t>
            </w:r>
          </w:p>
        </w:tc>
      </w:tr>
      <w:tr w:rsidR="00687B3F" w:rsidRPr="00695A47" w:rsidTr="00C831F0">
        <w:trPr>
          <w:trHeight w:val="397"/>
        </w:trPr>
        <w:tc>
          <w:tcPr>
            <w:tcW w:w="709" w:type="dxa"/>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5</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Barely adequate</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Proposal just meets the required standards in nearly all major aspects, but is lacking or inconsistent in others.</w:t>
            </w:r>
          </w:p>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b/>
                <w:lang w:eastAsia="en-GB"/>
              </w:rPr>
              <w:t>Note:</w:t>
            </w:r>
            <w:r w:rsidRPr="00695A47">
              <w:rPr>
                <w:rFonts w:ascii="Arial" w:eastAsia="Times New Roman" w:hAnsi="Arial" w:cs="Arial"/>
                <w:lang w:eastAsia="en-GB"/>
              </w:rPr>
              <w:t xml:space="preserve"> a barely adequate response may include some strong reservations.</w:t>
            </w:r>
          </w:p>
        </w:tc>
      </w:tr>
      <w:tr w:rsidR="00687B3F" w:rsidRPr="00695A47" w:rsidTr="00C831F0">
        <w:trPr>
          <w:trHeight w:val="397"/>
        </w:trPr>
        <w:tc>
          <w:tcPr>
            <w:tcW w:w="709" w:type="dxa"/>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6</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val="en-US" w:eastAsia="en-GB"/>
              </w:rPr>
              <w:t>Adequate</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Proposal meets the required standards in all major aspects but is lacking or inconsistent in other areas.</w:t>
            </w:r>
          </w:p>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It confirms that the Tenderer can deliver the requirements through evidence of relevant ability, understanding, skills, resources and quality measures.</w:t>
            </w:r>
          </w:p>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b/>
                <w:lang w:eastAsia="en-GB"/>
              </w:rPr>
              <w:t>Note:</w:t>
            </w:r>
            <w:r w:rsidRPr="00695A47">
              <w:rPr>
                <w:rFonts w:ascii="Arial" w:eastAsia="Times New Roman" w:hAnsi="Arial" w:cs="Arial"/>
                <w:lang w:eastAsia="en-GB"/>
              </w:rPr>
              <w:t xml:space="preserve"> an adequate response may include some reservations.</w:t>
            </w:r>
          </w:p>
        </w:tc>
      </w:tr>
      <w:tr w:rsidR="00687B3F" w:rsidRPr="00695A47" w:rsidTr="00C831F0">
        <w:trPr>
          <w:trHeight w:val="397"/>
        </w:trPr>
        <w:tc>
          <w:tcPr>
            <w:tcW w:w="709" w:type="dxa"/>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7</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val="en-US" w:eastAsia="en-GB"/>
              </w:rPr>
              <w:t>Good</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Proposal meets the required standard in all major aspects but lacks detail in some areas.</w:t>
            </w:r>
          </w:p>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b/>
                <w:lang w:eastAsia="en-GB"/>
              </w:rPr>
              <w:t xml:space="preserve">Note: </w:t>
            </w:r>
            <w:r w:rsidRPr="00695A47">
              <w:rPr>
                <w:rFonts w:ascii="Arial" w:eastAsia="Times New Roman" w:hAnsi="Arial" w:cs="Arial"/>
                <w:lang w:eastAsia="en-GB"/>
              </w:rPr>
              <w:t>a good response may include minor reservations.</w:t>
            </w:r>
          </w:p>
        </w:tc>
      </w:tr>
      <w:tr w:rsidR="00687B3F" w:rsidRPr="00695A47" w:rsidTr="00C831F0">
        <w:trPr>
          <w:trHeight w:val="397"/>
        </w:trPr>
        <w:tc>
          <w:tcPr>
            <w:tcW w:w="709" w:type="dxa"/>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8</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val="en-US" w:eastAsia="en-GB"/>
              </w:rPr>
              <w:t>Very good</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 xml:space="preserve">Proposal meets the required standard in all aspects. </w:t>
            </w:r>
          </w:p>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b/>
                <w:lang w:eastAsia="en-GB"/>
              </w:rPr>
              <w:t>Note:</w:t>
            </w:r>
            <w:r w:rsidRPr="00695A47">
              <w:rPr>
                <w:rFonts w:ascii="Arial" w:eastAsia="Times New Roman" w:hAnsi="Arial" w:cs="Arial"/>
                <w:lang w:eastAsia="en-GB"/>
              </w:rPr>
              <w:t xml:space="preserve"> a very good response may include a small number of minor reservations. </w:t>
            </w:r>
          </w:p>
        </w:tc>
      </w:tr>
      <w:tr w:rsidR="00687B3F" w:rsidRPr="00695A47" w:rsidTr="00C831F0">
        <w:trPr>
          <w:trHeight w:val="397"/>
        </w:trPr>
        <w:tc>
          <w:tcPr>
            <w:tcW w:w="709" w:type="dxa"/>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9</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val="en-US" w:eastAsia="en-GB"/>
              </w:rPr>
              <w:t>Excellent</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Proposal meets and exceeds in some areas. It builds a level of confidence that the Tenderer can deliver the requirements through evidence of relevant ability, understanding, skills, resources and quality measures.</w:t>
            </w:r>
          </w:p>
          <w:p w:rsidR="00687B3F" w:rsidRPr="00695A47" w:rsidRDefault="00687B3F" w:rsidP="00C831F0">
            <w:pPr>
              <w:spacing w:after="0" w:line="240" w:lineRule="auto"/>
              <w:rPr>
                <w:rFonts w:ascii="Arial" w:eastAsia="Times New Roman" w:hAnsi="Arial" w:cs="Arial"/>
                <w:highlight w:val="yellow"/>
                <w:lang w:eastAsia="en-GB"/>
              </w:rPr>
            </w:pPr>
            <w:r w:rsidRPr="00695A47">
              <w:rPr>
                <w:rFonts w:ascii="Arial" w:eastAsia="Times New Roman" w:hAnsi="Arial" w:cs="Arial"/>
                <w:b/>
                <w:lang w:eastAsia="en-GB"/>
              </w:rPr>
              <w:t>Note:</w:t>
            </w:r>
            <w:r w:rsidRPr="00695A47">
              <w:rPr>
                <w:rFonts w:ascii="Arial" w:eastAsia="Times New Roman" w:hAnsi="Arial" w:cs="Arial"/>
                <w:lang w:eastAsia="en-GB"/>
              </w:rPr>
              <w:t xml:space="preserve"> an excellent response should not include any major reservations. </w:t>
            </w:r>
          </w:p>
        </w:tc>
      </w:tr>
      <w:tr w:rsidR="00687B3F" w:rsidRPr="00695A47" w:rsidTr="00C831F0">
        <w:trPr>
          <w:trHeight w:val="397"/>
        </w:trPr>
        <w:tc>
          <w:tcPr>
            <w:tcW w:w="709" w:type="dxa"/>
            <w:vAlign w:val="center"/>
          </w:tcPr>
          <w:p w:rsidR="00687B3F" w:rsidRPr="00695A47" w:rsidRDefault="00687B3F" w:rsidP="00C831F0">
            <w:pPr>
              <w:tabs>
                <w:tab w:val="right" w:pos="318"/>
              </w:tabs>
              <w:spacing w:after="0" w:line="240" w:lineRule="auto"/>
              <w:ind w:right="-27"/>
              <w:rPr>
                <w:rFonts w:ascii="Arial" w:eastAsia="Times New Roman" w:hAnsi="Arial" w:cs="Arial"/>
                <w:lang w:eastAsia="en-GB"/>
              </w:rPr>
            </w:pPr>
            <w:r w:rsidRPr="00695A47">
              <w:rPr>
                <w:rFonts w:ascii="Arial" w:eastAsia="Times New Roman" w:hAnsi="Arial" w:cs="Arial"/>
                <w:lang w:eastAsia="en-GB"/>
              </w:rPr>
              <w:tab/>
              <w:t>10</w:t>
            </w:r>
          </w:p>
        </w:tc>
        <w:tc>
          <w:tcPr>
            <w:tcW w:w="1729" w:type="dxa"/>
            <w:shd w:val="clear" w:color="auto" w:fill="auto"/>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val="en-US" w:eastAsia="en-GB"/>
              </w:rPr>
              <w:t>Perfect</w:t>
            </w:r>
          </w:p>
        </w:tc>
        <w:tc>
          <w:tcPr>
            <w:tcW w:w="5954" w:type="dxa"/>
            <w:vAlign w:val="center"/>
          </w:tcPr>
          <w:p w:rsidR="00687B3F" w:rsidRPr="00695A47" w:rsidRDefault="00687B3F" w:rsidP="00C831F0">
            <w:pPr>
              <w:spacing w:after="0" w:line="240" w:lineRule="auto"/>
              <w:rPr>
                <w:rFonts w:ascii="Arial" w:eastAsia="Times New Roman" w:hAnsi="Arial" w:cs="Arial"/>
                <w:lang w:eastAsia="en-GB"/>
              </w:rPr>
            </w:pPr>
            <w:r w:rsidRPr="00695A47">
              <w:rPr>
                <w:rFonts w:ascii="Arial" w:eastAsia="Times New Roman" w:hAnsi="Arial" w:cs="Arial"/>
                <w:lang w:eastAsia="en-GB"/>
              </w:rPr>
              <w:t>Proposal meets and exceeds in all areas. It builds a high level of confidence that the Tenderer can deliver the requirements through evidence of relevant ability, understanding, skills, resources and quality measures;</w:t>
            </w:r>
          </w:p>
          <w:p w:rsidR="00687B3F" w:rsidRPr="00695A47" w:rsidRDefault="00687B3F" w:rsidP="00C831F0">
            <w:pPr>
              <w:spacing w:after="0" w:line="240" w:lineRule="auto"/>
              <w:rPr>
                <w:rFonts w:ascii="Arial" w:eastAsia="Times New Roman" w:hAnsi="Arial" w:cs="Arial"/>
                <w:highlight w:val="yellow"/>
                <w:lang w:eastAsia="en-GB"/>
              </w:rPr>
            </w:pPr>
            <w:r w:rsidRPr="00695A47">
              <w:rPr>
                <w:rFonts w:ascii="Arial" w:eastAsia="Times New Roman" w:hAnsi="Arial" w:cs="Arial"/>
                <w:b/>
                <w:lang w:eastAsia="en-GB"/>
              </w:rPr>
              <w:t>Note:</w:t>
            </w:r>
            <w:r w:rsidRPr="00695A47">
              <w:rPr>
                <w:rFonts w:ascii="Arial" w:eastAsia="Times New Roman" w:hAnsi="Arial" w:cs="Arial"/>
                <w:lang w:eastAsia="en-GB"/>
              </w:rPr>
              <w:t xml:space="preserve"> a perfect response should not include any major or minor reservations.</w:t>
            </w:r>
          </w:p>
        </w:tc>
      </w:tr>
    </w:tbl>
    <w:p w:rsidR="00687B3F" w:rsidRPr="00687B3F" w:rsidRDefault="00687B3F" w:rsidP="0031336A">
      <w:pPr>
        <w:rPr>
          <w:rFonts w:ascii="Arial" w:hAnsi="Arial" w:cs="Arial"/>
        </w:rPr>
      </w:pPr>
    </w:p>
    <w:sectPr w:rsidR="00687B3F" w:rsidRPr="00687B3F" w:rsidSect="00EE21A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8C" w:rsidRDefault="004B7D8C" w:rsidP="00EE21A8">
      <w:pPr>
        <w:spacing w:after="0" w:line="240" w:lineRule="auto"/>
      </w:pPr>
      <w:r>
        <w:separator/>
      </w:r>
    </w:p>
  </w:endnote>
  <w:endnote w:type="continuationSeparator" w:id="0">
    <w:p w:rsidR="004B7D8C" w:rsidRDefault="004B7D8C" w:rsidP="00EE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50715"/>
      <w:docPartObj>
        <w:docPartGallery w:val="Page Numbers (Bottom of Page)"/>
        <w:docPartUnique/>
      </w:docPartObj>
    </w:sdtPr>
    <w:sdtEndPr>
      <w:rPr>
        <w:noProof/>
      </w:rPr>
    </w:sdtEndPr>
    <w:sdtContent>
      <w:p w:rsidR="00B96B11" w:rsidRDefault="00B96B11">
        <w:pPr>
          <w:pStyle w:val="Footer"/>
          <w:jc w:val="center"/>
        </w:pPr>
        <w:r>
          <w:fldChar w:fldCharType="begin"/>
        </w:r>
        <w:r>
          <w:instrText xml:space="preserve"> PAGE   \* MERGEFORMAT </w:instrText>
        </w:r>
        <w:r>
          <w:fldChar w:fldCharType="separate"/>
        </w:r>
        <w:r w:rsidR="006D3271">
          <w:rPr>
            <w:noProof/>
          </w:rPr>
          <w:t>3</w:t>
        </w:r>
        <w:r>
          <w:rPr>
            <w:noProof/>
          </w:rPr>
          <w:fldChar w:fldCharType="end"/>
        </w:r>
      </w:p>
    </w:sdtContent>
  </w:sdt>
  <w:p w:rsidR="00B96B11" w:rsidRDefault="00B96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8C" w:rsidRDefault="004B7D8C" w:rsidP="00EE21A8">
      <w:pPr>
        <w:spacing w:after="0" w:line="240" w:lineRule="auto"/>
      </w:pPr>
      <w:r>
        <w:separator/>
      </w:r>
    </w:p>
  </w:footnote>
  <w:footnote w:type="continuationSeparator" w:id="0">
    <w:p w:rsidR="004B7D8C" w:rsidRDefault="004B7D8C" w:rsidP="00EE2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DCD"/>
    <w:multiLevelType w:val="hybridMultilevel"/>
    <w:tmpl w:val="CAF83190"/>
    <w:lvl w:ilvl="0" w:tplc="0809000F">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A4061B6"/>
    <w:multiLevelType w:val="hybridMultilevel"/>
    <w:tmpl w:val="91F028D4"/>
    <w:lvl w:ilvl="0" w:tplc="AF781F8A">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247BB"/>
    <w:multiLevelType w:val="hybridMultilevel"/>
    <w:tmpl w:val="2526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80097"/>
    <w:multiLevelType w:val="hybridMultilevel"/>
    <w:tmpl w:val="9A0C4882"/>
    <w:lvl w:ilvl="0" w:tplc="01B6E1B6">
      <w:start w:val="1"/>
      <w:numFmt w:val="lowerLetter"/>
      <w:lvlText w:val="%1."/>
      <w:lvlJc w:val="left"/>
      <w:pPr>
        <w:ind w:left="1003" w:hanging="360"/>
      </w:pPr>
      <w:rPr>
        <w:rFont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4FAE0D80"/>
    <w:multiLevelType w:val="hybridMultilevel"/>
    <w:tmpl w:val="25D6CA7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6D467198"/>
    <w:multiLevelType w:val="hybridMultilevel"/>
    <w:tmpl w:val="324271A4"/>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64646"/>
    <w:multiLevelType w:val="hybridMultilevel"/>
    <w:tmpl w:val="67E0665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7DD81156"/>
    <w:multiLevelType w:val="hybridMultilevel"/>
    <w:tmpl w:val="743EF040"/>
    <w:lvl w:ilvl="0" w:tplc="6C6CF61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A8"/>
    <w:rsid w:val="00030D7D"/>
    <w:rsid w:val="00035F58"/>
    <w:rsid w:val="00044646"/>
    <w:rsid w:val="00060561"/>
    <w:rsid w:val="00070D3D"/>
    <w:rsid w:val="000E6B36"/>
    <w:rsid w:val="00144020"/>
    <w:rsid w:val="00224A1D"/>
    <w:rsid w:val="00244C01"/>
    <w:rsid w:val="00293032"/>
    <w:rsid w:val="002B28CC"/>
    <w:rsid w:val="002B2CA0"/>
    <w:rsid w:val="002C5034"/>
    <w:rsid w:val="002D45DC"/>
    <w:rsid w:val="002F6FF8"/>
    <w:rsid w:val="0031336A"/>
    <w:rsid w:val="00336A54"/>
    <w:rsid w:val="00365D3D"/>
    <w:rsid w:val="003D23F4"/>
    <w:rsid w:val="0040038D"/>
    <w:rsid w:val="00411961"/>
    <w:rsid w:val="00413FD4"/>
    <w:rsid w:val="00444109"/>
    <w:rsid w:val="004A1C40"/>
    <w:rsid w:val="004B7D8C"/>
    <w:rsid w:val="00501EFC"/>
    <w:rsid w:val="00553971"/>
    <w:rsid w:val="00581008"/>
    <w:rsid w:val="0059111F"/>
    <w:rsid w:val="006056ED"/>
    <w:rsid w:val="0060681D"/>
    <w:rsid w:val="0064132C"/>
    <w:rsid w:val="00687B3F"/>
    <w:rsid w:val="006D3271"/>
    <w:rsid w:val="00726237"/>
    <w:rsid w:val="007346AD"/>
    <w:rsid w:val="00752580"/>
    <w:rsid w:val="00756E14"/>
    <w:rsid w:val="00762A0E"/>
    <w:rsid w:val="00764877"/>
    <w:rsid w:val="007C028A"/>
    <w:rsid w:val="007C1C7F"/>
    <w:rsid w:val="0081695D"/>
    <w:rsid w:val="00823CB2"/>
    <w:rsid w:val="0088373E"/>
    <w:rsid w:val="00894F12"/>
    <w:rsid w:val="008C001D"/>
    <w:rsid w:val="008C7CA4"/>
    <w:rsid w:val="008D2967"/>
    <w:rsid w:val="00900153"/>
    <w:rsid w:val="00911783"/>
    <w:rsid w:val="009906B6"/>
    <w:rsid w:val="00A20D94"/>
    <w:rsid w:val="00A921B7"/>
    <w:rsid w:val="00A95003"/>
    <w:rsid w:val="00AD1BA5"/>
    <w:rsid w:val="00AE3430"/>
    <w:rsid w:val="00AE76AA"/>
    <w:rsid w:val="00B026E7"/>
    <w:rsid w:val="00B30C09"/>
    <w:rsid w:val="00B96B11"/>
    <w:rsid w:val="00BA2B9C"/>
    <w:rsid w:val="00C5522D"/>
    <w:rsid w:val="00C71415"/>
    <w:rsid w:val="00C831F0"/>
    <w:rsid w:val="00CC6027"/>
    <w:rsid w:val="00CD3BE8"/>
    <w:rsid w:val="00CD6ABF"/>
    <w:rsid w:val="00D01C8E"/>
    <w:rsid w:val="00D13717"/>
    <w:rsid w:val="00D62912"/>
    <w:rsid w:val="00D7613A"/>
    <w:rsid w:val="00D851EB"/>
    <w:rsid w:val="00DB2BC0"/>
    <w:rsid w:val="00DE014D"/>
    <w:rsid w:val="00E14B29"/>
    <w:rsid w:val="00E23972"/>
    <w:rsid w:val="00E23C17"/>
    <w:rsid w:val="00E416CF"/>
    <w:rsid w:val="00E665F2"/>
    <w:rsid w:val="00EB6143"/>
    <w:rsid w:val="00ED5252"/>
    <w:rsid w:val="00EE21A8"/>
    <w:rsid w:val="00EE381A"/>
    <w:rsid w:val="00F04B2A"/>
    <w:rsid w:val="00FD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95CF94E-AE02-41EE-8BC6-29A28F69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21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2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1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21A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E2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1A8"/>
  </w:style>
  <w:style w:type="paragraph" w:styleId="Footer">
    <w:name w:val="footer"/>
    <w:basedOn w:val="Normal"/>
    <w:link w:val="FooterChar"/>
    <w:uiPriority w:val="99"/>
    <w:unhideWhenUsed/>
    <w:rsid w:val="00EE2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1A8"/>
  </w:style>
  <w:style w:type="paragraph" w:styleId="ListParagraph">
    <w:name w:val="List Paragraph"/>
    <w:basedOn w:val="Normal"/>
    <w:uiPriority w:val="34"/>
    <w:qFormat/>
    <w:rsid w:val="00AE3430"/>
    <w:pPr>
      <w:ind w:left="720"/>
      <w:contextualSpacing/>
    </w:pPr>
  </w:style>
  <w:style w:type="character" w:styleId="Hyperlink">
    <w:name w:val="Hyperlink"/>
    <w:basedOn w:val="DefaultParagraphFont"/>
    <w:uiPriority w:val="99"/>
    <w:unhideWhenUsed/>
    <w:rsid w:val="00B30C09"/>
    <w:rPr>
      <w:color w:val="0563C1" w:themeColor="hyperlink"/>
      <w:u w:val="single"/>
    </w:rPr>
  </w:style>
  <w:style w:type="table" w:styleId="TableGrid">
    <w:name w:val="Table Grid"/>
    <w:basedOn w:val="TableNormal"/>
    <w:uiPriority w:val="39"/>
    <w:rsid w:val="00C8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6ED"/>
    <w:rPr>
      <w:sz w:val="16"/>
      <w:szCs w:val="16"/>
    </w:rPr>
  </w:style>
  <w:style w:type="paragraph" w:styleId="CommentText">
    <w:name w:val="annotation text"/>
    <w:basedOn w:val="Normal"/>
    <w:link w:val="CommentTextChar"/>
    <w:uiPriority w:val="99"/>
    <w:semiHidden/>
    <w:unhideWhenUsed/>
    <w:rsid w:val="006056ED"/>
    <w:pPr>
      <w:spacing w:line="240" w:lineRule="auto"/>
    </w:pPr>
    <w:rPr>
      <w:sz w:val="20"/>
      <w:szCs w:val="20"/>
    </w:rPr>
  </w:style>
  <w:style w:type="character" w:customStyle="1" w:styleId="CommentTextChar">
    <w:name w:val="Comment Text Char"/>
    <w:basedOn w:val="DefaultParagraphFont"/>
    <w:link w:val="CommentText"/>
    <w:uiPriority w:val="99"/>
    <w:semiHidden/>
    <w:rsid w:val="006056ED"/>
    <w:rPr>
      <w:sz w:val="20"/>
      <w:szCs w:val="20"/>
    </w:rPr>
  </w:style>
  <w:style w:type="paragraph" w:styleId="CommentSubject">
    <w:name w:val="annotation subject"/>
    <w:basedOn w:val="CommentText"/>
    <w:next w:val="CommentText"/>
    <w:link w:val="CommentSubjectChar"/>
    <w:uiPriority w:val="99"/>
    <w:semiHidden/>
    <w:unhideWhenUsed/>
    <w:rsid w:val="006056ED"/>
    <w:rPr>
      <w:b/>
      <w:bCs/>
    </w:rPr>
  </w:style>
  <w:style w:type="character" w:customStyle="1" w:styleId="CommentSubjectChar">
    <w:name w:val="Comment Subject Char"/>
    <w:basedOn w:val="CommentTextChar"/>
    <w:link w:val="CommentSubject"/>
    <w:uiPriority w:val="99"/>
    <w:semiHidden/>
    <w:rsid w:val="006056ED"/>
    <w:rPr>
      <w:b/>
      <w:bCs/>
      <w:sz w:val="20"/>
      <w:szCs w:val="20"/>
    </w:rPr>
  </w:style>
  <w:style w:type="paragraph" w:styleId="BalloonText">
    <w:name w:val="Balloon Text"/>
    <w:basedOn w:val="Normal"/>
    <w:link w:val="BalloonTextChar"/>
    <w:uiPriority w:val="99"/>
    <w:semiHidden/>
    <w:unhideWhenUsed/>
    <w:rsid w:val="00605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6ED"/>
    <w:rPr>
      <w:rFonts w:ascii="Segoe UI" w:hAnsi="Segoe UI" w:cs="Segoe UI"/>
      <w:sz w:val="18"/>
      <w:szCs w:val="18"/>
    </w:rPr>
  </w:style>
  <w:style w:type="table" w:customStyle="1" w:styleId="TableGrid1">
    <w:name w:val="Table Grid1"/>
    <w:basedOn w:val="TableNormal"/>
    <w:next w:val="TableGrid"/>
    <w:uiPriority w:val="39"/>
    <w:rsid w:val="006068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6B1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wisham.gov.uk/myservices/business/tendersandcontracts/procurement/public-services--social-value--act-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ondon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62E11-508F-481B-A7DF-BB17BBAE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FD484CAA</Template>
  <TotalTime>63</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Dart, Caroline</dc:creator>
  <cp:keywords/>
  <dc:description/>
  <cp:lastModifiedBy>Grant, Michael</cp:lastModifiedBy>
  <cp:revision>13</cp:revision>
  <dcterms:created xsi:type="dcterms:W3CDTF">2019-11-29T16:21:00Z</dcterms:created>
  <dcterms:modified xsi:type="dcterms:W3CDTF">2019-12-02T15:32:00Z</dcterms:modified>
</cp:coreProperties>
</file>