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83" w:rsidRPr="008A6383" w:rsidRDefault="00654A4A" w:rsidP="008A6383">
      <w:pPr>
        <w:jc w:val="center"/>
        <w:rPr>
          <w:rFonts w:ascii="Gill Sans" w:hAnsi="Gill Sans"/>
          <w:color w:val="0F243E"/>
          <w:sz w:val="96"/>
          <w:szCs w:val="96"/>
        </w:rPr>
      </w:pPr>
      <w:r>
        <w:rPr>
          <w:rFonts w:ascii="Gill Sans" w:hAnsi="Gill Sans"/>
          <w:color w:val="0F243E"/>
          <w:sz w:val="96"/>
          <w:szCs w:val="96"/>
        </w:rPr>
        <w:t xml:space="preserve">Instructions to Tender </w:t>
      </w:r>
      <w:r w:rsidR="008A6383" w:rsidRPr="008A6383">
        <w:rPr>
          <w:rFonts w:ascii="Gill Sans" w:hAnsi="Gill Sans"/>
          <w:color w:val="0F243E"/>
          <w:sz w:val="96"/>
          <w:szCs w:val="96"/>
        </w:rPr>
        <w:t xml:space="preserve">  </w:t>
      </w:r>
    </w:p>
    <w:p w:rsidR="008A6383" w:rsidRPr="00EB2F85" w:rsidRDefault="003A2985" w:rsidP="008A6383">
      <w:pPr>
        <w:jc w:val="center"/>
        <w:rPr>
          <w:rFonts w:ascii="Gill Sans" w:hAnsi="Gill Sans"/>
          <w:color w:val="0F243E"/>
          <w:sz w:val="32"/>
          <w:szCs w:val="32"/>
        </w:rPr>
      </w:pPr>
      <w:r>
        <w:rPr>
          <w:rFonts w:ascii="Gill Sans" w:hAnsi="Gill Sans"/>
          <w:color w:val="0F243E"/>
          <w:sz w:val="32"/>
          <w:szCs w:val="32"/>
        </w:rPr>
        <w:t xml:space="preserve">The Provision of a Communications Best Practice Resource </w:t>
      </w:r>
    </w:p>
    <w:p w:rsidR="008A6383" w:rsidRPr="00EB2F85" w:rsidRDefault="003A2985" w:rsidP="008A6383">
      <w:pPr>
        <w:jc w:val="center"/>
        <w:rPr>
          <w:rFonts w:ascii="Gill Sans" w:hAnsi="Gill Sans"/>
          <w:color w:val="0F243E"/>
          <w:sz w:val="28"/>
          <w:szCs w:val="28"/>
        </w:rPr>
      </w:pPr>
      <w:r>
        <w:rPr>
          <w:rFonts w:ascii="Gill Sans" w:hAnsi="Gill Sans"/>
          <w:color w:val="0F243E"/>
          <w:sz w:val="28"/>
          <w:szCs w:val="28"/>
        </w:rPr>
        <w:t>Contract Reference: DN310281</w:t>
      </w:r>
    </w:p>
    <w:p w:rsidR="008A6383" w:rsidRDefault="008A6383" w:rsidP="008A6383">
      <w:pPr>
        <w:rPr>
          <w:b/>
        </w:rPr>
      </w:pPr>
    </w:p>
    <w:p w:rsidR="008A6383" w:rsidRPr="0004082C" w:rsidRDefault="008A6383" w:rsidP="008A638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Financial/Costs</w:t>
      </w:r>
      <w:r w:rsidRPr="0004082C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Schedules </w:t>
      </w:r>
    </w:p>
    <w:p w:rsidR="008A6383" w:rsidRDefault="008A6383" w:rsidP="008A6383">
      <w:pPr>
        <w:jc w:val="center"/>
        <w:rPr>
          <w:b/>
        </w:rPr>
      </w:pPr>
    </w:p>
    <w:p w:rsidR="008A6383" w:rsidRDefault="008A6383" w:rsidP="008A6383">
      <w:pPr>
        <w:jc w:val="center"/>
        <w:rPr>
          <w:b/>
        </w:rPr>
      </w:pPr>
    </w:p>
    <w:p w:rsidR="008A6383" w:rsidRDefault="008A6383" w:rsidP="008A6383">
      <w:pPr>
        <w:jc w:val="center"/>
        <w:rPr>
          <w:b/>
        </w:rPr>
      </w:pPr>
    </w:p>
    <w:p w:rsidR="008A6383" w:rsidRPr="008A6383" w:rsidRDefault="008A6383" w:rsidP="008A6383">
      <w:pPr>
        <w:rPr>
          <w:b/>
          <w:u w:val="single"/>
        </w:rPr>
      </w:pPr>
      <w:r w:rsidRPr="008A6383">
        <w:rPr>
          <w:b/>
          <w:u w:val="single"/>
        </w:rPr>
        <w:t>Published By:</w:t>
      </w:r>
    </w:p>
    <w:p w:rsidR="008A6383" w:rsidRDefault="008A6383" w:rsidP="008A6383">
      <w:pPr>
        <w:rPr>
          <w:b/>
        </w:rPr>
      </w:pPr>
      <w:r>
        <w:rPr>
          <w:b/>
        </w:rPr>
        <w:t xml:space="preserve">Procurement and Contracts, </w:t>
      </w:r>
    </w:p>
    <w:p w:rsidR="008A6383" w:rsidRDefault="008A6383" w:rsidP="008A6383">
      <w:pPr>
        <w:rPr>
          <w:b/>
        </w:rPr>
      </w:pPr>
      <w:r>
        <w:rPr>
          <w:b/>
        </w:rPr>
        <w:t xml:space="preserve">HEE, Blenheim House, Duncombe Street, Leeds, LS1 4PL </w:t>
      </w:r>
    </w:p>
    <w:p w:rsidR="008A6383" w:rsidRDefault="008A6383" w:rsidP="008A6383"/>
    <w:p w:rsidR="008A6383" w:rsidRDefault="008A6383" w:rsidP="008A6383"/>
    <w:p w:rsidR="008A6383" w:rsidRDefault="008A6383" w:rsidP="008A6383"/>
    <w:p w:rsidR="00654A4A" w:rsidRDefault="00654A4A" w:rsidP="008A6383"/>
    <w:tbl>
      <w:tblPr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  <w:gridCol w:w="1417"/>
        <w:gridCol w:w="508"/>
        <w:gridCol w:w="692"/>
        <w:gridCol w:w="218"/>
      </w:tblGrid>
      <w:tr w:rsidR="008A6383" w:rsidRPr="00F72B11" w:rsidTr="008A6383">
        <w:trPr>
          <w:trHeight w:val="27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7.4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) </w:t>
            </w:r>
            <w:r w:rsidRPr="00F72B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Financial</w:t>
            </w:r>
            <w:proofErr w:type="gramEnd"/>
            <w:r w:rsidR="00EB2F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72B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/Cost</w:t>
            </w:r>
            <w:r w:rsidR="003A29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 The Provision of A Communications Best Practice Resource </w:t>
            </w:r>
            <w:r w:rsidR="00654A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- Weighting 4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F72B11" w:rsidTr="008A6383">
        <w:trPr>
          <w:trHeight w:val="285"/>
        </w:trPr>
        <w:tc>
          <w:tcPr>
            <w:tcW w:w="10065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000000" w:fill="0F243E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72B1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Item Description</w:t>
            </w: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000000" w:fill="0F243E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72B1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Cost</w:t>
            </w:r>
          </w:p>
        </w:tc>
        <w:tc>
          <w:tcPr>
            <w:tcW w:w="1418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000000" w:themeFill="text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8A6383" w:rsidRPr="00F72B11" w:rsidTr="008A6383">
        <w:trPr>
          <w:trHeight w:val="2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2B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2B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2B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`</w:t>
            </w:r>
          </w:p>
        </w:tc>
      </w:tr>
      <w:tr w:rsidR="008A6383" w:rsidRPr="00F72B11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F72B11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F72B11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F72B11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F72B11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F72B11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F72B11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F72B11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F72B11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F72B11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F72B11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F72B11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F72B11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F72B11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F72B11" w:rsidTr="008A6383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F72B11" w:rsidTr="008A6383">
        <w:trPr>
          <w:trHeight w:val="2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6383" w:rsidRPr="00F72B11" w:rsidRDefault="008A6383" w:rsidP="0051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2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6383" w:rsidRPr="00F72B11" w:rsidRDefault="008A6383" w:rsidP="00513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2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A6383" w:rsidRPr="00F72B11" w:rsidRDefault="008A6383" w:rsidP="00513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2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</w:tr>
      <w:tr w:rsidR="008A6383" w:rsidRPr="00F72B11" w:rsidTr="008A6383">
        <w:trPr>
          <w:trHeight w:val="27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F72B11" w:rsidTr="008A6383">
        <w:trPr>
          <w:gridAfter w:val="1"/>
          <w:wAfter w:w="218" w:type="dxa"/>
          <w:trHeight w:val="270"/>
        </w:trPr>
        <w:tc>
          <w:tcPr>
            <w:tcW w:w="11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F72B11" w:rsidTr="008A6383">
        <w:trPr>
          <w:gridAfter w:val="1"/>
          <w:wAfter w:w="218" w:type="dxa"/>
          <w:trHeight w:val="255"/>
        </w:trPr>
        <w:tc>
          <w:tcPr>
            <w:tcW w:w="1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383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8A6383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F72B11" w:rsidTr="008A6383">
        <w:trPr>
          <w:gridAfter w:val="1"/>
          <w:wAfter w:w="218" w:type="dxa"/>
          <w:trHeight w:val="255"/>
        </w:trPr>
        <w:tc>
          <w:tcPr>
            <w:tcW w:w="1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Please </w:t>
            </w:r>
            <w:r w:rsidRPr="00F72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Notes: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A6383" w:rsidRPr="00F72B11" w:rsidTr="008A6383">
        <w:trPr>
          <w:gridAfter w:val="1"/>
          <w:wAfter w:w="218" w:type="dxa"/>
          <w:trHeight w:val="1530"/>
        </w:trPr>
        <w:tc>
          <w:tcPr>
            <w:tcW w:w="1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383" w:rsidRPr="008A6383" w:rsidRDefault="008A6383" w:rsidP="008A6383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A6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Providers are therefore requested to submit their most competitive and sustainable solutions for delivery. Submissions will be based on an all-inclusive price, covering agency fees, production and delivery and evaluation costs. In addition, it will be helpful to schedule rates for any options available as part of your submission. </w:t>
            </w:r>
          </w:p>
          <w:p w:rsidR="008A6383" w:rsidRDefault="008A6383" w:rsidP="008A6383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Please identify any assumptions and rationale behind the assumption and </w:t>
            </w:r>
          </w:p>
          <w:p w:rsidR="008A6383" w:rsidRDefault="008A6383" w:rsidP="008A6383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Include a full breakdown of costs for your proposal, including cost of support </w:t>
            </w:r>
          </w:p>
          <w:p w:rsidR="00EB2F85" w:rsidRDefault="00EB2F85" w:rsidP="008A6383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Pr="002E5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n-GB"/>
              </w:rPr>
              <w:t>lowest total cost of ownership bid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submitted will be awarded the </w:t>
            </w:r>
            <w:r w:rsidRPr="002E5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n-GB"/>
              </w:rPr>
              <w:t>full 40% marks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all other bids will be sco</w:t>
            </w:r>
            <w:r w:rsidR="002E5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red proportionate to that, </w:t>
            </w:r>
          </w:p>
          <w:p w:rsidR="00EB2F85" w:rsidRPr="00EB2F85" w:rsidRDefault="00EB2F85" w:rsidP="00EB2F8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EB2F85" w:rsidRPr="00EB2F85" w:rsidRDefault="00EB2F85" w:rsidP="00EB2F8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EB2F85" w:rsidRDefault="00EB2F85" w:rsidP="00EB2F85">
            <w:pPr>
              <w:pStyle w:val="ListParagraph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EB2F85" w:rsidRPr="008A6383" w:rsidRDefault="00EB2F85" w:rsidP="00EB2F85">
            <w:pPr>
              <w:pStyle w:val="ListParagraph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383" w:rsidRPr="00F72B11" w:rsidRDefault="008A6383" w:rsidP="00513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2F85" w:rsidRPr="00F72B11" w:rsidTr="007D2711">
        <w:trPr>
          <w:gridAfter w:val="1"/>
          <w:wAfter w:w="218" w:type="dxa"/>
          <w:trHeight w:val="255"/>
        </w:trPr>
        <w:tc>
          <w:tcPr>
            <w:tcW w:w="1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F85" w:rsidRPr="00F72B11" w:rsidRDefault="00EB2F85" w:rsidP="007D2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F85" w:rsidRPr="00F72B11" w:rsidRDefault="00EB2F85" w:rsidP="007D2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2F85" w:rsidRPr="00F72B11" w:rsidTr="007D2711">
        <w:trPr>
          <w:gridAfter w:val="1"/>
          <w:wAfter w:w="218" w:type="dxa"/>
          <w:trHeight w:val="1530"/>
        </w:trPr>
        <w:tc>
          <w:tcPr>
            <w:tcW w:w="1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F85" w:rsidRDefault="00EB2F85" w:rsidP="00EB2F8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  <w:r w:rsidR="003A2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.g.  £50,000.00 / £5</w:t>
            </w:r>
            <w:r w:rsidR="004C1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  <w:r w:rsidRPr="00EB2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,000.00 x 40</w:t>
            </w:r>
            <w:r w:rsidR="004C1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= 4</w:t>
            </w:r>
            <w:r w:rsidRPr="00EB2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0% </w:t>
            </w:r>
          </w:p>
          <w:p w:rsidR="00EB2F85" w:rsidRPr="00EB2F85" w:rsidRDefault="00EB2F85" w:rsidP="00EB2F8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</w:t>
            </w:r>
            <w:r w:rsidRPr="00EB2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A2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£50,000.00 / £65</w:t>
            </w:r>
            <w:r w:rsidRPr="00EB2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,000.00 x 40 = </w:t>
            </w:r>
            <w:r w:rsidR="003A2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30.76</w:t>
            </w:r>
            <w:r w:rsidRPr="00EB2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% </w:t>
            </w:r>
          </w:p>
          <w:p w:rsidR="00EB2F85" w:rsidRPr="00EB2F85" w:rsidRDefault="003A2985" w:rsidP="00EB2F8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£50,000.00 / £75</w:t>
            </w:r>
            <w:r w:rsidR="00EB2F85" w:rsidRPr="00EB2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,000.00 x 40 =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26.66</w:t>
            </w:r>
            <w:r w:rsidR="004C1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  <w:r w:rsidR="00EB2F85" w:rsidRPr="00EB2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EB2F85" w:rsidRPr="008A6383" w:rsidRDefault="00EB2F85" w:rsidP="007D2711">
            <w:pPr>
              <w:pStyle w:val="ListParagraph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F85" w:rsidRPr="00F72B11" w:rsidRDefault="00EB2F85" w:rsidP="007D2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EB2F85" w:rsidRDefault="00EB2F85" w:rsidP="00EB2F85"/>
    <w:p w:rsidR="008A6383" w:rsidRDefault="008A6383" w:rsidP="008A6383">
      <w:bookmarkStart w:id="0" w:name="_GoBack"/>
      <w:bookmarkEnd w:id="0"/>
    </w:p>
    <w:p w:rsidR="002B6222" w:rsidRDefault="002B6222" w:rsidP="008A6383"/>
    <w:sectPr w:rsidR="002B6222" w:rsidSect="008A63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CE"/>
    <w:multiLevelType w:val="hybridMultilevel"/>
    <w:tmpl w:val="03B0C366"/>
    <w:lvl w:ilvl="0" w:tplc="09A43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71C35"/>
    <w:multiLevelType w:val="hybridMultilevel"/>
    <w:tmpl w:val="03B0C366"/>
    <w:lvl w:ilvl="0" w:tplc="09A43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83"/>
    <w:rsid w:val="002B6222"/>
    <w:rsid w:val="002E5596"/>
    <w:rsid w:val="003A2985"/>
    <w:rsid w:val="004C1EFB"/>
    <w:rsid w:val="00577EB7"/>
    <w:rsid w:val="00654A4A"/>
    <w:rsid w:val="008A6383"/>
    <w:rsid w:val="00EB2F85"/>
    <w:rsid w:val="00F4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0EC7"/>
  <w15:docId w15:val="{69B16D68-9D50-4E9F-B657-76A34448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3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Health Authority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Oba</dc:creator>
  <cp:lastModifiedBy>Anthony Oba</cp:lastModifiedBy>
  <cp:revision>2</cp:revision>
  <dcterms:created xsi:type="dcterms:W3CDTF">2017-11-23T14:57:00Z</dcterms:created>
  <dcterms:modified xsi:type="dcterms:W3CDTF">2017-11-23T14:57:00Z</dcterms:modified>
</cp:coreProperties>
</file>