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2E7B8" w14:textId="77777777" w:rsidR="000D3EC5" w:rsidRDefault="000D3EC5" w:rsidP="000D3EC5"/>
    <w:sdt>
      <w:sdtPr>
        <w:rPr>
          <w:rFonts w:cstheme="minorHAnsi"/>
        </w:rPr>
        <w:id w:val="19109235"/>
        <w:placeholder>
          <w:docPart w:val="1B92BB0B014741A99B9D208E64BB6264"/>
        </w:placeholder>
      </w:sdtPr>
      <w:sdtEndPr/>
      <w:sdtContent>
        <w:tbl>
          <w:tblPr>
            <w:tblW w:w="9985" w:type="dxa"/>
            <w:tblLook w:val="04A0" w:firstRow="1" w:lastRow="0" w:firstColumn="1" w:lastColumn="0" w:noHBand="0" w:noVBand="1"/>
          </w:tblPr>
          <w:tblGrid>
            <w:gridCol w:w="3936"/>
            <w:gridCol w:w="261"/>
            <w:gridCol w:w="5788"/>
          </w:tblGrid>
          <w:tr w:rsidR="000D3EC5" w:rsidRPr="00D83CB2" w14:paraId="48B93B38" w14:textId="77777777" w:rsidTr="0020222C">
            <w:trPr>
              <w:trHeight w:val="765"/>
            </w:trPr>
            <w:tc>
              <w:tcPr>
                <w:tcW w:w="3815" w:type="dxa"/>
                <w:hideMark/>
              </w:tcPr>
              <w:p w14:paraId="45CFC3BB" w14:textId="77777777" w:rsidR="000D3EC5" w:rsidRPr="00D83CB2" w:rsidRDefault="000D3EC5" w:rsidP="0020222C">
                <w:pPr>
                  <w:spacing w:line="240" w:lineRule="auto"/>
                  <w:rPr>
                    <w:rFonts w:cstheme="minorHAnsi"/>
                  </w:rPr>
                </w:pPr>
                <w:r w:rsidRPr="00D83CB2">
                  <w:rPr>
                    <w:rFonts w:cstheme="minorHAnsi"/>
                    <w:noProof/>
                    <w:lang w:eastAsia="en-GB"/>
                  </w:rPr>
                  <w:drawing>
                    <wp:inline distT="0" distB="0" distL="0" distR="0" wp14:anchorId="7A0281CA" wp14:editId="4D3A1FE3">
                      <wp:extent cx="2343150" cy="447675"/>
                      <wp:effectExtent l="19050" t="0" r="0" b="0"/>
                      <wp:docPr id="5" name="Picture 4" descr="BoE logo_A4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E logo_A4 master"/>
                              <pic:cNvPicPr>
                                <a:picLocks noChangeAspect="1" noChangeArrowheads="1"/>
                              </pic:cNvPicPr>
                            </pic:nvPicPr>
                            <pic:blipFill>
                              <a:blip r:embed="rId8"/>
                              <a:srcRect/>
                              <a:stretch>
                                <a:fillRect/>
                              </a:stretch>
                            </pic:blipFill>
                            <pic:spPr bwMode="auto">
                              <a:xfrm>
                                <a:off x="0" y="0"/>
                                <a:ext cx="2343150" cy="447675"/>
                              </a:xfrm>
                              <a:prstGeom prst="rect">
                                <a:avLst/>
                              </a:prstGeom>
                              <a:noFill/>
                              <a:ln w="9525">
                                <a:noFill/>
                                <a:miter lim="800000"/>
                                <a:headEnd/>
                                <a:tailEnd/>
                              </a:ln>
                            </pic:spPr>
                          </pic:pic>
                        </a:graphicData>
                      </a:graphic>
                    </wp:inline>
                  </w:drawing>
                </w:r>
              </w:p>
            </w:tc>
            <w:tc>
              <w:tcPr>
                <w:tcW w:w="262" w:type="dxa"/>
              </w:tcPr>
              <w:p w14:paraId="4E94A876" w14:textId="77777777" w:rsidR="000D3EC5" w:rsidRPr="00D83CB2" w:rsidRDefault="000D3EC5" w:rsidP="0020222C">
                <w:pPr>
                  <w:spacing w:line="240" w:lineRule="auto"/>
                  <w:rPr>
                    <w:rFonts w:cstheme="minorHAnsi"/>
                  </w:rPr>
                </w:pPr>
              </w:p>
            </w:tc>
            <w:tc>
              <w:tcPr>
                <w:tcW w:w="5908" w:type="dxa"/>
              </w:tcPr>
              <w:p w14:paraId="380F944E" w14:textId="77777777" w:rsidR="000D3EC5" w:rsidRPr="00D83CB2" w:rsidRDefault="000D3EC5" w:rsidP="0020222C">
                <w:pPr>
                  <w:pStyle w:val="SecurityClassification"/>
                  <w:rPr>
                    <w:rFonts w:asciiTheme="minorHAnsi" w:hAnsiTheme="minorHAnsi" w:cstheme="minorHAnsi"/>
                  </w:rPr>
                </w:pPr>
                <w:r w:rsidRPr="00D83CB2">
                  <w:rPr>
                    <w:rFonts w:asciiTheme="minorHAnsi" w:hAnsiTheme="minorHAnsi" w:cstheme="minorHAnsi"/>
                  </w:rPr>
                  <w:fldChar w:fldCharType="begin"/>
                </w:r>
                <w:r w:rsidRPr="00D83CB2">
                  <w:rPr>
                    <w:rFonts w:asciiTheme="minorHAnsi" w:hAnsiTheme="minorHAnsi" w:cstheme="minorHAnsi"/>
                  </w:rPr>
                  <w:instrText xml:space="preserve"> DOCPROPERTY TemplateSecurityClassification \* MERGEFORMAT </w:instrText>
                </w:r>
                <w:r w:rsidRPr="00D83CB2">
                  <w:rPr>
                    <w:rFonts w:asciiTheme="minorHAnsi" w:hAnsiTheme="minorHAnsi" w:cstheme="minorHAnsi"/>
                  </w:rPr>
                  <w:fldChar w:fldCharType="end"/>
                </w:r>
              </w:p>
            </w:tc>
          </w:tr>
        </w:tbl>
        <w:p w14:paraId="0521A6BE" w14:textId="77777777" w:rsidR="000D3EC5" w:rsidRPr="00D83CB2" w:rsidRDefault="006744AA" w:rsidP="000D3EC5">
          <w:pPr>
            <w:rPr>
              <w:rFonts w:cstheme="minorHAnsi"/>
            </w:rPr>
          </w:pPr>
        </w:p>
      </w:sdtContent>
    </w:sdt>
    <w:p w14:paraId="770680DD" w14:textId="77777777" w:rsidR="000D3EC5" w:rsidRPr="00D83CB2" w:rsidRDefault="000D3EC5" w:rsidP="000D3EC5">
      <w:pPr>
        <w:rPr>
          <w:rFonts w:cstheme="minorHAnsi"/>
        </w:rPr>
      </w:pPr>
    </w:p>
    <w:p w14:paraId="4F8AA72E" w14:textId="77777777" w:rsidR="000D3EC5" w:rsidRPr="00D83CB2" w:rsidRDefault="000D3EC5" w:rsidP="000D3EC5">
      <w:pPr>
        <w:rPr>
          <w:rFonts w:cstheme="minorHAnsi"/>
        </w:rPr>
      </w:pPr>
    </w:p>
    <w:p w14:paraId="153C6428" w14:textId="77777777" w:rsidR="000D3EC5" w:rsidRPr="00D83CB2" w:rsidRDefault="000D3EC5" w:rsidP="000D3EC5">
      <w:pPr>
        <w:rPr>
          <w:rFonts w:cstheme="minorHAnsi"/>
        </w:rPr>
      </w:pPr>
    </w:p>
    <w:p w14:paraId="48DB2135" w14:textId="77777777" w:rsidR="000D3EC5" w:rsidRPr="00D83CB2" w:rsidRDefault="000D3EC5" w:rsidP="000D3EC5">
      <w:pPr>
        <w:rPr>
          <w:rFonts w:cstheme="minorHAnsi"/>
        </w:rPr>
      </w:pPr>
    </w:p>
    <w:p w14:paraId="1995BD75" w14:textId="77777777" w:rsidR="000D3EC5" w:rsidRPr="00D83CB2" w:rsidRDefault="000D3EC5" w:rsidP="000D3EC5">
      <w:pPr>
        <w:rPr>
          <w:rFonts w:cstheme="minorHAnsi"/>
        </w:rPr>
      </w:pPr>
    </w:p>
    <w:p w14:paraId="2091E4C2" w14:textId="77777777" w:rsidR="000D3EC5" w:rsidRPr="00D83CB2" w:rsidRDefault="000D3EC5" w:rsidP="000D3EC5">
      <w:pPr>
        <w:rPr>
          <w:rFonts w:cstheme="minorHAnsi"/>
        </w:rPr>
      </w:pPr>
    </w:p>
    <w:p w14:paraId="1801A33F" w14:textId="77777777" w:rsidR="000D3EC5" w:rsidRPr="00D83CB2" w:rsidRDefault="000D3EC5" w:rsidP="000D3EC5">
      <w:pPr>
        <w:rPr>
          <w:rFonts w:cstheme="minorHAnsi"/>
        </w:rPr>
      </w:pPr>
    </w:p>
    <w:p w14:paraId="11E06747" w14:textId="77777777" w:rsidR="000D3EC5" w:rsidRPr="00D83CB2" w:rsidRDefault="000D3EC5" w:rsidP="000D3EC5">
      <w:pPr>
        <w:rPr>
          <w:rFonts w:cstheme="minorHAnsi"/>
        </w:rPr>
      </w:pPr>
    </w:p>
    <w:p w14:paraId="68E6DBE4" w14:textId="77777777" w:rsidR="000D3EC5" w:rsidRPr="00D83CB2" w:rsidRDefault="000D3EC5" w:rsidP="000D3EC5">
      <w:pPr>
        <w:rPr>
          <w:rFonts w:cstheme="minorHAnsi"/>
        </w:rPr>
      </w:pPr>
    </w:p>
    <w:p w14:paraId="2C945FF6" w14:textId="77777777" w:rsidR="00CC3C9C" w:rsidRDefault="00CC3C9C" w:rsidP="00CC3C9C">
      <w:pPr>
        <w:pStyle w:val="DocumentTitle"/>
        <w:spacing w:after="0" w:line="360" w:lineRule="auto"/>
        <w:rPr>
          <w:rFonts w:asciiTheme="minorHAnsi" w:hAnsiTheme="minorHAnsi" w:cstheme="minorHAnsi"/>
          <w:b/>
          <w:color w:val="FF0000"/>
          <w:sz w:val="28"/>
          <w:szCs w:val="22"/>
        </w:rPr>
      </w:pPr>
      <w:r>
        <w:rPr>
          <w:rFonts w:asciiTheme="minorHAnsi" w:hAnsiTheme="minorHAnsi" w:cstheme="minorHAnsi"/>
          <w:b/>
          <w:color w:val="FF0000"/>
          <w:sz w:val="28"/>
          <w:szCs w:val="22"/>
        </w:rPr>
        <w:t>Please only fill in at ITT stage</w:t>
      </w:r>
    </w:p>
    <w:p w14:paraId="2CFC7CA8" w14:textId="65FD3CAF" w:rsidR="000D3EC5" w:rsidRPr="00D83CB2" w:rsidRDefault="000D3EC5" w:rsidP="000D3EC5">
      <w:pPr>
        <w:pStyle w:val="SheetTitle"/>
        <w:spacing w:line="240" w:lineRule="auto"/>
        <w:rPr>
          <w:rFonts w:asciiTheme="minorHAnsi" w:hAnsiTheme="minorHAnsi" w:cstheme="minorHAnsi"/>
          <w:sz w:val="36"/>
          <w:szCs w:val="36"/>
        </w:rPr>
      </w:pPr>
      <w:r>
        <w:rPr>
          <w:rFonts w:asciiTheme="minorHAnsi" w:hAnsiTheme="minorHAnsi" w:cstheme="minorHAnsi"/>
          <w:sz w:val="36"/>
          <w:szCs w:val="36"/>
        </w:rPr>
        <w:t xml:space="preserve">Appendix </w:t>
      </w:r>
      <w:r w:rsidR="00AE4695">
        <w:rPr>
          <w:rFonts w:asciiTheme="minorHAnsi" w:hAnsiTheme="minorHAnsi" w:cstheme="minorHAnsi"/>
          <w:sz w:val="36"/>
          <w:szCs w:val="36"/>
        </w:rPr>
        <w:t>1</w:t>
      </w:r>
      <w:r w:rsidR="009E2447">
        <w:rPr>
          <w:rFonts w:asciiTheme="minorHAnsi" w:hAnsiTheme="minorHAnsi" w:cstheme="minorHAnsi"/>
          <w:sz w:val="36"/>
          <w:szCs w:val="36"/>
        </w:rPr>
        <w:t>a</w:t>
      </w:r>
      <w:r>
        <w:rPr>
          <w:rFonts w:asciiTheme="minorHAnsi" w:hAnsiTheme="minorHAnsi" w:cstheme="minorHAnsi"/>
          <w:sz w:val="36"/>
          <w:szCs w:val="36"/>
        </w:rPr>
        <w:t xml:space="preserve"> </w:t>
      </w:r>
      <w:r w:rsidR="00AE4695">
        <w:rPr>
          <w:rFonts w:asciiTheme="minorHAnsi" w:hAnsiTheme="minorHAnsi" w:cstheme="minorHAnsi"/>
          <w:sz w:val="36"/>
          <w:szCs w:val="36"/>
        </w:rPr>
        <w:t>–</w:t>
      </w:r>
      <w:r>
        <w:rPr>
          <w:rFonts w:asciiTheme="minorHAnsi" w:hAnsiTheme="minorHAnsi" w:cstheme="minorHAnsi"/>
          <w:sz w:val="36"/>
          <w:szCs w:val="36"/>
        </w:rPr>
        <w:t xml:space="preserve"> </w:t>
      </w:r>
      <w:r w:rsidR="00AE4695">
        <w:rPr>
          <w:rFonts w:asciiTheme="minorHAnsi" w:hAnsiTheme="minorHAnsi" w:cstheme="minorHAnsi"/>
          <w:sz w:val="36"/>
          <w:szCs w:val="36"/>
        </w:rPr>
        <w:t xml:space="preserve">Invitation to Tender </w:t>
      </w:r>
      <w:r w:rsidR="00332BC7">
        <w:rPr>
          <w:rFonts w:asciiTheme="minorHAnsi" w:hAnsiTheme="minorHAnsi" w:cstheme="minorHAnsi"/>
          <w:sz w:val="36"/>
          <w:szCs w:val="36"/>
        </w:rPr>
        <w:t xml:space="preserve">(ITT) </w:t>
      </w:r>
      <w:r w:rsidR="00AE4695">
        <w:rPr>
          <w:rFonts w:asciiTheme="minorHAnsi" w:hAnsiTheme="minorHAnsi" w:cstheme="minorHAnsi"/>
          <w:sz w:val="36"/>
          <w:szCs w:val="36"/>
        </w:rPr>
        <w:t>Questions</w:t>
      </w:r>
    </w:p>
    <w:p w14:paraId="6D47145E" w14:textId="77777777" w:rsidR="000D3EC5" w:rsidRPr="00D83CB2" w:rsidRDefault="000D3EC5" w:rsidP="000D3EC5">
      <w:pPr>
        <w:rPr>
          <w:rFonts w:cstheme="minorHAnsi"/>
        </w:rPr>
      </w:pPr>
    </w:p>
    <w:p w14:paraId="5AE54419" w14:textId="646D1EBA" w:rsidR="000D3EC5" w:rsidRPr="00D83CB2" w:rsidRDefault="009E2447" w:rsidP="000D3EC5">
      <w:pPr>
        <w:rPr>
          <w:rFonts w:cstheme="minorHAnsi"/>
        </w:rPr>
      </w:pPr>
      <w:r>
        <w:rPr>
          <w:rFonts w:cstheme="minorHAnsi"/>
          <w:sz w:val="32"/>
          <w:szCs w:val="32"/>
        </w:rPr>
        <w:t>Roehampton FM</w:t>
      </w:r>
      <w:r w:rsidR="000D3EC5">
        <w:rPr>
          <w:rFonts w:cstheme="minorHAnsi"/>
          <w:sz w:val="32"/>
          <w:szCs w:val="32"/>
        </w:rPr>
        <w:t xml:space="preserve"> Services</w:t>
      </w:r>
    </w:p>
    <w:p w14:paraId="287246EE" w14:textId="77777777" w:rsidR="000D3EC5" w:rsidRPr="00D83CB2" w:rsidRDefault="000D3EC5" w:rsidP="000D3EC5">
      <w:pPr>
        <w:rPr>
          <w:rFonts w:cstheme="minorHAnsi"/>
          <w:sz w:val="28"/>
          <w:szCs w:val="28"/>
        </w:rPr>
      </w:pPr>
      <w:r w:rsidRPr="00D83CB2">
        <w:rPr>
          <w:rFonts w:cstheme="minorHAnsi"/>
          <w:b/>
          <w:sz w:val="28"/>
          <w:szCs w:val="28"/>
        </w:rPr>
        <w:t>Procurement contact</w:t>
      </w:r>
      <w:r w:rsidRPr="00D83CB2">
        <w:rPr>
          <w:rFonts w:cstheme="minorHAnsi"/>
          <w:sz w:val="28"/>
          <w:szCs w:val="28"/>
        </w:rPr>
        <w:t xml:space="preserve"> – Lucie Vivian</w:t>
      </w:r>
    </w:p>
    <w:p w14:paraId="4317D5C1" w14:textId="77777777" w:rsidR="000D3EC5" w:rsidRPr="00D83CB2" w:rsidRDefault="000D3EC5" w:rsidP="000D3EC5">
      <w:pPr>
        <w:rPr>
          <w:rFonts w:cstheme="minorHAnsi"/>
          <w:sz w:val="28"/>
          <w:szCs w:val="28"/>
        </w:rPr>
      </w:pPr>
    </w:p>
    <w:p w14:paraId="047016EC" w14:textId="5F98B6DE" w:rsidR="000D3EC5" w:rsidRPr="00D83CB2" w:rsidRDefault="000D3EC5" w:rsidP="000D3EC5">
      <w:pPr>
        <w:rPr>
          <w:rFonts w:cstheme="minorHAnsi"/>
          <w:sz w:val="28"/>
          <w:szCs w:val="28"/>
        </w:rPr>
      </w:pPr>
      <w:r w:rsidRPr="00D83CB2">
        <w:rPr>
          <w:rFonts w:cstheme="minorHAnsi"/>
          <w:b/>
          <w:sz w:val="28"/>
          <w:szCs w:val="28"/>
        </w:rPr>
        <w:t>Authority reference</w:t>
      </w:r>
      <w:r w:rsidRPr="00D83CB2">
        <w:rPr>
          <w:rFonts w:cstheme="minorHAnsi"/>
          <w:sz w:val="28"/>
          <w:szCs w:val="28"/>
        </w:rPr>
        <w:t xml:space="preserve"> – </w:t>
      </w:r>
      <w:r w:rsidR="00275AC5" w:rsidRPr="006744AA">
        <w:rPr>
          <w:rFonts w:cstheme="minorHAnsi"/>
          <w:sz w:val="28"/>
          <w:szCs w:val="28"/>
        </w:rPr>
        <w:t xml:space="preserve">DN386871 </w:t>
      </w:r>
      <w:r w:rsidR="00A821E7" w:rsidRPr="006744AA">
        <w:rPr>
          <w:rFonts w:cstheme="minorHAnsi"/>
          <w:sz w:val="28"/>
          <w:szCs w:val="28"/>
        </w:rPr>
        <w:t xml:space="preserve">(OJEU ref no. </w:t>
      </w:r>
      <w:r w:rsidR="006744AA" w:rsidRPr="006744AA">
        <w:rPr>
          <w:rFonts w:cstheme="minorHAnsi"/>
          <w:sz w:val="28"/>
          <w:szCs w:val="28"/>
        </w:rPr>
        <w:t>GB007-BOE001/2019-00</w:t>
      </w:r>
      <w:bookmarkStart w:id="0" w:name="_GoBack"/>
      <w:bookmarkEnd w:id="0"/>
      <w:r w:rsidR="006744AA" w:rsidRPr="006744AA">
        <w:rPr>
          <w:rFonts w:cstheme="minorHAnsi"/>
          <w:sz w:val="28"/>
          <w:szCs w:val="28"/>
        </w:rPr>
        <w:t>0005</w:t>
      </w:r>
      <w:r w:rsidR="00A821E7" w:rsidRPr="00A821E7">
        <w:rPr>
          <w:rFonts w:cstheme="minorHAnsi"/>
          <w:sz w:val="28"/>
          <w:szCs w:val="28"/>
        </w:rPr>
        <w:t>)</w:t>
      </w:r>
    </w:p>
    <w:p w14:paraId="5B2C0BFD" w14:textId="77777777" w:rsidR="000D3EC5" w:rsidRPr="00D83CB2" w:rsidRDefault="000D3EC5" w:rsidP="000D3EC5">
      <w:pPr>
        <w:rPr>
          <w:rFonts w:cstheme="minorHAnsi"/>
        </w:rPr>
      </w:pPr>
    </w:p>
    <w:p w14:paraId="43D4C1DA" w14:textId="77777777" w:rsidR="000D3EC5" w:rsidRPr="00D83CB2" w:rsidRDefault="000D3EC5" w:rsidP="000D3EC5">
      <w:pPr>
        <w:rPr>
          <w:rFonts w:cstheme="minorHAnsi"/>
        </w:rPr>
      </w:pPr>
    </w:p>
    <w:p w14:paraId="541D92F9" w14:textId="77777777" w:rsidR="000D3EC5" w:rsidRPr="00D83CB2" w:rsidRDefault="000D3EC5" w:rsidP="000D3EC5">
      <w:pPr>
        <w:rPr>
          <w:rFonts w:cstheme="minorHAnsi"/>
        </w:rPr>
      </w:pPr>
    </w:p>
    <w:p w14:paraId="0D9C3EF0" w14:textId="77777777" w:rsidR="000D3EC5" w:rsidRPr="00D83CB2" w:rsidRDefault="000D3EC5" w:rsidP="000D3EC5">
      <w:pPr>
        <w:rPr>
          <w:rFonts w:cstheme="minorHAnsi"/>
        </w:rPr>
      </w:pPr>
    </w:p>
    <w:p w14:paraId="3E2746EB" w14:textId="77777777" w:rsidR="000D3EC5" w:rsidRPr="00D83CB2" w:rsidRDefault="000D3EC5" w:rsidP="000D3EC5">
      <w:pPr>
        <w:rPr>
          <w:rFonts w:cstheme="minorHAnsi"/>
        </w:rPr>
      </w:pPr>
    </w:p>
    <w:p w14:paraId="03D87506" w14:textId="77777777" w:rsidR="000D3EC5" w:rsidRPr="00D83CB2" w:rsidRDefault="000D3EC5" w:rsidP="000D3EC5">
      <w:pPr>
        <w:rPr>
          <w:rFonts w:cstheme="minorHAnsi"/>
        </w:rPr>
      </w:pPr>
    </w:p>
    <w:p w14:paraId="220E1DE1" w14:textId="77777777" w:rsidR="000D3EC5" w:rsidRPr="00D83CB2" w:rsidRDefault="000D3EC5" w:rsidP="000D3EC5">
      <w:pPr>
        <w:rPr>
          <w:rFonts w:cstheme="minorHAnsi"/>
        </w:rPr>
      </w:pPr>
    </w:p>
    <w:p w14:paraId="129D0B25" w14:textId="77777777" w:rsidR="000D3EC5" w:rsidRPr="00D83CB2" w:rsidRDefault="000D3EC5" w:rsidP="000D3EC5">
      <w:pPr>
        <w:rPr>
          <w:rFonts w:cstheme="minorHAnsi"/>
        </w:rPr>
      </w:pPr>
    </w:p>
    <w:p w14:paraId="2DC14C14" w14:textId="77777777" w:rsidR="000D3EC5" w:rsidRPr="00D83CB2" w:rsidRDefault="000D3EC5" w:rsidP="000D3EC5">
      <w:pPr>
        <w:rPr>
          <w:rFonts w:cstheme="minorHAnsi"/>
        </w:rPr>
      </w:pPr>
    </w:p>
    <w:p w14:paraId="6B907999" w14:textId="24DF23AE" w:rsidR="000D3EC5" w:rsidRDefault="000D3EC5">
      <w:pPr>
        <w:rPr>
          <w:rFonts w:cstheme="minorHAnsi"/>
        </w:rPr>
      </w:pPr>
      <w:r>
        <w:rPr>
          <w:rFonts w:cstheme="minorHAnsi"/>
        </w:rPr>
        <w:br w:type="page"/>
      </w:r>
    </w:p>
    <w:p w14:paraId="6DA24179" w14:textId="70512125" w:rsidR="000D3EC5" w:rsidRDefault="00537B8D" w:rsidP="000D3EC5">
      <w:pPr>
        <w:pStyle w:val="Heading1"/>
        <w:spacing w:after="120"/>
        <w:jc w:val="both"/>
        <w:rPr>
          <w:rFonts w:asciiTheme="minorHAnsi" w:hAnsiTheme="minorHAnsi" w:cstheme="minorHAnsi"/>
          <w:color w:val="auto"/>
        </w:rPr>
      </w:pPr>
      <w:bookmarkStart w:id="1" w:name="_Hlk526869006"/>
      <w:r>
        <w:rPr>
          <w:rFonts w:asciiTheme="minorHAnsi" w:hAnsiTheme="minorHAnsi" w:cstheme="minorHAnsi"/>
          <w:color w:val="auto"/>
        </w:rPr>
        <w:lastRenderedPageBreak/>
        <w:t xml:space="preserve">1. </w:t>
      </w:r>
      <w:r w:rsidR="00C87F6A">
        <w:rPr>
          <w:rFonts w:asciiTheme="minorHAnsi" w:hAnsiTheme="minorHAnsi" w:cstheme="minorHAnsi"/>
          <w:color w:val="auto"/>
        </w:rPr>
        <w:t>Introduction</w:t>
      </w:r>
    </w:p>
    <w:p w14:paraId="5BF03565" w14:textId="680BBE9E" w:rsidR="00004C8B" w:rsidRDefault="00D352E9" w:rsidP="00D352E9">
      <w:r>
        <w:t xml:space="preserve">Tenderers are requested to respond to the questions </w:t>
      </w:r>
      <w:r w:rsidR="009E2447">
        <w:t>that follow</w:t>
      </w:r>
      <w:r>
        <w:t xml:space="preserve">. </w:t>
      </w:r>
    </w:p>
    <w:bookmarkEnd w:id="1"/>
    <w:p w14:paraId="36D6AFCC" w14:textId="5261914A" w:rsidR="00D352E9" w:rsidRDefault="002F275F" w:rsidP="00D352E9">
      <w:r>
        <w:t>Responses</w:t>
      </w:r>
      <w:r w:rsidR="00D352E9">
        <w:t xml:space="preserve"> should follow the same structure and format as the ITT</w:t>
      </w:r>
      <w:r w:rsidR="00004C8B">
        <w:t xml:space="preserve"> Questions</w:t>
      </w:r>
      <w:r w:rsidR="00D352E9">
        <w:t xml:space="preserve">; section headings and references must remain the same.  </w:t>
      </w:r>
    </w:p>
    <w:p w14:paraId="6522F5A8" w14:textId="77777777" w:rsidR="00D352E9" w:rsidRDefault="00D352E9" w:rsidP="00D352E9">
      <w:r>
        <w:t>Tenderers must specify how the Bank’s requirements will be met.  The way in which the requirement will be met must be specifically described along with any changes to the services that you believe are required to ensure the stated needs are met.</w:t>
      </w:r>
    </w:p>
    <w:p w14:paraId="093711FD" w14:textId="77777777" w:rsidR="00D352E9" w:rsidRDefault="00D352E9" w:rsidP="00D352E9">
      <w:r>
        <w:t>Tenderers must clearly indicate where there is any intention to use sub-contractors or any other external assistance and declare the details of any such proposed arrangements, including the identity of the organisations involved.</w:t>
      </w:r>
    </w:p>
    <w:p w14:paraId="20B9D63A" w14:textId="08B0E616" w:rsidR="00D352E9" w:rsidRDefault="00D352E9" w:rsidP="00D352E9">
      <w:r>
        <w:t>The tenderer, to whom this document is issued, will act as the prime tenderer if sub-contractors are to be used and have responsibility for the response.  If the tenderer chooses to partner with another tenderer in meeting the Bank of England’s requirements, the information provided should be consolidated into one proposal.</w:t>
      </w:r>
    </w:p>
    <w:p w14:paraId="05778A53" w14:textId="7AD08E51" w:rsidR="005279DE" w:rsidRDefault="005279DE" w:rsidP="00D352E9">
      <w:r>
        <w:t xml:space="preserve">The </w:t>
      </w:r>
      <w:r w:rsidR="00EF562B" w:rsidRPr="00B77203">
        <w:rPr>
          <w:u w:val="single"/>
        </w:rPr>
        <w:t xml:space="preserve">maximum </w:t>
      </w:r>
      <w:r w:rsidRPr="00B77203">
        <w:rPr>
          <w:u w:val="single"/>
        </w:rPr>
        <w:t>wor</w:t>
      </w:r>
      <w:r w:rsidR="00EF562B" w:rsidRPr="00B77203">
        <w:rPr>
          <w:u w:val="single"/>
        </w:rPr>
        <w:t>d-count</w:t>
      </w:r>
      <w:r w:rsidR="00EF562B">
        <w:t xml:space="preserve"> </w:t>
      </w:r>
      <w:r w:rsidR="00EE6E39">
        <w:t>is 500 words per sub-section</w:t>
      </w:r>
      <w:r w:rsidR="001E68E3">
        <w:t xml:space="preserve"> (for example 3.1.2)</w:t>
      </w:r>
      <w:r w:rsidR="00EE6E39">
        <w:t>, and mus</w:t>
      </w:r>
      <w:r w:rsidR="00EF562B">
        <w:t>t be ad</w:t>
      </w:r>
      <w:r w:rsidR="006D2576">
        <w:t>hered to</w:t>
      </w:r>
      <w:r w:rsidR="00EE6E39">
        <w:t>. S</w:t>
      </w:r>
      <w:r w:rsidR="002F14D7">
        <w:t>cores will be adjusted if the word-count is exceeded.</w:t>
      </w:r>
    </w:p>
    <w:p w14:paraId="145C3535" w14:textId="77777777" w:rsidR="00D352E9" w:rsidRDefault="00D352E9" w:rsidP="00D352E9">
      <w:r>
        <w:t>The Bank does not commit itself to the purchase or selection of any solution.</w:t>
      </w:r>
    </w:p>
    <w:p w14:paraId="3071E655" w14:textId="7BAAC8A7" w:rsidR="00D352E9" w:rsidRDefault="00D352E9" w:rsidP="00D352E9">
      <w:r>
        <w:t xml:space="preserve">The Bank disclaims any liability whatsoever for costs incurred by tenderers in the preparation of their response to this </w:t>
      </w:r>
      <w:r w:rsidR="00D264BB">
        <w:t>I</w:t>
      </w:r>
      <w:r>
        <w:t xml:space="preserve">nvitation to </w:t>
      </w:r>
      <w:r w:rsidR="00D264BB">
        <w:t>T</w:t>
      </w:r>
      <w:r>
        <w:t>ender.</w:t>
      </w:r>
    </w:p>
    <w:p w14:paraId="1C9E0793" w14:textId="77777777" w:rsidR="00D352E9" w:rsidRDefault="00D352E9" w:rsidP="00D352E9">
      <w:r>
        <w:t>The Bank reserves the right to amend or supplement this document and will endeavour to give equal information to all tenderers invited to tender.</w:t>
      </w:r>
    </w:p>
    <w:p w14:paraId="20948E11" w14:textId="070A937A" w:rsidR="00FE7A4E" w:rsidRDefault="00D352E9">
      <w:r>
        <w:t>Tenderers must treat all information contained within this document, and supplied additionally by the Bank, as confidential.</w:t>
      </w:r>
      <w:r w:rsidR="00FE7A4E">
        <w:br w:type="page"/>
      </w:r>
    </w:p>
    <w:p w14:paraId="2636C3A9" w14:textId="560C92B9" w:rsidR="003541C8" w:rsidRPr="003541C8" w:rsidRDefault="00537B8D" w:rsidP="003541C8">
      <w:pPr>
        <w:pStyle w:val="Heading2"/>
        <w:spacing w:after="240"/>
        <w:rPr>
          <w:rFonts w:asciiTheme="minorHAnsi" w:hAnsiTheme="minorHAnsi" w:cstheme="minorHAnsi"/>
          <w:b/>
          <w:color w:val="auto"/>
          <w:sz w:val="28"/>
          <w:szCs w:val="22"/>
        </w:rPr>
      </w:pPr>
      <w:bookmarkStart w:id="2" w:name="_Toc517875820"/>
      <w:bookmarkStart w:id="3" w:name="_Toc340039834"/>
      <w:r>
        <w:rPr>
          <w:rFonts w:asciiTheme="minorHAnsi" w:hAnsiTheme="minorHAnsi" w:cstheme="minorHAnsi"/>
          <w:b/>
          <w:color w:val="auto"/>
          <w:sz w:val="28"/>
          <w:szCs w:val="22"/>
        </w:rPr>
        <w:lastRenderedPageBreak/>
        <w:t xml:space="preserve">2. </w:t>
      </w:r>
      <w:r w:rsidR="003541C8" w:rsidRPr="003541C8">
        <w:rPr>
          <w:rFonts w:asciiTheme="minorHAnsi" w:hAnsiTheme="minorHAnsi" w:cstheme="minorHAnsi"/>
          <w:b/>
          <w:color w:val="auto"/>
          <w:sz w:val="28"/>
          <w:szCs w:val="22"/>
        </w:rPr>
        <w:t xml:space="preserve">Award </w:t>
      </w:r>
      <w:r w:rsidR="00B859EC">
        <w:rPr>
          <w:rFonts w:asciiTheme="minorHAnsi" w:hAnsiTheme="minorHAnsi" w:cstheme="minorHAnsi"/>
          <w:b/>
          <w:color w:val="auto"/>
          <w:sz w:val="28"/>
          <w:szCs w:val="22"/>
        </w:rPr>
        <w:t>C</w:t>
      </w:r>
      <w:r w:rsidR="003541C8" w:rsidRPr="003541C8">
        <w:rPr>
          <w:rFonts w:asciiTheme="minorHAnsi" w:hAnsiTheme="minorHAnsi" w:cstheme="minorHAnsi"/>
          <w:b/>
          <w:color w:val="auto"/>
          <w:sz w:val="28"/>
          <w:szCs w:val="22"/>
        </w:rPr>
        <w:t>riteria</w:t>
      </w:r>
      <w:bookmarkEnd w:id="2"/>
      <w:bookmarkEnd w:id="3"/>
      <w:r w:rsidR="003541C8" w:rsidRPr="003541C8">
        <w:rPr>
          <w:rFonts w:asciiTheme="minorHAnsi" w:hAnsiTheme="minorHAnsi" w:cstheme="minorHAnsi"/>
          <w:b/>
          <w:color w:val="auto"/>
          <w:sz w:val="28"/>
          <w:szCs w:val="22"/>
        </w:rPr>
        <w:t xml:space="preserve"> </w:t>
      </w:r>
      <w:r w:rsidR="00B859EC">
        <w:rPr>
          <w:rFonts w:asciiTheme="minorHAnsi" w:hAnsiTheme="minorHAnsi" w:cstheme="minorHAnsi"/>
          <w:b/>
          <w:color w:val="auto"/>
          <w:sz w:val="28"/>
          <w:szCs w:val="22"/>
        </w:rPr>
        <w:t>and Scoring Mechanism</w:t>
      </w:r>
    </w:p>
    <w:p w14:paraId="1DFCFC72" w14:textId="5B9669B8" w:rsidR="003541C8" w:rsidRDefault="003541C8" w:rsidP="003541C8">
      <w:pPr>
        <w:spacing w:after="0" w:line="360" w:lineRule="auto"/>
        <w:rPr>
          <w:rFonts w:cstheme="minorHAnsi"/>
        </w:rPr>
      </w:pPr>
      <w:r>
        <w:rPr>
          <w:rFonts w:cstheme="minorHAnsi"/>
        </w:rPr>
        <w:t>The Bank of England will evaluate providers' ITT responses on the basis of the following criteria: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3117"/>
      </w:tblGrid>
      <w:tr w:rsidR="009E2447" w:rsidRPr="00974543" w14:paraId="0DE09BB0" w14:textId="77777777" w:rsidTr="001550F2">
        <w:trPr>
          <w:trHeight w:val="133"/>
        </w:trPr>
        <w:tc>
          <w:tcPr>
            <w:tcW w:w="5386" w:type="dxa"/>
            <w:tcBorders>
              <w:top w:val="single" w:sz="4" w:space="0" w:color="auto"/>
              <w:left w:val="single" w:sz="4" w:space="0" w:color="auto"/>
              <w:bottom w:val="single" w:sz="4" w:space="0" w:color="auto"/>
              <w:right w:val="single" w:sz="4" w:space="0" w:color="auto"/>
            </w:tcBorders>
            <w:shd w:val="clear" w:color="auto" w:fill="FFFF99"/>
            <w:hideMark/>
          </w:tcPr>
          <w:p w14:paraId="0D6D50EC" w14:textId="77777777" w:rsidR="003541C8" w:rsidRPr="00974543" w:rsidRDefault="003541C8">
            <w:pPr>
              <w:pStyle w:val="TableHeader"/>
              <w:spacing w:before="0" w:after="0" w:line="360" w:lineRule="auto"/>
              <w:rPr>
                <w:rFonts w:asciiTheme="minorHAnsi" w:hAnsiTheme="minorHAnsi" w:cstheme="minorHAnsi"/>
                <w:snapToGrid w:val="0"/>
                <w:szCs w:val="20"/>
              </w:rPr>
            </w:pPr>
            <w:r w:rsidRPr="00974543">
              <w:rPr>
                <w:rFonts w:asciiTheme="minorHAnsi" w:hAnsiTheme="minorHAnsi" w:cstheme="minorHAnsi"/>
                <w:snapToGrid w:val="0"/>
              </w:rPr>
              <w:t>Criteria</w:t>
            </w:r>
          </w:p>
        </w:tc>
        <w:tc>
          <w:tcPr>
            <w:tcW w:w="3117" w:type="dxa"/>
            <w:tcBorders>
              <w:top w:val="single" w:sz="4" w:space="0" w:color="auto"/>
              <w:left w:val="single" w:sz="4" w:space="0" w:color="auto"/>
              <w:bottom w:val="single" w:sz="4" w:space="0" w:color="auto"/>
              <w:right w:val="single" w:sz="4" w:space="0" w:color="auto"/>
            </w:tcBorders>
            <w:shd w:val="clear" w:color="auto" w:fill="FFFF99"/>
            <w:hideMark/>
          </w:tcPr>
          <w:p w14:paraId="35C6275B" w14:textId="77777777" w:rsidR="003541C8" w:rsidRPr="00974543" w:rsidRDefault="003541C8">
            <w:pPr>
              <w:pStyle w:val="TableHeader"/>
              <w:spacing w:before="0" w:after="0" w:line="360" w:lineRule="auto"/>
              <w:rPr>
                <w:rFonts w:asciiTheme="minorHAnsi" w:hAnsiTheme="minorHAnsi" w:cstheme="minorHAnsi"/>
                <w:snapToGrid w:val="0"/>
              </w:rPr>
            </w:pPr>
            <w:r w:rsidRPr="00974543">
              <w:rPr>
                <w:rFonts w:asciiTheme="minorHAnsi" w:hAnsiTheme="minorHAnsi" w:cstheme="minorHAnsi"/>
                <w:snapToGrid w:val="0"/>
              </w:rPr>
              <w:t>Weighting</w:t>
            </w:r>
          </w:p>
        </w:tc>
      </w:tr>
      <w:tr w:rsidR="009E2447" w14:paraId="344B57FA" w14:textId="77777777" w:rsidTr="001550F2">
        <w:trPr>
          <w:trHeight w:val="2669"/>
        </w:trPr>
        <w:tc>
          <w:tcPr>
            <w:tcW w:w="5386" w:type="dxa"/>
            <w:tcBorders>
              <w:top w:val="single" w:sz="4" w:space="0" w:color="auto"/>
              <w:left w:val="single" w:sz="4" w:space="0" w:color="auto"/>
              <w:bottom w:val="single" w:sz="4" w:space="0" w:color="auto"/>
              <w:right w:val="single" w:sz="4" w:space="0" w:color="auto"/>
            </w:tcBorders>
          </w:tcPr>
          <w:p w14:paraId="22F1C249" w14:textId="66DB756D" w:rsidR="003541C8" w:rsidRPr="00974543" w:rsidRDefault="003541C8">
            <w:pPr>
              <w:pStyle w:val="ListParagraph"/>
              <w:spacing w:after="0" w:line="240" w:lineRule="auto"/>
              <w:rPr>
                <w:rFonts w:cstheme="minorHAnsi"/>
                <w:u w:val="single"/>
              </w:rPr>
            </w:pPr>
          </w:p>
          <w:p w14:paraId="0C34C666" w14:textId="5BBB08C7" w:rsidR="00C7522E" w:rsidRPr="00974543" w:rsidRDefault="00C7522E">
            <w:pPr>
              <w:pStyle w:val="ListParagraph"/>
              <w:spacing w:after="0" w:line="240" w:lineRule="auto"/>
              <w:rPr>
                <w:rFonts w:cstheme="minorHAnsi"/>
              </w:rPr>
            </w:pPr>
            <w:r w:rsidRPr="00974543">
              <w:rPr>
                <w:rFonts w:cstheme="minorHAnsi"/>
              </w:rPr>
              <w:t>Executive Summary</w:t>
            </w:r>
          </w:p>
          <w:p w14:paraId="5F0F6F12" w14:textId="77777777" w:rsidR="00C7522E" w:rsidRPr="00974543" w:rsidRDefault="00C7522E">
            <w:pPr>
              <w:pStyle w:val="ListParagraph"/>
              <w:spacing w:after="0" w:line="240" w:lineRule="auto"/>
              <w:rPr>
                <w:rFonts w:cstheme="minorHAnsi"/>
                <w:u w:val="single"/>
              </w:rPr>
            </w:pPr>
          </w:p>
          <w:p w14:paraId="2FB72231" w14:textId="77777777" w:rsidR="003541C8" w:rsidRPr="00974543" w:rsidRDefault="003541C8">
            <w:pPr>
              <w:pStyle w:val="ListParagraph"/>
              <w:spacing w:after="0" w:line="240" w:lineRule="auto"/>
              <w:rPr>
                <w:rFonts w:cstheme="minorHAnsi"/>
                <w:b/>
              </w:rPr>
            </w:pPr>
            <w:r w:rsidRPr="00974543">
              <w:rPr>
                <w:rFonts w:cstheme="minorHAnsi"/>
                <w:b/>
                <w:u w:val="single"/>
              </w:rPr>
              <w:t xml:space="preserve">Quality    </w:t>
            </w:r>
            <w:r w:rsidRPr="00974543">
              <w:rPr>
                <w:rFonts w:cstheme="minorHAnsi"/>
                <w:b/>
              </w:rPr>
              <w:t xml:space="preserve"> </w:t>
            </w:r>
          </w:p>
          <w:p w14:paraId="38395CC9" w14:textId="6FC532D8" w:rsidR="00E47F38" w:rsidRDefault="00542E68" w:rsidP="004A4A95">
            <w:pPr>
              <w:pStyle w:val="ListParagraph"/>
              <w:numPr>
                <w:ilvl w:val="0"/>
                <w:numId w:val="6"/>
              </w:numPr>
              <w:spacing w:after="0" w:line="240" w:lineRule="auto"/>
              <w:contextualSpacing w:val="0"/>
              <w:rPr>
                <w:rFonts w:cstheme="minorHAnsi"/>
              </w:rPr>
            </w:pPr>
            <w:r>
              <w:rPr>
                <w:rFonts w:cstheme="minorHAnsi"/>
              </w:rPr>
              <w:t>Quality of solution</w:t>
            </w:r>
          </w:p>
          <w:p w14:paraId="2AA42D8F" w14:textId="57C35334" w:rsidR="00E47F38" w:rsidRDefault="00E47F38" w:rsidP="00E47F38">
            <w:pPr>
              <w:pStyle w:val="ListParagraph"/>
              <w:numPr>
                <w:ilvl w:val="1"/>
                <w:numId w:val="6"/>
              </w:numPr>
              <w:spacing w:after="0" w:line="240" w:lineRule="auto"/>
              <w:contextualSpacing w:val="0"/>
              <w:rPr>
                <w:rFonts w:cstheme="minorHAnsi"/>
              </w:rPr>
            </w:pPr>
            <w:r>
              <w:rPr>
                <w:rFonts w:cstheme="minorHAnsi"/>
              </w:rPr>
              <w:t>M&amp;E</w:t>
            </w:r>
          </w:p>
          <w:p w14:paraId="20F6CCDC" w14:textId="38E89F55" w:rsidR="00E47F38" w:rsidRDefault="00E47F38" w:rsidP="00E47F38">
            <w:pPr>
              <w:pStyle w:val="ListParagraph"/>
              <w:numPr>
                <w:ilvl w:val="1"/>
                <w:numId w:val="6"/>
              </w:numPr>
              <w:spacing w:after="0" w:line="240" w:lineRule="auto"/>
              <w:contextualSpacing w:val="0"/>
              <w:rPr>
                <w:rFonts w:cstheme="minorHAnsi"/>
              </w:rPr>
            </w:pPr>
            <w:r>
              <w:rPr>
                <w:rFonts w:cstheme="minorHAnsi"/>
              </w:rPr>
              <w:t>Security</w:t>
            </w:r>
          </w:p>
          <w:p w14:paraId="4F355D77" w14:textId="0AAA01C7" w:rsidR="00E47F38" w:rsidRDefault="00E47F38" w:rsidP="00E47F38">
            <w:pPr>
              <w:pStyle w:val="ListParagraph"/>
              <w:numPr>
                <w:ilvl w:val="1"/>
                <w:numId w:val="6"/>
              </w:numPr>
              <w:spacing w:after="0" w:line="240" w:lineRule="auto"/>
              <w:contextualSpacing w:val="0"/>
              <w:rPr>
                <w:rFonts w:cstheme="minorHAnsi"/>
              </w:rPr>
            </w:pPr>
            <w:r>
              <w:rPr>
                <w:rFonts w:cstheme="minorHAnsi"/>
              </w:rPr>
              <w:t>Cleaning</w:t>
            </w:r>
          </w:p>
          <w:p w14:paraId="691FA1EB" w14:textId="770F60B5" w:rsidR="00E47F38" w:rsidRDefault="00E47F38" w:rsidP="004A4A95">
            <w:pPr>
              <w:pStyle w:val="ListParagraph"/>
              <w:numPr>
                <w:ilvl w:val="0"/>
                <w:numId w:val="6"/>
              </w:numPr>
              <w:spacing w:after="0" w:line="240" w:lineRule="auto"/>
              <w:contextualSpacing w:val="0"/>
              <w:rPr>
                <w:rFonts w:cstheme="minorHAnsi"/>
              </w:rPr>
            </w:pPr>
            <w:r>
              <w:rPr>
                <w:rFonts w:cstheme="minorHAnsi"/>
              </w:rPr>
              <w:t>Continuous improvement and technology</w:t>
            </w:r>
          </w:p>
          <w:p w14:paraId="14AA013D" w14:textId="483BD373" w:rsidR="00A95AC7" w:rsidRDefault="00A95AC7" w:rsidP="00E47F38">
            <w:pPr>
              <w:pStyle w:val="ListParagraph"/>
              <w:numPr>
                <w:ilvl w:val="1"/>
                <w:numId w:val="6"/>
              </w:numPr>
              <w:spacing w:after="0" w:line="240" w:lineRule="auto"/>
              <w:contextualSpacing w:val="0"/>
              <w:rPr>
                <w:rFonts w:cstheme="minorHAnsi"/>
              </w:rPr>
            </w:pPr>
            <w:r>
              <w:rPr>
                <w:rFonts w:cstheme="minorHAnsi"/>
              </w:rPr>
              <w:t>Pan-service</w:t>
            </w:r>
          </w:p>
          <w:p w14:paraId="23FDE4FC" w14:textId="0398B6D0" w:rsidR="00E47F38" w:rsidRDefault="00E47F38" w:rsidP="00E47F38">
            <w:pPr>
              <w:pStyle w:val="ListParagraph"/>
              <w:numPr>
                <w:ilvl w:val="1"/>
                <w:numId w:val="6"/>
              </w:numPr>
              <w:spacing w:after="0" w:line="240" w:lineRule="auto"/>
              <w:contextualSpacing w:val="0"/>
              <w:rPr>
                <w:rFonts w:cstheme="minorHAnsi"/>
              </w:rPr>
            </w:pPr>
            <w:r>
              <w:rPr>
                <w:rFonts w:cstheme="minorHAnsi"/>
              </w:rPr>
              <w:t>M&amp;E</w:t>
            </w:r>
          </w:p>
          <w:p w14:paraId="1BD297E0" w14:textId="1249E79C" w:rsidR="00E47F38" w:rsidRDefault="00E47F38" w:rsidP="00E47F38">
            <w:pPr>
              <w:pStyle w:val="ListParagraph"/>
              <w:numPr>
                <w:ilvl w:val="1"/>
                <w:numId w:val="6"/>
              </w:numPr>
              <w:spacing w:after="0" w:line="240" w:lineRule="auto"/>
              <w:contextualSpacing w:val="0"/>
              <w:rPr>
                <w:rFonts w:cstheme="minorHAnsi"/>
              </w:rPr>
            </w:pPr>
            <w:r>
              <w:rPr>
                <w:rFonts w:cstheme="minorHAnsi"/>
              </w:rPr>
              <w:t>Security</w:t>
            </w:r>
          </w:p>
          <w:p w14:paraId="3846F3C2" w14:textId="1106DA0E" w:rsidR="00E47F38" w:rsidRDefault="00E47F38" w:rsidP="00E47F38">
            <w:pPr>
              <w:pStyle w:val="ListParagraph"/>
              <w:numPr>
                <w:ilvl w:val="1"/>
                <w:numId w:val="6"/>
              </w:numPr>
              <w:spacing w:after="0" w:line="240" w:lineRule="auto"/>
              <w:contextualSpacing w:val="0"/>
              <w:rPr>
                <w:rFonts w:cstheme="minorHAnsi"/>
              </w:rPr>
            </w:pPr>
            <w:r>
              <w:rPr>
                <w:rFonts w:cstheme="minorHAnsi"/>
              </w:rPr>
              <w:t>Cleaning</w:t>
            </w:r>
          </w:p>
          <w:p w14:paraId="77D52B9A" w14:textId="6C851CE2" w:rsidR="007F4D10" w:rsidRDefault="0044653A" w:rsidP="007F4D10">
            <w:pPr>
              <w:pStyle w:val="ListParagraph"/>
              <w:numPr>
                <w:ilvl w:val="0"/>
                <w:numId w:val="6"/>
              </w:numPr>
              <w:spacing w:after="0" w:line="240" w:lineRule="auto"/>
              <w:contextualSpacing w:val="0"/>
              <w:rPr>
                <w:rFonts w:cstheme="minorHAnsi"/>
              </w:rPr>
            </w:pPr>
            <w:r>
              <w:rPr>
                <w:rFonts w:cstheme="minorHAnsi"/>
              </w:rPr>
              <w:t>Resourcing</w:t>
            </w:r>
          </w:p>
          <w:p w14:paraId="47F69D0B" w14:textId="77777777" w:rsidR="007F4D10" w:rsidRDefault="007F4D10" w:rsidP="007F4D10">
            <w:pPr>
              <w:pStyle w:val="ListParagraph"/>
              <w:numPr>
                <w:ilvl w:val="1"/>
                <w:numId w:val="6"/>
              </w:numPr>
              <w:spacing w:after="0" w:line="240" w:lineRule="auto"/>
              <w:contextualSpacing w:val="0"/>
              <w:rPr>
                <w:rFonts w:cstheme="minorHAnsi"/>
              </w:rPr>
            </w:pPr>
            <w:r>
              <w:rPr>
                <w:rFonts w:cstheme="minorHAnsi"/>
              </w:rPr>
              <w:t>Pan-service</w:t>
            </w:r>
          </w:p>
          <w:p w14:paraId="5AF390A0" w14:textId="77777777" w:rsidR="007F4D10" w:rsidRDefault="007F4D10" w:rsidP="007F4D10">
            <w:pPr>
              <w:pStyle w:val="ListParagraph"/>
              <w:numPr>
                <w:ilvl w:val="1"/>
                <w:numId w:val="6"/>
              </w:numPr>
              <w:spacing w:after="0" w:line="240" w:lineRule="auto"/>
              <w:contextualSpacing w:val="0"/>
              <w:rPr>
                <w:rFonts w:cstheme="minorHAnsi"/>
              </w:rPr>
            </w:pPr>
            <w:r>
              <w:rPr>
                <w:rFonts w:cstheme="minorHAnsi"/>
              </w:rPr>
              <w:t>M&amp;E</w:t>
            </w:r>
          </w:p>
          <w:p w14:paraId="4D003DF7" w14:textId="77777777" w:rsidR="007F4D10" w:rsidRDefault="007F4D10" w:rsidP="007F4D10">
            <w:pPr>
              <w:pStyle w:val="ListParagraph"/>
              <w:numPr>
                <w:ilvl w:val="1"/>
                <w:numId w:val="6"/>
              </w:numPr>
              <w:spacing w:after="0" w:line="240" w:lineRule="auto"/>
              <w:contextualSpacing w:val="0"/>
              <w:rPr>
                <w:rFonts w:cstheme="minorHAnsi"/>
              </w:rPr>
            </w:pPr>
            <w:r>
              <w:rPr>
                <w:rFonts w:cstheme="minorHAnsi"/>
              </w:rPr>
              <w:t>Security</w:t>
            </w:r>
          </w:p>
          <w:p w14:paraId="1D55FF87" w14:textId="77777777" w:rsidR="007F4D10" w:rsidRDefault="007F4D10" w:rsidP="007F4D10">
            <w:pPr>
              <w:pStyle w:val="ListParagraph"/>
              <w:numPr>
                <w:ilvl w:val="1"/>
                <w:numId w:val="6"/>
              </w:numPr>
              <w:spacing w:after="0" w:line="240" w:lineRule="auto"/>
              <w:contextualSpacing w:val="0"/>
              <w:rPr>
                <w:rFonts w:cstheme="minorHAnsi"/>
              </w:rPr>
            </w:pPr>
            <w:r>
              <w:rPr>
                <w:rFonts w:cstheme="minorHAnsi"/>
              </w:rPr>
              <w:t>Cleaning</w:t>
            </w:r>
          </w:p>
          <w:p w14:paraId="38090A5C" w14:textId="0CD6187A" w:rsidR="00E47F38" w:rsidRDefault="00E47F38" w:rsidP="004A4A95">
            <w:pPr>
              <w:pStyle w:val="ListParagraph"/>
              <w:numPr>
                <w:ilvl w:val="0"/>
                <w:numId w:val="6"/>
              </w:numPr>
              <w:spacing w:after="0" w:line="240" w:lineRule="auto"/>
              <w:contextualSpacing w:val="0"/>
              <w:rPr>
                <w:rFonts w:cstheme="minorHAnsi"/>
              </w:rPr>
            </w:pPr>
            <w:r>
              <w:rPr>
                <w:rFonts w:cstheme="minorHAnsi"/>
              </w:rPr>
              <w:t>Contract management</w:t>
            </w:r>
          </w:p>
          <w:p w14:paraId="25E4EEFA" w14:textId="0B6ECCD2" w:rsidR="00542E68" w:rsidRPr="00A84A8F" w:rsidRDefault="00E47F38" w:rsidP="00A84A8F">
            <w:pPr>
              <w:pStyle w:val="ListParagraph"/>
              <w:numPr>
                <w:ilvl w:val="1"/>
                <w:numId w:val="6"/>
              </w:numPr>
              <w:spacing w:after="0" w:line="240" w:lineRule="auto"/>
              <w:contextualSpacing w:val="0"/>
              <w:rPr>
                <w:rFonts w:cstheme="minorHAnsi"/>
              </w:rPr>
            </w:pPr>
            <w:r>
              <w:rPr>
                <w:rFonts w:cstheme="minorHAnsi"/>
              </w:rPr>
              <w:t>Pan-service</w:t>
            </w:r>
          </w:p>
          <w:p w14:paraId="1B005197" w14:textId="5EECD4B9" w:rsidR="00E47F38" w:rsidRDefault="00E47F38" w:rsidP="004A4A95">
            <w:pPr>
              <w:pStyle w:val="ListParagraph"/>
              <w:numPr>
                <w:ilvl w:val="0"/>
                <w:numId w:val="6"/>
              </w:numPr>
              <w:spacing w:after="0" w:line="240" w:lineRule="auto"/>
              <w:contextualSpacing w:val="0"/>
              <w:rPr>
                <w:rFonts w:cstheme="minorHAnsi"/>
              </w:rPr>
            </w:pPr>
            <w:r>
              <w:rPr>
                <w:rFonts w:cstheme="minorHAnsi"/>
              </w:rPr>
              <w:t>Environmental</w:t>
            </w:r>
          </w:p>
          <w:p w14:paraId="3EA9B145" w14:textId="6190880C" w:rsidR="00E47F38" w:rsidRDefault="00542E68" w:rsidP="00E47F38">
            <w:pPr>
              <w:pStyle w:val="ListParagraph"/>
              <w:numPr>
                <w:ilvl w:val="1"/>
                <w:numId w:val="6"/>
              </w:numPr>
              <w:spacing w:after="0" w:line="240" w:lineRule="auto"/>
              <w:contextualSpacing w:val="0"/>
              <w:rPr>
                <w:rFonts w:cstheme="minorHAnsi"/>
              </w:rPr>
            </w:pPr>
            <w:r>
              <w:rPr>
                <w:rFonts w:cstheme="minorHAnsi"/>
              </w:rPr>
              <w:t>Pan-service</w:t>
            </w:r>
          </w:p>
          <w:p w14:paraId="00C01E16" w14:textId="1D2F5AFD" w:rsidR="00542E68" w:rsidRDefault="00542E68" w:rsidP="00542E68">
            <w:pPr>
              <w:pStyle w:val="ListParagraph"/>
              <w:numPr>
                <w:ilvl w:val="0"/>
                <w:numId w:val="6"/>
              </w:numPr>
              <w:spacing w:after="0" w:line="240" w:lineRule="auto"/>
              <w:contextualSpacing w:val="0"/>
              <w:rPr>
                <w:rFonts w:cstheme="minorHAnsi"/>
              </w:rPr>
            </w:pPr>
            <w:r>
              <w:rPr>
                <w:rFonts w:cstheme="minorHAnsi"/>
              </w:rPr>
              <w:t>Health &amp; safety</w:t>
            </w:r>
          </w:p>
          <w:p w14:paraId="3CC25921" w14:textId="4A1EAACB" w:rsidR="00542E68" w:rsidRDefault="00542E68" w:rsidP="00542E68">
            <w:pPr>
              <w:pStyle w:val="ListParagraph"/>
              <w:numPr>
                <w:ilvl w:val="1"/>
                <w:numId w:val="6"/>
              </w:numPr>
              <w:spacing w:after="0" w:line="240" w:lineRule="auto"/>
              <w:contextualSpacing w:val="0"/>
              <w:rPr>
                <w:rFonts w:cstheme="minorHAnsi"/>
              </w:rPr>
            </w:pPr>
            <w:r>
              <w:rPr>
                <w:rFonts w:cstheme="minorHAnsi"/>
              </w:rPr>
              <w:t>Pan-service</w:t>
            </w:r>
          </w:p>
          <w:p w14:paraId="5E0F5DEE" w14:textId="1C8BA94E" w:rsidR="00E47F38" w:rsidRDefault="00E47F38" w:rsidP="004A4A95">
            <w:pPr>
              <w:pStyle w:val="ListParagraph"/>
              <w:numPr>
                <w:ilvl w:val="0"/>
                <w:numId w:val="6"/>
              </w:numPr>
              <w:spacing w:after="0" w:line="240" w:lineRule="auto"/>
              <w:contextualSpacing w:val="0"/>
              <w:rPr>
                <w:rFonts w:cstheme="minorHAnsi"/>
              </w:rPr>
            </w:pPr>
            <w:r>
              <w:rPr>
                <w:rFonts w:cstheme="minorHAnsi"/>
              </w:rPr>
              <w:t>Mobilisation</w:t>
            </w:r>
          </w:p>
          <w:p w14:paraId="031EDF66" w14:textId="789D4747" w:rsidR="00A84A8F" w:rsidRDefault="00E47F38" w:rsidP="00542E68">
            <w:pPr>
              <w:pStyle w:val="ListParagraph"/>
              <w:numPr>
                <w:ilvl w:val="1"/>
                <w:numId w:val="6"/>
              </w:numPr>
              <w:spacing w:after="0" w:line="240" w:lineRule="auto"/>
              <w:contextualSpacing w:val="0"/>
              <w:rPr>
                <w:rFonts w:cstheme="minorHAnsi"/>
              </w:rPr>
            </w:pPr>
            <w:r>
              <w:rPr>
                <w:rFonts w:cstheme="minorHAnsi"/>
              </w:rPr>
              <w:t>Pan-service</w:t>
            </w:r>
          </w:p>
          <w:p w14:paraId="44C47750" w14:textId="164E75A8" w:rsidR="00A84A8F" w:rsidRDefault="00A84A8F" w:rsidP="00A84A8F">
            <w:pPr>
              <w:pStyle w:val="ListParagraph"/>
              <w:numPr>
                <w:ilvl w:val="0"/>
                <w:numId w:val="6"/>
              </w:numPr>
              <w:spacing w:after="0" w:line="240" w:lineRule="auto"/>
              <w:contextualSpacing w:val="0"/>
              <w:rPr>
                <w:rFonts w:cstheme="minorHAnsi"/>
              </w:rPr>
            </w:pPr>
            <w:r>
              <w:rPr>
                <w:rFonts w:cstheme="minorHAnsi"/>
              </w:rPr>
              <w:t>Sub-contracting</w:t>
            </w:r>
          </w:p>
          <w:p w14:paraId="09450B4B" w14:textId="785964E2" w:rsidR="00A84A8F" w:rsidRPr="00A84A8F" w:rsidRDefault="00A84A8F" w:rsidP="00A84A8F">
            <w:pPr>
              <w:pStyle w:val="ListParagraph"/>
              <w:numPr>
                <w:ilvl w:val="1"/>
                <w:numId w:val="6"/>
              </w:numPr>
              <w:spacing w:after="0" w:line="240" w:lineRule="auto"/>
              <w:contextualSpacing w:val="0"/>
              <w:rPr>
                <w:rFonts w:cstheme="minorHAnsi"/>
              </w:rPr>
            </w:pPr>
            <w:r>
              <w:rPr>
                <w:rFonts w:cstheme="minorHAnsi"/>
              </w:rPr>
              <w:t>Pan-service</w:t>
            </w:r>
          </w:p>
          <w:p w14:paraId="36112572" w14:textId="77777777" w:rsidR="00A84A8F" w:rsidRPr="00A84A8F" w:rsidRDefault="00A84A8F" w:rsidP="00A84A8F">
            <w:pPr>
              <w:spacing w:after="0" w:line="240" w:lineRule="auto"/>
              <w:rPr>
                <w:rFonts w:cstheme="minorHAnsi"/>
              </w:rPr>
            </w:pPr>
          </w:p>
          <w:p w14:paraId="56F03583" w14:textId="77777777" w:rsidR="003541C8" w:rsidRPr="00974543" w:rsidRDefault="003541C8">
            <w:pPr>
              <w:spacing w:after="0" w:line="240" w:lineRule="auto"/>
              <w:ind w:firstLine="743"/>
              <w:rPr>
                <w:rFonts w:cstheme="minorHAnsi"/>
                <w:b/>
                <w:szCs w:val="20"/>
                <w:u w:val="single"/>
              </w:rPr>
            </w:pPr>
            <w:r w:rsidRPr="00974543">
              <w:rPr>
                <w:rFonts w:cstheme="minorHAnsi"/>
                <w:b/>
                <w:szCs w:val="20"/>
                <w:u w:val="single"/>
              </w:rPr>
              <w:t>Cost</w:t>
            </w:r>
          </w:p>
          <w:p w14:paraId="5841C0EC" w14:textId="0884EA62" w:rsidR="003541C8" w:rsidRDefault="00542E68" w:rsidP="004A4A95">
            <w:pPr>
              <w:pStyle w:val="ListParagraph"/>
              <w:numPr>
                <w:ilvl w:val="0"/>
                <w:numId w:val="7"/>
              </w:numPr>
              <w:spacing w:after="0" w:line="240" w:lineRule="auto"/>
              <w:contextualSpacing w:val="0"/>
              <w:rPr>
                <w:rFonts w:cstheme="minorHAnsi"/>
                <w:szCs w:val="20"/>
              </w:rPr>
            </w:pPr>
            <w:r>
              <w:rPr>
                <w:rFonts w:cstheme="minorHAnsi"/>
                <w:szCs w:val="20"/>
              </w:rPr>
              <w:t xml:space="preserve">Fixed </w:t>
            </w:r>
            <w:r w:rsidR="0044653A">
              <w:rPr>
                <w:rFonts w:cstheme="minorHAnsi"/>
                <w:szCs w:val="20"/>
              </w:rPr>
              <w:t xml:space="preserve">costs </w:t>
            </w:r>
            <w:r>
              <w:rPr>
                <w:rFonts w:cstheme="minorHAnsi"/>
                <w:szCs w:val="20"/>
              </w:rPr>
              <w:t>– M&amp;E</w:t>
            </w:r>
          </w:p>
          <w:p w14:paraId="1F816F4C" w14:textId="1BF8DD1D" w:rsidR="00542E68" w:rsidRDefault="0044653A" w:rsidP="00542E68">
            <w:pPr>
              <w:pStyle w:val="ListParagraph"/>
              <w:numPr>
                <w:ilvl w:val="0"/>
                <w:numId w:val="7"/>
              </w:numPr>
              <w:spacing w:after="0" w:line="240" w:lineRule="auto"/>
              <w:contextualSpacing w:val="0"/>
              <w:rPr>
                <w:rFonts w:cstheme="minorHAnsi"/>
                <w:szCs w:val="20"/>
              </w:rPr>
            </w:pPr>
            <w:r>
              <w:rPr>
                <w:rFonts w:cstheme="minorHAnsi"/>
                <w:szCs w:val="20"/>
              </w:rPr>
              <w:t>Fixed costs</w:t>
            </w:r>
            <w:r w:rsidR="00542E68">
              <w:rPr>
                <w:rFonts w:cstheme="minorHAnsi"/>
                <w:szCs w:val="20"/>
              </w:rPr>
              <w:t xml:space="preserve"> – Security</w:t>
            </w:r>
          </w:p>
          <w:p w14:paraId="7A5E2189" w14:textId="6F7C7426" w:rsidR="00542E68" w:rsidRDefault="0044653A" w:rsidP="00542E68">
            <w:pPr>
              <w:pStyle w:val="ListParagraph"/>
              <w:numPr>
                <w:ilvl w:val="0"/>
                <w:numId w:val="7"/>
              </w:numPr>
              <w:spacing w:after="0" w:line="240" w:lineRule="auto"/>
              <w:contextualSpacing w:val="0"/>
              <w:rPr>
                <w:rFonts w:cstheme="minorHAnsi"/>
                <w:szCs w:val="20"/>
              </w:rPr>
            </w:pPr>
            <w:r>
              <w:rPr>
                <w:rFonts w:cstheme="minorHAnsi"/>
                <w:szCs w:val="20"/>
              </w:rPr>
              <w:t>Fixed costs</w:t>
            </w:r>
            <w:r w:rsidR="00542E68">
              <w:rPr>
                <w:rFonts w:cstheme="minorHAnsi"/>
                <w:szCs w:val="20"/>
              </w:rPr>
              <w:t xml:space="preserve"> – Cleaning</w:t>
            </w:r>
          </w:p>
          <w:p w14:paraId="3BFD9D00" w14:textId="451F5371" w:rsidR="001833CC" w:rsidRPr="00542E68" w:rsidRDefault="001833CC" w:rsidP="00542E68">
            <w:pPr>
              <w:pStyle w:val="ListParagraph"/>
              <w:numPr>
                <w:ilvl w:val="0"/>
                <w:numId w:val="7"/>
              </w:numPr>
              <w:spacing w:after="0" w:line="240" w:lineRule="auto"/>
              <w:contextualSpacing w:val="0"/>
              <w:rPr>
                <w:rFonts w:cstheme="minorHAnsi"/>
                <w:szCs w:val="20"/>
              </w:rPr>
            </w:pPr>
            <w:r>
              <w:rPr>
                <w:rFonts w:cstheme="minorHAnsi"/>
                <w:szCs w:val="20"/>
              </w:rPr>
              <w:t>Hourly rates</w:t>
            </w:r>
          </w:p>
          <w:p w14:paraId="6D9311DF" w14:textId="77777777" w:rsidR="003541C8" w:rsidRPr="00974543" w:rsidRDefault="003541C8">
            <w:pPr>
              <w:pStyle w:val="ListParagraph"/>
              <w:spacing w:after="0" w:line="240" w:lineRule="auto"/>
              <w:rPr>
                <w:rFonts w:cstheme="minorHAnsi"/>
              </w:rPr>
            </w:pPr>
          </w:p>
        </w:tc>
        <w:tc>
          <w:tcPr>
            <w:tcW w:w="3117" w:type="dxa"/>
            <w:tcBorders>
              <w:top w:val="single" w:sz="4" w:space="0" w:color="auto"/>
              <w:left w:val="single" w:sz="4" w:space="0" w:color="auto"/>
              <w:bottom w:val="single" w:sz="4" w:space="0" w:color="auto"/>
              <w:right w:val="single" w:sz="4" w:space="0" w:color="auto"/>
            </w:tcBorders>
          </w:tcPr>
          <w:p w14:paraId="2738A5FE" w14:textId="77777777" w:rsidR="003541C8" w:rsidRPr="00974543" w:rsidRDefault="003541C8">
            <w:pPr>
              <w:spacing w:after="0" w:line="240" w:lineRule="auto"/>
              <w:jc w:val="center"/>
              <w:rPr>
                <w:rFonts w:cstheme="minorHAnsi"/>
                <w:snapToGrid w:val="0"/>
                <w:szCs w:val="20"/>
              </w:rPr>
            </w:pPr>
          </w:p>
          <w:p w14:paraId="4344C083" w14:textId="385509E1" w:rsidR="003541C8" w:rsidRPr="00974543" w:rsidRDefault="00C7522E" w:rsidP="009E2447">
            <w:pPr>
              <w:spacing w:after="0" w:line="240" w:lineRule="auto"/>
              <w:rPr>
                <w:rFonts w:cstheme="minorHAnsi"/>
                <w:snapToGrid w:val="0"/>
                <w:szCs w:val="20"/>
              </w:rPr>
            </w:pPr>
            <w:r w:rsidRPr="00974543">
              <w:rPr>
                <w:rFonts w:cstheme="minorHAnsi"/>
                <w:snapToGrid w:val="0"/>
                <w:szCs w:val="20"/>
              </w:rPr>
              <w:t>Not Scored</w:t>
            </w:r>
          </w:p>
          <w:p w14:paraId="62E14241" w14:textId="76B7999E" w:rsidR="00C7522E" w:rsidRPr="00974543" w:rsidRDefault="00C7522E" w:rsidP="009E2447">
            <w:pPr>
              <w:spacing w:after="0" w:line="240" w:lineRule="auto"/>
              <w:rPr>
                <w:rFonts w:cstheme="minorHAnsi"/>
                <w:snapToGrid w:val="0"/>
                <w:szCs w:val="20"/>
              </w:rPr>
            </w:pPr>
          </w:p>
          <w:p w14:paraId="7C8D32B6" w14:textId="7932BBCB" w:rsidR="00C7522E" w:rsidRPr="00974543" w:rsidRDefault="00DC5769" w:rsidP="009E2447">
            <w:pPr>
              <w:spacing w:after="0" w:line="240" w:lineRule="auto"/>
              <w:rPr>
                <w:rFonts w:cstheme="minorHAnsi"/>
                <w:snapToGrid w:val="0"/>
                <w:szCs w:val="20"/>
              </w:rPr>
            </w:pPr>
            <w:r>
              <w:rPr>
                <w:rFonts w:cstheme="minorHAnsi"/>
                <w:snapToGrid w:val="0"/>
                <w:szCs w:val="20"/>
              </w:rPr>
              <w:t>60%</w:t>
            </w:r>
          </w:p>
          <w:p w14:paraId="1CA72876" w14:textId="1668582F" w:rsidR="003541C8" w:rsidRPr="00EE6E39" w:rsidRDefault="009C630C" w:rsidP="00EE6E39">
            <w:pPr>
              <w:pStyle w:val="ListParagraph"/>
              <w:numPr>
                <w:ilvl w:val="0"/>
                <w:numId w:val="8"/>
              </w:numPr>
              <w:spacing w:after="0" w:line="240" w:lineRule="auto"/>
              <w:rPr>
                <w:rFonts w:cstheme="minorHAnsi"/>
                <w:snapToGrid w:val="0"/>
                <w:szCs w:val="20"/>
              </w:rPr>
            </w:pPr>
            <w:r>
              <w:rPr>
                <w:rFonts w:cstheme="minorHAnsi"/>
                <w:snapToGrid w:val="0"/>
                <w:szCs w:val="20"/>
              </w:rPr>
              <w:t>9</w:t>
            </w:r>
            <w:r w:rsidR="00EE6E39">
              <w:rPr>
                <w:rFonts w:cstheme="minorHAnsi"/>
                <w:snapToGrid w:val="0"/>
                <w:szCs w:val="20"/>
              </w:rPr>
              <w:t>%</w:t>
            </w:r>
          </w:p>
          <w:p w14:paraId="309C9C78" w14:textId="0BA8D0DF" w:rsidR="00A95AC7" w:rsidRDefault="009C630C" w:rsidP="00A95AC7">
            <w:pPr>
              <w:pStyle w:val="ListParagraph"/>
              <w:numPr>
                <w:ilvl w:val="1"/>
                <w:numId w:val="8"/>
              </w:numPr>
              <w:spacing w:after="0" w:line="240" w:lineRule="auto"/>
              <w:rPr>
                <w:rFonts w:cstheme="minorHAnsi"/>
                <w:snapToGrid w:val="0"/>
                <w:szCs w:val="20"/>
              </w:rPr>
            </w:pPr>
            <w:r>
              <w:rPr>
                <w:rFonts w:cstheme="minorHAnsi"/>
                <w:snapToGrid w:val="0"/>
                <w:szCs w:val="20"/>
              </w:rPr>
              <w:t>3</w:t>
            </w:r>
            <w:r w:rsidR="00A95AC7" w:rsidRPr="009E2447">
              <w:rPr>
                <w:rFonts w:cstheme="minorHAnsi"/>
                <w:snapToGrid w:val="0"/>
                <w:szCs w:val="20"/>
              </w:rPr>
              <w:t>%</w:t>
            </w:r>
          </w:p>
          <w:p w14:paraId="032B74D9" w14:textId="40B9A1FA" w:rsidR="00A95AC7" w:rsidRPr="009E2447" w:rsidRDefault="009C630C" w:rsidP="00A95AC7">
            <w:pPr>
              <w:pStyle w:val="ListParagraph"/>
              <w:numPr>
                <w:ilvl w:val="1"/>
                <w:numId w:val="8"/>
              </w:numPr>
              <w:spacing w:after="0" w:line="240" w:lineRule="auto"/>
              <w:rPr>
                <w:rFonts w:cstheme="minorHAnsi"/>
                <w:snapToGrid w:val="0"/>
                <w:szCs w:val="20"/>
              </w:rPr>
            </w:pPr>
            <w:r>
              <w:rPr>
                <w:rFonts w:cstheme="minorHAnsi"/>
                <w:snapToGrid w:val="0"/>
                <w:szCs w:val="20"/>
              </w:rPr>
              <w:t>3</w:t>
            </w:r>
            <w:r w:rsidR="00A95AC7" w:rsidRPr="009E2447">
              <w:rPr>
                <w:rFonts w:cstheme="minorHAnsi"/>
                <w:snapToGrid w:val="0"/>
                <w:szCs w:val="20"/>
              </w:rPr>
              <w:t>%</w:t>
            </w:r>
          </w:p>
          <w:p w14:paraId="352E66B9" w14:textId="2695BE48" w:rsidR="00A95AC7" w:rsidRPr="009E2447" w:rsidRDefault="009C630C" w:rsidP="00A95AC7">
            <w:pPr>
              <w:pStyle w:val="ListParagraph"/>
              <w:numPr>
                <w:ilvl w:val="1"/>
                <w:numId w:val="8"/>
              </w:numPr>
              <w:spacing w:after="0" w:line="240" w:lineRule="auto"/>
              <w:rPr>
                <w:rFonts w:cstheme="minorHAnsi"/>
                <w:snapToGrid w:val="0"/>
                <w:szCs w:val="20"/>
              </w:rPr>
            </w:pPr>
            <w:r>
              <w:rPr>
                <w:rFonts w:cstheme="minorHAnsi"/>
                <w:snapToGrid w:val="0"/>
                <w:szCs w:val="20"/>
              </w:rPr>
              <w:t>3</w:t>
            </w:r>
            <w:r w:rsidR="00A95AC7" w:rsidRPr="009E2447">
              <w:rPr>
                <w:rFonts w:cstheme="minorHAnsi"/>
                <w:snapToGrid w:val="0"/>
                <w:szCs w:val="20"/>
              </w:rPr>
              <w:t>%</w:t>
            </w:r>
          </w:p>
          <w:p w14:paraId="4C1F7DAD" w14:textId="34AD1664" w:rsidR="00542E68" w:rsidRPr="009E2447" w:rsidRDefault="00B4366A" w:rsidP="00542E68">
            <w:pPr>
              <w:pStyle w:val="ListParagraph"/>
              <w:numPr>
                <w:ilvl w:val="0"/>
                <w:numId w:val="8"/>
              </w:numPr>
              <w:spacing w:after="0" w:line="240" w:lineRule="auto"/>
              <w:rPr>
                <w:rFonts w:cstheme="minorHAnsi"/>
                <w:snapToGrid w:val="0"/>
                <w:szCs w:val="20"/>
              </w:rPr>
            </w:pPr>
            <w:r>
              <w:rPr>
                <w:rFonts w:cstheme="minorHAnsi"/>
                <w:snapToGrid w:val="0"/>
                <w:szCs w:val="20"/>
              </w:rPr>
              <w:t>8</w:t>
            </w:r>
            <w:r w:rsidR="00542E68">
              <w:rPr>
                <w:rFonts w:cstheme="minorHAnsi"/>
                <w:snapToGrid w:val="0"/>
                <w:szCs w:val="20"/>
              </w:rPr>
              <w:t>%</w:t>
            </w:r>
          </w:p>
          <w:p w14:paraId="3A837578" w14:textId="2371BA4E" w:rsidR="00A95AC7" w:rsidRDefault="00B4366A" w:rsidP="00542E68">
            <w:pPr>
              <w:pStyle w:val="ListParagraph"/>
              <w:numPr>
                <w:ilvl w:val="1"/>
                <w:numId w:val="8"/>
              </w:numPr>
              <w:spacing w:after="0" w:line="240" w:lineRule="auto"/>
              <w:rPr>
                <w:rFonts w:cstheme="minorHAnsi"/>
                <w:snapToGrid w:val="0"/>
                <w:szCs w:val="20"/>
              </w:rPr>
            </w:pPr>
            <w:r>
              <w:rPr>
                <w:rFonts w:cstheme="minorHAnsi"/>
                <w:snapToGrid w:val="0"/>
                <w:szCs w:val="20"/>
              </w:rPr>
              <w:t>2</w:t>
            </w:r>
            <w:r w:rsidR="00A95AC7">
              <w:rPr>
                <w:rFonts w:cstheme="minorHAnsi"/>
                <w:snapToGrid w:val="0"/>
                <w:szCs w:val="20"/>
              </w:rPr>
              <w:t>%</w:t>
            </w:r>
          </w:p>
          <w:p w14:paraId="3F91DEB9" w14:textId="26D4CA81" w:rsidR="00542E68" w:rsidRDefault="00A95AC7" w:rsidP="00542E68">
            <w:pPr>
              <w:pStyle w:val="ListParagraph"/>
              <w:numPr>
                <w:ilvl w:val="1"/>
                <w:numId w:val="8"/>
              </w:numPr>
              <w:spacing w:after="0" w:line="240" w:lineRule="auto"/>
              <w:rPr>
                <w:rFonts w:cstheme="minorHAnsi"/>
                <w:snapToGrid w:val="0"/>
                <w:szCs w:val="20"/>
              </w:rPr>
            </w:pPr>
            <w:r>
              <w:rPr>
                <w:rFonts w:cstheme="minorHAnsi"/>
                <w:snapToGrid w:val="0"/>
                <w:szCs w:val="20"/>
              </w:rPr>
              <w:t>2</w:t>
            </w:r>
            <w:r w:rsidR="003541C8" w:rsidRPr="009E2447">
              <w:rPr>
                <w:rFonts w:cstheme="minorHAnsi"/>
                <w:snapToGrid w:val="0"/>
                <w:szCs w:val="20"/>
              </w:rPr>
              <w:t>%</w:t>
            </w:r>
          </w:p>
          <w:p w14:paraId="53C7F32F" w14:textId="08FDD9C6" w:rsidR="003541C8" w:rsidRPr="009E2447" w:rsidRDefault="00A95AC7" w:rsidP="00542E68">
            <w:pPr>
              <w:pStyle w:val="ListParagraph"/>
              <w:numPr>
                <w:ilvl w:val="1"/>
                <w:numId w:val="8"/>
              </w:numPr>
              <w:spacing w:after="0" w:line="240" w:lineRule="auto"/>
              <w:rPr>
                <w:rFonts w:cstheme="minorHAnsi"/>
                <w:snapToGrid w:val="0"/>
                <w:szCs w:val="20"/>
              </w:rPr>
            </w:pPr>
            <w:r>
              <w:rPr>
                <w:rFonts w:cstheme="minorHAnsi"/>
                <w:snapToGrid w:val="0"/>
                <w:szCs w:val="20"/>
              </w:rPr>
              <w:t>2</w:t>
            </w:r>
            <w:r w:rsidR="003541C8" w:rsidRPr="009E2447">
              <w:rPr>
                <w:rFonts w:cstheme="minorHAnsi"/>
                <w:snapToGrid w:val="0"/>
                <w:szCs w:val="20"/>
              </w:rPr>
              <w:t>%</w:t>
            </w:r>
          </w:p>
          <w:p w14:paraId="38C93462" w14:textId="22A0D125" w:rsidR="003541C8" w:rsidRPr="009E2447" w:rsidRDefault="00A95AC7" w:rsidP="00542E68">
            <w:pPr>
              <w:pStyle w:val="ListParagraph"/>
              <w:numPr>
                <w:ilvl w:val="1"/>
                <w:numId w:val="8"/>
              </w:numPr>
              <w:spacing w:after="0" w:line="240" w:lineRule="auto"/>
              <w:rPr>
                <w:rFonts w:cstheme="minorHAnsi"/>
                <w:snapToGrid w:val="0"/>
                <w:szCs w:val="20"/>
              </w:rPr>
            </w:pPr>
            <w:r>
              <w:rPr>
                <w:rFonts w:cstheme="minorHAnsi"/>
                <w:snapToGrid w:val="0"/>
                <w:szCs w:val="20"/>
              </w:rPr>
              <w:t>2</w:t>
            </w:r>
            <w:r w:rsidR="003541C8" w:rsidRPr="009E2447">
              <w:rPr>
                <w:rFonts w:cstheme="minorHAnsi"/>
                <w:snapToGrid w:val="0"/>
                <w:szCs w:val="20"/>
              </w:rPr>
              <w:t>%</w:t>
            </w:r>
          </w:p>
          <w:p w14:paraId="64199335" w14:textId="7A091BF1" w:rsidR="007F4D10" w:rsidRDefault="009E0944" w:rsidP="007F4D10">
            <w:pPr>
              <w:pStyle w:val="ListParagraph"/>
              <w:numPr>
                <w:ilvl w:val="0"/>
                <w:numId w:val="8"/>
              </w:numPr>
              <w:spacing w:after="0" w:line="240" w:lineRule="auto"/>
              <w:rPr>
                <w:rFonts w:cstheme="minorHAnsi"/>
                <w:snapToGrid w:val="0"/>
                <w:szCs w:val="20"/>
              </w:rPr>
            </w:pPr>
            <w:r>
              <w:rPr>
                <w:rFonts w:cstheme="minorHAnsi"/>
                <w:snapToGrid w:val="0"/>
                <w:szCs w:val="20"/>
              </w:rPr>
              <w:t>9</w:t>
            </w:r>
            <w:r w:rsidR="007F4D10">
              <w:rPr>
                <w:rFonts w:cstheme="minorHAnsi"/>
                <w:snapToGrid w:val="0"/>
                <w:szCs w:val="20"/>
              </w:rPr>
              <w:t>%</w:t>
            </w:r>
          </w:p>
          <w:p w14:paraId="443156F5" w14:textId="5B97DE79" w:rsidR="007F4D10" w:rsidRDefault="009C630C" w:rsidP="007F4D10">
            <w:pPr>
              <w:pStyle w:val="ListParagraph"/>
              <w:numPr>
                <w:ilvl w:val="1"/>
                <w:numId w:val="8"/>
              </w:numPr>
              <w:spacing w:after="0" w:line="240" w:lineRule="auto"/>
              <w:rPr>
                <w:rFonts w:cstheme="minorHAnsi"/>
                <w:snapToGrid w:val="0"/>
                <w:szCs w:val="20"/>
              </w:rPr>
            </w:pPr>
            <w:r>
              <w:rPr>
                <w:rFonts w:cstheme="minorHAnsi"/>
                <w:snapToGrid w:val="0"/>
                <w:szCs w:val="20"/>
              </w:rPr>
              <w:t>3</w:t>
            </w:r>
            <w:r w:rsidR="007F4D10">
              <w:rPr>
                <w:rFonts w:cstheme="minorHAnsi"/>
                <w:snapToGrid w:val="0"/>
                <w:szCs w:val="20"/>
              </w:rPr>
              <w:t>%</w:t>
            </w:r>
          </w:p>
          <w:p w14:paraId="33E1D4C3" w14:textId="6040C3DC" w:rsidR="007F4D10" w:rsidRDefault="009C630C" w:rsidP="007F4D10">
            <w:pPr>
              <w:pStyle w:val="ListParagraph"/>
              <w:numPr>
                <w:ilvl w:val="1"/>
                <w:numId w:val="8"/>
              </w:numPr>
              <w:spacing w:after="0" w:line="240" w:lineRule="auto"/>
              <w:rPr>
                <w:rFonts w:cstheme="minorHAnsi"/>
                <w:snapToGrid w:val="0"/>
                <w:szCs w:val="20"/>
              </w:rPr>
            </w:pPr>
            <w:r>
              <w:rPr>
                <w:rFonts w:cstheme="minorHAnsi"/>
                <w:snapToGrid w:val="0"/>
                <w:szCs w:val="20"/>
              </w:rPr>
              <w:t>2</w:t>
            </w:r>
            <w:r w:rsidR="007F4D10">
              <w:rPr>
                <w:rFonts w:cstheme="minorHAnsi"/>
                <w:snapToGrid w:val="0"/>
                <w:szCs w:val="20"/>
              </w:rPr>
              <w:t>%</w:t>
            </w:r>
          </w:p>
          <w:p w14:paraId="79AC1BEC" w14:textId="27BEF159" w:rsidR="007F4D10" w:rsidRDefault="00A95AC7" w:rsidP="007F4D10">
            <w:pPr>
              <w:pStyle w:val="ListParagraph"/>
              <w:numPr>
                <w:ilvl w:val="1"/>
                <w:numId w:val="8"/>
              </w:numPr>
              <w:spacing w:after="0" w:line="240" w:lineRule="auto"/>
              <w:rPr>
                <w:rFonts w:cstheme="minorHAnsi"/>
                <w:snapToGrid w:val="0"/>
                <w:szCs w:val="20"/>
              </w:rPr>
            </w:pPr>
            <w:r>
              <w:rPr>
                <w:rFonts w:cstheme="minorHAnsi"/>
                <w:snapToGrid w:val="0"/>
                <w:szCs w:val="20"/>
              </w:rPr>
              <w:t>2</w:t>
            </w:r>
            <w:r w:rsidR="007F4D10">
              <w:rPr>
                <w:rFonts w:cstheme="minorHAnsi"/>
                <w:snapToGrid w:val="0"/>
                <w:szCs w:val="20"/>
              </w:rPr>
              <w:t>%</w:t>
            </w:r>
          </w:p>
          <w:p w14:paraId="5AB819D4" w14:textId="52AEB13C" w:rsidR="007F4D10" w:rsidRDefault="00A95AC7" w:rsidP="007F4D10">
            <w:pPr>
              <w:pStyle w:val="ListParagraph"/>
              <w:numPr>
                <w:ilvl w:val="1"/>
                <w:numId w:val="8"/>
              </w:numPr>
              <w:spacing w:after="0" w:line="240" w:lineRule="auto"/>
              <w:rPr>
                <w:rFonts w:cstheme="minorHAnsi"/>
                <w:snapToGrid w:val="0"/>
                <w:szCs w:val="20"/>
              </w:rPr>
            </w:pPr>
            <w:r>
              <w:rPr>
                <w:rFonts w:cstheme="minorHAnsi"/>
                <w:snapToGrid w:val="0"/>
                <w:szCs w:val="20"/>
              </w:rPr>
              <w:t>2</w:t>
            </w:r>
            <w:r w:rsidR="007F4D10">
              <w:rPr>
                <w:rFonts w:cstheme="minorHAnsi"/>
                <w:snapToGrid w:val="0"/>
                <w:szCs w:val="20"/>
              </w:rPr>
              <w:t>%</w:t>
            </w:r>
          </w:p>
          <w:p w14:paraId="19EB5312" w14:textId="20DB78F4" w:rsidR="003541C8" w:rsidRPr="009E2447" w:rsidRDefault="004E670C" w:rsidP="009E2447">
            <w:pPr>
              <w:pStyle w:val="ListParagraph"/>
              <w:numPr>
                <w:ilvl w:val="0"/>
                <w:numId w:val="8"/>
              </w:numPr>
              <w:spacing w:after="0" w:line="240" w:lineRule="auto"/>
              <w:rPr>
                <w:rFonts w:cstheme="minorHAnsi"/>
                <w:snapToGrid w:val="0"/>
                <w:szCs w:val="20"/>
              </w:rPr>
            </w:pPr>
            <w:r>
              <w:rPr>
                <w:rFonts w:cstheme="minorHAnsi"/>
                <w:snapToGrid w:val="0"/>
                <w:szCs w:val="20"/>
              </w:rPr>
              <w:t>9</w:t>
            </w:r>
            <w:r w:rsidR="003541C8" w:rsidRPr="009E2447">
              <w:rPr>
                <w:rFonts w:cstheme="minorHAnsi"/>
                <w:snapToGrid w:val="0"/>
                <w:szCs w:val="20"/>
              </w:rPr>
              <w:t>%</w:t>
            </w:r>
          </w:p>
          <w:p w14:paraId="3AF74E15" w14:textId="2A879F16" w:rsidR="003541C8" w:rsidRPr="007F4D10" w:rsidRDefault="004E670C" w:rsidP="007F4D10">
            <w:pPr>
              <w:pStyle w:val="ListParagraph"/>
              <w:numPr>
                <w:ilvl w:val="1"/>
                <w:numId w:val="8"/>
              </w:numPr>
              <w:spacing w:after="0" w:line="240" w:lineRule="auto"/>
              <w:rPr>
                <w:rFonts w:cstheme="minorHAnsi"/>
                <w:snapToGrid w:val="0"/>
                <w:szCs w:val="20"/>
              </w:rPr>
            </w:pPr>
            <w:r>
              <w:rPr>
                <w:rFonts w:cstheme="minorHAnsi"/>
                <w:snapToGrid w:val="0"/>
                <w:szCs w:val="20"/>
              </w:rPr>
              <w:t>9</w:t>
            </w:r>
            <w:r w:rsidR="003541C8" w:rsidRPr="009E2447">
              <w:rPr>
                <w:rFonts w:cstheme="minorHAnsi"/>
                <w:snapToGrid w:val="0"/>
                <w:szCs w:val="20"/>
              </w:rPr>
              <w:t>%</w:t>
            </w:r>
          </w:p>
          <w:p w14:paraId="3C7B5F82" w14:textId="4FE7DDA6" w:rsidR="003541C8" w:rsidRDefault="001550F2" w:rsidP="009E2447">
            <w:pPr>
              <w:pStyle w:val="ListParagraph"/>
              <w:numPr>
                <w:ilvl w:val="0"/>
                <w:numId w:val="8"/>
              </w:numPr>
              <w:spacing w:after="0" w:line="240" w:lineRule="auto"/>
              <w:rPr>
                <w:rFonts w:cstheme="minorHAnsi"/>
                <w:snapToGrid w:val="0"/>
                <w:szCs w:val="20"/>
              </w:rPr>
            </w:pPr>
            <w:r>
              <w:rPr>
                <w:rFonts w:cstheme="minorHAnsi"/>
                <w:snapToGrid w:val="0"/>
                <w:szCs w:val="20"/>
              </w:rPr>
              <w:t>10</w:t>
            </w:r>
            <w:r w:rsidR="003541C8" w:rsidRPr="009E2447">
              <w:rPr>
                <w:rFonts w:cstheme="minorHAnsi"/>
                <w:snapToGrid w:val="0"/>
                <w:szCs w:val="20"/>
              </w:rPr>
              <w:t>%</w:t>
            </w:r>
          </w:p>
          <w:p w14:paraId="48C2C8F7" w14:textId="613C213B" w:rsidR="00542E68" w:rsidRDefault="001550F2" w:rsidP="00542E68">
            <w:pPr>
              <w:pStyle w:val="ListParagraph"/>
              <w:numPr>
                <w:ilvl w:val="1"/>
                <w:numId w:val="8"/>
              </w:numPr>
              <w:spacing w:after="0" w:line="240" w:lineRule="auto"/>
              <w:rPr>
                <w:rFonts w:cstheme="minorHAnsi"/>
                <w:snapToGrid w:val="0"/>
                <w:szCs w:val="20"/>
              </w:rPr>
            </w:pPr>
            <w:r>
              <w:rPr>
                <w:rFonts w:cstheme="minorHAnsi"/>
                <w:snapToGrid w:val="0"/>
                <w:szCs w:val="20"/>
              </w:rPr>
              <w:t>10</w:t>
            </w:r>
            <w:r w:rsidR="003541C8" w:rsidRPr="009E2447">
              <w:rPr>
                <w:rFonts w:cstheme="minorHAnsi"/>
                <w:snapToGrid w:val="0"/>
                <w:szCs w:val="20"/>
              </w:rPr>
              <w:t>%</w:t>
            </w:r>
          </w:p>
          <w:p w14:paraId="3F4F48D3" w14:textId="0F2F4125" w:rsidR="00542E68" w:rsidRDefault="00901F1B" w:rsidP="00542E68">
            <w:pPr>
              <w:pStyle w:val="ListParagraph"/>
              <w:numPr>
                <w:ilvl w:val="0"/>
                <w:numId w:val="8"/>
              </w:numPr>
              <w:spacing w:after="0" w:line="240" w:lineRule="auto"/>
              <w:rPr>
                <w:rFonts w:cstheme="minorHAnsi"/>
                <w:snapToGrid w:val="0"/>
                <w:szCs w:val="20"/>
              </w:rPr>
            </w:pPr>
            <w:r>
              <w:rPr>
                <w:rFonts w:cstheme="minorHAnsi"/>
                <w:snapToGrid w:val="0"/>
                <w:szCs w:val="20"/>
              </w:rPr>
              <w:t>5</w:t>
            </w:r>
            <w:r w:rsidR="00542E68" w:rsidRPr="009E2447">
              <w:rPr>
                <w:rFonts w:cstheme="minorHAnsi"/>
                <w:snapToGrid w:val="0"/>
                <w:szCs w:val="20"/>
              </w:rPr>
              <w:t>%</w:t>
            </w:r>
          </w:p>
          <w:p w14:paraId="49E3B2CD" w14:textId="22E2E9DB" w:rsidR="00542E68" w:rsidRPr="00542E68" w:rsidRDefault="00901F1B" w:rsidP="00542E68">
            <w:pPr>
              <w:pStyle w:val="ListParagraph"/>
              <w:numPr>
                <w:ilvl w:val="1"/>
                <w:numId w:val="8"/>
              </w:numPr>
              <w:spacing w:after="0" w:line="240" w:lineRule="auto"/>
              <w:rPr>
                <w:rFonts w:cstheme="minorHAnsi"/>
                <w:snapToGrid w:val="0"/>
                <w:szCs w:val="20"/>
              </w:rPr>
            </w:pPr>
            <w:r>
              <w:rPr>
                <w:rFonts w:cstheme="minorHAnsi"/>
                <w:snapToGrid w:val="0"/>
                <w:szCs w:val="20"/>
              </w:rPr>
              <w:t>5</w:t>
            </w:r>
            <w:r w:rsidR="00542E68" w:rsidRPr="009E2447">
              <w:rPr>
                <w:rFonts w:cstheme="minorHAnsi"/>
                <w:snapToGrid w:val="0"/>
                <w:szCs w:val="20"/>
              </w:rPr>
              <w:t>%</w:t>
            </w:r>
          </w:p>
          <w:p w14:paraId="3DD312A5" w14:textId="1D5390D6" w:rsidR="00542E68" w:rsidRDefault="009E0944" w:rsidP="00542E68">
            <w:pPr>
              <w:pStyle w:val="ListParagraph"/>
              <w:numPr>
                <w:ilvl w:val="0"/>
                <w:numId w:val="8"/>
              </w:numPr>
              <w:spacing w:after="0" w:line="240" w:lineRule="auto"/>
              <w:rPr>
                <w:rFonts w:cstheme="minorHAnsi"/>
                <w:snapToGrid w:val="0"/>
                <w:szCs w:val="20"/>
              </w:rPr>
            </w:pPr>
            <w:r>
              <w:rPr>
                <w:rFonts w:cstheme="minorHAnsi"/>
                <w:snapToGrid w:val="0"/>
                <w:szCs w:val="20"/>
              </w:rPr>
              <w:t>5</w:t>
            </w:r>
            <w:r w:rsidR="00DC5769">
              <w:rPr>
                <w:rFonts w:cstheme="minorHAnsi"/>
                <w:snapToGrid w:val="0"/>
                <w:szCs w:val="20"/>
              </w:rPr>
              <w:t>%</w:t>
            </w:r>
          </w:p>
          <w:p w14:paraId="2C8E016C" w14:textId="5AF96B9B" w:rsidR="00542E68" w:rsidRDefault="009E0944" w:rsidP="00542E68">
            <w:pPr>
              <w:pStyle w:val="ListParagraph"/>
              <w:numPr>
                <w:ilvl w:val="1"/>
                <w:numId w:val="8"/>
              </w:numPr>
              <w:spacing w:after="0" w:line="240" w:lineRule="auto"/>
              <w:rPr>
                <w:rFonts w:cstheme="minorHAnsi"/>
                <w:snapToGrid w:val="0"/>
                <w:szCs w:val="20"/>
              </w:rPr>
            </w:pPr>
            <w:r>
              <w:rPr>
                <w:rFonts w:cstheme="minorHAnsi"/>
                <w:snapToGrid w:val="0"/>
                <w:szCs w:val="20"/>
              </w:rPr>
              <w:t>5</w:t>
            </w:r>
            <w:r w:rsidR="00DC5769">
              <w:rPr>
                <w:rFonts w:cstheme="minorHAnsi"/>
                <w:snapToGrid w:val="0"/>
                <w:szCs w:val="20"/>
              </w:rPr>
              <w:t>%</w:t>
            </w:r>
          </w:p>
          <w:p w14:paraId="637D63C1" w14:textId="4C33AE68" w:rsidR="007F4D10" w:rsidRDefault="009E0944" w:rsidP="007F4D10">
            <w:pPr>
              <w:pStyle w:val="ListParagraph"/>
              <w:numPr>
                <w:ilvl w:val="0"/>
                <w:numId w:val="8"/>
              </w:numPr>
              <w:spacing w:after="0" w:line="240" w:lineRule="auto"/>
              <w:rPr>
                <w:rFonts w:cstheme="minorHAnsi"/>
                <w:snapToGrid w:val="0"/>
                <w:szCs w:val="20"/>
              </w:rPr>
            </w:pPr>
            <w:r>
              <w:rPr>
                <w:rFonts w:cstheme="minorHAnsi"/>
                <w:snapToGrid w:val="0"/>
                <w:szCs w:val="20"/>
              </w:rPr>
              <w:t>5</w:t>
            </w:r>
            <w:r w:rsidR="007F4D10">
              <w:rPr>
                <w:rFonts w:cstheme="minorHAnsi"/>
                <w:snapToGrid w:val="0"/>
                <w:szCs w:val="20"/>
              </w:rPr>
              <w:t>%</w:t>
            </w:r>
          </w:p>
          <w:p w14:paraId="28E7EB03" w14:textId="7D105E81" w:rsidR="007F4D10" w:rsidRPr="00542E68" w:rsidRDefault="009E0944" w:rsidP="00542E68">
            <w:pPr>
              <w:pStyle w:val="ListParagraph"/>
              <w:numPr>
                <w:ilvl w:val="1"/>
                <w:numId w:val="8"/>
              </w:numPr>
              <w:spacing w:after="0" w:line="240" w:lineRule="auto"/>
              <w:rPr>
                <w:rFonts w:cstheme="minorHAnsi"/>
                <w:snapToGrid w:val="0"/>
                <w:szCs w:val="20"/>
              </w:rPr>
            </w:pPr>
            <w:r>
              <w:rPr>
                <w:rFonts w:cstheme="minorHAnsi"/>
                <w:snapToGrid w:val="0"/>
                <w:szCs w:val="20"/>
              </w:rPr>
              <w:t>5</w:t>
            </w:r>
            <w:r w:rsidR="007F4D10">
              <w:rPr>
                <w:rFonts w:cstheme="minorHAnsi"/>
                <w:snapToGrid w:val="0"/>
                <w:szCs w:val="20"/>
              </w:rPr>
              <w:t>%</w:t>
            </w:r>
          </w:p>
          <w:p w14:paraId="1DD24D33" w14:textId="2CBB7C42" w:rsidR="00542E68" w:rsidRPr="00542E68" w:rsidRDefault="00542E68" w:rsidP="00542E68">
            <w:pPr>
              <w:spacing w:after="0" w:line="240" w:lineRule="auto"/>
              <w:rPr>
                <w:rFonts w:cstheme="minorHAnsi"/>
                <w:snapToGrid w:val="0"/>
                <w:szCs w:val="20"/>
              </w:rPr>
            </w:pPr>
          </w:p>
          <w:p w14:paraId="67DFE3F0" w14:textId="77777777" w:rsidR="00542E68" w:rsidRPr="00542E68" w:rsidRDefault="00542E68" w:rsidP="00542E68">
            <w:pPr>
              <w:spacing w:after="0" w:line="240" w:lineRule="auto"/>
              <w:rPr>
                <w:rFonts w:cstheme="minorHAnsi"/>
                <w:snapToGrid w:val="0"/>
                <w:szCs w:val="20"/>
              </w:rPr>
            </w:pPr>
            <w:r w:rsidRPr="00542E68">
              <w:rPr>
                <w:rFonts w:cstheme="minorHAnsi"/>
                <w:snapToGrid w:val="0"/>
                <w:szCs w:val="20"/>
              </w:rPr>
              <w:t>40%</w:t>
            </w:r>
          </w:p>
          <w:p w14:paraId="46476185" w14:textId="5BF1874C" w:rsidR="00542E68" w:rsidRDefault="001833CC" w:rsidP="00542E68">
            <w:pPr>
              <w:pStyle w:val="ListParagraph"/>
              <w:numPr>
                <w:ilvl w:val="0"/>
                <w:numId w:val="8"/>
              </w:numPr>
              <w:spacing w:after="0" w:line="240" w:lineRule="auto"/>
              <w:rPr>
                <w:rFonts w:cstheme="minorHAnsi"/>
                <w:snapToGrid w:val="0"/>
                <w:szCs w:val="20"/>
              </w:rPr>
            </w:pPr>
            <w:r>
              <w:rPr>
                <w:rFonts w:cstheme="minorHAnsi"/>
                <w:snapToGrid w:val="0"/>
                <w:szCs w:val="20"/>
              </w:rPr>
              <w:t>12</w:t>
            </w:r>
            <w:r w:rsidR="00DC5769">
              <w:rPr>
                <w:rFonts w:cstheme="minorHAnsi"/>
                <w:snapToGrid w:val="0"/>
                <w:szCs w:val="20"/>
              </w:rPr>
              <w:t>%</w:t>
            </w:r>
          </w:p>
          <w:p w14:paraId="765B5C47" w14:textId="2993A0E0" w:rsidR="00542E68" w:rsidRDefault="001833CC" w:rsidP="00542E68">
            <w:pPr>
              <w:pStyle w:val="ListParagraph"/>
              <w:numPr>
                <w:ilvl w:val="0"/>
                <w:numId w:val="8"/>
              </w:numPr>
              <w:spacing w:after="0" w:line="240" w:lineRule="auto"/>
              <w:rPr>
                <w:rFonts w:cstheme="minorHAnsi"/>
                <w:snapToGrid w:val="0"/>
                <w:szCs w:val="20"/>
              </w:rPr>
            </w:pPr>
            <w:r>
              <w:rPr>
                <w:rFonts w:cstheme="minorHAnsi"/>
                <w:snapToGrid w:val="0"/>
                <w:szCs w:val="20"/>
              </w:rPr>
              <w:t>12</w:t>
            </w:r>
            <w:r w:rsidR="00DC5769">
              <w:rPr>
                <w:rFonts w:cstheme="minorHAnsi"/>
                <w:snapToGrid w:val="0"/>
                <w:szCs w:val="20"/>
              </w:rPr>
              <w:t>%</w:t>
            </w:r>
          </w:p>
          <w:p w14:paraId="342548C7" w14:textId="4DB3124B" w:rsidR="00542E68" w:rsidRDefault="001833CC" w:rsidP="00542E68">
            <w:pPr>
              <w:pStyle w:val="ListParagraph"/>
              <w:numPr>
                <w:ilvl w:val="0"/>
                <w:numId w:val="8"/>
              </w:numPr>
              <w:spacing w:after="0" w:line="240" w:lineRule="auto"/>
              <w:rPr>
                <w:rFonts w:cstheme="minorHAnsi"/>
                <w:snapToGrid w:val="0"/>
                <w:szCs w:val="20"/>
              </w:rPr>
            </w:pPr>
            <w:r>
              <w:rPr>
                <w:rFonts w:cstheme="minorHAnsi"/>
                <w:snapToGrid w:val="0"/>
                <w:szCs w:val="20"/>
              </w:rPr>
              <w:t>12</w:t>
            </w:r>
            <w:r w:rsidR="00DC5769">
              <w:rPr>
                <w:rFonts w:cstheme="minorHAnsi"/>
                <w:snapToGrid w:val="0"/>
                <w:szCs w:val="20"/>
              </w:rPr>
              <w:t>%</w:t>
            </w:r>
          </w:p>
          <w:p w14:paraId="07110DCE" w14:textId="7B185598" w:rsidR="001833CC" w:rsidRPr="00542E68" w:rsidRDefault="001833CC" w:rsidP="00542E68">
            <w:pPr>
              <w:pStyle w:val="ListParagraph"/>
              <w:numPr>
                <w:ilvl w:val="0"/>
                <w:numId w:val="8"/>
              </w:numPr>
              <w:spacing w:after="0" w:line="240" w:lineRule="auto"/>
              <w:rPr>
                <w:rFonts w:cstheme="minorHAnsi"/>
                <w:snapToGrid w:val="0"/>
                <w:szCs w:val="20"/>
              </w:rPr>
            </w:pPr>
            <w:r>
              <w:rPr>
                <w:rFonts w:cstheme="minorHAnsi"/>
                <w:snapToGrid w:val="0"/>
                <w:szCs w:val="20"/>
              </w:rPr>
              <w:t>4%</w:t>
            </w:r>
          </w:p>
        </w:tc>
      </w:tr>
    </w:tbl>
    <w:p w14:paraId="497AD7E1" w14:textId="77777777" w:rsidR="003541C8" w:rsidRPr="00AB3BE8" w:rsidRDefault="003541C8" w:rsidP="003541C8">
      <w:pPr>
        <w:pStyle w:val="ListNumber"/>
        <w:numPr>
          <w:ilvl w:val="0"/>
          <w:numId w:val="0"/>
        </w:numPr>
        <w:tabs>
          <w:tab w:val="left" w:pos="720"/>
        </w:tabs>
        <w:spacing w:line="360" w:lineRule="auto"/>
        <w:rPr>
          <w:rFonts w:cstheme="minorHAnsi"/>
          <w:sz w:val="8"/>
        </w:rPr>
      </w:pPr>
    </w:p>
    <w:tbl>
      <w:tblPr>
        <w:tblW w:w="8789" w:type="dxa"/>
        <w:tblInd w:w="-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93"/>
        <w:gridCol w:w="1842"/>
        <w:gridCol w:w="5954"/>
      </w:tblGrid>
      <w:tr w:rsidR="00E843CE" w:rsidRPr="00E843CE" w14:paraId="79ED6E64" w14:textId="77777777" w:rsidTr="00E843CE">
        <w:trPr>
          <w:trHeight w:val="270"/>
        </w:trPr>
        <w:tc>
          <w:tcPr>
            <w:tcW w:w="993" w:type="dxa"/>
            <w:shd w:val="clear" w:color="auto" w:fill="FFFF99"/>
            <w:noWrap/>
            <w:vAlign w:val="bottom"/>
            <w:hideMark/>
          </w:tcPr>
          <w:p w14:paraId="1135D0E9" w14:textId="77777777" w:rsidR="00E843CE" w:rsidRPr="007633FD" w:rsidRDefault="00E843CE" w:rsidP="009635B0">
            <w:pPr>
              <w:jc w:val="center"/>
              <w:rPr>
                <w:rFonts w:cstheme="minorHAnsi"/>
                <w:b/>
                <w:bCs/>
                <w:color w:val="000000" w:themeColor="text1"/>
                <w:szCs w:val="20"/>
                <w:lang w:eastAsia="en-GB"/>
              </w:rPr>
            </w:pPr>
            <w:r w:rsidRPr="007633FD">
              <w:rPr>
                <w:rFonts w:cstheme="minorHAnsi"/>
                <w:b/>
                <w:bCs/>
                <w:color w:val="000000" w:themeColor="text1"/>
                <w:szCs w:val="20"/>
                <w:lang w:eastAsia="en-GB"/>
              </w:rPr>
              <w:t>Score</w:t>
            </w:r>
          </w:p>
        </w:tc>
        <w:tc>
          <w:tcPr>
            <w:tcW w:w="1842" w:type="dxa"/>
            <w:shd w:val="clear" w:color="auto" w:fill="FFFF99"/>
            <w:vAlign w:val="center"/>
            <w:hideMark/>
          </w:tcPr>
          <w:p w14:paraId="589C2308" w14:textId="77777777" w:rsidR="00E843CE" w:rsidRPr="007633FD" w:rsidRDefault="00E843CE" w:rsidP="009635B0">
            <w:pPr>
              <w:jc w:val="center"/>
              <w:rPr>
                <w:rFonts w:cstheme="minorHAnsi"/>
                <w:b/>
                <w:bCs/>
                <w:color w:val="000000" w:themeColor="text1"/>
                <w:szCs w:val="20"/>
                <w:lang w:eastAsia="en-GB"/>
              </w:rPr>
            </w:pPr>
            <w:r w:rsidRPr="007633FD">
              <w:rPr>
                <w:rFonts w:cstheme="minorHAnsi"/>
                <w:b/>
                <w:bCs/>
                <w:color w:val="000000" w:themeColor="text1"/>
                <w:szCs w:val="20"/>
                <w:lang w:eastAsia="en-GB"/>
              </w:rPr>
              <w:t>Interpretation</w:t>
            </w:r>
          </w:p>
        </w:tc>
        <w:tc>
          <w:tcPr>
            <w:tcW w:w="5954" w:type="dxa"/>
            <w:shd w:val="clear" w:color="auto" w:fill="FFFF99"/>
            <w:vAlign w:val="center"/>
            <w:hideMark/>
          </w:tcPr>
          <w:p w14:paraId="78F8C012" w14:textId="77777777" w:rsidR="00E843CE" w:rsidRPr="007633FD" w:rsidRDefault="00E843CE" w:rsidP="009635B0">
            <w:pPr>
              <w:jc w:val="center"/>
              <w:rPr>
                <w:rFonts w:cstheme="minorHAnsi"/>
                <w:b/>
                <w:bCs/>
                <w:color w:val="000000" w:themeColor="text1"/>
                <w:szCs w:val="20"/>
                <w:lang w:eastAsia="en-GB"/>
              </w:rPr>
            </w:pPr>
            <w:r w:rsidRPr="007633FD">
              <w:rPr>
                <w:rFonts w:cstheme="minorHAnsi"/>
                <w:b/>
                <w:bCs/>
                <w:color w:val="000000" w:themeColor="text1"/>
                <w:szCs w:val="20"/>
                <w:lang w:eastAsia="en-GB"/>
              </w:rPr>
              <w:t>Criteria</w:t>
            </w:r>
          </w:p>
        </w:tc>
      </w:tr>
      <w:tr w:rsidR="00E843CE" w:rsidRPr="007633FD" w14:paraId="2C3B5C82" w14:textId="77777777" w:rsidTr="00E843CE">
        <w:trPr>
          <w:trHeight w:val="540"/>
        </w:trPr>
        <w:tc>
          <w:tcPr>
            <w:tcW w:w="993" w:type="dxa"/>
            <w:shd w:val="clear" w:color="000000" w:fill="FFFFFF"/>
            <w:noWrap/>
            <w:vAlign w:val="center"/>
            <w:hideMark/>
          </w:tcPr>
          <w:p w14:paraId="24B0FC46" w14:textId="63A56490" w:rsidR="00E843CE" w:rsidRPr="007633FD" w:rsidRDefault="00784AAA" w:rsidP="007633FD">
            <w:pPr>
              <w:spacing w:after="0"/>
              <w:jc w:val="center"/>
              <w:rPr>
                <w:rFonts w:cstheme="minorHAnsi"/>
                <w:szCs w:val="20"/>
                <w:lang w:eastAsia="en-GB"/>
              </w:rPr>
            </w:pPr>
            <w:r w:rsidRPr="007633FD">
              <w:rPr>
                <w:rFonts w:cstheme="minorHAnsi"/>
                <w:szCs w:val="20"/>
                <w:lang w:eastAsia="en-GB"/>
              </w:rPr>
              <w:t>9-</w:t>
            </w:r>
            <w:r w:rsidR="00895016" w:rsidRPr="007633FD">
              <w:rPr>
                <w:rFonts w:cstheme="minorHAnsi"/>
                <w:szCs w:val="20"/>
                <w:lang w:eastAsia="en-GB"/>
              </w:rPr>
              <w:t>10</w:t>
            </w:r>
          </w:p>
        </w:tc>
        <w:tc>
          <w:tcPr>
            <w:tcW w:w="1842" w:type="dxa"/>
            <w:shd w:val="clear" w:color="auto" w:fill="auto"/>
            <w:noWrap/>
            <w:vAlign w:val="center"/>
            <w:hideMark/>
          </w:tcPr>
          <w:p w14:paraId="34CACC57" w14:textId="77777777" w:rsidR="00E843CE" w:rsidRPr="007633FD" w:rsidRDefault="00E843CE" w:rsidP="007633FD">
            <w:pPr>
              <w:spacing w:after="0"/>
              <w:jc w:val="center"/>
              <w:rPr>
                <w:rFonts w:cstheme="minorHAnsi"/>
                <w:szCs w:val="20"/>
                <w:lang w:eastAsia="en-GB"/>
              </w:rPr>
            </w:pPr>
            <w:r w:rsidRPr="007633FD">
              <w:rPr>
                <w:rFonts w:cstheme="minorHAnsi"/>
                <w:szCs w:val="20"/>
                <w:lang w:eastAsia="en-GB"/>
              </w:rPr>
              <w:t>Excellent</w:t>
            </w:r>
          </w:p>
        </w:tc>
        <w:tc>
          <w:tcPr>
            <w:tcW w:w="5954" w:type="dxa"/>
            <w:shd w:val="clear" w:color="auto" w:fill="auto"/>
            <w:vAlign w:val="center"/>
            <w:hideMark/>
          </w:tcPr>
          <w:p w14:paraId="630E074F" w14:textId="5507BC0E" w:rsidR="00E843CE" w:rsidRPr="007633FD" w:rsidRDefault="00784AAA" w:rsidP="007633FD">
            <w:pPr>
              <w:spacing w:after="0"/>
              <w:rPr>
                <w:rFonts w:cstheme="minorHAnsi"/>
                <w:szCs w:val="20"/>
                <w:lang w:eastAsia="en-GB"/>
              </w:rPr>
            </w:pPr>
            <w:r w:rsidRPr="007633FD">
              <w:rPr>
                <w:rFonts w:cstheme="minorHAnsi"/>
                <w:szCs w:val="20"/>
                <w:lang w:eastAsia="en-GB"/>
              </w:rPr>
              <w:t>The response meets the requirements and clearly demonstrates how this will be fully delivered (covers all key requirements). Considerable competence demonstrated through relevant evidence.</w:t>
            </w:r>
          </w:p>
        </w:tc>
      </w:tr>
      <w:tr w:rsidR="00E843CE" w:rsidRPr="007633FD" w14:paraId="1C597AAB" w14:textId="77777777" w:rsidTr="00E843CE">
        <w:trPr>
          <w:trHeight w:val="964"/>
        </w:trPr>
        <w:tc>
          <w:tcPr>
            <w:tcW w:w="993" w:type="dxa"/>
            <w:shd w:val="clear" w:color="000000" w:fill="FFFFFF"/>
            <w:noWrap/>
            <w:vAlign w:val="center"/>
            <w:hideMark/>
          </w:tcPr>
          <w:p w14:paraId="7C58B5E6" w14:textId="4DF1915E" w:rsidR="00E843CE" w:rsidRPr="007633FD" w:rsidRDefault="00A71B8B" w:rsidP="007633FD">
            <w:pPr>
              <w:spacing w:after="0"/>
              <w:jc w:val="center"/>
              <w:rPr>
                <w:rFonts w:cstheme="minorHAnsi"/>
                <w:szCs w:val="20"/>
                <w:lang w:eastAsia="en-GB"/>
              </w:rPr>
            </w:pPr>
            <w:r w:rsidRPr="007633FD">
              <w:rPr>
                <w:rFonts w:cstheme="minorHAnsi"/>
                <w:szCs w:val="20"/>
                <w:lang w:eastAsia="en-GB"/>
              </w:rPr>
              <w:lastRenderedPageBreak/>
              <w:t>7-</w:t>
            </w:r>
            <w:r w:rsidR="00895016" w:rsidRPr="007633FD">
              <w:rPr>
                <w:rFonts w:cstheme="minorHAnsi"/>
                <w:szCs w:val="20"/>
                <w:lang w:eastAsia="en-GB"/>
              </w:rPr>
              <w:t>8</w:t>
            </w:r>
          </w:p>
        </w:tc>
        <w:tc>
          <w:tcPr>
            <w:tcW w:w="1842" w:type="dxa"/>
            <w:shd w:val="clear" w:color="auto" w:fill="auto"/>
            <w:noWrap/>
            <w:vAlign w:val="center"/>
            <w:hideMark/>
          </w:tcPr>
          <w:p w14:paraId="72472E1D" w14:textId="77777777" w:rsidR="00E843CE" w:rsidRPr="007633FD" w:rsidRDefault="00E843CE" w:rsidP="007633FD">
            <w:pPr>
              <w:spacing w:after="0"/>
              <w:jc w:val="center"/>
              <w:rPr>
                <w:rFonts w:cstheme="minorHAnsi"/>
                <w:szCs w:val="20"/>
                <w:lang w:eastAsia="en-GB"/>
              </w:rPr>
            </w:pPr>
            <w:r w:rsidRPr="007633FD">
              <w:rPr>
                <w:rFonts w:cstheme="minorHAnsi"/>
                <w:szCs w:val="20"/>
                <w:lang w:eastAsia="en-GB"/>
              </w:rPr>
              <w:t>Good</w:t>
            </w:r>
          </w:p>
        </w:tc>
        <w:tc>
          <w:tcPr>
            <w:tcW w:w="5954" w:type="dxa"/>
            <w:shd w:val="clear" w:color="auto" w:fill="auto"/>
            <w:vAlign w:val="center"/>
            <w:hideMark/>
          </w:tcPr>
          <w:p w14:paraId="2FC10E97" w14:textId="17358B17" w:rsidR="00E843CE" w:rsidRPr="007633FD" w:rsidRDefault="00A71B8B" w:rsidP="007633FD">
            <w:pPr>
              <w:spacing w:after="0"/>
              <w:rPr>
                <w:rFonts w:cstheme="minorHAnsi"/>
                <w:color w:val="000000"/>
                <w:szCs w:val="20"/>
                <w:lang w:eastAsia="en-GB"/>
              </w:rPr>
            </w:pPr>
            <w:r w:rsidRPr="007633FD">
              <w:rPr>
                <w:rFonts w:cstheme="minorHAnsi"/>
                <w:color w:val="000000"/>
                <w:szCs w:val="20"/>
                <w:lang w:eastAsia="en-GB"/>
              </w:rPr>
              <w:t>The response meets the requirements and clearly demonstrates how this will be fully delivered (covers all key requirements).  Sufficient competence demonstrated through relevant evidence.</w:t>
            </w:r>
          </w:p>
        </w:tc>
      </w:tr>
      <w:tr w:rsidR="00E843CE" w:rsidRPr="007633FD" w14:paraId="5133B789" w14:textId="77777777" w:rsidTr="00E843CE">
        <w:trPr>
          <w:trHeight w:val="525"/>
        </w:trPr>
        <w:tc>
          <w:tcPr>
            <w:tcW w:w="993" w:type="dxa"/>
            <w:shd w:val="clear" w:color="000000" w:fill="FFFFFF"/>
            <w:noWrap/>
            <w:vAlign w:val="center"/>
            <w:hideMark/>
          </w:tcPr>
          <w:p w14:paraId="2FC3B45C" w14:textId="024BB1A7" w:rsidR="00E843CE" w:rsidRPr="007633FD" w:rsidRDefault="00EF3C8B" w:rsidP="007633FD">
            <w:pPr>
              <w:spacing w:after="0"/>
              <w:jc w:val="center"/>
              <w:rPr>
                <w:rFonts w:cstheme="minorHAnsi"/>
                <w:szCs w:val="20"/>
                <w:lang w:eastAsia="en-GB"/>
              </w:rPr>
            </w:pPr>
            <w:r w:rsidRPr="007633FD">
              <w:rPr>
                <w:rFonts w:cstheme="minorHAnsi"/>
                <w:szCs w:val="20"/>
                <w:lang w:eastAsia="en-GB"/>
              </w:rPr>
              <w:t>5-</w:t>
            </w:r>
            <w:r w:rsidR="00895016" w:rsidRPr="007633FD">
              <w:rPr>
                <w:rFonts w:cstheme="minorHAnsi"/>
                <w:szCs w:val="20"/>
                <w:lang w:eastAsia="en-GB"/>
              </w:rPr>
              <w:t>6</w:t>
            </w:r>
          </w:p>
        </w:tc>
        <w:tc>
          <w:tcPr>
            <w:tcW w:w="1842" w:type="dxa"/>
            <w:shd w:val="clear" w:color="auto" w:fill="auto"/>
            <w:noWrap/>
            <w:vAlign w:val="center"/>
            <w:hideMark/>
          </w:tcPr>
          <w:p w14:paraId="01EAF6C8" w14:textId="77777777" w:rsidR="00E843CE" w:rsidRPr="007633FD" w:rsidRDefault="00E843CE" w:rsidP="007633FD">
            <w:pPr>
              <w:spacing w:after="0"/>
              <w:jc w:val="center"/>
              <w:rPr>
                <w:rFonts w:cstheme="minorHAnsi"/>
                <w:szCs w:val="20"/>
                <w:lang w:eastAsia="en-GB"/>
              </w:rPr>
            </w:pPr>
            <w:r w:rsidRPr="007633FD">
              <w:rPr>
                <w:rFonts w:cstheme="minorHAnsi"/>
                <w:szCs w:val="20"/>
                <w:lang w:eastAsia="en-GB"/>
              </w:rPr>
              <w:t>Fair</w:t>
            </w:r>
          </w:p>
        </w:tc>
        <w:tc>
          <w:tcPr>
            <w:tcW w:w="5954" w:type="dxa"/>
            <w:shd w:val="clear" w:color="auto" w:fill="auto"/>
            <w:vAlign w:val="center"/>
            <w:hideMark/>
          </w:tcPr>
          <w:p w14:paraId="2E0A0377" w14:textId="66305E9D" w:rsidR="00E843CE" w:rsidRPr="007633FD" w:rsidRDefault="007E36D0" w:rsidP="007633FD">
            <w:pPr>
              <w:spacing w:after="0"/>
              <w:rPr>
                <w:rFonts w:cstheme="minorHAnsi"/>
                <w:color w:val="000000"/>
                <w:szCs w:val="20"/>
                <w:lang w:eastAsia="en-GB"/>
              </w:rPr>
            </w:pPr>
            <w:r w:rsidRPr="007633FD">
              <w:rPr>
                <w:rFonts w:cstheme="minorHAnsi"/>
                <w:color w:val="000000"/>
                <w:szCs w:val="20"/>
                <w:lang w:eastAsia="en-GB"/>
              </w:rPr>
              <w:t>The response partially meets requirements with minor areas of concern requiring the evaluator to make assumptions (covers majority of the key requirements)</w:t>
            </w:r>
          </w:p>
        </w:tc>
      </w:tr>
      <w:tr w:rsidR="002D3ADB" w:rsidRPr="007633FD" w14:paraId="5EBC4978" w14:textId="77777777" w:rsidTr="006F18E1">
        <w:trPr>
          <w:trHeight w:val="1000"/>
        </w:trPr>
        <w:tc>
          <w:tcPr>
            <w:tcW w:w="993"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14:paraId="54A72566" w14:textId="707CAD15" w:rsidR="002D3ADB" w:rsidRPr="007633FD" w:rsidRDefault="006F18E1" w:rsidP="007633FD">
            <w:pPr>
              <w:spacing w:before="240" w:after="0"/>
              <w:jc w:val="center"/>
              <w:rPr>
                <w:rFonts w:cstheme="minorHAnsi"/>
                <w:szCs w:val="20"/>
                <w:lang w:eastAsia="en-GB"/>
              </w:rPr>
            </w:pPr>
            <w:r w:rsidRPr="007633FD">
              <w:rPr>
                <w:rFonts w:cstheme="minorHAnsi"/>
                <w:szCs w:val="20"/>
                <w:lang w:eastAsia="en-GB"/>
              </w:rPr>
              <w:t>3-</w:t>
            </w:r>
            <w:r w:rsidR="002D3ADB" w:rsidRPr="007633FD">
              <w:rPr>
                <w:rFonts w:cstheme="minorHAnsi"/>
                <w:szCs w:val="20"/>
                <w:lang w:eastAsia="en-GB"/>
              </w:rPr>
              <w:t>4</w:t>
            </w:r>
          </w:p>
        </w:tc>
        <w:tc>
          <w:tcPr>
            <w:tcW w:w="18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5294B8" w14:textId="4337C97D" w:rsidR="002D3ADB" w:rsidRPr="007633FD" w:rsidRDefault="002D3ADB" w:rsidP="007633FD">
            <w:pPr>
              <w:spacing w:before="240" w:after="0"/>
              <w:jc w:val="center"/>
              <w:rPr>
                <w:rFonts w:cstheme="minorHAnsi"/>
                <w:szCs w:val="20"/>
                <w:lang w:eastAsia="en-GB"/>
              </w:rPr>
            </w:pPr>
            <w:r w:rsidRPr="007633FD">
              <w:rPr>
                <w:rFonts w:cstheme="minorHAnsi"/>
                <w:szCs w:val="20"/>
                <w:lang w:eastAsia="en-GB"/>
              </w:rPr>
              <w:t>Doubtful</w:t>
            </w:r>
          </w:p>
        </w:tc>
        <w:tc>
          <w:tcPr>
            <w:tcW w:w="5954" w:type="dxa"/>
            <w:tcBorders>
              <w:top w:val="single" w:sz="8" w:space="0" w:color="auto"/>
              <w:left w:val="single" w:sz="8" w:space="0" w:color="auto"/>
              <w:bottom w:val="single" w:sz="8" w:space="0" w:color="auto"/>
              <w:right w:val="single" w:sz="12" w:space="0" w:color="auto"/>
            </w:tcBorders>
            <w:shd w:val="clear" w:color="auto" w:fill="auto"/>
            <w:hideMark/>
          </w:tcPr>
          <w:p w14:paraId="1A202871" w14:textId="2F7E0F17" w:rsidR="002D3ADB" w:rsidRPr="007633FD" w:rsidRDefault="006F18E1" w:rsidP="007633FD">
            <w:pPr>
              <w:spacing w:after="0"/>
              <w:rPr>
                <w:rFonts w:cstheme="minorHAnsi"/>
                <w:color w:val="000000"/>
                <w:szCs w:val="20"/>
                <w:lang w:eastAsia="en-GB"/>
              </w:rPr>
            </w:pPr>
            <w:r w:rsidRPr="007633FD">
              <w:rPr>
                <w:rFonts w:cstheme="minorHAnsi"/>
                <w:color w:val="000000"/>
                <w:szCs w:val="20"/>
                <w:lang w:eastAsia="en-GB"/>
              </w:rPr>
              <w:t>The response partially meets requirements with important areas of concern requiring the evaluator to make assumptions (covers some of the key requirements)</w:t>
            </w:r>
          </w:p>
        </w:tc>
      </w:tr>
      <w:tr w:rsidR="00E843CE" w:rsidRPr="007633FD" w14:paraId="4DF48561" w14:textId="77777777" w:rsidTr="00E843CE">
        <w:trPr>
          <w:trHeight w:val="270"/>
        </w:trPr>
        <w:tc>
          <w:tcPr>
            <w:tcW w:w="993" w:type="dxa"/>
            <w:shd w:val="clear" w:color="000000" w:fill="FFFFFF"/>
            <w:noWrap/>
            <w:vAlign w:val="center"/>
            <w:hideMark/>
          </w:tcPr>
          <w:p w14:paraId="20505F39" w14:textId="060BC779" w:rsidR="00E843CE" w:rsidRPr="007633FD" w:rsidRDefault="007633FD" w:rsidP="007633FD">
            <w:pPr>
              <w:spacing w:before="240" w:after="0"/>
              <w:jc w:val="center"/>
              <w:rPr>
                <w:rFonts w:cstheme="minorHAnsi"/>
                <w:szCs w:val="20"/>
                <w:lang w:eastAsia="en-GB"/>
              </w:rPr>
            </w:pPr>
            <w:r w:rsidRPr="007633FD">
              <w:rPr>
                <w:rFonts w:cstheme="minorHAnsi"/>
                <w:szCs w:val="20"/>
                <w:lang w:eastAsia="en-GB"/>
              </w:rPr>
              <w:t>1-</w:t>
            </w:r>
            <w:r w:rsidR="00895016" w:rsidRPr="007633FD">
              <w:rPr>
                <w:rFonts w:cstheme="minorHAnsi"/>
                <w:szCs w:val="20"/>
                <w:lang w:eastAsia="en-GB"/>
              </w:rPr>
              <w:t>2</w:t>
            </w:r>
          </w:p>
        </w:tc>
        <w:tc>
          <w:tcPr>
            <w:tcW w:w="1842" w:type="dxa"/>
            <w:shd w:val="clear" w:color="auto" w:fill="auto"/>
            <w:noWrap/>
            <w:vAlign w:val="center"/>
            <w:hideMark/>
          </w:tcPr>
          <w:p w14:paraId="4661C06F" w14:textId="77777777" w:rsidR="00E843CE" w:rsidRPr="007633FD" w:rsidRDefault="00E843CE" w:rsidP="007633FD">
            <w:pPr>
              <w:spacing w:before="240" w:after="0"/>
              <w:jc w:val="center"/>
              <w:rPr>
                <w:rFonts w:cstheme="minorHAnsi"/>
                <w:szCs w:val="20"/>
                <w:lang w:eastAsia="en-GB"/>
              </w:rPr>
            </w:pPr>
            <w:r w:rsidRPr="007633FD">
              <w:rPr>
                <w:rFonts w:cstheme="minorHAnsi"/>
                <w:szCs w:val="20"/>
                <w:lang w:eastAsia="en-GB"/>
              </w:rPr>
              <w:t>Poor</w:t>
            </w:r>
          </w:p>
        </w:tc>
        <w:tc>
          <w:tcPr>
            <w:tcW w:w="5954" w:type="dxa"/>
            <w:shd w:val="clear" w:color="auto" w:fill="auto"/>
            <w:noWrap/>
            <w:vAlign w:val="bottom"/>
            <w:hideMark/>
          </w:tcPr>
          <w:p w14:paraId="61C4977D" w14:textId="0ABBA1FD" w:rsidR="00E843CE" w:rsidRPr="007633FD" w:rsidRDefault="00AB3BE8" w:rsidP="007633FD">
            <w:pPr>
              <w:spacing w:after="0"/>
              <w:rPr>
                <w:rFonts w:cstheme="minorHAnsi"/>
                <w:szCs w:val="20"/>
                <w:lang w:eastAsia="en-GB"/>
              </w:rPr>
            </w:pPr>
            <w:r w:rsidRPr="007633FD">
              <w:rPr>
                <w:rFonts w:cstheme="minorHAnsi"/>
                <w:szCs w:val="20"/>
                <w:lang w:eastAsia="en-GB"/>
              </w:rPr>
              <w:t>An attempt has been made to respond, but the response is deficient in at least one significant area or several different areas raising considerable concern/s (does not cover the majority of the key requirements)</w:t>
            </w:r>
          </w:p>
        </w:tc>
      </w:tr>
      <w:tr w:rsidR="00E843CE" w:rsidRPr="000B2226" w14:paraId="07BF1F55" w14:textId="77777777" w:rsidTr="00E843CE">
        <w:trPr>
          <w:trHeight w:val="964"/>
        </w:trPr>
        <w:tc>
          <w:tcPr>
            <w:tcW w:w="993" w:type="dxa"/>
            <w:shd w:val="clear" w:color="000000" w:fill="FFFFFF"/>
            <w:noWrap/>
            <w:vAlign w:val="center"/>
            <w:hideMark/>
          </w:tcPr>
          <w:p w14:paraId="38ADCB75" w14:textId="5A6166E0" w:rsidR="00E843CE" w:rsidRPr="007633FD" w:rsidRDefault="0092076D" w:rsidP="007633FD">
            <w:pPr>
              <w:spacing w:after="0"/>
              <w:jc w:val="center"/>
              <w:rPr>
                <w:rFonts w:cstheme="minorHAnsi"/>
                <w:szCs w:val="20"/>
                <w:lang w:eastAsia="en-GB"/>
              </w:rPr>
            </w:pPr>
            <w:r w:rsidRPr="007633FD">
              <w:rPr>
                <w:rFonts w:cstheme="minorHAnsi"/>
                <w:szCs w:val="20"/>
                <w:lang w:eastAsia="en-GB"/>
              </w:rPr>
              <w:t>0</w:t>
            </w:r>
          </w:p>
        </w:tc>
        <w:tc>
          <w:tcPr>
            <w:tcW w:w="1842" w:type="dxa"/>
            <w:shd w:val="clear" w:color="auto" w:fill="auto"/>
            <w:noWrap/>
            <w:vAlign w:val="center"/>
            <w:hideMark/>
          </w:tcPr>
          <w:p w14:paraId="7E630C96" w14:textId="77777777" w:rsidR="00E843CE" w:rsidRPr="007633FD" w:rsidRDefault="00E843CE" w:rsidP="007633FD">
            <w:pPr>
              <w:spacing w:after="0"/>
              <w:jc w:val="center"/>
              <w:rPr>
                <w:rFonts w:cstheme="minorHAnsi"/>
                <w:szCs w:val="20"/>
                <w:lang w:eastAsia="en-GB"/>
              </w:rPr>
            </w:pPr>
            <w:r w:rsidRPr="007633FD">
              <w:rPr>
                <w:rFonts w:cstheme="minorHAnsi"/>
                <w:szCs w:val="20"/>
                <w:lang w:eastAsia="en-GB"/>
              </w:rPr>
              <w:t>Not Met</w:t>
            </w:r>
          </w:p>
        </w:tc>
        <w:tc>
          <w:tcPr>
            <w:tcW w:w="5954" w:type="dxa"/>
            <w:shd w:val="clear" w:color="auto" w:fill="auto"/>
            <w:vAlign w:val="center"/>
            <w:hideMark/>
          </w:tcPr>
          <w:p w14:paraId="38E6C277" w14:textId="3E63BBF7" w:rsidR="00E843CE" w:rsidRPr="007633FD" w:rsidRDefault="007633FD" w:rsidP="007633FD">
            <w:pPr>
              <w:spacing w:after="0"/>
              <w:rPr>
                <w:rFonts w:cstheme="minorHAnsi"/>
                <w:color w:val="000000"/>
                <w:szCs w:val="20"/>
                <w:lang w:eastAsia="en-GB"/>
              </w:rPr>
            </w:pPr>
            <w:r w:rsidRPr="007633FD">
              <w:rPr>
                <w:rFonts w:cstheme="minorHAnsi"/>
                <w:color w:val="000000"/>
                <w:szCs w:val="20"/>
                <w:lang w:eastAsia="en-GB"/>
              </w:rPr>
              <w:t>There is no response to the question or the response fails to meet any of the key requirements and demonstrates a lack of understanding</w:t>
            </w:r>
          </w:p>
        </w:tc>
      </w:tr>
    </w:tbl>
    <w:p w14:paraId="317B8F3E" w14:textId="3032FCBC" w:rsidR="00FE7A4E" w:rsidRPr="00FE7A4E" w:rsidRDefault="00537B8D" w:rsidP="00FE7A4E">
      <w:pPr>
        <w:keepNext/>
        <w:keepLines/>
        <w:spacing w:before="480" w:after="120" w:line="360" w:lineRule="auto"/>
        <w:jc w:val="both"/>
        <w:outlineLvl w:val="0"/>
        <w:rPr>
          <w:rFonts w:eastAsiaTheme="majorEastAsia" w:cstheme="minorHAnsi"/>
          <w:b/>
          <w:bCs/>
          <w:sz w:val="28"/>
          <w:szCs w:val="28"/>
          <w:lang w:eastAsia="en-GB"/>
        </w:rPr>
      </w:pPr>
      <w:r>
        <w:rPr>
          <w:rFonts w:eastAsiaTheme="majorEastAsia" w:cstheme="minorHAnsi"/>
          <w:b/>
          <w:bCs/>
          <w:sz w:val="28"/>
          <w:szCs w:val="28"/>
          <w:lang w:eastAsia="en-GB"/>
        </w:rPr>
        <w:t xml:space="preserve">3. </w:t>
      </w:r>
      <w:r w:rsidR="00FE7A4E">
        <w:rPr>
          <w:rFonts w:eastAsiaTheme="majorEastAsia" w:cstheme="minorHAnsi"/>
          <w:b/>
          <w:bCs/>
          <w:sz w:val="28"/>
          <w:szCs w:val="28"/>
          <w:lang w:eastAsia="en-GB"/>
        </w:rPr>
        <w:t>ITT Questions</w:t>
      </w:r>
    </w:p>
    <w:p w14:paraId="44861BAD" w14:textId="256D07A3" w:rsidR="00CC5484" w:rsidRPr="00542E68" w:rsidRDefault="00537B8D" w:rsidP="008A277C">
      <w:pPr>
        <w:rPr>
          <w:b/>
          <w:sz w:val="28"/>
        </w:rPr>
      </w:pPr>
      <w:bookmarkStart w:id="4" w:name="_Hlk526870982"/>
      <w:r w:rsidRPr="00CC5484">
        <w:rPr>
          <w:b/>
          <w:sz w:val="28"/>
        </w:rPr>
        <w:t xml:space="preserve">3.1 </w:t>
      </w:r>
      <w:r w:rsidR="00542E68" w:rsidRPr="00542E68">
        <w:rPr>
          <w:b/>
          <w:sz w:val="28"/>
        </w:rPr>
        <w:t>Quality of solution</w:t>
      </w:r>
      <w:bookmarkStart w:id="5" w:name="_Hlk526871125"/>
    </w:p>
    <w:bookmarkEnd w:id="5"/>
    <w:p w14:paraId="1FED7637" w14:textId="2D5A6C83" w:rsidR="00EE6E39" w:rsidRPr="00A84A8F" w:rsidRDefault="00EE6E39" w:rsidP="008A277C">
      <w:pPr>
        <w:rPr>
          <w:u w:val="single"/>
        </w:rPr>
      </w:pPr>
      <w:r w:rsidRPr="00A84A8F">
        <w:rPr>
          <w:u w:val="single"/>
        </w:rPr>
        <w:t>3.1.</w:t>
      </w:r>
      <w:r w:rsidR="001E68E3">
        <w:rPr>
          <w:u w:val="single"/>
        </w:rPr>
        <w:t>1</w:t>
      </w:r>
      <w:r w:rsidRPr="00A84A8F">
        <w:rPr>
          <w:u w:val="single"/>
        </w:rPr>
        <w:t xml:space="preserve"> M&amp;E</w:t>
      </w:r>
    </w:p>
    <w:p w14:paraId="1BF6EAC5" w14:textId="06F36525" w:rsidR="00EE6E39" w:rsidRDefault="00EE6E39" w:rsidP="008A277C">
      <w:r>
        <w:t>Please describe h</w:t>
      </w:r>
      <w:r w:rsidRPr="00EE6E39">
        <w:t xml:space="preserve">ow </w:t>
      </w:r>
      <w:r>
        <w:t xml:space="preserve">you </w:t>
      </w:r>
      <w:r w:rsidRPr="00EE6E39">
        <w:t xml:space="preserve">will ensure the levels of services are maintained, particularly in high </w:t>
      </w:r>
      <w:r>
        <w:t xml:space="preserve">risk / public areas. </w:t>
      </w:r>
    </w:p>
    <w:p w14:paraId="427BF370" w14:textId="0F4A55D1" w:rsidR="00CD388B" w:rsidRDefault="00CD388B" w:rsidP="008A277C">
      <w:r>
        <w:t xml:space="preserve">Please outline how you will ensure all PPM is carried out according to the specification. </w:t>
      </w:r>
    </w:p>
    <w:p w14:paraId="74DDA21A" w14:textId="4869BCA4" w:rsidR="00EE6E39" w:rsidRPr="00A84A8F" w:rsidRDefault="001E68E3" w:rsidP="008A277C">
      <w:pPr>
        <w:rPr>
          <w:u w:val="single"/>
        </w:rPr>
      </w:pPr>
      <w:r>
        <w:rPr>
          <w:u w:val="single"/>
        </w:rPr>
        <w:t>3.1.2</w:t>
      </w:r>
      <w:r w:rsidR="00EE6E39" w:rsidRPr="00A84A8F">
        <w:rPr>
          <w:u w:val="single"/>
        </w:rPr>
        <w:t xml:space="preserve"> Security</w:t>
      </w:r>
    </w:p>
    <w:p w14:paraId="2087195D" w14:textId="7DFE3BA0" w:rsidR="00EE6E39" w:rsidRDefault="00EE6E39" w:rsidP="00EE6E39">
      <w:r>
        <w:t>Please describe h</w:t>
      </w:r>
      <w:r w:rsidRPr="00EE6E39">
        <w:t xml:space="preserve">ow </w:t>
      </w:r>
      <w:r>
        <w:t xml:space="preserve">you </w:t>
      </w:r>
      <w:r w:rsidRPr="00EE6E39">
        <w:t xml:space="preserve">will ensure the levels of services are maintained, particularly in high </w:t>
      </w:r>
      <w:r>
        <w:t xml:space="preserve">risk / public areas. </w:t>
      </w:r>
    </w:p>
    <w:p w14:paraId="76038496" w14:textId="2595A326" w:rsidR="00EE6E39" w:rsidRPr="00A84A8F" w:rsidRDefault="00EE6E39" w:rsidP="008A277C">
      <w:pPr>
        <w:rPr>
          <w:u w:val="single"/>
        </w:rPr>
      </w:pPr>
      <w:r w:rsidRPr="00A84A8F">
        <w:rPr>
          <w:u w:val="single"/>
        </w:rPr>
        <w:t>3.1</w:t>
      </w:r>
      <w:r w:rsidR="001E68E3">
        <w:rPr>
          <w:u w:val="single"/>
        </w:rPr>
        <w:t>.3</w:t>
      </w:r>
      <w:r w:rsidRPr="00A84A8F">
        <w:rPr>
          <w:u w:val="single"/>
        </w:rPr>
        <w:t xml:space="preserve"> Cleaning</w:t>
      </w:r>
    </w:p>
    <w:p w14:paraId="2DE7A407" w14:textId="19F878E5" w:rsidR="00EE6E39" w:rsidRDefault="00EE6E39" w:rsidP="00EE6E39">
      <w:r>
        <w:t>Please describe h</w:t>
      </w:r>
      <w:r w:rsidRPr="00EE6E39">
        <w:t xml:space="preserve">ow </w:t>
      </w:r>
      <w:r>
        <w:t xml:space="preserve">you </w:t>
      </w:r>
      <w:r w:rsidRPr="00EE6E39">
        <w:t xml:space="preserve">will ensure the levels of services are maintained, particularly in high </w:t>
      </w:r>
      <w:r>
        <w:t xml:space="preserve">risk / public areas. </w:t>
      </w:r>
    </w:p>
    <w:p w14:paraId="5327D64B" w14:textId="23264791" w:rsidR="00CD388B" w:rsidRDefault="00CD388B" w:rsidP="00CD388B">
      <w:r>
        <w:t xml:space="preserve">Please outline how you will ensure all periodic work is carried out according to the specification. </w:t>
      </w:r>
    </w:p>
    <w:p w14:paraId="28ADBC11" w14:textId="77777777" w:rsidR="002E5DDA" w:rsidRDefault="002E5DDA" w:rsidP="00EE6E39"/>
    <w:bookmarkEnd w:id="4"/>
    <w:p w14:paraId="3A116D64" w14:textId="0290A380" w:rsidR="003F442D" w:rsidRPr="001C264B" w:rsidRDefault="003F442D" w:rsidP="003F442D">
      <w:pPr>
        <w:rPr>
          <w:b/>
          <w:sz w:val="28"/>
        </w:rPr>
      </w:pPr>
      <w:r w:rsidRPr="001C264B">
        <w:rPr>
          <w:b/>
          <w:sz w:val="28"/>
        </w:rPr>
        <w:t xml:space="preserve">3.2 </w:t>
      </w:r>
      <w:r w:rsidR="00542E68" w:rsidRPr="00542E68">
        <w:rPr>
          <w:b/>
          <w:sz w:val="28"/>
        </w:rPr>
        <w:t>Continuous improvement and technology</w:t>
      </w:r>
    </w:p>
    <w:p w14:paraId="6A9388C7" w14:textId="3596A9C8" w:rsidR="00A95AC7" w:rsidRDefault="00A95AC7" w:rsidP="00DC5769">
      <w:pPr>
        <w:rPr>
          <w:u w:val="single"/>
        </w:rPr>
      </w:pPr>
      <w:bookmarkStart w:id="6" w:name="_Hlk526923147"/>
      <w:r>
        <w:rPr>
          <w:u w:val="single"/>
        </w:rPr>
        <w:t>3.2.1 Pan-service</w:t>
      </w:r>
    </w:p>
    <w:p w14:paraId="721BDDB2" w14:textId="0211E902" w:rsidR="00A95AC7" w:rsidRDefault="00CD388B" w:rsidP="00DC5769">
      <w:r>
        <w:t>Please describe h</w:t>
      </w:r>
      <w:r w:rsidR="00A95AC7" w:rsidRPr="00A95AC7">
        <w:t xml:space="preserve">ow </w:t>
      </w:r>
      <w:r>
        <w:t xml:space="preserve">you </w:t>
      </w:r>
      <w:r w:rsidR="00A95AC7" w:rsidRPr="00A95AC7">
        <w:t>will look to continually improve t</w:t>
      </w:r>
      <w:r w:rsidR="00DA50BB">
        <w:t xml:space="preserve">he performance of this contract. </w:t>
      </w:r>
    </w:p>
    <w:p w14:paraId="23A8E6CD" w14:textId="77777777" w:rsidR="00B4366A" w:rsidRDefault="00B4366A" w:rsidP="00B4366A">
      <w:r w:rsidRPr="00DA50BB">
        <w:t xml:space="preserve">Please detail any workforce innovation you could bring to this contract, including any benefits this would bring to it. </w:t>
      </w:r>
    </w:p>
    <w:p w14:paraId="7259B4B9" w14:textId="51F651B9" w:rsidR="00CD388B" w:rsidRPr="00CD388B" w:rsidRDefault="00DA50BB" w:rsidP="00CD388B">
      <w:r>
        <w:lastRenderedPageBreak/>
        <w:t xml:space="preserve">Outline how </w:t>
      </w:r>
      <w:r w:rsidR="00CD388B" w:rsidRPr="00CD388B">
        <w:t>you would anticipate peaks and identify trends, risk and opportunities w</w:t>
      </w:r>
      <w:r>
        <w:t xml:space="preserve">ithin this FM services contract. </w:t>
      </w:r>
    </w:p>
    <w:p w14:paraId="3EA13B97" w14:textId="46A0906C" w:rsidR="00A84A8F" w:rsidRPr="00A84A8F" w:rsidRDefault="00A84A8F" w:rsidP="00DC5769">
      <w:pPr>
        <w:rPr>
          <w:u w:val="single"/>
        </w:rPr>
      </w:pPr>
      <w:r w:rsidRPr="00A84A8F">
        <w:rPr>
          <w:u w:val="single"/>
        </w:rPr>
        <w:t>3.2.</w:t>
      </w:r>
      <w:r w:rsidR="001E68E3">
        <w:rPr>
          <w:u w:val="single"/>
        </w:rPr>
        <w:t>2</w:t>
      </w:r>
      <w:r w:rsidRPr="00A84A8F">
        <w:rPr>
          <w:u w:val="single"/>
        </w:rPr>
        <w:t xml:space="preserve"> M&amp;E</w:t>
      </w:r>
    </w:p>
    <w:p w14:paraId="47DACF71" w14:textId="23EA25D9" w:rsidR="00A84A8F" w:rsidRDefault="00A95AC7" w:rsidP="00A95AC7">
      <w:r w:rsidRPr="00A95AC7">
        <w:t>Please advise how you keep up to date with relevant industry developments and good industry practice, and how you would apply these to this requirement.</w:t>
      </w:r>
      <w:r>
        <w:t xml:space="preserve"> </w:t>
      </w:r>
    </w:p>
    <w:p w14:paraId="48E15A5D" w14:textId="77777777" w:rsidR="00DA50BB" w:rsidRPr="00DA50BB" w:rsidRDefault="00DA50BB" w:rsidP="00DA50BB">
      <w:r w:rsidRPr="00DA50BB">
        <w:t xml:space="preserve">Please detail any consumables and equipment innovation you could bring to this contract, setting out what benefits this would bring. </w:t>
      </w:r>
    </w:p>
    <w:p w14:paraId="4BC200CD" w14:textId="77777777" w:rsidR="00DA50BB" w:rsidRPr="00DA50BB" w:rsidRDefault="00DA50BB" w:rsidP="00DA50BB">
      <w:r w:rsidRPr="00DA50BB">
        <w:t>Please detail any other efficiencies you would loo</w:t>
      </w:r>
      <w:r>
        <w:t>k to implement in this contract</w:t>
      </w:r>
      <w:r w:rsidRPr="00DA50BB">
        <w:t>.</w:t>
      </w:r>
    </w:p>
    <w:p w14:paraId="3206DDF3" w14:textId="2FB81D94" w:rsidR="00A84A8F" w:rsidRPr="00A84A8F" w:rsidRDefault="00A84A8F" w:rsidP="00DC5769">
      <w:pPr>
        <w:rPr>
          <w:u w:val="single"/>
        </w:rPr>
      </w:pPr>
      <w:r w:rsidRPr="00A84A8F">
        <w:rPr>
          <w:u w:val="single"/>
        </w:rPr>
        <w:t>3.2.</w:t>
      </w:r>
      <w:r w:rsidR="001E68E3">
        <w:rPr>
          <w:u w:val="single"/>
        </w:rPr>
        <w:t>3</w:t>
      </w:r>
      <w:r w:rsidRPr="00A84A8F">
        <w:rPr>
          <w:u w:val="single"/>
        </w:rPr>
        <w:t xml:space="preserve"> Security</w:t>
      </w:r>
    </w:p>
    <w:p w14:paraId="47198DF5" w14:textId="2F679DB5" w:rsidR="00A84A8F" w:rsidRDefault="00A95AC7" w:rsidP="00A95AC7">
      <w:r w:rsidRPr="00A95AC7">
        <w:t>Please advise how you keep up to date with relevant industry developments and good industry practice, and how you would apply these to this requirement.</w:t>
      </w:r>
    </w:p>
    <w:p w14:paraId="3E7B5A14" w14:textId="2CC1132B" w:rsidR="00DA50BB" w:rsidRDefault="00DA50BB" w:rsidP="00DA50BB">
      <w:r w:rsidRPr="00DA50BB">
        <w:t xml:space="preserve">Please detail any workforce innovation you could bring to this contract, including any benefits this would bring to it. </w:t>
      </w:r>
    </w:p>
    <w:p w14:paraId="27DF21B1" w14:textId="7B2FF0E8" w:rsidR="00DA50BB" w:rsidRDefault="00DA50BB" w:rsidP="00DA50BB">
      <w:r w:rsidRPr="00DA50BB">
        <w:t xml:space="preserve">Please detail any consumables and equipment innovation you could bring to this contract, setting out what benefits this would bring. </w:t>
      </w:r>
    </w:p>
    <w:p w14:paraId="3F200DE6" w14:textId="77777777" w:rsidR="00DA50BB" w:rsidRPr="00DA50BB" w:rsidRDefault="00DA50BB" w:rsidP="00DA50BB">
      <w:r w:rsidRPr="00DA50BB">
        <w:t>Please detail any other efficiencies you would loo</w:t>
      </w:r>
      <w:r>
        <w:t>k to implement in this contract</w:t>
      </w:r>
      <w:r w:rsidRPr="00DA50BB">
        <w:t>.</w:t>
      </w:r>
    </w:p>
    <w:p w14:paraId="4A0087CA" w14:textId="10317E9B" w:rsidR="00A84A8F" w:rsidRPr="00A84A8F" w:rsidRDefault="001E68E3" w:rsidP="00DC5769">
      <w:pPr>
        <w:rPr>
          <w:u w:val="single"/>
        </w:rPr>
      </w:pPr>
      <w:r>
        <w:rPr>
          <w:u w:val="single"/>
        </w:rPr>
        <w:t>3.2.4</w:t>
      </w:r>
      <w:r w:rsidR="00A84A8F" w:rsidRPr="00A84A8F">
        <w:rPr>
          <w:u w:val="single"/>
        </w:rPr>
        <w:t xml:space="preserve"> Cleaning</w:t>
      </w:r>
    </w:p>
    <w:p w14:paraId="3AE25334" w14:textId="568414FD" w:rsidR="00A84A8F" w:rsidRDefault="00A95AC7" w:rsidP="00A95AC7">
      <w:r w:rsidRPr="00A95AC7">
        <w:t>Please advise how you keep up to date with relevant industry developments and good industry practice, and how you would apply these to this requirement.</w:t>
      </w:r>
    </w:p>
    <w:p w14:paraId="1D3B7959" w14:textId="6EA382E6" w:rsidR="00DA50BB" w:rsidRPr="00DA50BB" w:rsidRDefault="00DA50BB" w:rsidP="00DA50BB">
      <w:r w:rsidRPr="00DA50BB">
        <w:t xml:space="preserve">Please detail any workforce innovation you could bring to this contract, including any benefits this would bring to it. </w:t>
      </w:r>
    </w:p>
    <w:p w14:paraId="361C3F18" w14:textId="77777777" w:rsidR="00DA50BB" w:rsidRPr="00DA50BB" w:rsidRDefault="00DA50BB" w:rsidP="00DA50BB">
      <w:r w:rsidRPr="00DA50BB">
        <w:t xml:space="preserve">Please detail any consumables and equipment innovation you could bring to this contract, setting out what benefits this would bring. </w:t>
      </w:r>
    </w:p>
    <w:p w14:paraId="29CB937D" w14:textId="72E26A4B" w:rsidR="002E5DDA" w:rsidRPr="00DA50BB" w:rsidRDefault="002E5DDA" w:rsidP="002E5DDA">
      <w:r w:rsidRPr="00DA50BB">
        <w:t xml:space="preserve">Please detail </w:t>
      </w:r>
      <w:r w:rsidR="00DA50BB" w:rsidRPr="00DA50BB">
        <w:t>any other</w:t>
      </w:r>
      <w:r w:rsidRPr="00DA50BB">
        <w:t xml:space="preserve"> efficiencies you would loo</w:t>
      </w:r>
      <w:r w:rsidR="00DA50BB">
        <w:t>k to implement in this contract</w:t>
      </w:r>
      <w:r w:rsidRPr="00DA50BB">
        <w:t>.</w:t>
      </w:r>
    </w:p>
    <w:p w14:paraId="159D588B" w14:textId="77777777" w:rsidR="00DA50BB" w:rsidRPr="001E6D9A" w:rsidRDefault="00DA50BB" w:rsidP="00DA50BB">
      <w:pPr>
        <w:rPr>
          <w:sz w:val="14"/>
        </w:rPr>
      </w:pPr>
      <w:bookmarkStart w:id="7" w:name="_Hlk527008818"/>
    </w:p>
    <w:p w14:paraId="0008E335" w14:textId="219C6485" w:rsidR="007F4D10" w:rsidRPr="00CC5484" w:rsidRDefault="007F4D10" w:rsidP="007F4D10">
      <w:pPr>
        <w:rPr>
          <w:b/>
          <w:sz w:val="28"/>
        </w:rPr>
      </w:pPr>
      <w:r w:rsidRPr="00CC5484">
        <w:rPr>
          <w:b/>
          <w:sz w:val="28"/>
        </w:rPr>
        <w:t>3.</w:t>
      </w:r>
      <w:r>
        <w:rPr>
          <w:b/>
          <w:sz w:val="28"/>
        </w:rPr>
        <w:t>3</w:t>
      </w:r>
      <w:r w:rsidRPr="00CC5484">
        <w:rPr>
          <w:b/>
          <w:sz w:val="28"/>
        </w:rPr>
        <w:t xml:space="preserve"> </w:t>
      </w:r>
      <w:r w:rsidR="0044653A">
        <w:rPr>
          <w:b/>
          <w:sz w:val="28"/>
        </w:rPr>
        <w:t>Resourcing</w:t>
      </w:r>
    </w:p>
    <w:bookmarkEnd w:id="7"/>
    <w:p w14:paraId="1B754B7D" w14:textId="77777777" w:rsidR="00897695" w:rsidRDefault="00897695" w:rsidP="00897695">
      <w:pPr>
        <w:rPr>
          <w:u w:val="single"/>
        </w:rPr>
      </w:pPr>
      <w:r>
        <w:rPr>
          <w:u w:val="single"/>
        </w:rPr>
        <w:t>3.3</w:t>
      </w:r>
      <w:r w:rsidRPr="00A84A8F">
        <w:rPr>
          <w:u w:val="single"/>
        </w:rPr>
        <w:t xml:space="preserve">.1 </w:t>
      </w:r>
      <w:r>
        <w:rPr>
          <w:u w:val="single"/>
        </w:rPr>
        <w:t>Pan-service</w:t>
      </w:r>
    </w:p>
    <w:p w14:paraId="3C5EEF65" w14:textId="69E35C1B" w:rsidR="00897695" w:rsidRPr="00A95AC7" w:rsidRDefault="00A95AC7" w:rsidP="00897695">
      <w:r>
        <w:t xml:space="preserve">Please detail how you </w:t>
      </w:r>
      <w:r w:rsidRPr="00A95AC7">
        <w:t>will look to resource this contract</w:t>
      </w:r>
      <w:r>
        <w:t xml:space="preserve">. </w:t>
      </w:r>
      <w:r w:rsidRPr="00A95AC7">
        <w:t>Please outline what you will consider when making this decision.</w:t>
      </w:r>
    </w:p>
    <w:p w14:paraId="55044419" w14:textId="77777777" w:rsidR="00E23AED" w:rsidRDefault="00E23AED" w:rsidP="00E23AED">
      <w:r w:rsidRPr="00E23AED">
        <w:t>Please detail how you will onboard staff new to the contract, to ensure they quickly gain knowledge of the site, priorities and requirements.</w:t>
      </w:r>
    </w:p>
    <w:p w14:paraId="431CE1DA" w14:textId="77777777" w:rsidR="00E23AED" w:rsidRPr="00E23AED" w:rsidRDefault="00E23AED" w:rsidP="00E23AED">
      <w:r w:rsidRPr="00E23AED">
        <w:t>Please provide details of how sickness and other absences of personnel would be covered in the short and longer term to ensure the delivery of the contract specification.</w:t>
      </w:r>
    </w:p>
    <w:p w14:paraId="5F6E5CEE" w14:textId="24C7D5FB" w:rsidR="00EB2399" w:rsidRPr="00EB2399" w:rsidRDefault="00EB2399" w:rsidP="00EB2399">
      <w:r>
        <w:t xml:space="preserve">Please describe how you will </w:t>
      </w:r>
      <w:r w:rsidRPr="00EB2399">
        <w:t>ensure the continuous professional and personal development of your empl</w:t>
      </w:r>
      <w:r>
        <w:t xml:space="preserve">oyees and third party providers. </w:t>
      </w:r>
    </w:p>
    <w:p w14:paraId="453E88E9" w14:textId="77777777" w:rsidR="00E23AED" w:rsidRPr="00E23AED" w:rsidRDefault="00E23AED" w:rsidP="00E23AED">
      <w:r w:rsidRPr="00E23AED">
        <w:t>Please detail how you look to retain your staff and keep staff turnover low on this contract.</w:t>
      </w:r>
    </w:p>
    <w:p w14:paraId="30262B70" w14:textId="3A726E05" w:rsidR="00897695" w:rsidRPr="00A84A8F" w:rsidRDefault="00897695" w:rsidP="00897695">
      <w:pPr>
        <w:rPr>
          <w:u w:val="single"/>
        </w:rPr>
      </w:pPr>
      <w:r>
        <w:rPr>
          <w:u w:val="single"/>
        </w:rPr>
        <w:lastRenderedPageBreak/>
        <w:t xml:space="preserve">3.3.2 </w:t>
      </w:r>
      <w:r w:rsidRPr="00A84A8F">
        <w:rPr>
          <w:u w:val="single"/>
        </w:rPr>
        <w:t>M&amp;E</w:t>
      </w:r>
    </w:p>
    <w:p w14:paraId="435D273A" w14:textId="3E7204A4" w:rsidR="00897695" w:rsidRDefault="00E23AED" w:rsidP="00E23AED">
      <w:r w:rsidRPr="00E23AED">
        <w:t>Please provide the average relevant experience of all staff who would be working on this requirement.</w:t>
      </w:r>
    </w:p>
    <w:p w14:paraId="5C0EC52C" w14:textId="35224CF8" w:rsidR="00E23AED" w:rsidRPr="00E23AED" w:rsidRDefault="00E23AED" w:rsidP="00E23AED">
      <w:r w:rsidRPr="00E23AED">
        <w:t>Please detail how you will train staff and ensure they are competent and qualified to use equipment to fulfil their roles</w:t>
      </w:r>
      <w:r w:rsidR="00EB2399">
        <w:t xml:space="preserve">, </w:t>
      </w:r>
      <w:r w:rsidR="00EB2399" w:rsidRPr="00EB2399">
        <w:t>commenting on how these will be tailored to the specific requirements of the operation you propose delivering at the Bank</w:t>
      </w:r>
      <w:r w:rsidRPr="00E23AED">
        <w:t>.</w:t>
      </w:r>
    </w:p>
    <w:p w14:paraId="67B6B71B" w14:textId="6117FD07" w:rsidR="00897695" w:rsidRPr="00A84A8F" w:rsidRDefault="00897695" w:rsidP="00897695">
      <w:pPr>
        <w:rPr>
          <w:u w:val="single"/>
        </w:rPr>
      </w:pPr>
      <w:r>
        <w:rPr>
          <w:u w:val="single"/>
        </w:rPr>
        <w:t>3.3</w:t>
      </w:r>
      <w:r w:rsidRPr="00A84A8F">
        <w:rPr>
          <w:u w:val="single"/>
        </w:rPr>
        <w:t>.</w:t>
      </w:r>
      <w:r>
        <w:rPr>
          <w:u w:val="single"/>
        </w:rPr>
        <w:t>3</w:t>
      </w:r>
      <w:r w:rsidRPr="00A84A8F">
        <w:rPr>
          <w:u w:val="single"/>
        </w:rPr>
        <w:t xml:space="preserve"> Security</w:t>
      </w:r>
    </w:p>
    <w:p w14:paraId="0ACCA72F" w14:textId="01DD61D4" w:rsidR="00E23AED" w:rsidRDefault="00E23AED" w:rsidP="00E23AED">
      <w:r w:rsidRPr="00E23AED">
        <w:t>Please provide the average relevant experience of all staff who would be working on this requirement.</w:t>
      </w:r>
    </w:p>
    <w:p w14:paraId="06D862E0" w14:textId="77777777" w:rsidR="00EB2399" w:rsidRPr="00E23AED" w:rsidRDefault="00EB2399" w:rsidP="00EB2399">
      <w:r w:rsidRPr="00E23AED">
        <w:t>Please detail how you will train staff and ensure they are competent and qualified to use equipment to fulfil their roles</w:t>
      </w:r>
      <w:r>
        <w:t xml:space="preserve">, </w:t>
      </w:r>
      <w:r w:rsidRPr="00EB2399">
        <w:t>commenting on how these will be tailored to the specific requirements of the operation you propose delivering at the Bank</w:t>
      </w:r>
      <w:r w:rsidRPr="00E23AED">
        <w:t>.</w:t>
      </w:r>
    </w:p>
    <w:p w14:paraId="52D40411" w14:textId="08E5FE2E" w:rsidR="00897695" w:rsidRPr="00A84A8F" w:rsidRDefault="00897695" w:rsidP="00897695">
      <w:pPr>
        <w:rPr>
          <w:u w:val="single"/>
        </w:rPr>
      </w:pPr>
      <w:r>
        <w:rPr>
          <w:u w:val="single"/>
        </w:rPr>
        <w:t>3.3.4</w:t>
      </w:r>
      <w:r w:rsidRPr="00A84A8F">
        <w:rPr>
          <w:u w:val="single"/>
        </w:rPr>
        <w:t xml:space="preserve"> Cleaning</w:t>
      </w:r>
    </w:p>
    <w:p w14:paraId="683670D1" w14:textId="130AB716" w:rsidR="00E23AED" w:rsidRDefault="00E23AED" w:rsidP="00E23AED">
      <w:r w:rsidRPr="00E23AED">
        <w:t>Please provide the average relevant experience of all staff who would be working on this requirement.</w:t>
      </w:r>
    </w:p>
    <w:p w14:paraId="3655D530" w14:textId="77777777" w:rsidR="00EB2399" w:rsidRPr="00E23AED" w:rsidRDefault="00EB2399" w:rsidP="00EB2399">
      <w:r w:rsidRPr="00E23AED">
        <w:t>Please detail how you will train staff and ensure they are competent and qualified to use equipment to fulfil their roles</w:t>
      </w:r>
      <w:r>
        <w:t xml:space="preserve">, </w:t>
      </w:r>
      <w:r w:rsidRPr="00EB2399">
        <w:t>commenting on how these will be tailored to the specific requirements of the operation you propose delivering at the Bank</w:t>
      </w:r>
      <w:r w:rsidRPr="00E23AED">
        <w:t>.</w:t>
      </w:r>
    </w:p>
    <w:p w14:paraId="706CB65F" w14:textId="77777777" w:rsidR="00DA50BB" w:rsidRPr="001E6D9A" w:rsidRDefault="00DA50BB" w:rsidP="00DA50BB">
      <w:pPr>
        <w:rPr>
          <w:sz w:val="14"/>
        </w:rPr>
      </w:pPr>
    </w:p>
    <w:p w14:paraId="4D394E23" w14:textId="5AA4A6A4" w:rsidR="00CC5484" w:rsidRPr="00CC5484" w:rsidRDefault="00CC5484" w:rsidP="00CC5484">
      <w:pPr>
        <w:rPr>
          <w:b/>
          <w:sz w:val="28"/>
        </w:rPr>
      </w:pPr>
      <w:r w:rsidRPr="00CC5484">
        <w:rPr>
          <w:b/>
          <w:sz w:val="28"/>
        </w:rPr>
        <w:t>3.</w:t>
      </w:r>
      <w:r w:rsidR="007F4D10">
        <w:rPr>
          <w:b/>
          <w:sz w:val="28"/>
        </w:rPr>
        <w:t>4</w:t>
      </w:r>
      <w:r w:rsidRPr="00CC5484">
        <w:rPr>
          <w:b/>
          <w:sz w:val="28"/>
        </w:rPr>
        <w:t xml:space="preserve"> </w:t>
      </w:r>
      <w:r w:rsidR="00A84A8F">
        <w:rPr>
          <w:b/>
          <w:sz w:val="28"/>
        </w:rPr>
        <w:t>Contract management</w:t>
      </w:r>
    </w:p>
    <w:bookmarkEnd w:id="6"/>
    <w:p w14:paraId="59CBFE29" w14:textId="602055B8" w:rsidR="00DB3BBD" w:rsidRPr="007F4D10" w:rsidRDefault="00DB3BBD" w:rsidP="00DB3BBD">
      <w:pPr>
        <w:rPr>
          <w:u w:val="single"/>
        </w:rPr>
      </w:pPr>
      <w:r w:rsidRPr="007F4D10">
        <w:rPr>
          <w:u w:val="single"/>
        </w:rPr>
        <w:t>3.</w:t>
      </w:r>
      <w:r>
        <w:rPr>
          <w:u w:val="single"/>
        </w:rPr>
        <w:t>4</w:t>
      </w:r>
      <w:r w:rsidRPr="007F4D10">
        <w:rPr>
          <w:u w:val="single"/>
        </w:rPr>
        <w:t>.1. Pan-service</w:t>
      </w:r>
    </w:p>
    <w:p w14:paraId="006C07CF" w14:textId="77777777" w:rsidR="00795FA7" w:rsidRPr="00795FA7" w:rsidRDefault="00795FA7" w:rsidP="00795FA7">
      <w:r w:rsidRPr="00795FA7">
        <w:t xml:space="preserve">Please fully outline your proposed contract/account management structure and detail the roles and responsibilities of the key people from your central team who will be involved in supporting the contract. </w:t>
      </w:r>
    </w:p>
    <w:p w14:paraId="6133D511" w14:textId="06425959" w:rsidR="006F667F" w:rsidRDefault="006F667F" w:rsidP="006F667F">
      <w:r w:rsidRPr="00795FA7">
        <w:t xml:space="preserve">Please describe your process for dealing with and rectifying day-to-day issues and </w:t>
      </w:r>
      <w:r w:rsidR="00795FA7" w:rsidRPr="00795FA7">
        <w:t>complaints</w:t>
      </w:r>
      <w:r w:rsidRPr="00795FA7">
        <w:t xml:space="preserve"> that may arise and detail the level of authority/empowerment on-site management will be afforded explaining at what point they will need to escalate issues up the management chain.</w:t>
      </w:r>
      <w:r w:rsidR="00795FA7" w:rsidRPr="00795FA7">
        <w:t xml:space="preserve"> </w:t>
      </w:r>
    </w:p>
    <w:p w14:paraId="32A49ECC" w14:textId="77777777" w:rsidR="00DA50BB" w:rsidRPr="001E6D9A" w:rsidRDefault="00DA50BB" w:rsidP="00DA50BB">
      <w:pPr>
        <w:rPr>
          <w:sz w:val="14"/>
        </w:rPr>
      </w:pPr>
      <w:bookmarkStart w:id="8" w:name="_Hlk527006791"/>
    </w:p>
    <w:p w14:paraId="79E4B5F0" w14:textId="544F138A" w:rsidR="00CF4AB1" w:rsidRPr="00CC5484" w:rsidRDefault="00CF4AB1" w:rsidP="00CF4AB1">
      <w:pPr>
        <w:rPr>
          <w:b/>
          <w:sz w:val="28"/>
        </w:rPr>
      </w:pPr>
      <w:r w:rsidRPr="00C236AF">
        <w:rPr>
          <w:b/>
          <w:sz w:val="28"/>
        </w:rPr>
        <w:t>3.</w:t>
      </w:r>
      <w:r w:rsidR="007F4D10">
        <w:rPr>
          <w:b/>
          <w:sz w:val="28"/>
        </w:rPr>
        <w:t>5</w:t>
      </w:r>
      <w:r w:rsidRPr="00C236AF">
        <w:rPr>
          <w:b/>
          <w:sz w:val="28"/>
        </w:rPr>
        <w:t xml:space="preserve"> </w:t>
      </w:r>
      <w:r w:rsidR="00DC5769" w:rsidRPr="00DC5769">
        <w:rPr>
          <w:b/>
          <w:sz w:val="28"/>
        </w:rPr>
        <w:t>Environmental</w:t>
      </w:r>
    </w:p>
    <w:bookmarkEnd w:id="8"/>
    <w:p w14:paraId="0E75D729" w14:textId="0C7022C8" w:rsidR="00DB3BBD" w:rsidRPr="007F4D10" w:rsidRDefault="00DB3BBD" w:rsidP="00DB3BBD">
      <w:pPr>
        <w:rPr>
          <w:u w:val="single"/>
        </w:rPr>
      </w:pPr>
      <w:r w:rsidRPr="007F4D10">
        <w:rPr>
          <w:u w:val="single"/>
        </w:rPr>
        <w:t>3.</w:t>
      </w:r>
      <w:r>
        <w:rPr>
          <w:u w:val="single"/>
        </w:rPr>
        <w:t>5</w:t>
      </w:r>
      <w:r w:rsidRPr="007F4D10">
        <w:rPr>
          <w:u w:val="single"/>
        </w:rPr>
        <w:t>.1. Pan-service</w:t>
      </w:r>
    </w:p>
    <w:p w14:paraId="25DB8DAC" w14:textId="77777777" w:rsidR="001550F2" w:rsidRPr="00E64C8F" w:rsidRDefault="001550F2" w:rsidP="001550F2">
      <w:r w:rsidRPr="00E64C8F">
        <w:t xml:space="preserve">Please detail what changes you would look to make to the way the FM services contract operates, from an environmental point of view. </w:t>
      </w:r>
    </w:p>
    <w:p w14:paraId="72D6CCC0" w14:textId="77777777" w:rsidR="001550F2" w:rsidRPr="00E64C8F" w:rsidRDefault="001550F2" w:rsidP="001550F2">
      <w:r w:rsidRPr="00E64C8F">
        <w:t xml:space="preserve">Please detail steps you will take to ensure you are following the waste hierarchy at all time (reduce, reuse, recycle) and minimising waste (using refillable products, minimise packaging waste, avoid disposable products when practical, etc.). </w:t>
      </w:r>
    </w:p>
    <w:p w14:paraId="203FDAFE" w14:textId="6DA1C9A3" w:rsidR="001550F2" w:rsidRPr="00E64C8F" w:rsidRDefault="001550F2" w:rsidP="001550F2">
      <w:r w:rsidRPr="00E64C8F">
        <w:t xml:space="preserve">Please detail how you will actively </w:t>
      </w:r>
      <w:r w:rsidR="00E64C8F" w:rsidRPr="00E64C8F">
        <w:t>pursue</w:t>
      </w:r>
      <w:r w:rsidRPr="00E64C8F">
        <w:t xml:space="preserve"> the use of products / equipment to help reduce environmental impacts whilst meeting the contract specification</w:t>
      </w:r>
      <w:r w:rsidR="00E64C8F" w:rsidRPr="00E64C8F">
        <w:t xml:space="preserve">. </w:t>
      </w:r>
    </w:p>
    <w:p w14:paraId="525649F9" w14:textId="42B864A8" w:rsidR="001550F2" w:rsidRPr="00A84A8F" w:rsidRDefault="001550F2" w:rsidP="001550F2">
      <w:r w:rsidRPr="00E64C8F">
        <w:lastRenderedPageBreak/>
        <w:t xml:space="preserve">Please detail how you will endeavour </w:t>
      </w:r>
      <w:r w:rsidR="00E64C8F" w:rsidRPr="00E64C8F">
        <w:t>to reduce the contract’s environmental impact by minimising</w:t>
      </w:r>
      <w:r w:rsidRPr="00E64C8F">
        <w:t xml:space="preserve"> use of resources to perform contract duties (staff, consumables, utilities) through the design and integration of best practice M&amp;E, Cleaning and Security initiatives.</w:t>
      </w:r>
      <w:r w:rsidR="00E64C8F">
        <w:t xml:space="preserve"> </w:t>
      </w:r>
    </w:p>
    <w:p w14:paraId="7BF89547" w14:textId="77777777" w:rsidR="001473CA" w:rsidRPr="001E6D9A" w:rsidRDefault="001473CA" w:rsidP="00CF4AB1">
      <w:pPr>
        <w:rPr>
          <w:sz w:val="14"/>
        </w:rPr>
      </w:pPr>
    </w:p>
    <w:p w14:paraId="11494075" w14:textId="1488C121" w:rsidR="00AF2A95" w:rsidRPr="00CC5484" w:rsidRDefault="00AF2A95" w:rsidP="00AF2A95">
      <w:pPr>
        <w:rPr>
          <w:b/>
          <w:sz w:val="28"/>
        </w:rPr>
      </w:pPr>
      <w:bookmarkStart w:id="9" w:name="_Hlk527007860"/>
      <w:r w:rsidRPr="00CC5484">
        <w:rPr>
          <w:b/>
          <w:sz w:val="28"/>
        </w:rPr>
        <w:t>3.</w:t>
      </w:r>
      <w:r w:rsidR="007F4D10">
        <w:rPr>
          <w:b/>
          <w:sz w:val="28"/>
        </w:rPr>
        <w:t>6</w:t>
      </w:r>
      <w:r w:rsidRPr="00CC5484">
        <w:rPr>
          <w:b/>
          <w:sz w:val="28"/>
        </w:rPr>
        <w:t xml:space="preserve"> </w:t>
      </w:r>
      <w:r>
        <w:rPr>
          <w:b/>
          <w:sz w:val="28"/>
        </w:rPr>
        <w:t xml:space="preserve">Health and </w:t>
      </w:r>
      <w:r w:rsidR="004E6007">
        <w:rPr>
          <w:b/>
          <w:sz w:val="28"/>
        </w:rPr>
        <w:t>Safety</w:t>
      </w:r>
    </w:p>
    <w:p w14:paraId="235B06FC" w14:textId="53160630" w:rsidR="007F4D10" w:rsidRPr="007F4D10" w:rsidRDefault="00186F79" w:rsidP="00AC3267">
      <w:pPr>
        <w:rPr>
          <w:u w:val="single"/>
        </w:rPr>
      </w:pPr>
      <w:r w:rsidRPr="007F4D10">
        <w:rPr>
          <w:u w:val="single"/>
        </w:rPr>
        <w:t>3.</w:t>
      </w:r>
      <w:r w:rsidR="007F4D10">
        <w:rPr>
          <w:u w:val="single"/>
        </w:rPr>
        <w:t>6</w:t>
      </w:r>
      <w:r w:rsidRPr="007F4D10">
        <w:rPr>
          <w:u w:val="single"/>
        </w:rPr>
        <w:t xml:space="preserve">.1. </w:t>
      </w:r>
      <w:r w:rsidR="007F4D10" w:rsidRPr="007F4D10">
        <w:rPr>
          <w:u w:val="single"/>
        </w:rPr>
        <w:t>Pan-service</w:t>
      </w:r>
    </w:p>
    <w:bookmarkEnd w:id="9"/>
    <w:p w14:paraId="056D1E42" w14:textId="77777777" w:rsidR="00861788" w:rsidRDefault="00861788" w:rsidP="00861788">
      <w:r w:rsidRPr="00861788">
        <w:t>Please outline how you will approach health and safety risk management in this contract (identification, assessment, mitigation, review).</w:t>
      </w:r>
      <w:r>
        <w:t xml:space="preserve"> </w:t>
      </w:r>
    </w:p>
    <w:p w14:paraId="5ABBBF02" w14:textId="6F9B9148" w:rsidR="00E879C1" w:rsidRPr="001E6D9A" w:rsidRDefault="00E879C1" w:rsidP="001C074C">
      <w:pPr>
        <w:rPr>
          <w:sz w:val="14"/>
        </w:rPr>
      </w:pPr>
    </w:p>
    <w:p w14:paraId="2188C401" w14:textId="7E680C99" w:rsidR="00617690" w:rsidRPr="00CC5484" w:rsidRDefault="004E6007" w:rsidP="00617690">
      <w:pPr>
        <w:rPr>
          <w:b/>
          <w:sz w:val="28"/>
        </w:rPr>
      </w:pPr>
      <w:r>
        <w:rPr>
          <w:b/>
          <w:sz w:val="28"/>
        </w:rPr>
        <w:t>3.7</w:t>
      </w:r>
      <w:r w:rsidR="00617690" w:rsidRPr="00617690">
        <w:rPr>
          <w:b/>
          <w:sz w:val="28"/>
        </w:rPr>
        <w:t xml:space="preserve"> </w:t>
      </w:r>
      <w:r w:rsidR="006F667F">
        <w:rPr>
          <w:b/>
          <w:sz w:val="28"/>
        </w:rPr>
        <w:t>Mobilisation</w:t>
      </w:r>
    </w:p>
    <w:p w14:paraId="664B1463" w14:textId="77777777" w:rsidR="00EE6E39" w:rsidRPr="00EE6E39" w:rsidRDefault="006F667F" w:rsidP="006F667F">
      <w:pPr>
        <w:rPr>
          <w:u w:val="single"/>
        </w:rPr>
      </w:pPr>
      <w:r w:rsidRPr="00EE6E39">
        <w:rPr>
          <w:u w:val="single"/>
        </w:rPr>
        <w:t xml:space="preserve">3.7.1 </w:t>
      </w:r>
      <w:r w:rsidR="00EE6E39" w:rsidRPr="00EE6E39">
        <w:rPr>
          <w:u w:val="single"/>
        </w:rPr>
        <w:t>Pan-service</w:t>
      </w:r>
    </w:p>
    <w:p w14:paraId="77F51764" w14:textId="10FA1D84" w:rsidR="006F667F" w:rsidRDefault="006F667F" w:rsidP="006F667F">
      <w:r>
        <w:t xml:space="preserve">Please provide a </w:t>
      </w:r>
      <w:r w:rsidR="00EE6E39">
        <w:t>m</w:t>
      </w:r>
      <w:r>
        <w:t xml:space="preserve">obilisation </w:t>
      </w:r>
      <w:r w:rsidR="00EE6E39">
        <w:t>p</w:t>
      </w:r>
      <w:r>
        <w:t>lan for the contract identifying elements including:</w:t>
      </w:r>
      <w:r w:rsidR="00EE6E39">
        <w:t xml:space="preserve"> </w:t>
      </w:r>
    </w:p>
    <w:p w14:paraId="108F5ECD" w14:textId="0A66154B" w:rsidR="006F667F" w:rsidRDefault="006F667F" w:rsidP="00A84A8F">
      <w:pPr>
        <w:pStyle w:val="ListParagraph"/>
        <w:numPr>
          <w:ilvl w:val="0"/>
          <w:numId w:val="9"/>
        </w:numPr>
        <w:spacing w:after="0"/>
      </w:pPr>
      <w:r>
        <w:t>Details of the personnel that will lead the implem</w:t>
      </w:r>
      <w:r w:rsidR="00EE6E39">
        <w:t>entation and transition process</w:t>
      </w:r>
    </w:p>
    <w:p w14:paraId="6734A188" w14:textId="543543B5" w:rsidR="006F667F" w:rsidRDefault="006F667F" w:rsidP="00A84A8F">
      <w:pPr>
        <w:pStyle w:val="ListParagraph"/>
        <w:numPr>
          <w:ilvl w:val="0"/>
          <w:numId w:val="9"/>
        </w:numPr>
        <w:spacing w:after="0"/>
      </w:pPr>
      <w:r>
        <w:t>An organogram illustrating the struct</w:t>
      </w:r>
      <w:r w:rsidR="00EE6E39">
        <w:t>ure of your implementation team</w:t>
      </w:r>
    </w:p>
    <w:p w14:paraId="6925CE0C" w14:textId="2B9C7528" w:rsidR="006F667F" w:rsidRDefault="00EE6E39" w:rsidP="00A84A8F">
      <w:pPr>
        <w:pStyle w:val="ListParagraph"/>
        <w:numPr>
          <w:ilvl w:val="0"/>
          <w:numId w:val="9"/>
        </w:numPr>
      </w:pPr>
      <w:r>
        <w:t>T</w:t>
      </w:r>
      <w:r w:rsidR="006F667F">
        <w:t>he key milestones and who is responsible for what, including input required from the Bank and its other servic</w:t>
      </w:r>
      <w:r>
        <w:t>e partners</w:t>
      </w:r>
    </w:p>
    <w:p w14:paraId="57D3D2BD" w14:textId="77777777" w:rsidR="00CB50DF" w:rsidRPr="00CB50DF" w:rsidRDefault="00CB50DF" w:rsidP="00CB50DF">
      <w:pPr>
        <w:rPr>
          <w:sz w:val="14"/>
        </w:rPr>
      </w:pPr>
    </w:p>
    <w:p w14:paraId="0017E3BA" w14:textId="53A85D51" w:rsidR="00A84A8F" w:rsidRPr="00CC5484" w:rsidRDefault="00A84A8F" w:rsidP="00A84A8F">
      <w:pPr>
        <w:rPr>
          <w:b/>
          <w:sz w:val="28"/>
        </w:rPr>
      </w:pPr>
      <w:r>
        <w:rPr>
          <w:b/>
          <w:sz w:val="28"/>
        </w:rPr>
        <w:t>3.8</w:t>
      </w:r>
      <w:r w:rsidRPr="00617690">
        <w:rPr>
          <w:b/>
          <w:sz w:val="28"/>
        </w:rPr>
        <w:t xml:space="preserve"> </w:t>
      </w:r>
      <w:r>
        <w:rPr>
          <w:b/>
          <w:sz w:val="28"/>
        </w:rPr>
        <w:t>Sub-contracting</w:t>
      </w:r>
    </w:p>
    <w:p w14:paraId="2F8802A1" w14:textId="78A8BCE6" w:rsidR="00A84A8F" w:rsidRPr="00EE6E39" w:rsidRDefault="00A84A8F" w:rsidP="00A84A8F">
      <w:pPr>
        <w:rPr>
          <w:u w:val="single"/>
        </w:rPr>
      </w:pPr>
      <w:r>
        <w:rPr>
          <w:u w:val="single"/>
        </w:rPr>
        <w:t>3.8</w:t>
      </w:r>
      <w:r w:rsidRPr="00EE6E39">
        <w:rPr>
          <w:u w:val="single"/>
        </w:rPr>
        <w:t>.1 Pan-service</w:t>
      </w:r>
    </w:p>
    <w:p w14:paraId="64B50A6E" w14:textId="229054E0" w:rsidR="00A84A8F" w:rsidRPr="00E64C8F" w:rsidRDefault="002E5DDA" w:rsidP="00E64C8F">
      <w:r w:rsidRPr="00E64C8F">
        <w:t>Please detail how you plan to deliver sub</w:t>
      </w:r>
      <w:r w:rsidR="00E64C8F" w:rsidRPr="00E64C8F">
        <w:t>-</w:t>
      </w:r>
      <w:r w:rsidRPr="00E64C8F">
        <w:t>co</w:t>
      </w:r>
      <w:r w:rsidR="00E64C8F" w:rsidRPr="00E64C8F">
        <w:t>ntracted</w:t>
      </w:r>
      <w:r w:rsidRPr="00E64C8F">
        <w:t xml:space="preserve"> requirements (if any) and include any lessons learnt from past experience which you propose to apply to our requirements.</w:t>
      </w:r>
    </w:p>
    <w:sectPr w:rsidR="00A84A8F" w:rsidRPr="00E64C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3726B" w14:textId="77777777" w:rsidR="00F27570" w:rsidRDefault="00F27570" w:rsidP="00E05ECC">
      <w:pPr>
        <w:spacing w:after="0" w:line="240" w:lineRule="auto"/>
      </w:pPr>
      <w:r>
        <w:separator/>
      </w:r>
    </w:p>
  </w:endnote>
  <w:endnote w:type="continuationSeparator" w:id="0">
    <w:p w14:paraId="4AEFDC24" w14:textId="77777777" w:rsidR="00F27570" w:rsidRDefault="00F27570" w:rsidP="00E05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ABB95" w14:textId="77777777" w:rsidR="00F27570" w:rsidRDefault="00F27570" w:rsidP="00E05ECC">
      <w:pPr>
        <w:spacing w:after="0" w:line="240" w:lineRule="auto"/>
      </w:pPr>
      <w:r>
        <w:separator/>
      </w:r>
    </w:p>
  </w:footnote>
  <w:footnote w:type="continuationSeparator" w:id="0">
    <w:p w14:paraId="3A36E130" w14:textId="77777777" w:rsidR="00F27570" w:rsidRDefault="00F27570" w:rsidP="00E05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80A1B10"/>
    <w:lvl w:ilvl="0">
      <w:start w:val="1"/>
      <w:numFmt w:val="decimal"/>
      <w:pStyle w:val="ListNumber"/>
      <w:lvlText w:val="%1."/>
      <w:lvlJc w:val="left"/>
      <w:pPr>
        <w:tabs>
          <w:tab w:val="num" w:pos="360"/>
        </w:tabs>
        <w:ind w:left="360" w:hanging="360"/>
      </w:pPr>
    </w:lvl>
  </w:abstractNum>
  <w:abstractNum w:abstractNumId="1" w15:restartNumberingAfterBreak="0">
    <w:nsid w:val="094B3470"/>
    <w:multiLevelType w:val="hybridMultilevel"/>
    <w:tmpl w:val="B52C0A64"/>
    <w:lvl w:ilvl="0" w:tplc="8C88CC2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C2556"/>
    <w:multiLevelType w:val="hybridMultilevel"/>
    <w:tmpl w:val="02640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E0325"/>
    <w:multiLevelType w:val="hybridMultilevel"/>
    <w:tmpl w:val="D64E1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227403F"/>
    <w:multiLevelType w:val="hybridMultilevel"/>
    <w:tmpl w:val="DDC8D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8B5A30"/>
    <w:multiLevelType w:val="hybridMultilevel"/>
    <w:tmpl w:val="36502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27513D"/>
    <w:multiLevelType w:val="hybridMultilevel"/>
    <w:tmpl w:val="B83A0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827A0C"/>
    <w:multiLevelType w:val="hybridMultilevel"/>
    <w:tmpl w:val="3D205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A13F3E"/>
    <w:multiLevelType w:val="hybridMultilevel"/>
    <w:tmpl w:val="CD96A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E196868"/>
    <w:multiLevelType w:val="hybridMultilevel"/>
    <w:tmpl w:val="46523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6"/>
  </w:num>
  <w:num w:numId="5">
    <w:abstractNumId w:val="4"/>
  </w:num>
  <w:num w:numId="6">
    <w:abstractNumId w:val="8"/>
  </w:num>
  <w:num w:numId="7">
    <w:abstractNumId w:val="3"/>
  </w:num>
  <w:num w:numId="8">
    <w:abstractNumId w:val="5"/>
  </w:num>
  <w:num w:numId="9">
    <w:abstractNumId w:val="2"/>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C5"/>
    <w:rsid w:val="00000A47"/>
    <w:rsid w:val="000041C9"/>
    <w:rsid w:val="00004C8B"/>
    <w:rsid w:val="00007C91"/>
    <w:rsid w:val="00011BA5"/>
    <w:rsid w:val="000163DF"/>
    <w:rsid w:val="000270FC"/>
    <w:rsid w:val="000271A8"/>
    <w:rsid w:val="0003148E"/>
    <w:rsid w:val="0004314A"/>
    <w:rsid w:val="00045214"/>
    <w:rsid w:val="000518CE"/>
    <w:rsid w:val="00054638"/>
    <w:rsid w:val="0005592A"/>
    <w:rsid w:val="0005611D"/>
    <w:rsid w:val="00060F56"/>
    <w:rsid w:val="000620B6"/>
    <w:rsid w:val="000623A4"/>
    <w:rsid w:val="0007771D"/>
    <w:rsid w:val="0008038E"/>
    <w:rsid w:val="00085AF2"/>
    <w:rsid w:val="00091A77"/>
    <w:rsid w:val="00095182"/>
    <w:rsid w:val="000A43DD"/>
    <w:rsid w:val="000A5D71"/>
    <w:rsid w:val="000A5DF8"/>
    <w:rsid w:val="000A705D"/>
    <w:rsid w:val="000B2007"/>
    <w:rsid w:val="000B41EB"/>
    <w:rsid w:val="000B480C"/>
    <w:rsid w:val="000C5F0E"/>
    <w:rsid w:val="000C69B2"/>
    <w:rsid w:val="000C6CF9"/>
    <w:rsid w:val="000C7F8C"/>
    <w:rsid w:val="000D3EC5"/>
    <w:rsid w:val="000D485F"/>
    <w:rsid w:val="000E1332"/>
    <w:rsid w:val="000E378A"/>
    <w:rsid w:val="000F1695"/>
    <w:rsid w:val="000F1D7F"/>
    <w:rsid w:val="000F4535"/>
    <w:rsid w:val="00102E55"/>
    <w:rsid w:val="00102F82"/>
    <w:rsid w:val="00104C50"/>
    <w:rsid w:val="00107915"/>
    <w:rsid w:val="0011213F"/>
    <w:rsid w:val="00115F27"/>
    <w:rsid w:val="0011622F"/>
    <w:rsid w:val="00121FD8"/>
    <w:rsid w:val="001311CC"/>
    <w:rsid w:val="001473CA"/>
    <w:rsid w:val="001544DA"/>
    <w:rsid w:val="001550F2"/>
    <w:rsid w:val="00165865"/>
    <w:rsid w:val="00166000"/>
    <w:rsid w:val="001708CC"/>
    <w:rsid w:val="0017622F"/>
    <w:rsid w:val="00177F13"/>
    <w:rsid w:val="00182EA2"/>
    <w:rsid w:val="001833CC"/>
    <w:rsid w:val="00186F79"/>
    <w:rsid w:val="00187D76"/>
    <w:rsid w:val="001A1230"/>
    <w:rsid w:val="001A1F2F"/>
    <w:rsid w:val="001A2445"/>
    <w:rsid w:val="001A401C"/>
    <w:rsid w:val="001A4F88"/>
    <w:rsid w:val="001B1686"/>
    <w:rsid w:val="001C074C"/>
    <w:rsid w:val="001C16E3"/>
    <w:rsid w:val="001C264B"/>
    <w:rsid w:val="001C32B2"/>
    <w:rsid w:val="001C3E3C"/>
    <w:rsid w:val="001C4568"/>
    <w:rsid w:val="001C51C7"/>
    <w:rsid w:val="001C58C9"/>
    <w:rsid w:val="001C5928"/>
    <w:rsid w:val="001D091F"/>
    <w:rsid w:val="001D12A0"/>
    <w:rsid w:val="001D3258"/>
    <w:rsid w:val="001D477F"/>
    <w:rsid w:val="001D4A91"/>
    <w:rsid w:val="001D7FBA"/>
    <w:rsid w:val="001E0766"/>
    <w:rsid w:val="001E676A"/>
    <w:rsid w:val="001E68E3"/>
    <w:rsid w:val="001E6D9A"/>
    <w:rsid w:val="001F2B27"/>
    <w:rsid w:val="001F2BC0"/>
    <w:rsid w:val="001F7B77"/>
    <w:rsid w:val="00204B8D"/>
    <w:rsid w:val="00206989"/>
    <w:rsid w:val="00212444"/>
    <w:rsid w:val="002150AF"/>
    <w:rsid w:val="00216760"/>
    <w:rsid w:val="00217BE8"/>
    <w:rsid w:val="00227306"/>
    <w:rsid w:val="00227EF4"/>
    <w:rsid w:val="0023509A"/>
    <w:rsid w:val="002451C4"/>
    <w:rsid w:val="00252488"/>
    <w:rsid w:val="00255489"/>
    <w:rsid w:val="00261770"/>
    <w:rsid w:val="00265675"/>
    <w:rsid w:val="00272F2F"/>
    <w:rsid w:val="002736EA"/>
    <w:rsid w:val="00275AC5"/>
    <w:rsid w:val="00283068"/>
    <w:rsid w:val="00284E4C"/>
    <w:rsid w:val="00285DB1"/>
    <w:rsid w:val="00286797"/>
    <w:rsid w:val="0029262A"/>
    <w:rsid w:val="0029552B"/>
    <w:rsid w:val="002971A1"/>
    <w:rsid w:val="002A5395"/>
    <w:rsid w:val="002A622B"/>
    <w:rsid w:val="002B00E1"/>
    <w:rsid w:val="002B0CD1"/>
    <w:rsid w:val="002B1B1C"/>
    <w:rsid w:val="002B30FC"/>
    <w:rsid w:val="002B3AE7"/>
    <w:rsid w:val="002C0AE3"/>
    <w:rsid w:val="002C187A"/>
    <w:rsid w:val="002C3B22"/>
    <w:rsid w:val="002C4FBD"/>
    <w:rsid w:val="002C6382"/>
    <w:rsid w:val="002D0127"/>
    <w:rsid w:val="002D3307"/>
    <w:rsid w:val="002D3ADB"/>
    <w:rsid w:val="002D4EAA"/>
    <w:rsid w:val="002E4888"/>
    <w:rsid w:val="002E5A50"/>
    <w:rsid w:val="002E5DDA"/>
    <w:rsid w:val="002F0100"/>
    <w:rsid w:val="002F14D7"/>
    <w:rsid w:val="002F275F"/>
    <w:rsid w:val="002F5624"/>
    <w:rsid w:val="00301B20"/>
    <w:rsid w:val="00304BB5"/>
    <w:rsid w:val="00307270"/>
    <w:rsid w:val="00312045"/>
    <w:rsid w:val="00312867"/>
    <w:rsid w:val="00314BA8"/>
    <w:rsid w:val="003163B7"/>
    <w:rsid w:val="00332BC7"/>
    <w:rsid w:val="003350DA"/>
    <w:rsid w:val="00336413"/>
    <w:rsid w:val="00336BDD"/>
    <w:rsid w:val="00337092"/>
    <w:rsid w:val="003401A7"/>
    <w:rsid w:val="00342E6A"/>
    <w:rsid w:val="003443DD"/>
    <w:rsid w:val="0034689C"/>
    <w:rsid w:val="003468E0"/>
    <w:rsid w:val="00347D24"/>
    <w:rsid w:val="003541C8"/>
    <w:rsid w:val="003557EB"/>
    <w:rsid w:val="00366718"/>
    <w:rsid w:val="00366E08"/>
    <w:rsid w:val="00367C70"/>
    <w:rsid w:val="003717E8"/>
    <w:rsid w:val="003736C2"/>
    <w:rsid w:val="00374586"/>
    <w:rsid w:val="00376336"/>
    <w:rsid w:val="00377754"/>
    <w:rsid w:val="003779C5"/>
    <w:rsid w:val="00390948"/>
    <w:rsid w:val="00394435"/>
    <w:rsid w:val="00394B47"/>
    <w:rsid w:val="00395220"/>
    <w:rsid w:val="003A0A98"/>
    <w:rsid w:val="003A5530"/>
    <w:rsid w:val="003B45BD"/>
    <w:rsid w:val="003B494C"/>
    <w:rsid w:val="003B4E1B"/>
    <w:rsid w:val="003B50E5"/>
    <w:rsid w:val="003B61CF"/>
    <w:rsid w:val="003C0C97"/>
    <w:rsid w:val="003C12B6"/>
    <w:rsid w:val="003C20BB"/>
    <w:rsid w:val="003C3F4B"/>
    <w:rsid w:val="003C3F9E"/>
    <w:rsid w:val="003C4433"/>
    <w:rsid w:val="003C5A72"/>
    <w:rsid w:val="003C6D63"/>
    <w:rsid w:val="003D504D"/>
    <w:rsid w:val="003E04E6"/>
    <w:rsid w:val="003F077F"/>
    <w:rsid w:val="003F1EFA"/>
    <w:rsid w:val="003F2188"/>
    <w:rsid w:val="003F3630"/>
    <w:rsid w:val="003F3A31"/>
    <w:rsid w:val="003F442D"/>
    <w:rsid w:val="00404763"/>
    <w:rsid w:val="00412DD2"/>
    <w:rsid w:val="00414294"/>
    <w:rsid w:val="00415363"/>
    <w:rsid w:val="004234C2"/>
    <w:rsid w:val="00423DDE"/>
    <w:rsid w:val="00424AF2"/>
    <w:rsid w:val="00431F55"/>
    <w:rsid w:val="00432F6C"/>
    <w:rsid w:val="004364D2"/>
    <w:rsid w:val="00440103"/>
    <w:rsid w:val="004402EC"/>
    <w:rsid w:val="0044103A"/>
    <w:rsid w:val="00442880"/>
    <w:rsid w:val="0044653A"/>
    <w:rsid w:val="0045049F"/>
    <w:rsid w:val="00452FDB"/>
    <w:rsid w:val="00456471"/>
    <w:rsid w:val="00457400"/>
    <w:rsid w:val="0046061A"/>
    <w:rsid w:val="00460A20"/>
    <w:rsid w:val="0047402F"/>
    <w:rsid w:val="00477A0B"/>
    <w:rsid w:val="00480352"/>
    <w:rsid w:val="00486527"/>
    <w:rsid w:val="004948E4"/>
    <w:rsid w:val="004A0BCC"/>
    <w:rsid w:val="004A298B"/>
    <w:rsid w:val="004A4A95"/>
    <w:rsid w:val="004B5DE0"/>
    <w:rsid w:val="004C2DED"/>
    <w:rsid w:val="004C4DED"/>
    <w:rsid w:val="004C79F4"/>
    <w:rsid w:val="004D026A"/>
    <w:rsid w:val="004D3AC1"/>
    <w:rsid w:val="004D6BE9"/>
    <w:rsid w:val="004D70E2"/>
    <w:rsid w:val="004E5704"/>
    <w:rsid w:val="004E5A8B"/>
    <w:rsid w:val="004E5D3D"/>
    <w:rsid w:val="004E6007"/>
    <w:rsid w:val="004E670C"/>
    <w:rsid w:val="004E7AD5"/>
    <w:rsid w:val="004F48D1"/>
    <w:rsid w:val="00500A31"/>
    <w:rsid w:val="005078B6"/>
    <w:rsid w:val="00515AA5"/>
    <w:rsid w:val="00515C17"/>
    <w:rsid w:val="005168BC"/>
    <w:rsid w:val="00517A97"/>
    <w:rsid w:val="00523387"/>
    <w:rsid w:val="005279DE"/>
    <w:rsid w:val="00531A1D"/>
    <w:rsid w:val="00537B8D"/>
    <w:rsid w:val="00542DE3"/>
    <w:rsid w:val="00542E68"/>
    <w:rsid w:val="00543BB1"/>
    <w:rsid w:val="005456AB"/>
    <w:rsid w:val="00546127"/>
    <w:rsid w:val="00546457"/>
    <w:rsid w:val="00552204"/>
    <w:rsid w:val="00561C59"/>
    <w:rsid w:val="00567430"/>
    <w:rsid w:val="00576002"/>
    <w:rsid w:val="00576397"/>
    <w:rsid w:val="005807B1"/>
    <w:rsid w:val="00590F14"/>
    <w:rsid w:val="00591AE2"/>
    <w:rsid w:val="00592E7A"/>
    <w:rsid w:val="005934F6"/>
    <w:rsid w:val="005941AF"/>
    <w:rsid w:val="00597636"/>
    <w:rsid w:val="005A188B"/>
    <w:rsid w:val="005A26D0"/>
    <w:rsid w:val="005A3AE5"/>
    <w:rsid w:val="005A60AC"/>
    <w:rsid w:val="005B1109"/>
    <w:rsid w:val="005B3907"/>
    <w:rsid w:val="005B45EC"/>
    <w:rsid w:val="005B5F18"/>
    <w:rsid w:val="005C032A"/>
    <w:rsid w:val="005D1505"/>
    <w:rsid w:val="005D3DBF"/>
    <w:rsid w:val="005E32C7"/>
    <w:rsid w:val="005E49D4"/>
    <w:rsid w:val="005E5225"/>
    <w:rsid w:val="005F1A3F"/>
    <w:rsid w:val="005F28EF"/>
    <w:rsid w:val="005F35D6"/>
    <w:rsid w:val="005F67AC"/>
    <w:rsid w:val="00600420"/>
    <w:rsid w:val="00607825"/>
    <w:rsid w:val="00611F5B"/>
    <w:rsid w:val="006173AA"/>
    <w:rsid w:val="00617690"/>
    <w:rsid w:val="00617E6C"/>
    <w:rsid w:val="0062072E"/>
    <w:rsid w:val="00621932"/>
    <w:rsid w:val="00625948"/>
    <w:rsid w:val="00627385"/>
    <w:rsid w:val="00633771"/>
    <w:rsid w:val="00634C74"/>
    <w:rsid w:val="006414C2"/>
    <w:rsid w:val="0064500C"/>
    <w:rsid w:val="006474E1"/>
    <w:rsid w:val="00651CD0"/>
    <w:rsid w:val="00652553"/>
    <w:rsid w:val="00653001"/>
    <w:rsid w:val="00654D38"/>
    <w:rsid w:val="0065736B"/>
    <w:rsid w:val="00663974"/>
    <w:rsid w:val="00664F0E"/>
    <w:rsid w:val="0066609B"/>
    <w:rsid w:val="006665EC"/>
    <w:rsid w:val="006744AA"/>
    <w:rsid w:val="00677EB8"/>
    <w:rsid w:val="00683CF2"/>
    <w:rsid w:val="00686E72"/>
    <w:rsid w:val="00691587"/>
    <w:rsid w:val="006916EF"/>
    <w:rsid w:val="00694DCE"/>
    <w:rsid w:val="006A4520"/>
    <w:rsid w:val="006A477D"/>
    <w:rsid w:val="006A7A9C"/>
    <w:rsid w:val="006C7335"/>
    <w:rsid w:val="006D001D"/>
    <w:rsid w:val="006D14C2"/>
    <w:rsid w:val="006D2576"/>
    <w:rsid w:val="006E0054"/>
    <w:rsid w:val="006E287D"/>
    <w:rsid w:val="006F18E1"/>
    <w:rsid w:val="006F1BB7"/>
    <w:rsid w:val="006F375F"/>
    <w:rsid w:val="006F4CA5"/>
    <w:rsid w:val="006F5F00"/>
    <w:rsid w:val="006F667F"/>
    <w:rsid w:val="0070520B"/>
    <w:rsid w:val="00716C37"/>
    <w:rsid w:val="0071776F"/>
    <w:rsid w:val="007207C4"/>
    <w:rsid w:val="00721189"/>
    <w:rsid w:val="00723867"/>
    <w:rsid w:val="00735792"/>
    <w:rsid w:val="00736594"/>
    <w:rsid w:val="00737772"/>
    <w:rsid w:val="00745B8D"/>
    <w:rsid w:val="00746122"/>
    <w:rsid w:val="00750FF3"/>
    <w:rsid w:val="00761D55"/>
    <w:rsid w:val="007633FD"/>
    <w:rsid w:val="007659BD"/>
    <w:rsid w:val="00772E5A"/>
    <w:rsid w:val="0077350E"/>
    <w:rsid w:val="00773C30"/>
    <w:rsid w:val="00784AAA"/>
    <w:rsid w:val="0079399E"/>
    <w:rsid w:val="00795FA7"/>
    <w:rsid w:val="007A00FC"/>
    <w:rsid w:val="007A14A7"/>
    <w:rsid w:val="007B3077"/>
    <w:rsid w:val="007B610F"/>
    <w:rsid w:val="007C1D9E"/>
    <w:rsid w:val="007C41AF"/>
    <w:rsid w:val="007D0ABF"/>
    <w:rsid w:val="007D5FBF"/>
    <w:rsid w:val="007E36D0"/>
    <w:rsid w:val="007F1887"/>
    <w:rsid w:val="007F4CDD"/>
    <w:rsid w:val="007F4D10"/>
    <w:rsid w:val="007F5A5A"/>
    <w:rsid w:val="007F6FA1"/>
    <w:rsid w:val="00815341"/>
    <w:rsid w:val="00817977"/>
    <w:rsid w:val="008222E8"/>
    <w:rsid w:val="00826CCF"/>
    <w:rsid w:val="008275C2"/>
    <w:rsid w:val="00830BC1"/>
    <w:rsid w:val="00830F8E"/>
    <w:rsid w:val="008311E0"/>
    <w:rsid w:val="00831D4B"/>
    <w:rsid w:val="00831FE4"/>
    <w:rsid w:val="00833AEB"/>
    <w:rsid w:val="008363A5"/>
    <w:rsid w:val="0084368B"/>
    <w:rsid w:val="0084487E"/>
    <w:rsid w:val="00846A37"/>
    <w:rsid w:val="00860B28"/>
    <w:rsid w:val="00861788"/>
    <w:rsid w:val="00864553"/>
    <w:rsid w:val="008650DB"/>
    <w:rsid w:val="00867569"/>
    <w:rsid w:val="00870752"/>
    <w:rsid w:val="00881DFA"/>
    <w:rsid w:val="00881F03"/>
    <w:rsid w:val="00884CF8"/>
    <w:rsid w:val="00891B88"/>
    <w:rsid w:val="008922DC"/>
    <w:rsid w:val="00893263"/>
    <w:rsid w:val="00895016"/>
    <w:rsid w:val="00895344"/>
    <w:rsid w:val="00897695"/>
    <w:rsid w:val="008A072A"/>
    <w:rsid w:val="008A1C59"/>
    <w:rsid w:val="008A277C"/>
    <w:rsid w:val="008A2C1C"/>
    <w:rsid w:val="008A6444"/>
    <w:rsid w:val="008B5680"/>
    <w:rsid w:val="008B673E"/>
    <w:rsid w:val="008B7C0B"/>
    <w:rsid w:val="008C08C0"/>
    <w:rsid w:val="008D0194"/>
    <w:rsid w:val="008D133B"/>
    <w:rsid w:val="008D7193"/>
    <w:rsid w:val="008E0AFC"/>
    <w:rsid w:val="008E3EB4"/>
    <w:rsid w:val="008F0FAC"/>
    <w:rsid w:val="008F2DED"/>
    <w:rsid w:val="0090089E"/>
    <w:rsid w:val="00900C56"/>
    <w:rsid w:val="00900D37"/>
    <w:rsid w:val="00901F1B"/>
    <w:rsid w:val="00903AC4"/>
    <w:rsid w:val="00903B9E"/>
    <w:rsid w:val="009055FD"/>
    <w:rsid w:val="00916135"/>
    <w:rsid w:val="0092076D"/>
    <w:rsid w:val="009220BD"/>
    <w:rsid w:val="00922A5F"/>
    <w:rsid w:val="00925EBE"/>
    <w:rsid w:val="0092678B"/>
    <w:rsid w:val="00926A72"/>
    <w:rsid w:val="009302F9"/>
    <w:rsid w:val="00934F09"/>
    <w:rsid w:val="00946B22"/>
    <w:rsid w:val="00947AD9"/>
    <w:rsid w:val="009559F6"/>
    <w:rsid w:val="00960B39"/>
    <w:rsid w:val="00961AED"/>
    <w:rsid w:val="009632CC"/>
    <w:rsid w:val="00964C06"/>
    <w:rsid w:val="009669D5"/>
    <w:rsid w:val="00967446"/>
    <w:rsid w:val="00967901"/>
    <w:rsid w:val="00970316"/>
    <w:rsid w:val="00971A89"/>
    <w:rsid w:val="00974543"/>
    <w:rsid w:val="00976013"/>
    <w:rsid w:val="00977E6B"/>
    <w:rsid w:val="009804AC"/>
    <w:rsid w:val="009814ED"/>
    <w:rsid w:val="0098422E"/>
    <w:rsid w:val="0098582B"/>
    <w:rsid w:val="00996A5E"/>
    <w:rsid w:val="009A06AD"/>
    <w:rsid w:val="009A2685"/>
    <w:rsid w:val="009A56F0"/>
    <w:rsid w:val="009B403D"/>
    <w:rsid w:val="009C1B69"/>
    <w:rsid w:val="009C630C"/>
    <w:rsid w:val="009D430C"/>
    <w:rsid w:val="009D46A0"/>
    <w:rsid w:val="009D58DB"/>
    <w:rsid w:val="009D712A"/>
    <w:rsid w:val="009D7244"/>
    <w:rsid w:val="009E0944"/>
    <w:rsid w:val="009E2447"/>
    <w:rsid w:val="009F75CA"/>
    <w:rsid w:val="00A01B28"/>
    <w:rsid w:val="00A021AC"/>
    <w:rsid w:val="00A16715"/>
    <w:rsid w:val="00A21B72"/>
    <w:rsid w:val="00A32BD9"/>
    <w:rsid w:val="00A36AE2"/>
    <w:rsid w:val="00A47A43"/>
    <w:rsid w:val="00A551CB"/>
    <w:rsid w:val="00A61A9A"/>
    <w:rsid w:val="00A67301"/>
    <w:rsid w:val="00A71B8B"/>
    <w:rsid w:val="00A72A52"/>
    <w:rsid w:val="00A807D4"/>
    <w:rsid w:val="00A81BDF"/>
    <w:rsid w:val="00A821E7"/>
    <w:rsid w:val="00A83600"/>
    <w:rsid w:val="00A84A8F"/>
    <w:rsid w:val="00A86DD0"/>
    <w:rsid w:val="00A92685"/>
    <w:rsid w:val="00A9311D"/>
    <w:rsid w:val="00A94387"/>
    <w:rsid w:val="00A95AC7"/>
    <w:rsid w:val="00AA2131"/>
    <w:rsid w:val="00AA7F69"/>
    <w:rsid w:val="00AB36BF"/>
    <w:rsid w:val="00AB3BE8"/>
    <w:rsid w:val="00AB6D4F"/>
    <w:rsid w:val="00AB775F"/>
    <w:rsid w:val="00AC1CCC"/>
    <w:rsid w:val="00AC2C5A"/>
    <w:rsid w:val="00AC3267"/>
    <w:rsid w:val="00AD06C3"/>
    <w:rsid w:val="00AD2503"/>
    <w:rsid w:val="00AD51AB"/>
    <w:rsid w:val="00AD6694"/>
    <w:rsid w:val="00AE1DBB"/>
    <w:rsid w:val="00AE25B6"/>
    <w:rsid w:val="00AE4695"/>
    <w:rsid w:val="00AF2A95"/>
    <w:rsid w:val="00AF419E"/>
    <w:rsid w:val="00AF5202"/>
    <w:rsid w:val="00B032CE"/>
    <w:rsid w:val="00B05E54"/>
    <w:rsid w:val="00B13DA2"/>
    <w:rsid w:val="00B175DB"/>
    <w:rsid w:val="00B21D88"/>
    <w:rsid w:val="00B26B1A"/>
    <w:rsid w:val="00B27DD5"/>
    <w:rsid w:val="00B30F51"/>
    <w:rsid w:val="00B317E4"/>
    <w:rsid w:val="00B31E4B"/>
    <w:rsid w:val="00B329B1"/>
    <w:rsid w:val="00B3449E"/>
    <w:rsid w:val="00B414BF"/>
    <w:rsid w:val="00B427F5"/>
    <w:rsid w:val="00B4366A"/>
    <w:rsid w:val="00B5194B"/>
    <w:rsid w:val="00B5421A"/>
    <w:rsid w:val="00B7097B"/>
    <w:rsid w:val="00B7129C"/>
    <w:rsid w:val="00B73B8A"/>
    <w:rsid w:val="00B758D7"/>
    <w:rsid w:val="00B77203"/>
    <w:rsid w:val="00B823AA"/>
    <w:rsid w:val="00B83E6B"/>
    <w:rsid w:val="00B844DD"/>
    <w:rsid w:val="00B84550"/>
    <w:rsid w:val="00B859EC"/>
    <w:rsid w:val="00B91E3E"/>
    <w:rsid w:val="00B97D1D"/>
    <w:rsid w:val="00BA2174"/>
    <w:rsid w:val="00BA509F"/>
    <w:rsid w:val="00BA6698"/>
    <w:rsid w:val="00BB20EB"/>
    <w:rsid w:val="00BC0802"/>
    <w:rsid w:val="00BC2E63"/>
    <w:rsid w:val="00BC3831"/>
    <w:rsid w:val="00BC5821"/>
    <w:rsid w:val="00BD14DE"/>
    <w:rsid w:val="00BD3DB5"/>
    <w:rsid w:val="00BE2CC3"/>
    <w:rsid w:val="00BF1E6A"/>
    <w:rsid w:val="00C00EE8"/>
    <w:rsid w:val="00C01977"/>
    <w:rsid w:val="00C0211D"/>
    <w:rsid w:val="00C07F73"/>
    <w:rsid w:val="00C11306"/>
    <w:rsid w:val="00C145FF"/>
    <w:rsid w:val="00C1574E"/>
    <w:rsid w:val="00C160EF"/>
    <w:rsid w:val="00C164D3"/>
    <w:rsid w:val="00C209C6"/>
    <w:rsid w:val="00C236AF"/>
    <w:rsid w:val="00C266A5"/>
    <w:rsid w:val="00C37DA2"/>
    <w:rsid w:val="00C408B6"/>
    <w:rsid w:val="00C42F82"/>
    <w:rsid w:val="00C46DD8"/>
    <w:rsid w:val="00C511E0"/>
    <w:rsid w:val="00C51CD4"/>
    <w:rsid w:val="00C57CD6"/>
    <w:rsid w:val="00C60080"/>
    <w:rsid w:val="00C601CE"/>
    <w:rsid w:val="00C60D3A"/>
    <w:rsid w:val="00C707CE"/>
    <w:rsid w:val="00C71235"/>
    <w:rsid w:val="00C7239F"/>
    <w:rsid w:val="00C740DC"/>
    <w:rsid w:val="00C7522E"/>
    <w:rsid w:val="00C82595"/>
    <w:rsid w:val="00C83C94"/>
    <w:rsid w:val="00C87F6A"/>
    <w:rsid w:val="00C91AB9"/>
    <w:rsid w:val="00C926A6"/>
    <w:rsid w:val="00C94C59"/>
    <w:rsid w:val="00C96557"/>
    <w:rsid w:val="00CA201C"/>
    <w:rsid w:val="00CA58F2"/>
    <w:rsid w:val="00CB3450"/>
    <w:rsid w:val="00CB3504"/>
    <w:rsid w:val="00CB50DF"/>
    <w:rsid w:val="00CB54AA"/>
    <w:rsid w:val="00CC3C9C"/>
    <w:rsid w:val="00CC5484"/>
    <w:rsid w:val="00CC6331"/>
    <w:rsid w:val="00CD2532"/>
    <w:rsid w:val="00CD388B"/>
    <w:rsid w:val="00CD3AB0"/>
    <w:rsid w:val="00CD7F1B"/>
    <w:rsid w:val="00CE1951"/>
    <w:rsid w:val="00CE635F"/>
    <w:rsid w:val="00CE6558"/>
    <w:rsid w:val="00CF47DF"/>
    <w:rsid w:val="00CF4829"/>
    <w:rsid w:val="00CF4AB1"/>
    <w:rsid w:val="00CF5B97"/>
    <w:rsid w:val="00D027D3"/>
    <w:rsid w:val="00D04F0B"/>
    <w:rsid w:val="00D1026C"/>
    <w:rsid w:val="00D1322A"/>
    <w:rsid w:val="00D154F9"/>
    <w:rsid w:val="00D16F1C"/>
    <w:rsid w:val="00D17FD4"/>
    <w:rsid w:val="00D2414E"/>
    <w:rsid w:val="00D264BB"/>
    <w:rsid w:val="00D312B6"/>
    <w:rsid w:val="00D33E5D"/>
    <w:rsid w:val="00D34C5D"/>
    <w:rsid w:val="00D351C1"/>
    <w:rsid w:val="00D352E9"/>
    <w:rsid w:val="00D35D6F"/>
    <w:rsid w:val="00D36D69"/>
    <w:rsid w:val="00D40F17"/>
    <w:rsid w:val="00D42077"/>
    <w:rsid w:val="00D46D04"/>
    <w:rsid w:val="00D52C7C"/>
    <w:rsid w:val="00D5528D"/>
    <w:rsid w:val="00D56C34"/>
    <w:rsid w:val="00D663C5"/>
    <w:rsid w:val="00D6748E"/>
    <w:rsid w:val="00D707F4"/>
    <w:rsid w:val="00D8082E"/>
    <w:rsid w:val="00D81CFF"/>
    <w:rsid w:val="00D85D42"/>
    <w:rsid w:val="00D87523"/>
    <w:rsid w:val="00D926D5"/>
    <w:rsid w:val="00D930C9"/>
    <w:rsid w:val="00DA004E"/>
    <w:rsid w:val="00DA024F"/>
    <w:rsid w:val="00DA50BB"/>
    <w:rsid w:val="00DA6B79"/>
    <w:rsid w:val="00DB2DFF"/>
    <w:rsid w:val="00DB3BBD"/>
    <w:rsid w:val="00DB4D9E"/>
    <w:rsid w:val="00DB5917"/>
    <w:rsid w:val="00DB62CE"/>
    <w:rsid w:val="00DC0910"/>
    <w:rsid w:val="00DC1FB5"/>
    <w:rsid w:val="00DC2956"/>
    <w:rsid w:val="00DC511A"/>
    <w:rsid w:val="00DC5769"/>
    <w:rsid w:val="00DD413E"/>
    <w:rsid w:val="00DD5587"/>
    <w:rsid w:val="00DD67F4"/>
    <w:rsid w:val="00DE7491"/>
    <w:rsid w:val="00DE7C5B"/>
    <w:rsid w:val="00DF1DD8"/>
    <w:rsid w:val="00DF7B2A"/>
    <w:rsid w:val="00E037D3"/>
    <w:rsid w:val="00E0524E"/>
    <w:rsid w:val="00E05D59"/>
    <w:rsid w:val="00E05ECC"/>
    <w:rsid w:val="00E12A76"/>
    <w:rsid w:val="00E17755"/>
    <w:rsid w:val="00E2023F"/>
    <w:rsid w:val="00E21311"/>
    <w:rsid w:val="00E23AED"/>
    <w:rsid w:val="00E24806"/>
    <w:rsid w:val="00E27B50"/>
    <w:rsid w:val="00E30A1A"/>
    <w:rsid w:val="00E32D8F"/>
    <w:rsid w:val="00E333AE"/>
    <w:rsid w:val="00E339E7"/>
    <w:rsid w:val="00E34E37"/>
    <w:rsid w:val="00E359B3"/>
    <w:rsid w:val="00E3646E"/>
    <w:rsid w:val="00E36B2E"/>
    <w:rsid w:val="00E42A5C"/>
    <w:rsid w:val="00E437E0"/>
    <w:rsid w:val="00E47DC8"/>
    <w:rsid w:val="00E47F38"/>
    <w:rsid w:val="00E542E2"/>
    <w:rsid w:val="00E567D4"/>
    <w:rsid w:val="00E56D5D"/>
    <w:rsid w:val="00E64C8F"/>
    <w:rsid w:val="00E75737"/>
    <w:rsid w:val="00E843CE"/>
    <w:rsid w:val="00E84E8E"/>
    <w:rsid w:val="00E879C1"/>
    <w:rsid w:val="00E93FE5"/>
    <w:rsid w:val="00E96D78"/>
    <w:rsid w:val="00EA152E"/>
    <w:rsid w:val="00EA22B8"/>
    <w:rsid w:val="00EA3715"/>
    <w:rsid w:val="00EB2399"/>
    <w:rsid w:val="00EC292A"/>
    <w:rsid w:val="00EC2EA0"/>
    <w:rsid w:val="00EC3A3F"/>
    <w:rsid w:val="00EC7F8F"/>
    <w:rsid w:val="00ED079F"/>
    <w:rsid w:val="00ED0C98"/>
    <w:rsid w:val="00ED4644"/>
    <w:rsid w:val="00EE005A"/>
    <w:rsid w:val="00EE184D"/>
    <w:rsid w:val="00EE4207"/>
    <w:rsid w:val="00EE5230"/>
    <w:rsid w:val="00EE6671"/>
    <w:rsid w:val="00EE6E39"/>
    <w:rsid w:val="00EF0441"/>
    <w:rsid w:val="00EF3629"/>
    <w:rsid w:val="00EF3C8B"/>
    <w:rsid w:val="00EF562B"/>
    <w:rsid w:val="00EF71DF"/>
    <w:rsid w:val="00F00251"/>
    <w:rsid w:val="00F0130D"/>
    <w:rsid w:val="00F01CE9"/>
    <w:rsid w:val="00F03732"/>
    <w:rsid w:val="00F0597E"/>
    <w:rsid w:val="00F0624F"/>
    <w:rsid w:val="00F07FAD"/>
    <w:rsid w:val="00F1378C"/>
    <w:rsid w:val="00F14C69"/>
    <w:rsid w:val="00F179EF"/>
    <w:rsid w:val="00F17AF5"/>
    <w:rsid w:val="00F207E5"/>
    <w:rsid w:val="00F247C1"/>
    <w:rsid w:val="00F269F5"/>
    <w:rsid w:val="00F27570"/>
    <w:rsid w:val="00F31B83"/>
    <w:rsid w:val="00F353AA"/>
    <w:rsid w:val="00F35638"/>
    <w:rsid w:val="00F36D48"/>
    <w:rsid w:val="00F4046E"/>
    <w:rsid w:val="00F40802"/>
    <w:rsid w:val="00F41962"/>
    <w:rsid w:val="00F442AE"/>
    <w:rsid w:val="00F45B74"/>
    <w:rsid w:val="00F52642"/>
    <w:rsid w:val="00F52BDE"/>
    <w:rsid w:val="00F54664"/>
    <w:rsid w:val="00F57519"/>
    <w:rsid w:val="00F65805"/>
    <w:rsid w:val="00F6646F"/>
    <w:rsid w:val="00F66677"/>
    <w:rsid w:val="00F74E36"/>
    <w:rsid w:val="00F75E7B"/>
    <w:rsid w:val="00F76C4B"/>
    <w:rsid w:val="00F76E9E"/>
    <w:rsid w:val="00F806AA"/>
    <w:rsid w:val="00F81361"/>
    <w:rsid w:val="00F9003A"/>
    <w:rsid w:val="00F91EF3"/>
    <w:rsid w:val="00F9474A"/>
    <w:rsid w:val="00FA316A"/>
    <w:rsid w:val="00FA52AB"/>
    <w:rsid w:val="00FA7298"/>
    <w:rsid w:val="00FA7FD1"/>
    <w:rsid w:val="00FB56AD"/>
    <w:rsid w:val="00FC3821"/>
    <w:rsid w:val="00FC5C0F"/>
    <w:rsid w:val="00FC6F9F"/>
    <w:rsid w:val="00FC7D98"/>
    <w:rsid w:val="00FD1B16"/>
    <w:rsid w:val="00FE58F0"/>
    <w:rsid w:val="00FE7A4E"/>
    <w:rsid w:val="00FF3B35"/>
    <w:rsid w:val="00FF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FF2A"/>
  <w15:docId w15:val="{7DE989C7-C2A4-44D7-B541-137F9F72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A4E"/>
  </w:style>
  <w:style w:type="paragraph" w:styleId="Heading1">
    <w:name w:val="heading 1"/>
    <w:basedOn w:val="Normal"/>
    <w:next w:val="Normal"/>
    <w:link w:val="Heading1Char"/>
    <w:uiPriority w:val="9"/>
    <w:qFormat/>
    <w:rsid w:val="000D3EC5"/>
    <w:pPr>
      <w:keepNext/>
      <w:keepLines/>
      <w:spacing w:before="480" w:after="0" w:line="360" w:lineRule="auto"/>
      <w:outlineLvl w:val="0"/>
    </w:pPr>
    <w:rPr>
      <w:rFonts w:asciiTheme="majorHAnsi" w:eastAsiaTheme="majorEastAsia" w:hAnsiTheme="majorHAnsi" w:cstheme="majorBidi"/>
      <w:b/>
      <w:bCs/>
      <w:color w:val="2F5496" w:themeColor="accent1" w:themeShade="BF"/>
      <w:sz w:val="28"/>
      <w:szCs w:val="28"/>
      <w:lang w:eastAsia="en-GB"/>
    </w:rPr>
  </w:style>
  <w:style w:type="paragraph" w:styleId="Heading2">
    <w:name w:val="heading 2"/>
    <w:basedOn w:val="Normal"/>
    <w:next w:val="Normal"/>
    <w:link w:val="Heading2Char"/>
    <w:uiPriority w:val="9"/>
    <w:semiHidden/>
    <w:unhideWhenUsed/>
    <w:qFormat/>
    <w:rsid w:val="00A021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021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urityClassification">
    <w:name w:val="SecurityClassification"/>
    <w:basedOn w:val="Header"/>
    <w:next w:val="Normal"/>
    <w:link w:val="SecurityClassificationChar"/>
    <w:qFormat/>
    <w:rsid w:val="000D3EC5"/>
    <w:pPr>
      <w:jc w:val="right"/>
    </w:pPr>
    <w:rPr>
      <w:rFonts w:ascii="Arial" w:eastAsiaTheme="minorEastAsia" w:hAnsi="Arial"/>
      <w:b/>
      <w:caps/>
      <w:sz w:val="20"/>
      <w:szCs w:val="20"/>
      <w:lang w:eastAsia="en-GB"/>
    </w:rPr>
  </w:style>
  <w:style w:type="character" w:customStyle="1" w:styleId="SecurityClassificationChar">
    <w:name w:val="SecurityClassification Char"/>
    <w:basedOn w:val="HeaderChar"/>
    <w:link w:val="SecurityClassification"/>
    <w:rsid w:val="000D3EC5"/>
    <w:rPr>
      <w:rFonts w:ascii="Arial" w:eastAsiaTheme="minorEastAsia" w:hAnsi="Arial"/>
      <w:b/>
      <w:caps/>
      <w:sz w:val="20"/>
      <w:szCs w:val="20"/>
      <w:lang w:eastAsia="en-GB"/>
    </w:rPr>
  </w:style>
  <w:style w:type="paragraph" w:customStyle="1" w:styleId="SheetTitle">
    <w:name w:val="Sheet Title"/>
    <w:basedOn w:val="Normal"/>
    <w:next w:val="Normal"/>
    <w:qFormat/>
    <w:rsid w:val="000D3EC5"/>
    <w:pPr>
      <w:spacing w:after="0" w:line="360" w:lineRule="auto"/>
    </w:pPr>
    <w:rPr>
      <w:rFonts w:ascii="Arial" w:eastAsiaTheme="minorEastAsia" w:hAnsi="Arial"/>
      <w:b/>
      <w:sz w:val="24"/>
      <w:lang w:eastAsia="en-GB"/>
    </w:rPr>
  </w:style>
  <w:style w:type="paragraph" w:styleId="Header">
    <w:name w:val="header"/>
    <w:basedOn w:val="Normal"/>
    <w:link w:val="HeaderChar"/>
    <w:uiPriority w:val="99"/>
    <w:semiHidden/>
    <w:unhideWhenUsed/>
    <w:rsid w:val="000D3E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3EC5"/>
  </w:style>
  <w:style w:type="paragraph" w:styleId="ListParagraph">
    <w:name w:val="List Paragraph"/>
    <w:basedOn w:val="Normal"/>
    <w:uiPriority w:val="34"/>
    <w:qFormat/>
    <w:rsid w:val="000D3EC5"/>
    <w:pPr>
      <w:ind w:left="720"/>
      <w:contextualSpacing/>
    </w:pPr>
  </w:style>
  <w:style w:type="character" w:customStyle="1" w:styleId="Heading1Char">
    <w:name w:val="Heading 1 Char"/>
    <w:basedOn w:val="DefaultParagraphFont"/>
    <w:link w:val="Heading1"/>
    <w:uiPriority w:val="9"/>
    <w:rsid w:val="000D3EC5"/>
    <w:rPr>
      <w:rFonts w:asciiTheme="majorHAnsi" w:eastAsiaTheme="majorEastAsia" w:hAnsiTheme="majorHAnsi" w:cstheme="majorBidi"/>
      <w:b/>
      <w:bCs/>
      <w:color w:val="2F5496" w:themeColor="accent1" w:themeShade="BF"/>
      <w:sz w:val="28"/>
      <w:szCs w:val="28"/>
      <w:lang w:eastAsia="en-GB"/>
    </w:rPr>
  </w:style>
  <w:style w:type="paragraph" w:styleId="FootnoteText">
    <w:name w:val="footnote text"/>
    <w:basedOn w:val="Normal"/>
    <w:link w:val="FootnoteTextChar"/>
    <w:uiPriority w:val="99"/>
    <w:semiHidden/>
    <w:unhideWhenUsed/>
    <w:rsid w:val="00E05EC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05ECC"/>
    <w:rPr>
      <w:rFonts w:ascii="Times New Roman" w:eastAsia="Times New Roman" w:hAnsi="Times New Roman" w:cs="Times New Roman"/>
      <w:sz w:val="20"/>
      <w:szCs w:val="20"/>
    </w:rPr>
  </w:style>
  <w:style w:type="character" w:styleId="FootnoteReference">
    <w:name w:val="footnote reference"/>
    <w:uiPriority w:val="99"/>
    <w:semiHidden/>
    <w:unhideWhenUsed/>
    <w:rsid w:val="00E05ECC"/>
    <w:rPr>
      <w:vertAlign w:val="superscript"/>
    </w:rPr>
  </w:style>
  <w:style w:type="paragraph" w:styleId="ListContinue2">
    <w:name w:val="List Continue 2"/>
    <w:basedOn w:val="Normal"/>
    <w:uiPriority w:val="99"/>
    <w:semiHidden/>
    <w:unhideWhenUsed/>
    <w:rsid w:val="00DB2DFF"/>
    <w:pPr>
      <w:spacing w:after="120"/>
      <w:ind w:left="566"/>
      <w:contextualSpacing/>
    </w:pPr>
  </w:style>
  <w:style w:type="character" w:styleId="Hyperlink">
    <w:name w:val="Hyperlink"/>
    <w:rsid w:val="00DB2DFF"/>
    <w:rPr>
      <w:color w:val="0000FF"/>
      <w:u w:val="single"/>
    </w:rPr>
  </w:style>
  <w:style w:type="character" w:styleId="FollowedHyperlink">
    <w:name w:val="FollowedHyperlink"/>
    <w:basedOn w:val="DefaultParagraphFont"/>
    <w:uiPriority w:val="99"/>
    <w:semiHidden/>
    <w:unhideWhenUsed/>
    <w:rsid w:val="000C6CF9"/>
    <w:rPr>
      <w:color w:val="954F72" w:themeColor="followedHyperlink"/>
      <w:u w:val="single"/>
    </w:rPr>
  </w:style>
  <w:style w:type="character" w:customStyle="1" w:styleId="Heading2Char">
    <w:name w:val="Heading 2 Char"/>
    <w:basedOn w:val="DefaultParagraphFont"/>
    <w:link w:val="Heading2"/>
    <w:uiPriority w:val="9"/>
    <w:semiHidden/>
    <w:rsid w:val="00A021A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021AC"/>
    <w:rPr>
      <w:rFonts w:asciiTheme="majorHAnsi" w:eastAsiaTheme="majorEastAsia" w:hAnsiTheme="majorHAnsi" w:cstheme="majorBidi"/>
      <w:color w:val="1F3763" w:themeColor="accent1" w:themeShade="7F"/>
      <w:sz w:val="24"/>
      <w:szCs w:val="24"/>
    </w:rPr>
  </w:style>
  <w:style w:type="paragraph" w:styleId="List2">
    <w:name w:val="List 2"/>
    <w:basedOn w:val="Normal"/>
    <w:uiPriority w:val="99"/>
    <w:semiHidden/>
    <w:unhideWhenUsed/>
    <w:rsid w:val="00A021AC"/>
    <w:pPr>
      <w:ind w:left="566" w:hanging="283"/>
      <w:contextualSpacing/>
    </w:pPr>
  </w:style>
  <w:style w:type="paragraph" w:styleId="ListContinue">
    <w:name w:val="List Continue"/>
    <w:basedOn w:val="Normal"/>
    <w:uiPriority w:val="99"/>
    <w:semiHidden/>
    <w:unhideWhenUsed/>
    <w:rsid w:val="00A021AC"/>
    <w:pPr>
      <w:spacing w:after="120"/>
      <w:ind w:left="283"/>
      <w:contextualSpacing/>
    </w:pPr>
  </w:style>
  <w:style w:type="paragraph" w:styleId="ListNumber">
    <w:name w:val="List Number"/>
    <w:basedOn w:val="Normal"/>
    <w:uiPriority w:val="99"/>
    <w:semiHidden/>
    <w:unhideWhenUsed/>
    <w:rsid w:val="003541C8"/>
    <w:pPr>
      <w:numPr>
        <w:numId w:val="2"/>
      </w:numPr>
      <w:contextualSpacing/>
    </w:pPr>
  </w:style>
  <w:style w:type="character" w:customStyle="1" w:styleId="TableHeaderChar">
    <w:name w:val="Table Header Char"/>
    <w:basedOn w:val="DefaultParagraphFont"/>
    <w:link w:val="TableHeader"/>
    <w:locked/>
    <w:rsid w:val="003541C8"/>
    <w:rPr>
      <w:rFonts w:ascii="Arial" w:hAnsi="Arial" w:cs="Arial"/>
      <w:b/>
    </w:rPr>
  </w:style>
  <w:style w:type="paragraph" w:customStyle="1" w:styleId="TableHeader">
    <w:name w:val="Table Header"/>
    <w:basedOn w:val="Normal"/>
    <w:link w:val="TableHeaderChar"/>
    <w:rsid w:val="003541C8"/>
    <w:pPr>
      <w:keepNext/>
      <w:spacing w:before="40" w:after="40" w:line="240" w:lineRule="auto"/>
    </w:pPr>
    <w:rPr>
      <w:rFonts w:ascii="Arial" w:hAnsi="Arial" w:cs="Arial"/>
      <w:b/>
    </w:rPr>
  </w:style>
  <w:style w:type="paragraph" w:styleId="BalloonText">
    <w:name w:val="Balloon Text"/>
    <w:basedOn w:val="Normal"/>
    <w:link w:val="BalloonTextChar"/>
    <w:uiPriority w:val="99"/>
    <w:semiHidden/>
    <w:unhideWhenUsed/>
    <w:rsid w:val="00CC3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C9C"/>
    <w:rPr>
      <w:rFonts w:ascii="Tahoma" w:hAnsi="Tahoma" w:cs="Tahoma"/>
      <w:sz w:val="16"/>
      <w:szCs w:val="16"/>
    </w:rPr>
  </w:style>
  <w:style w:type="paragraph" w:customStyle="1" w:styleId="DocumentTitle">
    <w:name w:val="Document Title"/>
    <w:next w:val="Normal"/>
    <w:semiHidden/>
    <w:rsid w:val="00CC3C9C"/>
    <w:pPr>
      <w:spacing w:after="360" w:line="620" w:lineRule="atLeast"/>
    </w:pPr>
    <w:rPr>
      <w:rFonts w:ascii="Arial" w:eastAsia="Times New Roman" w:hAnsi="Arial" w:cs="Times New Roman"/>
      <w:color w:val="005E6E"/>
      <w:sz w:val="5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58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92BB0B014741A99B9D208E64BB6264"/>
        <w:category>
          <w:name w:val="General"/>
          <w:gallery w:val="placeholder"/>
        </w:category>
        <w:types>
          <w:type w:val="bbPlcHdr"/>
        </w:types>
        <w:behaviors>
          <w:behavior w:val="content"/>
        </w:behaviors>
        <w:guid w:val="{BC3C405B-8327-436F-8BFC-35412B62F91D}"/>
      </w:docPartPr>
      <w:docPartBody>
        <w:p w:rsidR="00137ACF" w:rsidRDefault="00137A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CF"/>
    <w:rsid w:val="00050F7B"/>
    <w:rsid w:val="00137ACF"/>
    <w:rsid w:val="00DC3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C2DDF-7D68-43C8-8F43-3A3CDCBCB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Hewett</dc:creator>
  <cp:keywords/>
  <dc:description/>
  <cp:lastModifiedBy>Bache, Nicola</cp:lastModifiedBy>
  <cp:revision>32</cp:revision>
  <dcterms:created xsi:type="dcterms:W3CDTF">2019-02-19T11:52:00Z</dcterms:created>
  <dcterms:modified xsi:type="dcterms:W3CDTF">2019-02-22T12:21:00Z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-231310067</vt:i4>
  </property>
  <property fmtid="{D5CDD505-2E9C-101B-9397-08002B2CF9AE}" pid="3" name="_NewReviewCycle">
    <vt:lpwstr/>
  </property>
  <property fmtid="{D5CDD505-2E9C-101B-9397-08002B2CF9AE}" pid="4" name="_EmailSubject">
    <vt:lpwstr>(Services)_(BCV)_13866431_v_1_Draft ITT - Technical (Appendix 1a) - Roehampton FM services tender.DOCX</vt:lpwstr>
  </property>
  <property fmtid="{D5CDD505-2E9C-101B-9397-08002B2CF9AE}" pid="5" name="_AuthorEmail">
    <vt:lpwstr>Nicola.Bache@bankofengland.gsi.gov.uk</vt:lpwstr>
  </property>
  <property fmtid="{D5CDD505-2E9C-101B-9397-08002B2CF9AE}" pid="6" name="_AuthorEmailDisplayName">
    <vt:lpwstr>Bache, Nicola</vt:lpwstr>
  </property>
</Properties>
</file>