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EC2" w:rsidRPr="00615EC2" w:rsidRDefault="00615EC2" w:rsidP="003C69AE">
      <w:pPr>
        <w:tabs>
          <w:tab w:val="left" w:pos="2730"/>
        </w:tabs>
        <w:jc w:val="center"/>
        <w:rPr>
          <w:rFonts w:ascii="Calibri" w:hAnsi="Calibri" w:cs="Arial"/>
          <w:b/>
          <w:sz w:val="22"/>
          <w:szCs w:val="22"/>
        </w:rPr>
      </w:pPr>
      <w:bookmarkStart w:id="0" w:name="_GoBack"/>
      <w:bookmarkEnd w:id="0"/>
      <w:r w:rsidRPr="00615EC2">
        <w:rPr>
          <w:rFonts w:ascii="Calibri" w:hAnsi="Calibri" w:cs="Arial"/>
          <w:b/>
          <w:sz w:val="22"/>
          <w:szCs w:val="22"/>
          <w:lang w:val="en-US"/>
        </w:rPr>
        <w:t>APPENDIX G: BLACKPOOL COUNCIL SUPPLIER CHARTER</w:t>
      </w:r>
    </w:p>
    <w:p w:rsidR="00615EC2" w:rsidRPr="00415177" w:rsidRDefault="00615EC2" w:rsidP="00615EC2">
      <w:pPr>
        <w:tabs>
          <w:tab w:val="left" w:pos="2730"/>
        </w:tabs>
        <w:jc w:val="right"/>
        <w:rPr>
          <w:rFonts w:ascii="Calibri" w:hAnsi="Calibri" w:cs="Arial"/>
          <w:sz w:val="22"/>
          <w:szCs w:val="22"/>
        </w:rPr>
      </w:pPr>
    </w:p>
    <w:p w:rsidR="00615EC2" w:rsidRPr="00415177" w:rsidRDefault="00615EC2" w:rsidP="00615EC2">
      <w:pPr>
        <w:tabs>
          <w:tab w:val="left" w:pos="2730"/>
        </w:tabs>
        <w:rPr>
          <w:rFonts w:ascii="Calibri" w:hAnsi="Calibri" w:cs="Arial"/>
          <w:sz w:val="22"/>
          <w:szCs w:val="22"/>
        </w:rPr>
      </w:pPr>
    </w:p>
    <w:p w:rsidR="00615EC2" w:rsidRDefault="00615EC2" w:rsidP="00615EC2">
      <w:pPr>
        <w:suppressAutoHyphens/>
        <w:autoSpaceDN w:val="0"/>
        <w:spacing w:after="200" w:line="276" w:lineRule="auto"/>
        <w:jc w:val="right"/>
        <w:textAlignment w:val="baseline"/>
        <w:rPr>
          <w:rFonts w:ascii="Calibri" w:eastAsia="Calibri" w:hAnsi="Calibri" w:cs="Arial"/>
          <w:b/>
          <w:bCs/>
          <w:i/>
          <w:color w:val="000000"/>
          <w:sz w:val="22"/>
          <w:szCs w:val="22"/>
          <w:lang w:eastAsia="en-GB"/>
        </w:rPr>
      </w:pPr>
      <w:r>
        <w:rPr>
          <w:noProof/>
          <w:lang w:eastAsia="en-GB"/>
        </w:rPr>
        <w:drawing>
          <wp:inline distT="0" distB="0" distL="0" distR="0" wp14:anchorId="47524C20" wp14:editId="3B3F4CB5">
            <wp:extent cx="2533650" cy="495300"/>
            <wp:effectExtent l="0" t="0" r="0" b="0"/>
            <wp:docPr id="1" name="Picture 1" descr="get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docu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3650" cy="495300"/>
                    </a:xfrm>
                    <a:prstGeom prst="rect">
                      <a:avLst/>
                    </a:prstGeom>
                    <a:noFill/>
                    <a:ln>
                      <a:noFill/>
                    </a:ln>
                  </pic:spPr>
                </pic:pic>
              </a:graphicData>
            </a:graphic>
          </wp:inline>
        </w:drawing>
      </w:r>
    </w:p>
    <w:p w:rsidR="00615EC2" w:rsidRDefault="00615EC2" w:rsidP="00615EC2">
      <w:pPr>
        <w:suppressAutoHyphens/>
        <w:autoSpaceDN w:val="0"/>
        <w:spacing w:after="200" w:line="276" w:lineRule="auto"/>
        <w:textAlignment w:val="baseline"/>
        <w:rPr>
          <w:rFonts w:ascii="Calibri" w:eastAsia="Calibri" w:hAnsi="Calibri" w:cs="Arial"/>
          <w:b/>
          <w:bCs/>
          <w:i/>
          <w:color w:val="000000"/>
          <w:sz w:val="22"/>
          <w:szCs w:val="22"/>
          <w:lang w:eastAsia="en-GB"/>
        </w:rPr>
      </w:pPr>
    </w:p>
    <w:p w:rsidR="00615EC2" w:rsidRPr="00615EC2" w:rsidRDefault="00615EC2" w:rsidP="00615EC2">
      <w:pPr>
        <w:suppressAutoHyphens/>
        <w:autoSpaceDN w:val="0"/>
        <w:spacing w:after="200" w:line="276" w:lineRule="auto"/>
        <w:textAlignment w:val="baseline"/>
        <w:rPr>
          <w:rFonts w:ascii="Calibri" w:eastAsia="Calibri" w:hAnsi="Calibri" w:cs="Arial"/>
          <w:b/>
          <w:i/>
          <w:color w:val="000000"/>
          <w:sz w:val="22"/>
          <w:szCs w:val="22"/>
          <w:u w:val="single"/>
          <w:lang w:eastAsia="en-GB"/>
        </w:rPr>
      </w:pPr>
      <w:r w:rsidRPr="00615EC2">
        <w:rPr>
          <w:rFonts w:ascii="Calibri" w:eastAsia="Calibri" w:hAnsi="Calibri" w:cs="Arial"/>
          <w:b/>
          <w:bCs/>
          <w:i/>
          <w:color w:val="000000"/>
          <w:sz w:val="22"/>
          <w:szCs w:val="22"/>
          <w:lang w:eastAsia="en-GB"/>
        </w:rPr>
        <w:t xml:space="preserve">RFQ Process for: - </w:t>
      </w:r>
      <w:r w:rsidRPr="00615EC2">
        <w:rPr>
          <w:rFonts w:ascii="Calibri" w:eastAsia="Calibri" w:hAnsi="Calibri" w:cs="Arial"/>
          <w:b/>
          <w:bCs/>
          <w:i/>
          <w:color w:val="000000"/>
          <w:sz w:val="22"/>
          <w:szCs w:val="22"/>
          <w:u w:val="single"/>
          <w:lang w:eastAsia="en-GB"/>
        </w:rPr>
        <w:t>‘The Provision of a Mediation &amp; Dispute Resolution Service (spot purchase)</w:t>
      </w:r>
    </w:p>
    <w:p w:rsidR="00615EC2" w:rsidRPr="00322EE9" w:rsidRDefault="00615EC2" w:rsidP="00615EC2">
      <w:pPr>
        <w:rPr>
          <w:rFonts w:ascii="Calibri" w:hAnsi="Calibri"/>
          <w:sz w:val="36"/>
          <w:szCs w:val="36"/>
          <w:lang w:eastAsia="en-GB"/>
        </w:rPr>
      </w:pPr>
      <w:r w:rsidRPr="00322EE9">
        <w:rPr>
          <w:rFonts w:ascii="Calibri" w:hAnsi="Calibri"/>
          <w:sz w:val="36"/>
          <w:szCs w:val="36"/>
          <w:lang w:eastAsia="en-GB"/>
        </w:rPr>
        <w:t>Blackpool Council – Supplier Charter</w:t>
      </w:r>
    </w:p>
    <w:p w:rsidR="00615EC2" w:rsidRPr="00322EE9" w:rsidRDefault="00615EC2" w:rsidP="00615EC2">
      <w:pPr>
        <w:rPr>
          <w:sz w:val="24"/>
          <w:szCs w:val="24"/>
          <w:lang w:eastAsia="en-GB"/>
        </w:rPr>
      </w:pPr>
    </w:p>
    <w:p w:rsidR="00615EC2" w:rsidRPr="00322EE9" w:rsidRDefault="00615EC2" w:rsidP="00615EC2">
      <w:pPr>
        <w:rPr>
          <w:rFonts w:ascii="Calibri" w:hAnsi="Calibri"/>
          <w:sz w:val="24"/>
          <w:szCs w:val="24"/>
          <w:lang w:eastAsia="en-GB"/>
        </w:rPr>
      </w:pPr>
      <w:r w:rsidRPr="00322EE9">
        <w:rPr>
          <w:rFonts w:ascii="Calibri" w:hAnsi="Calibri"/>
          <w:sz w:val="24"/>
          <w:szCs w:val="24"/>
          <w:lang w:eastAsia="en-GB"/>
        </w:rPr>
        <w:t>Blackpool Council’s mission states:</w:t>
      </w:r>
    </w:p>
    <w:p w:rsidR="00615EC2" w:rsidRPr="00322EE9" w:rsidRDefault="00615EC2" w:rsidP="00615EC2">
      <w:pPr>
        <w:autoSpaceDE w:val="0"/>
        <w:autoSpaceDN w:val="0"/>
        <w:adjustRightInd w:val="0"/>
        <w:rPr>
          <w:rFonts w:ascii="Calibri" w:hAnsi="Calibri" w:cs="Calibri"/>
          <w:i/>
          <w:sz w:val="24"/>
          <w:szCs w:val="24"/>
          <w:lang w:eastAsia="en-GB"/>
        </w:rPr>
      </w:pPr>
      <w:r w:rsidRPr="00322EE9">
        <w:rPr>
          <w:rFonts w:ascii="Calibri" w:hAnsi="Calibri"/>
          <w:sz w:val="24"/>
          <w:szCs w:val="24"/>
          <w:lang w:eastAsia="en-GB"/>
        </w:rPr>
        <w:tab/>
      </w:r>
      <w:r w:rsidRPr="00322EE9">
        <w:rPr>
          <w:rFonts w:ascii="Calibri" w:hAnsi="Calibri" w:cs="Calibri"/>
          <w:i/>
          <w:sz w:val="24"/>
          <w:szCs w:val="24"/>
          <w:lang w:eastAsia="en-GB"/>
        </w:rPr>
        <w:t>“The UK’s number one family resort with a thriving economy that supports a happy and healthy community who are proud of this unique town.”</w:t>
      </w:r>
    </w:p>
    <w:p w:rsidR="00615EC2" w:rsidRPr="00322EE9" w:rsidRDefault="00615EC2" w:rsidP="00615EC2">
      <w:pPr>
        <w:rPr>
          <w:rFonts w:ascii="Calibri" w:hAnsi="Calibri"/>
          <w:sz w:val="24"/>
          <w:szCs w:val="24"/>
          <w:lang w:eastAsia="en-GB"/>
        </w:rPr>
      </w:pPr>
    </w:p>
    <w:p w:rsidR="00615EC2" w:rsidRPr="00322EE9" w:rsidRDefault="00615EC2" w:rsidP="00615EC2">
      <w:pPr>
        <w:rPr>
          <w:rFonts w:ascii="Calibri" w:hAnsi="Calibri"/>
          <w:sz w:val="24"/>
          <w:szCs w:val="24"/>
          <w:lang w:eastAsia="en-GB"/>
        </w:rPr>
      </w:pPr>
      <w:r w:rsidRPr="00322EE9">
        <w:rPr>
          <w:rFonts w:ascii="Calibri" w:hAnsi="Calibri"/>
          <w:sz w:val="24"/>
          <w:szCs w:val="24"/>
          <w:lang w:eastAsia="en-GB"/>
        </w:rPr>
        <w:t xml:space="preserve">With this in mind, the purpose of this Charter is to set out some guiding principles which Blackpool Council will adhere to and to which it will invite its contracted suppliers, the wider business community, other public sector bodies (including Schools) and third sector organisations to adopt.   </w:t>
      </w:r>
    </w:p>
    <w:p w:rsidR="00615EC2" w:rsidRPr="00322EE9" w:rsidRDefault="00615EC2" w:rsidP="00615EC2">
      <w:pPr>
        <w:rPr>
          <w:rFonts w:ascii="Calibri" w:hAnsi="Calibri"/>
          <w:sz w:val="24"/>
          <w:szCs w:val="24"/>
          <w:lang w:eastAsia="en-GB"/>
        </w:rPr>
      </w:pPr>
    </w:p>
    <w:p w:rsidR="00615EC2" w:rsidRPr="00322EE9" w:rsidRDefault="00615EC2" w:rsidP="00615EC2">
      <w:pPr>
        <w:rPr>
          <w:rFonts w:ascii="Calibri" w:hAnsi="Calibri"/>
          <w:sz w:val="24"/>
          <w:szCs w:val="24"/>
          <w:lang w:eastAsia="en-GB"/>
        </w:rPr>
      </w:pPr>
      <w:r w:rsidRPr="00322EE9">
        <w:rPr>
          <w:rFonts w:ascii="Calibri" w:hAnsi="Calibri"/>
          <w:sz w:val="24"/>
          <w:szCs w:val="24"/>
          <w:lang w:eastAsia="en-GB"/>
        </w:rPr>
        <w:t xml:space="preserve">The Council is a major purchaser within the local economy and seeks to act as a role model of good purchasing practice and recognises that suppliers play a critical role in the delivery of public services.  We want to work with suppliers in a way that promotes a clear understanding of the Council’s needs.  </w:t>
      </w:r>
    </w:p>
    <w:p w:rsidR="00615EC2" w:rsidRPr="00322EE9" w:rsidRDefault="00615EC2" w:rsidP="00615EC2">
      <w:pPr>
        <w:rPr>
          <w:rFonts w:ascii="Calibri" w:hAnsi="Calibri"/>
          <w:sz w:val="24"/>
          <w:szCs w:val="24"/>
          <w:lang w:eastAsia="en-GB"/>
        </w:rPr>
      </w:pPr>
    </w:p>
    <w:p w:rsidR="00615EC2" w:rsidRPr="00322EE9" w:rsidRDefault="00615EC2" w:rsidP="00615EC2">
      <w:pPr>
        <w:rPr>
          <w:rFonts w:ascii="Calibri" w:hAnsi="Calibri"/>
          <w:sz w:val="24"/>
          <w:szCs w:val="24"/>
          <w:lang w:eastAsia="en-GB"/>
        </w:rPr>
      </w:pPr>
      <w:r w:rsidRPr="00322EE9">
        <w:rPr>
          <w:rFonts w:ascii="Calibri" w:hAnsi="Calibri"/>
          <w:sz w:val="24"/>
          <w:szCs w:val="24"/>
          <w:lang w:eastAsia="en-GB"/>
        </w:rPr>
        <w:t>Charter signatories will consider how they can make a positive contribution to improve the economic, social and environmental well-being of Blackpool in order to help achieve the following priorities.</w:t>
      </w:r>
    </w:p>
    <w:p w:rsidR="00615EC2" w:rsidRPr="00322EE9" w:rsidRDefault="00615EC2" w:rsidP="00615EC2">
      <w:pPr>
        <w:rPr>
          <w:rFonts w:ascii="Calibri" w:hAnsi="Calibri"/>
          <w:sz w:val="24"/>
          <w:szCs w:val="24"/>
          <w:lang w:eastAsia="en-GB"/>
        </w:rPr>
      </w:pPr>
    </w:p>
    <w:p w:rsidR="00615EC2" w:rsidRPr="00322EE9" w:rsidRDefault="00615EC2" w:rsidP="00615EC2">
      <w:pPr>
        <w:rPr>
          <w:rFonts w:ascii="Calibri" w:hAnsi="Calibri"/>
          <w:sz w:val="24"/>
          <w:szCs w:val="24"/>
          <w:u w:val="single"/>
          <w:lang w:eastAsia="en-GB"/>
        </w:rPr>
      </w:pPr>
      <w:r w:rsidRPr="00322EE9">
        <w:rPr>
          <w:rFonts w:ascii="Calibri" w:hAnsi="Calibri"/>
          <w:sz w:val="24"/>
          <w:szCs w:val="24"/>
          <w:u w:val="single"/>
          <w:lang w:eastAsia="en-GB"/>
        </w:rPr>
        <w:t>Council Priorities</w:t>
      </w:r>
    </w:p>
    <w:p w:rsidR="00615EC2" w:rsidRPr="00322EE9" w:rsidRDefault="00615EC2" w:rsidP="00615EC2">
      <w:pPr>
        <w:rPr>
          <w:rFonts w:ascii="Calibri" w:hAnsi="Calibri"/>
          <w:sz w:val="24"/>
          <w:szCs w:val="24"/>
          <w:u w:val="single"/>
          <w:lang w:eastAsia="en-GB"/>
        </w:rPr>
      </w:pPr>
    </w:p>
    <w:p w:rsidR="00615EC2" w:rsidRPr="00322EE9" w:rsidRDefault="00615EC2" w:rsidP="00615EC2">
      <w:pPr>
        <w:widowControl w:val="0"/>
        <w:numPr>
          <w:ilvl w:val="0"/>
          <w:numId w:val="5"/>
        </w:numPr>
        <w:autoSpaceDE w:val="0"/>
        <w:autoSpaceDN w:val="0"/>
        <w:adjustRightInd w:val="0"/>
        <w:rPr>
          <w:rFonts w:ascii="Calibri" w:hAnsi="Calibri" w:cs="Calibri-Bold"/>
          <w:bCs/>
          <w:sz w:val="24"/>
          <w:szCs w:val="24"/>
          <w:lang w:eastAsia="en-GB"/>
        </w:rPr>
      </w:pPr>
      <w:r w:rsidRPr="00322EE9">
        <w:rPr>
          <w:rFonts w:ascii="Calibri" w:hAnsi="Calibri" w:cs="Calibri-Bold"/>
          <w:bCs/>
          <w:sz w:val="24"/>
          <w:szCs w:val="24"/>
          <w:lang w:eastAsia="en-GB"/>
        </w:rPr>
        <w:t>“The economy: Maximising growth and opportunity across Blackpool”</w:t>
      </w:r>
    </w:p>
    <w:p w:rsidR="00615EC2" w:rsidRPr="00322EE9" w:rsidRDefault="00615EC2" w:rsidP="00615EC2">
      <w:pPr>
        <w:widowControl w:val="0"/>
        <w:autoSpaceDE w:val="0"/>
        <w:autoSpaceDN w:val="0"/>
        <w:adjustRightInd w:val="0"/>
        <w:jc w:val="both"/>
        <w:rPr>
          <w:rFonts w:ascii="Calibri" w:hAnsi="Calibri" w:cs="Arial"/>
          <w:sz w:val="24"/>
          <w:szCs w:val="24"/>
        </w:rPr>
      </w:pPr>
    </w:p>
    <w:p w:rsidR="00615EC2" w:rsidRPr="00322EE9" w:rsidRDefault="00615EC2" w:rsidP="00615EC2">
      <w:pPr>
        <w:widowControl w:val="0"/>
        <w:numPr>
          <w:ilvl w:val="0"/>
          <w:numId w:val="5"/>
        </w:numPr>
        <w:autoSpaceDE w:val="0"/>
        <w:autoSpaceDN w:val="0"/>
        <w:adjustRightInd w:val="0"/>
        <w:jc w:val="both"/>
        <w:rPr>
          <w:rFonts w:ascii="Calibri" w:hAnsi="Calibri" w:cs="Arial"/>
          <w:b/>
          <w:sz w:val="24"/>
          <w:szCs w:val="24"/>
        </w:rPr>
      </w:pPr>
      <w:r w:rsidRPr="00322EE9">
        <w:rPr>
          <w:rFonts w:ascii="Calibri" w:hAnsi="Calibri" w:cs="Calibri-Bold"/>
          <w:bCs/>
          <w:sz w:val="24"/>
          <w:szCs w:val="24"/>
          <w:lang w:eastAsia="en-GB"/>
        </w:rPr>
        <w:t>“Communities: Creating stronger communities and increasing resilience”</w:t>
      </w:r>
    </w:p>
    <w:p w:rsidR="00615EC2" w:rsidRPr="00322EE9" w:rsidRDefault="00615EC2" w:rsidP="00615EC2">
      <w:pPr>
        <w:rPr>
          <w:rFonts w:ascii="Calibri" w:hAnsi="Calibri"/>
          <w:sz w:val="24"/>
          <w:szCs w:val="24"/>
          <w:lang w:eastAsia="en-GB"/>
        </w:rPr>
      </w:pPr>
    </w:p>
    <w:p w:rsidR="00615EC2" w:rsidRPr="00322EE9" w:rsidRDefault="00615EC2" w:rsidP="00615EC2">
      <w:pPr>
        <w:rPr>
          <w:rFonts w:ascii="Calibri" w:hAnsi="Calibri"/>
          <w:sz w:val="24"/>
          <w:szCs w:val="24"/>
          <w:lang w:eastAsia="en-GB"/>
        </w:rPr>
      </w:pPr>
    </w:p>
    <w:p w:rsidR="00615EC2" w:rsidRPr="00322EE9" w:rsidRDefault="00615EC2" w:rsidP="00615EC2">
      <w:pPr>
        <w:rPr>
          <w:rFonts w:ascii="Calibri" w:hAnsi="Calibri"/>
          <w:sz w:val="24"/>
          <w:szCs w:val="24"/>
          <w:u w:val="single"/>
          <w:lang w:eastAsia="en-GB"/>
        </w:rPr>
      </w:pPr>
      <w:r w:rsidRPr="00322EE9">
        <w:rPr>
          <w:rFonts w:ascii="Calibri" w:hAnsi="Calibri"/>
          <w:sz w:val="24"/>
          <w:szCs w:val="24"/>
          <w:u w:val="single"/>
          <w:lang w:eastAsia="en-GB"/>
        </w:rPr>
        <w:t>Charter Principles</w:t>
      </w:r>
    </w:p>
    <w:p w:rsidR="00615EC2" w:rsidRPr="00322EE9" w:rsidRDefault="00615EC2" w:rsidP="00615EC2">
      <w:pPr>
        <w:numPr>
          <w:ilvl w:val="0"/>
          <w:numId w:val="1"/>
        </w:numPr>
        <w:rPr>
          <w:rFonts w:ascii="Calibri" w:hAnsi="Calibri"/>
          <w:sz w:val="24"/>
          <w:szCs w:val="24"/>
          <w:lang w:eastAsia="en-GB"/>
        </w:rPr>
      </w:pPr>
      <w:r w:rsidRPr="00322EE9">
        <w:rPr>
          <w:rFonts w:ascii="Calibri" w:hAnsi="Calibri"/>
          <w:sz w:val="24"/>
          <w:szCs w:val="24"/>
          <w:lang w:eastAsia="en-GB"/>
        </w:rPr>
        <w:t>Local employment.</w:t>
      </w:r>
    </w:p>
    <w:p w:rsidR="00615EC2" w:rsidRPr="00322EE9" w:rsidRDefault="00615EC2" w:rsidP="00615EC2">
      <w:pPr>
        <w:numPr>
          <w:ilvl w:val="0"/>
          <w:numId w:val="1"/>
        </w:numPr>
        <w:rPr>
          <w:rFonts w:ascii="Calibri" w:hAnsi="Calibri"/>
          <w:sz w:val="24"/>
          <w:szCs w:val="24"/>
          <w:lang w:eastAsia="en-GB"/>
        </w:rPr>
      </w:pPr>
      <w:r w:rsidRPr="00322EE9">
        <w:rPr>
          <w:rFonts w:ascii="Calibri" w:hAnsi="Calibri"/>
          <w:sz w:val="24"/>
          <w:szCs w:val="24"/>
          <w:lang w:eastAsia="en-GB"/>
        </w:rPr>
        <w:t>Local supply chains.</w:t>
      </w:r>
    </w:p>
    <w:p w:rsidR="00615EC2" w:rsidRPr="00322EE9" w:rsidRDefault="00615EC2" w:rsidP="00615EC2">
      <w:pPr>
        <w:numPr>
          <w:ilvl w:val="0"/>
          <w:numId w:val="1"/>
        </w:numPr>
        <w:rPr>
          <w:rFonts w:ascii="Calibri" w:hAnsi="Calibri"/>
          <w:sz w:val="24"/>
          <w:szCs w:val="24"/>
          <w:lang w:eastAsia="en-GB"/>
        </w:rPr>
      </w:pPr>
      <w:r w:rsidRPr="00322EE9">
        <w:rPr>
          <w:rFonts w:ascii="Calibri" w:hAnsi="Calibri"/>
          <w:sz w:val="24"/>
          <w:szCs w:val="24"/>
          <w:lang w:eastAsia="en-GB"/>
        </w:rPr>
        <w:t>Good employer.</w:t>
      </w:r>
    </w:p>
    <w:p w:rsidR="00615EC2" w:rsidRPr="00322EE9" w:rsidRDefault="00615EC2" w:rsidP="00615EC2">
      <w:pPr>
        <w:numPr>
          <w:ilvl w:val="0"/>
          <w:numId w:val="1"/>
        </w:numPr>
        <w:rPr>
          <w:rFonts w:ascii="Calibri" w:hAnsi="Calibri"/>
          <w:sz w:val="24"/>
          <w:szCs w:val="24"/>
          <w:lang w:eastAsia="en-GB"/>
        </w:rPr>
      </w:pPr>
      <w:r w:rsidRPr="00322EE9">
        <w:rPr>
          <w:rFonts w:ascii="Calibri" w:hAnsi="Calibri"/>
          <w:sz w:val="24"/>
          <w:szCs w:val="24"/>
          <w:lang w:eastAsia="en-GB"/>
        </w:rPr>
        <w:t>Green &amp; sustainable.</w:t>
      </w:r>
    </w:p>
    <w:p w:rsidR="00615EC2" w:rsidRPr="00322EE9" w:rsidRDefault="00615EC2" w:rsidP="00615EC2">
      <w:pPr>
        <w:numPr>
          <w:ilvl w:val="0"/>
          <w:numId w:val="1"/>
        </w:numPr>
        <w:rPr>
          <w:rFonts w:ascii="Calibri" w:hAnsi="Calibri"/>
          <w:sz w:val="24"/>
          <w:szCs w:val="24"/>
          <w:lang w:eastAsia="en-GB"/>
        </w:rPr>
      </w:pPr>
      <w:r w:rsidRPr="00322EE9">
        <w:rPr>
          <w:rFonts w:ascii="Calibri" w:hAnsi="Calibri"/>
          <w:sz w:val="24"/>
          <w:szCs w:val="24"/>
          <w:lang w:eastAsia="en-GB"/>
        </w:rPr>
        <w:t>Best practice processes.</w:t>
      </w:r>
    </w:p>
    <w:p w:rsidR="00615EC2" w:rsidRPr="00322EE9" w:rsidRDefault="00615EC2" w:rsidP="00615EC2">
      <w:pPr>
        <w:rPr>
          <w:rFonts w:ascii="Calibri" w:hAnsi="Calibri"/>
          <w:sz w:val="24"/>
          <w:szCs w:val="24"/>
          <w:lang w:eastAsia="en-GB"/>
        </w:rPr>
      </w:pPr>
    </w:p>
    <w:p w:rsidR="00615EC2" w:rsidRDefault="00615EC2" w:rsidP="00615EC2">
      <w:pPr>
        <w:rPr>
          <w:rFonts w:ascii="Calibri" w:hAnsi="Calibri"/>
          <w:b/>
          <w:sz w:val="24"/>
          <w:szCs w:val="24"/>
          <w:lang w:eastAsia="en-GB"/>
        </w:rPr>
      </w:pPr>
    </w:p>
    <w:p w:rsidR="00615EC2" w:rsidRDefault="00615EC2" w:rsidP="00615EC2">
      <w:pPr>
        <w:rPr>
          <w:rFonts w:ascii="Calibri" w:hAnsi="Calibri"/>
          <w:b/>
          <w:sz w:val="24"/>
          <w:szCs w:val="24"/>
          <w:lang w:eastAsia="en-GB"/>
        </w:rPr>
      </w:pPr>
    </w:p>
    <w:p w:rsidR="00615EC2" w:rsidRPr="00322EE9" w:rsidRDefault="00615EC2" w:rsidP="00615EC2">
      <w:pPr>
        <w:rPr>
          <w:rFonts w:ascii="Calibri" w:hAnsi="Calibri"/>
          <w:b/>
          <w:sz w:val="24"/>
          <w:szCs w:val="24"/>
          <w:lang w:eastAsia="en-GB"/>
        </w:rPr>
      </w:pPr>
    </w:p>
    <w:p w:rsidR="00615EC2" w:rsidRPr="00322EE9" w:rsidRDefault="00615EC2" w:rsidP="00615EC2">
      <w:pPr>
        <w:rPr>
          <w:rFonts w:ascii="Calibri" w:hAnsi="Calibri"/>
          <w:b/>
          <w:sz w:val="24"/>
          <w:szCs w:val="24"/>
          <w:lang w:eastAsia="en-GB"/>
        </w:rPr>
      </w:pPr>
      <w:r w:rsidRPr="00322EE9">
        <w:rPr>
          <w:rFonts w:ascii="Calibri" w:hAnsi="Calibri"/>
          <w:b/>
          <w:sz w:val="24"/>
          <w:szCs w:val="24"/>
          <w:lang w:eastAsia="en-GB"/>
        </w:rPr>
        <w:lastRenderedPageBreak/>
        <w:t>Blackpool Council’s commitment to suppliers is to:</w:t>
      </w:r>
    </w:p>
    <w:p w:rsidR="00615EC2" w:rsidRPr="00322EE9" w:rsidRDefault="00615EC2" w:rsidP="00615EC2">
      <w:pPr>
        <w:numPr>
          <w:ilvl w:val="0"/>
          <w:numId w:val="2"/>
        </w:numPr>
        <w:rPr>
          <w:rFonts w:ascii="Calibri" w:hAnsi="Calibri"/>
          <w:sz w:val="24"/>
          <w:szCs w:val="24"/>
          <w:lang w:eastAsia="en-GB"/>
        </w:rPr>
      </w:pPr>
      <w:r w:rsidRPr="00322EE9">
        <w:rPr>
          <w:rFonts w:ascii="Calibri" w:hAnsi="Calibri"/>
          <w:sz w:val="24"/>
          <w:szCs w:val="24"/>
          <w:lang w:eastAsia="en-GB"/>
        </w:rPr>
        <w:t xml:space="preserve">Operate lawful procurement processes that ensure all rules and policies are fairly applied, which also minimises the cost to suppliers and allows equal access to relevant information.  </w:t>
      </w:r>
    </w:p>
    <w:p w:rsidR="00615EC2" w:rsidRPr="00322EE9" w:rsidRDefault="00615EC2" w:rsidP="00615EC2">
      <w:pPr>
        <w:numPr>
          <w:ilvl w:val="0"/>
          <w:numId w:val="2"/>
        </w:numPr>
        <w:rPr>
          <w:rFonts w:ascii="Calibri" w:hAnsi="Calibri"/>
          <w:sz w:val="24"/>
          <w:szCs w:val="24"/>
          <w:lang w:eastAsia="en-GB"/>
        </w:rPr>
      </w:pPr>
      <w:r w:rsidRPr="00322EE9">
        <w:rPr>
          <w:rFonts w:ascii="Calibri" w:hAnsi="Calibri"/>
          <w:sz w:val="24"/>
          <w:szCs w:val="24"/>
          <w:lang w:eastAsia="en-GB"/>
        </w:rPr>
        <w:t>Encourage a wider and diverse range of suppliers to compete for Council business.</w:t>
      </w:r>
    </w:p>
    <w:p w:rsidR="00615EC2" w:rsidRPr="00322EE9" w:rsidRDefault="00615EC2" w:rsidP="00615EC2">
      <w:pPr>
        <w:numPr>
          <w:ilvl w:val="0"/>
          <w:numId w:val="2"/>
        </w:numPr>
        <w:rPr>
          <w:rFonts w:ascii="Calibri" w:hAnsi="Calibri"/>
          <w:sz w:val="24"/>
          <w:szCs w:val="24"/>
          <w:lang w:eastAsia="en-GB"/>
        </w:rPr>
      </w:pPr>
      <w:r w:rsidRPr="00322EE9">
        <w:rPr>
          <w:rFonts w:ascii="Calibri" w:hAnsi="Calibri"/>
          <w:sz w:val="24"/>
          <w:szCs w:val="24"/>
          <w:lang w:eastAsia="en-GB"/>
        </w:rPr>
        <w:t xml:space="preserve">Any tender that the Corporate Procurement Team </w:t>
      </w:r>
      <w:proofErr w:type="gramStart"/>
      <w:r w:rsidRPr="00322EE9">
        <w:rPr>
          <w:rFonts w:ascii="Calibri" w:hAnsi="Calibri"/>
          <w:sz w:val="24"/>
          <w:szCs w:val="24"/>
          <w:lang w:eastAsia="en-GB"/>
        </w:rPr>
        <w:t>undertake</w:t>
      </w:r>
      <w:proofErr w:type="gramEnd"/>
      <w:r w:rsidRPr="00322EE9">
        <w:rPr>
          <w:rFonts w:ascii="Calibri" w:hAnsi="Calibri"/>
          <w:sz w:val="24"/>
          <w:szCs w:val="24"/>
          <w:lang w:eastAsia="en-GB"/>
        </w:rPr>
        <w:t xml:space="preserve"> will be advertised on the North West e-Tendering Portal – The Chest (</w:t>
      </w:r>
      <w:hyperlink r:id="rId7" w:history="1">
        <w:r w:rsidRPr="00322EE9">
          <w:rPr>
            <w:rFonts w:ascii="Comic Sans MS" w:hAnsi="Comic Sans MS"/>
            <w:color w:val="0000FF"/>
            <w:u w:val="single"/>
            <w:lang w:eastAsia="en-GB"/>
          </w:rPr>
          <w:t>https://www.the-chest.org.uk/cms/CMS.nsf/vHomePage/fSection?OpenDocument</w:t>
        </w:r>
      </w:hyperlink>
      <w:r w:rsidRPr="00322EE9">
        <w:rPr>
          <w:rFonts w:ascii="Calibri" w:hAnsi="Calibri"/>
          <w:sz w:val="24"/>
          <w:szCs w:val="24"/>
          <w:lang w:eastAsia="en-GB"/>
        </w:rPr>
        <w:t>).</w:t>
      </w:r>
    </w:p>
    <w:p w:rsidR="00615EC2" w:rsidRPr="00322EE9" w:rsidRDefault="00615EC2" w:rsidP="00615EC2">
      <w:pPr>
        <w:numPr>
          <w:ilvl w:val="0"/>
          <w:numId w:val="2"/>
        </w:numPr>
        <w:rPr>
          <w:rFonts w:ascii="Calibri" w:hAnsi="Calibri"/>
          <w:sz w:val="24"/>
          <w:szCs w:val="24"/>
          <w:lang w:eastAsia="en-GB"/>
        </w:rPr>
      </w:pPr>
      <w:r w:rsidRPr="00322EE9">
        <w:rPr>
          <w:rFonts w:ascii="Calibri" w:hAnsi="Calibri"/>
          <w:sz w:val="24"/>
          <w:szCs w:val="24"/>
          <w:lang w:eastAsia="en-GB"/>
        </w:rPr>
        <w:t xml:space="preserve">Where appropriate and practicable, Blackpool Council will balance opportunities with value for money by considering the division of larger contracts into smaller lots, to give SMEs and the Voluntary and Community Sector an equal chance to tender for them.  </w:t>
      </w:r>
    </w:p>
    <w:p w:rsidR="00615EC2" w:rsidRPr="00322EE9" w:rsidRDefault="00615EC2" w:rsidP="00615EC2">
      <w:pPr>
        <w:numPr>
          <w:ilvl w:val="0"/>
          <w:numId w:val="2"/>
        </w:numPr>
        <w:rPr>
          <w:rFonts w:ascii="Calibri" w:hAnsi="Calibri"/>
          <w:sz w:val="24"/>
          <w:szCs w:val="24"/>
          <w:lang w:eastAsia="en-GB"/>
        </w:rPr>
      </w:pPr>
      <w:r w:rsidRPr="00322EE9">
        <w:rPr>
          <w:rFonts w:ascii="Calibri" w:hAnsi="Calibri"/>
          <w:sz w:val="24"/>
          <w:szCs w:val="24"/>
          <w:lang w:eastAsia="en-GB"/>
        </w:rPr>
        <w:t xml:space="preserve">Where appropriate Blackpool Council will conduct supplier days to brief, train and support suppliers to submit compliant tenders. </w:t>
      </w:r>
    </w:p>
    <w:p w:rsidR="00615EC2" w:rsidRPr="00322EE9" w:rsidRDefault="00615EC2" w:rsidP="00615EC2">
      <w:pPr>
        <w:numPr>
          <w:ilvl w:val="0"/>
          <w:numId w:val="2"/>
        </w:numPr>
        <w:rPr>
          <w:rFonts w:ascii="Calibri" w:hAnsi="Calibri"/>
          <w:sz w:val="24"/>
          <w:szCs w:val="24"/>
          <w:lang w:eastAsia="en-GB"/>
        </w:rPr>
      </w:pPr>
      <w:r w:rsidRPr="00322EE9">
        <w:rPr>
          <w:rFonts w:ascii="Calibri" w:hAnsi="Calibri"/>
          <w:sz w:val="24"/>
          <w:szCs w:val="24"/>
          <w:lang w:eastAsia="en-GB"/>
        </w:rPr>
        <w:t xml:space="preserve">Respond to enquiries in a courteous, timely and professional manner.  </w:t>
      </w:r>
    </w:p>
    <w:p w:rsidR="00615EC2" w:rsidRPr="00322EE9" w:rsidRDefault="00615EC2" w:rsidP="00615EC2">
      <w:pPr>
        <w:numPr>
          <w:ilvl w:val="0"/>
          <w:numId w:val="2"/>
        </w:numPr>
        <w:rPr>
          <w:rFonts w:ascii="Calibri" w:hAnsi="Calibri"/>
          <w:sz w:val="24"/>
          <w:szCs w:val="24"/>
          <w:lang w:eastAsia="en-GB"/>
        </w:rPr>
      </w:pPr>
      <w:r w:rsidRPr="00322EE9">
        <w:rPr>
          <w:rFonts w:ascii="Calibri" w:hAnsi="Calibri"/>
          <w:sz w:val="24"/>
          <w:szCs w:val="24"/>
          <w:lang w:eastAsia="en-GB"/>
        </w:rPr>
        <w:t xml:space="preserve">Publish guidance on how to do business with the Council in appropriate locations and provide clear specifications avoiding unnecessary and onerous contract terms and information requirements.  </w:t>
      </w:r>
    </w:p>
    <w:p w:rsidR="00615EC2" w:rsidRPr="00322EE9" w:rsidRDefault="00615EC2" w:rsidP="00615EC2">
      <w:pPr>
        <w:numPr>
          <w:ilvl w:val="0"/>
          <w:numId w:val="2"/>
        </w:numPr>
        <w:rPr>
          <w:rFonts w:ascii="Calibri" w:hAnsi="Calibri"/>
          <w:sz w:val="24"/>
          <w:szCs w:val="24"/>
          <w:lang w:eastAsia="en-GB"/>
        </w:rPr>
      </w:pPr>
      <w:r w:rsidRPr="00322EE9">
        <w:rPr>
          <w:rFonts w:ascii="Calibri" w:hAnsi="Calibri"/>
          <w:sz w:val="24"/>
          <w:szCs w:val="24"/>
          <w:lang w:eastAsia="en-GB"/>
        </w:rPr>
        <w:t xml:space="preserve">Offer constructive feedback to suppliers after award of contracts. </w:t>
      </w:r>
    </w:p>
    <w:p w:rsidR="00615EC2" w:rsidRPr="00322EE9" w:rsidRDefault="00615EC2" w:rsidP="00615EC2">
      <w:pPr>
        <w:numPr>
          <w:ilvl w:val="0"/>
          <w:numId w:val="2"/>
        </w:numPr>
        <w:rPr>
          <w:rFonts w:ascii="Calibri" w:hAnsi="Calibri"/>
          <w:sz w:val="24"/>
          <w:szCs w:val="24"/>
          <w:lang w:eastAsia="en-GB"/>
        </w:rPr>
      </w:pPr>
      <w:r w:rsidRPr="00322EE9">
        <w:rPr>
          <w:rFonts w:ascii="Calibri" w:hAnsi="Calibri"/>
          <w:sz w:val="24"/>
          <w:szCs w:val="24"/>
          <w:lang w:eastAsia="en-GB"/>
        </w:rPr>
        <w:t xml:space="preserve">Where invoices are not in dispute, to meet contractual payment terms. </w:t>
      </w:r>
    </w:p>
    <w:p w:rsidR="00615EC2" w:rsidRPr="00322EE9" w:rsidRDefault="00615EC2" w:rsidP="00615EC2">
      <w:pPr>
        <w:numPr>
          <w:ilvl w:val="0"/>
          <w:numId w:val="2"/>
        </w:numPr>
        <w:rPr>
          <w:rFonts w:ascii="Calibri" w:hAnsi="Calibri"/>
          <w:sz w:val="24"/>
          <w:szCs w:val="24"/>
          <w:lang w:eastAsia="en-GB"/>
        </w:rPr>
      </w:pPr>
      <w:r w:rsidRPr="00322EE9">
        <w:rPr>
          <w:rFonts w:ascii="Calibri" w:hAnsi="Calibri"/>
          <w:sz w:val="24"/>
          <w:szCs w:val="24"/>
          <w:lang w:eastAsia="en-GB"/>
        </w:rPr>
        <w:t xml:space="preserve">Always act in line with our Council values of accountability, fairness, quality, trustworthiness and compassion.  </w:t>
      </w:r>
    </w:p>
    <w:p w:rsidR="00615EC2" w:rsidRPr="00322EE9" w:rsidRDefault="00615EC2" w:rsidP="00615EC2">
      <w:pPr>
        <w:jc w:val="right"/>
        <w:rPr>
          <w:sz w:val="24"/>
          <w:szCs w:val="24"/>
          <w:lang w:eastAsia="en-GB"/>
        </w:rPr>
      </w:pPr>
    </w:p>
    <w:p w:rsidR="00615EC2" w:rsidRPr="00322EE9" w:rsidRDefault="00615EC2" w:rsidP="00615EC2">
      <w:pPr>
        <w:rPr>
          <w:rFonts w:ascii="Calibri" w:hAnsi="Calibri"/>
          <w:b/>
          <w:sz w:val="24"/>
          <w:szCs w:val="24"/>
          <w:lang w:eastAsia="en-GB"/>
        </w:rPr>
      </w:pPr>
      <w:r w:rsidRPr="00322EE9">
        <w:rPr>
          <w:rFonts w:ascii="Calibri" w:hAnsi="Calibri"/>
          <w:b/>
          <w:sz w:val="24"/>
          <w:szCs w:val="24"/>
          <w:lang w:eastAsia="en-GB"/>
        </w:rPr>
        <w:t>Signatories of the Charter will commit to or consider the following:</w:t>
      </w:r>
    </w:p>
    <w:p w:rsidR="00615EC2" w:rsidRPr="00322EE9" w:rsidRDefault="00615EC2" w:rsidP="00615EC2">
      <w:pPr>
        <w:rPr>
          <w:rFonts w:ascii="Calibri" w:hAnsi="Calibri"/>
          <w:b/>
          <w:sz w:val="24"/>
          <w:szCs w:val="24"/>
          <w:lang w:eastAsia="en-GB"/>
        </w:rPr>
      </w:pPr>
    </w:p>
    <w:p w:rsidR="00615EC2" w:rsidRPr="00322EE9" w:rsidRDefault="00615EC2" w:rsidP="00615EC2">
      <w:pPr>
        <w:rPr>
          <w:rFonts w:ascii="Calibri" w:hAnsi="Calibri"/>
          <w:sz w:val="24"/>
          <w:szCs w:val="24"/>
          <w:u w:val="single"/>
          <w:lang w:eastAsia="en-GB"/>
        </w:rPr>
      </w:pPr>
      <w:r w:rsidRPr="00322EE9">
        <w:rPr>
          <w:rFonts w:ascii="Calibri" w:hAnsi="Calibri"/>
          <w:sz w:val="24"/>
          <w:szCs w:val="24"/>
          <w:u w:val="single"/>
          <w:lang w:eastAsia="en-GB"/>
        </w:rPr>
        <w:t>Local employment</w:t>
      </w:r>
    </w:p>
    <w:p w:rsidR="00615EC2" w:rsidRPr="00322EE9" w:rsidRDefault="00615EC2" w:rsidP="00615EC2">
      <w:pPr>
        <w:numPr>
          <w:ilvl w:val="0"/>
          <w:numId w:val="3"/>
        </w:numPr>
        <w:rPr>
          <w:rFonts w:ascii="Calibri" w:hAnsi="Calibri"/>
          <w:sz w:val="24"/>
          <w:szCs w:val="24"/>
          <w:u w:val="single"/>
          <w:lang w:eastAsia="en-GB"/>
        </w:rPr>
      </w:pPr>
      <w:r w:rsidRPr="00322EE9">
        <w:rPr>
          <w:rFonts w:ascii="Calibri" w:hAnsi="Calibri"/>
          <w:sz w:val="24"/>
          <w:szCs w:val="24"/>
          <w:lang w:eastAsia="en-GB"/>
        </w:rPr>
        <w:t xml:space="preserve">Creating employment and training opportunities for local residents including people with disabilities and support people into work and work experience placements. Blackpool Council’s Positive Steps into Work scheme is a free, friendly service that will support your business to meet its recruitment needs. Click the icon for more information – </w:t>
      </w:r>
    </w:p>
    <w:p w:rsidR="00615EC2" w:rsidRPr="00322EE9" w:rsidRDefault="00615EC2" w:rsidP="00615EC2">
      <w:pPr>
        <w:ind w:left="720"/>
        <w:rPr>
          <w:rFonts w:ascii="Calibri" w:hAnsi="Calibri"/>
          <w:sz w:val="24"/>
          <w:szCs w:val="24"/>
          <w:u w:val="single"/>
          <w:lang w:eastAsia="en-GB"/>
        </w:rPr>
      </w:pPr>
      <w:r w:rsidRPr="00322EE9">
        <w:rPr>
          <w:rFonts w:ascii="Calibri" w:hAnsi="Calibri"/>
          <w:sz w:val="24"/>
          <w:szCs w:val="24"/>
          <w:lang w:eastAsia="en-GB"/>
        </w:rPr>
        <w:fldChar w:fldCharType="begin"/>
      </w:r>
      <w:r w:rsidRPr="00322EE9">
        <w:rPr>
          <w:rFonts w:ascii="Calibri" w:hAnsi="Calibri"/>
          <w:sz w:val="24"/>
          <w:szCs w:val="24"/>
          <w:lang w:eastAsia="en-GB"/>
        </w:rPr>
        <w:instrText xml:space="preserve"> LINK AcroExch.Document.11 "\\\\bcvmbstore14\\finance$\\Procurement\\Fraser Cavill\\Employer Leaflet.pdf" "" \a \p \f 0 </w:instrText>
      </w:r>
      <w:r w:rsidRPr="00322EE9">
        <w:rPr>
          <w:rFonts w:ascii="Calibri" w:hAnsi="Calibri"/>
          <w:sz w:val="24"/>
          <w:szCs w:val="24"/>
          <w:lang w:eastAsia="en-GB"/>
        </w:rPr>
        <w:fldChar w:fldCharType="separate"/>
      </w:r>
      <w:r w:rsidR="003C69AE">
        <w:rPr>
          <w:rFonts w:ascii="Calibri" w:hAnsi="Calibri"/>
          <w:sz w:val="24"/>
          <w:szCs w:val="24"/>
          <w:lang w:eastAsia="en-GB"/>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v:imagedata r:id="rId8" o:title=""/>
          </v:shape>
        </w:object>
      </w:r>
      <w:r w:rsidRPr="00322EE9">
        <w:rPr>
          <w:rFonts w:ascii="Calibri" w:hAnsi="Calibri"/>
          <w:sz w:val="24"/>
          <w:szCs w:val="24"/>
          <w:lang w:eastAsia="en-GB"/>
        </w:rPr>
        <w:fldChar w:fldCharType="end"/>
      </w:r>
    </w:p>
    <w:p w:rsidR="00615EC2" w:rsidRPr="00322EE9" w:rsidRDefault="00615EC2" w:rsidP="00615EC2">
      <w:pPr>
        <w:numPr>
          <w:ilvl w:val="0"/>
          <w:numId w:val="3"/>
        </w:numPr>
        <w:rPr>
          <w:rFonts w:ascii="Calibri" w:hAnsi="Calibri"/>
          <w:sz w:val="24"/>
          <w:szCs w:val="24"/>
          <w:u w:val="single"/>
          <w:lang w:eastAsia="en-GB"/>
        </w:rPr>
      </w:pPr>
      <w:r w:rsidRPr="00322EE9">
        <w:rPr>
          <w:rFonts w:ascii="Calibri" w:hAnsi="Calibri"/>
          <w:sz w:val="24"/>
          <w:szCs w:val="24"/>
          <w:lang w:eastAsia="en-GB"/>
        </w:rPr>
        <w:t xml:space="preserve">Seek opportunities to work with schools to ensure that the young people of Blackpool are equipped with the right skills to match the requirements of the labour market. </w:t>
      </w:r>
    </w:p>
    <w:p w:rsidR="00615EC2" w:rsidRPr="00322EE9" w:rsidRDefault="00615EC2" w:rsidP="00615EC2">
      <w:pPr>
        <w:numPr>
          <w:ilvl w:val="0"/>
          <w:numId w:val="3"/>
        </w:numPr>
        <w:rPr>
          <w:rFonts w:ascii="Calibri" w:hAnsi="Calibri"/>
          <w:sz w:val="24"/>
          <w:szCs w:val="24"/>
          <w:u w:val="single"/>
          <w:lang w:eastAsia="en-GB"/>
        </w:rPr>
      </w:pPr>
      <w:r w:rsidRPr="00322EE9">
        <w:rPr>
          <w:rFonts w:ascii="Calibri" w:hAnsi="Calibri"/>
          <w:sz w:val="24"/>
          <w:szCs w:val="24"/>
          <w:lang w:eastAsia="en-GB"/>
        </w:rPr>
        <w:t xml:space="preserve"> Adopt Blackpool Council’s Social Value Toolkit and Sustainable Procurement Code of Practice and use these to consider employment and skills opportunities at every stage of the procurement process.  </w:t>
      </w:r>
    </w:p>
    <w:p w:rsidR="00615EC2" w:rsidRPr="00322EE9" w:rsidRDefault="00615EC2" w:rsidP="00615EC2">
      <w:pPr>
        <w:numPr>
          <w:ilvl w:val="0"/>
          <w:numId w:val="3"/>
        </w:numPr>
        <w:rPr>
          <w:rFonts w:ascii="Calibri" w:hAnsi="Calibri"/>
          <w:sz w:val="24"/>
          <w:szCs w:val="24"/>
          <w:u w:val="single"/>
          <w:lang w:eastAsia="en-GB"/>
        </w:rPr>
      </w:pPr>
      <w:r w:rsidRPr="00322EE9">
        <w:rPr>
          <w:rFonts w:ascii="Calibri" w:hAnsi="Calibri"/>
          <w:sz w:val="24"/>
          <w:szCs w:val="24"/>
          <w:lang w:eastAsia="en-GB"/>
        </w:rPr>
        <w:t xml:space="preserve">Seek to deliver other social, economic and community benefits through delivery of the contract.  </w:t>
      </w:r>
    </w:p>
    <w:p w:rsidR="00615EC2" w:rsidRPr="00322EE9" w:rsidRDefault="00615EC2" w:rsidP="00615EC2">
      <w:pPr>
        <w:rPr>
          <w:rFonts w:ascii="Calibri" w:hAnsi="Calibri"/>
          <w:sz w:val="24"/>
          <w:szCs w:val="24"/>
          <w:u w:val="single"/>
          <w:lang w:eastAsia="en-GB"/>
        </w:rPr>
      </w:pPr>
    </w:p>
    <w:p w:rsidR="00615EC2" w:rsidRPr="00322EE9" w:rsidRDefault="00615EC2" w:rsidP="00615EC2">
      <w:pPr>
        <w:rPr>
          <w:rFonts w:ascii="Calibri" w:hAnsi="Calibri"/>
          <w:sz w:val="24"/>
          <w:szCs w:val="24"/>
          <w:u w:val="single"/>
          <w:lang w:eastAsia="en-GB"/>
        </w:rPr>
      </w:pPr>
      <w:r w:rsidRPr="00322EE9">
        <w:rPr>
          <w:rFonts w:ascii="Calibri" w:hAnsi="Calibri"/>
          <w:sz w:val="24"/>
          <w:szCs w:val="24"/>
          <w:u w:val="single"/>
          <w:lang w:eastAsia="en-GB"/>
        </w:rPr>
        <w:t>Local supply chains</w:t>
      </w:r>
    </w:p>
    <w:p w:rsidR="00615EC2" w:rsidRPr="00322EE9" w:rsidRDefault="00615EC2" w:rsidP="00615EC2">
      <w:pPr>
        <w:numPr>
          <w:ilvl w:val="0"/>
          <w:numId w:val="4"/>
        </w:numPr>
        <w:rPr>
          <w:rFonts w:ascii="Calibri" w:hAnsi="Calibri"/>
          <w:sz w:val="24"/>
          <w:szCs w:val="24"/>
          <w:u w:val="single"/>
          <w:lang w:eastAsia="en-GB"/>
        </w:rPr>
      </w:pPr>
      <w:r w:rsidRPr="00322EE9">
        <w:rPr>
          <w:rFonts w:ascii="Calibri" w:hAnsi="Calibri"/>
          <w:sz w:val="24"/>
          <w:szCs w:val="24"/>
          <w:lang w:eastAsia="en-GB"/>
        </w:rPr>
        <w:t xml:space="preserve">Support the local economy by choosing suppliers close to the point of delivery. </w:t>
      </w:r>
    </w:p>
    <w:p w:rsidR="00615EC2" w:rsidRPr="00322EE9" w:rsidRDefault="00615EC2" w:rsidP="00615EC2">
      <w:pPr>
        <w:numPr>
          <w:ilvl w:val="0"/>
          <w:numId w:val="4"/>
        </w:numPr>
        <w:rPr>
          <w:rFonts w:ascii="Calibri" w:hAnsi="Calibri"/>
          <w:sz w:val="24"/>
          <w:szCs w:val="24"/>
          <w:u w:val="single"/>
          <w:lang w:eastAsia="en-GB"/>
        </w:rPr>
      </w:pPr>
      <w:r w:rsidRPr="00322EE9">
        <w:rPr>
          <w:rFonts w:ascii="Calibri" w:hAnsi="Calibri"/>
          <w:sz w:val="24"/>
          <w:szCs w:val="24"/>
          <w:lang w:eastAsia="en-GB"/>
        </w:rPr>
        <w:lastRenderedPageBreak/>
        <w:t xml:space="preserve">Encourage suppliers to endorse the principle of buying local through their supply chains.  </w:t>
      </w:r>
    </w:p>
    <w:p w:rsidR="00615EC2" w:rsidRPr="00322EE9" w:rsidRDefault="00615EC2" w:rsidP="00615EC2">
      <w:pPr>
        <w:rPr>
          <w:rFonts w:ascii="Calibri" w:hAnsi="Calibri"/>
          <w:sz w:val="24"/>
          <w:szCs w:val="24"/>
          <w:u w:val="single"/>
          <w:lang w:eastAsia="en-GB"/>
        </w:rPr>
      </w:pPr>
      <w:r w:rsidRPr="00322EE9">
        <w:rPr>
          <w:rFonts w:ascii="Calibri" w:hAnsi="Calibri"/>
          <w:sz w:val="24"/>
          <w:szCs w:val="24"/>
          <w:u w:val="single"/>
          <w:lang w:eastAsia="en-GB"/>
        </w:rPr>
        <w:t>Good employer</w:t>
      </w:r>
    </w:p>
    <w:p w:rsidR="00615EC2" w:rsidRPr="00322EE9" w:rsidRDefault="00615EC2" w:rsidP="00615EC2">
      <w:pPr>
        <w:numPr>
          <w:ilvl w:val="0"/>
          <w:numId w:val="4"/>
        </w:numPr>
        <w:rPr>
          <w:rFonts w:ascii="Calibri" w:hAnsi="Calibri"/>
          <w:sz w:val="24"/>
          <w:szCs w:val="24"/>
          <w:u w:val="single"/>
          <w:lang w:eastAsia="en-GB"/>
        </w:rPr>
      </w:pPr>
      <w:r w:rsidRPr="00322EE9">
        <w:rPr>
          <w:rFonts w:ascii="Calibri" w:hAnsi="Calibri"/>
          <w:sz w:val="24"/>
          <w:szCs w:val="24"/>
          <w:lang w:eastAsia="en-GB"/>
        </w:rPr>
        <w:t>Ensure that employees are given a fair reward and help foster a loyal and motivated workforce.</w:t>
      </w:r>
    </w:p>
    <w:p w:rsidR="00615EC2" w:rsidRPr="00322EE9" w:rsidRDefault="00615EC2" w:rsidP="00615EC2">
      <w:pPr>
        <w:numPr>
          <w:ilvl w:val="0"/>
          <w:numId w:val="4"/>
        </w:numPr>
        <w:rPr>
          <w:rFonts w:ascii="Calibri" w:hAnsi="Calibri"/>
          <w:sz w:val="24"/>
          <w:szCs w:val="24"/>
          <w:u w:val="single"/>
          <w:lang w:eastAsia="en-GB"/>
        </w:rPr>
      </w:pPr>
      <w:r w:rsidRPr="00322EE9">
        <w:rPr>
          <w:rFonts w:ascii="Calibri" w:hAnsi="Calibri"/>
          <w:sz w:val="24"/>
          <w:szCs w:val="24"/>
          <w:lang w:eastAsia="en-GB"/>
        </w:rPr>
        <w:t>Provide a safe and hygienic working environment.</w:t>
      </w:r>
    </w:p>
    <w:p w:rsidR="00615EC2" w:rsidRPr="00322EE9" w:rsidRDefault="00615EC2" w:rsidP="00615EC2">
      <w:pPr>
        <w:numPr>
          <w:ilvl w:val="0"/>
          <w:numId w:val="4"/>
        </w:numPr>
        <w:rPr>
          <w:rFonts w:ascii="Calibri" w:hAnsi="Calibri"/>
          <w:sz w:val="24"/>
          <w:szCs w:val="24"/>
          <w:u w:val="single"/>
          <w:lang w:eastAsia="en-GB"/>
        </w:rPr>
      </w:pPr>
      <w:r w:rsidRPr="00322EE9">
        <w:rPr>
          <w:rFonts w:ascii="Calibri" w:hAnsi="Calibri"/>
          <w:sz w:val="24"/>
          <w:szCs w:val="24"/>
          <w:lang w:eastAsia="en-GB"/>
        </w:rPr>
        <w:t>Ensure that they comply with relevant legislation and industry standards.</w:t>
      </w:r>
    </w:p>
    <w:p w:rsidR="00615EC2" w:rsidRPr="00322EE9" w:rsidRDefault="00615EC2" w:rsidP="00615EC2">
      <w:pPr>
        <w:numPr>
          <w:ilvl w:val="0"/>
          <w:numId w:val="4"/>
        </w:numPr>
        <w:rPr>
          <w:rFonts w:ascii="Calibri" w:hAnsi="Calibri"/>
          <w:sz w:val="24"/>
          <w:szCs w:val="24"/>
          <w:u w:val="single"/>
          <w:lang w:eastAsia="en-GB"/>
        </w:rPr>
      </w:pPr>
      <w:r w:rsidRPr="00322EE9">
        <w:rPr>
          <w:rFonts w:ascii="Calibri" w:hAnsi="Calibri"/>
          <w:sz w:val="24"/>
          <w:szCs w:val="24"/>
          <w:lang w:eastAsia="en-GB"/>
        </w:rPr>
        <w:t xml:space="preserve">Not discriminate based on race, caste, national origin, religion, age, disability, mental health issues, gender, marital status, sexual orientation, union membership or political affiliation.  </w:t>
      </w:r>
    </w:p>
    <w:p w:rsidR="00615EC2" w:rsidRPr="00322EE9" w:rsidRDefault="00615EC2" w:rsidP="00615EC2">
      <w:pPr>
        <w:numPr>
          <w:ilvl w:val="0"/>
          <w:numId w:val="4"/>
        </w:numPr>
        <w:rPr>
          <w:rFonts w:ascii="Calibri" w:hAnsi="Calibri"/>
          <w:sz w:val="24"/>
          <w:szCs w:val="24"/>
          <w:u w:val="single"/>
          <w:lang w:eastAsia="en-GB"/>
        </w:rPr>
      </w:pPr>
      <w:r w:rsidRPr="00322EE9">
        <w:rPr>
          <w:rFonts w:ascii="Calibri" w:hAnsi="Calibri"/>
          <w:sz w:val="24"/>
          <w:szCs w:val="24"/>
          <w:lang w:eastAsia="en-GB"/>
        </w:rPr>
        <w:t xml:space="preserve">Not tolerate harassment or intimidation.  </w:t>
      </w:r>
    </w:p>
    <w:p w:rsidR="00615EC2" w:rsidRPr="00322EE9" w:rsidRDefault="00615EC2" w:rsidP="00615EC2">
      <w:pPr>
        <w:numPr>
          <w:ilvl w:val="0"/>
          <w:numId w:val="4"/>
        </w:numPr>
        <w:rPr>
          <w:rFonts w:ascii="Calibri" w:hAnsi="Calibri"/>
          <w:sz w:val="24"/>
          <w:szCs w:val="24"/>
          <w:u w:val="single"/>
          <w:lang w:eastAsia="en-GB"/>
        </w:rPr>
      </w:pPr>
      <w:r w:rsidRPr="00322EE9">
        <w:rPr>
          <w:rFonts w:ascii="Calibri" w:hAnsi="Calibri"/>
          <w:sz w:val="24"/>
          <w:szCs w:val="24"/>
          <w:lang w:eastAsia="en-GB"/>
        </w:rPr>
        <w:t xml:space="preserve">Refrain from using ‘zero hours’ employment </w:t>
      </w:r>
      <w:proofErr w:type="gramStart"/>
      <w:r w:rsidRPr="00322EE9">
        <w:rPr>
          <w:rFonts w:ascii="Calibri" w:hAnsi="Calibri"/>
          <w:sz w:val="24"/>
          <w:szCs w:val="24"/>
          <w:lang w:eastAsia="en-GB"/>
        </w:rPr>
        <w:t>contracts,</w:t>
      </w:r>
      <w:proofErr w:type="gramEnd"/>
      <w:r w:rsidRPr="00322EE9">
        <w:rPr>
          <w:rFonts w:ascii="Calibri" w:hAnsi="Calibri"/>
          <w:sz w:val="24"/>
          <w:szCs w:val="24"/>
          <w:lang w:eastAsia="en-GB"/>
        </w:rPr>
        <w:t xml:space="preserve"> adopt the National Living Wage as a minimum and encourage sub-contractors to do the same. </w:t>
      </w:r>
    </w:p>
    <w:p w:rsidR="00615EC2" w:rsidRPr="00322EE9" w:rsidRDefault="00615EC2" w:rsidP="00615EC2">
      <w:pPr>
        <w:rPr>
          <w:rFonts w:ascii="Calibri" w:hAnsi="Calibri"/>
          <w:sz w:val="24"/>
          <w:szCs w:val="24"/>
          <w:lang w:eastAsia="en-GB"/>
        </w:rPr>
      </w:pPr>
    </w:p>
    <w:p w:rsidR="00615EC2" w:rsidRPr="00322EE9" w:rsidRDefault="00615EC2" w:rsidP="00615EC2">
      <w:pPr>
        <w:rPr>
          <w:rFonts w:ascii="Calibri" w:hAnsi="Calibri"/>
          <w:sz w:val="24"/>
          <w:szCs w:val="24"/>
          <w:u w:val="single"/>
          <w:lang w:eastAsia="en-GB"/>
        </w:rPr>
      </w:pPr>
      <w:r w:rsidRPr="00322EE9">
        <w:rPr>
          <w:rFonts w:ascii="Calibri" w:hAnsi="Calibri"/>
          <w:sz w:val="24"/>
          <w:szCs w:val="24"/>
          <w:u w:val="single"/>
          <w:lang w:eastAsia="en-GB"/>
        </w:rPr>
        <w:t>Green &amp; sustainable</w:t>
      </w:r>
    </w:p>
    <w:p w:rsidR="00615EC2" w:rsidRPr="00322EE9" w:rsidRDefault="00615EC2" w:rsidP="00615EC2">
      <w:pPr>
        <w:numPr>
          <w:ilvl w:val="0"/>
          <w:numId w:val="1"/>
        </w:numPr>
        <w:rPr>
          <w:rFonts w:ascii="Calibri" w:hAnsi="Calibri"/>
          <w:sz w:val="24"/>
          <w:szCs w:val="24"/>
          <w:lang w:eastAsia="en-GB"/>
        </w:rPr>
      </w:pPr>
      <w:r w:rsidRPr="00322EE9">
        <w:rPr>
          <w:rFonts w:ascii="Calibri" w:hAnsi="Calibri"/>
          <w:sz w:val="24"/>
          <w:szCs w:val="24"/>
          <w:lang w:eastAsia="en-GB"/>
        </w:rPr>
        <w:t xml:space="preserve">Awareness of carbon footprint, including the indirect carbon used in manufacturing and the direct impact of operations and logistics. </w:t>
      </w:r>
    </w:p>
    <w:p w:rsidR="00615EC2" w:rsidRPr="00322EE9" w:rsidRDefault="00615EC2" w:rsidP="00615EC2">
      <w:pPr>
        <w:numPr>
          <w:ilvl w:val="0"/>
          <w:numId w:val="1"/>
        </w:numPr>
        <w:rPr>
          <w:rFonts w:ascii="Calibri" w:hAnsi="Calibri"/>
          <w:sz w:val="24"/>
          <w:szCs w:val="24"/>
          <w:lang w:eastAsia="en-GB"/>
        </w:rPr>
      </w:pPr>
      <w:r w:rsidRPr="00322EE9">
        <w:rPr>
          <w:rFonts w:ascii="Calibri" w:hAnsi="Calibri"/>
          <w:sz w:val="24"/>
          <w:szCs w:val="24"/>
          <w:lang w:eastAsia="en-GB"/>
        </w:rPr>
        <w:t>Eliminate unnecessary waste by adopting the; reduce, reuse and recycle philosophy.</w:t>
      </w:r>
    </w:p>
    <w:p w:rsidR="00615EC2" w:rsidRPr="00322EE9" w:rsidRDefault="00615EC2" w:rsidP="00615EC2">
      <w:pPr>
        <w:numPr>
          <w:ilvl w:val="0"/>
          <w:numId w:val="1"/>
        </w:numPr>
        <w:rPr>
          <w:rFonts w:ascii="Calibri" w:hAnsi="Calibri"/>
          <w:sz w:val="24"/>
          <w:szCs w:val="24"/>
          <w:lang w:eastAsia="en-GB"/>
        </w:rPr>
      </w:pPr>
      <w:r w:rsidRPr="00322EE9">
        <w:rPr>
          <w:rFonts w:ascii="Calibri" w:hAnsi="Calibri"/>
          <w:sz w:val="24"/>
          <w:szCs w:val="24"/>
          <w:lang w:eastAsia="en-GB"/>
        </w:rPr>
        <w:t>Be a good neighbour, minimise negative local impacts (e.g. noise, air quality) and improve green areas.</w:t>
      </w:r>
    </w:p>
    <w:p w:rsidR="00615EC2" w:rsidRPr="00322EE9" w:rsidRDefault="00615EC2" w:rsidP="00615EC2">
      <w:pPr>
        <w:numPr>
          <w:ilvl w:val="0"/>
          <w:numId w:val="1"/>
        </w:numPr>
        <w:rPr>
          <w:rFonts w:ascii="Calibri" w:hAnsi="Calibri"/>
          <w:sz w:val="24"/>
          <w:szCs w:val="24"/>
          <w:lang w:eastAsia="en-GB"/>
        </w:rPr>
      </w:pPr>
      <w:r w:rsidRPr="00322EE9">
        <w:rPr>
          <w:rFonts w:ascii="Calibri" w:hAnsi="Calibri"/>
          <w:sz w:val="24"/>
          <w:szCs w:val="24"/>
          <w:lang w:eastAsia="en-GB"/>
        </w:rPr>
        <w:t xml:space="preserve">Reduce adverse impacts on the environment through the suppliers supply chain.  </w:t>
      </w:r>
    </w:p>
    <w:p w:rsidR="00615EC2" w:rsidRPr="00322EE9" w:rsidRDefault="00615EC2" w:rsidP="00615EC2">
      <w:pPr>
        <w:numPr>
          <w:ilvl w:val="0"/>
          <w:numId w:val="1"/>
        </w:numPr>
        <w:rPr>
          <w:rFonts w:ascii="Calibri" w:hAnsi="Calibri"/>
          <w:sz w:val="24"/>
          <w:szCs w:val="24"/>
          <w:lang w:eastAsia="en-GB"/>
        </w:rPr>
      </w:pPr>
      <w:r w:rsidRPr="00322EE9">
        <w:rPr>
          <w:rFonts w:ascii="Calibri" w:hAnsi="Calibri"/>
          <w:sz w:val="24"/>
          <w:szCs w:val="24"/>
          <w:lang w:eastAsia="en-GB"/>
        </w:rPr>
        <w:t xml:space="preserve">Utilise more environmentally sustainable products and materials (e.g. low energy, recycled paper, FSC stamped timber, carbon steel).  </w:t>
      </w:r>
    </w:p>
    <w:p w:rsidR="00615EC2" w:rsidRPr="00322EE9" w:rsidRDefault="00615EC2" w:rsidP="00615EC2">
      <w:pPr>
        <w:rPr>
          <w:rFonts w:ascii="Calibri" w:hAnsi="Calibri"/>
          <w:sz w:val="24"/>
          <w:szCs w:val="24"/>
          <w:lang w:eastAsia="en-GB"/>
        </w:rPr>
      </w:pPr>
    </w:p>
    <w:p w:rsidR="00615EC2" w:rsidRPr="00322EE9" w:rsidRDefault="00615EC2" w:rsidP="00615EC2">
      <w:pPr>
        <w:rPr>
          <w:rFonts w:ascii="Calibri" w:hAnsi="Calibri"/>
          <w:sz w:val="24"/>
          <w:szCs w:val="24"/>
          <w:u w:val="single"/>
          <w:lang w:eastAsia="en-GB"/>
        </w:rPr>
      </w:pPr>
      <w:r w:rsidRPr="00322EE9">
        <w:rPr>
          <w:rFonts w:ascii="Calibri" w:hAnsi="Calibri"/>
          <w:sz w:val="24"/>
          <w:szCs w:val="24"/>
          <w:u w:val="single"/>
          <w:lang w:eastAsia="en-GB"/>
        </w:rPr>
        <w:t>Best practice processes</w:t>
      </w:r>
    </w:p>
    <w:p w:rsidR="00615EC2" w:rsidRPr="00322EE9" w:rsidRDefault="00615EC2" w:rsidP="00615EC2">
      <w:pPr>
        <w:numPr>
          <w:ilvl w:val="0"/>
          <w:numId w:val="6"/>
        </w:numPr>
        <w:rPr>
          <w:rFonts w:ascii="Calibri" w:hAnsi="Calibri"/>
          <w:sz w:val="24"/>
          <w:szCs w:val="24"/>
          <w:u w:val="single"/>
          <w:lang w:eastAsia="en-GB"/>
        </w:rPr>
      </w:pPr>
      <w:r w:rsidRPr="00322EE9">
        <w:rPr>
          <w:rFonts w:ascii="Calibri" w:hAnsi="Calibri"/>
          <w:sz w:val="24"/>
          <w:szCs w:val="24"/>
          <w:lang w:eastAsia="en-GB"/>
        </w:rPr>
        <w:t xml:space="preserve">To work to the highest standards of business integrity and ethical conduct ensuring that actions and behaviours are carried out in line with our Council values of accountability, fairness, quality, trustworthiness and compassion.  </w:t>
      </w:r>
    </w:p>
    <w:p w:rsidR="00615EC2" w:rsidRPr="00322EE9" w:rsidRDefault="00615EC2" w:rsidP="00615EC2">
      <w:pPr>
        <w:numPr>
          <w:ilvl w:val="0"/>
          <w:numId w:val="6"/>
        </w:numPr>
        <w:rPr>
          <w:rFonts w:ascii="Calibri" w:hAnsi="Calibri"/>
          <w:sz w:val="24"/>
          <w:szCs w:val="24"/>
          <w:u w:val="single"/>
          <w:lang w:eastAsia="en-GB"/>
        </w:rPr>
      </w:pPr>
      <w:r w:rsidRPr="00322EE9">
        <w:rPr>
          <w:rFonts w:ascii="Calibri" w:hAnsi="Calibri"/>
          <w:sz w:val="24"/>
          <w:szCs w:val="24"/>
          <w:lang w:eastAsia="en-GB"/>
        </w:rPr>
        <w:t xml:space="preserve">Pay suppliers and sub-contractors promptly and in line with the Council’s terms. </w:t>
      </w:r>
    </w:p>
    <w:p w:rsidR="00615EC2" w:rsidRPr="00322EE9" w:rsidRDefault="00615EC2" w:rsidP="00615EC2">
      <w:pPr>
        <w:numPr>
          <w:ilvl w:val="0"/>
          <w:numId w:val="6"/>
        </w:numPr>
        <w:rPr>
          <w:rFonts w:ascii="Calibri" w:hAnsi="Calibri"/>
          <w:sz w:val="24"/>
          <w:szCs w:val="24"/>
          <w:u w:val="single"/>
          <w:lang w:eastAsia="en-GB"/>
        </w:rPr>
      </w:pPr>
      <w:r w:rsidRPr="00322EE9">
        <w:rPr>
          <w:rFonts w:ascii="Calibri" w:hAnsi="Calibri"/>
          <w:sz w:val="24"/>
          <w:szCs w:val="24"/>
          <w:lang w:eastAsia="en-GB"/>
        </w:rPr>
        <w:t>Seek to deliver value for money and continuous improvement through the life of the contract.</w:t>
      </w:r>
    </w:p>
    <w:p w:rsidR="00615EC2" w:rsidRPr="00322EE9" w:rsidRDefault="00615EC2" w:rsidP="00615EC2">
      <w:pPr>
        <w:numPr>
          <w:ilvl w:val="0"/>
          <w:numId w:val="6"/>
        </w:numPr>
        <w:rPr>
          <w:rFonts w:ascii="Calibri" w:hAnsi="Calibri"/>
          <w:sz w:val="24"/>
          <w:szCs w:val="24"/>
          <w:u w:val="single"/>
          <w:lang w:eastAsia="en-GB"/>
        </w:rPr>
      </w:pPr>
      <w:r w:rsidRPr="00322EE9">
        <w:rPr>
          <w:rFonts w:ascii="Calibri" w:hAnsi="Calibri"/>
          <w:sz w:val="24"/>
          <w:szCs w:val="24"/>
          <w:lang w:eastAsia="en-GB"/>
        </w:rPr>
        <w:t>Ensure compliance with all relevant legislation.</w:t>
      </w:r>
    </w:p>
    <w:p w:rsidR="00615EC2" w:rsidRPr="00322EE9" w:rsidRDefault="00615EC2" w:rsidP="00615EC2">
      <w:pPr>
        <w:numPr>
          <w:ilvl w:val="0"/>
          <w:numId w:val="6"/>
        </w:numPr>
        <w:rPr>
          <w:rFonts w:ascii="Calibri" w:hAnsi="Calibri"/>
          <w:sz w:val="24"/>
          <w:szCs w:val="24"/>
          <w:u w:val="single"/>
          <w:lang w:eastAsia="en-GB"/>
        </w:rPr>
      </w:pPr>
      <w:r w:rsidRPr="00322EE9">
        <w:rPr>
          <w:rFonts w:ascii="Calibri" w:hAnsi="Calibri"/>
          <w:sz w:val="24"/>
          <w:szCs w:val="24"/>
          <w:lang w:eastAsia="en-GB"/>
        </w:rPr>
        <w:t xml:space="preserve">Work collaboratively, suggesting innovative ways to achieve the principles of the Charter. </w:t>
      </w:r>
    </w:p>
    <w:p w:rsidR="00615EC2" w:rsidRPr="00322EE9" w:rsidRDefault="00615EC2" w:rsidP="00615EC2">
      <w:pPr>
        <w:numPr>
          <w:ilvl w:val="0"/>
          <w:numId w:val="6"/>
        </w:numPr>
        <w:rPr>
          <w:rFonts w:ascii="Calibri" w:hAnsi="Calibri"/>
          <w:sz w:val="24"/>
          <w:szCs w:val="24"/>
          <w:u w:val="single"/>
          <w:lang w:eastAsia="en-GB"/>
        </w:rPr>
      </w:pPr>
      <w:r w:rsidRPr="00322EE9">
        <w:rPr>
          <w:rFonts w:ascii="Calibri" w:hAnsi="Calibri"/>
          <w:sz w:val="24"/>
          <w:szCs w:val="24"/>
          <w:lang w:eastAsia="en-GB"/>
        </w:rPr>
        <w:t>Provide constructive feedback on processes, including barriers to business.</w:t>
      </w:r>
    </w:p>
    <w:p w:rsidR="00615EC2" w:rsidRPr="00322EE9" w:rsidRDefault="00615EC2" w:rsidP="00615EC2">
      <w:pPr>
        <w:numPr>
          <w:ilvl w:val="0"/>
          <w:numId w:val="6"/>
        </w:numPr>
        <w:rPr>
          <w:rFonts w:ascii="Calibri" w:hAnsi="Calibri"/>
          <w:sz w:val="24"/>
          <w:szCs w:val="24"/>
          <w:u w:val="single"/>
          <w:lang w:eastAsia="en-GB"/>
        </w:rPr>
      </w:pPr>
      <w:r w:rsidRPr="00322EE9">
        <w:rPr>
          <w:rFonts w:ascii="Calibri" w:hAnsi="Calibri"/>
          <w:sz w:val="24"/>
          <w:szCs w:val="24"/>
          <w:lang w:eastAsia="en-GB"/>
        </w:rPr>
        <w:t>Communicate problems and concerns quickly to ensure early invention and resolution of issues.</w:t>
      </w:r>
    </w:p>
    <w:p w:rsidR="00615EC2" w:rsidRPr="00322EE9" w:rsidRDefault="00615EC2" w:rsidP="00615EC2">
      <w:pPr>
        <w:numPr>
          <w:ilvl w:val="0"/>
          <w:numId w:val="6"/>
        </w:numPr>
        <w:rPr>
          <w:rFonts w:ascii="Calibri" w:hAnsi="Calibri"/>
          <w:sz w:val="24"/>
          <w:szCs w:val="24"/>
          <w:u w:val="single"/>
          <w:lang w:eastAsia="en-GB"/>
        </w:rPr>
      </w:pPr>
      <w:r w:rsidRPr="00322EE9">
        <w:rPr>
          <w:rFonts w:ascii="Calibri" w:hAnsi="Calibri"/>
          <w:sz w:val="24"/>
          <w:szCs w:val="24"/>
          <w:lang w:eastAsia="en-GB"/>
        </w:rPr>
        <w:t>Support the use of basic technology (e.g. internet and email) to enable suppliers and the Council to benefit from e-sourcing processes.</w:t>
      </w:r>
    </w:p>
    <w:p w:rsidR="00615EC2" w:rsidRPr="00322EE9" w:rsidRDefault="00615EC2" w:rsidP="00615EC2">
      <w:pPr>
        <w:numPr>
          <w:ilvl w:val="0"/>
          <w:numId w:val="6"/>
        </w:numPr>
        <w:rPr>
          <w:rFonts w:ascii="Calibri" w:hAnsi="Calibri"/>
          <w:sz w:val="24"/>
          <w:szCs w:val="24"/>
          <w:u w:val="single"/>
          <w:lang w:eastAsia="en-GB"/>
        </w:rPr>
      </w:pPr>
      <w:r w:rsidRPr="00322EE9">
        <w:rPr>
          <w:rFonts w:ascii="Calibri" w:hAnsi="Calibri"/>
          <w:sz w:val="24"/>
          <w:szCs w:val="24"/>
          <w:lang w:eastAsia="en-GB"/>
        </w:rPr>
        <w:t>Conduct all communications in a courteous and timely manner, ensuring that any request to release information, e.g. Freedom of Information Act 2000 is made within permitted timescales.</w:t>
      </w:r>
    </w:p>
    <w:p w:rsidR="00615EC2" w:rsidRDefault="00615EC2"/>
    <w:p w:rsidR="00615EC2" w:rsidRDefault="00615EC2"/>
    <w:p w:rsidR="00615EC2" w:rsidRDefault="00615EC2"/>
    <w:p w:rsidR="00615EC2" w:rsidRDefault="00615EC2"/>
    <w:p w:rsidR="00615EC2" w:rsidRDefault="00615EC2"/>
    <w:p w:rsidR="00615EC2" w:rsidRDefault="00615EC2"/>
    <w:p w:rsidR="00615EC2" w:rsidRDefault="00615EC2"/>
    <w:p w:rsidR="00615EC2" w:rsidRDefault="00615EC2"/>
    <w:p w:rsidR="00615EC2" w:rsidRDefault="00615EC2"/>
    <w:p w:rsidR="00615EC2" w:rsidRDefault="00615EC2"/>
    <w:p w:rsidR="00615EC2" w:rsidRDefault="00615EC2"/>
    <w:p w:rsidR="00615EC2" w:rsidRDefault="00615EC2"/>
    <w:p w:rsidR="00615EC2" w:rsidRDefault="00615EC2"/>
    <w:p w:rsidR="00615EC2" w:rsidRDefault="00615EC2"/>
    <w:p w:rsidR="007431E5" w:rsidRDefault="00615EC2">
      <w:r>
        <w:rPr>
          <w:noProof/>
          <w:lang w:eastAsia="en-GB"/>
        </w:rPr>
        <w:drawing>
          <wp:anchor distT="0" distB="0" distL="114300" distR="114300" simplePos="0" relativeHeight="251658240" behindDoc="1" locked="0" layoutInCell="0" allowOverlap="1">
            <wp:simplePos x="0" y="0"/>
            <wp:positionH relativeFrom="page">
              <wp:posOffset>1171575</wp:posOffset>
            </wp:positionH>
            <wp:positionV relativeFrom="page">
              <wp:posOffset>1238250</wp:posOffset>
            </wp:positionV>
            <wp:extent cx="5543550" cy="4933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11749" t="5887" r="11362" b="45702"/>
                    <a:stretch>
                      <a:fillRect/>
                    </a:stretch>
                  </pic:blipFill>
                  <pic:spPr bwMode="auto">
                    <a:xfrm>
                      <a:off x="0" y="0"/>
                      <a:ext cx="5543550" cy="4933950"/>
                    </a:xfrm>
                    <a:prstGeom prst="rect">
                      <a:avLst/>
                    </a:prstGeom>
                    <a:noFill/>
                  </pic:spPr>
                </pic:pic>
              </a:graphicData>
            </a:graphic>
            <wp14:sizeRelH relativeFrom="page">
              <wp14:pctWidth>0</wp14:pctWidth>
            </wp14:sizeRelH>
            <wp14:sizeRelV relativeFrom="page">
              <wp14:pctHeight>0</wp14:pctHeight>
            </wp14:sizeRelV>
          </wp:anchor>
        </w:drawing>
      </w:r>
    </w:p>
    <w:sectPr w:rsidR="007431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569A2"/>
    <w:multiLevelType w:val="hybridMultilevel"/>
    <w:tmpl w:val="7242E830"/>
    <w:lvl w:ilvl="0" w:tplc="C302C60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0FC5F8E"/>
    <w:multiLevelType w:val="hybridMultilevel"/>
    <w:tmpl w:val="14CE8BCC"/>
    <w:lvl w:ilvl="0" w:tplc="C302C60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1913E7B"/>
    <w:multiLevelType w:val="hybridMultilevel"/>
    <w:tmpl w:val="63CE3C2E"/>
    <w:lvl w:ilvl="0" w:tplc="C302C60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ED11AF0"/>
    <w:multiLevelType w:val="hybridMultilevel"/>
    <w:tmpl w:val="2B70E262"/>
    <w:lvl w:ilvl="0" w:tplc="C302C60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8FC6B32"/>
    <w:multiLevelType w:val="hybridMultilevel"/>
    <w:tmpl w:val="587C2848"/>
    <w:lvl w:ilvl="0" w:tplc="C302C60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C936731"/>
    <w:multiLevelType w:val="hybridMultilevel"/>
    <w:tmpl w:val="37E00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EC2"/>
    <w:rsid w:val="003C69AE"/>
    <w:rsid w:val="00615EC2"/>
    <w:rsid w:val="00743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EC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EC2"/>
    <w:rPr>
      <w:rFonts w:ascii="Tahoma" w:hAnsi="Tahoma" w:cs="Tahoma"/>
      <w:sz w:val="16"/>
      <w:szCs w:val="16"/>
    </w:rPr>
  </w:style>
  <w:style w:type="character" w:customStyle="1" w:styleId="BalloonTextChar">
    <w:name w:val="Balloon Text Char"/>
    <w:basedOn w:val="DefaultParagraphFont"/>
    <w:link w:val="BalloonText"/>
    <w:uiPriority w:val="99"/>
    <w:semiHidden/>
    <w:rsid w:val="00615EC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EC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EC2"/>
    <w:rPr>
      <w:rFonts w:ascii="Tahoma" w:hAnsi="Tahoma" w:cs="Tahoma"/>
      <w:sz w:val="16"/>
      <w:szCs w:val="16"/>
    </w:rPr>
  </w:style>
  <w:style w:type="character" w:customStyle="1" w:styleId="BalloonTextChar">
    <w:name w:val="Balloon Text Char"/>
    <w:basedOn w:val="DefaultParagraphFont"/>
    <w:link w:val="BalloonText"/>
    <w:uiPriority w:val="99"/>
    <w:semiHidden/>
    <w:rsid w:val="00615EC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hyperlink" Target="https://www.the-chest.org.uk/cms/CMS.nsf/vHomePage/fSection?OpenDocu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Chrissie Chesters</dc:creator>
  <cp:lastModifiedBy>Cheryl Elson</cp:lastModifiedBy>
  <cp:revision>2</cp:revision>
  <dcterms:created xsi:type="dcterms:W3CDTF">2016-05-04T10:48:00Z</dcterms:created>
  <dcterms:modified xsi:type="dcterms:W3CDTF">2016-08-25T08:23:00Z</dcterms:modified>
</cp:coreProperties>
</file>