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CC" w:rsidRPr="002F1BCC" w:rsidRDefault="002F1BCC" w:rsidP="002F1BCC">
      <w:pPr>
        <w:jc w:val="center"/>
        <w:rPr>
          <w:rFonts w:ascii="Arial" w:hAnsi="Arial" w:cs="Arial"/>
          <w:b/>
          <w:sz w:val="28"/>
        </w:rPr>
      </w:pPr>
      <w:r w:rsidRPr="002F1BCC">
        <w:rPr>
          <w:rFonts w:ascii="Arial" w:hAnsi="Arial" w:cs="Arial"/>
          <w:b/>
          <w:sz w:val="28"/>
        </w:rPr>
        <w:t>PP17146 – Treasury Management</w:t>
      </w:r>
    </w:p>
    <w:p w:rsidR="002F1769" w:rsidRDefault="002F1BCC" w:rsidP="002F1BCC">
      <w:pPr>
        <w:jc w:val="center"/>
        <w:rPr>
          <w:rFonts w:ascii="Arial" w:hAnsi="Arial" w:cs="Arial"/>
          <w:b/>
          <w:sz w:val="28"/>
        </w:rPr>
      </w:pPr>
      <w:r w:rsidRPr="002F1BCC">
        <w:rPr>
          <w:rFonts w:ascii="Arial" w:hAnsi="Arial" w:cs="Arial"/>
          <w:b/>
          <w:sz w:val="28"/>
        </w:rPr>
        <w:t>Key Performance Indicators</w:t>
      </w:r>
    </w:p>
    <w:p w:rsidR="002F1BCC" w:rsidRDefault="002F1BCC" w:rsidP="002F1BCC">
      <w:pPr>
        <w:jc w:val="center"/>
        <w:rPr>
          <w:rFonts w:ascii="Arial" w:hAnsi="Arial" w:cs="Arial"/>
          <w:b/>
          <w:sz w:val="28"/>
        </w:rPr>
      </w:pPr>
    </w:p>
    <w:p w:rsidR="002F1BCC" w:rsidRPr="002F1BCC" w:rsidRDefault="002F1BCC" w:rsidP="002F1BCC">
      <w:pPr>
        <w:pStyle w:val="Heading1"/>
        <w:rPr>
          <w:rFonts w:ascii="Arial" w:hAnsi="Arial" w:cs="Arial"/>
        </w:rPr>
      </w:pPr>
      <w:bookmarkStart w:id="0" w:name="_Toc367969532"/>
      <w:r w:rsidRPr="002F1BCC">
        <w:rPr>
          <w:rFonts w:ascii="Arial" w:hAnsi="Arial" w:cs="Arial"/>
        </w:rPr>
        <w:t>Proposed Key Performance Indicators</w:t>
      </w:r>
      <w:bookmarkEnd w:id="0"/>
    </w:p>
    <w:p w:rsidR="002F1BCC" w:rsidRPr="002F1BCC" w:rsidRDefault="002F1BCC" w:rsidP="002F1BCC">
      <w:pPr>
        <w:pStyle w:val="Heading2"/>
        <w:rPr>
          <w:rFonts w:ascii="Arial" w:hAnsi="Arial"/>
        </w:rPr>
      </w:pPr>
      <w:r w:rsidRPr="002F1BCC">
        <w:rPr>
          <w:rFonts w:ascii="Arial" w:hAnsi="Arial"/>
        </w:rPr>
        <w:t>The Council is committed to continuous improvement and will utilise a suite of key performance indications (KPIs) to measure the progress of the Supplier over the duration of the contract.  Performance against KPIs will be reviewed regularly by the parties, as set out in the Specification.</w:t>
      </w:r>
    </w:p>
    <w:p w:rsidR="002F1BCC" w:rsidRPr="002F1BCC" w:rsidRDefault="002F1BCC" w:rsidP="002F1BCC">
      <w:pPr>
        <w:pStyle w:val="Heading2"/>
        <w:rPr>
          <w:rFonts w:ascii="Arial" w:hAnsi="Arial"/>
        </w:rPr>
      </w:pPr>
      <w:r w:rsidRPr="002F1BCC">
        <w:rPr>
          <w:rFonts w:ascii="Arial" w:hAnsi="Arial"/>
        </w:rPr>
        <w:t>The Supplier will be required to provide information to demonstrate progress against KPIs.  Success by reference to KPIs will be achieved by all parties working together to identify efficiencies in both process and working methods.</w:t>
      </w:r>
    </w:p>
    <w:p w:rsidR="002F1BCC" w:rsidRPr="002F1BCC" w:rsidRDefault="002F1BCC" w:rsidP="002F1BCC">
      <w:pPr>
        <w:pStyle w:val="Heading2"/>
        <w:rPr>
          <w:rFonts w:ascii="Arial" w:hAnsi="Arial"/>
        </w:rPr>
      </w:pPr>
      <w:r w:rsidRPr="002F1BCC">
        <w:rPr>
          <w:rFonts w:ascii="Arial" w:hAnsi="Arial"/>
        </w:rPr>
        <w:t>This will incorporate regular meetings of the Council and Supplier representatives to identify difficulties, review methods of working and improve process and efficiencies of working.  A formal log must be kept of the positive decisions made and implemented.</w:t>
      </w:r>
    </w:p>
    <w:p w:rsidR="002F1BCC" w:rsidRPr="002F1BCC" w:rsidRDefault="002F1BCC" w:rsidP="002F1BCC">
      <w:pPr>
        <w:rPr>
          <w:rFonts w:ascii="Arial" w:hAnsi="Arial" w:cs="Arial"/>
          <w:b/>
          <w:color w:val="FF0000"/>
        </w:rPr>
      </w:pPr>
    </w:p>
    <w:p w:rsidR="002F1BCC" w:rsidRPr="002F1BCC" w:rsidRDefault="002F1BCC" w:rsidP="002F1BCC">
      <w:pPr>
        <w:rPr>
          <w:rFonts w:ascii="Arial" w:hAnsi="Arial" w:cs="Arial"/>
          <w:b/>
        </w:rPr>
      </w:pPr>
      <w:r w:rsidRPr="002F1BCC">
        <w:rPr>
          <w:rFonts w:ascii="Arial" w:hAnsi="Arial" w:cs="Arial"/>
          <w:b/>
        </w:rPr>
        <w:t>The Treasury Management Contract will be measured as follows:</w:t>
      </w:r>
      <w:bookmarkStart w:id="1" w:name="_GoBack"/>
      <w:bookmarkEnd w:id="1"/>
    </w:p>
    <w:p w:rsidR="002F1BCC" w:rsidRPr="002F1BCC" w:rsidRDefault="002F1BCC" w:rsidP="002F1BCC">
      <w:pPr>
        <w:rPr>
          <w:rFonts w:ascii="Arial" w:hAnsi="Arial" w:cs="Arial"/>
        </w:rPr>
      </w:pPr>
      <w:r w:rsidRPr="002F1BCC">
        <w:rPr>
          <w:rFonts w:ascii="Arial" w:hAnsi="Arial" w:cs="Arial"/>
        </w:rPr>
        <w:t>Response times to queries to be within 24 hours 90% of the time.</w:t>
      </w:r>
    </w:p>
    <w:p w:rsidR="002F1BCC" w:rsidRDefault="002F1BCC" w:rsidP="002F1BCC"/>
    <w:p w:rsidR="002F1BCC" w:rsidRPr="002F1BCC" w:rsidRDefault="002F1BCC" w:rsidP="002F1BCC">
      <w:pPr>
        <w:jc w:val="center"/>
        <w:rPr>
          <w:rFonts w:ascii="Arial" w:hAnsi="Arial" w:cs="Arial"/>
          <w:b/>
          <w:sz w:val="28"/>
        </w:rPr>
      </w:pPr>
    </w:p>
    <w:sectPr w:rsidR="002F1BCC" w:rsidRPr="002F1B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CC" w:rsidRDefault="002F1BCC" w:rsidP="002F1BCC">
      <w:pPr>
        <w:spacing w:after="0" w:line="240" w:lineRule="auto"/>
      </w:pPr>
      <w:r>
        <w:separator/>
      </w:r>
    </w:p>
  </w:endnote>
  <w:endnote w:type="continuationSeparator" w:id="0">
    <w:p w:rsidR="002F1BCC" w:rsidRDefault="002F1BCC" w:rsidP="002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CC" w:rsidRDefault="002F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CC" w:rsidRDefault="002F1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CC" w:rsidRDefault="002F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CC" w:rsidRDefault="002F1BCC" w:rsidP="002F1BCC">
      <w:pPr>
        <w:spacing w:after="0" w:line="240" w:lineRule="auto"/>
      </w:pPr>
      <w:r>
        <w:separator/>
      </w:r>
    </w:p>
  </w:footnote>
  <w:footnote w:type="continuationSeparator" w:id="0">
    <w:p w:rsidR="002F1BCC" w:rsidRDefault="002F1BCC" w:rsidP="002F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CC" w:rsidRDefault="002F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CC" w:rsidRDefault="002F1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CC" w:rsidRDefault="002F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232A"/>
    <w:multiLevelType w:val="multilevel"/>
    <w:tmpl w:val="4694EAA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CC"/>
    <w:rsid w:val="002F1769"/>
    <w:rsid w:val="002F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191D"/>
  <w15:chartTrackingRefBased/>
  <w15:docId w15:val="{D329109B-3496-4AB2-BE1F-9F361DA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F1BCC"/>
    <w:pPr>
      <w:widowControl w:val="0"/>
      <w:numPr>
        <w:numId w:val="1"/>
      </w:numPr>
      <w:overflowPunct w:val="0"/>
      <w:autoSpaceDE w:val="0"/>
      <w:autoSpaceDN w:val="0"/>
      <w:adjustRightInd w:val="0"/>
      <w:spacing w:before="120" w:after="120" w:line="240" w:lineRule="auto"/>
      <w:textAlignment w:val="baseline"/>
      <w:outlineLvl w:val="0"/>
    </w:pPr>
    <w:rPr>
      <w:rFonts w:ascii="Tahoma" w:eastAsia="Times New Roman" w:hAnsi="Tahoma" w:cs="Times New Roman"/>
      <w:b/>
      <w:sz w:val="28"/>
      <w:szCs w:val="20"/>
      <w:lang w:eastAsia="en-GB"/>
    </w:rPr>
  </w:style>
  <w:style w:type="paragraph" w:styleId="Heading2">
    <w:name w:val="heading 2"/>
    <w:basedOn w:val="Normal"/>
    <w:next w:val="Normal"/>
    <w:link w:val="Heading2Char"/>
    <w:uiPriority w:val="99"/>
    <w:qFormat/>
    <w:rsid w:val="002F1BCC"/>
    <w:pPr>
      <w:widowControl w:val="0"/>
      <w:numPr>
        <w:ilvl w:val="1"/>
        <w:numId w:val="1"/>
      </w:numPr>
      <w:overflowPunct w:val="0"/>
      <w:autoSpaceDE w:val="0"/>
      <w:autoSpaceDN w:val="0"/>
      <w:adjustRightInd w:val="0"/>
      <w:spacing w:before="120" w:after="120" w:line="240" w:lineRule="auto"/>
      <w:textAlignment w:val="baseline"/>
      <w:outlineLvl w:val="1"/>
    </w:pPr>
    <w:rPr>
      <w:rFonts w:ascii="Tahoma" w:eastAsia="Times New Roman" w:hAnsi="Tahoma" w:cs="Arial"/>
      <w:bCs/>
      <w:iCs/>
      <w:szCs w:val="28"/>
      <w:lang w:eastAsia="en-GB"/>
    </w:rPr>
  </w:style>
  <w:style w:type="paragraph" w:styleId="Heading3">
    <w:name w:val="heading 3"/>
    <w:basedOn w:val="Normal"/>
    <w:next w:val="Normal"/>
    <w:link w:val="Heading3Char"/>
    <w:uiPriority w:val="99"/>
    <w:qFormat/>
    <w:rsid w:val="002F1BCC"/>
    <w:pPr>
      <w:keepNext/>
      <w:numPr>
        <w:ilvl w:val="2"/>
        <w:numId w:val="1"/>
      </w:numPr>
      <w:overflowPunct w:val="0"/>
      <w:autoSpaceDE w:val="0"/>
      <w:autoSpaceDN w:val="0"/>
      <w:adjustRightInd w:val="0"/>
      <w:spacing w:after="120" w:line="240" w:lineRule="auto"/>
      <w:ind w:right="113"/>
      <w:textAlignment w:val="baseline"/>
      <w:outlineLvl w:val="2"/>
    </w:pPr>
    <w:rPr>
      <w:rFonts w:ascii="Tahoma" w:eastAsia="Times New Roman" w:hAnsi="Tahoma" w:cs="Times New Roman"/>
      <w:szCs w:val="20"/>
      <w:lang w:eastAsia="en-GB"/>
    </w:rPr>
  </w:style>
  <w:style w:type="paragraph" w:styleId="Heading4">
    <w:name w:val="heading 4"/>
    <w:basedOn w:val="Normal"/>
    <w:next w:val="Normal"/>
    <w:link w:val="Heading4Char"/>
    <w:uiPriority w:val="99"/>
    <w:unhideWhenUsed/>
    <w:qFormat/>
    <w:rsid w:val="002F1BCC"/>
    <w:pPr>
      <w:keepNext/>
      <w:keepLines/>
      <w:numPr>
        <w:ilvl w:val="3"/>
        <w:numId w:val="1"/>
      </w:numPr>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472C4" w:themeColor="accent1"/>
      <w:sz w:val="24"/>
      <w:szCs w:val="20"/>
      <w:lang w:eastAsia="en-GB"/>
    </w:rPr>
  </w:style>
  <w:style w:type="paragraph" w:styleId="Heading5">
    <w:name w:val="heading 5"/>
    <w:basedOn w:val="Normal"/>
    <w:next w:val="Normal"/>
    <w:link w:val="Heading5Char"/>
    <w:uiPriority w:val="99"/>
    <w:unhideWhenUsed/>
    <w:qFormat/>
    <w:rsid w:val="002F1BCC"/>
    <w:pPr>
      <w:keepNext/>
      <w:keepLines/>
      <w:numPr>
        <w:ilvl w:val="4"/>
        <w:numId w:val="1"/>
      </w:numPr>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1F3763" w:themeColor="accent1" w:themeShade="7F"/>
      <w:sz w:val="24"/>
      <w:szCs w:val="20"/>
      <w:lang w:eastAsia="en-GB"/>
    </w:rPr>
  </w:style>
  <w:style w:type="paragraph" w:styleId="Heading6">
    <w:name w:val="heading 6"/>
    <w:basedOn w:val="Normal"/>
    <w:next w:val="Normal"/>
    <w:link w:val="Heading6Char"/>
    <w:uiPriority w:val="99"/>
    <w:unhideWhenUsed/>
    <w:qFormat/>
    <w:rsid w:val="002F1BCC"/>
    <w:pPr>
      <w:keepNext/>
      <w:keepLines/>
      <w:numPr>
        <w:ilvl w:val="5"/>
        <w:numId w:val="1"/>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i/>
      <w:iCs/>
      <w:color w:val="1F3763" w:themeColor="accent1" w:themeShade="7F"/>
      <w:sz w:val="24"/>
      <w:szCs w:val="20"/>
      <w:lang w:eastAsia="en-GB"/>
    </w:rPr>
  </w:style>
  <w:style w:type="paragraph" w:styleId="Heading7">
    <w:name w:val="heading 7"/>
    <w:basedOn w:val="Normal"/>
    <w:next w:val="Normal"/>
    <w:link w:val="Heading7Char"/>
    <w:uiPriority w:val="99"/>
    <w:unhideWhenUsed/>
    <w:qFormat/>
    <w:rsid w:val="002F1BCC"/>
    <w:pPr>
      <w:keepNext/>
      <w:keepLines/>
      <w:numPr>
        <w:ilvl w:val="6"/>
        <w:numId w:val="1"/>
      </w:numPr>
      <w:overflowPunct w:val="0"/>
      <w:autoSpaceDE w:val="0"/>
      <w:autoSpaceDN w:val="0"/>
      <w:adjustRightInd w:val="0"/>
      <w:spacing w:before="200" w:after="0" w:line="240" w:lineRule="auto"/>
      <w:textAlignment w:val="baseline"/>
      <w:outlineLvl w:val="6"/>
    </w:pPr>
    <w:rPr>
      <w:rFonts w:asciiTheme="majorHAnsi" w:eastAsiaTheme="majorEastAsia" w:hAnsiTheme="majorHAnsi" w:cstheme="majorBidi"/>
      <w:i/>
      <w:iCs/>
      <w:color w:val="404040" w:themeColor="text1" w:themeTint="BF"/>
      <w:sz w:val="24"/>
      <w:szCs w:val="20"/>
      <w:lang w:eastAsia="en-GB"/>
    </w:rPr>
  </w:style>
  <w:style w:type="paragraph" w:styleId="Heading8">
    <w:name w:val="heading 8"/>
    <w:basedOn w:val="Normal"/>
    <w:next w:val="Normal"/>
    <w:link w:val="Heading8Char"/>
    <w:uiPriority w:val="99"/>
    <w:unhideWhenUsed/>
    <w:qFormat/>
    <w:rsid w:val="002F1BCC"/>
    <w:pPr>
      <w:keepNext/>
      <w:keepLines/>
      <w:numPr>
        <w:ilvl w:val="7"/>
        <w:numId w:val="1"/>
      </w:numPr>
      <w:overflowPunct w:val="0"/>
      <w:autoSpaceDE w:val="0"/>
      <w:autoSpaceDN w:val="0"/>
      <w:adjustRightInd w:val="0"/>
      <w:spacing w:before="200" w:after="0" w:line="240" w:lineRule="auto"/>
      <w:textAlignment w:val="baseline"/>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9"/>
    <w:unhideWhenUsed/>
    <w:qFormat/>
    <w:rsid w:val="002F1BCC"/>
    <w:pPr>
      <w:keepNext/>
      <w:keepLines/>
      <w:numPr>
        <w:ilvl w:val="8"/>
        <w:numId w:val="1"/>
      </w:numPr>
      <w:overflowPunct w:val="0"/>
      <w:autoSpaceDE w:val="0"/>
      <w:autoSpaceDN w:val="0"/>
      <w:adjustRightInd w:val="0"/>
      <w:spacing w:before="200" w:after="0" w:line="240" w:lineRule="auto"/>
      <w:textAlignment w:val="baseline"/>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BCC"/>
  </w:style>
  <w:style w:type="paragraph" w:styleId="Footer">
    <w:name w:val="footer"/>
    <w:basedOn w:val="Normal"/>
    <w:link w:val="FooterChar"/>
    <w:uiPriority w:val="99"/>
    <w:unhideWhenUsed/>
    <w:rsid w:val="002F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BCC"/>
  </w:style>
  <w:style w:type="character" w:customStyle="1" w:styleId="Heading1Char">
    <w:name w:val="Heading 1 Char"/>
    <w:basedOn w:val="DefaultParagraphFont"/>
    <w:link w:val="Heading1"/>
    <w:uiPriority w:val="99"/>
    <w:rsid w:val="002F1BCC"/>
    <w:rPr>
      <w:rFonts w:ascii="Tahoma" w:eastAsia="Times New Roman" w:hAnsi="Tahoma" w:cs="Times New Roman"/>
      <w:b/>
      <w:sz w:val="28"/>
      <w:szCs w:val="20"/>
      <w:lang w:eastAsia="en-GB"/>
    </w:rPr>
  </w:style>
  <w:style w:type="character" w:customStyle="1" w:styleId="Heading2Char">
    <w:name w:val="Heading 2 Char"/>
    <w:basedOn w:val="DefaultParagraphFont"/>
    <w:link w:val="Heading2"/>
    <w:uiPriority w:val="99"/>
    <w:rsid w:val="002F1BCC"/>
    <w:rPr>
      <w:rFonts w:ascii="Tahoma" w:eastAsia="Times New Roman" w:hAnsi="Tahoma" w:cs="Arial"/>
      <w:bCs/>
      <w:iCs/>
      <w:szCs w:val="28"/>
      <w:lang w:eastAsia="en-GB"/>
    </w:rPr>
  </w:style>
  <w:style w:type="character" w:customStyle="1" w:styleId="Heading3Char">
    <w:name w:val="Heading 3 Char"/>
    <w:basedOn w:val="DefaultParagraphFont"/>
    <w:link w:val="Heading3"/>
    <w:uiPriority w:val="99"/>
    <w:rsid w:val="002F1BCC"/>
    <w:rPr>
      <w:rFonts w:ascii="Tahoma" w:eastAsia="Times New Roman" w:hAnsi="Tahoma" w:cs="Times New Roman"/>
      <w:szCs w:val="20"/>
      <w:lang w:eastAsia="en-GB"/>
    </w:rPr>
  </w:style>
  <w:style w:type="character" w:customStyle="1" w:styleId="Heading4Char">
    <w:name w:val="Heading 4 Char"/>
    <w:basedOn w:val="DefaultParagraphFont"/>
    <w:link w:val="Heading4"/>
    <w:uiPriority w:val="99"/>
    <w:rsid w:val="002F1BCC"/>
    <w:rPr>
      <w:rFonts w:asciiTheme="majorHAnsi" w:eastAsiaTheme="majorEastAsia" w:hAnsiTheme="majorHAnsi" w:cstheme="majorBidi"/>
      <w:b/>
      <w:bCs/>
      <w:i/>
      <w:iCs/>
      <w:color w:val="4472C4" w:themeColor="accent1"/>
      <w:sz w:val="24"/>
      <w:szCs w:val="20"/>
      <w:lang w:eastAsia="en-GB"/>
    </w:rPr>
  </w:style>
  <w:style w:type="character" w:customStyle="1" w:styleId="Heading5Char">
    <w:name w:val="Heading 5 Char"/>
    <w:basedOn w:val="DefaultParagraphFont"/>
    <w:link w:val="Heading5"/>
    <w:uiPriority w:val="99"/>
    <w:rsid w:val="002F1BCC"/>
    <w:rPr>
      <w:rFonts w:asciiTheme="majorHAnsi" w:eastAsiaTheme="majorEastAsia" w:hAnsiTheme="majorHAnsi" w:cstheme="majorBidi"/>
      <w:color w:val="1F3763" w:themeColor="accent1" w:themeShade="7F"/>
      <w:sz w:val="24"/>
      <w:szCs w:val="20"/>
      <w:lang w:eastAsia="en-GB"/>
    </w:rPr>
  </w:style>
  <w:style w:type="character" w:customStyle="1" w:styleId="Heading6Char">
    <w:name w:val="Heading 6 Char"/>
    <w:basedOn w:val="DefaultParagraphFont"/>
    <w:link w:val="Heading6"/>
    <w:uiPriority w:val="99"/>
    <w:rsid w:val="002F1BCC"/>
    <w:rPr>
      <w:rFonts w:asciiTheme="majorHAnsi" w:eastAsiaTheme="majorEastAsia" w:hAnsiTheme="majorHAnsi" w:cstheme="majorBidi"/>
      <w:i/>
      <w:iCs/>
      <w:color w:val="1F3763" w:themeColor="accent1" w:themeShade="7F"/>
      <w:sz w:val="24"/>
      <w:szCs w:val="20"/>
      <w:lang w:eastAsia="en-GB"/>
    </w:rPr>
  </w:style>
  <w:style w:type="character" w:customStyle="1" w:styleId="Heading7Char">
    <w:name w:val="Heading 7 Char"/>
    <w:basedOn w:val="DefaultParagraphFont"/>
    <w:link w:val="Heading7"/>
    <w:uiPriority w:val="99"/>
    <w:rsid w:val="002F1BCC"/>
    <w:rPr>
      <w:rFonts w:asciiTheme="majorHAnsi" w:eastAsiaTheme="majorEastAsia" w:hAnsiTheme="majorHAnsi" w:cstheme="majorBidi"/>
      <w:i/>
      <w:iCs/>
      <w:color w:val="404040" w:themeColor="text1" w:themeTint="BF"/>
      <w:sz w:val="24"/>
      <w:szCs w:val="20"/>
      <w:lang w:eastAsia="en-GB"/>
    </w:rPr>
  </w:style>
  <w:style w:type="character" w:customStyle="1" w:styleId="Heading8Char">
    <w:name w:val="Heading 8 Char"/>
    <w:basedOn w:val="DefaultParagraphFont"/>
    <w:link w:val="Heading8"/>
    <w:uiPriority w:val="99"/>
    <w:rsid w:val="002F1BCC"/>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9"/>
    <w:rsid w:val="002F1BCC"/>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C5D2E358-1D0D-4740-B577-E819DB94DF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850</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Lloyd</dc:creator>
  <cp:keywords/>
  <dc:description/>
  <cp:lastModifiedBy>Gemma Lloyd</cp:lastModifiedBy>
  <cp:revision>1</cp:revision>
  <dcterms:created xsi:type="dcterms:W3CDTF">2017-09-28T11:04:00Z</dcterms:created>
  <dcterms:modified xsi:type="dcterms:W3CDTF">2017-09-28T11:05:00Z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f8a5f5e4-4a56-43c6-bea3-03ad13f8ce22</vt:lpwstr>
  </property>
  <property fmtid="{D5CDD505-2E9C-101B-9397-08002B2CF9AE}" pid="3" name="bjSaver">
    <vt:lpwstr>c2821fFg2Jg2MuII8UxxVU+rU+IuWFCn</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