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D3F23" w14:textId="77777777" w:rsidR="00933B61" w:rsidRPr="003D2111" w:rsidRDefault="00933B61" w:rsidP="00933B61">
      <w:pPr>
        <w:spacing w:after="0" w:line="240" w:lineRule="auto"/>
        <w:jc w:val="center"/>
        <w:rPr>
          <w:rFonts w:ascii="Arial" w:eastAsia="Times New Roman" w:hAnsi="Arial" w:cs="Arial"/>
          <w:b/>
          <w:szCs w:val="20"/>
          <w:lang w:eastAsia="en-GB"/>
        </w:rPr>
      </w:pPr>
      <w:r w:rsidRPr="003D2111">
        <w:rPr>
          <w:rFonts w:ascii="Arial" w:eastAsia="Times New Roman" w:hAnsi="Arial" w:cs="Arial"/>
          <w:b/>
          <w:noProof/>
          <w:szCs w:val="20"/>
          <w:lang w:eastAsia="en-GB"/>
        </w:rPr>
        <w:drawing>
          <wp:inline distT="0" distB="0" distL="0" distR="0" wp14:anchorId="4CB4A8AD" wp14:editId="49B7C639">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75ABD9FC" w14:textId="77777777"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14:paraId="5CD68232" w14:textId="77777777" w:rsidR="00933B61" w:rsidRDefault="001D541D" w:rsidP="00933B61">
      <w:pPr>
        <w:spacing w:after="0" w:line="240" w:lineRule="auto"/>
        <w:jc w:val="center"/>
        <w:rPr>
          <w:rFonts w:ascii="Arial" w:eastAsia="Times New Roman" w:hAnsi="Arial" w:cs="Arial"/>
          <w:caps/>
          <w:color w:val="244061"/>
          <w:sz w:val="44"/>
          <w:szCs w:val="20"/>
          <w:lang w:eastAsia="en-GB"/>
        </w:rPr>
      </w:pPr>
      <w:r>
        <w:rPr>
          <w:rFonts w:ascii="Arial" w:eastAsia="Times New Roman" w:hAnsi="Arial" w:cs="Arial"/>
          <w:caps/>
          <w:color w:val="244061"/>
          <w:sz w:val="44"/>
          <w:szCs w:val="20"/>
          <w:lang w:eastAsia="en-GB"/>
        </w:rPr>
        <w:t>Council</w:t>
      </w:r>
    </w:p>
    <w:p w14:paraId="2C4D9680" w14:textId="77777777" w:rsidR="00D51B6B" w:rsidRPr="003D2111" w:rsidRDefault="00D51B6B" w:rsidP="00933B61">
      <w:pPr>
        <w:spacing w:after="0" w:line="240" w:lineRule="auto"/>
        <w:jc w:val="center"/>
        <w:rPr>
          <w:rFonts w:ascii="Arial" w:eastAsia="Times New Roman" w:hAnsi="Arial" w:cs="Arial"/>
          <w:b/>
          <w:caps/>
          <w:color w:val="244061"/>
          <w:sz w:val="44"/>
          <w:szCs w:val="20"/>
          <w:lang w:eastAsia="en-GB"/>
        </w:rPr>
      </w:pPr>
    </w:p>
    <w:p w14:paraId="37937A47"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14:paraId="2FC6BE1A"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p>
    <w:p w14:paraId="7677A9C8" w14:textId="77777777" w:rsidR="00933B6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67B962A7" w14:textId="77777777" w:rsidR="00D51B6B" w:rsidRPr="003D2111" w:rsidRDefault="00D51B6B" w:rsidP="00933B61">
      <w:pPr>
        <w:spacing w:after="0" w:line="240" w:lineRule="auto"/>
        <w:jc w:val="both"/>
        <w:rPr>
          <w:rFonts w:ascii="Arial" w:eastAsia="Times New Roman" w:hAnsi="Arial" w:cs="Arial"/>
          <w:b/>
          <w:bCs/>
          <w:color w:val="244061"/>
          <w:sz w:val="36"/>
          <w:szCs w:val="36"/>
          <w:highlight w:val="yellow"/>
          <w:lang w:eastAsia="en-GB"/>
        </w:rPr>
      </w:pPr>
    </w:p>
    <w:p w14:paraId="4E0A8A64" w14:textId="77777777" w:rsidR="00F20DDF" w:rsidRPr="00D51B6B" w:rsidRDefault="00F20DDF" w:rsidP="00933B61">
      <w:pPr>
        <w:spacing w:after="0" w:line="240" w:lineRule="auto"/>
        <w:jc w:val="center"/>
        <w:rPr>
          <w:rFonts w:ascii="Arial" w:eastAsia="Times New Roman" w:hAnsi="Arial" w:cs="Arial"/>
          <w:b/>
          <w:bCs/>
          <w:sz w:val="48"/>
          <w:szCs w:val="36"/>
          <w:lang w:eastAsia="en-GB"/>
        </w:rPr>
      </w:pPr>
    </w:p>
    <w:p w14:paraId="056C037C" w14:textId="77777777" w:rsidR="41182D0E" w:rsidRDefault="41182D0E" w:rsidP="2D2D2D17">
      <w:pPr>
        <w:spacing w:after="0" w:line="240" w:lineRule="auto"/>
        <w:jc w:val="center"/>
        <w:rPr>
          <w:rFonts w:ascii="Arial" w:hAnsi="Arial" w:cs="Arial"/>
          <w:sz w:val="44"/>
          <w:szCs w:val="44"/>
        </w:rPr>
      </w:pPr>
      <w:r w:rsidRPr="2D2D2D17">
        <w:rPr>
          <w:rFonts w:ascii="Arial" w:hAnsi="Arial" w:cs="Arial"/>
          <w:sz w:val="44"/>
          <w:szCs w:val="44"/>
        </w:rPr>
        <w:t>Housing – Rochdale Borough Council</w:t>
      </w:r>
    </w:p>
    <w:p w14:paraId="1BCE67C4" w14:textId="77777777" w:rsidR="00933B61" w:rsidRPr="003D2111" w:rsidRDefault="00933B61" w:rsidP="00933B61">
      <w:pPr>
        <w:spacing w:after="0" w:line="240" w:lineRule="auto"/>
        <w:jc w:val="both"/>
        <w:rPr>
          <w:rFonts w:ascii="Arial" w:eastAsia="Times New Roman" w:hAnsi="Arial" w:cs="Arial"/>
          <w:b/>
          <w:szCs w:val="20"/>
          <w:lang w:eastAsia="en-GB"/>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p>
    <w:p w14:paraId="586F9B20" w14:textId="77777777" w:rsidR="00933B61" w:rsidRPr="003D2111" w:rsidRDefault="00933B61" w:rsidP="00933B61">
      <w:pPr>
        <w:keepNext/>
        <w:spacing w:after="0" w:line="240" w:lineRule="auto"/>
        <w:jc w:val="center"/>
        <w:outlineLvl w:val="0"/>
        <w:rPr>
          <w:rFonts w:ascii="Arial" w:eastAsia="Times New Roman" w:hAnsi="Arial" w:cs="Arial"/>
          <w:spacing w:val="30"/>
          <w:sz w:val="40"/>
          <w:szCs w:val="28"/>
          <w:lang w:eastAsia="en-GB"/>
        </w:rPr>
      </w:pPr>
      <w:bookmarkStart w:id="18" w:name="_Toc430269913"/>
    </w:p>
    <w:bookmarkEnd w:id="8"/>
    <w:bookmarkEnd w:id="9"/>
    <w:bookmarkEnd w:id="10"/>
    <w:bookmarkEnd w:id="11"/>
    <w:bookmarkEnd w:id="12"/>
    <w:bookmarkEnd w:id="13"/>
    <w:bookmarkEnd w:id="14"/>
    <w:bookmarkEnd w:id="15"/>
    <w:bookmarkEnd w:id="16"/>
    <w:bookmarkEnd w:id="17"/>
    <w:bookmarkEnd w:id="18"/>
    <w:p w14:paraId="4C9EFB0F" w14:textId="77777777" w:rsidR="003D46DA" w:rsidRPr="003D2111" w:rsidRDefault="003D46DA" w:rsidP="3737A1EA">
      <w:pPr>
        <w:keepNext/>
        <w:spacing w:after="0" w:line="240" w:lineRule="auto"/>
        <w:jc w:val="both"/>
        <w:rPr>
          <w:rFonts w:ascii="Arial" w:eastAsia="Times New Roman" w:hAnsi="Arial" w:cs="Arial"/>
          <w:b/>
          <w:bCs/>
          <w:noProof/>
          <w:spacing w:val="30"/>
          <w:lang w:eastAsia="en-GB"/>
        </w:rPr>
      </w:pPr>
    </w:p>
    <w:p w14:paraId="0A123F86"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791BBFAF"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38958BC5"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5C1FCD52"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4B14AAF0"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72EEA575"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484E6567" w14:textId="77777777" w:rsidR="003D46DA" w:rsidRPr="003D2111" w:rsidRDefault="003D46DA" w:rsidP="003D46DA">
      <w:pPr>
        <w:keepNext/>
        <w:spacing w:after="0" w:line="240" w:lineRule="auto"/>
        <w:jc w:val="center"/>
        <w:outlineLvl w:val="0"/>
        <w:rPr>
          <w:rFonts w:ascii="Arial" w:hAnsi="Arial" w:cs="Arial"/>
          <w:b/>
          <w:sz w:val="52"/>
          <w:szCs w:val="52"/>
        </w:rPr>
      </w:pPr>
    </w:p>
    <w:p w14:paraId="0294E97A" w14:textId="77777777" w:rsidR="00933B61" w:rsidRDefault="00933B61" w:rsidP="002D2259">
      <w:pPr>
        <w:jc w:val="center"/>
        <w:rPr>
          <w:rFonts w:ascii="Arial" w:hAnsi="Arial" w:cs="Arial"/>
          <w:b/>
          <w:sz w:val="52"/>
          <w:szCs w:val="52"/>
        </w:rPr>
      </w:pPr>
    </w:p>
    <w:p w14:paraId="01CAF358" w14:textId="77777777" w:rsidR="00C75A78" w:rsidRDefault="00C75A78" w:rsidP="002D2259">
      <w:pPr>
        <w:jc w:val="center"/>
        <w:rPr>
          <w:rFonts w:ascii="Arial" w:hAnsi="Arial" w:cs="Arial"/>
          <w:b/>
          <w:sz w:val="52"/>
          <w:szCs w:val="52"/>
        </w:rPr>
      </w:pPr>
    </w:p>
    <w:p w14:paraId="61E637A1" w14:textId="77777777" w:rsidR="00C75A78" w:rsidRDefault="00C75A78" w:rsidP="002D2259">
      <w:pPr>
        <w:jc w:val="center"/>
        <w:rPr>
          <w:rFonts w:ascii="Arial" w:hAnsi="Arial" w:cs="Arial"/>
          <w:b/>
          <w:sz w:val="52"/>
          <w:szCs w:val="52"/>
        </w:rPr>
      </w:pPr>
    </w:p>
    <w:p w14:paraId="25CDA49F" w14:textId="77777777" w:rsidR="00C8503A" w:rsidRPr="003D2111" w:rsidRDefault="00C8503A" w:rsidP="002D2259">
      <w:pPr>
        <w:jc w:val="center"/>
        <w:rPr>
          <w:rFonts w:ascii="Arial" w:hAnsi="Arial" w:cs="Arial"/>
          <w:b/>
          <w:sz w:val="52"/>
          <w:szCs w:val="52"/>
        </w:rPr>
      </w:pPr>
    </w:p>
    <w:p w14:paraId="5D311D30" w14:textId="77777777" w:rsidR="008E5C83" w:rsidRDefault="008E5C83" w:rsidP="008E5C83">
      <w:pPr>
        <w:pStyle w:val="ListParagraph"/>
        <w:ind w:left="360"/>
        <w:rPr>
          <w:rFonts w:ascii="Arial" w:hAnsi="Arial" w:cs="Arial"/>
        </w:rPr>
      </w:pPr>
    </w:p>
    <w:p w14:paraId="40399879" w14:textId="77777777" w:rsidR="00C420FE" w:rsidRDefault="00C420FE" w:rsidP="008E5C83">
      <w:pPr>
        <w:pStyle w:val="ListParagraph"/>
        <w:ind w:left="360"/>
        <w:rPr>
          <w:rFonts w:ascii="Arial" w:hAnsi="Arial" w:cs="Arial"/>
        </w:rPr>
      </w:pPr>
    </w:p>
    <w:p w14:paraId="7C9B3238" w14:textId="77777777" w:rsidR="00284BD0" w:rsidRDefault="00284BD0" w:rsidP="008E5C83">
      <w:pPr>
        <w:pStyle w:val="ListParagraph"/>
        <w:ind w:left="360"/>
        <w:rPr>
          <w:rFonts w:ascii="Arial" w:hAnsi="Arial" w:cs="Arial"/>
        </w:rPr>
      </w:pPr>
    </w:p>
    <w:p w14:paraId="68E28D7F" w14:textId="77777777" w:rsidR="00284BD0" w:rsidRPr="003D2111" w:rsidRDefault="00284BD0" w:rsidP="008E5C83">
      <w:pPr>
        <w:pStyle w:val="ListParagraph"/>
        <w:ind w:left="360"/>
        <w:rPr>
          <w:rFonts w:ascii="Arial" w:hAnsi="Arial" w:cs="Arial"/>
        </w:rPr>
      </w:pPr>
    </w:p>
    <w:p w14:paraId="565B246A" w14:textId="77777777" w:rsidR="008E5C83" w:rsidRPr="00C75A78" w:rsidRDefault="002D2259" w:rsidP="00C75A78">
      <w:pPr>
        <w:pStyle w:val="ListParagraph"/>
        <w:numPr>
          <w:ilvl w:val="0"/>
          <w:numId w:val="5"/>
        </w:numPr>
        <w:rPr>
          <w:rFonts w:ascii="Arial" w:hAnsi="Arial" w:cs="Arial"/>
        </w:rPr>
      </w:pPr>
      <w:r w:rsidRPr="00C75A78">
        <w:rPr>
          <w:rFonts w:ascii="Arial" w:hAnsi="Arial" w:cs="Arial"/>
          <w:b/>
          <w:color w:val="31849B" w:themeColor="accent5" w:themeShade="BF"/>
          <w:sz w:val="32"/>
          <w:szCs w:val="32"/>
          <w:u w:val="single"/>
        </w:rPr>
        <w:t>Backgroun</w:t>
      </w:r>
      <w:r w:rsidR="008E5C83" w:rsidRPr="00C75A78">
        <w:rPr>
          <w:rFonts w:ascii="Arial" w:hAnsi="Arial" w:cs="Arial"/>
          <w:b/>
          <w:color w:val="31849B" w:themeColor="accent5" w:themeShade="BF"/>
          <w:sz w:val="32"/>
          <w:szCs w:val="32"/>
          <w:u w:val="single"/>
        </w:rPr>
        <w:t>d</w:t>
      </w:r>
    </w:p>
    <w:p w14:paraId="0190EA34" w14:textId="77777777" w:rsidR="00284BD0" w:rsidRPr="003D2111" w:rsidRDefault="00284BD0" w:rsidP="003A4E4D">
      <w:pPr>
        <w:pStyle w:val="ListParagraph"/>
        <w:ind w:left="360"/>
        <w:jc w:val="both"/>
        <w:rPr>
          <w:rFonts w:ascii="Arial" w:hAnsi="Arial" w:cs="Arial"/>
        </w:rPr>
      </w:pPr>
    </w:p>
    <w:p w14:paraId="2F756B63" w14:textId="77777777" w:rsidR="45458F99" w:rsidRDefault="45458F99">
      <w:r w:rsidRPr="2D2D2D17">
        <w:rPr>
          <w:rFonts w:ascii="Arial" w:eastAsia="Arial" w:hAnsi="Arial" w:cs="Arial"/>
          <w:color w:val="000000" w:themeColor="text1"/>
        </w:rPr>
        <w:t xml:space="preserve">Rochdale Borough Council are seeking to improve their market knowledge of housing technology and platforms. We would like to take the opportunity to do some `soft market testing’ as outlined below, to determine current interest levels in the market. </w:t>
      </w:r>
    </w:p>
    <w:p w14:paraId="46A58C08" w14:textId="77777777" w:rsidR="45458F99" w:rsidRDefault="56E93C4A">
      <w:r w:rsidRPr="56E93C4A">
        <w:rPr>
          <w:rFonts w:ascii="Arial" w:eastAsia="Arial" w:hAnsi="Arial" w:cs="Arial"/>
          <w:color w:val="000000" w:themeColor="text1"/>
        </w:rPr>
        <w:t>We are especially keen to learn more about best practice and innovation in the sector from interested suppliers, and provide a meaningful opportunity to showcase your products and perhaps draw our attention to challenges or opportunities we may have overlooked. We are also interested in systems and approaches that provide some flexibility so we can improve our service delivery over time. Any system(s) will need to integrate statutory housing requirements alongside non-statutory functions, such as private rented sector and compulsory purchase case management systems.</w:t>
      </w:r>
    </w:p>
    <w:p w14:paraId="57F9F6CB" w14:textId="77777777" w:rsidR="45458F99" w:rsidRDefault="45458F99">
      <w:r w:rsidRPr="2D2D2D17">
        <w:rPr>
          <w:rFonts w:ascii="Arial" w:eastAsia="Arial" w:hAnsi="Arial" w:cs="Arial"/>
          <w:color w:val="000000" w:themeColor="text1"/>
        </w:rPr>
        <w:t>The outputs will be used to inform our requirements and future specifications, so that they are based on what can realistically be delivered.</w:t>
      </w:r>
      <w:r>
        <w:br/>
      </w:r>
    </w:p>
    <w:p w14:paraId="2B7DB0D9" w14:textId="77777777" w:rsidR="00284BD0" w:rsidRPr="00E30766" w:rsidRDefault="00D02BA5" w:rsidP="00E30766">
      <w:pPr>
        <w:pStyle w:val="ListParagraph"/>
        <w:numPr>
          <w:ilvl w:val="0"/>
          <w:numId w:val="5"/>
        </w:numPr>
        <w:rPr>
          <w:rFonts w:ascii="Arial" w:hAnsi="Arial" w:cs="Arial"/>
          <w:sz w:val="32"/>
          <w:szCs w:val="32"/>
        </w:rPr>
      </w:pPr>
      <w:r w:rsidRPr="2D2D2D17">
        <w:rPr>
          <w:rFonts w:ascii="Arial" w:hAnsi="Arial" w:cs="Arial"/>
          <w:b/>
          <w:bCs/>
          <w:color w:val="31849B" w:themeColor="accent5" w:themeShade="BF"/>
          <w:sz w:val="32"/>
          <w:szCs w:val="32"/>
          <w:u w:val="single"/>
        </w:rPr>
        <w:t>Key Aims</w:t>
      </w:r>
    </w:p>
    <w:p w14:paraId="0FF64C47" w14:textId="77777777" w:rsidR="00E30766" w:rsidRDefault="26AC6992" w:rsidP="00284BD0">
      <w:pPr>
        <w:jc w:val="both"/>
      </w:pPr>
      <w:r w:rsidRPr="2D2D2D17">
        <w:rPr>
          <w:rFonts w:ascii="Arial" w:eastAsia="Arial" w:hAnsi="Arial" w:cs="Arial"/>
          <w:color w:val="000000" w:themeColor="text1"/>
        </w:rPr>
        <w:t xml:space="preserve">We would like to invite suppliers to respond to how they could meet some or all of the needs identified here. We would also like to give any interested suppliers the opportunity to demonstrate their approach to us. </w:t>
      </w:r>
    </w:p>
    <w:p w14:paraId="76D8F24B" w14:textId="77777777" w:rsidR="00E30766" w:rsidRDefault="26AC6992" w:rsidP="00284BD0">
      <w:pPr>
        <w:jc w:val="both"/>
      </w:pPr>
      <w:r w:rsidRPr="2D2D2D17">
        <w:rPr>
          <w:rFonts w:ascii="Arial" w:eastAsia="Arial" w:hAnsi="Arial" w:cs="Arial"/>
          <w:color w:val="000000" w:themeColor="text1"/>
        </w:rPr>
        <w:t>We have a broad range of requirements. We are interested in systems that cover some or all of the aims outlined below, so don’t consider this an exhaustive checklist at this stage, more an outline of what we hope to achieve.</w:t>
      </w:r>
    </w:p>
    <w:p w14:paraId="7BD4116B" w14:textId="77777777" w:rsidR="00E30766" w:rsidRDefault="26AC6992" w:rsidP="00284BD0">
      <w:pPr>
        <w:jc w:val="both"/>
      </w:pPr>
      <w:r w:rsidRPr="2D2D2D17">
        <w:rPr>
          <w:rFonts w:ascii="Arial" w:eastAsia="Arial" w:hAnsi="Arial" w:cs="Arial"/>
          <w:color w:val="000000" w:themeColor="text1"/>
        </w:rPr>
        <w:t>We have a range of outcomes we are aiming for across:</w:t>
      </w:r>
    </w:p>
    <w:p w14:paraId="11AD1E8D"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Combined housing options (Housing Register casework, homelessness, prevention)</w:t>
      </w:r>
    </w:p>
    <w:p w14:paraId="3979B142"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Private Rented Sector (PRS) including enforcement, engagement, landlord services</w:t>
      </w:r>
    </w:p>
    <w:p w14:paraId="0C9206FF" w14:textId="77777777" w:rsidR="00E30766" w:rsidRDefault="56E93C4A" w:rsidP="56E93C4A">
      <w:pPr>
        <w:pStyle w:val="ListParagraph"/>
        <w:numPr>
          <w:ilvl w:val="0"/>
          <w:numId w:val="2"/>
        </w:numPr>
        <w:jc w:val="both"/>
        <w:rPr>
          <w:rFonts w:eastAsiaTheme="minorEastAsia"/>
          <w:color w:val="000000" w:themeColor="text1"/>
        </w:rPr>
      </w:pPr>
      <w:r w:rsidRPr="56E93C4A">
        <w:rPr>
          <w:rFonts w:ascii="Arial" w:eastAsia="Arial" w:hAnsi="Arial" w:cs="Arial"/>
          <w:color w:val="000000" w:themeColor="text1"/>
        </w:rPr>
        <w:t>Empty Property work (including Empty Dwelling Management Orders and Compulsory Purchase Orders)</w:t>
      </w:r>
    </w:p>
    <w:p w14:paraId="59232C31" w14:textId="77777777" w:rsidR="56E93C4A" w:rsidRDefault="56E93C4A" w:rsidP="56E93C4A">
      <w:pPr>
        <w:pStyle w:val="ListParagraph"/>
        <w:numPr>
          <w:ilvl w:val="0"/>
          <w:numId w:val="2"/>
        </w:numPr>
        <w:jc w:val="both"/>
        <w:rPr>
          <w:color w:val="000000" w:themeColor="text1"/>
        </w:rPr>
      </w:pPr>
      <w:r w:rsidRPr="56E93C4A">
        <w:rPr>
          <w:rFonts w:ascii="Arial" w:eastAsia="Arial" w:hAnsi="Arial" w:cs="Arial"/>
          <w:color w:val="000000" w:themeColor="text1"/>
        </w:rPr>
        <w:t xml:space="preserve">Providing a holistic cross-team Personal Housing Plan, which can be utilised by officers for statutory and non-statutory functions. Such a PHP must be capable of being recorded and reported both from a statutory and non-statutory perspective. </w:t>
      </w:r>
    </w:p>
    <w:p w14:paraId="35633F8C" w14:textId="77777777" w:rsidR="00E30766" w:rsidRDefault="26AC6992" w:rsidP="00284BD0">
      <w:pPr>
        <w:jc w:val="both"/>
      </w:pPr>
      <w:r w:rsidRPr="2D2D2D17">
        <w:rPr>
          <w:rFonts w:ascii="Arial" w:eastAsia="Arial" w:hAnsi="Arial" w:cs="Arial"/>
          <w:color w:val="000000" w:themeColor="text1"/>
        </w:rPr>
        <w:t>Here is some more detail, expressed as user stories, or high-level features, and focussed on outcomes. As part of this exercise, we welcome supplier input and challenge on these.</w:t>
      </w:r>
    </w:p>
    <w:p w14:paraId="3B89BF57" w14:textId="77777777" w:rsidR="00E30766" w:rsidRDefault="26AC6992" w:rsidP="2D2D2D17">
      <w:pPr>
        <w:pStyle w:val="Heading3"/>
      </w:pPr>
      <w:r w:rsidRPr="2D2D2D17">
        <w:rPr>
          <w:rFonts w:ascii="Calibri" w:eastAsia="Calibri" w:hAnsi="Calibri" w:cs="Calibri"/>
          <w:b/>
          <w:bCs/>
          <w:color w:val="000000" w:themeColor="text1"/>
          <w:sz w:val="28"/>
          <w:szCs w:val="28"/>
        </w:rPr>
        <w:t>Housing Options</w:t>
      </w:r>
    </w:p>
    <w:p w14:paraId="2E7E5282" w14:textId="77777777" w:rsidR="00E30766" w:rsidRDefault="26AC6992" w:rsidP="00284BD0">
      <w:pPr>
        <w:jc w:val="both"/>
      </w:pPr>
      <w:r w:rsidRPr="2D2D2D17">
        <w:rPr>
          <w:rFonts w:ascii="Arial" w:eastAsia="Arial" w:hAnsi="Arial" w:cs="Arial"/>
          <w:b/>
          <w:bCs/>
          <w:color w:val="000000" w:themeColor="text1"/>
        </w:rPr>
        <w:t>As an Officer</w:t>
      </w:r>
      <w:r w:rsidRPr="2D2D2D17">
        <w:rPr>
          <w:rFonts w:ascii="Arial" w:eastAsia="Arial" w:hAnsi="Arial" w:cs="Arial"/>
          <w:color w:val="000000" w:themeColor="text1"/>
        </w:rPr>
        <w:t xml:space="preserve"> we want to prevent homelessness and deal with a full range of housing issues, in order to:</w:t>
      </w:r>
    </w:p>
    <w:p w14:paraId="3F302044"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be fast and effective in addressing the needs of specific individuals, managing all aspects of their homelessness support and documentation online, from applications to appeals, online</w:t>
      </w:r>
    </w:p>
    <w:p w14:paraId="34529EC8" w14:textId="77777777" w:rsidR="00E30766" w:rsidRDefault="56E93C4A" w:rsidP="56E93C4A">
      <w:pPr>
        <w:pStyle w:val="ListParagraph"/>
        <w:numPr>
          <w:ilvl w:val="0"/>
          <w:numId w:val="2"/>
        </w:numPr>
        <w:jc w:val="both"/>
        <w:rPr>
          <w:rFonts w:eastAsiaTheme="minorEastAsia"/>
          <w:color w:val="000000" w:themeColor="text1"/>
        </w:rPr>
      </w:pPr>
      <w:r w:rsidRPr="56E93C4A">
        <w:rPr>
          <w:rFonts w:ascii="Arial" w:eastAsia="Arial" w:hAnsi="Arial" w:cs="Arial"/>
          <w:color w:val="000000" w:themeColor="text1"/>
        </w:rPr>
        <w:lastRenderedPageBreak/>
        <w:t>quickly search for and book temporary accommodation meeting specific criteria from a variety of sources</w:t>
      </w:r>
    </w:p>
    <w:p w14:paraId="60A21C78" w14:textId="77777777" w:rsidR="56E93C4A" w:rsidRDefault="56E93C4A" w:rsidP="56E93C4A">
      <w:pPr>
        <w:pStyle w:val="ListParagraph"/>
        <w:numPr>
          <w:ilvl w:val="0"/>
          <w:numId w:val="2"/>
        </w:numPr>
        <w:jc w:val="both"/>
        <w:rPr>
          <w:color w:val="000000" w:themeColor="text1"/>
        </w:rPr>
      </w:pPr>
      <w:r w:rsidRPr="56E93C4A">
        <w:rPr>
          <w:rFonts w:ascii="Arial" w:eastAsia="Arial" w:hAnsi="Arial" w:cs="Arial"/>
          <w:color w:val="000000" w:themeColor="text1"/>
        </w:rPr>
        <w:t>Provide an options service which goes beyond traditional homelessness &amp; allocations, and integrates with colleagues, services and housing products including but not limited to social housing.</w:t>
      </w:r>
    </w:p>
    <w:p w14:paraId="462B222D" w14:textId="5A03B167" w:rsidR="00E30766" w:rsidRDefault="00C75A78" w:rsidP="56E93C4A">
      <w:pPr>
        <w:pStyle w:val="ListParagraph"/>
        <w:numPr>
          <w:ilvl w:val="0"/>
          <w:numId w:val="2"/>
        </w:numPr>
        <w:jc w:val="both"/>
        <w:rPr>
          <w:rFonts w:eastAsiaTheme="minorEastAsia"/>
          <w:color w:val="000000" w:themeColor="text1"/>
        </w:rPr>
      </w:pPr>
      <w:r w:rsidRPr="56E93C4A">
        <w:rPr>
          <w:rFonts w:ascii="Arial" w:eastAsia="Arial" w:hAnsi="Arial" w:cs="Arial"/>
          <w:color w:val="000000" w:themeColor="text1"/>
        </w:rPr>
        <w:t>Have</w:t>
      </w:r>
      <w:r w:rsidR="56E93C4A" w:rsidRPr="56E93C4A">
        <w:rPr>
          <w:rFonts w:ascii="Arial" w:eastAsia="Arial" w:hAnsi="Arial" w:cs="Arial"/>
          <w:color w:val="000000" w:themeColor="text1"/>
        </w:rPr>
        <w:t xml:space="preserve"> easier and closer collaboration with partner organisations; allowing them to access certain data and to participate in the creation and delivery of Personal Housing Plans.</w:t>
      </w:r>
    </w:p>
    <w:p w14:paraId="7FCAF87A"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help identify issues and risks early so I can offer proactive support to vulnerable individuals</w:t>
      </w:r>
    </w:p>
    <w:p w14:paraId="28AB623F"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provide fully reportable data, with easy-to-use compliance, for Government statistics including HCLIC and LAHS</w:t>
      </w:r>
    </w:p>
    <w:p w14:paraId="51E4E387"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view/access top-layer information across other services, (for example to see if Social Care already have a file)</w:t>
      </w:r>
    </w:p>
    <w:p w14:paraId="54F9874F" w14:textId="77777777" w:rsidR="00E30766" w:rsidRDefault="26AC6992" w:rsidP="00284BD0">
      <w:pPr>
        <w:jc w:val="both"/>
      </w:pPr>
      <w:r w:rsidRPr="2D2D2D17">
        <w:rPr>
          <w:rFonts w:ascii="Arial" w:eastAsia="Arial" w:hAnsi="Arial" w:cs="Arial"/>
          <w:b/>
          <w:bCs/>
          <w:color w:val="000000" w:themeColor="text1"/>
        </w:rPr>
        <w:t>As a customer</w:t>
      </w:r>
      <w:r w:rsidRPr="2D2D2D17">
        <w:rPr>
          <w:rFonts w:ascii="Arial" w:eastAsia="Arial" w:hAnsi="Arial" w:cs="Arial"/>
          <w:color w:val="000000" w:themeColor="text1"/>
        </w:rPr>
        <w:t xml:space="preserve"> I need:</w:t>
      </w:r>
    </w:p>
    <w:p w14:paraId="03C8D6AB" w14:textId="206C699F" w:rsidR="00E30766" w:rsidRDefault="00C75A78" w:rsidP="56E93C4A">
      <w:pPr>
        <w:pStyle w:val="ListParagraph"/>
        <w:numPr>
          <w:ilvl w:val="0"/>
          <w:numId w:val="2"/>
        </w:numPr>
        <w:jc w:val="both"/>
        <w:rPr>
          <w:rFonts w:eastAsiaTheme="minorEastAsia"/>
          <w:color w:val="000000" w:themeColor="text1"/>
        </w:rPr>
      </w:pPr>
      <w:r w:rsidRPr="56E93C4A">
        <w:rPr>
          <w:rFonts w:ascii="Arial" w:eastAsia="Arial" w:hAnsi="Arial" w:cs="Arial"/>
          <w:color w:val="000000" w:themeColor="text1"/>
        </w:rPr>
        <w:t>To</w:t>
      </w:r>
      <w:r w:rsidR="56E93C4A" w:rsidRPr="56E93C4A">
        <w:rPr>
          <w:rFonts w:ascii="Arial" w:eastAsia="Arial" w:hAnsi="Arial" w:cs="Arial"/>
          <w:color w:val="000000" w:themeColor="text1"/>
        </w:rPr>
        <w:t xml:space="preserve"> be provided with a range of housing solutions, to understand fully what may be available [or not] now and in the realistic future.</w:t>
      </w:r>
    </w:p>
    <w:p w14:paraId="4ADFFFFD" w14:textId="39788CCA" w:rsidR="00E30766" w:rsidRDefault="00C75A78" w:rsidP="56E93C4A">
      <w:pPr>
        <w:pStyle w:val="ListParagraph"/>
        <w:numPr>
          <w:ilvl w:val="0"/>
          <w:numId w:val="2"/>
        </w:numPr>
        <w:jc w:val="both"/>
        <w:rPr>
          <w:rFonts w:eastAsiaTheme="minorEastAsia"/>
          <w:color w:val="000000" w:themeColor="text1"/>
        </w:rPr>
      </w:pPr>
      <w:r w:rsidRPr="56E93C4A">
        <w:rPr>
          <w:rFonts w:ascii="Arial" w:eastAsia="Arial" w:hAnsi="Arial" w:cs="Arial"/>
          <w:color w:val="000000" w:themeColor="text1"/>
        </w:rPr>
        <w:t>To</w:t>
      </w:r>
      <w:r w:rsidR="56E93C4A" w:rsidRPr="56E93C4A">
        <w:rPr>
          <w:rFonts w:ascii="Arial" w:eastAsia="Arial" w:hAnsi="Arial" w:cs="Arial"/>
          <w:color w:val="000000" w:themeColor="text1"/>
        </w:rPr>
        <w:t xml:space="preserve"> have a Personal Housing Plan which is understandable to me, legally compliant, goal oriented and works across all those Services I interact with. </w:t>
      </w:r>
    </w:p>
    <w:p w14:paraId="0E6C6AA6" w14:textId="77777777" w:rsidR="56E93C4A" w:rsidRDefault="56E93C4A" w:rsidP="56E93C4A">
      <w:pPr>
        <w:pStyle w:val="ListParagraph"/>
        <w:numPr>
          <w:ilvl w:val="0"/>
          <w:numId w:val="2"/>
        </w:numPr>
        <w:jc w:val="both"/>
        <w:rPr>
          <w:color w:val="000000" w:themeColor="text1"/>
        </w:rPr>
      </w:pPr>
      <w:r w:rsidRPr="56E93C4A">
        <w:rPr>
          <w:rFonts w:ascii="Arial" w:eastAsia="Arial" w:hAnsi="Arial" w:cs="Arial"/>
          <w:color w:val="000000" w:themeColor="text1"/>
        </w:rPr>
        <w:t>To have a Personal Housing Plan which is understandable to me if there is no statutory duty on the Council to assist, but who will provide tailored solutions outside of that legal framework.</w:t>
      </w:r>
    </w:p>
    <w:p w14:paraId="70441EB2"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to only need to share my story once (for example providing integrated access for my housing officer to those systems in other internal services as necessary)</w:t>
      </w:r>
    </w:p>
    <w:p w14:paraId="005A7BF1"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to access self-help through digital channels, as appropriate for my levels of needs/digital skills</w:t>
      </w:r>
    </w:p>
    <w:p w14:paraId="2A5187F8"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 xml:space="preserve">to be able to access the system (through the system being in compliance with the Public Sector Bodies (Websites and Mobile Applications) (No. 2) Accessibility Regulations 2018) </w:t>
      </w:r>
    </w:p>
    <w:p w14:paraId="14DA1083" w14:textId="77777777" w:rsidR="00E30766" w:rsidRDefault="26AC6992" w:rsidP="2D2D2D17">
      <w:pPr>
        <w:pStyle w:val="Heading3"/>
      </w:pPr>
      <w:r w:rsidRPr="2D2D2D17">
        <w:rPr>
          <w:rFonts w:ascii="Calibri" w:eastAsia="Calibri" w:hAnsi="Calibri" w:cs="Calibri"/>
          <w:b/>
          <w:bCs/>
          <w:color w:val="000000" w:themeColor="text1"/>
          <w:sz w:val="28"/>
          <w:szCs w:val="28"/>
        </w:rPr>
        <w:t>Allocation – Housing Register</w:t>
      </w:r>
    </w:p>
    <w:p w14:paraId="0CB8242B" w14:textId="77777777" w:rsidR="00E30766" w:rsidRDefault="26AC6992" w:rsidP="00284BD0">
      <w:pPr>
        <w:jc w:val="both"/>
      </w:pPr>
      <w:r w:rsidRPr="2D2D2D17">
        <w:rPr>
          <w:rFonts w:ascii="Arial" w:eastAsia="Arial" w:hAnsi="Arial" w:cs="Arial"/>
          <w:b/>
          <w:bCs/>
          <w:color w:val="000000" w:themeColor="text1"/>
        </w:rPr>
        <w:t xml:space="preserve">As a customer </w:t>
      </w:r>
      <w:r w:rsidRPr="2D2D2D17">
        <w:rPr>
          <w:rFonts w:ascii="Arial" w:eastAsia="Arial" w:hAnsi="Arial" w:cs="Arial"/>
          <w:color w:val="000000" w:themeColor="text1"/>
        </w:rPr>
        <w:t>I can:</w:t>
      </w:r>
    </w:p>
    <w:p w14:paraId="0F505067"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access an online application form (which is integrated into the system and avoids duplicate data being created)</w:t>
      </w:r>
    </w:p>
    <w:p w14:paraId="17293D89"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access a Choice-Based Letting system; and/or an alternative direct lets/matching system</w:t>
      </w:r>
    </w:p>
    <w:p w14:paraId="242A7A80"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easily understand the offers available to me, including different PRS, affordable housing products (not just limited to the Social Housing Register)</w:t>
      </w:r>
    </w:p>
    <w:p w14:paraId="0CAA5027"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easily upload documents and modify details</w:t>
      </w:r>
    </w:p>
    <w:p w14:paraId="7CD19EDD"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see a waiting time calculator to help me understand the timelines</w:t>
      </w:r>
    </w:p>
    <w:p w14:paraId="10C8750E" w14:textId="77777777" w:rsidR="00E30766" w:rsidRDefault="26AC6992" w:rsidP="00284BD0">
      <w:pPr>
        <w:jc w:val="both"/>
      </w:pPr>
      <w:r w:rsidRPr="2D2D2D17">
        <w:rPr>
          <w:rFonts w:ascii="Arial" w:eastAsia="Arial" w:hAnsi="Arial" w:cs="Arial"/>
          <w:b/>
          <w:bCs/>
          <w:color w:val="000000" w:themeColor="text1"/>
        </w:rPr>
        <w:t xml:space="preserve">As an Officer </w:t>
      </w:r>
      <w:r w:rsidRPr="2D2D2D17">
        <w:rPr>
          <w:rFonts w:ascii="Arial" w:eastAsia="Arial" w:hAnsi="Arial" w:cs="Arial"/>
          <w:color w:val="000000" w:themeColor="text1"/>
        </w:rPr>
        <w:t>I can:</w:t>
      </w:r>
    </w:p>
    <w:p w14:paraId="753F5BCC"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access an effective reporting system, allowing me to easily understand and ask questions of the data in the system</w:t>
      </w:r>
    </w:p>
    <w:p w14:paraId="1AB1866A"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ensure there is banding pre-assessment for customers</w:t>
      </w:r>
    </w:p>
    <w:p w14:paraId="277E5A2A"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enable a smart waiting list, a parallel register, to run on same platform</w:t>
      </w:r>
    </w:p>
    <w:p w14:paraId="3555C5F0" w14:textId="77777777" w:rsidR="00E30766" w:rsidRDefault="26AC6992" w:rsidP="2D2D2D17">
      <w:pPr>
        <w:pStyle w:val="Heading3"/>
      </w:pPr>
      <w:r w:rsidRPr="3737A1EA">
        <w:rPr>
          <w:rFonts w:ascii="Calibri" w:eastAsia="Calibri" w:hAnsi="Calibri" w:cs="Calibri"/>
          <w:b/>
          <w:bCs/>
          <w:color w:val="000000" w:themeColor="text1"/>
          <w:sz w:val="28"/>
          <w:szCs w:val="28"/>
        </w:rPr>
        <w:t>PRS</w:t>
      </w:r>
      <w:r w:rsidR="56BF2550" w:rsidRPr="3737A1EA">
        <w:rPr>
          <w:rFonts w:ascii="Calibri" w:eastAsia="Calibri" w:hAnsi="Calibri" w:cs="Calibri"/>
          <w:b/>
          <w:bCs/>
          <w:color w:val="000000" w:themeColor="text1"/>
          <w:sz w:val="28"/>
          <w:szCs w:val="28"/>
        </w:rPr>
        <w:t xml:space="preserve"> (Private Rented Sector)</w:t>
      </w:r>
      <w:r w:rsidRPr="3737A1EA">
        <w:rPr>
          <w:rFonts w:ascii="Calibri" w:eastAsia="Calibri" w:hAnsi="Calibri" w:cs="Calibri"/>
          <w:b/>
          <w:bCs/>
          <w:color w:val="000000" w:themeColor="text1"/>
          <w:sz w:val="28"/>
          <w:szCs w:val="28"/>
        </w:rPr>
        <w:t xml:space="preserve"> – Enforcement</w:t>
      </w:r>
    </w:p>
    <w:p w14:paraId="3697695F" w14:textId="77777777" w:rsidR="00E30766" w:rsidRDefault="26AC6992" w:rsidP="00284BD0">
      <w:pPr>
        <w:jc w:val="both"/>
      </w:pPr>
      <w:r w:rsidRPr="2D2D2D17">
        <w:rPr>
          <w:rFonts w:ascii="Arial" w:eastAsia="Arial" w:hAnsi="Arial" w:cs="Arial"/>
          <w:b/>
          <w:bCs/>
          <w:color w:val="000000" w:themeColor="text1"/>
        </w:rPr>
        <w:t>As an Officer</w:t>
      </w:r>
      <w:r w:rsidRPr="2D2D2D17">
        <w:rPr>
          <w:rFonts w:ascii="Arial" w:eastAsia="Arial" w:hAnsi="Arial" w:cs="Arial"/>
          <w:color w:val="000000" w:themeColor="text1"/>
        </w:rPr>
        <w:t xml:space="preserve"> I can: </w:t>
      </w:r>
    </w:p>
    <w:p w14:paraId="69B22B8A"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lastRenderedPageBreak/>
        <w:t>access a case management system which is quick and easy to use</w:t>
      </w:r>
    </w:p>
    <w:p w14:paraId="733D38A7"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access relevant data from other internal services (for example Revs and Bens)</w:t>
      </w:r>
    </w:p>
    <w:p w14:paraId="0EB3519C" w14:textId="77777777" w:rsidR="00E30766" w:rsidRDefault="26AC6992" w:rsidP="00284BD0">
      <w:pPr>
        <w:jc w:val="both"/>
      </w:pPr>
      <w:r w:rsidRPr="2D2D2D17">
        <w:rPr>
          <w:rFonts w:ascii="Arial" w:eastAsia="Arial" w:hAnsi="Arial" w:cs="Arial"/>
          <w:b/>
          <w:bCs/>
          <w:color w:val="000000" w:themeColor="text1"/>
        </w:rPr>
        <w:t>As a Private Landlord</w:t>
      </w:r>
      <w:r w:rsidRPr="2D2D2D17">
        <w:rPr>
          <w:rFonts w:ascii="Arial" w:eastAsia="Arial" w:hAnsi="Arial" w:cs="Arial"/>
          <w:color w:val="000000" w:themeColor="text1"/>
        </w:rPr>
        <w:t xml:space="preserve"> I can: </w:t>
      </w:r>
    </w:p>
    <w:p w14:paraId="104E99BA"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access a ‘Private Landlord Forum’ – containing advice and discussion</w:t>
      </w:r>
    </w:p>
    <w:p w14:paraId="326C360F"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register for HMO (Housing in Multiple Occupation) and Selective licences / accreditation</w:t>
      </w:r>
    </w:p>
    <w:p w14:paraId="7C62ADD8"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Make enquiries to the housing officer (linked to the case management system)</w:t>
      </w:r>
    </w:p>
    <w:p w14:paraId="70B433D9"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be matched with a tenant through the system</w:t>
      </w:r>
    </w:p>
    <w:p w14:paraId="4C35F9C0" w14:textId="77777777" w:rsidR="00E30766" w:rsidRDefault="26AC6992" w:rsidP="3737A1EA">
      <w:pPr>
        <w:pStyle w:val="ListParagraph"/>
        <w:numPr>
          <w:ilvl w:val="0"/>
          <w:numId w:val="2"/>
        </w:numPr>
        <w:jc w:val="both"/>
        <w:rPr>
          <w:rFonts w:eastAsiaTheme="minorEastAsia"/>
          <w:color w:val="000000" w:themeColor="text1"/>
        </w:rPr>
      </w:pPr>
      <w:r w:rsidRPr="3737A1EA">
        <w:rPr>
          <w:rFonts w:ascii="Arial" w:eastAsia="Arial" w:hAnsi="Arial" w:cs="Arial"/>
          <w:color w:val="000000" w:themeColor="text1"/>
        </w:rPr>
        <w:t>be on a Landlord Register for supported accommodation, showing tiers of funding (benefits)</w:t>
      </w:r>
    </w:p>
    <w:p w14:paraId="4DBB2692" w14:textId="77777777" w:rsidR="00E30766" w:rsidRDefault="26AC6992" w:rsidP="2D2D2D17">
      <w:pPr>
        <w:pStyle w:val="Heading3"/>
      </w:pPr>
      <w:r w:rsidRPr="2D2D2D17">
        <w:rPr>
          <w:rFonts w:ascii="Calibri" w:eastAsia="Calibri" w:hAnsi="Calibri" w:cs="Calibri"/>
          <w:b/>
          <w:bCs/>
          <w:color w:val="000000" w:themeColor="text1"/>
          <w:sz w:val="28"/>
          <w:szCs w:val="28"/>
        </w:rPr>
        <w:t>Supply (Empty Properties/CPO/Supply)</w:t>
      </w:r>
    </w:p>
    <w:p w14:paraId="1FC3977E"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Capturing developer’s portal - initial non-planning information on schemes</w:t>
      </w:r>
    </w:p>
    <w:p w14:paraId="2D977831"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Connecting empty properties to the homelessness team – use of the same property set to automatically match with home seekers, and/or tailored reporting for Officers to match</w:t>
      </w:r>
    </w:p>
    <w:p w14:paraId="26EACB37" w14:textId="77777777" w:rsidR="00E30766" w:rsidRDefault="56E93C4A" w:rsidP="56E93C4A">
      <w:pPr>
        <w:pStyle w:val="ListParagraph"/>
        <w:numPr>
          <w:ilvl w:val="0"/>
          <w:numId w:val="2"/>
        </w:numPr>
        <w:jc w:val="both"/>
        <w:rPr>
          <w:rFonts w:eastAsiaTheme="minorEastAsia"/>
          <w:color w:val="000000" w:themeColor="text1"/>
        </w:rPr>
      </w:pPr>
      <w:r w:rsidRPr="56E93C4A">
        <w:rPr>
          <w:rFonts w:ascii="Arial" w:eastAsia="Arial" w:hAnsi="Arial" w:cs="Arial"/>
          <w:color w:val="000000" w:themeColor="text1"/>
        </w:rPr>
        <w:t>Systems access to/integration with relevant Land Registry and Council tax data</w:t>
      </w:r>
    </w:p>
    <w:p w14:paraId="1882C789" w14:textId="77777777" w:rsidR="56E93C4A" w:rsidRDefault="56E93C4A" w:rsidP="56E93C4A">
      <w:pPr>
        <w:pStyle w:val="ListParagraph"/>
        <w:numPr>
          <w:ilvl w:val="0"/>
          <w:numId w:val="2"/>
        </w:numPr>
        <w:jc w:val="both"/>
        <w:rPr>
          <w:color w:val="000000" w:themeColor="text1"/>
        </w:rPr>
      </w:pPr>
      <w:r w:rsidRPr="56E93C4A">
        <w:rPr>
          <w:rFonts w:ascii="Arial" w:eastAsia="Arial" w:hAnsi="Arial" w:cs="Arial"/>
          <w:color w:val="000000" w:themeColor="text1"/>
        </w:rPr>
        <w:t>Case management system to capture and gather information and evidence to support any enforcement action required. The system would be key to the CPO programme, maintaining historic and legacy evidence and information, to ensure successful presentation to the Secretary of State.</w:t>
      </w:r>
    </w:p>
    <w:p w14:paraId="6C2DA257" w14:textId="77777777" w:rsidR="00E30766" w:rsidRDefault="26AC6992" w:rsidP="2D2D2D17">
      <w:pPr>
        <w:pStyle w:val="Heading3"/>
      </w:pPr>
      <w:r w:rsidRPr="2D2D2D17">
        <w:rPr>
          <w:rFonts w:ascii="Calibri" w:eastAsia="Calibri" w:hAnsi="Calibri" w:cs="Calibri"/>
          <w:b/>
          <w:bCs/>
          <w:color w:val="000000" w:themeColor="text1"/>
          <w:sz w:val="28"/>
          <w:szCs w:val="28"/>
        </w:rPr>
        <w:t>Temporary Accommodation (Asset Management)</w:t>
      </w:r>
    </w:p>
    <w:p w14:paraId="2DB9E010" w14:textId="29F0B0C8"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 xml:space="preserve">Compliancy recording system (gas/water/lifts/fire </w:t>
      </w:r>
      <w:r w:rsidR="00C75A78" w:rsidRPr="2D2D2D17">
        <w:rPr>
          <w:rFonts w:ascii="Arial" w:eastAsia="Arial" w:hAnsi="Arial" w:cs="Arial"/>
          <w:color w:val="000000" w:themeColor="text1"/>
        </w:rPr>
        <w:t>etc.</w:t>
      </w:r>
      <w:r w:rsidRPr="2D2D2D17">
        <w:rPr>
          <w:rFonts w:ascii="Arial" w:eastAsia="Arial" w:hAnsi="Arial" w:cs="Arial"/>
          <w:color w:val="000000" w:themeColor="text1"/>
        </w:rPr>
        <w:t>) including asset information</w:t>
      </w:r>
    </w:p>
    <w:p w14:paraId="4ED59469"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Conduct all key aspects of asset management online, including areas such as</w:t>
      </w:r>
    </w:p>
    <w:p w14:paraId="72AB6EBC" w14:textId="77777777" w:rsidR="00E30766" w:rsidRDefault="26AC6992" w:rsidP="2D2D2D17">
      <w:pPr>
        <w:pStyle w:val="ListParagraph"/>
        <w:numPr>
          <w:ilvl w:val="1"/>
          <w:numId w:val="1"/>
        </w:numPr>
        <w:jc w:val="both"/>
        <w:rPr>
          <w:rFonts w:eastAsiaTheme="minorEastAsia"/>
          <w:color w:val="000000" w:themeColor="text1"/>
        </w:rPr>
      </w:pPr>
      <w:r w:rsidRPr="2D2D2D17">
        <w:rPr>
          <w:rFonts w:ascii="Arial" w:eastAsia="Arial" w:hAnsi="Arial" w:cs="Arial"/>
          <w:color w:val="000000" w:themeColor="text1"/>
        </w:rPr>
        <w:t>maintenance schedules</w:t>
      </w:r>
    </w:p>
    <w:p w14:paraId="35C42665" w14:textId="77777777" w:rsidR="00E30766" w:rsidRDefault="26AC6992" w:rsidP="2D2D2D17">
      <w:pPr>
        <w:pStyle w:val="ListParagraph"/>
        <w:numPr>
          <w:ilvl w:val="1"/>
          <w:numId w:val="1"/>
        </w:numPr>
        <w:jc w:val="both"/>
        <w:rPr>
          <w:rFonts w:eastAsiaTheme="minorEastAsia"/>
          <w:color w:val="000000" w:themeColor="text1"/>
        </w:rPr>
      </w:pPr>
      <w:r w:rsidRPr="2D2D2D17">
        <w:rPr>
          <w:rFonts w:ascii="Arial" w:eastAsia="Arial" w:hAnsi="Arial" w:cs="Arial"/>
          <w:color w:val="000000" w:themeColor="text1"/>
        </w:rPr>
        <w:t>inspections</w:t>
      </w:r>
    </w:p>
    <w:p w14:paraId="4101D386" w14:textId="77777777" w:rsidR="00E30766" w:rsidRDefault="26AC6992" w:rsidP="2D2D2D17">
      <w:pPr>
        <w:pStyle w:val="ListParagraph"/>
        <w:numPr>
          <w:ilvl w:val="1"/>
          <w:numId w:val="1"/>
        </w:numPr>
        <w:jc w:val="both"/>
        <w:rPr>
          <w:rFonts w:eastAsiaTheme="minorEastAsia"/>
          <w:color w:val="000000" w:themeColor="text1"/>
        </w:rPr>
      </w:pPr>
      <w:r w:rsidRPr="2D2D2D17">
        <w:rPr>
          <w:rFonts w:ascii="Arial" w:eastAsia="Arial" w:hAnsi="Arial" w:cs="Arial"/>
          <w:color w:val="000000" w:themeColor="text1"/>
        </w:rPr>
        <w:t>managing antisocial behaviour</w:t>
      </w:r>
    </w:p>
    <w:p w14:paraId="7E1C858E" w14:textId="77777777" w:rsidR="00E30766" w:rsidRDefault="26AC6992" w:rsidP="2D2D2D17">
      <w:pPr>
        <w:pStyle w:val="ListParagraph"/>
        <w:numPr>
          <w:ilvl w:val="1"/>
          <w:numId w:val="1"/>
        </w:numPr>
        <w:jc w:val="both"/>
        <w:rPr>
          <w:rFonts w:eastAsiaTheme="minorEastAsia"/>
          <w:color w:val="000000" w:themeColor="text1"/>
        </w:rPr>
      </w:pPr>
      <w:r w:rsidRPr="2D2D2D17">
        <w:rPr>
          <w:rFonts w:ascii="Arial" w:eastAsia="Arial" w:hAnsi="Arial" w:cs="Arial"/>
          <w:color w:val="000000" w:themeColor="text1"/>
        </w:rPr>
        <w:t>auditing</w:t>
      </w:r>
    </w:p>
    <w:p w14:paraId="273C9C89" w14:textId="77777777" w:rsidR="00E30766" w:rsidRDefault="26AC6992" w:rsidP="2D2D2D17">
      <w:pPr>
        <w:pStyle w:val="ListParagraph"/>
        <w:numPr>
          <w:ilvl w:val="1"/>
          <w:numId w:val="1"/>
        </w:numPr>
        <w:jc w:val="both"/>
        <w:rPr>
          <w:rFonts w:eastAsiaTheme="minorEastAsia"/>
          <w:color w:val="000000" w:themeColor="text1"/>
        </w:rPr>
      </w:pPr>
      <w:r w:rsidRPr="2D2D2D17">
        <w:rPr>
          <w:rFonts w:ascii="Arial" w:eastAsia="Arial" w:hAnsi="Arial" w:cs="Arial"/>
          <w:color w:val="000000" w:themeColor="text1"/>
        </w:rPr>
        <w:t>payments and other requests</w:t>
      </w:r>
    </w:p>
    <w:p w14:paraId="5B4E08A9" w14:textId="77777777" w:rsidR="00E30766" w:rsidRDefault="26AC6992" w:rsidP="2D2D2D17">
      <w:pPr>
        <w:pStyle w:val="ListParagraph"/>
        <w:numPr>
          <w:ilvl w:val="1"/>
          <w:numId w:val="1"/>
        </w:numPr>
        <w:jc w:val="both"/>
        <w:rPr>
          <w:rFonts w:eastAsiaTheme="minorEastAsia"/>
          <w:color w:val="000000" w:themeColor="text1"/>
        </w:rPr>
      </w:pPr>
      <w:r w:rsidRPr="2D2D2D17">
        <w:rPr>
          <w:rFonts w:ascii="Arial" w:eastAsia="Arial" w:hAnsi="Arial" w:cs="Arial"/>
          <w:color w:val="000000" w:themeColor="text1"/>
        </w:rPr>
        <w:t>sorting repairs and insurance</w:t>
      </w:r>
    </w:p>
    <w:p w14:paraId="5BAF33E1"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Facilitate easier and closer collaboration with partner organisations.</w:t>
      </w:r>
    </w:p>
    <w:p w14:paraId="6B661B92"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Help identify issues and risks early enabling proactive support to vulnerable individuals</w:t>
      </w:r>
    </w:p>
    <w:p w14:paraId="473CB244"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Rent accounting - Including a direct payment system, personal payment devices and rent card creation</w:t>
      </w:r>
    </w:p>
    <w:p w14:paraId="7E8FA8DA" w14:textId="77777777" w:rsidR="00E30766" w:rsidRDefault="26AC6992" w:rsidP="2D2D2D17">
      <w:pPr>
        <w:pStyle w:val="Heading3"/>
      </w:pPr>
      <w:r w:rsidRPr="2D2D2D17">
        <w:rPr>
          <w:rFonts w:ascii="Calibri" w:eastAsia="Calibri" w:hAnsi="Calibri" w:cs="Calibri"/>
          <w:b/>
          <w:bCs/>
          <w:color w:val="000000" w:themeColor="text1"/>
          <w:sz w:val="28"/>
          <w:szCs w:val="28"/>
        </w:rPr>
        <w:t>DCF &amp; Local Welfare</w:t>
      </w:r>
    </w:p>
    <w:p w14:paraId="684D9E57"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Aspiration to safely and appropriately share some information on existing homeless and allocations files with the third sector</w:t>
      </w:r>
    </w:p>
    <w:p w14:paraId="04C06639"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To allow customers direct access to other benefits and financial help, through digital and assisted digital</w:t>
      </w:r>
    </w:p>
    <w:p w14:paraId="641E3A6C"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Online personal assessment tool – benefits/singles tax reduction/financial tool</w:t>
      </w:r>
    </w:p>
    <w:p w14:paraId="76B43765" w14:textId="77777777" w:rsidR="00E30766" w:rsidRDefault="26AC6992" w:rsidP="2D2D2D17">
      <w:pPr>
        <w:pStyle w:val="Heading3"/>
      </w:pPr>
      <w:r w:rsidRPr="2D2D2D17">
        <w:rPr>
          <w:rFonts w:ascii="Calibri" w:eastAsia="Calibri" w:hAnsi="Calibri" w:cs="Calibri"/>
          <w:b/>
          <w:bCs/>
          <w:color w:val="000000" w:themeColor="text1"/>
          <w:sz w:val="28"/>
          <w:szCs w:val="28"/>
        </w:rPr>
        <w:t>Gypsy &amp; Traveller</w:t>
      </w:r>
    </w:p>
    <w:p w14:paraId="7ABE08B0"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Rent accounts</w:t>
      </w:r>
    </w:p>
    <w:p w14:paraId="67603076"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R&amp;M</w:t>
      </w:r>
    </w:p>
    <w:p w14:paraId="703007B0"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Housing management system</w:t>
      </w:r>
    </w:p>
    <w:p w14:paraId="7DA3EF8F" w14:textId="77777777" w:rsidR="00E30766" w:rsidRDefault="26AC6992" w:rsidP="2D2D2D17">
      <w:pPr>
        <w:pStyle w:val="ListParagraph"/>
        <w:numPr>
          <w:ilvl w:val="0"/>
          <w:numId w:val="2"/>
        </w:numPr>
        <w:jc w:val="both"/>
        <w:rPr>
          <w:rFonts w:eastAsiaTheme="minorEastAsia"/>
          <w:color w:val="000000" w:themeColor="text1"/>
        </w:rPr>
      </w:pPr>
      <w:r w:rsidRPr="2D2D2D17">
        <w:rPr>
          <w:rFonts w:ascii="Arial" w:eastAsia="Arial" w:hAnsi="Arial" w:cs="Arial"/>
          <w:color w:val="000000" w:themeColor="text1"/>
        </w:rPr>
        <w:t>Tenancy management, capture movers/leavers/personal contacts</w:t>
      </w:r>
    </w:p>
    <w:p w14:paraId="152A2E46" w14:textId="77777777" w:rsidR="00E30766" w:rsidRDefault="00E30766" w:rsidP="2D2D2D17">
      <w:pPr>
        <w:jc w:val="both"/>
        <w:rPr>
          <w:rFonts w:ascii="Arial" w:hAnsi="Arial" w:cs="Arial"/>
        </w:rPr>
      </w:pPr>
    </w:p>
    <w:p w14:paraId="0E3DE782" w14:textId="77777777" w:rsidR="00197AD9" w:rsidRPr="003D2111" w:rsidRDefault="56E93C4A" w:rsidP="56E93C4A">
      <w:pPr>
        <w:jc w:val="both"/>
        <w:rPr>
          <w:rFonts w:ascii="Arial" w:hAnsi="Arial" w:cs="Arial"/>
          <w:b/>
          <w:bCs/>
          <w:color w:val="31849B" w:themeColor="accent5" w:themeShade="BF"/>
          <w:sz w:val="32"/>
          <w:szCs w:val="32"/>
          <w:u w:val="single"/>
        </w:rPr>
      </w:pPr>
      <w:r w:rsidRPr="56E93C4A">
        <w:rPr>
          <w:rFonts w:ascii="Arial" w:hAnsi="Arial" w:cs="Arial"/>
          <w:b/>
          <w:bCs/>
          <w:color w:val="31849B" w:themeColor="accent5" w:themeShade="BF"/>
          <w:sz w:val="32"/>
          <w:szCs w:val="32"/>
          <w:u w:val="single"/>
        </w:rPr>
        <w:t>Project Timescales (indicative)</w:t>
      </w:r>
    </w:p>
    <w:tbl>
      <w:tblPr>
        <w:tblStyle w:val="TableGrid"/>
        <w:tblW w:w="0" w:type="auto"/>
        <w:tblLook w:val="04A0" w:firstRow="1" w:lastRow="0" w:firstColumn="1" w:lastColumn="0" w:noHBand="0" w:noVBand="1"/>
      </w:tblPr>
      <w:tblGrid>
        <w:gridCol w:w="6463"/>
        <w:gridCol w:w="3273"/>
      </w:tblGrid>
      <w:tr w:rsidR="00197AD9" w:rsidRPr="003D2111" w14:paraId="45627FD4" w14:textId="77777777" w:rsidTr="3737A1EA">
        <w:trPr>
          <w:trHeight w:val="506"/>
        </w:trPr>
        <w:tc>
          <w:tcPr>
            <w:tcW w:w="6629" w:type="dxa"/>
            <w:shd w:val="clear" w:color="auto" w:fill="F2F2F2" w:themeFill="background1" w:themeFillShade="F2"/>
            <w:vAlign w:val="center"/>
          </w:tcPr>
          <w:p w14:paraId="77E722EA" w14:textId="77777777" w:rsidR="00197AD9" w:rsidRPr="003D2111" w:rsidRDefault="00197AD9" w:rsidP="00CC6F5F">
            <w:pPr>
              <w:rPr>
                <w:rFonts w:ascii="Arial" w:hAnsi="Arial" w:cs="Arial"/>
                <w:b/>
              </w:rPr>
            </w:pPr>
            <w:r w:rsidRPr="003D2111">
              <w:rPr>
                <w:rFonts w:ascii="Arial" w:hAnsi="Arial" w:cs="Arial"/>
                <w:b/>
              </w:rPr>
              <w:t>Stage of the project</w:t>
            </w:r>
          </w:p>
        </w:tc>
        <w:tc>
          <w:tcPr>
            <w:tcW w:w="3333" w:type="dxa"/>
            <w:shd w:val="clear" w:color="auto" w:fill="F2F2F2" w:themeFill="background1" w:themeFillShade="F2"/>
            <w:vAlign w:val="center"/>
          </w:tcPr>
          <w:p w14:paraId="79337027" w14:textId="77777777" w:rsidR="00197AD9" w:rsidRPr="003D2111" w:rsidRDefault="00197AD9" w:rsidP="001E5C78">
            <w:pPr>
              <w:rPr>
                <w:rFonts w:ascii="Arial" w:hAnsi="Arial" w:cs="Arial"/>
                <w:b/>
              </w:rPr>
            </w:pPr>
            <w:r w:rsidRPr="003D2111">
              <w:rPr>
                <w:rFonts w:ascii="Arial" w:hAnsi="Arial" w:cs="Arial"/>
                <w:b/>
              </w:rPr>
              <w:t xml:space="preserve">Anticipated </w:t>
            </w:r>
            <w:r w:rsidR="001E5C78">
              <w:rPr>
                <w:rFonts w:ascii="Arial" w:hAnsi="Arial" w:cs="Arial"/>
                <w:b/>
              </w:rPr>
              <w:t>Timeline</w:t>
            </w:r>
          </w:p>
        </w:tc>
      </w:tr>
      <w:tr w:rsidR="00197AD9" w:rsidRPr="003D2111" w14:paraId="7C3BD03A" w14:textId="77777777" w:rsidTr="3737A1EA">
        <w:trPr>
          <w:trHeight w:val="506"/>
        </w:trPr>
        <w:tc>
          <w:tcPr>
            <w:tcW w:w="6629" w:type="dxa"/>
            <w:vAlign w:val="center"/>
          </w:tcPr>
          <w:p w14:paraId="6ECEC500" w14:textId="77777777" w:rsidR="00197AD9" w:rsidRPr="00273698" w:rsidRDefault="00197AD9" w:rsidP="00CC6F5F">
            <w:pPr>
              <w:rPr>
                <w:rFonts w:ascii="Arial" w:hAnsi="Arial" w:cs="Arial"/>
                <w:color w:val="000000" w:themeColor="text1"/>
              </w:rPr>
            </w:pPr>
            <w:r w:rsidRPr="00273698">
              <w:rPr>
                <w:rFonts w:ascii="Arial" w:hAnsi="Arial" w:cs="Arial"/>
                <w:color w:val="000000" w:themeColor="text1"/>
              </w:rPr>
              <w:t>Soft market testing</w:t>
            </w:r>
            <w:r w:rsidR="001E5C78">
              <w:rPr>
                <w:rFonts w:ascii="Arial" w:hAnsi="Arial" w:cs="Arial"/>
                <w:color w:val="000000" w:themeColor="text1"/>
              </w:rPr>
              <w:t xml:space="preserve"> </w:t>
            </w:r>
          </w:p>
        </w:tc>
        <w:tc>
          <w:tcPr>
            <w:tcW w:w="3333" w:type="dxa"/>
            <w:vAlign w:val="center"/>
          </w:tcPr>
          <w:p w14:paraId="0D687ACD" w14:textId="77777777" w:rsidR="00197AD9" w:rsidRPr="00E30766" w:rsidRDefault="001E5C78" w:rsidP="3737A1EA">
            <w:pPr>
              <w:rPr>
                <w:rFonts w:ascii="Arial" w:hAnsi="Arial" w:cs="Arial"/>
                <w:color w:val="000000" w:themeColor="text1"/>
              </w:rPr>
            </w:pPr>
            <w:r>
              <w:rPr>
                <w:rFonts w:ascii="Arial" w:hAnsi="Arial" w:cs="Arial"/>
                <w:color w:val="000000" w:themeColor="text1"/>
              </w:rPr>
              <w:t>2</w:t>
            </w:r>
            <w:r w:rsidRPr="001E5C78">
              <w:rPr>
                <w:rFonts w:ascii="Arial" w:hAnsi="Arial" w:cs="Arial"/>
                <w:color w:val="000000" w:themeColor="text1"/>
                <w:vertAlign w:val="superscript"/>
              </w:rPr>
              <w:t>nd</w:t>
            </w:r>
            <w:r>
              <w:rPr>
                <w:rFonts w:ascii="Arial" w:hAnsi="Arial" w:cs="Arial"/>
                <w:color w:val="000000" w:themeColor="text1"/>
              </w:rPr>
              <w:t xml:space="preserve"> June 2021</w:t>
            </w:r>
          </w:p>
        </w:tc>
      </w:tr>
      <w:tr w:rsidR="00197AD9" w:rsidRPr="003D2111" w14:paraId="07C8FA91" w14:textId="77777777" w:rsidTr="3737A1EA">
        <w:trPr>
          <w:trHeight w:val="506"/>
        </w:trPr>
        <w:tc>
          <w:tcPr>
            <w:tcW w:w="6629" w:type="dxa"/>
            <w:vAlign w:val="center"/>
          </w:tcPr>
          <w:p w14:paraId="1DB04565" w14:textId="77777777" w:rsidR="00197AD9" w:rsidRPr="00273698" w:rsidRDefault="001E5C78" w:rsidP="00CC6F5F">
            <w:pPr>
              <w:rPr>
                <w:rFonts w:ascii="Arial" w:hAnsi="Arial" w:cs="Arial"/>
                <w:color w:val="000000" w:themeColor="text1"/>
              </w:rPr>
            </w:pPr>
            <w:r w:rsidRPr="00273698">
              <w:rPr>
                <w:rFonts w:ascii="Arial" w:hAnsi="Arial" w:cs="Arial"/>
                <w:color w:val="000000" w:themeColor="text1"/>
              </w:rPr>
              <w:t>Closing date for suppliers to have submitted documents</w:t>
            </w:r>
          </w:p>
        </w:tc>
        <w:tc>
          <w:tcPr>
            <w:tcW w:w="3333" w:type="dxa"/>
            <w:vAlign w:val="center"/>
          </w:tcPr>
          <w:p w14:paraId="0E630524" w14:textId="77777777" w:rsidR="00197AD9" w:rsidRPr="00E30766" w:rsidRDefault="001E5C78" w:rsidP="3737A1EA">
            <w:pPr>
              <w:rPr>
                <w:rFonts w:ascii="Arial" w:hAnsi="Arial" w:cs="Arial"/>
                <w:color w:val="000000" w:themeColor="text1"/>
              </w:rPr>
            </w:pPr>
            <w:r>
              <w:rPr>
                <w:rFonts w:ascii="Arial" w:hAnsi="Arial" w:cs="Arial"/>
                <w:color w:val="000000" w:themeColor="text1"/>
              </w:rPr>
              <w:t>23</w:t>
            </w:r>
            <w:r w:rsidRPr="001E5C78">
              <w:rPr>
                <w:rFonts w:ascii="Arial" w:hAnsi="Arial" w:cs="Arial"/>
                <w:color w:val="000000" w:themeColor="text1"/>
                <w:vertAlign w:val="superscript"/>
              </w:rPr>
              <w:t>rd</w:t>
            </w:r>
            <w:r>
              <w:rPr>
                <w:rFonts w:ascii="Arial" w:hAnsi="Arial" w:cs="Arial"/>
                <w:color w:val="000000" w:themeColor="text1"/>
              </w:rPr>
              <w:t xml:space="preserve"> June 2021</w:t>
            </w:r>
          </w:p>
        </w:tc>
      </w:tr>
      <w:tr w:rsidR="00197AD9" w:rsidRPr="003D2111" w14:paraId="0845D968" w14:textId="77777777" w:rsidTr="3737A1EA">
        <w:trPr>
          <w:trHeight w:val="506"/>
        </w:trPr>
        <w:tc>
          <w:tcPr>
            <w:tcW w:w="6629" w:type="dxa"/>
            <w:vAlign w:val="center"/>
          </w:tcPr>
          <w:p w14:paraId="444140E7" w14:textId="77777777" w:rsidR="00197AD9" w:rsidRPr="00273698" w:rsidRDefault="001E5C78" w:rsidP="00CC6F5F">
            <w:pPr>
              <w:rPr>
                <w:rFonts w:ascii="Arial" w:hAnsi="Arial" w:cs="Arial"/>
                <w:color w:val="000000" w:themeColor="text1"/>
              </w:rPr>
            </w:pPr>
            <w:r>
              <w:rPr>
                <w:rFonts w:ascii="Arial" w:hAnsi="Arial" w:cs="Arial"/>
                <w:color w:val="000000" w:themeColor="text1"/>
              </w:rPr>
              <w:t>Presentations</w:t>
            </w:r>
          </w:p>
        </w:tc>
        <w:tc>
          <w:tcPr>
            <w:tcW w:w="3333" w:type="dxa"/>
            <w:vAlign w:val="center"/>
          </w:tcPr>
          <w:p w14:paraId="1663A88D" w14:textId="77777777" w:rsidR="00197AD9" w:rsidRPr="00E30766" w:rsidRDefault="001E5C78" w:rsidP="3737A1EA">
            <w:pPr>
              <w:rPr>
                <w:rFonts w:ascii="Arial" w:hAnsi="Arial" w:cs="Arial"/>
                <w:color w:val="000000" w:themeColor="text1"/>
              </w:rPr>
            </w:pPr>
            <w:r>
              <w:rPr>
                <w:rFonts w:ascii="Arial" w:hAnsi="Arial" w:cs="Arial"/>
                <w:color w:val="000000" w:themeColor="text1"/>
              </w:rPr>
              <w:t>Week Commencing 28</w:t>
            </w:r>
            <w:r w:rsidRPr="001E5C78">
              <w:rPr>
                <w:rFonts w:ascii="Arial" w:hAnsi="Arial" w:cs="Arial"/>
                <w:color w:val="000000" w:themeColor="text1"/>
                <w:vertAlign w:val="superscript"/>
              </w:rPr>
              <w:t>th</w:t>
            </w:r>
            <w:r>
              <w:rPr>
                <w:rFonts w:ascii="Arial" w:hAnsi="Arial" w:cs="Arial"/>
                <w:color w:val="000000" w:themeColor="text1"/>
              </w:rPr>
              <w:t xml:space="preserve"> June 2021</w:t>
            </w:r>
          </w:p>
        </w:tc>
      </w:tr>
      <w:tr w:rsidR="00197AD9" w:rsidRPr="003D2111" w14:paraId="4E619A40" w14:textId="77777777" w:rsidTr="3737A1EA">
        <w:trPr>
          <w:trHeight w:val="506"/>
        </w:trPr>
        <w:tc>
          <w:tcPr>
            <w:tcW w:w="6629" w:type="dxa"/>
            <w:vAlign w:val="center"/>
          </w:tcPr>
          <w:p w14:paraId="7AB21663" w14:textId="77777777" w:rsidR="00197AD9" w:rsidRPr="00273698" w:rsidRDefault="001E5C78" w:rsidP="00A8520C">
            <w:pPr>
              <w:rPr>
                <w:rFonts w:ascii="Arial" w:hAnsi="Arial" w:cs="Arial"/>
                <w:color w:val="000000" w:themeColor="text1"/>
              </w:rPr>
            </w:pPr>
            <w:r>
              <w:rPr>
                <w:rFonts w:ascii="Arial" w:hAnsi="Arial" w:cs="Arial"/>
                <w:color w:val="000000" w:themeColor="text1"/>
              </w:rPr>
              <w:t>Procurement process begins</w:t>
            </w:r>
            <w:r w:rsidR="00A8520C" w:rsidRPr="00273698">
              <w:rPr>
                <w:rFonts w:ascii="Arial" w:hAnsi="Arial" w:cs="Arial"/>
                <w:color w:val="000000" w:themeColor="text1"/>
              </w:rPr>
              <w:t xml:space="preserve"> </w:t>
            </w:r>
          </w:p>
        </w:tc>
        <w:tc>
          <w:tcPr>
            <w:tcW w:w="3333" w:type="dxa"/>
            <w:vAlign w:val="center"/>
          </w:tcPr>
          <w:p w14:paraId="1D11C93B" w14:textId="77777777" w:rsidR="00197AD9" w:rsidRPr="00E30766" w:rsidRDefault="1EC9FB1F" w:rsidP="3737A1EA">
            <w:pPr>
              <w:rPr>
                <w:rFonts w:ascii="Arial" w:hAnsi="Arial" w:cs="Arial"/>
                <w:color w:val="000000" w:themeColor="text1"/>
              </w:rPr>
            </w:pPr>
            <w:r w:rsidRPr="3737A1EA">
              <w:rPr>
                <w:rFonts w:ascii="Arial" w:hAnsi="Arial" w:cs="Arial"/>
                <w:color w:val="000000" w:themeColor="text1"/>
              </w:rPr>
              <w:t>TBC</w:t>
            </w:r>
          </w:p>
        </w:tc>
      </w:tr>
      <w:tr w:rsidR="004C6549" w:rsidRPr="003D2111" w14:paraId="66B14F21" w14:textId="77777777" w:rsidTr="3737A1EA">
        <w:trPr>
          <w:trHeight w:val="506"/>
        </w:trPr>
        <w:tc>
          <w:tcPr>
            <w:tcW w:w="6629" w:type="dxa"/>
            <w:vAlign w:val="center"/>
          </w:tcPr>
          <w:p w14:paraId="11675D79" w14:textId="77777777" w:rsidR="004C6549" w:rsidRPr="00273698" w:rsidRDefault="004C6549" w:rsidP="00A8520C">
            <w:pPr>
              <w:rPr>
                <w:rFonts w:ascii="Arial" w:hAnsi="Arial" w:cs="Arial"/>
                <w:color w:val="000000" w:themeColor="text1"/>
              </w:rPr>
            </w:pPr>
            <w:r w:rsidRPr="00273698">
              <w:rPr>
                <w:rFonts w:ascii="Arial" w:hAnsi="Arial" w:cs="Arial"/>
                <w:color w:val="000000" w:themeColor="text1"/>
              </w:rPr>
              <w:t xml:space="preserve">Contract </w:t>
            </w:r>
            <w:r w:rsidR="00A8520C" w:rsidRPr="00273698">
              <w:rPr>
                <w:rFonts w:ascii="Arial" w:hAnsi="Arial" w:cs="Arial"/>
                <w:color w:val="000000" w:themeColor="text1"/>
              </w:rPr>
              <w:t>Start Date</w:t>
            </w:r>
          </w:p>
        </w:tc>
        <w:tc>
          <w:tcPr>
            <w:tcW w:w="3333" w:type="dxa"/>
            <w:vAlign w:val="center"/>
          </w:tcPr>
          <w:p w14:paraId="4579A4BA" w14:textId="77777777" w:rsidR="004C6549" w:rsidRPr="00E30766" w:rsidRDefault="44121FD4" w:rsidP="3737A1EA">
            <w:pPr>
              <w:spacing w:after="200" w:line="276" w:lineRule="auto"/>
              <w:rPr>
                <w:rFonts w:ascii="Arial" w:hAnsi="Arial" w:cs="Arial"/>
                <w:color w:val="000000" w:themeColor="text1"/>
              </w:rPr>
            </w:pPr>
            <w:r w:rsidRPr="3737A1EA">
              <w:rPr>
                <w:rFonts w:ascii="Arial" w:hAnsi="Arial" w:cs="Arial"/>
                <w:color w:val="000000" w:themeColor="text1"/>
              </w:rPr>
              <w:t xml:space="preserve">Feb </w:t>
            </w:r>
            <w:r w:rsidR="56E93C4A" w:rsidRPr="3737A1EA">
              <w:rPr>
                <w:rFonts w:ascii="Arial" w:hAnsi="Arial" w:cs="Arial"/>
                <w:color w:val="000000" w:themeColor="text1"/>
              </w:rPr>
              <w:t>2022</w:t>
            </w:r>
          </w:p>
        </w:tc>
      </w:tr>
    </w:tbl>
    <w:p w14:paraId="3B35A3D8" w14:textId="77777777" w:rsidR="001B3A7E" w:rsidRPr="003D2111" w:rsidRDefault="001B3A7E" w:rsidP="001B3A7E">
      <w:pPr>
        <w:pStyle w:val="ListParagraph"/>
        <w:ind w:left="360"/>
        <w:rPr>
          <w:rFonts w:ascii="Arial" w:hAnsi="Arial" w:cs="Arial"/>
          <w:b/>
          <w:color w:val="31849B" w:themeColor="accent5" w:themeShade="BF"/>
          <w:sz w:val="32"/>
          <w:szCs w:val="32"/>
          <w:u w:val="single"/>
        </w:rPr>
      </w:pPr>
    </w:p>
    <w:p w14:paraId="13DB5CCE" w14:textId="77777777" w:rsidR="00033A62" w:rsidRPr="003D2111" w:rsidRDefault="00F118AA" w:rsidP="00B02D35">
      <w:pPr>
        <w:pStyle w:val="ListParagraph"/>
        <w:numPr>
          <w:ilvl w:val="0"/>
          <w:numId w:val="5"/>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Soft Market Testing</w:t>
      </w:r>
    </w:p>
    <w:p w14:paraId="6183FB50" w14:textId="77777777" w:rsidR="00AA4700" w:rsidRPr="008D6F11" w:rsidRDefault="00AA4700" w:rsidP="00AA4700">
      <w:pPr>
        <w:rPr>
          <w:rFonts w:ascii="Arial" w:hAnsi="Arial" w:cs="Arial"/>
          <w:b/>
          <w:color w:val="31849B" w:themeColor="accent5" w:themeShade="BF"/>
          <w:u w:val="single"/>
        </w:rPr>
      </w:pPr>
      <w:r w:rsidRPr="008D6F11">
        <w:rPr>
          <w:rFonts w:ascii="Arial" w:eastAsia="Times New Roman" w:hAnsi="Arial" w:cs="Arial"/>
          <w:b/>
        </w:rPr>
        <w:t>THIS IS NOT A CALL FOR COMPETITION</w:t>
      </w:r>
    </w:p>
    <w:p w14:paraId="1F4D19E9" w14:textId="77777777" w:rsidR="00CE2063" w:rsidRPr="008D6F11" w:rsidRDefault="00CE2063" w:rsidP="00B02D35">
      <w:pPr>
        <w:jc w:val="both"/>
        <w:rPr>
          <w:rFonts w:ascii="Arial" w:hAnsi="Arial" w:cs="Arial"/>
        </w:rPr>
      </w:pPr>
      <w:r w:rsidRPr="008D6F11">
        <w:rPr>
          <w:rFonts w:ascii="Arial" w:hAnsi="Arial" w:cs="Arial"/>
        </w:rPr>
        <w:t xml:space="preserve">The Soft Market Test is intended to allow interested organisations </w:t>
      </w:r>
      <w:r w:rsidR="00DA768B" w:rsidRPr="008D6F11">
        <w:rPr>
          <w:rFonts w:ascii="Arial" w:hAnsi="Arial" w:cs="Arial"/>
        </w:rPr>
        <w:t xml:space="preserve">with </w:t>
      </w:r>
      <w:r w:rsidRPr="008D6F11">
        <w:rPr>
          <w:rFonts w:ascii="Arial" w:hAnsi="Arial" w:cs="Arial"/>
        </w:rPr>
        <w:t>relevant experience to outline their views and provide information with</w:t>
      </w:r>
      <w:r w:rsidR="008C0B36">
        <w:rPr>
          <w:rFonts w:ascii="Arial" w:hAnsi="Arial" w:cs="Arial"/>
        </w:rPr>
        <w:t xml:space="preserve"> no comm</w:t>
      </w:r>
      <w:r w:rsidR="00E30766">
        <w:rPr>
          <w:rFonts w:ascii="Arial" w:hAnsi="Arial" w:cs="Arial"/>
        </w:rPr>
        <w:t xml:space="preserve">itment to themselves or </w:t>
      </w:r>
      <w:r w:rsidR="001D541D">
        <w:rPr>
          <w:rFonts w:ascii="Arial" w:hAnsi="Arial" w:cs="Arial"/>
        </w:rPr>
        <w:t>the</w:t>
      </w:r>
      <w:r w:rsidR="00CE7EFE" w:rsidRPr="008D6F11">
        <w:rPr>
          <w:rFonts w:ascii="Arial" w:hAnsi="Arial" w:cs="Arial"/>
        </w:rPr>
        <w:t xml:space="preserve"> Council.</w:t>
      </w:r>
    </w:p>
    <w:p w14:paraId="6BE7BE0F" w14:textId="77777777" w:rsidR="00F118AA" w:rsidRPr="008D6F11" w:rsidRDefault="001D541D" w:rsidP="00B02D35">
      <w:pPr>
        <w:jc w:val="both"/>
        <w:rPr>
          <w:rFonts w:ascii="Arial" w:hAnsi="Arial" w:cs="Arial"/>
        </w:rPr>
      </w:pPr>
      <w:r w:rsidRPr="3737A1EA">
        <w:rPr>
          <w:rFonts w:ascii="Arial" w:hAnsi="Arial" w:cs="Arial"/>
        </w:rPr>
        <w:t>The</w:t>
      </w:r>
      <w:r w:rsidR="00CE7EFE" w:rsidRPr="3737A1EA">
        <w:rPr>
          <w:rFonts w:ascii="Arial" w:hAnsi="Arial" w:cs="Arial"/>
        </w:rPr>
        <w:t xml:space="preserve"> </w:t>
      </w:r>
      <w:r w:rsidR="00C8503A" w:rsidRPr="3737A1EA">
        <w:rPr>
          <w:rFonts w:ascii="Arial" w:hAnsi="Arial" w:cs="Arial"/>
        </w:rPr>
        <w:t>Council is</w:t>
      </w:r>
      <w:r w:rsidR="00F118AA" w:rsidRPr="3737A1EA">
        <w:rPr>
          <w:rFonts w:ascii="Arial" w:hAnsi="Arial" w:cs="Arial"/>
        </w:rPr>
        <w:t xml:space="preserve"> </w:t>
      </w:r>
      <w:r w:rsidR="00FA7309" w:rsidRPr="3737A1EA">
        <w:rPr>
          <w:rFonts w:ascii="Arial" w:hAnsi="Arial" w:cs="Arial"/>
        </w:rPr>
        <w:t xml:space="preserve">looking to </w:t>
      </w:r>
      <w:r w:rsidR="003D2111" w:rsidRPr="3737A1EA">
        <w:rPr>
          <w:rFonts w:ascii="Arial" w:hAnsi="Arial" w:cs="Arial"/>
        </w:rPr>
        <w:t xml:space="preserve">award </w:t>
      </w:r>
      <w:r w:rsidR="00FA7309" w:rsidRPr="3737A1EA">
        <w:rPr>
          <w:rFonts w:ascii="Arial" w:hAnsi="Arial" w:cs="Arial"/>
        </w:rPr>
        <w:t xml:space="preserve">a contract </w:t>
      </w:r>
      <w:r w:rsidR="00D51B6B" w:rsidRPr="3737A1EA">
        <w:rPr>
          <w:rFonts w:ascii="Arial" w:hAnsi="Arial" w:cs="Arial"/>
        </w:rPr>
        <w:t xml:space="preserve">commencing </w:t>
      </w:r>
      <w:r w:rsidR="0897BAD2" w:rsidRPr="3737A1EA">
        <w:rPr>
          <w:rFonts w:ascii="Arial" w:hAnsi="Arial" w:cs="Arial"/>
        </w:rPr>
        <w:t>April 2022</w:t>
      </w:r>
      <w:r w:rsidR="008949A0" w:rsidRPr="3737A1EA">
        <w:rPr>
          <w:rFonts w:ascii="Arial" w:hAnsi="Arial" w:cs="Arial"/>
        </w:rPr>
        <w:t>.</w:t>
      </w:r>
      <w:r w:rsidR="00FA7309" w:rsidRPr="3737A1EA">
        <w:rPr>
          <w:rFonts w:ascii="Arial" w:hAnsi="Arial" w:cs="Arial"/>
        </w:rPr>
        <w:t xml:space="preserve"> </w:t>
      </w:r>
      <w:r w:rsidR="006A1537" w:rsidRPr="3737A1EA">
        <w:rPr>
          <w:rFonts w:ascii="Arial" w:hAnsi="Arial" w:cs="Arial"/>
        </w:rPr>
        <w:t xml:space="preserve">During the Soft Market Test we </w:t>
      </w:r>
      <w:r w:rsidR="00507AA2" w:rsidRPr="3737A1EA">
        <w:rPr>
          <w:rFonts w:ascii="Arial" w:hAnsi="Arial" w:cs="Arial"/>
        </w:rPr>
        <w:t>would like</w:t>
      </w:r>
      <w:r w:rsidR="006A1537" w:rsidRPr="3737A1EA">
        <w:rPr>
          <w:rFonts w:ascii="Arial" w:hAnsi="Arial" w:cs="Arial"/>
        </w:rPr>
        <w:t xml:space="preserve"> to </w:t>
      </w:r>
      <w:r w:rsidR="00AE599C" w:rsidRPr="3737A1EA">
        <w:rPr>
          <w:rFonts w:ascii="Arial" w:hAnsi="Arial" w:cs="Arial"/>
        </w:rPr>
        <w:t>gauge the level of interest</w:t>
      </w:r>
      <w:r w:rsidR="318260F1" w:rsidRPr="3737A1EA">
        <w:rPr>
          <w:rFonts w:ascii="Arial" w:hAnsi="Arial" w:cs="Arial"/>
        </w:rPr>
        <w:t xml:space="preserve"> and hear learn about pricing models and approaches to inform our approach. </w:t>
      </w:r>
    </w:p>
    <w:p w14:paraId="34732B0E" w14:textId="50C01F2B" w:rsidR="00C8503A" w:rsidRPr="008D6F11" w:rsidRDefault="00356310" w:rsidP="00B02D35">
      <w:pPr>
        <w:jc w:val="both"/>
        <w:rPr>
          <w:rFonts w:ascii="Arial" w:hAnsi="Arial" w:cs="Arial"/>
        </w:rPr>
      </w:pPr>
      <w:r w:rsidRPr="3737A1EA">
        <w:rPr>
          <w:rFonts w:ascii="Arial" w:hAnsi="Arial" w:cs="Arial"/>
          <w:b/>
          <w:bCs/>
        </w:rPr>
        <w:t xml:space="preserve">Stage 1 - </w:t>
      </w:r>
      <w:r w:rsidRPr="3737A1EA">
        <w:rPr>
          <w:rFonts w:ascii="Arial" w:hAnsi="Arial" w:cs="Arial"/>
        </w:rPr>
        <w:t>Interested suppliers are required to complete the following company information form and a short questionnaire (</w:t>
      </w:r>
      <w:r w:rsidR="005B28D0" w:rsidRPr="3737A1EA">
        <w:rPr>
          <w:rFonts w:ascii="Arial" w:hAnsi="Arial" w:cs="Arial"/>
        </w:rPr>
        <w:t>at a</w:t>
      </w:r>
      <w:r w:rsidRPr="3737A1EA">
        <w:rPr>
          <w:rFonts w:ascii="Arial" w:hAnsi="Arial" w:cs="Arial"/>
        </w:rPr>
        <w:t xml:space="preserve">ppendix 1). Suppliers who complete and return the questionnaire </w:t>
      </w:r>
      <w:r w:rsidRPr="3737A1EA">
        <w:rPr>
          <w:rFonts w:ascii="Arial" w:hAnsi="Arial" w:cs="Arial"/>
          <w:b/>
          <w:bCs/>
          <w:i/>
          <w:iCs/>
        </w:rPr>
        <w:t>may</w:t>
      </w:r>
      <w:r w:rsidRPr="3737A1EA">
        <w:rPr>
          <w:rFonts w:ascii="Arial" w:hAnsi="Arial" w:cs="Arial"/>
        </w:rPr>
        <w:t xml:space="preserve"> be invited to meet with </w:t>
      </w:r>
      <w:r w:rsidR="001D541D" w:rsidRPr="3737A1EA">
        <w:rPr>
          <w:rFonts w:ascii="Arial" w:hAnsi="Arial" w:cs="Arial"/>
        </w:rPr>
        <w:t>Council</w:t>
      </w:r>
      <w:r w:rsidR="00FA7309" w:rsidRPr="3737A1EA">
        <w:rPr>
          <w:rFonts w:ascii="Arial" w:hAnsi="Arial" w:cs="Arial"/>
        </w:rPr>
        <w:t xml:space="preserve"> </w:t>
      </w:r>
      <w:r w:rsidRPr="3737A1EA">
        <w:rPr>
          <w:rFonts w:ascii="Arial" w:hAnsi="Arial" w:cs="Arial"/>
        </w:rPr>
        <w:t xml:space="preserve">representatives to discuss its requirements. </w:t>
      </w:r>
      <w:r w:rsidR="479100E6" w:rsidRPr="3737A1EA">
        <w:rPr>
          <w:rFonts w:ascii="Arial" w:hAnsi="Arial" w:cs="Arial"/>
        </w:rPr>
        <w:t>We expect these session</w:t>
      </w:r>
      <w:r w:rsidR="00006422">
        <w:rPr>
          <w:rFonts w:ascii="Arial" w:hAnsi="Arial" w:cs="Arial"/>
        </w:rPr>
        <w:t>s</w:t>
      </w:r>
      <w:bookmarkStart w:id="19" w:name="_GoBack"/>
      <w:bookmarkEnd w:id="19"/>
      <w:r w:rsidR="479100E6" w:rsidRPr="3737A1EA">
        <w:rPr>
          <w:rFonts w:ascii="Arial" w:hAnsi="Arial" w:cs="Arial"/>
        </w:rPr>
        <w:t xml:space="preserve"> to happen </w:t>
      </w:r>
      <w:r w:rsidR="00006422">
        <w:rPr>
          <w:rFonts w:ascii="Arial" w:hAnsi="Arial" w:cs="Arial"/>
        </w:rPr>
        <w:t>in</w:t>
      </w:r>
      <w:r w:rsidR="479100E6" w:rsidRPr="3737A1EA">
        <w:rPr>
          <w:rFonts w:ascii="Arial" w:hAnsi="Arial" w:cs="Arial"/>
        </w:rPr>
        <w:t xml:space="preserve"> June 2021.</w:t>
      </w:r>
    </w:p>
    <w:p w14:paraId="41477740" w14:textId="77777777" w:rsidR="001B3A7E" w:rsidRPr="00C75A78" w:rsidRDefault="00356310" w:rsidP="00C96DE1">
      <w:pPr>
        <w:jc w:val="both"/>
        <w:rPr>
          <w:rFonts w:ascii="Arial" w:hAnsi="Arial" w:cs="Arial"/>
        </w:rPr>
      </w:pPr>
      <w:r w:rsidRPr="008D6F11">
        <w:rPr>
          <w:rFonts w:ascii="Arial" w:hAnsi="Arial" w:cs="Arial"/>
        </w:rPr>
        <w:t xml:space="preserve">The questionnaire should be returned via The Chest - </w:t>
      </w:r>
      <w:hyperlink r:id="rId9" w:history="1">
        <w:r w:rsidR="00CF1327" w:rsidRPr="008D6F11">
          <w:rPr>
            <w:rStyle w:val="Hyperlink"/>
            <w:rFonts w:ascii="Arial" w:hAnsi="Arial" w:cs="Arial"/>
          </w:rPr>
          <w:t>https://www.the-chest.org.uk/</w:t>
        </w:r>
      </w:hyperlink>
      <w:r w:rsidR="00CF1327" w:rsidRPr="008D6F11">
        <w:rPr>
          <w:rFonts w:ascii="Arial" w:hAnsi="Arial" w:cs="Arial"/>
        </w:rPr>
        <w:t xml:space="preserve"> </w:t>
      </w:r>
      <w:r w:rsidRPr="008D6F11">
        <w:rPr>
          <w:rFonts w:ascii="Arial" w:hAnsi="Arial" w:cs="Arial"/>
        </w:rPr>
        <w:t xml:space="preserve">by </w:t>
      </w:r>
      <w:r w:rsidR="001E5C78" w:rsidRPr="00C75A78">
        <w:rPr>
          <w:rFonts w:ascii="Arial" w:hAnsi="Arial" w:cs="Arial"/>
        </w:rPr>
        <w:t>23</w:t>
      </w:r>
      <w:r w:rsidR="001E5C78" w:rsidRPr="00C75A78">
        <w:rPr>
          <w:rFonts w:ascii="Arial" w:hAnsi="Arial" w:cs="Arial"/>
          <w:vertAlign w:val="superscript"/>
        </w:rPr>
        <w:t>rd</w:t>
      </w:r>
      <w:r w:rsidR="001E5C78" w:rsidRPr="00C75A78">
        <w:rPr>
          <w:rFonts w:ascii="Arial" w:hAnsi="Arial" w:cs="Arial"/>
        </w:rPr>
        <w:t xml:space="preserve"> June 2021</w:t>
      </w:r>
    </w:p>
    <w:p w14:paraId="6DB6B0CF" w14:textId="77777777" w:rsidR="00933B61" w:rsidRPr="008D6F11" w:rsidRDefault="0035131C" w:rsidP="00C96DE1">
      <w:pPr>
        <w:jc w:val="both"/>
        <w:rPr>
          <w:rFonts w:ascii="Arial" w:hAnsi="Arial" w:cs="Arial"/>
        </w:rPr>
      </w:pPr>
      <w:r w:rsidRPr="008D6F11">
        <w:rPr>
          <w:rFonts w:ascii="Arial" w:hAnsi="Arial" w:cs="Arial"/>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14:paraId="14A9D7E2" w14:textId="77777777" w:rsidR="00AA4700" w:rsidRPr="008D6F11" w:rsidRDefault="00AA4700" w:rsidP="00C96DE1">
      <w:pPr>
        <w:jc w:val="both"/>
        <w:rPr>
          <w:rFonts w:ascii="Arial" w:hAnsi="Arial" w:cs="Arial"/>
        </w:rPr>
      </w:pPr>
      <w:r w:rsidRPr="008D6F11">
        <w:rPr>
          <w:rFonts w:ascii="Arial" w:hAnsi="Arial" w:cs="Arial"/>
          <w:b/>
        </w:rPr>
        <w:t>We encourage your participation in this soft market testing exercise, but must emphasise that your involvement in this exercise will not carry any commercial advantage in any ensuing procurement process.</w:t>
      </w:r>
    </w:p>
    <w:p w14:paraId="52CBB51E" w14:textId="77777777" w:rsidR="00AA4700" w:rsidRDefault="00AA4700" w:rsidP="00C96DE1">
      <w:pPr>
        <w:jc w:val="both"/>
        <w:rPr>
          <w:rFonts w:ascii="Arial" w:hAnsi="Arial" w:cs="Arial"/>
          <w:b/>
        </w:rPr>
      </w:pPr>
      <w:r w:rsidRPr="008D6F11">
        <w:rPr>
          <w:rFonts w:ascii="Arial" w:hAnsi="Arial" w:cs="Arial"/>
          <w:b/>
        </w:rPr>
        <w:t>No information provided in response to this soft market testing exercise will be used in any evaluation of any subsequent response to a procurement exercise.</w:t>
      </w:r>
    </w:p>
    <w:p w14:paraId="6BF02CB1" w14:textId="77777777" w:rsidR="008D6F11" w:rsidRPr="008D6F11" w:rsidRDefault="008D6F11" w:rsidP="00C96DE1">
      <w:pPr>
        <w:jc w:val="both"/>
        <w:rPr>
          <w:rFonts w:ascii="Arial" w:hAnsi="Arial" w:cs="Arial"/>
          <w:b/>
        </w:rPr>
      </w:pPr>
    </w:p>
    <w:p w14:paraId="77EF789C" w14:textId="77777777" w:rsidR="00033A62" w:rsidRPr="003D2111" w:rsidRDefault="00033A62" w:rsidP="002B76D8">
      <w:pPr>
        <w:pStyle w:val="ListParagraph"/>
        <w:numPr>
          <w:ilvl w:val="0"/>
          <w:numId w:val="11"/>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3D2111" w14:paraId="73CF2A59" w14:textId="77777777" w:rsidTr="551D6991">
        <w:trPr>
          <w:trHeight w:val="798"/>
        </w:trPr>
        <w:tc>
          <w:tcPr>
            <w:tcW w:w="851" w:type="dxa"/>
            <w:vMerge w:val="restart"/>
            <w:shd w:val="clear" w:color="auto" w:fill="737373"/>
          </w:tcPr>
          <w:p w14:paraId="38F2F1AF" w14:textId="77777777" w:rsidR="00033A62" w:rsidRPr="003D2111" w:rsidRDefault="00033A62" w:rsidP="00033A62">
            <w:pPr>
              <w:rPr>
                <w:rFonts w:ascii="Arial" w:hAnsi="Arial" w:cs="Arial"/>
                <w:b/>
                <w:sz w:val="28"/>
                <w:szCs w:val="28"/>
              </w:rPr>
            </w:pPr>
            <w:r w:rsidRPr="003D2111">
              <w:rPr>
                <w:rFonts w:ascii="Arial" w:hAnsi="Arial" w:cs="Arial"/>
                <w:b/>
                <w:sz w:val="28"/>
                <w:szCs w:val="28"/>
              </w:rPr>
              <w:t>3.1</w:t>
            </w:r>
          </w:p>
        </w:tc>
        <w:tc>
          <w:tcPr>
            <w:tcW w:w="2727" w:type="dxa"/>
            <w:shd w:val="clear" w:color="auto" w:fill="737373"/>
          </w:tcPr>
          <w:p w14:paraId="5B2E8789" w14:textId="77777777" w:rsidR="00033A62" w:rsidRPr="003D2111" w:rsidRDefault="00033A62" w:rsidP="00033A62">
            <w:pPr>
              <w:rPr>
                <w:rFonts w:ascii="Arial" w:hAnsi="Arial" w:cs="Arial"/>
                <w:sz w:val="28"/>
                <w:szCs w:val="28"/>
              </w:rPr>
            </w:pPr>
            <w:r w:rsidRPr="003D2111">
              <w:rPr>
                <w:rFonts w:ascii="Arial" w:hAnsi="Arial" w:cs="Arial"/>
                <w:sz w:val="28"/>
                <w:szCs w:val="28"/>
              </w:rPr>
              <w:t>Full name of your organisation:</w:t>
            </w:r>
          </w:p>
        </w:tc>
        <w:tc>
          <w:tcPr>
            <w:tcW w:w="6345" w:type="dxa"/>
            <w:shd w:val="clear" w:color="auto" w:fill="E0E0E0"/>
          </w:tcPr>
          <w:p w14:paraId="23127F1E" w14:textId="77777777" w:rsidR="00033A62" w:rsidRPr="003D2111" w:rsidRDefault="00033A62" w:rsidP="00033A62">
            <w:pPr>
              <w:rPr>
                <w:rFonts w:ascii="Arial" w:hAnsi="Arial" w:cs="Arial"/>
                <w:sz w:val="28"/>
                <w:szCs w:val="28"/>
              </w:rPr>
            </w:pPr>
          </w:p>
          <w:p w14:paraId="17A36E67" w14:textId="77777777" w:rsidR="00033A62" w:rsidRPr="003D2111" w:rsidRDefault="00033A62" w:rsidP="00033A62">
            <w:pPr>
              <w:rPr>
                <w:rFonts w:ascii="Arial" w:hAnsi="Arial" w:cs="Arial"/>
                <w:sz w:val="28"/>
                <w:szCs w:val="28"/>
              </w:rPr>
            </w:pPr>
          </w:p>
        </w:tc>
      </w:tr>
      <w:tr w:rsidR="00033A62" w:rsidRPr="003D2111" w14:paraId="7D391364" w14:textId="77777777" w:rsidTr="551D6991">
        <w:trPr>
          <w:cantSplit/>
        </w:trPr>
        <w:tc>
          <w:tcPr>
            <w:tcW w:w="851" w:type="dxa"/>
            <w:vMerge/>
          </w:tcPr>
          <w:p w14:paraId="6D989CBA" w14:textId="77777777" w:rsidR="00033A62" w:rsidRPr="003D2111" w:rsidRDefault="00033A62" w:rsidP="00033A62">
            <w:pPr>
              <w:rPr>
                <w:rFonts w:ascii="Arial" w:hAnsi="Arial" w:cs="Arial"/>
                <w:sz w:val="28"/>
                <w:szCs w:val="28"/>
              </w:rPr>
            </w:pPr>
          </w:p>
        </w:tc>
        <w:tc>
          <w:tcPr>
            <w:tcW w:w="2727" w:type="dxa"/>
            <w:shd w:val="clear" w:color="auto" w:fill="737373"/>
            <w:vAlign w:val="center"/>
          </w:tcPr>
          <w:p w14:paraId="12C18A47" w14:textId="77777777" w:rsidR="00033A62" w:rsidRPr="003D2111" w:rsidRDefault="00033A62" w:rsidP="00033A62">
            <w:pPr>
              <w:rPr>
                <w:rFonts w:ascii="Arial" w:hAnsi="Arial" w:cs="Arial"/>
                <w:sz w:val="28"/>
                <w:szCs w:val="28"/>
              </w:rPr>
            </w:pPr>
            <w:r w:rsidRPr="003D2111">
              <w:rPr>
                <w:rFonts w:ascii="Arial" w:hAnsi="Arial" w:cs="Arial"/>
                <w:sz w:val="28"/>
                <w:szCs w:val="28"/>
              </w:rPr>
              <w:t>Contact Details Name:</w:t>
            </w:r>
          </w:p>
        </w:tc>
        <w:tc>
          <w:tcPr>
            <w:tcW w:w="6345" w:type="dxa"/>
            <w:shd w:val="clear" w:color="auto" w:fill="E0E0E0"/>
          </w:tcPr>
          <w:p w14:paraId="25E27F44" w14:textId="77777777" w:rsidR="00033A62" w:rsidRPr="003D2111" w:rsidRDefault="00033A62" w:rsidP="00033A62">
            <w:pPr>
              <w:rPr>
                <w:rFonts w:ascii="Arial" w:hAnsi="Arial" w:cs="Arial"/>
                <w:sz w:val="28"/>
                <w:szCs w:val="28"/>
              </w:rPr>
            </w:pPr>
          </w:p>
        </w:tc>
      </w:tr>
      <w:tr w:rsidR="00033A62" w:rsidRPr="003D2111" w14:paraId="4136384A" w14:textId="77777777" w:rsidTr="551D6991">
        <w:trPr>
          <w:cantSplit/>
          <w:trHeight w:val="438"/>
        </w:trPr>
        <w:tc>
          <w:tcPr>
            <w:tcW w:w="851" w:type="dxa"/>
            <w:vMerge/>
          </w:tcPr>
          <w:p w14:paraId="11A9CC4E" w14:textId="77777777" w:rsidR="00033A62" w:rsidRPr="003D2111" w:rsidRDefault="00033A62" w:rsidP="00033A62">
            <w:pPr>
              <w:rPr>
                <w:rFonts w:ascii="Arial" w:hAnsi="Arial" w:cs="Arial"/>
                <w:b/>
                <w:sz w:val="28"/>
                <w:szCs w:val="28"/>
              </w:rPr>
            </w:pPr>
          </w:p>
        </w:tc>
        <w:tc>
          <w:tcPr>
            <w:tcW w:w="2727" w:type="dxa"/>
            <w:shd w:val="clear" w:color="auto" w:fill="737373"/>
          </w:tcPr>
          <w:p w14:paraId="3A0F923F" w14:textId="77777777" w:rsidR="00033A62" w:rsidRPr="003D2111" w:rsidRDefault="00033A62" w:rsidP="00033A62">
            <w:pPr>
              <w:rPr>
                <w:rFonts w:ascii="Arial" w:hAnsi="Arial" w:cs="Arial"/>
                <w:sz w:val="28"/>
                <w:szCs w:val="28"/>
              </w:rPr>
            </w:pPr>
            <w:r w:rsidRPr="003D2111">
              <w:rPr>
                <w:rFonts w:ascii="Arial" w:hAnsi="Arial" w:cs="Arial"/>
                <w:sz w:val="28"/>
                <w:szCs w:val="28"/>
              </w:rPr>
              <w:t>Job Title:</w:t>
            </w:r>
          </w:p>
        </w:tc>
        <w:tc>
          <w:tcPr>
            <w:tcW w:w="6345" w:type="dxa"/>
            <w:shd w:val="clear" w:color="auto" w:fill="E0E0E0"/>
          </w:tcPr>
          <w:p w14:paraId="026A406D" w14:textId="77777777" w:rsidR="00033A62" w:rsidRPr="003D2111" w:rsidRDefault="00033A62" w:rsidP="00033A62">
            <w:pPr>
              <w:rPr>
                <w:rFonts w:ascii="Arial" w:hAnsi="Arial" w:cs="Arial"/>
                <w:sz w:val="28"/>
                <w:szCs w:val="28"/>
              </w:rPr>
            </w:pPr>
          </w:p>
        </w:tc>
      </w:tr>
      <w:tr w:rsidR="00033A62" w:rsidRPr="003D2111" w14:paraId="1AA125FE" w14:textId="77777777" w:rsidTr="551D6991">
        <w:trPr>
          <w:cantSplit/>
          <w:trHeight w:val="500"/>
        </w:trPr>
        <w:tc>
          <w:tcPr>
            <w:tcW w:w="851" w:type="dxa"/>
            <w:vMerge/>
          </w:tcPr>
          <w:p w14:paraId="581A4C8B" w14:textId="77777777" w:rsidR="00033A62" w:rsidRPr="003D2111" w:rsidRDefault="00033A62" w:rsidP="00033A62">
            <w:pPr>
              <w:rPr>
                <w:rFonts w:ascii="Arial" w:hAnsi="Arial" w:cs="Arial"/>
                <w:b/>
                <w:sz w:val="28"/>
                <w:szCs w:val="28"/>
              </w:rPr>
            </w:pPr>
          </w:p>
        </w:tc>
        <w:tc>
          <w:tcPr>
            <w:tcW w:w="2727" w:type="dxa"/>
            <w:shd w:val="clear" w:color="auto" w:fill="737373"/>
          </w:tcPr>
          <w:p w14:paraId="03F7634A" w14:textId="77777777" w:rsidR="00033A62" w:rsidRPr="003D2111" w:rsidRDefault="00033A62" w:rsidP="00033A62">
            <w:pPr>
              <w:rPr>
                <w:rFonts w:ascii="Arial" w:hAnsi="Arial" w:cs="Arial"/>
                <w:sz w:val="28"/>
                <w:szCs w:val="28"/>
              </w:rPr>
            </w:pPr>
            <w:r w:rsidRPr="003D2111">
              <w:rPr>
                <w:rFonts w:ascii="Arial" w:hAnsi="Arial" w:cs="Arial"/>
                <w:sz w:val="28"/>
                <w:szCs w:val="28"/>
              </w:rPr>
              <w:t>Address:</w:t>
            </w:r>
          </w:p>
        </w:tc>
        <w:tc>
          <w:tcPr>
            <w:tcW w:w="6345" w:type="dxa"/>
            <w:shd w:val="clear" w:color="auto" w:fill="E0E0E0"/>
          </w:tcPr>
          <w:p w14:paraId="44A8CBD9" w14:textId="77777777" w:rsidR="00033A62" w:rsidRPr="003D2111" w:rsidRDefault="00033A62" w:rsidP="551D6991">
            <w:pPr>
              <w:rPr>
                <w:rFonts w:ascii="Arial" w:hAnsi="Arial" w:cs="Arial"/>
                <w:sz w:val="28"/>
                <w:szCs w:val="28"/>
              </w:rPr>
            </w:pPr>
          </w:p>
        </w:tc>
      </w:tr>
      <w:tr w:rsidR="00033A62" w:rsidRPr="003D2111" w14:paraId="3C0B1E14" w14:textId="77777777" w:rsidTr="551D6991">
        <w:trPr>
          <w:cantSplit/>
        </w:trPr>
        <w:tc>
          <w:tcPr>
            <w:tcW w:w="851" w:type="dxa"/>
            <w:vMerge/>
          </w:tcPr>
          <w:p w14:paraId="333B32CD" w14:textId="77777777" w:rsidR="00033A62" w:rsidRPr="003D2111" w:rsidRDefault="00033A62" w:rsidP="00033A62">
            <w:pPr>
              <w:rPr>
                <w:rFonts w:ascii="Arial" w:hAnsi="Arial" w:cs="Arial"/>
                <w:b/>
                <w:sz w:val="28"/>
                <w:szCs w:val="28"/>
              </w:rPr>
            </w:pPr>
          </w:p>
        </w:tc>
        <w:tc>
          <w:tcPr>
            <w:tcW w:w="2727" w:type="dxa"/>
            <w:shd w:val="clear" w:color="auto" w:fill="737373"/>
          </w:tcPr>
          <w:p w14:paraId="0118BECA" w14:textId="77777777" w:rsidR="00033A62" w:rsidRPr="003D2111" w:rsidRDefault="00033A62" w:rsidP="00033A62">
            <w:pPr>
              <w:rPr>
                <w:rFonts w:ascii="Arial" w:hAnsi="Arial" w:cs="Arial"/>
                <w:sz w:val="28"/>
                <w:szCs w:val="28"/>
              </w:rPr>
            </w:pPr>
            <w:r w:rsidRPr="003D2111">
              <w:rPr>
                <w:rFonts w:ascii="Arial" w:hAnsi="Arial" w:cs="Arial"/>
                <w:sz w:val="28"/>
                <w:szCs w:val="28"/>
              </w:rPr>
              <w:t>Telephone no:</w:t>
            </w:r>
          </w:p>
        </w:tc>
        <w:tc>
          <w:tcPr>
            <w:tcW w:w="6345" w:type="dxa"/>
            <w:shd w:val="clear" w:color="auto" w:fill="E0E0E0"/>
          </w:tcPr>
          <w:p w14:paraId="2D5BF678" w14:textId="77777777" w:rsidR="00033A62" w:rsidRPr="003D2111" w:rsidRDefault="00033A62" w:rsidP="00033A62">
            <w:pPr>
              <w:rPr>
                <w:rFonts w:ascii="Arial" w:hAnsi="Arial" w:cs="Arial"/>
                <w:sz w:val="28"/>
                <w:szCs w:val="28"/>
              </w:rPr>
            </w:pPr>
          </w:p>
        </w:tc>
      </w:tr>
      <w:tr w:rsidR="00033A62" w:rsidRPr="003D2111" w14:paraId="44E07D3A" w14:textId="77777777" w:rsidTr="551D6991">
        <w:trPr>
          <w:cantSplit/>
        </w:trPr>
        <w:tc>
          <w:tcPr>
            <w:tcW w:w="851" w:type="dxa"/>
            <w:vMerge/>
          </w:tcPr>
          <w:p w14:paraId="118DCB5C" w14:textId="77777777" w:rsidR="00033A62" w:rsidRPr="003D2111" w:rsidRDefault="00033A62" w:rsidP="00033A62">
            <w:pPr>
              <w:rPr>
                <w:rFonts w:ascii="Arial" w:hAnsi="Arial" w:cs="Arial"/>
                <w:b/>
                <w:sz w:val="28"/>
                <w:szCs w:val="28"/>
              </w:rPr>
            </w:pPr>
          </w:p>
        </w:tc>
        <w:tc>
          <w:tcPr>
            <w:tcW w:w="2727" w:type="dxa"/>
            <w:shd w:val="clear" w:color="auto" w:fill="737373"/>
          </w:tcPr>
          <w:p w14:paraId="07BF3B60" w14:textId="77777777" w:rsidR="00033A62" w:rsidRPr="003D2111" w:rsidRDefault="00033A62" w:rsidP="00033A62">
            <w:pPr>
              <w:rPr>
                <w:rFonts w:ascii="Arial" w:hAnsi="Arial" w:cs="Arial"/>
                <w:sz w:val="28"/>
                <w:szCs w:val="28"/>
              </w:rPr>
            </w:pPr>
            <w:r w:rsidRPr="003D2111">
              <w:rPr>
                <w:rFonts w:ascii="Arial" w:hAnsi="Arial" w:cs="Arial"/>
                <w:sz w:val="28"/>
                <w:szCs w:val="28"/>
              </w:rPr>
              <w:t>Fax No:</w:t>
            </w:r>
          </w:p>
        </w:tc>
        <w:tc>
          <w:tcPr>
            <w:tcW w:w="6345" w:type="dxa"/>
            <w:shd w:val="clear" w:color="auto" w:fill="E0E0E0"/>
          </w:tcPr>
          <w:p w14:paraId="4E559922" w14:textId="77777777" w:rsidR="00033A62" w:rsidRPr="003D2111" w:rsidRDefault="00033A62" w:rsidP="00033A62">
            <w:pPr>
              <w:rPr>
                <w:rFonts w:ascii="Arial" w:hAnsi="Arial" w:cs="Arial"/>
                <w:sz w:val="28"/>
                <w:szCs w:val="28"/>
              </w:rPr>
            </w:pPr>
          </w:p>
        </w:tc>
      </w:tr>
      <w:tr w:rsidR="00033A62" w:rsidRPr="003D2111" w14:paraId="571780A0" w14:textId="77777777" w:rsidTr="551D6991">
        <w:trPr>
          <w:cantSplit/>
        </w:trPr>
        <w:tc>
          <w:tcPr>
            <w:tcW w:w="851" w:type="dxa"/>
            <w:vMerge/>
          </w:tcPr>
          <w:p w14:paraId="7330E5AC" w14:textId="77777777" w:rsidR="00033A62" w:rsidRPr="003D2111" w:rsidRDefault="00033A62" w:rsidP="00033A62">
            <w:pPr>
              <w:rPr>
                <w:rFonts w:ascii="Arial" w:hAnsi="Arial" w:cs="Arial"/>
                <w:b/>
                <w:sz w:val="28"/>
                <w:szCs w:val="28"/>
              </w:rPr>
            </w:pPr>
          </w:p>
        </w:tc>
        <w:tc>
          <w:tcPr>
            <w:tcW w:w="2727" w:type="dxa"/>
            <w:shd w:val="clear" w:color="auto" w:fill="737373"/>
          </w:tcPr>
          <w:p w14:paraId="35E7DBE4" w14:textId="77777777" w:rsidR="00033A62" w:rsidRPr="003D2111" w:rsidRDefault="00033A62" w:rsidP="00033A62">
            <w:pPr>
              <w:rPr>
                <w:rFonts w:ascii="Arial" w:hAnsi="Arial" w:cs="Arial"/>
                <w:sz w:val="28"/>
                <w:szCs w:val="28"/>
              </w:rPr>
            </w:pPr>
            <w:r w:rsidRPr="003D2111">
              <w:rPr>
                <w:rFonts w:ascii="Arial" w:hAnsi="Arial" w:cs="Arial"/>
                <w:sz w:val="28"/>
                <w:szCs w:val="28"/>
              </w:rPr>
              <w:t>Mobile No:</w:t>
            </w:r>
          </w:p>
        </w:tc>
        <w:tc>
          <w:tcPr>
            <w:tcW w:w="6345" w:type="dxa"/>
            <w:shd w:val="clear" w:color="auto" w:fill="E0E0E0"/>
          </w:tcPr>
          <w:p w14:paraId="1AEB7C98" w14:textId="77777777" w:rsidR="00033A62" w:rsidRPr="003D2111" w:rsidRDefault="00033A62" w:rsidP="00033A62">
            <w:pPr>
              <w:rPr>
                <w:rFonts w:ascii="Arial" w:hAnsi="Arial" w:cs="Arial"/>
                <w:sz w:val="28"/>
                <w:szCs w:val="28"/>
              </w:rPr>
            </w:pPr>
          </w:p>
        </w:tc>
      </w:tr>
      <w:tr w:rsidR="00033A62" w:rsidRPr="003D2111" w14:paraId="7816BF20" w14:textId="77777777" w:rsidTr="551D6991">
        <w:trPr>
          <w:cantSplit/>
        </w:trPr>
        <w:tc>
          <w:tcPr>
            <w:tcW w:w="851" w:type="dxa"/>
            <w:vMerge/>
          </w:tcPr>
          <w:p w14:paraId="3BAE56D0" w14:textId="77777777" w:rsidR="00033A62" w:rsidRPr="003D2111" w:rsidRDefault="00033A62" w:rsidP="00033A62">
            <w:pPr>
              <w:rPr>
                <w:rFonts w:ascii="Arial" w:hAnsi="Arial" w:cs="Arial"/>
                <w:b/>
                <w:sz w:val="28"/>
                <w:szCs w:val="28"/>
              </w:rPr>
            </w:pPr>
          </w:p>
        </w:tc>
        <w:tc>
          <w:tcPr>
            <w:tcW w:w="2727" w:type="dxa"/>
            <w:shd w:val="clear" w:color="auto" w:fill="737373"/>
          </w:tcPr>
          <w:p w14:paraId="2A45377D" w14:textId="77777777" w:rsidR="00033A62" w:rsidRPr="003D2111" w:rsidRDefault="00033A62" w:rsidP="00033A62">
            <w:pPr>
              <w:rPr>
                <w:rFonts w:ascii="Arial" w:hAnsi="Arial" w:cs="Arial"/>
                <w:sz w:val="28"/>
                <w:szCs w:val="28"/>
              </w:rPr>
            </w:pPr>
            <w:r w:rsidRPr="003D2111">
              <w:rPr>
                <w:rFonts w:ascii="Arial" w:hAnsi="Arial" w:cs="Arial"/>
                <w:sz w:val="28"/>
                <w:szCs w:val="28"/>
              </w:rPr>
              <w:t>Email Address:</w:t>
            </w:r>
          </w:p>
        </w:tc>
        <w:tc>
          <w:tcPr>
            <w:tcW w:w="6345" w:type="dxa"/>
            <w:shd w:val="clear" w:color="auto" w:fill="E0E0E0"/>
          </w:tcPr>
          <w:p w14:paraId="3C6E8CA7" w14:textId="77777777" w:rsidR="00033A62" w:rsidRPr="003D2111" w:rsidRDefault="00033A62" w:rsidP="00033A62">
            <w:pPr>
              <w:rPr>
                <w:rFonts w:ascii="Arial" w:hAnsi="Arial" w:cs="Arial"/>
                <w:sz w:val="28"/>
                <w:szCs w:val="28"/>
              </w:rPr>
            </w:pPr>
          </w:p>
        </w:tc>
      </w:tr>
      <w:tr w:rsidR="00033A62" w:rsidRPr="003D2111" w14:paraId="28405EA3" w14:textId="77777777" w:rsidTr="551D6991">
        <w:trPr>
          <w:cantSplit/>
        </w:trPr>
        <w:tc>
          <w:tcPr>
            <w:tcW w:w="851" w:type="dxa"/>
            <w:vMerge/>
          </w:tcPr>
          <w:p w14:paraId="1BAF3460" w14:textId="77777777" w:rsidR="00033A62" w:rsidRPr="003D2111" w:rsidRDefault="00033A62" w:rsidP="00033A62">
            <w:pPr>
              <w:rPr>
                <w:rFonts w:ascii="Arial" w:hAnsi="Arial" w:cs="Arial"/>
                <w:b/>
                <w:sz w:val="28"/>
                <w:szCs w:val="28"/>
              </w:rPr>
            </w:pPr>
          </w:p>
        </w:tc>
        <w:tc>
          <w:tcPr>
            <w:tcW w:w="2727" w:type="dxa"/>
            <w:shd w:val="clear" w:color="auto" w:fill="737373"/>
          </w:tcPr>
          <w:p w14:paraId="2B790332" w14:textId="77777777" w:rsidR="00033A62" w:rsidRPr="003D2111" w:rsidRDefault="00033A62" w:rsidP="00033A62">
            <w:pPr>
              <w:rPr>
                <w:rFonts w:ascii="Arial" w:hAnsi="Arial" w:cs="Arial"/>
                <w:sz w:val="28"/>
                <w:szCs w:val="28"/>
              </w:rPr>
            </w:pPr>
            <w:r w:rsidRPr="003D2111">
              <w:rPr>
                <w:rFonts w:ascii="Arial" w:hAnsi="Arial" w:cs="Arial"/>
                <w:sz w:val="28"/>
                <w:szCs w:val="28"/>
              </w:rPr>
              <w:t>Web Address (if any):</w:t>
            </w:r>
          </w:p>
        </w:tc>
        <w:tc>
          <w:tcPr>
            <w:tcW w:w="6345" w:type="dxa"/>
            <w:shd w:val="clear" w:color="auto" w:fill="E0E0E0"/>
          </w:tcPr>
          <w:p w14:paraId="5C7C511B" w14:textId="77777777" w:rsidR="00033A62" w:rsidRPr="003D2111" w:rsidRDefault="00033A62" w:rsidP="00033A62">
            <w:pPr>
              <w:rPr>
                <w:rFonts w:ascii="Arial" w:hAnsi="Arial" w:cs="Arial"/>
                <w:sz w:val="28"/>
                <w:szCs w:val="28"/>
              </w:rPr>
            </w:pPr>
          </w:p>
        </w:tc>
      </w:tr>
    </w:tbl>
    <w:p w14:paraId="487B6749" w14:textId="77777777" w:rsidR="0026751D" w:rsidRPr="003D2111" w:rsidRDefault="0026751D" w:rsidP="0026751D">
      <w:pPr>
        <w:rPr>
          <w:rFonts w:ascii="Arial" w:hAnsi="Arial" w:cs="Arial"/>
          <w:color w:val="000000" w:themeColor="text1"/>
          <w:sz w:val="2"/>
          <w:szCs w:val="28"/>
        </w:rPr>
      </w:pPr>
    </w:p>
    <w:p w14:paraId="41362DB7" w14:textId="77777777" w:rsidR="0026751D" w:rsidRPr="003D2111" w:rsidRDefault="00634178" w:rsidP="0026751D">
      <w:pPr>
        <w:pStyle w:val="ListParagraph"/>
        <w:numPr>
          <w:ilvl w:val="0"/>
          <w:numId w:val="11"/>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U</w:t>
      </w:r>
      <w:r w:rsidR="0026751D" w:rsidRPr="003D2111">
        <w:rPr>
          <w:rFonts w:ascii="Arial" w:hAnsi="Arial" w:cs="Arial"/>
          <w:b/>
          <w:color w:val="31849B" w:themeColor="accent5" w:themeShade="BF"/>
          <w:sz w:val="32"/>
          <w:szCs w:val="32"/>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3D2111" w14:paraId="705831B6" w14:textId="77777777"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5684A949"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3A5F2D43" w14:textId="77777777" w:rsidR="0026751D" w:rsidRPr="003D2111" w:rsidRDefault="0026751D" w:rsidP="0026751D">
            <w:pPr>
              <w:rPr>
                <w:rFonts w:ascii="Arial" w:hAnsi="Arial" w:cs="Arial"/>
                <w:color w:val="000000" w:themeColor="text1"/>
                <w:sz w:val="28"/>
                <w:szCs w:val="28"/>
              </w:rPr>
            </w:pPr>
          </w:p>
        </w:tc>
      </w:tr>
      <w:tr w:rsidR="0026751D" w:rsidRPr="003D2111" w14:paraId="5DE18CB0" w14:textId="77777777"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0278132C"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538442CB"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Duly authorised on behalf of the Supplier</w:t>
            </w:r>
          </w:p>
          <w:p w14:paraId="14034E5A"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(Electronic signature required here)</w:t>
            </w:r>
          </w:p>
        </w:tc>
      </w:tr>
      <w:tr w:rsidR="0026751D" w:rsidRPr="003D2111" w14:paraId="219A7C1A" w14:textId="77777777"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30DF2C68"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7CB75DE8" w14:textId="77777777" w:rsidR="0026751D" w:rsidRPr="003D2111" w:rsidRDefault="0026751D" w:rsidP="0026751D">
            <w:pPr>
              <w:rPr>
                <w:rFonts w:ascii="Arial" w:hAnsi="Arial" w:cs="Arial"/>
                <w:color w:val="000000" w:themeColor="text1"/>
                <w:sz w:val="28"/>
                <w:szCs w:val="28"/>
              </w:rPr>
            </w:pPr>
          </w:p>
        </w:tc>
      </w:tr>
      <w:tr w:rsidR="0026751D" w:rsidRPr="003D2111" w14:paraId="1B0C99E0" w14:textId="77777777"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3E97BDCC"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5E591878" w14:textId="77777777" w:rsidR="0026751D" w:rsidRPr="003D2111" w:rsidRDefault="0026751D" w:rsidP="0026751D">
            <w:pPr>
              <w:rPr>
                <w:rFonts w:ascii="Arial" w:hAnsi="Arial" w:cs="Arial"/>
                <w:color w:val="000000" w:themeColor="text1"/>
                <w:sz w:val="28"/>
                <w:szCs w:val="28"/>
              </w:rPr>
            </w:pPr>
          </w:p>
        </w:tc>
      </w:tr>
    </w:tbl>
    <w:p w14:paraId="4D77D787" w14:textId="77777777" w:rsidR="00CE7EFE" w:rsidRPr="003D2111" w:rsidRDefault="00CE7EFE" w:rsidP="00634178">
      <w:pPr>
        <w:rPr>
          <w:rFonts w:ascii="Arial" w:hAnsi="Arial" w:cs="Arial"/>
          <w:b/>
          <w:color w:val="31849B" w:themeColor="accent5" w:themeShade="BF"/>
          <w:sz w:val="32"/>
          <w:szCs w:val="32"/>
          <w:u w:val="single"/>
        </w:rPr>
      </w:pPr>
    </w:p>
    <w:p w14:paraId="099435E1" w14:textId="77777777" w:rsidR="001D541D" w:rsidRDefault="001D541D" w:rsidP="00634178">
      <w:pPr>
        <w:rPr>
          <w:rFonts w:ascii="Arial" w:hAnsi="Arial" w:cs="Arial"/>
          <w:b/>
          <w:color w:val="31849B" w:themeColor="accent5" w:themeShade="BF"/>
          <w:sz w:val="32"/>
          <w:szCs w:val="32"/>
          <w:u w:val="single"/>
        </w:rPr>
        <w:sectPr w:rsidR="001D541D" w:rsidSect="002136AB">
          <w:footerReference w:type="default" r:id="rId10"/>
          <w:pgSz w:w="11906" w:h="16838"/>
          <w:pgMar w:top="1440" w:right="1080" w:bottom="1440" w:left="1080" w:header="708" w:footer="708" w:gutter="0"/>
          <w:cols w:space="708"/>
          <w:docGrid w:linePitch="360"/>
        </w:sectPr>
      </w:pPr>
    </w:p>
    <w:p w14:paraId="15E3B86E" w14:textId="77777777" w:rsidR="00CE3A35" w:rsidRPr="003D2111" w:rsidRDefault="00CE2063" w:rsidP="00634178">
      <w:p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A</w:t>
      </w:r>
      <w:r w:rsidR="0026751D" w:rsidRPr="003D2111">
        <w:rPr>
          <w:rFonts w:ascii="Arial" w:hAnsi="Arial" w:cs="Arial"/>
          <w:b/>
          <w:color w:val="31849B" w:themeColor="accent5" w:themeShade="BF"/>
          <w:sz w:val="32"/>
          <w:szCs w:val="32"/>
          <w:u w:val="single"/>
        </w:rPr>
        <w:t>ppendix 1 – Questionnaire</w:t>
      </w:r>
    </w:p>
    <w:p w14:paraId="5C271692" w14:textId="77777777" w:rsidR="0026751D" w:rsidRDefault="0026751D" w:rsidP="0026751D">
      <w:pPr>
        <w:spacing w:after="120" w:line="240" w:lineRule="auto"/>
        <w:jc w:val="both"/>
        <w:rPr>
          <w:rFonts w:ascii="Arial" w:eastAsia="Times New Roman" w:hAnsi="Arial" w:cs="Arial"/>
          <w:b/>
          <w:sz w:val="24"/>
          <w:szCs w:val="24"/>
        </w:rPr>
      </w:pPr>
      <w:r w:rsidRPr="003D2111">
        <w:rPr>
          <w:rFonts w:ascii="Arial" w:eastAsia="Times New Roman" w:hAnsi="Arial" w:cs="Arial"/>
          <w:b/>
          <w:sz w:val="24"/>
          <w:szCs w:val="24"/>
        </w:rPr>
        <w:t>Please complete the following questionnaire fully, highlighting any information that you conside</w:t>
      </w:r>
      <w:r w:rsidR="00634178" w:rsidRPr="003D2111">
        <w:rPr>
          <w:rFonts w:ascii="Arial" w:eastAsia="Times New Roman" w:hAnsi="Arial" w:cs="Arial"/>
          <w:b/>
          <w:sz w:val="24"/>
          <w:szCs w:val="24"/>
        </w:rPr>
        <w:t>r to be commercially sensitive*</w:t>
      </w:r>
    </w:p>
    <w:p w14:paraId="6299CB3C" w14:textId="77777777" w:rsidR="0033084D" w:rsidRPr="003D2111" w:rsidRDefault="0033084D" w:rsidP="003D2111">
      <w:pPr>
        <w:pStyle w:val="ListParagraph"/>
        <w:numPr>
          <w:ilvl w:val="0"/>
          <w:numId w:val="22"/>
        </w:numPr>
        <w:ind w:left="709" w:hanging="709"/>
        <w:jc w:val="both"/>
        <w:rPr>
          <w:rFonts w:ascii="Arial" w:hAnsi="Arial" w:cs="Arial"/>
          <w:sz w:val="24"/>
          <w:szCs w:val="24"/>
        </w:rPr>
      </w:pPr>
      <w:r w:rsidRPr="003D2111">
        <w:rPr>
          <w:rFonts w:ascii="Arial" w:hAnsi="Arial" w:cs="Arial"/>
          <w:sz w:val="24"/>
          <w:szCs w:val="24"/>
        </w:rPr>
        <w:t>Would you be interested in bidding for this proposed Project?</w:t>
      </w:r>
    </w:p>
    <w:p w14:paraId="4116A1BA" w14:textId="77777777" w:rsidR="0033084D" w:rsidRPr="003D2111" w:rsidRDefault="0033084D" w:rsidP="00C8503A">
      <w:pPr>
        <w:spacing w:after="0" w:line="240" w:lineRule="auto"/>
        <w:jc w:val="both"/>
        <w:rPr>
          <w:rFonts w:ascii="Arial" w:eastAsia="Times New Roman" w:hAnsi="Arial" w:cs="Arial"/>
          <w:sz w:val="24"/>
          <w:szCs w:val="24"/>
        </w:rPr>
      </w:pPr>
      <w:r w:rsidRPr="003D2111">
        <w:rPr>
          <w:rFonts w:ascii="Arial" w:eastAsia="Times New Roman" w:hAnsi="Arial" w:cs="Arial"/>
          <w:sz w:val="24"/>
          <w:szCs w:val="24"/>
        </w:rPr>
        <w:t>If Yes, why?</w:t>
      </w:r>
    </w:p>
    <w:p w14:paraId="1C4729C0" w14:textId="77777777" w:rsidR="0033084D" w:rsidRDefault="0033084D" w:rsidP="00C8503A">
      <w:pPr>
        <w:jc w:val="both"/>
        <w:rPr>
          <w:rFonts w:ascii="Arial" w:hAnsi="Arial" w:cs="Arial"/>
          <w:sz w:val="24"/>
          <w:szCs w:val="24"/>
        </w:rPr>
      </w:pPr>
      <w:r w:rsidRPr="003D2111">
        <w:rPr>
          <w:rFonts w:ascii="Arial" w:hAnsi="Arial" w:cs="Arial"/>
          <w:sz w:val="24"/>
          <w:szCs w:val="24"/>
        </w:rPr>
        <w:t>If No, why not?</w:t>
      </w:r>
    </w:p>
    <w:p w14:paraId="711961AB" w14:textId="77777777" w:rsidR="001D541D" w:rsidRDefault="001D541D" w:rsidP="001D541D">
      <w:pPr>
        <w:jc w:val="both"/>
        <w:rPr>
          <w:rFonts w:ascii="Arial" w:hAnsi="Arial" w:cs="Arial"/>
          <w:sz w:val="24"/>
          <w:szCs w:val="24"/>
        </w:rPr>
      </w:pPr>
      <w:r>
        <w:rPr>
          <w:rFonts w:ascii="Arial" w:hAnsi="Arial" w:cs="Arial"/>
          <w:sz w:val="24"/>
          <w:szCs w:val="24"/>
        </w:rPr>
        <w:t>Response</w:t>
      </w:r>
      <w:r w:rsidR="00F60E2A">
        <w:rPr>
          <w:rFonts w:ascii="Arial" w:hAnsi="Arial" w:cs="Arial"/>
          <w:sz w:val="24"/>
          <w:szCs w:val="24"/>
        </w:rPr>
        <w:t xml:space="preserve"> (max 500 words)</w:t>
      </w:r>
      <w:r>
        <w:rPr>
          <w:rFonts w:ascii="Arial" w:hAnsi="Arial" w:cs="Arial"/>
          <w:sz w:val="24"/>
          <w:szCs w:val="24"/>
        </w:rPr>
        <w:t>:</w:t>
      </w:r>
    </w:p>
    <w:p w14:paraId="75C4E2CA" w14:textId="77777777" w:rsidR="001D541D" w:rsidRDefault="001D541D" w:rsidP="001D541D">
      <w:pPr>
        <w:jc w:val="both"/>
        <w:rPr>
          <w:rFonts w:ascii="Arial" w:hAnsi="Arial" w:cs="Arial"/>
          <w:sz w:val="24"/>
          <w:szCs w:val="24"/>
        </w:rPr>
        <w:sectPr w:rsidR="001D541D" w:rsidSect="002136AB">
          <w:pgSz w:w="11906" w:h="16838"/>
          <w:pgMar w:top="1440" w:right="1080" w:bottom="1440" w:left="1080" w:header="708" w:footer="708" w:gutter="0"/>
          <w:cols w:space="708"/>
          <w:docGrid w:linePitch="360"/>
        </w:sectPr>
      </w:pPr>
    </w:p>
    <w:p w14:paraId="1D3D6163" w14:textId="77777777" w:rsidR="001D541D" w:rsidRDefault="001D541D" w:rsidP="001D541D">
      <w:pPr>
        <w:jc w:val="both"/>
        <w:rPr>
          <w:rFonts w:ascii="Arial" w:hAnsi="Arial" w:cs="Arial"/>
          <w:sz w:val="24"/>
          <w:szCs w:val="24"/>
        </w:rPr>
      </w:pPr>
    </w:p>
    <w:p w14:paraId="56CDCC22" w14:textId="77777777" w:rsidR="00C8503A" w:rsidRPr="00C8503A" w:rsidRDefault="0033084D" w:rsidP="00C8503A">
      <w:pPr>
        <w:pStyle w:val="ListParagraph"/>
        <w:numPr>
          <w:ilvl w:val="0"/>
          <w:numId w:val="22"/>
        </w:numPr>
        <w:ind w:left="709" w:hanging="709"/>
        <w:jc w:val="both"/>
        <w:rPr>
          <w:rFonts w:ascii="Arial" w:hAnsi="Arial" w:cs="Arial"/>
          <w:sz w:val="24"/>
          <w:szCs w:val="24"/>
        </w:rPr>
      </w:pPr>
      <w:r w:rsidRPr="00C8503A">
        <w:rPr>
          <w:rFonts w:ascii="Arial" w:hAnsi="Arial" w:cs="Arial"/>
          <w:sz w:val="24"/>
          <w:szCs w:val="24"/>
        </w:rPr>
        <w:t>Please detail the experience your organisation has in delivering this type of service</w:t>
      </w:r>
      <w:r w:rsidR="00F60E2A">
        <w:rPr>
          <w:rFonts w:ascii="Arial" w:hAnsi="Arial" w:cs="Arial"/>
          <w:sz w:val="24"/>
          <w:szCs w:val="24"/>
        </w:rPr>
        <w:t xml:space="preserve"> (max 1000 words)</w:t>
      </w:r>
      <w:r w:rsidRPr="00C8503A">
        <w:rPr>
          <w:rFonts w:ascii="Arial" w:hAnsi="Arial" w:cs="Arial"/>
          <w:sz w:val="24"/>
          <w:szCs w:val="24"/>
        </w:rPr>
        <w:t xml:space="preserve">? </w:t>
      </w:r>
    </w:p>
    <w:p w14:paraId="301D24E5" w14:textId="77777777" w:rsidR="00C8503A" w:rsidRPr="003D2111" w:rsidRDefault="00C8503A" w:rsidP="00C8503A">
      <w:pPr>
        <w:pStyle w:val="ListParagraph"/>
        <w:ind w:left="709"/>
        <w:jc w:val="both"/>
        <w:rPr>
          <w:rFonts w:ascii="Arial" w:hAnsi="Arial" w:cs="Arial"/>
          <w:sz w:val="24"/>
          <w:szCs w:val="24"/>
        </w:rPr>
      </w:pPr>
    </w:p>
    <w:p w14:paraId="691D3849" w14:textId="77777777" w:rsidR="00840E35" w:rsidRDefault="00840E35" w:rsidP="003D2111">
      <w:pPr>
        <w:pStyle w:val="ListParagraph"/>
        <w:ind w:left="709" w:hanging="709"/>
        <w:jc w:val="both"/>
        <w:rPr>
          <w:rFonts w:ascii="Arial" w:hAnsi="Arial" w:cs="Arial"/>
          <w:sz w:val="24"/>
          <w:szCs w:val="24"/>
        </w:rPr>
      </w:pPr>
    </w:p>
    <w:p w14:paraId="21053338" w14:textId="77777777" w:rsidR="001D541D" w:rsidRDefault="001D541D" w:rsidP="003D2111">
      <w:pPr>
        <w:pStyle w:val="ListParagraph"/>
        <w:ind w:left="709" w:hanging="709"/>
        <w:jc w:val="both"/>
        <w:rPr>
          <w:rFonts w:ascii="Arial" w:hAnsi="Arial" w:cs="Arial"/>
          <w:sz w:val="24"/>
          <w:szCs w:val="24"/>
        </w:rPr>
        <w:sectPr w:rsidR="001D541D" w:rsidSect="002136AB">
          <w:pgSz w:w="11906" w:h="16838"/>
          <w:pgMar w:top="1440" w:right="1080" w:bottom="1440" w:left="1080" w:header="708" w:footer="708" w:gutter="0"/>
          <w:cols w:space="708"/>
          <w:docGrid w:linePitch="360"/>
        </w:sectPr>
      </w:pPr>
    </w:p>
    <w:p w14:paraId="5F8AB7FE" w14:textId="77777777" w:rsidR="003D2111" w:rsidRDefault="003D2111" w:rsidP="003D2111">
      <w:pPr>
        <w:pStyle w:val="ListParagraph"/>
        <w:ind w:left="709" w:hanging="709"/>
        <w:jc w:val="both"/>
        <w:rPr>
          <w:rFonts w:ascii="Arial" w:hAnsi="Arial" w:cs="Arial"/>
          <w:sz w:val="24"/>
          <w:szCs w:val="24"/>
        </w:rPr>
      </w:pPr>
    </w:p>
    <w:p w14:paraId="67C18481" w14:textId="77777777" w:rsidR="003D2111" w:rsidRDefault="003D2111" w:rsidP="003D2111">
      <w:pPr>
        <w:pStyle w:val="ListParagraph"/>
        <w:ind w:left="709" w:hanging="709"/>
        <w:jc w:val="both"/>
        <w:rPr>
          <w:rFonts w:ascii="Arial" w:hAnsi="Arial" w:cs="Arial"/>
          <w:sz w:val="24"/>
          <w:szCs w:val="24"/>
        </w:rPr>
      </w:pPr>
    </w:p>
    <w:p w14:paraId="06054506" w14:textId="77777777" w:rsidR="003D2111" w:rsidRPr="003D2111" w:rsidRDefault="003D2111" w:rsidP="003D2111">
      <w:pPr>
        <w:pStyle w:val="ListParagraph"/>
        <w:ind w:left="709" w:hanging="709"/>
        <w:jc w:val="both"/>
        <w:rPr>
          <w:rFonts w:ascii="Arial" w:hAnsi="Arial" w:cs="Arial"/>
          <w:sz w:val="24"/>
          <w:szCs w:val="24"/>
        </w:rPr>
      </w:pPr>
    </w:p>
    <w:p w14:paraId="1335A9D6" w14:textId="77777777" w:rsidR="0033084D" w:rsidRPr="003D2111" w:rsidRDefault="0033084D" w:rsidP="003D2111">
      <w:pPr>
        <w:pStyle w:val="ListParagraph"/>
        <w:ind w:left="709" w:hanging="709"/>
        <w:jc w:val="both"/>
        <w:rPr>
          <w:rFonts w:ascii="Arial" w:hAnsi="Arial" w:cs="Arial"/>
          <w:sz w:val="24"/>
          <w:szCs w:val="24"/>
        </w:rPr>
      </w:pPr>
    </w:p>
    <w:p w14:paraId="0CC12221" w14:textId="77777777" w:rsidR="00840E35" w:rsidRPr="003D2111" w:rsidRDefault="0033084D" w:rsidP="003D2111">
      <w:pPr>
        <w:pStyle w:val="ListParagraph"/>
        <w:numPr>
          <w:ilvl w:val="0"/>
          <w:numId w:val="22"/>
        </w:numPr>
        <w:ind w:left="709" w:hanging="709"/>
        <w:jc w:val="both"/>
        <w:rPr>
          <w:rFonts w:ascii="Arial" w:eastAsia="Times New Roman" w:hAnsi="Arial" w:cs="Arial"/>
          <w:sz w:val="24"/>
          <w:szCs w:val="24"/>
        </w:rPr>
      </w:pPr>
      <w:r w:rsidRPr="003D2111">
        <w:rPr>
          <w:rFonts w:ascii="Arial" w:eastAsia="Times New Roman" w:hAnsi="Arial" w:cs="Arial"/>
          <w:sz w:val="24"/>
          <w:szCs w:val="24"/>
        </w:rPr>
        <w:t>Please detail how you will meet the current and future requirements as detailed in the service specification?</w:t>
      </w:r>
      <w:r w:rsidR="00F60E2A">
        <w:rPr>
          <w:rFonts w:ascii="Arial" w:eastAsia="Times New Roman" w:hAnsi="Arial" w:cs="Arial"/>
          <w:sz w:val="24"/>
          <w:szCs w:val="24"/>
        </w:rPr>
        <w:t xml:space="preserve"> (Max 1000 words)</w:t>
      </w:r>
    </w:p>
    <w:p w14:paraId="684705FB" w14:textId="77777777" w:rsidR="00840E35" w:rsidRDefault="00840E35" w:rsidP="003D2111">
      <w:pPr>
        <w:pStyle w:val="ListParagraph"/>
        <w:ind w:left="709" w:hanging="709"/>
        <w:jc w:val="both"/>
        <w:rPr>
          <w:rFonts w:ascii="Arial" w:eastAsia="Times New Roman" w:hAnsi="Arial" w:cs="Arial"/>
          <w:sz w:val="24"/>
          <w:szCs w:val="24"/>
        </w:rPr>
      </w:pPr>
    </w:p>
    <w:p w14:paraId="07BD5EA8" w14:textId="77777777" w:rsidR="001D541D" w:rsidRDefault="001D541D" w:rsidP="003D2111">
      <w:pPr>
        <w:pStyle w:val="ListParagraph"/>
        <w:ind w:left="709" w:hanging="709"/>
        <w:jc w:val="both"/>
        <w:rPr>
          <w:rFonts w:ascii="Arial" w:eastAsia="Times New Roman" w:hAnsi="Arial" w:cs="Arial"/>
          <w:sz w:val="24"/>
          <w:szCs w:val="24"/>
        </w:rPr>
        <w:sectPr w:rsidR="001D541D" w:rsidSect="002136AB">
          <w:pgSz w:w="11906" w:h="16838"/>
          <w:pgMar w:top="1440" w:right="1080" w:bottom="1440" w:left="1080" w:header="708" w:footer="708" w:gutter="0"/>
          <w:cols w:space="708"/>
          <w:docGrid w:linePitch="360"/>
        </w:sectPr>
      </w:pPr>
    </w:p>
    <w:p w14:paraId="06E4F8CD" w14:textId="77777777" w:rsidR="003D2111" w:rsidRDefault="003D2111" w:rsidP="003D2111">
      <w:pPr>
        <w:pStyle w:val="ListParagraph"/>
        <w:ind w:left="709" w:hanging="709"/>
        <w:jc w:val="both"/>
        <w:rPr>
          <w:rFonts w:ascii="Arial" w:eastAsia="Times New Roman" w:hAnsi="Arial" w:cs="Arial"/>
          <w:sz w:val="24"/>
          <w:szCs w:val="24"/>
        </w:rPr>
      </w:pPr>
    </w:p>
    <w:p w14:paraId="19297291" w14:textId="77777777" w:rsidR="003D2111" w:rsidRDefault="003D2111" w:rsidP="003D2111">
      <w:pPr>
        <w:pStyle w:val="ListParagraph"/>
        <w:ind w:left="709" w:hanging="709"/>
        <w:jc w:val="both"/>
        <w:rPr>
          <w:rFonts w:ascii="Arial" w:eastAsia="Times New Roman" w:hAnsi="Arial" w:cs="Arial"/>
          <w:sz w:val="24"/>
          <w:szCs w:val="24"/>
        </w:rPr>
      </w:pPr>
    </w:p>
    <w:p w14:paraId="661CF0F3" w14:textId="77777777" w:rsidR="003D2111" w:rsidRPr="003D2111" w:rsidRDefault="003D2111" w:rsidP="003D2111">
      <w:pPr>
        <w:pStyle w:val="ListParagraph"/>
        <w:ind w:left="709" w:hanging="709"/>
        <w:jc w:val="both"/>
        <w:rPr>
          <w:rFonts w:ascii="Arial" w:eastAsia="Times New Roman" w:hAnsi="Arial" w:cs="Arial"/>
          <w:sz w:val="24"/>
          <w:szCs w:val="24"/>
        </w:rPr>
      </w:pPr>
    </w:p>
    <w:p w14:paraId="7F549708" w14:textId="342A2ED8" w:rsidR="0033084D" w:rsidRDefault="000B562C" w:rsidP="003D2111">
      <w:pPr>
        <w:pStyle w:val="ListParagraph"/>
        <w:numPr>
          <w:ilvl w:val="0"/>
          <w:numId w:val="22"/>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When/if </w:t>
      </w:r>
      <w:r w:rsidR="001D541D">
        <w:rPr>
          <w:rFonts w:ascii="Arial" w:eastAsia="Times New Roman" w:hAnsi="Arial" w:cs="Arial"/>
          <w:sz w:val="24"/>
          <w:szCs w:val="24"/>
        </w:rPr>
        <w:t xml:space="preserve">the </w:t>
      </w:r>
      <w:r w:rsidR="001D594F">
        <w:rPr>
          <w:rFonts w:ascii="Arial" w:eastAsia="Times New Roman" w:hAnsi="Arial" w:cs="Arial"/>
          <w:sz w:val="24"/>
          <w:szCs w:val="24"/>
        </w:rPr>
        <w:t>Council</w:t>
      </w:r>
      <w:r w:rsidR="00840E35" w:rsidRPr="003D2111">
        <w:rPr>
          <w:rFonts w:ascii="Arial" w:eastAsia="Times New Roman" w:hAnsi="Arial" w:cs="Arial"/>
          <w:sz w:val="24"/>
          <w:szCs w:val="24"/>
        </w:rPr>
        <w:t xml:space="preserve"> go to t</w:t>
      </w:r>
      <w:r w:rsidR="0033084D" w:rsidRPr="003D2111">
        <w:rPr>
          <w:rFonts w:ascii="Arial" w:eastAsia="Times New Roman" w:hAnsi="Arial" w:cs="Arial"/>
          <w:sz w:val="24"/>
          <w:szCs w:val="24"/>
        </w:rPr>
        <w:t xml:space="preserve">ender following the soft market test, </w:t>
      </w:r>
      <w:r w:rsidR="00840E35" w:rsidRPr="003D2111">
        <w:rPr>
          <w:rFonts w:ascii="Arial" w:eastAsia="Times New Roman" w:hAnsi="Arial" w:cs="Arial"/>
          <w:sz w:val="24"/>
          <w:szCs w:val="24"/>
        </w:rPr>
        <w:t>is there anything in addition t</w:t>
      </w:r>
      <w:r w:rsidR="0033084D" w:rsidRPr="003D2111">
        <w:rPr>
          <w:rFonts w:ascii="Arial" w:eastAsia="Times New Roman" w:hAnsi="Arial" w:cs="Arial"/>
          <w:sz w:val="24"/>
          <w:szCs w:val="24"/>
        </w:rPr>
        <w:t>o the information in this brief</w:t>
      </w:r>
      <w:r w:rsidR="00840E35" w:rsidRPr="003D2111">
        <w:rPr>
          <w:rFonts w:ascii="Arial" w:eastAsia="Times New Roman" w:hAnsi="Arial" w:cs="Arial"/>
          <w:sz w:val="24"/>
          <w:szCs w:val="24"/>
        </w:rPr>
        <w:t xml:space="preserve"> that suppliers would need to be advised of in order to aid in their response.</w:t>
      </w:r>
      <w:r w:rsidR="00F60E2A">
        <w:rPr>
          <w:rFonts w:ascii="Arial" w:eastAsia="Times New Roman" w:hAnsi="Arial" w:cs="Arial"/>
          <w:sz w:val="24"/>
          <w:szCs w:val="24"/>
        </w:rPr>
        <w:t xml:space="preserve"> (max 500 words)</w:t>
      </w:r>
    </w:p>
    <w:p w14:paraId="6B32F84D" w14:textId="77777777" w:rsidR="00C8503A" w:rsidRPr="003D2111" w:rsidRDefault="00C8503A" w:rsidP="00C8503A">
      <w:pPr>
        <w:pStyle w:val="ListParagraph"/>
        <w:spacing w:after="0" w:line="240" w:lineRule="auto"/>
        <w:ind w:left="709"/>
        <w:jc w:val="both"/>
        <w:rPr>
          <w:rFonts w:ascii="Arial" w:eastAsia="Times New Roman" w:hAnsi="Arial" w:cs="Arial"/>
          <w:sz w:val="24"/>
          <w:szCs w:val="24"/>
        </w:rPr>
      </w:pPr>
    </w:p>
    <w:p w14:paraId="1D6C9F7B" w14:textId="77777777" w:rsidR="001D541D" w:rsidRDefault="001D541D" w:rsidP="00D76A4D">
      <w:pPr>
        <w:spacing w:after="0" w:line="240" w:lineRule="auto"/>
        <w:jc w:val="both"/>
        <w:rPr>
          <w:rFonts w:ascii="Arial" w:eastAsia="Times New Roman" w:hAnsi="Arial" w:cs="Arial"/>
          <w:sz w:val="24"/>
          <w:szCs w:val="24"/>
        </w:rPr>
        <w:sectPr w:rsidR="001D541D" w:rsidSect="002136AB">
          <w:pgSz w:w="11906" w:h="16838"/>
          <w:pgMar w:top="1440" w:right="1080" w:bottom="1440" w:left="1080" w:header="708" w:footer="708" w:gutter="0"/>
          <w:cols w:space="708"/>
          <w:docGrid w:linePitch="360"/>
        </w:sectPr>
      </w:pPr>
    </w:p>
    <w:p w14:paraId="6B2EEEBF" w14:textId="77777777" w:rsidR="00C8503A" w:rsidRDefault="00C8503A" w:rsidP="00D76A4D">
      <w:pPr>
        <w:spacing w:after="0" w:line="240" w:lineRule="auto"/>
        <w:jc w:val="both"/>
        <w:rPr>
          <w:rFonts w:ascii="Arial" w:eastAsia="Times New Roman" w:hAnsi="Arial" w:cs="Arial"/>
          <w:sz w:val="24"/>
          <w:szCs w:val="24"/>
        </w:rPr>
      </w:pPr>
    </w:p>
    <w:p w14:paraId="028A1704" w14:textId="77777777" w:rsidR="00C8503A" w:rsidRPr="003D2111" w:rsidRDefault="00C8503A" w:rsidP="003D2111">
      <w:pPr>
        <w:spacing w:after="0" w:line="240" w:lineRule="auto"/>
        <w:ind w:left="709" w:hanging="709"/>
        <w:jc w:val="both"/>
        <w:rPr>
          <w:rFonts w:ascii="Arial" w:eastAsia="Times New Roman" w:hAnsi="Arial" w:cs="Arial"/>
          <w:sz w:val="24"/>
          <w:szCs w:val="24"/>
        </w:rPr>
      </w:pPr>
    </w:p>
    <w:p w14:paraId="06A1B139" w14:textId="77777777" w:rsidR="00C8503A" w:rsidRDefault="00A455CB" w:rsidP="003D2111">
      <w:pPr>
        <w:pStyle w:val="ListParagraph"/>
        <w:numPr>
          <w:ilvl w:val="0"/>
          <w:numId w:val="22"/>
        </w:numPr>
        <w:spacing w:after="0" w:line="240" w:lineRule="auto"/>
        <w:ind w:left="709" w:hanging="709"/>
        <w:jc w:val="both"/>
        <w:rPr>
          <w:rFonts w:ascii="Arial" w:eastAsia="Times New Roman" w:hAnsi="Arial" w:cs="Arial"/>
          <w:sz w:val="24"/>
          <w:szCs w:val="24"/>
        </w:rPr>
      </w:pPr>
      <w:r w:rsidRPr="003D2111">
        <w:rPr>
          <w:rFonts w:ascii="Arial" w:eastAsia="Times New Roman" w:hAnsi="Arial" w:cs="Arial"/>
          <w:sz w:val="24"/>
          <w:szCs w:val="24"/>
        </w:rPr>
        <w:t xml:space="preserve">Please can you detail a brief statement to demonstrate what added value your organisation can offer in the market? </w:t>
      </w:r>
      <w:r w:rsidR="00F60E2A">
        <w:rPr>
          <w:rFonts w:ascii="Arial" w:eastAsia="Times New Roman" w:hAnsi="Arial" w:cs="Arial"/>
          <w:sz w:val="24"/>
          <w:szCs w:val="24"/>
        </w:rPr>
        <w:t>(Max 500 words)</w:t>
      </w:r>
    </w:p>
    <w:p w14:paraId="0418971A" w14:textId="77777777" w:rsidR="00F60E2A" w:rsidRDefault="00F60E2A" w:rsidP="00F60E2A">
      <w:pPr>
        <w:spacing w:after="0" w:line="240" w:lineRule="auto"/>
        <w:jc w:val="both"/>
        <w:rPr>
          <w:rFonts w:ascii="Arial" w:eastAsia="Times New Roman" w:hAnsi="Arial" w:cs="Arial"/>
          <w:sz w:val="24"/>
          <w:szCs w:val="24"/>
        </w:rPr>
      </w:pPr>
    </w:p>
    <w:p w14:paraId="3E697E2D" w14:textId="77777777" w:rsidR="00F60E2A" w:rsidRDefault="00F60E2A" w:rsidP="00F60E2A">
      <w:pPr>
        <w:spacing w:after="0" w:line="240" w:lineRule="auto"/>
        <w:jc w:val="both"/>
        <w:rPr>
          <w:rFonts w:ascii="Arial" w:eastAsia="Times New Roman" w:hAnsi="Arial" w:cs="Arial"/>
          <w:sz w:val="24"/>
          <w:szCs w:val="24"/>
        </w:rPr>
      </w:pPr>
    </w:p>
    <w:p w14:paraId="701A68B4" w14:textId="77777777" w:rsidR="00F60E2A" w:rsidRDefault="00F60E2A" w:rsidP="00F60E2A">
      <w:pPr>
        <w:spacing w:after="0" w:line="240" w:lineRule="auto"/>
        <w:jc w:val="both"/>
        <w:rPr>
          <w:rFonts w:ascii="Arial" w:eastAsia="Times New Roman" w:hAnsi="Arial" w:cs="Arial"/>
          <w:sz w:val="24"/>
          <w:szCs w:val="24"/>
        </w:rPr>
      </w:pPr>
    </w:p>
    <w:p w14:paraId="402FAAF7" w14:textId="77777777" w:rsidR="00F60E2A" w:rsidRDefault="00F60E2A" w:rsidP="00F60E2A">
      <w:pPr>
        <w:spacing w:after="0" w:line="240" w:lineRule="auto"/>
        <w:jc w:val="both"/>
        <w:rPr>
          <w:rFonts w:ascii="Arial" w:eastAsia="Times New Roman" w:hAnsi="Arial" w:cs="Arial"/>
          <w:sz w:val="24"/>
          <w:szCs w:val="24"/>
        </w:rPr>
      </w:pPr>
    </w:p>
    <w:p w14:paraId="7FBE9D05" w14:textId="77777777" w:rsidR="00F60E2A" w:rsidRDefault="00F60E2A" w:rsidP="00F60E2A">
      <w:pPr>
        <w:spacing w:after="0" w:line="240" w:lineRule="auto"/>
        <w:jc w:val="both"/>
        <w:rPr>
          <w:rFonts w:ascii="Arial" w:eastAsia="Times New Roman" w:hAnsi="Arial" w:cs="Arial"/>
          <w:sz w:val="24"/>
          <w:szCs w:val="24"/>
        </w:rPr>
      </w:pPr>
    </w:p>
    <w:p w14:paraId="4E9ABA1B" w14:textId="77777777" w:rsidR="00F60E2A" w:rsidRDefault="00F60E2A" w:rsidP="00F60E2A">
      <w:pPr>
        <w:spacing w:after="0" w:line="240" w:lineRule="auto"/>
        <w:jc w:val="both"/>
        <w:rPr>
          <w:rFonts w:ascii="Arial" w:eastAsia="Times New Roman" w:hAnsi="Arial" w:cs="Arial"/>
          <w:sz w:val="24"/>
          <w:szCs w:val="24"/>
        </w:rPr>
      </w:pPr>
    </w:p>
    <w:p w14:paraId="20E2903A" w14:textId="77777777" w:rsidR="00F60E2A" w:rsidRPr="00F60E2A" w:rsidRDefault="00F60E2A" w:rsidP="00F60E2A">
      <w:pPr>
        <w:spacing w:after="0" w:line="240" w:lineRule="auto"/>
        <w:jc w:val="both"/>
        <w:rPr>
          <w:rFonts w:ascii="Arial" w:eastAsia="Times New Roman" w:hAnsi="Arial" w:cs="Arial"/>
          <w:sz w:val="24"/>
          <w:szCs w:val="24"/>
        </w:rPr>
      </w:pPr>
    </w:p>
    <w:p w14:paraId="2EC3C28F" w14:textId="77777777" w:rsidR="00F60E2A" w:rsidRDefault="00F60E2A" w:rsidP="003D2111">
      <w:pPr>
        <w:pStyle w:val="ListParagraph"/>
        <w:numPr>
          <w:ilvl w:val="0"/>
          <w:numId w:val="22"/>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Please provide indicative costing for 30 – 50 users including the following: </w:t>
      </w:r>
    </w:p>
    <w:p w14:paraId="270BB859" w14:textId="77777777" w:rsidR="00F60E2A" w:rsidRDefault="00F60E2A" w:rsidP="00F60E2A">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Annual licence and any discount for years 1 – 5</w:t>
      </w:r>
    </w:p>
    <w:p w14:paraId="07AC045A" w14:textId="77777777" w:rsidR="00F60E2A" w:rsidRDefault="00F60E2A" w:rsidP="00F60E2A">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Implementation costs (including importing data from legacy systems)</w:t>
      </w:r>
    </w:p>
    <w:p w14:paraId="6D2FB840" w14:textId="77777777" w:rsidR="00F60E2A" w:rsidRDefault="00F60E2A" w:rsidP="00F60E2A">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xml:space="preserve">API costs </w:t>
      </w:r>
    </w:p>
    <w:p w14:paraId="5ABC5AFF" w14:textId="233BED69" w:rsidR="00F60E2A" w:rsidRDefault="0072390C" w:rsidP="00F60E2A">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Integration</w:t>
      </w:r>
      <w:r w:rsidR="00F60E2A">
        <w:rPr>
          <w:rFonts w:ascii="Arial" w:eastAsia="Times New Roman" w:hAnsi="Arial" w:cs="Arial"/>
          <w:sz w:val="24"/>
          <w:szCs w:val="24"/>
        </w:rPr>
        <w:t xml:space="preserve"> Costs </w:t>
      </w:r>
    </w:p>
    <w:p w14:paraId="06FBCA46" w14:textId="77777777" w:rsidR="00F60E2A" w:rsidRDefault="00F60E2A" w:rsidP="00F60E2A">
      <w:pPr>
        <w:spacing w:after="0" w:line="240" w:lineRule="auto"/>
        <w:ind w:left="709"/>
        <w:jc w:val="both"/>
        <w:rPr>
          <w:rFonts w:ascii="Arial" w:eastAsia="Times New Roman" w:hAnsi="Arial" w:cs="Arial"/>
          <w:sz w:val="24"/>
          <w:szCs w:val="24"/>
        </w:rPr>
      </w:pPr>
    </w:p>
    <w:p w14:paraId="048B868C" w14:textId="5153F580" w:rsidR="00F60E2A" w:rsidRPr="00F60E2A" w:rsidRDefault="00F60E2A" w:rsidP="00F60E2A">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If you are able to offer systems that meet 1 or more of the requirements which can be purchased separately please provide appropriate cost breakdown of the different modul</w:t>
      </w:r>
      <w:r w:rsidR="00C75A78">
        <w:rPr>
          <w:rFonts w:ascii="Arial" w:eastAsia="Times New Roman" w:hAnsi="Arial" w:cs="Arial"/>
          <w:sz w:val="24"/>
          <w:szCs w:val="24"/>
        </w:rPr>
        <w:t>e</w:t>
      </w:r>
      <w:r>
        <w:rPr>
          <w:rFonts w:ascii="Arial" w:eastAsia="Times New Roman" w:hAnsi="Arial" w:cs="Arial"/>
          <w:sz w:val="24"/>
          <w:szCs w:val="24"/>
        </w:rPr>
        <w:t xml:space="preserve">s. </w:t>
      </w:r>
    </w:p>
    <w:p w14:paraId="77B5554A" w14:textId="77777777" w:rsidR="00840E35" w:rsidRDefault="00840E35" w:rsidP="00C8503A">
      <w:pPr>
        <w:ind w:firstLine="720"/>
      </w:pPr>
    </w:p>
    <w:p w14:paraId="0295ED13" w14:textId="77777777" w:rsidR="00C8503A" w:rsidRPr="00C8503A" w:rsidRDefault="00C8503A" w:rsidP="00C8503A">
      <w:pPr>
        <w:ind w:firstLine="720"/>
      </w:pPr>
      <w:commentRangeStart w:id="20"/>
      <w:commentRangeEnd w:id="20"/>
    </w:p>
    <w:sectPr w:rsidR="00C8503A" w:rsidRPr="00C8503A" w:rsidSect="002136AB">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8912D3" w16cid:durableId="246207B9"/>
  <w16cid:commentId w16cid:paraId="4DA40D48" w16cid:durableId="246207BA"/>
  <w16cid:commentId w16cid:paraId="299E5AD3" w16cid:durableId="246207BB"/>
  <w16cid:commentId w16cid:paraId="3B0F180F" w16cid:durableId="246207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C6FD" w14:textId="77777777" w:rsidR="00110425" w:rsidRDefault="00110425" w:rsidP="00087CD0">
      <w:pPr>
        <w:spacing w:after="0" w:line="240" w:lineRule="auto"/>
      </w:pPr>
      <w:r>
        <w:separator/>
      </w:r>
    </w:p>
  </w:endnote>
  <w:endnote w:type="continuationSeparator" w:id="0">
    <w:p w14:paraId="07DA6841" w14:textId="77777777" w:rsidR="00110425" w:rsidRDefault="00110425"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14:paraId="0E3C8541" w14:textId="77777777"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0642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6422">
              <w:rPr>
                <w:b/>
                <w:bCs/>
                <w:noProof/>
              </w:rPr>
              <w:t>11</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14:paraId="42D0B4D4" w14:textId="77777777" w:rsidR="00087CD0" w:rsidRDefault="0008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40E3B" w14:textId="77777777" w:rsidR="00110425" w:rsidRDefault="00110425" w:rsidP="00087CD0">
      <w:pPr>
        <w:spacing w:after="0" w:line="240" w:lineRule="auto"/>
      </w:pPr>
      <w:r>
        <w:separator/>
      </w:r>
    </w:p>
  </w:footnote>
  <w:footnote w:type="continuationSeparator" w:id="0">
    <w:p w14:paraId="4CBBDE71" w14:textId="77777777" w:rsidR="00110425" w:rsidRDefault="00110425" w:rsidP="0008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626A5"/>
    <w:multiLevelType w:val="hybridMultilevel"/>
    <w:tmpl w:val="82CA1EA6"/>
    <w:lvl w:ilvl="0" w:tplc="32264DD0">
      <w:start w:val="1"/>
      <w:numFmt w:val="bullet"/>
      <w:lvlText w:val=""/>
      <w:lvlJc w:val="left"/>
      <w:pPr>
        <w:ind w:left="720" w:hanging="360"/>
      </w:pPr>
      <w:rPr>
        <w:rFonts w:ascii="Symbol" w:hAnsi="Symbol" w:hint="default"/>
      </w:rPr>
    </w:lvl>
    <w:lvl w:ilvl="1" w:tplc="959C0C86">
      <w:start w:val="1"/>
      <w:numFmt w:val="bullet"/>
      <w:lvlText w:val=""/>
      <w:lvlJc w:val="left"/>
      <w:pPr>
        <w:ind w:left="1440" w:hanging="360"/>
      </w:pPr>
      <w:rPr>
        <w:rFonts w:ascii="Symbol" w:hAnsi="Symbol" w:hint="default"/>
      </w:rPr>
    </w:lvl>
    <w:lvl w:ilvl="2" w:tplc="C90A4098">
      <w:start w:val="1"/>
      <w:numFmt w:val="bullet"/>
      <w:lvlText w:val=""/>
      <w:lvlJc w:val="left"/>
      <w:pPr>
        <w:ind w:left="2160" w:hanging="360"/>
      </w:pPr>
      <w:rPr>
        <w:rFonts w:ascii="Wingdings" w:hAnsi="Wingdings" w:hint="default"/>
      </w:rPr>
    </w:lvl>
    <w:lvl w:ilvl="3" w:tplc="9C38BB60">
      <w:start w:val="1"/>
      <w:numFmt w:val="bullet"/>
      <w:lvlText w:val=""/>
      <w:lvlJc w:val="left"/>
      <w:pPr>
        <w:ind w:left="2880" w:hanging="360"/>
      </w:pPr>
      <w:rPr>
        <w:rFonts w:ascii="Symbol" w:hAnsi="Symbol" w:hint="default"/>
      </w:rPr>
    </w:lvl>
    <w:lvl w:ilvl="4" w:tplc="E370EF42">
      <w:start w:val="1"/>
      <w:numFmt w:val="bullet"/>
      <w:lvlText w:val="o"/>
      <w:lvlJc w:val="left"/>
      <w:pPr>
        <w:ind w:left="3600" w:hanging="360"/>
      </w:pPr>
      <w:rPr>
        <w:rFonts w:ascii="Courier New" w:hAnsi="Courier New" w:hint="default"/>
      </w:rPr>
    </w:lvl>
    <w:lvl w:ilvl="5" w:tplc="4F221EC6">
      <w:start w:val="1"/>
      <w:numFmt w:val="bullet"/>
      <w:lvlText w:val=""/>
      <w:lvlJc w:val="left"/>
      <w:pPr>
        <w:ind w:left="4320" w:hanging="360"/>
      </w:pPr>
      <w:rPr>
        <w:rFonts w:ascii="Wingdings" w:hAnsi="Wingdings" w:hint="default"/>
      </w:rPr>
    </w:lvl>
    <w:lvl w:ilvl="6" w:tplc="DA28C9F2">
      <w:start w:val="1"/>
      <w:numFmt w:val="bullet"/>
      <w:lvlText w:val=""/>
      <w:lvlJc w:val="left"/>
      <w:pPr>
        <w:ind w:left="5040" w:hanging="360"/>
      </w:pPr>
      <w:rPr>
        <w:rFonts w:ascii="Symbol" w:hAnsi="Symbol" w:hint="default"/>
      </w:rPr>
    </w:lvl>
    <w:lvl w:ilvl="7" w:tplc="EDD49BBC">
      <w:start w:val="1"/>
      <w:numFmt w:val="bullet"/>
      <w:lvlText w:val="o"/>
      <w:lvlJc w:val="left"/>
      <w:pPr>
        <w:ind w:left="5760" w:hanging="360"/>
      </w:pPr>
      <w:rPr>
        <w:rFonts w:ascii="Courier New" w:hAnsi="Courier New" w:hint="default"/>
      </w:rPr>
    </w:lvl>
    <w:lvl w:ilvl="8" w:tplc="0186EB88">
      <w:start w:val="1"/>
      <w:numFmt w:val="bullet"/>
      <w:lvlText w:val=""/>
      <w:lvlJc w:val="left"/>
      <w:pPr>
        <w:ind w:left="6480" w:hanging="360"/>
      </w:pPr>
      <w:rPr>
        <w:rFonts w:ascii="Wingdings" w:hAnsi="Wingdings" w:hint="default"/>
      </w:rPr>
    </w:lvl>
  </w:abstractNum>
  <w:abstractNum w:abstractNumId="16" w15:restartNumberingAfterBreak="0">
    <w:nsid w:val="3F8F0BF7"/>
    <w:multiLevelType w:val="hybridMultilevel"/>
    <w:tmpl w:val="727C8648"/>
    <w:lvl w:ilvl="0" w:tplc="07AEF238">
      <w:start w:val="1"/>
      <w:numFmt w:val="bullet"/>
      <w:lvlText w:val=""/>
      <w:lvlJc w:val="left"/>
      <w:pPr>
        <w:ind w:left="720" w:hanging="360"/>
      </w:pPr>
      <w:rPr>
        <w:rFonts w:ascii="Symbol" w:hAnsi="Symbol" w:hint="default"/>
      </w:rPr>
    </w:lvl>
    <w:lvl w:ilvl="1" w:tplc="D6BA5262">
      <w:start w:val="1"/>
      <w:numFmt w:val="bullet"/>
      <w:lvlText w:val="o"/>
      <w:lvlJc w:val="left"/>
      <w:pPr>
        <w:ind w:left="1440" w:hanging="360"/>
      </w:pPr>
      <w:rPr>
        <w:rFonts w:ascii="Courier New" w:hAnsi="Courier New" w:hint="default"/>
      </w:rPr>
    </w:lvl>
    <w:lvl w:ilvl="2" w:tplc="0C2C32E8">
      <w:start w:val="1"/>
      <w:numFmt w:val="bullet"/>
      <w:lvlText w:val=""/>
      <w:lvlJc w:val="left"/>
      <w:pPr>
        <w:ind w:left="2160" w:hanging="360"/>
      </w:pPr>
      <w:rPr>
        <w:rFonts w:ascii="Wingdings" w:hAnsi="Wingdings" w:hint="default"/>
      </w:rPr>
    </w:lvl>
    <w:lvl w:ilvl="3" w:tplc="4D564594">
      <w:start w:val="1"/>
      <w:numFmt w:val="bullet"/>
      <w:lvlText w:val=""/>
      <w:lvlJc w:val="left"/>
      <w:pPr>
        <w:ind w:left="2880" w:hanging="360"/>
      </w:pPr>
      <w:rPr>
        <w:rFonts w:ascii="Symbol" w:hAnsi="Symbol" w:hint="default"/>
      </w:rPr>
    </w:lvl>
    <w:lvl w:ilvl="4" w:tplc="9E826208">
      <w:start w:val="1"/>
      <w:numFmt w:val="bullet"/>
      <w:lvlText w:val="o"/>
      <w:lvlJc w:val="left"/>
      <w:pPr>
        <w:ind w:left="3600" w:hanging="360"/>
      </w:pPr>
      <w:rPr>
        <w:rFonts w:ascii="Courier New" w:hAnsi="Courier New" w:hint="default"/>
      </w:rPr>
    </w:lvl>
    <w:lvl w:ilvl="5" w:tplc="464EB4D8">
      <w:start w:val="1"/>
      <w:numFmt w:val="bullet"/>
      <w:lvlText w:val=""/>
      <w:lvlJc w:val="left"/>
      <w:pPr>
        <w:ind w:left="4320" w:hanging="360"/>
      </w:pPr>
      <w:rPr>
        <w:rFonts w:ascii="Wingdings" w:hAnsi="Wingdings" w:hint="default"/>
      </w:rPr>
    </w:lvl>
    <w:lvl w:ilvl="6" w:tplc="430475A4">
      <w:start w:val="1"/>
      <w:numFmt w:val="bullet"/>
      <w:lvlText w:val=""/>
      <w:lvlJc w:val="left"/>
      <w:pPr>
        <w:ind w:left="5040" w:hanging="360"/>
      </w:pPr>
      <w:rPr>
        <w:rFonts w:ascii="Symbol" w:hAnsi="Symbol" w:hint="default"/>
      </w:rPr>
    </w:lvl>
    <w:lvl w:ilvl="7" w:tplc="89EC8424">
      <w:start w:val="1"/>
      <w:numFmt w:val="bullet"/>
      <w:lvlText w:val="o"/>
      <w:lvlJc w:val="left"/>
      <w:pPr>
        <w:ind w:left="5760" w:hanging="360"/>
      </w:pPr>
      <w:rPr>
        <w:rFonts w:ascii="Courier New" w:hAnsi="Courier New" w:hint="default"/>
      </w:rPr>
    </w:lvl>
    <w:lvl w:ilvl="8" w:tplc="FEEAEF78">
      <w:start w:val="1"/>
      <w:numFmt w:val="bullet"/>
      <w:lvlText w:val=""/>
      <w:lvlJc w:val="left"/>
      <w:pPr>
        <w:ind w:left="6480" w:hanging="360"/>
      </w:pPr>
      <w:rPr>
        <w:rFonts w:ascii="Wingdings" w:hAnsi="Wingdings" w:hint="default"/>
      </w:rPr>
    </w:lvl>
  </w:abstractNum>
  <w:abstractNum w:abstractNumId="17"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3"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6"/>
  </w:num>
  <w:num w:numId="5">
    <w:abstractNumId w:val="23"/>
  </w:num>
  <w:num w:numId="6">
    <w:abstractNumId w:val="8"/>
  </w:num>
  <w:num w:numId="7">
    <w:abstractNumId w:val="20"/>
  </w:num>
  <w:num w:numId="8">
    <w:abstractNumId w:val="12"/>
  </w:num>
  <w:num w:numId="9">
    <w:abstractNumId w:val="14"/>
  </w:num>
  <w:num w:numId="10">
    <w:abstractNumId w:val="2"/>
  </w:num>
  <w:num w:numId="11">
    <w:abstractNumId w:val="9"/>
  </w:num>
  <w:num w:numId="12">
    <w:abstractNumId w:val="1"/>
  </w:num>
  <w:num w:numId="13">
    <w:abstractNumId w:val="7"/>
  </w:num>
  <w:num w:numId="14">
    <w:abstractNumId w:val="3"/>
  </w:num>
  <w:num w:numId="15">
    <w:abstractNumId w:val="11"/>
  </w:num>
  <w:num w:numId="16">
    <w:abstractNumId w:val="4"/>
  </w:num>
  <w:num w:numId="17">
    <w:abstractNumId w:val="18"/>
  </w:num>
  <w:num w:numId="18">
    <w:abstractNumId w:val="26"/>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17"/>
  </w:num>
  <w:num w:numId="24">
    <w:abstractNumId w:val="13"/>
  </w:num>
  <w:num w:numId="25">
    <w:abstractNumId w:val="0"/>
  </w:num>
  <w:num w:numId="26">
    <w:abstractNumId w:val="25"/>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12"/>
    <w:rsid w:val="0000541D"/>
    <w:rsid w:val="00006422"/>
    <w:rsid w:val="00013867"/>
    <w:rsid w:val="00020F27"/>
    <w:rsid w:val="00021F83"/>
    <w:rsid w:val="00027A84"/>
    <w:rsid w:val="00030D2F"/>
    <w:rsid w:val="00033A62"/>
    <w:rsid w:val="00044A0E"/>
    <w:rsid w:val="00051B82"/>
    <w:rsid w:val="00075740"/>
    <w:rsid w:val="00076A88"/>
    <w:rsid w:val="00087CD0"/>
    <w:rsid w:val="000A3BFA"/>
    <w:rsid w:val="000B18BA"/>
    <w:rsid w:val="000B562C"/>
    <w:rsid w:val="000C6094"/>
    <w:rsid w:val="00110425"/>
    <w:rsid w:val="00116118"/>
    <w:rsid w:val="00122ECD"/>
    <w:rsid w:val="00133D20"/>
    <w:rsid w:val="00146B2F"/>
    <w:rsid w:val="00161F62"/>
    <w:rsid w:val="001967D0"/>
    <w:rsid w:val="001969CC"/>
    <w:rsid w:val="00197AD9"/>
    <w:rsid w:val="001B3A7E"/>
    <w:rsid w:val="001D1D16"/>
    <w:rsid w:val="001D541D"/>
    <w:rsid w:val="001D594F"/>
    <w:rsid w:val="001E5C78"/>
    <w:rsid w:val="001E5E28"/>
    <w:rsid w:val="00203FEE"/>
    <w:rsid w:val="002105CA"/>
    <w:rsid w:val="00211F70"/>
    <w:rsid w:val="002136AB"/>
    <w:rsid w:val="00241D96"/>
    <w:rsid w:val="00243D95"/>
    <w:rsid w:val="00244139"/>
    <w:rsid w:val="00265950"/>
    <w:rsid w:val="0026751D"/>
    <w:rsid w:val="00273698"/>
    <w:rsid w:val="00284BD0"/>
    <w:rsid w:val="002A6FA9"/>
    <w:rsid w:val="002B1B4F"/>
    <w:rsid w:val="002B76D8"/>
    <w:rsid w:val="002D2259"/>
    <w:rsid w:val="002D403C"/>
    <w:rsid w:val="0033084D"/>
    <w:rsid w:val="00331A11"/>
    <w:rsid w:val="0035131C"/>
    <w:rsid w:val="0035468E"/>
    <w:rsid w:val="00356310"/>
    <w:rsid w:val="003569A9"/>
    <w:rsid w:val="00364BA4"/>
    <w:rsid w:val="00370AE3"/>
    <w:rsid w:val="003A4E4D"/>
    <w:rsid w:val="003B0194"/>
    <w:rsid w:val="003C7994"/>
    <w:rsid w:val="003D2111"/>
    <w:rsid w:val="003D46DA"/>
    <w:rsid w:val="003E7BE4"/>
    <w:rsid w:val="003F10F6"/>
    <w:rsid w:val="003F3DC4"/>
    <w:rsid w:val="004228F0"/>
    <w:rsid w:val="004441AD"/>
    <w:rsid w:val="00452594"/>
    <w:rsid w:val="00471A5A"/>
    <w:rsid w:val="00483510"/>
    <w:rsid w:val="004A4CA6"/>
    <w:rsid w:val="004B0EEA"/>
    <w:rsid w:val="004B1436"/>
    <w:rsid w:val="004C6549"/>
    <w:rsid w:val="004E13D5"/>
    <w:rsid w:val="004F7CAA"/>
    <w:rsid w:val="00501DD4"/>
    <w:rsid w:val="005034F6"/>
    <w:rsid w:val="00507AA2"/>
    <w:rsid w:val="0054146F"/>
    <w:rsid w:val="0054659F"/>
    <w:rsid w:val="00560220"/>
    <w:rsid w:val="005A3EE9"/>
    <w:rsid w:val="005B28D0"/>
    <w:rsid w:val="005B3B77"/>
    <w:rsid w:val="005C2DA0"/>
    <w:rsid w:val="005C475F"/>
    <w:rsid w:val="005D0F61"/>
    <w:rsid w:val="005E0AC1"/>
    <w:rsid w:val="005F7EBD"/>
    <w:rsid w:val="00624864"/>
    <w:rsid w:val="00634178"/>
    <w:rsid w:val="00683343"/>
    <w:rsid w:val="00690622"/>
    <w:rsid w:val="006936B2"/>
    <w:rsid w:val="00694CA5"/>
    <w:rsid w:val="006A1537"/>
    <w:rsid w:val="006C5E3F"/>
    <w:rsid w:val="006E5532"/>
    <w:rsid w:val="006F565A"/>
    <w:rsid w:val="00712C32"/>
    <w:rsid w:val="0071487C"/>
    <w:rsid w:val="0072390C"/>
    <w:rsid w:val="00725528"/>
    <w:rsid w:val="007618BB"/>
    <w:rsid w:val="00781FD1"/>
    <w:rsid w:val="00784612"/>
    <w:rsid w:val="007D7F99"/>
    <w:rsid w:val="007F5D30"/>
    <w:rsid w:val="008020A9"/>
    <w:rsid w:val="008371B3"/>
    <w:rsid w:val="00840E35"/>
    <w:rsid w:val="0086062C"/>
    <w:rsid w:val="008949A0"/>
    <w:rsid w:val="008A452F"/>
    <w:rsid w:val="008B2CA4"/>
    <w:rsid w:val="008C0B36"/>
    <w:rsid w:val="008C1A2C"/>
    <w:rsid w:val="008D6F11"/>
    <w:rsid w:val="008E5C83"/>
    <w:rsid w:val="00924F55"/>
    <w:rsid w:val="00930803"/>
    <w:rsid w:val="00933B61"/>
    <w:rsid w:val="00954AC5"/>
    <w:rsid w:val="00970ADC"/>
    <w:rsid w:val="00982E53"/>
    <w:rsid w:val="0099494F"/>
    <w:rsid w:val="009A3668"/>
    <w:rsid w:val="009A384C"/>
    <w:rsid w:val="009C515C"/>
    <w:rsid w:val="009C56C6"/>
    <w:rsid w:val="009D3BCB"/>
    <w:rsid w:val="009E65B9"/>
    <w:rsid w:val="009E723D"/>
    <w:rsid w:val="00A14027"/>
    <w:rsid w:val="00A455CB"/>
    <w:rsid w:val="00A60603"/>
    <w:rsid w:val="00A6460D"/>
    <w:rsid w:val="00A700A5"/>
    <w:rsid w:val="00A8520C"/>
    <w:rsid w:val="00AA4700"/>
    <w:rsid w:val="00AB283E"/>
    <w:rsid w:val="00AE2EB0"/>
    <w:rsid w:val="00AE599C"/>
    <w:rsid w:val="00AF4524"/>
    <w:rsid w:val="00B02D35"/>
    <w:rsid w:val="00B12D41"/>
    <w:rsid w:val="00B15A02"/>
    <w:rsid w:val="00B4656E"/>
    <w:rsid w:val="00B50B68"/>
    <w:rsid w:val="00B66738"/>
    <w:rsid w:val="00B87362"/>
    <w:rsid w:val="00BC4D53"/>
    <w:rsid w:val="00BD008D"/>
    <w:rsid w:val="00BE287E"/>
    <w:rsid w:val="00BE2FE6"/>
    <w:rsid w:val="00BE363F"/>
    <w:rsid w:val="00C02182"/>
    <w:rsid w:val="00C043ED"/>
    <w:rsid w:val="00C24BDC"/>
    <w:rsid w:val="00C420FE"/>
    <w:rsid w:val="00C710AA"/>
    <w:rsid w:val="00C75A78"/>
    <w:rsid w:val="00C8503A"/>
    <w:rsid w:val="00C903A0"/>
    <w:rsid w:val="00C9355E"/>
    <w:rsid w:val="00C9499F"/>
    <w:rsid w:val="00C96DE1"/>
    <w:rsid w:val="00CB42D1"/>
    <w:rsid w:val="00CC6F5F"/>
    <w:rsid w:val="00CE2063"/>
    <w:rsid w:val="00CE3A35"/>
    <w:rsid w:val="00CE4C3E"/>
    <w:rsid w:val="00CE62AF"/>
    <w:rsid w:val="00CE76C8"/>
    <w:rsid w:val="00CE7EFE"/>
    <w:rsid w:val="00CF1327"/>
    <w:rsid w:val="00CF193A"/>
    <w:rsid w:val="00CF277A"/>
    <w:rsid w:val="00D0052D"/>
    <w:rsid w:val="00D02BA5"/>
    <w:rsid w:val="00D04957"/>
    <w:rsid w:val="00D12B39"/>
    <w:rsid w:val="00D141A7"/>
    <w:rsid w:val="00D51B6B"/>
    <w:rsid w:val="00D57FD7"/>
    <w:rsid w:val="00D70C57"/>
    <w:rsid w:val="00D76A4D"/>
    <w:rsid w:val="00D916E1"/>
    <w:rsid w:val="00DA768B"/>
    <w:rsid w:val="00DB4F5B"/>
    <w:rsid w:val="00DC235D"/>
    <w:rsid w:val="00DE55F7"/>
    <w:rsid w:val="00E22C79"/>
    <w:rsid w:val="00E23BEA"/>
    <w:rsid w:val="00E30435"/>
    <w:rsid w:val="00E30766"/>
    <w:rsid w:val="00E30DF6"/>
    <w:rsid w:val="00E3394C"/>
    <w:rsid w:val="00E37EBD"/>
    <w:rsid w:val="00E53F27"/>
    <w:rsid w:val="00E60D88"/>
    <w:rsid w:val="00E869A2"/>
    <w:rsid w:val="00EA2E5D"/>
    <w:rsid w:val="00EA35C3"/>
    <w:rsid w:val="00EB377D"/>
    <w:rsid w:val="00EC6E27"/>
    <w:rsid w:val="00ED7282"/>
    <w:rsid w:val="00F118AA"/>
    <w:rsid w:val="00F20DDF"/>
    <w:rsid w:val="00F50B3E"/>
    <w:rsid w:val="00F60E2A"/>
    <w:rsid w:val="00F625C5"/>
    <w:rsid w:val="00F93D5D"/>
    <w:rsid w:val="00FA7309"/>
    <w:rsid w:val="00FB53CF"/>
    <w:rsid w:val="00FC5E5A"/>
    <w:rsid w:val="03EA74CB"/>
    <w:rsid w:val="0897BAD2"/>
    <w:rsid w:val="0966D2E3"/>
    <w:rsid w:val="0B7D2901"/>
    <w:rsid w:val="1580C4CC"/>
    <w:rsid w:val="17B39E9B"/>
    <w:rsid w:val="17EB7653"/>
    <w:rsid w:val="1EC9FB1F"/>
    <w:rsid w:val="1FB3B330"/>
    <w:rsid w:val="2239C643"/>
    <w:rsid w:val="22EB53F2"/>
    <w:rsid w:val="25944678"/>
    <w:rsid w:val="26AC6992"/>
    <w:rsid w:val="28F02DE8"/>
    <w:rsid w:val="2D2D2D17"/>
    <w:rsid w:val="2F21C98C"/>
    <w:rsid w:val="318260F1"/>
    <w:rsid w:val="3737A1EA"/>
    <w:rsid w:val="41182D0E"/>
    <w:rsid w:val="41A73510"/>
    <w:rsid w:val="42D57956"/>
    <w:rsid w:val="44121FD4"/>
    <w:rsid w:val="45458F99"/>
    <w:rsid w:val="4579CC3B"/>
    <w:rsid w:val="479100E6"/>
    <w:rsid w:val="4DDBD0C6"/>
    <w:rsid w:val="505AA26C"/>
    <w:rsid w:val="51501938"/>
    <w:rsid w:val="532471FF"/>
    <w:rsid w:val="551D6991"/>
    <w:rsid w:val="56BF2550"/>
    <w:rsid w:val="56E93C4A"/>
    <w:rsid w:val="574525EF"/>
    <w:rsid w:val="5935E316"/>
    <w:rsid w:val="5D6D19FC"/>
    <w:rsid w:val="6A55E4CE"/>
    <w:rsid w:val="6C166377"/>
    <w:rsid w:val="6F01AFE7"/>
    <w:rsid w:val="6F26FBAD"/>
    <w:rsid w:val="6FD0D7BD"/>
    <w:rsid w:val="71305829"/>
    <w:rsid w:val="7143A640"/>
    <w:rsid w:val="746F52FD"/>
    <w:rsid w:val="76C3F38B"/>
    <w:rsid w:val="78B3DF0F"/>
    <w:rsid w:val="7A179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51C3E"/>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03"/>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BDE9-2223-4DD5-BDDA-FAF59396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Power, Samantha</cp:lastModifiedBy>
  <cp:revision>3</cp:revision>
  <cp:lastPrinted>2018-11-23T10:35:00Z</cp:lastPrinted>
  <dcterms:created xsi:type="dcterms:W3CDTF">2021-06-02T12:57:00Z</dcterms:created>
  <dcterms:modified xsi:type="dcterms:W3CDTF">2021-06-02T12:58:00Z</dcterms:modified>
</cp:coreProperties>
</file>