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92B13" w14:textId="77777777" w:rsidR="00302740" w:rsidRPr="008334D4" w:rsidRDefault="00302740" w:rsidP="00302740"/>
    <w:p w14:paraId="11492B14" w14:textId="77777777" w:rsidR="009C1751" w:rsidRDefault="009C1751" w:rsidP="004D1500">
      <w:pPr>
        <w:spacing w:before="0"/>
        <w:jc w:val="center"/>
        <w:rPr>
          <w:sz w:val="48"/>
          <w:szCs w:val="48"/>
        </w:rPr>
      </w:pPr>
      <w:r>
        <w:rPr>
          <w:sz w:val="48"/>
          <w:szCs w:val="48"/>
        </w:rPr>
        <w:t>Transport for London</w:t>
      </w:r>
    </w:p>
    <w:p w14:paraId="11492B15" w14:textId="398DA5D3" w:rsidR="009C1751" w:rsidRDefault="009C1751" w:rsidP="004D1500">
      <w:pPr>
        <w:spacing w:before="0"/>
        <w:jc w:val="center"/>
        <w:rPr>
          <w:sz w:val="48"/>
          <w:szCs w:val="48"/>
        </w:rPr>
      </w:pPr>
    </w:p>
    <w:p w14:paraId="11492B16" w14:textId="77777777" w:rsidR="009C1751" w:rsidRDefault="009C1751" w:rsidP="004D1500">
      <w:pPr>
        <w:spacing w:before="0"/>
        <w:jc w:val="center"/>
        <w:rPr>
          <w:sz w:val="48"/>
          <w:szCs w:val="48"/>
        </w:rPr>
      </w:pPr>
    </w:p>
    <w:p w14:paraId="11492B17" w14:textId="77777777" w:rsidR="009C1751" w:rsidRDefault="009C1751" w:rsidP="004D1500">
      <w:pPr>
        <w:spacing w:before="0"/>
        <w:jc w:val="center"/>
        <w:rPr>
          <w:sz w:val="48"/>
          <w:szCs w:val="48"/>
        </w:rPr>
      </w:pPr>
    </w:p>
    <w:p w14:paraId="11492B18" w14:textId="77777777" w:rsidR="00572318" w:rsidRPr="004D1500" w:rsidRDefault="00B42DBF" w:rsidP="004D1500">
      <w:pPr>
        <w:spacing w:before="0"/>
        <w:jc w:val="center"/>
        <w:rPr>
          <w:sz w:val="48"/>
          <w:szCs w:val="48"/>
        </w:rPr>
      </w:pPr>
      <w:r>
        <w:rPr>
          <w:sz w:val="48"/>
          <w:szCs w:val="48"/>
        </w:rPr>
        <w:t>Volume</w:t>
      </w:r>
      <w:r w:rsidR="00AB6C09" w:rsidRPr="004D1500">
        <w:rPr>
          <w:sz w:val="48"/>
          <w:szCs w:val="48"/>
        </w:rPr>
        <w:t xml:space="preserve"> 1</w:t>
      </w:r>
    </w:p>
    <w:p w14:paraId="11492B19" w14:textId="77777777" w:rsidR="00E80565" w:rsidRPr="00F06AAE" w:rsidRDefault="00681F8D" w:rsidP="00F06AAE">
      <w:pPr>
        <w:spacing w:before="0"/>
        <w:jc w:val="center"/>
        <w:rPr>
          <w:sz w:val="48"/>
          <w:szCs w:val="48"/>
        </w:rPr>
      </w:pPr>
      <w:bookmarkStart w:id="0" w:name="_DV_M1"/>
      <w:bookmarkEnd w:id="0"/>
      <w:r w:rsidRPr="004D1500">
        <w:rPr>
          <w:sz w:val="48"/>
          <w:szCs w:val="48"/>
        </w:rPr>
        <w:t>The Invitation</w:t>
      </w:r>
      <w:r w:rsidR="00E80565">
        <w:rPr>
          <w:sz w:val="48"/>
          <w:szCs w:val="48"/>
        </w:rPr>
        <w:t xml:space="preserve"> to </w:t>
      </w:r>
      <w:r w:rsidR="008645CB">
        <w:rPr>
          <w:sz w:val="48"/>
          <w:szCs w:val="48"/>
        </w:rPr>
        <w:t>Tender</w:t>
      </w:r>
    </w:p>
    <w:p w14:paraId="11492B1A" w14:textId="78113DB8" w:rsidR="00F06AAE" w:rsidRPr="008D7B5F" w:rsidRDefault="00802091" w:rsidP="00E80565">
      <w:pPr>
        <w:spacing w:before="0"/>
        <w:jc w:val="center"/>
        <w:rPr>
          <w:sz w:val="32"/>
          <w:szCs w:val="32"/>
        </w:rPr>
      </w:pPr>
      <w:r>
        <w:rPr>
          <w:sz w:val="32"/>
          <w:szCs w:val="32"/>
        </w:rPr>
        <w:t xml:space="preserve">For the </w:t>
      </w:r>
      <w:r w:rsidR="000E1717">
        <w:rPr>
          <w:sz w:val="32"/>
          <w:szCs w:val="32"/>
        </w:rPr>
        <w:t xml:space="preserve">Framework for </w:t>
      </w:r>
      <w:r>
        <w:rPr>
          <w:sz w:val="32"/>
          <w:szCs w:val="32"/>
        </w:rPr>
        <w:t xml:space="preserve">provision of </w:t>
      </w:r>
      <w:r w:rsidR="000E1717">
        <w:rPr>
          <w:sz w:val="32"/>
          <w:szCs w:val="32"/>
        </w:rPr>
        <w:t xml:space="preserve">Domestic Retrofit Measures </w:t>
      </w:r>
    </w:p>
    <w:p w14:paraId="11492B1C" w14:textId="70101AFD" w:rsidR="00A4468E" w:rsidRPr="00CC07F7" w:rsidRDefault="00A4468E" w:rsidP="00CC07F7">
      <w:pPr>
        <w:spacing w:before="0"/>
        <w:jc w:val="center"/>
        <w:rPr>
          <w:rFonts w:cs="Arial"/>
          <w:b/>
          <w:color w:val="FF0000"/>
          <w:szCs w:val="24"/>
        </w:rPr>
      </w:pPr>
      <w:bookmarkStart w:id="1" w:name="_DV_M2"/>
      <w:bookmarkStart w:id="2" w:name="_DV_M3"/>
      <w:bookmarkStart w:id="3" w:name="_DV_M4"/>
      <w:bookmarkEnd w:id="1"/>
      <w:bookmarkEnd w:id="2"/>
      <w:bookmarkEnd w:id="3"/>
    </w:p>
    <w:p w14:paraId="11492B1E" w14:textId="1EC44003" w:rsidR="00F96D1A" w:rsidRDefault="006F13CE" w:rsidP="007B21DD">
      <w:pPr>
        <w:spacing w:after="0" w:line="240" w:lineRule="auto"/>
        <w:jc w:val="center"/>
        <w:rPr>
          <w:color w:val="000000"/>
          <w:sz w:val="28"/>
          <w:szCs w:val="28"/>
        </w:rPr>
      </w:pPr>
      <w:r w:rsidRPr="006F13CE">
        <w:rPr>
          <w:color w:val="000000"/>
          <w:sz w:val="28"/>
          <w:szCs w:val="28"/>
        </w:rPr>
        <w:t>TfL Reference Number:</w:t>
      </w:r>
      <w:r w:rsidR="00802091">
        <w:rPr>
          <w:color w:val="000000"/>
          <w:sz w:val="28"/>
          <w:szCs w:val="28"/>
        </w:rPr>
        <w:t xml:space="preserve"> GLA 81862</w:t>
      </w:r>
    </w:p>
    <w:p w14:paraId="69D879BF" w14:textId="5F9A21DD" w:rsidR="002777C1" w:rsidRPr="007B21DD" w:rsidRDefault="002777C1" w:rsidP="007B21DD">
      <w:pPr>
        <w:spacing w:after="0" w:line="240" w:lineRule="auto"/>
        <w:jc w:val="center"/>
        <w:rPr>
          <w:color w:val="000000"/>
          <w:sz w:val="28"/>
          <w:szCs w:val="28"/>
        </w:rPr>
      </w:pPr>
      <w:r>
        <w:rPr>
          <w:color w:val="000000"/>
          <w:sz w:val="28"/>
          <w:szCs w:val="28"/>
        </w:rPr>
        <w:t>Find a Tender Ref:</w:t>
      </w:r>
      <w:r w:rsidR="0006600F">
        <w:rPr>
          <w:color w:val="000000"/>
          <w:sz w:val="28"/>
          <w:szCs w:val="28"/>
        </w:rPr>
        <w:t xml:space="preserve"> </w:t>
      </w:r>
      <w:r w:rsidR="0006600F" w:rsidRPr="0006600F">
        <w:rPr>
          <w:color w:val="000000"/>
          <w:sz w:val="28"/>
          <w:szCs w:val="28"/>
        </w:rPr>
        <w:t>TFL001-DN570945-24213112</w:t>
      </w:r>
    </w:p>
    <w:p w14:paraId="11492B1F" w14:textId="77777777" w:rsidR="00E80565" w:rsidRPr="002777C1" w:rsidRDefault="00E80565" w:rsidP="007E3B2F">
      <w:pPr>
        <w:spacing w:before="0"/>
        <w:rPr>
          <w:sz w:val="20"/>
        </w:rPr>
      </w:pPr>
    </w:p>
    <w:tbl>
      <w:tblPr>
        <w:tblpPr w:leftFromText="180" w:rightFromText="180" w:vertAnchor="text" w:horzAnchor="margin" w:tblpY="-34"/>
        <w:tblW w:w="0" w:type="auto"/>
        <w:tblLayout w:type="fixed"/>
        <w:tblLook w:val="0000" w:firstRow="0" w:lastRow="0" w:firstColumn="0" w:lastColumn="0" w:noHBand="0" w:noVBand="0"/>
      </w:tblPr>
      <w:tblGrid>
        <w:gridCol w:w="1777"/>
        <w:gridCol w:w="3391"/>
      </w:tblGrid>
      <w:tr w:rsidR="008D7B5F" w:rsidRPr="002777C1" w14:paraId="11492B22" w14:textId="77777777" w:rsidTr="00802091">
        <w:trPr>
          <w:trHeight w:val="274"/>
        </w:trPr>
        <w:tc>
          <w:tcPr>
            <w:tcW w:w="1777" w:type="dxa"/>
          </w:tcPr>
          <w:p w14:paraId="11492B20" w14:textId="1BCF3B32" w:rsidR="008D7B5F" w:rsidRPr="002777C1" w:rsidRDefault="008D7B5F" w:rsidP="008D7B5F">
            <w:pPr>
              <w:spacing w:before="100" w:beforeAutospacing="1" w:after="100" w:afterAutospacing="1" w:line="240" w:lineRule="auto"/>
              <w:rPr>
                <w:rFonts w:cs="Arial"/>
                <w:bCs/>
                <w:sz w:val="20"/>
              </w:rPr>
            </w:pPr>
            <w:r w:rsidRPr="002777C1">
              <w:rPr>
                <w:rFonts w:cs="Arial"/>
                <w:bCs/>
                <w:sz w:val="20"/>
              </w:rPr>
              <w:t>Version:</w:t>
            </w:r>
            <w:r w:rsidR="00802091" w:rsidRPr="002777C1">
              <w:rPr>
                <w:rFonts w:cs="Arial"/>
                <w:bCs/>
                <w:sz w:val="20"/>
              </w:rPr>
              <w:t xml:space="preserve"> 01</w:t>
            </w:r>
          </w:p>
        </w:tc>
        <w:tc>
          <w:tcPr>
            <w:tcW w:w="3391" w:type="dxa"/>
          </w:tcPr>
          <w:p w14:paraId="11492B21" w14:textId="77777777" w:rsidR="008D7B5F" w:rsidRPr="002777C1" w:rsidRDefault="008D7B5F" w:rsidP="008D7B5F">
            <w:pPr>
              <w:spacing w:before="100" w:beforeAutospacing="1" w:after="100" w:afterAutospacing="1" w:line="240" w:lineRule="auto"/>
              <w:rPr>
                <w:rFonts w:cs="Arial"/>
                <w:bCs/>
                <w:sz w:val="20"/>
              </w:rPr>
            </w:pPr>
          </w:p>
        </w:tc>
      </w:tr>
      <w:tr w:rsidR="008D7B5F" w:rsidRPr="002777C1" w14:paraId="11492B25" w14:textId="77777777" w:rsidTr="00802091">
        <w:trPr>
          <w:trHeight w:val="565"/>
        </w:trPr>
        <w:tc>
          <w:tcPr>
            <w:tcW w:w="1777" w:type="dxa"/>
          </w:tcPr>
          <w:p w14:paraId="11492B23" w14:textId="3D42F0D4" w:rsidR="008D7B5F" w:rsidRPr="002777C1" w:rsidRDefault="008D7B5F" w:rsidP="008D7B5F">
            <w:pPr>
              <w:spacing w:before="100" w:beforeAutospacing="1" w:after="100" w:afterAutospacing="1" w:line="240" w:lineRule="auto"/>
              <w:rPr>
                <w:rFonts w:cs="Arial"/>
                <w:bCs/>
                <w:sz w:val="20"/>
              </w:rPr>
            </w:pPr>
            <w:r w:rsidRPr="002777C1">
              <w:rPr>
                <w:rFonts w:cs="Arial"/>
                <w:bCs/>
                <w:sz w:val="20"/>
              </w:rPr>
              <w:t>Date:</w:t>
            </w:r>
            <w:r w:rsidR="00802091" w:rsidRPr="002777C1">
              <w:rPr>
                <w:rFonts w:cs="Arial"/>
                <w:bCs/>
                <w:sz w:val="20"/>
              </w:rPr>
              <w:t xml:space="preserve"> </w:t>
            </w:r>
            <w:r w:rsidR="000E1717">
              <w:rPr>
                <w:rFonts w:cs="Arial"/>
                <w:bCs/>
                <w:sz w:val="20"/>
              </w:rPr>
              <w:t>09</w:t>
            </w:r>
            <w:r w:rsidR="00802091" w:rsidRPr="002777C1">
              <w:rPr>
                <w:rFonts w:cs="Arial"/>
                <w:bCs/>
                <w:sz w:val="20"/>
              </w:rPr>
              <w:t>/0</w:t>
            </w:r>
            <w:r w:rsidR="000E1717">
              <w:rPr>
                <w:rFonts w:cs="Arial"/>
                <w:bCs/>
                <w:sz w:val="20"/>
              </w:rPr>
              <w:t>9</w:t>
            </w:r>
            <w:r w:rsidR="00802091" w:rsidRPr="002777C1">
              <w:rPr>
                <w:rFonts w:cs="Arial"/>
                <w:bCs/>
                <w:sz w:val="20"/>
              </w:rPr>
              <w:t>/2021</w:t>
            </w:r>
          </w:p>
        </w:tc>
        <w:tc>
          <w:tcPr>
            <w:tcW w:w="3391" w:type="dxa"/>
          </w:tcPr>
          <w:p w14:paraId="11492B24" w14:textId="77777777" w:rsidR="008D7B5F" w:rsidRPr="002777C1" w:rsidRDefault="008D7B5F" w:rsidP="008D7B5F">
            <w:pPr>
              <w:spacing w:before="100" w:beforeAutospacing="1" w:after="100" w:afterAutospacing="1" w:line="240" w:lineRule="auto"/>
              <w:rPr>
                <w:rFonts w:cs="Arial"/>
                <w:bCs/>
                <w:sz w:val="20"/>
              </w:rPr>
            </w:pPr>
          </w:p>
        </w:tc>
      </w:tr>
    </w:tbl>
    <w:p w14:paraId="11492B26" w14:textId="77777777" w:rsidR="00E80565" w:rsidRDefault="00E80565" w:rsidP="007E3B2F">
      <w:pPr>
        <w:spacing w:before="0"/>
      </w:pPr>
    </w:p>
    <w:p w14:paraId="11492B27" w14:textId="77777777" w:rsidR="00E80565" w:rsidRDefault="00E80565" w:rsidP="007E3B2F">
      <w:pPr>
        <w:spacing w:before="0"/>
      </w:pPr>
    </w:p>
    <w:p w14:paraId="11492B28" w14:textId="77777777" w:rsidR="00984016" w:rsidRDefault="00984016" w:rsidP="007E3B2F">
      <w:pPr>
        <w:spacing w:before="0"/>
      </w:pPr>
    </w:p>
    <w:p w14:paraId="11492B29" w14:textId="77777777" w:rsidR="00F96D1A" w:rsidRPr="00AB6C09" w:rsidRDefault="00F96D1A" w:rsidP="007E3B2F">
      <w:pPr>
        <w:spacing w:before="0"/>
      </w:pPr>
      <w:r w:rsidRPr="00AB6C09">
        <w:t xml:space="preserve">Transport for London </w:t>
      </w:r>
    </w:p>
    <w:p w14:paraId="072B4EE3" w14:textId="77777777" w:rsidR="002777C1" w:rsidRPr="002F6DA6" w:rsidRDefault="002777C1" w:rsidP="002777C1">
      <w:pPr>
        <w:pStyle w:val="Decorative2"/>
        <w:jc w:val="both"/>
        <w:rPr>
          <w:rFonts w:cs="Arial"/>
          <w:i w:val="0"/>
          <w:noProof w:val="0"/>
          <w:sz w:val="18"/>
          <w:szCs w:val="18"/>
          <w:lang w:val="en-GB"/>
        </w:rPr>
      </w:pPr>
      <w:r w:rsidRPr="002F6DA6">
        <w:rPr>
          <w:rFonts w:cs="Arial"/>
          <w:i w:val="0"/>
          <w:noProof w:val="0"/>
          <w:sz w:val="18"/>
          <w:szCs w:val="18"/>
          <w:lang w:val="en-GB"/>
        </w:rPr>
        <w:t>5 Endeavour Square</w:t>
      </w:r>
    </w:p>
    <w:p w14:paraId="237E1882" w14:textId="77777777" w:rsidR="002777C1" w:rsidRPr="002F6DA6" w:rsidRDefault="002777C1" w:rsidP="002777C1">
      <w:pPr>
        <w:pStyle w:val="Decorative2"/>
        <w:jc w:val="both"/>
        <w:rPr>
          <w:rFonts w:cs="Arial"/>
          <w:i w:val="0"/>
          <w:noProof w:val="0"/>
          <w:sz w:val="18"/>
          <w:szCs w:val="18"/>
          <w:lang w:val="en-GB"/>
        </w:rPr>
      </w:pPr>
      <w:r w:rsidRPr="002F6DA6">
        <w:rPr>
          <w:rFonts w:cs="Arial"/>
          <w:i w:val="0"/>
          <w:noProof w:val="0"/>
          <w:sz w:val="18"/>
          <w:szCs w:val="18"/>
          <w:lang w:val="en-GB"/>
        </w:rPr>
        <w:t>London</w:t>
      </w:r>
    </w:p>
    <w:p w14:paraId="377EF5FD" w14:textId="77777777" w:rsidR="002777C1" w:rsidRPr="002F6DA6" w:rsidRDefault="002777C1" w:rsidP="002777C1">
      <w:pPr>
        <w:pStyle w:val="Decorative2"/>
        <w:jc w:val="both"/>
        <w:rPr>
          <w:rFonts w:cs="Arial"/>
          <w:i w:val="0"/>
          <w:noProof w:val="0"/>
          <w:sz w:val="18"/>
          <w:szCs w:val="18"/>
          <w:lang w:val="en-GB"/>
        </w:rPr>
      </w:pPr>
      <w:r w:rsidRPr="002F6DA6">
        <w:rPr>
          <w:rFonts w:cs="Arial"/>
          <w:i w:val="0"/>
          <w:noProof w:val="0"/>
          <w:sz w:val="18"/>
          <w:szCs w:val="18"/>
          <w:lang w:val="en-GB"/>
        </w:rPr>
        <w:t>E20 1JN</w:t>
      </w:r>
    </w:p>
    <w:p w14:paraId="11492B2A" w14:textId="0AD0CBE9" w:rsidR="00983926" w:rsidRPr="00043EA2" w:rsidRDefault="00983926" w:rsidP="00F96D1A">
      <w:pPr>
        <w:pStyle w:val="Decorative2"/>
        <w:jc w:val="both"/>
        <w:rPr>
          <w:rFonts w:cs="Arial"/>
          <w:i w:val="0"/>
          <w:noProof w:val="0"/>
          <w:sz w:val="16"/>
          <w:szCs w:val="16"/>
          <w:lang w:val="en-GB"/>
        </w:rPr>
      </w:pPr>
    </w:p>
    <w:p w14:paraId="11492B2B" w14:textId="77777777" w:rsidR="008D7B5F" w:rsidRDefault="008D7B5F" w:rsidP="00F96D1A">
      <w:pPr>
        <w:pStyle w:val="Decorative2"/>
        <w:jc w:val="both"/>
        <w:rPr>
          <w:rFonts w:cs="Arial"/>
          <w:noProof w:val="0"/>
          <w:sz w:val="16"/>
          <w:szCs w:val="16"/>
          <w:lang w:val="en-GB"/>
        </w:rPr>
      </w:pPr>
    </w:p>
    <w:p w14:paraId="11492B2C" w14:textId="77777777" w:rsidR="008D7B5F" w:rsidRDefault="008D7B5F" w:rsidP="00F96D1A">
      <w:pPr>
        <w:pStyle w:val="Decorative2"/>
        <w:jc w:val="both"/>
        <w:rPr>
          <w:rFonts w:cs="Arial"/>
          <w:noProof w:val="0"/>
          <w:sz w:val="16"/>
          <w:szCs w:val="16"/>
          <w:lang w:val="en-GB"/>
        </w:rPr>
      </w:pPr>
    </w:p>
    <w:p w14:paraId="11492B2D" w14:textId="77777777" w:rsidR="008D7B5F" w:rsidRDefault="008D7B5F" w:rsidP="00F96D1A">
      <w:pPr>
        <w:pStyle w:val="Decorative2"/>
        <w:jc w:val="both"/>
        <w:rPr>
          <w:rFonts w:cs="Arial"/>
          <w:noProof w:val="0"/>
          <w:sz w:val="16"/>
          <w:szCs w:val="16"/>
          <w:lang w:val="en-GB"/>
        </w:rPr>
      </w:pPr>
    </w:p>
    <w:p w14:paraId="11492B2E" w14:textId="77777777" w:rsidR="008D7B5F" w:rsidRDefault="008D7B5F" w:rsidP="00F96D1A">
      <w:pPr>
        <w:pStyle w:val="Decorative2"/>
        <w:jc w:val="both"/>
        <w:rPr>
          <w:rFonts w:cs="Arial"/>
          <w:noProof w:val="0"/>
          <w:sz w:val="16"/>
          <w:szCs w:val="16"/>
          <w:lang w:val="en-GB"/>
        </w:rPr>
      </w:pPr>
    </w:p>
    <w:p w14:paraId="11492B2F" w14:textId="77777777" w:rsidR="008D7B5F" w:rsidRDefault="008D7B5F" w:rsidP="00F96D1A">
      <w:pPr>
        <w:pStyle w:val="Decorative2"/>
        <w:jc w:val="both"/>
        <w:rPr>
          <w:rFonts w:cs="Arial"/>
          <w:noProof w:val="0"/>
          <w:sz w:val="16"/>
          <w:szCs w:val="16"/>
          <w:lang w:val="en-GB"/>
        </w:rPr>
      </w:pPr>
    </w:p>
    <w:p w14:paraId="11492B30" w14:textId="77777777" w:rsidR="008D7B5F" w:rsidRDefault="008D7B5F" w:rsidP="00F96D1A">
      <w:pPr>
        <w:pStyle w:val="Decorative2"/>
        <w:jc w:val="both"/>
        <w:rPr>
          <w:rFonts w:cs="Arial"/>
          <w:noProof w:val="0"/>
          <w:sz w:val="16"/>
          <w:szCs w:val="16"/>
          <w:lang w:val="en-GB"/>
        </w:rPr>
      </w:pPr>
    </w:p>
    <w:p w14:paraId="11492B31" w14:textId="77777777" w:rsidR="00FB4A3B" w:rsidRDefault="00F96D1A" w:rsidP="008120B7">
      <w:pPr>
        <w:pStyle w:val="Decorative2"/>
        <w:jc w:val="both"/>
        <w:rPr>
          <w:rFonts w:cs="Arial"/>
          <w:i w:val="0"/>
          <w:noProof w:val="0"/>
          <w:sz w:val="16"/>
          <w:szCs w:val="16"/>
          <w:lang w:val="en-GB"/>
        </w:rPr>
      </w:pPr>
      <w:r w:rsidRPr="00043EA2">
        <w:rPr>
          <w:rFonts w:cs="Arial"/>
          <w:i w:val="0"/>
          <w:noProof w:val="0"/>
          <w:sz w:val="16"/>
          <w:szCs w:val="16"/>
          <w:lang w:val="en-GB"/>
        </w:rPr>
        <w:t xml:space="preserve">Copyright on the whole and every part of this document is owned by Transport for London.  No reproduction of the whole or any part of this document is to be made without the authority of Transport for London.  This document is confidential to Transport for London.  No part of this document or information contained in this document may be disclosed to any party without the prior consent of Transport for London. </w:t>
      </w:r>
    </w:p>
    <w:p w14:paraId="11492B32" w14:textId="77777777" w:rsidR="0078091F" w:rsidRPr="0078091F" w:rsidRDefault="0078091F" w:rsidP="0078091F">
      <w:pPr>
        <w:pStyle w:val="Decorative2"/>
        <w:jc w:val="both"/>
        <w:rPr>
          <w:i w:val="0"/>
        </w:rPr>
      </w:pPr>
      <w:r>
        <w:rPr>
          <w:i w:val="0"/>
        </w:rPr>
        <w:br w:type="page"/>
      </w:r>
    </w:p>
    <w:p w14:paraId="72095C5E" w14:textId="77777777" w:rsidR="000A3E7F" w:rsidRDefault="000A3E7F" w:rsidP="004D1500">
      <w:pPr>
        <w:jc w:val="center"/>
        <w:rPr>
          <w:b/>
          <w:sz w:val="28"/>
          <w:szCs w:val="28"/>
        </w:rPr>
      </w:pPr>
    </w:p>
    <w:p w14:paraId="11492B47" w14:textId="77777777" w:rsidR="009F28D1" w:rsidRPr="004D1500" w:rsidRDefault="00272414" w:rsidP="004D1500">
      <w:pPr>
        <w:jc w:val="center"/>
        <w:rPr>
          <w:b/>
          <w:sz w:val="28"/>
          <w:szCs w:val="28"/>
        </w:rPr>
      </w:pPr>
      <w:r w:rsidRPr="004D1500">
        <w:rPr>
          <w:b/>
          <w:sz w:val="28"/>
          <w:szCs w:val="28"/>
        </w:rPr>
        <w:t>Table of Contents</w:t>
      </w:r>
    </w:p>
    <w:p w14:paraId="68FAD752" w14:textId="5A9D2C9F" w:rsidR="003F365B" w:rsidRDefault="00AB2AF9">
      <w:pPr>
        <w:pStyle w:val="TOC1"/>
        <w:tabs>
          <w:tab w:val="left" w:pos="851"/>
          <w:tab w:val="right" w:leader="dot" w:pos="9060"/>
        </w:tabs>
        <w:rPr>
          <w:rFonts w:asciiTheme="minorHAnsi" w:eastAsiaTheme="minorEastAsia" w:hAnsiTheme="minorHAnsi" w:cstheme="minorBidi"/>
          <w:b w:val="0"/>
          <w:bCs w:val="0"/>
          <w:noProof/>
          <w:sz w:val="22"/>
          <w:szCs w:val="22"/>
        </w:rPr>
      </w:pPr>
      <w:r w:rsidRPr="00B404F2">
        <w:rPr>
          <w:smallCaps/>
          <w:sz w:val="20"/>
          <w:szCs w:val="20"/>
        </w:rPr>
        <w:fldChar w:fldCharType="begin"/>
      </w:r>
      <w:r w:rsidR="00A47109" w:rsidRPr="00B404F2">
        <w:rPr>
          <w:smallCaps/>
          <w:sz w:val="20"/>
          <w:szCs w:val="20"/>
        </w:rPr>
        <w:instrText xml:space="preserve"> TOC \o "1-2" \h \z \u </w:instrText>
      </w:r>
      <w:r w:rsidRPr="00B404F2">
        <w:rPr>
          <w:smallCaps/>
          <w:sz w:val="20"/>
          <w:szCs w:val="20"/>
        </w:rPr>
        <w:fldChar w:fldCharType="separate"/>
      </w:r>
      <w:hyperlink w:anchor="_Toc84330687" w:history="1">
        <w:r w:rsidR="003F365B" w:rsidRPr="00BB4B88">
          <w:rPr>
            <w:rStyle w:val="Hyperlink"/>
            <w:noProof/>
          </w:rPr>
          <w:t>1</w:t>
        </w:r>
        <w:r w:rsidR="003F365B">
          <w:rPr>
            <w:rFonts w:asciiTheme="minorHAnsi" w:eastAsiaTheme="minorEastAsia" w:hAnsiTheme="minorHAnsi" w:cstheme="minorBidi"/>
            <w:b w:val="0"/>
            <w:bCs w:val="0"/>
            <w:noProof/>
            <w:sz w:val="22"/>
            <w:szCs w:val="22"/>
          </w:rPr>
          <w:tab/>
        </w:r>
        <w:r w:rsidR="003F365B" w:rsidRPr="00BB4B88">
          <w:rPr>
            <w:rStyle w:val="Hyperlink"/>
            <w:noProof/>
          </w:rPr>
          <w:t>Introduction</w:t>
        </w:r>
        <w:r w:rsidR="003F365B">
          <w:rPr>
            <w:noProof/>
            <w:webHidden/>
          </w:rPr>
          <w:tab/>
        </w:r>
        <w:r w:rsidR="003F365B">
          <w:rPr>
            <w:noProof/>
            <w:webHidden/>
          </w:rPr>
          <w:fldChar w:fldCharType="begin"/>
        </w:r>
        <w:r w:rsidR="003F365B">
          <w:rPr>
            <w:noProof/>
            <w:webHidden/>
          </w:rPr>
          <w:instrText xml:space="preserve"> PAGEREF _Toc84330687 \h </w:instrText>
        </w:r>
        <w:r w:rsidR="003F365B">
          <w:rPr>
            <w:noProof/>
            <w:webHidden/>
          </w:rPr>
        </w:r>
        <w:r w:rsidR="003F365B">
          <w:rPr>
            <w:noProof/>
            <w:webHidden/>
          </w:rPr>
          <w:fldChar w:fldCharType="separate"/>
        </w:r>
        <w:r w:rsidR="003F365B">
          <w:rPr>
            <w:noProof/>
            <w:webHidden/>
          </w:rPr>
          <w:t>5</w:t>
        </w:r>
        <w:r w:rsidR="003F365B">
          <w:rPr>
            <w:noProof/>
            <w:webHidden/>
          </w:rPr>
          <w:fldChar w:fldCharType="end"/>
        </w:r>
      </w:hyperlink>
    </w:p>
    <w:p w14:paraId="7A235182" w14:textId="74BB8354" w:rsidR="003F365B" w:rsidRDefault="0006600F">
      <w:pPr>
        <w:pStyle w:val="TOC2"/>
        <w:rPr>
          <w:rFonts w:asciiTheme="minorHAnsi" w:eastAsiaTheme="minorEastAsia" w:hAnsiTheme="minorHAnsi" w:cstheme="minorBidi"/>
          <w:noProof/>
          <w:sz w:val="22"/>
          <w:szCs w:val="22"/>
        </w:rPr>
      </w:pPr>
      <w:hyperlink w:anchor="_Toc84330688" w:history="1">
        <w:r w:rsidR="003F365B" w:rsidRPr="00BB4B88">
          <w:rPr>
            <w:rStyle w:val="Hyperlink"/>
            <w:noProof/>
          </w:rPr>
          <w:t>1.1 Document Structure</w:t>
        </w:r>
        <w:r w:rsidR="003F365B">
          <w:rPr>
            <w:noProof/>
            <w:webHidden/>
          </w:rPr>
          <w:tab/>
        </w:r>
        <w:r w:rsidR="003F365B">
          <w:rPr>
            <w:noProof/>
            <w:webHidden/>
          </w:rPr>
          <w:fldChar w:fldCharType="begin"/>
        </w:r>
        <w:r w:rsidR="003F365B">
          <w:rPr>
            <w:noProof/>
            <w:webHidden/>
          </w:rPr>
          <w:instrText xml:space="preserve"> PAGEREF _Toc84330688 \h </w:instrText>
        </w:r>
        <w:r w:rsidR="003F365B">
          <w:rPr>
            <w:noProof/>
            <w:webHidden/>
          </w:rPr>
        </w:r>
        <w:r w:rsidR="003F365B">
          <w:rPr>
            <w:noProof/>
            <w:webHidden/>
          </w:rPr>
          <w:fldChar w:fldCharType="separate"/>
        </w:r>
        <w:r w:rsidR="003F365B">
          <w:rPr>
            <w:noProof/>
            <w:webHidden/>
          </w:rPr>
          <w:t>6</w:t>
        </w:r>
        <w:r w:rsidR="003F365B">
          <w:rPr>
            <w:noProof/>
            <w:webHidden/>
          </w:rPr>
          <w:fldChar w:fldCharType="end"/>
        </w:r>
      </w:hyperlink>
    </w:p>
    <w:p w14:paraId="37FAD792" w14:textId="170B0996"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689" w:history="1">
        <w:r w:rsidR="003F365B" w:rsidRPr="00BB4B88">
          <w:rPr>
            <w:rStyle w:val="Hyperlink"/>
            <w:noProof/>
          </w:rPr>
          <w:t>2</w:t>
        </w:r>
        <w:r w:rsidR="003F365B">
          <w:rPr>
            <w:rFonts w:asciiTheme="minorHAnsi" w:eastAsiaTheme="minorEastAsia" w:hAnsiTheme="minorHAnsi" w:cstheme="minorBidi"/>
            <w:b w:val="0"/>
            <w:bCs w:val="0"/>
            <w:noProof/>
            <w:sz w:val="22"/>
            <w:szCs w:val="22"/>
          </w:rPr>
          <w:tab/>
        </w:r>
        <w:r w:rsidR="003F365B" w:rsidRPr="00BB4B88">
          <w:rPr>
            <w:rStyle w:val="Hyperlink"/>
            <w:noProof/>
          </w:rPr>
          <w:t>Background</w:t>
        </w:r>
        <w:r w:rsidR="003F365B">
          <w:rPr>
            <w:noProof/>
            <w:webHidden/>
          </w:rPr>
          <w:tab/>
        </w:r>
        <w:r w:rsidR="003F365B">
          <w:rPr>
            <w:noProof/>
            <w:webHidden/>
          </w:rPr>
          <w:fldChar w:fldCharType="begin"/>
        </w:r>
        <w:r w:rsidR="003F365B">
          <w:rPr>
            <w:noProof/>
            <w:webHidden/>
          </w:rPr>
          <w:instrText xml:space="preserve"> PAGEREF _Toc84330689 \h </w:instrText>
        </w:r>
        <w:r w:rsidR="003F365B">
          <w:rPr>
            <w:noProof/>
            <w:webHidden/>
          </w:rPr>
        </w:r>
        <w:r w:rsidR="003F365B">
          <w:rPr>
            <w:noProof/>
            <w:webHidden/>
          </w:rPr>
          <w:fldChar w:fldCharType="separate"/>
        </w:r>
        <w:r w:rsidR="003F365B">
          <w:rPr>
            <w:noProof/>
            <w:webHidden/>
          </w:rPr>
          <w:t>8</w:t>
        </w:r>
        <w:r w:rsidR="003F365B">
          <w:rPr>
            <w:noProof/>
            <w:webHidden/>
          </w:rPr>
          <w:fldChar w:fldCharType="end"/>
        </w:r>
      </w:hyperlink>
    </w:p>
    <w:p w14:paraId="2D2CD2E2" w14:textId="0A31754A" w:rsidR="003F365B" w:rsidRDefault="0006600F">
      <w:pPr>
        <w:pStyle w:val="TOC2"/>
        <w:rPr>
          <w:rFonts w:asciiTheme="minorHAnsi" w:eastAsiaTheme="minorEastAsia" w:hAnsiTheme="minorHAnsi" w:cstheme="minorBidi"/>
          <w:noProof/>
          <w:sz w:val="22"/>
          <w:szCs w:val="22"/>
        </w:rPr>
      </w:pPr>
      <w:hyperlink w:anchor="_Toc84330690" w:history="1">
        <w:r w:rsidR="003F365B" w:rsidRPr="00BB4B88">
          <w:rPr>
            <w:rStyle w:val="Hyperlink"/>
            <w:noProof/>
          </w:rPr>
          <w:t>2.1   Introduction</w:t>
        </w:r>
        <w:r w:rsidR="003F365B">
          <w:rPr>
            <w:noProof/>
            <w:webHidden/>
          </w:rPr>
          <w:tab/>
        </w:r>
        <w:r w:rsidR="003F365B">
          <w:rPr>
            <w:noProof/>
            <w:webHidden/>
          </w:rPr>
          <w:fldChar w:fldCharType="begin"/>
        </w:r>
        <w:r w:rsidR="003F365B">
          <w:rPr>
            <w:noProof/>
            <w:webHidden/>
          </w:rPr>
          <w:instrText xml:space="preserve"> PAGEREF _Toc84330690 \h </w:instrText>
        </w:r>
        <w:r w:rsidR="003F365B">
          <w:rPr>
            <w:noProof/>
            <w:webHidden/>
          </w:rPr>
        </w:r>
        <w:r w:rsidR="003F365B">
          <w:rPr>
            <w:noProof/>
            <w:webHidden/>
          </w:rPr>
          <w:fldChar w:fldCharType="separate"/>
        </w:r>
        <w:r w:rsidR="003F365B">
          <w:rPr>
            <w:noProof/>
            <w:webHidden/>
          </w:rPr>
          <w:t>8</w:t>
        </w:r>
        <w:r w:rsidR="003F365B">
          <w:rPr>
            <w:noProof/>
            <w:webHidden/>
          </w:rPr>
          <w:fldChar w:fldCharType="end"/>
        </w:r>
      </w:hyperlink>
    </w:p>
    <w:p w14:paraId="2BA2EF96" w14:textId="57344A3A" w:rsidR="003F365B" w:rsidRDefault="0006600F">
      <w:pPr>
        <w:pStyle w:val="TOC2"/>
        <w:rPr>
          <w:rFonts w:asciiTheme="minorHAnsi" w:eastAsiaTheme="minorEastAsia" w:hAnsiTheme="minorHAnsi" w:cstheme="minorBidi"/>
          <w:noProof/>
          <w:sz w:val="22"/>
          <w:szCs w:val="22"/>
        </w:rPr>
      </w:pPr>
      <w:hyperlink w:anchor="_Toc84330691" w:history="1">
        <w:r w:rsidR="003F365B" w:rsidRPr="00BB4B88">
          <w:rPr>
            <w:rStyle w:val="Hyperlink"/>
            <w:noProof/>
          </w:rPr>
          <w:t>2.2  Transport for London – Overview</w:t>
        </w:r>
        <w:r w:rsidR="003F365B">
          <w:rPr>
            <w:noProof/>
            <w:webHidden/>
          </w:rPr>
          <w:tab/>
        </w:r>
        <w:r w:rsidR="003F365B">
          <w:rPr>
            <w:noProof/>
            <w:webHidden/>
          </w:rPr>
          <w:fldChar w:fldCharType="begin"/>
        </w:r>
        <w:r w:rsidR="003F365B">
          <w:rPr>
            <w:noProof/>
            <w:webHidden/>
          </w:rPr>
          <w:instrText xml:space="preserve"> PAGEREF _Toc84330691 \h </w:instrText>
        </w:r>
        <w:r w:rsidR="003F365B">
          <w:rPr>
            <w:noProof/>
            <w:webHidden/>
          </w:rPr>
        </w:r>
        <w:r w:rsidR="003F365B">
          <w:rPr>
            <w:noProof/>
            <w:webHidden/>
          </w:rPr>
          <w:fldChar w:fldCharType="separate"/>
        </w:r>
        <w:r w:rsidR="003F365B">
          <w:rPr>
            <w:noProof/>
            <w:webHidden/>
          </w:rPr>
          <w:t>8</w:t>
        </w:r>
        <w:r w:rsidR="003F365B">
          <w:rPr>
            <w:noProof/>
            <w:webHidden/>
          </w:rPr>
          <w:fldChar w:fldCharType="end"/>
        </w:r>
      </w:hyperlink>
    </w:p>
    <w:p w14:paraId="24CE0BE9" w14:textId="550FF148" w:rsidR="003F365B" w:rsidRDefault="0006600F">
      <w:pPr>
        <w:pStyle w:val="TOC2"/>
        <w:rPr>
          <w:rFonts w:asciiTheme="minorHAnsi" w:eastAsiaTheme="minorEastAsia" w:hAnsiTheme="minorHAnsi" w:cstheme="minorBidi"/>
          <w:noProof/>
          <w:sz w:val="22"/>
          <w:szCs w:val="22"/>
        </w:rPr>
      </w:pPr>
      <w:hyperlink w:anchor="_Toc84330692" w:history="1">
        <w:r w:rsidR="003F365B" w:rsidRPr="00BB4B88">
          <w:rPr>
            <w:rStyle w:val="Hyperlink"/>
            <w:noProof/>
          </w:rPr>
          <w:t>2.3  Further Information</w:t>
        </w:r>
        <w:r w:rsidR="003F365B">
          <w:rPr>
            <w:noProof/>
            <w:webHidden/>
          </w:rPr>
          <w:tab/>
        </w:r>
        <w:r w:rsidR="003F365B">
          <w:rPr>
            <w:noProof/>
            <w:webHidden/>
          </w:rPr>
          <w:fldChar w:fldCharType="begin"/>
        </w:r>
        <w:r w:rsidR="003F365B">
          <w:rPr>
            <w:noProof/>
            <w:webHidden/>
          </w:rPr>
          <w:instrText xml:space="preserve"> PAGEREF _Toc84330692 \h </w:instrText>
        </w:r>
        <w:r w:rsidR="003F365B">
          <w:rPr>
            <w:noProof/>
            <w:webHidden/>
          </w:rPr>
        </w:r>
        <w:r w:rsidR="003F365B">
          <w:rPr>
            <w:noProof/>
            <w:webHidden/>
          </w:rPr>
          <w:fldChar w:fldCharType="separate"/>
        </w:r>
        <w:r w:rsidR="003F365B">
          <w:rPr>
            <w:noProof/>
            <w:webHidden/>
          </w:rPr>
          <w:t>8</w:t>
        </w:r>
        <w:r w:rsidR="003F365B">
          <w:rPr>
            <w:noProof/>
            <w:webHidden/>
          </w:rPr>
          <w:fldChar w:fldCharType="end"/>
        </w:r>
      </w:hyperlink>
    </w:p>
    <w:p w14:paraId="0FABA8E3" w14:textId="55579262" w:rsidR="003F365B" w:rsidRDefault="0006600F">
      <w:pPr>
        <w:pStyle w:val="TOC2"/>
        <w:rPr>
          <w:rFonts w:asciiTheme="minorHAnsi" w:eastAsiaTheme="minorEastAsia" w:hAnsiTheme="minorHAnsi" w:cstheme="minorBidi"/>
          <w:noProof/>
          <w:sz w:val="22"/>
          <w:szCs w:val="22"/>
        </w:rPr>
      </w:pPr>
      <w:hyperlink w:anchor="_Toc84330693" w:history="1">
        <w:r w:rsidR="003F365B" w:rsidRPr="00BB4B88">
          <w:rPr>
            <w:rStyle w:val="Hyperlink"/>
            <w:noProof/>
          </w:rPr>
          <w:t>2.4  Greater London Authority – Overview</w:t>
        </w:r>
        <w:r w:rsidR="003F365B">
          <w:rPr>
            <w:noProof/>
            <w:webHidden/>
          </w:rPr>
          <w:tab/>
        </w:r>
        <w:r w:rsidR="003F365B">
          <w:rPr>
            <w:noProof/>
            <w:webHidden/>
          </w:rPr>
          <w:fldChar w:fldCharType="begin"/>
        </w:r>
        <w:r w:rsidR="003F365B">
          <w:rPr>
            <w:noProof/>
            <w:webHidden/>
          </w:rPr>
          <w:instrText xml:space="preserve"> PAGEREF _Toc84330693 \h </w:instrText>
        </w:r>
        <w:r w:rsidR="003F365B">
          <w:rPr>
            <w:noProof/>
            <w:webHidden/>
          </w:rPr>
        </w:r>
        <w:r w:rsidR="003F365B">
          <w:rPr>
            <w:noProof/>
            <w:webHidden/>
          </w:rPr>
          <w:fldChar w:fldCharType="separate"/>
        </w:r>
        <w:r w:rsidR="003F365B">
          <w:rPr>
            <w:noProof/>
            <w:webHidden/>
          </w:rPr>
          <w:t>9</w:t>
        </w:r>
        <w:r w:rsidR="003F365B">
          <w:rPr>
            <w:noProof/>
            <w:webHidden/>
          </w:rPr>
          <w:fldChar w:fldCharType="end"/>
        </w:r>
      </w:hyperlink>
    </w:p>
    <w:p w14:paraId="477ACBA1" w14:textId="7F7B1D37"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694" w:history="1">
        <w:r w:rsidR="003F365B" w:rsidRPr="00BB4B88">
          <w:rPr>
            <w:rStyle w:val="Hyperlink"/>
            <w:noProof/>
          </w:rPr>
          <w:t>3</w:t>
        </w:r>
        <w:r w:rsidR="003F365B">
          <w:rPr>
            <w:rFonts w:asciiTheme="minorHAnsi" w:eastAsiaTheme="minorEastAsia" w:hAnsiTheme="minorHAnsi" w:cstheme="minorBidi"/>
            <w:b w:val="0"/>
            <w:bCs w:val="0"/>
            <w:noProof/>
            <w:sz w:val="22"/>
            <w:szCs w:val="22"/>
          </w:rPr>
          <w:tab/>
        </w:r>
        <w:r w:rsidR="003F365B" w:rsidRPr="00BB4B88">
          <w:rPr>
            <w:rStyle w:val="Hyperlink"/>
            <w:noProof/>
          </w:rPr>
          <w:t>The Procurement Process</w:t>
        </w:r>
        <w:r w:rsidR="003F365B">
          <w:rPr>
            <w:noProof/>
            <w:webHidden/>
          </w:rPr>
          <w:tab/>
        </w:r>
        <w:r w:rsidR="003F365B">
          <w:rPr>
            <w:noProof/>
            <w:webHidden/>
          </w:rPr>
          <w:fldChar w:fldCharType="begin"/>
        </w:r>
        <w:r w:rsidR="003F365B">
          <w:rPr>
            <w:noProof/>
            <w:webHidden/>
          </w:rPr>
          <w:instrText xml:space="preserve"> PAGEREF _Toc84330694 \h </w:instrText>
        </w:r>
        <w:r w:rsidR="003F365B">
          <w:rPr>
            <w:noProof/>
            <w:webHidden/>
          </w:rPr>
        </w:r>
        <w:r w:rsidR="003F365B">
          <w:rPr>
            <w:noProof/>
            <w:webHidden/>
          </w:rPr>
          <w:fldChar w:fldCharType="separate"/>
        </w:r>
        <w:r w:rsidR="003F365B">
          <w:rPr>
            <w:noProof/>
            <w:webHidden/>
          </w:rPr>
          <w:t>10</w:t>
        </w:r>
        <w:r w:rsidR="003F365B">
          <w:rPr>
            <w:noProof/>
            <w:webHidden/>
          </w:rPr>
          <w:fldChar w:fldCharType="end"/>
        </w:r>
      </w:hyperlink>
    </w:p>
    <w:p w14:paraId="4CE2BE0C" w14:textId="634B6712" w:rsidR="003F365B" w:rsidRDefault="0006600F">
      <w:pPr>
        <w:pStyle w:val="TOC2"/>
        <w:rPr>
          <w:rFonts w:asciiTheme="minorHAnsi" w:eastAsiaTheme="minorEastAsia" w:hAnsiTheme="minorHAnsi" w:cstheme="minorBidi"/>
          <w:noProof/>
          <w:sz w:val="22"/>
          <w:szCs w:val="22"/>
        </w:rPr>
      </w:pPr>
      <w:hyperlink w:anchor="_Toc84330695" w:history="1">
        <w:r w:rsidR="003F365B" w:rsidRPr="00BB4B88">
          <w:rPr>
            <w:rStyle w:val="Hyperlink"/>
            <w:noProof/>
          </w:rPr>
          <w:t>3.1  Introduction</w:t>
        </w:r>
        <w:r w:rsidR="003F365B">
          <w:rPr>
            <w:noProof/>
            <w:webHidden/>
          </w:rPr>
          <w:tab/>
        </w:r>
        <w:r w:rsidR="003F365B">
          <w:rPr>
            <w:noProof/>
            <w:webHidden/>
          </w:rPr>
          <w:fldChar w:fldCharType="begin"/>
        </w:r>
        <w:r w:rsidR="003F365B">
          <w:rPr>
            <w:noProof/>
            <w:webHidden/>
          </w:rPr>
          <w:instrText xml:space="preserve"> PAGEREF _Toc84330695 \h </w:instrText>
        </w:r>
        <w:r w:rsidR="003F365B">
          <w:rPr>
            <w:noProof/>
            <w:webHidden/>
          </w:rPr>
        </w:r>
        <w:r w:rsidR="003F365B">
          <w:rPr>
            <w:noProof/>
            <w:webHidden/>
          </w:rPr>
          <w:fldChar w:fldCharType="separate"/>
        </w:r>
        <w:r w:rsidR="003F365B">
          <w:rPr>
            <w:noProof/>
            <w:webHidden/>
          </w:rPr>
          <w:t>10</w:t>
        </w:r>
        <w:r w:rsidR="003F365B">
          <w:rPr>
            <w:noProof/>
            <w:webHidden/>
          </w:rPr>
          <w:fldChar w:fldCharType="end"/>
        </w:r>
      </w:hyperlink>
    </w:p>
    <w:p w14:paraId="31A1B50B" w14:textId="44C92382" w:rsidR="003F365B" w:rsidRDefault="0006600F">
      <w:pPr>
        <w:pStyle w:val="TOC2"/>
        <w:rPr>
          <w:rFonts w:asciiTheme="minorHAnsi" w:eastAsiaTheme="minorEastAsia" w:hAnsiTheme="minorHAnsi" w:cstheme="minorBidi"/>
          <w:noProof/>
          <w:sz w:val="22"/>
          <w:szCs w:val="22"/>
        </w:rPr>
      </w:pPr>
      <w:hyperlink w:anchor="_Toc84330696" w:history="1">
        <w:r w:rsidR="003F365B" w:rsidRPr="00BB4B88">
          <w:rPr>
            <w:rStyle w:val="Hyperlink"/>
            <w:noProof/>
          </w:rPr>
          <w:t>3.2  The Procurement Process</w:t>
        </w:r>
        <w:r w:rsidR="003F365B">
          <w:rPr>
            <w:noProof/>
            <w:webHidden/>
          </w:rPr>
          <w:tab/>
        </w:r>
        <w:r w:rsidR="003F365B">
          <w:rPr>
            <w:noProof/>
            <w:webHidden/>
          </w:rPr>
          <w:fldChar w:fldCharType="begin"/>
        </w:r>
        <w:r w:rsidR="003F365B">
          <w:rPr>
            <w:noProof/>
            <w:webHidden/>
          </w:rPr>
          <w:instrText xml:space="preserve"> PAGEREF _Toc84330696 \h </w:instrText>
        </w:r>
        <w:r w:rsidR="003F365B">
          <w:rPr>
            <w:noProof/>
            <w:webHidden/>
          </w:rPr>
        </w:r>
        <w:r w:rsidR="003F365B">
          <w:rPr>
            <w:noProof/>
            <w:webHidden/>
          </w:rPr>
          <w:fldChar w:fldCharType="separate"/>
        </w:r>
        <w:r w:rsidR="003F365B">
          <w:rPr>
            <w:noProof/>
            <w:webHidden/>
          </w:rPr>
          <w:t>10</w:t>
        </w:r>
        <w:r w:rsidR="003F365B">
          <w:rPr>
            <w:noProof/>
            <w:webHidden/>
          </w:rPr>
          <w:fldChar w:fldCharType="end"/>
        </w:r>
      </w:hyperlink>
    </w:p>
    <w:p w14:paraId="23AB22F1" w14:textId="484D60B4" w:rsidR="003F365B" w:rsidRDefault="0006600F">
      <w:pPr>
        <w:pStyle w:val="TOC2"/>
        <w:rPr>
          <w:rFonts w:asciiTheme="minorHAnsi" w:eastAsiaTheme="minorEastAsia" w:hAnsiTheme="minorHAnsi" w:cstheme="minorBidi"/>
          <w:noProof/>
          <w:sz w:val="22"/>
          <w:szCs w:val="22"/>
        </w:rPr>
      </w:pPr>
      <w:hyperlink w:anchor="_Toc84330697" w:history="1">
        <w:r w:rsidR="003F365B" w:rsidRPr="00BB4B88">
          <w:rPr>
            <w:rStyle w:val="Hyperlink"/>
            <w:noProof/>
          </w:rPr>
          <w:t>3.3  Format of Tenders</w:t>
        </w:r>
        <w:r w:rsidR="003F365B">
          <w:rPr>
            <w:noProof/>
            <w:webHidden/>
          </w:rPr>
          <w:tab/>
        </w:r>
        <w:r w:rsidR="003F365B">
          <w:rPr>
            <w:noProof/>
            <w:webHidden/>
          </w:rPr>
          <w:fldChar w:fldCharType="begin"/>
        </w:r>
        <w:r w:rsidR="003F365B">
          <w:rPr>
            <w:noProof/>
            <w:webHidden/>
          </w:rPr>
          <w:instrText xml:space="preserve"> PAGEREF _Toc84330697 \h </w:instrText>
        </w:r>
        <w:r w:rsidR="003F365B">
          <w:rPr>
            <w:noProof/>
            <w:webHidden/>
          </w:rPr>
        </w:r>
        <w:r w:rsidR="003F365B">
          <w:rPr>
            <w:noProof/>
            <w:webHidden/>
          </w:rPr>
          <w:fldChar w:fldCharType="separate"/>
        </w:r>
        <w:r w:rsidR="003F365B">
          <w:rPr>
            <w:noProof/>
            <w:webHidden/>
          </w:rPr>
          <w:t>10</w:t>
        </w:r>
        <w:r w:rsidR="003F365B">
          <w:rPr>
            <w:noProof/>
            <w:webHidden/>
          </w:rPr>
          <w:fldChar w:fldCharType="end"/>
        </w:r>
      </w:hyperlink>
    </w:p>
    <w:p w14:paraId="77683703" w14:textId="7D69C054" w:rsidR="003F365B" w:rsidRDefault="0006600F">
      <w:pPr>
        <w:pStyle w:val="TOC2"/>
        <w:rPr>
          <w:rFonts w:asciiTheme="minorHAnsi" w:eastAsiaTheme="minorEastAsia" w:hAnsiTheme="minorHAnsi" w:cstheme="minorBidi"/>
          <w:noProof/>
          <w:sz w:val="22"/>
          <w:szCs w:val="22"/>
        </w:rPr>
      </w:pPr>
      <w:hyperlink w:anchor="_Toc84330698" w:history="1">
        <w:r w:rsidR="003F365B" w:rsidRPr="00BB4B88">
          <w:rPr>
            <w:rStyle w:val="Hyperlink"/>
            <w:noProof/>
          </w:rPr>
          <w:t>3.4  Bidders’ Costs</w:t>
        </w:r>
        <w:r w:rsidR="003F365B">
          <w:rPr>
            <w:noProof/>
            <w:webHidden/>
          </w:rPr>
          <w:tab/>
        </w:r>
        <w:r w:rsidR="003F365B">
          <w:rPr>
            <w:noProof/>
            <w:webHidden/>
          </w:rPr>
          <w:fldChar w:fldCharType="begin"/>
        </w:r>
        <w:r w:rsidR="003F365B">
          <w:rPr>
            <w:noProof/>
            <w:webHidden/>
          </w:rPr>
          <w:instrText xml:space="preserve"> PAGEREF _Toc84330698 \h </w:instrText>
        </w:r>
        <w:r w:rsidR="003F365B">
          <w:rPr>
            <w:noProof/>
            <w:webHidden/>
          </w:rPr>
        </w:r>
        <w:r w:rsidR="003F365B">
          <w:rPr>
            <w:noProof/>
            <w:webHidden/>
          </w:rPr>
          <w:fldChar w:fldCharType="separate"/>
        </w:r>
        <w:r w:rsidR="003F365B">
          <w:rPr>
            <w:noProof/>
            <w:webHidden/>
          </w:rPr>
          <w:t>10</w:t>
        </w:r>
        <w:r w:rsidR="003F365B">
          <w:rPr>
            <w:noProof/>
            <w:webHidden/>
          </w:rPr>
          <w:fldChar w:fldCharType="end"/>
        </w:r>
      </w:hyperlink>
    </w:p>
    <w:p w14:paraId="74136885" w14:textId="3C0C358E" w:rsidR="003F365B" w:rsidRDefault="0006600F">
      <w:pPr>
        <w:pStyle w:val="TOC2"/>
        <w:rPr>
          <w:rFonts w:asciiTheme="minorHAnsi" w:eastAsiaTheme="minorEastAsia" w:hAnsiTheme="minorHAnsi" w:cstheme="minorBidi"/>
          <w:noProof/>
          <w:sz w:val="22"/>
          <w:szCs w:val="22"/>
        </w:rPr>
      </w:pPr>
      <w:hyperlink w:anchor="_Toc84330699" w:history="1">
        <w:r w:rsidR="003F365B" w:rsidRPr="00BB4B88">
          <w:rPr>
            <w:rStyle w:val="Hyperlink"/>
            <w:noProof/>
          </w:rPr>
          <w:t>3.5  Procurement Timeline</w:t>
        </w:r>
        <w:r w:rsidR="003F365B">
          <w:rPr>
            <w:noProof/>
            <w:webHidden/>
          </w:rPr>
          <w:tab/>
        </w:r>
        <w:r w:rsidR="003F365B">
          <w:rPr>
            <w:noProof/>
            <w:webHidden/>
          </w:rPr>
          <w:fldChar w:fldCharType="begin"/>
        </w:r>
        <w:r w:rsidR="003F365B">
          <w:rPr>
            <w:noProof/>
            <w:webHidden/>
          </w:rPr>
          <w:instrText xml:space="preserve"> PAGEREF _Toc84330699 \h </w:instrText>
        </w:r>
        <w:r w:rsidR="003F365B">
          <w:rPr>
            <w:noProof/>
            <w:webHidden/>
          </w:rPr>
        </w:r>
        <w:r w:rsidR="003F365B">
          <w:rPr>
            <w:noProof/>
            <w:webHidden/>
          </w:rPr>
          <w:fldChar w:fldCharType="separate"/>
        </w:r>
        <w:r w:rsidR="003F365B">
          <w:rPr>
            <w:noProof/>
            <w:webHidden/>
          </w:rPr>
          <w:t>11</w:t>
        </w:r>
        <w:r w:rsidR="003F365B">
          <w:rPr>
            <w:noProof/>
            <w:webHidden/>
          </w:rPr>
          <w:fldChar w:fldCharType="end"/>
        </w:r>
      </w:hyperlink>
    </w:p>
    <w:p w14:paraId="67506AFE" w14:textId="45AF550A" w:rsidR="003F365B" w:rsidRDefault="0006600F">
      <w:pPr>
        <w:pStyle w:val="TOC2"/>
        <w:rPr>
          <w:rFonts w:asciiTheme="minorHAnsi" w:eastAsiaTheme="minorEastAsia" w:hAnsiTheme="minorHAnsi" w:cstheme="minorBidi"/>
          <w:noProof/>
          <w:sz w:val="22"/>
          <w:szCs w:val="22"/>
        </w:rPr>
      </w:pPr>
      <w:hyperlink w:anchor="_Toc84330701" w:history="1">
        <w:r w:rsidR="003F365B" w:rsidRPr="00BB4B88">
          <w:rPr>
            <w:rStyle w:val="Hyperlink"/>
            <w:noProof/>
          </w:rPr>
          <w:t>3.6  Clarifications</w:t>
        </w:r>
        <w:r w:rsidR="003F365B">
          <w:rPr>
            <w:noProof/>
            <w:webHidden/>
          </w:rPr>
          <w:tab/>
        </w:r>
        <w:r w:rsidR="003F365B">
          <w:rPr>
            <w:noProof/>
            <w:webHidden/>
          </w:rPr>
          <w:fldChar w:fldCharType="begin"/>
        </w:r>
        <w:r w:rsidR="003F365B">
          <w:rPr>
            <w:noProof/>
            <w:webHidden/>
          </w:rPr>
          <w:instrText xml:space="preserve"> PAGEREF _Toc84330701 \h </w:instrText>
        </w:r>
        <w:r w:rsidR="003F365B">
          <w:rPr>
            <w:noProof/>
            <w:webHidden/>
          </w:rPr>
        </w:r>
        <w:r w:rsidR="003F365B">
          <w:rPr>
            <w:noProof/>
            <w:webHidden/>
          </w:rPr>
          <w:fldChar w:fldCharType="separate"/>
        </w:r>
        <w:r w:rsidR="003F365B">
          <w:rPr>
            <w:noProof/>
            <w:webHidden/>
          </w:rPr>
          <w:t>12</w:t>
        </w:r>
        <w:r w:rsidR="003F365B">
          <w:rPr>
            <w:noProof/>
            <w:webHidden/>
          </w:rPr>
          <w:fldChar w:fldCharType="end"/>
        </w:r>
      </w:hyperlink>
    </w:p>
    <w:p w14:paraId="13258F1B" w14:textId="491F404C" w:rsidR="003F365B" w:rsidRDefault="0006600F">
      <w:pPr>
        <w:pStyle w:val="TOC2"/>
        <w:rPr>
          <w:rFonts w:asciiTheme="minorHAnsi" w:eastAsiaTheme="minorEastAsia" w:hAnsiTheme="minorHAnsi" w:cstheme="minorBidi"/>
          <w:noProof/>
          <w:sz w:val="22"/>
          <w:szCs w:val="22"/>
        </w:rPr>
      </w:pPr>
      <w:hyperlink w:anchor="_Toc84330702" w:history="1">
        <w:r w:rsidR="003F365B" w:rsidRPr="00BB4B88">
          <w:rPr>
            <w:rStyle w:val="Hyperlink"/>
            <w:noProof/>
          </w:rPr>
          <w:t>3.7  Presentations / Clarifications</w:t>
        </w:r>
        <w:r w:rsidR="003F365B">
          <w:rPr>
            <w:noProof/>
            <w:webHidden/>
          </w:rPr>
          <w:tab/>
        </w:r>
        <w:r w:rsidR="003F365B">
          <w:rPr>
            <w:noProof/>
            <w:webHidden/>
          </w:rPr>
          <w:fldChar w:fldCharType="begin"/>
        </w:r>
        <w:r w:rsidR="003F365B">
          <w:rPr>
            <w:noProof/>
            <w:webHidden/>
          </w:rPr>
          <w:instrText xml:space="preserve"> PAGEREF _Toc84330702 \h </w:instrText>
        </w:r>
        <w:r w:rsidR="003F365B">
          <w:rPr>
            <w:noProof/>
            <w:webHidden/>
          </w:rPr>
        </w:r>
        <w:r w:rsidR="003F365B">
          <w:rPr>
            <w:noProof/>
            <w:webHidden/>
          </w:rPr>
          <w:fldChar w:fldCharType="separate"/>
        </w:r>
        <w:r w:rsidR="003F365B">
          <w:rPr>
            <w:noProof/>
            <w:webHidden/>
          </w:rPr>
          <w:t>12</w:t>
        </w:r>
        <w:r w:rsidR="003F365B">
          <w:rPr>
            <w:noProof/>
            <w:webHidden/>
          </w:rPr>
          <w:fldChar w:fldCharType="end"/>
        </w:r>
      </w:hyperlink>
    </w:p>
    <w:p w14:paraId="22EFC9D0" w14:textId="71AA2B73" w:rsidR="003F365B" w:rsidRDefault="0006600F">
      <w:pPr>
        <w:pStyle w:val="TOC2"/>
        <w:rPr>
          <w:rFonts w:asciiTheme="minorHAnsi" w:eastAsiaTheme="minorEastAsia" w:hAnsiTheme="minorHAnsi" w:cstheme="minorBidi"/>
          <w:noProof/>
          <w:sz w:val="22"/>
          <w:szCs w:val="22"/>
        </w:rPr>
      </w:pPr>
      <w:hyperlink w:anchor="_Toc84330703" w:history="1">
        <w:r w:rsidR="003F365B" w:rsidRPr="00BB4B88">
          <w:rPr>
            <w:rStyle w:val="Hyperlink"/>
            <w:noProof/>
          </w:rPr>
          <w:t>3.8  Compliant Tenders</w:t>
        </w:r>
        <w:r w:rsidR="003F365B">
          <w:rPr>
            <w:noProof/>
            <w:webHidden/>
          </w:rPr>
          <w:tab/>
        </w:r>
        <w:r w:rsidR="003F365B">
          <w:rPr>
            <w:noProof/>
            <w:webHidden/>
          </w:rPr>
          <w:fldChar w:fldCharType="begin"/>
        </w:r>
        <w:r w:rsidR="003F365B">
          <w:rPr>
            <w:noProof/>
            <w:webHidden/>
          </w:rPr>
          <w:instrText xml:space="preserve"> PAGEREF _Toc84330703 \h </w:instrText>
        </w:r>
        <w:r w:rsidR="003F365B">
          <w:rPr>
            <w:noProof/>
            <w:webHidden/>
          </w:rPr>
        </w:r>
        <w:r w:rsidR="003F365B">
          <w:rPr>
            <w:noProof/>
            <w:webHidden/>
          </w:rPr>
          <w:fldChar w:fldCharType="separate"/>
        </w:r>
        <w:r w:rsidR="003F365B">
          <w:rPr>
            <w:noProof/>
            <w:webHidden/>
          </w:rPr>
          <w:t>12</w:t>
        </w:r>
        <w:r w:rsidR="003F365B">
          <w:rPr>
            <w:noProof/>
            <w:webHidden/>
          </w:rPr>
          <w:fldChar w:fldCharType="end"/>
        </w:r>
      </w:hyperlink>
    </w:p>
    <w:p w14:paraId="641E0395" w14:textId="536A8679" w:rsidR="003F365B" w:rsidRDefault="0006600F">
      <w:pPr>
        <w:pStyle w:val="TOC2"/>
        <w:rPr>
          <w:rFonts w:asciiTheme="minorHAnsi" w:eastAsiaTheme="minorEastAsia" w:hAnsiTheme="minorHAnsi" w:cstheme="minorBidi"/>
          <w:noProof/>
          <w:sz w:val="22"/>
          <w:szCs w:val="22"/>
        </w:rPr>
      </w:pPr>
      <w:hyperlink w:anchor="_Toc84330704" w:history="1">
        <w:r w:rsidR="003F365B" w:rsidRPr="00BB4B88">
          <w:rPr>
            <w:rStyle w:val="Hyperlink"/>
            <w:noProof/>
          </w:rPr>
          <w:t>3.9  Submission Arrangements and Administrative Instructions</w:t>
        </w:r>
        <w:r w:rsidR="003F365B">
          <w:rPr>
            <w:noProof/>
            <w:webHidden/>
          </w:rPr>
          <w:tab/>
        </w:r>
        <w:r w:rsidR="003F365B">
          <w:rPr>
            <w:noProof/>
            <w:webHidden/>
          </w:rPr>
          <w:fldChar w:fldCharType="begin"/>
        </w:r>
        <w:r w:rsidR="003F365B">
          <w:rPr>
            <w:noProof/>
            <w:webHidden/>
          </w:rPr>
          <w:instrText xml:space="preserve"> PAGEREF _Toc84330704 \h </w:instrText>
        </w:r>
        <w:r w:rsidR="003F365B">
          <w:rPr>
            <w:noProof/>
            <w:webHidden/>
          </w:rPr>
        </w:r>
        <w:r w:rsidR="003F365B">
          <w:rPr>
            <w:noProof/>
            <w:webHidden/>
          </w:rPr>
          <w:fldChar w:fldCharType="separate"/>
        </w:r>
        <w:r w:rsidR="003F365B">
          <w:rPr>
            <w:noProof/>
            <w:webHidden/>
          </w:rPr>
          <w:t>13</w:t>
        </w:r>
        <w:r w:rsidR="003F365B">
          <w:rPr>
            <w:noProof/>
            <w:webHidden/>
          </w:rPr>
          <w:fldChar w:fldCharType="end"/>
        </w:r>
      </w:hyperlink>
    </w:p>
    <w:p w14:paraId="6E7C4EDB" w14:textId="519847EF" w:rsidR="003F365B" w:rsidRDefault="0006600F">
      <w:pPr>
        <w:pStyle w:val="TOC2"/>
        <w:rPr>
          <w:rFonts w:asciiTheme="minorHAnsi" w:eastAsiaTheme="minorEastAsia" w:hAnsiTheme="minorHAnsi" w:cstheme="minorBidi"/>
          <w:noProof/>
          <w:sz w:val="22"/>
          <w:szCs w:val="22"/>
        </w:rPr>
      </w:pPr>
      <w:hyperlink w:anchor="_Toc84330705" w:history="1">
        <w:r w:rsidR="003F365B" w:rsidRPr="00BB4B88">
          <w:rPr>
            <w:rStyle w:val="Hyperlink"/>
            <w:noProof/>
          </w:rPr>
          <w:t>3.10  Rejection of Tenders</w:t>
        </w:r>
        <w:r w:rsidR="003F365B">
          <w:rPr>
            <w:noProof/>
            <w:webHidden/>
          </w:rPr>
          <w:tab/>
        </w:r>
        <w:r w:rsidR="003F365B">
          <w:rPr>
            <w:noProof/>
            <w:webHidden/>
          </w:rPr>
          <w:fldChar w:fldCharType="begin"/>
        </w:r>
        <w:r w:rsidR="003F365B">
          <w:rPr>
            <w:noProof/>
            <w:webHidden/>
          </w:rPr>
          <w:instrText xml:space="preserve"> PAGEREF _Toc84330705 \h </w:instrText>
        </w:r>
        <w:r w:rsidR="003F365B">
          <w:rPr>
            <w:noProof/>
            <w:webHidden/>
          </w:rPr>
        </w:r>
        <w:r w:rsidR="003F365B">
          <w:rPr>
            <w:noProof/>
            <w:webHidden/>
          </w:rPr>
          <w:fldChar w:fldCharType="separate"/>
        </w:r>
        <w:r w:rsidR="003F365B">
          <w:rPr>
            <w:noProof/>
            <w:webHidden/>
          </w:rPr>
          <w:t>14</w:t>
        </w:r>
        <w:r w:rsidR="003F365B">
          <w:rPr>
            <w:noProof/>
            <w:webHidden/>
          </w:rPr>
          <w:fldChar w:fldCharType="end"/>
        </w:r>
      </w:hyperlink>
    </w:p>
    <w:p w14:paraId="31EA1EB2" w14:textId="64842332"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706" w:history="1">
        <w:r w:rsidR="003F365B" w:rsidRPr="00BB4B88">
          <w:rPr>
            <w:rStyle w:val="Hyperlink"/>
            <w:noProof/>
          </w:rPr>
          <w:t>4</w:t>
        </w:r>
        <w:r w:rsidR="003F365B">
          <w:rPr>
            <w:rFonts w:asciiTheme="minorHAnsi" w:eastAsiaTheme="minorEastAsia" w:hAnsiTheme="minorHAnsi" w:cstheme="minorBidi"/>
            <w:b w:val="0"/>
            <w:bCs w:val="0"/>
            <w:noProof/>
            <w:sz w:val="22"/>
            <w:szCs w:val="22"/>
          </w:rPr>
          <w:tab/>
        </w:r>
        <w:r w:rsidR="003F365B" w:rsidRPr="00BB4B88">
          <w:rPr>
            <w:rStyle w:val="Hyperlink"/>
            <w:noProof/>
          </w:rPr>
          <w:t>Bidders’ TENDERs</w:t>
        </w:r>
        <w:r w:rsidR="003F365B">
          <w:rPr>
            <w:noProof/>
            <w:webHidden/>
          </w:rPr>
          <w:tab/>
        </w:r>
        <w:r w:rsidR="003F365B">
          <w:rPr>
            <w:noProof/>
            <w:webHidden/>
          </w:rPr>
          <w:fldChar w:fldCharType="begin"/>
        </w:r>
        <w:r w:rsidR="003F365B">
          <w:rPr>
            <w:noProof/>
            <w:webHidden/>
          </w:rPr>
          <w:instrText xml:space="preserve"> PAGEREF _Toc84330706 \h </w:instrText>
        </w:r>
        <w:r w:rsidR="003F365B">
          <w:rPr>
            <w:noProof/>
            <w:webHidden/>
          </w:rPr>
        </w:r>
        <w:r w:rsidR="003F365B">
          <w:rPr>
            <w:noProof/>
            <w:webHidden/>
          </w:rPr>
          <w:fldChar w:fldCharType="separate"/>
        </w:r>
        <w:r w:rsidR="003F365B">
          <w:rPr>
            <w:noProof/>
            <w:webHidden/>
          </w:rPr>
          <w:t>15</w:t>
        </w:r>
        <w:r w:rsidR="003F365B">
          <w:rPr>
            <w:noProof/>
            <w:webHidden/>
          </w:rPr>
          <w:fldChar w:fldCharType="end"/>
        </w:r>
      </w:hyperlink>
    </w:p>
    <w:p w14:paraId="7DA8654E" w14:textId="62C28456" w:rsidR="003F365B" w:rsidRDefault="0006600F">
      <w:pPr>
        <w:pStyle w:val="TOC2"/>
        <w:rPr>
          <w:rFonts w:asciiTheme="minorHAnsi" w:eastAsiaTheme="minorEastAsia" w:hAnsiTheme="minorHAnsi" w:cstheme="minorBidi"/>
          <w:noProof/>
          <w:sz w:val="22"/>
          <w:szCs w:val="22"/>
        </w:rPr>
      </w:pPr>
      <w:hyperlink w:anchor="_Toc84330707" w:history="1">
        <w:r w:rsidR="003F365B" w:rsidRPr="00BB4B88">
          <w:rPr>
            <w:rStyle w:val="Hyperlink"/>
            <w:noProof/>
          </w:rPr>
          <w:t>4.1  Introduction</w:t>
        </w:r>
        <w:r w:rsidR="003F365B">
          <w:rPr>
            <w:noProof/>
            <w:webHidden/>
          </w:rPr>
          <w:tab/>
        </w:r>
        <w:r w:rsidR="003F365B">
          <w:rPr>
            <w:noProof/>
            <w:webHidden/>
          </w:rPr>
          <w:fldChar w:fldCharType="begin"/>
        </w:r>
        <w:r w:rsidR="003F365B">
          <w:rPr>
            <w:noProof/>
            <w:webHidden/>
          </w:rPr>
          <w:instrText xml:space="preserve"> PAGEREF _Toc84330707 \h </w:instrText>
        </w:r>
        <w:r w:rsidR="003F365B">
          <w:rPr>
            <w:noProof/>
            <w:webHidden/>
          </w:rPr>
        </w:r>
        <w:r w:rsidR="003F365B">
          <w:rPr>
            <w:noProof/>
            <w:webHidden/>
          </w:rPr>
          <w:fldChar w:fldCharType="separate"/>
        </w:r>
        <w:r w:rsidR="003F365B">
          <w:rPr>
            <w:noProof/>
            <w:webHidden/>
          </w:rPr>
          <w:t>15</w:t>
        </w:r>
        <w:r w:rsidR="003F365B">
          <w:rPr>
            <w:noProof/>
            <w:webHidden/>
          </w:rPr>
          <w:fldChar w:fldCharType="end"/>
        </w:r>
      </w:hyperlink>
    </w:p>
    <w:p w14:paraId="40436EF3" w14:textId="0560F8B2"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708" w:history="1">
        <w:r w:rsidR="003F365B" w:rsidRPr="00BB4B88">
          <w:rPr>
            <w:rStyle w:val="Hyperlink"/>
            <w:noProof/>
          </w:rPr>
          <w:t>5</w:t>
        </w:r>
        <w:r w:rsidR="003F365B">
          <w:rPr>
            <w:rFonts w:asciiTheme="minorHAnsi" w:eastAsiaTheme="minorEastAsia" w:hAnsiTheme="minorHAnsi" w:cstheme="minorBidi"/>
            <w:b w:val="0"/>
            <w:bCs w:val="0"/>
            <w:noProof/>
            <w:sz w:val="22"/>
            <w:szCs w:val="22"/>
          </w:rPr>
          <w:tab/>
        </w:r>
        <w:r w:rsidR="003F365B" w:rsidRPr="00BB4B88">
          <w:rPr>
            <w:rStyle w:val="Hyperlink"/>
            <w:noProof/>
          </w:rPr>
          <w:t>Response Evaluation</w:t>
        </w:r>
        <w:r w:rsidR="003F365B">
          <w:rPr>
            <w:noProof/>
            <w:webHidden/>
          </w:rPr>
          <w:tab/>
        </w:r>
        <w:r w:rsidR="003F365B">
          <w:rPr>
            <w:noProof/>
            <w:webHidden/>
          </w:rPr>
          <w:fldChar w:fldCharType="begin"/>
        </w:r>
        <w:r w:rsidR="003F365B">
          <w:rPr>
            <w:noProof/>
            <w:webHidden/>
          </w:rPr>
          <w:instrText xml:space="preserve"> PAGEREF _Toc84330708 \h </w:instrText>
        </w:r>
        <w:r w:rsidR="003F365B">
          <w:rPr>
            <w:noProof/>
            <w:webHidden/>
          </w:rPr>
        </w:r>
        <w:r w:rsidR="003F365B">
          <w:rPr>
            <w:noProof/>
            <w:webHidden/>
          </w:rPr>
          <w:fldChar w:fldCharType="separate"/>
        </w:r>
        <w:r w:rsidR="003F365B">
          <w:rPr>
            <w:noProof/>
            <w:webHidden/>
          </w:rPr>
          <w:t>21</w:t>
        </w:r>
        <w:r w:rsidR="003F365B">
          <w:rPr>
            <w:noProof/>
            <w:webHidden/>
          </w:rPr>
          <w:fldChar w:fldCharType="end"/>
        </w:r>
      </w:hyperlink>
    </w:p>
    <w:p w14:paraId="760445CD" w14:textId="6A694A39" w:rsidR="003F365B" w:rsidRDefault="0006600F">
      <w:pPr>
        <w:pStyle w:val="TOC2"/>
        <w:rPr>
          <w:rFonts w:asciiTheme="minorHAnsi" w:eastAsiaTheme="minorEastAsia" w:hAnsiTheme="minorHAnsi" w:cstheme="minorBidi"/>
          <w:noProof/>
          <w:sz w:val="22"/>
          <w:szCs w:val="22"/>
        </w:rPr>
      </w:pPr>
      <w:hyperlink w:anchor="_Toc84330709" w:history="1">
        <w:r w:rsidR="003F365B" w:rsidRPr="00BB4B88">
          <w:rPr>
            <w:rStyle w:val="Hyperlink"/>
            <w:noProof/>
          </w:rPr>
          <w:t>5.1  Introduction</w:t>
        </w:r>
        <w:r w:rsidR="003F365B">
          <w:rPr>
            <w:noProof/>
            <w:webHidden/>
          </w:rPr>
          <w:tab/>
        </w:r>
        <w:r w:rsidR="003F365B">
          <w:rPr>
            <w:noProof/>
            <w:webHidden/>
          </w:rPr>
          <w:fldChar w:fldCharType="begin"/>
        </w:r>
        <w:r w:rsidR="003F365B">
          <w:rPr>
            <w:noProof/>
            <w:webHidden/>
          </w:rPr>
          <w:instrText xml:space="preserve"> PAGEREF _Toc84330709 \h </w:instrText>
        </w:r>
        <w:r w:rsidR="003F365B">
          <w:rPr>
            <w:noProof/>
            <w:webHidden/>
          </w:rPr>
        </w:r>
        <w:r w:rsidR="003F365B">
          <w:rPr>
            <w:noProof/>
            <w:webHidden/>
          </w:rPr>
          <w:fldChar w:fldCharType="separate"/>
        </w:r>
        <w:r w:rsidR="003F365B">
          <w:rPr>
            <w:noProof/>
            <w:webHidden/>
          </w:rPr>
          <w:t>21</w:t>
        </w:r>
        <w:r w:rsidR="003F365B">
          <w:rPr>
            <w:noProof/>
            <w:webHidden/>
          </w:rPr>
          <w:fldChar w:fldCharType="end"/>
        </w:r>
      </w:hyperlink>
    </w:p>
    <w:p w14:paraId="1CF6CE66" w14:textId="304E5D21" w:rsidR="003F365B" w:rsidRDefault="0006600F">
      <w:pPr>
        <w:pStyle w:val="TOC2"/>
        <w:rPr>
          <w:rFonts w:asciiTheme="minorHAnsi" w:eastAsiaTheme="minorEastAsia" w:hAnsiTheme="minorHAnsi" w:cstheme="minorBidi"/>
          <w:noProof/>
          <w:sz w:val="22"/>
          <w:szCs w:val="22"/>
        </w:rPr>
      </w:pPr>
      <w:hyperlink w:anchor="_Toc84330710" w:history="1">
        <w:r w:rsidR="003F365B" w:rsidRPr="00BB4B88">
          <w:rPr>
            <w:rStyle w:val="Hyperlink"/>
            <w:noProof/>
          </w:rPr>
          <w:t>5.2  Abnormally Low Tender</w:t>
        </w:r>
        <w:r w:rsidR="003F365B">
          <w:rPr>
            <w:noProof/>
            <w:webHidden/>
          </w:rPr>
          <w:tab/>
        </w:r>
        <w:r w:rsidR="003F365B">
          <w:rPr>
            <w:noProof/>
            <w:webHidden/>
          </w:rPr>
          <w:fldChar w:fldCharType="begin"/>
        </w:r>
        <w:r w:rsidR="003F365B">
          <w:rPr>
            <w:noProof/>
            <w:webHidden/>
          </w:rPr>
          <w:instrText xml:space="preserve"> PAGEREF _Toc84330710 \h </w:instrText>
        </w:r>
        <w:r w:rsidR="003F365B">
          <w:rPr>
            <w:noProof/>
            <w:webHidden/>
          </w:rPr>
        </w:r>
        <w:r w:rsidR="003F365B">
          <w:rPr>
            <w:noProof/>
            <w:webHidden/>
          </w:rPr>
          <w:fldChar w:fldCharType="separate"/>
        </w:r>
        <w:r w:rsidR="003F365B">
          <w:rPr>
            <w:noProof/>
            <w:webHidden/>
          </w:rPr>
          <w:t>22</w:t>
        </w:r>
        <w:r w:rsidR="003F365B">
          <w:rPr>
            <w:noProof/>
            <w:webHidden/>
          </w:rPr>
          <w:fldChar w:fldCharType="end"/>
        </w:r>
      </w:hyperlink>
    </w:p>
    <w:p w14:paraId="4358DB86" w14:textId="2A056055" w:rsidR="003F365B" w:rsidRDefault="0006600F">
      <w:pPr>
        <w:pStyle w:val="TOC2"/>
        <w:rPr>
          <w:rFonts w:asciiTheme="minorHAnsi" w:eastAsiaTheme="minorEastAsia" w:hAnsiTheme="minorHAnsi" w:cstheme="minorBidi"/>
          <w:noProof/>
          <w:sz w:val="22"/>
          <w:szCs w:val="22"/>
        </w:rPr>
      </w:pPr>
      <w:hyperlink w:anchor="_Toc84330711" w:history="1">
        <w:r w:rsidR="003F365B" w:rsidRPr="00BB4B88">
          <w:rPr>
            <w:rStyle w:val="Hyperlink"/>
            <w:noProof/>
          </w:rPr>
          <w:t>5.3  Weightings Guidance</w:t>
        </w:r>
        <w:r w:rsidR="003F365B">
          <w:rPr>
            <w:noProof/>
            <w:webHidden/>
          </w:rPr>
          <w:tab/>
        </w:r>
        <w:r w:rsidR="003F365B">
          <w:rPr>
            <w:noProof/>
            <w:webHidden/>
          </w:rPr>
          <w:fldChar w:fldCharType="begin"/>
        </w:r>
        <w:r w:rsidR="003F365B">
          <w:rPr>
            <w:noProof/>
            <w:webHidden/>
          </w:rPr>
          <w:instrText xml:space="preserve"> PAGEREF _Toc84330711 \h </w:instrText>
        </w:r>
        <w:r w:rsidR="003F365B">
          <w:rPr>
            <w:noProof/>
            <w:webHidden/>
          </w:rPr>
        </w:r>
        <w:r w:rsidR="003F365B">
          <w:rPr>
            <w:noProof/>
            <w:webHidden/>
          </w:rPr>
          <w:fldChar w:fldCharType="separate"/>
        </w:r>
        <w:r w:rsidR="003F365B">
          <w:rPr>
            <w:noProof/>
            <w:webHidden/>
          </w:rPr>
          <w:t>22</w:t>
        </w:r>
        <w:r w:rsidR="003F365B">
          <w:rPr>
            <w:noProof/>
            <w:webHidden/>
          </w:rPr>
          <w:fldChar w:fldCharType="end"/>
        </w:r>
      </w:hyperlink>
    </w:p>
    <w:p w14:paraId="3679E489" w14:textId="442746B6"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713" w:history="1">
        <w:r w:rsidR="003F365B" w:rsidRPr="00BB4B88">
          <w:rPr>
            <w:rStyle w:val="Hyperlink"/>
            <w:noProof/>
          </w:rPr>
          <w:t>6</w:t>
        </w:r>
        <w:r w:rsidR="003F365B">
          <w:rPr>
            <w:rFonts w:asciiTheme="minorHAnsi" w:eastAsiaTheme="minorEastAsia" w:hAnsiTheme="minorHAnsi" w:cstheme="minorBidi"/>
            <w:b w:val="0"/>
            <w:bCs w:val="0"/>
            <w:noProof/>
            <w:sz w:val="22"/>
            <w:szCs w:val="22"/>
          </w:rPr>
          <w:tab/>
        </w:r>
        <w:r w:rsidR="003F365B" w:rsidRPr="00BB4B88">
          <w:rPr>
            <w:rStyle w:val="Hyperlink"/>
            <w:noProof/>
          </w:rPr>
          <w:t>Notice to Bidders</w:t>
        </w:r>
        <w:r w:rsidR="003F365B">
          <w:rPr>
            <w:noProof/>
            <w:webHidden/>
          </w:rPr>
          <w:tab/>
        </w:r>
        <w:r w:rsidR="003F365B">
          <w:rPr>
            <w:noProof/>
            <w:webHidden/>
          </w:rPr>
          <w:fldChar w:fldCharType="begin"/>
        </w:r>
        <w:r w:rsidR="003F365B">
          <w:rPr>
            <w:noProof/>
            <w:webHidden/>
          </w:rPr>
          <w:instrText xml:space="preserve"> PAGEREF _Toc84330713 \h </w:instrText>
        </w:r>
        <w:r w:rsidR="003F365B">
          <w:rPr>
            <w:noProof/>
            <w:webHidden/>
          </w:rPr>
        </w:r>
        <w:r w:rsidR="003F365B">
          <w:rPr>
            <w:noProof/>
            <w:webHidden/>
          </w:rPr>
          <w:fldChar w:fldCharType="separate"/>
        </w:r>
        <w:r w:rsidR="003F365B">
          <w:rPr>
            <w:noProof/>
            <w:webHidden/>
          </w:rPr>
          <w:t>30</w:t>
        </w:r>
        <w:r w:rsidR="003F365B">
          <w:rPr>
            <w:noProof/>
            <w:webHidden/>
          </w:rPr>
          <w:fldChar w:fldCharType="end"/>
        </w:r>
      </w:hyperlink>
    </w:p>
    <w:p w14:paraId="7D413096" w14:textId="1C0AEEDB" w:rsidR="003F365B" w:rsidRDefault="0006600F">
      <w:pPr>
        <w:pStyle w:val="TOC2"/>
        <w:rPr>
          <w:rFonts w:asciiTheme="minorHAnsi" w:eastAsiaTheme="minorEastAsia" w:hAnsiTheme="minorHAnsi" w:cstheme="minorBidi"/>
          <w:noProof/>
          <w:sz w:val="22"/>
          <w:szCs w:val="22"/>
        </w:rPr>
      </w:pPr>
      <w:hyperlink w:anchor="_Toc84330714" w:history="1">
        <w:r w:rsidR="003F365B" w:rsidRPr="00BB4B88">
          <w:rPr>
            <w:rStyle w:val="Hyperlink"/>
            <w:noProof/>
          </w:rPr>
          <w:t>6.1  Confidentiality</w:t>
        </w:r>
        <w:r w:rsidR="003F365B">
          <w:rPr>
            <w:noProof/>
            <w:webHidden/>
          </w:rPr>
          <w:tab/>
        </w:r>
        <w:r w:rsidR="003F365B">
          <w:rPr>
            <w:noProof/>
            <w:webHidden/>
          </w:rPr>
          <w:fldChar w:fldCharType="begin"/>
        </w:r>
        <w:r w:rsidR="003F365B">
          <w:rPr>
            <w:noProof/>
            <w:webHidden/>
          </w:rPr>
          <w:instrText xml:space="preserve"> PAGEREF _Toc84330714 \h </w:instrText>
        </w:r>
        <w:r w:rsidR="003F365B">
          <w:rPr>
            <w:noProof/>
            <w:webHidden/>
          </w:rPr>
        </w:r>
        <w:r w:rsidR="003F365B">
          <w:rPr>
            <w:noProof/>
            <w:webHidden/>
          </w:rPr>
          <w:fldChar w:fldCharType="separate"/>
        </w:r>
        <w:r w:rsidR="003F365B">
          <w:rPr>
            <w:noProof/>
            <w:webHidden/>
          </w:rPr>
          <w:t>30</w:t>
        </w:r>
        <w:r w:rsidR="003F365B">
          <w:rPr>
            <w:noProof/>
            <w:webHidden/>
          </w:rPr>
          <w:fldChar w:fldCharType="end"/>
        </w:r>
      </w:hyperlink>
    </w:p>
    <w:p w14:paraId="48F1DC02" w14:textId="2979ACEE" w:rsidR="003F365B" w:rsidRDefault="0006600F">
      <w:pPr>
        <w:pStyle w:val="TOC2"/>
        <w:rPr>
          <w:rFonts w:asciiTheme="minorHAnsi" w:eastAsiaTheme="minorEastAsia" w:hAnsiTheme="minorHAnsi" w:cstheme="minorBidi"/>
          <w:noProof/>
          <w:sz w:val="22"/>
          <w:szCs w:val="22"/>
        </w:rPr>
      </w:pPr>
      <w:hyperlink w:anchor="_Toc84330715" w:history="1">
        <w:r w:rsidR="003F365B" w:rsidRPr="00BB4B88">
          <w:rPr>
            <w:rStyle w:val="Hyperlink"/>
            <w:noProof/>
          </w:rPr>
          <w:t>6.2  Freedom of Information</w:t>
        </w:r>
        <w:r w:rsidR="003F365B">
          <w:rPr>
            <w:noProof/>
            <w:webHidden/>
          </w:rPr>
          <w:tab/>
        </w:r>
        <w:r w:rsidR="003F365B">
          <w:rPr>
            <w:noProof/>
            <w:webHidden/>
          </w:rPr>
          <w:fldChar w:fldCharType="begin"/>
        </w:r>
        <w:r w:rsidR="003F365B">
          <w:rPr>
            <w:noProof/>
            <w:webHidden/>
          </w:rPr>
          <w:instrText xml:space="preserve"> PAGEREF _Toc84330715 \h </w:instrText>
        </w:r>
        <w:r w:rsidR="003F365B">
          <w:rPr>
            <w:noProof/>
            <w:webHidden/>
          </w:rPr>
        </w:r>
        <w:r w:rsidR="003F365B">
          <w:rPr>
            <w:noProof/>
            <w:webHidden/>
          </w:rPr>
          <w:fldChar w:fldCharType="separate"/>
        </w:r>
        <w:r w:rsidR="003F365B">
          <w:rPr>
            <w:noProof/>
            <w:webHidden/>
          </w:rPr>
          <w:t>30</w:t>
        </w:r>
        <w:r w:rsidR="003F365B">
          <w:rPr>
            <w:noProof/>
            <w:webHidden/>
          </w:rPr>
          <w:fldChar w:fldCharType="end"/>
        </w:r>
      </w:hyperlink>
    </w:p>
    <w:p w14:paraId="019219C3" w14:textId="3C367F5A" w:rsidR="003F365B" w:rsidRDefault="0006600F">
      <w:pPr>
        <w:pStyle w:val="TOC2"/>
        <w:rPr>
          <w:rFonts w:asciiTheme="minorHAnsi" w:eastAsiaTheme="minorEastAsia" w:hAnsiTheme="minorHAnsi" w:cstheme="minorBidi"/>
          <w:noProof/>
          <w:sz w:val="22"/>
          <w:szCs w:val="22"/>
        </w:rPr>
      </w:pPr>
      <w:hyperlink w:anchor="_Toc84330716" w:history="1">
        <w:r w:rsidR="003F365B" w:rsidRPr="00BB4B88">
          <w:rPr>
            <w:rStyle w:val="Hyperlink"/>
            <w:noProof/>
          </w:rPr>
          <w:t>6.3  Equality and Diversity</w:t>
        </w:r>
        <w:r w:rsidR="003F365B">
          <w:rPr>
            <w:noProof/>
            <w:webHidden/>
          </w:rPr>
          <w:tab/>
        </w:r>
        <w:r w:rsidR="003F365B">
          <w:rPr>
            <w:noProof/>
            <w:webHidden/>
          </w:rPr>
          <w:fldChar w:fldCharType="begin"/>
        </w:r>
        <w:r w:rsidR="003F365B">
          <w:rPr>
            <w:noProof/>
            <w:webHidden/>
          </w:rPr>
          <w:instrText xml:space="preserve"> PAGEREF _Toc84330716 \h </w:instrText>
        </w:r>
        <w:r w:rsidR="003F365B">
          <w:rPr>
            <w:noProof/>
            <w:webHidden/>
          </w:rPr>
        </w:r>
        <w:r w:rsidR="003F365B">
          <w:rPr>
            <w:noProof/>
            <w:webHidden/>
          </w:rPr>
          <w:fldChar w:fldCharType="separate"/>
        </w:r>
        <w:r w:rsidR="003F365B">
          <w:rPr>
            <w:noProof/>
            <w:webHidden/>
          </w:rPr>
          <w:t>32</w:t>
        </w:r>
        <w:r w:rsidR="003F365B">
          <w:rPr>
            <w:noProof/>
            <w:webHidden/>
          </w:rPr>
          <w:fldChar w:fldCharType="end"/>
        </w:r>
      </w:hyperlink>
    </w:p>
    <w:p w14:paraId="5CF309EE" w14:textId="25C2F296" w:rsidR="003F365B" w:rsidRDefault="0006600F">
      <w:pPr>
        <w:pStyle w:val="TOC2"/>
        <w:rPr>
          <w:rFonts w:asciiTheme="minorHAnsi" w:eastAsiaTheme="minorEastAsia" w:hAnsiTheme="minorHAnsi" w:cstheme="minorBidi"/>
          <w:noProof/>
          <w:sz w:val="22"/>
          <w:szCs w:val="22"/>
        </w:rPr>
      </w:pPr>
      <w:hyperlink w:anchor="_Toc84330717" w:history="1">
        <w:r w:rsidR="003F365B" w:rsidRPr="00BB4B88">
          <w:rPr>
            <w:rStyle w:val="Hyperlink"/>
            <w:noProof/>
          </w:rPr>
          <w:t>6.4  Responsible Procurement</w:t>
        </w:r>
        <w:r w:rsidR="003F365B">
          <w:rPr>
            <w:noProof/>
            <w:webHidden/>
          </w:rPr>
          <w:tab/>
        </w:r>
        <w:r w:rsidR="003F365B">
          <w:rPr>
            <w:noProof/>
            <w:webHidden/>
          </w:rPr>
          <w:fldChar w:fldCharType="begin"/>
        </w:r>
        <w:r w:rsidR="003F365B">
          <w:rPr>
            <w:noProof/>
            <w:webHidden/>
          </w:rPr>
          <w:instrText xml:space="preserve"> PAGEREF _Toc84330717 \h </w:instrText>
        </w:r>
        <w:r w:rsidR="003F365B">
          <w:rPr>
            <w:noProof/>
            <w:webHidden/>
          </w:rPr>
        </w:r>
        <w:r w:rsidR="003F365B">
          <w:rPr>
            <w:noProof/>
            <w:webHidden/>
          </w:rPr>
          <w:fldChar w:fldCharType="separate"/>
        </w:r>
        <w:r w:rsidR="003F365B">
          <w:rPr>
            <w:noProof/>
            <w:webHidden/>
          </w:rPr>
          <w:t>32</w:t>
        </w:r>
        <w:r w:rsidR="003F365B">
          <w:rPr>
            <w:noProof/>
            <w:webHidden/>
          </w:rPr>
          <w:fldChar w:fldCharType="end"/>
        </w:r>
      </w:hyperlink>
    </w:p>
    <w:p w14:paraId="72D0E339" w14:textId="4409FEE6" w:rsidR="003F365B" w:rsidRDefault="0006600F">
      <w:pPr>
        <w:pStyle w:val="TOC2"/>
        <w:rPr>
          <w:rFonts w:asciiTheme="minorHAnsi" w:eastAsiaTheme="minorEastAsia" w:hAnsiTheme="minorHAnsi" w:cstheme="minorBidi"/>
          <w:noProof/>
          <w:sz w:val="22"/>
          <w:szCs w:val="22"/>
        </w:rPr>
      </w:pPr>
      <w:hyperlink w:anchor="_Toc84330718" w:history="1">
        <w:r w:rsidR="003F365B" w:rsidRPr="00BB4B88">
          <w:rPr>
            <w:rStyle w:val="Hyperlink"/>
            <w:noProof/>
          </w:rPr>
          <w:t>6.5  Disclaimer</w:t>
        </w:r>
        <w:r w:rsidR="003F365B">
          <w:rPr>
            <w:noProof/>
            <w:webHidden/>
          </w:rPr>
          <w:tab/>
        </w:r>
        <w:r w:rsidR="003F365B">
          <w:rPr>
            <w:noProof/>
            <w:webHidden/>
          </w:rPr>
          <w:fldChar w:fldCharType="begin"/>
        </w:r>
        <w:r w:rsidR="003F365B">
          <w:rPr>
            <w:noProof/>
            <w:webHidden/>
          </w:rPr>
          <w:instrText xml:space="preserve"> PAGEREF _Toc84330718 \h </w:instrText>
        </w:r>
        <w:r w:rsidR="003F365B">
          <w:rPr>
            <w:noProof/>
            <w:webHidden/>
          </w:rPr>
        </w:r>
        <w:r w:rsidR="003F365B">
          <w:rPr>
            <w:noProof/>
            <w:webHidden/>
          </w:rPr>
          <w:fldChar w:fldCharType="separate"/>
        </w:r>
        <w:r w:rsidR="003F365B">
          <w:rPr>
            <w:noProof/>
            <w:webHidden/>
          </w:rPr>
          <w:t>33</w:t>
        </w:r>
        <w:r w:rsidR="003F365B">
          <w:rPr>
            <w:noProof/>
            <w:webHidden/>
          </w:rPr>
          <w:fldChar w:fldCharType="end"/>
        </w:r>
      </w:hyperlink>
    </w:p>
    <w:p w14:paraId="52A9FF5C" w14:textId="376E6E7E" w:rsidR="003F365B" w:rsidRDefault="0006600F">
      <w:pPr>
        <w:pStyle w:val="TOC2"/>
        <w:rPr>
          <w:rFonts w:asciiTheme="minorHAnsi" w:eastAsiaTheme="minorEastAsia" w:hAnsiTheme="minorHAnsi" w:cstheme="minorBidi"/>
          <w:noProof/>
          <w:sz w:val="22"/>
          <w:szCs w:val="22"/>
        </w:rPr>
      </w:pPr>
      <w:hyperlink w:anchor="_Toc84330719" w:history="1">
        <w:r w:rsidR="003F365B" w:rsidRPr="00BB4B88">
          <w:rPr>
            <w:rStyle w:val="Hyperlink"/>
            <w:noProof/>
          </w:rPr>
          <w:t>6.6  Good Faith</w:t>
        </w:r>
        <w:r w:rsidR="003F365B">
          <w:rPr>
            <w:noProof/>
            <w:webHidden/>
          </w:rPr>
          <w:tab/>
        </w:r>
        <w:r w:rsidR="003F365B">
          <w:rPr>
            <w:noProof/>
            <w:webHidden/>
          </w:rPr>
          <w:fldChar w:fldCharType="begin"/>
        </w:r>
        <w:r w:rsidR="003F365B">
          <w:rPr>
            <w:noProof/>
            <w:webHidden/>
          </w:rPr>
          <w:instrText xml:space="preserve"> PAGEREF _Toc84330719 \h </w:instrText>
        </w:r>
        <w:r w:rsidR="003F365B">
          <w:rPr>
            <w:noProof/>
            <w:webHidden/>
          </w:rPr>
        </w:r>
        <w:r w:rsidR="003F365B">
          <w:rPr>
            <w:noProof/>
            <w:webHidden/>
          </w:rPr>
          <w:fldChar w:fldCharType="separate"/>
        </w:r>
        <w:r w:rsidR="003F365B">
          <w:rPr>
            <w:noProof/>
            <w:webHidden/>
          </w:rPr>
          <w:t>34</w:t>
        </w:r>
        <w:r w:rsidR="003F365B">
          <w:rPr>
            <w:noProof/>
            <w:webHidden/>
          </w:rPr>
          <w:fldChar w:fldCharType="end"/>
        </w:r>
      </w:hyperlink>
    </w:p>
    <w:p w14:paraId="5EB65DC9" w14:textId="70C27E5E" w:rsidR="003F365B" w:rsidRDefault="0006600F">
      <w:pPr>
        <w:pStyle w:val="TOC2"/>
        <w:rPr>
          <w:rFonts w:asciiTheme="minorHAnsi" w:eastAsiaTheme="minorEastAsia" w:hAnsiTheme="minorHAnsi" w:cstheme="minorBidi"/>
          <w:noProof/>
          <w:sz w:val="22"/>
          <w:szCs w:val="22"/>
        </w:rPr>
      </w:pPr>
      <w:hyperlink w:anchor="_Toc84330720" w:history="1">
        <w:r w:rsidR="003F365B" w:rsidRPr="00BB4B88">
          <w:rPr>
            <w:rStyle w:val="Hyperlink"/>
            <w:noProof/>
          </w:rPr>
          <w:t>6.7  Accuracy of Information</w:t>
        </w:r>
        <w:r w:rsidR="003F365B">
          <w:rPr>
            <w:noProof/>
            <w:webHidden/>
          </w:rPr>
          <w:tab/>
        </w:r>
        <w:r w:rsidR="003F365B">
          <w:rPr>
            <w:noProof/>
            <w:webHidden/>
          </w:rPr>
          <w:fldChar w:fldCharType="begin"/>
        </w:r>
        <w:r w:rsidR="003F365B">
          <w:rPr>
            <w:noProof/>
            <w:webHidden/>
          </w:rPr>
          <w:instrText xml:space="preserve"> PAGEREF _Toc84330720 \h </w:instrText>
        </w:r>
        <w:r w:rsidR="003F365B">
          <w:rPr>
            <w:noProof/>
            <w:webHidden/>
          </w:rPr>
        </w:r>
        <w:r w:rsidR="003F365B">
          <w:rPr>
            <w:noProof/>
            <w:webHidden/>
          </w:rPr>
          <w:fldChar w:fldCharType="separate"/>
        </w:r>
        <w:r w:rsidR="003F365B">
          <w:rPr>
            <w:noProof/>
            <w:webHidden/>
          </w:rPr>
          <w:t>34</w:t>
        </w:r>
        <w:r w:rsidR="003F365B">
          <w:rPr>
            <w:noProof/>
            <w:webHidden/>
          </w:rPr>
          <w:fldChar w:fldCharType="end"/>
        </w:r>
      </w:hyperlink>
    </w:p>
    <w:p w14:paraId="1538E168" w14:textId="7F4A2F7E" w:rsidR="003F365B" w:rsidRDefault="0006600F">
      <w:pPr>
        <w:pStyle w:val="TOC2"/>
        <w:rPr>
          <w:rFonts w:asciiTheme="minorHAnsi" w:eastAsiaTheme="minorEastAsia" w:hAnsiTheme="minorHAnsi" w:cstheme="minorBidi"/>
          <w:noProof/>
          <w:sz w:val="22"/>
          <w:szCs w:val="22"/>
        </w:rPr>
      </w:pPr>
      <w:hyperlink w:anchor="_Toc84330721" w:history="1">
        <w:r w:rsidR="003F365B" w:rsidRPr="00BB4B88">
          <w:rPr>
            <w:rStyle w:val="Hyperlink"/>
            <w:noProof/>
          </w:rPr>
          <w:t>6.8  Intellectual Property Rights</w:t>
        </w:r>
        <w:r w:rsidR="003F365B">
          <w:rPr>
            <w:noProof/>
            <w:webHidden/>
          </w:rPr>
          <w:tab/>
        </w:r>
        <w:r w:rsidR="003F365B">
          <w:rPr>
            <w:noProof/>
            <w:webHidden/>
          </w:rPr>
          <w:fldChar w:fldCharType="begin"/>
        </w:r>
        <w:r w:rsidR="003F365B">
          <w:rPr>
            <w:noProof/>
            <w:webHidden/>
          </w:rPr>
          <w:instrText xml:space="preserve"> PAGEREF _Toc84330721 \h </w:instrText>
        </w:r>
        <w:r w:rsidR="003F365B">
          <w:rPr>
            <w:noProof/>
            <w:webHidden/>
          </w:rPr>
        </w:r>
        <w:r w:rsidR="003F365B">
          <w:rPr>
            <w:noProof/>
            <w:webHidden/>
          </w:rPr>
          <w:fldChar w:fldCharType="separate"/>
        </w:r>
        <w:r w:rsidR="003F365B">
          <w:rPr>
            <w:noProof/>
            <w:webHidden/>
          </w:rPr>
          <w:t>34</w:t>
        </w:r>
        <w:r w:rsidR="003F365B">
          <w:rPr>
            <w:noProof/>
            <w:webHidden/>
          </w:rPr>
          <w:fldChar w:fldCharType="end"/>
        </w:r>
      </w:hyperlink>
    </w:p>
    <w:p w14:paraId="422C1026" w14:textId="688459B4" w:rsidR="003F365B" w:rsidRDefault="0006600F">
      <w:pPr>
        <w:pStyle w:val="TOC2"/>
        <w:rPr>
          <w:rFonts w:asciiTheme="minorHAnsi" w:eastAsiaTheme="minorEastAsia" w:hAnsiTheme="minorHAnsi" w:cstheme="minorBidi"/>
          <w:noProof/>
          <w:sz w:val="22"/>
          <w:szCs w:val="22"/>
        </w:rPr>
      </w:pPr>
      <w:hyperlink w:anchor="_Toc84330722" w:history="1">
        <w:r w:rsidR="003F365B" w:rsidRPr="00BB4B88">
          <w:rPr>
            <w:rStyle w:val="Hyperlink"/>
            <w:noProof/>
          </w:rPr>
          <w:t>6.9  Changes in Circumstances</w:t>
        </w:r>
        <w:r w:rsidR="003F365B">
          <w:rPr>
            <w:noProof/>
            <w:webHidden/>
          </w:rPr>
          <w:tab/>
        </w:r>
        <w:r w:rsidR="003F365B">
          <w:rPr>
            <w:noProof/>
            <w:webHidden/>
          </w:rPr>
          <w:fldChar w:fldCharType="begin"/>
        </w:r>
        <w:r w:rsidR="003F365B">
          <w:rPr>
            <w:noProof/>
            <w:webHidden/>
          </w:rPr>
          <w:instrText xml:space="preserve"> PAGEREF _Toc84330722 \h </w:instrText>
        </w:r>
        <w:r w:rsidR="003F365B">
          <w:rPr>
            <w:noProof/>
            <w:webHidden/>
          </w:rPr>
        </w:r>
        <w:r w:rsidR="003F365B">
          <w:rPr>
            <w:noProof/>
            <w:webHidden/>
          </w:rPr>
          <w:fldChar w:fldCharType="separate"/>
        </w:r>
        <w:r w:rsidR="003F365B">
          <w:rPr>
            <w:noProof/>
            <w:webHidden/>
          </w:rPr>
          <w:t>35</w:t>
        </w:r>
        <w:r w:rsidR="003F365B">
          <w:rPr>
            <w:noProof/>
            <w:webHidden/>
          </w:rPr>
          <w:fldChar w:fldCharType="end"/>
        </w:r>
      </w:hyperlink>
    </w:p>
    <w:p w14:paraId="2F745294" w14:textId="634AFCC9" w:rsidR="003F365B" w:rsidRDefault="0006600F">
      <w:pPr>
        <w:pStyle w:val="TOC2"/>
        <w:rPr>
          <w:rFonts w:asciiTheme="minorHAnsi" w:eastAsiaTheme="minorEastAsia" w:hAnsiTheme="minorHAnsi" w:cstheme="minorBidi"/>
          <w:noProof/>
          <w:sz w:val="22"/>
          <w:szCs w:val="22"/>
        </w:rPr>
      </w:pPr>
      <w:hyperlink w:anchor="_Toc84330723" w:history="1">
        <w:r w:rsidR="003F365B" w:rsidRPr="00BB4B88">
          <w:rPr>
            <w:rStyle w:val="Hyperlink"/>
            <w:noProof/>
          </w:rPr>
          <w:t>6.10  Conflict of Interest</w:t>
        </w:r>
        <w:r w:rsidR="003F365B">
          <w:rPr>
            <w:noProof/>
            <w:webHidden/>
          </w:rPr>
          <w:tab/>
        </w:r>
        <w:r w:rsidR="003F365B">
          <w:rPr>
            <w:noProof/>
            <w:webHidden/>
          </w:rPr>
          <w:fldChar w:fldCharType="begin"/>
        </w:r>
        <w:r w:rsidR="003F365B">
          <w:rPr>
            <w:noProof/>
            <w:webHidden/>
          </w:rPr>
          <w:instrText xml:space="preserve"> PAGEREF _Toc84330723 \h </w:instrText>
        </w:r>
        <w:r w:rsidR="003F365B">
          <w:rPr>
            <w:noProof/>
            <w:webHidden/>
          </w:rPr>
        </w:r>
        <w:r w:rsidR="003F365B">
          <w:rPr>
            <w:noProof/>
            <w:webHidden/>
          </w:rPr>
          <w:fldChar w:fldCharType="separate"/>
        </w:r>
        <w:r w:rsidR="003F365B">
          <w:rPr>
            <w:noProof/>
            <w:webHidden/>
          </w:rPr>
          <w:t>35</w:t>
        </w:r>
        <w:r w:rsidR="003F365B">
          <w:rPr>
            <w:noProof/>
            <w:webHidden/>
          </w:rPr>
          <w:fldChar w:fldCharType="end"/>
        </w:r>
      </w:hyperlink>
    </w:p>
    <w:p w14:paraId="1C90CA44" w14:textId="64043B17" w:rsidR="003F365B" w:rsidRDefault="0006600F">
      <w:pPr>
        <w:pStyle w:val="TOC2"/>
        <w:rPr>
          <w:rFonts w:asciiTheme="minorHAnsi" w:eastAsiaTheme="minorEastAsia" w:hAnsiTheme="minorHAnsi" w:cstheme="minorBidi"/>
          <w:noProof/>
          <w:sz w:val="22"/>
          <w:szCs w:val="22"/>
        </w:rPr>
      </w:pPr>
      <w:hyperlink w:anchor="_Toc84330724" w:history="1">
        <w:r w:rsidR="003F365B" w:rsidRPr="00BB4B88">
          <w:rPr>
            <w:rStyle w:val="Hyperlink"/>
            <w:noProof/>
          </w:rPr>
          <w:t>6.11  Bid Costs</w:t>
        </w:r>
        <w:r w:rsidR="003F365B">
          <w:rPr>
            <w:noProof/>
            <w:webHidden/>
          </w:rPr>
          <w:tab/>
        </w:r>
        <w:r w:rsidR="003F365B">
          <w:rPr>
            <w:noProof/>
            <w:webHidden/>
          </w:rPr>
          <w:fldChar w:fldCharType="begin"/>
        </w:r>
        <w:r w:rsidR="003F365B">
          <w:rPr>
            <w:noProof/>
            <w:webHidden/>
          </w:rPr>
          <w:instrText xml:space="preserve"> PAGEREF _Toc84330724 \h </w:instrText>
        </w:r>
        <w:r w:rsidR="003F365B">
          <w:rPr>
            <w:noProof/>
            <w:webHidden/>
          </w:rPr>
        </w:r>
        <w:r w:rsidR="003F365B">
          <w:rPr>
            <w:noProof/>
            <w:webHidden/>
          </w:rPr>
          <w:fldChar w:fldCharType="separate"/>
        </w:r>
        <w:r w:rsidR="003F365B">
          <w:rPr>
            <w:noProof/>
            <w:webHidden/>
          </w:rPr>
          <w:t>36</w:t>
        </w:r>
        <w:r w:rsidR="003F365B">
          <w:rPr>
            <w:noProof/>
            <w:webHidden/>
          </w:rPr>
          <w:fldChar w:fldCharType="end"/>
        </w:r>
      </w:hyperlink>
    </w:p>
    <w:p w14:paraId="79AC45A7" w14:textId="6DCC7E14" w:rsidR="003F365B" w:rsidRDefault="0006600F">
      <w:pPr>
        <w:pStyle w:val="TOC2"/>
        <w:rPr>
          <w:rFonts w:asciiTheme="minorHAnsi" w:eastAsiaTheme="minorEastAsia" w:hAnsiTheme="minorHAnsi" w:cstheme="minorBidi"/>
          <w:noProof/>
          <w:sz w:val="22"/>
          <w:szCs w:val="22"/>
        </w:rPr>
      </w:pPr>
      <w:hyperlink w:anchor="_Toc84330725" w:history="1">
        <w:r w:rsidR="003F365B" w:rsidRPr="00BB4B88">
          <w:rPr>
            <w:rStyle w:val="Hyperlink"/>
            <w:noProof/>
          </w:rPr>
          <w:t>6.12  Selection of Suppliers</w:t>
        </w:r>
        <w:r w:rsidR="003F365B">
          <w:rPr>
            <w:noProof/>
            <w:webHidden/>
          </w:rPr>
          <w:tab/>
        </w:r>
        <w:r w:rsidR="003F365B">
          <w:rPr>
            <w:noProof/>
            <w:webHidden/>
          </w:rPr>
          <w:fldChar w:fldCharType="begin"/>
        </w:r>
        <w:r w:rsidR="003F365B">
          <w:rPr>
            <w:noProof/>
            <w:webHidden/>
          </w:rPr>
          <w:instrText xml:space="preserve"> PAGEREF _Toc84330725 \h </w:instrText>
        </w:r>
        <w:r w:rsidR="003F365B">
          <w:rPr>
            <w:noProof/>
            <w:webHidden/>
          </w:rPr>
        </w:r>
        <w:r w:rsidR="003F365B">
          <w:rPr>
            <w:noProof/>
            <w:webHidden/>
          </w:rPr>
          <w:fldChar w:fldCharType="separate"/>
        </w:r>
        <w:r w:rsidR="003F365B">
          <w:rPr>
            <w:noProof/>
            <w:webHidden/>
          </w:rPr>
          <w:t>36</w:t>
        </w:r>
        <w:r w:rsidR="003F365B">
          <w:rPr>
            <w:noProof/>
            <w:webHidden/>
          </w:rPr>
          <w:fldChar w:fldCharType="end"/>
        </w:r>
      </w:hyperlink>
    </w:p>
    <w:p w14:paraId="4C4CB7D5" w14:textId="103DEE66" w:rsidR="003F365B" w:rsidRDefault="0006600F">
      <w:pPr>
        <w:pStyle w:val="TOC2"/>
        <w:rPr>
          <w:rFonts w:asciiTheme="minorHAnsi" w:eastAsiaTheme="minorEastAsia" w:hAnsiTheme="minorHAnsi" w:cstheme="minorBidi"/>
          <w:noProof/>
          <w:sz w:val="22"/>
          <w:szCs w:val="22"/>
        </w:rPr>
      </w:pPr>
      <w:hyperlink w:anchor="_Toc84330727" w:history="1">
        <w:r w:rsidR="003F365B" w:rsidRPr="00BB4B88">
          <w:rPr>
            <w:rStyle w:val="Hyperlink"/>
            <w:noProof/>
          </w:rPr>
          <w:t>6.12  Data Transparency</w:t>
        </w:r>
        <w:r w:rsidR="003F365B">
          <w:rPr>
            <w:noProof/>
            <w:webHidden/>
          </w:rPr>
          <w:tab/>
        </w:r>
        <w:r w:rsidR="003F365B">
          <w:rPr>
            <w:noProof/>
            <w:webHidden/>
          </w:rPr>
          <w:fldChar w:fldCharType="begin"/>
        </w:r>
        <w:r w:rsidR="003F365B">
          <w:rPr>
            <w:noProof/>
            <w:webHidden/>
          </w:rPr>
          <w:instrText xml:space="preserve"> PAGEREF _Toc84330727 \h </w:instrText>
        </w:r>
        <w:r w:rsidR="003F365B">
          <w:rPr>
            <w:noProof/>
            <w:webHidden/>
          </w:rPr>
        </w:r>
        <w:r w:rsidR="003F365B">
          <w:rPr>
            <w:noProof/>
            <w:webHidden/>
          </w:rPr>
          <w:fldChar w:fldCharType="separate"/>
        </w:r>
        <w:r w:rsidR="003F365B">
          <w:rPr>
            <w:noProof/>
            <w:webHidden/>
          </w:rPr>
          <w:t>36</w:t>
        </w:r>
        <w:r w:rsidR="003F365B">
          <w:rPr>
            <w:noProof/>
            <w:webHidden/>
          </w:rPr>
          <w:fldChar w:fldCharType="end"/>
        </w:r>
      </w:hyperlink>
    </w:p>
    <w:p w14:paraId="363538F3" w14:textId="255C5E9B"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728" w:history="1">
        <w:r w:rsidR="003F365B" w:rsidRPr="00BB4B88">
          <w:rPr>
            <w:rStyle w:val="Hyperlink"/>
            <w:noProof/>
          </w:rPr>
          <w:t>7</w:t>
        </w:r>
        <w:r w:rsidR="003F365B">
          <w:rPr>
            <w:rFonts w:asciiTheme="minorHAnsi" w:eastAsiaTheme="minorEastAsia" w:hAnsiTheme="minorHAnsi" w:cstheme="minorBidi"/>
            <w:b w:val="0"/>
            <w:bCs w:val="0"/>
            <w:noProof/>
            <w:sz w:val="22"/>
            <w:szCs w:val="22"/>
          </w:rPr>
          <w:tab/>
        </w:r>
        <w:r w:rsidR="003F365B" w:rsidRPr="00BB4B88">
          <w:rPr>
            <w:rStyle w:val="Hyperlink"/>
            <w:noProof/>
          </w:rPr>
          <w:t>FORM OF TENDER</w:t>
        </w:r>
        <w:r w:rsidR="003F365B">
          <w:rPr>
            <w:noProof/>
            <w:webHidden/>
          </w:rPr>
          <w:tab/>
        </w:r>
        <w:r w:rsidR="003F365B">
          <w:rPr>
            <w:noProof/>
            <w:webHidden/>
          </w:rPr>
          <w:fldChar w:fldCharType="begin"/>
        </w:r>
        <w:r w:rsidR="003F365B">
          <w:rPr>
            <w:noProof/>
            <w:webHidden/>
          </w:rPr>
          <w:instrText xml:space="preserve"> PAGEREF _Toc84330728 \h </w:instrText>
        </w:r>
        <w:r w:rsidR="003F365B">
          <w:rPr>
            <w:noProof/>
            <w:webHidden/>
          </w:rPr>
        </w:r>
        <w:r w:rsidR="003F365B">
          <w:rPr>
            <w:noProof/>
            <w:webHidden/>
          </w:rPr>
          <w:fldChar w:fldCharType="separate"/>
        </w:r>
        <w:r w:rsidR="003F365B">
          <w:rPr>
            <w:noProof/>
            <w:webHidden/>
          </w:rPr>
          <w:t>37</w:t>
        </w:r>
        <w:r w:rsidR="003F365B">
          <w:rPr>
            <w:noProof/>
            <w:webHidden/>
          </w:rPr>
          <w:fldChar w:fldCharType="end"/>
        </w:r>
      </w:hyperlink>
    </w:p>
    <w:p w14:paraId="32D6A290" w14:textId="50920987"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729" w:history="1">
        <w:r w:rsidR="003F365B" w:rsidRPr="00BB4B88">
          <w:rPr>
            <w:rStyle w:val="Hyperlink"/>
            <w:noProof/>
          </w:rPr>
          <w:t>8</w:t>
        </w:r>
        <w:r w:rsidR="003F365B">
          <w:rPr>
            <w:rFonts w:asciiTheme="minorHAnsi" w:eastAsiaTheme="minorEastAsia" w:hAnsiTheme="minorHAnsi" w:cstheme="minorBidi"/>
            <w:b w:val="0"/>
            <w:bCs w:val="0"/>
            <w:noProof/>
            <w:sz w:val="22"/>
            <w:szCs w:val="22"/>
          </w:rPr>
          <w:tab/>
        </w:r>
        <w:r w:rsidR="003F365B" w:rsidRPr="00BB4B88">
          <w:rPr>
            <w:rStyle w:val="Hyperlink"/>
            <w:noProof/>
          </w:rPr>
          <w:t>Conflict of Interest Declaration</w:t>
        </w:r>
        <w:r w:rsidR="003F365B">
          <w:rPr>
            <w:noProof/>
            <w:webHidden/>
          </w:rPr>
          <w:tab/>
        </w:r>
        <w:r w:rsidR="003F365B">
          <w:rPr>
            <w:noProof/>
            <w:webHidden/>
          </w:rPr>
          <w:fldChar w:fldCharType="begin"/>
        </w:r>
        <w:r w:rsidR="003F365B">
          <w:rPr>
            <w:noProof/>
            <w:webHidden/>
          </w:rPr>
          <w:instrText xml:space="preserve"> PAGEREF _Toc84330729 \h </w:instrText>
        </w:r>
        <w:r w:rsidR="003F365B">
          <w:rPr>
            <w:noProof/>
            <w:webHidden/>
          </w:rPr>
        </w:r>
        <w:r w:rsidR="003F365B">
          <w:rPr>
            <w:noProof/>
            <w:webHidden/>
          </w:rPr>
          <w:fldChar w:fldCharType="separate"/>
        </w:r>
        <w:r w:rsidR="003F365B">
          <w:rPr>
            <w:noProof/>
            <w:webHidden/>
          </w:rPr>
          <w:t>39</w:t>
        </w:r>
        <w:r w:rsidR="003F365B">
          <w:rPr>
            <w:noProof/>
            <w:webHidden/>
          </w:rPr>
          <w:fldChar w:fldCharType="end"/>
        </w:r>
      </w:hyperlink>
    </w:p>
    <w:p w14:paraId="6F273172" w14:textId="1E24FB31" w:rsidR="003F365B" w:rsidRDefault="0006600F">
      <w:pPr>
        <w:pStyle w:val="TOC1"/>
        <w:tabs>
          <w:tab w:val="left" w:pos="851"/>
          <w:tab w:val="right" w:leader="dot" w:pos="9060"/>
        </w:tabs>
        <w:rPr>
          <w:rFonts w:asciiTheme="minorHAnsi" w:eastAsiaTheme="minorEastAsia" w:hAnsiTheme="minorHAnsi" w:cstheme="minorBidi"/>
          <w:b w:val="0"/>
          <w:bCs w:val="0"/>
          <w:noProof/>
          <w:sz w:val="22"/>
          <w:szCs w:val="22"/>
        </w:rPr>
      </w:pPr>
      <w:hyperlink w:anchor="_Toc84330730" w:history="1">
        <w:r w:rsidR="003F365B" w:rsidRPr="00BB4B88">
          <w:rPr>
            <w:rStyle w:val="Hyperlink"/>
            <w:noProof/>
          </w:rPr>
          <w:t>9</w:t>
        </w:r>
        <w:r w:rsidR="003F365B">
          <w:rPr>
            <w:rFonts w:asciiTheme="minorHAnsi" w:eastAsiaTheme="minorEastAsia" w:hAnsiTheme="minorHAnsi" w:cstheme="minorBidi"/>
            <w:b w:val="0"/>
            <w:bCs w:val="0"/>
            <w:noProof/>
            <w:sz w:val="22"/>
            <w:szCs w:val="22"/>
          </w:rPr>
          <w:tab/>
        </w:r>
        <w:r w:rsidR="003F365B" w:rsidRPr="00BB4B88">
          <w:rPr>
            <w:rStyle w:val="Hyperlink"/>
            <w:noProof/>
          </w:rPr>
          <w:t>Non-Collusion Declaration</w:t>
        </w:r>
        <w:r w:rsidR="003F365B">
          <w:rPr>
            <w:noProof/>
            <w:webHidden/>
          </w:rPr>
          <w:tab/>
        </w:r>
        <w:r w:rsidR="003F365B">
          <w:rPr>
            <w:noProof/>
            <w:webHidden/>
          </w:rPr>
          <w:fldChar w:fldCharType="begin"/>
        </w:r>
        <w:r w:rsidR="003F365B">
          <w:rPr>
            <w:noProof/>
            <w:webHidden/>
          </w:rPr>
          <w:instrText xml:space="preserve"> PAGEREF _Toc84330730 \h </w:instrText>
        </w:r>
        <w:r w:rsidR="003F365B">
          <w:rPr>
            <w:noProof/>
            <w:webHidden/>
          </w:rPr>
        </w:r>
        <w:r w:rsidR="003F365B">
          <w:rPr>
            <w:noProof/>
            <w:webHidden/>
          </w:rPr>
          <w:fldChar w:fldCharType="separate"/>
        </w:r>
        <w:r w:rsidR="003F365B">
          <w:rPr>
            <w:noProof/>
            <w:webHidden/>
          </w:rPr>
          <w:t>42</w:t>
        </w:r>
        <w:r w:rsidR="003F365B">
          <w:rPr>
            <w:noProof/>
            <w:webHidden/>
          </w:rPr>
          <w:fldChar w:fldCharType="end"/>
        </w:r>
      </w:hyperlink>
    </w:p>
    <w:p w14:paraId="1D3553E0" w14:textId="77777777" w:rsidR="003F365B" w:rsidRDefault="00AB2AF9" w:rsidP="00C830FE">
      <w:pPr>
        <w:spacing w:before="40" w:after="0"/>
        <w:rPr>
          <w:smallCaps/>
        </w:rPr>
      </w:pPr>
      <w:r w:rsidRPr="00B404F2">
        <w:rPr>
          <w:smallCaps/>
        </w:rPr>
        <w:fldChar w:fldCharType="end"/>
      </w:r>
    </w:p>
    <w:p w14:paraId="13225CE8" w14:textId="77777777" w:rsidR="003F365B" w:rsidRPr="003F365B" w:rsidRDefault="003F365B" w:rsidP="003F365B"/>
    <w:p w14:paraId="0E18253D" w14:textId="77777777" w:rsidR="003F365B" w:rsidRPr="003F365B" w:rsidRDefault="003F365B" w:rsidP="003F365B"/>
    <w:p w14:paraId="3160CE93" w14:textId="77777777" w:rsidR="003F365B" w:rsidRDefault="003F365B" w:rsidP="00C830FE">
      <w:pPr>
        <w:spacing w:before="40" w:after="0"/>
        <w:rPr>
          <w:smallCaps/>
        </w:rPr>
      </w:pPr>
    </w:p>
    <w:p w14:paraId="120EE4E8" w14:textId="77777777" w:rsidR="003F365B" w:rsidRDefault="003F365B" w:rsidP="00C830FE">
      <w:pPr>
        <w:spacing w:before="40" w:after="0"/>
        <w:rPr>
          <w:smallCaps/>
        </w:rPr>
      </w:pPr>
    </w:p>
    <w:p w14:paraId="513F0A51" w14:textId="77777777" w:rsidR="003F365B" w:rsidRDefault="003F365B" w:rsidP="00C830FE">
      <w:pPr>
        <w:spacing w:before="40" w:after="0"/>
        <w:rPr>
          <w:smallCaps/>
        </w:rPr>
      </w:pPr>
    </w:p>
    <w:p w14:paraId="75B06D51" w14:textId="0C5EBCEE" w:rsidR="003F365B" w:rsidRDefault="003F365B" w:rsidP="003F365B">
      <w:pPr>
        <w:tabs>
          <w:tab w:val="left" w:pos="3000"/>
        </w:tabs>
        <w:spacing w:before="40" w:after="0"/>
        <w:rPr>
          <w:smallCaps/>
        </w:rPr>
      </w:pPr>
      <w:r>
        <w:rPr>
          <w:smallCaps/>
        </w:rPr>
        <w:tab/>
      </w:r>
    </w:p>
    <w:p w14:paraId="11492B72" w14:textId="223EB50D" w:rsidR="00C830FE" w:rsidRPr="008334D4" w:rsidRDefault="0059247E" w:rsidP="008F71FF">
      <w:pPr>
        <w:spacing w:before="40" w:after="0"/>
      </w:pPr>
      <w:r w:rsidRPr="003F365B">
        <w:br w:type="page"/>
      </w:r>
    </w:p>
    <w:p w14:paraId="11492B73" w14:textId="016D5953" w:rsidR="00C830FE" w:rsidRDefault="00C830FE" w:rsidP="00C830FE">
      <w:pPr>
        <w:tabs>
          <w:tab w:val="left" w:pos="993"/>
          <w:tab w:val="right" w:pos="9072"/>
        </w:tabs>
        <w:rPr>
          <w:b/>
          <w:sz w:val="28"/>
          <w:szCs w:val="28"/>
        </w:rPr>
      </w:pPr>
      <w:r w:rsidRPr="008334D4">
        <w:rPr>
          <w:b/>
          <w:sz w:val="28"/>
          <w:szCs w:val="28"/>
        </w:rPr>
        <w:lastRenderedPageBreak/>
        <w:t>List of Tables</w:t>
      </w:r>
    </w:p>
    <w:p w14:paraId="6DC0D8E7" w14:textId="6A32165D" w:rsidR="000543D6"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Table 1:</w:t>
      </w:r>
      <w:r>
        <w:rPr>
          <w:color w:val="0D0D0D" w:themeColor="text1" w:themeTint="F2"/>
        </w:rPr>
        <w:t xml:space="preserve"> </w:t>
      </w:r>
      <w:r>
        <w:rPr>
          <w:color w:val="0D0D0D" w:themeColor="text1" w:themeTint="F2"/>
        </w:rPr>
        <w:tab/>
      </w:r>
      <w:r w:rsidR="006256A0">
        <w:rPr>
          <w:color w:val="0D0D0D" w:themeColor="text1" w:themeTint="F2"/>
        </w:rPr>
        <w:t>Tender Appendices</w:t>
      </w:r>
      <w:r>
        <w:rPr>
          <w:color w:val="0D0D0D" w:themeColor="text1" w:themeTint="F2"/>
        </w:rPr>
        <w:tab/>
      </w:r>
      <w:r w:rsidR="006256A0">
        <w:rPr>
          <w:color w:val="0D0D0D" w:themeColor="text1" w:themeTint="F2"/>
        </w:rPr>
        <w:t>6</w:t>
      </w:r>
    </w:p>
    <w:p w14:paraId="1A4E0437" w14:textId="09EC3294" w:rsidR="000543D6" w:rsidRPr="004D1E07"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Pr>
          <w:color w:val="0D0D0D" w:themeColor="text1" w:themeTint="F2"/>
        </w:rPr>
        <w:t>Table 2:</w:t>
      </w:r>
      <w:r w:rsidRPr="004D1E07">
        <w:rPr>
          <w:color w:val="0D0D0D" w:themeColor="text1" w:themeTint="F2"/>
        </w:rPr>
        <w:tab/>
      </w:r>
      <w:r w:rsidR="006256A0">
        <w:rPr>
          <w:color w:val="0D0D0D" w:themeColor="text1" w:themeTint="F2"/>
        </w:rPr>
        <w:t>Procurement Timeline</w:t>
      </w:r>
      <w:r w:rsidRPr="004D1E07">
        <w:rPr>
          <w:color w:val="0D0D0D" w:themeColor="text1" w:themeTint="F2"/>
        </w:rPr>
        <w:tab/>
        <w:t>1</w:t>
      </w:r>
      <w:r w:rsidR="006256A0">
        <w:rPr>
          <w:color w:val="0D0D0D" w:themeColor="text1" w:themeTint="F2"/>
        </w:rPr>
        <w:t>2</w:t>
      </w:r>
    </w:p>
    <w:p w14:paraId="3E0473D8" w14:textId="1DBE989C" w:rsidR="000543D6" w:rsidRPr="004D1E07"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 xml:space="preserve">Table </w:t>
      </w:r>
      <w:r>
        <w:rPr>
          <w:color w:val="0D0D0D" w:themeColor="text1" w:themeTint="F2"/>
        </w:rPr>
        <w:t>3</w:t>
      </w:r>
      <w:r w:rsidRPr="004D1E07">
        <w:rPr>
          <w:color w:val="0D0D0D" w:themeColor="text1" w:themeTint="F2"/>
        </w:rPr>
        <w:t xml:space="preserve">:    </w:t>
      </w:r>
      <w:r w:rsidR="006256A0">
        <w:rPr>
          <w:color w:val="0D0D0D" w:themeColor="text1" w:themeTint="F2"/>
        </w:rPr>
        <w:t>Eligibility Assessment (EA) Contents</w:t>
      </w:r>
      <w:r w:rsidRPr="004D1E07">
        <w:rPr>
          <w:color w:val="0D0D0D" w:themeColor="text1" w:themeTint="F2"/>
        </w:rPr>
        <w:tab/>
        <w:t>1</w:t>
      </w:r>
      <w:r w:rsidR="006256A0">
        <w:rPr>
          <w:color w:val="0D0D0D" w:themeColor="text1" w:themeTint="F2"/>
        </w:rPr>
        <w:t>7</w:t>
      </w:r>
    </w:p>
    <w:p w14:paraId="4BDCF258" w14:textId="67E08463" w:rsidR="000543D6"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 xml:space="preserve">Table </w:t>
      </w:r>
      <w:r>
        <w:rPr>
          <w:color w:val="0D0D0D" w:themeColor="text1" w:themeTint="F2"/>
        </w:rPr>
        <w:t>4</w:t>
      </w:r>
      <w:r w:rsidRPr="004D1E07">
        <w:rPr>
          <w:color w:val="0D0D0D" w:themeColor="text1" w:themeTint="F2"/>
        </w:rPr>
        <w:t xml:space="preserve">: </w:t>
      </w:r>
      <w:r w:rsidRPr="004D1E07">
        <w:rPr>
          <w:color w:val="0D0D0D" w:themeColor="text1" w:themeTint="F2"/>
        </w:rPr>
        <w:tab/>
      </w:r>
      <w:r w:rsidR="006256A0">
        <w:rPr>
          <w:color w:val="0D0D0D" w:themeColor="text1" w:themeTint="F2"/>
        </w:rPr>
        <w:t>Stage 1 – EA Response Checklist</w:t>
      </w:r>
      <w:r w:rsidRPr="004D1E07">
        <w:rPr>
          <w:color w:val="0D0D0D" w:themeColor="text1" w:themeTint="F2"/>
        </w:rPr>
        <w:tab/>
      </w:r>
      <w:r w:rsidR="006256A0">
        <w:rPr>
          <w:color w:val="0D0D0D" w:themeColor="text1" w:themeTint="F2"/>
        </w:rPr>
        <w:t>17</w:t>
      </w:r>
    </w:p>
    <w:p w14:paraId="764A01BE" w14:textId="3ED60559" w:rsidR="000543D6" w:rsidRPr="004D1E07"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Pr>
          <w:color w:val="0D0D0D" w:themeColor="text1" w:themeTint="F2"/>
        </w:rPr>
        <w:t xml:space="preserve">Table 5: </w:t>
      </w:r>
      <w:r>
        <w:rPr>
          <w:color w:val="0D0D0D" w:themeColor="text1" w:themeTint="F2"/>
        </w:rPr>
        <w:tab/>
      </w:r>
      <w:r w:rsidR="006256A0">
        <w:rPr>
          <w:color w:val="0D0D0D" w:themeColor="text1" w:themeTint="F2"/>
        </w:rPr>
        <w:t>Evaluation Overview</w:t>
      </w:r>
      <w:r>
        <w:rPr>
          <w:color w:val="0D0D0D" w:themeColor="text1" w:themeTint="F2"/>
        </w:rPr>
        <w:tab/>
      </w:r>
      <w:r w:rsidR="003B77E1">
        <w:rPr>
          <w:color w:val="0D0D0D" w:themeColor="text1" w:themeTint="F2"/>
        </w:rPr>
        <w:t>2</w:t>
      </w:r>
      <w:r w:rsidR="006256A0">
        <w:rPr>
          <w:color w:val="0D0D0D" w:themeColor="text1" w:themeTint="F2"/>
        </w:rPr>
        <w:t>5</w:t>
      </w:r>
    </w:p>
    <w:p w14:paraId="1031C5D2" w14:textId="37195BF8" w:rsidR="000543D6" w:rsidRPr="004D1E07"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 xml:space="preserve">Table </w:t>
      </w:r>
      <w:r>
        <w:rPr>
          <w:color w:val="0D0D0D" w:themeColor="text1" w:themeTint="F2"/>
        </w:rPr>
        <w:t>6</w:t>
      </w:r>
      <w:r w:rsidRPr="004D1E07">
        <w:rPr>
          <w:color w:val="0D0D0D" w:themeColor="text1" w:themeTint="F2"/>
        </w:rPr>
        <w:t>:</w:t>
      </w:r>
      <w:r w:rsidRPr="004D1E07">
        <w:rPr>
          <w:color w:val="0D0D0D" w:themeColor="text1" w:themeTint="F2"/>
        </w:rPr>
        <w:tab/>
      </w:r>
      <w:r w:rsidR="006256A0">
        <w:rPr>
          <w:color w:val="0D0D0D" w:themeColor="text1" w:themeTint="F2"/>
        </w:rPr>
        <w:t>Eligibility Assessment Part 3 Weightings</w:t>
      </w:r>
      <w:r w:rsidRPr="004D1E07">
        <w:rPr>
          <w:color w:val="0D0D0D" w:themeColor="text1" w:themeTint="F2"/>
        </w:rPr>
        <w:tab/>
        <w:t>2</w:t>
      </w:r>
      <w:r w:rsidR="006256A0">
        <w:rPr>
          <w:color w:val="0D0D0D" w:themeColor="text1" w:themeTint="F2"/>
        </w:rPr>
        <w:t>6</w:t>
      </w:r>
    </w:p>
    <w:p w14:paraId="607EBD10" w14:textId="4A779A64" w:rsidR="000543D6" w:rsidRPr="004D1E07"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 xml:space="preserve">Table </w:t>
      </w:r>
      <w:r>
        <w:rPr>
          <w:color w:val="0D0D0D" w:themeColor="text1" w:themeTint="F2"/>
        </w:rPr>
        <w:t>7</w:t>
      </w:r>
      <w:r w:rsidRPr="004D1E07">
        <w:rPr>
          <w:color w:val="0D0D0D" w:themeColor="text1" w:themeTint="F2"/>
        </w:rPr>
        <w:t xml:space="preserve">: </w:t>
      </w:r>
      <w:r w:rsidRPr="004D1E07">
        <w:rPr>
          <w:color w:val="0D0D0D" w:themeColor="text1" w:themeTint="F2"/>
        </w:rPr>
        <w:tab/>
      </w:r>
      <w:r w:rsidR="006256A0">
        <w:rPr>
          <w:color w:val="0D0D0D" w:themeColor="text1" w:themeTint="F2"/>
        </w:rPr>
        <w:t>ITT Technical Weightings</w:t>
      </w:r>
      <w:r w:rsidRPr="004D1E07">
        <w:rPr>
          <w:color w:val="0D0D0D" w:themeColor="text1" w:themeTint="F2"/>
        </w:rPr>
        <w:tab/>
        <w:t>2</w:t>
      </w:r>
      <w:r w:rsidR="002F2493">
        <w:rPr>
          <w:color w:val="0D0D0D" w:themeColor="text1" w:themeTint="F2"/>
        </w:rPr>
        <w:t>7</w:t>
      </w:r>
    </w:p>
    <w:p w14:paraId="7927FC5B" w14:textId="6C61B47A" w:rsidR="000543D6" w:rsidRPr="004D1E07"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 xml:space="preserve">Table </w:t>
      </w:r>
      <w:r>
        <w:rPr>
          <w:color w:val="0D0D0D" w:themeColor="text1" w:themeTint="F2"/>
        </w:rPr>
        <w:t>8</w:t>
      </w:r>
      <w:r w:rsidRPr="004D1E07">
        <w:rPr>
          <w:color w:val="0D0D0D" w:themeColor="text1" w:themeTint="F2"/>
        </w:rPr>
        <w:t>:</w:t>
      </w:r>
      <w:r w:rsidRPr="004D1E07">
        <w:rPr>
          <w:color w:val="0D0D0D" w:themeColor="text1" w:themeTint="F2"/>
        </w:rPr>
        <w:tab/>
      </w:r>
      <w:r w:rsidR="006256A0">
        <w:rPr>
          <w:color w:val="0D0D0D" w:themeColor="text1" w:themeTint="F2"/>
        </w:rPr>
        <w:t>Technical Evaluation Worked Example</w:t>
      </w:r>
      <w:r>
        <w:rPr>
          <w:color w:val="0D0D0D" w:themeColor="text1" w:themeTint="F2"/>
        </w:rPr>
        <w:tab/>
      </w:r>
      <w:r w:rsidRPr="004D1E07">
        <w:rPr>
          <w:color w:val="0D0D0D" w:themeColor="text1" w:themeTint="F2"/>
        </w:rPr>
        <w:t>2</w:t>
      </w:r>
      <w:r w:rsidR="006256A0">
        <w:rPr>
          <w:color w:val="0D0D0D" w:themeColor="text1" w:themeTint="F2"/>
        </w:rPr>
        <w:t>7</w:t>
      </w:r>
    </w:p>
    <w:p w14:paraId="0E091E55" w14:textId="58AEB414" w:rsidR="000543D6"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sidRPr="004D1E07">
        <w:rPr>
          <w:color w:val="0D0D0D" w:themeColor="text1" w:themeTint="F2"/>
        </w:rPr>
        <w:t xml:space="preserve">Table </w:t>
      </w:r>
      <w:r>
        <w:rPr>
          <w:color w:val="0D0D0D" w:themeColor="text1" w:themeTint="F2"/>
        </w:rPr>
        <w:t>9</w:t>
      </w:r>
      <w:r w:rsidRPr="004D1E07">
        <w:rPr>
          <w:color w:val="0D0D0D" w:themeColor="text1" w:themeTint="F2"/>
        </w:rPr>
        <w:t>:</w:t>
      </w:r>
      <w:r w:rsidRPr="004D1E07">
        <w:rPr>
          <w:color w:val="0D0D0D" w:themeColor="text1" w:themeTint="F2"/>
        </w:rPr>
        <w:tab/>
      </w:r>
      <w:r w:rsidR="006256A0">
        <w:rPr>
          <w:color w:val="0D0D0D" w:themeColor="text1" w:themeTint="F2"/>
        </w:rPr>
        <w:t xml:space="preserve">Scoring Criteria for EA, ITT and Technical Questions </w:t>
      </w:r>
      <w:r w:rsidR="006256A0">
        <w:rPr>
          <w:color w:val="0D0D0D" w:themeColor="text1" w:themeTint="F2"/>
        </w:rPr>
        <w:tab/>
      </w:r>
      <w:r w:rsidRPr="004D1E07">
        <w:rPr>
          <w:color w:val="0D0D0D" w:themeColor="text1" w:themeTint="F2"/>
        </w:rPr>
        <w:t>2</w:t>
      </w:r>
      <w:r w:rsidR="002F2493">
        <w:rPr>
          <w:color w:val="0D0D0D" w:themeColor="text1" w:themeTint="F2"/>
        </w:rPr>
        <w:t>8</w:t>
      </w:r>
    </w:p>
    <w:p w14:paraId="0EDD4C51" w14:textId="2ADC0647" w:rsidR="000543D6"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Pr>
          <w:color w:val="0D0D0D" w:themeColor="text1" w:themeTint="F2"/>
        </w:rPr>
        <w:t>Table 10:</w:t>
      </w:r>
      <w:r>
        <w:rPr>
          <w:color w:val="0D0D0D" w:themeColor="text1" w:themeTint="F2"/>
        </w:rPr>
        <w:tab/>
      </w:r>
      <w:r w:rsidR="006256A0">
        <w:rPr>
          <w:color w:val="0D0D0D" w:themeColor="text1" w:themeTint="F2"/>
        </w:rPr>
        <w:t>ITT Financial Weightings</w:t>
      </w:r>
      <w:r>
        <w:rPr>
          <w:color w:val="0D0D0D" w:themeColor="text1" w:themeTint="F2"/>
        </w:rPr>
        <w:tab/>
      </w:r>
      <w:r w:rsidR="006256A0">
        <w:rPr>
          <w:color w:val="0D0D0D" w:themeColor="text1" w:themeTint="F2"/>
        </w:rPr>
        <w:t>28</w:t>
      </w:r>
    </w:p>
    <w:p w14:paraId="09D2DFDA" w14:textId="0B1C8206" w:rsidR="006256A0" w:rsidRDefault="000543D6"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Pr>
          <w:color w:val="0D0D0D" w:themeColor="text1" w:themeTint="F2"/>
        </w:rPr>
        <w:t xml:space="preserve">Table 11: </w:t>
      </w:r>
      <w:r>
        <w:rPr>
          <w:color w:val="0D0D0D" w:themeColor="text1" w:themeTint="F2"/>
        </w:rPr>
        <w:tab/>
      </w:r>
      <w:r w:rsidR="006256A0">
        <w:rPr>
          <w:color w:val="0D0D0D" w:themeColor="text1" w:themeTint="F2"/>
        </w:rPr>
        <w:t xml:space="preserve">Example of Combined Weighted Score </w:t>
      </w:r>
      <w:r w:rsidR="006256A0">
        <w:rPr>
          <w:color w:val="0D0D0D" w:themeColor="text1" w:themeTint="F2"/>
        </w:rPr>
        <w:tab/>
        <w:t>30</w:t>
      </w:r>
    </w:p>
    <w:p w14:paraId="5AC5840F" w14:textId="6585801A" w:rsidR="000543D6" w:rsidRDefault="006256A0" w:rsidP="000543D6">
      <w:pPr>
        <w:pStyle w:val="StyleAppendixListsSmallcaps"/>
        <w:numPr>
          <w:ilvl w:val="0"/>
          <w:numId w:val="0"/>
        </w:numPr>
        <w:tabs>
          <w:tab w:val="clear" w:pos="1985"/>
          <w:tab w:val="clear" w:pos="8295"/>
          <w:tab w:val="left" w:pos="1134"/>
          <w:tab w:val="right" w:pos="9072"/>
        </w:tabs>
        <w:ind w:left="1134" w:hanging="1134"/>
        <w:rPr>
          <w:color w:val="0D0D0D" w:themeColor="text1" w:themeTint="F2"/>
        </w:rPr>
      </w:pPr>
      <w:r>
        <w:rPr>
          <w:color w:val="0D0D0D" w:themeColor="text1" w:themeTint="F2"/>
        </w:rPr>
        <w:t xml:space="preserve">Table 12:  </w:t>
      </w:r>
      <w:r w:rsidR="002F2493">
        <w:rPr>
          <w:color w:val="0D0D0D" w:themeColor="text1" w:themeTint="F2"/>
        </w:rPr>
        <w:t>Overall Evaluation Overview</w:t>
      </w:r>
      <w:r w:rsidR="000543D6">
        <w:rPr>
          <w:color w:val="0D0D0D" w:themeColor="text1" w:themeTint="F2"/>
        </w:rPr>
        <w:t xml:space="preserve"> </w:t>
      </w:r>
      <w:r w:rsidR="000543D6">
        <w:rPr>
          <w:color w:val="0D0D0D" w:themeColor="text1" w:themeTint="F2"/>
        </w:rPr>
        <w:tab/>
      </w:r>
      <w:r w:rsidR="002E2C0C">
        <w:rPr>
          <w:color w:val="0D0D0D" w:themeColor="text1" w:themeTint="F2"/>
        </w:rPr>
        <w:t>31</w:t>
      </w:r>
    </w:p>
    <w:p w14:paraId="6A04D26F" w14:textId="77777777" w:rsidR="000543D6" w:rsidRDefault="000543D6" w:rsidP="00C830FE">
      <w:pPr>
        <w:tabs>
          <w:tab w:val="right" w:pos="8647"/>
        </w:tabs>
        <w:rPr>
          <w:b/>
          <w:sz w:val="28"/>
          <w:szCs w:val="28"/>
        </w:rPr>
      </w:pPr>
    </w:p>
    <w:p w14:paraId="11492B7C" w14:textId="081618DE" w:rsidR="000F5BAF" w:rsidRDefault="00EC2BD9" w:rsidP="000F5BAF">
      <w:pPr>
        <w:pStyle w:val="StyleAppendixListsSmallcaps"/>
        <w:keepNext w:val="0"/>
        <w:numPr>
          <w:ilvl w:val="0"/>
          <w:numId w:val="0"/>
        </w:numPr>
        <w:tabs>
          <w:tab w:val="clear" w:pos="1985"/>
          <w:tab w:val="clear" w:pos="8295"/>
          <w:tab w:val="left" w:pos="1418"/>
          <w:tab w:val="right" w:pos="8647"/>
        </w:tabs>
        <w:spacing w:line="240" w:lineRule="auto"/>
        <w:rPr>
          <w:b/>
          <w:bCs/>
          <w:sz w:val="28"/>
          <w:szCs w:val="28"/>
        </w:rPr>
      </w:pPr>
      <w:r w:rsidRPr="00EC2BD9">
        <w:rPr>
          <w:b/>
          <w:bCs/>
          <w:sz w:val="28"/>
          <w:szCs w:val="28"/>
        </w:rPr>
        <w:t>List of Appendices</w:t>
      </w:r>
    </w:p>
    <w:p w14:paraId="52C4A0B0" w14:textId="4C7A0A2D" w:rsidR="00EC2BD9" w:rsidRDefault="00EC2BD9" w:rsidP="000F5BAF">
      <w:pPr>
        <w:pStyle w:val="StyleAppendixListsSmallcaps"/>
        <w:keepNext w:val="0"/>
        <w:numPr>
          <w:ilvl w:val="0"/>
          <w:numId w:val="0"/>
        </w:numPr>
        <w:tabs>
          <w:tab w:val="clear" w:pos="1985"/>
          <w:tab w:val="clear" w:pos="8295"/>
          <w:tab w:val="left" w:pos="1418"/>
          <w:tab w:val="right" w:pos="8647"/>
        </w:tabs>
        <w:spacing w:line="240" w:lineRule="auto"/>
      </w:pPr>
      <w:r>
        <w:t>Appendix 1</w:t>
      </w:r>
      <w:r w:rsidR="00090686">
        <w:t xml:space="preserve"> – Eligibility Assessment</w:t>
      </w:r>
    </w:p>
    <w:p w14:paraId="5464842B" w14:textId="23E1A397" w:rsidR="00EC2BD9" w:rsidRDefault="00EC2BD9" w:rsidP="000F5BAF">
      <w:pPr>
        <w:pStyle w:val="StyleAppendixListsSmallcaps"/>
        <w:keepNext w:val="0"/>
        <w:numPr>
          <w:ilvl w:val="0"/>
          <w:numId w:val="0"/>
        </w:numPr>
        <w:tabs>
          <w:tab w:val="clear" w:pos="1985"/>
          <w:tab w:val="clear" w:pos="8295"/>
          <w:tab w:val="left" w:pos="1418"/>
          <w:tab w:val="right" w:pos="8647"/>
        </w:tabs>
        <w:spacing w:line="240" w:lineRule="auto"/>
      </w:pPr>
      <w:r>
        <w:t>Appendix 2</w:t>
      </w:r>
      <w:r w:rsidR="00090686">
        <w:t xml:space="preserve"> – Pricing Schedule</w:t>
      </w:r>
    </w:p>
    <w:p w14:paraId="4602A604" w14:textId="5D2082E0" w:rsidR="00EC2BD9" w:rsidRDefault="00EC2BD9" w:rsidP="000F5BAF">
      <w:pPr>
        <w:pStyle w:val="StyleAppendixListsSmallcaps"/>
        <w:keepNext w:val="0"/>
        <w:numPr>
          <w:ilvl w:val="0"/>
          <w:numId w:val="0"/>
        </w:numPr>
        <w:tabs>
          <w:tab w:val="clear" w:pos="1985"/>
          <w:tab w:val="clear" w:pos="8295"/>
          <w:tab w:val="left" w:pos="1418"/>
          <w:tab w:val="right" w:pos="8647"/>
        </w:tabs>
        <w:spacing w:line="240" w:lineRule="auto"/>
      </w:pPr>
      <w:r>
        <w:t>Appendix 3</w:t>
      </w:r>
      <w:r w:rsidR="00090686">
        <w:t xml:space="preserve"> – </w:t>
      </w:r>
      <w:r w:rsidR="0051363F">
        <w:t>Reserved Information</w:t>
      </w:r>
    </w:p>
    <w:p w14:paraId="11492B7D" w14:textId="77777777" w:rsidR="0073223E" w:rsidRPr="00AF588B" w:rsidRDefault="0073223E" w:rsidP="0073223E">
      <w:pPr>
        <w:pStyle w:val="StyleAppendixListsSmallcaps"/>
        <w:keepNext w:val="0"/>
        <w:numPr>
          <w:ilvl w:val="0"/>
          <w:numId w:val="0"/>
        </w:numPr>
        <w:tabs>
          <w:tab w:val="clear" w:pos="1985"/>
          <w:tab w:val="clear" w:pos="8295"/>
          <w:tab w:val="left" w:pos="1418"/>
          <w:tab w:val="right" w:pos="2694"/>
        </w:tabs>
        <w:spacing w:line="240" w:lineRule="auto"/>
        <w:ind w:left="1713" w:hanging="436"/>
        <w:jc w:val="left"/>
        <w:rPr>
          <w:highlight w:val="yellow"/>
        </w:rPr>
      </w:pPr>
    </w:p>
    <w:p w14:paraId="11492B7F" w14:textId="77777777" w:rsidR="00952A24" w:rsidRPr="00952A24" w:rsidRDefault="00135374" w:rsidP="001A0712">
      <w:pPr>
        <w:pStyle w:val="Heading1"/>
      </w:pPr>
      <w:bookmarkStart w:id="4" w:name="_Toc70931155"/>
      <w:bookmarkStart w:id="5" w:name="_Toc70935192"/>
      <w:bookmarkStart w:id="6" w:name="_Toc70931156"/>
      <w:bookmarkStart w:id="7" w:name="_Toc70935193"/>
      <w:bookmarkStart w:id="8" w:name="_Toc70931157"/>
      <w:bookmarkStart w:id="9" w:name="_Toc70935194"/>
      <w:bookmarkStart w:id="10" w:name="_Toc70931158"/>
      <w:bookmarkStart w:id="11" w:name="_Toc70935195"/>
      <w:bookmarkStart w:id="12" w:name="_Toc70931159"/>
      <w:bookmarkStart w:id="13" w:name="_Toc70935196"/>
      <w:bookmarkStart w:id="14" w:name="_Toc70931160"/>
      <w:bookmarkStart w:id="15" w:name="_Toc70935197"/>
      <w:bookmarkStart w:id="16" w:name="_Toc70931161"/>
      <w:bookmarkStart w:id="17" w:name="_Toc70935198"/>
      <w:bookmarkStart w:id="18" w:name="_Ref81802478"/>
      <w:bookmarkStart w:id="19" w:name="_Toc142472570"/>
      <w:bookmarkStart w:id="20" w:name="_Toc84330687"/>
      <w:bookmarkEnd w:id="4"/>
      <w:bookmarkEnd w:id="5"/>
      <w:bookmarkEnd w:id="6"/>
      <w:bookmarkEnd w:id="7"/>
      <w:bookmarkEnd w:id="8"/>
      <w:bookmarkEnd w:id="9"/>
      <w:bookmarkEnd w:id="10"/>
      <w:bookmarkEnd w:id="11"/>
      <w:bookmarkEnd w:id="12"/>
      <w:bookmarkEnd w:id="13"/>
      <w:bookmarkEnd w:id="14"/>
      <w:bookmarkEnd w:id="15"/>
      <w:bookmarkEnd w:id="16"/>
      <w:bookmarkEnd w:id="17"/>
      <w:r w:rsidRPr="00952A24">
        <w:lastRenderedPageBreak/>
        <w:t>I</w:t>
      </w:r>
      <w:r w:rsidR="000A303C" w:rsidRPr="00952A24">
        <w:t>n</w:t>
      </w:r>
      <w:r w:rsidR="00272414" w:rsidRPr="00952A24">
        <w:t>troduction</w:t>
      </w:r>
      <w:bookmarkStart w:id="21" w:name="_Toc142472571"/>
      <w:bookmarkEnd w:id="18"/>
      <w:bookmarkEnd w:id="19"/>
      <w:bookmarkEnd w:id="20"/>
    </w:p>
    <w:p w14:paraId="11492B80" w14:textId="77777777" w:rsidR="003E3888" w:rsidRPr="00A06DEF" w:rsidRDefault="009F2A20" w:rsidP="009F2A20">
      <w:pPr>
        <w:pStyle w:val="Heading3"/>
        <w:numPr>
          <w:ilvl w:val="0"/>
          <w:numId w:val="0"/>
        </w:numPr>
        <w:ind w:firstLine="432"/>
        <w:rPr>
          <w:b/>
          <w:bCs/>
        </w:rPr>
      </w:pPr>
      <w:r>
        <w:t xml:space="preserve">  </w:t>
      </w:r>
      <w:r w:rsidR="00272414" w:rsidRPr="00A06DEF">
        <w:rPr>
          <w:b/>
          <w:bCs/>
        </w:rPr>
        <w:t>Overview</w:t>
      </w:r>
      <w:bookmarkEnd w:id="21"/>
      <w:r w:rsidR="00ED0125" w:rsidRPr="00A06DEF">
        <w:rPr>
          <w:b/>
          <w:bCs/>
        </w:rPr>
        <w:t xml:space="preserve"> </w:t>
      </w:r>
    </w:p>
    <w:p w14:paraId="11492B81" w14:textId="12FD1FEA" w:rsidR="00C517D8" w:rsidRPr="00AA0F04" w:rsidRDefault="00C517D8" w:rsidP="001A0712">
      <w:pPr>
        <w:pStyle w:val="Heading3"/>
        <w:numPr>
          <w:ilvl w:val="0"/>
          <w:numId w:val="0"/>
        </w:numPr>
        <w:spacing w:line="276" w:lineRule="auto"/>
        <w:ind w:left="567"/>
      </w:pPr>
      <w:bookmarkStart w:id="22" w:name="_Toc142472577"/>
      <w:r w:rsidRPr="00320F72">
        <w:t xml:space="preserve">This Invitation to </w:t>
      </w:r>
      <w:r w:rsidR="00682B4F">
        <w:t>Tender</w:t>
      </w:r>
      <w:r w:rsidRPr="00320F72">
        <w:t xml:space="preserve"> (IT</w:t>
      </w:r>
      <w:r w:rsidR="00682B4F">
        <w:t>T</w:t>
      </w:r>
      <w:r w:rsidRPr="00320F72">
        <w:t xml:space="preserve">) </w:t>
      </w:r>
      <w:r w:rsidR="00B60F08" w:rsidRPr="00320F72">
        <w:t xml:space="preserve">is being </w:t>
      </w:r>
      <w:r w:rsidR="00211EFB">
        <w:t xml:space="preserve">issued to those bidders who are interested in the procurement </w:t>
      </w:r>
      <w:r w:rsidR="00B60F08" w:rsidRPr="00320F72">
        <w:t>advertised in</w:t>
      </w:r>
      <w:r w:rsidR="00B60F08">
        <w:t xml:space="preserve"> </w:t>
      </w:r>
      <w:r w:rsidR="00B60F08" w:rsidRPr="00AA0F04">
        <w:t xml:space="preserve">the </w:t>
      </w:r>
      <w:r w:rsidR="00B60F08">
        <w:t xml:space="preserve">Find a Tender Service </w:t>
      </w:r>
      <w:r w:rsidR="00B60F08" w:rsidRPr="00B8477B">
        <w:t xml:space="preserve">Reference </w:t>
      </w:r>
      <w:r w:rsidR="00B60F08" w:rsidRPr="009439EF">
        <w:t>No</w:t>
      </w:r>
      <w:r w:rsidR="0006600F">
        <w:t xml:space="preserve">: </w:t>
      </w:r>
      <w:r w:rsidR="0006600F" w:rsidRPr="0006600F">
        <w:t>TFL001-DN570945-24213112</w:t>
      </w:r>
      <w:r w:rsidR="0006600F">
        <w:t>.</w:t>
      </w:r>
    </w:p>
    <w:p w14:paraId="11492B82" w14:textId="156CFA84" w:rsidR="00C517D8" w:rsidRPr="00AA0F04" w:rsidRDefault="00C517D8" w:rsidP="001A0712">
      <w:pPr>
        <w:pStyle w:val="Heading3"/>
        <w:numPr>
          <w:ilvl w:val="0"/>
          <w:numId w:val="0"/>
        </w:numPr>
        <w:spacing w:line="276" w:lineRule="auto"/>
        <w:ind w:left="567"/>
      </w:pPr>
      <w:r w:rsidRPr="00AA0F04">
        <w:t>T</w:t>
      </w:r>
      <w:r w:rsidR="006F3EB6">
        <w:t xml:space="preserve">ransport </w:t>
      </w:r>
      <w:r w:rsidRPr="00AA0F04">
        <w:t>f</w:t>
      </w:r>
      <w:r w:rsidR="006F3EB6">
        <w:t xml:space="preserve">or </w:t>
      </w:r>
      <w:r w:rsidRPr="00AA0F04">
        <w:t>L</w:t>
      </w:r>
      <w:r w:rsidR="006F3EB6">
        <w:t>ondon</w:t>
      </w:r>
      <w:r w:rsidRPr="00AA0F04">
        <w:t>’s contact</w:t>
      </w:r>
      <w:r w:rsidR="0026622E">
        <w:t xml:space="preserve"> details can be found in</w:t>
      </w:r>
      <w:r w:rsidRPr="00AA0F04">
        <w:t xml:space="preserve"> </w:t>
      </w:r>
      <w:r w:rsidR="00824DE9" w:rsidRPr="00824DE9">
        <w:t>paragraph 3.</w:t>
      </w:r>
      <w:r w:rsidR="00B60F08" w:rsidRPr="002D22B8">
        <w:rPr>
          <w:rStyle w:val="Hyperlink"/>
          <w:color w:val="auto"/>
          <w:u w:val="none"/>
        </w:rPr>
        <w:t>9</w:t>
      </w:r>
      <w:r w:rsidR="0083446F" w:rsidRPr="002D22B8">
        <w:t xml:space="preserve"> </w:t>
      </w:r>
      <w:r w:rsidRPr="00AA0F04">
        <w:t>of this document.</w:t>
      </w:r>
    </w:p>
    <w:p w14:paraId="11492B83" w14:textId="4E282623" w:rsidR="006F3EB6" w:rsidRDefault="0068501D" w:rsidP="001A0712">
      <w:pPr>
        <w:pStyle w:val="Heading3"/>
        <w:numPr>
          <w:ilvl w:val="0"/>
          <w:numId w:val="0"/>
        </w:numPr>
        <w:spacing w:line="276" w:lineRule="auto"/>
        <w:ind w:left="567"/>
      </w:pPr>
      <w:r w:rsidRPr="000557A3">
        <w:t xml:space="preserve">This </w:t>
      </w:r>
      <w:r>
        <w:t xml:space="preserve">ITT forms part of </w:t>
      </w:r>
      <w:r w:rsidRPr="000557A3">
        <w:t xml:space="preserve">a competitive procurement </w:t>
      </w:r>
      <w:r>
        <w:t xml:space="preserve">for the award of </w:t>
      </w:r>
      <w:r w:rsidR="00A06DEF">
        <w:t>position</w:t>
      </w:r>
      <w:r w:rsidR="00622AA2">
        <w:t>s</w:t>
      </w:r>
      <w:r w:rsidR="00A06DEF">
        <w:t xml:space="preserve"> on the</w:t>
      </w:r>
      <w:r w:rsidR="00622AA2">
        <w:t xml:space="preserve"> multi-supplier</w:t>
      </w:r>
      <w:r w:rsidR="00A06DEF">
        <w:t xml:space="preserve"> Framework </w:t>
      </w:r>
      <w:r>
        <w:t>for “</w:t>
      </w:r>
      <w:r w:rsidR="00A06DEF">
        <w:t>Provision of Domestic Retrofit Measures</w:t>
      </w:r>
      <w:r>
        <w:t xml:space="preserve">” </w:t>
      </w:r>
      <w:r w:rsidRPr="000557A3">
        <w:t>and is to be conducted in accordance with the</w:t>
      </w:r>
      <w:bookmarkStart w:id="23" w:name="_DV_M42"/>
      <w:bookmarkEnd w:id="23"/>
      <w:r>
        <w:t xml:space="preserve"> Open </w:t>
      </w:r>
      <w:r w:rsidRPr="000557A3">
        <w:t xml:space="preserve">Procedure, under </w:t>
      </w:r>
      <w:bookmarkStart w:id="24" w:name="_DV_M43"/>
      <w:bookmarkEnd w:id="24"/>
      <w:r w:rsidRPr="004432A3">
        <w:t>Directive</w:t>
      </w:r>
      <w:bookmarkStart w:id="25" w:name="_DV_C43"/>
      <w:r w:rsidRPr="004432A3">
        <w:t xml:space="preserve"> 2014/24/EU on the award of public sector contracts</w:t>
      </w:r>
      <w:bookmarkStart w:id="26" w:name="_DV_M44"/>
      <w:bookmarkEnd w:id="25"/>
      <w:bookmarkEnd w:id="26"/>
      <w:r w:rsidRPr="004432A3">
        <w:t xml:space="preserve">, as implemented </w:t>
      </w:r>
      <w:bookmarkStart w:id="27" w:name="_DV_C45"/>
      <w:r w:rsidRPr="004432A3">
        <w:t>in the</w:t>
      </w:r>
      <w:bookmarkStart w:id="28" w:name="_DV_M45"/>
      <w:bookmarkEnd w:id="27"/>
      <w:bookmarkEnd w:id="28"/>
      <w:r w:rsidRPr="004432A3">
        <w:t xml:space="preserve"> UK </w:t>
      </w:r>
      <w:bookmarkStart w:id="29" w:name="_DV_C46"/>
      <w:r w:rsidRPr="004432A3">
        <w:t>by the</w:t>
      </w:r>
      <w:bookmarkStart w:id="30" w:name="_DV_M46"/>
      <w:bookmarkStart w:id="31" w:name="_DV_M47"/>
      <w:bookmarkEnd w:id="29"/>
      <w:bookmarkEnd w:id="30"/>
      <w:bookmarkEnd w:id="31"/>
      <w:r w:rsidRPr="004432A3">
        <w:t xml:space="preserve"> Public Contracts Regulations 2015.</w:t>
      </w:r>
      <w:r w:rsidR="00622AA2">
        <w:t xml:space="preserve"> The Framework </w:t>
      </w:r>
      <w:r w:rsidR="00622AA2" w:rsidRPr="00622AA2">
        <w:t>may be utilised by a wide range of organisations as stated in the contract notice</w:t>
      </w:r>
    </w:p>
    <w:p w14:paraId="11492B84" w14:textId="17C348BA" w:rsidR="00F335B4" w:rsidRPr="00A06DEF" w:rsidRDefault="00C517D8" w:rsidP="001A0712">
      <w:pPr>
        <w:pStyle w:val="Heading3"/>
        <w:numPr>
          <w:ilvl w:val="0"/>
          <w:numId w:val="0"/>
        </w:numPr>
        <w:spacing w:line="276" w:lineRule="auto"/>
        <w:ind w:left="567"/>
      </w:pPr>
      <w:r w:rsidRPr="00AA0F04">
        <w:t xml:space="preserve">This procurement is being conducted in accordance with </w:t>
      </w:r>
      <w:r w:rsidR="00211EFB">
        <w:t>the GLA Group’s drive</w:t>
      </w:r>
      <w:r w:rsidR="00A60F2D">
        <w:t xml:space="preserve"> to deliver</w:t>
      </w:r>
      <w:r w:rsidRPr="00AA0F04">
        <w:t xml:space="preserve"> best value whilst meeting </w:t>
      </w:r>
      <w:r w:rsidR="00FE3D49">
        <w:t>it</w:t>
      </w:r>
      <w:r w:rsidR="00FE3D49" w:rsidRPr="00AA0F04">
        <w:t>s</w:t>
      </w:r>
      <w:r w:rsidR="00FE3D49">
        <w:t xml:space="preserve"> own</w:t>
      </w:r>
      <w:r w:rsidR="00FE3D49" w:rsidRPr="00AA0F04">
        <w:t xml:space="preserve"> </w:t>
      </w:r>
      <w:r w:rsidRPr="00AA0F04">
        <w:t xml:space="preserve">requirements.  </w:t>
      </w:r>
      <w:r w:rsidR="00FE3D49">
        <w:t xml:space="preserve">At the end of this procurement process, Transport for London may choose to award </w:t>
      </w:r>
      <w:r w:rsidR="00FE3D49" w:rsidRPr="00A06DEF">
        <w:t>contracts.</w:t>
      </w:r>
      <w:r w:rsidR="00FE3D49">
        <w:t xml:space="preserve">  </w:t>
      </w:r>
      <w:r w:rsidRPr="00AA0F04">
        <w:t xml:space="preserve">Any </w:t>
      </w:r>
      <w:r w:rsidR="00FE3D49" w:rsidRPr="00A06DEF">
        <w:t>contracts</w:t>
      </w:r>
      <w:r w:rsidR="006F3EB6" w:rsidRPr="00A06DEF">
        <w:t>,</w:t>
      </w:r>
      <w:r w:rsidR="006F3EB6">
        <w:t xml:space="preserve"> which Transport for London</w:t>
      </w:r>
      <w:r w:rsidRPr="00AA0F04">
        <w:t xml:space="preserve"> award</w:t>
      </w:r>
      <w:r w:rsidR="00FE3D49">
        <w:t>s</w:t>
      </w:r>
      <w:r w:rsidR="00D335EA">
        <w:t>,</w:t>
      </w:r>
      <w:r w:rsidRPr="00AA0F04">
        <w:t xml:space="preserve"> will be to the </w:t>
      </w:r>
      <w:r w:rsidR="00922F58" w:rsidRPr="00A06DEF">
        <w:t>suppliers</w:t>
      </w:r>
      <w:r w:rsidRPr="00A06DEF">
        <w:t xml:space="preserve"> who submit</w:t>
      </w:r>
      <w:r w:rsidR="00D335EA" w:rsidRPr="00A06DEF">
        <w:t>ted</w:t>
      </w:r>
      <w:r w:rsidRPr="00A06DEF">
        <w:t xml:space="preserve"> the most economically advantageous </w:t>
      </w:r>
      <w:r w:rsidR="00A91021" w:rsidRPr="00A06DEF">
        <w:t>tenders</w:t>
      </w:r>
      <w:r w:rsidRPr="00A06DEF">
        <w:t>.</w:t>
      </w:r>
    </w:p>
    <w:p w14:paraId="11492B85" w14:textId="77777777" w:rsidR="00C517D8" w:rsidRPr="00AA0F04" w:rsidRDefault="003C6D94" w:rsidP="001A0712">
      <w:pPr>
        <w:pStyle w:val="Heading3"/>
        <w:numPr>
          <w:ilvl w:val="0"/>
          <w:numId w:val="0"/>
        </w:numPr>
        <w:spacing w:line="276" w:lineRule="auto"/>
        <w:ind w:left="567"/>
      </w:pPr>
      <w:r>
        <w:t>You</w:t>
      </w:r>
      <w:r w:rsidRPr="00AA0F04">
        <w:t xml:space="preserve"> </w:t>
      </w:r>
      <w:r w:rsidR="00C517D8" w:rsidRPr="00AA0F04">
        <w:t xml:space="preserve">are required to respond to all sections of </w:t>
      </w:r>
      <w:r w:rsidR="00D335EA">
        <w:t>this</w:t>
      </w:r>
      <w:r w:rsidR="00C517D8" w:rsidRPr="00AA0F04">
        <w:t xml:space="preserve"> </w:t>
      </w:r>
      <w:r w:rsidR="00D335EA">
        <w:t>ITT.</w:t>
      </w:r>
    </w:p>
    <w:p w14:paraId="11492B86" w14:textId="77777777" w:rsidR="002D4D27" w:rsidRDefault="002D4D27" w:rsidP="004C305A">
      <w:pPr>
        <w:pStyle w:val="Heading2"/>
        <w:sectPr w:rsidR="002D4D27" w:rsidSect="00F036C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993" w:left="1418" w:header="720" w:footer="720" w:gutter="0"/>
          <w:cols w:space="720"/>
        </w:sectPr>
      </w:pPr>
    </w:p>
    <w:p w14:paraId="11492B87" w14:textId="0E322DBB" w:rsidR="00D37C05" w:rsidRPr="00D37C05" w:rsidRDefault="00321989" w:rsidP="004C305A">
      <w:pPr>
        <w:pStyle w:val="Heading2"/>
      </w:pPr>
      <w:bookmarkStart w:id="33" w:name="_Toc84330688"/>
      <w:r>
        <w:lastRenderedPageBreak/>
        <w:t xml:space="preserve">1.1 </w:t>
      </w:r>
      <w:r w:rsidR="00272414" w:rsidRPr="008334D4">
        <w:t>Document Structure</w:t>
      </w:r>
      <w:bookmarkEnd w:id="22"/>
      <w:bookmarkEnd w:id="33"/>
    </w:p>
    <w:p w14:paraId="2C7AA5E4" w14:textId="71D0BAC7" w:rsidR="0068501D" w:rsidRPr="007C1D66" w:rsidRDefault="0068501D" w:rsidP="0068501D">
      <w:pPr>
        <w:pStyle w:val="Heading3"/>
        <w:numPr>
          <w:ilvl w:val="0"/>
          <w:numId w:val="0"/>
        </w:numPr>
        <w:spacing w:line="276" w:lineRule="auto"/>
        <w:ind w:left="567"/>
        <w:rPr>
          <w:rFonts w:cs="Times New Roman"/>
          <w:b/>
          <w:i/>
          <w:color w:val="0070C0"/>
          <w:kern w:val="0"/>
          <w:szCs w:val="20"/>
        </w:rPr>
      </w:pPr>
      <w:r w:rsidRPr="008334D4">
        <w:t xml:space="preserve">This </w:t>
      </w:r>
      <w:r w:rsidRPr="00D37C05">
        <w:t>IT</w:t>
      </w:r>
      <w:r>
        <w:t>T</w:t>
      </w:r>
      <w:r w:rsidRPr="008334D4">
        <w:t xml:space="preserve"> </w:t>
      </w:r>
      <w:r w:rsidRPr="007C1D66">
        <w:t xml:space="preserve">contains </w:t>
      </w:r>
      <w:r w:rsidR="0067034B">
        <w:t>4</w:t>
      </w:r>
      <w:r w:rsidRPr="007C1D66">
        <w:t xml:space="preserve"> Volumes.  These are: </w:t>
      </w:r>
    </w:p>
    <w:p w14:paraId="783AD466" w14:textId="732167B2" w:rsidR="0068501D" w:rsidRPr="007C1D66" w:rsidRDefault="0068501D" w:rsidP="0068501D">
      <w:pPr>
        <w:pStyle w:val="ListParagraph"/>
        <w:widowControl w:val="0"/>
        <w:numPr>
          <w:ilvl w:val="2"/>
          <w:numId w:val="38"/>
        </w:numPr>
        <w:tabs>
          <w:tab w:val="left" w:pos="2523"/>
          <w:tab w:val="left" w:pos="2524"/>
        </w:tabs>
        <w:autoSpaceDE w:val="0"/>
        <w:autoSpaceDN w:val="0"/>
        <w:rPr>
          <w:rFonts w:ascii="Arial" w:hAnsi="Arial" w:cs="Arial"/>
          <w:kern w:val="28"/>
          <w:sz w:val="24"/>
          <w:szCs w:val="24"/>
          <w:lang w:eastAsia="en-GB"/>
        </w:rPr>
      </w:pPr>
      <w:r w:rsidRPr="007C1D66">
        <w:rPr>
          <w:rFonts w:ascii="Arial" w:hAnsi="Arial" w:cs="Arial"/>
          <w:kern w:val="28"/>
          <w:sz w:val="24"/>
          <w:szCs w:val="24"/>
          <w:lang w:eastAsia="en-GB"/>
        </w:rPr>
        <w:t xml:space="preserve">Volume 1 - </w:t>
      </w:r>
      <w:r w:rsidR="00A06DEF" w:rsidRPr="007C1D66">
        <w:rPr>
          <w:rFonts w:ascii="Arial" w:hAnsi="Arial" w:cs="Arial"/>
          <w:kern w:val="28"/>
          <w:sz w:val="24"/>
          <w:szCs w:val="24"/>
          <w:lang w:eastAsia="en-GB"/>
        </w:rPr>
        <w:t>G</w:t>
      </w:r>
      <w:r w:rsidRPr="007C1D66">
        <w:rPr>
          <w:rFonts w:ascii="Arial" w:hAnsi="Arial" w:cs="Arial"/>
          <w:kern w:val="28"/>
          <w:sz w:val="24"/>
          <w:szCs w:val="24"/>
          <w:lang w:eastAsia="en-GB"/>
        </w:rPr>
        <w:t>L</w:t>
      </w:r>
      <w:r w:rsidR="00A06DEF" w:rsidRPr="007C1D66">
        <w:rPr>
          <w:rFonts w:ascii="Arial" w:hAnsi="Arial" w:cs="Arial"/>
          <w:kern w:val="28"/>
          <w:sz w:val="24"/>
          <w:szCs w:val="24"/>
          <w:lang w:eastAsia="en-GB"/>
        </w:rPr>
        <w:t>A</w:t>
      </w:r>
      <w:r w:rsidRPr="007C1D66">
        <w:rPr>
          <w:rFonts w:ascii="Arial" w:hAnsi="Arial" w:cs="Arial"/>
          <w:kern w:val="28"/>
          <w:sz w:val="24"/>
          <w:szCs w:val="24"/>
          <w:lang w:eastAsia="en-GB"/>
        </w:rPr>
        <w:t xml:space="preserve"> </w:t>
      </w:r>
      <w:r w:rsidR="00060DD3" w:rsidRPr="007C1D66">
        <w:rPr>
          <w:rFonts w:ascii="Arial" w:hAnsi="Arial" w:cs="Arial"/>
          <w:kern w:val="28"/>
          <w:sz w:val="24"/>
          <w:szCs w:val="24"/>
          <w:lang w:eastAsia="en-GB"/>
        </w:rPr>
        <w:t>81862</w:t>
      </w:r>
      <w:r w:rsidRPr="007C1D66">
        <w:rPr>
          <w:rFonts w:ascii="Arial" w:hAnsi="Arial" w:cs="Arial"/>
          <w:kern w:val="28"/>
          <w:sz w:val="24"/>
          <w:szCs w:val="24"/>
          <w:lang w:eastAsia="en-GB"/>
        </w:rPr>
        <w:t xml:space="preserve"> Invitation to Tender</w:t>
      </w:r>
    </w:p>
    <w:p w14:paraId="03F34338" w14:textId="6DD65853" w:rsidR="0068501D" w:rsidRPr="007C1D66" w:rsidRDefault="0068501D" w:rsidP="0068501D">
      <w:pPr>
        <w:pStyle w:val="ListParagraph"/>
        <w:widowControl w:val="0"/>
        <w:numPr>
          <w:ilvl w:val="2"/>
          <w:numId w:val="38"/>
        </w:numPr>
        <w:tabs>
          <w:tab w:val="left" w:pos="2523"/>
          <w:tab w:val="left" w:pos="2524"/>
        </w:tabs>
        <w:autoSpaceDE w:val="0"/>
        <w:autoSpaceDN w:val="0"/>
        <w:spacing w:before="101"/>
        <w:rPr>
          <w:rFonts w:ascii="Arial" w:hAnsi="Arial" w:cs="Arial"/>
          <w:kern w:val="28"/>
          <w:sz w:val="24"/>
          <w:szCs w:val="24"/>
          <w:lang w:eastAsia="en-GB"/>
        </w:rPr>
      </w:pPr>
      <w:r w:rsidRPr="007C1D66">
        <w:rPr>
          <w:rFonts w:ascii="Arial" w:hAnsi="Arial" w:cs="Arial"/>
          <w:kern w:val="28"/>
          <w:sz w:val="24"/>
          <w:szCs w:val="24"/>
          <w:lang w:eastAsia="en-GB"/>
        </w:rPr>
        <w:t xml:space="preserve">Volume 2 – </w:t>
      </w:r>
      <w:r w:rsidR="007C1D66" w:rsidRPr="007C1D66">
        <w:rPr>
          <w:rFonts w:ascii="Arial" w:hAnsi="Arial" w:cs="Arial"/>
          <w:kern w:val="28"/>
          <w:sz w:val="24"/>
          <w:szCs w:val="24"/>
          <w:lang w:eastAsia="en-GB"/>
        </w:rPr>
        <w:t xml:space="preserve">Specification </w:t>
      </w:r>
    </w:p>
    <w:p w14:paraId="2666800E" w14:textId="620B7939" w:rsidR="0068501D" w:rsidRPr="007C1D66" w:rsidRDefault="0068501D" w:rsidP="0068501D">
      <w:pPr>
        <w:pStyle w:val="ListParagraph"/>
        <w:widowControl w:val="0"/>
        <w:numPr>
          <w:ilvl w:val="2"/>
          <w:numId w:val="38"/>
        </w:numPr>
        <w:tabs>
          <w:tab w:val="left" w:pos="2523"/>
          <w:tab w:val="left" w:pos="2524"/>
        </w:tabs>
        <w:autoSpaceDE w:val="0"/>
        <w:autoSpaceDN w:val="0"/>
        <w:spacing w:before="100"/>
        <w:rPr>
          <w:rFonts w:ascii="Arial" w:hAnsi="Arial" w:cs="Arial"/>
          <w:kern w:val="28"/>
          <w:sz w:val="24"/>
          <w:szCs w:val="24"/>
          <w:lang w:eastAsia="en-GB"/>
        </w:rPr>
      </w:pPr>
      <w:r w:rsidRPr="007C1D66">
        <w:rPr>
          <w:rFonts w:ascii="Arial" w:hAnsi="Arial" w:cs="Arial"/>
          <w:kern w:val="28"/>
          <w:sz w:val="24"/>
          <w:szCs w:val="24"/>
          <w:lang w:eastAsia="en-GB"/>
        </w:rPr>
        <w:t xml:space="preserve">Volume 3 – </w:t>
      </w:r>
      <w:r w:rsidR="007C1D66" w:rsidRPr="007C1D66">
        <w:rPr>
          <w:rFonts w:ascii="Arial" w:hAnsi="Arial" w:cs="Arial"/>
          <w:kern w:val="28"/>
          <w:sz w:val="24"/>
          <w:szCs w:val="24"/>
          <w:lang w:eastAsia="en-GB"/>
        </w:rPr>
        <w:t xml:space="preserve">Framework Agreement </w:t>
      </w:r>
    </w:p>
    <w:p w14:paraId="7803BC9B" w14:textId="272FD460" w:rsidR="0068501D" w:rsidRPr="00586E4D" w:rsidRDefault="006B31CC" w:rsidP="00E7675E">
      <w:pPr>
        <w:pStyle w:val="ListParagraph"/>
        <w:widowControl w:val="0"/>
        <w:numPr>
          <w:ilvl w:val="2"/>
          <w:numId w:val="38"/>
        </w:numPr>
        <w:tabs>
          <w:tab w:val="left" w:pos="2523"/>
          <w:tab w:val="left" w:pos="2524"/>
        </w:tabs>
        <w:autoSpaceDE w:val="0"/>
        <w:autoSpaceDN w:val="0"/>
        <w:spacing w:before="100"/>
        <w:rPr>
          <w:rFonts w:ascii="Arial" w:hAnsi="Arial" w:cs="Arial"/>
          <w:kern w:val="28"/>
          <w:sz w:val="24"/>
          <w:szCs w:val="24"/>
          <w:lang w:eastAsia="en-GB"/>
        </w:rPr>
      </w:pPr>
      <w:r w:rsidRPr="00586E4D">
        <w:rPr>
          <w:rFonts w:ascii="Arial" w:hAnsi="Arial" w:cs="Arial"/>
          <w:kern w:val="28"/>
          <w:sz w:val="24"/>
          <w:szCs w:val="24"/>
          <w:lang w:eastAsia="en-GB"/>
        </w:rPr>
        <w:t xml:space="preserve">Volume 4 - </w:t>
      </w:r>
      <w:r w:rsidR="0068501D" w:rsidRPr="00586E4D">
        <w:rPr>
          <w:rFonts w:ascii="Arial" w:hAnsi="Arial" w:cs="Arial"/>
          <w:kern w:val="28"/>
          <w:sz w:val="24"/>
          <w:szCs w:val="24"/>
          <w:lang w:eastAsia="en-GB"/>
        </w:rPr>
        <w:t xml:space="preserve">Technical Questions </w:t>
      </w:r>
    </w:p>
    <w:p w14:paraId="42678457" w14:textId="0EB06E8B" w:rsidR="0068501D" w:rsidRPr="007C1D66" w:rsidRDefault="0068501D" w:rsidP="0068501D">
      <w:pPr>
        <w:pStyle w:val="Heading3"/>
        <w:numPr>
          <w:ilvl w:val="0"/>
          <w:numId w:val="0"/>
        </w:numPr>
        <w:spacing w:line="276" w:lineRule="auto"/>
        <w:ind w:left="567"/>
      </w:pPr>
      <w:r w:rsidRPr="007C1D66">
        <w:rPr>
          <w:b/>
          <w:bCs/>
        </w:rPr>
        <w:t>Volume 1 –</w:t>
      </w:r>
      <w:r w:rsidRPr="007C1D66">
        <w:t xml:space="preserve"> </w:t>
      </w:r>
      <w:r w:rsidRPr="007C1D66">
        <w:rPr>
          <w:b/>
        </w:rPr>
        <w:t>The Invitation</w:t>
      </w:r>
      <w:r w:rsidRPr="007C1D66">
        <w:t xml:space="preserve"> which includes sections as set out in the Table of Contents of this document.</w:t>
      </w:r>
    </w:p>
    <w:p w14:paraId="218D804C" w14:textId="4DBF3E5B" w:rsidR="00013AA4" w:rsidRPr="006B31CC" w:rsidRDefault="00013AA4" w:rsidP="0068501D">
      <w:pPr>
        <w:pStyle w:val="Heading3"/>
        <w:numPr>
          <w:ilvl w:val="0"/>
          <w:numId w:val="0"/>
        </w:numPr>
        <w:spacing w:line="276" w:lineRule="auto"/>
        <w:ind w:left="567"/>
        <w:rPr>
          <w:b/>
          <w:bCs/>
        </w:rPr>
      </w:pPr>
      <w:r w:rsidRPr="006B31CC">
        <w:rPr>
          <w:b/>
          <w:bCs/>
        </w:rPr>
        <w:t>Table 1: Tender Appendices</w:t>
      </w:r>
    </w:p>
    <w:tbl>
      <w:tblPr>
        <w:tblStyle w:val="TableGrid"/>
        <w:tblW w:w="8046" w:type="dxa"/>
        <w:tblInd w:w="567" w:type="dxa"/>
        <w:tblLayout w:type="fixed"/>
        <w:tblLook w:val="06A0" w:firstRow="1" w:lastRow="0" w:firstColumn="1" w:lastColumn="0" w:noHBand="1" w:noVBand="1"/>
      </w:tblPr>
      <w:tblGrid>
        <w:gridCol w:w="6629"/>
        <w:gridCol w:w="709"/>
        <w:gridCol w:w="708"/>
      </w:tblGrid>
      <w:tr w:rsidR="0010771E" w14:paraId="69D9F8D5" w14:textId="77777777" w:rsidTr="0010771E">
        <w:tc>
          <w:tcPr>
            <w:tcW w:w="6629" w:type="dxa"/>
          </w:tcPr>
          <w:p w14:paraId="6D591252" w14:textId="77777777" w:rsidR="0010771E" w:rsidRDefault="0010771E" w:rsidP="00013AA4">
            <w:pPr>
              <w:rPr>
                <w:b/>
                <w:bCs/>
              </w:rPr>
            </w:pPr>
            <w:r w:rsidRPr="6197537D">
              <w:rPr>
                <w:b/>
                <w:bCs/>
              </w:rPr>
              <w:t xml:space="preserve">Document Name </w:t>
            </w:r>
          </w:p>
        </w:tc>
        <w:tc>
          <w:tcPr>
            <w:tcW w:w="709" w:type="dxa"/>
          </w:tcPr>
          <w:p w14:paraId="0D20C5AF" w14:textId="1348D423" w:rsidR="0010771E" w:rsidRDefault="0010771E" w:rsidP="00013AA4">
            <w:pPr>
              <w:rPr>
                <w:b/>
                <w:bCs/>
              </w:rPr>
            </w:pPr>
            <w:r>
              <w:rPr>
                <w:b/>
                <w:bCs/>
              </w:rPr>
              <w:t>EA</w:t>
            </w:r>
            <w:r w:rsidRPr="6197537D">
              <w:rPr>
                <w:b/>
                <w:bCs/>
              </w:rPr>
              <w:t xml:space="preserve"> </w:t>
            </w:r>
          </w:p>
        </w:tc>
        <w:tc>
          <w:tcPr>
            <w:tcW w:w="708" w:type="dxa"/>
          </w:tcPr>
          <w:p w14:paraId="3D4C81A6" w14:textId="77777777" w:rsidR="0010771E" w:rsidRDefault="0010771E" w:rsidP="00013AA4">
            <w:pPr>
              <w:rPr>
                <w:b/>
                <w:bCs/>
              </w:rPr>
            </w:pPr>
            <w:r w:rsidRPr="6197537D">
              <w:rPr>
                <w:b/>
                <w:bCs/>
              </w:rPr>
              <w:t xml:space="preserve">ITT </w:t>
            </w:r>
          </w:p>
        </w:tc>
      </w:tr>
      <w:tr w:rsidR="0010771E" w14:paraId="2A8CF3C8" w14:textId="77777777" w:rsidTr="0010771E">
        <w:tc>
          <w:tcPr>
            <w:tcW w:w="6629" w:type="dxa"/>
          </w:tcPr>
          <w:p w14:paraId="6A2BE396" w14:textId="250A4BC8" w:rsidR="0010771E" w:rsidRPr="00BC1FB5" w:rsidRDefault="0010771E" w:rsidP="00013AA4">
            <w:pPr>
              <w:rPr>
                <w:color w:val="000000" w:themeColor="text1"/>
                <w:sz w:val="22"/>
                <w:szCs w:val="22"/>
              </w:rPr>
            </w:pPr>
            <w:r w:rsidRPr="00BC1FB5">
              <w:rPr>
                <w:color w:val="000000" w:themeColor="text1"/>
                <w:sz w:val="22"/>
                <w:szCs w:val="22"/>
              </w:rPr>
              <w:t xml:space="preserve">Appendix 1: </w:t>
            </w:r>
            <w:r>
              <w:rPr>
                <w:color w:val="000000" w:themeColor="text1"/>
                <w:sz w:val="22"/>
                <w:szCs w:val="22"/>
              </w:rPr>
              <w:t>Eligibility Assessment (EA)</w:t>
            </w:r>
          </w:p>
        </w:tc>
        <w:tc>
          <w:tcPr>
            <w:tcW w:w="709" w:type="dxa"/>
          </w:tcPr>
          <w:p w14:paraId="30C6D406" w14:textId="77777777" w:rsidR="0010771E" w:rsidRPr="00BC1FB5" w:rsidRDefault="0010771E" w:rsidP="00013AA4">
            <w:pPr>
              <w:rPr>
                <w:sz w:val="22"/>
                <w:szCs w:val="22"/>
              </w:rPr>
            </w:pPr>
            <w:r w:rsidRPr="00BC1FB5">
              <w:rPr>
                <w:noProof/>
                <w:sz w:val="22"/>
                <w:szCs w:val="22"/>
              </w:rPr>
              <w:drawing>
                <wp:inline distT="0" distB="0" distL="0" distR="0" wp14:anchorId="1926C17C" wp14:editId="7ED960B9">
                  <wp:extent cx="261937" cy="209550"/>
                  <wp:effectExtent l="0" t="0" r="0" b="0"/>
                  <wp:docPr id="2082830500" name="Picture 208283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2830500"/>
                          <pic:cNvPicPr/>
                        </pic:nvPicPr>
                        <pic:blipFill>
                          <a:blip r:embed="rId18">
                            <a:extLst>
                              <a:ext uri="{28A0092B-C50C-407E-A947-70E740481C1C}">
                                <a14:useLocalDpi xmlns:a14="http://schemas.microsoft.com/office/drawing/2010/main" val="0"/>
                              </a:ext>
                            </a:extLst>
                          </a:blip>
                          <a:stretch>
                            <a:fillRect/>
                          </a:stretch>
                        </pic:blipFill>
                        <pic:spPr>
                          <a:xfrm>
                            <a:off x="0" y="0"/>
                            <a:ext cx="261937" cy="209550"/>
                          </a:xfrm>
                          <a:prstGeom prst="rect">
                            <a:avLst/>
                          </a:prstGeom>
                        </pic:spPr>
                      </pic:pic>
                    </a:graphicData>
                  </a:graphic>
                </wp:inline>
              </w:drawing>
            </w:r>
          </w:p>
        </w:tc>
        <w:tc>
          <w:tcPr>
            <w:tcW w:w="708" w:type="dxa"/>
          </w:tcPr>
          <w:p w14:paraId="56C0BE8C" w14:textId="77777777" w:rsidR="0010771E" w:rsidRPr="00BC1FB5" w:rsidRDefault="0010771E" w:rsidP="00013AA4">
            <w:pPr>
              <w:rPr>
                <w:sz w:val="22"/>
                <w:szCs w:val="22"/>
              </w:rPr>
            </w:pPr>
          </w:p>
        </w:tc>
      </w:tr>
      <w:tr w:rsidR="0010771E" w14:paraId="38D25136" w14:textId="77777777" w:rsidTr="0010771E">
        <w:tc>
          <w:tcPr>
            <w:tcW w:w="6629" w:type="dxa"/>
          </w:tcPr>
          <w:p w14:paraId="7C7118E4" w14:textId="102AD68C" w:rsidR="0010771E" w:rsidRPr="00BC1FB5" w:rsidRDefault="0010771E" w:rsidP="00013AA4">
            <w:pPr>
              <w:rPr>
                <w:color w:val="000000" w:themeColor="text1"/>
                <w:sz w:val="22"/>
                <w:szCs w:val="22"/>
              </w:rPr>
            </w:pPr>
            <w:r w:rsidRPr="00BC1FB5">
              <w:rPr>
                <w:color w:val="000000" w:themeColor="text1"/>
                <w:sz w:val="22"/>
                <w:szCs w:val="22"/>
              </w:rPr>
              <w:t xml:space="preserve">Appendix 2: </w:t>
            </w:r>
            <w:r w:rsidR="006E7C28">
              <w:rPr>
                <w:color w:val="000000" w:themeColor="text1"/>
                <w:sz w:val="22"/>
                <w:szCs w:val="22"/>
              </w:rPr>
              <w:t>Pricing Schedule</w:t>
            </w:r>
          </w:p>
        </w:tc>
        <w:tc>
          <w:tcPr>
            <w:tcW w:w="709" w:type="dxa"/>
          </w:tcPr>
          <w:p w14:paraId="19D4EFD9" w14:textId="52CB255F" w:rsidR="0010771E" w:rsidRPr="00BC1FB5" w:rsidRDefault="0010771E" w:rsidP="00013AA4">
            <w:pPr>
              <w:rPr>
                <w:sz w:val="22"/>
                <w:szCs w:val="22"/>
              </w:rPr>
            </w:pPr>
          </w:p>
        </w:tc>
        <w:tc>
          <w:tcPr>
            <w:tcW w:w="708" w:type="dxa"/>
          </w:tcPr>
          <w:p w14:paraId="1902059E" w14:textId="59DFC9EA" w:rsidR="0010771E" w:rsidRPr="00BC1FB5" w:rsidRDefault="006E7C28" w:rsidP="00013AA4">
            <w:pPr>
              <w:rPr>
                <w:sz w:val="22"/>
                <w:szCs w:val="22"/>
              </w:rPr>
            </w:pPr>
            <w:r w:rsidRPr="00BC1FB5">
              <w:rPr>
                <w:noProof/>
                <w:sz w:val="22"/>
                <w:szCs w:val="22"/>
              </w:rPr>
              <w:drawing>
                <wp:inline distT="0" distB="0" distL="0" distR="0" wp14:anchorId="7951E9B3" wp14:editId="567F741C">
                  <wp:extent cx="261937"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970392"/>
                          <pic:cNvPicPr/>
                        </pic:nvPicPr>
                        <pic:blipFill>
                          <a:blip r:embed="rId18">
                            <a:extLst>
                              <a:ext uri="{28A0092B-C50C-407E-A947-70E740481C1C}">
                                <a14:useLocalDpi xmlns:a14="http://schemas.microsoft.com/office/drawing/2010/main" val="0"/>
                              </a:ext>
                            </a:extLst>
                          </a:blip>
                          <a:stretch>
                            <a:fillRect/>
                          </a:stretch>
                        </pic:blipFill>
                        <pic:spPr>
                          <a:xfrm>
                            <a:off x="0" y="0"/>
                            <a:ext cx="261937" cy="209550"/>
                          </a:xfrm>
                          <a:prstGeom prst="rect">
                            <a:avLst/>
                          </a:prstGeom>
                        </pic:spPr>
                      </pic:pic>
                    </a:graphicData>
                  </a:graphic>
                </wp:inline>
              </w:drawing>
            </w:r>
          </w:p>
        </w:tc>
      </w:tr>
      <w:tr w:rsidR="0010771E" w14:paraId="1511FD1A" w14:textId="77777777" w:rsidTr="0010771E">
        <w:tc>
          <w:tcPr>
            <w:tcW w:w="6629" w:type="dxa"/>
          </w:tcPr>
          <w:p w14:paraId="77825CCE" w14:textId="3CF5CC8F" w:rsidR="0010771E" w:rsidRPr="00BC1FB5" w:rsidRDefault="0010771E" w:rsidP="00013AA4">
            <w:pPr>
              <w:rPr>
                <w:color w:val="000000" w:themeColor="text1"/>
                <w:sz w:val="22"/>
                <w:szCs w:val="22"/>
              </w:rPr>
            </w:pPr>
            <w:r w:rsidRPr="00BC1FB5">
              <w:rPr>
                <w:color w:val="000000" w:themeColor="text1"/>
                <w:sz w:val="22"/>
                <w:szCs w:val="22"/>
              </w:rPr>
              <w:t xml:space="preserve">Appendix 3: </w:t>
            </w:r>
            <w:r w:rsidR="001F2F26">
              <w:rPr>
                <w:color w:val="000000" w:themeColor="text1"/>
                <w:sz w:val="22"/>
                <w:szCs w:val="22"/>
              </w:rPr>
              <w:t>Reserved Information</w:t>
            </w:r>
          </w:p>
        </w:tc>
        <w:tc>
          <w:tcPr>
            <w:tcW w:w="709" w:type="dxa"/>
          </w:tcPr>
          <w:p w14:paraId="5F2F4305" w14:textId="77777777" w:rsidR="0010771E" w:rsidRPr="00BC1FB5" w:rsidRDefault="0010771E" w:rsidP="00013AA4">
            <w:pPr>
              <w:rPr>
                <w:sz w:val="22"/>
                <w:szCs w:val="22"/>
              </w:rPr>
            </w:pPr>
          </w:p>
        </w:tc>
        <w:tc>
          <w:tcPr>
            <w:tcW w:w="708" w:type="dxa"/>
          </w:tcPr>
          <w:p w14:paraId="332AFE25" w14:textId="77777777" w:rsidR="0010771E" w:rsidRPr="00BC1FB5" w:rsidRDefault="0010771E" w:rsidP="00013AA4">
            <w:pPr>
              <w:rPr>
                <w:sz w:val="22"/>
                <w:szCs w:val="22"/>
              </w:rPr>
            </w:pPr>
            <w:r w:rsidRPr="00BC1FB5">
              <w:rPr>
                <w:noProof/>
                <w:sz w:val="22"/>
                <w:szCs w:val="22"/>
              </w:rPr>
              <w:drawing>
                <wp:inline distT="0" distB="0" distL="0" distR="0" wp14:anchorId="4A209A0E" wp14:editId="5FC2F722">
                  <wp:extent cx="261937" cy="209550"/>
                  <wp:effectExtent l="0" t="0" r="0" b="0"/>
                  <wp:docPr id="1112374094" name="Picture 111237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374094"/>
                          <pic:cNvPicPr/>
                        </pic:nvPicPr>
                        <pic:blipFill>
                          <a:blip r:embed="rId18">
                            <a:extLst>
                              <a:ext uri="{28A0092B-C50C-407E-A947-70E740481C1C}">
                                <a14:useLocalDpi xmlns:a14="http://schemas.microsoft.com/office/drawing/2010/main" val="0"/>
                              </a:ext>
                            </a:extLst>
                          </a:blip>
                          <a:stretch>
                            <a:fillRect/>
                          </a:stretch>
                        </pic:blipFill>
                        <pic:spPr>
                          <a:xfrm>
                            <a:off x="0" y="0"/>
                            <a:ext cx="261937" cy="209550"/>
                          </a:xfrm>
                          <a:prstGeom prst="rect">
                            <a:avLst/>
                          </a:prstGeom>
                        </pic:spPr>
                      </pic:pic>
                    </a:graphicData>
                  </a:graphic>
                </wp:inline>
              </w:drawing>
            </w:r>
          </w:p>
        </w:tc>
      </w:tr>
    </w:tbl>
    <w:p w14:paraId="184CC52A" w14:textId="333D998F" w:rsidR="0068501D" w:rsidRPr="00060DD3" w:rsidRDefault="0068501D" w:rsidP="0068501D">
      <w:pPr>
        <w:pStyle w:val="Heading3"/>
        <w:numPr>
          <w:ilvl w:val="0"/>
          <w:numId w:val="0"/>
        </w:numPr>
        <w:spacing w:line="276" w:lineRule="auto"/>
        <w:ind w:left="567"/>
        <w:rPr>
          <w:highlight w:val="yellow"/>
        </w:rPr>
      </w:pPr>
      <w:r w:rsidRPr="00837418">
        <w:rPr>
          <w:b/>
          <w:bCs/>
        </w:rPr>
        <w:t>Volume 2 –</w:t>
      </w:r>
      <w:r w:rsidRPr="0043588A">
        <w:t xml:space="preserve"> </w:t>
      </w:r>
      <w:r w:rsidRPr="0043588A">
        <w:rPr>
          <w:b/>
        </w:rPr>
        <w:t>The Specification</w:t>
      </w:r>
      <w:r w:rsidRPr="0043588A">
        <w:t xml:space="preserve"> sets out TfL’s requirements for the Services to be provided.</w:t>
      </w:r>
      <w:r w:rsidR="0043588A" w:rsidRPr="0043588A">
        <w:t xml:space="preserve"> </w:t>
      </w:r>
      <w:r w:rsidR="0043588A" w:rsidRPr="004D1E07">
        <w:rPr>
          <w:color w:val="0D0D0D" w:themeColor="text1" w:themeTint="F2"/>
        </w:rPr>
        <w:t xml:space="preserve">You should note that Volume 2 of this ITT </w:t>
      </w:r>
      <w:r w:rsidR="0043588A" w:rsidRPr="00252501">
        <w:rPr>
          <w:color w:val="0D0D0D" w:themeColor="text1" w:themeTint="F2"/>
        </w:rPr>
        <w:t xml:space="preserve">will ultimately form Schedule 3 of the </w:t>
      </w:r>
      <w:r w:rsidR="00252501">
        <w:rPr>
          <w:color w:val="0D0D0D" w:themeColor="text1" w:themeTint="F2"/>
        </w:rPr>
        <w:t xml:space="preserve">Framework Agreement </w:t>
      </w:r>
      <w:r w:rsidR="0043588A" w:rsidRPr="004D1E07">
        <w:rPr>
          <w:color w:val="0D0D0D" w:themeColor="text1" w:themeTint="F2"/>
        </w:rPr>
        <w:t xml:space="preserve">and the successful </w:t>
      </w:r>
      <w:r w:rsidR="0043588A">
        <w:rPr>
          <w:color w:val="0D0D0D" w:themeColor="text1" w:themeTint="F2"/>
        </w:rPr>
        <w:t>b</w:t>
      </w:r>
      <w:r w:rsidR="0043588A" w:rsidRPr="004D1E07">
        <w:rPr>
          <w:color w:val="0D0D0D" w:themeColor="text1" w:themeTint="F2"/>
        </w:rPr>
        <w:t>idder</w:t>
      </w:r>
      <w:r w:rsidR="0005087F">
        <w:rPr>
          <w:color w:val="0D0D0D" w:themeColor="text1" w:themeTint="F2"/>
        </w:rPr>
        <w:t>s</w:t>
      </w:r>
      <w:r w:rsidR="0043588A" w:rsidRPr="004D1E07">
        <w:rPr>
          <w:color w:val="0D0D0D" w:themeColor="text1" w:themeTint="F2"/>
        </w:rPr>
        <w:t xml:space="preserve"> will be required to carry out the Services in accordance with the terms of the </w:t>
      </w:r>
      <w:r w:rsidR="0043588A">
        <w:rPr>
          <w:color w:val="0D0D0D" w:themeColor="text1" w:themeTint="F2"/>
        </w:rPr>
        <w:t>Framework Agreement.</w:t>
      </w:r>
    </w:p>
    <w:p w14:paraId="5434A1A4" w14:textId="1F7AA363" w:rsidR="0068501D" w:rsidRPr="00BB792D" w:rsidRDefault="0068501D" w:rsidP="0068501D">
      <w:pPr>
        <w:pStyle w:val="Heading3"/>
        <w:numPr>
          <w:ilvl w:val="0"/>
          <w:numId w:val="0"/>
        </w:numPr>
        <w:spacing w:line="276" w:lineRule="auto"/>
        <w:ind w:left="567"/>
      </w:pPr>
      <w:r w:rsidRPr="00837418">
        <w:rPr>
          <w:b/>
          <w:bCs/>
        </w:rPr>
        <w:t>Volume 3 – The Draft</w:t>
      </w:r>
      <w:r w:rsidRPr="0041423D">
        <w:rPr>
          <w:b/>
        </w:rPr>
        <w:t xml:space="preserve"> </w:t>
      </w:r>
      <w:r w:rsidR="00013AA4" w:rsidRPr="0041423D">
        <w:rPr>
          <w:b/>
        </w:rPr>
        <w:t>Framework Agreement</w:t>
      </w:r>
      <w:r w:rsidRPr="0041423D">
        <w:rPr>
          <w:b/>
        </w:rPr>
        <w:t xml:space="preserve"> </w:t>
      </w:r>
      <w:r w:rsidRPr="0041423D">
        <w:t>will form the basis for the contract between TfL and the successful bidder and contains the following:</w:t>
      </w:r>
    </w:p>
    <w:p w14:paraId="0229F210" w14:textId="77777777" w:rsidR="0068501D" w:rsidRPr="00DD516C" w:rsidRDefault="0068501D" w:rsidP="0068501D">
      <w:pPr>
        <w:pStyle w:val="ITTBullets"/>
        <w:numPr>
          <w:ilvl w:val="0"/>
          <w:numId w:val="18"/>
        </w:numPr>
        <w:spacing w:beforeAutospacing="1" w:afterAutospacing="1"/>
      </w:pPr>
      <w:bookmarkStart w:id="34" w:name="_Toc142472584"/>
      <w:bookmarkStart w:id="35" w:name="_Toc142472585"/>
      <w:r w:rsidRPr="00DD516C">
        <w:t>Terms and Conditions</w:t>
      </w:r>
    </w:p>
    <w:p w14:paraId="1E380F5B" w14:textId="4EE2C9AA" w:rsidR="0068501D" w:rsidRPr="00DD516C" w:rsidRDefault="0068501D" w:rsidP="0068501D">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1</w:t>
      </w:r>
      <w:r w:rsidRPr="00DD516C">
        <w:rPr>
          <w:rFonts w:cs="Arial"/>
          <w:sz w:val="24"/>
          <w:szCs w:val="24"/>
        </w:rPr>
        <w:tab/>
        <w:t xml:space="preserve">Key </w:t>
      </w:r>
      <w:r w:rsidR="00252501">
        <w:rPr>
          <w:rFonts w:cs="Arial"/>
          <w:sz w:val="24"/>
          <w:szCs w:val="24"/>
        </w:rPr>
        <w:t>Agreement</w:t>
      </w:r>
      <w:r w:rsidRPr="00DD516C">
        <w:rPr>
          <w:rFonts w:cs="Arial"/>
          <w:sz w:val="24"/>
          <w:szCs w:val="24"/>
        </w:rPr>
        <w:t xml:space="preserve"> Information</w:t>
      </w:r>
    </w:p>
    <w:p w14:paraId="67B1CABC" w14:textId="508A6BF6" w:rsidR="0068501D" w:rsidRPr="00DD516C" w:rsidRDefault="0068501D" w:rsidP="0068501D">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2</w:t>
      </w:r>
      <w:r w:rsidRPr="00DD516C">
        <w:rPr>
          <w:rFonts w:cs="Arial"/>
          <w:sz w:val="24"/>
          <w:szCs w:val="24"/>
        </w:rPr>
        <w:tab/>
        <w:t xml:space="preserve">Special Conditions of </w:t>
      </w:r>
      <w:r w:rsidR="00252501">
        <w:rPr>
          <w:rFonts w:cs="Arial"/>
          <w:sz w:val="24"/>
          <w:szCs w:val="24"/>
        </w:rPr>
        <w:t>Agreement</w:t>
      </w:r>
    </w:p>
    <w:p w14:paraId="2ABB7360" w14:textId="3CEF9BAE" w:rsidR="0068501D" w:rsidRPr="00DD516C" w:rsidRDefault="0068501D" w:rsidP="0068501D">
      <w:pPr>
        <w:pStyle w:val="TOC3"/>
        <w:numPr>
          <w:ilvl w:val="0"/>
          <w:numId w:val="18"/>
        </w:numPr>
        <w:spacing w:beforeAutospacing="1" w:afterAutospacing="1"/>
        <w:rPr>
          <w:rFonts w:cs="Arial"/>
          <w:sz w:val="24"/>
          <w:szCs w:val="24"/>
        </w:rPr>
      </w:pPr>
      <w:r w:rsidRPr="00DD516C">
        <w:rPr>
          <w:sz w:val="24"/>
          <w:szCs w:val="24"/>
        </w:rPr>
        <w:t xml:space="preserve">Schedule </w:t>
      </w:r>
      <w:r w:rsidRPr="00DD516C">
        <w:rPr>
          <w:rFonts w:cs="Arial"/>
          <w:sz w:val="24"/>
          <w:szCs w:val="24"/>
        </w:rPr>
        <w:t>3</w:t>
      </w:r>
      <w:r w:rsidRPr="00DD516C">
        <w:rPr>
          <w:rFonts w:cs="Arial"/>
          <w:sz w:val="24"/>
          <w:szCs w:val="24"/>
        </w:rPr>
        <w:tab/>
      </w:r>
      <w:r w:rsidR="00252501">
        <w:rPr>
          <w:rFonts w:cs="Arial"/>
          <w:sz w:val="24"/>
          <w:szCs w:val="24"/>
        </w:rPr>
        <w:t xml:space="preserve">Services and </w:t>
      </w:r>
      <w:r w:rsidRPr="00DD516C">
        <w:rPr>
          <w:rFonts w:cs="Arial"/>
          <w:sz w:val="24"/>
          <w:szCs w:val="24"/>
        </w:rPr>
        <w:t>Specification</w:t>
      </w:r>
    </w:p>
    <w:p w14:paraId="3D3A32F4" w14:textId="21884965" w:rsidR="0068501D" w:rsidRPr="00DD516C" w:rsidRDefault="0068501D" w:rsidP="0068501D">
      <w:pPr>
        <w:pStyle w:val="TOC3"/>
        <w:numPr>
          <w:ilvl w:val="0"/>
          <w:numId w:val="18"/>
        </w:numPr>
        <w:spacing w:beforeAutospacing="1" w:afterAutospacing="1"/>
        <w:rPr>
          <w:rFonts w:cs="Arial"/>
          <w:sz w:val="24"/>
          <w:szCs w:val="24"/>
        </w:rPr>
      </w:pPr>
      <w:r w:rsidRPr="00DD516C">
        <w:rPr>
          <w:sz w:val="24"/>
          <w:szCs w:val="24"/>
        </w:rPr>
        <w:t xml:space="preserve">Schedule </w:t>
      </w:r>
      <w:r w:rsidR="009A3796">
        <w:rPr>
          <w:sz w:val="24"/>
          <w:szCs w:val="24"/>
        </w:rPr>
        <w:t>4 Rates</w:t>
      </w:r>
    </w:p>
    <w:p w14:paraId="7CC19AC5" w14:textId="5EDEA789" w:rsidR="0068501D" w:rsidRPr="00DD516C" w:rsidRDefault="0068501D" w:rsidP="0068501D">
      <w:pPr>
        <w:pStyle w:val="TOC3"/>
        <w:numPr>
          <w:ilvl w:val="0"/>
          <w:numId w:val="18"/>
        </w:numPr>
        <w:spacing w:beforeAutospacing="1" w:afterAutospacing="1"/>
        <w:rPr>
          <w:rFonts w:cs="Arial"/>
          <w:sz w:val="24"/>
          <w:szCs w:val="24"/>
        </w:rPr>
      </w:pPr>
      <w:r w:rsidRPr="00DD516C">
        <w:rPr>
          <w:sz w:val="24"/>
          <w:szCs w:val="24"/>
        </w:rPr>
        <w:t>Schedule</w:t>
      </w:r>
      <w:r w:rsidR="009A3796">
        <w:rPr>
          <w:sz w:val="24"/>
          <w:szCs w:val="24"/>
        </w:rPr>
        <w:t xml:space="preserve"> 5a Request Form (identified Service Provider)</w:t>
      </w:r>
      <w:r w:rsidRPr="00DD516C">
        <w:rPr>
          <w:sz w:val="24"/>
          <w:szCs w:val="24"/>
        </w:rPr>
        <w:t xml:space="preserve"> </w:t>
      </w:r>
    </w:p>
    <w:p w14:paraId="2A5B797E" w14:textId="3F91DF99" w:rsidR="0068501D" w:rsidRPr="006F5E85" w:rsidRDefault="0068501D" w:rsidP="0068501D">
      <w:pPr>
        <w:pStyle w:val="TOC3"/>
        <w:numPr>
          <w:ilvl w:val="0"/>
          <w:numId w:val="18"/>
        </w:numPr>
        <w:spacing w:beforeAutospacing="1" w:afterAutospacing="1"/>
        <w:rPr>
          <w:sz w:val="24"/>
          <w:szCs w:val="24"/>
        </w:rPr>
      </w:pPr>
      <w:r w:rsidRPr="002D4D1D">
        <w:rPr>
          <w:sz w:val="24"/>
          <w:szCs w:val="24"/>
        </w:rPr>
        <w:t xml:space="preserve">Schedule </w:t>
      </w:r>
      <w:r w:rsidR="009A3796">
        <w:rPr>
          <w:sz w:val="24"/>
          <w:szCs w:val="24"/>
        </w:rPr>
        <w:t xml:space="preserve">5b Request Form (Mini-Competition) </w:t>
      </w:r>
      <w:bookmarkEnd w:id="34"/>
    </w:p>
    <w:p w14:paraId="1250AF6B" w14:textId="6B70B14B" w:rsidR="0068501D" w:rsidRDefault="0068501D" w:rsidP="0068501D">
      <w:pPr>
        <w:pStyle w:val="TOC3"/>
        <w:numPr>
          <w:ilvl w:val="0"/>
          <w:numId w:val="18"/>
        </w:numPr>
        <w:spacing w:beforeAutospacing="1" w:afterAutospacing="1"/>
        <w:rPr>
          <w:sz w:val="24"/>
          <w:szCs w:val="24"/>
        </w:rPr>
      </w:pPr>
      <w:r w:rsidRPr="006F5E85">
        <w:rPr>
          <w:sz w:val="24"/>
          <w:szCs w:val="24"/>
        </w:rPr>
        <w:t xml:space="preserve">Schedule </w:t>
      </w:r>
      <w:r w:rsidR="009A3796">
        <w:rPr>
          <w:sz w:val="24"/>
          <w:szCs w:val="24"/>
        </w:rPr>
        <w:t xml:space="preserve">6 Call-off Contract Template </w:t>
      </w:r>
    </w:p>
    <w:p w14:paraId="4D6BE500" w14:textId="1B17D355" w:rsidR="005B08FC" w:rsidRDefault="005B08FC" w:rsidP="005B08FC">
      <w:pPr>
        <w:pStyle w:val="ListParagraph"/>
        <w:numPr>
          <w:ilvl w:val="0"/>
          <w:numId w:val="18"/>
        </w:numPr>
        <w:rPr>
          <w:rFonts w:ascii="Arial" w:eastAsia="Times New Roman" w:hAnsi="Arial"/>
          <w:sz w:val="24"/>
          <w:szCs w:val="24"/>
          <w:lang w:eastAsia="en-GB"/>
        </w:rPr>
      </w:pPr>
      <w:r w:rsidRPr="004E01DE">
        <w:rPr>
          <w:rFonts w:ascii="Arial" w:eastAsia="Times New Roman" w:hAnsi="Arial"/>
          <w:sz w:val="24"/>
          <w:szCs w:val="24"/>
          <w:lang w:eastAsia="en-GB"/>
        </w:rPr>
        <w:t xml:space="preserve">Schedule </w:t>
      </w:r>
      <w:r w:rsidR="009A3796">
        <w:rPr>
          <w:rFonts w:ascii="Arial" w:eastAsia="Times New Roman" w:hAnsi="Arial"/>
          <w:sz w:val="24"/>
          <w:szCs w:val="24"/>
          <w:lang w:eastAsia="en-GB"/>
        </w:rPr>
        <w:t xml:space="preserve">7 Form for Variation </w:t>
      </w:r>
    </w:p>
    <w:p w14:paraId="7C132357" w14:textId="09E378C5" w:rsidR="009A3796" w:rsidRDefault="009A3796" w:rsidP="005B08FC">
      <w:pPr>
        <w:pStyle w:val="ListParagraph"/>
        <w:numPr>
          <w:ilvl w:val="0"/>
          <w:numId w:val="18"/>
        </w:numPr>
        <w:rPr>
          <w:rFonts w:ascii="Arial" w:eastAsia="Times New Roman" w:hAnsi="Arial"/>
          <w:sz w:val="24"/>
          <w:szCs w:val="24"/>
          <w:lang w:eastAsia="en-GB"/>
        </w:rPr>
      </w:pPr>
      <w:r>
        <w:rPr>
          <w:rFonts w:ascii="Arial" w:eastAsia="Times New Roman" w:hAnsi="Arial"/>
          <w:sz w:val="24"/>
          <w:szCs w:val="24"/>
          <w:lang w:eastAsia="en-GB"/>
        </w:rPr>
        <w:t>Part B – Supply Chain Finance Option Related Variations</w:t>
      </w:r>
    </w:p>
    <w:p w14:paraId="6A7B26DD" w14:textId="77777777" w:rsidR="009A3796" w:rsidRDefault="004E01DE" w:rsidP="005B08FC">
      <w:pPr>
        <w:pStyle w:val="ListParagraph"/>
        <w:numPr>
          <w:ilvl w:val="0"/>
          <w:numId w:val="18"/>
        </w:numPr>
        <w:rPr>
          <w:rFonts w:ascii="Arial" w:eastAsia="Times New Roman" w:hAnsi="Arial"/>
          <w:sz w:val="24"/>
          <w:szCs w:val="24"/>
          <w:lang w:eastAsia="en-GB"/>
        </w:rPr>
      </w:pPr>
      <w:r>
        <w:rPr>
          <w:rFonts w:ascii="Arial" w:eastAsia="Times New Roman" w:hAnsi="Arial"/>
          <w:sz w:val="24"/>
          <w:szCs w:val="24"/>
          <w:lang w:eastAsia="en-GB"/>
        </w:rPr>
        <w:lastRenderedPageBreak/>
        <w:t xml:space="preserve">Schedule </w:t>
      </w:r>
      <w:r w:rsidR="0067034B">
        <w:rPr>
          <w:rFonts w:ascii="Arial" w:eastAsia="Times New Roman" w:hAnsi="Arial"/>
          <w:sz w:val="24"/>
          <w:szCs w:val="24"/>
          <w:lang w:eastAsia="en-GB"/>
        </w:rPr>
        <w:t>8</w:t>
      </w:r>
      <w:r>
        <w:rPr>
          <w:rFonts w:ascii="Arial" w:eastAsia="Times New Roman" w:hAnsi="Arial"/>
          <w:sz w:val="24"/>
          <w:szCs w:val="24"/>
          <w:lang w:eastAsia="en-GB"/>
        </w:rPr>
        <w:t xml:space="preserve"> </w:t>
      </w:r>
      <w:r w:rsidR="009A3796">
        <w:rPr>
          <w:rFonts w:ascii="Arial" w:eastAsia="Times New Roman" w:hAnsi="Arial"/>
          <w:sz w:val="24"/>
          <w:szCs w:val="24"/>
          <w:lang w:eastAsia="en-GB"/>
        </w:rPr>
        <w:t>Contract Quality, Environmental and Safety Considerations</w:t>
      </w:r>
    </w:p>
    <w:p w14:paraId="2FD905E8" w14:textId="7F45934E" w:rsidR="004E01DE" w:rsidRPr="004E01DE" w:rsidRDefault="009A3796" w:rsidP="005B08FC">
      <w:pPr>
        <w:pStyle w:val="ListParagraph"/>
        <w:numPr>
          <w:ilvl w:val="0"/>
          <w:numId w:val="18"/>
        </w:numPr>
        <w:rPr>
          <w:rFonts w:ascii="Arial" w:eastAsia="Times New Roman" w:hAnsi="Arial"/>
          <w:sz w:val="24"/>
          <w:szCs w:val="24"/>
          <w:lang w:eastAsia="en-GB"/>
        </w:rPr>
      </w:pPr>
      <w:r>
        <w:rPr>
          <w:rFonts w:ascii="Arial" w:eastAsia="Times New Roman" w:hAnsi="Arial"/>
          <w:sz w:val="24"/>
          <w:szCs w:val="24"/>
          <w:lang w:eastAsia="en-GB"/>
        </w:rPr>
        <w:t xml:space="preserve">Schedule 9 </w:t>
      </w:r>
      <w:r w:rsidR="004E01DE">
        <w:rPr>
          <w:rFonts w:ascii="Arial" w:eastAsia="Times New Roman" w:hAnsi="Arial"/>
          <w:sz w:val="24"/>
          <w:szCs w:val="24"/>
          <w:lang w:eastAsia="en-GB"/>
        </w:rPr>
        <w:t>Retender Co-Operation</w:t>
      </w:r>
    </w:p>
    <w:p w14:paraId="7BB23C7C" w14:textId="77777777" w:rsidR="005B08FC" w:rsidRPr="005B08FC" w:rsidRDefault="005B08FC" w:rsidP="005B08FC"/>
    <w:p w14:paraId="3C664AC7" w14:textId="27ECBE13" w:rsidR="0068501D" w:rsidRPr="00786B7B" w:rsidRDefault="00AC198B" w:rsidP="0068501D">
      <w:pPr>
        <w:ind w:left="567"/>
      </w:pPr>
      <w:r>
        <w:t>The draft Framework Agreement</w:t>
      </w:r>
      <w:r w:rsidR="0068501D">
        <w:t xml:space="preserve"> is for your information only and you are not required to fill out any part of it as a part of your submission. </w:t>
      </w:r>
      <w:r>
        <w:t>Since</w:t>
      </w:r>
      <w:r w:rsidR="0068501D">
        <w:t xml:space="preserve"> this tender is being conducted under the Open Procedure (as defined in the Public Contracts Regulations</w:t>
      </w:r>
      <w:r>
        <w:t xml:space="preserve"> 2015</w:t>
      </w:r>
      <w:r w:rsidR="0068501D">
        <w:t xml:space="preserve">) acceptance of these terms as indicated </w:t>
      </w:r>
      <w:r w:rsidR="0068501D" w:rsidRPr="00837418">
        <w:t>in Section 7 ‘</w:t>
      </w:r>
      <w:r w:rsidR="0068501D">
        <w:t xml:space="preserve">Form of Tender’ shall be evaluated on a pass/fail basis. </w:t>
      </w:r>
    </w:p>
    <w:p w14:paraId="3B4F82E5" w14:textId="08A035F3" w:rsidR="0068501D" w:rsidRDefault="0068501D" w:rsidP="0068501D">
      <w:pPr>
        <w:pStyle w:val="Heading3"/>
        <w:numPr>
          <w:ilvl w:val="0"/>
          <w:numId w:val="0"/>
        </w:numPr>
        <w:spacing w:line="276" w:lineRule="auto"/>
        <w:ind w:left="567"/>
      </w:pPr>
      <w:r w:rsidRPr="00F5160C">
        <w:rPr>
          <w:b/>
          <w:bCs/>
        </w:rPr>
        <w:t>Volume 4 – The</w:t>
      </w:r>
      <w:r w:rsidRPr="00362F18">
        <w:rPr>
          <w:b/>
          <w:bCs/>
        </w:rPr>
        <w:t xml:space="preserve"> </w:t>
      </w:r>
      <w:r w:rsidR="00A703D1">
        <w:rPr>
          <w:b/>
          <w:bCs/>
        </w:rPr>
        <w:t xml:space="preserve">Technical Questions </w:t>
      </w:r>
      <w:r>
        <w:t>sets out the Technical Evaluation questions you are required to respond to and how your responses will be scored</w:t>
      </w:r>
      <w:r w:rsidR="00B21961">
        <w:t>.</w:t>
      </w:r>
    </w:p>
    <w:p w14:paraId="11492BA8" w14:textId="77777777" w:rsidR="00233BB3" w:rsidRPr="0059633D" w:rsidRDefault="0026622E" w:rsidP="001A0712">
      <w:pPr>
        <w:pStyle w:val="Heading1"/>
      </w:pPr>
      <w:bookmarkStart w:id="36" w:name="_Toc84330689"/>
      <w:bookmarkEnd w:id="35"/>
      <w:r>
        <w:lastRenderedPageBreak/>
        <w:t>Background</w:t>
      </w:r>
      <w:bookmarkEnd w:id="36"/>
    </w:p>
    <w:p w14:paraId="11492BA9" w14:textId="6A9C6E91" w:rsidR="00233BB3" w:rsidRPr="00952A24" w:rsidRDefault="00321989" w:rsidP="004C305A">
      <w:pPr>
        <w:pStyle w:val="Heading2"/>
        <w:rPr>
          <w:szCs w:val="22"/>
        </w:rPr>
      </w:pPr>
      <w:bookmarkStart w:id="37" w:name="_Toc159225031"/>
      <w:bookmarkStart w:id="38" w:name="_Toc204585992"/>
      <w:bookmarkStart w:id="39" w:name="_Toc84330690"/>
      <w:r>
        <w:t xml:space="preserve">2.1  </w:t>
      </w:r>
      <w:r w:rsidRPr="00321989">
        <w:t xml:space="preserve"> </w:t>
      </w:r>
      <w:r w:rsidR="00233BB3" w:rsidRPr="00321989">
        <w:t>Introduction</w:t>
      </w:r>
      <w:bookmarkStart w:id="40" w:name="_Toc159225032"/>
      <w:bookmarkEnd w:id="37"/>
      <w:bookmarkEnd w:id="38"/>
      <w:bookmarkEnd w:id="39"/>
    </w:p>
    <w:p w14:paraId="11492BAA" w14:textId="031D9D5E" w:rsidR="00233BB3" w:rsidRPr="000B739F" w:rsidRDefault="00233BB3" w:rsidP="001A0712">
      <w:pPr>
        <w:pStyle w:val="Heading3"/>
        <w:numPr>
          <w:ilvl w:val="0"/>
          <w:numId w:val="0"/>
        </w:numPr>
        <w:spacing w:line="276" w:lineRule="auto"/>
        <w:ind w:left="567"/>
      </w:pPr>
      <w:r w:rsidRPr="00FD2778">
        <w:t xml:space="preserve">This </w:t>
      </w:r>
      <w:r w:rsidRPr="000B739F">
        <w:t>section provides</w:t>
      </w:r>
      <w:r w:rsidR="003C6D94">
        <w:t xml:space="preserve"> you with</w:t>
      </w:r>
      <w:r w:rsidRPr="000B739F">
        <w:t xml:space="preserve"> background information on </w:t>
      </w:r>
      <w:r w:rsidR="00353770">
        <w:t xml:space="preserve">the </w:t>
      </w:r>
      <w:r w:rsidR="00F5160C">
        <w:t>Framework for Provision of Domestic Retrofit Measures</w:t>
      </w:r>
      <w:r w:rsidR="00353770">
        <w:t xml:space="preserve"> tender</w:t>
      </w:r>
      <w:r w:rsidR="000407A5">
        <w:t>, which is</w:t>
      </w:r>
      <w:r w:rsidR="00353770">
        <w:t xml:space="preserve"> </w:t>
      </w:r>
      <w:r w:rsidR="00682B4F">
        <w:t xml:space="preserve">being </w:t>
      </w:r>
      <w:r w:rsidR="004165D5">
        <w:t>led</w:t>
      </w:r>
      <w:r w:rsidR="00682B4F">
        <w:t xml:space="preserve"> by Transport for London</w:t>
      </w:r>
      <w:r w:rsidR="000407A5">
        <w:t xml:space="preserve"> (“TfL”)</w:t>
      </w:r>
      <w:r w:rsidR="00F5160C">
        <w:t xml:space="preserve"> on behalf of the Greater London Authority (</w:t>
      </w:r>
      <w:r w:rsidR="00E3631D">
        <w:t>“</w:t>
      </w:r>
      <w:r w:rsidR="00F5160C">
        <w:t>GLA</w:t>
      </w:r>
      <w:r w:rsidR="00E3631D">
        <w:t>”</w:t>
      </w:r>
      <w:r w:rsidR="00F5160C">
        <w:t xml:space="preserve"> – also the ‘</w:t>
      </w:r>
      <w:r w:rsidR="00E3631D">
        <w:t>”</w:t>
      </w:r>
      <w:r w:rsidR="00F5160C">
        <w:t>Authority</w:t>
      </w:r>
      <w:r w:rsidR="00E3631D">
        <w:t>”</w:t>
      </w:r>
      <w:r w:rsidR="00F5160C">
        <w:t>’)</w:t>
      </w:r>
      <w:r w:rsidR="00E3631D">
        <w:t>.</w:t>
      </w:r>
    </w:p>
    <w:p w14:paraId="11492BAB" w14:textId="37496926" w:rsidR="00BF275D" w:rsidRDefault="00F5160C" w:rsidP="00BF275D">
      <w:pPr>
        <w:pStyle w:val="Heading3"/>
        <w:numPr>
          <w:ilvl w:val="0"/>
          <w:numId w:val="0"/>
        </w:numPr>
        <w:spacing w:line="276" w:lineRule="auto"/>
        <w:ind w:left="567"/>
      </w:pPr>
      <w:r>
        <w:t xml:space="preserve">The Authority </w:t>
      </w:r>
      <w:r w:rsidR="00353770">
        <w:t xml:space="preserve">requires a </w:t>
      </w:r>
      <w:r>
        <w:t xml:space="preserve">Framework Agreement </w:t>
      </w:r>
      <w:r w:rsidR="006A17D3">
        <w:t>to be put</w:t>
      </w:r>
      <w:r w:rsidR="00E5217B">
        <w:t xml:space="preserve"> in place for</w:t>
      </w:r>
      <w:r>
        <w:t xml:space="preserve"> the Provision of Domestic Retrofit Measures.</w:t>
      </w:r>
      <w:r w:rsidR="00E5217B">
        <w:t xml:space="preserve"> </w:t>
      </w:r>
      <w:r w:rsidR="00453D3D">
        <w:t xml:space="preserve">TfL </w:t>
      </w:r>
      <w:r w:rsidR="00BC2A89">
        <w:t>is</w:t>
      </w:r>
      <w:r w:rsidR="00453D3D">
        <w:t xml:space="preserve"> conduct</w:t>
      </w:r>
      <w:r w:rsidR="00BC2A89">
        <w:t>ing</w:t>
      </w:r>
      <w:r w:rsidR="00453D3D">
        <w:t xml:space="preserve"> a competitive tender </w:t>
      </w:r>
      <w:r w:rsidR="00131414">
        <w:t>and the</w:t>
      </w:r>
      <w:r w:rsidR="00353770">
        <w:t xml:space="preserve"> </w:t>
      </w:r>
      <w:r>
        <w:t>Framework</w:t>
      </w:r>
      <w:r w:rsidR="00353770">
        <w:t xml:space="preserve"> </w:t>
      </w:r>
      <w:r w:rsidR="00131414">
        <w:t xml:space="preserve">will run </w:t>
      </w:r>
      <w:r w:rsidR="00353770">
        <w:t xml:space="preserve">for a duration of </w:t>
      </w:r>
      <w:r>
        <w:t>four (4)</w:t>
      </w:r>
      <w:r w:rsidR="00353770">
        <w:t xml:space="preserve"> years.</w:t>
      </w:r>
      <w:r w:rsidR="00453D3D">
        <w:t xml:space="preserve"> </w:t>
      </w:r>
      <w:r w:rsidR="000407A5">
        <w:t xml:space="preserve"> </w:t>
      </w:r>
      <w:bookmarkEnd w:id="40"/>
    </w:p>
    <w:p w14:paraId="11492BAC" w14:textId="6B5A87F9" w:rsidR="00BF1C8E" w:rsidRPr="00321989" w:rsidRDefault="00321989" w:rsidP="004C305A">
      <w:pPr>
        <w:pStyle w:val="Heading2"/>
      </w:pPr>
      <w:bookmarkStart w:id="41" w:name="_Toc84330691"/>
      <w:r>
        <w:t xml:space="preserve">2.2  </w:t>
      </w:r>
      <w:r w:rsidR="00BF1C8E" w:rsidRPr="00321989">
        <w:t>Transport for London – Overview</w:t>
      </w:r>
      <w:bookmarkEnd w:id="41"/>
    </w:p>
    <w:p w14:paraId="11492BAD" w14:textId="77777777" w:rsidR="00BF1C8E" w:rsidRPr="00BF1C8E" w:rsidRDefault="000407A5" w:rsidP="001A0712">
      <w:pPr>
        <w:pStyle w:val="Heading3"/>
        <w:numPr>
          <w:ilvl w:val="0"/>
          <w:numId w:val="0"/>
        </w:numPr>
        <w:spacing w:line="276" w:lineRule="auto"/>
        <w:ind w:left="567"/>
      </w:pPr>
      <w:r>
        <w:t>TfL</w:t>
      </w:r>
      <w:r w:rsidR="00BF1C8E" w:rsidRPr="00BF1C8E">
        <w:t xml:space="preserve"> was created in 2000 as the integrated body responsible for </w:t>
      </w:r>
      <w:r w:rsidR="00BC2A89">
        <w:t>London</w:t>
      </w:r>
      <w:r w:rsidR="00BF1C8E" w:rsidRPr="00BF1C8E">
        <w:t>’s transport system.</w:t>
      </w:r>
      <w:r>
        <w:t xml:space="preserve"> </w:t>
      </w:r>
      <w:r w:rsidR="006C5658">
        <w:t xml:space="preserve"> </w:t>
      </w:r>
      <w:r>
        <w:t>TfL</w:t>
      </w:r>
      <w:r w:rsidR="00BF1C8E" w:rsidRPr="00BF1C8E">
        <w:t xml:space="preserve"> is a functional body of the Greater London Authority</w:t>
      </w:r>
      <w:r w:rsidR="00C3561A">
        <w:t>.  It</w:t>
      </w:r>
      <w:r>
        <w:t>s primary role</w:t>
      </w:r>
      <w:r w:rsidR="00BF1C8E" w:rsidRPr="00BF1C8E">
        <w:t xml:space="preserve"> is to implement the Mayor of London’s Transport Strategy and manage transport services </w:t>
      </w:r>
      <w:r w:rsidR="00BC2A89">
        <w:t>to</w:t>
      </w:r>
      <w:r w:rsidR="00BB0C85">
        <w:t>,</w:t>
      </w:r>
      <w:r w:rsidR="00BC2A89">
        <w:t xml:space="preserve"> from and within London</w:t>
      </w:r>
      <w:r w:rsidR="00BF1C8E" w:rsidRPr="00BF1C8E">
        <w:t>.</w:t>
      </w:r>
    </w:p>
    <w:p w14:paraId="11492BAE" w14:textId="23BA6947" w:rsidR="00BF1C8E" w:rsidRDefault="00BF1C8E" w:rsidP="001A0712">
      <w:pPr>
        <w:pStyle w:val="Heading3"/>
        <w:numPr>
          <w:ilvl w:val="0"/>
          <w:numId w:val="0"/>
        </w:numPr>
        <w:spacing w:line="276" w:lineRule="auto"/>
        <w:ind w:left="567"/>
      </w:pPr>
      <w:r w:rsidRPr="00BF1C8E">
        <w:t xml:space="preserve">TfL manages London’s </w:t>
      </w:r>
      <w:r w:rsidR="00263C8F">
        <w:t>buses, the Tube network, Docklands Light Railway, Overground and Tram</w:t>
      </w:r>
      <w:r w:rsidR="009832D7">
        <w:t>s</w:t>
      </w:r>
      <w:r w:rsidR="00263C8F">
        <w:t xml:space="preserve">.  </w:t>
      </w:r>
      <w:r w:rsidR="00AB05D9">
        <w:t>TfL</w:t>
      </w:r>
      <w:r w:rsidR="00263C8F">
        <w:t xml:space="preserve"> also run</w:t>
      </w:r>
      <w:r w:rsidR="00AB05D9">
        <w:t>s</w:t>
      </w:r>
      <w:r w:rsidR="00263C8F">
        <w:t xml:space="preserve"> Santander Cycles, London River Services, Victoria Coach Station, the Emirates Air Line and London Transport Museum.  As well as controlling a 580km network of main roads and the city’s 6,000 traffic lights, TfL </w:t>
      </w:r>
      <w:r w:rsidR="009832D7">
        <w:t xml:space="preserve">also </w:t>
      </w:r>
      <w:r w:rsidR="00263C8F">
        <w:t>regulates London’s taxis and private hire vehicles and the Congestion Charge scheme.</w:t>
      </w:r>
    </w:p>
    <w:p w14:paraId="19CCE977" w14:textId="5DCDD7E4" w:rsidR="00263C8F" w:rsidRDefault="009832D7" w:rsidP="001A0712">
      <w:pPr>
        <w:pStyle w:val="Heading3"/>
        <w:numPr>
          <w:ilvl w:val="0"/>
          <w:numId w:val="0"/>
        </w:numPr>
        <w:spacing w:line="276" w:lineRule="auto"/>
        <w:ind w:left="567"/>
      </w:pPr>
      <w:r>
        <w:t xml:space="preserve">Further background on what TfL does </w:t>
      </w:r>
      <w:r w:rsidR="00263C8F">
        <w:t>can be found on the TfL website here:</w:t>
      </w:r>
    </w:p>
    <w:p w14:paraId="72E9E337" w14:textId="4AE29ED5" w:rsidR="004A4A28" w:rsidRDefault="0006600F" w:rsidP="00AB05D9">
      <w:pPr>
        <w:pStyle w:val="Heading3"/>
        <w:numPr>
          <w:ilvl w:val="0"/>
          <w:numId w:val="0"/>
        </w:numPr>
        <w:spacing w:line="276" w:lineRule="auto"/>
        <w:ind w:left="567"/>
        <w:jc w:val="left"/>
      </w:pPr>
      <w:hyperlink r:id="rId19" w:history="1">
        <w:r w:rsidR="004A4A28" w:rsidRPr="0020261A">
          <w:rPr>
            <w:rStyle w:val="Hyperlink"/>
          </w:rPr>
          <w:t>https://tfl.gov.uk/corporate/about-tfl/what-we-do</w:t>
        </w:r>
      </w:hyperlink>
    </w:p>
    <w:p w14:paraId="11492BAF" w14:textId="2F8FD399" w:rsidR="00BF275D" w:rsidRPr="00BF275D" w:rsidRDefault="00321989" w:rsidP="004C305A">
      <w:pPr>
        <w:pStyle w:val="Heading2"/>
        <w:rPr>
          <w:lang w:val="en-US"/>
        </w:rPr>
      </w:pPr>
      <w:bookmarkStart w:id="42" w:name="_Toc142472610"/>
      <w:bookmarkStart w:id="43" w:name="_Toc84330692"/>
      <w:r>
        <w:t xml:space="preserve">2.3  </w:t>
      </w:r>
      <w:r w:rsidR="00473861" w:rsidRPr="004968E3">
        <w:t>Further Information</w:t>
      </w:r>
      <w:bookmarkEnd w:id="42"/>
      <w:bookmarkEnd w:id="43"/>
    </w:p>
    <w:p w14:paraId="11492BB0" w14:textId="72061F11" w:rsidR="00DE595E" w:rsidRDefault="00473861" w:rsidP="001A0712">
      <w:pPr>
        <w:pStyle w:val="Heading3"/>
        <w:numPr>
          <w:ilvl w:val="0"/>
          <w:numId w:val="0"/>
        </w:numPr>
        <w:spacing w:line="276" w:lineRule="auto"/>
        <w:ind w:left="567"/>
      </w:pPr>
      <w:bookmarkStart w:id="44" w:name="_Toc142472611"/>
      <w:r w:rsidRPr="004968E3">
        <w:t>F</w:t>
      </w:r>
      <w:r w:rsidR="00DE595E" w:rsidRPr="004968E3">
        <w:t xml:space="preserve">urther information </w:t>
      </w:r>
      <w:r w:rsidR="009832D7">
        <w:t xml:space="preserve">on TfL </w:t>
      </w:r>
      <w:r w:rsidR="00DE595E" w:rsidRPr="004968E3">
        <w:t>can be</w:t>
      </w:r>
      <w:r w:rsidR="00E5217B">
        <w:t xml:space="preserve"> found on the following website</w:t>
      </w:r>
      <w:r w:rsidR="00BB5B09" w:rsidRPr="004968E3">
        <w:t xml:space="preserve">, </w:t>
      </w:r>
      <w:bookmarkStart w:id="45" w:name="_DV_C113"/>
      <w:bookmarkEnd w:id="44"/>
      <w:r w:rsidR="00BB5B09" w:rsidRPr="004968E3">
        <w:t xml:space="preserve">and TfL expects that </w:t>
      </w:r>
      <w:r w:rsidR="003C6D94">
        <w:t>you</w:t>
      </w:r>
      <w:r w:rsidR="003C6D94" w:rsidRPr="004968E3">
        <w:t xml:space="preserve"> </w:t>
      </w:r>
      <w:r w:rsidR="00BB5B09" w:rsidRPr="004968E3">
        <w:t xml:space="preserve">will review the publicly available material relating to various </w:t>
      </w:r>
      <w:r w:rsidR="00D40530" w:rsidRPr="004968E3">
        <w:t>aspects of this procurement.</w:t>
      </w:r>
      <w:bookmarkEnd w:id="45"/>
    </w:p>
    <w:p w14:paraId="67626D35" w14:textId="32D7D320" w:rsidR="00AB05D9" w:rsidRDefault="0006600F" w:rsidP="00AB05D9">
      <w:pPr>
        <w:pStyle w:val="Heading3"/>
        <w:numPr>
          <w:ilvl w:val="0"/>
          <w:numId w:val="0"/>
        </w:numPr>
        <w:spacing w:line="276" w:lineRule="auto"/>
        <w:ind w:left="567"/>
      </w:pPr>
      <w:hyperlink r:id="rId20" w:history="1">
        <w:r w:rsidR="00AB05D9" w:rsidRPr="0020261A">
          <w:rPr>
            <w:rStyle w:val="Hyperlink"/>
          </w:rPr>
          <w:t>https://tfl.gov.uk/corporate/about-tfl/</w:t>
        </w:r>
      </w:hyperlink>
    </w:p>
    <w:p w14:paraId="0B2ED311" w14:textId="2F59DC4D" w:rsidR="00862166" w:rsidRPr="008A2AAD" w:rsidRDefault="00321989" w:rsidP="004C305A">
      <w:pPr>
        <w:pStyle w:val="Heading2"/>
      </w:pPr>
      <w:bookmarkStart w:id="46" w:name="_Toc64631988"/>
      <w:bookmarkStart w:id="47" w:name="_Toc84330693"/>
      <w:r>
        <w:lastRenderedPageBreak/>
        <w:t>2</w:t>
      </w:r>
      <w:r w:rsidR="007327AD">
        <w:t xml:space="preserve">.4  </w:t>
      </w:r>
      <w:r w:rsidR="00862166" w:rsidRPr="008A2AAD">
        <w:t>Greater London Authority – Overview</w:t>
      </w:r>
      <w:bookmarkEnd w:id="46"/>
      <w:bookmarkEnd w:id="47"/>
      <w:r w:rsidR="00862166" w:rsidRPr="008A2AAD">
        <w:t xml:space="preserve"> </w:t>
      </w:r>
    </w:p>
    <w:p w14:paraId="1E63E9F3" w14:textId="319C9121" w:rsidR="00862166" w:rsidRDefault="00862166" w:rsidP="00862166">
      <w:pPr>
        <w:ind w:left="1105"/>
        <w:rPr>
          <w:lang w:val="en"/>
        </w:rPr>
      </w:pPr>
      <w:r w:rsidRPr="0050772E">
        <w:rPr>
          <w:lang w:val="en"/>
        </w:rPr>
        <w:t>The Greater London Authority (GLA) was established by the GLA Act 1999. It</w:t>
      </w:r>
      <w:r>
        <w:rPr>
          <w:lang w:val="en"/>
        </w:rPr>
        <w:t>s</w:t>
      </w:r>
      <w:r w:rsidRPr="0050772E">
        <w:rPr>
          <w:lang w:val="en"/>
        </w:rPr>
        <w:t xml:space="preserve"> staff are appointed by the </w:t>
      </w:r>
      <w:r w:rsidR="0005087F" w:rsidRPr="0005087F">
        <w:rPr>
          <w:lang w:val="en"/>
        </w:rPr>
        <w:t>Head of Paid Service,</w:t>
      </w:r>
      <w:r w:rsidRPr="0050772E">
        <w:rPr>
          <w:lang w:val="en"/>
        </w:rPr>
        <w:t xml:space="preserve"> the GLA’s most senior official, and serve both the </w:t>
      </w:r>
      <w:r w:rsidR="0005087F" w:rsidRPr="0005087F">
        <w:rPr>
          <w:lang w:val="en"/>
        </w:rPr>
        <w:t>Mayor</w:t>
      </w:r>
      <w:r w:rsidRPr="0050772E">
        <w:rPr>
          <w:lang w:val="en"/>
        </w:rPr>
        <w:t xml:space="preserve"> and the </w:t>
      </w:r>
      <w:r w:rsidR="0005087F" w:rsidRPr="0005087F">
        <w:rPr>
          <w:lang w:val="en"/>
        </w:rPr>
        <w:t>London Assembly</w:t>
      </w:r>
      <w:r w:rsidRPr="0050772E">
        <w:rPr>
          <w:lang w:val="en"/>
        </w:rPr>
        <w:t>.</w:t>
      </w:r>
    </w:p>
    <w:p w14:paraId="7A12E0A5" w14:textId="77777777" w:rsidR="00862166" w:rsidRPr="0050772E" w:rsidRDefault="00862166" w:rsidP="00862166">
      <w:pPr>
        <w:ind w:left="1094" w:firstLine="11"/>
        <w:rPr>
          <w:lang w:val="en"/>
        </w:rPr>
      </w:pPr>
      <w:r w:rsidRPr="0050772E">
        <w:rPr>
          <w:lang w:val="en"/>
        </w:rPr>
        <w:t>The corporate roles undertaken by GLA staff include:</w:t>
      </w:r>
    </w:p>
    <w:p w14:paraId="4141242F" w14:textId="047FB2EB" w:rsidR="00862166" w:rsidRPr="0050772E" w:rsidRDefault="0005087F" w:rsidP="00862166">
      <w:pPr>
        <w:numPr>
          <w:ilvl w:val="0"/>
          <w:numId w:val="39"/>
        </w:numPr>
        <w:tabs>
          <w:tab w:val="clear" w:pos="720"/>
        </w:tabs>
        <w:ind w:left="1418" w:hanging="709"/>
        <w:jc w:val="both"/>
        <w:rPr>
          <w:lang w:val="en"/>
        </w:rPr>
      </w:pPr>
      <w:r w:rsidRPr="0005087F">
        <w:rPr>
          <w:lang w:val="en"/>
        </w:rPr>
        <w:t>Spending money wisely</w:t>
      </w:r>
      <w:r w:rsidR="00862166" w:rsidRPr="0050772E">
        <w:rPr>
          <w:lang w:val="en"/>
        </w:rPr>
        <w:t xml:space="preserve"> – the GLA’s budget and business planning documents clearly set out how Londoners’ money is being spent</w:t>
      </w:r>
    </w:p>
    <w:p w14:paraId="7B15FDDB" w14:textId="31FF9CB7" w:rsidR="00862166" w:rsidRPr="0050772E" w:rsidRDefault="0005087F" w:rsidP="00862166">
      <w:pPr>
        <w:numPr>
          <w:ilvl w:val="0"/>
          <w:numId w:val="39"/>
        </w:numPr>
        <w:tabs>
          <w:tab w:val="clear" w:pos="720"/>
        </w:tabs>
        <w:ind w:left="1418" w:hanging="709"/>
        <w:jc w:val="both"/>
        <w:rPr>
          <w:lang w:val="en"/>
        </w:rPr>
      </w:pPr>
      <w:r w:rsidRPr="0005087F">
        <w:rPr>
          <w:lang w:val="en"/>
        </w:rPr>
        <w:t>Maintaining high standards</w:t>
      </w:r>
      <w:r w:rsidR="00862166" w:rsidRPr="0050772E">
        <w:rPr>
          <w:lang w:val="en"/>
        </w:rPr>
        <w:t xml:space="preserve"> – the GLA upholds the highest standards of conduct and maintains registers of </w:t>
      </w:r>
      <w:r w:rsidRPr="0005087F">
        <w:rPr>
          <w:lang w:val="en"/>
        </w:rPr>
        <w:t>gifts and hospitality</w:t>
      </w:r>
      <w:r w:rsidR="00862166" w:rsidRPr="0050772E">
        <w:rPr>
          <w:lang w:val="en"/>
        </w:rPr>
        <w:t xml:space="preserve"> and of interests for its Members and senior staff</w:t>
      </w:r>
    </w:p>
    <w:p w14:paraId="15B8B226" w14:textId="72F8B1A7" w:rsidR="00862166" w:rsidRPr="0050772E" w:rsidRDefault="0005087F" w:rsidP="00862166">
      <w:pPr>
        <w:numPr>
          <w:ilvl w:val="0"/>
          <w:numId w:val="39"/>
        </w:numPr>
        <w:tabs>
          <w:tab w:val="clear" w:pos="720"/>
        </w:tabs>
        <w:ind w:left="1418" w:hanging="709"/>
        <w:jc w:val="both"/>
        <w:rPr>
          <w:lang w:val="en"/>
        </w:rPr>
      </w:pPr>
      <w:r w:rsidRPr="0005087F">
        <w:rPr>
          <w:lang w:val="en"/>
        </w:rPr>
        <w:t>Governing the organisation</w:t>
      </w:r>
      <w:r w:rsidR="00862166" w:rsidRPr="0050772E">
        <w:rPr>
          <w:lang w:val="en"/>
        </w:rPr>
        <w:t xml:space="preserve"> – the GLA has developed a transparent and comprehensive approach to corporate governance which is overseen by its Corporate Management Team</w:t>
      </w:r>
    </w:p>
    <w:p w14:paraId="69970B62" w14:textId="362BECED" w:rsidR="00862166" w:rsidRPr="0013378D" w:rsidRDefault="0005087F" w:rsidP="00862166">
      <w:pPr>
        <w:numPr>
          <w:ilvl w:val="0"/>
          <w:numId w:val="39"/>
        </w:numPr>
        <w:tabs>
          <w:tab w:val="clear" w:pos="720"/>
        </w:tabs>
        <w:ind w:left="1418" w:hanging="709"/>
        <w:jc w:val="both"/>
        <w:rPr>
          <w:lang w:val="en"/>
        </w:rPr>
      </w:pPr>
      <w:r w:rsidRPr="0005087F">
        <w:rPr>
          <w:lang w:val="en"/>
        </w:rPr>
        <w:t>Electing the Mayor and Assembly</w:t>
      </w:r>
      <w:r w:rsidR="00862166" w:rsidRPr="0050772E">
        <w:rPr>
          <w:lang w:val="en"/>
        </w:rPr>
        <w:t xml:space="preserve"> – the GLA’s Greater London Returning Officer (GLRO) oversees the administration of GLA elections which are held every four year</w:t>
      </w:r>
      <w:r w:rsidR="00862166">
        <w:rPr>
          <w:lang w:val="en"/>
        </w:rPr>
        <w:t>s.</w:t>
      </w:r>
    </w:p>
    <w:p w14:paraId="402BB242" w14:textId="77777777" w:rsidR="00AB05D9" w:rsidRPr="0005087F" w:rsidRDefault="00AB05D9" w:rsidP="00862166">
      <w:pPr>
        <w:pStyle w:val="Heading3"/>
        <w:numPr>
          <w:ilvl w:val="0"/>
          <w:numId w:val="0"/>
        </w:numPr>
        <w:spacing w:line="276" w:lineRule="auto"/>
        <w:rPr>
          <w:rFonts w:cs="Times New Roman"/>
          <w:kern w:val="0"/>
          <w:szCs w:val="20"/>
          <w:lang w:val="en" w:eastAsia="en-GB"/>
        </w:rPr>
      </w:pPr>
    </w:p>
    <w:p w14:paraId="11492BB3" w14:textId="77777777" w:rsidR="002F4D32" w:rsidRPr="008334D4" w:rsidRDefault="002F4D32" w:rsidP="001A0712">
      <w:pPr>
        <w:pStyle w:val="Heading1"/>
      </w:pPr>
      <w:bookmarkStart w:id="48" w:name="_Toc84330694"/>
      <w:bookmarkStart w:id="49" w:name="_Ref81888874"/>
      <w:bookmarkStart w:id="50" w:name="_Ref81888991"/>
      <w:r w:rsidRPr="008334D4">
        <w:lastRenderedPageBreak/>
        <w:t>The Procurement Process</w:t>
      </w:r>
      <w:bookmarkEnd w:id="48"/>
    </w:p>
    <w:p w14:paraId="11492BB4" w14:textId="085DEE82" w:rsidR="002F4D32" w:rsidRPr="008334D4" w:rsidRDefault="007327AD" w:rsidP="004C305A">
      <w:pPr>
        <w:pStyle w:val="Heading2"/>
      </w:pPr>
      <w:bookmarkStart w:id="51" w:name="_Toc142472648"/>
      <w:bookmarkStart w:id="52" w:name="_Toc84330695"/>
      <w:r>
        <w:t xml:space="preserve">3.1  </w:t>
      </w:r>
      <w:r w:rsidR="002F4D32" w:rsidRPr="008334D4">
        <w:t>Introduction</w:t>
      </w:r>
      <w:bookmarkEnd w:id="51"/>
      <w:bookmarkEnd w:id="52"/>
    </w:p>
    <w:p w14:paraId="11492BB5" w14:textId="77777777" w:rsidR="002F4D32" w:rsidRPr="008334D4" w:rsidRDefault="002F4D32" w:rsidP="001A0712">
      <w:pPr>
        <w:pStyle w:val="Heading3"/>
        <w:numPr>
          <w:ilvl w:val="0"/>
          <w:numId w:val="0"/>
        </w:numPr>
        <w:spacing w:line="276" w:lineRule="auto"/>
        <w:ind w:left="567"/>
      </w:pPr>
      <w:bookmarkStart w:id="53" w:name="_Toc142472649"/>
      <w:r w:rsidRPr="008334D4">
        <w:t xml:space="preserve">This section describes in broad terms the award process following </w:t>
      </w:r>
      <w:r w:rsidR="00335FF0">
        <w:t xml:space="preserve">the </w:t>
      </w:r>
      <w:r w:rsidRPr="008334D4">
        <w:t xml:space="preserve">issue of this </w:t>
      </w:r>
      <w:r>
        <w:t>IT</w:t>
      </w:r>
      <w:r w:rsidR="00682B4F">
        <w:t>T</w:t>
      </w:r>
      <w:r w:rsidRPr="008334D4">
        <w:t>.</w:t>
      </w:r>
      <w:bookmarkEnd w:id="53"/>
    </w:p>
    <w:p w14:paraId="11492BB6" w14:textId="1D3DECDA" w:rsidR="002F4D32" w:rsidRPr="008334D4" w:rsidRDefault="007327AD" w:rsidP="004C305A">
      <w:pPr>
        <w:pStyle w:val="Heading2"/>
      </w:pPr>
      <w:bookmarkStart w:id="54" w:name="_Toc84127350"/>
      <w:bookmarkStart w:id="55" w:name="_Toc84299301"/>
      <w:bookmarkStart w:id="56" w:name="_Toc513939639"/>
      <w:bookmarkStart w:id="57" w:name="_Ref81888515"/>
      <w:bookmarkStart w:id="58" w:name="_Toc142472650"/>
      <w:bookmarkStart w:id="59" w:name="_Toc84330696"/>
      <w:bookmarkEnd w:id="54"/>
      <w:bookmarkEnd w:id="55"/>
      <w:r>
        <w:t xml:space="preserve">3.2  </w:t>
      </w:r>
      <w:r w:rsidR="002F4D32" w:rsidRPr="008334D4">
        <w:t>The Procurement Process</w:t>
      </w:r>
      <w:bookmarkEnd w:id="56"/>
      <w:bookmarkEnd w:id="57"/>
      <w:bookmarkEnd w:id="58"/>
      <w:bookmarkEnd w:id="59"/>
    </w:p>
    <w:p w14:paraId="11492BB7" w14:textId="6B3943FC" w:rsidR="00E567FF" w:rsidRDefault="002F4D32" w:rsidP="001A0712">
      <w:pPr>
        <w:pStyle w:val="Heading3"/>
        <w:numPr>
          <w:ilvl w:val="0"/>
          <w:numId w:val="0"/>
        </w:numPr>
        <w:spacing w:line="276" w:lineRule="auto"/>
        <w:ind w:left="567"/>
      </w:pPr>
      <w:bookmarkStart w:id="60" w:name="_Toc147124824"/>
      <w:bookmarkStart w:id="61" w:name="_Toc142206605"/>
      <w:bookmarkStart w:id="62" w:name="_Toc142206606"/>
      <w:bookmarkStart w:id="63" w:name="_Toc142206607"/>
      <w:bookmarkStart w:id="64" w:name="_Toc142206608"/>
      <w:bookmarkStart w:id="65" w:name="_Toc142206609"/>
      <w:bookmarkStart w:id="66" w:name="_Toc142206610"/>
      <w:bookmarkStart w:id="67" w:name="_Toc142206611"/>
      <w:bookmarkStart w:id="68" w:name="_Toc142206612"/>
      <w:bookmarkStart w:id="69" w:name="_Toc142472654"/>
      <w:bookmarkEnd w:id="60"/>
      <w:bookmarkEnd w:id="61"/>
      <w:bookmarkEnd w:id="62"/>
      <w:bookmarkEnd w:id="63"/>
      <w:bookmarkEnd w:id="64"/>
      <w:bookmarkEnd w:id="65"/>
      <w:bookmarkEnd w:id="66"/>
      <w:bookmarkEnd w:id="67"/>
      <w:bookmarkEnd w:id="68"/>
      <w:r w:rsidRPr="007446F0">
        <w:t xml:space="preserve">TfL is conducting </w:t>
      </w:r>
      <w:r>
        <w:t xml:space="preserve">this </w:t>
      </w:r>
      <w:r w:rsidRPr="007446F0">
        <w:t>procurement</w:t>
      </w:r>
      <w:r>
        <w:t xml:space="preserve"> through the</w:t>
      </w:r>
      <w:r w:rsidRPr="007446F0">
        <w:t xml:space="preserve"> </w:t>
      </w:r>
      <w:r w:rsidR="00264507" w:rsidRPr="00264507">
        <w:t>O</w:t>
      </w:r>
      <w:r w:rsidR="00E5217B" w:rsidRPr="00264507">
        <w:t>pen</w:t>
      </w:r>
      <w:r w:rsidR="008645CB" w:rsidRPr="007446F0">
        <w:t xml:space="preserve"> </w:t>
      </w:r>
      <w:r w:rsidR="00E567FF">
        <w:t>procedure</w:t>
      </w:r>
      <w:r w:rsidR="00E567FF" w:rsidRPr="007446F0">
        <w:t xml:space="preserve"> </w:t>
      </w:r>
      <w:r w:rsidR="006B7A8B">
        <w:t xml:space="preserve">as outlined within the Public Contracts Regulations 2015 </w:t>
      </w:r>
      <w:r w:rsidRPr="007446F0">
        <w:t xml:space="preserve">to identify </w:t>
      </w:r>
      <w:r w:rsidR="00EE3480">
        <w:t>s</w:t>
      </w:r>
      <w:r w:rsidRPr="007446F0">
        <w:t xml:space="preserve">ervice </w:t>
      </w:r>
      <w:r w:rsidR="00EE3480">
        <w:t>p</w:t>
      </w:r>
      <w:r w:rsidRPr="007446F0">
        <w:t>rovider</w:t>
      </w:r>
      <w:r w:rsidR="008E22FB">
        <w:t>(s)</w:t>
      </w:r>
      <w:r w:rsidRPr="007446F0">
        <w:t xml:space="preserve"> for the </w:t>
      </w:r>
      <w:r w:rsidR="006B7A8B">
        <w:t>provision of domestic retrofit measures</w:t>
      </w:r>
      <w:r w:rsidR="008E22FB">
        <w:t>.</w:t>
      </w:r>
    </w:p>
    <w:p w14:paraId="11492BB8" w14:textId="5B05090E" w:rsidR="00A77B68" w:rsidRDefault="00A77B68" w:rsidP="001A0712">
      <w:pPr>
        <w:pStyle w:val="Heading3"/>
        <w:numPr>
          <w:ilvl w:val="0"/>
          <w:numId w:val="0"/>
        </w:numPr>
        <w:spacing w:line="276" w:lineRule="auto"/>
        <w:ind w:left="567"/>
      </w:pPr>
      <w:r>
        <w:rPr>
          <w:b/>
        </w:rPr>
        <w:t>PLEASE NOTE:</w:t>
      </w:r>
      <w:r>
        <w:t xml:space="preserve">  </w:t>
      </w:r>
      <w:r w:rsidR="002F4D32" w:rsidRPr="007446F0">
        <w:t xml:space="preserve">No information in this document is, or should be relied upon as, an undertaking or representation as to TfL’s ultimate decision in relation to </w:t>
      </w:r>
      <w:r w:rsidR="002F4D32" w:rsidRPr="00382805">
        <w:t xml:space="preserve">the </w:t>
      </w:r>
      <w:r w:rsidR="006B7A8B">
        <w:t>Provision of Domestic Retrofit Measures</w:t>
      </w:r>
      <w:r w:rsidR="008E22FB">
        <w:t xml:space="preserve"> requirement</w:t>
      </w:r>
      <w:r w:rsidR="002F4D32" w:rsidRPr="00382805">
        <w:t xml:space="preserve">.  TfL reserves the right without </w:t>
      </w:r>
      <w:r w:rsidR="002F4D32" w:rsidRPr="007446F0">
        <w:t xml:space="preserve">notice to change the procurement process detailed in this </w:t>
      </w:r>
      <w:r w:rsidR="00A51F51">
        <w:t>ITT</w:t>
      </w:r>
      <w:r w:rsidR="002F4D32" w:rsidRPr="007446F0">
        <w:t xml:space="preserve"> or to amend the information provided, including, but not limited to, changing the timetable, the scope and nature of the procurement and the procurement process.</w:t>
      </w:r>
      <w:r w:rsidR="00EE3480">
        <w:t xml:space="preserve"> </w:t>
      </w:r>
      <w:r w:rsidR="002F4D32" w:rsidRPr="007446F0">
        <w:t>This will be subject to the normal rules of public law, E</w:t>
      </w:r>
      <w:r w:rsidR="002F4D32">
        <w:t>U</w:t>
      </w:r>
      <w:r w:rsidR="002F4D32" w:rsidRPr="007446F0">
        <w:t xml:space="preserve"> principles and procurement rules.</w:t>
      </w:r>
    </w:p>
    <w:p w14:paraId="11492BB9" w14:textId="77777777" w:rsidR="002F4D32" w:rsidRPr="007446F0" w:rsidRDefault="00296042" w:rsidP="001A0712">
      <w:pPr>
        <w:pStyle w:val="Heading3"/>
        <w:numPr>
          <w:ilvl w:val="0"/>
          <w:numId w:val="0"/>
        </w:numPr>
        <w:spacing w:line="276" w:lineRule="auto"/>
        <w:ind w:left="567"/>
      </w:pPr>
      <w:r>
        <w:t>Moreover</w:t>
      </w:r>
      <w:r w:rsidR="002F4D32" w:rsidRPr="007446F0">
        <w:t xml:space="preserve">, TfL reserves the right to </w:t>
      </w:r>
      <w:r w:rsidR="002F4D32">
        <w:t>p</w:t>
      </w:r>
      <w:r w:rsidR="002F4D32" w:rsidRPr="007446F0">
        <w:t>rovid</w:t>
      </w:r>
      <w:r w:rsidR="002F4D32">
        <w:t>e</w:t>
      </w:r>
      <w:r w:rsidR="002F4D32" w:rsidRPr="007446F0">
        <w:t xml:space="preserve"> further information or </w:t>
      </w:r>
      <w:r>
        <w:t xml:space="preserve">to </w:t>
      </w:r>
      <w:r w:rsidR="002F4D32" w:rsidRPr="007446F0">
        <w:t>supplement and / or</w:t>
      </w:r>
      <w:r>
        <w:t xml:space="preserve"> to</w:t>
      </w:r>
      <w:r w:rsidR="002F4D32" w:rsidRPr="007446F0">
        <w:t xml:space="preserve"> amend the procurement process </w:t>
      </w:r>
      <w:r w:rsidR="002F4D32">
        <w:t>f</w:t>
      </w:r>
      <w:r w:rsidR="002F4D32" w:rsidRPr="007446F0">
        <w:t xml:space="preserve">or this </w:t>
      </w:r>
      <w:r w:rsidR="00A51F51">
        <w:t>ITT</w:t>
      </w:r>
      <w:r w:rsidR="002F4D32" w:rsidRPr="007446F0">
        <w:t>.</w:t>
      </w:r>
      <w:r w:rsidR="00A77B68">
        <w:t xml:space="preserve">  </w:t>
      </w:r>
      <w:r w:rsidR="003C6D94">
        <w:t>You</w:t>
      </w:r>
      <w:r w:rsidR="00A77B68">
        <w:t xml:space="preserve"> enter into this procurement process at </w:t>
      </w:r>
      <w:r w:rsidR="00A942BD">
        <w:t>your</w:t>
      </w:r>
      <w:r w:rsidR="00A77B68">
        <w:t xml:space="preserve"> own risk.  TfL shall not accept liability nor reimburse </w:t>
      </w:r>
      <w:r w:rsidR="003C6D94">
        <w:t>you</w:t>
      </w:r>
      <w:r w:rsidR="00A77B68">
        <w:t xml:space="preserve"> for any costs or losses incurred by </w:t>
      </w:r>
      <w:r w:rsidR="003C6D94">
        <w:t>you</w:t>
      </w:r>
      <w:r w:rsidR="00A77B68">
        <w:t xml:space="preserve"> in relation to </w:t>
      </w:r>
      <w:r w:rsidR="003C6D94">
        <w:t>your</w:t>
      </w:r>
      <w:r w:rsidR="00A77B68">
        <w:t xml:space="preserve"> participation in this procurement process, whether or not TfL has made changes to the procurement process.</w:t>
      </w:r>
    </w:p>
    <w:p w14:paraId="11492BBA" w14:textId="6DD3FA82" w:rsidR="002F4D32" w:rsidRDefault="002F4D32" w:rsidP="001A0712">
      <w:pPr>
        <w:pStyle w:val="Heading3"/>
        <w:numPr>
          <w:ilvl w:val="0"/>
          <w:numId w:val="0"/>
        </w:numPr>
        <w:spacing w:line="276" w:lineRule="auto"/>
        <w:ind w:left="567"/>
      </w:pPr>
      <w:r w:rsidRPr="007446F0">
        <w:t>TfL</w:t>
      </w:r>
      <w:r w:rsidR="00A942BD">
        <w:t xml:space="preserve"> also</w:t>
      </w:r>
      <w:r w:rsidRPr="007446F0">
        <w:t xml:space="preserve"> reserves the right</w:t>
      </w:r>
      <w:r w:rsidR="00A77B68">
        <w:t>,</w:t>
      </w:r>
      <w:r w:rsidRPr="007446F0">
        <w:t xml:space="preserve"> </w:t>
      </w:r>
      <w:r w:rsidR="00A77B68">
        <w:t xml:space="preserve">at any point and </w:t>
      </w:r>
      <w:r w:rsidRPr="007446F0">
        <w:t>without notice</w:t>
      </w:r>
      <w:r w:rsidR="00A77B68">
        <w:t>,</w:t>
      </w:r>
      <w:r w:rsidRPr="007446F0">
        <w:t xml:space="preserve"> to </w:t>
      </w:r>
      <w:r w:rsidR="00A77B68">
        <w:t>discontinue</w:t>
      </w:r>
      <w:r w:rsidR="00A77B68" w:rsidRPr="007446F0">
        <w:t xml:space="preserve"> </w:t>
      </w:r>
      <w:r w:rsidRPr="007446F0">
        <w:t>the procure</w:t>
      </w:r>
      <w:r w:rsidR="001F4889">
        <w:t>ment process without awarding a</w:t>
      </w:r>
      <w:r w:rsidR="00A77B68">
        <w:t xml:space="preserve"> contract</w:t>
      </w:r>
      <w:r w:rsidR="00A942BD">
        <w:t>, whether such discontinuance is related to the content of tenders or otherwise</w:t>
      </w:r>
      <w:r w:rsidRPr="007446F0">
        <w:t xml:space="preserve">. </w:t>
      </w:r>
      <w:r w:rsidR="00A77B68">
        <w:t xml:space="preserve"> </w:t>
      </w:r>
      <w:r w:rsidRPr="007446F0">
        <w:t xml:space="preserve">In such </w:t>
      </w:r>
      <w:r w:rsidR="00A77B68">
        <w:t>circumstances</w:t>
      </w:r>
      <w:r w:rsidRPr="007446F0">
        <w:t>, TfL will not reimburse any expenses incurred by any person in the consideration</w:t>
      </w:r>
      <w:r w:rsidR="00296042">
        <w:t xml:space="preserve"> of</w:t>
      </w:r>
      <w:r w:rsidRPr="007446F0">
        <w:t xml:space="preserve"> and / or response to this document.  </w:t>
      </w:r>
      <w:r w:rsidR="003C6D94">
        <w:t>You</w:t>
      </w:r>
      <w:r w:rsidR="00A60A31">
        <w:t xml:space="preserve"> make all</w:t>
      </w:r>
      <w:r w:rsidRPr="007446F0">
        <w:t xml:space="preserve"> </w:t>
      </w:r>
      <w:r w:rsidR="00A91021">
        <w:t>tenders</w:t>
      </w:r>
      <w:r w:rsidRPr="007446F0">
        <w:t xml:space="preserve">, proposals and submissions relating to </w:t>
      </w:r>
      <w:r w:rsidR="00A60A31">
        <w:t>this</w:t>
      </w:r>
      <w:r w:rsidRPr="007446F0">
        <w:t xml:space="preserve"> </w:t>
      </w:r>
      <w:r w:rsidR="00A51F51">
        <w:t>ITT</w:t>
      </w:r>
      <w:r w:rsidRPr="007446F0">
        <w:t xml:space="preserve"> entirely at </w:t>
      </w:r>
      <w:r w:rsidR="003C6D94">
        <w:t>your</w:t>
      </w:r>
      <w:r w:rsidR="003C6D94" w:rsidRPr="007446F0">
        <w:t xml:space="preserve"> </w:t>
      </w:r>
      <w:r w:rsidR="00A60A31">
        <w:t xml:space="preserve">own </w:t>
      </w:r>
      <w:r w:rsidRPr="007446F0">
        <w:t>risk</w:t>
      </w:r>
      <w:r w:rsidR="00A60A31">
        <w:t>.</w:t>
      </w:r>
    </w:p>
    <w:p w14:paraId="783E46AF" w14:textId="2CFCF09D" w:rsidR="00A1370F" w:rsidRDefault="00A1370F" w:rsidP="001A0712">
      <w:pPr>
        <w:pStyle w:val="Heading3"/>
        <w:numPr>
          <w:ilvl w:val="0"/>
          <w:numId w:val="0"/>
        </w:numPr>
        <w:spacing w:line="276" w:lineRule="auto"/>
        <w:ind w:left="567"/>
      </w:pPr>
      <w:r w:rsidRPr="00A1370F">
        <w:t>The individual Framework Agreements established with each Bidder will be of nil value. GLA does not guarantee any services/spend to the Bidder by being on the Framework.</w:t>
      </w:r>
    </w:p>
    <w:p w14:paraId="11492BBD" w14:textId="7EB53630" w:rsidR="00BC6927" w:rsidRPr="008334D4" w:rsidRDefault="007327AD" w:rsidP="004C305A">
      <w:pPr>
        <w:pStyle w:val="Heading2"/>
      </w:pPr>
      <w:bookmarkStart w:id="70" w:name="_Toc84330697"/>
      <w:r>
        <w:t xml:space="preserve">3.3  </w:t>
      </w:r>
      <w:r w:rsidR="00BC6927">
        <w:t xml:space="preserve">Format of </w:t>
      </w:r>
      <w:r w:rsidR="00A91021">
        <w:t>Tenders</w:t>
      </w:r>
      <w:bookmarkEnd w:id="70"/>
    </w:p>
    <w:p w14:paraId="11492BBE" w14:textId="77777777" w:rsidR="002F4D32" w:rsidRPr="007446F0" w:rsidRDefault="002F4D32" w:rsidP="001A0712">
      <w:pPr>
        <w:pStyle w:val="Heading3"/>
        <w:numPr>
          <w:ilvl w:val="0"/>
          <w:numId w:val="0"/>
        </w:numPr>
        <w:spacing w:line="276" w:lineRule="auto"/>
        <w:ind w:left="567"/>
      </w:pPr>
      <w:r w:rsidRPr="007446F0">
        <w:t xml:space="preserve">The format for </w:t>
      </w:r>
      <w:r w:rsidR="003C6D94">
        <w:t>your</w:t>
      </w:r>
      <w:r w:rsidR="003C6D94" w:rsidRPr="007446F0">
        <w:t xml:space="preserve"> </w:t>
      </w:r>
      <w:r w:rsidR="003C6D94">
        <w:t>tender</w:t>
      </w:r>
      <w:r w:rsidRPr="007446F0">
        <w:t xml:space="preserve"> can be found in </w:t>
      </w:r>
      <w:hyperlink w:anchor="_Bidders’_Responses" w:history="1">
        <w:r w:rsidR="0026622E">
          <w:rPr>
            <w:rStyle w:val="Hyperlink"/>
          </w:rPr>
          <w:t>Section 4</w:t>
        </w:r>
      </w:hyperlink>
      <w:r w:rsidRPr="003D1FF9">
        <w:t>.</w:t>
      </w:r>
    </w:p>
    <w:p w14:paraId="11492BBF" w14:textId="492E9DAC" w:rsidR="002F4D32" w:rsidRPr="008334D4" w:rsidRDefault="007327AD" w:rsidP="004C305A">
      <w:pPr>
        <w:pStyle w:val="Heading2"/>
      </w:pPr>
      <w:bookmarkStart w:id="71" w:name="_Toc84330698"/>
      <w:r>
        <w:lastRenderedPageBreak/>
        <w:t xml:space="preserve">3.4  </w:t>
      </w:r>
      <w:r w:rsidR="002F4D32" w:rsidRPr="008334D4">
        <w:t>Bidders’ Costs</w:t>
      </w:r>
      <w:bookmarkEnd w:id="69"/>
      <w:bookmarkEnd w:id="71"/>
    </w:p>
    <w:p w14:paraId="11492BC0" w14:textId="7D0855FD" w:rsidR="002F4D32" w:rsidRPr="008334D4" w:rsidRDefault="003C6D94" w:rsidP="001A0712">
      <w:pPr>
        <w:pStyle w:val="Heading3"/>
        <w:numPr>
          <w:ilvl w:val="0"/>
          <w:numId w:val="0"/>
        </w:numPr>
        <w:spacing w:line="276" w:lineRule="auto"/>
        <w:ind w:left="567"/>
      </w:pPr>
      <w:bookmarkStart w:id="72" w:name="_Toc142472655"/>
      <w:r>
        <w:t>You</w:t>
      </w:r>
      <w:r w:rsidRPr="008334D4">
        <w:t xml:space="preserve"> </w:t>
      </w:r>
      <w:r w:rsidR="002F4D32" w:rsidRPr="008334D4">
        <w:t xml:space="preserve">are reminded that </w:t>
      </w:r>
      <w:r>
        <w:t>you</w:t>
      </w:r>
      <w:r w:rsidRPr="008334D4">
        <w:t xml:space="preserve"> </w:t>
      </w:r>
      <w:r w:rsidR="002F4D32" w:rsidRPr="008334D4">
        <w:t>are solely responsible for the costs</w:t>
      </w:r>
      <w:r w:rsidR="00B15227">
        <w:t>, which</w:t>
      </w:r>
      <w:r w:rsidR="002F4D32" w:rsidRPr="008334D4">
        <w:t xml:space="preserve"> </w:t>
      </w:r>
      <w:r>
        <w:t>you</w:t>
      </w:r>
      <w:r w:rsidRPr="008334D4">
        <w:t xml:space="preserve"> </w:t>
      </w:r>
      <w:r w:rsidR="002F4D32" w:rsidRPr="008334D4">
        <w:t>incur</w:t>
      </w:r>
      <w:r w:rsidR="00B15227">
        <w:t>,</w:t>
      </w:r>
      <w:r w:rsidR="002F4D32" w:rsidRPr="008334D4">
        <w:t xml:space="preserve"> as a result of </w:t>
      </w:r>
      <w:r>
        <w:t>your</w:t>
      </w:r>
      <w:r w:rsidRPr="008334D4">
        <w:t xml:space="preserve"> </w:t>
      </w:r>
      <w:r w:rsidR="002F4D32" w:rsidRPr="008334D4">
        <w:t>participation in this procurement.</w:t>
      </w:r>
      <w:bookmarkEnd w:id="72"/>
      <w:r w:rsidR="004165D5">
        <w:t xml:space="preserve"> </w:t>
      </w:r>
    </w:p>
    <w:p w14:paraId="11492BC1" w14:textId="60D019D4" w:rsidR="002F4D32" w:rsidRPr="008334D4" w:rsidRDefault="007327AD" w:rsidP="004C305A">
      <w:pPr>
        <w:pStyle w:val="Heading2"/>
      </w:pPr>
      <w:bookmarkStart w:id="73" w:name="_Ref81888831"/>
      <w:bookmarkStart w:id="74" w:name="_Toc142472656"/>
      <w:bookmarkStart w:id="75" w:name="_Toc84330699"/>
      <w:r>
        <w:t xml:space="preserve">3.5  </w:t>
      </w:r>
      <w:r w:rsidR="002F4D32" w:rsidRPr="008334D4">
        <w:t>Procurement Timeline</w:t>
      </w:r>
      <w:bookmarkEnd w:id="73"/>
      <w:bookmarkEnd w:id="74"/>
      <w:bookmarkEnd w:id="75"/>
    </w:p>
    <w:p w14:paraId="11492BC2" w14:textId="5C2EBB52" w:rsidR="002F4D32" w:rsidRDefault="002F4D32" w:rsidP="001A0712">
      <w:pPr>
        <w:pStyle w:val="Heading3"/>
        <w:numPr>
          <w:ilvl w:val="0"/>
          <w:numId w:val="0"/>
        </w:numPr>
        <w:spacing w:line="276" w:lineRule="auto"/>
        <w:ind w:left="567"/>
      </w:pPr>
      <w:bookmarkStart w:id="76" w:name="_Toc142472657"/>
      <w:bookmarkStart w:id="77" w:name="_Toc80067026"/>
      <w:bookmarkStart w:id="78" w:name="_Ref84148283"/>
      <w:r w:rsidRPr="008334D4">
        <w:t xml:space="preserve">The key dates for the procurement process are stated in Table </w:t>
      </w:r>
      <w:r w:rsidR="00586E4D">
        <w:t>2</w:t>
      </w:r>
      <w:r w:rsidR="00A73912">
        <w:t xml:space="preserve"> (Procurement Timetable)</w:t>
      </w:r>
      <w:r w:rsidRPr="008334D4">
        <w:t xml:space="preserve"> below.  These dates are provided for </w:t>
      </w:r>
      <w:r w:rsidR="003C6D94">
        <w:t>your</w:t>
      </w:r>
      <w:r w:rsidR="003C6D94" w:rsidRPr="008334D4">
        <w:t xml:space="preserve"> </w:t>
      </w:r>
      <w:r w:rsidRPr="00A1505C">
        <w:rPr>
          <w:b/>
        </w:rPr>
        <w:t>guidance only</w:t>
      </w:r>
      <w:r w:rsidR="00F1610C">
        <w:t xml:space="preserve"> </w:t>
      </w:r>
      <w:r w:rsidRPr="008334D4">
        <w:t xml:space="preserve">and are </w:t>
      </w:r>
      <w:r w:rsidRPr="00A1505C">
        <w:rPr>
          <w:b/>
        </w:rPr>
        <w:t>subject to change</w:t>
      </w:r>
      <w:r w:rsidRPr="008334D4">
        <w:t>.</w:t>
      </w:r>
      <w:bookmarkEnd w:id="76"/>
    </w:p>
    <w:p w14:paraId="11492BC3" w14:textId="524DBD59" w:rsidR="002F4D32" w:rsidRPr="004D1500" w:rsidRDefault="002F4D32" w:rsidP="002F4D32">
      <w:pPr>
        <w:pStyle w:val="Caption"/>
      </w:pPr>
      <w:r w:rsidRPr="00C366DC">
        <w:t xml:space="preserve">Table </w:t>
      </w:r>
      <w:r w:rsidR="003B715C">
        <w:t>2</w:t>
      </w:r>
      <w:r w:rsidRPr="00C366DC">
        <w:t>: Procurement Timetable</w:t>
      </w:r>
      <w:bookmarkEnd w:id="77"/>
      <w:bookmarkEnd w:id="78"/>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3432"/>
      </w:tblGrid>
      <w:tr w:rsidR="002F4D32" w:rsidRPr="008334D4" w14:paraId="11492BC6"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shd w:val="clear" w:color="auto" w:fill="E0E0E0"/>
          </w:tcPr>
          <w:p w14:paraId="11492BC4" w14:textId="77777777" w:rsidR="002F4D32" w:rsidRPr="008334D4" w:rsidRDefault="002F4D32" w:rsidP="002F4D32">
            <w:r w:rsidRPr="008334D4">
              <w:t>Procurement activity</w:t>
            </w:r>
          </w:p>
        </w:tc>
        <w:tc>
          <w:tcPr>
            <w:tcW w:w="3432" w:type="dxa"/>
            <w:tcBorders>
              <w:top w:val="single" w:sz="4" w:space="0" w:color="auto"/>
              <w:left w:val="single" w:sz="4" w:space="0" w:color="auto"/>
              <w:bottom w:val="single" w:sz="4" w:space="0" w:color="auto"/>
              <w:right w:val="single" w:sz="4" w:space="0" w:color="auto"/>
            </w:tcBorders>
            <w:shd w:val="clear" w:color="auto" w:fill="E0E0E0"/>
          </w:tcPr>
          <w:p w14:paraId="11492BC5" w14:textId="77777777" w:rsidR="002F4D32" w:rsidRPr="008334D4" w:rsidRDefault="002F4D32" w:rsidP="002F4D32">
            <w:r w:rsidRPr="008334D4">
              <w:t>Timeframe guide</w:t>
            </w:r>
          </w:p>
        </w:tc>
      </w:tr>
      <w:tr w:rsidR="00A8322D" w:rsidRPr="008334D4" w:rsidDel="00735B29" w14:paraId="11492BC9"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7" w14:textId="77777777" w:rsidR="00A8322D" w:rsidRPr="00122C10" w:rsidRDefault="00EE4FDE" w:rsidP="002F4D32">
            <w:r w:rsidRPr="00122C10">
              <w:t>ITT</w:t>
            </w:r>
            <w:r w:rsidR="00A8322D" w:rsidRPr="00122C10">
              <w:t xml:space="preserve"> Issued</w:t>
            </w:r>
          </w:p>
        </w:tc>
        <w:tc>
          <w:tcPr>
            <w:tcW w:w="3432" w:type="dxa"/>
            <w:tcBorders>
              <w:top w:val="single" w:sz="4" w:space="0" w:color="auto"/>
              <w:left w:val="single" w:sz="4" w:space="0" w:color="auto"/>
              <w:bottom w:val="single" w:sz="4" w:space="0" w:color="auto"/>
              <w:right w:val="single" w:sz="4" w:space="0" w:color="auto"/>
            </w:tcBorders>
          </w:tcPr>
          <w:p w14:paraId="11492BC8" w14:textId="1F5EFD63" w:rsidR="00A8322D" w:rsidRPr="00D71DC5" w:rsidRDefault="00B962A1" w:rsidP="00B320B3">
            <w:r w:rsidRPr="00D71DC5">
              <w:t xml:space="preserve">8 October </w:t>
            </w:r>
            <w:r>
              <w:t>2021</w:t>
            </w:r>
          </w:p>
        </w:tc>
      </w:tr>
      <w:tr w:rsidR="00197A02" w:rsidRPr="008334D4" w14:paraId="11492BCC"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A" w14:textId="77777777" w:rsidR="00197A02" w:rsidRPr="00E641C9" w:rsidRDefault="00197A02" w:rsidP="002F4D32">
            <w:r>
              <w:t>ITT</w:t>
            </w:r>
            <w:r w:rsidRPr="00E641C9">
              <w:t xml:space="preserve"> clarification deadline</w:t>
            </w:r>
          </w:p>
        </w:tc>
        <w:tc>
          <w:tcPr>
            <w:tcW w:w="3432" w:type="dxa"/>
            <w:tcBorders>
              <w:top w:val="single" w:sz="4" w:space="0" w:color="auto"/>
              <w:left w:val="single" w:sz="4" w:space="0" w:color="auto"/>
              <w:bottom w:val="single" w:sz="4" w:space="0" w:color="auto"/>
              <w:right w:val="single" w:sz="4" w:space="0" w:color="auto"/>
            </w:tcBorders>
          </w:tcPr>
          <w:p w14:paraId="11492BCB" w14:textId="5365F2D2" w:rsidR="00197A02" w:rsidRPr="00D71DC5" w:rsidRDefault="00B962A1">
            <w:r>
              <w:t>8 November</w:t>
            </w:r>
            <w:r w:rsidR="00197A02" w:rsidRPr="00D71DC5">
              <w:t xml:space="preserve"> </w:t>
            </w:r>
            <w:r w:rsidR="00122C10" w:rsidRPr="00D71DC5">
              <w:t>2021</w:t>
            </w:r>
            <w:r w:rsidR="00197A02" w:rsidRPr="00D71DC5">
              <w:t xml:space="preserve"> at </w:t>
            </w:r>
            <w:r w:rsidR="00122C10" w:rsidRPr="00D71DC5">
              <w:t>12:00</w:t>
            </w:r>
          </w:p>
        </w:tc>
      </w:tr>
      <w:tr w:rsidR="00197A02" w:rsidRPr="008334D4" w14:paraId="11492BCF"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CD" w14:textId="77777777" w:rsidR="00197A02" w:rsidRPr="00C449B0" w:rsidRDefault="00A91021" w:rsidP="002F4D32">
            <w:r>
              <w:t>Tenders</w:t>
            </w:r>
            <w:r w:rsidR="00197A02">
              <w:t xml:space="preserve"> due</w:t>
            </w:r>
          </w:p>
        </w:tc>
        <w:tc>
          <w:tcPr>
            <w:tcW w:w="3432" w:type="dxa"/>
            <w:tcBorders>
              <w:top w:val="single" w:sz="4" w:space="0" w:color="auto"/>
              <w:left w:val="single" w:sz="4" w:space="0" w:color="auto"/>
              <w:bottom w:val="single" w:sz="4" w:space="0" w:color="auto"/>
              <w:right w:val="single" w:sz="4" w:space="0" w:color="auto"/>
            </w:tcBorders>
          </w:tcPr>
          <w:p w14:paraId="11492BCE" w14:textId="0921395C" w:rsidR="00197A02" w:rsidRPr="00D71DC5" w:rsidRDefault="00B962A1">
            <w:r>
              <w:t>22 November</w:t>
            </w:r>
            <w:r w:rsidR="00122C10" w:rsidRPr="00D71DC5">
              <w:t xml:space="preserve"> 2021</w:t>
            </w:r>
            <w:r w:rsidR="00197A02" w:rsidRPr="00D71DC5">
              <w:t xml:space="preserve"> at </w:t>
            </w:r>
            <w:r w:rsidR="00122C10" w:rsidRPr="00D71DC5">
              <w:t>12</w:t>
            </w:r>
            <w:r w:rsidR="00197A02" w:rsidRPr="00D71DC5">
              <w:t>:</w:t>
            </w:r>
            <w:r w:rsidR="00122C10" w:rsidRPr="00D71DC5">
              <w:t>00</w:t>
            </w:r>
          </w:p>
        </w:tc>
      </w:tr>
      <w:tr w:rsidR="00197A02" w:rsidRPr="008334D4" w14:paraId="11492BD2"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0" w14:textId="77777777" w:rsidR="00197A02" w:rsidRPr="00122C10" w:rsidRDefault="00197A02" w:rsidP="002F4D32">
            <w:r w:rsidRPr="00122C10">
              <w:t xml:space="preserve">Evaluation of tenders </w:t>
            </w:r>
          </w:p>
        </w:tc>
        <w:tc>
          <w:tcPr>
            <w:tcW w:w="3432" w:type="dxa"/>
            <w:tcBorders>
              <w:top w:val="single" w:sz="4" w:space="0" w:color="auto"/>
              <w:left w:val="single" w:sz="4" w:space="0" w:color="auto"/>
              <w:bottom w:val="single" w:sz="4" w:space="0" w:color="auto"/>
              <w:right w:val="single" w:sz="4" w:space="0" w:color="auto"/>
            </w:tcBorders>
          </w:tcPr>
          <w:p w14:paraId="11492BD1" w14:textId="5011F1C1" w:rsidR="00197A02" w:rsidRPr="00D71DC5" w:rsidRDefault="00B962A1">
            <w:r>
              <w:t xml:space="preserve">22 November </w:t>
            </w:r>
            <w:r w:rsidR="00122C10" w:rsidRPr="00D71DC5">
              <w:t>2021</w:t>
            </w:r>
            <w:r w:rsidR="00197A02" w:rsidRPr="00D71DC5">
              <w:t xml:space="preserve"> </w:t>
            </w:r>
            <w:r>
              <w:t>to</w:t>
            </w:r>
            <w:r w:rsidR="00197A02" w:rsidRPr="00D71DC5">
              <w:t xml:space="preserve"> </w:t>
            </w:r>
            <w:r>
              <w:t>3 December</w:t>
            </w:r>
            <w:r w:rsidR="00122C10" w:rsidRPr="00D71DC5">
              <w:t xml:space="preserve"> 2021</w:t>
            </w:r>
          </w:p>
        </w:tc>
      </w:tr>
      <w:tr w:rsidR="002F4D32" w:rsidRPr="008334D4" w14:paraId="11492BDA"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8" w14:textId="77777777" w:rsidR="002F4D32" w:rsidRPr="00C449B0" w:rsidRDefault="00F455B1" w:rsidP="002F4D32">
            <w:r>
              <w:t>Notify bidders</w:t>
            </w:r>
          </w:p>
        </w:tc>
        <w:tc>
          <w:tcPr>
            <w:tcW w:w="3432" w:type="dxa"/>
            <w:tcBorders>
              <w:top w:val="single" w:sz="4" w:space="0" w:color="auto"/>
              <w:left w:val="single" w:sz="4" w:space="0" w:color="auto"/>
              <w:bottom w:val="single" w:sz="4" w:space="0" w:color="auto"/>
              <w:right w:val="single" w:sz="4" w:space="0" w:color="auto"/>
            </w:tcBorders>
          </w:tcPr>
          <w:p w14:paraId="11492BD9" w14:textId="5B744CF6" w:rsidR="00D00D20" w:rsidRPr="00D71DC5" w:rsidRDefault="00B962A1" w:rsidP="00D00D20">
            <w:r>
              <w:t>3 December</w:t>
            </w:r>
            <w:r w:rsidR="00122C10" w:rsidRPr="00D71DC5">
              <w:t xml:space="preserve"> 2021</w:t>
            </w:r>
          </w:p>
        </w:tc>
      </w:tr>
      <w:tr w:rsidR="00197A02" w:rsidRPr="008334D4" w14:paraId="11492BDD" w14:textId="77777777" w:rsidTr="0071538C">
        <w:trPr>
          <w:trHeight w:val="270"/>
          <w:tblHeader/>
        </w:trPr>
        <w:tc>
          <w:tcPr>
            <w:tcW w:w="4789" w:type="dxa"/>
            <w:tcBorders>
              <w:top w:val="single" w:sz="4" w:space="0" w:color="auto"/>
              <w:left w:val="single" w:sz="4" w:space="0" w:color="auto"/>
              <w:bottom w:val="single" w:sz="4" w:space="0" w:color="auto"/>
              <w:right w:val="single" w:sz="4" w:space="0" w:color="auto"/>
            </w:tcBorders>
          </w:tcPr>
          <w:p w14:paraId="11492BDB" w14:textId="77777777" w:rsidR="00197A02" w:rsidRPr="00C449B0" w:rsidRDefault="00197A02" w:rsidP="00C84A58">
            <w:r>
              <w:t>Standstill Period</w:t>
            </w:r>
          </w:p>
        </w:tc>
        <w:tc>
          <w:tcPr>
            <w:tcW w:w="3432" w:type="dxa"/>
            <w:tcBorders>
              <w:top w:val="single" w:sz="4" w:space="0" w:color="auto"/>
              <w:left w:val="single" w:sz="4" w:space="0" w:color="auto"/>
              <w:bottom w:val="single" w:sz="4" w:space="0" w:color="auto"/>
              <w:right w:val="single" w:sz="4" w:space="0" w:color="auto"/>
            </w:tcBorders>
          </w:tcPr>
          <w:p w14:paraId="11492BDC" w14:textId="05F56695" w:rsidR="00197A02" w:rsidRPr="00D71DC5" w:rsidRDefault="00B962A1">
            <w:r>
              <w:t>3 December</w:t>
            </w:r>
            <w:r w:rsidR="00122C10" w:rsidRPr="00D71DC5">
              <w:t xml:space="preserve"> </w:t>
            </w:r>
            <w:r>
              <w:t>to</w:t>
            </w:r>
            <w:r w:rsidR="00122C10" w:rsidRPr="00D71DC5">
              <w:t xml:space="preserve"> </w:t>
            </w:r>
            <w:r>
              <w:t>13 December</w:t>
            </w:r>
            <w:r w:rsidR="00122C10" w:rsidRPr="00D71DC5">
              <w:t xml:space="preserve"> 2021</w:t>
            </w:r>
          </w:p>
        </w:tc>
      </w:tr>
    </w:tbl>
    <w:p w14:paraId="79724C75" w14:textId="300D5D3C" w:rsidR="002D086D" w:rsidRDefault="002D086D" w:rsidP="004C305A">
      <w:pPr>
        <w:pStyle w:val="Heading2"/>
      </w:pPr>
      <w:bookmarkStart w:id="79" w:name="_Contact_with_TfL"/>
      <w:bookmarkStart w:id="80" w:name="_Toc84330700"/>
      <w:bookmarkStart w:id="81" w:name="_Ref81889070"/>
      <w:bookmarkStart w:id="82" w:name="_Ref84134089"/>
      <w:bookmarkStart w:id="83" w:name="_Ref84151651"/>
      <w:bookmarkStart w:id="84" w:name="_Ref84151675"/>
      <w:bookmarkStart w:id="85" w:name="_Toc142472658"/>
      <w:bookmarkEnd w:id="79"/>
      <w:r>
        <w:t>Indicative dates for initial mini-competition (Warmer Homes 3)</w:t>
      </w:r>
      <w:bookmarkEnd w:id="80"/>
      <w:r>
        <w:t xml:space="preserve">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gridCol w:w="3432"/>
      </w:tblGrid>
      <w:tr w:rsidR="002D086D" w:rsidRPr="008334D4" w14:paraId="0896007B" w14:textId="77777777" w:rsidTr="00824DE9">
        <w:trPr>
          <w:trHeight w:val="270"/>
          <w:tblHeader/>
        </w:trPr>
        <w:tc>
          <w:tcPr>
            <w:tcW w:w="4789" w:type="dxa"/>
            <w:tcBorders>
              <w:top w:val="single" w:sz="4" w:space="0" w:color="auto"/>
              <w:left w:val="single" w:sz="4" w:space="0" w:color="auto"/>
              <w:bottom w:val="single" w:sz="4" w:space="0" w:color="auto"/>
              <w:right w:val="single" w:sz="4" w:space="0" w:color="auto"/>
            </w:tcBorders>
          </w:tcPr>
          <w:p w14:paraId="30EC1952" w14:textId="77777777" w:rsidR="002D086D" w:rsidRPr="00E641C9" w:rsidRDefault="002D086D" w:rsidP="00824DE9">
            <w:r>
              <w:t>Launch of mini-competition for Warmer Homes 3</w:t>
            </w:r>
          </w:p>
        </w:tc>
        <w:tc>
          <w:tcPr>
            <w:tcW w:w="3432" w:type="dxa"/>
            <w:tcBorders>
              <w:top w:val="single" w:sz="4" w:space="0" w:color="auto"/>
              <w:left w:val="single" w:sz="4" w:space="0" w:color="auto"/>
              <w:bottom w:val="single" w:sz="4" w:space="0" w:color="auto"/>
              <w:right w:val="single" w:sz="4" w:space="0" w:color="auto"/>
            </w:tcBorders>
          </w:tcPr>
          <w:p w14:paraId="6C941928" w14:textId="326D14A2" w:rsidR="002D086D" w:rsidRPr="00122C10" w:rsidRDefault="00B962A1" w:rsidP="00824DE9">
            <w:r>
              <w:t>14 December 2021</w:t>
            </w:r>
          </w:p>
        </w:tc>
      </w:tr>
      <w:tr w:rsidR="002D086D" w:rsidRPr="008334D4" w14:paraId="616ACE17" w14:textId="77777777" w:rsidTr="00824DE9">
        <w:trPr>
          <w:trHeight w:val="270"/>
          <w:tblHeader/>
        </w:trPr>
        <w:tc>
          <w:tcPr>
            <w:tcW w:w="4789" w:type="dxa"/>
            <w:tcBorders>
              <w:top w:val="single" w:sz="4" w:space="0" w:color="auto"/>
              <w:left w:val="single" w:sz="4" w:space="0" w:color="auto"/>
              <w:bottom w:val="single" w:sz="4" w:space="0" w:color="auto"/>
              <w:right w:val="single" w:sz="4" w:space="0" w:color="auto"/>
            </w:tcBorders>
          </w:tcPr>
          <w:p w14:paraId="7D9D265A" w14:textId="77777777" w:rsidR="002D086D" w:rsidRPr="00E641C9" w:rsidRDefault="002D086D" w:rsidP="00824DE9">
            <w:r>
              <w:t>Contract award for Warmer Homes 3</w:t>
            </w:r>
          </w:p>
        </w:tc>
        <w:tc>
          <w:tcPr>
            <w:tcW w:w="3432" w:type="dxa"/>
            <w:tcBorders>
              <w:top w:val="single" w:sz="4" w:space="0" w:color="auto"/>
              <w:left w:val="single" w:sz="4" w:space="0" w:color="auto"/>
              <w:bottom w:val="single" w:sz="4" w:space="0" w:color="auto"/>
              <w:right w:val="single" w:sz="4" w:space="0" w:color="auto"/>
            </w:tcBorders>
          </w:tcPr>
          <w:p w14:paraId="10D54954" w14:textId="5D49F845" w:rsidR="002D086D" w:rsidRPr="00122C10" w:rsidRDefault="00B962A1" w:rsidP="00824DE9">
            <w:r>
              <w:t>31 January 2022</w:t>
            </w:r>
          </w:p>
        </w:tc>
      </w:tr>
      <w:tr w:rsidR="002D086D" w:rsidRPr="008334D4" w14:paraId="0ABFF422" w14:textId="77777777" w:rsidTr="00824DE9">
        <w:trPr>
          <w:trHeight w:val="270"/>
          <w:tblHeader/>
        </w:trPr>
        <w:tc>
          <w:tcPr>
            <w:tcW w:w="4789" w:type="dxa"/>
            <w:tcBorders>
              <w:top w:val="single" w:sz="4" w:space="0" w:color="auto"/>
              <w:left w:val="single" w:sz="4" w:space="0" w:color="auto"/>
              <w:bottom w:val="single" w:sz="4" w:space="0" w:color="auto"/>
              <w:right w:val="single" w:sz="4" w:space="0" w:color="auto"/>
            </w:tcBorders>
          </w:tcPr>
          <w:p w14:paraId="5971397F" w14:textId="77777777" w:rsidR="002D086D" w:rsidRPr="00E641C9" w:rsidRDefault="002D086D" w:rsidP="00824DE9">
            <w:r>
              <w:t>Mobilisation period for Warmer Homes 3</w:t>
            </w:r>
          </w:p>
        </w:tc>
        <w:tc>
          <w:tcPr>
            <w:tcW w:w="3432" w:type="dxa"/>
            <w:tcBorders>
              <w:top w:val="single" w:sz="4" w:space="0" w:color="auto"/>
              <w:left w:val="single" w:sz="4" w:space="0" w:color="auto"/>
              <w:bottom w:val="single" w:sz="4" w:space="0" w:color="auto"/>
              <w:right w:val="single" w:sz="4" w:space="0" w:color="auto"/>
            </w:tcBorders>
          </w:tcPr>
          <w:p w14:paraId="67B7A19D" w14:textId="55039C84" w:rsidR="002D086D" w:rsidRPr="00122C10" w:rsidRDefault="00B962A1" w:rsidP="00824DE9">
            <w:r>
              <w:t>February 2022</w:t>
            </w:r>
          </w:p>
        </w:tc>
      </w:tr>
      <w:tr w:rsidR="002D086D" w:rsidRPr="008334D4" w14:paraId="246C9D33" w14:textId="77777777" w:rsidTr="00824DE9">
        <w:trPr>
          <w:trHeight w:val="270"/>
          <w:tblHeader/>
        </w:trPr>
        <w:tc>
          <w:tcPr>
            <w:tcW w:w="4789" w:type="dxa"/>
            <w:tcBorders>
              <w:top w:val="single" w:sz="4" w:space="0" w:color="auto"/>
              <w:left w:val="single" w:sz="4" w:space="0" w:color="auto"/>
              <w:bottom w:val="single" w:sz="4" w:space="0" w:color="auto"/>
              <w:right w:val="single" w:sz="4" w:space="0" w:color="auto"/>
            </w:tcBorders>
          </w:tcPr>
          <w:p w14:paraId="010565A4" w14:textId="77777777" w:rsidR="002D086D" w:rsidRPr="00E641C9" w:rsidRDefault="002D086D" w:rsidP="00824DE9">
            <w:r>
              <w:t>Warmer Homes 3 service live</w:t>
            </w:r>
          </w:p>
        </w:tc>
        <w:tc>
          <w:tcPr>
            <w:tcW w:w="3432" w:type="dxa"/>
            <w:tcBorders>
              <w:top w:val="single" w:sz="4" w:space="0" w:color="auto"/>
              <w:left w:val="single" w:sz="4" w:space="0" w:color="auto"/>
              <w:bottom w:val="single" w:sz="4" w:space="0" w:color="auto"/>
              <w:right w:val="single" w:sz="4" w:space="0" w:color="auto"/>
            </w:tcBorders>
          </w:tcPr>
          <w:p w14:paraId="4718FB47" w14:textId="2BDC152B" w:rsidR="002D086D" w:rsidRPr="00122C10" w:rsidRDefault="00B962A1" w:rsidP="00824DE9">
            <w:r>
              <w:t>From March 2022</w:t>
            </w:r>
          </w:p>
        </w:tc>
      </w:tr>
    </w:tbl>
    <w:p w14:paraId="11492BE4" w14:textId="4DBD7D07" w:rsidR="002F4D32" w:rsidRDefault="00BB012A" w:rsidP="004C305A">
      <w:pPr>
        <w:pStyle w:val="Heading2"/>
      </w:pPr>
      <w:r>
        <w:br w:type="page"/>
      </w:r>
      <w:bookmarkEnd w:id="81"/>
      <w:bookmarkEnd w:id="82"/>
      <w:bookmarkEnd w:id="83"/>
      <w:bookmarkEnd w:id="84"/>
      <w:bookmarkEnd w:id="85"/>
    </w:p>
    <w:p w14:paraId="11492BE5" w14:textId="4C8C7394" w:rsidR="001B610D" w:rsidRPr="001B610D" w:rsidRDefault="007327AD" w:rsidP="004C305A">
      <w:pPr>
        <w:pStyle w:val="Heading2"/>
      </w:pPr>
      <w:bookmarkStart w:id="86" w:name="_Toc84330701"/>
      <w:r>
        <w:lastRenderedPageBreak/>
        <w:t xml:space="preserve">3.6  </w:t>
      </w:r>
      <w:r w:rsidR="004425BA">
        <w:t>C</w:t>
      </w:r>
      <w:r w:rsidR="001B610D">
        <w:t>larifications</w:t>
      </w:r>
      <w:bookmarkStart w:id="87" w:name="_Toc142472660"/>
      <w:bookmarkStart w:id="88" w:name="_Ref81889530"/>
      <w:bookmarkStart w:id="89" w:name="_Toc142472666"/>
      <w:bookmarkEnd w:id="86"/>
    </w:p>
    <w:p w14:paraId="11492BE6" w14:textId="581CDFC0" w:rsidR="00E73FC4" w:rsidRPr="00E73FC4" w:rsidRDefault="00197A02" w:rsidP="0026622E">
      <w:pPr>
        <w:pStyle w:val="Heading3"/>
        <w:numPr>
          <w:ilvl w:val="0"/>
          <w:numId w:val="0"/>
        </w:numPr>
        <w:ind w:left="567"/>
        <w:jc w:val="left"/>
      </w:pPr>
      <w:r w:rsidRPr="00197A02">
        <w:rPr>
          <w:b/>
        </w:rPr>
        <w:t>PLEASE NOTE:</w:t>
      </w:r>
      <w:r w:rsidRPr="00197A02">
        <w:t xml:space="preserve"> </w:t>
      </w:r>
      <w:r w:rsidR="003C6D94">
        <w:t>You</w:t>
      </w:r>
      <w:r w:rsidR="003C6D94" w:rsidRPr="00197A02">
        <w:t xml:space="preserve"> </w:t>
      </w:r>
      <w:r w:rsidRPr="00197A02">
        <w:t xml:space="preserve">must submit any questions relating to this </w:t>
      </w:r>
      <w:bookmarkEnd w:id="87"/>
      <w:r w:rsidRPr="00197A02">
        <w:t>IT</w:t>
      </w:r>
      <w:r>
        <w:t>T</w:t>
      </w:r>
      <w:r w:rsidRPr="00197A02">
        <w:t xml:space="preserve"> via the clarifications </w:t>
      </w:r>
      <w:r>
        <w:t>facility on</w:t>
      </w:r>
      <w:r w:rsidRPr="00197A02">
        <w:t xml:space="preserve"> TfL’s </w:t>
      </w:r>
      <w:r>
        <w:t>e</w:t>
      </w:r>
      <w:r w:rsidRPr="00197A02">
        <w:t>-Tendering portal</w:t>
      </w:r>
      <w:r w:rsidR="00DD1AAD">
        <w:t xml:space="preserve"> (found at: </w:t>
      </w:r>
      <w:hyperlink r:id="rId21" w:history="1">
        <w:r w:rsidR="00AC0227">
          <w:rPr>
            <w:rStyle w:val="Hyperlink"/>
          </w:rPr>
          <w:t>https://procontract.due-north.com</w:t>
        </w:r>
      </w:hyperlink>
      <w:r w:rsidRPr="00197A02">
        <w:t>)</w:t>
      </w:r>
      <w:r w:rsidR="00DD1AAD">
        <w:t xml:space="preserve"> no later than the ITT clarification deadline set out in Table </w:t>
      </w:r>
      <w:r w:rsidR="00155561">
        <w:t>2</w:t>
      </w:r>
      <w:r w:rsidR="00A73912">
        <w:t xml:space="preserve"> (Procurement Timetable)</w:t>
      </w:r>
      <w:r w:rsidR="00DD1AAD">
        <w:t xml:space="preserve"> of </w:t>
      </w:r>
      <w:r w:rsidR="008E2579">
        <w:t>paragraph</w:t>
      </w:r>
      <w:r w:rsidR="001B610D">
        <w:t xml:space="preserve"> 3.5</w:t>
      </w:r>
      <w:r w:rsidRPr="00197A02">
        <w:t>.</w:t>
      </w:r>
    </w:p>
    <w:p w14:paraId="11492BE7" w14:textId="0BD4BEA9" w:rsidR="00E73FC4" w:rsidRPr="00E73FC4" w:rsidRDefault="00197A02" w:rsidP="00D6175F">
      <w:pPr>
        <w:pStyle w:val="Heading3"/>
        <w:numPr>
          <w:ilvl w:val="0"/>
          <w:numId w:val="0"/>
        </w:numPr>
        <w:ind w:left="567"/>
      </w:pPr>
      <w:bookmarkStart w:id="90" w:name="_Toc142472661"/>
      <w:r w:rsidRPr="00197A02">
        <w:t xml:space="preserve">Subject to the provisions </w:t>
      </w:r>
      <w:bookmarkEnd w:id="90"/>
      <w:r w:rsidR="001B610D">
        <w:t xml:space="preserve">in </w:t>
      </w:r>
      <w:r w:rsidR="008E2579">
        <w:t>paragraph</w:t>
      </w:r>
      <w:r w:rsidRPr="00197A02">
        <w:t xml:space="preserve"> </w:t>
      </w:r>
      <w:r w:rsidR="004425BA">
        <w:t>3.9</w:t>
      </w:r>
      <w:r w:rsidR="00F30ADC">
        <w:t>,</w:t>
      </w:r>
      <w:r w:rsidRPr="00197A02">
        <w:t xml:space="preserve"> TfL will endeavour to respond within </w:t>
      </w:r>
      <w:r w:rsidRPr="00645BF6">
        <w:rPr>
          <w:b/>
        </w:rPr>
        <w:t xml:space="preserve">five </w:t>
      </w:r>
      <w:r w:rsidRPr="00645BF6">
        <w:rPr>
          <w:bCs/>
        </w:rPr>
        <w:t>(5) working days</w:t>
      </w:r>
      <w:r w:rsidRPr="00197A02">
        <w:t xml:space="preserve"> to</w:t>
      </w:r>
      <w:r w:rsidR="00F30ADC">
        <w:t xml:space="preserve"> clarification </w:t>
      </w:r>
      <w:r w:rsidRPr="00197A02">
        <w:t>questions</w:t>
      </w:r>
      <w:r w:rsidR="00F30ADC">
        <w:t>, which have been transmitted to TfL</w:t>
      </w:r>
      <w:r w:rsidRPr="00197A02">
        <w:t xml:space="preserve"> via the TfL </w:t>
      </w:r>
      <w:r w:rsidR="008123B8">
        <w:t>e</w:t>
      </w:r>
      <w:r w:rsidRPr="00197A02">
        <w:t xml:space="preserve">-Tendering portal </w:t>
      </w:r>
      <w:r w:rsidR="00F30ADC">
        <w:t xml:space="preserve">prior to the ITT clarification deadline set out in Table </w:t>
      </w:r>
      <w:r w:rsidR="00170FE5">
        <w:t>2</w:t>
      </w:r>
      <w:r w:rsidR="00A73912">
        <w:t xml:space="preserve"> (Procurement Timetable)</w:t>
      </w:r>
      <w:r w:rsidR="00F30ADC">
        <w:t xml:space="preserve"> of </w:t>
      </w:r>
      <w:r w:rsidR="008E2579">
        <w:t>paragraph</w:t>
      </w:r>
      <w:r w:rsidR="00F30ADC">
        <w:t xml:space="preserve"> 3.5</w:t>
      </w:r>
      <w:r w:rsidRPr="00197A02">
        <w:t>.</w:t>
      </w:r>
    </w:p>
    <w:p w14:paraId="11492BE8" w14:textId="77777777" w:rsidR="00197A02" w:rsidRPr="00E73FC4" w:rsidRDefault="003C6D94" w:rsidP="00D6175F">
      <w:pPr>
        <w:pStyle w:val="Heading3"/>
        <w:numPr>
          <w:ilvl w:val="0"/>
          <w:numId w:val="0"/>
        </w:numPr>
        <w:ind w:left="567"/>
      </w:pPr>
      <w:bookmarkStart w:id="91" w:name="_Toc142472662"/>
      <w:r>
        <w:t>You</w:t>
      </w:r>
      <w:r w:rsidRPr="00E73FC4">
        <w:t xml:space="preserve"> </w:t>
      </w:r>
      <w:r w:rsidR="00197A02" w:rsidRPr="00E73FC4">
        <w:t>should be aware that:</w:t>
      </w:r>
      <w:bookmarkEnd w:id="91"/>
    </w:p>
    <w:p w14:paraId="11492BE9" w14:textId="32CD32AB" w:rsidR="00197A02" w:rsidRDefault="00C03304" w:rsidP="00645BF6">
      <w:pPr>
        <w:pStyle w:val="Heading3"/>
        <w:numPr>
          <w:ilvl w:val="0"/>
          <w:numId w:val="19"/>
        </w:numPr>
        <w:spacing w:before="0" w:beforeAutospacing="0" w:after="0" w:afterAutospacing="0"/>
        <w:ind w:left="1418" w:hanging="567"/>
      </w:pPr>
      <w:r>
        <w:t>i</w:t>
      </w:r>
      <w:r w:rsidR="00197A02" w:rsidRPr="00E73FC4">
        <w:t>f, in TfL’s view, questions are of a general nature, TfL will provide copies of questions in a suitably anonymous form, together with answers, to all bidders;</w:t>
      </w:r>
    </w:p>
    <w:p w14:paraId="051D8DA3" w14:textId="77777777" w:rsidR="00645BF6" w:rsidRDefault="00645BF6" w:rsidP="00645BF6">
      <w:pPr>
        <w:pStyle w:val="Heading3"/>
        <w:numPr>
          <w:ilvl w:val="0"/>
          <w:numId w:val="0"/>
        </w:numPr>
        <w:spacing w:before="0" w:beforeAutospacing="0" w:after="0" w:afterAutospacing="0"/>
        <w:ind w:left="1418"/>
      </w:pPr>
    </w:p>
    <w:p w14:paraId="11492BEA" w14:textId="62529A72" w:rsidR="00197A02" w:rsidRDefault="00C03304" w:rsidP="00645BF6">
      <w:pPr>
        <w:pStyle w:val="Heading3"/>
        <w:numPr>
          <w:ilvl w:val="0"/>
          <w:numId w:val="19"/>
        </w:numPr>
        <w:spacing w:before="0" w:beforeAutospacing="0" w:after="0" w:afterAutospacing="0"/>
        <w:ind w:left="1418" w:hanging="567"/>
      </w:pPr>
      <w:r>
        <w:t>i</w:t>
      </w:r>
      <w:r w:rsidR="00197A02" w:rsidRPr="00E73FC4">
        <w:t>f, in TfL’s view, questions are of a specific nature, TfL will provide copies of questions, together with answers, only to the bidder seeking clarification; and</w:t>
      </w:r>
    </w:p>
    <w:p w14:paraId="15FBEE71" w14:textId="77777777" w:rsidR="00645BF6" w:rsidRPr="00E73FC4" w:rsidRDefault="00645BF6" w:rsidP="00645BF6">
      <w:pPr>
        <w:pStyle w:val="Heading3"/>
        <w:numPr>
          <w:ilvl w:val="0"/>
          <w:numId w:val="0"/>
        </w:numPr>
        <w:spacing w:before="0" w:beforeAutospacing="0" w:after="0" w:afterAutospacing="0"/>
        <w:ind w:left="1418"/>
      </w:pPr>
    </w:p>
    <w:p w14:paraId="11492BEB" w14:textId="77777777" w:rsidR="00D6175F" w:rsidRPr="00E73FC4" w:rsidRDefault="00C03304" w:rsidP="00645BF6">
      <w:pPr>
        <w:pStyle w:val="Heading3"/>
        <w:numPr>
          <w:ilvl w:val="0"/>
          <w:numId w:val="19"/>
        </w:numPr>
        <w:spacing w:before="0" w:beforeAutospacing="0" w:after="0" w:afterAutospacing="0"/>
        <w:ind w:left="1418" w:hanging="567"/>
      </w:pPr>
      <w:bookmarkStart w:id="92" w:name="_Toc142472663"/>
      <w:r>
        <w:t>t</w:t>
      </w:r>
      <w:r w:rsidR="00197A02" w:rsidRPr="00E73FC4">
        <w:t>he clarification process will be conducted on the basis of the equal, transparent and non-discriminatory treatment of bidders.</w:t>
      </w:r>
      <w:bookmarkEnd w:id="92"/>
    </w:p>
    <w:p w14:paraId="11492BEC" w14:textId="77777777" w:rsidR="00E73FC4" w:rsidRPr="001B610D" w:rsidRDefault="00C03304" w:rsidP="001B610D">
      <w:pPr>
        <w:pStyle w:val="Heading3"/>
        <w:numPr>
          <w:ilvl w:val="0"/>
          <w:numId w:val="0"/>
        </w:numPr>
        <w:ind w:left="567"/>
      </w:pPr>
      <w:bookmarkStart w:id="93" w:name="_Toc142472665"/>
      <w:r w:rsidRPr="00197A02">
        <w:rPr>
          <w:b/>
        </w:rPr>
        <w:t>PLEASE NOTE:</w:t>
      </w:r>
      <w:r w:rsidRPr="00197A02">
        <w:t xml:space="preserve"> </w:t>
      </w:r>
      <w:r w:rsidR="00A65614">
        <w:t xml:space="preserve"> TfL reserves the right not to answer ITT c</w:t>
      </w:r>
      <w:r w:rsidR="00A65614" w:rsidRPr="00197A02">
        <w:t xml:space="preserve">larification </w:t>
      </w:r>
      <w:r w:rsidRPr="00197A02">
        <w:t>questions</w:t>
      </w:r>
      <w:r w:rsidR="00A65614">
        <w:t xml:space="preserve">, which it </w:t>
      </w:r>
      <w:r w:rsidRPr="00197A02">
        <w:t>receive</w:t>
      </w:r>
      <w:r w:rsidR="00A65614">
        <w:t>s</w:t>
      </w:r>
      <w:r w:rsidRPr="00197A02">
        <w:t xml:space="preserve"> after </w:t>
      </w:r>
      <w:r w:rsidR="00B64B6A" w:rsidRPr="008F272C">
        <w:t xml:space="preserve">the ITT clarification deadline set out in Table 1 </w:t>
      </w:r>
      <w:r w:rsidR="00A73912">
        <w:t xml:space="preserve">(Procurement Timetable) </w:t>
      </w:r>
      <w:r w:rsidR="00B64B6A" w:rsidRPr="008F272C">
        <w:t xml:space="preserve">of </w:t>
      </w:r>
      <w:r w:rsidR="008E2579">
        <w:t>paragraph</w:t>
      </w:r>
      <w:r w:rsidR="00B64B6A" w:rsidRPr="008F272C">
        <w:t xml:space="preserve"> 3.5</w:t>
      </w:r>
      <w:r>
        <w:t>.</w:t>
      </w:r>
      <w:bookmarkEnd w:id="93"/>
    </w:p>
    <w:p w14:paraId="11492BED" w14:textId="3D07F3C6" w:rsidR="00220C59" w:rsidRDefault="007327AD" w:rsidP="004C305A">
      <w:pPr>
        <w:pStyle w:val="Heading2"/>
      </w:pPr>
      <w:bookmarkStart w:id="94" w:name="_Toc84330702"/>
      <w:r>
        <w:t xml:space="preserve">3.7  </w:t>
      </w:r>
      <w:r w:rsidR="00220C59">
        <w:t>Presentations / Clarifications</w:t>
      </w:r>
      <w:bookmarkEnd w:id="94"/>
    </w:p>
    <w:p w14:paraId="11492BEE" w14:textId="4F3A6C1E" w:rsidR="00FE4237" w:rsidRDefault="00220C59" w:rsidP="00220C59">
      <w:pPr>
        <w:pStyle w:val="Heading3"/>
        <w:numPr>
          <w:ilvl w:val="0"/>
          <w:numId w:val="0"/>
        </w:numPr>
        <w:ind w:left="567"/>
        <w:rPr>
          <w:lang w:val="en-US"/>
        </w:rPr>
      </w:pPr>
      <w:r>
        <w:rPr>
          <w:lang w:val="en-US"/>
        </w:rPr>
        <w:t xml:space="preserve">As detailed in </w:t>
      </w:r>
      <w:r w:rsidR="008E140A">
        <w:rPr>
          <w:lang w:val="en-US"/>
        </w:rPr>
        <w:t xml:space="preserve">Table </w:t>
      </w:r>
      <w:r w:rsidR="00832725">
        <w:rPr>
          <w:lang w:val="en-US"/>
        </w:rPr>
        <w:t>1</w:t>
      </w:r>
      <w:r w:rsidR="00A73912">
        <w:rPr>
          <w:lang w:val="en-US"/>
        </w:rPr>
        <w:t xml:space="preserve"> (Procurement Timetable)</w:t>
      </w:r>
      <w:r w:rsidR="008E140A">
        <w:rPr>
          <w:lang w:val="en-US"/>
        </w:rPr>
        <w:t xml:space="preserve"> of </w:t>
      </w:r>
      <w:r w:rsidR="008E2579">
        <w:rPr>
          <w:lang w:val="en-US"/>
        </w:rPr>
        <w:t>paragraph</w:t>
      </w:r>
      <w:r w:rsidR="000B2E36">
        <w:rPr>
          <w:lang w:val="en-US"/>
        </w:rPr>
        <w:t xml:space="preserve"> </w:t>
      </w:r>
      <w:r w:rsidR="000E1D34">
        <w:rPr>
          <w:lang w:val="en-US"/>
        </w:rPr>
        <w:t>3</w:t>
      </w:r>
      <w:r w:rsidR="00C90017">
        <w:rPr>
          <w:lang w:val="en-US"/>
        </w:rPr>
        <w:t>.5</w:t>
      </w:r>
      <w:r>
        <w:rPr>
          <w:lang w:val="en-US"/>
        </w:rPr>
        <w:t xml:space="preserve"> above,</w:t>
      </w:r>
      <w:r w:rsidR="00B11859">
        <w:rPr>
          <w:lang w:val="en-US"/>
        </w:rPr>
        <w:t xml:space="preserve"> TfL</w:t>
      </w:r>
      <w:r>
        <w:rPr>
          <w:lang w:val="en-US"/>
        </w:rPr>
        <w:t xml:space="preserve"> reserve</w:t>
      </w:r>
      <w:r w:rsidR="008E140A">
        <w:rPr>
          <w:lang w:val="en-US"/>
        </w:rPr>
        <w:t>s</w:t>
      </w:r>
      <w:r w:rsidR="00A73912">
        <w:rPr>
          <w:lang w:val="en-US"/>
        </w:rPr>
        <w:t xml:space="preserve"> the right </w:t>
      </w:r>
      <w:r>
        <w:rPr>
          <w:lang w:val="en-US"/>
        </w:rPr>
        <w:t>to conduct Presentation / Clarification meeting</w:t>
      </w:r>
      <w:r w:rsidR="00A73912">
        <w:rPr>
          <w:lang w:val="en-US"/>
        </w:rPr>
        <w:t>s</w:t>
      </w:r>
      <w:r w:rsidR="008E140A">
        <w:rPr>
          <w:lang w:val="en-US"/>
        </w:rPr>
        <w:t xml:space="preserve"> as part of the evaluation process</w:t>
      </w:r>
      <w:r w:rsidR="00B11859">
        <w:rPr>
          <w:lang w:val="en-US"/>
        </w:rPr>
        <w:t xml:space="preserve">. TfL may clarify elements of </w:t>
      </w:r>
      <w:r w:rsidR="003C6D94">
        <w:rPr>
          <w:lang w:val="en-US"/>
        </w:rPr>
        <w:t xml:space="preserve">your or other bidders’ </w:t>
      </w:r>
      <w:r w:rsidR="00B11859">
        <w:rPr>
          <w:lang w:val="en-US"/>
        </w:rPr>
        <w:t>submissions and</w:t>
      </w:r>
      <w:r w:rsidR="00A73912">
        <w:rPr>
          <w:lang w:val="en-US"/>
        </w:rPr>
        <w:t xml:space="preserve"> reserves the right to</w:t>
      </w:r>
      <w:r w:rsidR="00FE4237">
        <w:rPr>
          <w:lang w:val="en-US"/>
        </w:rPr>
        <w:t>:</w:t>
      </w:r>
    </w:p>
    <w:p w14:paraId="11492BEF" w14:textId="77777777" w:rsidR="00FE4237" w:rsidRDefault="00FE4237" w:rsidP="003F6A55">
      <w:pPr>
        <w:pStyle w:val="Heading3"/>
        <w:numPr>
          <w:ilvl w:val="0"/>
          <w:numId w:val="20"/>
        </w:numPr>
        <w:rPr>
          <w:lang w:val="en-US"/>
        </w:rPr>
      </w:pPr>
      <w:r>
        <w:rPr>
          <w:lang w:val="en-US"/>
        </w:rPr>
        <w:t xml:space="preserve">re-visit the </w:t>
      </w:r>
      <w:r w:rsidR="002B1548">
        <w:rPr>
          <w:lang w:val="en-US"/>
        </w:rPr>
        <w:t xml:space="preserve">evaluation </w:t>
      </w:r>
      <w:r w:rsidR="00C03304">
        <w:rPr>
          <w:lang w:val="en-US"/>
        </w:rPr>
        <w:t>scoring;</w:t>
      </w:r>
      <w:r w:rsidR="00A73912">
        <w:rPr>
          <w:lang w:val="en-US"/>
        </w:rPr>
        <w:t xml:space="preserve"> and</w:t>
      </w:r>
    </w:p>
    <w:p w14:paraId="11492BF0" w14:textId="77777777" w:rsidR="00220C59" w:rsidRPr="00220C59" w:rsidRDefault="00C03304" w:rsidP="003F6A55">
      <w:pPr>
        <w:pStyle w:val="Heading3"/>
        <w:numPr>
          <w:ilvl w:val="0"/>
          <w:numId w:val="20"/>
        </w:numPr>
        <w:rPr>
          <w:lang w:val="en-US"/>
        </w:rPr>
      </w:pPr>
      <w:r>
        <w:rPr>
          <w:lang w:val="en-US"/>
        </w:rPr>
        <w:t>a</w:t>
      </w:r>
      <w:r w:rsidR="00FE4237">
        <w:rPr>
          <w:lang w:val="en-US"/>
        </w:rPr>
        <w:t>sk further clarification questions</w:t>
      </w:r>
      <w:r>
        <w:rPr>
          <w:lang w:val="en-US"/>
        </w:rPr>
        <w:t>.</w:t>
      </w:r>
    </w:p>
    <w:p w14:paraId="11492BF1" w14:textId="423F185E" w:rsidR="002F4D32" w:rsidRPr="008334D4" w:rsidRDefault="007327AD" w:rsidP="004C305A">
      <w:pPr>
        <w:pStyle w:val="Heading2"/>
      </w:pPr>
      <w:bookmarkStart w:id="95" w:name="_Toc84330703"/>
      <w:r>
        <w:t xml:space="preserve">3.8  </w:t>
      </w:r>
      <w:r w:rsidR="003431C3">
        <w:t>Complian</w:t>
      </w:r>
      <w:r w:rsidR="00E370D5">
        <w:t>t</w:t>
      </w:r>
      <w:r w:rsidR="00A91021">
        <w:t xml:space="preserve"> Tenders</w:t>
      </w:r>
      <w:bookmarkEnd w:id="88"/>
      <w:bookmarkEnd w:id="89"/>
      <w:bookmarkEnd w:id="95"/>
    </w:p>
    <w:p w14:paraId="11492BF2" w14:textId="77777777" w:rsidR="002F4D32" w:rsidRPr="008334D4" w:rsidRDefault="002F4D32" w:rsidP="001A0712">
      <w:pPr>
        <w:pStyle w:val="Heading3"/>
        <w:numPr>
          <w:ilvl w:val="0"/>
          <w:numId w:val="0"/>
        </w:numPr>
        <w:spacing w:line="276" w:lineRule="auto"/>
        <w:ind w:left="567"/>
      </w:pPr>
      <w:bookmarkStart w:id="96" w:name="_Toc142472667"/>
      <w:r w:rsidRPr="008334D4">
        <w:t xml:space="preserve">A </w:t>
      </w:r>
      <w:r w:rsidR="003431C3">
        <w:t>compliant</w:t>
      </w:r>
      <w:r w:rsidRPr="008334D4">
        <w:t xml:space="preserve"> </w:t>
      </w:r>
      <w:r w:rsidR="0003620B">
        <w:t>tender</w:t>
      </w:r>
      <w:bookmarkEnd w:id="96"/>
      <w:r>
        <w:t xml:space="preserve"> must</w:t>
      </w:r>
      <w:r w:rsidR="00726E7D">
        <w:t>:</w:t>
      </w:r>
    </w:p>
    <w:p w14:paraId="11492BF3" w14:textId="1F092C73" w:rsidR="002F4D32" w:rsidRPr="008334D4" w:rsidRDefault="00A81137" w:rsidP="003F6A55">
      <w:pPr>
        <w:pStyle w:val="Heading3"/>
        <w:numPr>
          <w:ilvl w:val="0"/>
          <w:numId w:val="19"/>
        </w:numPr>
        <w:spacing w:before="100" w:after="100" w:line="276" w:lineRule="auto"/>
        <w:ind w:left="1134"/>
      </w:pPr>
      <w:bookmarkStart w:id="97" w:name="_Toc513939697"/>
      <w:r>
        <w:t>comply with</w:t>
      </w:r>
      <w:r w:rsidR="002F4D32">
        <w:t xml:space="preserve"> the s</w:t>
      </w:r>
      <w:r w:rsidR="002F4D32" w:rsidRPr="008334D4">
        <w:t xml:space="preserve">ubmission arrangements and conditions set out in </w:t>
      </w:r>
      <w:hyperlink w:anchor="_Submission_Arrangements_and" w:history="1">
        <w:r w:rsidR="001C684A">
          <w:rPr>
            <w:rStyle w:val="Hyperlink"/>
          </w:rPr>
          <w:t>Paragraph 3.9</w:t>
        </w:r>
      </w:hyperlink>
      <w:r w:rsidR="009B2C6D">
        <w:t xml:space="preserve"> </w:t>
      </w:r>
      <w:r w:rsidR="002F4D32">
        <w:t>(Submission Arrangements and Administrative Instructions)</w:t>
      </w:r>
      <w:r w:rsidR="002F4D32" w:rsidRPr="008334D4">
        <w:t xml:space="preserve"> </w:t>
      </w:r>
      <w:r w:rsidR="00726E7D">
        <w:t>below</w:t>
      </w:r>
      <w:r w:rsidR="008123B8">
        <w:t>;</w:t>
      </w:r>
      <w:r w:rsidR="00726E7D">
        <w:t xml:space="preserve"> </w:t>
      </w:r>
      <w:r w:rsidR="002F4D32">
        <w:t>and</w:t>
      </w:r>
    </w:p>
    <w:p w14:paraId="11492BF4" w14:textId="77777777" w:rsidR="002F4D32" w:rsidRPr="008334D4" w:rsidRDefault="00726E7D" w:rsidP="003F6A55">
      <w:pPr>
        <w:pStyle w:val="Heading3"/>
        <w:numPr>
          <w:ilvl w:val="0"/>
          <w:numId w:val="19"/>
        </w:numPr>
        <w:spacing w:before="100" w:after="100" w:line="276" w:lineRule="auto"/>
        <w:ind w:left="1134"/>
      </w:pPr>
      <w:r>
        <w:lastRenderedPageBreak/>
        <w:t>a</w:t>
      </w:r>
      <w:r w:rsidR="002F4D32">
        <w:t>ddress all category modules a</w:t>
      </w:r>
      <w:r w:rsidR="003F3A45">
        <w:t xml:space="preserve">s further described </w:t>
      </w:r>
      <w:r w:rsidR="003F3A45" w:rsidRPr="00C366DC">
        <w:t xml:space="preserve">in </w:t>
      </w:r>
      <w:hyperlink w:anchor="_Bidders’_Responses" w:history="1">
        <w:r w:rsidRPr="00726E7D">
          <w:rPr>
            <w:rStyle w:val="Hyperlink"/>
          </w:rPr>
          <w:t>S</w:t>
        </w:r>
        <w:r w:rsidR="003F3A45" w:rsidRPr="00726E7D">
          <w:rPr>
            <w:rStyle w:val="Hyperlink"/>
          </w:rPr>
          <w:t xml:space="preserve">ection </w:t>
        </w:r>
        <w:r w:rsidR="000E1D34" w:rsidRPr="00726E7D">
          <w:rPr>
            <w:rStyle w:val="Hyperlink"/>
          </w:rPr>
          <w:t>4</w:t>
        </w:r>
      </w:hyperlink>
      <w:r w:rsidR="002F4D32">
        <w:t xml:space="preserve"> (Bidders</w:t>
      </w:r>
      <w:r w:rsidR="008123B8">
        <w:t>’</w:t>
      </w:r>
      <w:r w:rsidR="002F4D32">
        <w:t xml:space="preserve"> </w:t>
      </w:r>
      <w:r w:rsidR="00A91021">
        <w:t>Tenders</w:t>
      </w:r>
      <w:r w:rsidR="002F4D32">
        <w:t xml:space="preserve">) of this </w:t>
      </w:r>
      <w:r w:rsidR="00B42DBF">
        <w:t>Volume</w:t>
      </w:r>
      <w:r w:rsidR="002F4D32">
        <w:t xml:space="preserve"> 1.</w:t>
      </w:r>
    </w:p>
    <w:p w14:paraId="11492BF5" w14:textId="2B76DDC9" w:rsidR="002F4D32" w:rsidRDefault="007327AD" w:rsidP="004C305A">
      <w:pPr>
        <w:pStyle w:val="Heading2"/>
      </w:pPr>
      <w:bookmarkStart w:id="98" w:name="_Submission_Arrangements_and"/>
      <w:bookmarkStart w:id="99" w:name="_Ref81888934"/>
      <w:bookmarkStart w:id="100" w:name="_Toc142472670"/>
      <w:bookmarkStart w:id="101" w:name="_Toc84330704"/>
      <w:bookmarkEnd w:id="97"/>
      <w:bookmarkEnd w:id="98"/>
      <w:r>
        <w:t xml:space="preserve">3.9  </w:t>
      </w:r>
      <w:r w:rsidR="002F4D32" w:rsidRPr="008334D4">
        <w:t>Submission Arrangements and</w:t>
      </w:r>
      <w:bookmarkEnd w:id="99"/>
      <w:bookmarkEnd w:id="100"/>
      <w:r w:rsidR="002F4D32">
        <w:t xml:space="preserve"> Administrative Instructions</w:t>
      </w:r>
      <w:bookmarkEnd w:id="101"/>
    </w:p>
    <w:p w14:paraId="11492BF6" w14:textId="77777777" w:rsidR="002F4D32" w:rsidRPr="00F22DE2" w:rsidRDefault="002F4D32" w:rsidP="001A0712">
      <w:pPr>
        <w:pStyle w:val="Heading3"/>
        <w:numPr>
          <w:ilvl w:val="0"/>
          <w:numId w:val="0"/>
        </w:numPr>
        <w:spacing w:line="276" w:lineRule="auto"/>
        <w:ind w:left="567"/>
      </w:pPr>
      <w:r w:rsidRPr="00445FF6">
        <w:t xml:space="preserve">This </w:t>
      </w:r>
      <w:r w:rsidR="003C6D94">
        <w:t>paragraph</w:t>
      </w:r>
      <w:r w:rsidRPr="00445FF6">
        <w:t xml:space="preserve"> describes submission arrangements for bidders’ </w:t>
      </w:r>
      <w:r w:rsidR="00A91021">
        <w:t>tenders</w:t>
      </w:r>
      <w:r>
        <w:t>.</w:t>
      </w:r>
    </w:p>
    <w:p w14:paraId="11492BF7" w14:textId="5399955B" w:rsidR="000E1D34" w:rsidRDefault="003C6D94" w:rsidP="001A0712">
      <w:pPr>
        <w:pStyle w:val="Heading3"/>
        <w:numPr>
          <w:ilvl w:val="0"/>
          <w:numId w:val="0"/>
        </w:numPr>
        <w:spacing w:line="276" w:lineRule="auto"/>
        <w:ind w:left="567"/>
      </w:pPr>
      <w:bookmarkStart w:id="102" w:name="_Toc159225270"/>
      <w:r>
        <w:t>You</w:t>
      </w:r>
      <w:r w:rsidRPr="00023B63">
        <w:t xml:space="preserve"> </w:t>
      </w:r>
      <w:r w:rsidR="00A81137">
        <w:t>must</w:t>
      </w:r>
      <w:r w:rsidR="005378A0">
        <w:t xml:space="preserve"> upload </w:t>
      </w:r>
      <w:r>
        <w:t>your tender</w:t>
      </w:r>
      <w:r w:rsidR="002F4D32">
        <w:t xml:space="preserve"> </w:t>
      </w:r>
      <w:r w:rsidR="005378A0">
        <w:t xml:space="preserve">to </w:t>
      </w:r>
      <w:r w:rsidR="007201AC">
        <w:t>the</w:t>
      </w:r>
      <w:r w:rsidR="005378A0" w:rsidRPr="00023B63">
        <w:t xml:space="preserve"> online e-Tendering portal at</w:t>
      </w:r>
      <w:r w:rsidR="00104E71">
        <w:t xml:space="preserve"> </w:t>
      </w:r>
      <w:hyperlink r:id="rId22" w:history="1">
        <w:r w:rsidR="00104E71">
          <w:rPr>
            <w:rStyle w:val="Hyperlink"/>
          </w:rPr>
          <w:t>https://procontract.due-north.com</w:t>
        </w:r>
      </w:hyperlink>
      <w:r w:rsidR="000E1D34">
        <w:t xml:space="preserve">  </w:t>
      </w:r>
    </w:p>
    <w:p w14:paraId="02798488" w14:textId="1FD9E753" w:rsidR="00256F71" w:rsidRDefault="00EA6102" w:rsidP="00EA6102">
      <w:pPr>
        <w:pStyle w:val="Heading3"/>
        <w:numPr>
          <w:ilvl w:val="0"/>
          <w:numId w:val="0"/>
        </w:numPr>
        <w:tabs>
          <w:tab w:val="left" w:pos="720"/>
        </w:tabs>
        <w:spacing w:line="276" w:lineRule="auto"/>
        <w:ind w:left="567"/>
      </w:pPr>
      <w:bookmarkStart w:id="103" w:name="_Toc142472676"/>
      <w:bookmarkStart w:id="104" w:name="_Toc159225291"/>
      <w:bookmarkEnd w:id="102"/>
      <w:r w:rsidRPr="00EA6102">
        <w:t>For help on uploading your tender</w:t>
      </w:r>
      <w:r>
        <w:t>,</w:t>
      </w:r>
      <w:r w:rsidRPr="00EA6102">
        <w:t xml:space="preserve"> please refer to the video tutorials, FAQ’s and help pages found in the Help Centre ‘Responding to Tenders’ section of the e-tendering website</w:t>
      </w:r>
      <w:r w:rsidR="00256F71">
        <w:t xml:space="preserve"> </w:t>
      </w:r>
      <w:hyperlink r:id="rId23" w:history="1">
        <w:r w:rsidR="00256F71" w:rsidRPr="001B5942">
          <w:rPr>
            <w:rStyle w:val="Hyperlink"/>
          </w:rPr>
          <w:t>https://supplierhelp.due-north.com/</w:t>
        </w:r>
      </w:hyperlink>
      <w:r w:rsidR="00256F71">
        <w:t>.</w:t>
      </w:r>
    </w:p>
    <w:p w14:paraId="11492BF9" w14:textId="6CC453FC" w:rsidR="004425BA" w:rsidRDefault="00EA6102" w:rsidP="00147BED">
      <w:pPr>
        <w:keepNext w:val="0"/>
        <w:spacing w:before="0" w:after="120" w:line="240" w:lineRule="auto"/>
        <w:ind w:left="567"/>
        <w:jc w:val="both"/>
      </w:pPr>
      <w:r>
        <w:t xml:space="preserve">If you encounter any problems please, first refer to the above referenced FAQ’s and </w:t>
      </w:r>
      <w:r w:rsidRPr="00256F71">
        <w:t>video tutorials.</w:t>
      </w:r>
      <w:r>
        <w:t xml:space="preserve"> If the problem persists please </w:t>
      </w:r>
      <w:r w:rsidRPr="00EA6102">
        <w:t>contact ‘log a ticket’</w:t>
      </w:r>
      <w:r>
        <w:rPr>
          <w:color w:val="FF0000"/>
        </w:rPr>
        <w:t xml:space="preserve"> </w:t>
      </w:r>
      <w:r w:rsidRPr="00EA6102">
        <w:t>on the supplier support portal (</w:t>
      </w:r>
      <w:hyperlink r:id="rId24" w:history="1">
        <w:r>
          <w:rPr>
            <w:rStyle w:val="Hyperlink"/>
          </w:rPr>
          <w:t>http://www.proactis.com/Support</w:t>
        </w:r>
      </w:hyperlink>
      <w:r w:rsidRPr="00EA6102">
        <w:t>) in good time</w:t>
      </w:r>
      <w:r>
        <w:rPr>
          <w:color w:val="FF0000"/>
        </w:rPr>
        <w:t xml:space="preserve"> </w:t>
      </w:r>
      <w:r w:rsidRPr="00EA6102">
        <w:t>and inform the relevant tender co-ordinator of your issue.  Y</w:t>
      </w:r>
      <w:r w:rsidR="004425BA" w:rsidRPr="00EA6102">
        <w:t>ou</w:t>
      </w:r>
      <w:r w:rsidR="004425BA">
        <w:t xml:space="preserve"> are strongly recommended not to leave uploading of all data to the last day. Neither TfL nor its e</w:t>
      </w:r>
      <w:r>
        <w:t>-</w:t>
      </w:r>
      <w:r w:rsidR="004425BA">
        <w:t>procurement system provider will be responsible for any failure to upload data due to insufficient time being allowed by Bidders.  If you encount</w:t>
      </w:r>
      <w:r>
        <w:t xml:space="preserve">er a problem with using the </w:t>
      </w:r>
      <w:r w:rsidR="004425BA">
        <w:t>e</w:t>
      </w:r>
      <w:r>
        <w:t>-</w:t>
      </w:r>
      <w:r w:rsidR="004425BA">
        <w:t>procurement system website that will prevent you from completing the ITT before the closing date and time you must:</w:t>
      </w:r>
    </w:p>
    <w:p w14:paraId="11492BFA" w14:textId="261BED34" w:rsidR="004425BA" w:rsidRPr="00943ADA" w:rsidRDefault="00EA6102" w:rsidP="00147BED">
      <w:pPr>
        <w:keepNext w:val="0"/>
        <w:spacing w:before="0" w:after="0" w:line="240" w:lineRule="auto"/>
        <w:ind w:left="567"/>
        <w:jc w:val="both"/>
      </w:pPr>
      <w:r>
        <w:t xml:space="preserve">Log the problem with the </w:t>
      </w:r>
      <w:r w:rsidR="004425BA">
        <w:t>e</w:t>
      </w:r>
      <w:r>
        <w:t>-</w:t>
      </w:r>
      <w:r w:rsidR="004425BA">
        <w:t xml:space="preserve">procurement website helpdesk taking note of the time and </w:t>
      </w:r>
      <w:r w:rsidR="004425BA" w:rsidRPr="00943ADA">
        <w:t xml:space="preserve">contact details at the helpdesk, and </w:t>
      </w:r>
      <w:r w:rsidR="004425BA">
        <w:t>contact the below named point of contact.</w:t>
      </w:r>
    </w:p>
    <w:p w14:paraId="11492C00" w14:textId="18815883" w:rsidR="004425BA" w:rsidRDefault="004425BA" w:rsidP="00C30046">
      <w:pPr>
        <w:pStyle w:val="Heading3"/>
        <w:numPr>
          <w:ilvl w:val="0"/>
          <w:numId w:val="0"/>
        </w:numPr>
        <w:spacing w:line="276" w:lineRule="auto"/>
        <w:ind w:firstLine="567"/>
      </w:pPr>
      <w:bookmarkStart w:id="105" w:name="_Toc142472659"/>
      <w:r w:rsidRPr="008334D4">
        <w:t>The point of contact for this procurement process is:</w:t>
      </w:r>
      <w:bookmarkEnd w:id="105"/>
    </w:p>
    <w:p w14:paraId="11492C01" w14:textId="07664767" w:rsidR="004425BA" w:rsidRDefault="00E2230E" w:rsidP="004425BA">
      <w:pPr>
        <w:pStyle w:val="Heading3"/>
        <w:numPr>
          <w:ilvl w:val="0"/>
          <w:numId w:val="0"/>
        </w:numPr>
        <w:spacing w:before="60" w:beforeAutospacing="0" w:after="60" w:afterAutospacing="0" w:line="276" w:lineRule="auto"/>
        <w:ind w:left="1440"/>
      </w:pPr>
      <w:r w:rsidRPr="00E2230E">
        <w:rPr>
          <w:b/>
          <w:bCs/>
        </w:rPr>
        <w:t>Gary Phillips</w:t>
      </w:r>
      <w:r w:rsidR="004425BA">
        <w:t xml:space="preserve"> – </w:t>
      </w:r>
      <w:r w:rsidR="00835554">
        <w:t>Commercial</w:t>
      </w:r>
      <w:r w:rsidR="004425BA">
        <w:t xml:space="preserve"> Manager</w:t>
      </w:r>
    </w:p>
    <w:p w14:paraId="11492C02" w14:textId="77777777" w:rsidR="004425BA" w:rsidRDefault="004425BA" w:rsidP="004425BA">
      <w:pPr>
        <w:pStyle w:val="Heading3"/>
        <w:numPr>
          <w:ilvl w:val="0"/>
          <w:numId w:val="0"/>
        </w:numPr>
        <w:spacing w:before="60" w:beforeAutospacing="0" w:after="60" w:afterAutospacing="0" w:line="276" w:lineRule="auto"/>
        <w:ind w:left="1440"/>
      </w:pPr>
      <w:r>
        <w:t>Transport for London</w:t>
      </w:r>
    </w:p>
    <w:p w14:paraId="11492C03" w14:textId="6171D274" w:rsidR="004425BA" w:rsidRDefault="00E2230E" w:rsidP="004425BA">
      <w:pPr>
        <w:pStyle w:val="Heading3"/>
        <w:numPr>
          <w:ilvl w:val="0"/>
          <w:numId w:val="0"/>
        </w:numPr>
        <w:spacing w:before="60" w:beforeAutospacing="0" w:after="60" w:afterAutospacing="0" w:line="276" w:lineRule="auto"/>
        <w:ind w:left="1440"/>
      </w:pPr>
      <w:r>
        <w:t>GaryPhilips@tfl.gov.uk</w:t>
      </w:r>
    </w:p>
    <w:p w14:paraId="11492C04" w14:textId="58896AED" w:rsidR="004425BA" w:rsidRDefault="004425BA" w:rsidP="004425BA">
      <w:pPr>
        <w:pStyle w:val="Heading3"/>
        <w:numPr>
          <w:ilvl w:val="0"/>
          <w:numId w:val="0"/>
        </w:numPr>
        <w:spacing w:before="60" w:beforeAutospacing="0" w:after="60" w:afterAutospacing="0" w:line="276" w:lineRule="auto"/>
        <w:ind w:left="1440"/>
      </w:pPr>
    </w:p>
    <w:p w14:paraId="2AD7E82E" w14:textId="2DCD688F" w:rsidR="001C684A" w:rsidRPr="001B610D" w:rsidRDefault="001C684A" w:rsidP="004425BA">
      <w:pPr>
        <w:pStyle w:val="Heading3"/>
        <w:numPr>
          <w:ilvl w:val="0"/>
          <w:numId w:val="0"/>
        </w:numPr>
        <w:spacing w:before="60" w:beforeAutospacing="0" w:after="60" w:afterAutospacing="0" w:line="276" w:lineRule="auto"/>
        <w:ind w:left="1440"/>
      </w:pPr>
      <w:r>
        <w:t xml:space="preserve">Note: all bidder questions relating to the Procurement must be issued via the messaging system on the e-Tendering portal to ensure the process remains fair and transparent. </w:t>
      </w:r>
    </w:p>
    <w:p w14:paraId="11492C05" w14:textId="3D553D7F" w:rsidR="002F4D32" w:rsidRPr="0082356B" w:rsidRDefault="002F4D32" w:rsidP="004425BA">
      <w:pPr>
        <w:pStyle w:val="Heading3"/>
        <w:numPr>
          <w:ilvl w:val="0"/>
          <w:numId w:val="0"/>
        </w:numPr>
        <w:spacing w:line="276" w:lineRule="auto"/>
        <w:ind w:left="567"/>
      </w:pPr>
      <w:r w:rsidRPr="00023B63">
        <w:t>All documents</w:t>
      </w:r>
      <w:r w:rsidR="00A81137">
        <w:t>,</w:t>
      </w:r>
      <w:r w:rsidRPr="00023B63">
        <w:t xml:space="preserve"> which comprise </w:t>
      </w:r>
      <w:r w:rsidR="003C6D94">
        <w:t>your</w:t>
      </w:r>
      <w:r w:rsidRPr="00023B63">
        <w:t xml:space="preserve"> </w:t>
      </w:r>
      <w:r w:rsidR="00A81137">
        <w:t>tender,</w:t>
      </w:r>
      <w:r w:rsidRPr="00023B63">
        <w:t xml:space="preserve"> must be</w:t>
      </w:r>
      <w:bookmarkStart w:id="106" w:name="_Toc159225293"/>
      <w:bookmarkEnd w:id="103"/>
      <w:bookmarkEnd w:id="104"/>
      <w:r>
        <w:t xml:space="preserve"> r</w:t>
      </w:r>
      <w:r w:rsidRPr="00133135">
        <w:t>eceived</w:t>
      </w:r>
      <w:r w:rsidRPr="0082356B">
        <w:t xml:space="preserve"> </w:t>
      </w:r>
      <w:r w:rsidRPr="00133135">
        <w:t xml:space="preserve">by TfL no later </w:t>
      </w:r>
      <w:r w:rsidRPr="00C366DC">
        <w:t xml:space="preserve">than </w:t>
      </w:r>
      <w:bookmarkEnd w:id="106"/>
      <w:r w:rsidR="001D153B" w:rsidRPr="000F61C8">
        <w:rPr>
          <w:b/>
          <w:bCs/>
        </w:rPr>
        <w:t>12:00 midday</w:t>
      </w:r>
      <w:r w:rsidR="000E1D34" w:rsidRPr="000F61C8">
        <w:rPr>
          <w:b/>
          <w:color w:val="FF0000"/>
        </w:rPr>
        <w:t xml:space="preserve"> </w:t>
      </w:r>
      <w:r w:rsidR="000E1D34" w:rsidRPr="000F61C8">
        <w:rPr>
          <w:b/>
        </w:rPr>
        <w:t xml:space="preserve">on </w:t>
      </w:r>
      <w:r w:rsidR="001D153B" w:rsidRPr="000F61C8">
        <w:rPr>
          <w:b/>
        </w:rPr>
        <w:t>2</w:t>
      </w:r>
      <w:r w:rsidR="000F61C8" w:rsidRPr="000F61C8">
        <w:rPr>
          <w:b/>
        </w:rPr>
        <w:t>2</w:t>
      </w:r>
      <w:r w:rsidR="001D153B" w:rsidRPr="000F61C8">
        <w:rPr>
          <w:b/>
        </w:rPr>
        <w:t xml:space="preserve"> </w:t>
      </w:r>
      <w:r w:rsidR="000F61C8" w:rsidRPr="000F61C8">
        <w:rPr>
          <w:b/>
        </w:rPr>
        <w:t>NOVEMBER</w:t>
      </w:r>
      <w:r w:rsidR="001D153B" w:rsidRPr="000F61C8">
        <w:rPr>
          <w:b/>
        </w:rPr>
        <w:t xml:space="preserve"> 2021</w:t>
      </w:r>
      <w:r w:rsidR="00B64B6A" w:rsidRPr="000F61C8">
        <w:t>.</w:t>
      </w:r>
      <w:r w:rsidR="00B64B6A" w:rsidRPr="008F272C">
        <w:t xml:space="preserve">  </w:t>
      </w:r>
      <w:r w:rsidR="003C6D94">
        <w:t>You</w:t>
      </w:r>
      <w:r w:rsidR="00A81137">
        <w:t xml:space="preserve"> are</w:t>
      </w:r>
      <w:r w:rsidR="009B2C6D" w:rsidRPr="00C366DC">
        <w:t xml:space="preserve"> </w:t>
      </w:r>
      <w:r w:rsidR="00A81137">
        <w:t xml:space="preserve">advised </w:t>
      </w:r>
      <w:r w:rsidR="009B2C6D">
        <w:t xml:space="preserve">to </w:t>
      </w:r>
      <w:r w:rsidR="002B1232">
        <w:t xml:space="preserve">upload </w:t>
      </w:r>
      <w:r w:rsidR="003C6D94">
        <w:t>your</w:t>
      </w:r>
      <w:r w:rsidR="00A81137">
        <w:t xml:space="preserve"> </w:t>
      </w:r>
      <w:r w:rsidR="00A91021">
        <w:t>tender</w:t>
      </w:r>
      <w:r w:rsidR="002B1232">
        <w:t xml:space="preserve"> </w:t>
      </w:r>
      <w:r w:rsidR="008F272C">
        <w:t xml:space="preserve">allowing </w:t>
      </w:r>
      <w:r w:rsidR="00A81137">
        <w:t>a</w:t>
      </w:r>
      <w:r w:rsidR="003C6D94">
        <w:t>n adequate</w:t>
      </w:r>
      <w:r w:rsidR="00A81137">
        <w:t xml:space="preserve"> amount of time</w:t>
      </w:r>
      <w:r w:rsidR="009B2C6D">
        <w:t xml:space="preserve"> before th</w:t>
      </w:r>
      <w:r w:rsidR="00A81137">
        <w:t>is</w:t>
      </w:r>
      <w:r w:rsidR="009B2C6D">
        <w:t xml:space="preserve"> deadline</w:t>
      </w:r>
      <w:r w:rsidR="00A81137">
        <w:t xml:space="preserve"> in order to ensure that there is sufficient time to overcome any IT problems, which may accompany the uploading of the tender.  </w:t>
      </w:r>
      <w:r w:rsidR="00A81137">
        <w:rPr>
          <w:b/>
        </w:rPr>
        <w:t>PLEASE NOTE:</w:t>
      </w:r>
      <w:r w:rsidR="00A81137">
        <w:t xml:space="preserve">  TfL reserves the right to </w:t>
      </w:r>
      <w:r w:rsidRPr="00023B63">
        <w:t>reject</w:t>
      </w:r>
      <w:r w:rsidR="00A91021">
        <w:t xml:space="preserve"> any tender</w:t>
      </w:r>
      <w:r w:rsidR="00A81137">
        <w:t>,</w:t>
      </w:r>
      <w:r w:rsidRPr="00023B63">
        <w:t xml:space="preserve"> if </w:t>
      </w:r>
      <w:r w:rsidR="008E2579">
        <w:t>it has been received after the deadline set out in this paragraph 3.9.</w:t>
      </w:r>
    </w:p>
    <w:p w14:paraId="11492C06" w14:textId="77777777" w:rsidR="002F4D32" w:rsidRDefault="003C6D94" w:rsidP="001A0712">
      <w:pPr>
        <w:pStyle w:val="Heading3"/>
        <w:numPr>
          <w:ilvl w:val="0"/>
          <w:numId w:val="0"/>
        </w:numPr>
        <w:spacing w:line="276" w:lineRule="auto"/>
        <w:ind w:left="567"/>
      </w:pPr>
      <w:bookmarkStart w:id="107" w:name="_Toc159225380"/>
      <w:r>
        <w:lastRenderedPageBreak/>
        <w:t>You</w:t>
      </w:r>
      <w:r w:rsidRPr="00FD2778">
        <w:t xml:space="preserve"> </w:t>
      </w:r>
      <w:r w:rsidR="002F4D32" w:rsidRPr="00FD2778">
        <w:t>must provide clear contact details for any post</w:t>
      </w:r>
      <w:r w:rsidR="002F4D32">
        <w:t>-</w:t>
      </w:r>
      <w:r w:rsidR="002F4D32" w:rsidRPr="00FD2778">
        <w:t>submission clarification questions</w:t>
      </w:r>
      <w:r>
        <w:t xml:space="preserve"> that</w:t>
      </w:r>
      <w:r w:rsidR="002F4D32" w:rsidRPr="00FD2778">
        <w:t xml:space="preserve"> TfL may have</w:t>
      </w:r>
      <w:r w:rsidR="002F4D32">
        <w:t xml:space="preserve"> and ensure</w:t>
      </w:r>
      <w:r>
        <w:t xml:space="preserve"> adequate staff</w:t>
      </w:r>
      <w:r w:rsidR="002F4D32">
        <w:t xml:space="preserve"> cover during the evaluation period</w:t>
      </w:r>
      <w:r w:rsidR="002F4D32" w:rsidRPr="00FD2778">
        <w:t>.</w:t>
      </w:r>
      <w:bookmarkStart w:id="108" w:name="_Toc159225381"/>
      <w:bookmarkEnd w:id="107"/>
    </w:p>
    <w:p w14:paraId="11492C07" w14:textId="321D8FB3" w:rsidR="002F4D32" w:rsidRPr="008334D4" w:rsidRDefault="007327AD" w:rsidP="004C305A">
      <w:pPr>
        <w:pStyle w:val="Heading2"/>
      </w:pPr>
      <w:bookmarkStart w:id="109" w:name="_Rejection_of_Responses"/>
      <w:bookmarkStart w:id="110" w:name="_Toc142472678"/>
      <w:bookmarkStart w:id="111" w:name="_Toc84330705"/>
      <w:bookmarkEnd w:id="108"/>
      <w:bookmarkEnd w:id="109"/>
      <w:r>
        <w:t xml:space="preserve">3.10  </w:t>
      </w:r>
      <w:r w:rsidR="002F4D32" w:rsidRPr="008334D4">
        <w:t xml:space="preserve">Rejection of </w:t>
      </w:r>
      <w:r w:rsidR="00A91021">
        <w:t>Tender</w:t>
      </w:r>
      <w:r w:rsidR="002F4D32" w:rsidRPr="008334D4">
        <w:t>s</w:t>
      </w:r>
      <w:bookmarkEnd w:id="110"/>
      <w:bookmarkEnd w:id="111"/>
    </w:p>
    <w:p w14:paraId="11492C08" w14:textId="77777777" w:rsidR="00726E7D" w:rsidRDefault="00A91021" w:rsidP="001A0712">
      <w:pPr>
        <w:pStyle w:val="Heading3"/>
        <w:numPr>
          <w:ilvl w:val="0"/>
          <w:numId w:val="0"/>
        </w:numPr>
        <w:spacing w:line="276" w:lineRule="auto"/>
        <w:ind w:left="567"/>
      </w:pPr>
      <w:bookmarkStart w:id="112" w:name="_Toc142472679"/>
      <w:r>
        <w:t>Tender</w:t>
      </w:r>
      <w:r w:rsidRPr="008334D4">
        <w:t xml:space="preserve">s </w:t>
      </w:r>
      <w:r w:rsidR="002F4D32" w:rsidRPr="008334D4">
        <w:t>may be rejected if</w:t>
      </w:r>
      <w:r w:rsidR="00726E7D">
        <w:t>:</w:t>
      </w:r>
    </w:p>
    <w:p w14:paraId="11492C09" w14:textId="77777777" w:rsidR="00726E7D" w:rsidRDefault="002F4D32" w:rsidP="003F6A55">
      <w:pPr>
        <w:pStyle w:val="Heading3"/>
        <w:numPr>
          <w:ilvl w:val="0"/>
          <w:numId w:val="25"/>
        </w:numPr>
        <w:spacing w:line="276" w:lineRule="auto"/>
      </w:pPr>
      <w:r w:rsidRPr="008334D4">
        <w:t xml:space="preserve">they are not submitted by the submission </w:t>
      </w:r>
      <w:r w:rsidR="00726E7D">
        <w:t>date and time; or</w:t>
      </w:r>
    </w:p>
    <w:p w14:paraId="11492C0A" w14:textId="77777777" w:rsidR="00726E7D" w:rsidRDefault="002F4D32" w:rsidP="003F6A55">
      <w:pPr>
        <w:pStyle w:val="Heading3"/>
        <w:numPr>
          <w:ilvl w:val="0"/>
          <w:numId w:val="25"/>
        </w:numPr>
        <w:spacing w:line="276" w:lineRule="auto"/>
      </w:pPr>
      <w:r w:rsidRPr="008334D4">
        <w:t xml:space="preserve">the complete information called for is not </w:t>
      </w:r>
      <w:r w:rsidR="00726E7D">
        <w:t xml:space="preserve">given at the time of responding; </w:t>
      </w:r>
      <w:r w:rsidRPr="008334D4">
        <w:t>or</w:t>
      </w:r>
    </w:p>
    <w:p w14:paraId="11492C0B" w14:textId="77777777" w:rsidR="002F4D32" w:rsidRPr="008334D4" w:rsidRDefault="002F4D32" w:rsidP="003F6A55">
      <w:pPr>
        <w:pStyle w:val="Heading3"/>
        <w:numPr>
          <w:ilvl w:val="0"/>
          <w:numId w:val="25"/>
        </w:numPr>
        <w:spacing w:line="276" w:lineRule="auto"/>
      </w:pPr>
      <w:r w:rsidRPr="008334D4">
        <w:t xml:space="preserve">if they are in any other way </w:t>
      </w:r>
      <w:r>
        <w:t xml:space="preserve">deemed </w:t>
      </w:r>
      <w:r w:rsidRPr="008334D4">
        <w:t>non-compliant</w:t>
      </w:r>
      <w:r>
        <w:t xml:space="preserve"> by TfL</w:t>
      </w:r>
      <w:r w:rsidRPr="008334D4">
        <w:t>.</w:t>
      </w:r>
      <w:bookmarkEnd w:id="112"/>
    </w:p>
    <w:p w14:paraId="404773DC" w14:textId="151A5784" w:rsidR="007F3487" w:rsidRPr="000F61C8" w:rsidRDefault="007F3487" w:rsidP="007F3487">
      <w:pPr>
        <w:rPr>
          <w:b/>
          <w:bCs/>
          <w:lang w:eastAsia="en-US"/>
        </w:rPr>
      </w:pPr>
      <w:r>
        <w:rPr>
          <w:b/>
          <w:bCs/>
          <w:lang w:eastAsia="en-US"/>
        </w:rPr>
        <w:t xml:space="preserve">3.12 </w:t>
      </w:r>
      <w:r w:rsidRPr="000F61C8">
        <w:rPr>
          <w:b/>
          <w:bCs/>
          <w:lang w:eastAsia="en-US"/>
        </w:rPr>
        <w:t>Mini Competitions</w:t>
      </w:r>
    </w:p>
    <w:p w14:paraId="10348369" w14:textId="4EA2C976" w:rsidR="007F3487" w:rsidRDefault="007F3487" w:rsidP="007F3487">
      <w:pPr>
        <w:rPr>
          <w:lang w:eastAsia="en-US"/>
        </w:rPr>
      </w:pPr>
      <w:r>
        <w:rPr>
          <w:lang w:eastAsia="en-US"/>
        </w:rPr>
        <w:t>When an Authority has a specific requirement for Services under the terms of the Framework, it may invite those successful Bidders with the capabilities to provide the Services in question to participate in a mini competition at the call off stage.</w:t>
      </w:r>
      <w:r w:rsidR="00C835CE">
        <w:rPr>
          <w:lang w:eastAsia="en-US"/>
        </w:rPr>
        <w:t xml:space="preserve"> The process for mini-competitions is set out in Volume 2 – the Specification.</w:t>
      </w:r>
    </w:p>
    <w:p w14:paraId="11718C9F" w14:textId="78B3A527" w:rsidR="007F3487" w:rsidRPr="000F61C8" w:rsidRDefault="007F3487" w:rsidP="007F3487">
      <w:pPr>
        <w:rPr>
          <w:b/>
          <w:bCs/>
          <w:lang w:eastAsia="en-US"/>
        </w:rPr>
      </w:pPr>
      <w:r w:rsidRPr="000F61C8">
        <w:rPr>
          <w:b/>
          <w:bCs/>
          <w:lang w:eastAsia="en-US"/>
        </w:rPr>
        <w:t>3.13 CDM Regulations</w:t>
      </w:r>
    </w:p>
    <w:p w14:paraId="1ED3B764" w14:textId="50919A4D" w:rsidR="007F3487" w:rsidRPr="008334D4" w:rsidRDefault="007F3487" w:rsidP="007F3487">
      <w:pPr>
        <w:rPr>
          <w:lang w:eastAsia="en-US"/>
        </w:rPr>
      </w:pPr>
      <w:r>
        <w:rPr>
          <w:lang w:eastAsia="en-US"/>
        </w:rPr>
        <w:t>Authorities may appoint successful Bidders as Principal Contractor pursuant to the CDM Regulations</w:t>
      </w:r>
      <w:r w:rsidR="00224466">
        <w:rPr>
          <w:lang w:eastAsia="en-US"/>
        </w:rPr>
        <w:t>.</w:t>
      </w:r>
    </w:p>
    <w:p w14:paraId="11492C0D" w14:textId="77777777" w:rsidR="00272414" w:rsidRPr="008334D4" w:rsidRDefault="00A47109" w:rsidP="001A0712">
      <w:pPr>
        <w:pStyle w:val="Heading1"/>
      </w:pPr>
      <w:bookmarkStart w:id="113" w:name="_Bidders’_Responses"/>
      <w:bookmarkStart w:id="114" w:name="_Toc142472711"/>
      <w:bookmarkStart w:id="115" w:name="_Toc84330706"/>
      <w:bookmarkEnd w:id="113"/>
      <w:r w:rsidRPr="008334D4">
        <w:lastRenderedPageBreak/>
        <w:t>Bidder</w:t>
      </w:r>
      <w:r w:rsidR="009D5565" w:rsidRPr="008334D4">
        <w:t>s</w:t>
      </w:r>
      <w:r w:rsidR="008123B8">
        <w:t>’</w:t>
      </w:r>
      <w:r w:rsidR="009F3BE2" w:rsidRPr="008334D4">
        <w:t xml:space="preserve"> </w:t>
      </w:r>
      <w:bookmarkEnd w:id="49"/>
      <w:bookmarkEnd w:id="50"/>
      <w:bookmarkEnd w:id="114"/>
      <w:r w:rsidR="00A91021">
        <w:t>TENDER</w:t>
      </w:r>
      <w:r w:rsidR="00A91021" w:rsidRPr="008334D4">
        <w:t>s</w:t>
      </w:r>
      <w:bookmarkEnd w:id="115"/>
    </w:p>
    <w:p w14:paraId="11492C0E" w14:textId="63F4BAC1" w:rsidR="00272414" w:rsidRPr="008334D4" w:rsidRDefault="007327AD" w:rsidP="004C305A">
      <w:pPr>
        <w:pStyle w:val="Heading2"/>
      </w:pPr>
      <w:bookmarkStart w:id="116" w:name="_Toc142472712"/>
      <w:bookmarkStart w:id="117" w:name="_Toc84330707"/>
      <w:r>
        <w:t xml:space="preserve">4.1  </w:t>
      </w:r>
      <w:r w:rsidR="00272414" w:rsidRPr="008334D4">
        <w:t>Introduction</w:t>
      </w:r>
      <w:bookmarkEnd w:id="116"/>
      <w:bookmarkEnd w:id="117"/>
    </w:p>
    <w:p w14:paraId="11492C0F" w14:textId="77777777" w:rsidR="00AE194E" w:rsidRPr="008334D4" w:rsidRDefault="00AE194E" w:rsidP="001A0712">
      <w:pPr>
        <w:pStyle w:val="Heading3"/>
        <w:numPr>
          <w:ilvl w:val="0"/>
          <w:numId w:val="0"/>
        </w:numPr>
        <w:spacing w:line="276" w:lineRule="auto"/>
        <w:ind w:left="567"/>
      </w:pPr>
      <w:bookmarkStart w:id="118" w:name="_Toc142472713"/>
      <w:bookmarkStart w:id="119" w:name="_Toc513939896"/>
      <w:bookmarkStart w:id="120" w:name="_Ref84134650"/>
      <w:bookmarkStart w:id="121" w:name="_Ref84134856"/>
      <w:bookmarkStart w:id="122" w:name="_Ref84135748"/>
      <w:r w:rsidRPr="008334D4">
        <w:t xml:space="preserve">The purpose of this section is to provide </w:t>
      </w:r>
      <w:r w:rsidR="00A91021">
        <w:t xml:space="preserve">you </w:t>
      </w:r>
      <w:r w:rsidRPr="008334D4">
        <w:t>instructions</w:t>
      </w:r>
      <w:r w:rsidR="00A91021" w:rsidRPr="008334D4">
        <w:t xml:space="preserve"> </w:t>
      </w:r>
      <w:r w:rsidRPr="008334D4">
        <w:t xml:space="preserve">on how to structure and present </w:t>
      </w:r>
      <w:r w:rsidR="00A91021">
        <w:t>your tender</w:t>
      </w:r>
      <w:r w:rsidRPr="008334D4">
        <w:t xml:space="preserve"> to enable TfL to carry out its evaluation of </w:t>
      </w:r>
      <w:r w:rsidR="00A91021">
        <w:t>your</w:t>
      </w:r>
      <w:r w:rsidRPr="008334D4">
        <w:t xml:space="preserve"> </w:t>
      </w:r>
      <w:r w:rsidR="00A91021">
        <w:t>tender</w:t>
      </w:r>
      <w:r w:rsidRPr="008334D4">
        <w:t>.</w:t>
      </w:r>
      <w:bookmarkEnd w:id="118"/>
    </w:p>
    <w:p w14:paraId="11492C10" w14:textId="1D039D73" w:rsidR="00AE194E" w:rsidRDefault="00AE194E" w:rsidP="001A0712">
      <w:pPr>
        <w:pStyle w:val="Heading3"/>
        <w:numPr>
          <w:ilvl w:val="0"/>
          <w:numId w:val="0"/>
        </w:numPr>
        <w:spacing w:line="276" w:lineRule="auto"/>
        <w:ind w:left="567"/>
      </w:pPr>
      <w:bookmarkStart w:id="123" w:name="_Toc142472714"/>
      <w:r w:rsidRPr="005755C2">
        <w:t>TfL is re</w:t>
      </w:r>
      <w:r w:rsidR="006B1D28" w:rsidRPr="005755C2">
        <w:t xml:space="preserve">stricting the length of </w:t>
      </w:r>
      <w:r w:rsidR="00A91021" w:rsidRPr="005755C2">
        <w:t xml:space="preserve">your </w:t>
      </w:r>
      <w:r w:rsidR="005755C2" w:rsidRPr="005755C2">
        <w:t xml:space="preserve">response to Part 1 – Operational &amp; Technical of </w:t>
      </w:r>
      <w:r w:rsidR="002A50F6">
        <w:t xml:space="preserve">Volume </w:t>
      </w:r>
      <w:r w:rsidR="00E95F77">
        <w:t>4 -</w:t>
      </w:r>
      <w:r w:rsidR="002A50F6">
        <w:t xml:space="preserve"> </w:t>
      </w:r>
      <w:r w:rsidR="005755C2" w:rsidRPr="005755C2">
        <w:t xml:space="preserve">the Technical Submission </w:t>
      </w:r>
      <w:r w:rsidR="002A50F6">
        <w:t xml:space="preserve">- </w:t>
      </w:r>
      <w:r w:rsidR="005755C2" w:rsidRPr="005755C2">
        <w:t>to thirty (30) sides of A4 which shall be in Arial, font size 12</w:t>
      </w:r>
      <w:r w:rsidR="005755C2">
        <w:t>,</w:t>
      </w:r>
      <w:r w:rsidR="005755C2" w:rsidRPr="005755C2">
        <w:t xml:space="preserve"> excluding appendices as indicated in the questions. If you exceed this limit, then the excess part of your submission will not be taken into a</w:t>
      </w:r>
      <w:r w:rsidR="005755C2">
        <w:t>ccount. Y</w:t>
      </w:r>
      <w:r w:rsidR="00A91021">
        <w:t>ou</w:t>
      </w:r>
      <w:r w:rsidR="00A91021" w:rsidRPr="008334D4">
        <w:t xml:space="preserve"> </w:t>
      </w:r>
      <w:r w:rsidRPr="008334D4">
        <w:t>should place emphasis upon brevity and clarity in all aspects of</w:t>
      </w:r>
      <w:r w:rsidR="00A91021">
        <w:t xml:space="preserve"> your</w:t>
      </w:r>
      <w:r w:rsidRPr="008334D4">
        <w:t xml:space="preserve"> </w:t>
      </w:r>
      <w:r w:rsidR="00A91021">
        <w:t>tender</w:t>
      </w:r>
      <w:r w:rsidRPr="008334D4">
        <w:t>.</w:t>
      </w:r>
      <w:r w:rsidR="00785373">
        <w:t xml:space="preserve"> </w:t>
      </w:r>
      <w:r w:rsidRPr="008334D4">
        <w:t xml:space="preserve"> </w:t>
      </w:r>
      <w:r w:rsidR="00222C8A">
        <w:t>T</w:t>
      </w:r>
      <w:r w:rsidR="00A91021">
        <w:t>enders</w:t>
      </w:r>
      <w:r w:rsidRPr="008334D4">
        <w:t xml:space="preserve"> should </w:t>
      </w:r>
      <w:r w:rsidR="00222C8A">
        <w:t xml:space="preserve">also </w:t>
      </w:r>
      <w:r w:rsidRPr="008334D4">
        <w:t xml:space="preserve">be concise, contain only relevant information and be structured to reflect the structure of this </w:t>
      </w:r>
      <w:r w:rsidR="008F272C">
        <w:t>ITT</w:t>
      </w:r>
      <w:bookmarkEnd w:id="123"/>
      <w:r w:rsidR="008F272C">
        <w:t>.</w:t>
      </w:r>
      <w:r w:rsidR="006B1D28">
        <w:t xml:space="preserve"> </w:t>
      </w:r>
      <w:r w:rsidR="00A91021">
        <w:t xml:space="preserve">You </w:t>
      </w:r>
      <w:r w:rsidR="006B1D28">
        <w:t>should note</w:t>
      </w:r>
      <w:r w:rsidR="005755C2">
        <w:t xml:space="preserve"> </w:t>
      </w:r>
      <w:r w:rsidR="006B1D28">
        <w:t>that:</w:t>
      </w:r>
    </w:p>
    <w:p w14:paraId="11492C11" w14:textId="77777777" w:rsidR="004031A2" w:rsidRPr="0082356B" w:rsidRDefault="006B1D28" w:rsidP="003F6A55">
      <w:pPr>
        <w:pStyle w:val="Heading3"/>
        <w:numPr>
          <w:ilvl w:val="0"/>
          <w:numId w:val="22"/>
        </w:numPr>
        <w:spacing w:line="276" w:lineRule="auto"/>
        <w:ind w:left="1276" w:hanging="425"/>
      </w:pPr>
      <w:r>
        <w:t>a</w:t>
      </w:r>
      <w:r w:rsidR="004031A2" w:rsidRPr="0082356B">
        <w:t>ll</w:t>
      </w:r>
      <w:r w:rsidR="004031A2" w:rsidRPr="00B328A7">
        <w:t xml:space="preserve"> documents and materials</w:t>
      </w:r>
      <w:r w:rsidR="00785373">
        <w:t>,</w:t>
      </w:r>
      <w:r w:rsidR="004031A2" w:rsidRPr="00B328A7">
        <w:t xml:space="preserve"> which comprise the </w:t>
      </w:r>
      <w:r w:rsidR="00A91021">
        <w:t>tender</w:t>
      </w:r>
      <w:r w:rsidR="00785373">
        <w:t>,</w:t>
      </w:r>
      <w:r w:rsidR="004031A2" w:rsidRPr="00B328A7">
        <w:t xml:space="preserve"> </w:t>
      </w:r>
      <w:r w:rsidR="00785373">
        <w:t>must</w:t>
      </w:r>
      <w:r w:rsidR="00785373" w:rsidRPr="00B328A7">
        <w:t xml:space="preserve"> </w:t>
      </w:r>
      <w:r w:rsidR="004031A2" w:rsidRPr="00B328A7">
        <w:t>be</w:t>
      </w:r>
      <w:r w:rsidR="004031A2">
        <w:t xml:space="preserve"> </w:t>
      </w:r>
      <w:r>
        <w:t>written in English;</w:t>
      </w:r>
    </w:p>
    <w:p w14:paraId="11492C12" w14:textId="77777777" w:rsidR="004031A2" w:rsidRPr="00FD2778" w:rsidRDefault="00A91021" w:rsidP="003F6A55">
      <w:pPr>
        <w:pStyle w:val="Heading3"/>
        <w:numPr>
          <w:ilvl w:val="0"/>
          <w:numId w:val="22"/>
        </w:numPr>
        <w:spacing w:line="276" w:lineRule="auto"/>
        <w:ind w:left="1276" w:hanging="425"/>
      </w:pPr>
      <w:r>
        <w:t>the tender</w:t>
      </w:r>
      <w:r w:rsidR="00785373">
        <w:t xml:space="preserve"> must contain table of contents</w:t>
      </w:r>
      <w:r w:rsidR="004031A2" w:rsidRPr="00FD2778">
        <w:t xml:space="preserve">, </w:t>
      </w:r>
      <w:r w:rsidR="00785373">
        <w:t xml:space="preserve">which includes </w:t>
      </w:r>
      <w:r w:rsidR="004031A2" w:rsidRPr="00FD2778">
        <w:t xml:space="preserve">all appendices that detail each part of </w:t>
      </w:r>
      <w:r w:rsidR="0005733E">
        <w:t>your tender</w:t>
      </w:r>
      <w:r w:rsidR="006B1D28">
        <w:t>;</w:t>
      </w:r>
    </w:p>
    <w:p w14:paraId="11492C13" w14:textId="77777777" w:rsidR="00087259" w:rsidRDefault="00087259" w:rsidP="003F6A55">
      <w:pPr>
        <w:pStyle w:val="Heading3"/>
        <w:numPr>
          <w:ilvl w:val="0"/>
          <w:numId w:val="22"/>
        </w:numPr>
        <w:spacing w:before="100" w:after="100" w:line="276" w:lineRule="auto"/>
        <w:ind w:left="1276" w:hanging="425"/>
      </w:pPr>
      <w:r>
        <w:t xml:space="preserve">the </w:t>
      </w:r>
      <w:r w:rsidR="0005733E">
        <w:t>response</w:t>
      </w:r>
      <w:r>
        <w:t xml:space="preserve"> to each module of the ITT</w:t>
      </w:r>
      <w:r w:rsidR="004031A2" w:rsidRPr="001F76A8">
        <w:t xml:space="preserve"> </w:t>
      </w:r>
      <w:r>
        <w:t>must</w:t>
      </w:r>
      <w:r w:rsidRPr="001F76A8">
        <w:t xml:space="preserve"> </w:t>
      </w:r>
      <w:r w:rsidR="004031A2" w:rsidRPr="001F76A8">
        <w:t xml:space="preserve">begin on a new page </w:t>
      </w:r>
      <w:r w:rsidR="004031A2" w:rsidRPr="00144F7D">
        <w:t>and</w:t>
      </w:r>
      <w:r>
        <w:t xml:space="preserve"> must</w:t>
      </w:r>
      <w:r w:rsidR="004031A2" w:rsidRPr="00144F7D">
        <w:t xml:space="preserve"> be in the sequence set out in this </w:t>
      </w:r>
      <w:r w:rsidR="00B42DBF">
        <w:t>Volume</w:t>
      </w:r>
      <w:r w:rsidR="004031A2" w:rsidRPr="00144F7D">
        <w:t xml:space="preserve"> 1</w:t>
      </w:r>
      <w:r>
        <w:t>;</w:t>
      </w:r>
    </w:p>
    <w:p w14:paraId="11492C14" w14:textId="0FEF134A" w:rsidR="00B96F3A" w:rsidRDefault="00087259" w:rsidP="003F6A55">
      <w:pPr>
        <w:pStyle w:val="Heading3"/>
        <w:numPr>
          <w:ilvl w:val="0"/>
          <w:numId w:val="22"/>
        </w:numPr>
        <w:spacing w:before="100" w:after="100" w:line="276" w:lineRule="auto"/>
        <w:ind w:left="1276" w:hanging="425"/>
      </w:pPr>
      <w:r>
        <w:t xml:space="preserve">the name and number of the relevant module of the ITT must appear at the top of each page of the part of </w:t>
      </w:r>
      <w:r w:rsidR="00A91021">
        <w:t>your tender</w:t>
      </w:r>
      <w:r>
        <w:t>, which relates to that module;</w:t>
      </w:r>
    </w:p>
    <w:p w14:paraId="11492C15" w14:textId="77777777" w:rsidR="004031A2" w:rsidRPr="00973D0D" w:rsidRDefault="00087259" w:rsidP="003F6A55">
      <w:pPr>
        <w:pStyle w:val="Heading3"/>
        <w:numPr>
          <w:ilvl w:val="0"/>
          <w:numId w:val="22"/>
        </w:numPr>
        <w:spacing w:line="276" w:lineRule="auto"/>
        <w:ind w:left="1276" w:hanging="425"/>
      </w:pPr>
      <w:r>
        <w:t xml:space="preserve">all </w:t>
      </w:r>
      <w:r w:rsidR="004031A2" w:rsidRPr="00FD2778">
        <w:t>additional information</w:t>
      </w:r>
      <w:r>
        <w:t>, which is</w:t>
      </w:r>
      <w:r w:rsidR="004031A2" w:rsidRPr="00FD2778">
        <w:t xml:space="preserve"> outside </w:t>
      </w:r>
      <w:r>
        <w:t>the scope of the information</w:t>
      </w:r>
      <w:r w:rsidR="004031A2" w:rsidRPr="00FD2778">
        <w:t xml:space="preserve"> specifically requested in the modules</w:t>
      </w:r>
      <w:r w:rsidR="006B1D28">
        <w:t>,</w:t>
      </w:r>
      <w:r w:rsidR="004031A2" w:rsidRPr="00FD2778">
        <w:t xml:space="preserve"> must be in clearly referenced annexes.</w:t>
      </w:r>
      <w:r>
        <w:t xml:space="preserve"> </w:t>
      </w:r>
      <w:r w:rsidR="004031A2" w:rsidRPr="00FD2778">
        <w:t xml:space="preserve"> However, TfL </w:t>
      </w:r>
      <w:r>
        <w:t>reserves the right</w:t>
      </w:r>
      <w:r w:rsidR="004031A2" w:rsidRPr="00FD2778">
        <w:t xml:space="preserve"> not </w:t>
      </w:r>
      <w:r w:rsidR="004031A2">
        <w:t xml:space="preserve">to </w:t>
      </w:r>
      <w:r w:rsidR="004031A2" w:rsidRPr="00FD2778">
        <w:t xml:space="preserve">take </w:t>
      </w:r>
      <w:r>
        <w:t>the additional information</w:t>
      </w:r>
      <w:r w:rsidRPr="00FD2778">
        <w:t xml:space="preserve"> </w:t>
      </w:r>
      <w:r w:rsidR="004031A2" w:rsidRPr="00FD2778">
        <w:t>into accou</w:t>
      </w:r>
      <w:r w:rsidR="006B1D28">
        <w:t>nt</w:t>
      </w:r>
      <w:r>
        <w:t>,</w:t>
      </w:r>
      <w:r w:rsidR="006B1D28">
        <w:t xml:space="preserve"> when</w:t>
      </w:r>
      <w:r>
        <w:t xml:space="preserve"> it</w:t>
      </w:r>
      <w:r w:rsidR="006B1D28">
        <w:t xml:space="preserve"> </w:t>
      </w:r>
      <w:r>
        <w:t xml:space="preserve">evaluates </w:t>
      </w:r>
      <w:r w:rsidR="006B1D28">
        <w:t>the</w:t>
      </w:r>
      <w:r>
        <w:t xml:space="preserve"> tender; and</w:t>
      </w:r>
    </w:p>
    <w:p w14:paraId="11492C16" w14:textId="426E784C" w:rsidR="004031A2" w:rsidRDefault="006B1D28" w:rsidP="003F6A55">
      <w:pPr>
        <w:pStyle w:val="Heading3"/>
        <w:numPr>
          <w:ilvl w:val="0"/>
          <w:numId w:val="22"/>
        </w:numPr>
        <w:spacing w:line="276" w:lineRule="auto"/>
        <w:ind w:left="1276" w:hanging="425"/>
      </w:pPr>
      <w:r>
        <w:t>a</w:t>
      </w:r>
      <w:r w:rsidR="004031A2" w:rsidRPr="00B328A7">
        <w:t xml:space="preserve">ll </w:t>
      </w:r>
      <w:r w:rsidR="00087259">
        <w:t>tender</w:t>
      </w:r>
      <w:r w:rsidR="0005733E">
        <w:t>s</w:t>
      </w:r>
      <w:r w:rsidR="004031A2" w:rsidRPr="00B328A7">
        <w:t xml:space="preserve"> become the property of TfL</w:t>
      </w:r>
      <w:r w:rsidR="00087259">
        <w:t xml:space="preserve"> upon submission</w:t>
      </w:r>
      <w:r w:rsidR="004031A2" w:rsidRPr="00B328A7">
        <w:t xml:space="preserve"> and will be subject to the Freedom of Information Act </w:t>
      </w:r>
      <w:r w:rsidR="004031A2" w:rsidRPr="00CA3ACC">
        <w:t xml:space="preserve">2000 (see </w:t>
      </w:r>
      <w:hyperlink w:anchor="_Freedom_of_Information" w:history="1">
        <w:r w:rsidR="008E2579">
          <w:rPr>
            <w:rStyle w:val="Hyperlink"/>
          </w:rPr>
          <w:t>Paragraph</w:t>
        </w:r>
        <w:r w:rsidR="004031A2" w:rsidRPr="006B1D28">
          <w:rPr>
            <w:rStyle w:val="Hyperlink"/>
          </w:rPr>
          <w:t xml:space="preserve"> </w:t>
        </w:r>
        <w:r w:rsidR="007B5DCA" w:rsidRPr="006B1D28">
          <w:rPr>
            <w:rStyle w:val="Hyperlink"/>
          </w:rPr>
          <w:t>6</w:t>
        </w:r>
        <w:r w:rsidR="004031A2" w:rsidRPr="006B1D28">
          <w:rPr>
            <w:rStyle w:val="Hyperlink"/>
          </w:rPr>
          <w:t>.2</w:t>
        </w:r>
      </w:hyperlink>
      <w:r w:rsidR="004031A2" w:rsidRPr="00503C32">
        <w:t xml:space="preserve"> for</w:t>
      </w:r>
      <w:r w:rsidR="004031A2" w:rsidRPr="00CA3ACC">
        <w:t xml:space="preserve"> further details).</w:t>
      </w:r>
    </w:p>
    <w:p w14:paraId="2309C4F7" w14:textId="1AF9E3EB" w:rsidR="00644623" w:rsidRPr="00B328A7" w:rsidRDefault="00644623" w:rsidP="003F6A55">
      <w:pPr>
        <w:pStyle w:val="Heading3"/>
        <w:numPr>
          <w:ilvl w:val="0"/>
          <w:numId w:val="22"/>
        </w:numPr>
        <w:spacing w:line="276" w:lineRule="auto"/>
        <w:ind w:left="1276" w:hanging="425"/>
      </w:pPr>
      <w:r>
        <w:t>U</w:t>
      </w:r>
      <w:r w:rsidRPr="006F3EAE">
        <w:rPr>
          <w:szCs w:val="20"/>
          <w:lang w:eastAsia="en-GB"/>
        </w:rPr>
        <w:t>nsolicited additional supporting documentation, including but not limited to general sales and policy documentation, will not be accepted or evaluate</w:t>
      </w:r>
      <w:r>
        <w:rPr>
          <w:szCs w:val="20"/>
          <w:lang w:eastAsia="en-GB"/>
        </w:rPr>
        <w:t>d.</w:t>
      </w:r>
    </w:p>
    <w:p w14:paraId="11492C17" w14:textId="40924F56" w:rsidR="00AE194E" w:rsidRPr="00CC3BDB" w:rsidRDefault="00BE2AEA" w:rsidP="001A0712">
      <w:pPr>
        <w:pStyle w:val="Heading3"/>
        <w:numPr>
          <w:ilvl w:val="0"/>
          <w:numId w:val="0"/>
        </w:numPr>
        <w:spacing w:line="276" w:lineRule="auto"/>
        <w:ind w:left="567"/>
      </w:pPr>
      <w:bookmarkStart w:id="124" w:name="_Toc142472715"/>
      <w:r w:rsidRPr="00BE2AEA">
        <w:rPr>
          <w:b/>
          <w:bCs/>
        </w:rPr>
        <w:t>4.</w:t>
      </w:r>
      <w:r>
        <w:rPr>
          <w:b/>
          <w:bCs/>
        </w:rPr>
        <w:t>1.1</w:t>
      </w:r>
      <w:r>
        <w:t xml:space="preserve">  </w:t>
      </w:r>
      <w:r w:rsidR="0005733E">
        <w:t>Your tender</w:t>
      </w:r>
      <w:r w:rsidR="00AE194E" w:rsidRPr="008334D4">
        <w:t xml:space="preserve"> </w:t>
      </w:r>
      <w:r w:rsidR="0005733E">
        <w:t>must</w:t>
      </w:r>
      <w:r w:rsidR="00AE194E" w:rsidRPr="008334D4">
        <w:t xml:space="preserve"> comprise </w:t>
      </w:r>
      <w:r w:rsidR="00E95F77">
        <w:t>four</w:t>
      </w:r>
      <w:r w:rsidR="00142FC6" w:rsidRPr="00CC3BDB">
        <w:t xml:space="preserve"> </w:t>
      </w:r>
      <w:r w:rsidR="00AE194E" w:rsidRPr="00CC3BDB">
        <w:t>(</w:t>
      </w:r>
      <w:r w:rsidR="00E95F77">
        <w:t>4</w:t>
      </w:r>
      <w:r w:rsidR="00AE194E" w:rsidRPr="00CC3BDB">
        <w:t xml:space="preserve">) </w:t>
      </w:r>
      <w:r w:rsidR="006B1D28" w:rsidRPr="00CC3BDB">
        <w:t>elements</w:t>
      </w:r>
      <w:r w:rsidR="00AE194E" w:rsidRPr="00CC3BDB">
        <w:t>:</w:t>
      </w:r>
      <w:bookmarkEnd w:id="124"/>
    </w:p>
    <w:p w14:paraId="0604191B" w14:textId="1AA75A0A" w:rsidR="00786CB2" w:rsidRDefault="00786CB2" w:rsidP="003F6A55">
      <w:pPr>
        <w:pStyle w:val="Heading3"/>
        <w:numPr>
          <w:ilvl w:val="0"/>
          <w:numId w:val="19"/>
        </w:numPr>
        <w:spacing w:before="100" w:after="100" w:line="276" w:lineRule="auto"/>
        <w:ind w:left="1276" w:hanging="425"/>
      </w:pPr>
      <w:r w:rsidRPr="00CC3BDB">
        <w:t xml:space="preserve">The Eligibility Assessment </w:t>
      </w:r>
    </w:p>
    <w:p w14:paraId="2135F0BA" w14:textId="31182682" w:rsidR="007B24BA" w:rsidRPr="00CC3BDB" w:rsidRDefault="007B24BA" w:rsidP="003F6A55">
      <w:pPr>
        <w:pStyle w:val="Heading3"/>
        <w:numPr>
          <w:ilvl w:val="0"/>
          <w:numId w:val="19"/>
        </w:numPr>
        <w:spacing w:before="100" w:after="100" w:line="276" w:lineRule="auto"/>
        <w:ind w:left="1276" w:hanging="425"/>
      </w:pPr>
      <w:r>
        <w:t>The Technical Submission (Operational and Technical Assessment)</w:t>
      </w:r>
    </w:p>
    <w:p w14:paraId="11492C19" w14:textId="77777777" w:rsidR="00AE194E" w:rsidRPr="00CC3BDB" w:rsidRDefault="007C703C" w:rsidP="003F6A55">
      <w:pPr>
        <w:pStyle w:val="Heading3"/>
        <w:numPr>
          <w:ilvl w:val="0"/>
          <w:numId w:val="19"/>
        </w:numPr>
        <w:spacing w:before="100" w:after="100" w:line="276" w:lineRule="auto"/>
        <w:ind w:left="1276" w:hanging="425"/>
      </w:pPr>
      <w:r w:rsidRPr="00CC3BDB">
        <w:t xml:space="preserve">The </w:t>
      </w:r>
      <w:r w:rsidR="00333A86" w:rsidRPr="00CC3BDB">
        <w:t>Financial (p</w:t>
      </w:r>
      <w:r w:rsidR="00144F7D" w:rsidRPr="00CC3BDB">
        <w:t>rice</w:t>
      </w:r>
      <w:r w:rsidR="00333A86" w:rsidRPr="00CC3BDB">
        <w:t>)</w:t>
      </w:r>
      <w:r w:rsidR="002F4410" w:rsidRPr="00CC3BDB">
        <w:t xml:space="preserve"> </w:t>
      </w:r>
      <w:r w:rsidR="009A540F" w:rsidRPr="00CC3BDB">
        <w:t>Submission</w:t>
      </w:r>
      <w:r w:rsidR="00144F7D" w:rsidRPr="00CC3BDB">
        <w:t xml:space="preserve"> </w:t>
      </w:r>
    </w:p>
    <w:p w14:paraId="11492C1A" w14:textId="426026AB" w:rsidR="00333A86" w:rsidRDefault="00333A86" w:rsidP="003F6A55">
      <w:pPr>
        <w:pStyle w:val="Heading3"/>
        <w:numPr>
          <w:ilvl w:val="0"/>
          <w:numId w:val="19"/>
        </w:numPr>
        <w:spacing w:before="100" w:after="100" w:line="276" w:lineRule="auto"/>
        <w:ind w:left="1276" w:hanging="425"/>
      </w:pPr>
      <w:r w:rsidRPr="00CC3BDB">
        <w:t>The Commercial Submission</w:t>
      </w:r>
      <w:r w:rsidR="00254C18" w:rsidRPr="00CC3BDB">
        <w:t>.</w:t>
      </w:r>
    </w:p>
    <w:p w14:paraId="7DB83753" w14:textId="665582C6" w:rsidR="00BE2AEA" w:rsidRPr="00BE2AEA" w:rsidRDefault="00BE2AEA" w:rsidP="00BE2AEA">
      <w:pPr>
        <w:pStyle w:val="Heading3"/>
        <w:numPr>
          <w:ilvl w:val="0"/>
          <w:numId w:val="0"/>
        </w:numPr>
        <w:spacing w:before="100" w:after="100" w:line="276" w:lineRule="auto"/>
        <w:rPr>
          <w:b/>
          <w:bCs/>
        </w:rPr>
      </w:pPr>
      <w:r>
        <w:lastRenderedPageBreak/>
        <w:t xml:space="preserve">4.2 </w:t>
      </w:r>
      <w:r>
        <w:rPr>
          <w:b/>
          <w:bCs/>
        </w:rPr>
        <w:t>The Eligibility Assessment (EA)</w:t>
      </w:r>
    </w:p>
    <w:p w14:paraId="5309E581" w14:textId="63DD4906" w:rsidR="00C3661E" w:rsidRPr="00820161" w:rsidRDefault="00BE2AEA" w:rsidP="00C3661E">
      <w:pPr>
        <w:keepNext w:val="0"/>
        <w:widowControl w:val="0"/>
        <w:ind w:left="567"/>
      </w:pPr>
      <w:bookmarkStart w:id="125" w:name="_Toc142472716"/>
      <w:r w:rsidRPr="00BE2AEA">
        <w:t>4.2</w:t>
      </w:r>
      <w:r>
        <w:t>.1</w:t>
      </w:r>
      <w:r>
        <w:rPr>
          <w:b/>
          <w:bCs/>
        </w:rPr>
        <w:t xml:space="preserve">  </w:t>
      </w:r>
      <w:r w:rsidR="00C3661E" w:rsidRPr="00820161">
        <w:t xml:space="preserve">will consist of </w:t>
      </w:r>
      <w:r w:rsidR="00820161" w:rsidRPr="00820161">
        <w:t xml:space="preserve">the following in Table </w:t>
      </w:r>
      <w:r w:rsidR="00142FC6">
        <w:t>3</w:t>
      </w:r>
    </w:p>
    <w:p w14:paraId="4E59539C" w14:textId="77777777" w:rsidR="00820161" w:rsidRPr="00820161" w:rsidRDefault="00820161" w:rsidP="00820161">
      <w:pPr>
        <w:keepNext w:val="0"/>
        <w:widowControl w:val="0"/>
        <w:spacing w:before="0" w:after="0" w:line="240" w:lineRule="auto"/>
        <w:ind w:left="567"/>
      </w:pPr>
    </w:p>
    <w:p w14:paraId="44DFD2E0" w14:textId="4E611497" w:rsidR="00820161" w:rsidRPr="00820161" w:rsidRDefault="00820161" w:rsidP="00820161">
      <w:pPr>
        <w:keepNext w:val="0"/>
        <w:widowControl w:val="0"/>
        <w:spacing w:before="0" w:after="0" w:line="240" w:lineRule="auto"/>
        <w:ind w:left="567"/>
        <w:rPr>
          <w:b/>
          <w:bCs/>
        </w:rPr>
      </w:pPr>
      <w:r w:rsidRPr="00820161">
        <w:rPr>
          <w:b/>
          <w:bCs/>
        </w:rPr>
        <w:t xml:space="preserve">Table </w:t>
      </w:r>
      <w:r w:rsidR="003B715C">
        <w:rPr>
          <w:b/>
          <w:bCs/>
        </w:rPr>
        <w:t>3</w:t>
      </w:r>
      <w:r w:rsidRPr="00820161">
        <w:rPr>
          <w:b/>
          <w:bCs/>
        </w:rPr>
        <w:t xml:space="preserve">: Eligibility Assessment </w:t>
      </w:r>
      <w:r w:rsidR="00D66A1F">
        <w:rPr>
          <w:b/>
          <w:bCs/>
        </w:rPr>
        <w:t xml:space="preserve">(EA) </w:t>
      </w:r>
      <w:r w:rsidRPr="00820161">
        <w:rPr>
          <w:b/>
          <w:bCs/>
        </w:rPr>
        <w:t>Contents</w:t>
      </w:r>
    </w:p>
    <w:tbl>
      <w:tblPr>
        <w:tblStyle w:val="TableGrid"/>
        <w:tblpPr w:leftFromText="180" w:rightFromText="180" w:vertAnchor="text" w:horzAnchor="margin" w:tblpX="250" w:tblpY="672"/>
        <w:tblW w:w="9356" w:type="dxa"/>
        <w:tblLook w:val="04A0" w:firstRow="1" w:lastRow="0" w:firstColumn="1" w:lastColumn="0" w:noHBand="0" w:noVBand="1"/>
      </w:tblPr>
      <w:tblGrid>
        <w:gridCol w:w="3402"/>
        <w:gridCol w:w="5954"/>
      </w:tblGrid>
      <w:tr w:rsidR="00820161" w:rsidRPr="00820161" w14:paraId="68B87653" w14:textId="77777777" w:rsidTr="008A25F7">
        <w:tc>
          <w:tcPr>
            <w:tcW w:w="3402" w:type="dxa"/>
            <w:shd w:val="clear" w:color="auto" w:fill="DBE5F1" w:themeFill="accent1" w:themeFillTint="33"/>
          </w:tcPr>
          <w:p w14:paraId="52A9EFC3" w14:textId="047C1226" w:rsidR="00820161" w:rsidRPr="00820161" w:rsidRDefault="00820161" w:rsidP="00820161">
            <w:pPr>
              <w:pStyle w:val="Heading3"/>
              <w:numPr>
                <w:ilvl w:val="0"/>
                <w:numId w:val="0"/>
              </w:numPr>
              <w:spacing w:before="0" w:beforeAutospacing="0" w:after="0" w:afterAutospacing="0"/>
              <w:rPr>
                <w:b/>
                <w:color w:val="0D0D0D" w:themeColor="text1" w:themeTint="F2"/>
                <w:sz w:val="22"/>
                <w:szCs w:val="22"/>
              </w:rPr>
            </w:pPr>
            <w:r w:rsidRPr="00820161">
              <w:rPr>
                <w:b/>
                <w:color w:val="0D0D0D" w:themeColor="text1" w:themeTint="F2"/>
                <w:sz w:val="22"/>
                <w:szCs w:val="22"/>
              </w:rPr>
              <w:t xml:space="preserve">Section of </w:t>
            </w:r>
            <w:r w:rsidR="00D66A1F">
              <w:rPr>
                <w:b/>
                <w:color w:val="0D0D0D" w:themeColor="text1" w:themeTint="F2"/>
                <w:sz w:val="22"/>
                <w:szCs w:val="22"/>
              </w:rPr>
              <w:t>EA</w:t>
            </w:r>
          </w:p>
        </w:tc>
        <w:tc>
          <w:tcPr>
            <w:tcW w:w="5954" w:type="dxa"/>
            <w:shd w:val="clear" w:color="auto" w:fill="DBE5F1" w:themeFill="accent1" w:themeFillTint="33"/>
          </w:tcPr>
          <w:p w14:paraId="5C5FF7F6" w14:textId="77777777" w:rsidR="00820161" w:rsidRPr="00820161" w:rsidRDefault="00820161" w:rsidP="00820161">
            <w:pPr>
              <w:pStyle w:val="Heading3"/>
              <w:numPr>
                <w:ilvl w:val="0"/>
                <w:numId w:val="0"/>
              </w:numPr>
              <w:spacing w:before="0" w:beforeAutospacing="0" w:after="0" w:afterAutospacing="0"/>
              <w:rPr>
                <w:b/>
                <w:color w:val="0D0D0D" w:themeColor="text1" w:themeTint="F2"/>
                <w:sz w:val="22"/>
                <w:szCs w:val="22"/>
              </w:rPr>
            </w:pPr>
            <w:r w:rsidRPr="00820161">
              <w:rPr>
                <w:b/>
                <w:color w:val="0D0D0D" w:themeColor="text1" w:themeTint="F2"/>
                <w:sz w:val="22"/>
                <w:szCs w:val="22"/>
              </w:rPr>
              <w:t>To Pass:</w:t>
            </w:r>
          </w:p>
        </w:tc>
      </w:tr>
      <w:tr w:rsidR="00820161" w:rsidRPr="00820161" w14:paraId="4E1519C9" w14:textId="77777777" w:rsidTr="008A25F7">
        <w:tc>
          <w:tcPr>
            <w:tcW w:w="3402" w:type="dxa"/>
          </w:tcPr>
          <w:p w14:paraId="07A045D1" w14:textId="77777777" w:rsidR="00820161" w:rsidRPr="00820161" w:rsidRDefault="00820161" w:rsidP="00820161">
            <w:pPr>
              <w:pStyle w:val="Heading3"/>
              <w:numPr>
                <w:ilvl w:val="2"/>
                <w:numId w:val="0"/>
              </w:numPr>
              <w:spacing w:before="0" w:beforeAutospacing="0" w:after="0" w:afterAutospacing="0"/>
              <w:rPr>
                <w:color w:val="0D0D0D" w:themeColor="text1" w:themeTint="F2"/>
              </w:rPr>
            </w:pPr>
            <w:r w:rsidRPr="00820161">
              <w:rPr>
                <w:color w:val="0D0D0D" w:themeColor="text1" w:themeTint="F2"/>
              </w:rPr>
              <w:t xml:space="preserve">Part 1 - Supplier Information </w:t>
            </w:r>
          </w:p>
        </w:tc>
        <w:tc>
          <w:tcPr>
            <w:tcW w:w="5954" w:type="dxa"/>
          </w:tcPr>
          <w:p w14:paraId="2AA3197A" w14:textId="77777777" w:rsidR="00820161" w:rsidRPr="00820161" w:rsidRDefault="00820161" w:rsidP="00820161">
            <w:pPr>
              <w:pStyle w:val="Heading3"/>
              <w:numPr>
                <w:ilvl w:val="2"/>
                <w:numId w:val="0"/>
              </w:numPr>
              <w:spacing w:before="0" w:beforeAutospacing="0" w:after="0" w:afterAutospacing="0"/>
              <w:rPr>
                <w:color w:val="0D0D0D" w:themeColor="text1" w:themeTint="F2"/>
              </w:rPr>
            </w:pPr>
            <w:r w:rsidRPr="00820161">
              <w:rPr>
                <w:color w:val="0D0D0D" w:themeColor="text1" w:themeTint="F2"/>
              </w:rPr>
              <w:t xml:space="preserve">Provide all information which meets the ‘pass’ criteria </w:t>
            </w:r>
          </w:p>
        </w:tc>
      </w:tr>
      <w:tr w:rsidR="00820161" w:rsidRPr="00820161" w14:paraId="459F87EB" w14:textId="77777777" w:rsidTr="008A25F7">
        <w:tc>
          <w:tcPr>
            <w:tcW w:w="3402" w:type="dxa"/>
          </w:tcPr>
          <w:p w14:paraId="1A8B2444" w14:textId="77777777" w:rsidR="00820161" w:rsidRPr="00820161" w:rsidRDefault="00820161" w:rsidP="00820161">
            <w:pPr>
              <w:pStyle w:val="Heading3"/>
              <w:numPr>
                <w:ilvl w:val="2"/>
                <w:numId w:val="0"/>
              </w:numPr>
              <w:spacing w:before="0" w:beforeAutospacing="0" w:after="0" w:afterAutospacing="0"/>
              <w:rPr>
                <w:color w:val="0D0D0D" w:themeColor="text1" w:themeTint="F2"/>
              </w:rPr>
            </w:pPr>
            <w:r w:rsidRPr="00820161">
              <w:rPr>
                <w:color w:val="0D0D0D" w:themeColor="text1" w:themeTint="F2"/>
              </w:rPr>
              <w:t xml:space="preserve">Part 2 - Exclusion Grounds  </w:t>
            </w:r>
          </w:p>
        </w:tc>
        <w:tc>
          <w:tcPr>
            <w:tcW w:w="5954" w:type="dxa"/>
          </w:tcPr>
          <w:p w14:paraId="66FAFBEC" w14:textId="77777777" w:rsidR="00820161" w:rsidRPr="00820161" w:rsidRDefault="00820161" w:rsidP="00820161">
            <w:pPr>
              <w:pStyle w:val="Heading3"/>
              <w:numPr>
                <w:ilvl w:val="2"/>
                <w:numId w:val="0"/>
              </w:numPr>
              <w:spacing w:before="0" w:beforeAutospacing="0" w:after="0" w:afterAutospacing="0"/>
              <w:rPr>
                <w:color w:val="0D0D0D" w:themeColor="text1" w:themeTint="F2"/>
              </w:rPr>
            </w:pPr>
            <w:r w:rsidRPr="00820161">
              <w:rPr>
                <w:color w:val="0D0D0D" w:themeColor="text1" w:themeTint="F2"/>
              </w:rPr>
              <w:t>Provide all information which meets the ‘pass’ criteria</w:t>
            </w:r>
          </w:p>
        </w:tc>
      </w:tr>
      <w:tr w:rsidR="00820161" w:rsidRPr="00820161" w14:paraId="653D7EB3" w14:textId="77777777" w:rsidTr="008A25F7">
        <w:tc>
          <w:tcPr>
            <w:tcW w:w="3402" w:type="dxa"/>
          </w:tcPr>
          <w:p w14:paraId="142E0D87" w14:textId="29C76273" w:rsidR="00820161" w:rsidRPr="00820161" w:rsidRDefault="00820161" w:rsidP="00820161">
            <w:pPr>
              <w:pStyle w:val="Heading3"/>
              <w:numPr>
                <w:ilvl w:val="2"/>
                <w:numId w:val="0"/>
              </w:numPr>
              <w:spacing w:before="0" w:beforeAutospacing="0" w:after="0" w:afterAutospacing="0"/>
              <w:jc w:val="left"/>
              <w:rPr>
                <w:color w:val="000000" w:themeColor="text1"/>
              </w:rPr>
            </w:pPr>
            <w:r w:rsidRPr="00820161">
              <w:rPr>
                <w:color w:val="000000" w:themeColor="text1"/>
              </w:rPr>
              <w:t xml:space="preserve">Part 3 – Technical </w:t>
            </w:r>
            <w:r w:rsidRPr="00820161">
              <w:br/>
            </w:r>
            <w:r w:rsidRPr="00820161">
              <w:rPr>
                <w:color w:val="000000" w:themeColor="text1"/>
              </w:rPr>
              <w:t xml:space="preserve">(Excluding </w:t>
            </w:r>
            <w:r w:rsidR="00135014">
              <w:rPr>
                <w:color w:val="000000" w:themeColor="text1"/>
              </w:rPr>
              <w:t>EA</w:t>
            </w:r>
            <w:r w:rsidR="00E4511F">
              <w:rPr>
                <w:color w:val="000000" w:themeColor="text1"/>
              </w:rPr>
              <w:t>8</w:t>
            </w:r>
            <w:r w:rsidRPr="00820161">
              <w:rPr>
                <w:color w:val="000000" w:themeColor="text1"/>
              </w:rPr>
              <w:t>.1)</w:t>
            </w:r>
          </w:p>
        </w:tc>
        <w:tc>
          <w:tcPr>
            <w:tcW w:w="5954" w:type="dxa"/>
          </w:tcPr>
          <w:p w14:paraId="45C9AEA3" w14:textId="77777777" w:rsidR="00820161" w:rsidRPr="00820161" w:rsidRDefault="00820161" w:rsidP="00820161">
            <w:pPr>
              <w:pStyle w:val="Heading3"/>
              <w:numPr>
                <w:ilvl w:val="2"/>
                <w:numId w:val="0"/>
              </w:numPr>
              <w:spacing w:before="0" w:beforeAutospacing="0" w:after="0" w:afterAutospacing="0"/>
              <w:rPr>
                <w:color w:val="0D0D0D" w:themeColor="text1" w:themeTint="F2"/>
              </w:rPr>
            </w:pPr>
            <w:r w:rsidRPr="00820161">
              <w:rPr>
                <w:color w:val="0D0D0D" w:themeColor="text1" w:themeTint="F2"/>
              </w:rPr>
              <w:t>Provide all information which meets the ‘discretionary pass’ criteria</w:t>
            </w:r>
          </w:p>
        </w:tc>
      </w:tr>
      <w:tr w:rsidR="00820161" w:rsidRPr="00820161" w14:paraId="5D2C8156" w14:textId="77777777" w:rsidTr="008A25F7">
        <w:tc>
          <w:tcPr>
            <w:tcW w:w="3402" w:type="dxa"/>
          </w:tcPr>
          <w:p w14:paraId="033290EB" w14:textId="2D7A984A" w:rsidR="00820161" w:rsidRPr="00820161" w:rsidRDefault="00820161" w:rsidP="00820161">
            <w:pPr>
              <w:pStyle w:val="Heading3"/>
              <w:numPr>
                <w:ilvl w:val="2"/>
                <w:numId w:val="0"/>
              </w:numPr>
              <w:spacing w:before="0" w:beforeAutospacing="0" w:after="0" w:afterAutospacing="0"/>
              <w:rPr>
                <w:color w:val="000000" w:themeColor="text1"/>
              </w:rPr>
            </w:pPr>
            <w:r w:rsidRPr="00820161">
              <w:rPr>
                <w:color w:val="000000" w:themeColor="text1"/>
              </w:rPr>
              <w:t>Part 3 (</w:t>
            </w:r>
            <w:r w:rsidR="00135014">
              <w:rPr>
                <w:color w:val="000000" w:themeColor="text1"/>
              </w:rPr>
              <w:t>EA</w:t>
            </w:r>
            <w:r w:rsidR="00E4511F">
              <w:rPr>
                <w:color w:val="000000" w:themeColor="text1"/>
              </w:rPr>
              <w:t>8</w:t>
            </w:r>
            <w:r w:rsidRPr="00820161">
              <w:rPr>
                <w:color w:val="000000" w:themeColor="text1"/>
              </w:rPr>
              <w:t>.1)</w:t>
            </w:r>
            <w:r w:rsidR="00A80461">
              <w:rPr>
                <w:color w:val="000000" w:themeColor="text1"/>
              </w:rPr>
              <w:t xml:space="preserve"> </w:t>
            </w:r>
            <w:r w:rsidRPr="00820161">
              <w:rPr>
                <w:color w:val="000000" w:themeColor="text1"/>
              </w:rPr>
              <w:t xml:space="preserve">- Technical Questions </w:t>
            </w:r>
          </w:p>
        </w:tc>
        <w:tc>
          <w:tcPr>
            <w:tcW w:w="5954" w:type="dxa"/>
          </w:tcPr>
          <w:p w14:paraId="45EE2C76" w14:textId="14F8EA1F" w:rsidR="00820161" w:rsidRPr="00820161" w:rsidRDefault="00820161" w:rsidP="00820161">
            <w:pPr>
              <w:pStyle w:val="Heading3"/>
              <w:numPr>
                <w:ilvl w:val="2"/>
                <w:numId w:val="0"/>
              </w:numPr>
              <w:spacing w:before="0" w:beforeAutospacing="0" w:after="0" w:afterAutospacing="0"/>
              <w:jc w:val="left"/>
              <w:rPr>
                <w:color w:val="000000" w:themeColor="text1"/>
              </w:rPr>
            </w:pPr>
            <w:r w:rsidRPr="00820161">
              <w:rPr>
                <w:color w:val="000000" w:themeColor="text1"/>
              </w:rPr>
              <w:t xml:space="preserve">Provide </w:t>
            </w:r>
            <w:r w:rsidR="00642337">
              <w:rPr>
                <w:color w:val="000000" w:themeColor="text1"/>
              </w:rPr>
              <w:t xml:space="preserve">responses </w:t>
            </w:r>
            <w:r w:rsidRPr="00820161">
              <w:rPr>
                <w:color w:val="000000" w:themeColor="text1"/>
              </w:rPr>
              <w:t xml:space="preserve">for each of the questions within the </w:t>
            </w:r>
            <w:r w:rsidR="00387030">
              <w:rPr>
                <w:color w:val="000000" w:themeColor="text1"/>
              </w:rPr>
              <w:t>EA</w:t>
            </w:r>
            <w:r w:rsidR="00642337">
              <w:rPr>
                <w:color w:val="000000" w:themeColor="text1"/>
              </w:rPr>
              <w:t xml:space="preserve"> unless further information is required, in which case reference it in the spreadsheet and supply a pdf response document</w:t>
            </w:r>
            <w:r w:rsidRPr="00820161">
              <w:rPr>
                <w:color w:val="000000" w:themeColor="text1"/>
              </w:rPr>
              <w:t xml:space="preserve">, with the file name as described in the document. </w:t>
            </w:r>
            <w:r w:rsidRPr="00820161">
              <w:br/>
            </w:r>
            <w:r w:rsidRPr="009F4947">
              <w:rPr>
                <w:color w:val="000000" w:themeColor="text1"/>
              </w:rPr>
              <w:t xml:space="preserve">Questions </w:t>
            </w:r>
            <w:r w:rsidR="003E04DC" w:rsidRPr="009F4947">
              <w:rPr>
                <w:color w:val="000000" w:themeColor="text1"/>
              </w:rPr>
              <w:t>8</w:t>
            </w:r>
            <w:r w:rsidRPr="009F4947">
              <w:rPr>
                <w:color w:val="000000" w:themeColor="text1"/>
              </w:rPr>
              <w:t xml:space="preserve">.1 – </w:t>
            </w:r>
            <w:r w:rsidR="003E04DC" w:rsidRPr="009F4947">
              <w:rPr>
                <w:color w:val="000000" w:themeColor="text1"/>
              </w:rPr>
              <w:t>8</w:t>
            </w:r>
            <w:r w:rsidRPr="009F4947">
              <w:rPr>
                <w:color w:val="000000" w:themeColor="text1"/>
              </w:rPr>
              <w:t>.1</w:t>
            </w:r>
            <w:r w:rsidR="003E04DC" w:rsidRPr="009F4947">
              <w:rPr>
                <w:color w:val="000000" w:themeColor="text1"/>
              </w:rPr>
              <w:t>.1</w:t>
            </w:r>
            <w:r w:rsidR="009F4947" w:rsidRPr="009F4947">
              <w:rPr>
                <w:color w:val="000000" w:themeColor="text1"/>
              </w:rPr>
              <w:t>(Technical and Professional Ability)</w:t>
            </w:r>
            <w:r w:rsidRPr="009F4947">
              <w:rPr>
                <w:color w:val="000000" w:themeColor="text1"/>
              </w:rPr>
              <w:t xml:space="preserve"> </w:t>
            </w:r>
            <w:r w:rsidR="00E005F3">
              <w:rPr>
                <w:color w:val="000000" w:themeColor="text1"/>
              </w:rPr>
              <w:t>will be evaluated on a Pass/Fail basis as described in Table 6.</w:t>
            </w:r>
          </w:p>
        </w:tc>
      </w:tr>
    </w:tbl>
    <w:p w14:paraId="074FE6C9" w14:textId="77777777" w:rsidR="00820161" w:rsidRDefault="00820161" w:rsidP="00C3661E">
      <w:pPr>
        <w:keepNext w:val="0"/>
        <w:widowControl w:val="0"/>
        <w:ind w:left="567"/>
        <w:rPr>
          <w:b/>
          <w:bCs/>
          <w:highlight w:val="yellow"/>
        </w:rPr>
      </w:pPr>
    </w:p>
    <w:p w14:paraId="29B682AB" w14:textId="77777777" w:rsidR="00820161" w:rsidRDefault="00820161" w:rsidP="00C3661E">
      <w:pPr>
        <w:keepNext w:val="0"/>
        <w:widowControl w:val="0"/>
        <w:ind w:left="567"/>
        <w:rPr>
          <w:b/>
          <w:bCs/>
          <w:highlight w:val="yellow"/>
        </w:rPr>
      </w:pPr>
    </w:p>
    <w:p w14:paraId="297920C6" w14:textId="30E40497" w:rsidR="00820161" w:rsidRDefault="00135014" w:rsidP="00C3661E">
      <w:pPr>
        <w:keepNext w:val="0"/>
        <w:widowControl w:val="0"/>
        <w:ind w:left="567"/>
        <w:rPr>
          <w:b/>
          <w:bCs/>
        </w:rPr>
      </w:pPr>
      <w:r w:rsidRPr="38262168">
        <w:rPr>
          <w:b/>
          <w:bCs/>
        </w:rPr>
        <w:t xml:space="preserve">Table </w:t>
      </w:r>
      <w:r w:rsidR="003B715C">
        <w:rPr>
          <w:b/>
          <w:bCs/>
        </w:rPr>
        <w:t>4</w:t>
      </w:r>
      <w:r w:rsidRPr="38262168">
        <w:rPr>
          <w:b/>
          <w:bCs/>
        </w:rPr>
        <w:t xml:space="preserve">: Stage 1 - </w:t>
      </w:r>
      <w:r w:rsidR="00D16CDF">
        <w:rPr>
          <w:b/>
          <w:bCs/>
        </w:rPr>
        <w:t>EA</w:t>
      </w:r>
      <w:r w:rsidRPr="38262168">
        <w:rPr>
          <w:b/>
          <w:bCs/>
        </w:rPr>
        <w:t xml:space="preserve"> Response Checklist</w:t>
      </w:r>
    </w:p>
    <w:tbl>
      <w:tblPr>
        <w:tblStyle w:val="TableGrid"/>
        <w:tblW w:w="0" w:type="auto"/>
        <w:tblInd w:w="959" w:type="dxa"/>
        <w:tblLayout w:type="fixed"/>
        <w:tblLook w:val="06A0" w:firstRow="1" w:lastRow="0" w:firstColumn="1" w:lastColumn="0" w:noHBand="1" w:noVBand="1"/>
      </w:tblPr>
      <w:tblGrid>
        <w:gridCol w:w="3685"/>
        <w:gridCol w:w="4422"/>
      </w:tblGrid>
      <w:tr w:rsidR="00135014" w14:paraId="11415FF6" w14:textId="77777777" w:rsidTr="00631690">
        <w:tc>
          <w:tcPr>
            <w:tcW w:w="3685" w:type="dxa"/>
            <w:shd w:val="clear" w:color="auto" w:fill="002060"/>
          </w:tcPr>
          <w:p w14:paraId="5427D873" w14:textId="77777777" w:rsidR="00135014" w:rsidRDefault="00135014" w:rsidP="00631690">
            <w:pPr>
              <w:rPr>
                <w:color w:val="FFFFFF" w:themeColor="background1"/>
              </w:rPr>
            </w:pPr>
            <w:r w:rsidRPr="02858BA3">
              <w:rPr>
                <w:color w:val="FFFFFF" w:themeColor="background1"/>
              </w:rPr>
              <w:t xml:space="preserve">Document </w:t>
            </w:r>
          </w:p>
        </w:tc>
        <w:tc>
          <w:tcPr>
            <w:tcW w:w="4422" w:type="dxa"/>
            <w:shd w:val="clear" w:color="auto" w:fill="002060"/>
          </w:tcPr>
          <w:p w14:paraId="17A7890C" w14:textId="77777777" w:rsidR="00135014" w:rsidRDefault="00135014" w:rsidP="00631690">
            <w:pPr>
              <w:rPr>
                <w:color w:val="FFFFFF" w:themeColor="background1"/>
              </w:rPr>
            </w:pPr>
            <w:r w:rsidRPr="02858BA3">
              <w:rPr>
                <w:color w:val="FFFFFF" w:themeColor="background1"/>
              </w:rPr>
              <w:t xml:space="preserve">Submission Guidance </w:t>
            </w:r>
          </w:p>
        </w:tc>
      </w:tr>
      <w:tr w:rsidR="00135014" w14:paraId="18862D2F" w14:textId="77777777" w:rsidTr="00631690">
        <w:tc>
          <w:tcPr>
            <w:tcW w:w="3685" w:type="dxa"/>
          </w:tcPr>
          <w:p w14:paraId="140B289A" w14:textId="1DA11D61" w:rsidR="00135014" w:rsidRPr="00BC1FB5" w:rsidRDefault="00D16CDF" w:rsidP="00631690">
            <w:pPr>
              <w:rPr>
                <w:color w:val="000000" w:themeColor="text1"/>
                <w:sz w:val="22"/>
                <w:szCs w:val="18"/>
              </w:rPr>
            </w:pPr>
            <w:r>
              <w:rPr>
                <w:color w:val="000000" w:themeColor="text1"/>
                <w:sz w:val="22"/>
                <w:szCs w:val="18"/>
              </w:rPr>
              <w:t>EA</w:t>
            </w:r>
            <w:r w:rsidR="00135014" w:rsidRPr="00BC1FB5">
              <w:rPr>
                <w:color w:val="000000" w:themeColor="text1"/>
                <w:sz w:val="22"/>
                <w:szCs w:val="18"/>
              </w:rPr>
              <w:t xml:space="preserve"> – Parts 1,2 &amp; 3 (excluding </w:t>
            </w:r>
            <w:r>
              <w:rPr>
                <w:color w:val="000000" w:themeColor="text1"/>
                <w:sz w:val="22"/>
                <w:szCs w:val="18"/>
              </w:rPr>
              <w:t>8</w:t>
            </w:r>
            <w:r w:rsidR="00135014" w:rsidRPr="00BC1FB5">
              <w:rPr>
                <w:color w:val="000000" w:themeColor="text1"/>
                <w:sz w:val="22"/>
                <w:szCs w:val="18"/>
              </w:rPr>
              <w:t>.1</w:t>
            </w:r>
            <w:r>
              <w:rPr>
                <w:color w:val="000000" w:themeColor="text1"/>
                <w:sz w:val="22"/>
                <w:szCs w:val="18"/>
              </w:rPr>
              <w:t xml:space="preserve"> – 8.1.1</w:t>
            </w:r>
            <w:r w:rsidR="00135014" w:rsidRPr="00BC1FB5">
              <w:rPr>
                <w:color w:val="000000" w:themeColor="text1"/>
                <w:sz w:val="22"/>
                <w:szCs w:val="18"/>
              </w:rPr>
              <w:t>)</w:t>
            </w:r>
          </w:p>
        </w:tc>
        <w:tc>
          <w:tcPr>
            <w:tcW w:w="4422" w:type="dxa"/>
          </w:tcPr>
          <w:p w14:paraId="0B215352" w14:textId="77777777" w:rsidR="00135014" w:rsidRPr="00BC1FB5" w:rsidRDefault="00135014" w:rsidP="00631690">
            <w:pPr>
              <w:pStyle w:val="Heading3"/>
              <w:numPr>
                <w:ilvl w:val="2"/>
                <w:numId w:val="0"/>
              </w:numPr>
              <w:jc w:val="left"/>
              <w:rPr>
                <w:color w:val="0D0D0D" w:themeColor="text1" w:themeTint="F2"/>
                <w:sz w:val="22"/>
                <w:szCs w:val="18"/>
              </w:rPr>
            </w:pPr>
            <w:r w:rsidRPr="00BC1FB5">
              <w:rPr>
                <w:color w:val="000000" w:themeColor="text1"/>
                <w:sz w:val="22"/>
                <w:szCs w:val="18"/>
              </w:rPr>
              <w:t>One pdf document titled “SUPPLIER NAME _SQ_SUBMISSION”</w:t>
            </w:r>
          </w:p>
        </w:tc>
      </w:tr>
      <w:tr w:rsidR="00135014" w14:paraId="39A6590F" w14:textId="77777777" w:rsidTr="00631690">
        <w:tc>
          <w:tcPr>
            <w:tcW w:w="3685" w:type="dxa"/>
          </w:tcPr>
          <w:p w14:paraId="6E8026FC" w14:textId="151FE569" w:rsidR="00135014" w:rsidRPr="00BC1FB5" w:rsidRDefault="00D16CDF" w:rsidP="00631690">
            <w:pPr>
              <w:rPr>
                <w:color w:val="0D0D0D" w:themeColor="text1" w:themeTint="F2"/>
                <w:sz w:val="22"/>
                <w:szCs w:val="18"/>
              </w:rPr>
            </w:pPr>
            <w:r>
              <w:rPr>
                <w:color w:val="000000" w:themeColor="text1"/>
                <w:sz w:val="22"/>
                <w:szCs w:val="18"/>
              </w:rPr>
              <w:t>EA</w:t>
            </w:r>
            <w:r w:rsidR="00135014" w:rsidRPr="00BC1FB5">
              <w:rPr>
                <w:color w:val="000000" w:themeColor="text1"/>
                <w:sz w:val="22"/>
                <w:szCs w:val="18"/>
              </w:rPr>
              <w:t xml:space="preserve"> Part 3 (</w:t>
            </w:r>
            <w:r>
              <w:rPr>
                <w:color w:val="000000" w:themeColor="text1"/>
                <w:sz w:val="22"/>
                <w:szCs w:val="18"/>
              </w:rPr>
              <w:t>8</w:t>
            </w:r>
            <w:r w:rsidR="00135014" w:rsidRPr="00BC1FB5">
              <w:rPr>
                <w:color w:val="000000" w:themeColor="text1"/>
                <w:sz w:val="22"/>
                <w:szCs w:val="18"/>
              </w:rPr>
              <w:t>.1</w:t>
            </w:r>
            <w:r>
              <w:rPr>
                <w:color w:val="000000" w:themeColor="text1"/>
                <w:sz w:val="22"/>
                <w:szCs w:val="18"/>
              </w:rPr>
              <w:t xml:space="preserve"> – 8.1.1</w:t>
            </w:r>
            <w:r w:rsidR="00135014" w:rsidRPr="00BC1FB5">
              <w:rPr>
                <w:color w:val="000000" w:themeColor="text1"/>
                <w:sz w:val="22"/>
                <w:szCs w:val="18"/>
              </w:rPr>
              <w:t>)</w:t>
            </w:r>
          </w:p>
        </w:tc>
        <w:tc>
          <w:tcPr>
            <w:tcW w:w="4422" w:type="dxa"/>
          </w:tcPr>
          <w:p w14:paraId="45647341" w14:textId="390C7190" w:rsidR="00135014" w:rsidRPr="00BC1FB5" w:rsidRDefault="00135014" w:rsidP="00631690">
            <w:pPr>
              <w:rPr>
                <w:color w:val="0D0D0D" w:themeColor="text1" w:themeTint="F2"/>
                <w:sz w:val="22"/>
                <w:szCs w:val="18"/>
              </w:rPr>
            </w:pPr>
            <w:r w:rsidRPr="00BC1FB5">
              <w:rPr>
                <w:color w:val="0D0D0D" w:themeColor="text1" w:themeTint="F2"/>
                <w:sz w:val="22"/>
                <w:szCs w:val="18"/>
              </w:rPr>
              <w:t xml:space="preserve">Individual Pdf documents per question titled as per instructions within Appendix </w:t>
            </w:r>
            <w:r w:rsidR="007B24BA">
              <w:rPr>
                <w:color w:val="0D0D0D" w:themeColor="text1" w:themeTint="F2"/>
                <w:sz w:val="22"/>
                <w:szCs w:val="18"/>
              </w:rPr>
              <w:t>1</w:t>
            </w:r>
            <w:r w:rsidRPr="00BC1FB5">
              <w:rPr>
                <w:color w:val="0D0D0D" w:themeColor="text1" w:themeTint="F2"/>
                <w:sz w:val="22"/>
                <w:szCs w:val="18"/>
              </w:rPr>
              <w:t xml:space="preserve"> – </w:t>
            </w:r>
            <w:r w:rsidR="00D16CDF">
              <w:rPr>
                <w:color w:val="0D0D0D" w:themeColor="text1" w:themeTint="F2"/>
                <w:sz w:val="22"/>
                <w:szCs w:val="18"/>
              </w:rPr>
              <w:t>EA</w:t>
            </w:r>
            <w:r w:rsidRPr="00BC1FB5">
              <w:rPr>
                <w:color w:val="0D0D0D" w:themeColor="text1" w:themeTint="F2"/>
                <w:sz w:val="22"/>
                <w:szCs w:val="18"/>
              </w:rPr>
              <w:t xml:space="preserve"> Technical Questions</w:t>
            </w:r>
          </w:p>
        </w:tc>
      </w:tr>
    </w:tbl>
    <w:p w14:paraId="274B7655" w14:textId="77777777" w:rsidR="00135014" w:rsidRDefault="00135014" w:rsidP="00C3661E">
      <w:pPr>
        <w:keepNext w:val="0"/>
        <w:widowControl w:val="0"/>
        <w:ind w:left="567"/>
        <w:rPr>
          <w:b/>
          <w:bCs/>
          <w:highlight w:val="yellow"/>
        </w:rPr>
      </w:pPr>
    </w:p>
    <w:p w14:paraId="1B5247B6" w14:textId="52E9039C" w:rsidR="00B01A84" w:rsidRDefault="00B01A84" w:rsidP="00B01A84">
      <w:pPr>
        <w:keepNext w:val="0"/>
        <w:widowControl w:val="0"/>
        <w:ind w:left="567"/>
      </w:pPr>
      <w:r>
        <w:t>All compliant bidders from the initial Eligibility Assessment (EA) will then have their Tender responses evaluated. Bidders that fail to meet the minimum requirements will be notified that they are no longer part of the tendering process.</w:t>
      </w:r>
    </w:p>
    <w:p w14:paraId="3E95D2C1" w14:textId="546A4945" w:rsidR="00B01A84" w:rsidRPr="004D1E07" w:rsidRDefault="00B01A84" w:rsidP="00B01A84">
      <w:pPr>
        <w:ind w:left="567"/>
      </w:pPr>
      <w:r>
        <w:t>Tender responses will comprise of four submissions:</w:t>
      </w:r>
    </w:p>
    <w:p w14:paraId="14C31473" w14:textId="71B67EC9" w:rsidR="00B01A84" w:rsidRPr="00025627" w:rsidRDefault="00B01A84" w:rsidP="00B01A84">
      <w:pPr>
        <w:pStyle w:val="ListParagraph"/>
        <w:numPr>
          <w:ilvl w:val="0"/>
          <w:numId w:val="41"/>
        </w:numPr>
        <w:ind w:left="1134"/>
        <w:rPr>
          <w:rFonts w:ascii="Arial" w:hAnsi="Arial" w:cs="Arial"/>
          <w:sz w:val="24"/>
          <w:szCs w:val="24"/>
        </w:rPr>
      </w:pPr>
      <w:r w:rsidRPr="38262168">
        <w:rPr>
          <w:rFonts w:ascii="Arial" w:hAnsi="Arial" w:cs="Arial"/>
          <w:sz w:val="24"/>
          <w:szCs w:val="24"/>
        </w:rPr>
        <w:t>The Technical Submission</w:t>
      </w:r>
    </w:p>
    <w:p w14:paraId="1AF44D8E" w14:textId="77777777" w:rsidR="00B01A84" w:rsidRDefault="00B01A84" w:rsidP="00B01A84">
      <w:pPr>
        <w:pStyle w:val="ListParagraph"/>
        <w:numPr>
          <w:ilvl w:val="0"/>
          <w:numId w:val="41"/>
        </w:numPr>
        <w:ind w:left="1134"/>
        <w:rPr>
          <w:sz w:val="24"/>
          <w:szCs w:val="24"/>
        </w:rPr>
      </w:pPr>
      <w:r w:rsidRPr="31B6DFE4">
        <w:rPr>
          <w:rFonts w:ascii="Arial" w:hAnsi="Arial" w:cs="Arial"/>
          <w:sz w:val="24"/>
          <w:szCs w:val="24"/>
        </w:rPr>
        <w:t xml:space="preserve">The Financial Submission </w:t>
      </w:r>
    </w:p>
    <w:p w14:paraId="295008E5" w14:textId="77777777" w:rsidR="00B01A84" w:rsidRPr="00025627" w:rsidRDefault="00B01A84" w:rsidP="00B01A84">
      <w:pPr>
        <w:pStyle w:val="ListParagraph"/>
        <w:numPr>
          <w:ilvl w:val="0"/>
          <w:numId w:val="41"/>
        </w:numPr>
        <w:ind w:left="1134"/>
        <w:rPr>
          <w:rFonts w:ascii="Arial" w:hAnsi="Arial" w:cs="Arial"/>
          <w:sz w:val="24"/>
          <w:szCs w:val="24"/>
        </w:rPr>
      </w:pPr>
      <w:r w:rsidRPr="3B29F300">
        <w:rPr>
          <w:rFonts w:ascii="Arial" w:hAnsi="Arial" w:cs="Arial"/>
          <w:sz w:val="24"/>
          <w:szCs w:val="24"/>
        </w:rPr>
        <w:t>The Framework Agreement Submission</w:t>
      </w:r>
    </w:p>
    <w:p w14:paraId="7E71F787" w14:textId="77777777" w:rsidR="00B01A84" w:rsidRPr="00BC1FB5" w:rsidRDefault="00B01A84" w:rsidP="00B01A84">
      <w:pPr>
        <w:pStyle w:val="ListParagraph"/>
        <w:numPr>
          <w:ilvl w:val="0"/>
          <w:numId w:val="41"/>
        </w:numPr>
        <w:ind w:left="1134"/>
        <w:rPr>
          <w:rFonts w:ascii="Arial" w:eastAsia="Arial" w:hAnsi="Arial" w:cs="Arial"/>
          <w:sz w:val="24"/>
          <w:szCs w:val="24"/>
        </w:rPr>
      </w:pPr>
      <w:r w:rsidRPr="31B6DFE4">
        <w:rPr>
          <w:rFonts w:ascii="Arial" w:hAnsi="Arial" w:cs="Arial"/>
          <w:sz w:val="24"/>
          <w:szCs w:val="24"/>
        </w:rPr>
        <w:t>The Commercial Submission</w:t>
      </w:r>
    </w:p>
    <w:p w14:paraId="7531FB0A" w14:textId="56F39229" w:rsidR="00B01A84" w:rsidRPr="00025627" w:rsidRDefault="00B01A84" w:rsidP="00B01A84">
      <w:pPr>
        <w:pStyle w:val="Heading3"/>
        <w:widowControl w:val="0"/>
        <w:numPr>
          <w:ilvl w:val="2"/>
          <w:numId w:val="0"/>
        </w:numPr>
        <w:spacing w:before="100" w:after="100"/>
        <w:ind w:left="567"/>
        <w:rPr>
          <w:b/>
          <w:bCs/>
          <w:color w:val="0D0D0D" w:themeColor="text1" w:themeTint="F2"/>
          <w:lang w:eastAsia="en-GB"/>
        </w:rPr>
      </w:pPr>
      <w:r w:rsidRPr="00BE2AEA">
        <w:rPr>
          <w:color w:val="0D0D0D" w:themeColor="text1" w:themeTint="F2"/>
          <w:lang w:eastAsia="en-GB"/>
        </w:rPr>
        <w:lastRenderedPageBreak/>
        <w:t>4.3</w:t>
      </w:r>
      <w:r w:rsidR="00BE2AEA">
        <w:rPr>
          <w:color w:val="0D0D0D" w:themeColor="text1" w:themeTint="F2"/>
          <w:lang w:eastAsia="en-GB"/>
        </w:rPr>
        <w:t xml:space="preserve"> </w:t>
      </w:r>
      <w:r w:rsidRPr="10B08B7A">
        <w:rPr>
          <w:color w:val="0D0D0D" w:themeColor="text1" w:themeTint="F2"/>
          <w:lang w:eastAsia="en-GB"/>
        </w:rPr>
        <w:t xml:space="preserve"> </w:t>
      </w:r>
      <w:r w:rsidRPr="10B08B7A">
        <w:rPr>
          <w:b/>
          <w:bCs/>
          <w:color w:val="0D0D0D" w:themeColor="text1" w:themeTint="F2"/>
          <w:lang w:eastAsia="en-GB"/>
        </w:rPr>
        <w:t>Technical Submission</w:t>
      </w:r>
    </w:p>
    <w:p w14:paraId="4279C049" w14:textId="529D04B7" w:rsidR="00B01A84" w:rsidRDefault="00B01A84" w:rsidP="00182A98">
      <w:pPr>
        <w:keepNext w:val="0"/>
        <w:widowControl w:val="0"/>
        <w:ind w:left="567"/>
        <w:rPr>
          <w:rFonts w:cs="Arial"/>
          <w:szCs w:val="24"/>
        </w:rPr>
      </w:pPr>
      <w:r>
        <w:t>The Technical Submission consists of responses to</w:t>
      </w:r>
      <w:r w:rsidR="00182A98">
        <w:t xml:space="preserve"> </w:t>
      </w:r>
      <w:r w:rsidR="00BB44BD">
        <w:rPr>
          <w:rFonts w:cs="Arial"/>
          <w:szCs w:val="24"/>
        </w:rPr>
        <w:t>Volume 4</w:t>
      </w:r>
      <w:r w:rsidRPr="10B08B7A">
        <w:rPr>
          <w:rFonts w:cs="Arial"/>
          <w:szCs w:val="24"/>
        </w:rPr>
        <w:t xml:space="preserve"> - ITT Technical Questions</w:t>
      </w:r>
      <w:r w:rsidR="00182A98">
        <w:rPr>
          <w:rFonts w:cs="Arial"/>
          <w:szCs w:val="24"/>
        </w:rPr>
        <w:t xml:space="preserve">. </w:t>
      </w:r>
    </w:p>
    <w:p w14:paraId="515A42D7" w14:textId="7C88FA8D" w:rsidR="00B01A84" w:rsidRDefault="00B01A84" w:rsidP="00B01A84">
      <w:pPr>
        <w:keepNext w:val="0"/>
        <w:widowControl w:val="0"/>
        <w:ind w:left="567"/>
      </w:pPr>
      <w:r>
        <w:t xml:space="preserve">Responses to each technical question within </w:t>
      </w:r>
      <w:r w:rsidR="00BB44BD">
        <w:t>Volume 4</w:t>
      </w:r>
      <w:r>
        <w:t xml:space="preserve"> – ITT Technical Questions must be submitted as separate pdf files and named following the instructions included within ‘</w:t>
      </w:r>
      <w:r w:rsidR="00BB44BD">
        <w:t>Volume 4</w:t>
      </w:r>
      <w:r>
        <w:t xml:space="preserve"> – ITT Technical Questions’. </w:t>
      </w:r>
    </w:p>
    <w:p w14:paraId="432A8E0D" w14:textId="381F1AEF" w:rsidR="006D120B" w:rsidRDefault="006D120B" w:rsidP="006D120B">
      <w:pPr>
        <w:pStyle w:val="Heading3"/>
        <w:numPr>
          <w:ilvl w:val="0"/>
          <w:numId w:val="0"/>
        </w:numPr>
        <w:spacing w:line="276" w:lineRule="auto"/>
        <w:ind w:left="567"/>
      </w:pPr>
      <w:r>
        <w:rPr>
          <w:b/>
          <w:bCs/>
        </w:rPr>
        <w:t xml:space="preserve">The Operational and Technical Assessment </w:t>
      </w:r>
      <w:r>
        <w:t xml:space="preserve">will consist of your response to Section 1 of </w:t>
      </w:r>
      <w:r w:rsidR="00BB44BD">
        <w:t>Volume 4</w:t>
      </w:r>
      <w:r>
        <w:t xml:space="preserve"> - ITT Technical Questions.  </w:t>
      </w:r>
    </w:p>
    <w:bookmarkEnd w:id="125"/>
    <w:p w14:paraId="11492C1C" w14:textId="18C0D750" w:rsidR="00D71550" w:rsidRDefault="00D71550" w:rsidP="00F02855">
      <w:pPr>
        <w:pStyle w:val="Heading3"/>
        <w:numPr>
          <w:ilvl w:val="0"/>
          <w:numId w:val="0"/>
        </w:numPr>
        <w:spacing w:line="276" w:lineRule="auto"/>
        <w:ind w:left="567"/>
      </w:pPr>
      <w:r w:rsidRPr="00C3661E">
        <w:rPr>
          <w:b/>
          <w:bCs/>
        </w:rPr>
        <w:t xml:space="preserve">The </w:t>
      </w:r>
      <w:r w:rsidR="002F4410" w:rsidRPr="00C3661E">
        <w:rPr>
          <w:b/>
          <w:bCs/>
        </w:rPr>
        <w:t xml:space="preserve">Financial </w:t>
      </w:r>
      <w:r w:rsidR="00AD5C1E" w:rsidRPr="00C3661E">
        <w:rPr>
          <w:b/>
          <w:bCs/>
        </w:rPr>
        <w:t>S</w:t>
      </w:r>
      <w:r w:rsidRPr="00C3661E">
        <w:rPr>
          <w:b/>
          <w:bCs/>
        </w:rPr>
        <w:t>ubmission</w:t>
      </w:r>
      <w:r w:rsidRPr="00C366DC">
        <w:t xml:space="preserve"> will consist of </w:t>
      </w:r>
      <w:r w:rsidR="00064EE5">
        <w:t>your</w:t>
      </w:r>
      <w:r w:rsidRPr="00C366DC">
        <w:t xml:space="preserve"> response to the </w:t>
      </w:r>
      <w:r w:rsidR="00254C18">
        <w:t>P</w:t>
      </w:r>
      <w:r w:rsidR="00C366DC" w:rsidRPr="00C366DC">
        <w:t>ricing Template</w:t>
      </w:r>
      <w:r w:rsidR="00BD4DF3">
        <w:t xml:space="preserve"> set out </w:t>
      </w:r>
      <w:r w:rsidR="00BD4DF3" w:rsidRPr="00273730">
        <w:t xml:space="preserve">in </w:t>
      </w:r>
      <w:r w:rsidR="00C70C08" w:rsidRPr="00C70C08">
        <w:t>Appendix 2</w:t>
      </w:r>
      <w:r w:rsidR="00C366DC" w:rsidRPr="00C70C08">
        <w:t>.</w:t>
      </w:r>
      <w:r w:rsidR="009E3FFF" w:rsidRPr="00C70C08">
        <w:t xml:space="preserve"> </w:t>
      </w:r>
      <w:r w:rsidR="009E3FFF">
        <w:t>A summary of instructions is included in the template and also replicated below for ease.</w:t>
      </w:r>
    </w:p>
    <w:p w14:paraId="68DAB919" w14:textId="55176F39" w:rsidR="00083423" w:rsidRDefault="00083423" w:rsidP="00F02855">
      <w:pPr>
        <w:pStyle w:val="Heading3"/>
        <w:numPr>
          <w:ilvl w:val="0"/>
          <w:numId w:val="0"/>
        </w:numPr>
        <w:spacing w:line="276" w:lineRule="auto"/>
        <w:ind w:left="567"/>
      </w:pPr>
      <w:r>
        <w:t>General Instructions for completion of Pricing Template</w:t>
      </w:r>
    </w:p>
    <w:p w14:paraId="7F12AE54" w14:textId="79B2D745" w:rsidR="00083423" w:rsidRDefault="00083423" w:rsidP="00083423">
      <w:pPr>
        <w:pStyle w:val="Heading3"/>
        <w:numPr>
          <w:ilvl w:val="0"/>
          <w:numId w:val="42"/>
        </w:numPr>
        <w:spacing w:line="276" w:lineRule="auto"/>
      </w:pPr>
      <w:r w:rsidRPr="00083423">
        <w:t xml:space="preserve">The Pricing Model will be evaluated in accordance with the ITT including the instructions </w:t>
      </w:r>
      <w:r w:rsidR="00F841AD">
        <w:t xml:space="preserve">below and as described in Paragraph 5.3.2.2 ‘Financial Evaluation’, Paragraph 5.3.2.3 ‘Financial Evaluation Method’ and Tables 10 and 11 </w:t>
      </w:r>
      <w:r w:rsidRPr="00083423">
        <w:t>of the ITT instructions.</w:t>
      </w:r>
    </w:p>
    <w:p w14:paraId="76FB9D40" w14:textId="6778D846" w:rsidR="00083423" w:rsidRDefault="00083423" w:rsidP="00083423">
      <w:pPr>
        <w:pStyle w:val="Heading3"/>
        <w:numPr>
          <w:ilvl w:val="0"/>
          <w:numId w:val="42"/>
        </w:numPr>
        <w:spacing w:line="276" w:lineRule="auto"/>
      </w:pPr>
      <w:r>
        <w:t xml:space="preserve">Bidders are to </w:t>
      </w:r>
      <w:r w:rsidRPr="00083423">
        <w:t xml:space="preserve">complete </w:t>
      </w:r>
      <w:r w:rsidR="0000632E">
        <w:t xml:space="preserve">Columns G, H and I of Part 1 (Maximum Chargeable Measure Rates), Columns D, E F and G of Part 2 (Maximum Service Management Rates) and Columns C, D and E of Part 3 (Maximum Mark-up Rates) </w:t>
      </w:r>
      <w:r w:rsidRPr="00083423">
        <w:t>all green shaded cells in parts 1 and 2 of the 'Pricing</w:t>
      </w:r>
      <w:r w:rsidR="0000632E">
        <w:t xml:space="preserve"> Response</w:t>
      </w:r>
      <w:r w:rsidRPr="00083423">
        <w:t>' tab of th</w:t>
      </w:r>
      <w:r>
        <w:t>e</w:t>
      </w:r>
      <w:r w:rsidRPr="00083423">
        <w:t xml:space="preserve"> document, without assumptions / caveats / qualifications to the prices given.</w:t>
      </w:r>
    </w:p>
    <w:p w14:paraId="1DFCC4E0" w14:textId="733370E5" w:rsidR="00083423" w:rsidRDefault="00083423" w:rsidP="00083423">
      <w:pPr>
        <w:pStyle w:val="Heading3"/>
        <w:numPr>
          <w:ilvl w:val="0"/>
          <w:numId w:val="42"/>
        </w:numPr>
        <w:spacing w:line="276" w:lineRule="auto"/>
      </w:pPr>
      <w:r w:rsidRPr="00083423">
        <w:t>No structural amendments are to be made to th</w:t>
      </w:r>
      <w:r>
        <w:t>e</w:t>
      </w:r>
      <w:r w:rsidRPr="00083423">
        <w:t xml:space="preserve"> document.</w:t>
      </w:r>
    </w:p>
    <w:p w14:paraId="177F037F" w14:textId="4E423D7C" w:rsidR="00083423" w:rsidRDefault="00083423" w:rsidP="00083423">
      <w:pPr>
        <w:pStyle w:val="Heading3"/>
        <w:numPr>
          <w:ilvl w:val="0"/>
          <w:numId w:val="42"/>
        </w:numPr>
        <w:spacing w:line="276" w:lineRule="auto"/>
      </w:pPr>
      <w:r w:rsidRPr="00083423">
        <w:t xml:space="preserve">Bidders that have any assumptions or reservations must raise these during the tender clarification period, the dates for which are stated in </w:t>
      </w:r>
      <w:r w:rsidR="00A0617D">
        <w:t>Paragraph 3.5 and Table 1</w:t>
      </w:r>
      <w:r>
        <w:t xml:space="preserve"> of this </w:t>
      </w:r>
      <w:r w:rsidRPr="00083423">
        <w:t>ITT</w:t>
      </w:r>
      <w:r>
        <w:t>.</w:t>
      </w:r>
    </w:p>
    <w:p w14:paraId="70B33EEE" w14:textId="683929D6" w:rsidR="00083423" w:rsidRDefault="00083423" w:rsidP="00083423">
      <w:pPr>
        <w:pStyle w:val="Heading3"/>
        <w:numPr>
          <w:ilvl w:val="0"/>
          <w:numId w:val="42"/>
        </w:numPr>
        <w:spacing w:line="276" w:lineRule="auto"/>
      </w:pPr>
      <w:r w:rsidRPr="00083423">
        <w:t xml:space="preserve">All prices </w:t>
      </w:r>
      <w:r>
        <w:t xml:space="preserve">shall be </w:t>
      </w:r>
      <w:r w:rsidRPr="00083423">
        <w:t>in GB Pounds Sterling and with VAT treatment as per Sect</w:t>
      </w:r>
      <w:r>
        <w:t>i</w:t>
      </w:r>
      <w:r w:rsidRPr="00083423">
        <w:t xml:space="preserve">on </w:t>
      </w:r>
      <w:r w:rsidR="00E57FA6">
        <w:t>16</w:t>
      </w:r>
      <w:r w:rsidRPr="00083423">
        <w:t xml:space="preserve"> </w:t>
      </w:r>
      <w:r>
        <w:t>‘</w:t>
      </w:r>
      <w:r w:rsidRPr="00083423">
        <w:t>Scheme Budget and Funding</w:t>
      </w:r>
      <w:r>
        <w:t>’</w:t>
      </w:r>
      <w:r w:rsidRPr="00083423">
        <w:t xml:space="preserve"> of Vol</w:t>
      </w:r>
      <w:r>
        <w:t>ume</w:t>
      </w:r>
      <w:r w:rsidRPr="00083423">
        <w:t xml:space="preserve"> 2 </w:t>
      </w:r>
      <w:r>
        <w:t>–</w:t>
      </w:r>
      <w:r w:rsidRPr="00083423">
        <w:t xml:space="preserve"> Specification</w:t>
      </w:r>
      <w:r>
        <w:t>.</w:t>
      </w:r>
    </w:p>
    <w:p w14:paraId="28BDDF4B" w14:textId="4C3B8FF2" w:rsidR="00083423" w:rsidRDefault="00083423" w:rsidP="00083423">
      <w:pPr>
        <w:pStyle w:val="Heading3"/>
        <w:numPr>
          <w:ilvl w:val="0"/>
          <w:numId w:val="42"/>
        </w:numPr>
        <w:spacing w:line="276" w:lineRule="auto"/>
      </w:pPr>
      <w:r w:rsidRPr="00083423">
        <w:t xml:space="preserve">The completed Financial / Pricing Template will form part of the contract with a successful bidder.  </w:t>
      </w:r>
    </w:p>
    <w:p w14:paraId="240E1972" w14:textId="4A0F3A11" w:rsidR="00083423" w:rsidRDefault="00083423" w:rsidP="00083423">
      <w:pPr>
        <w:pStyle w:val="Heading3"/>
        <w:numPr>
          <w:ilvl w:val="0"/>
          <w:numId w:val="42"/>
        </w:numPr>
        <w:spacing w:line="276" w:lineRule="auto"/>
      </w:pPr>
      <w:r w:rsidRPr="00083423">
        <w:t>Pricing and Commercial information must not be included in the response to the Eligibility Assessment or the Technical Award Criteria.</w:t>
      </w:r>
    </w:p>
    <w:p w14:paraId="453384D4" w14:textId="3537465A" w:rsidR="00083423" w:rsidRDefault="00083423" w:rsidP="00083423">
      <w:pPr>
        <w:pStyle w:val="Heading3"/>
        <w:numPr>
          <w:ilvl w:val="0"/>
          <w:numId w:val="42"/>
        </w:numPr>
        <w:spacing w:line="276" w:lineRule="auto"/>
      </w:pPr>
      <w:r w:rsidRPr="00083423">
        <w:t>The Pricing Model must be submitted as an Excel document, and must not be converted to any other format or file type.</w:t>
      </w:r>
    </w:p>
    <w:p w14:paraId="7D1137AF" w14:textId="57D0F007" w:rsidR="00631690" w:rsidRDefault="00631690" w:rsidP="00F02855">
      <w:pPr>
        <w:pStyle w:val="Heading3"/>
        <w:numPr>
          <w:ilvl w:val="0"/>
          <w:numId w:val="0"/>
        </w:numPr>
        <w:spacing w:line="276" w:lineRule="auto"/>
        <w:ind w:left="567"/>
      </w:pPr>
      <w:r>
        <w:t>The Financial Submission will comprise three (3) parts as below:</w:t>
      </w:r>
    </w:p>
    <w:p w14:paraId="059510FE" w14:textId="52500E89" w:rsidR="00631690" w:rsidRDefault="00631690" w:rsidP="00F02855">
      <w:pPr>
        <w:pStyle w:val="Heading3"/>
        <w:numPr>
          <w:ilvl w:val="0"/>
          <w:numId w:val="0"/>
        </w:numPr>
        <w:spacing w:line="276" w:lineRule="auto"/>
        <w:ind w:left="567"/>
        <w:rPr>
          <w:b/>
          <w:bCs/>
        </w:rPr>
      </w:pPr>
      <w:r>
        <w:rPr>
          <w:b/>
          <w:bCs/>
        </w:rPr>
        <w:lastRenderedPageBreak/>
        <w:t>Part 1 – Maximum Chargeable Measure Rates</w:t>
      </w:r>
    </w:p>
    <w:p w14:paraId="644A88B1" w14:textId="571A21F6" w:rsidR="00023876" w:rsidRDefault="009E3FFF" w:rsidP="009E3FFF">
      <w:pPr>
        <w:pStyle w:val="Heading3"/>
        <w:numPr>
          <w:ilvl w:val="0"/>
          <w:numId w:val="42"/>
        </w:numPr>
        <w:spacing w:line="276" w:lineRule="auto"/>
      </w:pPr>
      <w:r w:rsidRPr="009E3FFF">
        <w:t>Energy efficiency measures have been broken down into weighted categories, e.</w:t>
      </w:r>
      <w:r w:rsidR="00F34661">
        <w:t>g.</w:t>
      </w:r>
      <w:r w:rsidRPr="009E3FFF">
        <w:t xml:space="preserve"> Fabric, Heating, Heating (Pumps), Solar and Battery.</w:t>
      </w:r>
    </w:p>
    <w:p w14:paraId="72E21C87" w14:textId="3C2C3C55" w:rsidR="009E3FFF" w:rsidRDefault="009E3FFF" w:rsidP="009E3FFF">
      <w:pPr>
        <w:pStyle w:val="Heading3"/>
        <w:numPr>
          <w:ilvl w:val="0"/>
          <w:numId w:val="42"/>
        </w:numPr>
        <w:spacing w:line="276" w:lineRule="auto"/>
      </w:pPr>
      <w:r w:rsidRPr="009E3FFF">
        <w:t>Multiple line items may have been included for measures that are heavily influenced by the characteristics of a property and/or where there are key permutations of a measure.</w:t>
      </w:r>
    </w:p>
    <w:p w14:paraId="228F4951" w14:textId="6AD04934" w:rsidR="009E3FFF" w:rsidRDefault="009E3FFF" w:rsidP="009E3FFF">
      <w:pPr>
        <w:pStyle w:val="Heading3"/>
        <w:numPr>
          <w:ilvl w:val="0"/>
          <w:numId w:val="42"/>
        </w:numPr>
        <w:spacing w:line="276" w:lineRule="auto"/>
      </w:pPr>
      <w:r w:rsidRPr="009E3FFF">
        <w:t>Bidders must provide a maximum price for all variations of all measures. If a bidder does not price for a measure within a category, they will receive a score of 0 for that category.</w:t>
      </w:r>
    </w:p>
    <w:p w14:paraId="3D680FE3" w14:textId="71386894" w:rsidR="009E3FFF" w:rsidRDefault="009E3FFF" w:rsidP="009E3FFF">
      <w:pPr>
        <w:pStyle w:val="Heading3"/>
        <w:numPr>
          <w:ilvl w:val="0"/>
          <w:numId w:val="42"/>
        </w:numPr>
        <w:spacing w:line="276" w:lineRule="auto"/>
      </w:pPr>
      <w:r w:rsidRPr="009E3FFF">
        <w:t>Prices provided in Part 1 of th</w:t>
      </w:r>
      <w:r>
        <w:t>e</w:t>
      </w:r>
      <w:r w:rsidRPr="009E3FFF">
        <w:t xml:space="preserve"> Pricing Model will be the maximum price that the Service Provider can invoice for that permutation of the measure during the Contract, subject to any allowable indexation and depending upon the requirements stated in any mini-competition.</w:t>
      </w:r>
    </w:p>
    <w:p w14:paraId="1C10E8A2" w14:textId="23C81D9F" w:rsidR="009E3FFF" w:rsidRDefault="009E3FFF" w:rsidP="009E3FFF">
      <w:pPr>
        <w:pStyle w:val="Heading3"/>
        <w:numPr>
          <w:ilvl w:val="0"/>
          <w:numId w:val="42"/>
        </w:numPr>
        <w:spacing w:line="276" w:lineRule="auto"/>
      </w:pPr>
      <w:r w:rsidRPr="009E3FFF">
        <w:t>To account for the fact that there are wider property characteristics influencing the cost of delivering measures, in cases where the maximum prices may not be directly applicable, the Maximum Chargeable Measure Rates will be used as a benchmark. During the delivery of the Contract, invoices may be rejected by the relevant contracting authority where Maximum Chargeable Measure Rates variations are not adequately explained and evidenced by the Service Provider.</w:t>
      </w:r>
    </w:p>
    <w:p w14:paraId="4F2534E0" w14:textId="2E7A7EF0" w:rsidR="009E3FFF" w:rsidRDefault="009E3FFF" w:rsidP="009E3FFF">
      <w:pPr>
        <w:pStyle w:val="Heading3"/>
        <w:numPr>
          <w:ilvl w:val="0"/>
          <w:numId w:val="42"/>
        </w:numPr>
        <w:spacing w:line="276" w:lineRule="auto"/>
      </w:pPr>
      <w:r w:rsidRPr="009E3FFF">
        <w:t>For building fabric measures, where the pricing assumption in the Pricing Model is a 'Large mid-terrace house (76m²), the Maximum Chargeable Measure Rate per square metre will be based on the pricing provided divided by 76.</w:t>
      </w:r>
    </w:p>
    <w:p w14:paraId="2C6496BA" w14:textId="53872E22" w:rsidR="009E3FFF" w:rsidRPr="009E3FFF" w:rsidRDefault="009E3FFF" w:rsidP="009E3FFF">
      <w:pPr>
        <w:pStyle w:val="Heading3"/>
        <w:numPr>
          <w:ilvl w:val="0"/>
          <w:numId w:val="42"/>
        </w:numPr>
        <w:spacing w:line="276" w:lineRule="auto"/>
      </w:pPr>
      <w:r w:rsidRPr="009E3FFF">
        <w:t xml:space="preserve">Prices given in Part 1 </w:t>
      </w:r>
      <w:r>
        <w:t xml:space="preserve">of the Pricing Model </w:t>
      </w:r>
      <w:r w:rsidRPr="009E3FFF">
        <w:t>will be subject to indexation at Consumer Price Index (CPI) for each year of the Contract, to be applied on the anniversary of contract signature.</w:t>
      </w:r>
      <w:r w:rsidR="00A538FC">
        <w:t xml:space="preserve"> Where </w:t>
      </w:r>
      <w:r w:rsidR="00A538FC">
        <w:rPr>
          <w:rFonts w:eastAsia="SimSun"/>
          <w:lang w:eastAsia="zh-CN"/>
        </w:rPr>
        <w:t xml:space="preserve">the input / non-labour costs for a measure have risen </w:t>
      </w:r>
      <w:r w:rsidR="00ED7B39">
        <w:rPr>
          <w:rFonts w:eastAsia="SimSun"/>
          <w:lang w:eastAsia="zh-CN"/>
        </w:rPr>
        <w:t>more than</w:t>
      </w:r>
      <w:r w:rsidR="00A538FC">
        <w:rPr>
          <w:rFonts w:eastAsia="SimSun"/>
          <w:lang w:eastAsia="zh-CN"/>
        </w:rPr>
        <w:t xml:space="preserve"> 5% </w:t>
      </w:r>
      <w:r w:rsidR="00ED7B39">
        <w:rPr>
          <w:rFonts w:eastAsia="SimSun"/>
          <w:lang w:eastAsia="zh-CN"/>
        </w:rPr>
        <w:t xml:space="preserve">above </w:t>
      </w:r>
      <w:r w:rsidR="00A538FC">
        <w:rPr>
          <w:rFonts w:eastAsia="SimSun"/>
          <w:lang w:eastAsia="zh-CN"/>
        </w:rPr>
        <w:t>the cost at the time of bidding</w:t>
      </w:r>
      <w:r w:rsidR="00ED7B39">
        <w:rPr>
          <w:rFonts w:eastAsia="SimSun"/>
          <w:lang w:eastAsia="zh-CN"/>
        </w:rPr>
        <w:t xml:space="preserve"> (after applying indexation)</w:t>
      </w:r>
      <w:r w:rsidR="00A538FC">
        <w:rPr>
          <w:rFonts w:eastAsia="SimSun"/>
          <w:lang w:eastAsia="zh-CN"/>
        </w:rPr>
        <w:t>, the provider will be able to seek a pricing change subject to satisfactory evidence of the cost increase. Any change will reflect the bought-out cost and place the provider in a position that is no better or worse than if the cost increase had not occurred</w:t>
      </w:r>
      <w:r w:rsidR="00ED7B39">
        <w:rPr>
          <w:rFonts w:eastAsia="SimSun"/>
          <w:lang w:eastAsia="zh-CN"/>
        </w:rPr>
        <w:t>.</w:t>
      </w:r>
    </w:p>
    <w:p w14:paraId="0DD38C6D" w14:textId="397F7CA0" w:rsidR="00631690" w:rsidRDefault="00631690" w:rsidP="00F02855">
      <w:pPr>
        <w:pStyle w:val="Heading3"/>
        <w:numPr>
          <w:ilvl w:val="0"/>
          <w:numId w:val="0"/>
        </w:numPr>
        <w:spacing w:line="276" w:lineRule="auto"/>
        <w:ind w:left="567"/>
        <w:rPr>
          <w:b/>
          <w:bCs/>
        </w:rPr>
      </w:pPr>
      <w:r>
        <w:rPr>
          <w:b/>
          <w:bCs/>
        </w:rPr>
        <w:t>Part 2 – Maximum Service Management Rates</w:t>
      </w:r>
    </w:p>
    <w:p w14:paraId="2E57BCED" w14:textId="0D63C23F" w:rsidR="008A7C1E" w:rsidRDefault="008A7C1E" w:rsidP="008A7C1E">
      <w:pPr>
        <w:pStyle w:val="Heading3"/>
        <w:numPr>
          <w:ilvl w:val="0"/>
          <w:numId w:val="42"/>
        </w:numPr>
        <w:spacing w:line="276" w:lineRule="auto"/>
      </w:pPr>
      <w:r w:rsidRPr="008A7C1E">
        <w:t>Bidders must provide a day rate (or 'per home' rate) for all roles given, which will become the maximum chargeable rate for the duration of the contract, subject to any allowable indexation and depending upon the requirements stated in any mini-competition.</w:t>
      </w:r>
    </w:p>
    <w:p w14:paraId="1CE6EEE7" w14:textId="3105274D" w:rsidR="008A7C1E" w:rsidRDefault="008A7C1E" w:rsidP="008A7C1E">
      <w:pPr>
        <w:pStyle w:val="Heading3"/>
        <w:numPr>
          <w:ilvl w:val="0"/>
          <w:numId w:val="42"/>
        </w:numPr>
        <w:spacing w:line="276" w:lineRule="auto"/>
      </w:pPr>
      <w:r w:rsidRPr="008A7C1E">
        <w:t xml:space="preserve">If a bidder does not price for one of the listed day rates, then it will be assumed that the price associated with that role is equal to the average </w:t>
      </w:r>
      <w:r w:rsidRPr="008A7C1E">
        <w:lastRenderedPageBreak/>
        <w:t>(mean) of values given for the rates that have been given, and this will become the maximum chargeable day rate for the role over the term of the Contract.</w:t>
      </w:r>
    </w:p>
    <w:p w14:paraId="2DC18B5E" w14:textId="6CEBC37B" w:rsidR="008A7C1E" w:rsidRDefault="008A7C1E" w:rsidP="008A7C1E">
      <w:pPr>
        <w:pStyle w:val="Heading3"/>
        <w:numPr>
          <w:ilvl w:val="0"/>
          <w:numId w:val="42"/>
        </w:numPr>
        <w:spacing w:line="276" w:lineRule="auto"/>
      </w:pPr>
      <w:r w:rsidRPr="008A7C1E">
        <w:t>If a bidder does not price for the 'per household' Retrofit Coordinator rate, then the response may be deemed non-compliant, and the submission may not be considered further for award of the contract.</w:t>
      </w:r>
    </w:p>
    <w:p w14:paraId="2BB72FA2" w14:textId="196E8312" w:rsidR="008A7C1E" w:rsidRDefault="008A7C1E" w:rsidP="008A7C1E">
      <w:pPr>
        <w:pStyle w:val="Heading3"/>
        <w:numPr>
          <w:ilvl w:val="0"/>
          <w:numId w:val="42"/>
        </w:numPr>
        <w:spacing w:line="276" w:lineRule="auto"/>
      </w:pPr>
      <w:r w:rsidRPr="008A7C1E">
        <w:t xml:space="preserve">Prices given in Part 2 will be subject to indexation at Average Weekly Earnings (AWE) </w:t>
      </w:r>
      <w:r w:rsidR="00074E34">
        <w:t xml:space="preserve">as advised by the Office for National Statistics (ONS) </w:t>
      </w:r>
      <w:r w:rsidRPr="008A7C1E">
        <w:t>for each year of the Contract, to be applied on the anniversary of contract signature.</w:t>
      </w:r>
    </w:p>
    <w:p w14:paraId="2A12DBF4" w14:textId="7B133515" w:rsidR="008A7C1E" w:rsidRDefault="008A7C1E" w:rsidP="008A7C1E">
      <w:pPr>
        <w:pStyle w:val="Heading3"/>
        <w:numPr>
          <w:ilvl w:val="0"/>
          <w:numId w:val="42"/>
        </w:numPr>
        <w:spacing w:line="276" w:lineRule="auto"/>
      </w:pPr>
      <w:r w:rsidRPr="008A7C1E">
        <w:t xml:space="preserve">Bidders should note that whilst the Retrofit Coordinator and Domestic Energy Assessor roles are to be included as part of the </w:t>
      </w:r>
      <w:r w:rsidR="00367CC2">
        <w:t xml:space="preserve">Service </w:t>
      </w:r>
      <w:r w:rsidRPr="008A7C1E">
        <w:t>Management Rates, the cost of these roles will ultimately be included within the grant funding per household (unless stated otherwise in the mini-competition or contract).  Grant funding per home is Capital. Bidders must include within their pricing any abortive costs for Retrofit Coordination and Domestic Energy Assessment that do not result in (Capital) works progressing.</w:t>
      </w:r>
    </w:p>
    <w:p w14:paraId="2CE79457" w14:textId="1FF1EED0" w:rsidR="008A7C1E" w:rsidRPr="008A7C1E" w:rsidRDefault="008A7C1E" w:rsidP="008A7C1E">
      <w:pPr>
        <w:pStyle w:val="Heading3"/>
        <w:numPr>
          <w:ilvl w:val="0"/>
          <w:numId w:val="42"/>
        </w:numPr>
        <w:spacing w:line="276" w:lineRule="auto"/>
      </w:pPr>
      <w:r w:rsidRPr="008A7C1E">
        <w:t xml:space="preserve">Bidders may add other roles not listed.  More than one other role may be added. 'Other' roles will not be evaluated.  Rates proposed for 'other' roles will be the maximum rate applied to the contract for that role. Bidders must add other roles not listed in order that the list provided is all-encompassing of all resource that </w:t>
      </w:r>
      <w:r w:rsidR="00367CC2">
        <w:t>is expected to</w:t>
      </w:r>
      <w:r w:rsidR="00367CC2" w:rsidRPr="008A7C1E">
        <w:t xml:space="preserve"> </w:t>
      </w:r>
      <w:r w:rsidRPr="008A7C1E">
        <w:t xml:space="preserve">work on </w:t>
      </w:r>
      <w:r w:rsidR="00367CC2">
        <w:t>a</w:t>
      </w:r>
      <w:r w:rsidR="00367CC2" w:rsidRPr="008A7C1E">
        <w:t xml:space="preserve"> </w:t>
      </w:r>
      <w:r w:rsidRPr="008A7C1E">
        <w:t>project over the duration of the contract.</w:t>
      </w:r>
    </w:p>
    <w:p w14:paraId="45E65F52" w14:textId="0CEED256" w:rsidR="00631690" w:rsidRPr="00631690" w:rsidRDefault="00631690" w:rsidP="00F02855">
      <w:pPr>
        <w:pStyle w:val="Heading3"/>
        <w:numPr>
          <w:ilvl w:val="0"/>
          <w:numId w:val="0"/>
        </w:numPr>
        <w:spacing w:line="276" w:lineRule="auto"/>
        <w:ind w:left="567"/>
        <w:rPr>
          <w:b/>
          <w:bCs/>
        </w:rPr>
      </w:pPr>
      <w:r>
        <w:rPr>
          <w:b/>
          <w:bCs/>
        </w:rPr>
        <w:t xml:space="preserve">Part 3 – Maximum Mark-up Rates </w:t>
      </w:r>
    </w:p>
    <w:p w14:paraId="6DE0AFF1" w14:textId="2E7B9DA8" w:rsidR="00631690" w:rsidRDefault="00D76E37" w:rsidP="00D76E37">
      <w:pPr>
        <w:pStyle w:val="Heading3"/>
        <w:numPr>
          <w:ilvl w:val="0"/>
          <w:numId w:val="42"/>
        </w:numPr>
        <w:spacing w:line="276" w:lineRule="auto"/>
      </w:pPr>
      <w:r>
        <w:t>Bidders must</w:t>
      </w:r>
      <w:r w:rsidRPr="00D76E37">
        <w:t xml:space="preserve"> complete all elements of the table. </w:t>
      </w:r>
      <w:r w:rsidR="00B11432">
        <w:t xml:space="preserve">Part 3 ref </w:t>
      </w:r>
      <w:r w:rsidRPr="004C61B4">
        <w:t>3.4</w:t>
      </w:r>
      <w:r w:rsidRPr="00D76E37">
        <w:t xml:space="preserve"> should be completed even if you currently don't have a potential sub-contractor you have a controlling interest in. </w:t>
      </w:r>
      <w:r w:rsidRPr="004C61B4">
        <w:t>If 3.4</w:t>
      </w:r>
      <w:r w:rsidRPr="00D76E37">
        <w:t xml:space="preserve"> isn't completed</w:t>
      </w:r>
      <w:r w:rsidR="004C61B4">
        <w:t xml:space="preserve"> the default value of 0% will be used. </w:t>
      </w:r>
    </w:p>
    <w:p w14:paraId="61F0B755" w14:textId="20DB294E" w:rsidR="00D76E37" w:rsidRDefault="00D76E37" w:rsidP="00D76E37">
      <w:pPr>
        <w:pStyle w:val="Heading3"/>
        <w:numPr>
          <w:ilvl w:val="0"/>
          <w:numId w:val="42"/>
        </w:numPr>
        <w:spacing w:line="276" w:lineRule="auto"/>
      </w:pPr>
      <w:r w:rsidRPr="00D76E37">
        <w:t xml:space="preserve">As percentage mark-ups, these values will not be subject to any annual increase, but they may be </w:t>
      </w:r>
      <w:r w:rsidR="00487CC0">
        <w:t>amended to the benefit of the buyer</w:t>
      </w:r>
      <w:r w:rsidR="00487CC0" w:rsidRPr="00D76E37">
        <w:t xml:space="preserve"> </w:t>
      </w:r>
      <w:r w:rsidRPr="00D76E37">
        <w:t>for a specific mini-competition if that mini-competition allows due to its requirements</w:t>
      </w:r>
      <w:r>
        <w:t>.</w:t>
      </w:r>
    </w:p>
    <w:p w14:paraId="1FE83890" w14:textId="77777777" w:rsidR="00077E72" w:rsidRDefault="00077E72" w:rsidP="00077E72">
      <w:pPr>
        <w:keepNext w:val="0"/>
        <w:widowControl w:val="0"/>
        <w:ind w:left="567"/>
        <w:rPr>
          <w:b/>
          <w:bCs/>
        </w:rPr>
      </w:pPr>
    </w:p>
    <w:p w14:paraId="3BA8C5A7" w14:textId="1364E2FA" w:rsidR="00077E72" w:rsidRPr="00CF7336" w:rsidRDefault="00077E72" w:rsidP="00E7675E">
      <w:pPr>
        <w:keepNext w:val="0"/>
        <w:widowControl w:val="0"/>
        <w:ind w:left="567"/>
      </w:pPr>
      <w:r w:rsidRPr="00C3661E">
        <w:rPr>
          <w:b/>
          <w:bCs/>
        </w:rPr>
        <w:t>The Framework Agreement Submission</w:t>
      </w:r>
      <w:r>
        <w:t xml:space="preserve"> </w:t>
      </w:r>
    </w:p>
    <w:p w14:paraId="54B361C5" w14:textId="5EF2BA1F" w:rsidR="00077E72" w:rsidRPr="008A2FE9" w:rsidRDefault="00077E72" w:rsidP="00077E72">
      <w:pPr>
        <w:pStyle w:val="Heading3"/>
        <w:numPr>
          <w:ilvl w:val="0"/>
          <w:numId w:val="0"/>
        </w:numPr>
        <w:spacing w:line="276" w:lineRule="auto"/>
        <w:ind w:left="567"/>
      </w:pPr>
      <w:r w:rsidRPr="3B29F300">
        <w:rPr>
          <w:color w:val="0D0D0D" w:themeColor="text1" w:themeTint="F2"/>
        </w:rPr>
        <w:t>Bidders will confirm whether they accept the terms and conditions within the Form of Tender document as part of their response</w:t>
      </w:r>
      <w:r w:rsidR="004C61B4">
        <w:rPr>
          <w:color w:val="0D0D0D" w:themeColor="text1" w:themeTint="F2"/>
        </w:rPr>
        <w:t>.</w:t>
      </w:r>
      <w:r w:rsidRPr="3B29F300">
        <w:rPr>
          <w:color w:val="0D0D0D" w:themeColor="text1" w:themeTint="F2"/>
        </w:rPr>
        <w:t xml:space="preserve"> </w:t>
      </w:r>
      <w:r w:rsidR="00B14928">
        <w:rPr>
          <w:color w:val="0D0D0D" w:themeColor="text1" w:themeTint="F2"/>
        </w:rPr>
        <w:t xml:space="preserve"> </w:t>
      </w:r>
    </w:p>
    <w:p w14:paraId="39C9699B" w14:textId="77777777" w:rsidR="00077E72" w:rsidRPr="00631690" w:rsidRDefault="00077E72" w:rsidP="00077E72">
      <w:pPr>
        <w:pStyle w:val="Heading3"/>
        <w:numPr>
          <w:ilvl w:val="0"/>
          <w:numId w:val="0"/>
        </w:numPr>
        <w:spacing w:line="276" w:lineRule="auto"/>
      </w:pPr>
    </w:p>
    <w:p w14:paraId="11492C1D" w14:textId="6453F9CD" w:rsidR="00333A86" w:rsidRPr="00913293" w:rsidRDefault="00333A86" w:rsidP="00AD5C1E">
      <w:pPr>
        <w:pStyle w:val="Heading3"/>
        <w:numPr>
          <w:ilvl w:val="0"/>
          <w:numId w:val="0"/>
        </w:numPr>
        <w:spacing w:line="276" w:lineRule="auto"/>
        <w:ind w:left="567"/>
      </w:pPr>
      <w:r w:rsidRPr="00C3661E">
        <w:rPr>
          <w:b/>
          <w:bCs/>
        </w:rPr>
        <w:t xml:space="preserve">The Commercial </w:t>
      </w:r>
      <w:r w:rsidR="00AD5C1E" w:rsidRPr="00C3661E">
        <w:rPr>
          <w:b/>
          <w:bCs/>
        </w:rPr>
        <w:t>S</w:t>
      </w:r>
      <w:r w:rsidRPr="00C3661E">
        <w:rPr>
          <w:b/>
          <w:bCs/>
        </w:rPr>
        <w:t>ubmission</w:t>
      </w:r>
      <w:r w:rsidRPr="00273730">
        <w:t xml:space="preserve"> will consist of </w:t>
      </w:r>
      <w:r w:rsidR="00064EE5" w:rsidRPr="00273730">
        <w:t>your</w:t>
      </w:r>
      <w:r w:rsidRPr="00273730">
        <w:t xml:space="preserve"> </w:t>
      </w:r>
      <w:r w:rsidR="00B64B6A" w:rsidRPr="00273730">
        <w:t>response to</w:t>
      </w:r>
      <w:r w:rsidRPr="00273730">
        <w:t xml:space="preserve"> </w:t>
      </w:r>
      <w:r w:rsidR="00B64B6A" w:rsidRPr="00273730">
        <w:t xml:space="preserve">the </w:t>
      </w:r>
      <w:r w:rsidR="00B64B6A" w:rsidRPr="00913293">
        <w:t>draft contract acceptance of Terms &amp; Conditions</w:t>
      </w:r>
      <w:r w:rsidR="006660FD" w:rsidRPr="00913293">
        <w:t>, completed Reserved Information schedule</w:t>
      </w:r>
      <w:r w:rsidR="00254C18" w:rsidRPr="00913293">
        <w:t xml:space="preserve"> and completed Form of Tender</w:t>
      </w:r>
      <w:r w:rsidR="00913293" w:rsidRPr="00913293">
        <w:t>.</w:t>
      </w:r>
    </w:p>
    <w:p w14:paraId="11492C1E" w14:textId="77777777" w:rsidR="00AE194E" w:rsidRDefault="00064EE5" w:rsidP="0079733C">
      <w:pPr>
        <w:pStyle w:val="Heading3"/>
        <w:numPr>
          <w:ilvl w:val="0"/>
          <w:numId w:val="0"/>
        </w:numPr>
        <w:spacing w:before="240" w:beforeAutospacing="0" w:after="100" w:line="276" w:lineRule="auto"/>
        <w:ind w:left="567"/>
      </w:pPr>
      <w:r>
        <w:t>Your</w:t>
      </w:r>
      <w:r w:rsidRPr="008A2FE9">
        <w:t xml:space="preserve"> </w:t>
      </w:r>
      <w:r>
        <w:t>tender</w:t>
      </w:r>
      <w:r w:rsidRPr="008A2FE9">
        <w:t xml:space="preserve"> </w:t>
      </w:r>
      <w:r w:rsidR="00AE194E" w:rsidRPr="008A2FE9">
        <w:t xml:space="preserve">should demonstrate </w:t>
      </w:r>
      <w:r>
        <w:t>your</w:t>
      </w:r>
      <w:r w:rsidR="00AE194E" w:rsidRPr="008A2FE9">
        <w:t xml:space="preserve"> ability t</w:t>
      </w:r>
      <w:r w:rsidR="00D54F93">
        <w:t>o meet the requirements</w:t>
      </w:r>
      <w:r w:rsidR="00AE194E" w:rsidRPr="008A2FE9">
        <w:t xml:space="preserve"> listed in </w:t>
      </w:r>
      <w:r w:rsidR="00B42DBF">
        <w:t>Volume</w:t>
      </w:r>
      <w:r w:rsidR="00AE194E" w:rsidRPr="008A2FE9">
        <w:t xml:space="preserve"> </w:t>
      </w:r>
      <w:r w:rsidR="00A51F51">
        <w:t xml:space="preserve">2 </w:t>
      </w:r>
      <w:r w:rsidR="005F693F" w:rsidRPr="008A2FE9">
        <w:t>(The Specification)</w:t>
      </w:r>
      <w:r w:rsidR="00222C8A">
        <w:t xml:space="preserve"> and your proposals for doing so</w:t>
      </w:r>
      <w:r w:rsidR="00AE194E" w:rsidRPr="008A2FE9">
        <w:t>.</w:t>
      </w:r>
    </w:p>
    <w:p w14:paraId="11492C1F" w14:textId="77777777" w:rsidR="00212670" w:rsidRDefault="004A7B54" w:rsidP="008F272C">
      <w:pPr>
        <w:pStyle w:val="Heading1"/>
        <w:tabs>
          <w:tab w:val="clear" w:pos="432"/>
        </w:tabs>
        <w:ind w:left="567" w:hanging="567"/>
      </w:pPr>
      <w:bookmarkStart w:id="126" w:name="_Toc142472768"/>
      <w:bookmarkStart w:id="127" w:name="_Toc84330708"/>
      <w:bookmarkEnd w:id="119"/>
      <w:r w:rsidRPr="008334D4">
        <w:lastRenderedPageBreak/>
        <w:t xml:space="preserve">Response </w:t>
      </w:r>
      <w:r w:rsidR="00E873DE" w:rsidRPr="008334D4">
        <w:t>E</w:t>
      </w:r>
      <w:r w:rsidRPr="008334D4">
        <w:t>valuation</w:t>
      </w:r>
      <w:bookmarkEnd w:id="120"/>
      <w:bookmarkEnd w:id="121"/>
      <w:bookmarkEnd w:id="122"/>
      <w:bookmarkEnd w:id="126"/>
      <w:bookmarkEnd w:id="127"/>
    </w:p>
    <w:p w14:paraId="11492C20" w14:textId="357E92B0" w:rsidR="004A7B54" w:rsidRPr="008334D4" w:rsidRDefault="00BF71D9" w:rsidP="004C305A">
      <w:pPr>
        <w:pStyle w:val="Heading2"/>
      </w:pPr>
      <w:bookmarkStart w:id="128" w:name="_Toc142472769"/>
      <w:bookmarkStart w:id="129" w:name="_Toc84330709"/>
      <w:r>
        <w:t xml:space="preserve">5.1  </w:t>
      </w:r>
      <w:r w:rsidR="004A7B54" w:rsidRPr="00CF1EA4">
        <w:t>Introduction</w:t>
      </w:r>
      <w:bookmarkEnd w:id="128"/>
      <w:bookmarkEnd w:id="129"/>
    </w:p>
    <w:p w14:paraId="11492C21" w14:textId="044A95F2" w:rsidR="00604F8E" w:rsidRPr="0082356B" w:rsidRDefault="00604F8E" w:rsidP="001A0712">
      <w:pPr>
        <w:pStyle w:val="Heading3"/>
        <w:numPr>
          <w:ilvl w:val="0"/>
          <w:numId w:val="0"/>
        </w:numPr>
        <w:spacing w:line="276" w:lineRule="auto"/>
        <w:ind w:left="567"/>
      </w:pPr>
      <w:bookmarkStart w:id="130" w:name="_Toc142472770"/>
      <w:r w:rsidRPr="008334D4">
        <w:t xml:space="preserve">The evaluation process will be conducted in </w:t>
      </w:r>
      <w:r w:rsidR="00AA5889">
        <w:t>a fair</w:t>
      </w:r>
      <w:r w:rsidR="00222C8A">
        <w:t>, equal</w:t>
      </w:r>
      <w:r w:rsidR="00AA5889">
        <w:t xml:space="preserve"> and transparent manner in </w:t>
      </w:r>
      <w:r w:rsidRPr="008334D4">
        <w:t xml:space="preserve">accordance with </w:t>
      </w:r>
      <w:bookmarkEnd w:id="130"/>
      <w:r>
        <w:t>UK procurement rules.</w:t>
      </w:r>
    </w:p>
    <w:p w14:paraId="11492C22" w14:textId="7B0251CF" w:rsidR="00AA5889" w:rsidRDefault="00AA5889" w:rsidP="00AA5889">
      <w:pPr>
        <w:pStyle w:val="Heading3"/>
        <w:numPr>
          <w:ilvl w:val="0"/>
          <w:numId w:val="0"/>
        </w:numPr>
        <w:spacing w:line="276" w:lineRule="auto"/>
        <w:ind w:left="567"/>
      </w:pPr>
      <w:bookmarkStart w:id="131" w:name="_Toc142472771"/>
      <w:r>
        <w:t>The award criteria have been developed</w:t>
      </w:r>
      <w:r w:rsidRPr="00AA5889">
        <w:t xml:space="preserve"> to assist </w:t>
      </w:r>
      <w:r w:rsidR="00075D7D">
        <w:t xml:space="preserve">TfL </w:t>
      </w:r>
      <w:r w:rsidRPr="00AA5889">
        <w:t xml:space="preserve">in deciding which </w:t>
      </w:r>
      <w:r w:rsidR="00075D7D" w:rsidRPr="006C14F5">
        <w:t>bidders</w:t>
      </w:r>
      <w:r w:rsidRPr="00AA5889">
        <w:t xml:space="preserve"> to award a contract to on the basis </w:t>
      </w:r>
      <w:r w:rsidR="00075D7D">
        <w:t>that their response represents the m</w:t>
      </w:r>
      <w:r w:rsidR="00075D7D" w:rsidRPr="00AA5889">
        <w:t xml:space="preserve">ost </w:t>
      </w:r>
      <w:r w:rsidR="00075D7D">
        <w:t>e</w:t>
      </w:r>
      <w:r w:rsidR="00075D7D" w:rsidRPr="00AA5889">
        <w:t>conom</w:t>
      </w:r>
      <w:r w:rsidR="00075D7D">
        <w:t>ically advantageous tender</w:t>
      </w:r>
      <w:r>
        <w:t xml:space="preserve">. </w:t>
      </w:r>
      <w:r w:rsidR="00075D7D">
        <w:t xml:space="preserve"> The award criteria</w:t>
      </w:r>
      <w:r w:rsidRPr="00AA5889">
        <w:t xml:space="preserve"> are for use by </w:t>
      </w:r>
      <w:r w:rsidR="00CD7051">
        <w:t xml:space="preserve">those </w:t>
      </w:r>
      <w:r w:rsidR="00075D7D">
        <w:t>bidders</w:t>
      </w:r>
      <w:r w:rsidR="00CD7051">
        <w:t>,</w:t>
      </w:r>
      <w:r w:rsidRPr="00AA5889">
        <w:t xml:space="preserve"> who have been invited to tender for the proposed contract, their professional advisers and other parties essential to preparing responses to the </w:t>
      </w:r>
      <w:r w:rsidR="00075D7D">
        <w:t>ITT</w:t>
      </w:r>
      <w:r w:rsidRPr="00AA5889">
        <w:t xml:space="preserve"> and for no other purpose.</w:t>
      </w:r>
    </w:p>
    <w:p w14:paraId="3965EE8C" w14:textId="43733B29" w:rsidR="004E5478" w:rsidRPr="004D1E07" w:rsidRDefault="004E5478" w:rsidP="004E5478">
      <w:pPr>
        <w:ind w:left="567"/>
      </w:pPr>
      <w:r w:rsidRPr="004D1E07">
        <w:t xml:space="preserve">TfL reserves the right to revisit the responses to any questions asked in the </w:t>
      </w:r>
      <w:r>
        <w:t>Eligibility Assessment</w:t>
      </w:r>
      <w:r w:rsidRPr="004D1E07">
        <w:t xml:space="preserve"> to ensure that any changes to suppliers’ circumstances are taken into account during the tendering evaluation.  You are required at all times during the tender process to inform TfL of any changes to your circumstances, which changes impact on your response to the </w:t>
      </w:r>
      <w:r>
        <w:t>Eligibility Assessment</w:t>
      </w:r>
      <w:r w:rsidRPr="004D1E07">
        <w:t xml:space="preserve">, your selection or your suitability to tender.  Tenders will be rejected from the evaluation process, where a </w:t>
      </w:r>
      <w:r>
        <w:t>b</w:t>
      </w:r>
      <w:r w:rsidRPr="004D1E07">
        <w:t>idder subsequently fails a</w:t>
      </w:r>
      <w:r>
        <w:t>n</w:t>
      </w:r>
      <w:r w:rsidRPr="004D1E07">
        <w:t xml:space="preserve"> </w:t>
      </w:r>
      <w:r>
        <w:t>Eligibility Assessment</w:t>
      </w:r>
      <w:r w:rsidRPr="004D1E07">
        <w:t xml:space="preserve"> selection criterion due to a change in circumstance.  At a later stage you may be asked to confirm that there has not been a material change to:</w:t>
      </w:r>
      <w:r>
        <w:br/>
      </w:r>
    </w:p>
    <w:p w14:paraId="167D3E57" w14:textId="259DF832" w:rsidR="004E5478" w:rsidRPr="00025627" w:rsidRDefault="004E5478" w:rsidP="004E5478">
      <w:pPr>
        <w:pStyle w:val="ListParagraph"/>
        <w:numPr>
          <w:ilvl w:val="0"/>
          <w:numId w:val="40"/>
        </w:numPr>
        <w:ind w:left="1134"/>
        <w:rPr>
          <w:rFonts w:ascii="Arial" w:hAnsi="Arial" w:cs="Arial"/>
          <w:sz w:val="24"/>
          <w:szCs w:val="24"/>
        </w:rPr>
      </w:pPr>
      <w:r w:rsidRPr="00025627">
        <w:rPr>
          <w:rFonts w:ascii="Arial" w:hAnsi="Arial" w:cs="Arial"/>
          <w:sz w:val="24"/>
          <w:szCs w:val="24"/>
        </w:rPr>
        <w:t xml:space="preserve">information you provided at </w:t>
      </w:r>
      <w:r>
        <w:rPr>
          <w:rFonts w:ascii="Arial" w:hAnsi="Arial" w:cs="Arial"/>
          <w:sz w:val="24"/>
          <w:szCs w:val="24"/>
        </w:rPr>
        <w:t xml:space="preserve">Eligibility Assessment </w:t>
      </w:r>
      <w:r w:rsidRPr="00025627">
        <w:rPr>
          <w:rFonts w:ascii="Arial" w:hAnsi="Arial" w:cs="Arial"/>
          <w:sz w:val="24"/>
          <w:szCs w:val="24"/>
        </w:rPr>
        <w:t>stage which may impact on your eligibility to tender, or</w:t>
      </w:r>
    </w:p>
    <w:p w14:paraId="5DCD3C09" w14:textId="77777777" w:rsidR="004E5478" w:rsidRPr="00025627" w:rsidRDefault="004E5478" w:rsidP="004E5478">
      <w:pPr>
        <w:pStyle w:val="ListParagraph"/>
        <w:numPr>
          <w:ilvl w:val="0"/>
          <w:numId w:val="40"/>
        </w:numPr>
        <w:ind w:left="1134"/>
        <w:rPr>
          <w:rFonts w:ascii="Arial" w:hAnsi="Arial" w:cs="Arial"/>
          <w:sz w:val="24"/>
          <w:szCs w:val="24"/>
        </w:rPr>
      </w:pPr>
      <w:r w:rsidRPr="00025627">
        <w:rPr>
          <w:rFonts w:ascii="Arial" w:hAnsi="Arial" w:cs="Arial"/>
          <w:sz w:val="24"/>
          <w:szCs w:val="24"/>
        </w:rPr>
        <w:t>your tender, which may change the evaluation results.</w:t>
      </w:r>
    </w:p>
    <w:p w14:paraId="11492C27" w14:textId="77777777" w:rsidR="00AA5889" w:rsidRPr="00AA5889" w:rsidRDefault="00AA5889" w:rsidP="00AA5889">
      <w:pPr>
        <w:pStyle w:val="Heading3"/>
        <w:numPr>
          <w:ilvl w:val="0"/>
          <w:numId w:val="0"/>
        </w:numPr>
        <w:spacing w:line="276" w:lineRule="auto"/>
        <w:ind w:left="567"/>
      </w:pPr>
      <w:r w:rsidRPr="00AA5889">
        <w:t xml:space="preserve">Failure to disclose all material information (facts that we regard as likely to affect our evaluation process), or disclosure of false information at any stage of this procurement process may result in ineligibility for award.  You must provide all information requested and not assume that </w:t>
      </w:r>
      <w:r w:rsidR="0022548F">
        <w:t>TfL has</w:t>
      </w:r>
      <w:r w:rsidRPr="00AA5889">
        <w:t xml:space="preserve"> prior knowledge of any of your information.</w:t>
      </w:r>
    </w:p>
    <w:p w14:paraId="11492C28" w14:textId="2308FCEE" w:rsidR="00AA5889" w:rsidRPr="00AA5889" w:rsidRDefault="00AA5889" w:rsidP="00AA5889">
      <w:pPr>
        <w:pStyle w:val="Heading3"/>
        <w:numPr>
          <w:ilvl w:val="0"/>
          <w:numId w:val="0"/>
        </w:numPr>
        <w:spacing w:line="276" w:lineRule="auto"/>
        <w:ind w:left="567"/>
      </w:pPr>
      <w:r w:rsidRPr="00AA5889">
        <w:t xml:space="preserve">We actively seek to avoid conflicts of interest and reserve the right to reject tenderers as ineligible where we perceive an actual or potential conflict of interest.  You must advise and discuss all potential conflicts of interest with the </w:t>
      </w:r>
      <w:r>
        <w:t>TfL contact</w:t>
      </w:r>
      <w:r w:rsidRPr="00AA5889">
        <w:t xml:space="preserve"> named </w:t>
      </w:r>
      <w:r w:rsidR="00AD5C1E">
        <w:t xml:space="preserve">in </w:t>
      </w:r>
      <w:hyperlink w:anchor="_Toc361736122" w:history="1">
        <w:r w:rsidR="008E2579">
          <w:rPr>
            <w:rStyle w:val="Hyperlink"/>
          </w:rPr>
          <w:t>Paragraph</w:t>
        </w:r>
        <w:r w:rsidR="00AD5C1E">
          <w:rPr>
            <w:rStyle w:val="Hyperlink"/>
          </w:rPr>
          <w:t xml:space="preserve"> 3.</w:t>
        </w:r>
      </w:hyperlink>
      <w:r w:rsidR="004E5478">
        <w:rPr>
          <w:rStyle w:val="Hyperlink"/>
        </w:rPr>
        <w:t>9</w:t>
      </w:r>
      <w:r w:rsidRPr="00AA5889">
        <w:t xml:space="preserve"> prior to submission of your completed tender.</w:t>
      </w:r>
    </w:p>
    <w:p w14:paraId="11492C29" w14:textId="77777777" w:rsidR="00AA5889" w:rsidRPr="00AA5889" w:rsidRDefault="00AA5889" w:rsidP="00AA5889">
      <w:pPr>
        <w:pStyle w:val="Heading3"/>
        <w:numPr>
          <w:ilvl w:val="0"/>
          <w:numId w:val="0"/>
        </w:numPr>
        <w:spacing w:line="276" w:lineRule="auto"/>
        <w:ind w:left="567"/>
      </w:pPr>
      <w:r w:rsidRPr="00AA5889">
        <w:t>Complete</w:t>
      </w:r>
      <w:r w:rsidR="00256102">
        <w:t>d</w:t>
      </w:r>
      <w:r w:rsidRPr="00AA5889">
        <w:t xml:space="preserve"> tenders will be evaluated by </w:t>
      </w:r>
      <w:r>
        <w:t>TfL</w:t>
      </w:r>
      <w:r w:rsidRPr="00AA5889">
        <w:t xml:space="preserve"> Commercial staff, supported by other experts:</w:t>
      </w:r>
    </w:p>
    <w:p w14:paraId="11492C2A" w14:textId="77777777" w:rsidR="00AA5889" w:rsidRPr="00AA5889" w:rsidRDefault="00AA5889" w:rsidP="003F6A55">
      <w:pPr>
        <w:pStyle w:val="Heading3"/>
        <w:numPr>
          <w:ilvl w:val="0"/>
          <w:numId w:val="23"/>
        </w:numPr>
        <w:spacing w:line="276" w:lineRule="auto"/>
      </w:pPr>
      <w:r w:rsidRPr="00AA5889">
        <w:lastRenderedPageBreak/>
        <w:t>each question will be scored as indicated;</w:t>
      </w:r>
    </w:p>
    <w:p w14:paraId="11492C2B" w14:textId="77777777" w:rsidR="00AA5889" w:rsidRPr="00AA5889" w:rsidRDefault="00AA5889" w:rsidP="003F6A55">
      <w:pPr>
        <w:pStyle w:val="Heading3"/>
        <w:numPr>
          <w:ilvl w:val="0"/>
          <w:numId w:val="23"/>
        </w:numPr>
        <w:spacing w:line="276" w:lineRule="auto"/>
      </w:pPr>
      <w:r w:rsidRPr="00AA5889">
        <w:t>pass/fail criteria will apply as indicated, and failures will be allocated where threshold scores for failure are indicated;</w:t>
      </w:r>
    </w:p>
    <w:p w14:paraId="11492C2C" w14:textId="77777777" w:rsidR="00AA5889" w:rsidRPr="00AA5889" w:rsidRDefault="00AA5889" w:rsidP="003F6A55">
      <w:pPr>
        <w:pStyle w:val="Heading3"/>
        <w:numPr>
          <w:ilvl w:val="0"/>
          <w:numId w:val="23"/>
        </w:numPr>
        <w:spacing w:line="276" w:lineRule="auto"/>
      </w:pPr>
      <w:r w:rsidRPr="00AA5889">
        <w:t>indicated weightings will be applied to scored responses, and those tenders with no fails will be ranked;</w:t>
      </w:r>
    </w:p>
    <w:p w14:paraId="11492C2D" w14:textId="315B74AE" w:rsidR="00AA5889" w:rsidRDefault="00AA5889" w:rsidP="003F6A55">
      <w:pPr>
        <w:pStyle w:val="Heading3"/>
        <w:numPr>
          <w:ilvl w:val="0"/>
          <w:numId w:val="23"/>
        </w:numPr>
        <w:spacing w:line="276" w:lineRule="auto"/>
      </w:pPr>
      <w:r w:rsidRPr="00AA5889">
        <w:t xml:space="preserve">award rules will be </w:t>
      </w:r>
      <w:r w:rsidRPr="00CC3BDB">
        <w:t>applied to restrict the number of suppliers awarded a contract</w:t>
      </w:r>
      <w:r w:rsidR="00AD5C1E" w:rsidRPr="00CC3BDB">
        <w:t>):</w:t>
      </w:r>
      <w:r w:rsidR="00CC3BDB" w:rsidRPr="00CC3BDB">
        <w:t xml:space="preserve"> There are up to eight (8) positions available on the Framework Agreement. Only the eight (8) highest-scoring tenders will be invited to enter into a Framework Agreement. </w:t>
      </w:r>
      <w:r w:rsidR="00487CC0">
        <w:t>If there is more than one bidder in join</w:t>
      </w:r>
      <w:r w:rsidR="00B550F3">
        <w:t>t</w:t>
      </w:r>
      <w:r w:rsidR="00487CC0">
        <w:t xml:space="preserve"> eighth place, all those bidders in eighth place will be awarded a position on the Framework.  </w:t>
      </w:r>
    </w:p>
    <w:p w14:paraId="58C75AFB" w14:textId="61DD3F3A" w:rsidR="00622AA2" w:rsidRPr="00CC3BDB" w:rsidRDefault="00622AA2" w:rsidP="00622AA2">
      <w:pPr>
        <w:pStyle w:val="Heading3"/>
        <w:numPr>
          <w:ilvl w:val="0"/>
          <w:numId w:val="23"/>
        </w:numPr>
        <w:spacing w:line="276" w:lineRule="auto"/>
      </w:pPr>
      <w:r w:rsidRPr="00622AA2">
        <w:t xml:space="preserve">Should </w:t>
      </w:r>
      <w:r>
        <w:t>a</w:t>
      </w:r>
      <w:r w:rsidRPr="00622AA2">
        <w:t xml:space="preserve"> </w:t>
      </w:r>
      <w:r>
        <w:t>bidder</w:t>
      </w:r>
      <w:r w:rsidRPr="00622AA2">
        <w:t xml:space="preserve"> within the top </w:t>
      </w:r>
      <w:r>
        <w:t xml:space="preserve">eight </w:t>
      </w:r>
      <w:r w:rsidRPr="00622AA2">
        <w:t xml:space="preserve">ranked </w:t>
      </w:r>
      <w:r>
        <w:t>bids</w:t>
      </w:r>
      <w:r w:rsidRPr="00622AA2">
        <w:t xml:space="preserve"> decline to accept a Framework Agreement, then it will be offered to the next ranked </w:t>
      </w:r>
      <w:r>
        <w:t>bidder</w:t>
      </w:r>
      <w:r w:rsidRPr="00622AA2">
        <w:t>, until it has been accepted.</w:t>
      </w:r>
    </w:p>
    <w:p w14:paraId="11492C2F" w14:textId="21C0AD51" w:rsidR="001B610D" w:rsidRDefault="004E5478" w:rsidP="001B610D">
      <w:pPr>
        <w:pStyle w:val="Heading3"/>
        <w:numPr>
          <w:ilvl w:val="0"/>
          <w:numId w:val="23"/>
        </w:numPr>
        <w:spacing w:line="276" w:lineRule="auto"/>
      </w:pPr>
      <w:r>
        <w:t xml:space="preserve">Eligibility Assessment (EA) </w:t>
      </w:r>
      <w:r w:rsidR="00AA5889" w:rsidRPr="00AA5889">
        <w:t xml:space="preserve">criteria will be revisited and </w:t>
      </w:r>
      <w:r w:rsidR="000C349D">
        <w:t xml:space="preserve">any </w:t>
      </w:r>
      <w:r w:rsidR="00AA5889" w:rsidRPr="00AA5889">
        <w:t>changes verified for contin</w:t>
      </w:r>
      <w:r w:rsidR="000C349D">
        <w:t>uing eligibility to tender</w:t>
      </w:r>
    </w:p>
    <w:p w14:paraId="11492C3B" w14:textId="5064C0A3" w:rsidR="000D720D" w:rsidRPr="000D720D" w:rsidRDefault="00BF71D9" w:rsidP="004C305A">
      <w:pPr>
        <w:pStyle w:val="Heading2"/>
      </w:pPr>
      <w:bookmarkStart w:id="132" w:name="_Toc84330710"/>
      <w:bookmarkEnd w:id="131"/>
      <w:r>
        <w:t xml:space="preserve">5.2  </w:t>
      </w:r>
      <w:r w:rsidR="000D720D" w:rsidRPr="000D720D">
        <w:t>Abnormally Low Tender</w:t>
      </w:r>
      <w:bookmarkEnd w:id="132"/>
      <w:r w:rsidR="000D720D" w:rsidRPr="000D720D">
        <w:t xml:space="preserve"> </w:t>
      </w:r>
    </w:p>
    <w:p w14:paraId="11492C3C" w14:textId="77777777" w:rsidR="000D720D" w:rsidRPr="000D720D" w:rsidRDefault="00615FDA" w:rsidP="000D720D">
      <w:pPr>
        <w:pStyle w:val="Heading3"/>
        <w:numPr>
          <w:ilvl w:val="0"/>
          <w:numId w:val="0"/>
        </w:numPr>
        <w:ind w:left="567"/>
      </w:pPr>
      <w:r>
        <w:t>Your</w:t>
      </w:r>
      <w:r w:rsidR="000D720D" w:rsidRPr="000D720D">
        <w:t xml:space="preserve"> price proposal will be reviewed to consider if </w:t>
      </w:r>
      <w:r>
        <w:t>it</w:t>
      </w:r>
      <w:r w:rsidR="000D720D" w:rsidRPr="000D720D">
        <w:t xml:space="preserve"> appears to be abnormally low. </w:t>
      </w:r>
      <w:r w:rsidR="00CD7051">
        <w:t xml:space="preserve"> </w:t>
      </w:r>
      <w:r w:rsidR="000D720D" w:rsidRPr="000D720D">
        <w:t xml:space="preserve">An initial assessment will be undertaken using a comparative analysis of the price proposal received from all bidders, with reference to the methods proposed by </w:t>
      </w:r>
      <w:r w:rsidR="00CD7051">
        <w:t>you</w:t>
      </w:r>
      <w:r w:rsidR="000D720D" w:rsidRPr="000D720D">
        <w:t>.</w:t>
      </w:r>
    </w:p>
    <w:p w14:paraId="11492C3D" w14:textId="77777777" w:rsidR="000D720D" w:rsidRPr="000D720D" w:rsidRDefault="000D720D" w:rsidP="004466F5">
      <w:pPr>
        <w:pStyle w:val="Heading3"/>
        <w:numPr>
          <w:ilvl w:val="0"/>
          <w:numId w:val="0"/>
        </w:numPr>
        <w:spacing w:before="0" w:beforeAutospacing="0" w:after="0" w:afterAutospacing="0"/>
        <w:ind w:left="567"/>
      </w:pPr>
      <w:r w:rsidRPr="000D720D">
        <w:t xml:space="preserve">If the assessment shows that </w:t>
      </w:r>
      <w:r w:rsidR="00615FDA">
        <w:t>your</w:t>
      </w:r>
      <w:r w:rsidR="002852EB">
        <w:t xml:space="preserve"> tender</w:t>
      </w:r>
      <w:r w:rsidRPr="000D720D">
        <w:t xml:space="preserve"> may be abnormally low, then</w:t>
      </w:r>
      <w:r w:rsidR="003E54D3">
        <w:t xml:space="preserve"> TfL will request from you</w:t>
      </w:r>
      <w:r w:rsidRPr="000D720D">
        <w:t xml:space="preserve"> a written explanation of </w:t>
      </w:r>
      <w:r w:rsidR="003E54D3">
        <w:t>your</w:t>
      </w:r>
      <w:r w:rsidR="003E54D3" w:rsidRPr="000D720D">
        <w:t xml:space="preserve"> </w:t>
      </w:r>
      <w:r w:rsidRPr="000D720D">
        <w:t>tender, or</w:t>
      </w:r>
      <w:r w:rsidR="002852EB">
        <w:t xml:space="preserve"> of</w:t>
      </w:r>
      <w:r w:rsidRPr="000D720D">
        <w:t xml:space="preserve"> those parts </w:t>
      </w:r>
      <w:r w:rsidR="003E54D3">
        <w:t xml:space="preserve">of your tender, </w:t>
      </w:r>
      <w:r w:rsidRPr="000D720D">
        <w:t xml:space="preserve">which TfL considers </w:t>
      </w:r>
      <w:r w:rsidR="003E54D3" w:rsidRPr="000D720D">
        <w:t>contribute</w:t>
      </w:r>
      <w:r w:rsidRPr="000D720D">
        <w:t xml:space="preserve"> to </w:t>
      </w:r>
      <w:r w:rsidR="003E54D3">
        <w:t>your</w:t>
      </w:r>
      <w:r w:rsidR="003E54D3" w:rsidRPr="000D720D">
        <w:t xml:space="preserve"> </w:t>
      </w:r>
      <w:r w:rsidR="003E54D3">
        <w:t>tender</w:t>
      </w:r>
      <w:r w:rsidRPr="000D720D">
        <w:t xml:space="preserve"> being abnormally low.</w:t>
      </w:r>
    </w:p>
    <w:p w14:paraId="11492C3E" w14:textId="77777777" w:rsidR="000D720D" w:rsidRPr="000D720D" w:rsidRDefault="000D720D" w:rsidP="004466F5">
      <w:pPr>
        <w:pStyle w:val="Heading3"/>
        <w:numPr>
          <w:ilvl w:val="0"/>
          <w:numId w:val="0"/>
        </w:numPr>
        <w:spacing w:before="0" w:beforeAutospacing="0" w:after="0" w:afterAutospacing="0"/>
        <w:ind w:left="567"/>
      </w:pPr>
      <w:r w:rsidRPr="000D720D">
        <w:t xml:space="preserve">On receipt of </w:t>
      </w:r>
      <w:r w:rsidR="0060197D">
        <w:t>your</w:t>
      </w:r>
      <w:r w:rsidRPr="000D720D">
        <w:t xml:space="preserve"> written explanation, TfL will verify</w:t>
      </w:r>
      <w:r w:rsidR="0060197D">
        <w:t xml:space="preserve"> with you</w:t>
      </w:r>
      <w:r w:rsidRPr="000D720D">
        <w:t xml:space="preserve"> the tender or parts of the tender.</w:t>
      </w:r>
    </w:p>
    <w:p w14:paraId="11492C3F" w14:textId="77777777" w:rsidR="000D720D" w:rsidRPr="000D720D" w:rsidRDefault="0003620B" w:rsidP="004466F5">
      <w:pPr>
        <w:pStyle w:val="Heading3"/>
        <w:numPr>
          <w:ilvl w:val="0"/>
          <w:numId w:val="0"/>
        </w:numPr>
        <w:spacing w:before="0" w:beforeAutospacing="0" w:after="0" w:afterAutospacing="0"/>
        <w:ind w:left="567"/>
      </w:pPr>
      <w:r w:rsidRPr="000D720D">
        <w:t xml:space="preserve">If TfL is still of the opinion that </w:t>
      </w:r>
      <w:r>
        <w:t xml:space="preserve">you have submitted </w:t>
      </w:r>
      <w:r w:rsidRPr="000D720D">
        <w:t xml:space="preserve">an abnormally low offer, TfL will confirm this to </w:t>
      </w:r>
      <w:r>
        <w:t>you</w:t>
      </w:r>
      <w:r w:rsidRPr="000D720D">
        <w:t xml:space="preserve"> and will advise either: </w:t>
      </w:r>
    </w:p>
    <w:p w14:paraId="11492C40" w14:textId="77777777" w:rsidR="000D720D" w:rsidRPr="000D720D" w:rsidRDefault="000D720D" w:rsidP="003F6A55">
      <w:pPr>
        <w:pStyle w:val="Heading3"/>
        <w:numPr>
          <w:ilvl w:val="0"/>
          <w:numId w:val="27"/>
        </w:numPr>
        <w:ind w:left="1276" w:hanging="425"/>
      </w:pPr>
      <w:r w:rsidRPr="000D720D">
        <w:t xml:space="preserve">that </w:t>
      </w:r>
      <w:r w:rsidR="0060197D">
        <w:t>your</w:t>
      </w:r>
      <w:r w:rsidRPr="000D720D">
        <w:t xml:space="preserve"> tender </w:t>
      </w:r>
      <w:r w:rsidR="0060197D">
        <w:t>has been</w:t>
      </w:r>
      <w:r w:rsidRPr="000D720D">
        <w:t xml:space="preserve"> rejected; or </w:t>
      </w:r>
    </w:p>
    <w:p w14:paraId="11492C41" w14:textId="77777777" w:rsidR="000D720D" w:rsidRPr="000D720D" w:rsidRDefault="000D720D" w:rsidP="003F6A55">
      <w:pPr>
        <w:pStyle w:val="Heading3"/>
        <w:numPr>
          <w:ilvl w:val="0"/>
          <w:numId w:val="27"/>
        </w:numPr>
        <w:ind w:left="1276" w:hanging="425"/>
      </w:pPr>
      <w:r w:rsidRPr="000D720D">
        <w:t>that</w:t>
      </w:r>
      <w:r w:rsidR="0060197D">
        <w:t>, for tender evaluation purposes,</w:t>
      </w:r>
      <w:r w:rsidRPr="000D720D">
        <w:t xml:space="preserve"> TfL will make an adjustment to the price proposal to take account of any consequences of accepting an abnormally low tender. </w:t>
      </w:r>
    </w:p>
    <w:p w14:paraId="11492C43" w14:textId="7DC169D7" w:rsidR="00604F8E" w:rsidRDefault="00BF71D9" w:rsidP="004C305A">
      <w:pPr>
        <w:pStyle w:val="Heading2"/>
      </w:pPr>
      <w:bookmarkStart w:id="133" w:name="_Toc231617027"/>
      <w:bookmarkStart w:id="134" w:name="_Weightings_Guidance"/>
      <w:bookmarkStart w:id="135" w:name="_Toc142472775"/>
      <w:bookmarkStart w:id="136" w:name="_Toc84330711"/>
      <w:bookmarkEnd w:id="133"/>
      <w:bookmarkEnd w:id="134"/>
      <w:r>
        <w:t xml:space="preserve">5.3  </w:t>
      </w:r>
      <w:r w:rsidR="00604F8E" w:rsidRPr="00CF1EA4">
        <w:t>Weightings</w:t>
      </w:r>
      <w:r w:rsidR="00604F8E" w:rsidRPr="008334D4">
        <w:t xml:space="preserve"> Guidance</w:t>
      </w:r>
      <w:bookmarkEnd w:id="135"/>
      <w:bookmarkEnd w:id="136"/>
    </w:p>
    <w:p w14:paraId="3F644824" w14:textId="4E0239F8" w:rsidR="004E6715" w:rsidRPr="004E6715" w:rsidRDefault="004E6715" w:rsidP="004E6715">
      <w:pPr>
        <w:pStyle w:val="Heading3"/>
        <w:numPr>
          <w:ilvl w:val="0"/>
          <w:numId w:val="0"/>
        </w:numPr>
        <w:ind w:left="567"/>
        <w:rPr>
          <w:lang w:eastAsia="en-GB"/>
        </w:rPr>
      </w:pPr>
      <w:r>
        <w:rPr>
          <w:lang w:eastAsia="en-GB"/>
        </w:rPr>
        <w:t xml:space="preserve">Evaluation consists of two stages. An overview of each stage along with its associated sections and weightings is outlined in Table </w:t>
      </w:r>
      <w:r w:rsidR="00D90A2E">
        <w:rPr>
          <w:lang w:eastAsia="en-GB"/>
        </w:rPr>
        <w:t>5</w:t>
      </w:r>
      <w:r>
        <w:rPr>
          <w:lang w:eastAsia="en-GB"/>
        </w:rPr>
        <w:t xml:space="preserve"> below. All scoring will be calculated to the nearest two decimal places. </w:t>
      </w:r>
    </w:p>
    <w:p w14:paraId="11492C44" w14:textId="2F232202" w:rsidR="00604F8E" w:rsidRDefault="0005691D" w:rsidP="004D1500">
      <w:pPr>
        <w:pStyle w:val="Caption"/>
      </w:pPr>
      <w:r w:rsidRPr="00175D7C">
        <w:lastRenderedPageBreak/>
        <w:t xml:space="preserve">Table </w:t>
      </w:r>
      <w:r w:rsidR="003B715C">
        <w:t>5</w:t>
      </w:r>
      <w:r w:rsidRPr="00175D7C">
        <w:t xml:space="preserve"> – Evaluation </w:t>
      </w:r>
      <w:r w:rsidR="008E3230">
        <w:t>Overview</w:t>
      </w:r>
    </w:p>
    <w:p w14:paraId="1E53BDD1" w14:textId="5AD27346" w:rsidR="00866282" w:rsidRPr="00866282" w:rsidRDefault="000F1090" w:rsidP="00866282">
      <w:pPr>
        <w:rPr>
          <w:lang w:eastAsia="en-US"/>
        </w:rPr>
      </w:pPr>
      <w:r w:rsidRPr="000F1090">
        <w:rPr>
          <w:noProof/>
        </w:rPr>
        <w:drawing>
          <wp:inline distT="0" distB="0" distL="0" distR="0" wp14:anchorId="4AD1FAA1" wp14:editId="230A3CFD">
            <wp:extent cx="5162550" cy="1657350"/>
            <wp:effectExtent l="0" t="0" r="0" b="0"/>
            <wp:docPr id="2082830526" name="Picture 208283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2550" cy="1657350"/>
                    </a:xfrm>
                    <a:prstGeom prst="rect">
                      <a:avLst/>
                    </a:prstGeom>
                    <a:noFill/>
                    <a:ln>
                      <a:noFill/>
                    </a:ln>
                  </pic:spPr>
                </pic:pic>
              </a:graphicData>
            </a:graphic>
          </wp:inline>
        </w:drawing>
      </w:r>
    </w:p>
    <w:p w14:paraId="7DBF71CA" w14:textId="5FFE056D" w:rsidR="009A1D4B" w:rsidRPr="009A1D4B" w:rsidRDefault="009A1D4B" w:rsidP="009A1D4B">
      <w:pPr>
        <w:rPr>
          <w:lang w:eastAsia="en-US"/>
        </w:rPr>
      </w:pPr>
    </w:p>
    <w:p w14:paraId="2ECAC414" w14:textId="682691F7" w:rsidR="00EC003B" w:rsidRDefault="00EA6C27" w:rsidP="002D3BF4">
      <w:pPr>
        <w:rPr>
          <w:b/>
          <w:bCs/>
          <w:lang w:eastAsia="en-US"/>
        </w:rPr>
      </w:pPr>
      <w:r w:rsidRPr="00EA6C27">
        <w:rPr>
          <w:lang w:eastAsia="en-US"/>
        </w:rPr>
        <w:t>5.3.1</w:t>
      </w:r>
      <w:r>
        <w:rPr>
          <w:b/>
          <w:bCs/>
          <w:lang w:eastAsia="en-US"/>
        </w:rPr>
        <w:t xml:space="preserve">  </w:t>
      </w:r>
      <w:r w:rsidR="00EC003B">
        <w:rPr>
          <w:b/>
          <w:bCs/>
          <w:lang w:eastAsia="en-US"/>
        </w:rPr>
        <w:t>Stage 1 – Eligibility Assessment (EA) Evaluation</w:t>
      </w:r>
    </w:p>
    <w:p w14:paraId="6BEA28D8" w14:textId="3148153E" w:rsidR="00EC003B" w:rsidRDefault="00EC003B" w:rsidP="00EC003B">
      <w:pPr>
        <w:ind w:left="709"/>
      </w:pPr>
      <w:r>
        <w:t xml:space="preserve">Parts 1, 2 and 3 of the </w:t>
      </w:r>
      <w:r w:rsidR="00A624D1">
        <w:t>EA</w:t>
      </w:r>
      <w:r>
        <w:t xml:space="preserve"> will be evaluated on a pass/ fail and discretionary pass/ fail basis. </w:t>
      </w:r>
    </w:p>
    <w:p w14:paraId="02335014" w14:textId="77777777" w:rsidR="000C7CE4" w:rsidRDefault="00A624D1" w:rsidP="00EC003B">
      <w:pPr>
        <w:ind w:left="709"/>
      </w:pPr>
      <w:r>
        <w:t>EA8</w:t>
      </w:r>
      <w:r w:rsidR="00EC003B">
        <w:t xml:space="preserve">.1 is </w:t>
      </w:r>
      <w:r w:rsidR="00EC003B" w:rsidRPr="000C7CE4">
        <w:t xml:space="preserve">split into two sections – </w:t>
      </w:r>
      <w:r w:rsidR="000C7CE4" w:rsidRPr="000C7CE4">
        <w:t xml:space="preserve">8.1 – 8.11v </w:t>
      </w:r>
      <w:r w:rsidR="00EC003B" w:rsidRPr="000C7CE4">
        <w:t xml:space="preserve">and </w:t>
      </w:r>
      <w:r w:rsidR="000C7CE4" w:rsidRPr="000C7CE4">
        <w:t>(only where the requirements of 8.1 – 8.11v cannot be met) 8.</w:t>
      </w:r>
      <w:r w:rsidR="000C7CE4">
        <w:t>11vi</w:t>
      </w:r>
      <w:r w:rsidR="00EC003B">
        <w:t xml:space="preserve">. </w:t>
      </w:r>
      <w:r w:rsidR="000C7CE4">
        <w:t>Note that if bidders are able to comply with 8.1 – 8.11v they will not have to make a submission for 8.11vi.</w:t>
      </w:r>
    </w:p>
    <w:p w14:paraId="0A90B130" w14:textId="4FAE516C" w:rsidR="00EC003B" w:rsidRDefault="00EC003B" w:rsidP="00EC003B">
      <w:pPr>
        <w:ind w:left="709"/>
      </w:pPr>
      <w:r>
        <w:t xml:space="preserve">These sections will be evaluated </w:t>
      </w:r>
      <w:r w:rsidR="008C506D">
        <w:t xml:space="preserve">on a Pass/Fail basis as </w:t>
      </w:r>
      <w:r>
        <w:t xml:space="preserve">shown in Table </w:t>
      </w:r>
      <w:r w:rsidR="00907F51">
        <w:t>6</w:t>
      </w:r>
      <w:r>
        <w:t xml:space="preserve"> below.</w:t>
      </w:r>
    </w:p>
    <w:p w14:paraId="213BF7BE" w14:textId="73B9E820" w:rsidR="00EF600B" w:rsidRDefault="00EF600B" w:rsidP="00EC003B">
      <w:pPr>
        <w:ind w:left="709"/>
      </w:pPr>
    </w:p>
    <w:p w14:paraId="3E0B18EC" w14:textId="4D2C9DFD" w:rsidR="00A11148" w:rsidRDefault="00A11148" w:rsidP="00EC003B">
      <w:pPr>
        <w:ind w:left="709"/>
      </w:pPr>
    </w:p>
    <w:p w14:paraId="43B5CF72" w14:textId="69AB82A6" w:rsidR="00A11148" w:rsidRDefault="00A11148" w:rsidP="00EC003B">
      <w:pPr>
        <w:ind w:left="709"/>
      </w:pPr>
    </w:p>
    <w:p w14:paraId="73C000BB" w14:textId="27E8EB63" w:rsidR="00A11148" w:rsidRDefault="00A11148" w:rsidP="00EC003B">
      <w:pPr>
        <w:ind w:left="709"/>
      </w:pPr>
    </w:p>
    <w:p w14:paraId="2D9B0CB5" w14:textId="30434A21" w:rsidR="00A11148" w:rsidRDefault="00A11148" w:rsidP="00EC003B">
      <w:pPr>
        <w:ind w:left="709"/>
      </w:pPr>
    </w:p>
    <w:p w14:paraId="207FADAE" w14:textId="5D36AFF2" w:rsidR="00A11148" w:rsidRDefault="00A11148" w:rsidP="00EC003B">
      <w:pPr>
        <w:ind w:left="709"/>
      </w:pPr>
    </w:p>
    <w:p w14:paraId="1608B88C" w14:textId="679CA055" w:rsidR="00A11148" w:rsidRDefault="00A11148" w:rsidP="00EC003B">
      <w:pPr>
        <w:ind w:left="709"/>
      </w:pPr>
    </w:p>
    <w:p w14:paraId="0FF7CBE7" w14:textId="6BC726FF" w:rsidR="0003453E" w:rsidRDefault="0003453E" w:rsidP="00EC003B">
      <w:pPr>
        <w:ind w:left="709"/>
      </w:pPr>
    </w:p>
    <w:p w14:paraId="522FED9C" w14:textId="77777777" w:rsidR="0003453E" w:rsidRDefault="0003453E" w:rsidP="00EC003B">
      <w:pPr>
        <w:ind w:left="709"/>
      </w:pPr>
    </w:p>
    <w:p w14:paraId="02FC2B29" w14:textId="77777777" w:rsidR="00A11148" w:rsidRDefault="00A11148" w:rsidP="00EC003B">
      <w:pPr>
        <w:ind w:left="709"/>
      </w:pPr>
    </w:p>
    <w:p w14:paraId="03218AF3" w14:textId="77777777" w:rsidR="00416C1A" w:rsidRDefault="00416C1A" w:rsidP="00EC003B">
      <w:pPr>
        <w:ind w:left="709"/>
        <w:rPr>
          <w:b/>
          <w:bCs/>
        </w:rPr>
      </w:pPr>
    </w:p>
    <w:p w14:paraId="10B6E3CC" w14:textId="7CD143C3" w:rsidR="000C7CE4" w:rsidRDefault="000C7CE4" w:rsidP="00EC003B">
      <w:pPr>
        <w:ind w:left="709"/>
        <w:rPr>
          <w:b/>
          <w:bCs/>
        </w:rPr>
      </w:pPr>
      <w:r>
        <w:rPr>
          <w:b/>
          <w:bCs/>
        </w:rPr>
        <w:lastRenderedPageBreak/>
        <w:t xml:space="preserve">Table </w:t>
      </w:r>
      <w:r w:rsidR="003B715C">
        <w:rPr>
          <w:b/>
          <w:bCs/>
        </w:rPr>
        <w:t>6</w:t>
      </w:r>
      <w:r>
        <w:rPr>
          <w:b/>
          <w:bCs/>
        </w:rPr>
        <w:t xml:space="preserve"> – Eligibility Assessment Part 3 Weightings</w:t>
      </w:r>
    </w:p>
    <w:p w14:paraId="1BDA47B8" w14:textId="77777777" w:rsidR="00A11148" w:rsidRPr="000C7CE4" w:rsidRDefault="00A11148" w:rsidP="00EC003B">
      <w:pPr>
        <w:ind w:left="709"/>
        <w:rPr>
          <w:b/>
          <w:bCs/>
        </w:rPr>
      </w:pPr>
    </w:p>
    <w:tbl>
      <w:tblPr>
        <w:tblStyle w:val="TableGrid"/>
        <w:tblW w:w="0" w:type="auto"/>
        <w:tblInd w:w="567" w:type="dxa"/>
        <w:tblLook w:val="04A0" w:firstRow="1" w:lastRow="0" w:firstColumn="1" w:lastColumn="0" w:noHBand="0" w:noVBand="1"/>
      </w:tblPr>
      <w:tblGrid>
        <w:gridCol w:w="1129"/>
        <w:gridCol w:w="3119"/>
        <w:gridCol w:w="1417"/>
        <w:gridCol w:w="2828"/>
      </w:tblGrid>
      <w:tr w:rsidR="008F68C1" w:rsidRPr="004D1E07" w14:paraId="36186813" w14:textId="77777777" w:rsidTr="0003453E">
        <w:tc>
          <w:tcPr>
            <w:tcW w:w="1129" w:type="dxa"/>
          </w:tcPr>
          <w:p w14:paraId="490758A6" w14:textId="77777777" w:rsidR="008F68C1" w:rsidRPr="00EF600B" w:rsidRDefault="008F68C1" w:rsidP="00D965E6">
            <w:pPr>
              <w:pStyle w:val="Heading3"/>
              <w:numPr>
                <w:ilvl w:val="0"/>
                <w:numId w:val="0"/>
              </w:numPr>
              <w:rPr>
                <w:color w:val="0D0D0D" w:themeColor="text1" w:themeTint="F2"/>
                <w:sz w:val="22"/>
                <w:szCs w:val="22"/>
              </w:rPr>
            </w:pPr>
            <w:bookmarkStart w:id="137" w:name="_Hlk82184318"/>
            <w:r w:rsidRPr="00EF600B">
              <w:rPr>
                <w:color w:val="0D0D0D" w:themeColor="text1" w:themeTint="F2"/>
                <w:sz w:val="22"/>
                <w:szCs w:val="22"/>
              </w:rPr>
              <w:t>Section</w:t>
            </w:r>
          </w:p>
        </w:tc>
        <w:tc>
          <w:tcPr>
            <w:tcW w:w="3119" w:type="dxa"/>
          </w:tcPr>
          <w:p w14:paraId="39E0BBA9" w14:textId="77777777" w:rsidR="008F68C1" w:rsidRPr="00EF600B" w:rsidRDefault="008F68C1" w:rsidP="00D965E6">
            <w:pPr>
              <w:pStyle w:val="Heading3"/>
              <w:numPr>
                <w:ilvl w:val="0"/>
                <w:numId w:val="0"/>
              </w:numPr>
              <w:rPr>
                <w:color w:val="0D0D0D" w:themeColor="text1" w:themeTint="F2"/>
                <w:sz w:val="22"/>
                <w:szCs w:val="22"/>
              </w:rPr>
            </w:pPr>
            <w:r w:rsidRPr="00EF600B">
              <w:rPr>
                <w:color w:val="0D0D0D" w:themeColor="text1" w:themeTint="F2"/>
                <w:sz w:val="22"/>
                <w:szCs w:val="22"/>
              </w:rPr>
              <w:t>Question Topic</w:t>
            </w:r>
          </w:p>
        </w:tc>
        <w:tc>
          <w:tcPr>
            <w:tcW w:w="1417" w:type="dxa"/>
          </w:tcPr>
          <w:p w14:paraId="7D8C16AF" w14:textId="77777777" w:rsidR="008F68C1" w:rsidRPr="00EF600B" w:rsidRDefault="008F68C1" w:rsidP="00D965E6">
            <w:pPr>
              <w:pStyle w:val="Heading3"/>
              <w:numPr>
                <w:ilvl w:val="2"/>
                <w:numId w:val="0"/>
              </w:numPr>
              <w:rPr>
                <w:color w:val="0D0D0D" w:themeColor="text1" w:themeTint="F2"/>
                <w:sz w:val="22"/>
                <w:szCs w:val="22"/>
              </w:rPr>
            </w:pPr>
            <w:r w:rsidRPr="00EF600B">
              <w:rPr>
                <w:color w:val="0D0D0D" w:themeColor="text1" w:themeTint="F2"/>
                <w:sz w:val="22"/>
                <w:szCs w:val="22"/>
              </w:rPr>
              <w:t>Pass/Fail or Weighting</w:t>
            </w:r>
          </w:p>
        </w:tc>
        <w:tc>
          <w:tcPr>
            <w:tcW w:w="2828" w:type="dxa"/>
          </w:tcPr>
          <w:p w14:paraId="024F450B" w14:textId="77777777" w:rsidR="008F68C1" w:rsidRPr="00EF600B" w:rsidRDefault="008F68C1" w:rsidP="00D965E6">
            <w:pPr>
              <w:pStyle w:val="Heading3"/>
              <w:numPr>
                <w:ilvl w:val="0"/>
                <w:numId w:val="0"/>
              </w:numPr>
              <w:rPr>
                <w:color w:val="0D0D0D" w:themeColor="text1" w:themeTint="F2"/>
                <w:sz w:val="22"/>
                <w:szCs w:val="22"/>
              </w:rPr>
            </w:pPr>
            <w:r w:rsidRPr="00EF600B">
              <w:rPr>
                <w:color w:val="0D0D0D" w:themeColor="text1" w:themeTint="F2"/>
                <w:sz w:val="22"/>
                <w:szCs w:val="22"/>
              </w:rPr>
              <w:t>Notes</w:t>
            </w:r>
          </w:p>
        </w:tc>
      </w:tr>
      <w:tr w:rsidR="0003453E" w:rsidRPr="004D1E07" w14:paraId="17E4BF38" w14:textId="77777777" w:rsidTr="00EC2BD9">
        <w:trPr>
          <w:trHeight w:val="5229"/>
        </w:trPr>
        <w:tc>
          <w:tcPr>
            <w:tcW w:w="1129" w:type="dxa"/>
          </w:tcPr>
          <w:p w14:paraId="615D79C5" w14:textId="5DCB3530" w:rsidR="0003453E" w:rsidRPr="00EF600B" w:rsidRDefault="0003453E" w:rsidP="00D965E6">
            <w:pPr>
              <w:pStyle w:val="Heading3"/>
              <w:numPr>
                <w:ilvl w:val="0"/>
                <w:numId w:val="0"/>
              </w:numPr>
              <w:rPr>
                <w:color w:val="0D0D0D" w:themeColor="text1" w:themeTint="F2"/>
                <w:sz w:val="22"/>
                <w:szCs w:val="22"/>
              </w:rPr>
            </w:pPr>
            <w:r w:rsidRPr="00EF600B">
              <w:rPr>
                <w:color w:val="0D0D0D" w:themeColor="text1" w:themeTint="F2"/>
                <w:sz w:val="22"/>
                <w:szCs w:val="22"/>
              </w:rPr>
              <w:t>8.1 – 8.11v</w:t>
            </w:r>
          </w:p>
        </w:tc>
        <w:tc>
          <w:tcPr>
            <w:tcW w:w="3119" w:type="dxa"/>
          </w:tcPr>
          <w:p w14:paraId="7F800BDD" w14:textId="264E75F8" w:rsidR="0003453E" w:rsidRPr="00EF600B" w:rsidRDefault="0003453E" w:rsidP="00D965E6">
            <w:pPr>
              <w:pStyle w:val="Heading3"/>
              <w:ind w:left="0"/>
              <w:jc w:val="left"/>
              <w:rPr>
                <w:color w:val="0D0D0D" w:themeColor="text1" w:themeTint="F2"/>
                <w:sz w:val="22"/>
                <w:szCs w:val="22"/>
              </w:rPr>
            </w:pPr>
            <w:r w:rsidRPr="00EF600B">
              <w:rPr>
                <w:color w:val="0D0D0D" w:themeColor="text1" w:themeTint="F2"/>
                <w:sz w:val="22"/>
                <w:szCs w:val="22"/>
              </w:rPr>
              <w:t>Please provide details of three relevant contracts, in any combination from either the public or private sector; voluntary, charity or social enterprise (VCSE) that are relevant to our requirement. VCSEs may include samples of grant-funded work. Contracts should have been performed during the past three years.</w:t>
            </w:r>
          </w:p>
          <w:p w14:paraId="6AC2DBBD" w14:textId="1BFC3BF7" w:rsidR="0003453E" w:rsidRPr="00EF600B" w:rsidRDefault="0003453E" w:rsidP="001C23F2">
            <w:pPr>
              <w:pStyle w:val="Heading2"/>
              <w:ind w:left="0"/>
              <w:rPr>
                <w:sz w:val="22"/>
                <w:szCs w:val="22"/>
              </w:rPr>
            </w:pPr>
            <w:bookmarkStart w:id="138" w:name="_Toc82687323"/>
            <w:bookmarkStart w:id="139" w:name="_Toc84330712"/>
            <w:r w:rsidRPr="001C23F2">
              <w:rPr>
                <w:rFonts w:eastAsia="Times New Roman"/>
                <w:b w:val="0"/>
                <w:bCs w:val="0"/>
                <w:color w:val="0D0D0D" w:themeColor="text1" w:themeTint="F2"/>
                <w:sz w:val="22"/>
                <w:szCs w:val="22"/>
              </w:rPr>
              <w:t>The examples must include at least 2 examples where</w:t>
            </w:r>
            <w:r>
              <w:rPr>
                <w:rFonts w:eastAsia="Times New Roman"/>
                <w:b w:val="0"/>
                <w:bCs w:val="0"/>
                <w:color w:val="0D0D0D" w:themeColor="text1" w:themeTint="F2"/>
                <w:sz w:val="22"/>
                <w:szCs w:val="22"/>
              </w:rPr>
              <w:t xml:space="preserve"> </w:t>
            </w:r>
            <w:bookmarkEnd w:id="138"/>
            <w:r>
              <w:rPr>
                <w:sz w:val="22"/>
                <w:szCs w:val="22"/>
              </w:rPr>
              <w:t>t</w:t>
            </w:r>
            <w:r w:rsidRPr="00EF600B">
              <w:rPr>
                <w:sz w:val="22"/>
                <w:szCs w:val="22"/>
              </w:rPr>
              <w:t>he total contract value is over £2m</w:t>
            </w:r>
            <w:bookmarkEnd w:id="139"/>
          </w:p>
          <w:p w14:paraId="5A155561" w14:textId="719C5A7B" w:rsidR="0003453E" w:rsidRPr="00EF600B" w:rsidRDefault="0003453E" w:rsidP="008F68C1">
            <w:pPr>
              <w:pStyle w:val="Heading3"/>
              <w:numPr>
                <w:ilvl w:val="0"/>
                <w:numId w:val="0"/>
              </w:numPr>
              <w:rPr>
                <w:sz w:val="22"/>
                <w:szCs w:val="22"/>
              </w:rPr>
            </w:pPr>
          </w:p>
        </w:tc>
        <w:tc>
          <w:tcPr>
            <w:tcW w:w="1417" w:type="dxa"/>
            <w:vAlign w:val="center"/>
          </w:tcPr>
          <w:p w14:paraId="7F7949C5" w14:textId="0260CC25" w:rsidR="0003453E" w:rsidRPr="00EF600B" w:rsidRDefault="0003453E" w:rsidP="00D965E6">
            <w:pPr>
              <w:pStyle w:val="Heading3"/>
              <w:numPr>
                <w:ilvl w:val="0"/>
                <w:numId w:val="0"/>
              </w:numPr>
              <w:jc w:val="center"/>
              <w:rPr>
                <w:color w:val="0D0D0D" w:themeColor="text1" w:themeTint="F2"/>
                <w:sz w:val="22"/>
                <w:szCs w:val="22"/>
              </w:rPr>
            </w:pPr>
            <w:r w:rsidRPr="00EF600B">
              <w:rPr>
                <w:color w:val="0D0D0D" w:themeColor="text1" w:themeTint="F2"/>
                <w:sz w:val="22"/>
                <w:szCs w:val="22"/>
              </w:rPr>
              <w:t>Weighting</w:t>
            </w:r>
          </w:p>
          <w:p w14:paraId="6B0FFB1B" w14:textId="77777777" w:rsidR="0003453E" w:rsidRPr="00EF600B" w:rsidRDefault="0003453E" w:rsidP="008F68C1">
            <w:pPr>
              <w:pStyle w:val="Heading3"/>
              <w:keepNext/>
              <w:spacing w:line="276" w:lineRule="auto"/>
              <w:ind w:left="0"/>
              <w:rPr>
                <w:color w:val="0D0D0D" w:themeColor="text1" w:themeTint="F2"/>
                <w:sz w:val="22"/>
                <w:szCs w:val="22"/>
              </w:rPr>
            </w:pPr>
          </w:p>
        </w:tc>
        <w:tc>
          <w:tcPr>
            <w:tcW w:w="2828" w:type="dxa"/>
            <w:vMerge w:val="restart"/>
          </w:tcPr>
          <w:p w14:paraId="1165F9D5" w14:textId="5EACF246" w:rsidR="0003453E" w:rsidRDefault="0003453E" w:rsidP="00907F51">
            <w:pPr>
              <w:pStyle w:val="Heading3"/>
              <w:numPr>
                <w:ilvl w:val="0"/>
                <w:numId w:val="0"/>
              </w:numPr>
              <w:jc w:val="left"/>
              <w:rPr>
                <w:color w:val="0D0D0D" w:themeColor="text1" w:themeTint="F2"/>
                <w:sz w:val="22"/>
                <w:szCs w:val="22"/>
              </w:rPr>
            </w:pPr>
            <w:r w:rsidRPr="00EF600B">
              <w:rPr>
                <w:color w:val="0D0D0D" w:themeColor="text1" w:themeTint="F2"/>
                <w:sz w:val="22"/>
                <w:szCs w:val="22"/>
              </w:rPr>
              <w:t xml:space="preserve">Pass: </w:t>
            </w:r>
            <w:r>
              <w:rPr>
                <w:color w:val="0D0D0D" w:themeColor="text1" w:themeTint="F2"/>
                <w:sz w:val="22"/>
                <w:szCs w:val="22"/>
              </w:rPr>
              <w:t xml:space="preserve">a) </w:t>
            </w:r>
            <w:r w:rsidRPr="00EF600B">
              <w:rPr>
                <w:color w:val="0D0D0D" w:themeColor="text1" w:themeTint="F2"/>
                <w:sz w:val="22"/>
                <w:szCs w:val="22"/>
              </w:rPr>
              <w:t xml:space="preserve">the examples </w:t>
            </w:r>
            <w:r>
              <w:rPr>
                <w:color w:val="0D0D0D" w:themeColor="text1" w:themeTint="F2"/>
                <w:sz w:val="22"/>
                <w:szCs w:val="22"/>
              </w:rPr>
              <w:t xml:space="preserve">provided </w:t>
            </w:r>
            <w:r w:rsidRPr="00EF600B">
              <w:rPr>
                <w:color w:val="0D0D0D" w:themeColor="text1" w:themeTint="F2"/>
                <w:sz w:val="22"/>
                <w:szCs w:val="22"/>
              </w:rPr>
              <w:t>cover the stated requirements and provide evidence of relevant experience.</w:t>
            </w:r>
          </w:p>
          <w:p w14:paraId="102E0BB1" w14:textId="77777777" w:rsidR="0003453E" w:rsidRDefault="0003453E" w:rsidP="00907F51">
            <w:pPr>
              <w:pStyle w:val="Heading3"/>
              <w:numPr>
                <w:ilvl w:val="0"/>
                <w:numId w:val="0"/>
              </w:numPr>
              <w:jc w:val="left"/>
              <w:rPr>
                <w:color w:val="0D0D0D" w:themeColor="text1" w:themeTint="F2"/>
                <w:sz w:val="22"/>
                <w:szCs w:val="22"/>
              </w:rPr>
            </w:pPr>
            <w:r>
              <w:rPr>
                <w:color w:val="0D0D0D" w:themeColor="text1" w:themeTint="F2"/>
                <w:sz w:val="22"/>
                <w:szCs w:val="22"/>
              </w:rPr>
              <w:t>b) examples do not cover the stated requirement, but a valid reason has been provided in 8.1.1vi that shows relevant capability.</w:t>
            </w:r>
          </w:p>
          <w:p w14:paraId="3214BCBE" w14:textId="7284E1FC" w:rsidR="0003453E" w:rsidRDefault="0003453E" w:rsidP="00907F51">
            <w:pPr>
              <w:pStyle w:val="Heading3"/>
              <w:numPr>
                <w:ilvl w:val="0"/>
                <w:numId w:val="0"/>
              </w:numPr>
              <w:jc w:val="left"/>
              <w:rPr>
                <w:color w:val="0D0D0D" w:themeColor="text1" w:themeTint="F2"/>
                <w:sz w:val="22"/>
                <w:szCs w:val="22"/>
              </w:rPr>
            </w:pPr>
            <w:r w:rsidRPr="00EF600B">
              <w:rPr>
                <w:color w:val="0D0D0D" w:themeColor="text1" w:themeTint="F2"/>
                <w:sz w:val="22"/>
                <w:szCs w:val="22"/>
              </w:rPr>
              <w:t>Fail: the examples provided do not cover the stated requirements and/or provide evidence of relevant experience</w:t>
            </w:r>
            <w:r>
              <w:rPr>
                <w:color w:val="0D0D0D" w:themeColor="text1" w:themeTint="F2"/>
                <w:sz w:val="22"/>
                <w:szCs w:val="22"/>
              </w:rPr>
              <w:t xml:space="preserve"> and no valid reason has been provided in 8.1.1vi</w:t>
            </w:r>
          </w:p>
          <w:p w14:paraId="6EDE6CBE" w14:textId="65FE99F3" w:rsidR="0003453E" w:rsidRPr="00EF600B" w:rsidRDefault="0003453E" w:rsidP="00907F51">
            <w:pPr>
              <w:pStyle w:val="Heading3"/>
              <w:numPr>
                <w:ilvl w:val="0"/>
                <w:numId w:val="0"/>
              </w:numPr>
              <w:jc w:val="left"/>
              <w:rPr>
                <w:color w:val="0D0D0D" w:themeColor="text1" w:themeTint="F2"/>
                <w:sz w:val="22"/>
                <w:szCs w:val="22"/>
              </w:rPr>
            </w:pPr>
            <w:r w:rsidRPr="00EF600B">
              <w:rPr>
                <w:color w:val="0D0D0D" w:themeColor="text1" w:themeTint="F2"/>
                <w:sz w:val="22"/>
                <w:szCs w:val="22"/>
              </w:rPr>
              <w:t>If a bidder fails to reach this threshold on any of the questions their submission will be deemed non-compliant and they will be removed from the process.</w:t>
            </w:r>
          </w:p>
          <w:p w14:paraId="5F21346A" w14:textId="56D8DA92" w:rsidR="0003453E" w:rsidRPr="00EF600B" w:rsidRDefault="0003453E" w:rsidP="00D965E6">
            <w:pPr>
              <w:pStyle w:val="Heading3"/>
              <w:numPr>
                <w:ilvl w:val="0"/>
                <w:numId w:val="0"/>
              </w:numPr>
              <w:jc w:val="left"/>
              <w:rPr>
                <w:color w:val="0D0D0D" w:themeColor="text1" w:themeTint="F2"/>
                <w:sz w:val="22"/>
                <w:szCs w:val="22"/>
              </w:rPr>
            </w:pPr>
          </w:p>
        </w:tc>
      </w:tr>
      <w:tr w:rsidR="0003453E" w:rsidRPr="004D1E07" w14:paraId="33C9D3C6" w14:textId="77777777" w:rsidTr="00EC2BD9">
        <w:trPr>
          <w:trHeight w:val="4946"/>
        </w:trPr>
        <w:tc>
          <w:tcPr>
            <w:tcW w:w="1129" w:type="dxa"/>
          </w:tcPr>
          <w:p w14:paraId="40F8F9B0" w14:textId="795EB966" w:rsidR="0003453E" w:rsidRPr="00EF600B" w:rsidRDefault="0003453E" w:rsidP="00D965E6">
            <w:pPr>
              <w:pStyle w:val="Heading3"/>
              <w:numPr>
                <w:ilvl w:val="0"/>
                <w:numId w:val="0"/>
              </w:numPr>
              <w:rPr>
                <w:color w:val="0D0D0D" w:themeColor="text1" w:themeTint="F2"/>
                <w:sz w:val="22"/>
                <w:szCs w:val="22"/>
              </w:rPr>
            </w:pPr>
            <w:r w:rsidRPr="00EF600B">
              <w:rPr>
                <w:color w:val="0D0D0D" w:themeColor="text1" w:themeTint="F2"/>
                <w:sz w:val="22"/>
                <w:szCs w:val="22"/>
              </w:rPr>
              <w:t>8.1.1vi</w:t>
            </w:r>
          </w:p>
        </w:tc>
        <w:tc>
          <w:tcPr>
            <w:tcW w:w="3119" w:type="dxa"/>
          </w:tcPr>
          <w:p w14:paraId="2A8FB11A" w14:textId="3C1693F6" w:rsidR="0003453E" w:rsidRPr="00EF600B" w:rsidRDefault="0003453E" w:rsidP="00D965E6">
            <w:pPr>
              <w:pStyle w:val="Heading3"/>
              <w:numPr>
                <w:ilvl w:val="0"/>
                <w:numId w:val="0"/>
              </w:numPr>
              <w:jc w:val="left"/>
              <w:rPr>
                <w:color w:val="0D0D0D" w:themeColor="text1" w:themeTint="F2"/>
                <w:sz w:val="22"/>
                <w:szCs w:val="22"/>
              </w:rPr>
            </w:pPr>
            <w:r w:rsidRPr="00EF600B">
              <w:rPr>
                <w:color w:val="0D0D0D" w:themeColor="text1" w:themeTint="F2"/>
                <w:sz w:val="22"/>
                <w:szCs w:val="22"/>
              </w:rPr>
              <w:t xml:space="preserve">If you cannot provide </w:t>
            </w:r>
            <w:r>
              <w:rPr>
                <w:color w:val="0D0D0D" w:themeColor="text1" w:themeTint="F2"/>
                <w:sz w:val="22"/>
                <w:szCs w:val="22"/>
              </w:rPr>
              <w:t>the</w:t>
            </w:r>
            <w:r w:rsidRPr="00EF600B">
              <w:rPr>
                <w:color w:val="0D0D0D" w:themeColor="text1" w:themeTint="F2"/>
                <w:sz w:val="22"/>
                <w:szCs w:val="22"/>
              </w:rPr>
              <w:t xml:space="preserve"> example</w:t>
            </w:r>
            <w:r>
              <w:rPr>
                <w:color w:val="0D0D0D" w:themeColor="text1" w:themeTint="F2"/>
                <w:sz w:val="22"/>
                <w:szCs w:val="22"/>
              </w:rPr>
              <w:t>s</w:t>
            </w:r>
            <w:r w:rsidRPr="00EF600B">
              <w:rPr>
                <w:color w:val="0D0D0D" w:themeColor="text1" w:themeTint="F2"/>
                <w:sz w:val="22"/>
                <w:szCs w:val="22"/>
              </w:rPr>
              <w:t xml:space="preserve"> for question 8.1, in no more than 500 words please provide an explanation for this e.g. your organisation is a new </w:t>
            </w:r>
            <w:r>
              <w:rPr>
                <w:color w:val="0D0D0D" w:themeColor="text1" w:themeTint="F2"/>
                <w:sz w:val="22"/>
                <w:szCs w:val="22"/>
              </w:rPr>
              <w:t xml:space="preserve">joint venture  but has the capability from the structure to deliver the contracts, </w:t>
            </w:r>
            <w:r w:rsidRPr="00EF600B">
              <w:rPr>
                <w:color w:val="0D0D0D" w:themeColor="text1" w:themeTint="F2"/>
                <w:sz w:val="22"/>
                <w:szCs w:val="22"/>
              </w:rPr>
              <w:t>or you have provided services in the past but not under a contract</w:t>
            </w:r>
            <w:r>
              <w:rPr>
                <w:color w:val="0D0D0D" w:themeColor="text1" w:themeTint="F2"/>
                <w:sz w:val="22"/>
                <w:szCs w:val="22"/>
              </w:rPr>
              <w:t>.</w:t>
            </w:r>
          </w:p>
        </w:tc>
        <w:tc>
          <w:tcPr>
            <w:tcW w:w="1417" w:type="dxa"/>
          </w:tcPr>
          <w:p w14:paraId="6589F5F4" w14:textId="22BA5D11" w:rsidR="0003453E" w:rsidRPr="00EF600B" w:rsidRDefault="0003453E" w:rsidP="00D965E6">
            <w:pPr>
              <w:pStyle w:val="Heading3"/>
              <w:numPr>
                <w:ilvl w:val="0"/>
                <w:numId w:val="0"/>
              </w:numPr>
              <w:rPr>
                <w:color w:val="0D0D0D" w:themeColor="text1" w:themeTint="F2"/>
                <w:sz w:val="22"/>
                <w:szCs w:val="22"/>
              </w:rPr>
            </w:pPr>
            <w:r w:rsidRPr="00EF600B">
              <w:rPr>
                <w:color w:val="0D0D0D" w:themeColor="text1" w:themeTint="F2"/>
                <w:sz w:val="22"/>
                <w:szCs w:val="22"/>
              </w:rPr>
              <w:t>Pass / Fail</w:t>
            </w:r>
          </w:p>
        </w:tc>
        <w:tc>
          <w:tcPr>
            <w:tcW w:w="2828" w:type="dxa"/>
            <w:vMerge/>
          </w:tcPr>
          <w:p w14:paraId="78AD84BA" w14:textId="733960AF" w:rsidR="0003453E" w:rsidRPr="00EF600B" w:rsidRDefault="0003453E" w:rsidP="00D965E6">
            <w:pPr>
              <w:pStyle w:val="Heading3"/>
              <w:numPr>
                <w:ilvl w:val="0"/>
                <w:numId w:val="0"/>
              </w:numPr>
              <w:jc w:val="left"/>
              <w:rPr>
                <w:color w:val="0D0D0D" w:themeColor="text1" w:themeTint="F2"/>
                <w:sz w:val="22"/>
                <w:szCs w:val="22"/>
              </w:rPr>
            </w:pPr>
          </w:p>
        </w:tc>
      </w:tr>
    </w:tbl>
    <w:bookmarkEnd w:id="137"/>
    <w:p w14:paraId="09C5C77D" w14:textId="28E804FC" w:rsidR="00EC003B" w:rsidRDefault="007761A0" w:rsidP="00EC003B">
      <w:pPr>
        <w:rPr>
          <w:b/>
          <w:bCs/>
          <w:lang w:eastAsia="en-US"/>
        </w:rPr>
      </w:pPr>
      <w:r w:rsidRPr="007761A0">
        <w:rPr>
          <w:lang w:eastAsia="en-US"/>
        </w:rPr>
        <w:t>5.3.2</w:t>
      </w:r>
      <w:r>
        <w:rPr>
          <w:b/>
          <w:bCs/>
          <w:lang w:eastAsia="en-US"/>
        </w:rPr>
        <w:t xml:space="preserve">  </w:t>
      </w:r>
      <w:r w:rsidR="00EC003B" w:rsidRPr="00EC003B">
        <w:rPr>
          <w:b/>
          <w:bCs/>
          <w:lang w:eastAsia="en-US"/>
        </w:rPr>
        <w:t xml:space="preserve">Stage </w:t>
      </w:r>
      <w:r w:rsidR="005963D5">
        <w:rPr>
          <w:b/>
          <w:bCs/>
          <w:lang w:eastAsia="en-US"/>
        </w:rPr>
        <w:t>2</w:t>
      </w:r>
      <w:r w:rsidR="00EC003B" w:rsidRPr="00EC003B">
        <w:rPr>
          <w:b/>
          <w:bCs/>
          <w:lang w:eastAsia="en-US"/>
        </w:rPr>
        <w:t xml:space="preserve"> – </w:t>
      </w:r>
      <w:r w:rsidR="005963D5">
        <w:rPr>
          <w:b/>
          <w:bCs/>
          <w:lang w:eastAsia="en-US"/>
        </w:rPr>
        <w:t xml:space="preserve">Tendering and Evaluation (ITT) Evaluation </w:t>
      </w:r>
    </w:p>
    <w:p w14:paraId="2982DDF6" w14:textId="75322460" w:rsidR="00726E1B" w:rsidRPr="004D1E07" w:rsidRDefault="00726E1B" w:rsidP="00726E1B">
      <w:pPr>
        <w:pStyle w:val="Heading3"/>
        <w:numPr>
          <w:ilvl w:val="0"/>
          <w:numId w:val="0"/>
        </w:numPr>
        <w:ind w:left="567"/>
        <w:rPr>
          <w:color w:val="0D0D0D" w:themeColor="text1" w:themeTint="F2"/>
        </w:rPr>
      </w:pPr>
      <w:r w:rsidRPr="004D1E07">
        <w:rPr>
          <w:color w:val="0D0D0D" w:themeColor="text1" w:themeTint="F2"/>
        </w:rPr>
        <w:t xml:space="preserve">The criterion employed by TfL to evaluate the Technical Submission has been allocated an overall weighting of </w:t>
      </w:r>
      <w:r>
        <w:rPr>
          <w:color w:val="0D0D0D" w:themeColor="text1" w:themeTint="F2"/>
        </w:rPr>
        <w:t>7</w:t>
      </w:r>
      <w:r w:rsidRPr="004D1E07">
        <w:rPr>
          <w:color w:val="0D0D0D" w:themeColor="text1" w:themeTint="F2"/>
        </w:rPr>
        <w:t xml:space="preserve">0%. There is a minimum required score of </w:t>
      </w:r>
      <w:r w:rsidR="000A15BB">
        <w:rPr>
          <w:color w:val="0D0D0D" w:themeColor="text1" w:themeTint="F2"/>
        </w:rPr>
        <w:t>3</w:t>
      </w:r>
      <w:r w:rsidRPr="004D1E07">
        <w:rPr>
          <w:color w:val="0D0D0D" w:themeColor="text1" w:themeTint="F2"/>
        </w:rPr>
        <w:t xml:space="preserve"> </w:t>
      </w:r>
      <w:r w:rsidR="007761A0">
        <w:rPr>
          <w:color w:val="0D0D0D" w:themeColor="text1" w:themeTint="F2"/>
        </w:rPr>
        <w:t xml:space="preserve">(Adequate) </w:t>
      </w:r>
      <w:r w:rsidRPr="004D1E07">
        <w:rPr>
          <w:color w:val="0D0D0D" w:themeColor="text1" w:themeTint="F2"/>
        </w:rPr>
        <w:t>on each question.</w:t>
      </w:r>
    </w:p>
    <w:p w14:paraId="1C89ED40" w14:textId="05D3659D" w:rsidR="00726E1B" w:rsidRDefault="00726E1B" w:rsidP="00726E1B">
      <w:pPr>
        <w:pStyle w:val="Heading3"/>
        <w:numPr>
          <w:ilvl w:val="0"/>
          <w:numId w:val="0"/>
        </w:numPr>
        <w:ind w:left="567"/>
        <w:rPr>
          <w:color w:val="0D0D0D" w:themeColor="text1" w:themeTint="F2"/>
        </w:rPr>
      </w:pPr>
      <w:r w:rsidRPr="004D1E07">
        <w:rPr>
          <w:color w:val="0D0D0D" w:themeColor="text1" w:themeTint="F2"/>
        </w:rPr>
        <w:lastRenderedPageBreak/>
        <w:t>Any submissions that do not meet th</w:t>
      </w:r>
      <w:r w:rsidR="000A15BB">
        <w:rPr>
          <w:color w:val="0D0D0D" w:themeColor="text1" w:themeTint="F2"/>
        </w:rPr>
        <w:t>i</w:t>
      </w:r>
      <w:r w:rsidRPr="004D1E07">
        <w:rPr>
          <w:color w:val="0D0D0D" w:themeColor="text1" w:themeTint="F2"/>
        </w:rPr>
        <w:t>s requirement will not be considered and the commercial submission will not be scored. Bidders that fail to meet the minimum requirements will be notified that they are no longer part of the tendering process.</w:t>
      </w:r>
    </w:p>
    <w:p w14:paraId="3E16B102" w14:textId="49AE96A6" w:rsidR="005770B1" w:rsidRDefault="005770B1" w:rsidP="005770B1">
      <w:pPr>
        <w:ind w:left="567"/>
        <w:rPr>
          <w:color w:val="0D0D0D" w:themeColor="text1" w:themeTint="F2"/>
        </w:rPr>
      </w:pPr>
      <w:r w:rsidRPr="004D1E07">
        <w:rPr>
          <w:rFonts w:cs="Arial"/>
          <w:b/>
          <w:color w:val="0D0D0D" w:themeColor="text1" w:themeTint="F2"/>
          <w:kern w:val="28"/>
          <w:sz w:val="22"/>
          <w:szCs w:val="22"/>
          <w:lang w:eastAsia="en-US"/>
        </w:rPr>
        <w:t xml:space="preserve">Table </w:t>
      </w:r>
      <w:r w:rsidR="003B715C">
        <w:rPr>
          <w:rFonts w:cs="Arial"/>
          <w:b/>
          <w:color w:val="0D0D0D" w:themeColor="text1" w:themeTint="F2"/>
          <w:kern w:val="28"/>
          <w:sz w:val="22"/>
          <w:szCs w:val="22"/>
          <w:lang w:eastAsia="en-US"/>
        </w:rPr>
        <w:t>7</w:t>
      </w:r>
      <w:r w:rsidRPr="004D1E07">
        <w:rPr>
          <w:rFonts w:cs="Arial"/>
          <w:b/>
          <w:color w:val="0D0D0D" w:themeColor="text1" w:themeTint="F2"/>
          <w:kern w:val="28"/>
          <w:sz w:val="22"/>
          <w:szCs w:val="22"/>
          <w:lang w:eastAsia="en-US"/>
        </w:rPr>
        <w:t xml:space="preserve">: ITT Technical Weightings </w:t>
      </w:r>
    </w:p>
    <w:tbl>
      <w:tblPr>
        <w:tblpPr w:leftFromText="180" w:rightFromText="180" w:vertAnchor="text" w:horzAnchor="margin" w:tblpXSpec="right" w:tblpY="243"/>
        <w:tblW w:w="8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4536"/>
        <w:gridCol w:w="1363"/>
      </w:tblGrid>
      <w:tr w:rsidR="00767919" w:rsidRPr="004D1E07" w14:paraId="6167FF7D" w14:textId="77777777" w:rsidTr="000A15BB">
        <w:trPr>
          <w:trHeight w:val="522"/>
          <w:tblHeader/>
        </w:trPr>
        <w:tc>
          <w:tcPr>
            <w:tcW w:w="1526" w:type="dxa"/>
            <w:tcBorders>
              <w:top w:val="single" w:sz="4" w:space="0" w:color="auto"/>
              <w:left w:val="single" w:sz="4" w:space="0" w:color="auto"/>
              <w:bottom w:val="single" w:sz="4" w:space="0" w:color="auto"/>
              <w:right w:val="single" w:sz="4" w:space="0" w:color="auto"/>
            </w:tcBorders>
            <w:shd w:val="clear" w:color="auto" w:fill="002060"/>
          </w:tcPr>
          <w:p w14:paraId="529796D4" w14:textId="77777777" w:rsidR="00767919" w:rsidRPr="000A15BB" w:rsidRDefault="00767919" w:rsidP="0073040F">
            <w:pPr>
              <w:rPr>
                <w:rFonts w:cs="Arial"/>
                <w:b/>
                <w:color w:val="FFFFFF" w:themeColor="background1"/>
                <w:w w:val="0"/>
                <w:sz w:val="22"/>
                <w:szCs w:val="22"/>
              </w:rPr>
            </w:pPr>
            <w:r w:rsidRPr="000A15BB">
              <w:rPr>
                <w:rFonts w:cs="Arial"/>
                <w:b/>
                <w:color w:val="FFFFFF" w:themeColor="background1"/>
                <w:w w:val="0"/>
                <w:sz w:val="22"/>
                <w:szCs w:val="22"/>
              </w:rPr>
              <w:t>Submission</w:t>
            </w:r>
          </w:p>
        </w:tc>
        <w:tc>
          <w:tcPr>
            <w:tcW w:w="1276" w:type="dxa"/>
            <w:tcBorders>
              <w:top w:val="single" w:sz="4" w:space="0" w:color="auto"/>
              <w:left w:val="single" w:sz="4" w:space="0" w:color="auto"/>
              <w:bottom w:val="single" w:sz="4" w:space="0" w:color="auto"/>
              <w:right w:val="single" w:sz="4" w:space="0" w:color="auto"/>
            </w:tcBorders>
            <w:shd w:val="clear" w:color="auto" w:fill="002060"/>
          </w:tcPr>
          <w:p w14:paraId="1C8232E3" w14:textId="77777777" w:rsidR="00767919" w:rsidRPr="000A15BB" w:rsidRDefault="00767919" w:rsidP="0073040F">
            <w:pPr>
              <w:rPr>
                <w:rFonts w:cs="Arial"/>
                <w:b/>
                <w:color w:val="FFFFFF" w:themeColor="background1"/>
                <w:w w:val="0"/>
                <w:sz w:val="22"/>
                <w:szCs w:val="22"/>
              </w:rPr>
            </w:pPr>
            <w:r w:rsidRPr="000A15BB">
              <w:rPr>
                <w:rFonts w:cs="Arial"/>
                <w:b/>
                <w:color w:val="FFFFFF" w:themeColor="background1"/>
                <w:w w:val="0"/>
                <w:sz w:val="22"/>
                <w:szCs w:val="22"/>
              </w:rPr>
              <w:t>Category weighting</w:t>
            </w:r>
          </w:p>
        </w:tc>
        <w:tc>
          <w:tcPr>
            <w:tcW w:w="4536" w:type="dxa"/>
            <w:tcBorders>
              <w:top w:val="single" w:sz="4" w:space="0" w:color="auto"/>
              <w:left w:val="single" w:sz="4" w:space="0" w:color="auto"/>
              <w:bottom w:val="single" w:sz="4" w:space="0" w:color="auto"/>
              <w:right w:val="single" w:sz="4" w:space="0" w:color="auto"/>
            </w:tcBorders>
            <w:shd w:val="clear" w:color="auto" w:fill="002060"/>
          </w:tcPr>
          <w:p w14:paraId="49E6E935" w14:textId="77777777" w:rsidR="00767919" w:rsidRPr="000A15BB" w:rsidRDefault="00767919" w:rsidP="0073040F">
            <w:pPr>
              <w:rPr>
                <w:rFonts w:cs="Arial"/>
                <w:b/>
                <w:color w:val="FFFFFF" w:themeColor="background1"/>
                <w:w w:val="0"/>
                <w:sz w:val="22"/>
                <w:szCs w:val="22"/>
              </w:rPr>
            </w:pPr>
            <w:r w:rsidRPr="000A15BB">
              <w:rPr>
                <w:rFonts w:cs="Arial"/>
                <w:b/>
                <w:color w:val="FFFFFF" w:themeColor="background1"/>
                <w:w w:val="0"/>
                <w:sz w:val="22"/>
                <w:szCs w:val="22"/>
              </w:rPr>
              <w:t>Module name</w:t>
            </w:r>
          </w:p>
        </w:tc>
        <w:tc>
          <w:tcPr>
            <w:tcW w:w="1363" w:type="dxa"/>
            <w:tcBorders>
              <w:top w:val="single" w:sz="4" w:space="0" w:color="auto"/>
              <w:left w:val="single" w:sz="4" w:space="0" w:color="auto"/>
              <w:bottom w:val="single" w:sz="4" w:space="0" w:color="auto"/>
              <w:right w:val="single" w:sz="4" w:space="0" w:color="auto"/>
            </w:tcBorders>
            <w:shd w:val="clear" w:color="auto" w:fill="002060"/>
          </w:tcPr>
          <w:p w14:paraId="3A8D7FAE" w14:textId="77777777" w:rsidR="00767919" w:rsidRPr="000A15BB" w:rsidRDefault="00767919" w:rsidP="0073040F">
            <w:pPr>
              <w:rPr>
                <w:rFonts w:cs="Arial"/>
                <w:b/>
                <w:color w:val="FFFFFF" w:themeColor="background1"/>
                <w:w w:val="0"/>
                <w:sz w:val="22"/>
                <w:szCs w:val="22"/>
              </w:rPr>
            </w:pPr>
            <w:r w:rsidRPr="000A15BB">
              <w:rPr>
                <w:rFonts w:cs="Arial"/>
                <w:b/>
                <w:color w:val="FFFFFF" w:themeColor="background1"/>
                <w:w w:val="0"/>
                <w:sz w:val="22"/>
                <w:szCs w:val="22"/>
              </w:rPr>
              <w:t>Weighting within category</w:t>
            </w:r>
          </w:p>
        </w:tc>
      </w:tr>
      <w:tr w:rsidR="00767919" w:rsidRPr="004D1E07" w14:paraId="2C0A9AB8" w14:textId="77777777" w:rsidTr="000A15BB">
        <w:trPr>
          <w:trHeight w:val="502"/>
          <w:tblHeader/>
        </w:trPr>
        <w:tc>
          <w:tcPr>
            <w:tcW w:w="1526" w:type="dxa"/>
            <w:vMerge w:val="restart"/>
            <w:tcBorders>
              <w:top w:val="single" w:sz="4" w:space="0" w:color="auto"/>
              <w:left w:val="single" w:sz="4" w:space="0" w:color="auto"/>
              <w:right w:val="single" w:sz="4" w:space="0" w:color="auto"/>
            </w:tcBorders>
            <w:shd w:val="clear" w:color="auto" w:fill="FFFFFF" w:themeFill="background1"/>
            <w:vAlign w:val="center"/>
          </w:tcPr>
          <w:p w14:paraId="6DC150F9" w14:textId="6F6A086F" w:rsidR="00767919" w:rsidRPr="000A15BB" w:rsidRDefault="005770B1" w:rsidP="0073040F">
            <w:pPr>
              <w:jc w:val="center"/>
              <w:rPr>
                <w:rFonts w:cs="Arial"/>
                <w:b/>
                <w:color w:val="0D0D0D" w:themeColor="text1" w:themeTint="F2"/>
                <w:w w:val="0"/>
                <w:sz w:val="22"/>
                <w:szCs w:val="22"/>
              </w:rPr>
            </w:pPr>
            <w:r w:rsidRPr="000A15BB">
              <w:rPr>
                <w:rFonts w:cs="Arial"/>
                <w:b/>
                <w:color w:val="0D0D0D" w:themeColor="text1" w:themeTint="F2"/>
                <w:w w:val="0"/>
                <w:sz w:val="22"/>
                <w:szCs w:val="22"/>
              </w:rPr>
              <w:t>Technical</w:t>
            </w:r>
          </w:p>
        </w:tc>
        <w:tc>
          <w:tcPr>
            <w:tcW w:w="1276" w:type="dxa"/>
            <w:vMerge w:val="restart"/>
            <w:tcBorders>
              <w:top w:val="single" w:sz="4" w:space="0" w:color="auto"/>
              <w:left w:val="single" w:sz="4" w:space="0" w:color="auto"/>
              <w:right w:val="single" w:sz="4" w:space="0" w:color="auto"/>
            </w:tcBorders>
            <w:shd w:val="clear" w:color="auto" w:fill="FFFFFF" w:themeFill="background1"/>
            <w:vAlign w:val="center"/>
          </w:tcPr>
          <w:p w14:paraId="2C4C563F" w14:textId="6C331EB3" w:rsidR="00767919" w:rsidRPr="000A15BB" w:rsidRDefault="00767919" w:rsidP="0073040F">
            <w:pPr>
              <w:jc w:val="center"/>
              <w:rPr>
                <w:rFonts w:cs="Arial"/>
                <w:b/>
                <w:color w:val="0D0D0D" w:themeColor="text1" w:themeTint="F2"/>
                <w:w w:val="0"/>
                <w:sz w:val="22"/>
                <w:szCs w:val="22"/>
              </w:rPr>
            </w:pPr>
            <w:r w:rsidRPr="000A15BB">
              <w:rPr>
                <w:rFonts w:cs="Arial"/>
                <w:b/>
                <w:color w:val="0D0D0D" w:themeColor="text1" w:themeTint="F2"/>
                <w:w w:val="0"/>
                <w:sz w:val="22"/>
                <w:szCs w:val="22"/>
              </w:rPr>
              <w:t>70%</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795770C" w14:textId="1ED34C5F" w:rsidR="00767919" w:rsidRPr="000A15BB" w:rsidRDefault="005770B1" w:rsidP="0073040F">
            <w:pPr>
              <w:rPr>
                <w:rFonts w:cs="Arial"/>
                <w:color w:val="0D0D0D" w:themeColor="text1" w:themeTint="F2"/>
                <w:w w:val="0"/>
                <w:sz w:val="22"/>
                <w:szCs w:val="22"/>
              </w:rPr>
            </w:pPr>
            <w:r w:rsidRPr="000A15BB">
              <w:rPr>
                <w:rFonts w:cs="Arial"/>
                <w:color w:val="0D0D0D" w:themeColor="text1" w:themeTint="F2"/>
                <w:w w:val="0"/>
                <w:sz w:val="22"/>
                <w:szCs w:val="22"/>
              </w:rPr>
              <w:t>Proposed Methodology and Delivery Strategy</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tcPr>
          <w:p w14:paraId="0C04B7C4" w14:textId="3500D569" w:rsidR="00767919" w:rsidRPr="000A15BB" w:rsidRDefault="005770B1" w:rsidP="0073040F">
            <w:pPr>
              <w:jc w:val="center"/>
              <w:rPr>
                <w:rFonts w:cs="Arial"/>
                <w:color w:val="0D0D0D" w:themeColor="text1" w:themeTint="F2"/>
                <w:w w:val="0"/>
                <w:sz w:val="22"/>
                <w:szCs w:val="22"/>
              </w:rPr>
            </w:pPr>
            <w:r w:rsidRPr="000A15BB">
              <w:rPr>
                <w:rFonts w:cs="Arial"/>
                <w:color w:val="0D0D0D" w:themeColor="text1" w:themeTint="F2"/>
                <w:w w:val="0"/>
                <w:sz w:val="22"/>
                <w:szCs w:val="22"/>
              </w:rPr>
              <w:t>30</w:t>
            </w:r>
            <w:r w:rsidR="00767919" w:rsidRPr="000A15BB">
              <w:rPr>
                <w:rFonts w:cs="Arial"/>
                <w:color w:val="0D0D0D" w:themeColor="text1" w:themeTint="F2"/>
                <w:w w:val="0"/>
                <w:sz w:val="22"/>
                <w:szCs w:val="22"/>
              </w:rPr>
              <w:t>%</w:t>
            </w:r>
          </w:p>
        </w:tc>
      </w:tr>
      <w:tr w:rsidR="00767919" w:rsidRPr="004D1E07" w14:paraId="12F260D0" w14:textId="77777777" w:rsidTr="000A15BB">
        <w:trPr>
          <w:trHeight w:val="134"/>
          <w:tblHeader/>
        </w:trPr>
        <w:tc>
          <w:tcPr>
            <w:tcW w:w="1526" w:type="dxa"/>
            <w:vMerge/>
            <w:tcBorders>
              <w:left w:val="single" w:sz="4" w:space="0" w:color="auto"/>
              <w:right w:val="single" w:sz="4" w:space="0" w:color="auto"/>
            </w:tcBorders>
            <w:shd w:val="clear" w:color="auto" w:fill="FFFFFF" w:themeFill="background1"/>
          </w:tcPr>
          <w:p w14:paraId="2DDE4762" w14:textId="77777777" w:rsidR="00767919" w:rsidRPr="000A15BB" w:rsidRDefault="00767919" w:rsidP="0073040F">
            <w:pPr>
              <w:jc w:val="both"/>
              <w:rPr>
                <w:rFonts w:cs="Arial"/>
                <w:b/>
                <w:color w:val="0D0D0D" w:themeColor="text1" w:themeTint="F2"/>
                <w:w w:val="0"/>
                <w:sz w:val="22"/>
                <w:szCs w:val="22"/>
              </w:rPr>
            </w:pPr>
          </w:p>
        </w:tc>
        <w:tc>
          <w:tcPr>
            <w:tcW w:w="1276" w:type="dxa"/>
            <w:vMerge/>
            <w:tcBorders>
              <w:left w:val="single" w:sz="4" w:space="0" w:color="auto"/>
              <w:right w:val="single" w:sz="4" w:space="0" w:color="auto"/>
            </w:tcBorders>
            <w:shd w:val="clear" w:color="auto" w:fill="FFFFFF" w:themeFill="background1"/>
            <w:vAlign w:val="center"/>
          </w:tcPr>
          <w:p w14:paraId="43653977" w14:textId="77777777" w:rsidR="00767919" w:rsidRPr="000A15BB" w:rsidRDefault="00767919" w:rsidP="0073040F">
            <w:pPr>
              <w:jc w:val="center"/>
              <w:rPr>
                <w:rFonts w:cs="Arial"/>
                <w:b/>
                <w:color w:val="0D0D0D" w:themeColor="text1" w:themeTint="F2"/>
                <w:w w:val="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A7348" w14:textId="5D67071F" w:rsidR="00767919" w:rsidRPr="000A15BB" w:rsidRDefault="005770B1" w:rsidP="0073040F">
            <w:pPr>
              <w:rPr>
                <w:rFonts w:cs="Arial"/>
                <w:color w:val="0D0D0D" w:themeColor="text1" w:themeTint="F2"/>
                <w:w w:val="0"/>
                <w:sz w:val="22"/>
                <w:szCs w:val="22"/>
              </w:rPr>
            </w:pPr>
            <w:r w:rsidRPr="000A15BB">
              <w:rPr>
                <w:rFonts w:cs="Arial"/>
                <w:color w:val="0D0D0D" w:themeColor="text1" w:themeTint="F2"/>
                <w:w w:val="0"/>
                <w:sz w:val="22"/>
                <w:szCs w:val="22"/>
              </w:rPr>
              <w:t>Proposed Team - Key knowledge and capabilities</w:t>
            </w:r>
          </w:p>
        </w:tc>
        <w:tc>
          <w:tcPr>
            <w:tcW w:w="1363" w:type="dxa"/>
            <w:tcBorders>
              <w:top w:val="single" w:sz="4" w:space="0" w:color="auto"/>
              <w:left w:val="single" w:sz="4" w:space="0" w:color="auto"/>
              <w:bottom w:val="single" w:sz="4" w:space="0" w:color="auto"/>
              <w:right w:val="single" w:sz="4" w:space="0" w:color="auto"/>
            </w:tcBorders>
            <w:shd w:val="clear" w:color="auto" w:fill="FFFFFF" w:themeFill="background1"/>
          </w:tcPr>
          <w:p w14:paraId="32055DF5" w14:textId="63E87E60" w:rsidR="00767919" w:rsidRPr="000A15BB" w:rsidRDefault="005770B1" w:rsidP="0073040F">
            <w:pPr>
              <w:jc w:val="center"/>
              <w:rPr>
                <w:rFonts w:cs="Arial"/>
                <w:color w:val="0D0D0D" w:themeColor="text1" w:themeTint="F2"/>
                <w:w w:val="0"/>
                <w:sz w:val="22"/>
                <w:szCs w:val="22"/>
              </w:rPr>
            </w:pPr>
            <w:r w:rsidRPr="000A15BB">
              <w:rPr>
                <w:rFonts w:cs="Arial"/>
                <w:color w:val="0D0D0D" w:themeColor="text1" w:themeTint="F2"/>
                <w:w w:val="0"/>
                <w:sz w:val="22"/>
                <w:szCs w:val="22"/>
              </w:rPr>
              <w:t>20</w:t>
            </w:r>
            <w:r w:rsidR="00767919" w:rsidRPr="000A15BB">
              <w:rPr>
                <w:rFonts w:cs="Arial"/>
                <w:color w:val="0D0D0D" w:themeColor="text1" w:themeTint="F2"/>
                <w:w w:val="0"/>
                <w:sz w:val="22"/>
                <w:szCs w:val="22"/>
              </w:rPr>
              <w:t>%</w:t>
            </w:r>
          </w:p>
        </w:tc>
      </w:tr>
      <w:tr w:rsidR="00C809EE" w:rsidRPr="004D1E07" w14:paraId="7439C3FF" w14:textId="77777777" w:rsidTr="00E113E6">
        <w:trPr>
          <w:trHeight w:val="988"/>
          <w:tblHeader/>
        </w:trPr>
        <w:tc>
          <w:tcPr>
            <w:tcW w:w="1526" w:type="dxa"/>
            <w:vMerge/>
            <w:tcBorders>
              <w:left w:val="single" w:sz="4" w:space="0" w:color="auto"/>
              <w:right w:val="single" w:sz="4" w:space="0" w:color="auto"/>
            </w:tcBorders>
            <w:shd w:val="clear" w:color="auto" w:fill="FFFFFF" w:themeFill="background1"/>
          </w:tcPr>
          <w:p w14:paraId="7778D91C" w14:textId="77777777" w:rsidR="00C809EE" w:rsidRPr="000A15BB" w:rsidRDefault="00C809EE" w:rsidP="0073040F">
            <w:pPr>
              <w:jc w:val="both"/>
              <w:rPr>
                <w:rFonts w:cs="Arial"/>
                <w:b/>
                <w:color w:val="0D0D0D" w:themeColor="text1" w:themeTint="F2"/>
                <w:w w:val="0"/>
                <w:sz w:val="22"/>
                <w:szCs w:val="22"/>
              </w:rPr>
            </w:pPr>
          </w:p>
        </w:tc>
        <w:tc>
          <w:tcPr>
            <w:tcW w:w="1276" w:type="dxa"/>
            <w:vMerge/>
            <w:tcBorders>
              <w:left w:val="single" w:sz="4" w:space="0" w:color="auto"/>
              <w:right w:val="single" w:sz="4" w:space="0" w:color="auto"/>
            </w:tcBorders>
            <w:shd w:val="clear" w:color="auto" w:fill="FFFFFF" w:themeFill="background1"/>
            <w:vAlign w:val="center"/>
          </w:tcPr>
          <w:p w14:paraId="722E074C" w14:textId="77777777" w:rsidR="00C809EE" w:rsidRPr="000A15BB" w:rsidRDefault="00C809EE" w:rsidP="0073040F">
            <w:pPr>
              <w:jc w:val="center"/>
              <w:rPr>
                <w:rFonts w:cs="Arial"/>
                <w:b/>
                <w:color w:val="0D0D0D" w:themeColor="text1" w:themeTint="F2"/>
                <w:w w:val="0"/>
                <w:sz w:val="22"/>
                <w:szCs w:val="22"/>
              </w:rPr>
            </w:pPr>
          </w:p>
        </w:tc>
        <w:tc>
          <w:tcPr>
            <w:tcW w:w="4536" w:type="dxa"/>
            <w:tcBorders>
              <w:top w:val="single" w:sz="4" w:space="0" w:color="auto"/>
              <w:left w:val="single" w:sz="4" w:space="0" w:color="auto"/>
              <w:right w:val="single" w:sz="4" w:space="0" w:color="auto"/>
            </w:tcBorders>
            <w:shd w:val="clear" w:color="auto" w:fill="FFFFFF" w:themeFill="background1"/>
          </w:tcPr>
          <w:p w14:paraId="6ADADFD3" w14:textId="0CB9C1E0" w:rsidR="00C809EE" w:rsidRPr="000A15BB" w:rsidRDefault="00C809EE" w:rsidP="0073040F">
            <w:pPr>
              <w:rPr>
                <w:rFonts w:cs="Arial"/>
                <w:color w:val="0D0D0D" w:themeColor="text1" w:themeTint="F2"/>
                <w:w w:val="0"/>
                <w:sz w:val="22"/>
                <w:szCs w:val="22"/>
              </w:rPr>
            </w:pPr>
            <w:r w:rsidRPr="000A15BB">
              <w:rPr>
                <w:rFonts w:cs="Arial"/>
                <w:color w:val="0D0D0D" w:themeColor="text1" w:themeTint="F2"/>
                <w:w w:val="0"/>
                <w:sz w:val="22"/>
                <w:szCs w:val="22"/>
              </w:rPr>
              <w:t>Proposed Programme Management and Information Management</w:t>
            </w:r>
          </w:p>
        </w:tc>
        <w:tc>
          <w:tcPr>
            <w:tcW w:w="1363" w:type="dxa"/>
            <w:tcBorders>
              <w:top w:val="single" w:sz="4" w:space="0" w:color="auto"/>
              <w:left w:val="single" w:sz="4" w:space="0" w:color="auto"/>
              <w:right w:val="single" w:sz="4" w:space="0" w:color="auto"/>
            </w:tcBorders>
            <w:shd w:val="clear" w:color="auto" w:fill="FFFFFF" w:themeFill="background1"/>
          </w:tcPr>
          <w:p w14:paraId="69C98D2C" w14:textId="058C98DB" w:rsidR="00C809EE" w:rsidRPr="000A15BB" w:rsidRDefault="00C809EE" w:rsidP="0073040F">
            <w:pPr>
              <w:jc w:val="center"/>
              <w:rPr>
                <w:rFonts w:cs="Arial"/>
                <w:color w:val="0D0D0D" w:themeColor="text1" w:themeTint="F2"/>
                <w:w w:val="0"/>
                <w:sz w:val="22"/>
                <w:szCs w:val="22"/>
              </w:rPr>
            </w:pPr>
            <w:r w:rsidRPr="000A15BB">
              <w:rPr>
                <w:rFonts w:cs="Arial"/>
                <w:color w:val="0D0D0D" w:themeColor="text1" w:themeTint="F2"/>
                <w:w w:val="0"/>
                <w:sz w:val="22"/>
                <w:szCs w:val="22"/>
              </w:rPr>
              <w:t>20%</w:t>
            </w:r>
          </w:p>
        </w:tc>
      </w:tr>
    </w:tbl>
    <w:p w14:paraId="709C83A1" w14:textId="77777777" w:rsidR="000A15BB" w:rsidRDefault="000A15BB" w:rsidP="00726E1B">
      <w:pPr>
        <w:pStyle w:val="Heading3"/>
        <w:numPr>
          <w:ilvl w:val="0"/>
          <w:numId w:val="0"/>
        </w:numPr>
        <w:ind w:left="567"/>
        <w:rPr>
          <w:color w:val="0D0D0D" w:themeColor="text1" w:themeTint="F2"/>
        </w:rPr>
      </w:pPr>
    </w:p>
    <w:p w14:paraId="45BE22C1" w14:textId="3C5F0285" w:rsidR="00537BAC" w:rsidRDefault="006A0288" w:rsidP="006A0288">
      <w:pPr>
        <w:pStyle w:val="Heading3"/>
        <w:numPr>
          <w:ilvl w:val="0"/>
          <w:numId w:val="0"/>
        </w:numPr>
        <w:ind w:left="567" w:hanging="993"/>
        <w:rPr>
          <w:color w:val="0D0D0D" w:themeColor="text1" w:themeTint="F2"/>
        </w:rPr>
      </w:pPr>
      <w:r>
        <w:rPr>
          <w:color w:val="0D0D0D" w:themeColor="text1" w:themeTint="F2"/>
        </w:rPr>
        <w:t xml:space="preserve">5.3.2.1  </w:t>
      </w:r>
      <w:r w:rsidR="000A15BB">
        <w:rPr>
          <w:color w:val="0D0D0D" w:themeColor="text1" w:themeTint="F2"/>
        </w:rPr>
        <w:t xml:space="preserve">Responses will be evaluated on a ten-point scale as detailed in Table </w:t>
      </w:r>
      <w:r w:rsidR="007761A0">
        <w:rPr>
          <w:color w:val="0D0D0D" w:themeColor="text1" w:themeTint="F2"/>
        </w:rPr>
        <w:t>8</w:t>
      </w:r>
      <w:r w:rsidR="000A15BB">
        <w:rPr>
          <w:color w:val="0D0D0D" w:themeColor="text1" w:themeTint="F2"/>
        </w:rPr>
        <w:t>. Submissions will be scored either a 1, 3, 5, 7 or 10. A score of 10 will obtain the full marks available for that question, and other scores will be allocated as per the below worked example:</w:t>
      </w:r>
    </w:p>
    <w:p w14:paraId="16B09B12" w14:textId="44930A3B" w:rsidR="00CF7DA3" w:rsidRDefault="00CF7DA3" w:rsidP="00CF7DA3">
      <w:pPr>
        <w:ind w:left="567"/>
        <w:rPr>
          <w:color w:val="0D0D0D" w:themeColor="text1" w:themeTint="F2"/>
        </w:rPr>
      </w:pPr>
      <w:r w:rsidRPr="004D1E07">
        <w:rPr>
          <w:rFonts w:cs="Arial"/>
          <w:b/>
          <w:color w:val="0D0D0D" w:themeColor="text1" w:themeTint="F2"/>
          <w:kern w:val="28"/>
          <w:sz w:val="22"/>
          <w:szCs w:val="22"/>
          <w:lang w:eastAsia="en-US"/>
        </w:rPr>
        <w:t xml:space="preserve">Table </w:t>
      </w:r>
      <w:r w:rsidR="003B715C">
        <w:rPr>
          <w:rFonts w:cs="Arial"/>
          <w:b/>
          <w:color w:val="0D0D0D" w:themeColor="text1" w:themeTint="F2"/>
          <w:kern w:val="28"/>
          <w:sz w:val="22"/>
          <w:szCs w:val="22"/>
          <w:lang w:eastAsia="en-US"/>
        </w:rPr>
        <w:t>8</w:t>
      </w:r>
      <w:r w:rsidRPr="004D1E07">
        <w:rPr>
          <w:rFonts w:cs="Arial"/>
          <w:b/>
          <w:color w:val="0D0D0D" w:themeColor="text1" w:themeTint="F2"/>
          <w:kern w:val="28"/>
          <w:sz w:val="22"/>
          <w:szCs w:val="22"/>
          <w:lang w:eastAsia="en-US"/>
        </w:rPr>
        <w:t xml:space="preserve">: </w:t>
      </w:r>
      <w:r>
        <w:rPr>
          <w:rFonts w:cs="Arial"/>
          <w:b/>
          <w:color w:val="0D0D0D" w:themeColor="text1" w:themeTint="F2"/>
          <w:kern w:val="28"/>
          <w:sz w:val="22"/>
          <w:szCs w:val="22"/>
          <w:lang w:eastAsia="en-US"/>
        </w:rPr>
        <w:t>Technical Evaluation Worked Example</w:t>
      </w:r>
    </w:p>
    <w:tbl>
      <w:tblPr>
        <w:tblW w:w="8209" w:type="dxa"/>
        <w:tblInd w:w="841" w:type="dxa"/>
        <w:tblLook w:val="04A0" w:firstRow="1" w:lastRow="0" w:firstColumn="1" w:lastColumn="0" w:noHBand="0" w:noVBand="1"/>
      </w:tblPr>
      <w:tblGrid>
        <w:gridCol w:w="1933"/>
        <w:gridCol w:w="876"/>
        <w:gridCol w:w="875"/>
        <w:gridCol w:w="881"/>
        <w:gridCol w:w="973"/>
        <w:gridCol w:w="2671"/>
      </w:tblGrid>
      <w:tr w:rsidR="000A15BB" w:rsidRPr="000A15BB" w14:paraId="3178B8AE" w14:textId="77777777" w:rsidTr="00790FFA">
        <w:trPr>
          <w:trHeight w:val="315"/>
        </w:trPr>
        <w:tc>
          <w:tcPr>
            <w:tcW w:w="1933" w:type="dxa"/>
            <w:vMerge w:val="restart"/>
            <w:tcBorders>
              <w:top w:val="single" w:sz="8" w:space="0" w:color="auto"/>
              <w:left w:val="single" w:sz="8" w:space="0" w:color="auto"/>
              <w:bottom w:val="single" w:sz="8" w:space="0" w:color="000000"/>
              <w:right w:val="single" w:sz="8" w:space="0" w:color="auto"/>
            </w:tcBorders>
            <w:shd w:val="clear" w:color="000000" w:fill="757171"/>
            <w:vAlign w:val="center"/>
            <w:hideMark/>
          </w:tcPr>
          <w:p w14:paraId="4EE7178B" w14:textId="41CF5A93" w:rsidR="000A15BB" w:rsidRPr="000A15BB" w:rsidRDefault="00B576AF" w:rsidP="000A15BB">
            <w:pPr>
              <w:keepNext w:val="0"/>
              <w:spacing w:before="0" w:after="0" w:line="240" w:lineRule="auto"/>
              <w:jc w:val="center"/>
              <w:rPr>
                <w:rFonts w:cs="Arial"/>
                <w:b/>
                <w:bCs/>
                <w:color w:val="FFFFFF"/>
                <w:szCs w:val="24"/>
              </w:rPr>
            </w:pPr>
            <w:r>
              <w:rPr>
                <w:rFonts w:cs="Arial"/>
                <w:b/>
                <w:bCs/>
                <w:color w:val="FFFFFF"/>
                <w:szCs w:val="24"/>
              </w:rPr>
              <w:t xml:space="preserve">For </w:t>
            </w:r>
            <w:r w:rsidR="000A15BB" w:rsidRPr="000A15BB">
              <w:rPr>
                <w:rFonts w:cs="Arial"/>
                <w:b/>
                <w:bCs/>
                <w:color w:val="FFFFFF"/>
                <w:szCs w:val="24"/>
              </w:rPr>
              <w:t xml:space="preserve">Question Weighting </w:t>
            </w:r>
            <w:r>
              <w:rPr>
                <w:rFonts w:cs="Arial"/>
                <w:b/>
                <w:bCs/>
                <w:color w:val="FFFFFF"/>
                <w:szCs w:val="24"/>
              </w:rPr>
              <w:t xml:space="preserve">of </w:t>
            </w:r>
            <w:r w:rsidR="000A15BB" w:rsidRPr="000A15BB">
              <w:rPr>
                <w:rFonts w:cs="Arial"/>
                <w:b/>
                <w:bCs/>
                <w:color w:val="FFFFFF"/>
                <w:szCs w:val="24"/>
              </w:rPr>
              <w:t>20%</w:t>
            </w:r>
          </w:p>
        </w:tc>
        <w:tc>
          <w:tcPr>
            <w:tcW w:w="6276" w:type="dxa"/>
            <w:gridSpan w:val="5"/>
            <w:tcBorders>
              <w:top w:val="single" w:sz="8" w:space="0" w:color="auto"/>
              <w:left w:val="nil"/>
              <w:bottom w:val="nil"/>
              <w:right w:val="single" w:sz="8" w:space="0" w:color="000000"/>
            </w:tcBorders>
            <w:shd w:val="clear" w:color="000000" w:fill="305496"/>
            <w:vAlign w:val="bottom"/>
            <w:hideMark/>
          </w:tcPr>
          <w:p w14:paraId="127F1C98" w14:textId="77777777" w:rsidR="000A15BB" w:rsidRPr="000A15BB" w:rsidRDefault="000A15BB" w:rsidP="000A15BB">
            <w:pPr>
              <w:keepNext w:val="0"/>
              <w:spacing w:before="0" w:after="0" w:line="240" w:lineRule="auto"/>
              <w:jc w:val="center"/>
              <w:rPr>
                <w:rFonts w:cs="Arial"/>
                <w:b/>
                <w:bCs/>
                <w:color w:val="FFFFFF"/>
                <w:szCs w:val="24"/>
              </w:rPr>
            </w:pPr>
            <w:r w:rsidRPr="000A15BB">
              <w:rPr>
                <w:rFonts w:cs="Arial"/>
                <w:b/>
                <w:bCs/>
                <w:color w:val="FFFFFF"/>
                <w:szCs w:val="24"/>
              </w:rPr>
              <w:t>Evaluation Score</w:t>
            </w:r>
          </w:p>
        </w:tc>
      </w:tr>
      <w:tr w:rsidR="000A15BB" w:rsidRPr="000A15BB" w14:paraId="67E60D1F" w14:textId="77777777" w:rsidTr="00790FFA">
        <w:trPr>
          <w:trHeight w:val="510"/>
        </w:trPr>
        <w:tc>
          <w:tcPr>
            <w:tcW w:w="1933" w:type="dxa"/>
            <w:vMerge/>
            <w:tcBorders>
              <w:top w:val="single" w:sz="8" w:space="0" w:color="auto"/>
              <w:left w:val="single" w:sz="8" w:space="0" w:color="auto"/>
              <w:bottom w:val="single" w:sz="8" w:space="0" w:color="000000"/>
              <w:right w:val="single" w:sz="8" w:space="0" w:color="auto"/>
            </w:tcBorders>
            <w:vAlign w:val="center"/>
            <w:hideMark/>
          </w:tcPr>
          <w:p w14:paraId="7F51AD4B" w14:textId="77777777" w:rsidR="000A15BB" w:rsidRPr="000A15BB" w:rsidRDefault="000A15BB" w:rsidP="000A15BB">
            <w:pPr>
              <w:keepNext w:val="0"/>
              <w:spacing w:before="0" w:after="0" w:line="240" w:lineRule="auto"/>
              <w:rPr>
                <w:rFonts w:cs="Arial"/>
                <w:b/>
                <w:bCs/>
                <w:color w:val="FFFFFF"/>
                <w:szCs w:val="24"/>
              </w:rPr>
            </w:pP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21E63"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1</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6404BDD0"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3</w:t>
            </w:r>
          </w:p>
        </w:tc>
        <w:tc>
          <w:tcPr>
            <w:tcW w:w="881" w:type="dxa"/>
            <w:tcBorders>
              <w:top w:val="single" w:sz="4" w:space="0" w:color="auto"/>
              <w:left w:val="nil"/>
              <w:bottom w:val="single" w:sz="4" w:space="0" w:color="auto"/>
              <w:right w:val="single" w:sz="4" w:space="0" w:color="auto"/>
            </w:tcBorders>
            <w:shd w:val="clear" w:color="auto" w:fill="auto"/>
            <w:noWrap/>
            <w:vAlign w:val="bottom"/>
            <w:hideMark/>
          </w:tcPr>
          <w:p w14:paraId="24F2CC86"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5</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119D031B"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7</w:t>
            </w:r>
          </w:p>
        </w:tc>
        <w:tc>
          <w:tcPr>
            <w:tcW w:w="2671" w:type="dxa"/>
            <w:tcBorders>
              <w:top w:val="single" w:sz="4" w:space="0" w:color="auto"/>
              <w:left w:val="nil"/>
              <w:bottom w:val="single" w:sz="4" w:space="0" w:color="auto"/>
              <w:right w:val="single" w:sz="8" w:space="0" w:color="auto"/>
            </w:tcBorders>
            <w:shd w:val="clear" w:color="auto" w:fill="auto"/>
            <w:noWrap/>
            <w:vAlign w:val="bottom"/>
            <w:hideMark/>
          </w:tcPr>
          <w:p w14:paraId="4F8CCECA"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10</w:t>
            </w:r>
          </w:p>
        </w:tc>
      </w:tr>
      <w:tr w:rsidR="000A15BB" w:rsidRPr="000A15BB" w14:paraId="790F3054" w14:textId="77777777" w:rsidTr="00790FFA">
        <w:trPr>
          <w:trHeight w:val="645"/>
        </w:trPr>
        <w:tc>
          <w:tcPr>
            <w:tcW w:w="1933" w:type="dxa"/>
            <w:tcBorders>
              <w:top w:val="nil"/>
              <w:left w:val="single" w:sz="8" w:space="0" w:color="auto"/>
              <w:bottom w:val="single" w:sz="8" w:space="0" w:color="auto"/>
              <w:right w:val="nil"/>
            </w:tcBorders>
            <w:shd w:val="clear" w:color="000000" w:fill="305496"/>
            <w:vAlign w:val="bottom"/>
            <w:hideMark/>
          </w:tcPr>
          <w:p w14:paraId="7F92541F" w14:textId="77777777" w:rsidR="000A15BB" w:rsidRPr="000A15BB" w:rsidRDefault="000A15BB" w:rsidP="000A15BB">
            <w:pPr>
              <w:keepNext w:val="0"/>
              <w:spacing w:before="0" w:after="0" w:line="240" w:lineRule="auto"/>
              <w:jc w:val="center"/>
              <w:rPr>
                <w:rFonts w:cs="Arial"/>
                <w:b/>
                <w:bCs/>
                <w:color w:val="FFFFFF"/>
                <w:szCs w:val="24"/>
              </w:rPr>
            </w:pPr>
            <w:r w:rsidRPr="000A15BB">
              <w:rPr>
                <w:rFonts w:cs="Arial"/>
                <w:b/>
                <w:bCs/>
                <w:color w:val="FFFFFF"/>
                <w:szCs w:val="24"/>
              </w:rPr>
              <w:t>Weighted Score</w:t>
            </w:r>
          </w:p>
        </w:tc>
        <w:tc>
          <w:tcPr>
            <w:tcW w:w="876" w:type="dxa"/>
            <w:tcBorders>
              <w:top w:val="nil"/>
              <w:left w:val="single" w:sz="4" w:space="0" w:color="auto"/>
              <w:bottom w:val="single" w:sz="8" w:space="0" w:color="auto"/>
              <w:right w:val="single" w:sz="4" w:space="0" w:color="auto"/>
            </w:tcBorders>
            <w:shd w:val="clear" w:color="auto" w:fill="auto"/>
            <w:noWrap/>
            <w:vAlign w:val="bottom"/>
            <w:hideMark/>
          </w:tcPr>
          <w:p w14:paraId="2BB21EC0"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2%</w:t>
            </w:r>
          </w:p>
        </w:tc>
        <w:tc>
          <w:tcPr>
            <w:tcW w:w="875" w:type="dxa"/>
            <w:tcBorders>
              <w:top w:val="nil"/>
              <w:left w:val="nil"/>
              <w:bottom w:val="single" w:sz="8" w:space="0" w:color="auto"/>
              <w:right w:val="single" w:sz="4" w:space="0" w:color="auto"/>
            </w:tcBorders>
            <w:shd w:val="clear" w:color="auto" w:fill="auto"/>
            <w:noWrap/>
            <w:vAlign w:val="bottom"/>
            <w:hideMark/>
          </w:tcPr>
          <w:p w14:paraId="6B527E65"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6%</w:t>
            </w:r>
          </w:p>
        </w:tc>
        <w:tc>
          <w:tcPr>
            <w:tcW w:w="881" w:type="dxa"/>
            <w:tcBorders>
              <w:top w:val="nil"/>
              <w:left w:val="nil"/>
              <w:bottom w:val="single" w:sz="8" w:space="0" w:color="auto"/>
              <w:right w:val="single" w:sz="4" w:space="0" w:color="auto"/>
            </w:tcBorders>
            <w:shd w:val="clear" w:color="auto" w:fill="auto"/>
            <w:noWrap/>
            <w:vAlign w:val="bottom"/>
            <w:hideMark/>
          </w:tcPr>
          <w:p w14:paraId="56C7CFF1"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10%</w:t>
            </w:r>
          </w:p>
        </w:tc>
        <w:tc>
          <w:tcPr>
            <w:tcW w:w="973" w:type="dxa"/>
            <w:tcBorders>
              <w:top w:val="nil"/>
              <w:left w:val="nil"/>
              <w:bottom w:val="single" w:sz="8" w:space="0" w:color="auto"/>
              <w:right w:val="single" w:sz="4" w:space="0" w:color="auto"/>
            </w:tcBorders>
            <w:shd w:val="clear" w:color="auto" w:fill="auto"/>
            <w:noWrap/>
            <w:vAlign w:val="bottom"/>
            <w:hideMark/>
          </w:tcPr>
          <w:p w14:paraId="4A813614" w14:textId="77777777" w:rsidR="000A15BB" w:rsidRPr="000A15BB" w:rsidRDefault="000A15BB" w:rsidP="000A15BB">
            <w:pPr>
              <w:keepNext w:val="0"/>
              <w:spacing w:before="0" w:after="0" w:line="240" w:lineRule="auto"/>
              <w:jc w:val="center"/>
              <w:rPr>
                <w:rFonts w:cs="Arial"/>
                <w:color w:val="000000"/>
                <w:szCs w:val="24"/>
              </w:rPr>
            </w:pPr>
            <w:r w:rsidRPr="000A15BB">
              <w:rPr>
                <w:rFonts w:cs="Arial"/>
                <w:color w:val="000000"/>
                <w:szCs w:val="24"/>
              </w:rPr>
              <w:t>14%</w:t>
            </w:r>
          </w:p>
        </w:tc>
        <w:tc>
          <w:tcPr>
            <w:tcW w:w="2671" w:type="dxa"/>
            <w:tcBorders>
              <w:top w:val="nil"/>
              <w:left w:val="nil"/>
              <w:bottom w:val="single" w:sz="8" w:space="0" w:color="auto"/>
              <w:right w:val="single" w:sz="8" w:space="0" w:color="auto"/>
            </w:tcBorders>
            <w:shd w:val="clear" w:color="auto" w:fill="auto"/>
            <w:noWrap/>
            <w:vAlign w:val="bottom"/>
            <w:hideMark/>
          </w:tcPr>
          <w:p w14:paraId="5A047BD3" w14:textId="00D14979" w:rsidR="000A15BB" w:rsidRPr="000A15BB" w:rsidRDefault="00503B08" w:rsidP="000A15BB">
            <w:pPr>
              <w:keepNext w:val="0"/>
              <w:spacing w:before="0" w:after="0" w:line="240" w:lineRule="auto"/>
              <w:jc w:val="center"/>
              <w:rPr>
                <w:rFonts w:cs="Arial"/>
                <w:color w:val="000000"/>
                <w:szCs w:val="24"/>
              </w:rPr>
            </w:pPr>
            <w:r>
              <w:rPr>
                <w:rFonts w:cs="Arial"/>
                <w:color w:val="000000"/>
                <w:szCs w:val="24"/>
              </w:rPr>
              <w:t xml:space="preserve"> </w:t>
            </w:r>
            <w:r w:rsidR="000A15BB" w:rsidRPr="000A15BB">
              <w:rPr>
                <w:rFonts w:cs="Arial"/>
                <w:color w:val="000000"/>
                <w:szCs w:val="24"/>
              </w:rPr>
              <w:t>20%</w:t>
            </w:r>
          </w:p>
        </w:tc>
      </w:tr>
    </w:tbl>
    <w:p w14:paraId="362BE8F5" w14:textId="37DADAAA" w:rsidR="000A15BB" w:rsidRDefault="000A15BB" w:rsidP="00726E1B">
      <w:pPr>
        <w:pStyle w:val="Heading3"/>
        <w:numPr>
          <w:ilvl w:val="0"/>
          <w:numId w:val="0"/>
        </w:numPr>
        <w:ind w:left="567"/>
        <w:rPr>
          <w:color w:val="0D0D0D" w:themeColor="text1" w:themeTint="F2"/>
        </w:rPr>
      </w:pPr>
    </w:p>
    <w:p w14:paraId="62037DCD" w14:textId="7BA4A3E1" w:rsidR="006D59FD" w:rsidRDefault="006D59FD" w:rsidP="00726E1B">
      <w:pPr>
        <w:pStyle w:val="Heading3"/>
        <w:numPr>
          <w:ilvl w:val="0"/>
          <w:numId w:val="0"/>
        </w:numPr>
        <w:ind w:left="567"/>
        <w:rPr>
          <w:color w:val="0D0D0D" w:themeColor="text1" w:themeTint="F2"/>
        </w:rPr>
      </w:pPr>
    </w:p>
    <w:p w14:paraId="762FE57F" w14:textId="46FB2A80" w:rsidR="00790FFA" w:rsidRDefault="00790FFA" w:rsidP="00726E1B">
      <w:pPr>
        <w:pStyle w:val="Heading3"/>
        <w:numPr>
          <w:ilvl w:val="0"/>
          <w:numId w:val="0"/>
        </w:numPr>
        <w:ind w:left="567"/>
        <w:rPr>
          <w:color w:val="0D0D0D" w:themeColor="text1" w:themeTint="F2"/>
        </w:rPr>
      </w:pPr>
    </w:p>
    <w:p w14:paraId="2C9A5A13" w14:textId="387E621F" w:rsidR="00C04780" w:rsidRDefault="00C04780" w:rsidP="00726E1B">
      <w:pPr>
        <w:pStyle w:val="Heading3"/>
        <w:numPr>
          <w:ilvl w:val="0"/>
          <w:numId w:val="0"/>
        </w:numPr>
        <w:ind w:left="567"/>
        <w:rPr>
          <w:color w:val="0D0D0D" w:themeColor="text1" w:themeTint="F2"/>
        </w:rPr>
      </w:pPr>
    </w:p>
    <w:p w14:paraId="63870338" w14:textId="4D9371E1" w:rsidR="00C04780" w:rsidRDefault="00C04780" w:rsidP="00726E1B">
      <w:pPr>
        <w:pStyle w:val="Heading3"/>
        <w:numPr>
          <w:ilvl w:val="0"/>
          <w:numId w:val="0"/>
        </w:numPr>
        <w:ind w:left="567"/>
        <w:rPr>
          <w:color w:val="0D0D0D" w:themeColor="text1" w:themeTint="F2"/>
        </w:rPr>
      </w:pPr>
    </w:p>
    <w:p w14:paraId="2C84AC37" w14:textId="77777777" w:rsidR="00C04780" w:rsidRDefault="00C04780" w:rsidP="00726E1B">
      <w:pPr>
        <w:pStyle w:val="Heading3"/>
        <w:numPr>
          <w:ilvl w:val="0"/>
          <w:numId w:val="0"/>
        </w:numPr>
        <w:ind w:left="567"/>
        <w:rPr>
          <w:color w:val="0D0D0D" w:themeColor="text1" w:themeTint="F2"/>
        </w:rPr>
      </w:pPr>
    </w:p>
    <w:p w14:paraId="3908D6D2" w14:textId="77777777" w:rsidR="00790FFA" w:rsidRDefault="00790FFA" w:rsidP="00726E1B">
      <w:pPr>
        <w:pStyle w:val="Heading3"/>
        <w:numPr>
          <w:ilvl w:val="0"/>
          <w:numId w:val="0"/>
        </w:numPr>
        <w:ind w:left="567"/>
        <w:rPr>
          <w:color w:val="0D0D0D" w:themeColor="text1" w:themeTint="F2"/>
        </w:rPr>
      </w:pPr>
    </w:p>
    <w:p w14:paraId="2D8DCFCE" w14:textId="75A17915" w:rsidR="007F42F5" w:rsidRDefault="007F42F5" w:rsidP="007F42F5">
      <w:pPr>
        <w:pStyle w:val="Heading3"/>
        <w:numPr>
          <w:ilvl w:val="0"/>
          <w:numId w:val="0"/>
        </w:numPr>
        <w:tabs>
          <w:tab w:val="left" w:pos="567"/>
        </w:tabs>
        <w:ind w:left="567"/>
        <w:rPr>
          <w:b/>
          <w:color w:val="0D0D0D" w:themeColor="text1" w:themeTint="F2"/>
        </w:rPr>
      </w:pPr>
      <w:r w:rsidRPr="00DD1B1C">
        <w:rPr>
          <w:b/>
          <w:color w:val="0D0D0D" w:themeColor="text1" w:themeTint="F2"/>
        </w:rPr>
        <w:lastRenderedPageBreak/>
        <w:t xml:space="preserve">Table </w:t>
      </w:r>
      <w:r w:rsidR="003B715C">
        <w:rPr>
          <w:b/>
          <w:color w:val="0D0D0D" w:themeColor="text1" w:themeTint="F2"/>
        </w:rPr>
        <w:t>9</w:t>
      </w:r>
      <w:r w:rsidRPr="00DD1B1C">
        <w:rPr>
          <w:b/>
          <w:color w:val="0D0D0D" w:themeColor="text1" w:themeTint="F2"/>
        </w:rPr>
        <w:t xml:space="preserve">: Scoring </w:t>
      </w:r>
      <w:r w:rsidR="00B550F3">
        <w:rPr>
          <w:b/>
          <w:color w:val="0D0D0D" w:themeColor="text1" w:themeTint="F2"/>
        </w:rPr>
        <w:t>information</w:t>
      </w:r>
      <w:r w:rsidR="00B550F3" w:rsidRPr="00DD1B1C">
        <w:rPr>
          <w:b/>
          <w:color w:val="0D0D0D" w:themeColor="text1" w:themeTint="F2"/>
        </w:rPr>
        <w:t xml:space="preserve"> </w:t>
      </w:r>
      <w:r w:rsidR="006B5356">
        <w:rPr>
          <w:b/>
          <w:color w:val="0D0D0D" w:themeColor="text1" w:themeTint="F2"/>
        </w:rPr>
        <w:t xml:space="preserve">for </w:t>
      </w:r>
      <w:r w:rsidRPr="00DD1B1C">
        <w:rPr>
          <w:b/>
          <w:color w:val="0D0D0D" w:themeColor="text1" w:themeTint="F2"/>
        </w:rPr>
        <w:t xml:space="preserve">ITT Technical Questions </w:t>
      </w:r>
    </w:p>
    <w:tbl>
      <w:tblPr>
        <w:tblStyle w:val="TableGrid"/>
        <w:tblW w:w="9747" w:type="dxa"/>
        <w:tblLook w:val="04A0" w:firstRow="1" w:lastRow="0" w:firstColumn="1" w:lastColumn="0" w:noHBand="0" w:noVBand="1"/>
      </w:tblPr>
      <w:tblGrid>
        <w:gridCol w:w="2376"/>
        <w:gridCol w:w="7371"/>
      </w:tblGrid>
      <w:tr w:rsidR="00537BAC" w:rsidRPr="004D1E07" w14:paraId="61AE4ABB" w14:textId="77777777" w:rsidTr="00537BAC">
        <w:trPr>
          <w:trHeight w:val="349"/>
        </w:trPr>
        <w:tc>
          <w:tcPr>
            <w:tcW w:w="2376" w:type="dxa"/>
            <w:shd w:val="clear" w:color="auto" w:fill="DBE5F1" w:themeFill="accent1" w:themeFillTint="33"/>
          </w:tcPr>
          <w:p w14:paraId="6410C347" w14:textId="60EFDF00" w:rsidR="00537BAC" w:rsidRPr="004D1E07" w:rsidRDefault="00537BAC" w:rsidP="007C2648">
            <w:pPr>
              <w:pStyle w:val="Heading3"/>
              <w:numPr>
                <w:ilvl w:val="0"/>
                <w:numId w:val="0"/>
              </w:numPr>
              <w:tabs>
                <w:tab w:val="left" w:pos="567"/>
              </w:tabs>
              <w:jc w:val="left"/>
              <w:rPr>
                <w:b/>
                <w:color w:val="0D0D0D" w:themeColor="text1" w:themeTint="F2"/>
                <w:sz w:val="22"/>
                <w:szCs w:val="22"/>
                <w:lang w:eastAsia="en-GB"/>
              </w:rPr>
            </w:pPr>
            <w:r w:rsidRPr="004D1E07">
              <w:rPr>
                <w:b/>
                <w:color w:val="0D0D0D" w:themeColor="text1" w:themeTint="F2"/>
                <w:sz w:val="22"/>
                <w:szCs w:val="22"/>
                <w:lang w:eastAsia="en-GB"/>
              </w:rPr>
              <w:t>Score</w:t>
            </w:r>
            <w:r w:rsidR="007C2648">
              <w:rPr>
                <w:b/>
                <w:color w:val="0D0D0D" w:themeColor="text1" w:themeTint="F2"/>
                <w:sz w:val="22"/>
                <w:szCs w:val="22"/>
                <w:lang w:eastAsia="en-GB"/>
              </w:rPr>
              <w:t xml:space="preserve"> (slightly geared)</w:t>
            </w:r>
          </w:p>
        </w:tc>
        <w:tc>
          <w:tcPr>
            <w:tcW w:w="7371" w:type="dxa"/>
            <w:shd w:val="clear" w:color="auto" w:fill="DBE5F1" w:themeFill="accent1" w:themeFillTint="33"/>
          </w:tcPr>
          <w:p w14:paraId="7220717A" w14:textId="4EAF0301" w:rsidR="00537BAC" w:rsidRPr="004D1E07" w:rsidRDefault="00B550F3" w:rsidP="000A15BB">
            <w:pPr>
              <w:pStyle w:val="Heading3"/>
              <w:numPr>
                <w:ilvl w:val="0"/>
                <w:numId w:val="0"/>
              </w:numPr>
              <w:tabs>
                <w:tab w:val="left" w:pos="567"/>
              </w:tabs>
              <w:rPr>
                <w:b/>
                <w:color w:val="0D0D0D" w:themeColor="text1" w:themeTint="F2"/>
                <w:sz w:val="22"/>
                <w:szCs w:val="22"/>
                <w:lang w:eastAsia="en-GB"/>
              </w:rPr>
            </w:pPr>
            <w:r>
              <w:rPr>
                <w:b/>
                <w:color w:val="0D0D0D" w:themeColor="text1" w:themeTint="F2"/>
                <w:sz w:val="22"/>
                <w:szCs w:val="22"/>
                <w:lang w:eastAsia="en-GB"/>
              </w:rPr>
              <w:t>Description</w:t>
            </w:r>
            <w:r w:rsidRPr="004D1E07">
              <w:rPr>
                <w:b/>
                <w:color w:val="0D0D0D" w:themeColor="text1" w:themeTint="F2"/>
                <w:sz w:val="22"/>
                <w:szCs w:val="22"/>
                <w:lang w:eastAsia="en-GB"/>
              </w:rPr>
              <w:t xml:space="preserve"> </w:t>
            </w:r>
          </w:p>
        </w:tc>
      </w:tr>
      <w:tr w:rsidR="00537BAC" w:rsidRPr="004D1E07" w14:paraId="4A30E40F" w14:textId="77777777" w:rsidTr="00537BAC">
        <w:trPr>
          <w:trHeight w:val="643"/>
        </w:trPr>
        <w:tc>
          <w:tcPr>
            <w:tcW w:w="2376" w:type="dxa"/>
          </w:tcPr>
          <w:p w14:paraId="7675DA0C" w14:textId="5144438E" w:rsidR="00537BAC" w:rsidRPr="00537BAC" w:rsidRDefault="00537BAC" w:rsidP="000A15BB">
            <w:pPr>
              <w:pStyle w:val="Heading3"/>
              <w:numPr>
                <w:ilvl w:val="0"/>
                <w:numId w:val="0"/>
              </w:numPr>
              <w:ind w:left="567" w:hanging="567"/>
              <w:jc w:val="left"/>
              <w:rPr>
                <w:color w:val="0D0D0D" w:themeColor="text1" w:themeTint="F2"/>
                <w:sz w:val="22"/>
                <w:szCs w:val="22"/>
              </w:rPr>
            </w:pPr>
            <w:r w:rsidRPr="00537BAC">
              <w:rPr>
                <w:color w:val="0D0D0D" w:themeColor="text1" w:themeTint="F2"/>
                <w:sz w:val="22"/>
                <w:szCs w:val="22"/>
              </w:rPr>
              <w:t>0- No Response</w:t>
            </w:r>
          </w:p>
        </w:tc>
        <w:tc>
          <w:tcPr>
            <w:tcW w:w="7371" w:type="dxa"/>
          </w:tcPr>
          <w:p w14:paraId="223AF0B4" w14:textId="415E51AE" w:rsidR="00537BAC" w:rsidRPr="00537BAC" w:rsidRDefault="00537BAC" w:rsidP="000A15BB">
            <w:pPr>
              <w:pStyle w:val="Heading3"/>
              <w:numPr>
                <w:ilvl w:val="0"/>
                <w:numId w:val="0"/>
              </w:numPr>
              <w:ind w:left="34"/>
              <w:jc w:val="left"/>
              <w:rPr>
                <w:color w:val="0D0D0D" w:themeColor="text1" w:themeTint="F2"/>
                <w:sz w:val="22"/>
                <w:szCs w:val="22"/>
              </w:rPr>
            </w:pPr>
            <w:r w:rsidRPr="00537BAC">
              <w:rPr>
                <w:color w:val="0D0D0D" w:themeColor="text1" w:themeTint="F2"/>
                <w:sz w:val="22"/>
                <w:szCs w:val="22"/>
              </w:rPr>
              <w:t xml:space="preserve">The technical question was not responded to. </w:t>
            </w:r>
          </w:p>
        </w:tc>
      </w:tr>
      <w:tr w:rsidR="00537BAC" w:rsidRPr="004D1E07" w14:paraId="25470F67" w14:textId="77777777" w:rsidTr="00537BAC">
        <w:tc>
          <w:tcPr>
            <w:tcW w:w="2376" w:type="dxa"/>
          </w:tcPr>
          <w:p w14:paraId="50A9F5E8" w14:textId="0B16BEAB" w:rsidR="00537BAC" w:rsidRPr="00537BAC" w:rsidRDefault="00537BAC" w:rsidP="000A15BB">
            <w:pPr>
              <w:pStyle w:val="Heading3"/>
              <w:numPr>
                <w:ilvl w:val="0"/>
                <w:numId w:val="0"/>
              </w:numPr>
              <w:ind w:left="567" w:hanging="567"/>
              <w:jc w:val="left"/>
              <w:rPr>
                <w:color w:val="0D0D0D" w:themeColor="text1" w:themeTint="F2"/>
                <w:sz w:val="22"/>
                <w:szCs w:val="22"/>
              </w:rPr>
            </w:pPr>
            <w:r w:rsidRPr="00537BAC">
              <w:rPr>
                <w:color w:val="0D0D0D" w:themeColor="text1" w:themeTint="F2"/>
                <w:sz w:val="22"/>
                <w:szCs w:val="22"/>
              </w:rPr>
              <w:t>1- Unacceptable</w:t>
            </w:r>
          </w:p>
        </w:tc>
        <w:tc>
          <w:tcPr>
            <w:tcW w:w="7371" w:type="dxa"/>
          </w:tcPr>
          <w:p w14:paraId="093BE0DC" w14:textId="6E36DB90" w:rsidR="00537BAC" w:rsidRPr="00537BAC" w:rsidRDefault="00537BAC" w:rsidP="00537BAC">
            <w:pPr>
              <w:pStyle w:val="Heading3"/>
              <w:ind w:left="34"/>
              <w:rPr>
                <w:color w:val="0D0D0D" w:themeColor="text1" w:themeTint="F2"/>
                <w:sz w:val="22"/>
                <w:szCs w:val="22"/>
              </w:rPr>
            </w:pPr>
            <w:r w:rsidRPr="00537BAC">
              <w:rPr>
                <w:color w:val="0D0D0D" w:themeColor="text1" w:themeTint="F2"/>
                <w:sz w:val="22"/>
                <w:szCs w:val="22"/>
              </w:rPr>
              <w:t>The response does not meet the requirement. Does not comply and / or insufficient information provided to demonstrate that the Tenderer has the ability, understanding, capability, skills, resource and quality measures required to provide the supplies/ services.</w:t>
            </w:r>
          </w:p>
          <w:p w14:paraId="592DFF69" w14:textId="77777777" w:rsidR="00537BAC" w:rsidRPr="00537BAC" w:rsidRDefault="00537BAC" w:rsidP="00537BAC">
            <w:pPr>
              <w:pStyle w:val="Heading3"/>
              <w:ind w:left="34"/>
              <w:rPr>
                <w:color w:val="0D0D0D" w:themeColor="text1" w:themeTint="F2"/>
                <w:sz w:val="22"/>
                <w:szCs w:val="22"/>
              </w:rPr>
            </w:pPr>
            <w:r w:rsidRPr="00537BAC">
              <w:rPr>
                <w:color w:val="0D0D0D" w:themeColor="text1" w:themeTint="F2"/>
                <w:sz w:val="22"/>
                <w:szCs w:val="22"/>
              </w:rPr>
              <w:t>Significant concerns on key areas.</w:t>
            </w:r>
          </w:p>
          <w:p w14:paraId="234B92AF" w14:textId="54AC39EB" w:rsidR="00537BAC" w:rsidRPr="00537BAC" w:rsidRDefault="00537BAC" w:rsidP="00537BAC">
            <w:pPr>
              <w:pStyle w:val="Heading3"/>
              <w:numPr>
                <w:ilvl w:val="0"/>
                <w:numId w:val="0"/>
              </w:numPr>
              <w:ind w:left="34"/>
              <w:jc w:val="left"/>
              <w:rPr>
                <w:color w:val="0D0D0D" w:themeColor="text1" w:themeTint="F2"/>
                <w:sz w:val="22"/>
                <w:szCs w:val="22"/>
              </w:rPr>
            </w:pPr>
            <w:r w:rsidRPr="00537BAC">
              <w:rPr>
                <w:color w:val="0D0D0D" w:themeColor="text1" w:themeTint="F2"/>
                <w:sz w:val="22"/>
                <w:szCs w:val="22"/>
              </w:rPr>
              <w:t>Response gives evaluator little or no confidence in Tenderer’s proposal.</w:t>
            </w:r>
          </w:p>
        </w:tc>
      </w:tr>
      <w:tr w:rsidR="00537BAC" w:rsidRPr="004D1E07" w14:paraId="6D2B08C0" w14:textId="77777777" w:rsidTr="00537BAC">
        <w:trPr>
          <w:trHeight w:val="1293"/>
        </w:trPr>
        <w:tc>
          <w:tcPr>
            <w:tcW w:w="2376" w:type="dxa"/>
          </w:tcPr>
          <w:p w14:paraId="3226B55D" w14:textId="33814F58" w:rsidR="00537BAC" w:rsidRPr="00537BAC" w:rsidRDefault="00537BAC" w:rsidP="000A15BB">
            <w:pPr>
              <w:pStyle w:val="Heading3"/>
              <w:numPr>
                <w:ilvl w:val="0"/>
                <w:numId w:val="0"/>
              </w:numPr>
              <w:ind w:left="567" w:hanging="567"/>
              <w:jc w:val="left"/>
              <w:rPr>
                <w:color w:val="0D0D0D" w:themeColor="text1" w:themeTint="F2"/>
                <w:sz w:val="22"/>
                <w:szCs w:val="22"/>
              </w:rPr>
            </w:pPr>
            <w:r w:rsidRPr="00537BAC">
              <w:rPr>
                <w:color w:val="0D0D0D" w:themeColor="text1" w:themeTint="F2"/>
                <w:sz w:val="22"/>
                <w:szCs w:val="22"/>
              </w:rPr>
              <w:t xml:space="preserve">3- Adequate </w:t>
            </w:r>
          </w:p>
        </w:tc>
        <w:tc>
          <w:tcPr>
            <w:tcW w:w="7371" w:type="dxa"/>
          </w:tcPr>
          <w:p w14:paraId="0F344DAB" w14:textId="77777777" w:rsidR="00537BAC" w:rsidRPr="00537BAC" w:rsidRDefault="00537BAC" w:rsidP="00537BAC">
            <w:pPr>
              <w:pStyle w:val="Heading3"/>
              <w:ind w:left="34"/>
              <w:rPr>
                <w:color w:val="0D0D0D" w:themeColor="text1" w:themeTint="F2"/>
                <w:sz w:val="22"/>
                <w:szCs w:val="22"/>
              </w:rPr>
            </w:pPr>
            <w:r w:rsidRPr="00537BAC">
              <w:rPr>
                <w:color w:val="0D0D0D" w:themeColor="text1" w:themeTint="F2"/>
                <w:sz w:val="22"/>
                <w:szCs w:val="22"/>
              </w:rPr>
              <w:t>Generally an acceptable response in meeting the minimum level of requirements and in terms of the Tenderer's relevant ability, understanding, capability, skills, resource and quality measures required to provide the supplies / services. Some concerns, weakness and/or gaps on some areas potentially including one or two more important areas.</w:t>
            </w:r>
          </w:p>
          <w:p w14:paraId="12088D8D" w14:textId="64945B0E" w:rsidR="00537BAC" w:rsidRPr="00537BAC" w:rsidRDefault="00537BAC" w:rsidP="00537BAC">
            <w:pPr>
              <w:pStyle w:val="Heading3"/>
              <w:numPr>
                <w:ilvl w:val="0"/>
                <w:numId w:val="0"/>
              </w:numPr>
              <w:ind w:left="34"/>
              <w:jc w:val="left"/>
              <w:rPr>
                <w:color w:val="0D0D0D" w:themeColor="text1" w:themeTint="F2"/>
                <w:sz w:val="22"/>
                <w:szCs w:val="22"/>
              </w:rPr>
            </w:pPr>
            <w:r w:rsidRPr="00537BAC">
              <w:rPr>
                <w:color w:val="0D0D0D" w:themeColor="text1" w:themeTint="F2"/>
                <w:sz w:val="22"/>
                <w:szCs w:val="22"/>
              </w:rPr>
              <w:t>Response gives evaluator reasonable confidence in Tenderer’s proposal.</w:t>
            </w:r>
          </w:p>
        </w:tc>
      </w:tr>
      <w:tr w:rsidR="00537BAC" w:rsidRPr="004D1E07" w14:paraId="6F94AAB6" w14:textId="77777777" w:rsidTr="00537BAC">
        <w:trPr>
          <w:trHeight w:val="1680"/>
        </w:trPr>
        <w:tc>
          <w:tcPr>
            <w:tcW w:w="2376" w:type="dxa"/>
          </w:tcPr>
          <w:p w14:paraId="26FBA63D" w14:textId="77283992" w:rsidR="00537BAC" w:rsidRPr="00537BAC" w:rsidRDefault="00537BAC" w:rsidP="000A15BB">
            <w:pPr>
              <w:pStyle w:val="Heading3"/>
              <w:numPr>
                <w:ilvl w:val="0"/>
                <w:numId w:val="0"/>
              </w:numPr>
              <w:ind w:left="567" w:hanging="567"/>
              <w:jc w:val="left"/>
              <w:rPr>
                <w:color w:val="0D0D0D" w:themeColor="text1" w:themeTint="F2"/>
                <w:sz w:val="22"/>
                <w:szCs w:val="22"/>
              </w:rPr>
            </w:pPr>
            <w:r w:rsidRPr="00537BAC">
              <w:rPr>
                <w:color w:val="0D0D0D" w:themeColor="text1" w:themeTint="F2"/>
                <w:sz w:val="22"/>
                <w:szCs w:val="22"/>
              </w:rPr>
              <w:t>5- Good</w:t>
            </w:r>
          </w:p>
        </w:tc>
        <w:tc>
          <w:tcPr>
            <w:tcW w:w="7371" w:type="dxa"/>
          </w:tcPr>
          <w:p w14:paraId="60FDAB97" w14:textId="77777777" w:rsidR="00537BAC" w:rsidRPr="00537BAC" w:rsidRDefault="00537BAC" w:rsidP="00537BAC">
            <w:pPr>
              <w:pStyle w:val="Heading3"/>
              <w:numPr>
                <w:ilvl w:val="2"/>
                <w:numId w:val="0"/>
              </w:numPr>
              <w:ind w:left="34"/>
              <w:rPr>
                <w:color w:val="0D0D0D" w:themeColor="text1" w:themeTint="F2"/>
                <w:sz w:val="22"/>
                <w:szCs w:val="22"/>
              </w:rPr>
            </w:pPr>
            <w:r w:rsidRPr="00537BAC">
              <w:rPr>
                <w:color w:val="0D0D0D" w:themeColor="text1" w:themeTint="F2"/>
                <w:sz w:val="22"/>
                <w:szCs w:val="22"/>
              </w:rPr>
              <w:t>Good demonstration by the Tenderer of relevant ability, understanding, capability, skills, resource and quality measures required to provide the supplies / services, with evidence to support the response. Some minor areas have a weakness and/or partial gap in response, but all main areas covered.</w:t>
            </w:r>
          </w:p>
          <w:p w14:paraId="1F2528A3" w14:textId="7EACB0FE" w:rsidR="00537BAC" w:rsidRPr="00537BAC" w:rsidRDefault="00537BAC" w:rsidP="00537BAC">
            <w:pPr>
              <w:pStyle w:val="Heading3"/>
              <w:numPr>
                <w:ilvl w:val="2"/>
                <w:numId w:val="0"/>
              </w:numPr>
              <w:ind w:left="34"/>
              <w:jc w:val="left"/>
              <w:rPr>
                <w:color w:val="0D0D0D" w:themeColor="text1" w:themeTint="F2"/>
                <w:sz w:val="22"/>
                <w:szCs w:val="22"/>
              </w:rPr>
            </w:pPr>
            <w:r w:rsidRPr="00537BAC">
              <w:rPr>
                <w:color w:val="0D0D0D" w:themeColor="text1" w:themeTint="F2"/>
                <w:sz w:val="22"/>
                <w:szCs w:val="22"/>
              </w:rPr>
              <w:t>Response gives evaluator good confidence in Tenderer’s proposal.</w:t>
            </w:r>
          </w:p>
        </w:tc>
      </w:tr>
      <w:tr w:rsidR="00537BAC" w:rsidRPr="004D1E07" w14:paraId="56D12467" w14:textId="77777777" w:rsidTr="00537BAC">
        <w:trPr>
          <w:trHeight w:val="1704"/>
        </w:trPr>
        <w:tc>
          <w:tcPr>
            <w:tcW w:w="2376" w:type="dxa"/>
          </w:tcPr>
          <w:p w14:paraId="3565FC7B" w14:textId="2B1AAC9A" w:rsidR="00537BAC" w:rsidRPr="00537BAC" w:rsidRDefault="00537BAC" w:rsidP="000A15BB">
            <w:pPr>
              <w:pStyle w:val="Heading3"/>
              <w:numPr>
                <w:ilvl w:val="0"/>
                <w:numId w:val="0"/>
              </w:numPr>
              <w:ind w:left="567" w:hanging="567"/>
              <w:jc w:val="left"/>
              <w:rPr>
                <w:color w:val="0D0D0D" w:themeColor="text1" w:themeTint="F2"/>
                <w:sz w:val="22"/>
                <w:szCs w:val="22"/>
              </w:rPr>
            </w:pPr>
            <w:r w:rsidRPr="00537BAC">
              <w:rPr>
                <w:color w:val="0D0D0D" w:themeColor="text1" w:themeTint="F2"/>
                <w:sz w:val="22"/>
                <w:szCs w:val="22"/>
              </w:rPr>
              <w:t xml:space="preserve">7- Very Good </w:t>
            </w:r>
          </w:p>
        </w:tc>
        <w:tc>
          <w:tcPr>
            <w:tcW w:w="7371" w:type="dxa"/>
          </w:tcPr>
          <w:p w14:paraId="05DEF20A" w14:textId="77777777" w:rsidR="00537BAC" w:rsidRPr="00537BAC" w:rsidRDefault="00537BAC" w:rsidP="00537BAC">
            <w:pPr>
              <w:pStyle w:val="Heading3"/>
              <w:ind w:left="34"/>
              <w:rPr>
                <w:color w:val="0D0D0D" w:themeColor="text1" w:themeTint="F2"/>
                <w:sz w:val="22"/>
                <w:szCs w:val="22"/>
              </w:rPr>
            </w:pPr>
            <w:r w:rsidRPr="00537BAC">
              <w:rPr>
                <w:color w:val="0D0D0D" w:themeColor="text1" w:themeTint="F2"/>
                <w:sz w:val="22"/>
                <w:szCs w:val="22"/>
              </w:rPr>
              <w:t>Very good response with demonstration by the Tenderer of the relevant ability, understanding, capability, skills, systems, resource and quality measures required to provide the supplies / services. Response identifies factors that will offer potential added value, with evidence to support the response. The approach and evidence provided satisfies the requirements in the specification.</w:t>
            </w:r>
          </w:p>
          <w:p w14:paraId="2493D7F9" w14:textId="54F80CFF" w:rsidR="00537BAC" w:rsidRPr="00537BAC" w:rsidRDefault="00537BAC" w:rsidP="00537BAC">
            <w:pPr>
              <w:pStyle w:val="Heading3"/>
              <w:numPr>
                <w:ilvl w:val="0"/>
                <w:numId w:val="0"/>
              </w:numPr>
              <w:ind w:left="34"/>
              <w:jc w:val="left"/>
              <w:rPr>
                <w:color w:val="0D0D0D" w:themeColor="text1" w:themeTint="F2"/>
                <w:sz w:val="22"/>
                <w:szCs w:val="22"/>
              </w:rPr>
            </w:pPr>
            <w:r w:rsidRPr="00537BAC">
              <w:rPr>
                <w:color w:val="0D0D0D" w:themeColor="text1" w:themeTint="F2"/>
                <w:sz w:val="22"/>
                <w:szCs w:val="22"/>
              </w:rPr>
              <w:t>Response gives evaluator high confidence in Tenderer’s proposal.</w:t>
            </w:r>
          </w:p>
        </w:tc>
      </w:tr>
      <w:tr w:rsidR="00537BAC" w:rsidRPr="004D1E07" w14:paraId="64EDB581" w14:textId="77777777" w:rsidTr="00537BAC">
        <w:trPr>
          <w:trHeight w:val="1704"/>
        </w:trPr>
        <w:tc>
          <w:tcPr>
            <w:tcW w:w="2376" w:type="dxa"/>
          </w:tcPr>
          <w:p w14:paraId="62F82744" w14:textId="747A6BC5" w:rsidR="00537BAC" w:rsidRPr="00537BAC" w:rsidRDefault="00537BAC" w:rsidP="000A15BB">
            <w:pPr>
              <w:pStyle w:val="Heading3"/>
              <w:numPr>
                <w:ilvl w:val="0"/>
                <w:numId w:val="0"/>
              </w:numPr>
              <w:ind w:left="567" w:hanging="567"/>
              <w:jc w:val="left"/>
              <w:rPr>
                <w:color w:val="0D0D0D" w:themeColor="text1" w:themeTint="F2"/>
                <w:sz w:val="22"/>
                <w:szCs w:val="22"/>
              </w:rPr>
            </w:pPr>
            <w:r w:rsidRPr="00537BAC">
              <w:rPr>
                <w:color w:val="0D0D0D" w:themeColor="text1" w:themeTint="F2"/>
                <w:sz w:val="22"/>
                <w:szCs w:val="22"/>
              </w:rPr>
              <w:t>10 - Outstanding</w:t>
            </w:r>
          </w:p>
        </w:tc>
        <w:tc>
          <w:tcPr>
            <w:tcW w:w="7371" w:type="dxa"/>
          </w:tcPr>
          <w:p w14:paraId="09B89CFE" w14:textId="77777777" w:rsidR="00537BAC" w:rsidRPr="00537BAC" w:rsidRDefault="00537BAC" w:rsidP="00537BAC">
            <w:pPr>
              <w:pStyle w:val="Heading3"/>
              <w:ind w:left="34"/>
              <w:rPr>
                <w:color w:val="0D0D0D" w:themeColor="text1" w:themeTint="F2"/>
                <w:sz w:val="22"/>
                <w:szCs w:val="22"/>
              </w:rPr>
            </w:pPr>
            <w:r w:rsidRPr="00537BAC">
              <w:rPr>
                <w:color w:val="0D0D0D" w:themeColor="text1" w:themeTint="F2"/>
                <w:sz w:val="22"/>
                <w:szCs w:val="22"/>
              </w:rPr>
              <w:t>Exceptional response with demonstration by the Tenderer of the relevant ability, understanding, capability, skills, systems, resource and quality measures required to provide the supplies / services. Response covers all requirements in the specification and identifies factors that will offer potential added value and continuous improvement, with evidence to support the response.</w:t>
            </w:r>
          </w:p>
          <w:p w14:paraId="65075250" w14:textId="0A6B7466" w:rsidR="00537BAC" w:rsidRPr="00537BAC" w:rsidRDefault="00537BAC" w:rsidP="00537BAC">
            <w:pPr>
              <w:pStyle w:val="Heading3"/>
              <w:numPr>
                <w:ilvl w:val="0"/>
                <w:numId w:val="0"/>
              </w:numPr>
              <w:ind w:left="34"/>
              <w:jc w:val="left"/>
              <w:rPr>
                <w:color w:val="0D0D0D" w:themeColor="text1" w:themeTint="F2"/>
                <w:sz w:val="22"/>
                <w:szCs w:val="22"/>
              </w:rPr>
            </w:pPr>
            <w:r w:rsidRPr="00537BAC">
              <w:rPr>
                <w:color w:val="0D0D0D" w:themeColor="text1" w:themeTint="F2"/>
                <w:sz w:val="22"/>
                <w:szCs w:val="22"/>
              </w:rPr>
              <w:t>Response gives evaluator very high confidence in Tenderer’s proposal.</w:t>
            </w:r>
          </w:p>
        </w:tc>
      </w:tr>
    </w:tbl>
    <w:p w14:paraId="79E4E7C1" w14:textId="77777777" w:rsidR="007F42F5" w:rsidRPr="00DD1B1C" w:rsidRDefault="007F42F5" w:rsidP="007F42F5">
      <w:pPr>
        <w:pStyle w:val="Heading3"/>
        <w:numPr>
          <w:ilvl w:val="0"/>
          <w:numId w:val="0"/>
        </w:numPr>
        <w:tabs>
          <w:tab w:val="left" w:pos="567"/>
        </w:tabs>
        <w:ind w:left="567"/>
        <w:rPr>
          <w:b/>
          <w:color w:val="0D0D0D" w:themeColor="text1" w:themeTint="F2"/>
        </w:rPr>
      </w:pPr>
    </w:p>
    <w:p w14:paraId="7E45D51F" w14:textId="77777777" w:rsidR="007F42F5" w:rsidRDefault="007F42F5" w:rsidP="00726E1B">
      <w:pPr>
        <w:pStyle w:val="Heading3"/>
        <w:numPr>
          <w:ilvl w:val="0"/>
          <w:numId w:val="0"/>
        </w:numPr>
        <w:ind w:left="567"/>
        <w:rPr>
          <w:color w:val="0D0D0D" w:themeColor="text1" w:themeTint="F2"/>
        </w:rPr>
      </w:pPr>
    </w:p>
    <w:p w14:paraId="4EE5BD01" w14:textId="77777777" w:rsidR="00562C1F" w:rsidRPr="009647A6" w:rsidRDefault="00562C1F" w:rsidP="00562C1F">
      <w:pPr>
        <w:pStyle w:val="Heading3"/>
        <w:keepNext/>
        <w:numPr>
          <w:ilvl w:val="3"/>
          <w:numId w:val="43"/>
        </w:numPr>
        <w:tabs>
          <w:tab w:val="left" w:pos="1418"/>
        </w:tabs>
        <w:spacing w:line="276" w:lineRule="auto"/>
        <w:ind w:left="1701" w:hanging="1134"/>
        <w:rPr>
          <w:b/>
          <w:bCs/>
          <w:color w:val="0D0D0D" w:themeColor="text1" w:themeTint="F2"/>
          <w:lang w:eastAsia="en-GB"/>
        </w:rPr>
      </w:pPr>
      <w:r>
        <w:rPr>
          <w:b/>
          <w:bCs/>
          <w:color w:val="000000" w:themeColor="text1"/>
          <w:lang w:eastAsia="en-GB"/>
        </w:rPr>
        <w:lastRenderedPageBreak/>
        <w:t xml:space="preserve">Financial </w:t>
      </w:r>
      <w:r w:rsidRPr="009647A6">
        <w:rPr>
          <w:b/>
          <w:bCs/>
          <w:color w:val="000000" w:themeColor="text1"/>
          <w:lang w:eastAsia="en-GB"/>
        </w:rPr>
        <w:t xml:space="preserve">Evaluation </w:t>
      </w:r>
    </w:p>
    <w:p w14:paraId="5E90AA1A" w14:textId="53EAD930" w:rsidR="00562C1F" w:rsidRDefault="00562C1F" w:rsidP="00562C1F">
      <w:pPr>
        <w:pStyle w:val="Heading3"/>
        <w:numPr>
          <w:ilvl w:val="2"/>
          <w:numId w:val="0"/>
        </w:numPr>
        <w:ind w:left="567"/>
        <w:rPr>
          <w:color w:val="0D0D0D" w:themeColor="text1" w:themeTint="F2"/>
        </w:rPr>
      </w:pPr>
      <w:r w:rsidRPr="7BD590C7">
        <w:rPr>
          <w:color w:val="0D0D0D" w:themeColor="text1" w:themeTint="F2"/>
        </w:rPr>
        <w:t xml:space="preserve">Commercial Pricing Evaluation will account for </w:t>
      </w:r>
      <w:r>
        <w:rPr>
          <w:color w:val="0D0D0D" w:themeColor="text1" w:themeTint="F2"/>
        </w:rPr>
        <w:t>3</w:t>
      </w:r>
      <w:r w:rsidRPr="7BD590C7">
        <w:rPr>
          <w:color w:val="0D0D0D" w:themeColor="text1" w:themeTint="F2"/>
        </w:rPr>
        <w:t xml:space="preserve">0% of the overall score and </w:t>
      </w:r>
      <w:r>
        <w:rPr>
          <w:color w:val="0D0D0D" w:themeColor="text1" w:themeTint="F2"/>
        </w:rPr>
        <w:t xml:space="preserve">is formed of </w:t>
      </w:r>
      <w:r w:rsidR="00F414F6">
        <w:rPr>
          <w:color w:val="0D0D0D" w:themeColor="text1" w:themeTint="F2"/>
        </w:rPr>
        <w:t>three</w:t>
      </w:r>
      <w:r>
        <w:rPr>
          <w:color w:val="0D0D0D" w:themeColor="text1" w:themeTint="F2"/>
        </w:rPr>
        <w:t xml:space="preserve"> elements</w:t>
      </w:r>
      <w:r w:rsidR="00F414F6">
        <w:rPr>
          <w:color w:val="0D0D0D" w:themeColor="text1" w:themeTint="F2"/>
        </w:rPr>
        <w:t xml:space="preserve"> –</w:t>
      </w:r>
      <w:r>
        <w:rPr>
          <w:color w:val="0D0D0D" w:themeColor="text1" w:themeTint="F2"/>
        </w:rPr>
        <w:t xml:space="preserve"> </w:t>
      </w:r>
      <w:r w:rsidR="00F414F6">
        <w:rPr>
          <w:color w:val="0D0D0D" w:themeColor="text1" w:themeTint="F2"/>
        </w:rPr>
        <w:t>Maximum Chargeable Measure Rates, Management Rates and Maximum Mark-up Rates</w:t>
      </w:r>
      <w:r w:rsidRPr="7BD590C7">
        <w:rPr>
          <w:color w:val="0D0D0D" w:themeColor="text1" w:themeTint="F2"/>
        </w:rPr>
        <w:t xml:space="preserve"> as per Table 1</w:t>
      </w:r>
      <w:r>
        <w:rPr>
          <w:color w:val="0D0D0D" w:themeColor="text1" w:themeTint="F2"/>
        </w:rPr>
        <w:t>1</w:t>
      </w:r>
      <w:r w:rsidRPr="7BD590C7">
        <w:rPr>
          <w:color w:val="0D0D0D" w:themeColor="text1" w:themeTint="F2"/>
        </w:rPr>
        <w:t xml:space="preserve"> below.</w:t>
      </w:r>
    </w:p>
    <w:p w14:paraId="63040ECB" w14:textId="77777777" w:rsidR="0073040F" w:rsidRPr="00FF76E8" w:rsidRDefault="0073040F" w:rsidP="00562C1F">
      <w:pPr>
        <w:pStyle w:val="Heading3"/>
        <w:numPr>
          <w:ilvl w:val="2"/>
          <w:numId w:val="0"/>
        </w:numPr>
        <w:ind w:left="567"/>
        <w:rPr>
          <w:color w:val="0D0D0D" w:themeColor="text1" w:themeTint="F2"/>
        </w:rPr>
      </w:pPr>
    </w:p>
    <w:p w14:paraId="6EDA8002" w14:textId="1558CB6F" w:rsidR="00562C1F" w:rsidRDefault="00562C1F" w:rsidP="00562C1F">
      <w:pPr>
        <w:keepNext w:val="0"/>
        <w:widowControl w:val="0"/>
        <w:ind w:left="567"/>
        <w:rPr>
          <w:b/>
          <w:color w:val="0D0D0D" w:themeColor="text1" w:themeTint="F2"/>
          <w:sz w:val="22"/>
          <w:szCs w:val="22"/>
          <w:lang w:eastAsia="en-US"/>
        </w:rPr>
      </w:pPr>
      <w:r w:rsidRPr="004D1E07">
        <w:rPr>
          <w:b/>
          <w:color w:val="0D0D0D" w:themeColor="text1" w:themeTint="F2"/>
          <w:sz w:val="22"/>
          <w:szCs w:val="22"/>
          <w:lang w:eastAsia="en-US"/>
        </w:rPr>
        <w:t xml:space="preserve">Table </w:t>
      </w:r>
      <w:r w:rsidR="003B715C">
        <w:rPr>
          <w:b/>
          <w:color w:val="0D0D0D" w:themeColor="text1" w:themeTint="F2"/>
          <w:sz w:val="22"/>
          <w:szCs w:val="22"/>
          <w:lang w:eastAsia="en-US"/>
        </w:rPr>
        <w:t>10</w:t>
      </w:r>
      <w:r w:rsidRPr="004D1E07">
        <w:rPr>
          <w:b/>
          <w:color w:val="0D0D0D" w:themeColor="text1" w:themeTint="F2"/>
          <w:sz w:val="22"/>
          <w:szCs w:val="22"/>
          <w:lang w:eastAsia="en-US"/>
        </w:rPr>
        <w:t xml:space="preserve">: ITT </w:t>
      </w:r>
      <w:r>
        <w:rPr>
          <w:b/>
          <w:color w:val="0D0D0D" w:themeColor="text1" w:themeTint="F2"/>
          <w:sz w:val="22"/>
          <w:szCs w:val="22"/>
          <w:lang w:eastAsia="en-US"/>
        </w:rPr>
        <w:t>Financial</w:t>
      </w:r>
      <w:r w:rsidRPr="004D1E07">
        <w:rPr>
          <w:b/>
          <w:color w:val="0D0D0D" w:themeColor="text1" w:themeTint="F2"/>
          <w:sz w:val="22"/>
          <w:szCs w:val="22"/>
          <w:lang w:eastAsia="en-US"/>
        </w:rPr>
        <w:t xml:space="preserve"> Weightings </w:t>
      </w:r>
    </w:p>
    <w:p w14:paraId="4F6DC164" w14:textId="77777777" w:rsidR="00562C1F" w:rsidRPr="00351C49" w:rsidRDefault="00562C1F" w:rsidP="00562C1F">
      <w:pPr>
        <w:keepNext w:val="0"/>
        <w:spacing w:before="0" w:after="0" w:line="240" w:lineRule="auto"/>
        <w:ind w:left="1125"/>
        <w:textAlignment w:val="baseline"/>
        <w:rPr>
          <w:rFonts w:ascii="Segoe UI" w:hAnsi="Segoe UI" w:cs="Segoe UI"/>
          <w:sz w:val="18"/>
          <w:szCs w:val="18"/>
        </w:rPr>
      </w:pPr>
      <w:r w:rsidRPr="00351C49">
        <w:rPr>
          <w:rFonts w:cs="Arial"/>
          <w:color w:val="000000"/>
          <w:szCs w:val="24"/>
        </w:rPr>
        <w:t> </w:t>
      </w:r>
    </w:p>
    <w:tbl>
      <w:tblPr>
        <w:tblW w:w="9086" w:type="dxa"/>
        <w:tblInd w:w="5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4"/>
        <w:gridCol w:w="4672"/>
        <w:gridCol w:w="2160"/>
      </w:tblGrid>
      <w:tr w:rsidR="00562C1F" w:rsidRPr="00B94811" w14:paraId="11B72075" w14:textId="77777777" w:rsidTr="005859BD">
        <w:trPr>
          <w:trHeight w:val="405"/>
        </w:trPr>
        <w:tc>
          <w:tcPr>
            <w:tcW w:w="2254" w:type="dxa"/>
            <w:tcBorders>
              <w:top w:val="single" w:sz="6" w:space="0" w:color="auto"/>
              <w:left w:val="single" w:sz="6" w:space="0" w:color="auto"/>
              <w:bottom w:val="single" w:sz="6" w:space="0" w:color="auto"/>
              <w:right w:val="single" w:sz="6" w:space="0" w:color="auto"/>
            </w:tcBorders>
            <w:shd w:val="clear" w:color="auto" w:fill="002060"/>
            <w:hideMark/>
          </w:tcPr>
          <w:p w14:paraId="40A0EC20" w14:textId="77777777" w:rsidR="00562C1F" w:rsidRPr="00B94811" w:rsidRDefault="00562C1F" w:rsidP="0073040F">
            <w:pPr>
              <w:keepNext w:val="0"/>
              <w:spacing w:before="0" w:after="0" w:line="240" w:lineRule="auto"/>
              <w:jc w:val="center"/>
              <w:textAlignment w:val="baseline"/>
              <w:rPr>
                <w:rFonts w:ascii="Segoe UI" w:hAnsi="Segoe UI" w:cs="Segoe UI"/>
                <w:sz w:val="18"/>
                <w:szCs w:val="18"/>
              </w:rPr>
            </w:pPr>
            <w:r w:rsidRPr="00B94811">
              <w:rPr>
                <w:rFonts w:cs="Arial"/>
                <w:b/>
                <w:bCs/>
                <w:szCs w:val="24"/>
              </w:rPr>
              <w:t>Pricing Section</w:t>
            </w:r>
            <w:r w:rsidRPr="00B94811">
              <w:rPr>
                <w:rFonts w:cs="Arial"/>
                <w:szCs w:val="24"/>
              </w:rPr>
              <w:t>  </w:t>
            </w:r>
          </w:p>
        </w:tc>
        <w:tc>
          <w:tcPr>
            <w:tcW w:w="4672" w:type="dxa"/>
            <w:tcBorders>
              <w:top w:val="single" w:sz="6" w:space="0" w:color="auto"/>
              <w:left w:val="nil"/>
              <w:bottom w:val="single" w:sz="6" w:space="0" w:color="auto"/>
              <w:right w:val="single" w:sz="6" w:space="0" w:color="auto"/>
            </w:tcBorders>
            <w:shd w:val="clear" w:color="auto" w:fill="002060"/>
            <w:hideMark/>
          </w:tcPr>
          <w:p w14:paraId="788F5672" w14:textId="2AC349EF" w:rsidR="00562C1F" w:rsidRPr="00B94811" w:rsidRDefault="0073040F" w:rsidP="0073040F">
            <w:pPr>
              <w:keepNext w:val="0"/>
              <w:spacing w:before="0" w:after="0" w:line="240" w:lineRule="auto"/>
              <w:jc w:val="center"/>
              <w:textAlignment w:val="baseline"/>
              <w:rPr>
                <w:rFonts w:ascii="Segoe UI" w:hAnsi="Segoe UI" w:cs="Segoe UI"/>
                <w:sz w:val="18"/>
                <w:szCs w:val="18"/>
              </w:rPr>
            </w:pPr>
            <w:r>
              <w:rPr>
                <w:rFonts w:cs="Arial"/>
                <w:b/>
                <w:bCs/>
                <w:szCs w:val="24"/>
              </w:rPr>
              <w:t>Measures Category</w:t>
            </w:r>
            <w:r w:rsidR="00562C1F" w:rsidRPr="00B94811">
              <w:rPr>
                <w:rFonts w:cs="Arial"/>
                <w:szCs w:val="24"/>
              </w:rPr>
              <w:t>  </w:t>
            </w:r>
          </w:p>
        </w:tc>
        <w:tc>
          <w:tcPr>
            <w:tcW w:w="2160" w:type="dxa"/>
            <w:tcBorders>
              <w:top w:val="single" w:sz="6" w:space="0" w:color="auto"/>
              <w:left w:val="nil"/>
              <w:bottom w:val="single" w:sz="6" w:space="0" w:color="auto"/>
              <w:right w:val="single" w:sz="6" w:space="0" w:color="auto"/>
            </w:tcBorders>
            <w:shd w:val="clear" w:color="auto" w:fill="002060"/>
            <w:hideMark/>
          </w:tcPr>
          <w:p w14:paraId="2DF456EA" w14:textId="37F250BA" w:rsidR="00562C1F" w:rsidRPr="00B94811" w:rsidRDefault="00562C1F" w:rsidP="0073040F">
            <w:pPr>
              <w:keepNext w:val="0"/>
              <w:spacing w:before="0" w:after="0" w:line="240" w:lineRule="auto"/>
              <w:jc w:val="center"/>
              <w:textAlignment w:val="baseline"/>
              <w:rPr>
                <w:rFonts w:ascii="Segoe UI" w:hAnsi="Segoe UI" w:cs="Segoe UI"/>
                <w:sz w:val="18"/>
                <w:szCs w:val="18"/>
              </w:rPr>
            </w:pPr>
            <w:r w:rsidRPr="00B94811">
              <w:rPr>
                <w:rFonts w:cs="Arial"/>
                <w:b/>
                <w:bCs/>
                <w:szCs w:val="24"/>
              </w:rPr>
              <w:t>Weighting (Out of </w:t>
            </w:r>
            <w:r w:rsidR="0073040F">
              <w:rPr>
                <w:rFonts w:cs="Arial"/>
                <w:b/>
                <w:bCs/>
                <w:szCs w:val="24"/>
              </w:rPr>
              <w:t>3</w:t>
            </w:r>
            <w:r w:rsidRPr="00B94811">
              <w:rPr>
                <w:rFonts w:cs="Arial"/>
                <w:b/>
                <w:bCs/>
                <w:szCs w:val="24"/>
              </w:rPr>
              <w:t>0%)</w:t>
            </w:r>
            <w:r w:rsidRPr="00B94811">
              <w:rPr>
                <w:rFonts w:cs="Arial"/>
                <w:szCs w:val="24"/>
              </w:rPr>
              <w:t>  </w:t>
            </w:r>
          </w:p>
        </w:tc>
      </w:tr>
      <w:tr w:rsidR="0073040F" w:rsidRPr="00B94811" w14:paraId="418DBD88" w14:textId="77777777" w:rsidTr="005859BD">
        <w:trPr>
          <w:trHeight w:val="405"/>
        </w:trPr>
        <w:tc>
          <w:tcPr>
            <w:tcW w:w="2254" w:type="dxa"/>
            <w:vMerge w:val="restart"/>
            <w:tcBorders>
              <w:top w:val="single" w:sz="6" w:space="0" w:color="auto"/>
              <w:left w:val="single" w:sz="6" w:space="0" w:color="auto"/>
              <w:right w:val="single" w:sz="6" w:space="0" w:color="auto"/>
            </w:tcBorders>
            <w:shd w:val="clear" w:color="auto" w:fill="FFFFFF" w:themeFill="background1"/>
            <w:vAlign w:val="center"/>
            <w:hideMark/>
          </w:tcPr>
          <w:p w14:paraId="3964ECFD" w14:textId="0228AA74" w:rsidR="0073040F" w:rsidRPr="0073040F" w:rsidRDefault="006C1FD4" w:rsidP="0073040F">
            <w:pPr>
              <w:keepNext w:val="0"/>
              <w:spacing w:before="0" w:after="0" w:line="240" w:lineRule="auto"/>
              <w:textAlignment w:val="baseline"/>
              <w:rPr>
                <w:color w:val="0D0D0D" w:themeColor="text1" w:themeTint="F2"/>
              </w:rPr>
            </w:pPr>
            <w:r>
              <w:rPr>
                <w:color w:val="0D0D0D" w:themeColor="text1" w:themeTint="F2"/>
              </w:rPr>
              <w:t xml:space="preserve">Part 1: </w:t>
            </w:r>
            <w:r w:rsidR="0073040F">
              <w:rPr>
                <w:color w:val="0D0D0D" w:themeColor="text1" w:themeTint="F2"/>
              </w:rPr>
              <w:t>Maximum Chargeable Measure Rates (</w:t>
            </w:r>
            <w:r w:rsidR="005859BD">
              <w:rPr>
                <w:color w:val="0D0D0D" w:themeColor="text1" w:themeTint="F2"/>
              </w:rPr>
              <w:t>25%</w:t>
            </w:r>
            <w:r w:rsidR="0073040F">
              <w:rPr>
                <w:color w:val="0D0D0D" w:themeColor="text1" w:themeTint="F2"/>
              </w:rPr>
              <w:t>)</w:t>
            </w:r>
          </w:p>
        </w:tc>
        <w:tc>
          <w:tcPr>
            <w:tcW w:w="4672" w:type="dxa"/>
            <w:tcBorders>
              <w:top w:val="nil"/>
              <w:left w:val="single" w:sz="6" w:space="0" w:color="auto"/>
              <w:bottom w:val="single" w:sz="6" w:space="0" w:color="auto"/>
              <w:right w:val="single" w:sz="6" w:space="0" w:color="auto"/>
            </w:tcBorders>
            <w:shd w:val="clear" w:color="auto" w:fill="FFFFFF" w:themeFill="background1"/>
            <w:vAlign w:val="center"/>
          </w:tcPr>
          <w:p w14:paraId="6FE4807F" w14:textId="49D86385" w:rsidR="0073040F" w:rsidRPr="0073040F" w:rsidRDefault="0073040F" w:rsidP="0073040F">
            <w:pPr>
              <w:keepNext w:val="0"/>
              <w:spacing w:before="0" w:after="0" w:line="240" w:lineRule="auto"/>
              <w:textAlignment w:val="baseline"/>
              <w:rPr>
                <w:color w:val="0D0D0D" w:themeColor="text1" w:themeTint="F2"/>
              </w:rPr>
            </w:pPr>
            <w:r w:rsidRPr="0073040F">
              <w:rPr>
                <w:color w:val="0D0D0D" w:themeColor="text1" w:themeTint="F2"/>
              </w:rPr>
              <w:t xml:space="preserve">Fabric </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2C227921" w14:textId="62AB459A" w:rsidR="0073040F" w:rsidRPr="00B94811" w:rsidRDefault="0073040F" w:rsidP="0073040F">
            <w:pPr>
              <w:keepNext w:val="0"/>
              <w:spacing w:before="0" w:after="0" w:line="240" w:lineRule="auto"/>
              <w:jc w:val="center"/>
              <w:textAlignment w:val="baseline"/>
              <w:rPr>
                <w:rFonts w:ascii="Segoe UI" w:hAnsi="Segoe UI" w:cs="Segoe UI"/>
                <w:sz w:val="18"/>
                <w:szCs w:val="18"/>
              </w:rPr>
            </w:pPr>
            <w:r>
              <w:rPr>
                <w:rFonts w:cs="Arial"/>
                <w:szCs w:val="24"/>
              </w:rPr>
              <w:t>10</w:t>
            </w:r>
            <w:r w:rsidRPr="00B94811">
              <w:rPr>
                <w:rFonts w:cs="Arial"/>
                <w:szCs w:val="24"/>
              </w:rPr>
              <w:t xml:space="preserve">% </w:t>
            </w:r>
          </w:p>
        </w:tc>
      </w:tr>
      <w:tr w:rsidR="0073040F" w:rsidRPr="00B94811" w14:paraId="6E81E369" w14:textId="77777777" w:rsidTr="005859BD">
        <w:trPr>
          <w:trHeight w:val="405"/>
        </w:trPr>
        <w:tc>
          <w:tcPr>
            <w:tcW w:w="2254" w:type="dxa"/>
            <w:vMerge/>
            <w:tcBorders>
              <w:left w:val="single" w:sz="6" w:space="0" w:color="auto"/>
              <w:right w:val="single" w:sz="6" w:space="0" w:color="auto"/>
            </w:tcBorders>
            <w:shd w:val="clear" w:color="auto" w:fill="FFFFFF" w:themeFill="background1"/>
            <w:vAlign w:val="center"/>
            <w:hideMark/>
          </w:tcPr>
          <w:p w14:paraId="75ACDC60" w14:textId="77777777" w:rsidR="0073040F" w:rsidRPr="00B94811" w:rsidRDefault="0073040F" w:rsidP="0073040F">
            <w:pPr>
              <w:keepNext w:val="0"/>
              <w:spacing w:before="0" w:after="0" w:line="240" w:lineRule="auto"/>
              <w:rPr>
                <w:rFonts w:ascii="Segoe UI" w:hAnsi="Segoe UI" w:cs="Segoe UI"/>
                <w:sz w:val="18"/>
                <w:szCs w:val="18"/>
              </w:rPr>
            </w:pPr>
          </w:p>
        </w:tc>
        <w:tc>
          <w:tcPr>
            <w:tcW w:w="46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8F4424" w14:textId="73BFD877" w:rsidR="0073040F" w:rsidRPr="0073040F" w:rsidRDefault="0073040F" w:rsidP="0073040F">
            <w:pPr>
              <w:keepNext w:val="0"/>
              <w:spacing w:before="0" w:after="0" w:line="240" w:lineRule="auto"/>
              <w:textAlignment w:val="baseline"/>
              <w:rPr>
                <w:color w:val="0D0D0D" w:themeColor="text1" w:themeTint="F2"/>
              </w:rPr>
            </w:pPr>
            <w:r w:rsidRPr="0073040F">
              <w:rPr>
                <w:color w:val="0D0D0D" w:themeColor="text1" w:themeTint="F2"/>
              </w:rPr>
              <w:t>Heating</w:t>
            </w:r>
          </w:p>
        </w:tc>
        <w:tc>
          <w:tcPr>
            <w:tcW w:w="2160" w:type="dxa"/>
            <w:tcBorders>
              <w:top w:val="nil"/>
              <w:left w:val="single" w:sz="6" w:space="0" w:color="auto"/>
              <w:bottom w:val="single" w:sz="6" w:space="0" w:color="auto"/>
              <w:right w:val="single" w:sz="6" w:space="0" w:color="auto"/>
            </w:tcBorders>
            <w:shd w:val="clear" w:color="auto" w:fill="FFFFFF" w:themeFill="background1"/>
            <w:vAlign w:val="center"/>
            <w:hideMark/>
          </w:tcPr>
          <w:p w14:paraId="2A35D6E5" w14:textId="616FAD21" w:rsidR="0073040F" w:rsidRPr="00B94811" w:rsidRDefault="0073040F" w:rsidP="0073040F">
            <w:pPr>
              <w:keepNext w:val="0"/>
              <w:spacing w:before="0" w:after="0" w:line="240" w:lineRule="auto"/>
              <w:jc w:val="center"/>
              <w:textAlignment w:val="baseline"/>
              <w:rPr>
                <w:rFonts w:ascii="Segoe UI" w:hAnsi="Segoe UI" w:cs="Segoe UI"/>
                <w:sz w:val="18"/>
                <w:szCs w:val="18"/>
              </w:rPr>
            </w:pPr>
            <w:r>
              <w:rPr>
                <w:rFonts w:cs="Arial"/>
                <w:szCs w:val="24"/>
              </w:rPr>
              <w:t>12.5</w:t>
            </w:r>
            <w:r w:rsidRPr="00B94811">
              <w:rPr>
                <w:rFonts w:cs="Arial"/>
                <w:szCs w:val="24"/>
              </w:rPr>
              <w:t xml:space="preserve">% </w:t>
            </w:r>
          </w:p>
        </w:tc>
      </w:tr>
      <w:tr w:rsidR="0073040F" w:rsidRPr="00B94811" w14:paraId="56734D84" w14:textId="77777777" w:rsidTr="005859BD">
        <w:trPr>
          <w:trHeight w:val="405"/>
        </w:trPr>
        <w:tc>
          <w:tcPr>
            <w:tcW w:w="2254" w:type="dxa"/>
            <w:vMerge/>
            <w:tcBorders>
              <w:left w:val="single" w:sz="6" w:space="0" w:color="auto"/>
              <w:bottom w:val="single" w:sz="4" w:space="0" w:color="auto"/>
              <w:right w:val="single" w:sz="6" w:space="0" w:color="auto"/>
            </w:tcBorders>
            <w:shd w:val="clear" w:color="auto" w:fill="FFFFFF" w:themeFill="background1"/>
            <w:vAlign w:val="center"/>
          </w:tcPr>
          <w:p w14:paraId="102C2FF6" w14:textId="77777777" w:rsidR="0073040F" w:rsidRPr="00B94811" w:rsidRDefault="0073040F" w:rsidP="0073040F">
            <w:pPr>
              <w:keepNext w:val="0"/>
              <w:spacing w:before="0" w:after="0" w:line="240" w:lineRule="auto"/>
              <w:rPr>
                <w:rFonts w:ascii="Segoe UI" w:hAnsi="Segoe UI" w:cs="Segoe UI"/>
                <w:sz w:val="18"/>
                <w:szCs w:val="18"/>
              </w:rPr>
            </w:pPr>
          </w:p>
        </w:tc>
        <w:tc>
          <w:tcPr>
            <w:tcW w:w="467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38AAAA" w14:textId="59A5F6DC" w:rsidR="0073040F" w:rsidRPr="0073040F" w:rsidRDefault="0073040F" w:rsidP="0073040F">
            <w:pPr>
              <w:keepNext w:val="0"/>
              <w:spacing w:before="0" w:after="0" w:line="240" w:lineRule="auto"/>
              <w:textAlignment w:val="baseline"/>
              <w:rPr>
                <w:color w:val="0D0D0D" w:themeColor="text1" w:themeTint="F2"/>
              </w:rPr>
            </w:pPr>
            <w:r>
              <w:rPr>
                <w:color w:val="0D0D0D" w:themeColor="text1" w:themeTint="F2"/>
              </w:rPr>
              <w:t>Solar and Battery</w:t>
            </w:r>
          </w:p>
        </w:tc>
        <w:tc>
          <w:tcPr>
            <w:tcW w:w="2160" w:type="dxa"/>
            <w:tcBorders>
              <w:top w:val="nil"/>
              <w:left w:val="single" w:sz="6" w:space="0" w:color="auto"/>
              <w:bottom w:val="single" w:sz="6" w:space="0" w:color="auto"/>
              <w:right w:val="single" w:sz="6" w:space="0" w:color="auto"/>
            </w:tcBorders>
            <w:shd w:val="clear" w:color="auto" w:fill="FFFFFF" w:themeFill="background1"/>
            <w:vAlign w:val="center"/>
          </w:tcPr>
          <w:p w14:paraId="3AF7FB5F" w14:textId="6D6AE4CF" w:rsidR="0073040F" w:rsidRPr="00B94811" w:rsidRDefault="0073040F" w:rsidP="0073040F">
            <w:pPr>
              <w:keepNext w:val="0"/>
              <w:spacing w:before="0" w:after="0" w:line="240" w:lineRule="auto"/>
              <w:jc w:val="center"/>
              <w:textAlignment w:val="baseline"/>
              <w:rPr>
                <w:rFonts w:cs="Arial"/>
                <w:szCs w:val="24"/>
              </w:rPr>
            </w:pPr>
            <w:r>
              <w:rPr>
                <w:rFonts w:cs="Arial"/>
                <w:szCs w:val="24"/>
              </w:rPr>
              <w:t xml:space="preserve">2.5% </w:t>
            </w:r>
          </w:p>
        </w:tc>
      </w:tr>
      <w:tr w:rsidR="00562C1F" w:rsidRPr="00B94811" w14:paraId="7F4D1771" w14:textId="77777777" w:rsidTr="005859BD">
        <w:trPr>
          <w:trHeight w:val="793"/>
        </w:trPr>
        <w:tc>
          <w:tcPr>
            <w:tcW w:w="2254" w:type="dxa"/>
            <w:tcBorders>
              <w:top w:val="single" w:sz="4" w:space="0" w:color="auto"/>
              <w:left w:val="single" w:sz="6" w:space="0" w:color="auto"/>
              <w:bottom w:val="single" w:sz="4" w:space="0" w:color="auto"/>
              <w:right w:val="single" w:sz="6" w:space="0" w:color="auto"/>
            </w:tcBorders>
            <w:shd w:val="clear" w:color="auto" w:fill="FFFFFF" w:themeFill="background1"/>
            <w:hideMark/>
          </w:tcPr>
          <w:p w14:paraId="07FE1348" w14:textId="5665226E" w:rsidR="00562C1F" w:rsidRPr="00B94811" w:rsidRDefault="006C1FD4" w:rsidP="0073040F">
            <w:pPr>
              <w:keepNext w:val="0"/>
              <w:spacing w:before="0" w:after="0" w:line="240" w:lineRule="auto"/>
              <w:textAlignment w:val="baseline"/>
              <w:rPr>
                <w:rFonts w:ascii="Segoe UI" w:hAnsi="Segoe UI" w:cs="Segoe UI"/>
                <w:sz w:val="18"/>
                <w:szCs w:val="18"/>
              </w:rPr>
            </w:pPr>
            <w:r>
              <w:rPr>
                <w:rFonts w:cs="Arial"/>
                <w:szCs w:val="24"/>
              </w:rPr>
              <w:t xml:space="preserve">Part 2: </w:t>
            </w:r>
            <w:r w:rsidR="0073040F">
              <w:rPr>
                <w:rFonts w:cs="Arial"/>
                <w:szCs w:val="24"/>
              </w:rPr>
              <w:t xml:space="preserve">Management Rates </w:t>
            </w:r>
            <w:r w:rsidR="00562C1F" w:rsidRPr="00B94811">
              <w:rPr>
                <w:rFonts w:cs="Arial"/>
                <w:szCs w:val="24"/>
              </w:rPr>
              <w:t> </w:t>
            </w:r>
            <w:r w:rsidR="00562C1F" w:rsidRPr="00B94811">
              <w:rPr>
                <w:rFonts w:cs="Arial"/>
                <w:szCs w:val="24"/>
              </w:rPr>
              <w:br/>
              <w:t>(</w:t>
            </w:r>
            <w:r w:rsidR="005859BD">
              <w:rPr>
                <w:rFonts w:cs="Arial"/>
                <w:szCs w:val="24"/>
              </w:rPr>
              <w:t>5</w:t>
            </w:r>
            <w:r w:rsidR="00952839" w:rsidRPr="00B94811">
              <w:rPr>
                <w:rFonts w:cs="Arial"/>
                <w:szCs w:val="24"/>
              </w:rPr>
              <w:t>%)  </w:t>
            </w:r>
          </w:p>
        </w:tc>
        <w:tc>
          <w:tcPr>
            <w:tcW w:w="467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3936666E" w14:textId="18852D0B" w:rsidR="00562C1F" w:rsidRPr="0073040F" w:rsidRDefault="0073040F" w:rsidP="0073040F">
            <w:pPr>
              <w:keepNext w:val="0"/>
              <w:spacing w:before="0" w:after="0" w:line="240" w:lineRule="auto"/>
              <w:textAlignment w:val="baseline"/>
              <w:rPr>
                <w:color w:val="0D0D0D" w:themeColor="text1" w:themeTint="F2"/>
              </w:rPr>
            </w:pPr>
            <w:r w:rsidRPr="0073040F">
              <w:rPr>
                <w:color w:val="0D0D0D" w:themeColor="text1" w:themeTint="F2"/>
              </w:rPr>
              <w:t>Maximum Service Management Rates (Blended)</w:t>
            </w:r>
            <w:r w:rsidR="00606A25">
              <w:rPr>
                <w:color w:val="0D0D0D" w:themeColor="text1" w:themeTint="F2"/>
              </w:rPr>
              <w:t xml:space="preserve"> – based on Total Cost per Home</w:t>
            </w:r>
          </w:p>
        </w:tc>
        <w:tc>
          <w:tcPr>
            <w:tcW w:w="2160" w:type="dxa"/>
            <w:tcBorders>
              <w:top w:val="nil"/>
              <w:left w:val="nil"/>
              <w:bottom w:val="single" w:sz="6" w:space="0" w:color="auto"/>
              <w:right w:val="single" w:sz="6" w:space="0" w:color="auto"/>
            </w:tcBorders>
            <w:shd w:val="clear" w:color="auto" w:fill="FFFFFF" w:themeFill="background1"/>
            <w:vAlign w:val="center"/>
            <w:hideMark/>
          </w:tcPr>
          <w:p w14:paraId="3A2481BC" w14:textId="2D961534" w:rsidR="0073040F" w:rsidRPr="0073040F" w:rsidRDefault="00562C1F" w:rsidP="0073040F">
            <w:pPr>
              <w:keepNext w:val="0"/>
              <w:spacing w:before="0" w:after="0" w:line="240" w:lineRule="auto"/>
              <w:jc w:val="center"/>
              <w:textAlignment w:val="baseline"/>
              <w:rPr>
                <w:color w:val="0D0D0D" w:themeColor="text1" w:themeTint="F2"/>
              </w:rPr>
            </w:pPr>
            <w:r w:rsidRPr="0073040F">
              <w:rPr>
                <w:color w:val="0D0D0D" w:themeColor="text1" w:themeTint="F2"/>
              </w:rPr>
              <w:t>5% </w:t>
            </w:r>
          </w:p>
          <w:p w14:paraId="67AF93CD" w14:textId="77777777" w:rsidR="0073040F" w:rsidRPr="0073040F" w:rsidRDefault="0073040F" w:rsidP="0073040F">
            <w:pPr>
              <w:keepNext w:val="0"/>
              <w:spacing w:before="0" w:after="0" w:line="240" w:lineRule="auto"/>
              <w:jc w:val="center"/>
              <w:textAlignment w:val="baseline"/>
              <w:rPr>
                <w:color w:val="0D0D0D" w:themeColor="text1" w:themeTint="F2"/>
              </w:rPr>
            </w:pPr>
          </w:p>
          <w:p w14:paraId="28B4EFD2" w14:textId="77777777" w:rsidR="0073040F" w:rsidRPr="0073040F" w:rsidRDefault="0073040F" w:rsidP="0073040F">
            <w:pPr>
              <w:keepNext w:val="0"/>
              <w:spacing w:before="0" w:after="0" w:line="240" w:lineRule="auto"/>
              <w:jc w:val="center"/>
              <w:textAlignment w:val="baseline"/>
              <w:rPr>
                <w:color w:val="0D0D0D" w:themeColor="text1" w:themeTint="F2"/>
              </w:rPr>
            </w:pPr>
          </w:p>
          <w:p w14:paraId="7704696B" w14:textId="55C604DA" w:rsidR="0073040F" w:rsidRPr="0073040F" w:rsidRDefault="0073040F" w:rsidP="0073040F">
            <w:pPr>
              <w:keepNext w:val="0"/>
              <w:spacing w:before="0" w:after="0" w:line="240" w:lineRule="auto"/>
              <w:jc w:val="center"/>
              <w:textAlignment w:val="baseline"/>
              <w:rPr>
                <w:color w:val="0D0D0D" w:themeColor="text1" w:themeTint="F2"/>
              </w:rPr>
            </w:pPr>
          </w:p>
        </w:tc>
      </w:tr>
      <w:tr w:rsidR="0073040F" w:rsidRPr="00B94811" w14:paraId="4F9539DE" w14:textId="77777777" w:rsidTr="005859BD">
        <w:trPr>
          <w:trHeight w:val="795"/>
        </w:trPr>
        <w:tc>
          <w:tcPr>
            <w:tcW w:w="2254" w:type="dxa"/>
            <w:vMerge w:val="restart"/>
            <w:tcBorders>
              <w:top w:val="single" w:sz="4" w:space="0" w:color="auto"/>
              <w:left w:val="single" w:sz="6" w:space="0" w:color="auto"/>
              <w:right w:val="single" w:sz="6" w:space="0" w:color="auto"/>
            </w:tcBorders>
            <w:shd w:val="clear" w:color="auto" w:fill="FFFFFF" w:themeFill="background1"/>
            <w:hideMark/>
          </w:tcPr>
          <w:p w14:paraId="4B8947B5" w14:textId="67437EA6" w:rsidR="0073040F" w:rsidRPr="00B94811" w:rsidRDefault="006C1FD4" w:rsidP="0073040F">
            <w:pPr>
              <w:spacing w:before="0" w:after="0" w:line="240" w:lineRule="auto"/>
              <w:rPr>
                <w:rFonts w:ascii="Segoe UI" w:hAnsi="Segoe UI" w:cs="Segoe UI"/>
                <w:sz w:val="18"/>
                <w:szCs w:val="18"/>
              </w:rPr>
            </w:pPr>
            <w:r>
              <w:rPr>
                <w:rFonts w:cs="Arial"/>
                <w:szCs w:val="24"/>
              </w:rPr>
              <w:t xml:space="preserve">Part 3: </w:t>
            </w:r>
            <w:r w:rsidR="0073040F" w:rsidRPr="00E76274">
              <w:rPr>
                <w:rFonts w:cs="Arial"/>
                <w:szCs w:val="24"/>
              </w:rPr>
              <w:t xml:space="preserve">Maximum Mark-up Rates </w:t>
            </w:r>
          </w:p>
        </w:tc>
        <w:tc>
          <w:tcPr>
            <w:tcW w:w="4672" w:type="dxa"/>
            <w:tcBorders>
              <w:top w:val="nil"/>
              <w:left w:val="single" w:sz="6" w:space="0" w:color="auto"/>
              <w:bottom w:val="nil"/>
              <w:right w:val="single" w:sz="6" w:space="0" w:color="auto"/>
            </w:tcBorders>
            <w:shd w:val="clear" w:color="auto" w:fill="FFFFFF" w:themeFill="background1"/>
            <w:hideMark/>
          </w:tcPr>
          <w:p w14:paraId="6C90B5C1" w14:textId="41918DE6" w:rsidR="0073040F" w:rsidRPr="00B94811" w:rsidRDefault="005859BD" w:rsidP="0073040F">
            <w:pPr>
              <w:keepNext w:val="0"/>
              <w:spacing w:before="0" w:after="0" w:line="240" w:lineRule="auto"/>
              <w:textAlignment w:val="baseline"/>
              <w:rPr>
                <w:rFonts w:ascii="Segoe UI" w:hAnsi="Segoe UI" w:cs="Segoe UI"/>
                <w:sz w:val="18"/>
                <w:szCs w:val="18"/>
              </w:rPr>
            </w:pPr>
            <w:r w:rsidRPr="005859BD">
              <w:rPr>
                <w:rFonts w:cs="Arial"/>
                <w:szCs w:val="24"/>
              </w:rPr>
              <w:t>Where costs are not covered by specific activities or roles stated above, in the relevant mini-competition, or in the relevant contract, the following may be used by the Authority to determine price for a role or activity.</w:t>
            </w:r>
          </w:p>
        </w:tc>
        <w:tc>
          <w:tcPr>
            <w:tcW w:w="2160" w:type="dxa"/>
            <w:tcBorders>
              <w:top w:val="nil"/>
              <w:left w:val="nil"/>
              <w:bottom w:val="nil"/>
              <w:right w:val="single" w:sz="6" w:space="0" w:color="auto"/>
            </w:tcBorders>
            <w:shd w:val="clear" w:color="auto" w:fill="FFFFFF" w:themeFill="background1"/>
            <w:hideMark/>
          </w:tcPr>
          <w:p w14:paraId="0699A680" w14:textId="562A0956" w:rsidR="0073040F" w:rsidRPr="00B94811" w:rsidRDefault="00F47992" w:rsidP="0073040F">
            <w:pPr>
              <w:keepNext w:val="0"/>
              <w:spacing w:before="0" w:after="0" w:line="240" w:lineRule="auto"/>
              <w:jc w:val="center"/>
              <w:textAlignment w:val="baseline"/>
              <w:rPr>
                <w:rFonts w:ascii="Segoe UI" w:hAnsi="Segoe UI" w:cs="Segoe UI"/>
                <w:sz w:val="18"/>
                <w:szCs w:val="18"/>
              </w:rPr>
            </w:pPr>
            <w:r>
              <w:rPr>
                <w:color w:val="0D0D0D" w:themeColor="text1" w:themeTint="F2"/>
              </w:rPr>
              <w:t>Not used for this tender, but may be incorporated into the evaluation for a</w:t>
            </w:r>
            <w:r w:rsidR="005859BD" w:rsidRPr="005859BD">
              <w:rPr>
                <w:color w:val="0D0D0D" w:themeColor="text1" w:themeTint="F2"/>
              </w:rPr>
              <w:t xml:space="preserve"> </w:t>
            </w:r>
            <w:r>
              <w:rPr>
                <w:color w:val="0D0D0D" w:themeColor="text1" w:themeTint="F2"/>
              </w:rPr>
              <w:t>mini-competition</w:t>
            </w:r>
          </w:p>
        </w:tc>
      </w:tr>
      <w:tr w:rsidR="0073040F" w:rsidRPr="00B94811" w14:paraId="69C9CE3A" w14:textId="77777777" w:rsidTr="005859BD">
        <w:trPr>
          <w:trHeight w:val="291"/>
        </w:trPr>
        <w:tc>
          <w:tcPr>
            <w:tcW w:w="2254" w:type="dxa"/>
            <w:vMerge/>
            <w:tcBorders>
              <w:left w:val="single" w:sz="6" w:space="0" w:color="auto"/>
              <w:bottom w:val="single" w:sz="6" w:space="0" w:color="auto"/>
              <w:right w:val="single" w:sz="6" w:space="0" w:color="auto"/>
            </w:tcBorders>
            <w:shd w:val="clear" w:color="auto" w:fill="FFFFFF" w:themeFill="background1"/>
            <w:vAlign w:val="center"/>
          </w:tcPr>
          <w:p w14:paraId="25501194" w14:textId="77777777" w:rsidR="0073040F" w:rsidRPr="00B94811" w:rsidRDefault="0073040F" w:rsidP="0073040F">
            <w:pPr>
              <w:keepNext w:val="0"/>
              <w:spacing w:before="0" w:after="0" w:line="240" w:lineRule="auto"/>
              <w:rPr>
                <w:rFonts w:ascii="Segoe UI" w:hAnsi="Segoe UI" w:cs="Segoe UI"/>
                <w:sz w:val="18"/>
                <w:szCs w:val="18"/>
              </w:rPr>
            </w:pPr>
          </w:p>
        </w:tc>
        <w:tc>
          <w:tcPr>
            <w:tcW w:w="4672" w:type="dxa"/>
            <w:tcBorders>
              <w:top w:val="nil"/>
              <w:left w:val="single" w:sz="6" w:space="0" w:color="auto"/>
              <w:bottom w:val="single" w:sz="6" w:space="0" w:color="auto"/>
              <w:right w:val="single" w:sz="6" w:space="0" w:color="auto"/>
            </w:tcBorders>
            <w:shd w:val="clear" w:color="auto" w:fill="FFFFFF" w:themeFill="background1"/>
            <w:vAlign w:val="center"/>
          </w:tcPr>
          <w:p w14:paraId="0BBF3429" w14:textId="77777777" w:rsidR="0073040F" w:rsidRPr="00B94811" w:rsidRDefault="0073040F" w:rsidP="0073040F">
            <w:pPr>
              <w:keepNext w:val="0"/>
              <w:spacing w:before="0" w:after="0" w:line="240" w:lineRule="auto"/>
              <w:textAlignment w:val="baseline"/>
              <w:rPr>
                <w:rFonts w:cs="Arial"/>
                <w:szCs w:val="24"/>
              </w:rPr>
            </w:pPr>
          </w:p>
        </w:tc>
        <w:tc>
          <w:tcPr>
            <w:tcW w:w="2160" w:type="dxa"/>
            <w:tcBorders>
              <w:top w:val="nil"/>
              <w:left w:val="nil"/>
              <w:bottom w:val="single" w:sz="6" w:space="0" w:color="auto"/>
              <w:right w:val="single" w:sz="6" w:space="0" w:color="auto"/>
            </w:tcBorders>
            <w:shd w:val="clear" w:color="auto" w:fill="FFFFFF" w:themeFill="background1"/>
            <w:vAlign w:val="center"/>
          </w:tcPr>
          <w:p w14:paraId="4140B0C2" w14:textId="77777777" w:rsidR="0073040F" w:rsidRPr="00B94811" w:rsidRDefault="0073040F" w:rsidP="0073040F">
            <w:pPr>
              <w:keepNext w:val="0"/>
              <w:spacing w:before="0" w:after="0" w:line="240" w:lineRule="auto"/>
              <w:jc w:val="center"/>
              <w:textAlignment w:val="baseline"/>
              <w:rPr>
                <w:rFonts w:cs="Arial"/>
                <w:szCs w:val="24"/>
              </w:rPr>
            </w:pPr>
          </w:p>
        </w:tc>
      </w:tr>
    </w:tbl>
    <w:p w14:paraId="2AD9CA6C" w14:textId="77777777" w:rsidR="00562C1F" w:rsidRPr="00351C49" w:rsidRDefault="00562C1F" w:rsidP="00562C1F">
      <w:pPr>
        <w:keepNext w:val="0"/>
        <w:spacing w:before="0" w:after="0" w:line="240" w:lineRule="auto"/>
        <w:textAlignment w:val="baseline"/>
        <w:rPr>
          <w:rFonts w:ascii="Segoe UI" w:hAnsi="Segoe UI" w:cs="Segoe UI"/>
          <w:sz w:val="18"/>
          <w:szCs w:val="18"/>
        </w:rPr>
      </w:pPr>
      <w:r w:rsidRPr="00351C49">
        <w:rPr>
          <w:rFonts w:cs="Arial"/>
          <w:szCs w:val="24"/>
        </w:rPr>
        <w:t> </w:t>
      </w:r>
    </w:p>
    <w:p w14:paraId="003763BC" w14:textId="77777777" w:rsidR="00562C1F" w:rsidRDefault="00562C1F" w:rsidP="00562C1F">
      <w:pPr>
        <w:keepNext w:val="0"/>
        <w:spacing w:before="0" w:after="0" w:line="240" w:lineRule="auto"/>
        <w:textAlignment w:val="baseline"/>
        <w:rPr>
          <w:rFonts w:cs="Arial"/>
          <w:b/>
          <w:bCs/>
          <w:szCs w:val="24"/>
        </w:rPr>
      </w:pPr>
    </w:p>
    <w:p w14:paraId="67F9D63F" w14:textId="2E685BE9" w:rsidR="00562C1F" w:rsidRDefault="006A0288" w:rsidP="00562C1F">
      <w:pPr>
        <w:keepNext w:val="0"/>
        <w:spacing w:before="0" w:after="0" w:line="240" w:lineRule="auto"/>
        <w:ind w:firstLine="720"/>
        <w:textAlignment w:val="baseline"/>
        <w:rPr>
          <w:rFonts w:cs="Arial"/>
          <w:szCs w:val="24"/>
        </w:rPr>
      </w:pPr>
      <w:r>
        <w:rPr>
          <w:rFonts w:cs="Arial"/>
          <w:szCs w:val="24"/>
        </w:rPr>
        <w:t xml:space="preserve">5.3.2.3 </w:t>
      </w:r>
      <w:r w:rsidR="00562C1F" w:rsidRPr="00351C49">
        <w:rPr>
          <w:rFonts w:cs="Arial"/>
          <w:b/>
          <w:bCs/>
          <w:szCs w:val="24"/>
          <w:u w:val="single"/>
        </w:rPr>
        <w:t>Financial Evaluation Method</w:t>
      </w:r>
      <w:r w:rsidR="00562C1F" w:rsidRPr="00351C49">
        <w:rPr>
          <w:rFonts w:cs="Arial"/>
          <w:szCs w:val="24"/>
        </w:rPr>
        <w:t> </w:t>
      </w:r>
    </w:p>
    <w:p w14:paraId="7C9A6F46" w14:textId="77777777" w:rsidR="006C1FD4" w:rsidRPr="00351C49" w:rsidRDefault="006C1FD4" w:rsidP="00562C1F">
      <w:pPr>
        <w:keepNext w:val="0"/>
        <w:spacing w:before="0" w:after="0" w:line="240" w:lineRule="auto"/>
        <w:ind w:firstLine="720"/>
        <w:textAlignment w:val="baseline"/>
        <w:rPr>
          <w:rFonts w:ascii="Segoe UI" w:hAnsi="Segoe UI" w:cs="Segoe UI"/>
          <w:sz w:val="18"/>
          <w:szCs w:val="18"/>
        </w:rPr>
      </w:pPr>
    </w:p>
    <w:p w14:paraId="769D1C81" w14:textId="21ACF6FA" w:rsidR="00562C1F" w:rsidRDefault="006C1FD4" w:rsidP="00562C1F">
      <w:pPr>
        <w:keepNext w:val="0"/>
        <w:spacing w:before="0" w:after="0" w:line="240" w:lineRule="auto"/>
        <w:ind w:left="720"/>
        <w:textAlignment w:val="baseline"/>
        <w:rPr>
          <w:rFonts w:cs="Arial"/>
          <w:szCs w:val="24"/>
        </w:rPr>
      </w:pPr>
      <w:r>
        <w:rPr>
          <w:rFonts w:cs="Arial"/>
          <w:szCs w:val="24"/>
        </w:rPr>
        <w:t>For Part 1 t</w:t>
      </w:r>
      <w:r w:rsidR="00AA1109">
        <w:rPr>
          <w:rFonts w:cs="Arial"/>
          <w:szCs w:val="24"/>
        </w:rPr>
        <w:t xml:space="preserve">he Evaluation will be conducted using a ‘Weighted Basket Price’ methodology. </w:t>
      </w:r>
      <w:r>
        <w:rPr>
          <w:rFonts w:cs="Arial"/>
          <w:szCs w:val="24"/>
        </w:rPr>
        <w:t xml:space="preserve">Bidders are required to quote based on an indicative given number of units. </w:t>
      </w:r>
    </w:p>
    <w:p w14:paraId="5F525CB3" w14:textId="75BB266D" w:rsidR="006C1FD4" w:rsidRDefault="006C1FD4" w:rsidP="00562C1F">
      <w:pPr>
        <w:keepNext w:val="0"/>
        <w:spacing w:before="0" w:after="0" w:line="240" w:lineRule="auto"/>
        <w:ind w:left="720"/>
        <w:textAlignment w:val="baseline"/>
        <w:rPr>
          <w:rFonts w:cs="Arial"/>
          <w:szCs w:val="24"/>
        </w:rPr>
      </w:pPr>
    </w:p>
    <w:p w14:paraId="27BE16EA" w14:textId="481DB11F" w:rsidR="006C1FD4" w:rsidRDefault="006C1FD4" w:rsidP="00562C1F">
      <w:pPr>
        <w:keepNext w:val="0"/>
        <w:spacing w:before="0" w:after="0" w:line="240" w:lineRule="auto"/>
        <w:ind w:left="720"/>
        <w:textAlignment w:val="baseline"/>
        <w:rPr>
          <w:rFonts w:cs="Arial"/>
          <w:szCs w:val="24"/>
        </w:rPr>
      </w:pPr>
      <w:r>
        <w:rPr>
          <w:rFonts w:cs="Arial"/>
          <w:szCs w:val="24"/>
        </w:rPr>
        <w:t xml:space="preserve">For Part 2 the Evaluation will </w:t>
      </w:r>
      <w:r w:rsidR="007F578D">
        <w:rPr>
          <w:rFonts w:cs="Arial"/>
          <w:szCs w:val="24"/>
        </w:rPr>
        <w:t>be based on a blended day rate from 8 given roles</w:t>
      </w:r>
      <w:r w:rsidR="00606A25">
        <w:rPr>
          <w:rFonts w:cs="Arial"/>
          <w:szCs w:val="24"/>
        </w:rPr>
        <w:t xml:space="preserve"> and on the basis of Total Cost per Home.</w:t>
      </w:r>
    </w:p>
    <w:p w14:paraId="6F6AD98C" w14:textId="7128B9A8" w:rsidR="00B7334B" w:rsidRDefault="00B7334B" w:rsidP="00562C1F">
      <w:pPr>
        <w:keepNext w:val="0"/>
        <w:spacing w:before="0" w:after="0" w:line="240" w:lineRule="auto"/>
        <w:ind w:left="720"/>
        <w:textAlignment w:val="baseline"/>
        <w:rPr>
          <w:rFonts w:cs="Arial"/>
          <w:szCs w:val="24"/>
        </w:rPr>
      </w:pPr>
    </w:p>
    <w:p w14:paraId="362A6BCD" w14:textId="62882AFE" w:rsidR="007F578D" w:rsidRDefault="007F578D" w:rsidP="00562C1F">
      <w:pPr>
        <w:keepNext w:val="0"/>
        <w:spacing w:before="0" w:after="0" w:line="240" w:lineRule="auto"/>
        <w:ind w:left="720"/>
        <w:textAlignment w:val="baseline"/>
        <w:rPr>
          <w:rFonts w:cs="Arial"/>
          <w:szCs w:val="24"/>
        </w:rPr>
      </w:pPr>
      <w:r>
        <w:rPr>
          <w:rFonts w:cs="Arial"/>
          <w:szCs w:val="24"/>
        </w:rPr>
        <w:t xml:space="preserve">For Part 3 the maximum mark-up rates will not be evaluated. These figures will be used </w:t>
      </w:r>
      <w:r w:rsidR="00F47992">
        <w:rPr>
          <w:rFonts w:cs="Arial"/>
          <w:szCs w:val="24"/>
        </w:rPr>
        <w:t xml:space="preserve">for all contracts under the Framework </w:t>
      </w:r>
      <w:r w:rsidRPr="007F578D">
        <w:rPr>
          <w:rFonts w:cs="Arial"/>
          <w:szCs w:val="24"/>
        </w:rPr>
        <w:t>unless the mini-competition allows the numbers to be re-bid for that specific requirement</w:t>
      </w:r>
      <w:r>
        <w:rPr>
          <w:rFonts w:cs="Arial"/>
          <w:szCs w:val="24"/>
        </w:rPr>
        <w:t xml:space="preserve">. </w:t>
      </w:r>
    </w:p>
    <w:p w14:paraId="045B857E" w14:textId="37274165" w:rsidR="00562C1F" w:rsidRDefault="00562C1F" w:rsidP="00562C1F">
      <w:pPr>
        <w:keepNext w:val="0"/>
        <w:spacing w:before="0" w:after="0" w:line="240" w:lineRule="auto"/>
        <w:ind w:left="720"/>
        <w:textAlignment w:val="baseline"/>
        <w:rPr>
          <w:rFonts w:cs="Arial"/>
          <w:sz w:val="32"/>
          <w:szCs w:val="32"/>
        </w:rPr>
      </w:pPr>
    </w:p>
    <w:p w14:paraId="2309AD7B" w14:textId="6D4AE30E" w:rsidR="00B7334B" w:rsidRDefault="00B7334B" w:rsidP="00B7334B">
      <w:pPr>
        <w:keepNext w:val="0"/>
        <w:spacing w:before="0" w:after="0" w:line="240" w:lineRule="auto"/>
        <w:ind w:left="720"/>
        <w:textAlignment w:val="baseline"/>
        <w:rPr>
          <w:rFonts w:cs="Arial"/>
          <w:szCs w:val="24"/>
        </w:rPr>
      </w:pPr>
      <w:r>
        <w:rPr>
          <w:rFonts w:cs="Arial"/>
          <w:szCs w:val="24"/>
        </w:rPr>
        <w:t xml:space="preserve">In </w:t>
      </w:r>
      <w:r w:rsidR="008D153D">
        <w:rPr>
          <w:rFonts w:cs="Arial"/>
          <w:szCs w:val="24"/>
        </w:rPr>
        <w:t>both</w:t>
      </w:r>
      <w:r>
        <w:rPr>
          <w:rFonts w:cs="Arial"/>
          <w:szCs w:val="24"/>
        </w:rPr>
        <w:t xml:space="preserve"> Part</w:t>
      </w:r>
      <w:r w:rsidR="008D153D">
        <w:rPr>
          <w:rFonts w:cs="Arial"/>
          <w:szCs w:val="24"/>
        </w:rPr>
        <w:t>s 1 &amp; 2</w:t>
      </w:r>
      <w:r>
        <w:rPr>
          <w:rFonts w:cs="Arial"/>
          <w:szCs w:val="24"/>
        </w:rPr>
        <w:t xml:space="preserve"> the b</w:t>
      </w:r>
      <w:r w:rsidRPr="00351C49">
        <w:rPr>
          <w:rFonts w:cs="Arial"/>
          <w:szCs w:val="24"/>
        </w:rPr>
        <w:t xml:space="preserve">idder that offers the lowest </w:t>
      </w:r>
      <w:r>
        <w:rPr>
          <w:rFonts w:cs="Arial"/>
          <w:szCs w:val="24"/>
        </w:rPr>
        <w:t>costs</w:t>
      </w:r>
      <w:r w:rsidRPr="00351C49">
        <w:rPr>
          <w:rFonts w:cs="Arial"/>
          <w:szCs w:val="24"/>
        </w:rPr>
        <w:t xml:space="preserve"> will receive the full weighting for that section. All other scores for the section will then be calculated using the following </w:t>
      </w:r>
      <w:r>
        <w:rPr>
          <w:rFonts w:cs="Arial"/>
          <w:szCs w:val="24"/>
        </w:rPr>
        <w:t>formula:</w:t>
      </w:r>
    </w:p>
    <w:p w14:paraId="6CF58B0A" w14:textId="77777777" w:rsidR="007C2648" w:rsidRDefault="007C2648" w:rsidP="00B7334B">
      <w:pPr>
        <w:keepNext w:val="0"/>
        <w:spacing w:before="0" w:after="0" w:line="240" w:lineRule="auto"/>
        <w:ind w:left="720"/>
        <w:textAlignment w:val="baseline"/>
        <w:rPr>
          <w:rFonts w:cs="Arial"/>
          <w:szCs w:val="24"/>
        </w:rPr>
      </w:pPr>
    </w:p>
    <w:p w14:paraId="78048E5D" w14:textId="61D67B59" w:rsidR="00593FEA" w:rsidRDefault="00593FEA" w:rsidP="00562C1F">
      <w:pPr>
        <w:keepNext w:val="0"/>
        <w:spacing w:before="0" w:after="0" w:line="240" w:lineRule="auto"/>
        <w:ind w:left="720"/>
        <w:textAlignment w:val="baseline"/>
        <w:rPr>
          <w:rFonts w:cs="Arial"/>
          <w:sz w:val="32"/>
          <w:szCs w:val="32"/>
        </w:rPr>
      </w:pPr>
    </w:p>
    <w:p w14:paraId="7C46DF05" w14:textId="77777777" w:rsidR="00593FEA" w:rsidRPr="00BC1FB5" w:rsidRDefault="00593FEA" w:rsidP="00562C1F">
      <w:pPr>
        <w:keepNext w:val="0"/>
        <w:spacing w:before="0" w:after="0" w:line="240" w:lineRule="auto"/>
        <w:ind w:left="720"/>
        <w:textAlignment w:val="baseline"/>
        <w:rPr>
          <w:rFonts w:cs="Arial"/>
          <w:sz w:val="32"/>
          <w:szCs w:val="32"/>
        </w:rPr>
      </w:pPr>
    </w:p>
    <w:p w14:paraId="461CD35E" w14:textId="4C3BB1CE" w:rsidR="00562C1F" w:rsidRDefault="0006600F" w:rsidP="00562C1F">
      <w:pPr>
        <w:keepNext w:val="0"/>
        <w:spacing w:before="0" w:after="0" w:line="240" w:lineRule="auto"/>
        <w:ind w:left="1560"/>
        <w:textAlignment w:val="baseline"/>
        <w:rPr>
          <w:rFonts w:cs="Arial"/>
          <w:sz w:val="22"/>
          <w:szCs w:val="22"/>
        </w:rPr>
      </w:pPr>
      <m:oMath>
        <m:f>
          <m:fPr>
            <m:ctrlPr>
              <w:rPr>
                <w:rFonts w:ascii="Cambria Math" w:hAnsi="Cambria Math" w:cs="Arial"/>
                <w:i/>
                <w:sz w:val="28"/>
                <w:szCs w:val="28"/>
              </w:rPr>
            </m:ctrlPr>
          </m:fPr>
          <m:num>
            <m:r>
              <w:rPr>
                <w:rFonts w:ascii="Cambria Math" w:hAnsi="Cambria Math" w:cs="Arial"/>
                <w:sz w:val="28"/>
                <w:szCs w:val="28"/>
              </w:rPr>
              <m:t xml:space="preserve">Lowest Bidder's Cost for Section </m:t>
            </m:r>
          </m:num>
          <m:den>
            <m:r>
              <w:rPr>
                <w:rFonts w:ascii="Cambria Math" w:hAnsi="Cambria Math" w:cs="Arial"/>
                <w:sz w:val="28"/>
                <w:szCs w:val="28"/>
              </w:rPr>
              <m:t xml:space="preserve"> Bidder's Cost for Section </m:t>
            </m:r>
          </m:den>
        </m:f>
        <m:r>
          <w:rPr>
            <w:rFonts w:ascii="Cambria Math" w:hAnsi="Cambria Math" w:cs="Arial"/>
            <w:sz w:val="28"/>
            <w:szCs w:val="28"/>
          </w:rPr>
          <m:t xml:space="preserve"> x Section Weighting </m:t>
        </m:r>
      </m:oMath>
      <w:r w:rsidR="00562C1F" w:rsidRPr="00BC1FB5">
        <w:rPr>
          <w:rFonts w:cs="Arial"/>
          <w:sz w:val="22"/>
          <w:szCs w:val="22"/>
        </w:rPr>
        <w:t> </w:t>
      </w:r>
    </w:p>
    <w:p w14:paraId="09722FF3" w14:textId="7CA64355" w:rsidR="00B32654" w:rsidRDefault="00B32654" w:rsidP="00B32654">
      <w:pPr>
        <w:keepNext w:val="0"/>
        <w:spacing w:before="0" w:after="0" w:line="240" w:lineRule="auto"/>
        <w:textAlignment w:val="baseline"/>
        <w:rPr>
          <w:rFonts w:cs="Arial"/>
          <w:szCs w:val="24"/>
        </w:rPr>
      </w:pPr>
    </w:p>
    <w:p w14:paraId="494B7023" w14:textId="77777777" w:rsidR="00B32654" w:rsidRDefault="00B32654" w:rsidP="00B32654">
      <w:pPr>
        <w:keepNext w:val="0"/>
        <w:spacing w:before="0" w:after="0" w:line="240" w:lineRule="auto"/>
        <w:textAlignment w:val="baseline"/>
        <w:rPr>
          <w:rFonts w:cs="Arial"/>
        </w:rPr>
      </w:pPr>
    </w:p>
    <w:p w14:paraId="6DF363F9" w14:textId="77777777" w:rsidR="00B32654" w:rsidRDefault="00B32654" w:rsidP="00B32654">
      <w:pPr>
        <w:keepNext w:val="0"/>
        <w:spacing w:before="0" w:after="0" w:line="240" w:lineRule="auto"/>
        <w:textAlignment w:val="baseline"/>
        <w:rPr>
          <w:rFonts w:cs="Arial"/>
        </w:rPr>
      </w:pPr>
    </w:p>
    <w:p w14:paraId="272E9FAE" w14:textId="77777777" w:rsidR="00B32654" w:rsidRDefault="00B32654" w:rsidP="00B32654">
      <w:pPr>
        <w:keepNext w:val="0"/>
        <w:spacing w:before="0" w:after="0" w:line="240" w:lineRule="auto"/>
        <w:textAlignment w:val="baseline"/>
        <w:rPr>
          <w:rFonts w:cs="Arial"/>
        </w:rPr>
      </w:pPr>
    </w:p>
    <w:p w14:paraId="11720DB7" w14:textId="47BC8B08" w:rsidR="00B32654" w:rsidRPr="00BC1FB5" w:rsidRDefault="00B32654" w:rsidP="00B32654">
      <w:pPr>
        <w:keepNext w:val="0"/>
        <w:spacing w:before="0" w:after="0" w:line="240" w:lineRule="auto"/>
        <w:textAlignment w:val="baseline"/>
        <w:rPr>
          <w:rFonts w:cs="Arial"/>
          <w:szCs w:val="24"/>
        </w:rPr>
      </w:pPr>
      <w:r w:rsidRPr="61CF2106">
        <w:rPr>
          <w:rFonts w:cs="Arial"/>
        </w:rPr>
        <w:t>A worked example of this equation is shown below: </w:t>
      </w:r>
    </w:p>
    <w:p w14:paraId="3F698A26" w14:textId="0E3413E9" w:rsidR="00562C1F" w:rsidRDefault="00B32654" w:rsidP="00726E1B">
      <w:pPr>
        <w:pStyle w:val="Heading3"/>
        <w:numPr>
          <w:ilvl w:val="0"/>
          <w:numId w:val="0"/>
        </w:numPr>
        <w:ind w:left="567"/>
        <w:rPr>
          <w:color w:val="0D0D0D" w:themeColor="text1" w:themeTint="F2"/>
        </w:rPr>
      </w:pPr>
      <w:r>
        <w:rPr>
          <w:color w:val="0D0D0D" w:themeColor="text1" w:themeTint="F2"/>
        </w:rPr>
        <w:t>Where;</w:t>
      </w:r>
    </w:p>
    <w:p w14:paraId="5A8271C0" w14:textId="463942A0" w:rsidR="00B32654" w:rsidRDefault="00B32654" w:rsidP="00B32654">
      <w:pPr>
        <w:pStyle w:val="Heading3"/>
        <w:numPr>
          <w:ilvl w:val="0"/>
          <w:numId w:val="0"/>
        </w:numPr>
        <w:spacing w:before="0" w:beforeAutospacing="0" w:after="0" w:afterAutospacing="0"/>
        <w:ind w:left="567"/>
        <w:rPr>
          <w:color w:val="0D0D0D" w:themeColor="text1" w:themeTint="F2"/>
        </w:rPr>
      </w:pPr>
      <w:r>
        <w:rPr>
          <w:color w:val="0D0D0D" w:themeColor="text1" w:themeTint="F2"/>
        </w:rPr>
        <w:t xml:space="preserve">The </w:t>
      </w:r>
      <w:r w:rsidR="00EC0457">
        <w:rPr>
          <w:color w:val="0D0D0D" w:themeColor="text1" w:themeTint="F2"/>
        </w:rPr>
        <w:t xml:space="preserve">Lowest Bidder’s Cost </w:t>
      </w:r>
      <w:r>
        <w:rPr>
          <w:color w:val="0D0D0D" w:themeColor="text1" w:themeTint="F2"/>
        </w:rPr>
        <w:t>is: £2</w:t>
      </w:r>
      <w:r w:rsidR="00EC0457">
        <w:rPr>
          <w:color w:val="0D0D0D" w:themeColor="text1" w:themeTint="F2"/>
        </w:rPr>
        <w:t>2</w:t>
      </w:r>
      <w:r>
        <w:rPr>
          <w:color w:val="0D0D0D" w:themeColor="text1" w:themeTint="F2"/>
        </w:rPr>
        <w:t>,000.00 and;</w:t>
      </w:r>
    </w:p>
    <w:p w14:paraId="76A5F076" w14:textId="70DF0411" w:rsidR="00B32654" w:rsidRPr="00B32654" w:rsidRDefault="00B32654" w:rsidP="00B32654">
      <w:pPr>
        <w:pStyle w:val="Heading3"/>
        <w:numPr>
          <w:ilvl w:val="0"/>
          <w:numId w:val="0"/>
        </w:numPr>
        <w:spacing w:before="0" w:beforeAutospacing="0" w:after="0" w:afterAutospacing="0"/>
        <w:ind w:left="567"/>
        <w:rPr>
          <w:color w:val="0D0D0D" w:themeColor="text1" w:themeTint="F2"/>
        </w:rPr>
      </w:pPr>
      <w:r>
        <w:rPr>
          <w:color w:val="0D0D0D" w:themeColor="text1" w:themeTint="F2"/>
        </w:rPr>
        <w:t xml:space="preserve">The </w:t>
      </w:r>
      <w:r w:rsidR="00EC0457">
        <w:rPr>
          <w:color w:val="0D0D0D" w:themeColor="text1" w:themeTint="F2"/>
        </w:rPr>
        <w:t xml:space="preserve">Cost of Bid Being Evaluated </w:t>
      </w:r>
      <w:r>
        <w:rPr>
          <w:color w:val="0D0D0D" w:themeColor="text1" w:themeTint="F2"/>
        </w:rPr>
        <w:t>is</w:t>
      </w:r>
      <w:r w:rsidRPr="00B32654">
        <w:rPr>
          <w:color w:val="0D0D0D" w:themeColor="text1" w:themeTint="F2"/>
        </w:rPr>
        <w:t>: £2</w:t>
      </w:r>
      <w:r w:rsidR="00EC0457">
        <w:rPr>
          <w:color w:val="0D0D0D" w:themeColor="text1" w:themeTint="F2"/>
        </w:rPr>
        <w:t>5</w:t>
      </w:r>
      <w:r w:rsidRPr="00B32654">
        <w:rPr>
          <w:color w:val="0D0D0D" w:themeColor="text1" w:themeTint="F2"/>
        </w:rPr>
        <w:t>,000.00</w:t>
      </w:r>
      <w:r>
        <w:rPr>
          <w:color w:val="0D0D0D" w:themeColor="text1" w:themeTint="F2"/>
        </w:rPr>
        <w:t xml:space="preserve"> and;</w:t>
      </w:r>
    </w:p>
    <w:p w14:paraId="55DAE3FB" w14:textId="12A5A181" w:rsidR="00B32654" w:rsidRDefault="00B32654" w:rsidP="00B32654">
      <w:pPr>
        <w:pStyle w:val="Heading3"/>
        <w:numPr>
          <w:ilvl w:val="0"/>
          <w:numId w:val="0"/>
        </w:numPr>
        <w:spacing w:before="0" w:beforeAutospacing="0" w:after="0" w:afterAutospacing="0"/>
        <w:ind w:left="567"/>
        <w:rPr>
          <w:color w:val="0D0D0D" w:themeColor="text1" w:themeTint="F2"/>
        </w:rPr>
      </w:pPr>
      <w:r>
        <w:rPr>
          <w:color w:val="0D0D0D" w:themeColor="text1" w:themeTint="F2"/>
        </w:rPr>
        <w:t>The Section Weighting is: 20% (the lowest bidder’s cost automatically scores 20%)</w:t>
      </w:r>
    </w:p>
    <w:p w14:paraId="7D1726F4" w14:textId="7C3E5F4A" w:rsidR="00B32654" w:rsidRDefault="00B32654" w:rsidP="00B32654">
      <w:pPr>
        <w:pStyle w:val="Heading3"/>
        <w:numPr>
          <w:ilvl w:val="0"/>
          <w:numId w:val="0"/>
        </w:numPr>
        <w:spacing w:before="0" w:beforeAutospacing="0" w:after="0" w:afterAutospacing="0"/>
        <w:ind w:left="567"/>
        <w:rPr>
          <w:color w:val="0D0D0D" w:themeColor="text1" w:themeTint="F2"/>
        </w:rPr>
      </w:pPr>
    </w:p>
    <w:p w14:paraId="7FDA9570" w14:textId="1EDDCA13" w:rsidR="00B32654" w:rsidRPr="00E21BCC" w:rsidRDefault="00B32654" w:rsidP="00B32654">
      <w:pPr>
        <w:pStyle w:val="Heading3"/>
        <w:numPr>
          <w:ilvl w:val="0"/>
          <w:numId w:val="0"/>
        </w:numPr>
        <w:spacing w:before="0" w:beforeAutospacing="0" w:after="0" w:afterAutospacing="0"/>
        <w:ind w:left="567"/>
        <w:rPr>
          <w:color w:val="0D0D0D" w:themeColor="text1" w:themeTint="F2"/>
          <w:u w:val="single"/>
        </w:rPr>
      </w:pPr>
      <w:r w:rsidRPr="00E21BCC">
        <w:rPr>
          <w:color w:val="0D0D0D" w:themeColor="text1" w:themeTint="F2"/>
          <w:u w:val="single"/>
        </w:rPr>
        <w:t>Calculation</w:t>
      </w:r>
    </w:p>
    <w:p w14:paraId="0D1529D8" w14:textId="7FF2F31F" w:rsidR="00B32654" w:rsidRDefault="00B32654" w:rsidP="00B32654">
      <w:pPr>
        <w:pStyle w:val="Heading3"/>
        <w:numPr>
          <w:ilvl w:val="0"/>
          <w:numId w:val="0"/>
        </w:numPr>
        <w:spacing w:before="0" w:beforeAutospacing="0" w:after="0" w:afterAutospacing="0"/>
        <w:ind w:left="567"/>
        <w:rPr>
          <w:color w:val="0D0D0D" w:themeColor="text1" w:themeTint="F2"/>
        </w:rPr>
      </w:pPr>
    </w:p>
    <w:p w14:paraId="2665DA2F" w14:textId="58DBC915" w:rsidR="00B32654" w:rsidRPr="00B32654" w:rsidRDefault="00B32654" w:rsidP="00B32654">
      <w:pPr>
        <w:pStyle w:val="Heading3"/>
        <w:numPr>
          <w:ilvl w:val="0"/>
          <w:numId w:val="0"/>
        </w:numPr>
        <w:spacing w:before="0" w:beforeAutospacing="0" w:after="0" w:afterAutospacing="0"/>
        <w:ind w:left="567"/>
        <w:rPr>
          <w:b/>
          <w:bCs/>
          <w:i/>
          <w:iCs/>
          <w:color w:val="0D0D0D" w:themeColor="text1" w:themeTint="F2"/>
        </w:rPr>
      </w:pPr>
      <w:r w:rsidRPr="00B32654">
        <w:rPr>
          <w:b/>
          <w:bCs/>
          <w:i/>
          <w:iCs/>
          <w:color w:val="0D0D0D" w:themeColor="text1" w:themeTint="F2"/>
        </w:rPr>
        <w:t>22000 / 25000 = 0.88</w:t>
      </w:r>
    </w:p>
    <w:p w14:paraId="02BE1F25" w14:textId="52BD933A" w:rsidR="00B32654" w:rsidRPr="00B32654" w:rsidRDefault="00B32654" w:rsidP="00B32654">
      <w:pPr>
        <w:pStyle w:val="Heading3"/>
        <w:numPr>
          <w:ilvl w:val="0"/>
          <w:numId w:val="0"/>
        </w:numPr>
        <w:spacing w:before="0" w:beforeAutospacing="0" w:after="0" w:afterAutospacing="0"/>
        <w:ind w:left="567"/>
        <w:rPr>
          <w:b/>
          <w:bCs/>
          <w:i/>
          <w:iCs/>
          <w:color w:val="0D0D0D" w:themeColor="text1" w:themeTint="F2"/>
        </w:rPr>
      </w:pPr>
    </w:p>
    <w:p w14:paraId="4DC5E82C" w14:textId="20A70249" w:rsidR="00B32654" w:rsidRDefault="00B32654" w:rsidP="00B32654">
      <w:pPr>
        <w:pStyle w:val="Heading3"/>
        <w:numPr>
          <w:ilvl w:val="0"/>
          <w:numId w:val="0"/>
        </w:numPr>
        <w:spacing w:before="0" w:beforeAutospacing="0" w:after="0" w:afterAutospacing="0"/>
        <w:ind w:left="567"/>
        <w:rPr>
          <w:b/>
          <w:bCs/>
          <w:i/>
          <w:iCs/>
          <w:color w:val="0D0D0D" w:themeColor="text1" w:themeTint="F2"/>
        </w:rPr>
      </w:pPr>
      <w:r w:rsidRPr="00B32654">
        <w:rPr>
          <w:b/>
          <w:bCs/>
          <w:i/>
          <w:iCs/>
          <w:color w:val="0D0D0D" w:themeColor="text1" w:themeTint="F2"/>
        </w:rPr>
        <w:t>0.88 x section weighting</w:t>
      </w:r>
      <w:r w:rsidR="00A94744">
        <w:rPr>
          <w:b/>
          <w:bCs/>
          <w:i/>
          <w:iCs/>
          <w:color w:val="0D0D0D" w:themeColor="text1" w:themeTint="F2"/>
        </w:rPr>
        <w:t xml:space="preserve"> x</w:t>
      </w:r>
      <w:r w:rsidR="006B5356">
        <w:rPr>
          <w:b/>
          <w:bCs/>
          <w:i/>
          <w:iCs/>
          <w:color w:val="0D0D0D" w:themeColor="text1" w:themeTint="F2"/>
        </w:rPr>
        <w:t xml:space="preserve"> </w:t>
      </w:r>
      <w:r w:rsidR="00A94744">
        <w:rPr>
          <w:b/>
          <w:bCs/>
          <w:i/>
          <w:iCs/>
          <w:color w:val="0D0D0D" w:themeColor="text1" w:themeTint="F2"/>
        </w:rPr>
        <w:t>100</w:t>
      </w:r>
      <w:r w:rsidR="00F47992">
        <w:rPr>
          <w:b/>
          <w:bCs/>
          <w:i/>
          <w:iCs/>
          <w:color w:val="0D0D0D" w:themeColor="text1" w:themeTint="F2"/>
        </w:rPr>
        <w:t xml:space="preserve"> </w:t>
      </w:r>
      <w:r w:rsidRPr="00B32654">
        <w:rPr>
          <w:b/>
          <w:bCs/>
          <w:i/>
          <w:iCs/>
          <w:color w:val="0D0D0D" w:themeColor="text1" w:themeTint="F2"/>
        </w:rPr>
        <w:t>= 17.6%</w:t>
      </w:r>
    </w:p>
    <w:p w14:paraId="2AC2AE84" w14:textId="09ADC344" w:rsidR="00E21BCC" w:rsidRDefault="00E21BCC" w:rsidP="00B32654">
      <w:pPr>
        <w:pStyle w:val="Heading3"/>
        <w:numPr>
          <w:ilvl w:val="0"/>
          <w:numId w:val="0"/>
        </w:numPr>
        <w:spacing w:before="0" w:beforeAutospacing="0" w:after="0" w:afterAutospacing="0"/>
        <w:ind w:left="567"/>
        <w:rPr>
          <w:b/>
          <w:bCs/>
          <w:i/>
          <w:iCs/>
          <w:color w:val="0D0D0D" w:themeColor="text1" w:themeTint="F2"/>
        </w:rPr>
      </w:pPr>
    </w:p>
    <w:p w14:paraId="6A28BBDA" w14:textId="37BB8438" w:rsidR="00E21BCC" w:rsidRDefault="00E21BCC" w:rsidP="00E21BCC">
      <w:pPr>
        <w:pStyle w:val="Heading3"/>
        <w:numPr>
          <w:ilvl w:val="0"/>
          <w:numId w:val="0"/>
        </w:numPr>
        <w:spacing w:before="0" w:beforeAutospacing="0" w:after="0" w:afterAutospacing="0"/>
        <w:rPr>
          <w:color w:val="0D0D0D" w:themeColor="text1" w:themeTint="F2"/>
        </w:rPr>
      </w:pPr>
    </w:p>
    <w:p w14:paraId="2FCC3302" w14:textId="367AE750" w:rsidR="00E21BCC" w:rsidRDefault="00E21BCC" w:rsidP="00E21BCC">
      <w:pPr>
        <w:pStyle w:val="Heading3"/>
        <w:numPr>
          <w:ilvl w:val="0"/>
          <w:numId w:val="0"/>
        </w:numPr>
        <w:spacing w:before="0" w:beforeAutospacing="0" w:after="0" w:afterAutospacing="0"/>
        <w:rPr>
          <w:color w:val="0D0D0D" w:themeColor="text1" w:themeTint="F2"/>
        </w:rPr>
      </w:pPr>
      <w:r>
        <w:rPr>
          <w:color w:val="0D0D0D" w:themeColor="text1" w:themeTint="F2"/>
        </w:rPr>
        <w:t>Weighted Scores will then be combined to allocate an overall weighted financial score</w:t>
      </w:r>
      <w:r w:rsidR="007F42F5">
        <w:rPr>
          <w:color w:val="0D0D0D" w:themeColor="text1" w:themeTint="F2"/>
        </w:rPr>
        <w:t xml:space="preserve">, which, when combined with the Technical Evaluation Scoring, will generate a final score per overall proposal. </w:t>
      </w:r>
    </w:p>
    <w:p w14:paraId="6F8C583A" w14:textId="762193B1" w:rsidR="00E21BCC" w:rsidRDefault="00E21BCC" w:rsidP="00E21BCC">
      <w:pPr>
        <w:pStyle w:val="Heading3"/>
        <w:numPr>
          <w:ilvl w:val="0"/>
          <w:numId w:val="0"/>
        </w:numPr>
        <w:spacing w:before="0" w:beforeAutospacing="0" w:after="0" w:afterAutospacing="0"/>
        <w:rPr>
          <w:color w:val="0D0D0D" w:themeColor="text1" w:themeTint="F2"/>
        </w:rPr>
      </w:pPr>
    </w:p>
    <w:p w14:paraId="012BD96D" w14:textId="7AAA0472" w:rsidR="00E21BCC" w:rsidRDefault="00E21BCC" w:rsidP="00E21BCC">
      <w:pPr>
        <w:pStyle w:val="Heading3"/>
        <w:numPr>
          <w:ilvl w:val="0"/>
          <w:numId w:val="0"/>
        </w:numPr>
        <w:spacing w:before="0" w:beforeAutospacing="0" w:after="0" w:afterAutospacing="0"/>
        <w:jc w:val="left"/>
        <w:rPr>
          <w:color w:val="0D0D0D" w:themeColor="text1" w:themeTint="F2"/>
        </w:rPr>
      </w:pPr>
      <w:r w:rsidRPr="00351C49">
        <w:br/>
      </w:r>
    </w:p>
    <w:p w14:paraId="3EEF2BF9" w14:textId="3C4E6140" w:rsidR="00E21BCC" w:rsidRDefault="00CF7DA3" w:rsidP="00E21BCC">
      <w:pPr>
        <w:pStyle w:val="Heading3"/>
        <w:numPr>
          <w:ilvl w:val="0"/>
          <w:numId w:val="0"/>
        </w:numPr>
        <w:spacing w:before="0" w:beforeAutospacing="0" w:after="0" w:afterAutospacing="0"/>
        <w:jc w:val="left"/>
      </w:pPr>
      <w:r>
        <w:rPr>
          <w:b/>
          <w:bCs/>
        </w:rPr>
        <w:t>Table 1</w:t>
      </w:r>
      <w:r w:rsidR="003B715C">
        <w:rPr>
          <w:b/>
          <w:bCs/>
        </w:rPr>
        <w:t>1</w:t>
      </w:r>
      <w:r>
        <w:rPr>
          <w:b/>
          <w:bCs/>
        </w:rPr>
        <w:t xml:space="preserve">: </w:t>
      </w:r>
      <w:r w:rsidR="00081747" w:rsidRPr="00351C49">
        <w:rPr>
          <w:b/>
          <w:bCs/>
        </w:rPr>
        <w:t>Example</w:t>
      </w:r>
      <w:r w:rsidR="00F47992">
        <w:rPr>
          <w:b/>
          <w:bCs/>
        </w:rPr>
        <w:t>s</w:t>
      </w:r>
      <w:r w:rsidR="00081747" w:rsidRPr="00351C49">
        <w:rPr>
          <w:b/>
          <w:bCs/>
        </w:rPr>
        <w:t xml:space="preserve"> of</w:t>
      </w:r>
      <w:r w:rsidR="00081747">
        <w:rPr>
          <w:b/>
          <w:bCs/>
        </w:rPr>
        <w:t xml:space="preserve"> </w:t>
      </w:r>
      <w:r w:rsidR="00081747" w:rsidRPr="00351C49">
        <w:rPr>
          <w:b/>
          <w:bCs/>
        </w:rPr>
        <w:t>combined weighted score: </w:t>
      </w:r>
      <w:r w:rsidR="00081747" w:rsidRPr="00351C49">
        <w:t> </w:t>
      </w:r>
    </w:p>
    <w:p w14:paraId="66333430" w14:textId="5566127E" w:rsidR="00081747" w:rsidRDefault="00081747" w:rsidP="00E21BCC">
      <w:pPr>
        <w:pStyle w:val="Heading3"/>
        <w:numPr>
          <w:ilvl w:val="0"/>
          <w:numId w:val="0"/>
        </w:numPr>
        <w:spacing w:before="0" w:beforeAutospacing="0" w:after="0" w:afterAutospacing="0"/>
        <w:jc w:val="left"/>
      </w:pPr>
    </w:p>
    <w:tbl>
      <w:tblPr>
        <w:tblW w:w="7820" w:type="dxa"/>
        <w:tblInd w:w="118" w:type="dxa"/>
        <w:tblLook w:val="04A0" w:firstRow="1" w:lastRow="0" w:firstColumn="1" w:lastColumn="0" w:noHBand="0" w:noVBand="1"/>
      </w:tblPr>
      <w:tblGrid>
        <w:gridCol w:w="1200"/>
        <w:gridCol w:w="1360"/>
        <w:gridCol w:w="1920"/>
        <w:gridCol w:w="2020"/>
        <w:gridCol w:w="1320"/>
      </w:tblGrid>
      <w:tr w:rsidR="007D5D72" w:rsidRPr="007D5D72" w14:paraId="12234636" w14:textId="77777777" w:rsidTr="007D5D72">
        <w:trPr>
          <w:trHeight w:val="630"/>
        </w:trPr>
        <w:tc>
          <w:tcPr>
            <w:tcW w:w="1200" w:type="dxa"/>
            <w:tcBorders>
              <w:top w:val="single" w:sz="8" w:space="0" w:color="auto"/>
              <w:left w:val="single" w:sz="8" w:space="0" w:color="auto"/>
              <w:bottom w:val="single" w:sz="4" w:space="0" w:color="auto"/>
              <w:right w:val="single" w:sz="4" w:space="0" w:color="auto"/>
            </w:tcBorders>
            <w:shd w:val="clear" w:color="000000" w:fill="305496"/>
            <w:noWrap/>
            <w:vAlign w:val="bottom"/>
            <w:hideMark/>
          </w:tcPr>
          <w:p w14:paraId="275AF58D" w14:textId="77777777" w:rsidR="007D5D72" w:rsidRPr="007D5D72" w:rsidRDefault="007D5D72" w:rsidP="007D5D72">
            <w:pPr>
              <w:keepNext w:val="0"/>
              <w:spacing w:before="0" w:after="0" w:line="240" w:lineRule="auto"/>
              <w:rPr>
                <w:rFonts w:cs="Arial"/>
                <w:color w:val="000000"/>
                <w:szCs w:val="24"/>
              </w:rPr>
            </w:pPr>
            <w:r w:rsidRPr="007D5D72">
              <w:rPr>
                <w:rFonts w:cs="Arial"/>
                <w:color w:val="000000"/>
                <w:szCs w:val="24"/>
              </w:rPr>
              <w:t> </w:t>
            </w:r>
          </w:p>
        </w:tc>
        <w:tc>
          <w:tcPr>
            <w:tcW w:w="1360" w:type="dxa"/>
            <w:tcBorders>
              <w:top w:val="single" w:sz="8" w:space="0" w:color="auto"/>
              <w:left w:val="nil"/>
              <w:bottom w:val="single" w:sz="4" w:space="0" w:color="auto"/>
              <w:right w:val="single" w:sz="4" w:space="0" w:color="auto"/>
            </w:tcBorders>
            <w:shd w:val="clear" w:color="000000" w:fill="305496"/>
            <w:hideMark/>
          </w:tcPr>
          <w:p w14:paraId="678AF1CB" w14:textId="77777777" w:rsidR="007D5D72" w:rsidRPr="007D5D72" w:rsidRDefault="007D5D72" w:rsidP="007D5D72">
            <w:pPr>
              <w:keepNext w:val="0"/>
              <w:spacing w:before="0" w:after="0" w:line="240" w:lineRule="auto"/>
              <w:jc w:val="center"/>
              <w:rPr>
                <w:rFonts w:cs="Arial"/>
                <w:b/>
                <w:bCs/>
                <w:color w:val="FFFFFF"/>
                <w:szCs w:val="24"/>
              </w:rPr>
            </w:pPr>
            <w:r w:rsidRPr="007D5D72">
              <w:rPr>
                <w:rFonts w:cs="Arial"/>
                <w:b/>
                <w:bCs/>
                <w:color w:val="FFFFFF"/>
                <w:szCs w:val="24"/>
              </w:rPr>
              <w:t>Technical (70%)</w:t>
            </w:r>
          </w:p>
        </w:tc>
        <w:tc>
          <w:tcPr>
            <w:tcW w:w="1920" w:type="dxa"/>
            <w:tcBorders>
              <w:top w:val="single" w:sz="8" w:space="0" w:color="auto"/>
              <w:left w:val="nil"/>
              <w:bottom w:val="single" w:sz="4" w:space="0" w:color="auto"/>
              <w:right w:val="single" w:sz="4" w:space="0" w:color="auto"/>
            </w:tcBorders>
            <w:shd w:val="clear" w:color="000000" w:fill="305496"/>
            <w:hideMark/>
          </w:tcPr>
          <w:p w14:paraId="586AF533" w14:textId="77777777" w:rsidR="007D5D72" w:rsidRPr="007D5D72" w:rsidRDefault="007D5D72" w:rsidP="007D5D72">
            <w:pPr>
              <w:keepNext w:val="0"/>
              <w:spacing w:before="0" w:after="0" w:line="240" w:lineRule="auto"/>
              <w:jc w:val="center"/>
              <w:rPr>
                <w:rFonts w:cs="Arial"/>
                <w:b/>
                <w:bCs/>
                <w:color w:val="FFFFFF"/>
                <w:szCs w:val="24"/>
              </w:rPr>
            </w:pPr>
            <w:r w:rsidRPr="007D5D72">
              <w:rPr>
                <w:rFonts w:cs="Arial"/>
                <w:b/>
                <w:bCs/>
                <w:color w:val="FFFFFF"/>
                <w:szCs w:val="24"/>
              </w:rPr>
              <w:t>Financial Part 1 (25%)</w:t>
            </w:r>
          </w:p>
        </w:tc>
        <w:tc>
          <w:tcPr>
            <w:tcW w:w="2020" w:type="dxa"/>
            <w:tcBorders>
              <w:top w:val="single" w:sz="8" w:space="0" w:color="auto"/>
              <w:left w:val="nil"/>
              <w:bottom w:val="single" w:sz="4" w:space="0" w:color="auto"/>
              <w:right w:val="single" w:sz="4" w:space="0" w:color="auto"/>
            </w:tcBorders>
            <w:shd w:val="clear" w:color="000000" w:fill="305496"/>
            <w:hideMark/>
          </w:tcPr>
          <w:p w14:paraId="1A4D9A6B" w14:textId="77777777" w:rsidR="007D5D72" w:rsidRPr="007D5D72" w:rsidRDefault="007D5D72" w:rsidP="007D5D72">
            <w:pPr>
              <w:keepNext w:val="0"/>
              <w:spacing w:before="0" w:after="0" w:line="240" w:lineRule="auto"/>
              <w:jc w:val="center"/>
              <w:rPr>
                <w:rFonts w:cs="Arial"/>
                <w:b/>
                <w:bCs/>
                <w:color w:val="FFFFFF"/>
                <w:szCs w:val="24"/>
              </w:rPr>
            </w:pPr>
            <w:r w:rsidRPr="007D5D72">
              <w:rPr>
                <w:rFonts w:cs="Arial"/>
                <w:b/>
                <w:bCs/>
                <w:color w:val="FFFFFF"/>
                <w:szCs w:val="24"/>
              </w:rPr>
              <w:t>Financial Part 2 (5%)</w:t>
            </w:r>
          </w:p>
        </w:tc>
        <w:tc>
          <w:tcPr>
            <w:tcW w:w="1320" w:type="dxa"/>
            <w:tcBorders>
              <w:top w:val="single" w:sz="8" w:space="0" w:color="auto"/>
              <w:left w:val="nil"/>
              <w:bottom w:val="single" w:sz="4" w:space="0" w:color="auto"/>
              <w:right w:val="single" w:sz="8" w:space="0" w:color="auto"/>
            </w:tcBorders>
            <w:shd w:val="clear" w:color="000000" w:fill="305496"/>
            <w:hideMark/>
          </w:tcPr>
          <w:p w14:paraId="2E29BC23" w14:textId="77777777" w:rsidR="007D5D72" w:rsidRPr="007D5D72" w:rsidRDefault="007D5D72" w:rsidP="007D5D72">
            <w:pPr>
              <w:keepNext w:val="0"/>
              <w:spacing w:before="0" w:after="0" w:line="240" w:lineRule="auto"/>
              <w:jc w:val="center"/>
              <w:rPr>
                <w:rFonts w:cs="Arial"/>
                <w:b/>
                <w:bCs/>
                <w:color w:val="FFFFFF"/>
                <w:szCs w:val="24"/>
              </w:rPr>
            </w:pPr>
            <w:r w:rsidRPr="007D5D72">
              <w:rPr>
                <w:rFonts w:cs="Arial"/>
                <w:b/>
                <w:bCs/>
                <w:color w:val="FFFFFF"/>
                <w:szCs w:val="24"/>
              </w:rPr>
              <w:t>Total (100%)</w:t>
            </w:r>
          </w:p>
        </w:tc>
      </w:tr>
      <w:tr w:rsidR="007D5D72" w:rsidRPr="007D5D72" w14:paraId="60ED3B8E" w14:textId="77777777" w:rsidTr="007D5D72">
        <w:trPr>
          <w:trHeight w:val="315"/>
        </w:trPr>
        <w:tc>
          <w:tcPr>
            <w:tcW w:w="1200" w:type="dxa"/>
            <w:tcBorders>
              <w:top w:val="nil"/>
              <w:left w:val="single" w:sz="8" w:space="0" w:color="auto"/>
              <w:bottom w:val="single" w:sz="4" w:space="0" w:color="auto"/>
              <w:right w:val="single" w:sz="4" w:space="0" w:color="auto"/>
            </w:tcBorders>
            <w:shd w:val="clear" w:color="000000" w:fill="305496"/>
            <w:noWrap/>
            <w:vAlign w:val="bottom"/>
            <w:hideMark/>
          </w:tcPr>
          <w:p w14:paraId="6E4941A2" w14:textId="77777777" w:rsidR="007D5D72" w:rsidRPr="007D5D72" w:rsidRDefault="007D5D72" w:rsidP="007D5D72">
            <w:pPr>
              <w:keepNext w:val="0"/>
              <w:spacing w:before="0" w:after="0" w:line="240" w:lineRule="auto"/>
              <w:rPr>
                <w:rFonts w:cs="Arial"/>
                <w:b/>
                <w:bCs/>
                <w:color w:val="FFFFFF"/>
                <w:szCs w:val="24"/>
              </w:rPr>
            </w:pPr>
            <w:r w:rsidRPr="007D5D72">
              <w:rPr>
                <w:rFonts w:cs="Arial"/>
                <w:b/>
                <w:bCs/>
                <w:color w:val="FFFFFF"/>
                <w:szCs w:val="24"/>
              </w:rPr>
              <w:t>Bidder 1</w:t>
            </w:r>
          </w:p>
        </w:tc>
        <w:tc>
          <w:tcPr>
            <w:tcW w:w="1360" w:type="dxa"/>
            <w:tcBorders>
              <w:top w:val="nil"/>
              <w:left w:val="nil"/>
              <w:bottom w:val="single" w:sz="4" w:space="0" w:color="auto"/>
              <w:right w:val="single" w:sz="4" w:space="0" w:color="auto"/>
            </w:tcBorders>
            <w:shd w:val="clear" w:color="auto" w:fill="auto"/>
            <w:noWrap/>
            <w:vAlign w:val="bottom"/>
            <w:hideMark/>
          </w:tcPr>
          <w:p w14:paraId="0B67D0A7"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52.00%</w:t>
            </w:r>
          </w:p>
        </w:tc>
        <w:tc>
          <w:tcPr>
            <w:tcW w:w="1920" w:type="dxa"/>
            <w:tcBorders>
              <w:top w:val="nil"/>
              <w:left w:val="nil"/>
              <w:bottom w:val="single" w:sz="4" w:space="0" w:color="auto"/>
              <w:right w:val="single" w:sz="4" w:space="0" w:color="auto"/>
            </w:tcBorders>
            <w:shd w:val="clear" w:color="auto" w:fill="auto"/>
            <w:noWrap/>
            <w:vAlign w:val="bottom"/>
            <w:hideMark/>
          </w:tcPr>
          <w:p w14:paraId="28BC4041"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19.23%</w:t>
            </w:r>
          </w:p>
        </w:tc>
        <w:tc>
          <w:tcPr>
            <w:tcW w:w="2020" w:type="dxa"/>
            <w:tcBorders>
              <w:top w:val="nil"/>
              <w:left w:val="nil"/>
              <w:bottom w:val="single" w:sz="4" w:space="0" w:color="auto"/>
              <w:right w:val="single" w:sz="4" w:space="0" w:color="auto"/>
            </w:tcBorders>
            <w:shd w:val="clear" w:color="auto" w:fill="auto"/>
            <w:noWrap/>
            <w:vAlign w:val="bottom"/>
            <w:hideMark/>
          </w:tcPr>
          <w:p w14:paraId="58F9D02F"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3.64%</w:t>
            </w:r>
          </w:p>
        </w:tc>
        <w:tc>
          <w:tcPr>
            <w:tcW w:w="1320" w:type="dxa"/>
            <w:tcBorders>
              <w:top w:val="nil"/>
              <w:left w:val="nil"/>
              <w:bottom w:val="single" w:sz="4" w:space="0" w:color="auto"/>
              <w:right w:val="single" w:sz="8" w:space="0" w:color="auto"/>
            </w:tcBorders>
            <w:shd w:val="clear" w:color="auto" w:fill="auto"/>
            <w:noWrap/>
            <w:vAlign w:val="bottom"/>
            <w:hideMark/>
          </w:tcPr>
          <w:p w14:paraId="02B47B5C"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74.87%</w:t>
            </w:r>
          </w:p>
        </w:tc>
      </w:tr>
      <w:tr w:rsidR="007D5D72" w:rsidRPr="007D5D72" w14:paraId="5BF85845" w14:textId="77777777" w:rsidTr="007D5D72">
        <w:trPr>
          <w:trHeight w:val="315"/>
        </w:trPr>
        <w:tc>
          <w:tcPr>
            <w:tcW w:w="1200" w:type="dxa"/>
            <w:tcBorders>
              <w:top w:val="nil"/>
              <w:left w:val="single" w:sz="8" w:space="0" w:color="auto"/>
              <w:bottom w:val="single" w:sz="4" w:space="0" w:color="auto"/>
              <w:right w:val="single" w:sz="4" w:space="0" w:color="auto"/>
            </w:tcBorders>
            <w:shd w:val="clear" w:color="000000" w:fill="305496"/>
            <w:noWrap/>
            <w:vAlign w:val="bottom"/>
            <w:hideMark/>
          </w:tcPr>
          <w:p w14:paraId="0812AD34" w14:textId="77777777" w:rsidR="007D5D72" w:rsidRPr="007D5D72" w:rsidRDefault="007D5D72" w:rsidP="007D5D72">
            <w:pPr>
              <w:keepNext w:val="0"/>
              <w:spacing w:before="0" w:after="0" w:line="240" w:lineRule="auto"/>
              <w:rPr>
                <w:rFonts w:cs="Arial"/>
                <w:b/>
                <w:bCs/>
                <w:color w:val="FFFFFF"/>
                <w:szCs w:val="24"/>
              </w:rPr>
            </w:pPr>
            <w:r w:rsidRPr="007D5D72">
              <w:rPr>
                <w:rFonts w:cs="Arial"/>
                <w:b/>
                <w:bCs/>
                <w:color w:val="FFFFFF"/>
                <w:szCs w:val="24"/>
              </w:rPr>
              <w:t>Bidder 2</w:t>
            </w:r>
          </w:p>
        </w:tc>
        <w:tc>
          <w:tcPr>
            <w:tcW w:w="1360" w:type="dxa"/>
            <w:tcBorders>
              <w:top w:val="nil"/>
              <w:left w:val="nil"/>
              <w:bottom w:val="single" w:sz="4" w:space="0" w:color="auto"/>
              <w:right w:val="single" w:sz="4" w:space="0" w:color="auto"/>
            </w:tcBorders>
            <w:shd w:val="clear" w:color="auto" w:fill="auto"/>
            <w:noWrap/>
            <w:vAlign w:val="bottom"/>
            <w:hideMark/>
          </w:tcPr>
          <w:p w14:paraId="4F8B5C9C"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48.00%</w:t>
            </w:r>
          </w:p>
        </w:tc>
        <w:tc>
          <w:tcPr>
            <w:tcW w:w="1920" w:type="dxa"/>
            <w:tcBorders>
              <w:top w:val="nil"/>
              <w:left w:val="nil"/>
              <w:bottom w:val="single" w:sz="4" w:space="0" w:color="auto"/>
              <w:right w:val="single" w:sz="4" w:space="0" w:color="auto"/>
            </w:tcBorders>
            <w:shd w:val="clear" w:color="auto" w:fill="auto"/>
            <w:noWrap/>
            <w:vAlign w:val="bottom"/>
            <w:hideMark/>
          </w:tcPr>
          <w:p w14:paraId="306CB9C5"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25.00%</w:t>
            </w:r>
          </w:p>
        </w:tc>
        <w:tc>
          <w:tcPr>
            <w:tcW w:w="2020" w:type="dxa"/>
            <w:tcBorders>
              <w:top w:val="nil"/>
              <w:left w:val="nil"/>
              <w:bottom w:val="single" w:sz="4" w:space="0" w:color="auto"/>
              <w:right w:val="single" w:sz="4" w:space="0" w:color="auto"/>
            </w:tcBorders>
            <w:shd w:val="clear" w:color="auto" w:fill="auto"/>
            <w:noWrap/>
            <w:vAlign w:val="bottom"/>
            <w:hideMark/>
          </w:tcPr>
          <w:p w14:paraId="561F8006"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2.34%</w:t>
            </w:r>
          </w:p>
        </w:tc>
        <w:tc>
          <w:tcPr>
            <w:tcW w:w="1320" w:type="dxa"/>
            <w:tcBorders>
              <w:top w:val="nil"/>
              <w:left w:val="nil"/>
              <w:bottom w:val="single" w:sz="4" w:space="0" w:color="auto"/>
              <w:right w:val="single" w:sz="8" w:space="0" w:color="auto"/>
            </w:tcBorders>
            <w:shd w:val="clear" w:color="auto" w:fill="auto"/>
            <w:noWrap/>
            <w:vAlign w:val="bottom"/>
            <w:hideMark/>
          </w:tcPr>
          <w:p w14:paraId="117F4EA2"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75.34%</w:t>
            </w:r>
          </w:p>
        </w:tc>
      </w:tr>
      <w:tr w:rsidR="007D5D72" w:rsidRPr="007D5D72" w14:paraId="0A92B0D3" w14:textId="77777777" w:rsidTr="007D5D72">
        <w:trPr>
          <w:trHeight w:val="330"/>
        </w:trPr>
        <w:tc>
          <w:tcPr>
            <w:tcW w:w="1200" w:type="dxa"/>
            <w:tcBorders>
              <w:top w:val="nil"/>
              <w:left w:val="single" w:sz="8" w:space="0" w:color="auto"/>
              <w:bottom w:val="single" w:sz="8" w:space="0" w:color="auto"/>
              <w:right w:val="single" w:sz="4" w:space="0" w:color="auto"/>
            </w:tcBorders>
            <w:shd w:val="clear" w:color="000000" w:fill="305496"/>
            <w:noWrap/>
            <w:vAlign w:val="bottom"/>
            <w:hideMark/>
          </w:tcPr>
          <w:p w14:paraId="615F2A7A" w14:textId="77777777" w:rsidR="007D5D72" w:rsidRPr="007D5D72" w:rsidRDefault="007D5D72" w:rsidP="007D5D72">
            <w:pPr>
              <w:keepNext w:val="0"/>
              <w:spacing w:before="0" w:after="0" w:line="240" w:lineRule="auto"/>
              <w:rPr>
                <w:rFonts w:cs="Arial"/>
                <w:b/>
                <w:bCs/>
                <w:color w:val="FFFFFF"/>
                <w:szCs w:val="24"/>
              </w:rPr>
            </w:pPr>
            <w:r w:rsidRPr="007D5D72">
              <w:rPr>
                <w:rFonts w:cs="Arial"/>
                <w:b/>
                <w:bCs/>
                <w:color w:val="FFFFFF"/>
                <w:szCs w:val="24"/>
              </w:rPr>
              <w:t>Bidder 3</w:t>
            </w:r>
          </w:p>
        </w:tc>
        <w:tc>
          <w:tcPr>
            <w:tcW w:w="1360" w:type="dxa"/>
            <w:tcBorders>
              <w:top w:val="nil"/>
              <w:left w:val="nil"/>
              <w:bottom w:val="single" w:sz="8" w:space="0" w:color="auto"/>
              <w:right w:val="single" w:sz="4" w:space="0" w:color="auto"/>
            </w:tcBorders>
            <w:shd w:val="clear" w:color="auto" w:fill="auto"/>
            <w:noWrap/>
            <w:vAlign w:val="bottom"/>
            <w:hideMark/>
          </w:tcPr>
          <w:p w14:paraId="1AED7B3D"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62.00%</w:t>
            </w:r>
          </w:p>
        </w:tc>
        <w:tc>
          <w:tcPr>
            <w:tcW w:w="1920" w:type="dxa"/>
            <w:tcBorders>
              <w:top w:val="nil"/>
              <w:left w:val="nil"/>
              <w:bottom w:val="single" w:sz="8" w:space="0" w:color="auto"/>
              <w:right w:val="single" w:sz="4" w:space="0" w:color="auto"/>
            </w:tcBorders>
            <w:shd w:val="clear" w:color="auto" w:fill="auto"/>
            <w:noWrap/>
            <w:vAlign w:val="bottom"/>
            <w:hideMark/>
          </w:tcPr>
          <w:p w14:paraId="239DA2BC"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17.64%</w:t>
            </w:r>
          </w:p>
        </w:tc>
        <w:tc>
          <w:tcPr>
            <w:tcW w:w="2020" w:type="dxa"/>
            <w:tcBorders>
              <w:top w:val="nil"/>
              <w:left w:val="nil"/>
              <w:bottom w:val="single" w:sz="8" w:space="0" w:color="auto"/>
              <w:right w:val="single" w:sz="4" w:space="0" w:color="auto"/>
            </w:tcBorders>
            <w:shd w:val="clear" w:color="auto" w:fill="auto"/>
            <w:noWrap/>
            <w:vAlign w:val="bottom"/>
            <w:hideMark/>
          </w:tcPr>
          <w:p w14:paraId="7178DC63"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5.00%</w:t>
            </w:r>
          </w:p>
        </w:tc>
        <w:tc>
          <w:tcPr>
            <w:tcW w:w="1320" w:type="dxa"/>
            <w:tcBorders>
              <w:top w:val="nil"/>
              <w:left w:val="nil"/>
              <w:bottom w:val="single" w:sz="8" w:space="0" w:color="auto"/>
              <w:right w:val="single" w:sz="8" w:space="0" w:color="auto"/>
            </w:tcBorders>
            <w:shd w:val="clear" w:color="auto" w:fill="auto"/>
            <w:noWrap/>
            <w:vAlign w:val="bottom"/>
            <w:hideMark/>
          </w:tcPr>
          <w:p w14:paraId="44ABB6DA" w14:textId="77777777" w:rsidR="007D5D72" w:rsidRPr="007D5D72" w:rsidRDefault="007D5D72" w:rsidP="007D5D72">
            <w:pPr>
              <w:keepNext w:val="0"/>
              <w:spacing w:before="0" w:after="0" w:line="240" w:lineRule="auto"/>
              <w:jc w:val="right"/>
              <w:rPr>
                <w:rFonts w:cs="Arial"/>
                <w:color w:val="000000"/>
                <w:szCs w:val="24"/>
              </w:rPr>
            </w:pPr>
            <w:r w:rsidRPr="007D5D72">
              <w:rPr>
                <w:rFonts w:cs="Arial"/>
                <w:color w:val="000000"/>
                <w:szCs w:val="24"/>
              </w:rPr>
              <w:t>84.64%</w:t>
            </w:r>
          </w:p>
        </w:tc>
      </w:tr>
    </w:tbl>
    <w:p w14:paraId="47E04BAE" w14:textId="77777777" w:rsidR="00081747" w:rsidRPr="00E21BCC" w:rsidRDefault="00081747" w:rsidP="00E21BCC">
      <w:pPr>
        <w:pStyle w:val="Heading3"/>
        <w:numPr>
          <w:ilvl w:val="0"/>
          <w:numId w:val="0"/>
        </w:numPr>
        <w:spacing w:before="0" w:beforeAutospacing="0" w:after="0" w:afterAutospacing="0"/>
        <w:jc w:val="left"/>
        <w:rPr>
          <w:color w:val="0D0D0D" w:themeColor="text1" w:themeTint="F2"/>
        </w:rPr>
      </w:pPr>
    </w:p>
    <w:p w14:paraId="0F30670E" w14:textId="4EEE3457" w:rsidR="005963D5" w:rsidRDefault="005963D5" w:rsidP="00EC003B">
      <w:pPr>
        <w:rPr>
          <w:b/>
          <w:bCs/>
          <w:lang w:eastAsia="en-US"/>
        </w:rPr>
      </w:pPr>
    </w:p>
    <w:p w14:paraId="7A1B58B1" w14:textId="4BB6A2FE" w:rsidR="005963D5" w:rsidRDefault="00CF7DA3" w:rsidP="00EC003B">
      <w:pPr>
        <w:rPr>
          <w:b/>
          <w:bCs/>
          <w:lang w:eastAsia="en-US"/>
        </w:rPr>
      </w:pPr>
      <w:r>
        <w:rPr>
          <w:b/>
          <w:bCs/>
          <w:lang w:eastAsia="en-US"/>
        </w:rPr>
        <w:t>Table 1</w:t>
      </w:r>
      <w:r w:rsidR="003B715C">
        <w:rPr>
          <w:b/>
          <w:bCs/>
          <w:lang w:eastAsia="en-US"/>
        </w:rPr>
        <w:t>2</w:t>
      </w:r>
      <w:r>
        <w:rPr>
          <w:b/>
          <w:bCs/>
          <w:lang w:eastAsia="en-US"/>
        </w:rPr>
        <w:t>: Overall Evaluation Overview</w:t>
      </w:r>
    </w:p>
    <w:p w14:paraId="12560FC5" w14:textId="77777777" w:rsidR="00CF7DA3" w:rsidRPr="00EC003B" w:rsidRDefault="00CF7DA3" w:rsidP="00EC003B">
      <w:pPr>
        <w:rPr>
          <w:b/>
          <w:bCs/>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126"/>
        <w:gridCol w:w="2268"/>
        <w:gridCol w:w="1843"/>
        <w:gridCol w:w="1417"/>
      </w:tblGrid>
      <w:tr w:rsidR="00FF1D2E" w:rsidRPr="008D2585" w14:paraId="11492C4A" w14:textId="77777777" w:rsidTr="0069574F">
        <w:trPr>
          <w:tblHeader/>
        </w:trPr>
        <w:tc>
          <w:tcPr>
            <w:tcW w:w="2411" w:type="dxa"/>
            <w:tcBorders>
              <w:bottom w:val="single" w:sz="4" w:space="0" w:color="auto"/>
            </w:tcBorders>
          </w:tcPr>
          <w:p w14:paraId="11492C45" w14:textId="77777777" w:rsidR="00FF1D2E" w:rsidRPr="00672670" w:rsidRDefault="00FF1D2E" w:rsidP="00110BD7">
            <w:pPr>
              <w:rPr>
                <w:rFonts w:cs="Arial"/>
                <w:b/>
                <w:w w:val="0"/>
                <w:sz w:val="20"/>
              </w:rPr>
            </w:pPr>
            <w:r w:rsidRPr="00672670">
              <w:rPr>
                <w:rFonts w:cs="Arial"/>
                <w:b/>
                <w:w w:val="0"/>
                <w:sz w:val="20"/>
              </w:rPr>
              <w:t>Submission</w:t>
            </w:r>
          </w:p>
        </w:tc>
        <w:tc>
          <w:tcPr>
            <w:tcW w:w="2126" w:type="dxa"/>
            <w:tcBorders>
              <w:bottom w:val="single" w:sz="4" w:space="0" w:color="auto"/>
            </w:tcBorders>
          </w:tcPr>
          <w:p w14:paraId="11492C46" w14:textId="77777777" w:rsidR="00FF1D2E" w:rsidRPr="00672670" w:rsidRDefault="00FF1D2E" w:rsidP="00110BD7">
            <w:pPr>
              <w:rPr>
                <w:rFonts w:cs="Arial"/>
                <w:b/>
                <w:w w:val="0"/>
                <w:sz w:val="20"/>
              </w:rPr>
            </w:pPr>
            <w:r w:rsidRPr="00672670">
              <w:rPr>
                <w:rFonts w:cs="Arial"/>
                <w:b/>
                <w:w w:val="0"/>
                <w:sz w:val="20"/>
              </w:rPr>
              <w:t>Category weighting</w:t>
            </w:r>
          </w:p>
        </w:tc>
        <w:tc>
          <w:tcPr>
            <w:tcW w:w="2268" w:type="dxa"/>
            <w:tcBorders>
              <w:bottom w:val="single" w:sz="4" w:space="0" w:color="auto"/>
            </w:tcBorders>
          </w:tcPr>
          <w:p w14:paraId="11492C47" w14:textId="77777777" w:rsidR="00FF1D2E" w:rsidRPr="00672670" w:rsidRDefault="00FF1D2E" w:rsidP="00110BD7">
            <w:pPr>
              <w:rPr>
                <w:rFonts w:cs="Arial"/>
                <w:b/>
                <w:w w:val="0"/>
                <w:sz w:val="20"/>
              </w:rPr>
            </w:pPr>
            <w:r w:rsidRPr="00672670">
              <w:rPr>
                <w:rFonts w:cs="Arial"/>
                <w:b/>
                <w:w w:val="0"/>
                <w:sz w:val="20"/>
              </w:rPr>
              <w:t>Module name</w:t>
            </w:r>
          </w:p>
        </w:tc>
        <w:tc>
          <w:tcPr>
            <w:tcW w:w="1843" w:type="dxa"/>
            <w:tcBorders>
              <w:bottom w:val="single" w:sz="4" w:space="0" w:color="auto"/>
            </w:tcBorders>
          </w:tcPr>
          <w:p w14:paraId="11492C48" w14:textId="77777777" w:rsidR="00FF1D2E" w:rsidRPr="00672670" w:rsidRDefault="00FF1D2E" w:rsidP="00110BD7">
            <w:pPr>
              <w:rPr>
                <w:rFonts w:cs="Arial"/>
                <w:b/>
                <w:w w:val="0"/>
                <w:sz w:val="20"/>
              </w:rPr>
            </w:pPr>
            <w:r w:rsidRPr="00672670">
              <w:rPr>
                <w:rFonts w:cs="Arial"/>
                <w:b/>
                <w:w w:val="0"/>
                <w:sz w:val="20"/>
              </w:rPr>
              <w:t>Weighting within category</w:t>
            </w:r>
          </w:p>
        </w:tc>
        <w:tc>
          <w:tcPr>
            <w:tcW w:w="1417" w:type="dxa"/>
            <w:tcBorders>
              <w:bottom w:val="single" w:sz="4" w:space="0" w:color="auto"/>
            </w:tcBorders>
          </w:tcPr>
          <w:p w14:paraId="11492C49" w14:textId="77777777" w:rsidR="00FF1D2E" w:rsidRPr="00672670" w:rsidRDefault="00FF1D2E" w:rsidP="00FF1D2E">
            <w:pPr>
              <w:rPr>
                <w:rFonts w:cs="Arial"/>
                <w:b/>
                <w:w w:val="0"/>
                <w:sz w:val="20"/>
              </w:rPr>
            </w:pPr>
            <w:r w:rsidRPr="00672670">
              <w:rPr>
                <w:rFonts w:cs="Arial"/>
                <w:b/>
                <w:w w:val="0"/>
                <w:sz w:val="20"/>
              </w:rPr>
              <w:t>Overall ITT Weighting</w:t>
            </w:r>
          </w:p>
        </w:tc>
      </w:tr>
      <w:tr w:rsidR="00120E88" w:rsidRPr="00E909C5" w14:paraId="11492C52" w14:textId="77777777" w:rsidTr="00672670">
        <w:trPr>
          <w:trHeight w:val="1043"/>
        </w:trPr>
        <w:tc>
          <w:tcPr>
            <w:tcW w:w="2411" w:type="dxa"/>
            <w:tcBorders>
              <w:bottom w:val="single" w:sz="4" w:space="0" w:color="auto"/>
            </w:tcBorders>
            <w:shd w:val="clear" w:color="auto" w:fill="F0F5E7"/>
          </w:tcPr>
          <w:p w14:paraId="11492C4B" w14:textId="7117F0D9" w:rsidR="00120E88" w:rsidRPr="00672670" w:rsidRDefault="00F55F6C" w:rsidP="00120E88">
            <w:pPr>
              <w:rPr>
                <w:rFonts w:cs="Arial"/>
                <w:sz w:val="20"/>
              </w:rPr>
            </w:pPr>
            <w:r w:rsidRPr="00672670">
              <w:rPr>
                <w:rFonts w:cs="Arial"/>
                <w:sz w:val="20"/>
              </w:rPr>
              <w:t xml:space="preserve">Eligibility </w:t>
            </w:r>
            <w:r w:rsidR="004E5478" w:rsidRPr="00672670">
              <w:rPr>
                <w:rFonts w:cs="Arial"/>
                <w:sz w:val="20"/>
              </w:rPr>
              <w:t xml:space="preserve">Assessment </w:t>
            </w:r>
            <w:r w:rsidR="00120E88" w:rsidRPr="00672670">
              <w:rPr>
                <w:rFonts w:cs="Arial"/>
                <w:sz w:val="20"/>
              </w:rPr>
              <w:t xml:space="preserve">criteria </w:t>
            </w:r>
          </w:p>
          <w:p w14:paraId="11492C4C" w14:textId="77777777" w:rsidR="00120E88" w:rsidRPr="00672670" w:rsidRDefault="00120E88" w:rsidP="00120E88">
            <w:pPr>
              <w:rPr>
                <w:rFonts w:cs="Arial"/>
                <w:sz w:val="20"/>
              </w:rPr>
            </w:pPr>
          </w:p>
        </w:tc>
        <w:tc>
          <w:tcPr>
            <w:tcW w:w="2126" w:type="dxa"/>
            <w:tcBorders>
              <w:bottom w:val="single" w:sz="4" w:space="0" w:color="auto"/>
            </w:tcBorders>
            <w:shd w:val="clear" w:color="auto" w:fill="F0F5E7"/>
          </w:tcPr>
          <w:p w14:paraId="11492C4E" w14:textId="783189BE" w:rsidR="00120E88" w:rsidRPr="00672670" w:rsidRDefault="00120E88" w:rsidP="00672670">
            <w:pPr>
              <w:rPr>
                <w:rFonts w:cs="Arial"/>
                <w:sz w:val="20"/>
              </w:rPr>
            </w:pPr>
            <w:r w:rsidRPr="00672670">
              <w:rPr>
                <w:rFonts w:cs="Arial"/>
                <w:sz w:val="20"/>
              </w:rPr>
              <w:t>Pass/Fail</w:t>
            </w:r>
            <w:r w:rsidR="00C04F4C" w:rsidRPr="00672670">
              <w:rPr>
                <w:rFonts w:cs="Arial"/>
                <w:sz w:val="20"/>
              </w:rPr>
              <w:t xml:space="preserve"> (and weighted – see above)</w:t>
            </w:r>
          </w:p>
        </w:tc>
        <w:tc>
          <w:tcPr>
            <w:tcW w:w="2268" w:type="dxa"/>
            <w:tcBorders>
              <w:bottom w:val="single" w:sz="4" w:space="0" w:color="auto"/>
            </w:tcBorders>
            <w:shd w:val="clear" w:color="auto" w:fill="F0F5E7"/>
          </w:tcPr>
          <w:p w14:paraId="11492C4F" w14:textId="4A34FBF1" w:rsidR="00120E88" w:rsidRPr="00672670" w:rsidRDefault="004E5478" w:rsidP="00120E88">
            <w:pPr>
              <w:rPr>
                <w:rFonts w:cs="Arial"/>
                <w:sz w:val="20"/>
              </w:rPr>
            </w:pPr>
            <w:r w:rsidRPr="00672670">
              <w:rPr>
                <w:rFonts w:cs="Arial"/>
                <w:sz w:val="20"/>
              </w:rPr>
              <w:t>Eligibility Assessment (EA)</w:t>
            </w:r>
            <w:r w:rsidR="00120E88" w:rsidRPr="00672670">
              <w:rPr>
                <w:rFonts w:cs="Arial"/>
                <w:sz w:val="20"/>
              </w:rPr>
              <w:t xml:space="preserve"> criteria</w:t>
            </w:r>
          </w:p>
        </w:tc>
        <w:tc>
          <w:tcPr>
            <w:tcW w:w="1843" w:type="dxa"/>
            <w:tcBorders>
              <w:bottom w:val="single" w:sz="4" w:space="0" w:color="auto"/>
            </w:tcBorders>
            <w:shd w:val="clear" w:color="auto" w:fill="F0F5E7"/>
          </w:tcPr>
          <w:p w14:paraId="11492C50" w14:textId="77777777" w:rsidR="00120E88" w:rsidRPr="00672670" w:rsidRDefault="00120E88" w:rsidP="00110BD7">
            <w:pPr>
              <w:rPr>
                <w:rFonts w:cs="Arial"/>
                <w:w w:val="0"/>
                <w:sz w:val="20"/>
              </w:rPr>
            </w:pPr>
            <w:r w:rsidRPr="00672670">
              <w:rPr>
                <w:rFonts w:cs="Arial"/>
                <w:sz w:val="20"/>
              </w:rPr>
              <w:t>Pass/Fail</w:t>
            </w:r>
          </w:p>
        </w:tc>
        <w:tc>
          <w:tcPr>
            <w:tcW w:w="1417" w:type="dxa"/>
            <w:tcBorders>
              <w:bottom w:val="single" w:sz="4" w:space="0" w:color="auto"/>
            </w:tcBorders>
            <w:shd w:val="clear" w:color="auto" w:fill="F0F5E7"/>
          </w:tcPr>
          <w:p w14:paraId="11492C51" w14:textId="77777777" w:rsidR="00120E88" w:rsidRPr="00672670" w:rsidRDefault="00120E88" w:rsidP="00110BD7">
            <w:pPr>
              <w:rPr>
                <w:rFonts w:cs="Arial"/>
                <w:w w:val="0"/>
                <w:sz w:val="20"/>
              </w:rPr>
            </w:pPr>
            <w:r w:rsidRPr="00672670">
              <w:rPr>
                <w:rFonts w:cs="Arial"/>
                <w:sz w:val="20"/>
              </w:rPr>
              <w:t>Pass/Fail</w:t>
            </w:r>
          </w:p>
        </w:tc>
      </w:tr>
      <w:tr w:rsidR="00A03969" w:rsidRPr="00E909C5" w14:paraId="11492C8F" w14:textId="77777777" w:rsidTr="005046E7">
        <w:trPr>
          <w:trHeight w:val="615"/>
        </w:trPr>
        <w:tc>
          <w:tcPr>
            <w:tcW w:w="2411" w:type="dxa"/>
            <w:tcBorders>
              <w:bottom w:val="single" w:sz="4" w:space="0" w:color="auto"/>
            </w:tcBorders>
            <w:shd w:val="clear" w:color="auto" w:fill="FDEADB"/>
          </w:tcPr>
          <w:p w14:paraId="11492C8A" w14:textId="553D99C4" w:rsidR="00A03969" w:rsidRPr="004B0805" w:rsidRDefault="004B0805" w:rsidP="00110BD7">
            <w:pPr>
              <w:rPr>
                <w:rFonts w:cs="Arial"/>
                <w:w w:val="0"/>
                <w:sz w:val="20"/>
              </w:rPr>
            </w:pPr>
            <w:r w:rsidRPr="004B0805">
              <w:rPr>
                <w:rFonts w:cs="Arial"/>
                <w:w w:val="0"/>
                <w:sz w:val="20"/>
              </w:rPr>
              <w:t>Form of Tender</w:t>
            </w:r>
          </w:p>
        </w:tc>
        <w:tc>
          <w:tcPr>
            <w:tcW w:w="2126" w:type="dxa"/>
            <w:tcBorders>
              <w:bottom w:val="single" w:sz="4" w:space="0" w:color="auto"/>
            </w:tcBorders>
            <w:shd w:val="clear" w:color="auto" w:fill="FDEADB"/>
          </w:tcPr>
          <w:p w14:paraId="11492C8B" w14:textId="03947420" w:rsidR="00A03969" w:rsidRPr="004B0805" w:rsidRDefault="004B0805" w:rsidP="00110BD7">
            <w:pPr>
              <w:rPr>
                <w:rFonts w:cs="Arial"/>
                <w:w w:val="0"/>
                <w:sz w:val="20"/>
              </w:rPr>
            </w:pPr>
            <w:r w:rsidRPr="004B0805">
              <w:rPr>
                <w:rFonts w:cs="Arial"/>
                <w:w w:val="0"/>
                <w:sz w:val="20"/>
              </w:rPr>
              <w:t>Pass/Fail</w:t>
            </w:r>
          </w:p>
        </w:tc>
        <w:tc>
          <w:tcPr>
            <w:tcW w:w="2268" w:type="dxa"/>
            <w:tcBorders>
              <w:bottom w:val="single" w:sz="4" w:space="0" w:color="auto"/>
            </w:tcBorders>
            <w:shd w:val="clear" w:color="auto" w:fill="FDEADB"/>
          </w:tcPr>
          <w:p w14:paraId="11492C8C" w14:textId="77777777" w:rsidR="00A03969" w:rsidRPr="004B0805" w:rsidRDefault="00A03969" w:rsidP="00235F3F">
            <w:pPr>
              <w:rPr>
                <w:rFonts w:cs="Arial"/>
                <w:sz w:val="20"/>
              </w:rPr>
            </w:pPr>
            <w:r w:rsidRPr="004B0805">
              <w:rPr>
                <w:rFonts w:cs="Arial"/>
                <w:sz w:val="20"/>
              </w:rPr>
              <w:t>Contract Terms</w:t>
            </w:r>
          </w:p>
        </w:tc>
        <w:tc>
          <w:tcPr>
            <w:tcW w:w="1843" w:type="dxa"/>
            <w:tcBorders>
              <w:bottom w:val="single" w:sz="4" w:space="0" w:color="auto"/>
            </w:tcBorders>
            <w:shd w:val="clear" w:color="auto" w:fill="FDEADB"/>
          </w:tcPr>
          <w:p w14:paraId="11492C8D" w14:textId="20E3A748" w:rsidR="00A03969" w:rsidRPr="004B0805" w:rsidRDefault="004B0805" w:rsidP="00235F3F">
            <w:pPr>
              <w:rPr>
                <w:rFonts w:cs="Arial"/>
                <w:sz w:val="20"/>
              </w:rPr>
            </w:pPr>
            <w:r w:rsidRPr="004B0805">
              <w:rPr>
                <w:rFonts w:cs="Arial"/>
                <w:sz w:val="20"/>
              </w:rPr>
              <w:t>Pass/Fail</w:t>
            </w:r>
          </w:p>
        </w:tc>
        <w:tc>
          <w:tcPr>
            <w:tcW w:w="1417" w:type="dxa"/>
            <w:tcBorders>
              <w:bottom w:val="single" w:sz="4" w:space="0" w:color="auto"/>
            </w:tcBorders>
            <w:shd w:val="clear" w:color="auto" w:fill="FDEADB"/>
          </w:tcPr>
          <w:p w14:paraId="11492C8E" w14:textId="16B92831" w:rsidR="00A03969" w:rsidRPr="004B0805" w:rsidRDefault="004B0805" w:rsidP="00235F3F">
            <w:pPr>
              <w:rPr>
                <w:rFonts w:cs="Arial"/>
                <w:sz w:val="20"/>
              </w:rPr>
            </w:pPr>
            <w:r w:rsidRPr="004B0805">
              <w:rPr>
                <w:rFonts w:cs="Arial"/>
                <w:sz w:val="20"/>
              </w:rPr>
              <w:t>Pass/Fail</w:t>
            </w:r>
          </w:p>
        </w:tc>
      </w:tr>
      <w:tr w:rsidR="005046E7" w:rsidRPr="00E909C5" w14:paraId="6ADD675F" w14:textId="77777777" w:rsidTr="0069574F">
        <w:trPr>
          <w:trHeight w:val="735"/>
        </w:trPr>
        <w:tc>
          <w:tcPr>
            <w:tcW w:w="2411" w:type="dxa"/>
            <w:tcBorders>
              <w:bottom w:val="single" w:sz="4" w:space="0" w:color="auto"/>
            </w:tcBorders>
            <w:shd w:val="clear" w:color="auto" w:fill="FDEADB"/>
          </w:tcPr>
          <w:p w14:paraId="6EC89180" w14:textId="09DC147F" w:rsidR="005046E7" w:rsidRPr="004B0805" w:rsidRDefault="004B0805" w:rsidP="00110BD7">
            <w:pPr>
              <w:rPr>
                <w:rFonts w:cs="Arial"/>
                <w:w w:val="0"/>
                <w:sz w:val="20"/>
              </w:rPr>
            </w:pPr>
            <w:r w:rsidRPr="004B0805">
              <w:rPr>
                <w:rFonts w:cs="Arial"/>
                <w:w w:val="0"/>
                <w:sz w:val="20"/>
              </w:rPr>
              <w:t xml:space="preserve">Technical </w:t>
            </w:r>
          </w:p>
        </w:tc>
        <w:tc>
          <w:tcPr>
            <w:tcW w:w="2126" w:type="dxa"/>
            <w:tcBorders>
              <w:bottom w:val="single" w:sz="4" w:space="0" w:color="auto"/>
            </w:tcBorders>
            <w:shd w:val="clear" w:color="auto" w:fill="FDEADB"/>
          </w:tcPr>
          <w:p w14:paraId="1F82BF62" w14:textId="5225821D" w:rsidR="005046E7" w:rsidRPr="004B0805" w:rsidRDefault="004B0805" w:rsidP="00110BD7">
            <w:pPr>
              <w:rPr>
                <w:rFonts w:cs="Arial"/>
                <w:w w:val="0"/>
                <w:sz w:val="20"/>
              </w:rPr>
            </w:pPr>
            <w:r w:rsidRPr="004B0805">
              <w:rPr>
                <w:rFonts w:cs="Arial"/>
                <w:w w:val="0"/>
                <w:sz w:val="20"/>
              </w:rPr>
              <w:t>70%</w:t>
            </w:r>
          </w:p>
        </w:tc>
        <w:tc>
          <w:tcPr>
            <w:tcW w:w="2268" w:type="dxa"/>
            <w:tcBorders>
              <w:bottom w:val="single" w:sz="4" w:space="0" w:color="auto"/>
            </w:tcBorders>
            <w:shd w:val="clear" w:color="auto" w:fill="FDEADB"/>
          </w:tcPr>
          <w:p w14:paraId="75F4CB05" w14:textId="010F089B" w:rsidR="005046E7" w:rsidRPr="004B0805" w:rsidRDefault="004B0805" w:rsidP="00235F3F">
            <w:pPr>
              <w:rPr>
                <w:rFonts w:cs="Arial"/>
                <w:sz w:val="20"/>
              </w:rPr>
            </w:pPr>
            <w:r w:rsidRPr="004B0805">
              <w:rPr>
                <w:rFonts w:cs="Arial"/>
                <w:sz w:val="20"/>
              </w:rPr>
              <w:t xml:space="preserve">Operational &amp; Technical Evaluation </w:t>
            </w:r>
          </w:p>
        </w:tc>
        <w:tc>
          <w:tcPr>
            <w:tcW w:w="1843" w:type="dxa"/>
            <w:tcBorders>
              <w:bottom w:val="single" w:sz="4" w:space="0" w:color="auto"/>
            </w:tcBorders>
            <w:shd w:val="clear" w:color="auto" w:fill="FDEADB"/>
          </w:tcPr>
          <w:p w14:paraId="4B1D7667" w14:textId="09B31641" w:rsidR="005046E7" w:rsidRPr="004B0805" w:rsidRDefault="004B0805" w:rsidP="00235F3F">
            <w:pPr>
              <w:rPr>
                <w:rFonts w:cs="Arial"/>
                <w:sz w:val="20"/>
              </w:rPr>
            </w:pPr>
            <w:r w:rsidRPr="004B0805">
              <w:rPr>
                <w:rFonts w:cs="Arial"/>
                <w:sz w:val="20"/>
              </w:rPr>
              <w:t>100%</w:t>
            </w:r>
          </w:p>
        </w:tc>
        <w:tc>
          <w:tcPr>
            <w:tcW w:w="1417" w:type="dxa"/>
            <w:tcBorders>
              <w:bottom w:val="single" w:sz="4" w:space="0" w:color="auto"/>
            </w:tcBorders>
            <w:shd w:val="clear" w:color="auto" w:fill="FDEADB"/>
          </w:tcPr>
          <w:p w14:paraId="4454235C" w14:textId="50A7689A" w:rsidR="005046E7" w:rsidRPr="004B0805" w:rsidRDefault="004B0805" w:rsidP="00235F3F">
            <w:pPr>
              <w:rPr>
                <w:rFonts w:cs="Arial"/>
                <w:sz w:val="20"/>
              </w:rPr>
            </w:pPr>
            <w:r w:rsidRPr="004B0805">
              <w:rPr>
                <w:rFonts w:cs="Arial"/>
                <w:sz w:val="20"/>
              </w:rPr>
              <w:t>70%</w:t>
            </w:r>
          </w:p>
        </w:tc>
      </w:tr>
      <w:tr w:rsidR="00120E88" w:rsidRPr="00E909C5" w14:paraId="11492C95" w14:textId="77777777" w:rsidTr="0069574F">
        <w:trPr>
          <w:trHeight w:val="416"/>
        </w:trPr>
        <w:tc>
          <w:tcPr>
            <w:tcW w:w="2411" w:type="dxa"/>
            <w:shd w:val="clear" w:color="auto" w:fill="FFEFFF"/>
          </w:tcPr>
          <w:p w14:paraId="11492C90" w14:textId="77777777" w:rsidR="00120E88" w:rsidRPr="004B0805" w:rsidRDefault="00120E88" w:rsidP="00F43734">
            <w:pPr>
              <w:rPr>
                <w:rFonts w:cs="Arial"/>
                <w:w w:val="0"/>
                <w:sz w:val="20"/>
              </w:rPr>
            </w:pPr>
            <w:r w:rsidRPr="004B0805">
              <w:rPr>
                <w:rFonts w:cs="Arial"/>
                <w:w w:val="0"/>
                <w:sz w:val="20"/>
              </w:rPr>
              <w:t>Financial</w:t>
            </w:r>
          </w:p>
        </w:tc>
        <w:tc>
          <w:tcPr>
            <w:tcW w:w="2126" w:type="dxa"/>
            <w:shd w:val="clear" w:color="auto" w:fill="FFEFFF"/>
          </w:tcPr>
          <w:p w14:paraId="11492C91" w14:textId="6EECD908" w:rsidR="00120E88" w:rsidRPr="004B0805" w:rsidRDefault="00FE607A" w:rsidP="00F43734">
            <w:pPr>
              <w:rPr>
                <w:rFonts w:cs="Arial"/>
                <w:w w:val="0"/>
                <w:sz w:val="20"/>
              </w:rPr>
            </w:pPr>
            <w:r w:rsidRPr="004B0805">
              <w:rPr>
                <w:rFonts w:cs="Arial"/>
                <w:w w:val="0"/>
                <w:sz w:val="20"/>
              </w:rPr>
              <w:t>30</w:t>
            </w:r>
            <w:r w:rsidR="00120E88" w:rsidRPr="004B0805">
              <w:rPr>
                <w:rFonts w:cs="Arial"/>
                <w:w w:val="0"/>
                <w:sz w:val="20"/>
              </w:rPr>
              <w:t>%</w:t>
            </w:r>
          </w:p>
        </w:tc>
        <w:tc>
          <w:tcPr>
            <w:tcW w:w="2268" w:type="dxa"/>
            <w:shd w:val="clear" w:color="auto" w:fill="FFEFFF"/>
          </w:tcPr>
          <w:p w14:paraId="11492C92" w14:textId="77777777" w:rsidR="00120E88" w:rsidRPr="004B0805" w:rsidRDefault="00120E88" w:rsidP="00F43734">
            <w:pPr>
              <w:rPr>
                <w:rFonts w:cs="Arial"/>
                <w:w w:val="0"/>
                <w:sz w:val="20"/>
              </w:rPr>
            </w:pPr>
            <w:r w:rsidRPr="004B0805">
              <w:rPr>
                <w:rFonts w:cs="Arial"/>
                <w:w w:val="0"/>
                <w:sz w:val="20"/>
              </w:rPr>
              <w:t xml:space="preserve">Pricing </w:t>
            </w:r>
          </w:p>
        </w:tc>
        <w:tc>
          <w:tcPr>
            <w:tcW w:w="1843" w:type="dxa"/>
            <w:shd w:val="clear" w:color="auto" w:fill="FFEFFF"/>
          </w:tcPr>
          <w:p w14:paraId="11492C93" w14:textId="77777777" w:rsidR="00120E88" w:rsidRPr="004B0805" w:rsidRDefault="00120E88" w:rsidP="00F43734">
            <w:pPr>
              <w:rPr>
                <w:rFonts w:cs="Arial"/>
                <w:w w:val="0"/>
                <w:sz w:val="20"/>
              </w:rPr>
            </w:pPr>
            <w:r w:rsidRPr="004B0805">
              <w:rPr>
                <w:rFonts w:cs="Arial"/>
                <w:w w:val="0"/>
                <w:sz w:val="20"/>
              </w:rPr>
              <w:t>100%</w:t>
            </w:r>
          </w:p>
        </w:tc>
        <w:tc>
          <w:tcPr>
            <w:tcW w:w="1417" w:type="dxa"/>
            <w:shd w:val="clear" w:color="auto" w:fill="FFEFFF"/>
          </w:tcPr>
          <w:p w14:paraId="11492C94" w14:textId="23E05D91" w:rsidR="00120E88" w:rsidRPr="004B0805" w:rsidRDefault="004B0805" w:rsidP="00F43734">
            <w:pPr>
              <w:rPr>
                <w:rFonts w:cs="Arial"/>
                <w:w w:val="0"/>
                <w:sz w:val="20"/>
              </w:rPr>
            </w:pPr>
            <w:r w:rsidRPr="004B0805">
              <w:rPr>
                <w:rFonts w:cs="Arial"/>
                <w:w w:val="0"/>
                <w:sz w:val="20"/>
              </w:rPr>
              <w:t>30</w:t>
            </w:r>
            <w:r w:rsidR="00120E88" w:rsidRPr="004B0805">
              <w:rPr>
                <w:rFonts w:cs="Arial"/>
                <w:w w:val="0"/>
                <w:sz w:val="20"/>
              </w:rPr>
              <w:t>%</w:t>
            </w:r>
          </w:p>
        </w:tc>
      </w:tr>
    </w:tbl>
    <w:p w14:paraId="11492C97" w14:textId="77777777" w:rsidR="00AD07B0" w:rsidRDefault="00AD07B0" w:rsidP="00AD07B0">
      <w:r>
        <w:br w:type="page"/>
      </w:r>
    </w:p>
    <w:p w14:paraId="11492C98" w14:textId="77777777" w:rsidR="00CC5110" w:rsidRPr="008334D4" w:rsidRDefault="00CC5110" w:rsidP="00110BD7">
      <w:pPr>
        <w:pStyle w:val="Heading1"/>
      </w:pPr>
      <w:bookmarkStart w:id="140" w:name="_DV_M216"/>
      <w:bookmarkStart w:id="141" w:name="_DV_M218"/>
      <w:bookmarkStart w:id="142" w:name="_Ref84134500"/>
      <w:bookmarkStart w:id="143" w:name="_Ref84134772"/>
      <w:bookmarkStart w:id="144" w:name="_Toc142472779"/>
      <w:bookmarkStart w:id="145" w:name="_Toc84330713"/>
      <w:bookmarkEnd w:id="140"/>
      <w:bookmarkEnd w:id="141"/>
      <w:r w:rsidRPr="008334D4">
        <w:lastRenderedPageBreak/>
        <w:t>Notice to Bidders</w:t>
      </w:r>
      <w:bookmarkEnd w:id="142"/>
      <w:bookmarkEnd w:id="143"/>
      <w:bookmarkEnd w:id="144"/>
      <w:bookmarkEnd w:id="145"/>
    </w:p>
    <w:p w14:paraId="11492C99" w14:textId="32929355" w:rsidR="00CC5110" w:rsidRPr="008334D4" w:rsidRDefault="006A0288" w:rsidP="004C305A">
      <w:pPr>
        <w:pStyle w:val="Heading2"/>
      </w:pPr>
      <w:bookmarkStart w:id="146" w:name="_Toc142472780"/>
      <w:bookmarkStart w:id="147" w:name="_Toc84330714"/>
      <w:r w:rsidRPr="004C305A">
        <w:t>6.1</w:t>
      </w:r>
      <w:r>
        <w:t xml:space="preserve">  </w:t>
      </w:r>
      <w:r w:rsidR="00CC5110" w:rsidRPr="00CF1EA4">
        <w:t>Confidentiality</w:t>
      </w:r>
      <w:bookmarkEnd w:id="146"/>
      <w:bookmarkEnd w:id="147"/>
    </w:p>
    <w:p w14:paraId="11492C9A" w14:textId="77777777" w:rsidR="003E48CB" w:rsidRDefault="003E48CB" w:rsidP="001A0712">
      <w:pPr>
        <w:pStyle w:val="Heading3"/>
        <w:numPr>
          <w:ilvl w:val="0"/>
          <w:numId w:val="0"/>
        </w:numPr>
        <w:spacing w:line="276" w:lineRule="auto"/>
        <w:ind w:left="567"/>
      </w:pPr>
      <w:r>
        <w:t xml:space="preserve">The contents of this </w:t>
      </w:r>
      <w:r w:rsidR="00615FDA">
        <w:t>ITT</w:t>
      </w:r>
      <w:r w:rsidR="00A51F51">
        <w:t xml:space="preserve"> </w:t>
      </w:r>
      <w:r>
        <w:t xml:space="preserve">are strictly confidential and shall not be disclosed to any third party other than for the purpose of developing </w:t>
      </w:r>
      <w:r w:rsidR="00615FDA">
        <w:t>your</w:t>
      </w:r>
      <w:r w:rsidR="004F0102">
        <w:t xml:space="preserve"> </w:t>
      </w:r>
      <w:r>
        <w:t>proposal, after having obtained a similar o</w:t>
      </w:r>
      <w:r w:rsidR="005B579A">
        <w:t>bligation from that third party</w:t>
      </w:r>
      <w:r>
        <w:t xml:space="preserve"> to treat any such information disclosed as strictly confidential. Furthermore, </w:t>
      </w:r>
      <w:r w:rsidR="00615FDA">
        <w:t>you</w:t>
      </w:r>
      <w:r w:rsidR="004F0102">
        <w:t xml:space="preserve"> </w:t>
      </w:r>
      <w:r>
        <w:t>shall not disclose any details of its proposals to any other person.</w:t>
      </w:r>
    </w:p>
    <w:p w14:paraId="11492C9B" w14:textId="77777777" w:rsidR="00615FDA" w:rsidRPr="008334D4" w:rsidRDefault="00615FDA" w:rsidP="00615FDA">
      <w:pPr>
        <w:pStyle w:val="Heading3"/>
        <w:numPr>
          <w:ilvl w:val="0"/>
          <w:numId w:val="0"/>
        </w:numPr>
        <w:spacing w:line="276" w:lineRule="auto"/>
        <w:ind w:left="567"/>
      </w:pPr>
      <w:bookmarkStart w:id="148" w:name="_DV_M934"/>
      <w:bookmarkStart w:id="149" w:name="_Toc142472785"/>
      <w:bookmarkEnd w:id="148"/>
      <w:r>
        <w:t xml:space="preserve">You </w:t>
      </w:r>
      <w:r w:rsidR="00CC5110" w:rsidRPr="008334D4">
        <w:t xml:space="preserve">should be aware that this </w:t>
      </w:r>
      <w:r w:rsidR="00A51F51">
        <w:t>ITT</w:t>
      </w:r>
      <w:r w:rsidR="00CC5110" w:rsidRPr="008334D4">
        <w:t xml:space="preserve"> and any response to this </w:t>
      </w:r>
      <w:r w:rsidR="00A51F51">
        <w:t>ITT</w:t>
      </w:r>
      <w:r w:rsidR="00CC5110" w:rsidRPr="008334D4">
        <w:t xml:space="preserve"> may be disclosed under the Freedom of Information Act</w:t>
      </w:r>
      <w:r w:rsidR="00086B5D">
        <w:t xml:space="preserve"> 2000</w:t>
      </w:r>
      <w:r>
        <w:t xml:space="preserve"> or the Environmental Information Act 2004</w:t>
      </w:r>
      <w:r w:rsidR="0006681D" w:rsidRPr="008334D4">
        <w:t>.</w:t>
      </w:r>
      <w:bookmarkEnd w:id="149"/>
    </w:p>
    <w:p w14:paraId="11492C9C" w14:textId="60FBB6D3" w:rsidR="00CC5110" w:rsidRPr="008334D4" w:rsidRDefault="006A0288" w:rsidP="004C305A">
      <w:pPr>
        <w:pStyle w:val="Heading2"/>
      </w:pPr>
      <w:bookmarkStart w:id="150" w:name="_Toc147124867"/>
      <w:bookmarkStart w:id="151" w:name="_Toc147124868"/>
      <w:bookmarkStart w:id="152" w:name="_Freedom_of_Information"/>
      <w:bookmarkStart w:id="153" w:name="_Ref84211684"/>
      <w:bookmarkStart w:id="154" w:name="_Toc142472786"/>
      <w:bookmarkStart w:id="155" w:name="_Toc84330715"/>
      <w:bookmarkEnd w:id="150"/>
      <w:bookmarkEnd w:id="151"/>
      <w:bookmarkEnd w:id="152"/>
      <w:r w:rsidRPr="004C305A">
        <w:t>6.</w:t>
      </w:r>
      <w:r w:rsidR="004C305A" w:rsidRPr="004C305A">
        <w:t>2</w:t>
      </w:r>
      <w:r>
        <w:t xml:space="preserve">  </w:t>
      </w:r>
      <w:r w:rsidR="00CC5110" w:rsidRPr="008334D4">
        <w:t xml:space="preserve">Freedom of </w:t>
      </w:r>
      <w:r w:rsidR="00CC5110" w:rsidRPr="00CF1EA4">
        <w:t>Information</w:t>
      </w:r>
      <w:bookmarkEnd w:id="153"/>
      <w:bookmarkEnd w:id="154"/>
      <w:bookmarkEnd w:id="155"/>
    </w:p>
    <w:p w14:paraId="11492C9D" w14:textId="69D09A85" w:rsidR="00CC5110" w:rsidRPr="008334D4" w:rsidRDefault="0006681D" w:rsidP="001A0712">
      <w:pPr>
        <w:pStyle w:val="Heading3"/>
        <w:numPr>
          <w:ilvl w:val="0"/>
          <w:numId w:val="0"/>
        </w:numPr>
        <w:spacing w:line="276" w:lineRule="auto"/>
        <w:ind w:left="567"/>
      </w:pPr>
      <w:bookmarkStart w:id="156" w:name="_Toc142472787"/>
      <w:r w:rsidRPr="008334D4">
        <w:t>I</w:t>
      </w:r>
      <w:r w:rsidR="00CC5110" w:rsidRPr="008334D4">
        <w:t xml:space="preserve">n relation to this </w:t>
      </w:r>
      <w:r w:rsidR="00A51F51">
        <w:t>ITT</w:t>
      </w:r>
      <w:r w:rsidRPr="008334D4">
        <w:t xml:space="preserve"> bidder</w:t>
      </w:r>
      <w:r w:rsidR="00B80083" w:rsidRPr="008334D4">
        <w:t>s</w:t>
      </w:r>
      <w:r w:rsidRPr="008334D4">
        <w:t xml:space="preserve"> shall</w:t>
      </w:r>
      <w:r w:rsidR="00CC5110" w:rsidRPr="008334D4">
        <w:t xml:space="preserve"> </w:t>
      </w:r>
      <w:r w:rsidR="00800E82" w:rsidRPr="008334D4">
        <w:t xml:space="preserve">provide </w:t>
      </w:r>
      <w:r w:rsidR="00800E82" w:rsidRPr="001A0712">
        <w:t xml:space="preserve">all assistance reasonably requested by TfL </w:t>
      </w:r>
      <w:r w:rsidR="007D1A76">
        <w:t xml:space="preserve">and/or the GLA </w:t>
      </w:r>
      <w:r w:rsidR="00800E82" w:rsidRPr="001A0712">
        <w:t>to ensure that TfL</w:t>
      </w:r>
      <w:r w:rsidR="007D1A76">
        <w:t xml:space="preserve"> and/or the GLA</w:t>
      </w:r>
      <w:r w:rsidR="00800E82" w:rsidRPr="001A0712">
        <w:t xml:space="preserve"> complies</w:t>
      </w:r>
      <w:r w:rsidR="00CC5110" w:rsidRPr="008334D4">
        <w:t xml:space="preserve"> with the Freedom of Information Act 2000</w:t>
      </w:r>
      <w:r w:rsidR="003E4E37">
        <w:t xml:space="preserve"> (FOIA)</w:t>
      </w:r>
      <w:r w:rsidR="00615FDA">
        <w:t xml:space="preserve"> and/or the Environmental Information Regulations 2004 (EIR)</w:t>
      </w:r>
      <w:r w:rsidR="004425BA">
        <w:t xml:space="preserve"> </w:t>
      </w:r>
      <w:r w:rsidR="00CC5110" w:rsidRPr="008334D4">
        <w:t xml:space="preserve">and all </w:t>
      </w:r>
      <w:r w:rsidR="000E14A4">
        <w:t>related</w:t>
      </w:r>
      <w:r w:rsidR="000E14A4" w:rsidRPr="008334D4">
        <w:t xml:space="preserve"> </w:t>
      </w:r>
      <w:r w:rsidR="00CC5110" w:rsidRPr="008334D4">
        <w:t>or subordinate legislation.</w:t>
      </w:r>
      <w:bookmarkEnd w:id="156"/>
      <w:r w:rsidR="00CC5110" w:rsidRPr="008334D4">
        <w:t xml:space="preserve"> </w:t>
      </w:r>
    </w:p>
    <w:p w14:paraId="11492C9E" w14:textId="77777777" w:rsidR="00CC5110" w:rsidRPr="008334D4" w:rsidRDefault="0006681D" w:rsidP="001A0712">
      <w:pPr>
        <w:pStyle w:val="Heading3"/>
        <w:numPr>
          <w:ilvl w:val="0"/>
          <w:numId w:val="0"/>
        </w:numPr>
        <w:spacing w:line="276" w:lineRule="auto"/>
        <w:ind w:left="567"/>
      </w:pPr>
      <w:bookmarkStart w:id="157" w:name="_Toc142472788"/>
      <w:r w:rsidRPr="008334D4">
        <w:t>TfL</w:t>
      </w:r>
      <w:r w:rsidR="00B246A5" w:rsidRPr="008334D4">
        <w:t xml:space="preserve"> and its subsidiaries are</w:t>
      </w:r>
      <w:r w:rsidR="00CC5110" w:rsidRPr="008334D4">
        <w:t xml:space="preserve"> obliged by law under FOIA</w:t>
      </w:r>
      <w:r w:rsidR="00615FDA">
        <w:t>/EIR</w:t>
      </w:r>
      <w:r w:rsidR="00CC5110" w:rsidRPr="008334D4">
        <w:t xml:space="preserve"> to supply the public with information relating to all areas of its work and </w:t>
      </w:r>
      <w:r w:rsidR="00B80083" w:rsidRPr="008334D4">
        <w:t>are</w:t>
      </w:r>
      <w:r w:rsidR="00CC5110" w:rsidRPr="008334D4">
        <w:t xml:space="preserve"> under a duty to operate wi</w:t>
      </w:r>
      <w:r w:rsidRPr="008334D4">
        <w:t xml:space="preserve">th openness and transparency </w:t>
      </w:r>
      <w:r w:rsidR="00CC5110" w:rsidRPr="008334D4">
        <w:t>unless an exemption applies.</w:t>
      </w:r>
      <w:bookmarkEnd w:id="157"/>
    </w:p>
    <w:p w14:paraId="11492C9F" w14:textId="77777777" w:rsidR="00CC5110" w:rsidRPr="008334D4" w:rsidRDefault="00CC5110" w:rsidP="001A0712">
      <w:pPr>
        <w:pStyle w:val="Heading3"/>
        <w:numPr>
          <w:ilvl w:val="0"/>
          <w:numId w:val="0"/>
        </w:numPr>
        <w:spacing w:line="276" w:lineRule="auto"/>
        <w:ind w:left="567"/>
      </w:pPr>
      <w:bookmarkStart w:id="158" w:name="_Toc142472789"/>
      <w:r w:rsidRPr="008334D4">
        <w:t xml:space="preserve">TfL shall be responsible for determining whether </w:t>
      </w:r>
      <w:r w:rsidR="0006681D" w:rsidRPr="008334D4">
        <w:t>i</w:t>
      </w:r>
      <w:r w:rsidRPr="008334D4">
        <w:t xml:space="preserve">nformation is exempt information under the </w:t>
      </w:r>
      <w:r w:rsidR="003E4E37">
        <w:t>FOIA</w:t>
      </w:r>
      <w:r w:rsidR="00615FDA">
        <w:t>/EIR</w:t>
      </w:r>
      <w:r w:rsidR="0006681D" w:rsidRPr="008334D4">
        <w:t xml:space="preserve"> and for determining what i</w:t>
      </w:r>
      <w:r w:rsidRPr="008334D4">
        <w:t>nformation will be disclosed in accord</w:t>
      </w:r>
      <w:r w:rsidR="00B246A5" w:rsidRPr="008334D4">
        <w:t xml:space="preserve">ance with the </w:t>
      </w:r>
      <w:r w:rsidR="00615FDA">
        <w:t>l</w:t>
      </w:r>
      <w:r w:rsidR="00B246A5" w:rsidRPr="008334D4">
        <w:t>egislation. Further information is available from</w:t>
      </w:r>
      <w:r w:rsidR="00452E35" w:rsidRPr="008334D4">
        <w:t>:</w:t>
      </w:r>
      <w:r w:rsidR="00B246A5" w:rsidRPr="008334D4">
        <w:t xml:space="preserve"> </w:t>
      </w:r>
      <w:hyperlink r:id="rId26" w:history="1">
        <w:r w:rsidR="0083042B" w:rsidRPr="001A0712">
          <w:t>www.tfl.gov.uk/foi</w:t>
        </w:r>
      </w:hyperlink>
      <w:bookmarkEnd w:id="158"/>
      <w:r w:rsidR="00067271">
        <w:t xml:space="preserve"> </w:t>
      </w:r>
    </w:p>
    <w:p w14:paraId="11492CA0" w14:textId="77777777" w:rsidR="00CC5110" w:rsidRPr="008334D4" w:rsidRDefault="0006681D" w:rsidP="001A0712">
      <w:pPr>
        <w:pStyle w:val="Heading3"/>
        <w:numPr>
          <w:ilvl w:val="0"/>
          <w:numId w:val="0"/>
        </w:numPr>
        <w:spacing w:line="276" w:lineRule="auto"/>
        <w:ind w:left="567"/>
      </w:pPr>
      <w:bookmarkStart w:id="159" w:name="_Toc142472790"/>
      <w:r w:rsidRPr="008334D4">
        <w:t>A</w:t>
      </w:r>
      <w:r w:rsidR="00CC5110" w:rsidRPr="008334D4">
        <w:t>n individual may request:</w:t>
      </w:r>
      <w:bookmarkEnd w:id="159"/>
    </w:p>
    <w:p w14:paraId="11492CA1" w14:textId="77777777" w:rsidR="00CC5110" w:rsidRPr="008334D4" w:rsidRDefault="005B579A" w:rsidP="003F6A55">
      <w:pPr>
        <w:pStyle w:val="Heading3"/>
        <w:numPr>
          <w:ilvl w:val="0"/>
          <w:numId w:val="19"/>
        </w:numPr>
        <w:spacing w:before="100" w:after="100" w:line="276" w:lineRule="auto"/>
        <w:ind w:left="1134"/>
      </w:pPr>
      <w:r>
        <w:t>t</w:t>
      </w:r>
      <w:r w:rsidR="00CC5110" w:rsidRPr="008334D4">
        <w:t>o be informed whether TfL hold</w:t>
      </w:r>
      <w:r w:rsidR="00CB538E" w:rsidRPr="008334D4">
        <w:t>s</w:t>
      </w:r>
      <w:r w:rsidR="00CC5110" w:rsidRPr="008334D4">
        <w:t xml:space="preserve"> information of the description requested; and</w:t>
      </w:r>
    </w:p>
    <w:p w14:paraId="11492CA2" w14:textId="77777777" w:rsidR="00CC5110" w:rsidRPr="008334D4" w:rsidRDefault="005B579A" w:rsidP="003F6A55">
      <w:pPr>
        <w:pStyle w:val="Heading3"/>
        <w:numPr>
          <w:ilvl w:val="0"/>
          <w:numId w:val="19"/>
        </w:numPr>
        <w:spacing w:before="100" w:after="100" w:line="276" w:lineRule="auto"/>
        <w:ind w:left="1134"/>
      </w:pPr>
      <w:r>
        <w:t>i</w:t>
      </w:r>
      <w:r w:rsidR="00CC5110" w:rsidRPr="008334D4">
        <w:t>f so, to have that information communicated to him or her.</w:t>
      </w:r>
    </w:p>
    <w:p w14:paraId="11492CA3" w14:textId="77777777" w:rsidR="00CC5110" w:rsidRPr="008334D4" w:rsidRDefault="00800E82" w:rsidP="001A0712">
      <w:pPr>
        <w:pStyle w:val="Heading3"/>
        <w:numPr>
          <w:ilvl w:val="0"/>
          <w:numId w:val="0"/>
        </w:numPr>
        <w:spacing w:line="276" w:lineRule="auto"/>
        <w:ind w:left="567"/>
      </w:pPr>
      <w:bookmarkStart w:id="160" w:name="_DV_C240"/>
      <w:bookmarkStart w:id="161" w:name="_Toc142472791"/>
      <w:r w:rsidRPr="001A0712">
        <w:t>Without prejudice to TfL’s rights and obligations under the FOIA</w:t>
      </w:r>
      <w:r w:rsidR="00615FDA">
        <w:t>/EIR</w:t>
      </w:r>
      <w:r w:rsidRPr="001A0712">
        <w:t xml:space="preserve">, </w:t>
      </w:r>
      <w:bookmarkEnd w:id="160"/>
      <w:r w:rsidR="00615FDA">
        <w:t>you</w:t>
      </w:r>
      <w:r w:rsidR="00CC5110" w:rsidRPr="008334D4">
        <w:t xml:space="preserve"> should be aware that the rules about disclosure apply regardless of where the information held by or on behalf of TfL originated from, and as such the following types of information </w:t>
      </w:r>
      <w:r w:rsidR="00CB538E" w:rsidRPr="008334D4">
        <w:t xml:space="preserve">(without limitation to the generality of the foregoing) </w:t>
      </w:r>
      <w:r w:rsidR="00CC5110" w:rsidRPr="008334D4">
        <w:t>may be subject to disclosure:</w:t>
      </w:r>
      <w:bookmarkEnd w:id="161"/>
    </w:p>
    <w:p w14:paraId="11492CA4"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nformation in any tender submitted to TfL;</w:t>
      </w:r>
    </w:p>
    <w:p w14:paraId="11492CA5" w14:textId="77777777" w:rsidR="00CC5110" w:rsidRPr="008334D4" w:rsidRDefault="005B579A" w:rsidP="003F6A55">
      <w:pPr>
        <w:pStyle w:val="Heading3"/>
        <w:numPr>
          <w:ilvl w:val="0"/>
          <w:numId w:val="19"/>
        </w:numPr>
        <w:spacing w:before="100" w:after="100" w:line="276" w:lineRule="auto"/>
        <w:ind w:left="1418" w:hanging="567"/>
      </w:pPr>
      <w:r>
        <w:lastRenderedPageBreak/>
        <w:t>i</w:t>
      </w:r>
      <w:r w:rsidR="00CC5110" w:rsidRPr="008334D4">
        <w:t xml:space="preserve">nformation in any contract to which TfL </w:t>
      </w:r>
      <w:r w:rsidR="00CB538E" w:rsidRPr="008334D4">
        <w:t xml:space="preserve">is </w:t>
      </w:r>
      <w:r w:rsidR="00CC5110" w:rsidRPr="008334D4">
        <w:t>a party (including information generated under a contract or in the course of its performance);</w:t>
      </w:r>
    </w:p>
    <w:p w14:paraId="11492CA6" w14:textId="77777777" w:rsidR="00CC5110" w:rsidRPr="008334D4" w:rsidRDefault="005B579A" w:rsidP="003F6A55">
      <w:pPr>
        <w:pStyle w:val="Heading3"/>
        <w:numPr>
          <w:ilvl w:val="0"/>
          <w:numId w:val="19"/>
        </w:numPr>
        <w:spacing w:before="100" w:after="100" w:line="276" w:lineRule="auto"/>
        <w:ind w:left="1418" w:hanging="567"/>
      </w:pPr>
      <w:r>
        <w:t>i</w:t>
      </w:r>
      <w:r w:rsidR="00CC5110" w:rsidRPr="008334D4">
        <w:t xml:space="preserve">nformation about costs, including invoices submitted to TfL; </w:t>
      </w:r>
    </w:p>
    <w:p w14:paraId="11492CA7" w14:textId="77777777" w:rsidR="00CC5110" w:rsidRPr="00742D29" w:rsidRDefault="005B579A" w:rsidP="003F6A55">
      <w:pPr>
        <w:pStyle w:val="Heading3"/>
        <w:numPr>
          <w:ilvl w:val="0"/>
          <w:numId w:val="19"/>
        </w:numPr>
        <w:spacing w:before="100" w:after="100" w:line="276" w:lineRule="auto"/>
        <w:ind w:left="1418" w:hanging="567"/>
      </w:pPr>
      <w:r>
        <w:t>c</w:t>
      </w:r>
      <w:r w:rsidR="00CC5110" w:rsidRPr="008334D4">
        <w:t xml:space="preserve">orrespondence and other papers generated in any dealing with the private sector whether before or after </w:t>
      </w:r>
      <w:r w:rsidR="00B259B0">
        <w:t>Agreement</w:t>
      </w:r>
      <w:r w:rsidR="00CC5110" w:rsidRPr="008334D4">
        <w:t xml:space="preserve"> award</w:t>
      </w:r>
      <w:r w:rsidR="00914439" w:rsidRPr="00742D29">
        <w:t>.</w:t>
      </w:r>
    </w:p>
    <w:p w14:paraId="11492CA8" w14:textId="77777777" w:rsidR="00CC5110" w:rsidRPr="008334D4" w:rsidRDefault="00615FDA" w:rsidP="0071511D">
      <w:pPr>
        <w:pStyle w:val="Heading3"/>
        <w:numPr>
          <w:ilvl w:val="0"/>
          <w:numId w:val="0"/>
        </w:numPr>
        <w:spacing w:line="276" w:lineRule="auto"/>
        <w:ind w:left="567"/>
      </w:pPr>
      <w:bookmarkStart w:id="162" w:name="_Toc142472792"/>
      <w:r>
        <w:t>You</w:t>
      </w:r>
      <w:r w:rsidR="00CC5110" w:rsidRPr="008334D4">
        <w:t xml:space="preserve"> should note that</w:t>
      </w:r>
      <w:r w:rsidR="0071511D">
        <w:t xml:space="preserve"> t</w:t>
      </w:r>
      <w:r w:rsidR="005B579A" w:rsidRPr="008334D4">
        <w:t xml:space="preserve">his </w:t>
      </w:r>
      <w:r w:rsidR="005B579A">
        <w:t xml:space="preserve">ITT </w:t>
      </w:r>
      <w:r w:rsidR="005B579A" w:rsidRPr="008334D4">
        <w:t xml:space="preserve">once published by TfL </w:t>
      </w:r>
      <w:r w:rsidR="005B579A">
        <w:t>may</w:t>
      </w:r>
      <w:r w:rsidR="005B579A" w:rsidRPr="008334D4">
        <w:t xml:space="preserve"> be </w:t>
      </w:r>
      <w:r w:rsidR="005B579A">
        <w:t xml:space="preserve">made </w:t>
      </w:r>
      <w:r w:rsidR="005B579A" w:rsidRPr="008334D4">
        <w:t>ava</w:t>
      </w:r>
      <w:r w:rsidR="0071511D">
        <w:t>ilable to the public on request</w:t>
      </w:r>
      <w:r w:rsidR="005B579A">
        <w:t xml:space="preserve"> </w:t>
      </w:r>
      <w:r w:rsidR="005B579A" w:rsidRPr="008334D4">
        <w:t>and</w:t>
      </w:r>
      <w:r w:rsidR="005B579A">
        <w:t>:</w:t>
      </w:r>
      <w:bookmarkEnd w:id="162"/>
    </w:p>
    <w:p w14:paraId="11492CA9" w14:textId="77777777" w:rsidR="00CC5110" w:rsidRPr="008334D4" w:rsidRDefault="00615FDA" w:rsidP="003F6A55">
      <w:pPr>
        <w:pStyle w:val="Heading3"/>
        <w:numPr>
          <w:ilvl w:val="0"/>
          <w:numId w:val="28"/>
        </w:numPr>
        <w:spacing w:line="276" w:lineRule="auto"/>
        <w:ind w:left="1418" w:hanging="567"/>
      </w:pPr>
      <w:bookmarkStart w:id="163" w:name="_Toc142472793"/>
      <w:r>
        <w:t>you</w:t>
      </w:r>
      <w:r w:rsidR="00CC5110" w:rsidRPr="008334D4">
        <w:t xml:space="preserve"> must, in </w:t>
      </w:r>
      <w:r>
        <w:t>your</w:t>
      </w:r>
      <w:r w:rsidR="00CC5110" w:rsidRPr="008334D4">
        <w:t xml:space="preserve"> response to this </w:t>
      </w:r>
      <w:r w:rsidR="00A51F51">
        <w:t>ITT</w:t>
      </w:r>
      <w:r w:rsidR="00CC5110" w:rsidRPr="008334D4">
        <w:t xml:space="preserve"> and in any subsequent discussions, notify TfL of any information which </w:t>
      </w:r>
      <w:r w:rsidR="0003509C">
        <w:t>you</w:t>
      </w:r>
      <w:r w:rsidR="0003509C" w:rsidRPr="008334D4">
        <w:t xml:space="preserve"> </w:t>
      </w:r>
      <w:r w:rsidR="00CC5110" w:rsidRPr="008334D4">
        <w:t>consider to be eligible for exemption from disclosure under the FOIA</w:t>
      </w:r>
      <w:r>
        <w:t>/EIR</w:t>
      </w:r>
      <w:r w:rsidR="00CC5110" w:rsidRPr="008334D4">
        <w:t xml:space="preserve">.  Such information must be referred to as “Reserved Information” and identified in </w:t>
      </w:r>
      <w:r>
        <w:t>your</w:t>
      </w:r>
      <w:r w:rsidR="00CC5110" w:rsidRPr="008334D4">
        <w:t xml:space="preserve"> response in the form of the table set out in </w:t>
      </w:r>
      <w:r w:rsidR="00CC5110" w:rsidRPr="004E32CD">
        <w:t xml:space="preserve">Appendix </w:t>
      </w:r>
      <w:r w:rsidR="00B7555D">
        <w:t>3</w:t>
      </w:r>
      <w:r w:rsidR="009330F4" w:rsidRPr="004E32CD">
        <w:t xml:space="preserve">: </w:t>
      </w:r>
      <w:r w:rsidR="00CC5110" w:rsidRPr="004E32CD">
        <w:t>Reserved Information</w:t>
      </w:r>
      <w:r w:rsidR="009330F4" w:rsidRPr="004E32CD">
        <w:t xml:space="preserve"> to this </w:t>
      </w:r>
      <w:r w:rsidR="00B42DBF">
        <w:t>Volume</w:t>
      </w:r>
      <w:r w:rsidR="009330F4" w:rsidRPr="004E32CD">
        <w:t xml:space="preserve"> 1</w:t>
      </w:r>
      <w:r w:rsidR="00CC5110" w:rsidRPr="004E32CD">
        <w:t>.</w:t>
      </w:r>
      <w:r w:rsidR="00CC5110" w:rsidRPr="008334D4">
        <w:t xml:space="preserve">  Information not identified a</w:t>
      </w:r>
      <w:r w:rsidR="0006681D" w:rsidRPr="008334D4">
        <w:t xml:space="preserve">s </w:t>
      </w:r>
      <w:r w:rsidR="00CB538E" w:rsidRPr="008334D4">
        <w:t>R</w:t>
      </w:r>
      <w:r w:rsidR="0006681D" w:rsidRPr="008334D4">
        <w:t xml:space="preserve">eserved </w:t>
      </w:r>
      <w:r w:rsidR="00CB538E" w:rsidRPr="008334D4">
        <w:t>I</w:t>
      </w:r>
      <w:r w:rsidR="00CC5110" w:rsidRPr="008334D4">
        <w:t xml:space="preserve">nformation </w:t>
      </w:r>
      <w:r w:rsidR="00086B5D">
        <w:t>may</w:t>
      </w:r>
      <w:r w:rsidR="00086B5D" w:rsidRPr="008334D4">
        <w:t xml:space="preserve"> </w:t>
      </w:r>
      <w:r w:rsidR="00CC5110" w:rsidRPr="008334D4">
        <w:t>be made available by TfL on request.</w:t>
      </w:r>
      <w:bookmarkEnd w:id="163"/>
      <w:r w:rsidR="00086B5D">
        <w:t xml:space="preserve"> Even information identified as Reserved Infor</w:t>
      </w:r>
      <w:r w:rsidR="0071511D">
        <w:t>mation may have to be disclosed;</w:t>
      </w:r>
    </w:p>
    <w:p w14:paraId="11492CAA" w14:textId="77777777" w:rsidR="0006681D" w:rsidRPr="008334D4" w:rsidRDefault="0071511D" w:rsidP="003F6A55">
      <w:pPr>
        <w:pStyle w:val="Heading3"/>
        <w:numPr>
          <w:ilvl w:val="0"/>
          <w:numId w:val="28"/>
        </w:numPr>
        <w:spacing w:line="276" w:lineRule="auto"/>
        <w:ind w:left="1418" w:hanging="567"/>
      </w:pPr>
      <w:bookmarkStart w:id="164" w:name="_Toc142472795"/>
      <w:r>
        <w:t>a</w:t>
      </w:r>
      <w:r w:rsidR="00CC5110" w:rsidRPr="008334D4">
        <w:t xml:space="preserve">ll decisions relating to the exemption and disclosure of information will be made at the sole discretion of TfL.  It should be noted that TfL may disclose </w:t>
      </w:r>
      <w:r w:rsidR="00615FDA">
        <w:t>your</w:t>
      </w:r>
      <w:r w:rsidR="00CC5110" w:rsidRPr="008334D4">
        <w:t xml:space="preserve"> justifications </w:t>
      </w:r>
      <w:r w:rsidR="00800E82" w:rsidRPr="008334D4">
        <w:t xml:space="preserve">for exemption </w:t>
      </w:r>
      <w:r w:rsidR="00CC5110" w:rsidRPr="008334D4">
        <w:t xml:space="preserve">and any additional information relating to that which is classified as </w:t>
      </w:r>
      <w:r w:rsidR="00CB538E" w:rsidRPr="008334D4">
        <w:t>R</w:t>
      </w:r>
      <w:r w:rsidR="00CC5110" w:rsidRPr="008334D4">
        <w:t xml:space="preserve">eserved </w:t>
      </w:r>
      <w:r w:rsidR="00CB538E" w:rsidRPr="008334D4">
        <w:t>I</w:t>
      </w:r>
      <w:r w:rsidR="00CC5110" w:rsidRPr="008334D4">
        <w:t>nformation</w:t>
      </w:r>
      <w:bookmarkEnd w:id="164"/>
      <w:r>
        <w:t>;</w:t>
      </w:r>
    </w:p>
    <w:p w14:paraId="11492CAB" w14:textId="77777777" w:rsidR="00CC5110" w:rsidRPr="008334D4" w:rsidRDefault="0071511D" w:rsidP="003F6A55">
      <w:pPr>
        <w:pStyle w:val="Heading3"/>
        <w:numPr>
          <w:ilvl w:val="0"/>
          <w:numId w:val="28"/>
        </w:numPr>
        <w:spacing w:line="276" w:lineRule="auto"/>
        <w:ind w:left="1418" w:hanging="567"/>
      </w:pPr>
      <w:bookmarkStart w:id="165" w:name="_Toc142472796"/>
      <w:r>
        <w:t>a</w:t>
      </w:r>
      <w:r w:rsidR="00CC5110" w:rsidRPr="008334D4">
        <w:t xml:space="preserve">lthough TfL is not under any obligation to consult </w:t>
      </w:r>
      <w:r w:rsidR="00615FDA">
        <w:t>you</w:t>
      </w:r>
      <w:r w:rsidR="00CC5110" w:rsidRPr="008334D4">
        <w:t xml:space="preserve"> in relation to requests for information made under FOIA</w:t>
      </w:r>
      <w:r w:rsidR="00615FDA">
        <w:t>/EIR</w:t>
      </w:r>
      <w:r w:rsidR="00CC5110" w:rsidRPr="008334D4">
        <w:t xml:space="preserve">, TfL will endeavour to inform </w:t>
      </w:r>
      <w:r w:rsidR="00615FDA">
        <w:t>you</w:t>
      </w:r>
      <w:r w:rsidR="00CC5110" w:rsidRPr="008334D4">
        <w:t xml:space="preserve"> of requests wherever it is reasonably practicable to do so</w:t>
      </w:r>
      <w:bookmarkEnd w:id="165"/>
      <w:r>
        <w:t>;</w:t>
      </w:r>
    </w:p>
    <w:p w14:paraId="11492CAC" w14:textId="77777777" w:rsidR="0006681D" w:rsidRPr="008334D4" w:rsidRDefault="0071511D" w:rsidP="003F6A55">
      <w:pPr>
        <w:pStyle w:val="Heading3"/>
        <w:numPr>
          <w:ilvl w:val="0"/>
          <w:numId w:val="28"/>
        </w:numPr>
        <w:spacing w:line="276" w:lineRule="auto"/>
        <w:ind w:left="1418" w:hanging="567"/>
      </w:pPr>
      <w:bookmarkStart w:id="166" w:name="_Toc142472797"/>
      <w:r>
        <w:t>a</w:t>
      </w:r>
      <w:r w:rsidR="00CC5110" w:rsidRPr="008334D4">
        <w:t xml:space="preserve">ny </w:t>
      </w:r>
      <w:r w:rsidR="00B259B0">
        <w:t>Agreement</w:t>
      </w:r>
      <w:r w:rsidR="00CC5110" w:rsidRPr="008334D4">
        <w:t xml:space="preserve"> with TfL will require </w:t>
      </w:r>
      <w:r w:rsidR="00615FDA">
        <w:t>you</w:t>
      </w:r>
      <w:r w:rsidR="00CC5110" w:rsidRPr="008334D4">
        <w:t xml:space="preserve"> to supply additional information, and/or provide other assistance, pursuant to any FOIA</w:t>
      </w:r>
      <w:r w:rsidR="00615FDA">
        <w:t>/EIR</w:t>
      </w:r>
      <w:r w:rsidR="00CC5110" w:rsidRPr="008334D4">
        <w:t xml:space="preserve"> request received by TfL</w:t>
      </w:r>
      <w:bookmarkEnd w:id="166"/>
      <w:r>
        <w:t>;</w:t>
      </w:r>
    </w:p>
    <w:p w14:paraId="11492CAD" w14:textId="77777777" w:rsidR="00CC5110" w:rsidRPr="008334D4" w:rsidRDefault="00CC5110" w:rsidP="003F6A55">
      <w:pPr>
        <w:pStyle w:val="Heading3"/>
        <w:numPr>
          <w:ilvl w:val="0"/>
          <w:numId w:val="28"/>
        </w:numPr>
        <w:spacing w:line="276" w:lineRule="auto"/>
        <w:ind w:left="1418" w:hanging="567"/>
      </w:pPr>
      <w:bookmarkStart w:id="167" w:name="_Toc142472798"/>
      <w:r w:rsidRPr="008334D4">
        <w:t>TfL’s decision on applying an exemption and, therefore, refusing a request for information by a member of the public may be challenged by way of appeal to the Information Commissioner. The Information Commissioner has the statutory power to direct that the information be disclosed.</w:t>
      </w:r>
      <w:bookmarkEnd w:id="167"/>
    </w:p>
    <w:p w14:paraId="11492CAE" w14:textId="719A9E64" w:rsidR="00B80083" w:rsidRPr="008334D4" w:rsidRDefault="00B80083" w:rsidP="001A0712">
      <w:pPr>
        <w:pStyle w:val="Heading3"/>
        <w:numPr>
          <w:ilvl w:val="0"/>
          <w:numId w:val="0"/>
        </w:numPr>
        <w:spacing w:line="276" w:lineRule="auto"/>
        <w:ind w:left="567"/>
      </w:pPr>
      <w:r w:rsidRPr="004E32CD">
        <w:t xml:space="preserve">For further information on exemption requests please see </w:t>
      </w:r>
      <w:r w:rsidR="00BC075F" w:rsidRPr="00606A25">
        <w:t xml:space="preserve">Appendix </w:t>
      </w:r>
      <w:r w:rsidR="00FA7B2F">
        <w:t>3</w:t>
      </w:r>
      <w:r w:rsidRPr="00606A25">
        <w:t xml:space="preserve">: Reserved Information to this </w:t>
      </w:r>
      <w:r w:rsidR="00B42DBF" w:rsidRPr="00606A25">
        <w:t>Volume</w:t>
      </w:r>
      <w:r w:rsidRPr="00606A25">
        <w:t xml:space="preserve"> 1.</w:t>
      </w:r>
    </w:p>
    <w:p w14:paraId="11492CAF" w14:textId="77777777" w:rsidR="0071511D" w:rsidRDefault="0071511D" w:rsidP="001A0712">
      <w:pPr>
        <w:pStyle w:val="Heading3"/>
        <w:numPr>
          <w:ilvl w:val="0"/>
          <w:numId w:val="0"/>
        </w:numPr>
        <w:spacing w:line="276" w:lineRule="auto"/>
        <w:ind w:left="567"/>
      </w:pPr>
      <w:bookmarkStart w:id="168" w:name="_Toc142472799"/>
    </w:p>
    <w:p w14:paraId="11492CB0" w14:textId="77777777" w:rsidR="00CC5110" w:rsidRPr="008334D4" w:rsidRDefault="0071511D" w:rsidP="001A0712">
      <w:pPr>
        <w:pStyle w:val="Heading3"/>
        <w:numPr>
          <w:ilvl w:val="0"/>
          <w:numId w:val="0"/>
        </w:numPr>
        <w:spacing w:line="276" w:lineRule="auto"/>
        <w:ind w:left="567"/>
      </w:pPr>
      <w:r>
        <w:t>Additional information and g</w:t>
      </w:r>
      <w:r w:rsidR="00CC5110" w:rsidRPr="008334D4">
        <w:t>uidance:</w:t>
      </w:r>
      <w:bookmarkEnd w:id="168"/>
    </w:p>
    <w:p w14:paraId="11492CB1" w14:textId="77777777" w:rsidR="00CC5110" w:rsidRPr="008334D4" w:rsidRDefault="0071511D" w:rsidP="00886503">
      <w:pPr>
        <w:pStyle w:val="Heading3"/>
        <w:numPr>
          <w:ilvl w:val="0"/>
          <w:numId w:val="19"/>
        </w:numPr>
        <w:spacing w:before="100" w:after="100" w:line="276" w:lineRule="auto"/>
        <w:ind w:left="1418" w:hanging="567"/>
        <w:jc w:val="left"/>
      </w:pPr>
      <w:r>
        <w:t>t</w:t>
      </w:r>
      <w:r w:rsidR="00CC5110" w:rsidRPr="008334D4">
        <w:t xml:space="preserve">he exemption that applies to information that would prejudice commercial interests if disclosed is a ‘qualified’ exemption under the </w:t>
      </w:r>
      <w:r w:rsidR="00CC5110" w:rsidRPr="008334D4">
        <w:lastRenderedPageBreak/>
        <w:t>FOIA</w:t>
      </w:r>
      <w:r w:rsidR="00615FDA">
        <w:t>/EIR</w:t>
      </w:r>
      <w:r w:rsidR="00CC5110" w:rsidRPr="008334D4">
        <w:t xml:space="preserve">.  This means that TfL is required to consider whether, in all the circumstances prevailing at the time a request is received, the public interest in disclosure outweighs the </w:t>
      </w:r>
      <w:r w:rsidR="00676F43" w:rsidRPr="008334D4">
        <w:t xml:space="preserve">commercial </w:t>
      </w:r>
      <w:r w:rsidR="00CC5110" w:rsidRPr="008334D4">
        <w:t>inte</w:t>
      </w:r>
      <w:r>
        <w:t>rest in upholding the exemption;</w:t>
      </w:r>
    </w:p>
    <w:p w14:paraId="11492CB2"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which is exempt under the rules governing commercial matters will not normally be withheld for more than seven years after completion of the </w:t>
      </w:r>
      <w:r w:rsidR="00B259B0">
        <w:t>Agreement</w:t>
      </w:r>
      <w:r>
        <w:t>;</w:t>
      </w:r>
    </w:p>
    <w:p w14:paraId="11492CB3"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the overall value, performance or completion of a contract will not be accepted as </w:t>
      </w:r>
      <w:r w:rsidR="00CB538E" w:rsidRPr="008334D4">
        <w:t>R</w:t>
      </w:r>
      <w:r w:rsidR="00CC5110" w:rsidRPr="008334D4">
        <w:t xml:space="preserve">eserved </w:t>
      </w:r>
      <w:r w:rsidR="00CB538E" w:rsidRPr="008334D4">
        <w:t>I</w:t>
      </w:r>
      <w:r w:rsidR="00CC5110" w:rsidRPr="008334D4">
        <w:t>nformation, although TfL may choose to withhold such information in appropriat</w:t>
      </w:r>
      <w:r>
        <w:t>e cases, at its sole discretion;</w:t>
      </w:r>
    </w:p>
    <w:p w14:paraId="11492CB4" w14:textId="77777777" w:rsidR="00CC5110" w:rsidRPr="008334D4" w:rsidRDefault="0071511D" w:rsidP="003F6A55">
      <w:pPr>
        <w:pStyle w:val="Heading3"/>
        <w:numPr>
          <w:ilvl w:val="0"/>
          <w:numId w:val="19"/>
        </w:numPr>
        <w:spacing w:before="100" w:after="100" w:line="276" w:lineRule="auto"/>
        <w:ind w:left="1418" w:hanging="567"/>
      </w:pPr>
      <w:r>
        <w:t>i</w:t>
      </w:r>
      <w:r w:rsidR="00CC5110" w:rsidRPr="008334D4">
        <w:t xml:space="preserve">nformation relating to unit prices or more detailed pricing information may be specified by the </w:t>
      </w:r>
      <w:r w:rsidR="00615FDA">
        <w:t>you</w:t>
      </w:r>
      <w:r w:rsidR="00CC5110" w:rsidRPr="008334D4">
        <w:t xml:space="preserve"> as </w:t>
      </w:r>
      <w:r w:rsidR="00CB538E" w:rsidRPr="008334D4">
        <w:t>R</w:t>
      </w:r>
      <w:r w:rsidR="00CC5110" w:rsidRPr="008334D4">
        <w:t xml:space="preserve">eserved </w:t>
      </w:r>
      <w:r w:rsidR="00CB538E" w:rsidRPr="008334D4">
        <w:t>I</w:t>
      </w:r>
      <w:r>
        <w:t>nformation;</w:t>
      </w:r>
    </w:p>
    <w:p w14:paraId="11492CB5" w14:textId="00704568" w:rsidR="00B246A5" w:rsidRPr="008334D4" w:rsidRDefault="0071511D" w:rsidP="00886503">
      <w:pPr>
        <w:pStyle w:val="Heading3"/>
        <w:numPr>
          <w:ilvl w:val="0"/>
          <w:numId w:val="19"/>
        </w:numPr>
        <w:spacing w:before="100" w:after="100" w:line="276" w:lineRule="auto"/>
        <w:ind w:left="1418" w:hanging="567"/>
        <w:jc w:val="left"/>
      </w:pPr>
      <w:r>
        <w:t>f</w:t>
      </w:r>
      <w:r w:rsidR="00B246A5" w:rsidRPr="008334D4">
        <w:t>or further information and guidance,</w:t>
      </w:r>
      <w:r w:rsidR="00615FDA">
        <w:t xml:space="preserve"> please see</w:t>
      </w:r>
      <w:r w:rsidR="00B246A5" w:rsidRPr="008334D4">
        <w:t xml:space="preserve"> the </w:t>
      </w:r>
      <w:r w:rsidR="00A06D45">
        <w:t>Secretary of State for Constitutional Affairs</w:t>
      </w:r>
      <w:r w:rsidR="00032139">
        <w:t>’</w:t>
      </w:r>
      <w:r w:rsidR="00A06D45">
        <w:t xml:space="preserve"> code of practice issued under section 45 of the </w:t>
      </w:r>
      <w:r w:rsidR="00C808AB">
        <w:t>FOIA</w:t>
      </w:r>
      <w:r w:rsidR="00B246A5" w:rsidRPr="008334D4">
        <w:t xml:space="preserve"> (see </w:t>
      </w:r>
      <w:hyperlink r:id="rId27" w:history="1">
        <w:r w:rsidR="00C808AB">
          <w:rPr>
            <w:rStyle w:val="Hyperlink"/>
          </w:rPr>
          <w:t>https://www.gov.uk/government/publications/code-of-practice-on-the-discharge-of-public-authorities-functions-under-part-1-of-the-freedom-of-information-act-2000</w:t>
        </w:r>
      </w:hyperlink>
      <w:r w:rsidR="00B246A5" w:rsidRPr="008334D4">
        <w:t>).</w:t>
      </w:r>
    </w:p>
    <w:p w14:paraId="11492CB6" w14:textId="772AE705" w:rsidR="00324FDB" w:rsidRPr="008334D4" w:rsidRDefault="004C305A" w:rsidP="004C305A">
      <w:pPr>
        <w:pStyle w:val="Heading2"/>
      </w:pPr>
      <w:bookmarkStart w:id="169" w:name="_Toc142472800"/>
      <w:bookmarkStart w:id="170" w:name="_Toc84330716"/>
      <w:r w:rsidRPr="004C305A">
        <w:t>6.3</w:t>
      </w:r>
      <w:r>
        <w:t xml:space="preserve">  </w:t>
      </w:r>
      <w:r w:rsidR="00324FDB" w:rsidRPr="00CF1EA4">
        <w:t>Equality</w:t>
      </w:r>
      <w:r w:rsidR="00324FDB" w:rsidRPr="008334D4">
        <w:t xml:space="preserve"> </w:t>
      </w:r>
      <w:r w:rsidR="00040E91" w:rsidRPr="008334D4">
        <w:t xml:space="preserve">and </w:t>
      </w:r>
      <w:bookmarkEnd w:id="169"/>
      <w:r w:rsidR="00674295">
        <w:t>Diversity</w:t>
      </w:r>
      <w:bookmarkEnd w:id="170"/>
      <w:r w:rsidR="00674295" w:rsidRPr="008334D4">
        <w:t xml:space="preserve"> </w:t>
      </w:r>
    </w:p>
    <w:p w14:paraId="11492CB7" w14:textId="77777777" w:rsidR="007B4F40" w:rsidRPr="008334D4" w:rsidRDefault="001053A3" w:rsidP="00FD1B93">
      <w:pPr>
        <w:pStyle w:val="Heading3"/>
        <w:numPr>
          <w:ilvl w:val="0"/>
          <w:numId w:val="0"/>
        </w:numPr>
        <w:spacing w:line="276" w:lineRule="auto"/>
        <w:ind w:left="567"/>
      </w:pPr>
      <w:bookmarkStart w:id="171" w:name="_Toc142472801"/>
      <w:r w:rsidRPr="008334D4">
        <w:t xml:space="preserve">TfL is committed to proactively encouraging diverse suppliers to participate in its procurement processes for goods, works and services. It will provide a level playing field of opportunities for all organisations including Small </w:t>
      </w:r>
      <w:r w:rsidR="004E11B5">
        <w:t>and M</w:t>
      </w:r>
      <w:r w:rsidRPr="008334D4">
        <w:t>edium Enterprises and Black</w:t>
      </w:r>
      <w:r w:rsidR="004E11B5">
        <w:t>, Asian</w:t>
      </w:r>
      <w:r w:rsidRPr="008334D4">
        <w:t xml:space="preserve"> and Minority Ethnic </w:t>
      </w:r>
      <w:r w:rsidR="0071511D">
        <w:t>b</w:t>
      </w:r>
      <w:r w:rsidRPr="008334D4">
        <w:t xml:space="preserve">usinesses and other diverse suppliers. Consistent with its obligations as a </w:t>
      </w:r>
      <w:r w:rsidR="00BC075F" w:rsidRPr="008334D4">
        <w:t>B</w:t>
      </w:r>
      <w:r w:rsidRPr="008334D4">
        <w:t xml:space="preserve">est </w:t>
      </w:r>
      <w:r w:rsidR="00BC075F" w:rsidRPr="008334D4">
        <w:t>V</w:t>
      </w:r>
      <w:r w:rsidRPr="008334D4">
        <w:t>alue authority and in compliance with EU and UK legislation, TfL’s procurement process will be transparent, objective and non-discriminatory in the selection of its suppliers</w:t>
      </w:r>
      <w:r w:rsidR="00AA71FB" w:rsidRPr="008334D4">
        <w:t>.</w:t>
      </w:r>
      <w:r w:rsidR="003676A3">
        <w:t xml:space="preserve"> </w:t>
      </w:r>
      <w:r w:rsidR="003676A3" w:rsidRPr="001A0712">
        <w:t xml:space="preserve">TfL will actively promote </w:t>
      </w:r>
      <w:r w:rsidR="0071511D">
        <w:t>d</w:t>
      </w:r>
      <w:r w:rsidR="003676A3" w:rsidRPr="001A0712">
        <w:t xml:space="preserve">iverse </w:t>
      </w:r>
      <w:r w:rsidR="0071511D">
        <w:t>s</w:t>
      </w:r>
      <w:r w:rsidR="003676A3" w:rsidRPr="001A0712">
        <w:t>uppliers throughout its supply chains.</w:t>
      </w:r>
    </w:p>
    <w:p w14:paraId="11492CB8" w14:textId="6529CB1C" w:rsidR="00324FDB" w:rsidRPr="004425BA" w:rsidRDefault="001053A3" w:rsidP="001A0712">
      <w:pPr>
        <w:pStyle w:val="Heading3"/>
        <w:numPr>
          <w:ilvl w:val="0"/>
          <w:numId w:val="0"/>
        </w:numPr>
        <w:spacing w:line="276" w:lineRule="auto"/>
        <w:ind w:left="567"/>
        <w:rPr>
          <w:color w:val="FF0000"/>
        </w:rPr>
      </w:pPr>
      <w:bookmarkStart w:id="172" w:name="_Toc142472802"/>
      <w:bookmarkEnd w:id="171"/>
      <w:r w:rsidRPr="008334D4">
        <w:t xml:space="preserve">TfL expects that </w:t>
      </w:r>
      <w:r w:rsidR="00412482">
        <w:t xml:space="preserve">the </w:t>
      </w:r>
      <w:r w:rsidR="00346805">
        <w:t>Service Provider</w:t>
      </w:r>
      <w:r w:rsidR="00412482">
        <w:t>(s)</w:t>
      </w:r>
      <w:r w:rsidR="00346805">
        <w:t xml:space="preserve"> for the Agreement </w:t>
      </w:r>
      <w:r w:rsidRPr="008334D4">
        <w:t xml:space="preserve">will have in place and will </w:t>
      </w:r>
      <w:r w:rsidRPr="0082423C">
        <w:t>implement policies to promote these principles</w:t>
      </w:r>
      <w:r w:rsidR="002669A7">
        <w:t>.</w:t>
      </w:r>
      <w:r w:rsidR="00CD101A" w:rsidRPr="0082423C">
        <w:t xml:space="preserve"> </w:t>
      </w:r>
      <w:bookmarkEnd w:id="172"/>
      <w:r w:rsidRPr="00606A25">
        <w:t xml:space="preserve">  </w:t>
      </w:r>
    </w:p>
    <w:p w14:paraId="11492CB9" w14:textId="5FCDD23E" w:rsidR="00040E91" w:rsidRPr="008334D4" w:rsidRDefault="004C305A" w:rsidP="004C305A">
      <w:pPr>
        <w:pStyle w:val="Heading2"/>
      </w:pPr>
      <w:bookmarkStart w:id="173" w:name="_Toc84330717"/>
      <w:r w:rsidRPr="004C305A">
        <w:t>6.4</w:t>
      </w:r>
      <w:r>
        <w:t xml:space="preserve">  </w:t>
      </w:r>
      <w:r w:rsidR="00200CC9">
        <w:t>Responsible</w:t>
      </w:r>
      <w:r w:rsidR="00200CC9" w:rsidRPr="008334D4">
        <w:t xml:space="preserve"> </w:t>
      </w:r>
      <w:r w:rsidR="00040E91" w:rsidRPr="008334D4">
        <w:t>Procurement</w:t>
      </w:r>
      <w:bookmarkEnd w:id="173"/>
    </w:p>
    <w:p w14:paraId="11492CBA" w14:textId="77777777" w:rsidR="00040E91" w:rsidRPr="008334D4" w:rsidRDefault="00040E91" w:rsidP="001A0712">
      <w:pPr>
        <w:pStyle w:val="Heading3"/>
        <w:numPr>
          <w:ilvl w:val="0"/>
          <w:numId w:val="0"/>
        </w:numPr>
        <w:spacing w:line="276" w:lineRule="auto"/>
        <w:ind w:left="567"/>
      </w:pPr>
      <w:r w:rsidRPr="008334D4">
        <w:t xml:space="preserve">TfL will proactively conduct its procurement process in line with the </w:t>
      </w:r>
      <w:r w:rsidR="00200CC9" w:rsidRPr="00200CC9">
        <w:t>GLA Group</w:t>
      </w:r>
      <w:r w:rsidR="00373834">
        <w:t>’s</w:t>
      </w:r>
      <w:r w:rsidR="00200CC9" w:rsidRPr="00200CC9">
        <w:t xml:space="preserve"> Responsible Procurement Policy</w:t>
      </w:r>
      <w:r w:rsidRPr="008334D4">
        <w:t xml:space="preserve">. Within its obligations as a </w:t>
      </w:r>
      <w:r w:rsidR="00BC075F" w:rsidRPr="008334D4">
        <w:t>B</w:t>
      </w:r>
      <w:r w:rsidRPr="008334D4">
        <w:t xml:space="preserve">est </w:t>
      </w:r>
      <w:r w:rsidR="00BC075F" w:rsidRPr="008334D4">
        <w:t>V</w:t>
      </w:r>
      <w:r w:rsidRPr="008334D4">
        <w:t xml:space="preserve">alue authority, and in compliance with EU and UK legislation, TfL will adopt the principles of ‘Reduce, Reuse, Recycle’ and ‘Buy Recycled’. TfL is committed to applying these principles in </w:t>
      </w:r>
      <w:r w:rsidR="000E14A4">
        <w:t xml:space="preserve">its </w:t>
      </w:r>
      <w:r w:rsidRPr="008334D4">
        <w:t>procurement of goods, works and services, where the required criteria for performance and cost effectiveness can be met. TfL will actively promote ‘</w:t>
      </w:r>
      <w:r w:rsidR="007779D0">
        <w:t>Responsible</w:t>
      </w:r>
      <w:r w:rsidR="007779D0" w:rsidRPr="008334D4">
        <w:t xml:space="preserve"> </w:t>
      </w:r>
      <w:r w:rsidRPr="008334D4">
        <w:t>Proc</w:t>
      </w:r>
      <w:r w:rsidR="007F4161" w:rsidRPr="008334D4">
        <w:t>urement’ throughout its supply chain.</w:t>
      </w:r>
    </w:p>
    <w:p w14:paraId="11492CBB" w14:textId="77777777" w:rsidR="00D6175F" w:rsidRPr="00D6175F" w:rsidRDefault="00D6175F" w:rsidP="00D6175F">
      <w:pPr>
        <w:pStyle w:val="Heading3"/>
        <w:numPr>
          <w:ilvl w:val="0"/>
          <w:numId w:val="0"/>
        </w:numPr>
        <w:ind w:left="567"/>
      </w:pPr>
      <w:r w:rsidRPr="00D6175F">
        <w:lastRenderedPageBreak/>
        <w:t>Further details on TfL’s policies on Responsible Procurement can be found on TfL’s website at:</w:t>
      </w:r>
    </w:p>
    <w:p w14:paraId="11492CBC" w14:textId="77777777" w:rsidR="009C1F52" w:rsidRDefault="0006600F" w:rsidP="00D6175F">
      <w:pPr>
        <w:pStyle w:val="Heading3"/>
        <w:numPr>
          <w:ilvl w:val="0"/>
          <w:numId w:val="0"/>
        </w:numPr>
        <w:spacing w:line="276" w:lineRule="auto"/>
        <w:ind w:left="567"/>
      </w:pPr>
      <w:hyperlink r:id="rId28" w:history="1">
        <w:r w:rsidR="009C1F52" w:rsidRPr="00D55AA2">
          <w:rPr>
            <w:rStyle w:val="Hyperlink"/>
          </w:rPr>
          <w:t>https://tfl.gov.uk/corporate/publications-and-reports/procurement-information?intcmp=3408</w:t>
        </w:r>
      </w:hyperlink>
    </w:p>
    <w:p w14:paraId="11492CBE" w14:textId="486536B9" w:rsidR="00CC5110" w:rsidRPr="008334D4" w:rsidRDefault="004C305A" w:rsidP="004C305A">
      <w:pPr>
        <w:pStyle w:val="Heading2"/>
      </w:pPr>
      <w:bookmarkStart w:id="174" w:name="_Toc142472803"/>
      <w:bookmarkStart w:id="175" w:name="_Toc84330718"/>
      <w:r w:rsidRPr="004C305A">
        <w:t>6.5</w:t>
      </w:r>
      <w:r>
        <w:t xml:space="preserve">  </w:t>
      </w:r>
      <w:r w:rsidR="00CC5110" w:rsidRPr="00CF1EA4">
        <w:t>Disclaimer</w:t>
      </w:r>
      <w:bookmarkEnd w:id="174"/>
      <w:bookmarkEnd w:id="175"/>
    </w:p>
    <w:p w14:paraId="11492CBF" w14:textId="77777777" w:rsidR="00CC5110" w:rsidRPr="008334D4" w:rsidRDefault="00CC5110" w:rsidP="001A0712">
      <w:pPr>
        <w:pStyle w:val="Heading3"/>
        <w:numPr>
          <w:ilvl w:val="0"/>
          <w:numId w:val="0"/>
        </w:numPr>
        <w:spacing w:line="276" w:lineRule="auto"/>
        <w:ind w:left="567"/>
      </w:pPr>
      <w:bookmarkStart w:id="176" w:name="_Toc142472804"/>
      <w:r w:rsidRPr="008334D4">
        <w:t>Neither the receipt of this document by any person, nor the supply of any information is to be taken as constituting the giving of investment advice by TfL or any of its advisers to any bidder.</w:t>
      </w:r>
      <w:bookmarkEnd w:id="176"/>
    </w:p>
    <w:p w14:paraId="11492CC0" w14:textId="77777777" w:rsidR="00CC5110" w:rsidRPr="008334D4" w:rsidRDefault="00CC5110" w:rsidP="001A0712">
      <w:pPr>
        <w:pStyle w:val="Heading3"/>
        <w:numPr>
          <w:ilvl w:val="0"/>
          <w:numId w:val="0"/>
        </w:numPr>
        <w:spacing w:line="276" w:lineRule="auto"/>
        <w:ind w:left="567"/>
      </w:pPr>
      <w:bookmarkStart w:id="177" w:name="_Toc142472805"/>
      <w:r w:rsidRPr="008334D4">
        <w:t xml:space="preserve">Information provided does not purport to be comprehensive or verified by TfL or its advisers. Neither TfL nor its advisers accept any liability or responsibility for the adequacy, accuracy or completeness of any of the information or opinions stated in the </w:t>
      </w:r>
      <w:r w:rsidR="00D03A72">
        <w:t>ITT</w:t>
      </w:r>
      <w:r w:rsidRPr="008334D4">
        <w:t xml:space="preserve"> documents.</w:t>
      </w:r>
      <w:bookmarkEnd w:id="177"/>
    </w:p>
    <w:p w14:paraId="11492CC1" w14:textId="77777777" w:rsidR="00CC5110" w:rsidRPr="008334D4" w:rsidRDefault="00CC5110" w:rsidP="001A0712">
      <w:pPr>
        <w:pStyle w:val="Heading3"/>
        <w:numPr>
          <w:ilvl w:val="0"/>
          <w:numId w:val="0"/>
        </w:numPr>
        <w:spacing w:line="276" w:lineRule="auto"/>
        <w:ind w:left="567"/>
      </w:pPr>
      <w:bookmarkStart w:id="178" w:name="_Toc142472806"/>
      <w:r w:rsidRPr="008334D4">
        <w:t xml:space="preserve">No representation or warranty, express or implied, is or will be given by TfL or any of its officers, employees, servants, agents or advisers with respect to the information or opinions contained in the </w:t>
      </w:r>
      <w:r w:rsidR="009D7750">
        <w:t>IT</w:t>
      </w:r>
      <w:r w:rsidR="00A51F51">
        <w:t>T</w:t>
      </w:r>
      <w:r w:rsidRPr="008334D4">
        <w:t xml:space="preserve"> or on which the </w:t>
      </w:r>
      <w:r w:rsidR="009D7750">
        <w:t>IT</w:t>
      </w:r>
      <w:r w:rsidR="00A51F51">
        <w:t>T</w:t>
      </w:r>
      <w:r w:rsidRPr="008334D4">
        <w:t xml:space="preserve"> is based. Any liability in respect of such representations or warranties, howsoever arising, is hereby expressly disclaimed but nothing in this </w:t>
      </w:r>
      <w:r w:rsidR="009D7750">
        <w:t>IT</w:t>
      </w:r>
      <w:r w:rsidR="00A51F51">
        <w:t>T</w:t>
      </w:r>
      <w:r w:rsidRPr="008334D4">
        <w:t xml:space="preserve"> shall exclude or restrict liability for fraudulent misrepresentations.</w:t>
      </w:r>
      <w:bookmarkEnd w:id="178"/>
    </w:p>
    <w:p w14:paraId="11492CC2" w14:textId="7A9E5746" w:rsidR="006C4201" w:rsidRPr="008334D4" w:rsidRDefault="006C4201" w:rsidP="001A0712">
      <w:pPr>
        <w:pStyle w:val="Heading3"/>
        <w:numPr>
          <w:ilvl w:val="0"/>
          <w:numId w:val="0"/>
        </w:numPr>
        <w:spacing w:line="276" w:lineRule="auto"/>
        <w:ind w:left="567"/>
      </w:pPr>
      <w:bookmarkStart w:id="179" w:name="_Toc142472807"/>
      <w:r w:rsidRPr="008334D4">
        <w:t xml:space="preserve">No information in this document is, or should be relied upon as, an undertaking or representation as to TfL’s ultimate decision in relation to the </w:t>
      </w:r>
      <w:r w:rsidR="004F2BD9">
        <w:t>agreement</w:t>
      </w:r>
      <w:r w:rsidRPr="008334D4">
        <w:t xml:space="preserve">.  TfL reserves the right without prior notice to change the procurement process detailed in this </w:t>
      </w:r>
      <w:r w:rsidR="00A51F51">
        <w:t>ITT</w:t>
      </w:r>
      <w:r w:rsidRPr="008334D4">
        <w:t xml:space="preserve"> or to amend the information provided, including, but not limited to, changing the timetable, the scope and nature of the procurement and the procurement process. In particular, TfL reserves the right to issue circulars to bidders providing further information or supplement</w:t>
      </w:r>
      <w:r w:rsidR="000E14A4">
        <w:t>ing</w:t>
      </w:r>
      <w:r w:rsidRPr="008334D4">
        <w:t xml:space="preserve"> and/or amend</w:t>
      </w:r>
      <w:r w:rsidR="000E14A4">
        <w:t>ing</w:t>
      </w:r>
      <w:r w:rsidRPr="008334D4">
        <w:t xml:space="preserve"> the procurement process for this </w:t>
      </w:r>
      <w:r w:rsidR="00A51F51">
        <w:t>ITT</w:t>
      </w:r>
      <w:r w:rsidRPr="008334D4">
        <w:t>. In no circumstances shall TfL incur any liability in respect of any changes.</w:t>
      </w:r>
      <w:bookmarkEnd w:id="179"/>
      <w:r w:rsidR="000E14A4">
        <w:t xml:space="preserve"> </w:t>
      </w:r>
      <w:r w:rsidR="000E14A4" w:rsidRPr="008334D4">
        <w:t xml:space="preserve">This will be subject to the requirements of public law, the UK procurement rules and </w:t>
      </w:r>
      <w:r w:rsidR="004F2BD9" w:rsidRPr="004F2BD9">
        <w:t xml:space="preserve">Treaty on the functioning of the European Union </w:t>
      </w:r>
      <w:r w:rsidR="004F2BD9">
        <w:t>(TFEU)</w:t>
      </w:r>
      <w:r w:rsidR="000E14A4" w:rsidRPr="008334D4">
        <w:t xml:space="preserve"> rules and general principles.</w:t>
      </w:r>
    </w:p>
    <w:p w14:paraId="11492CC3" w14:textId="77777777" w:rsidR="00C9305F" w:rsidRPr="008334D4" w:rsidRDefault="00C9305F" w:rsidP="001A0712">
      <w:pPr>
        <w:pStyle w:val="Heading3"/>
        <w:numPr>
          <w:ilvl w:val="0"/>
          <w:numId w:val="0"/>
        </w:numPr>
        <w:spacing w:line="276" w:lineRule="auto"/>
        <w:ind w:left="567"/>
      </w:pPr>
      <w:bookmarkStart w:id="180" w:name="_Toc142472808"/>
      <w:r w:rsidRPr="008334D4">
        <w:t xml:space="preserve">Direct or indirect canvassing of the Mayor, any members of the Greater London Authority, employees, directors, board members, agents and advisers of TfL and any of its subsidiaries by any person concerning the </w:t>
      </w:r>
      <w:r w:rsidR="00B259B0">
        <w:t>Agreement</w:t>
      </w:r>
      <w:r w:rsidRPr="008334D4">
        <w:t xml:space="preserve"> or any</w:t>
      </w:r>
      <w:r w:rsidR="0071511D">
        <w:t xml:space="preserve"> related procurement process</w:t>
      </w:r>
      <w:r w:rsidRPr="008334D4">
        <w:t xml:space="preserve"> and any attempt to procure information from any of the foregoing concerning the </w:t>
      </w:r>
      <w:r w:rsidR="00B259B0">
        <w:t>Agreement</w:t>
      </w:r>
      <w:r w:rsidRPr="008334D4">
        <w:t xml:space="preserve"> may result in the disqualification of the person and/or the relevant organisation from consideration for the </w:t>
      </w:r>
      <w:r w:rsidR="00B259B0">
        <w:t>Agreement</w:t>
      </w:r>
      <w:r w:rsidRPr="008334D4">
        <w:t>.</w:t>
      </w:r>
      <w:bookmarkEnd w:id="180"/>
    </w:p>
    <w:p w14:paraId="11492CC4" w14:textId="77777777" w:rsidR="006C4201" w:rsidRPr="008334D4" w:rsidRDefault="006C4201" w:rsidP="001A0712">
      <w:pPr>
        <w:pStyle w:val="Heading3"/>
        <w:numPr>
          <w:ilvl w:val="0"/>
          <w:numId w:val="0"/>
        </w:numPr>
        <w:spacing w:line="276" w:lineRule="auto"/>
        <w:ind w:left="567"/>
      </w:pPr>
      <w:bookmarkStart w:id="181" w:name="_Toc142472809"/>
      <w:r w:rsidRPr="008334D4">
        <w:lastRenderedPageBreak/>
        <w:t>TfL reserves the right without prior notice not to follow up this document in any way and/or to terminate the procure</w:t>
      </w:r>
      <w:r w:rsidR="001F4889">
        <w:t xml:space="preserve">ment process without awarding an </w:t>
      </w:r>
      <w:r w:rsidR="0071511D">
        <w:t>A</w:t>
      </w:r>
      <w:r w:rsidR="001F4889">
        <w:t xml:space="preserve">greement </w:t>
      </w:r>
      <w:r w:rsidRPr="008334D4">
        <w:t>at any time.</w:t>
      </w:r>
      <w:bookmarkEnd w:id="181"/>
      <w:r w:rsidRPr="008334D4">
        <w:t xml:space="preserve"> </w:t>
      </w:r>
    </w:p>
    <w:p w14:paraId="11492CC5" w14:textId="0174351A" w:rsidR="007912D8" w:rsidRPr="001D6C95" w:rsidRDefault="002033F9" w:rsidP="001A0712">
      <w:pPr>
        <w:pStyle w:val="Heading3"/>
        <w:numPr>
          <w:ilvl w:val="0"/>
          <w:numId w:val="0"/>
        </w:numPr>
        <w:spacing w:line="276" w:lineRule="auto"/>
        <w:ind w:left="567"/>
      </w:pPr>
      <w:r w:rsidRPr="008334D4">
        <w:t xml:space="preserve">TfL reserves the right to </w:t>
      </w:r>
      <w:r w:rsidRPr="007112B4">
        <w:t xml:space="preserve">award the </w:t>
      </w:r>
      <w:r w:rsidR="0071511D">
        <w:t>A</w:t>
      </w:r>
      <w:r>
        <w:t>greement</w:t>
      </w:r>
      <w:r w:rsidRPr="007112B4">
        <w:t xml:space="preserve"> in whole or in part or not at all as a result of the tendering competition commenced by the</w:t>
      </w:r>
      <w:r w:rsidR="003E5000">
        <w:t xml:space="preserve"> Find a Tender</w:t>
      </w:r>
      <w:r w:rsidRPr="007B21DD">
        <w:t xml:space="preserve"> Notice</w:t>
      </w:r>
      <w:r w:rsidR="007B5DCA">
        <w:rPr>
          <w:bCs/>
        </w:rPr>
        <w:t xml:space="preserve"> </w:t>
      </w:r>
      <w:r w:rsidR="005E45BD" w:rsidRPr="005E45BD">
        <w:rPr>
          <w:bCs/>
        </w:rPr>
        <w:t>TFL001-DN570945-24213112</w:t>
      </w:r>
      <w:r w:rsidR="005E45BD">
        <w:rPr>
          <w:bCs/>
        </w:rPr>
        <w:t>.</w:t>
      </w:r>
    </w:p>
    <w:p w14:paraId="11492CC6" w14:textId="2ED2D8F0" w:rsidR="00CC5110" w:rsidRPr="007112B4" w:rsidRDefault="004C305A" w:rsidP="004C305A">
      <w:pPr>
        <w:pStyle w:val="Heading2"/>
      </w:pPr>
      <w:bookmarkStart w:id="182" w:name="_Toc142472810"/>
      <w:bookmarkStart w:id="183" w:name="_Toc84330719"/>
      <w:r w:rsidRPr="004C305A">
        <w:t>6.6</w:t>
      </w:r>
      <w:r>
        <w:t xml:space="preserve">  </w:t>
      </w:r>
      <w:r w:rsidR="00CC5110" w:rsidRPr="007112B4">
        <w:t>Good Faith</w:t>
      </w:r>
      <w:bookmarkEnd w:id="182"/>
      <w:bookmarkEnd w:id="183"/>
    </w:p>
    <w:p w14:paraId="11492CC7" w14:textId="77777777" w:rsidR="00CC5110" w:rsidRPr="008334D4" w:rsidRDefault="00CC5110" w:rsidP="001A0712">
      <w:pPr>
        <w:pStyle w:val="Heading3"/>
        <w:numPr>
          <w:ilvl w:val="0"/>
          <w:numId w:val="0"/>
        </w:numPr>
        <w:spacing w:line="276" w:lineRule="auto"/>
        <w:ind w:left="567"/>
      </w:pPr>
      <w:bookmarkStart w:id="184" w:name="_Toc142472811"/>
      <w:r w:rsidRPr="008334D4">
        <w:t xml:space="preserve">In submitting a response to this </w:t>
      </w:r>
      <w:r w:rsidR="00A51F51">
        <w:t>ITT</w:t>
      </w:r>
      <w:r w:rsidRPr="008334D4">
        <w:t xml:space="preserve">, </w:t>
      </w:r>
      <w:r w:rsidR="004F2BD9">
        <w:t>you</w:t>
      </w:r>
      <w:r w:rsidRPr="008334D4">
        <w:t xml:space="preserve"> undertake to provide its submission in good faith and that </w:t>
      </w:r>
      <w:r w:rsidR="004F2BD9">
        <w:t>you</w:t>
      </w:r>
      <w:r w:rsidRPr="008334D4">
        <w:t xml:space="preserve"> will not at any time communicate to any person (other than TfL, its advisers or third parties directly concerned with the preparation or submission of its response) the </w:t>
      </w:r>
      <w:r w:rsidR="00674295">
        <w:t>content</w:t>
      </w:r>
      <w:r w:rsidR="00674295" w:rsidRPr="008334D4">
        <w:t xml:space="preserve"> </w:t>
      </w:r>
      <w:r w:rsidRPr="008334D4">
        <w:t xml:space="preserve">(or approximate amount) or terms (or approximate terms) of </w:t>
      </w:r>
      <w:r w:rsidR="004F2BD9">
        <w:t>your</w:t>
      </w:r>
      <w:r w:rsidRPr="008334D4">
        <w:t xml:space="preserve"> response or of any arrangements or </w:t>
      </w:r>
      <w:r w:rsidR="001F4889">
        <w:t>agreement</w:t>
      </w:r>
      <w:r w:rsidRPr="008334D4">
        <w:t xml:space="preserve">s to be entered into in relation to </w:t>
      </w:r>
      <w:r w:rsidR="004F2BD9">
        <w:t>your</w:t>
      </w:r>
      <w:r w:rsidRPr="008334D4">
        <w:t xml:space="preserve"> response.</w:t>
      </w:r>
      <w:bookmarkEnd w:id="184"/>
    </w:p>
    <w:p w14:paraId="11492CC8" w14:textId="31815D68" w:rsidR="00CC5110" w:rsidRPr="008334D4" w:rsidRDefault="00536179" w:rsidP="001A0712">
      <w:pPr>
        <w:pStyle w:val="Heading3"/>
        <w:numPr>
          <w:ilvl w:val="0"/>
          <w:numId w:val="0"/>
        </w:numPr>
        <w:spacing w:line="276" w:lineRule="auto"/>
        <w:ind w:left="567"/>
      </w:pPr>
      <w:bookmarkStart w:id="185" w:name="_Toc142472812"/>
      <w:r w:rsidRPr="008334D4">
        <w:t xml:space="preserve">In submitting a response to this </w:t>
      </w:r>
      <w:r w:rsidR="00A51F51">
        <w:t>ITT</w:t>
      </w:r>
      <w:r w:rsidRPr="008334D4">
        <w:t xml:space="preserve"> </w:t>
      </w:r>
      <w:r w:rsidR="004F2BD9">
        <w:t>you</w:t>
      </w:r>
      <w:r w:rsidR="004425BA">
        <w:t xml:space="preserve"> undertake</w:t>
      </w:r>
      <w:r w:rsidR="009143B3" w:rsidRPr="008334D4">
        <w:t xml:space="preserve"> </w:t>
      </w:r>
      <w:r w:rsidR="009143B3">
        <w:t xml:space="preserve">that </w:t>
      </w:r>
      <w:r w:rsidR="00CC5110" w:rsidRPr="008334D4">
        <w:t>the principles described in this section have been, or will be, brought to the attention of all consortium members, sub</w:t>
      </w:r>
      <w:r w:rsidR="00075447">
        <w:t>-</w:t>
      </w:r>
      <w:r w:rsidR="00CC5110" w:rsidRPr="008334D4">
        <w:t xml:space="preserve">contractors, and associated companies which are or will be providing services or materials connected with </w:t>
      </w:r>
      <w:r w:rsidR="004F2BD9">
        <w:t>your</w:t>
      </w:r>
      <w:r w:rsidR="00CC5110" w:rsidRPr="008334D4">
        <w:t xml:space="preserve"> response.</w:t>
      </w:r>
      <w:bookmarkEnd w:id="185"/>
    </w:p>
    <w:p w14:paraId="11492CC9" w14:textId="1E368198" w:rsidR="00CC5110" w:rsidRPr="003E5000" w:rsidRDefault="004C305A" w:rsidP="004C305A">
      <w:pPr>
        <w:pStyle w:val="Heading2"/>
      </w:pPr>
      <w:bookmarkStart w:id="186" w:name="_Toc144021676"/>
      <w:bookmarkStart w:id="187" w:name="_Toc84299295"/>
      <w:bookmarkStart w:id="188" w:name="_Toc142472814"/>
      <w:bookmarkStart w:id="189" w:name="_Toc84330720"/>
      <w:bookmarkEnd w:id="186"/>
      <w:bookmarkEnd w:id="187"/>
      <w:r w:rsidRPr="004C305A">
        <w:t>6.7</w:t>
      </w:r>
      <w:r>
        <w:t xml:space="preserve">  </w:t>
      </w:r>
      <w:r w:rsidR="00CC5110" w:rsidRPr="003E5000">
        <w:t>Accuracy of Information</w:t>
      </w:r>
      <w:bookmarkEnd w:id="188"/>
      <w:bookmarkEnd w:id="189"/>
    </w:p>
    <w:p w14:paraId="11492CCA" w14:textId="77777777" w:rsidR="00CC5110" w:rsidRPr="008334D4" w:rsidRDefault="009143B3" w:rsidP="001A0712">
      <w:pPr>
        <w:pStyle w:val="Heading3"/>
        <w:numPr>
          <w:ilvl w:val="0"/>
          <w:numId w:val="0"/>
        </w:numPr>
        <w:spacing w:line="276" w:lineRule="auto"/>
        <w:ind w:left="567"/>
      </w:pPr>
      <w:bookmarkStart w:id="190" w:name="_Toc142472815"/>
      <w:r w:rsidRPr="008334D4">
        <w:t xml:space="preserve">In submitting a response to this </w:t>
      </w:r>
      <w:r w:rsidR="00A51F51">
        <w:t>ITT</w:t>
      </w:r>
      <w:r w:rsidRPr="008334D4">
        <w:t xml:space="preserve"> </w:t>
      </w:r>
      <w:r w:rsidR="009A36B9">
        <w:t>you</w:t>
      </w:r>
      <w:r w:rsidR="004425BA">
        <w:t xml:space="preserve"> </w:t>
      </w:r>
      <w:r w:rsidRPr="008334D4">
        <w:t xml:space="preserve">undertake </w:t>
      </w:r>
      <w:r w:rsidR="00CC5110" w:rsidRPr="008334D4">
        <w:t>that:</w:t>
      </w:r>
      <w:bookmarkEnd w:id="190"/>
    </w:p>
    <w:p w14:paraId="11492CCB"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 xml:space="preserve">ll information contained in </w:t>
      </w:r>
      <w:r w:rsidR="00D45321">
        <w:t>any</w:t>
      </w:r>
      <w:r w:rsidR="00D45321" w:rsidRPr="008334D4">
        <w:t xml:space="preserve"> </w:t>
      </w:r>
      <w:r w:rsidR="00CC5110" w:rsidRPr="008334D4">
        <w:t xml:space="preserve">response at any time provided to TfL in relation to the </w:t>
      </w:r>
      <w:r w:rsidR="00D45321">
        <w:t>Agreement</w:t>
      </w:r>
      <w:r w:rsidR="00D45321" w:rsidRPr="008334D4">
        <w:t xml:space="preserve"> </w:t>
      </w:r>
      <w:r w:rsidR="00CC5110" w:rsidRPr="008334D4">
        <w:t>is true, accurate and not misleading and that all opinions stated in any part of a response are honestly held and that there are reasonable grounds for holding such opinion</w:t>
      </w:r>
      <w:r w:rsidR="00B80083" w:rsidRPr="008334D4">
        <w:t>s</w:t>
      </w:r>
      <w:r w:rsidR="00E3529A">
        <w:t xml:space="preserve">; </w:t>
      </w:r>
    </w:p>
    <w:p w14:paraId="11492CCC" w14:textId="77777777" w:rsidR="00CC5110" w:rsidRPr="008334D4" w:rsidRDefault="0071511D" w:rsidP="003F6A55">
      <w:pPr>
        <w:pStyle w:val="Heading3"/>
        <w:numPr>
          <w:ilvl w:val="0"/>
          <w:numId w:val="19"/>
        </w:numPr>
        <w:spacing w:before="100" w:after="100" w:line="276" w:lineRule="auto"/>
        <w:ind w:left="1418" w:hanging="567"/>
      </w:pPr>
      <w:r>
        <w:t>a</w:t>
      </w:r>
      <w:r w:rsidR="00CC5110" w:rsidRPr="008334D4">
        <w:t>ny matter that arises that renders any of such information untrue, inaccurate or misleading will be brought to the attention of TfL immediately.</w:t>
      </w:r>
    </w:p>
    <w:p w14:paraId="11492CCD" w14:textId="777860A6" w:rsidR="00CC5110" w:rsidRPr="008334D4" w:rsidRDefault="004C305A" w:rsidP="004C305A">
      <w:pPr>
        <w:pStyle w:val="Heading2"/>
      </w:pPr>
      <w:bookmarkStart w:id="191" w:name="_Toc142472817"/>
      <w:bookmarkStart w:id="192" w:name="_Toc84330721"/>
      <w:r w:rsidRPr="004C305A">
        <w:t>6.8</w:t>
      </w:r>
      <w:r>
        <w:t xml:space="preserve">  </w:t>
      </w:r>
      <w:r w:rsidR="00CC5110" w:rsidRPr="008334D4">
        <w:t>Intellectual Property Rights</w:t>
      </w:r>
      <w:bookmarkEnd w:id="191"/>
      <w:bookmarkEnd w:id="192"/>
    </w:p>
    <w:p w14:paraId="11492CCE" w14:textId="77777777" w:rsidR="00CC5110" w:rsidRDefault="00CC5110" w:rsidP="00504409">
      <w:pPr>
        <w:pStyle w:val="Heading3"/>
        <w:numPr>
          <w:ilvl w:val="0"/>
          <w:numId w:val="0"/>
        </w:numPr>
        <w:spacing w:before="100" w:after="100" w:line="276" w:lineRule="auto"/>
        <w:ind w:left="567"/>
      </w:pPr>
      <w:bookmarkStart w:id="193" w:name="_Toc142472818"/>
      <w:r w:rsidRPr="008334D4">
        <w:t xml:space="preserve">All intellectual property rights in this </w:t>
      </w:r>
      <w:r w:rsidR="00A51F51">
        <w:t>ITT</w:t>
      </w:r>
      <w:r w:rsidRPr="008334D4">
        <w:t xml:space="preserve"> and in the information contained or referred to in it shall remain the property of TfL and/or </w:t>
      </w:r>
      <w:r w:rsidR="009D3C61" w:rsidRPr="008334D4">
        <w:t>third parties</w:t>
      </w:r>
      <w:r w:rsidR="00E3529A">
        <w:t>,</w:t>
      </w:r>
      <w:r w:rsidR="009D3C61" w:rsidRPr="008334D4">
        <w:t xml:space="preserve"> and </w:t>
      </w:r>
      <w:r w:rsidR="009A36B9">
        <w:t>you</w:t>
      </w:r>
      <w:r w:rsidRPr="008334D4">
        <w:t xml:space="preserve"> shall not obtain any right, title or interest therein.</w:t>
      </w:r>
      <w:bookmarkEnd w:id="193"/>
    </w:p>
    <w:p w14:paraId="11492CCF" w14:textId="79D8C207" w:rsidR="00C445CB" w:rsidRPr="00C445CB" w:rsidRDefault="004C305A" w:rsidP="004C305A">
      <w:pPr>
        <w:pStyle w:val="Heading2"/>
      </w:pPr>
      <w:bookmarkStart w:id="194" w:name="_Toc84330722"/>
      <w:r w:rsidRPr="004C305A">
        <w:lastRenderedPageBreak/>
        <w:t>6.9</w:t>
      </w:r>
      <w:r>
        <w:t xml:space="preserve">  </w:t>
      </w:r>
      <w:r w:rsidR="00C445CB" w:rsidRPr="00C445CB">
        <w:t>Changes in Circumstances</w:t>
      </w:r>
      <w:bookmarkEnd w:id="194"/>
    </w:p>
    <w:p w14:paraId="11492CD0" w14:textId="0F0F35A5" w:rsidR="00C445CB" w:rsidRPr="001A0712" w:rsidRDefault="009A36B9" w:rsidP="001A0712">
      <w:pPr>
        <w:pStyle w:val="Heading3"/>
        <w:numPr>
          <w:ilvl w:val="0"/>
          <w:numId w:val="0"/>
        </w:numPr>
        <w:spacing w:line="276" w:lineRule="auto"/>
        <w:ind w:left="567"/>
      </w:pPr>
      <w:r>
        <w:t>You</w:t>
      </w:r>
      <w:r w:rsidR="00C445CB">
        <w:t xml:space="preserve"> (including, for this purpose, each participant in any joint venture</w:t>
      </w:r>
      <w:r w:rsidR="00A164C2">
        <w:t xml:space="preserve">, </w:t>
      </w:r>
      <w:r w:rsidR="00C445CB">
        <w:t xml:space="preserve">consortium arrangement) </w:t>
      </w:r>
      <w:r w:rsidR="003E5000">
        <w:t>are</w:t>
      </w:r>
      <w:r w:rsidR="00C445CB">
        <w:t xml:space="preserve"> required to inform TfL </w:t>
      </w:r>
      <w:r w:rsidR="006A1FC4">
        <w:t>promptly</w:t>
      </w:r>
      <w:r w:rsidR="00C445CB">
        <w:t xml:space="preserve"> and in any case no later than fourteen (14) days, after the occurrence of: </w:t>
      </w:r>
    </w:p>
    <w:p w14:paraId="11492CD1" w14:textId="0584B827" w:rsidR="00C445CB" w:rsidRDefault="00BA2474" w:rsidP="003F6A55">
      <w:pPr>
        <w:pStyle w:val="Heading3"/>
        <w:numPr>
          <w:ilvl w:val="0"/>
          <w:numId w:val="19"/>
        </w:numPr>
        <w:spacing w:before="100" w:after="100" w:line="276" w:lineRule="auto"/>
        <w:ind w:left="1418" w:hanging="567"/>
      </w:pPr>
      <w:r w:rsidRPr="004425BA">
        <w:t xml:space="preserve">any change to </w:t>
      </w:r>
      <w:r w:rsidR="009A36B9" w:rsidRPr="004425BA">
        <w:t>your</w:t>
      </w:r>
      <w:r w:rsidRPr="004425BA">
        <w:t xml:space="preserve"> corporate structure from that set out in </w:t>
      </w:r>
      <w:r w:rsidR="00A47D66">
        <w:t>your</w:t>
      </w:r>
      <w:r w:rsidRPr="004425BA">
        <w:t xml:space="preserve"> response to the </w:t>
      </w:r>
      <w:r w:rsidR="003E5000">
        <w:t xml:space="preserve">Eligibility Assessment </w:t>
      </w:r>
      <w:r w:rsidRPr="004425BA">
        <w:t>(</w:t>
      </w:r>
      <w:r w:rsidR="003E5000">
        <w:t>EA</w:t>
      </w:r>
      <w:r w:rsidRPr="004425BA">
        <w:t>).</w:t>
      </w:r>
      <w:r w:rsidR="00C445CB" w:rsidRPr="004425BA">
        <w:t xml:space="preserve">  This includes the grant of</w:t>
      </w:r>
      <w:r w:rsidR="00C445CB">
        <w:t xml:space="preserve"> any options to acquire share</w:t>
      </w:r>
      <w:r w:rsidR="00D45321">
        <w:t>s</w:t>
      </w:r>
      <w:r w:rsidR="00C445CB">
        <w:t>, any agreement relating to the exercise of rights attaching to such shares, and any material amendments to a shareholders’ agreement, articles of association or similar constitutional documents;</w:t>
      </w:r>
    </w:p>
    <w:p w14:paraId="11492CD2" w14:textId="77777777" w:rsidR="00C445CB" w:rsidRDefault="00E3529A" w:rsidP="003F6A55">
      <w:pPr>
        <w:pStyle w:val="Heading3"/>
        <w:numPr>
          <w:ilvl w:val="0"/>
          <w:numId w:val="19"/>
        </w:numPr>
        <w:spacing w:before="100" w:after="100" w:line="276" w:lineRule="auto"/>
        <w:ind w:left="1418" w:hanging="567"/>
      </w:pPr>
      <w:r>
        <w:t>a</w:t>
      </w:r>
      <w:r w:rsidR="00C445CB">
        <w:t>ny changes to any other information provided to TfL as part of the pre-qualification process; or</w:t>
      </w:r>
    </w:p>
    <w:p w14:paraId="11492CD3" w14:textId="4B2EF1E1" w:rsidR="00C445CB" w:rsidRDefault="00E3529A" w:rsidP="003F6A55">
      <w:pPr>
        <w:pStyle w:val="Heading3"/>
        <w:numPr>
          <w:ilvl w:val="0"/>
          <w:numId w:val="19"/>
        </w:numPr>
        <w:spacing w:before="100" w:after="100" w:line="276" w:lineRule="auto"/>
        <w:ind w:left="1418" w:hanging="567"/>
      </w:pPr>
      <w:r>
        <w:t>a</w:t>
      </w:r>
      <w:r w:rsidR="00C445CB">
        <w:t xml:space="preserve">ny other change to </w:t>
      </w:r>
      <w:r w:rsidR="009A36B9">
        <w:t>your</w:t>
      </w:r>
      <w:r w:rsidR="00C445CB">
        <w:t xml:space="preserve"> circumstances, or the basis of </w:t>
      </w:r>
      <w:r w:rsidR="009A36B9">
        <w:t>your</w:t>
      </w:r>
      <w:r w:rsidR="00C445CB">
        <w:t xml:space="preserve"> response to the </w:t>
      </w:r>
      <w:r w:rsidR="003E5000">
        <w:t>Eligibility Assessment</w:t>
      </w:r>
      <w:r w:rsidR="00C445CB">
        <w:t xml:space="preserve">, which may be expected to influence TfL’s decision on </w:t>
      </w:r>
      <w:r w:rsidR="009A36B9">
        <w:t>your</w:t>
      </w:r>
      <w:r w:rsidR="00C445CB">
        <w:t xml:space="preserve"> suitability for qualification for receipt of this </w:t>
      </w:r>
      <w:r w:rsidR="00A51F51">
        <w:t>ITT</w:t>
      </w:r>
      <w:r w:rsidR="00C445CB">
        <w:t xml:space="preserve"> or to be selected as </w:t>
      </w:r>
      <w:r w:rsidR="00346805">
        <w:t>a</w:t>
      </w:r>
      <w:r w:rsidR="00C445CB">
        <w:t xml:space="preserve"> </w:t>
      </w:r>
      <w:r w:rsidR="009A36B9">
        <w:t>supplier</w:t>
      </w:r>
    </w:p>
    <w:p w14:paraId="11492CD4" w14:textId="77777777" w:rsidR="00163A3F" w:rsidRDefault="00C445CB" w:rsidP="001A0712">
      <w:pPr>
        <w:pStyle w:val="Heading3"/>
        <w:numPr>
          <w:ilvl w:val="0"/>
          <w:numId w:val="0"/>
        </w:numPr>
        <w:spacing w:line="276" w:lineRule="auto"/>
        <w:ind w:left="567"/>
      </w:pPr>
      <w:r>
        <w:t xml:space="preserve">TfL reserves the right to approve </w:t>
      </w:r>
      <w:r w:rsidR="00B4356D">
        <w:t xml:space="preserve">(subject to conditions) </w:t>
      </w:r>
      <w:r>
        <w:t xml:space="preserve">or </w:t>
      </w:r>
      <w:r w:rsidR="00B4356D">
        <w:t xml:space="preserve">reject </w:t>
      </w:r>
      <w:r w:rsidR="00212DBC">
        <w:t xml:space="preserve">the changes referred to above </w:t>
      </w:r>
      <w:r>
        <w:t xml:space="preserve">(including any changes to the basis on which </w:t>
      </w:r>
      <w:r w:rsidR="009A36B9">
        <w:t>you</w:t>
      </w:r>
      <w:r>
        <w:t xml:space="preserve"> pre-qualified to receive this </w:t>
      </w:r>
      <w:r w:rsidR="00A51F51">
        <w:t>ITT</w:t>
      </w:r>
      <w:r>
        <w:t xml:space="preserve">).  A rejection of the changes may result in </w:t>
      </w:r>
      <w:r w:rsidR="009A36B9">
        <w:t>you</w:t>
      </w:r>
      <w:r>
        <w:t xml:space="preserve"> being excluded from further participation in the procurement process.</w:t>
      </w:r>
    </w:p>
    <w:p w14:paraId="11492CD5" w14:textId="77777777" w:rsidR="00163A3F" w:rsidRDefault="00C445CB" w:rsidP="001A0712">
      <w:pPr>
        <w:pStyle w:val="Heading3"/>
        <w:numPr>
          <w:ilvl w:val="0"/>
          <w:numId w:val="0"/>
        </w:numPr>
        <w:spacing w:line="276" w:lineRule="auto"/>
        <w:ind w:left="567"/>
      </w:pPr>
      <w:r>
        <w:t>TfL reserves the right</w:t>
      </w:r>
      <w:r w:rsidR="00B4356D">
        <w:t>, and may in certain cases be required under the procurement rules,</w:t>
      </w:r>
      <w:r>
        <w:t xml:space="preserve"> to disqualify any bidder that has been selected to receive this </w:t>
      </w:r>
      <w:r w:rsidR="00A51F51">
        <w:t>ITT</w:t>
      </w:r>
      <w:r>
        <w:t xml:space="preserve"> where the composition of the bidder’s bid vehicle, joint venture or consortium has changed after the announcement of those bidders who pre-qualified to receive this </w:t>
      </w:r>
      <w:r w:rsidR="00A51F51">
        <w:t>ITT</w:t>
      </w:r>
      <w:r>
        <w:t>.</w:t>
      </w:r>
      <w:r w:rsidR="009A36B9">
        <w:t xml:space="preserve"> You</w:t>
      </w:r>
      <w:r w:rsidR="00B4356D">
        <w:t xml:space="preserve"> are therefore advised to discuss any proposed changes of this nature with TfL before they are put into effect.</w:t>
      </w:r>
    </w:p>
    <w:p w14:paraId="11492CD6" w14:textId="0BD37933" w:rsidR="00C445CB" w:rsidRDefault="00C445CB" w:rsidP="001A0712">
      <w:pPr>
        <w:pStyle w:val="Heading3"/>
        <w:numPr>
          <w:ilvl w:val="0"/>
          <w:numId w:val="0"/>
        </w:numPr>
        <w:spacing w:line="276" w:lineRule="auto"/>
        <w:ind w:left="567"/>
      </w:pPr>
      <w:r>
        <w:t>Where, following notification to TfL by</w:t>
      </w:r>
      <w:r w:rsidR="009A36B9">
        <w:t xml:space="preserve"> you,</w:t>
      </w:r>
      <w:r>
        <w:t xml:space="preserve"> at any stage</w:t>
      </w:r>
      <w:r w:rsidR="009A36B9">
        <w:t>,</w:t>
      </w:r>
      <w:r>
        <w:t xml:space="preserve"> of a material change in any of the information provided in </w:t>
      </w:r>
      <w:r w:rsidR="009A36B9">
        <w:t>your</w:t>
      </w:r>
      <w:r>
        <w:t xml:space="preserve"> response to the </w:t>
      </w:r>
      <w:r w:rsidR="003E5000">
        <w:t>Eligibility Assessment</w:t>
      </w:r>
      <w:r>
        <w:t xml:space="preserve"> (or failure to give such notification), TfL is of the opinion that </w:t>
      </w:r>
      <w:r w:rsidR="009A36B9">
        <w:t>you</w:t>
      </w:r>
      <w:r>
        <w:t xml:space="preserve"> do not have, or </w:t>
      </w:r>
      <w:r w:rsidR="009A36B9">
        <w:t>are</w:t>
      </w:r>
      <w:r>
        <w:t xml:space="preserve"> unlikely by the date of commencement of the </w:t>
      </w:r>
      <w:r w:rsidR="009A36B9">
        <w:t>contract/agreement</w:t>
      </w:r>
      <w:r>
        <w:t xml:space="preserve"> to have an appropriate financial position</w:t>
      </w:r>
      <w:r w:rsidR="00B4356D">
        <w:t>, technical capacity</w:t>
      </w:r>
      <w:r>
        <w:t xml:space="preserve"> or managerial competence, or </w:t>
      </w:r>
      <w:r w:rsidR="009A36B9">
        <w:t>are</w:t>
      </w:r>
      <w:r>
        <w:t xml:space="preserve"> otherwise an unsuitable person, to be </w:t>
      </w:r>
      <w:r w:rsidR="00346805">
        <w:t>a</w:t>
      </w:r>
      <w:r>
        <w:t xml:space="preserve"> </w:t>
      </w:r>
      <w:r w:rsidR="009A36B9">
        <w:t>supplier</w:t>
      </w:r>
      <w:r w:rsidR="00346805">
        <w:t>,</w:t>
      </w:r>
      <w:r>
        <w:t xml:space="preserve"> TfL reserves the right to disqualify </w:t>
      </w:r>
      <w:r w:rsidR="009A36B9">
        <w:t>you</w:t>
      </w:r>
      <w:r>
        <w:t xml:space="preserve"> from the procurement process.</w:t>
      </w:r>
    </w:p>
    <w:p w14:paraId="11492CD7" w14:textId="7FE0524B" w:rsidR="00C445CB" w:rsidRDefault="004C305A" w:rsidP="004C305A">
      <w:pPr>
        <w:pStyle w:val="Heading2"/>
      </w:pPr>
      <w:bookmarkStart w:id="195" w:name="_Toc84330723"/>
      <w:r w:rsidRPr="004C305A">
        <w:t>6.10</w:t>
      </w:r>
      <w:r>
        <w:t xml:space="preserve">  </w:t>
      </w:r>
      <w:r w:rsidR="00C445CB" w:rsidRPr="00344912">
        <w:t>C</w:t>
      </w:r>
      <w:r w:rsidR="00C445CB">
        <w:t>onflict of Interest</w:t>
      </w:r>
      <w:bookmarkEnd w:id="195"/>
    </w:p>
    <w:p w14:paraId="11492CD8" w14:textId="77777777" w:rsidR="00C445CB" w:rsidRDefault="00C445CB" w:rsidP="001A0712">
      <w:pPr>
        <w:pStyle w:val="Heading3"/>
        <w:numPr>
          <w:ilvl w:val="0"/>
          <w:numId w:val="0"/>
        </w:numPr>
        <w:spacing w:line="276" w:lineRule="auto"/>
        <w:ind w:left="567"/>
      </w:pPr>
      <w:r>
        <w:t xml:space="preserve">If any conflict of interest or potential conflict of interest between </w:t>
      </w:r>
      <w:r w:rsidR="009A36B9">
        <w:t>you</w:t>
      </w:r>
      <w:r>
        <w:t xml:space="preserve">, </w:t>
      </w:r>
      <w:r w:rsidR="009A36B9">
        <w:t>your</w:t>
      </w:r>
      <w:r>
        <w:t xml:space="preserve"> advisers, TfL’s advisers or any combination thereof becomes apparent to </w:t>
      </w:r>
      <w:r w:rsidR="009A36B9">
        <w:t>you</w:t>
      </w:r>
      <w:r>
        <w:t xml:space="preserve">, </w:t>
      </w:r>
      <w:r w:rsidR="009A36B9">
        <w:lastRenderedPageBreak/>
        <w:t>you</w:t>
      </w:r>
      <w:r>
        <w:t xml:space="preserve"> shall inform TfL immediately</w:t>
      </w:r>
      <w:r w:rsidR="00D45321">
        <w:t xml:space="preserve">. In such circumstances, </w:t>
      </w:r>
      <w:r>
        <w:t xml:space="preserve">TfL shall, at its absolute discretion, decide on the appropriate course of action.  If TfL becomes aware of any conflict of interest that </w:t>
      </w:r>
      <w:r w:rsidR="009A36B9">
        <w:t>you</w:t>
      </w:r>
      <w:r>
        <w:t xml:space="preserve"> ha</w:t>
      </w:r>
      <w:r w:rsidR="009A36B9">
        <w:t>ve</w:t>
      </w:r>
      <w:r>
        <w:t xml:space="preserve"> not declared to TfL, </w:t>
      </w:r>
      <w:r w:rsidR="009A36B9">
        <w:t>you</w:t>
      </w:r>
      <w:r>
        <w:t xml:space="preserve"> may be disqualified from the procurement process.</w:t>
      </w:r>
    </w:p>
    <w:p w14:paraId="11492CD9" w14:textId="2C1ECDDD" w:rsidR="00C445CB" w:rsidRDefault="004C305A" w:rsidP="004C305A">
      <w:pPr>
        <w:pStyle w:val="Heading2"/>
      </w:pPr>
      <w:bookmarkStart w:id="196" w:name="_Toc84330724"/>
      <w:r w:rsidRPr="004C305A">
        <w:t>6.11</w:t>
      </w:r>
      <w:r>
        <w:t xml:space="preserve">  </w:t>
      </w:r>
      <w:r w:rsidR="00C445CB">
        <w:t>Bid Costs</w:t>
      </w:r>
      <w:bookmarkEnd w:id="196"/>
    </w:p>
    <w:p w14:paraId="11492CDA" w14:textId="77777777" w:rsidR="004425BA" w:rsidRPr="004425BA" w:rsidRDefault="004425BA" w:rsidP="004425BA">
      <w:pPr>
        <w:pStyle w:val="Heading3"/>
        <w:numPr>
          <w:ilvl w:val="0"/>
          <w:numId w:val="0"/>
        </w:numPr>
        <w:spacing w:line="276" w:lineRule="auto"/>
        <w:ind w:left="567"/>
      </w:pPr>
      <w:r>
        <w:t>TfL will not be liable to any person for any costs whatsoever incurred in the preparation of bids or in otherwise responding to this ITT.</w:t>
      </w:r>
    </w:p>
    <w:p w14:paraId="11492CDB" w14:textId="68009343" w:rsidR="004425BA" w:rsidRDefault="004C305A" w:rsidP="004C305A">
      <w:pPr>
        <w:pStyle w:val="Heading2"/>
      </w:pPr>
      <w:bookmarkStart w:id="197" w:name="_Toc84330725"/>
      <w:r w:rsidRPr="004C305A">
        <w:t>6.12</w:t>
      </w:r>
      <w:r>
        <w:t xml:space="preserve">  </w:t>
      </w:r>
      <w:r w:rsidR="004425BA">
        <w:t>Selection of Suppliers</w:t>
      </w:r>
      <w:bookmarkEnd w:id="197"/>
    </w:p>
    <w:p w14:paraId="11492CDC" w14:textId="77777777" w:rsidR="001A6989" w:rsidRDefault="00C445CB" w:rsidP="004C305A">
      <w:pPr>
        <w:pStyle w:val="Heading2"/>
      </w:pPr>
      <w:bookmarkStart w:id="198" w:name="_Toc415654391"/>
      <w:bookmarkStart w:id="199" w:name="_Toc82687337"/>
      <w:bookmarkStart w:id="200" w:name="_Toc84330726"/>
      <w:r>
        <w:t xml:space="preserve">Before selecting </w:t>
      </w:r>
      <w:r w:rsidR="009A36B9">
        <w:t>you</w:t>
      </w:r>
      <w:r>
        <w:t xml:space="preserve"> as </w:t>
      </w:r>
      <w:r w:rsidR="00346805">
        <w:t>a</w:t>
      </w:r>
      <w:r>
        <w:t xml:space="preserve"> </w:t>
      </w:r>
      <w:r w:rsidR="009A36B9">
        <w:t>supplier</w:t>
      </w:r>
      <w:r>
        <w:t>, TfL reserves the right to check and confirm:</w:t>
      </w:r>
      <w:bookmarkEnd w:id="198"/>
      <w:bookmarkEnd w:id="199"/>
      <w:bookmarkEnd w:id="200"/>
    </w:p>
    <w:p w14:paraId="11492CDD" w14:textId="4ADD52EC" w:rsidR="00C445CB" w:rsidRDefault="009A36B9" w:rsidP="003F6A55">
      <w:pPr>
        <w:pStyle w:val="Heading3"/>
        <w:numPr>
          <w:ilvl w:val="0"/>
          <w:numId w:val="19"/>
        </w:numPr>
        <w:spacing w:before="100" w:after="100" w:line="276" w:lineRule="auto"/>
        <w:ind w:left="1418" w:hanging="567"/>
      </w:pPr>
      <w:r>
        <w:t>your</w:t>
      </w:r>
      <w:r w:rsidR="00C445CB">
        <w:t xml:space="preserve"> financial standing (including each member of any consortium</w:t>
      </w:r>
      <w:r w:rsidR="00D45321">
        <w:t xml:space="preserve"> and of any </w:t>
      </w:r>
      <w:r w:rsidR="009E2066">
        <w:t>k</w:t>
      </w:r>
      <w:r w:rsidR="00D45321">
        <w:t xml:space="preserve">ey </w:t>
      </w:r>
      <w:r w:rsidR="009E2066">
        <w:t>s</w:t>
      </w:r>
      <w:r w:rsidR="00D45321">
        <w:t>ub</w:t>
      </w:r>
      <w:r w:rsidR="009E2066">
        <w:t xml:space="preserve"> c</w:t>
      </w:r>
      <w:r w:rsidR="00D45321">
        <w:t>ontractor</w:t>
      </w:r>
      <w:r w:rsidR="00C445CB">
        <w:t>); and/or</w:t>
      </w:r>
    </w:p>
    <w:p w14:paraId="11492CDE" w14:textId="77777777" w:rsidR="00C445CB" w:rsidRDefault="009A36B9" w:rsidP="003F6A55">
      <w:pPr>
        <w:pStyle w:val="Heading3"/>
        <w:numPr>
          <w:ilvl w:val="0"/>
          <w:numId w:val="19"/>
        </w:numPr>
        <w:spacing w:before="100" w:after="100" w:line="276" w:lineRule="auto"/>
        <w:ind w:left="1418" w:hanging="567"/>
      </w:pPr>
      <w:r>
        <w:t>your</w:t>
      </w:r>
      <w:r w:rsidR="00C445CB">
        <w:t xml:space="preserve"> qualification</w:t>
      </w:r>
      <w:r w:rsidR="00681F99">
        <w:t>s</w:t>
      </w:r>
      <w:r w:rsidR="00C445CB">
        <w:t xml:space="preserve"> and resources, including verifying all or part of </w:t>
      </w:r>
      <w:r>
        <w:t>your</w:t>
      </w:r>
      <w:r w:rsidR="00C445CB">
        <w:t xml:space="preserve"> tender, each in the context of any changes that may have occurred since pre-qualification.</w:t>
      </w:r>
    </w:p>
    <w:p w14:paraId="11492CDF" w14:textId="100DA474" w:rsidR="00B050E6" w:rsidRDefault="004C305A" w:rsidP="004C305A">
      <w:pPr>
        <w:pStyle w:val="Heading2"/>
      </w:pPr>
      <w:bookmarkStart w:id="201" w:name="_Toc84330727"/>
      <w:r w:rsidRPr="004C305A">
        <w:t>6.12</w:t>
      </w:r>
      <w:r>
        <w:t xml:space="preserve">  </w:t>
      </w:r>
      <w:r w:rsidR="00B050E6">
        <w:t>Data Transparency</w:t>
      </w:r>
      <w:bookmarkEnd w:id="201"/>
    </w:p>
    <w:p w14:paraId="11492CE0" w14:textId="77777777" w:rsidR="00B050E6" w:rsidRDefault="00B050E6" w:rsidP="004C305A">
      <w:pPr>
        <w:pStyle w:val="Heading3"/>
        <w:numPr>
          <w:ilvl w:val="0"/>
          <w:numId w:val="0"/>
        </w:numPr>
        <w:spacing w:before="100" w:after="100" w:line="276" w:lineRule="auto"/>
        <w:ind w:left="432"/>
      </w:pPr>
      <w:r w:rsidRPr="001B6D8A">
        <w:t xml:space="preserve">The UK government </w:t>
      </w:r>
      <w:r>
        <w:t xml:space="preserve">has announced its </w:t>
      </w:r>
      <w:r w:rsidRPr="001B6D8A">
        <w:t>commitm</w:t>
      </w:r>
      <w:r>
        <w:t>ent</w:t>
      </w:r>
      <w:r w:rsidRPr="001B6D8A">
        <w:t xml:space="preserve"> to greater data transparency.  </w:t>
      </w:r>
      <w:r>
        <w:t>Accordingly TfL reserves the right to publishing its tender documents, contracts an</w:t>
      </w:r>
      <w:r w:rsidR="00E3529A">
        <w:t xml:space="preserve">d data from invoices received. </w:t>
      </w:r>
      <w:r>
        <w:t>I</w:t>
      </w:r>
      <w:r w:rsidRPr="001B6D8A">
        <w:t xml:space="preserve">n so doing </w:t>
      </w:r>
      <w:r>
        <w:t>TfL may at</w:t>
      </w:r>
      <w:r w:rsidRPr="001B6D8A">
        <w:t xml:space="preserve"> its absolute discretion</w:t>
      </w:r>
      <w:r>
        <w:t xml:space="preserve"> </w:t>
      </w:r>
      <w:r w:rsidRPr="001B6D8A">
        <w:t>take account of the exemptions that would be available under the</w:t>
      </w:r>
      <w:r w:rsidR="009A36B9">
        <w:t xml:space="preserve"> FOIA</w:t>
      </w:r>
      <w:r>
        <w:t xml:space="preserve"> and</w:t>
      </w:r>
      <w:r w:rsidR="009A36B9">
        <w:t xml:space="preserve"> EIR</w:t>
      </w:r>
      <w:r w:rsidRPr="001B6D8A">
        <w:t>.</w:t>
      </w:r>
    </w:p>
    <w:p w14:paraId="11492CE1" w14:textId="77777777" w:rsidR="00235F3F" w:rsidRDefault="00235F3F" w:rsidP="00B050E6">
      <w:pPr>
        <w:pStyle w:val="Heading3"/>
        <w:numPr>
          <w:ilvl w:val="0"/>
          <w:numId w:val="0"/>
        </w:numPr>
        <w:spacing w:before="100" w:after="100" w:line="276" w:lineRule="auto"/>
        <w:sectPr w:rsidR="00235F3F" w:rsidSect="00F036C7">
          <w:pgSz w:w="11906" w:h="16838" w:code="9"/>
          <w:pgMar w:top="1418" w:right="1418" w:bottom="993" w:left="1418" w:header="720" w:footer="720" w:gutter="0"/>
          <w:cols w:space="720"/>
        </w:sectPr>
      </w:pPr>
    </w:p>
    <w:p w14:paraId="11492CE2" w14:textId="77777777" w:rsidR="00235F3F" w:rsidRPr="00235F3F" w:rsidRDefault="00235F3F" w:rsidP="00D6175F">
      <w:pPr>
        <w:pStyle w:val="Heading1"/>
      </w:pPr>
      <w:r>
        <w:lastRenderedPageBreak/>
        <w:t xml:space="preserve">  </w:t>
      </w:r>
      <w:bookmarkStart w:id="202" w:name="_Toc84330728"/>
      <w:r>
        <w:t>FORM OF TENDER</w:t>
      </w:r>
      <w:bookmarkEnd w:id="202"/>
    </w:p>
    <w:p w14:paraId="11492CE3" w14:textId="77777777" w:rsidR="00235F3F" w:rsidRPr="006F3FF4" w:rsidRDefault="00235F3F" w:rsidP="00235F3F">
      <w:pPr>
        <w:ind w:firstLine="360"/>
        <w:jc w:val="both"/>
        <w:rPr>
          <w:rFonts w:cs="Arial"/>
          <w:sz w:val="22"/>
          <w:szCs w:val="22"/>
        </w:rPr>
      </w:pPr>
      <w:r w:rsidRPr="006F3FF4">
        <w:rPr>
          <w:rFonts w:cs="Arial"/>
          <w:sz w:val="22"/>
          <w:szCs w:val="22"/>
        </w:rPr>
        <w:t>I confirm and accept that:</w:t>
      </w:r>
    </w:p>
    <w:p w14:paraId="11492CE4" w14:textId="0F933AB7" w:rsidR="00235F3F" w:rsidRPr="00FE6750"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The information provided in the Invitation to Tender </w:t>
      </w:r>
      <w:r w:rsidR="00436520">
        <w:rPr>
          <w:rFonts w:cs="Arial"/>
          <w:sz w:val="22"/>
          <w:szCs w:val="22"/>
        </w:rPr>
        <w:t xml:space="preserve">(ITT) </w:t>
      </w:r>
      <w:r w:rsidRPr="006F3FF4">
        <w:rPr>
          <w:rFonts w:cs="Arial"/>
          <w:sz w:val="22"/>
          <w:szCs w:val="22"/>
        </w:rPr>
        <w:t>document</w:t>
      </w:r>
      <w:r w:rsidRPr="00A32307">
        <w:rPr>
          <w:rFonts w:cs="Arial"/>
          <w:color w:val="4F81BD"/>
          <w:sz w:val="22"/>
          <w:szCs w:val="22"/>
        </w:rPr>
        <w:t xml:space="preserve"> </w:t>
      </w:r>
      <w:r w:rsidR="003E5000" w:rsidRPr="003E5000">
        <w:rPr>
          <w:rFonts w:cs="Arial"/>
          <w:sz w:val="22"/>
          <w:szCs w:val="22"/>
        </w:rPr>
        <w:t>GLA 81862 – Framework for Provision of Domestic Retrofit Measures</w:t>
      </w:r>
      <w:r w:rsidRPr="003E5000">
        <w:rPr>
          <w:rFonts w:cs="Arial"/>
          <w:sz w:val="22"/>
          <w:szCs w:val="22"/>
        </w:rPr>
        <w:t xml:space="preserve"> was prepared by Tran</w:t>
      </w:r>
      <w:r>
        <w:rPr>
          <w:rFonts w:cs="Arial"/>
          <w:sz w:val="22"/>
          <w:szCs w:val="22"/>
        </w:rPr>
        <w:t>sport for London</w:t>
      </w:r>
      <w:r w:rsidRPr="006F3FF4">
        <w:rPr>
          <w:rFonts w:cs="Arial"/>
          <w:sz w:val="22"/>
          <w:szCs w:val="22"/>
        </w:rPr>
        <w:t xml:space="preserve"> (“</w:t>
      </w:r>
      <w:r>
        <w:rPr>
          <w:rFonts w:cs="Arial"/>
          <w:sz w:val="22"/>
          <w:szCs w:val="22"/>
        </w:rPr>
        <w:t>Tf</w:t>
      </w:r>
      <w:r w:rsidRPr="006F3FF4">
        <w:rPr>
          <w:rFonts w:cs="Arial"/>
          <w:sz w:val="22"/>
          <w:szCs w:val="22"/>
        </w:rPr>
        <w:t xml:space="preserve">L”) in good faith.  It does not purport to be comprehensive or to have been independently verified.  Neither </w:t>
      </w:r>
      <w:r>
        <w:rPr>
          <w:rFonts w:cs="Arial"/>
          <w:sz w:val="22"/>
          <w:szCs w:val="22"/>
        </w:rPr>
        <w:t>Tf</w:t>
      </w:r>
      <w:r w:rsidRPr="006F3FF4">
        <w:rPr>
          <w:rFonts w:cs="Arial"/>
          <w:sz w:val="22"/>
          <w:szCs w:val="22"/>
        </w:rPr>
        <w:t xml:space="preserve">L nor any member of the TfL group company has any liability or responsibility for the adequacy, accuracy, or completeness of, and makes no representation or warranty, express or implied, with respect to, the information contained in the Invitation to Tender document or on which such documents are based or with respect to any written or oral information made or to be made available to any interested Supplier or its professional advisers, and any liability therefore is </w:t>
      </w:r>
      <w:r w:rsidRPr="00FE6750">
        <w:rPr>
          <w:rFonts w:cs="Arial"/>
          <w:sz w:val="22"/>
          <w:szCs w:val="22"/>
        </w:rPr>
        <w:t>excluded.</w:t>
      </w:r>
    </w:p>
    <w:p w14:paraId="11492CE5"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FE6750">
        <w:rPr>
          <w:rFonts w:cs="Arial"/>
          <w:sz w:val="22"/>
          <w:szCs w:val="22"/>
        </w:rPr>
        <w:t>The provision of 6.1 of the ‘</w:t>
      </w:r>
      <w:r w:rsidR="00436520" w:rsidRPr="00FE6750">
        <w:rPr>
          <w:rFonts w:cs="Arial"/>
          <w:sz w:val="22"/>
          <w:szCs w:val="22"/>
        </w:rPr>
        <w:t>Notice to Bidders</w:t>
      </w:r>
      <w:r w:rsidRPr="00FE6750">
        <w:rPr>
          <w:rFonts w:cs="Arial"/>
          <w:sz w:val="22"/>
          <w:szCs w:val="22"/>
        </w:rPr>
        <w:t>’ section</w:t>
      </w:r>
      <w:r w:rsidRPr="006F3FF4">
        <w:rPr>
          <w:rFonts w:cs="Arial"/>
          <w:sz w:val="22"/>
          <w:szCs w:val="22"/>
        </w:rPr>
        <w:t xml:space="preserve"> of </w:t>
      </w:r>
      <w:r w:rsidR="00B42DBF">
        <w:rPr>
          <w:rFonts w:cs="Arial"/>
          <w:sz w:val="22"/>
          <w:szCs w:val="22"/>
        </w:rPr>
        <w:t>Volume</w:t>
      </w:r>
      <w:r w:rsidR="00436520">
        <w:rPr>
          <w:rFonts w:cs="Arial"/>
          <w:sz w:val="22"/>
          <w:szCs w:val="22"/>
        </w:rPr>
        <w:t xml:space="preserve"> 1 of the ITT</w:t>
      </w:r>
      <w:r w:rsidRPr="006F3FF4">
        <w:rPr>
          <w:rFonts w:cs="Arial"/>
          <w:sz w:val="22"/>
          <w:szCs w:val="22"/>
        </w:rPr>
        <w:t xml:space="preserve"> has been and will continue to be complied with.</w:t>
      </w:r>
    </w:p>
    <w:p w14:paraId="11492CE6" w14:textId="77777777" w:rsidR="00235F3F" w:rsidRPr="006F3FF4"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Nothing in the </w:t>
      </w:r>
      <w:r w:rsidR="00436520">
        <w:rPr>
          <w:rFonts w:cs="Arial"/>
          <w:sz w:val="22"/>
          <w:szCs w:val="22"/>
        </w:rPr>
        <w:t>ITT</w:t>
      </w:r>
      <w:r w:rsidRPr="006F3FF4">
        <w:rPr>
          <w:rFonts w:cs="Arial"/>
          <w:sz w:val="22"/>
          <w:szCs w:val="22"/>
        </w:rPr>
        <w:t xml:space="preserve"> document or provided subsequently has been relied on as a promise or representation as to the future. </w:t>
      </w:r>
      <w:r>
        <w:rPr>
          <w:rFonts w:cs="Arial"/>
          <w:sz w:val="22"/>
          <w:szCs w:val="22"/>
        </w:rPr>
        <w:t>Tf</w:t>
      </w:r>
      <w:r w:rsidRPr="006F3FF4">
        <w:rPr>
          <w:rFonts w:cs="Arial"/>
          <w:sz w:val="22"/>
          <w:szCs w:val="22"/>
        </w:rPr>
        <w:t>L has the right, without prior notice, to change the procedure for the competition or to terminate discussions and the delivery of information at any time before the signing of any agreement.</w:t>
      </w:r>
    </w:p>
    <w:p w14:paraId="11492CE7" w14:textId="77777777" w:rsidR="00235F3F" w:rsidRPr="006F3FF4" w:rsidRDefault="00235F3F" w:rsidP="003F6A55">
      <w:pPr>
        <w:keepNext w:val="0"/>
        <w:numPr>
          <w:ilvl w:val="0"/>
          <w:numId w:val="24"/>
        </w:numPr>
        <w:spacing w:before="120" w:after="120" w:line="240" w:lineRule="auto"/>
        <w:jc w:val="both"/>
        <w:rPr>
          <w:rFonts w:cs="Arial"/>
          <w:sz w:val="22"/>
          <w:szCs w:val="22"/>
        </w:rPr>
      </w:pPr>
      <w:r>
        <w:rPr>
          <w:rFonts w:cs="Arial"/>
          <w:sz w:val="22"/>
          <w:szCs w:val="22"/>
        </w:rPr>
        <w:t>Tf</w:t>
      </w:r>
      <w:r w:rsidRPr="006F3FF4">
        <w:rPr>
          <w:rFonts w:cs="Arial"/>
          <w:sz w:val="22"/>
          <w:szCs w:val="22"/>
        </w:rPr>
        <w:t>L reserves the right (on behalf of itself and its group companies) to award the contract for which tenders are being invited in whole, in part or not at all.</w:t>
      </w:r>
    </w:p>
    <w:p w14:paraId="11492CE8" w14:textId="5FEA742E" w:rsidR="00235F3F" w:rsidRDefault="00235F3F" w:rsidP="003F6A55">
      <w:pPr>
        <w:keepNext w:val="0"/>
        <w:numPr>
          <w:ilvl w:val="0"/>
          <w:numId w:val="24"/>
        </w:numPr>
        <w:spacing w:before="120" w:after="120" w:line="240" w:lineRule="auto"/>
        <w:jc w:val="both"/>
        <w:rPr>
          <w:rFonts w:cs="Arial"/>
          <w:sz w:val="22"/>
          <w:szCs w:val="22"/>
        </w:rPr>
      </w:pPr>
      <w:r w:rsidRPr="006F3FF4">
        <w:rPr>
          <w:rFonts w:cs="Arial"/>
          <w:sz w:val="22"/>
          <w:szCs w:val="22"/>
        </w:rPr>
        <w:t xml:space="preserve">This tender shall remain open for acceptance by </w:t>
      </w:r>
      <w:r>
        <w:rPr>
          <w:rFonts w:cs="Arial"/>
          <w:sz w:val="22"/>
          <w:szCs w:val="22"/>
        </w:rPr>
        <w:t>Tf</w:t>
      </w:r>
      <w:r w:rsidRPr="006F3FF4">
        <w:rPr>
          <w:rFonts w:cs="Arial"/>
          <w:sz w:val="22"/>
          <w:szCs w:val="22"/>
        </w:rPr>
        <w:t>L and will not be withdrawn by us for a period of</w:t>
      </w:r>
      <w:r w:rsidRPr="00E3529A">
        <w:rPr>
          <w:rFonts w:cs="Arial"/>
          <w:color w:val="4F81BD"/>
          <w:sz w:val="22"/>
          <w:szCs w:val="22"/>
        </w:rPr>
        <w:t xml:space="preserve"> </w:t>
      </w:r>
      <w:r w:rsidR="00D97F28">
        <w:rPr>
          <w:rFonts w:cs="Arial"/>
          <w:sz w:val="22"/>
          <w:szCs w:val="22"/>
        </w:rPr>
        <w:t>three</w:t>
      </w:r>
      <w:r w:rsidR="003E5000" w:rsidRPr="008E5312">
        <w:rPr>
          <w:rFonts w:cs="Arial"/>
          <w:sz w:val="22"/>
          <w:szCs w:val="22"/>
        </w:rPr>
        <w:t xml:space="preserve"> (</w:t>
      </w:r>
      <w:r w:rsidR="00D97F28">
        <w:rPr>
          <w:rFonts w:cs="Arial"/>
          <w:sz w:val="22"/>
          <w:szCs w:val="22"/>
        </w:rPr>
        <w:t>3</w:t>
      </w:r>
      <w:r w:rsidR="003E5000" w:rsidRPr="008E5312">
        <w:rPr>
          <w:rFonts w:cs="Arial"/>
          <w:sz w:val="22"/>
          <w:szCs w:val="22"/>
        </w:rPr>
        <w:t>)</w:t>
      </w:r>
      <w:r w:rsidRPr="00E3529A">
        <w:rPr>
          <w:rFonts w:cs="Arial"/>
          <w:color w:val="4F81BD"/>
          <w:sz w:val="22"/>
          <w:szCs w:val="22"/>
        </w:rPr>
        <w:t xml:space="preserve"> </w:t>
      </w:r>
      <w:r w:rsidR="008E5312" w:rsidRPr="008E5312">
        <w:rPr>
          <w:rFonts w:cs="Arial"/>
          <w:sz w:val="22"/>
          <w:szCs w:val="22"/>
        </w:rPr>
        <w:t>months</w:t>
      </w:r>
      <w:r w:rsidR="008E5312">
        <w:rPr>
          <w:rFonts w:cs="Arial"/>
          <w:color w:val="4F81BD"/>
          <w:sz w:val="22"/>
          <w:szCs w:val="22"/>
        </w:rPr>
        <w:t xml:space="preserve"> </w:t>
      </w:r>
      <w:r w:rsidRPr="00E3529A">
        <w:rPr>
          <w:rFonts w:cs="Arial"/>
          <w:sz w:val="22"/>
          <w:szCs w:val="22"/>
        </w:rPr>
        <w:t xml:space="preserve">from </w:t>
      </w:r>
      <w:r w:rsidRPr="006F3FF4">
        <w:rPr>
          <w:rFonts w:cs="Arial"/>
          <w:sz w:val="22"/>
          <w:szCs w:val="22"/>
        </w:rPr>
        <w:t>the date fixed for return.</w:t>
      </w:r>
    </w:p>
    <w:p w14:paraId="11492CE9" w14:textId="77777777" w:rsidR="00235F3F" w:rsidRDefault="00235F3F" w:rsidP="003F6A55">
      <w:pPr>
        <w:keepNext w:val="0"/>
        <w:numPr>
          <w:ilvl w:val="0"/>
          <w:numId w:val="24"/>
        </w:numPr>
        <w:spacing w:before="120" w:after="120" w:line="240" w:lineRule="auto"/>
        <w:jc w:val="both"/>
        <w:rPr>
          <w:rFonts w:cs="Arial"/>
          <w:sz w:val="22"/>
          <w:szCs w:val="22"/>
        </w:rPr>
      </w:pPr>
      <w:r>
        <w:rPr>
          <w:rFonts w:cs="Arial"/>
          <w:sz w:val="22"/>
          <w:szCs w:val="22"/>
        </w:rPr>
        <w:t>The information provided by us is true and accurate.</w:t>
      </w:r>
    </w:p>
    <w:p w14:paraId="23F8A06B" w14:textId="2EC5E7D2" w:rsidR="008E5312" w:rsidRDefault="00235F3F" w:rsidP="008E5312">
      <w:pPr>
        <w:keepNext w:val="0"/>
        <w:spacing w:before="120" w:after="120" w:line="240" w:lineRule="auto"/>
        <w:ind w:left="360"/>
        <w:jc w:val="both"/>
        <w:rPr>
          <w:rFonts w:cs="Arial"/>
          <w:sz w:val="22"/>
          <w:szCs w:val="22"/>
        </w:rPr>
      </w:pPr>
      <w:r w:rsidRPr="00235F3F">
        <w:rPr>
          <w:rFonts w:cs="Arial"/>
          <w:sz w:val="22"/>
          <w:szCs w:val="22"/>
        </w:rPr>
        <w:t xml:space="preserve">Having made due allowances for the full requirement in the </w:t>
      </w:r>
      <w:r w:rsidR="00436520">
        <w:rPr>
          <w:rFonts w:cs="Arial"/>
          <w:sz w:val="22"/>
          <w:szCs w:val="22"/>
        </w:rPr>
        <w:t>ITT</w:t>
      </w:r>
      <w:r w:rsidRPr="00235F3F">
        <w:rPr>
          <w:rFonts w:cs="Arial"/>
          <w:sz w:val="22"/>
          <w:szCs w:val="22"/>
        </w:rPr>
        <w:t xml:space="preserve"> documents we hereby offer to provide the Services</w:t>
      </w:r>
      <w:r w:rsidRPr="00235F3F">
        <w:rPr>
          <w:rFonts w:cs="Arial"/>
          <w:color w:val="FF0000"/>
          <w:sz w:val="22"/>
          <w:szCs w:val="22"/>
        </w:rPr>
        <w:t xml:space="preserve"> </w:t>
      </w:r>
      <w:r w:rsidRPr="00235F3F">
        <w:rPr>
          <w:rFonts w:cs="Arial"/>
          <w:sz w:val="22"/>
          <w:szCs w:val="22"/>
        </w:rPr>
        <w:t xml:space="preserve">to </w:t>
      </w:r>
      <w:r w:rsidR="008E5312">
        <w:rPr>
          <w:rFonts w:cs="Arial"/>
          <w:sz w:val="22"/>
          <w:szCs w:val="22"/>
        </w:rPr>
        <w:t>the GLA</w:t>
      </w:r>
      <w:r w:rsidRPr="00235F3F">
        <w:rPr>
          <w:rFonts w:cs="Arial"/>
          <w:sz w:val="22"/>
          <w:szCs w:val="22"/>
        </w:rPr>
        <w:t xml:space="preserve"> (or any member of the </w:t>
      </w:r>
      <w:r w:rsidR="008E5312">
        <w:rPr>
          <w:rFonts w:cs="Arial"/>
          <w:sz w:val="22"/>
          <w:szCs w:val="22"/>
        </w:rPr>
        <w:t>GLA</w:t>
      </w:r>
      <w:r w:rsidRPr="00235F3F">
        <w:rPr>
          <w:rFonts w:cs="Arial"/>
          <w:sz w:val="22"/>
          <w:szCs w:val="22"/>
        </w:rPr>
        <w:t xml:space="preserve"> group) in accordance with the terms and conditions stated therein </w:t>
      </w:r>
      <w:r w:rsidR="008E5312">
        <w:rPr>
          <w:rFonts w:cs="Arial"/>
          <w:sz w:val="22"/>
          <w:szCs w:val="22"/>
        </w:rPr>
        <w:t>at the rates detailed in the schedule of Charges.</w:t>
      </w:r>
    </w:p>
    <w:p w14:paraId="11492CF3" w14:textId="77777777" w:rsidR="00235F3F" w:rsidRPr="006F3FF4" w:rsidRDefault="00235F3F" w:rsidP="00235F3F">
      <w:pPr>
        <w:ind w:left="720"/>
        <w:rPr>
          <w:rFonts w:cs="Arial"/>
          <w:sz w:val="22"/>
          <w:szCs w:val="22"/>
        </w:rPr>
      </w:pPr>
    </w:p>
    <w:p w14:paraId="11492CF6" w14:textId="0F72734E" w:rsidR="00235F3F" w:rsidRPr="003F6A55" w:rsidRDefault="00235F3F" w:rsidP="00235F3F">
      <w:pPr>
        <w:spacing w:after="0"/>
        <w:ind w:left="720"/>
        <w:rPr>
          <w:rFonts w:cs="Arial"/>
          <w:sz w:val="22"/>
          <w:szCs w:val="22"/>
        </w:rPr>
      </w:pPr>
      <w:r w:rsidRPr="003F6A55">
        <w:rPr>
          <w:rFonts w:cs="Arial"/>
          <w:sz w:val="22"/>
          <w:szCs w:val="22"/>
        </w:rPr>
        <w:t xml:space="preserve">Note, by completing box 1 you agree to </w:t>
      </w:r>
      <w:r w:rsidR="00150763">
        <w:rPr>
          <w:rFonts w:cs="Arial"/>
          <w:sz w:val="22"/>
          <w:szCs w:val="22"/>
        </w:rPr>
        <w:t>the</w:t>
      </w:r>
      <w:r w:rsidR="00150763" w:rsidRPr="003F6A55">
        <w:rPr>
          <w:rFonts w:cs="Arial"/>
          <w:sz w:val="22"/>
          <w:szCs w:val="22"/>
        </w:rPr>
        <w:t xml:space="preserve"> </w:t>
      </w:r>
      <w:r w:rsidRPr="003F6A55">
        <w:rPr>
          <w:rFonts w:cs="Arial"/>
          <w:sz w:val="22"/>
          <w:szCs w:val="22"/>
        </w:rPr>
        <w:t xml:space="preserve">terms and conditions of contract.  If </w:t>
      </w:r>
      <w:r w:rsidR="00150763">
        <w:rPr>
          <w:rFonts w:cs="Arial"/>
          <w:sz w:val="22"/>
          <w:szCs w:val="22"/>
        </w:rPr>
        <w:t xml:space="preserve">TfL/ GLA </w:t>
      </w:r>
      <w:r w:rsidRPr="003F6A55">
        <w:rPr>
          <w:rFonts w:cs="Arial"/>
          <w:sz w:val="22"/>
          <w:szCs w:val="22"/>
        </w:rPr>
        <w:t xml:space="preserve">offer a contract in the belief that your bid is compliant and you then attempt to negotiate alternative conditions </w:t>
      </w:r>
      <w:r w:rsidR="00B14928">
        <w:rPr>
          <w:rFonts w:cs="Arial"/>
          <w:sz w:val="22"/>
          <w:szCs w:val="22"/>
        </w:rPr>
        <w:t>TfL/GLA may</w:t>
      </w:r>
      <w:r w:rsidRPr="003F6A55">
        <w:rPr>
          <w:rFonts w:cs="Arial"/>
          <w:sz w:val="22"/>
          <w:szCs w:val="22"/>
        </w:rPr>
        <w:t xml:space="preserve"> withdraw </w:t>
      </w:r>
      <w:r w:rsidR="00B14928">
        <w:rPr>
          <w:rFonts w:cs="Arial"/>
          <w:sz w:val="22"/>
          <w:szCs w:val="22"/>
        </w:rPr>
        <w:t>the</w:t>
      </w:r>
      <w:r w:rsidR="00B14928" w:rsidRPr="003F6A55">
        <w:rPr>
          <w:rFonts w:cs="Arial"/>
          <w:sz w:val="22"/>
          <w:szCs w:val="22"/>
        </w:rPr>
        <w:t xml:space="preserve"> </w:t>
      </w:r>
      <w:r w:rsidRPr="003F6A55">
        <w:rPr>
          <w:rFonts w:cs="Arial"/>
          <w:sz w:val="22"/>
          <w:szCs w:val="22"/>
        </w:rPr>
        <w:t>offer.</w:t>
      </w:r>
    </w:p>
    <w:p w14:paraId="11492CF7" w14:textId="77777777" w:rsidR="00235F3F" w:rsidRPr="006F3FF4" w:rsidRDefault="00235F3F" w:rsidP="00235F3F">
      <w:pPr>
        <w:spacing w:after="0"/>
        <w:ind w:left="720"/>
        <w:rPr>
          <w:rFonts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016"/>
        <w:gridCol w:w="3213"/>
      </w:tblGrid>
      <w:tr w:rsidR="00235F3F" w:rsidRPr="006F3FF4" w14:paraId="11492CFA" w14:textId="77777777" w:rsidTr="00235F3F">
        <w:tc>
          <w:tcPr>
            <w:tcW w:w="664" w:type="dxa"/>
          </w:tcPr>
          <w:p w14:paraId="11492CF8" w14:textId="77777777" w:rsidR="00235F3F" w:rsidRPr="006F3FF4" w:rsidRDefault="00235F3F" w:rsidP="00235F3F">
            <w:pPr>
              <w:spacing w:after="0"/>
              <w:rPr>
                <w:rFonts w:cs="Arial"/>
                <w:sz w:val="22"/>
                <w:szCs w:val="22"/>
              </w:rPr>
            </w:pPr>
            <w:r w:rsidRPr="006F3FF4">
              <w:rPr>
                <w:rFonts w:cs="Arial"/>
                <w:sz w:val="22"/>
                <w:szCs w:val="22"/>
              </w:rPr>
              <w:t>1.</w:t>
            </w:r>
          </w:p>
        </w:tc>
        <w:tc>
          <w:tcPr>
            <w:tcW w:w="7229" w:type="dxa"/>
            <w:gridSpan w:val="2"/>
          </w:tcPr>
          <w:p w14:paraId="11492CF9" w14:textId="77777777" w:rsidR="00235F3F" w:rsidRPr="006F3FF4" w:rsidRDefault="00235F3F" w:rsidP="00235F3F">
            <w:pPr>
              <w:spacing w:after="0"/>
              <w:rPr>
                <w:rFonts w:cs="Arial"/>
                <w:sz w:val="22"/>
                <w:szCs w:val="22"/>
              </w:rPr>
            </w:pPr>
            <w:r w:rsidRPr="006F3FF4">
              <w:rPr>
                <w:rFonts w:cs="Arial"/>
                <w:sz w:val="22"/>
                <w:szCs w:val="22"/>
              </w:rPr>
              <w:t>I agree to accept the Conditions of Contract attached to this ITT.</w:t>
            </w:r>
          </w:p>
        </w:tc>
      </w:tr>
      <w:tr w:rsidR="00235F3F" w:rsidRPr="006F3FF4" w14:paraId="11492CFD" w14:textId="77777777" w:rsidTr="00235F3F">
        <w:tc>
          <w:tcPr>
            <w:tcW w:w="4680" w:type="dxa"/>
            <w:gridSpan w:val="2"/>
          </w:tcPr>
          <w:p w14:paraId="11492CFB" w14:textId="77777777" w:rsidR="00235F3F" w:rsidRPr="006F3FF4" w:rsidRDefault="00235F3F" w:rsidP="00235F3F">
            <w:pPr>
              <w:spacing w:after="0"/>
              <w:rPr>
                <w:rFonts w:cs="Arial"/>
                <w:sz w:val="22"/>
                <w:szCs w:val="22"/>
              </w:rPr>
            </w:pPr>
            <w:r w:rsidRPr="006F3FF4">
              <w:rPr>
                <w:rFonts w:cs="Arial"/>
                <w:sz w:val="22"/>
                <w:szCs w:val="22"/>
              </w:rPr>
              <w:t>Name</w:t>
            </w:r>
          </w:p>
        </w:tc>
        <w:tc>
          <w:tcPr>
            <w:tcW w:w="3213" w:type="dxa"/>
          </w:tcPr>
          <w:p w14:paraId="11492CFC" w14:textId="77777777" w:rsidR="00235F3F" w:rsidRPr="006F3FF4" w:rsidRDefault="00235F3F" w:rsidP="00235F3F">
            <w:pPr>
              <w:spacing w:after="0"/>
              <w:rPr>
                <w:rFonts w:cs="Arial"/>
                <w:sz w:val="22"/>
                <w:szCs w:val="22"/>
              </w:rPr>
            </w:pPr>
            <w:r w:rsidRPr="006F3FF4">
              <w:rPr>
                <w:rFonts w:cs="Arial"/>
                <w:sz w:val="22"/>
                <w:szCs w:val="22"/>
              </w:rPr>
              <w:t>Date</w:t>
            </w:r>
          </w:p>
        </w:tc>
      </w:tr>
      <w:tr w:rsidR="00235F3F" w:rsidRPr="006F3FF4" w14:paraId="11492D02" w14:textId="77777777" w:rsidTr="00235F3F">
        <w:tc>
          <w:tcPr>
            <w:tcW w:w="4680" w:type="dxa"/>
            <w:gridSpan w:val="2"/>
          </w:tcPr>
          <w:p w14:paraId="11492CFE" w14:textId="77777777" w:rsidR="00235F3F" w:rsidRPr="006F3FF4" w:rsidRDefault="00235F3F" w:rsidP="00235F3F">
            <w:pPr>
              <w:spacing w:after="0"/>
              <w:rPr>
                <w:rFonts w:cs="Arial"/>
                <w:sz w:val="22"/>
                <w:szCs w:val="22"/>
              </w:rPr>
            </w:pPr>
            <w:r w:rsidRPr="006F3FF4">
              <w:rPr>
                <w:rFonts w:cs="Arial"/>
                <w:sz w:val="22"/>
                <w:szCs w:val="22"/>
              </w:rPr>
              <w:t>Signed</w:t>
            </w:r>
          </w:p>
          <w:p w14:paraId="11492CFF" w14:textId="77777777" w:rsidR="00235F3F" w:rsidRPr="006F3FF4" w:rsidRDefault="00235F3F" w:rsidP="00235F3F">
            <w:pPr>
              <w:spacing w:after="0"/>
              <w:rPr>
                <w:rFonts w:cs="Arial"/>
                <w:sz w:val="22"/>
                <w:szCs w:val="22"/>
              </w:rPr>
            </w:pPr>
          </w:p>
        </w:tc>
        <w:tc>
          <w:tcPr>
            <w:tcW w:w="3213" w:type="dxa"/>
          </w:tcPr>
          <w:p w14:paraId="11492D00" w14:textId="77777777" w:rsidR="00235F3F" w:rsidRPr="006F3FF4" w:rsidRDefault="00235F3F" w:rsidP="00235F3F">
            <w:pPr>
              <w:spacing w:after="0"/>
              <w:rPr>
                <w:rFonts w:cs="Arial"/>
                <w:sz w:val="22"/>
                <w:szCs w:val="22"/>
              </w:rPr>
            </w:pPr>
          </w:p>
          <w:p w14:paraId="11492D01" w14:textId="77777777" w:rsidR="00235F3F" w:rsidRPr="006F3FF4" w:rsidRDefault="00235F3F" w:rsidP="00235F3F">
            <w:pPr>
              <w:spacing w:after="0"/>
              <w:rPr>
                <w:rFonts w:cs="Arial"/>
                <w:sz w:val="22"/>
                <w:szCs w:val="22"/>
              </w:rPr>
            </w:pPr>
          </w:p>
        </w:tc>
      </w:tr>
    </w:tbl>
    <w:p w14:paraId="11492D11" w14:textId="77777777" w:rsidR="00235F3F" w:rsidRPr="006F3FF4" w:rsidRDefault="00E3529A" w:rsidP="00235F3F">
      <w:pPr>
        <w:ind w:left="720"/>
        <w:rPr>
          <w:rFonts w:cs="Arial"/>
          <w:b/>
          <w:sz w:val="22"/>
          <w:szCs w:val="22"/>
        </w:rPr>
      </w:pPr>
      <w:r>
        <w:rPr>
          <w:rFonts w:cs="Arial"/>
          <w:b/>
          <w:sz w:val="22"/>
          <w:szCs w:val="22"/>
        </w:rPr>
        <w:t>Please complete the following</w:t>
      </w:r>
    </w:p>
    <w:tbl>
      <w:tblPr>
        <w:tblW w:w="0" w:type="auto"/>
        <w:tblInd w:w="67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701"/>
        <w:gridCol w:w="3118"/>
      </w:tblGrid>
      <w:tr w:rsidR="00235F3F" w:rsidRPr="006F3FF4" w14:paraId="11492D16" w14:textId="77777777" w:rsidTr="00235F3F">
        <w:tc>
          <w:tcPr>
            <w:tcW w:w="1985" w:type="dxa"/>
            <w:tcBorders>
              <w:left w:val="single" w:sz="4" w:space="0" w:color="auto"/>
              <w:right w:val="nil"/>
            </w:tcBorders>
          </w:tcPr>
          <w:p w14:paraId="11492D12" w14:textId="77777777" w:rsidR="00235F3F" w:rsidRPr="006F3FF4" w:rsidRDefault="00235F3F" w:rsidP="00235F3F">
            <w:pPr>
              <w:ind w:left="720"/>
              <w:rPr>
                <w:rFonts w:cs="Arial"/>
                <w:sz w:val="22"/>
                <w:szCs w:val="22"/>
              </w:rPr>
            </w:pPr>
            <w:r w:rsidRPr="006F3FF4">
              <w:rPr>
                <w:rFonts w:cs="Arial"/>
                <w:sz w:val="22"/>
                <w:szCs w:val="22"/>
              </w:rPr>
              <w:t>Position</w:t>
            </w:r>
          </w:p>
          <w:p w14:paraId="11492D13" w14:textId="77777777" w:rsidR="00235F3F" w:rsidRPr="006F3FF4" w:rsidRDefault="00235F3F" w:rsidP="00235F3F">
            <w:pPr>
              <w:ind w:left="720"/>
              <w:rPr>
                <w:rFonts w:cs="Arial"/>
                <w:sz w:val="22"/>
                <w:szCs w:val="22"/>
              </w:rPr>
            </w:pPr>
          </w:p>
        </w:tc>
        <w:tc>
          <w:tcPr>
            <w:tcW w:w="1134" w:type="dxa"/>
            <w:tcBorders>
              <w:left w:val="nil"/>
              <w:right w:val="nil"/>
            </w:tcBorders>
          </w:tcPr>
          <w:p w14:paraId="11492D14" w14:textId="77777777" w:rsidR="00235F3F" w:rsidRPr="006F3FF4" w:rsidRDefault="00235F3F" w:rsidP="00235F3F">
            <w:pPr>
              <w:ind w:left="720"/>
              <w:rPr>
                <w:rFonts w:cs="Arial"/>
                <w:sz w:val="22"/>
                <w:szCs w:val="22"/>
              </w:rPr>
            </w:pPr>
          </w:p>
        </w:tc>
        <w:tc>
          <w:tcPr>
            <w:tcW w:w="4819" w:type="dxa"/>
            <w:gridSpan w:val="2"/>
            <w:tcBorders>
              <w:left w:val="single" w:sz="4" w:space="0" w:color="auto"/>
              <w:right w:val="single" w:sz="4" w:space="0" w:color="auto"/>
            </w:tcBorders>
          </w:tcPr>
          <w:p w14:paraId="11492D15" w14:textId="77777777" w:rsidR="00235F3F" w:rsidRPr="006F3FF4" w:rsidRDefault="00235F3F" w:rsidP="00235F3F">
            <w:pPr>
              <w:ind w:left="720"/>
              <w:rPr>
                <w:rFonts w:cs="Arial"/>
                <w:sz w:val="22"/>
                <w:szCs w:val="22"/>
              </w:rPr>
            </w:pPr>
            <w:r w:rsidRPr="006F3FF4">
              <w:rPr>
                <w:rFonts w:cs="Arial"/>
                <w:sz w:val="22"/>
                <w:szCs w:val="22"/>
              </w:rPr>
              <w:t>For and on behalf of (company name)</w:t>
            </w:r>
          </w:p>
        </w:tc>
      </w:tr>
      <w:tr w:rsidR="00D97F28" w:rsidRPr="006F3FF4" w14:paraId="11492D1B" w14:textId="77777777" w:rsidTr="003A209E">
        <w:trPr>
          <w:trHeight w:val="906"/>
        </w:trPr>
        <w:tc>
          <w:tcPr>
            <w:tcW w:w="4820" w:type="dxa"/>
            <w:gridSpan w:val="3"/>
            <w:tcBorders>
              <w:left w:val="single" w:sz="4" w:space="0" w:color="auto"/>
            </w:tcBorders>
          </w:tcPr>
          <w:p w14:paraId="1C04EDA6" w14:textId="77777777" w:rsidR="00D97F28" w:rsidRPr="006F3FF4" w:rsidRDefault="00D97F28" w:rsidP="00235F3F">
            <w:pPr>
              <w:ind w:left="720"/>
              <w:rPr>
                <w:rFonts w:cs="Arial"/>
                <w:sz w:val="22"/>
                <w:szCs w:val="22"/>
              </w:rPr>
            </w:pPr>
            <w:r w:rsidRPr="006F3FF4">
              <w:rPr>
                <w:rFonts w:cs="Arial"/>
                <w:sz w:val="22"/>
                <w:szCs w:val="22"/>
              </w:rPr>
              <w:t>Telephone</w:t>
            </w:r>
          </w:p>
          <w:p w14:paraId="11492D19" w14:textId="00B3290F" w:rsidR="00D97F28" w:rsidRPr="006F3FF4" w:rsidRDefault="00D97F28" w:rsidP="00235F3F">
            <w:pPr>
              <w:ind w:left="720"/>
              <w:rPr>
                <w:rFonts w:cs="Arial"/>
                <w:sz w:val="22"/>
                <w:szCs w:val="22"/>
              </w:rPr>
            </w:pPr>
          </w:p>
        </w:tc>
        <w:tc>
          <w:tcPr>
            <w:tcW w:w="3118" w:type="dxa"/>
            <w:tcBorders>
              <w:right w:val="single" w:sz="4" w:space="0" w:color="auto"/>
            </w:tcBorders>
          </w:tcPr>
          <w:p w14:paraId="11492D1A" w14:textId="77777777" w:rsidR="00D97F28" w:rsidRPr="006F3FF4" w:rsidRDefault="00D97F28" w:rsidP="00235F3F">
            <w:pPr>
              <w:ind w:left="720"/>
              <w:rPr>
                <w:rFonts w:cs="Arial"/>
                <w:sz w:val="22"/>
                <w:szCs w:val="22"/>
              </w:rPr>
            </w:pPr>
            <w:r w:rsidRPr="006F3FF4">
              <w:rPr>
                <w:rFonts w:cs="Arial"/>
                <w:sz w:val="22"/>
                <w:szCs w:val="22"/>
              </w:rPr>
              <w:t>E.Mail</w:t>
            </w:r>
          </w:p>
        </w:tc>
      </w:tr>
      <w:tr w:rsidR="00235F3F" w:rsidRPr="006F3FF4" w14:paraId="11492D1D" w14:textId="77777777" w:rsidTr="00235F3F">
        <w:trPr>
          <w:trHeight w:val="906"/>
        </w:trPr>
        <w:tc>
          <w:tcPr>
            <w:tcW w:w="7938" w:type="dxa"/>
            <w:gridSpan w:val="4"/>
            <w:tcBorders>
              <w:left w:val="single" w:sz="4" w:space="0" w:color="auto"/>
              <w:right w:val="single" w:sz="4" w:space="0" w:color="auto"/>
            </w:tcBorders>
          </w:tcPr>
          <w:p w14:paraId="11492D1C" w14:textId="07490E95" w:rsidR="00235F3F" w:rsidRPr="006F3FF4" w:rsidRDefault="00235F3F" w:rsidP="00E3529A">
            <w:pPr>
              <w:rPr>
                <w:rFonts w:cs="Arial"/>
                <w:sz w:val="22"/>
                <w:szCs w:val="22"/>
              </w:rPr>
            </w:pPr>
            <w:r w:rsidRPr="006F3FF4">
              <w:rPr>
                <w:rFonts w:cs="Arial"/>
                <w:sz w:val="22"/>
                <w:szCs w:val="22"/>
              </w:rPr>
              <w:t xml:space="preserve">            </w:t>
            </w:r>
            <w:r w:rsidR="00E3529A">
              <w:rPr>
                <w:rFonts w:cs="Arial"/>
                <w:sz w:val="22"/>
                <w:szCs w:val="22"/>
              </w:rPr>
              <w:t xml:space="preserve">TfL </w:t>
            </w:r>
            <w:r w:rsidRPr="006F3FF4">
              <w:rPr>
                <w:rFonts w:cs="Arial"/>
                <w:sz w:val="22"/>
                <w:szCs w:val="22"/>
              </w:rPr>
              <w:t>Reference No</w:t>
            </w:r>
            <w:r w:rsidR="008E5312">
              <w:rPr>
                <w:rFonts w:cs="Arial"/>
                <w:sz w:val="22"/>
                <w:szCs w:val="22"/>
              </w:rPr>
              <w:t>: GLA 81862</w:t>
            </w:r>
          </w:p>
        </w:tc>
      </w:tr>
    </w:tbl>
    <w:p w14:paraId="11492D1E" w14:textId="77777777" w:rsidR="00235F3F" w:rsidRDefault="00235F3F" w:rsidP="00B050E6">
      <w:pPr>
        <w:pStyle w:val="Heading3"/>
        <w:numPr>
          <w:ilvl w:val="0"/>
          <w:numId w:val="0"/>
        </w:numPr>
        <w:spacing w:before="100" w:after="100" w:line="276" w:lineRule="auto"/>
      </w:pPr>
    </w:p>
    <w:p w14:paraId="11492D1F" w14:textId="77777777" w:rsidR="009078BB" w:rsidRDefault="009078BB" w:rsidP="00B050E6">
      <w:pPr>
        <w:pStyle w:val="Heading3"/>
        <w:numPr>
          <w:ilvl w:val="0"/>
          <w:numId w:val="0"/>
        </w:numPr>
        <w:spacing w:before="100" w:after="100" w:line="276" w:lineRule="auto"/>
      </w:pPr>
    </w:p>
    <w:p w14:paraId="11492D20" w14:textId="77777777" w:rsidR="009078BB" w:rsidRDefault="009078BB" w:rsidP="00B050E6">
      <w:pPr>
        <w:pStyle w:val="Heading3"/>
        <w:numPr>
          <w:ilvl w:val="0"/>
          <w:numId w:val="0"/>
        </w:numPr>
        <w:spacing w:before="100" w:after="100" w:line="276" w:lineRule="auto"/>
      </w:pPr>
    </w:p>
    <w:p w14:paraId="11492D21" w14:textId="77777777" w:rsidR="009078BB" w:rsidRDefault="009078BB" w:rsidP="00B050E6">
      <w:pPr>
        <w:pStyle w:val="Heading3"/>
        <w:numPr>
          <w:ilvl w:val="0"/>
          <w:numId w:val="0"/>
        </w:numPr>
        <w:spacing w:before="100" w:after="100" w:line="276" w:lineRule="auto"/>
      </w:pPr>
    </w:p>
    <w:p w14:paraId="3C64F283" w14:textId="77777777" w:rsidR="00CF489E" w:rsidRPr="009078BB" w:rsidRDefault="00CF489E" w:rsidP="00CF489E">
      <w:pPr>
        <w:pStyle w:val="Heading1"/>
      </w:pPr>
      <w:bookmarkStart w:id="203" w:name="_Toc77332154"/>
      <w:bookmarkStart w:id="204" w:name="_Toc84330729"/>
      <w:r w:rsidRPr="009078BB">
        <w:lastRenderedPageBreak/>
        <w:t>Conflict of Interest Declaration</w:t>
      </w:r>
      <w:bookmarkEnd w:id="203"/>
      <w:bookmarkEnd w:id="204"/>
    </w:p>
    <w:p w14:paraId="07B87086" w14:textId="77777777" w:rsidR="00CF489E" w:rsidRDefault="00CF489E" w:rsidP="00CF489E">
      <w:pPr>
        <w:autoSpaceDE w:val="0"/>
        <w:autoSpaceDN w:val="0"/>
        <w:adjustRightInd w:val="0"/>
      </w:pPr>
      <w:r w:rsidRPr="00522BAD">
        <w:t xml:space="preserve">In responding to the questions below the signatory is to include in its consideration of any matters, private interests or relationships which could or could be seen to influence any decisions taken or to be taken, or the advice you are giving to </w:t>
      </w:r>
      <w:r>
        <w:t>Transport for London</w:t>
      </w:r>
      <w:r w:rsidRPr="00522BAD">
        <w:t>, or that may result in an adverse impact on competition for the purposes of this procurement.</w:t>
      </w:r>
    </w:p>
    <w:p w14:paraId="49C16B7E" w14:textId="77777777" w:rsidR="00CF489E" w:rsidRPr="00522BAD" w:rsidRDefault="00CF489E" w:rsidP="00CF489E">
      <w:pPr>
        <w:autoSpaceDE w:val="0"/>
        <w:autoSpaceDN w:val="0"/>
        <w:adjustRightInd w:val="0"/>
      </w:pPr>
      <w:r w:rsidRPr="00522BAD">
        <w:t>The types of interests and relationships that may need to be disclosed incl</w:t>
      </w:r>
      <w:r>
        <w:t xml:space="preserve">ude investments, shareholdings, </w:t>
      </w:r>
      <w:r w:rsidRPr="00522BAD">
        <w:t>trusts or nominee companies, company directorships or partnerships, other</w:t>
      </w:r>
      <w:r>
        <w:t xml:space="preserve"> significant sources of income, </w:t>
      </w:r>
      <w:r w:rsidRPr="00522BAD">
        <w:t>significant liabilities, gifts, private business, employment, voluntary, social or personal relationships that could</w:t>
      </w:r>
      <w:r>
        <w:t xml:space="preserve">, </w:t>
      </w:r>
      <w:r w:rsidRPr="00522BAD">
        <w:t>or could be seen to impact upon your responsibilities and existing or previous involvement that could create</w:t>
      </w:r>
      <w:r>
        <w:t xml:space="preserve"> </w:t>
      </w:r>
      <w:r w:rsidRPr="00522BAD">
        <w:t>a potential, actual or perceived conflict.</w:t>
      </w:r>
    </w:p>
    <w:p w14:paraId="1C459E10" w14:textId="77777777" w:rsidR="00CF489E" w:rsidRDefault="00CF489E" w:rsidP="00CF489E">
      <w:pPr>
        <w:autoSpaceDE w:val="0"/>
        <w:autoSpaceDN w:val="0"/>
        <w:adjustRightInd w:val="0"/>
      </w:pPr>
      <w:r w:rsidRPr="00522BAD">
        <w:t>If response is yes to any of the questions below please provide full details as a separate attachment</w:t>
      </w:r>
    </w:p>
    <w:p w14:paraId="11492D27" w14:textId="77777777" w:rsidR="009078BB" w:rsidRDefault="009078BB" w:rsidP="00B050E6">
      <w:pPr>
        <w:pStyle w:val="Heading3"/>
        <w:numPr>
          <w:ilvl w:val="0"/>
          <w:numId w:val="0"/>
        </w:numPr>
        <w:spacing w:before="100" w:after="100" w:line="276" w:lineRule="auto"/>
      </w:pPr>
    </w:p>
    <w:p w14:paraId="07264733" w14:textId="438E33DD" w:rsidR="00A44F3F" w:rsidRDefault="00A44F3F" w:rsidP="00A44F3F">
      <w:pPr>
        <w:autoSpaceDE w:val="0"/>
        <w:autoSpaceDN w:val="0"/>
        <w:adjustRightInd w:val="0"/>
      </w:pPr>
    </w:p>
    <w:p w14:paraId="4168899D" w14:textId="77777777" w:rsidR="00CF489E" w:rsidRDefault="00CF489E" w:rsidP="00A44F3F">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2"/>
        <w:gridCol w:w="1218"/>
      </w:tblGrid>
      <w:tr w:rsidR="00A44F3F" w14:paraId="39F2434B" w14:textId="77777777" w:rsidTr="003A209E">
        <w:tc>
          <w:tcPr>
            <w:tcW w:w="8046" w:type="dxa"/>
            <w:shd w:val="clear" w:color="auto" w:fill="auto"/>
          </w:tcPr>
          <w:p w14:paraId="62862F97" w14:textId="77777777" w:rsidR="00A44F3F" w:rsidRPr="003D3D60" w:rsidRDefault="00A44F3F" w:rsidP="003A209E">
            <w:pPr>
              <w:autoSpaceDE w:val="0"/>
              <w:autoSpaceDN w:val="0"/>
              <w:adjustRightInd w:val="0"/>
              <w:rPr>
                <w:b/>
              </w:rPr>
            </w:pPr>
            <w:r w:rsidRPr="003D3D60">
              <w:rPr>
                <w:b/>
              </w:rPr>
              <w:t>Questions</w:t>
            </w:r>
          </w:p>
        </w:tc>
        <w:tc>
          <w:tcPr>
            <w:tcW w:w="1240" w:type="dxa"/>
            <w:shd w:val="clear" w:color="auto" w:fill="auto"/>
          </w:tcPr>
          <w:p w14:paraId="50DC994F" w14:textId="77777777" w:rsidR="00A44F3F" w:rsidRPr="003D3D60" w:rsidRDefault="00A44F3F" w:rsidP="003A209E">
            <w:pPr>
              <w:autoSpaceDE w:val="0"/>
              <w:autoSpaceDN w:val="0"/>
              <w:adjustRightInd w:val="0"/>
              <w:rPr>
                <w:b/>
              </w:rPr>
            </w:pPr>
            <w:r w:rsidRPr="003D3D60">
              <w:rPr>
                <w:b/>
              </w:rPr>
              <w:t>Yes / No</w:t>
            </w:r>
          </w:p>
        </w:tc>
      </w:tr>
      <w:tr w:rsidR="00A44F3F" w14:paraId="24090137" w14:textId="77777777" w:rsidTr="003A209E">
        <w:tc>
          <w:tcPr>
            <w:tcW w:w="8046" w:type="dxa"/>
            <w:shd w:val="clear" w:color="auto" w:fill="auto"/>
          </w:tcPr>
          <w:p w14:paraId="1E0C54B0" w14:textId="7FF358AD" w:rsidR="00A44F3F" w:rsidRDefault="006970BF" w:rsidP="003A209E">
            <w:pPr>
              <w:autoSpaceDE w:val="0"/>
              <w:autoSpaceDN w:val="0"/>
              <w:adjustRightInd w:val="0"/>
            </w:pPr>
            <w:r>
              <w:t>To the best of your knowledge, a</w:t>
            </w:r>
            <w:r w:rsidR="00A44F3F" w:rsidRPr="00522BAD">
              <w:t>re you affiliated or otherwise connected (e.g. in joint venture whether incorporated or</w:t>
            </w:r>
            <w:r w:rsidR="00A44F3F">
              <w:t xml:space="preserve"> </w:t>
            </w:r>
            <w:r w:rsidR="00A44F3F" w:rsidRPr="00522BAD">
              <w:t>unincorporated, partnership, alliance or as a sub-contractor/sub-consultant) with</w:t>
            </w:r>
            <w:r w:rsidR="00A44F3F">
              <w:t xml:space="preserve"> </w:t>
            </w:r>
            <w:r w:rsidR="00A44F3F" w:rsidRPr="00522BAD">
              <w:t xml:space="preserve">any firm that supplies products, works or services to </w:t>
            </w:r>
            <w:r w:rsidR="00A44F3F">
              <w:t>TfL</w:t>
            </w:r>
            <w:r w:rsidR="00A44F3F" w:rsidRPr="00522BAD">
              <w:t xml:space="preserve"> or is</w:t>
            </w:r>
            <w:r w:rsidR="00A44F3F">
              <w:t xml:space="preserve"> </w:t>
            </w:r>
            <w:r w:rsidR="00A44F3F" w:rsidRPr="00522BAD">
              <w:t>currently tender</w:t>
            </w:r>
            <w:r w:rsidR="00A44F3F">
              <w:t>ing to do so?</w:t>
            </w:r>
          </w:p>
        </w:tc>
        <w:tc>
          <w:tcPr>
            <w:tcW w:w="1240" w:type="dxa"/>
            <w:shd w:val="clear" w:color="auto" w:fill="auto"/>
          </w:tcPr>
          <w:p w14:paraId="5A199F81" w14:textId="77777777" w:rsidR="00A44F3F" w:rsidRDefault="00A44F3F" w:rsidP="003A209E">
            <w:pPr>
              <w:autoSpaceDE w:val="0"/>
              <w:autoSpaceDN w:val="0"/>
              <w:adjustRightInd w:val="0"/>
            </w:pPr>
          </w:p>
        </w:tc>
      </w:tr>
      <w:tr w:rsidR="00A44F3F" w14:paraId="593F6E16" w14:textId="77777777" w:rsidTr="003A209E">
        <w:tc>
          <w:tcPr>
            <w:tcW w:w="8046" w:type="dxa"/>
            <w:shd w:val="clear" w:color="auto" w:fill="auto"/>
          </w:tcPr>
          <w:p w14:paraId="08805D4C" w14:textId="77777777" w:rsidR="00A44F3F" w:rsidRDefault="00A44F3F" w:rsidP="003A209E">
            <w:pPr>
              <w:autoSpaceDE w:val="0"/>
              <w:autoSpaceDN w:val="0"/>
              <w:adjustRightInd w:val="0"/>
            </w:pPr>
            <w:r w:rsidRPr="00522BAD">
              <w:t>In the past 12 months, to the best of your knowledge, has any member of your</w:t>
            </w:r>
            <w:r>
              <w:t xml:space="preserve"> </w:t>
            </w:r>
            <w:r w:rsidRPr="00522BAD">
              <w:t>organisation or your supply chain had any direct or indirect involvement (by way of</w:t>
            </w:r>
            <w:r>
              <w:t xml:space="preserve"> </w:t>
            </w:r>
            <w:r w:rsidRPr="00522BAD">
              <w:t>trading, sharing information, participating in industry for or jointly delivery</w:t>
            </w:r>
            <w:r>
              <w:t xml:space="preserve"> </w:t>
            </w:r>
            <w:r w:rsidRPr="00522BAD">
              <w:t xml:space="preserve">goods/works/services) with any other company acting as a supplier to </w:t>
            </w:r>
            <w:r>
              <w:t>TfL?</w:t>
            </w:r>
          </w:p>
        </w:tc>
        <w:tc>
          <w:tcPr>
            <w:tcW w:w="1240" w:type="dxa"/>
            <w:shd w:val="clear" w:color="auto" w:fill="auto"/>
          </w:tcPr>
          <w:p w14:paraId="3F87D692" w14:textId="77777777" w:rsidR="00A44F3F" w:rsidRDefault="00A44F3F" w:rsidP="003A209E">
            <w:pPr>
              <w:autoSpaceDE w:val="0"/>
              <w:autoSpaceDN w:val="0"/>
              <w:adjustRightInd w:val="0"/>
            </w:pPr>
          </w:p>
        </w:tc>
      </w:tr>
      <w:tr w:rsidR="00A44F3F" w14:paraId="7D6042DE" w14:textId="77777777" w:rsidTr="003A209E">
        <w:tc>
          <w:tcPr>
            <w:tcW w:w="8046" w:type="dxa"/>
            <w:shd w:val="clear" w:color="auto" w:fill="auto"/>
          </w:tcPr>
          <w:p w14:paraId="716F3408" w14:textId="77777777" w:rsidR="00A44F3F" w:rsidRDefault="00A44F3F" w:rsidP="003A209E">
            <w:pPr>
              <w:autoSpaceDE w:val="0"/>
              <w:autoSpaceDN w:val="0"/>
              <w:adjustRightInd w:val="0"/>
            </w:pPr>
            <w:r>
              <w:t>A</w:t>
            </w:r>
            <w:r w:rsidRPr="00522BAD">
              <w:t>t any time in the past 12 months, to the best of your knowledge, has any member</w:t>
            </w:r>
            <w:r>
              <w:t xml:space="preserve"> </w:t>
            </w:r>
            <w:r w:rsidRPr="00522BAD">
              <w:t>of your organisation or supply chain received any gift (other than promotional items)</w:t>
            </w:r>
            <w:r>
              <w:t xml:space="preserve"> </w:t>
            </w:r>
            <w:r w:rsidRPr="00522BAD">
              <w:t>or hospitality from a supplier or employe</w:t>
            </w:r>
            <w:r>
              <w:t>e to TfL?</w:t>
            </w:r>
          </w:p>
        </w:tc>
        <w:tc>
          <w:tcPr>
            <w:tcW w:w="1240" w:type="dxa"/>
            <w:shd w:val="clear" w:color="auto" w:fill="auto"/>
          </w:tcPr>
          <w:p w14:paraId="522C0247" w14:textId="77777777" w:rsidR="00A44F3F" w:rsidRDefault="00A44F3F" w:rsidP="003A209E">
            <w:pPr>
              <w:autoSpaceDE w:val="0"/>
              <w:autoSpaceDN w:val="0"/>
              <w:adjustRightInd w:val="0"/>
            </w:pPr>
          </w:p>
        </w:tc>
      </w:tr>
      <w:tr w:rsidR="00A44F3F" w14:paraId="55C1E041" w14:textId="77777777" w:rsidTr="003A209E">
        <w:tc>
          <w:tcPr>
            <w:tcW w:w="8046" w:type="dxa"/>
            <w:shd w:val="clear" w:color="auto" w:fill="auto"/>
          </w:tcPr>
          <w:p w14:paraId="70F2401F" w14:textId="77777777" w:rsidR="00A44F3F" w:rsidRDefault="00A44F3F" w:rsidP="003A209E">
            <w:pPr>
              <w:autoSpaceDE w:val="0"/>
              <w:autoSpaceDN w:val="0"/>
              <w:adjustRightInd w:val="0"/>
            </w:pPr>
            <w:r>
              <w:t>A</w:t>
            </w:r>
            <w:r w:rsidRPr="00522BAD">
              <w:t>t any time in the past twelve months, have you or anyone from your organisation or</w:t>
            </w:r>
            <w:r>
              <w:t xml:space="preserve"> </w:t>
            </w:r>
            <w:r w:rsidRPr="00522BAD">
              <w:t>supply chain given any gift (other than promotional items) or hospitality to an</w:t>
            </w:r>
            <w:r>
              <w:t xml:space="preserve"> </w:t>
            </w:r>
            <w:r w:rsidRPr="00522BAD">
              <w:t>employe</w:t>
            </w:r>
            <w:r>
              <w:t>e of TfL?</w:t>
            </w:r>
          </w:p>
        </w:tc>
        <w:tc>
          <w:tcPr>
            <w:tcW w:w="1240" w:type="dxa"/>
            <w:shd w:val="clear" w:color="auto" w:fill="auto"/>
          </w:tcPr>
          <w:p w14:paraId="1892E0AC" w14:textId="77777777" w:rsidR="00A44F3F" w:rsidRDefault="00A44F3F" w:rsidP="003A209E">
            <w:pPr>
              <w:autoSpaceDE w:val="0"/>
              <w:autoSpaceDN w:val="0"/>
              <w:adjustRightInd w:val="0"/>
            </w:pPr>
          </w:p>
        </w:tc>
      </w:tr>
      <w:tr w:rsidR="00A44F3F" w14:paraId="380AFE70" w14:textId="77777777" w:rsidTr="003A209E">
        <w:tc>
          <w:tcPr>
            <w:tcW w:w="8046" w:type="dxa"/>
            <w:shd w:val="clear" w:color="auto" w:fill="auto"/>
          </w:tcPr>
          <w:p w14:paraId="09C4F92E" w14:textId="77777777" w:rsidR="00A44F3F" w:rsidRDefault="00A44F3F" w:rsidP="003A209E">
            <w:pPr>
              <w:autoSpaceDE w:val="0"/>
              <w:autoSpaceDN w:val="0"/>
              <w:adjustRightInd w:val="0"/>
            </w:pPr>
            <w:r w:rsidRPr="00522BAD">
              <w:t>Is there any occasion where you or members of your organisation or supply chain may</w:t>
            </w:r>
            <w:r>
              <w:t xml:space="preserve"> </w:t>
            </w:r>
            <w:r w:rsidRPr="00522BAD">
              <w:t xml:space="preserve">use </w:t>
            </w:r>
            <w:r>
              <w:t>TfL</w:t>
            </w:r>
            <w:r w:rsidRPr="00522BAD">
              <w:t xml:space="preserve"> resources (equipment, space, supplies or paid</w:t>
            </w:r>
            <w:r>
              <w:t xml:space="preserve"> </w:t>
            </w:r>
            <w:r w:rsidRPr="00522BAD">
              <w:t>individuals) in performing paid or unpaid activities for o</w:t>
            </w:r>
            <w:r>
              <w:t>rganisations other than TfL?</w:t>
            </w:r>
          </w:p>
        </w:tc>
        <w:tc>
          <w:tcPr>
            <w:tcW w:w="1240" w:type="dxa"/>
            <w:shd w:val="clear" w:color="auto" w:fill="auto"/>
          </w:tcPr>
          <w:p w14:paraId="64980BD6" w14:textId="77777777" w:rsidR="00A44F3F" w:rsidRDefault="00A44F3F" w:rsidP="003A209E">
            <w:pPr>
              <w:autoSpaceDE w:val="0"/>
              <w:autoSpaceDN w:val="0"/>
              <w:adjustRightInd w:val="0"/>
            </w:pPr>
          </w:p>
        </w:tc>
      </w:tr>
      <w:tr w:rsidR="00A44F3F" w14:paraId="34763E3F" w14:textId="77777777" w:rsidTr="003A209E">
        <w:tc>
          <w:tcPr>
            <w:tcW w:w="8046" w:type="dxa"/>
            <w:shd w:val="clear" w:color="auto" w:fill="auto"/>
          </w:tcPr>
          <w:p w14:paraId="18CFE588" w14:textId="77777777" w:rsidR="00A44F3F" w:rsidRDefault="00A44F3F" w:rsidP="003A209E">
            <w:pPr>
              <w:autoSpaceDE w:val="0"/>
              <w:autoSpaceDN w:val="0"/>
              <w:adjustRightInd w:val="0"/>
            </w:pPr>
            <w:r w:rsidRPr="00522BAD">
              <w:t>Are there any other activities not reported under the previous questions that may give</w:t>
            </w:r>
            <w:r>
              <w:t xml:space="preserve"> </w:t>
            </w:r>
            <w:r w:rsidRPr="00522BAD">
              <w:t xml:space="preserve">rise to a conflict of interest with respect to their work with </w:t>
            </w:r>
            <w:r>
              <w:t>TfL</w:t>
            </w:r>
            <w:r w:rsidRPr="00522BAD">
              <w:t xml:space="preserve"> e.g.</w:t>
            </w:r>
            <w:r>
              <w:t xml:space="preserve"> </w:t>
            </w:r>
            <w:r w:rsidRPr="00522BAD">
              <w:t>through personal or working relationships with current or former employees or through</w:t>
            </w:r>
            <w:r>
              <w:t xml:space="preserve"> </w:t>
            </w:r>
            <w:r w:rsidRPr="00522BAD">
              <w:t xml:space="preserve">prior employment with </w:t>
            </w:r>
            <w:r>
              <w:t>TfL</w:t>
            </w:r>
            <w:r w:rsidRPr="00522BAD">
              <w:t xml:space="preserve"> </w:t>
            </w:r>
            <w:r>
              <w:t xml:space="preserve">or </w:t>
            </w:r>
            <w:r w:rsidRPr="00522BAD">
              <w:t>third party suppliers or in</w:t>
            </w:r>
            <w:r>
              <w:t xml:space="preserve"> </w:t>
            </w:r>
            <w:r w:rsidRPr="00522BAD">
              <w:t xml:space="preserve">connection with the </w:t>
            </w:r>
            <w:r>
              <w:t>Framework for Provision of Domestic Retrofit Measures</w:t>
            </w:r>
            <w:r w:rsidRPr="00522BAD">
              <w:t>?</w:t>
            </w:r>
          </w:p>
        </w:tc>
        <w:tc>
          <w:tcPr>
            <w:tcW w:w="1240" w:type="dxa"/>
            <w:shd w:val="clear" w:color="auto" w:fill="auto"/>
          </w:tcPr>
          <w:p w14:paraId="7AA559E2" w14:textId="77777777" w:rsidR="00A44F3F" w:rsidRDefault="00A44F3F" w:rsidP="003A209E">
            <w:pPr>
              <w:autoSpaceDE w:val="0"/>
              <w:autoSpaceDN w:val="0"/>
              <w:adjustRightInd w:val="0"/>
            </w:pPr>
          </w:p>
        </w:tc>
      </w:tr>
    </w:tbl>
    <w:p w14:paraId="373EB634" w14:textId="77777777" w:rsidR="00A44F3F" w:rsidRDefault="00A44F3F" w:rsidP="00A44F3F">
      <w:pPr>
        <w:autoSpaceDE w:val="0"/>
        <w:autoSpaceDN w:val="0"/>
        <w:adjustRightInd w:val="0"/>
      </w:pPr>
    </w:p>
    <w:p w14:paraId="7BE0AF05" w14:textId="77777777" w:rsidR="00A44F3F" w:rsidRPr="00522BAD" w:rsidRDefault="00A44F3F" w:rsidP="00A44F3F">
      <w:pPr>
        <w:autoSpaceDE w:val="0"/>
        <w:autoSpaceDN w:val="0"/>
        <w:adjustRightInd w:val="0"/>
      </w:pPr>
      <w:r w:rsidRPr="00522BAD">
        <w:t>I, as representative of all companies associated with the Applicants submission, hereby confirm that I</w:t>
      </w:r>
      <w:r>
        <w:t xml:space="preserve"> </w:t>
      </w:r>
      <w:r w:rsidRPr="00522BAD">
        <w:t xml:space="preserve">have read and understood the above statements and that I will </w:t>
      </w:r>
      <w:r w:rsidRPr="00522BAD">
        <w:lastRenderedPageBreak/>
        <w:t>make full disclosure of interests,</w:t>
      </w:r>
      <w:r>
        <w:t xml:space="preserve"> </w:t>
      </w:r>
      <w:r w:rsidRPr="00522BAD">
        <w:t>relationships and holdings that could potentially result in a conflict of interest.</w:t>
      </w:r>
    </w:p>
    <w:p w14:paraId="75A7539D" w14:textId="77777777" w:rsidR="00A44F3F" w:rsidRPr="00522BAD" w:rsidRDefault="00A44F3F" w:rsidP="00A44F3F">
      <w:pPr>
        <w:autoSpaceDE w:val="0"/>
        <w:autoSpaceDN w:val="0"/>
        <w:adjustRightInd w:val="0"/>
      </w:pPr>
      <w:r w:rsidRPr="00522BAD">
        <w:t>I agree that if I become aware of any information that might indicate that this disclosure is</w:t>
      </w:r>
      <w:r>
        <w:t xml:space="preserve"> </w:t>
      </w:r>
      <w:r w:rsidRPr="00522BAD">
        <w:t xml:space="preserve">inaccurate, I will notify </w:t>
      </w:r>
      <w:r>
        <w:t>TfL</w:t>
      </w:r>
      <w:r w:rsidRPr="00522BAD">
        <w:t xml:space="preserve"> promptly and no later than </w:t>
      </w:r>
      <w:r w:rsidRPr="008E5312">
        <w:t>28 days</w:t>
      </w:r>
      <w:r w:rsidRPr="00EC3E2D">
        <w:rPr>
          <w:color w:val="FF0000"/>
        </w:rPr>
        <w:t xml:space="preserve"> </w:t>
      </w:r>
      <w:r w:rsidRPr="00522BAD">
        <w:t>of becoming</w:t>
      </w:r>
      <w:r>
        <w:t xml:space="preserve"> </w:t>
      </w:r>
      <w:r w:rsidRPr="00522BAD">
        <w:t xml:space="preserve">aware of such information and undertake to take such action as </w:t>
      </w:r>
      <w:r>
        <w:t>TfL</w:t>
      </w:r>
      <w:r w:rsidRPr="00522BAD">
        <w:t xml:space="preserve"> may</w:t>
      </w:r>
      <w:r>
        <w:t xml:space="preserve"> </w:t>
      </w:r>
      <w:r w:rsidRPr="00522BAD">
        <w:t>reasonably direct.</w:t>
      </w:r>
    </w:p>
    <w:p w14:paraId="2F3FB788" w14:textId="77777777" w:rsidR="00A44F3F" w:rsidRDefault="00A44F3F" w:rsidP="00A44F3F">
      <w:pPr>
        <w:autoSpaceDE w:val="0"/>
        <w:autoSpaceDN w:val="0"/>
        <w:adjustRightInd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6846"/>
      </w:tblGrid>
      <w:tr w:rsidR="00A44F3F" w14:paraId="020F8DD4" w14:textId="77777777" w:rsidTr="003A209E">
        <w:trPr>
          <w:trHeight w:val="539"/>
        </w:trPr>
        <w:tc>
          <w:tcPr>
            <w:tcW w:w="2235" w:type="dxa"/>
            <w:shd w:val="clear" w:color="auto" w:fill="auto"/>
          </w:tcPr>
          <w:p w14:paraId="3A709BDF" w14:textId="77777777" w:rsidR="00A44F3F" w:rsidRDefault="00A44F3F" w:rsidP="003A209E">
            <w:pPr>
              <w:autoSpaceDE w:val="0"/>
              <w:autoSpaceDN w:val="0"/>
              <w:adjustRightInd w:val="0"/>
            </w:pPr>
            <w:r>
              <w:t>Signature:</w:t>
            </w:r>
          </w:p>
        </w:tc>
        <w:tc>
          <w:tcPr>
            <w:tcW w:w="7051" w:type="dxa"/>
            <w:shd w:val="clear" w:color="auto" w:fill="auto"/>
          </w:tcPr>
          <w:p w14:paraId="0D188E16" w14:textId="77777777" w:rsidR="00A44F3F" w:rsidRDefault="00A44F3F" w:rsidP="003A209E">
            <w:pPr>
              <w:autoSpaceDE w:val="0"/>
              <w:autoSpaceDN w:val="0"/>
              <w:adjustRightInd w:val="0"/>
            </w:pPr>
          </w:p>
        </w:tc>
      </w:tr>
      <w:tr w:rsidR="00A44F3F" w14:paraId="0EC10945" w14:textId="77777777" w:rsidTr="003A209E">
        <w:trPr>
          <w:trHeight w:val="547"/>
        </w:trPr>
        <w:tc>
          <w:tcPr>
            <w:tcW w:w="2235" w:type="dxa"/>
            <w:shd w:val="clear" w:color="auto" w:fill="auto"/>
          </w:tcPr>
          <w:p w14:paraId="29C0BB75" w14:textId="77777777" w:rsidR="00A44F3F" w:rsidRDefault="00A44F3F" w:rsidP="003A209E">
            <w:pPr>
              <w:autoSpaceDE w:val="0"/>
              <w:autoSpaceDN w:val="0"/>
              <w:adjustRightInd w:val="0"/>
            </w:pPr>
            <w:r>
              <w:t>Name:</w:t>
            </w:r>
          </w:p>
        </w:tc>
        <w:tc>
          <w:tcPr>
            <w:tcW w:w="7051" w:type="dxa"/>
            <w:shd w:val="clear" w:color="auto" w:fill="auto"/>
          </w:tcPr>
          <w:p w14:paraId="61E44F3F" w14:textId="77777777" w:rsidR="00A44F3F" w:rsidRDefault="00A44F3F" w:rsidP="003A209E">
            <w:pPr>
              <w:autoSpaceDE w:val="0"/>
              <w:autoSpaceDN w:val="0"/>
              <w:adjustRightInd w:val="0"/>
            </w:pPr>
          </w:p>
        </w:tc>
      </w:tr>
      <w:tr w:rsidR="00A44F3F" w14:paraId="3A61BF76" w14:textId="77777777" w:rsidTr="003A209E">
        <w:trPr>
          <w:trHeight w:val="569"/>
        </w:trPr>
        <w:tc>
          <w:tcPr>
            <w:tcW w:w="2235" w:type="dxa"/>
            <w:shd w:val="clear" w:color="auto" w:fill="auto"/>
          </w:tcPr>
          <w:p w14:paraId="1E8D4654" w14:textId="77777777" w:rsidR="00A44F3F" w:rsidRDefault="00A44F3F" w:rsidP="003A209E">
            <w:pPr>
              <w:autoSpaceDE w:val="0"/>
              <w:autoSpaceDN w:val="0"/>
              <w:adjustRightInd w:val="0"/>
            </w:pPr>
            <w:r>
              <w:t>Designation:</w:t>
            </w:r>
          </w:p>
        </w:tc>
        <w:tc>
          <w:tcPr>
            <w:tcW w:w="7051" w:type="dxa"/>
            <w:shd w:val="clear" w:color="auto" w:fill="auto"/>
          </w:tcPr>
          <w:p w14:paraId="2CCFC914" w14:textId="77777777" w:rsidR="00A44F3F" w:rsidRDefault="00A44F3F" w:rsidP="003A209E">
            <w:pPr>
              <w:autoSpaceDE w:val="0"/>
              <w:autoSpaceDN w:val="0"/>
              <w:adjustRightInd w:val="0"/>
            </w:pPr>
          </w:p>
        </w:tc>
      </w:tr>
      <w:tr w:rsidR="00A44F3F" w14:paraId="7EF08731" w14:textId="77777777" w:rsidTr="003A209E">
        <w:trPr>
          <w:trHeight w:val="549"/>
        </w:trPr>
        <w:tc>
          <w:tcPr>
            <w:tcW w:w="2235" w:type="dxa"/>
            <w:shd w:val="clear" w:color="auto" w:fill="auto"/>
          </w:tcPr>
          <w:p w14:paraId="52FAD860" w14:textId="77777777" w:rsidR="00A44F3F" w:rsidRDefault="00A44F3F" w:rsidP="003A209E">
            <w:pPr>
              <w:autoSpaceDE w:val="0"/>
              <w:autoSpaceDN w:val="0"/>
              <w:adjustRightInd w:val="0"/>
            </w:pPr>
            <w:r>
              <w:t>Company:</w:t>
            </w:r>
          </w:p>
        </w:tc>
        <w:tc>
          <w:tcPr>
            <w:tcW w:w="7051" w:type="dxa"/>
            <w:shd w:val="clear" w:color="auto" w:fill="auto"/>
          </w:tcPr>
          <w:p w14:paraId="7C4BB1CA" w14:textId="77777777" w:rsidR="00A44F3F" w:rsidRDefault="00A44F3F" w:rsidP="003A209E">
            <w:pPr>
              <w:autoSpaceDE w:val="0"/>
              <w:autoSpaceDN w:val="0"/>
              <w:adjustRightInd w:val="0"/>
            </w:pPr>
          </w:p>
        </w:tc>
      </w:tr>
      <w:tr w:rsidR="00A44F3F" w14:paraId="1600F38C" w14:textId="77777777" w:rsidTr="003A209E">
        <w:trPr>
          <w:trHeight w:val="549"/>
        </w:trPr>
        <w:tc>
          <w:tcPr>
            <w:tcW w:w="2235" w:type="dxa"/>
            <w:shd w:val="clear" w:color="auto" w:fill="auto"/>
          </w:tcPr>
          <w:p w14:paraId="6C7F69E5" w14:textId="77777777" w:rsidR="00A44F3F" w:rsidRDefault="00A44F3F" w:rsidP="003A209E">
            <w:pPr>
              <w:autoSpaceDE w:val="0"/>
              <w:autoSpaceDN w:val="0"/>
              <w:adjustRightInd w:val="0"/>
            </w:pPr>
            <w:r>
              <w:t>Date:</w:t>
            </w:r>
          </w:p>
        </w:tc>
        <w:tc>
          <w:tcPr>
            <w:tcW w:w="7051" w:type="dxa"/>
            <w:shd w:val="clear" w:color="auto" w:fill="auto"/>
          </w:tcPr>
          <w:p w14:paraId="6F0E6336" w14:textId="77777777" w:rsidR="00A44F3F" w:rsidRDefault="00A44F3F" w:rsidP="003A209E">
            <w:pPr>
              <w:autoSpaceDE w:val="0"/>
              <w:autoSpaceDN w:val="0"/>
              <w:adjustRightInd w:val="0"/>
            </w:pPr>
          </w:p>
        </w:tc>
      </w:tr>
    </w:tbl>
    <w:p w14:paraId="3D8C0F1C" w14:textId="77777777" w:rsidR="00A44F3F" w:rsidRDefault="00A44F3F" w:rsidP="00A44F3F">
      <w:pPr>
        <w:rPr>
          <w:b/>
        </w:rPr>
      </w:pPr>
    </w:p>
    <w:p w14:paraId="08B96AFE" w14:textId="6409878A" w:rsidR="00A44F3F" w:rsidRPr="00A44F3F" w:rsidRDefault="00A44F3F" w:rsidP="009078BB"/>
    <w:p w14:paraId="11492D5C" w14:textId="77777777" w:rsidR="009078BB" w:rsidRPr="009078BB" w:rsidRDefault="009078BB" w:rsidP="009078BB">
      <w:pPr>
        <w:pStyle w:val="Heading1"/>
      </w:pPr>
      <w:bookmarkStart w:id="205" w:name="_Toc84330730"/>
      <w:r w:rsidRPr="009078BB">
        <w:lastRenderedPageBreak/>
        <w:t>Non-Collusion Declaration</w:t>
      </w:r>
      <w:bookmarkEnd w:id="205"/>
    </w:p>
    <w:p w14:paraId="11492D5D" w14:textId="77777777" w:rsidR="009078BB" w:rsidRDefault="009078BB" w:rsidP="009078BB">
      <w:pPr>
        <w:rPr>
          <w:b/>
        </w:rPr>
      </w:pPr>
      <w:r>
        <w:rPr>
          <w:b/>
        </w:rPr>
        <w:t xml:space="preserve">Refusal to give this declaration and undertaking will mean that this </w:t>
      </w:r>
      <w:r w:rsidR="00602C7F">
        <w:rPr>
          <w:b/>
        </w:rPr>
        <w:t>ITT</w:t>
      </w:r>
      <w:r>
        <w:rPr>
          <w:b/>
        </w:rPr>
        <w:t xml:space="preserve"> submission will not be considered.</w:t>
      </w:r>
    </w:p>
    <w:p w14:paraId="11492D5E" w14:textId="77777777" w:rsidR="009078BB" w:rsidRDefault="009078BB" w:rsidP="009078BB">
      <w:pPr>
        <w:rPr>
          <w:b/>
        </w:rPr>
      </w:pPr>
      <w:r>
        <w:rPr>
          <w:b/>
        </w:rPr>
        <w:t>Declaration</w:t>
      </w:r>
    </w:p>
    <w:p w14:paraId="11492D5F" w14:textId="723B6008" w:rsidR="009078BB" w:rsidRPr="008E5312" w:rsidRDefault="009078BB" w:rsidP="009078BB">
      <w:pPr>
        <w:rPr>
          <w:b/>
          <w:bCs/>
        </w:rPr>
      </w:pPr>
      <w:r>
        <w:t xml:space="preserve">Expression of interest for: </w:t>
      </w:r>
      <w:r w:rsidR="008E5312" w:rsidRPr="008E5312">
        <w:rPr>
          <w:b/>
          <w:bCs/>
        </w:rPr>
        <w:t>GLA 81862 – Framework for Provision of Domestic Retrofit Measures</w:t>
      </w:r>
    </w:p>
    <w:p w14:paraId="11492D60" w14:textId="77777777" w:rsidR="009078BB" w:rsidRDefault="009078BB" w:rsidP="009078BB"/>
    <w:p w14:paraId="11492D61" w14:textId="77777777" w:rsidR="009078BB" w:rsidRDefault="009078BB" w:rsidP="009078BB">
      <w:r>
        <w:t>I / We declare that:</w:t>
      </w:r>
    </w:p>
    <w:p w14:paraId="11492D62" w14:textId="77777777" w:rsidR="009078BB" w:rsidRDefault="009078BB" w:rsidP="009078BB"/>
    <w:p w14:paraId="11492D63" w14:textId="77777777" w:rsidR="009078BB" w:rsidRDefault="009078BB" w:rsidP="009078BB">
      <w:pPr>
        <w:rPr>
          <w:rFonts w:cs="Arial"/>
        </w:rPr>
      </w:pPr>
      <w:r>
        <w:t xml:space="preserve">We have submitted a bona fide response to TfL’s </w:t>
      </w:r>
      <w:r w:rsidR="00602C7F">
        <w:t>ITT</w:t>
      </w:r>
      <w:r>
        <w:t xml:space="preserve"> and that I / We have not fixed or adjusted any responses or information provided in accordance with any </w:t>
      </w:r>
      <w:r w:rsidRPr="00780075">
        <w:rPr>
          <w:rFonts w:cs="Arial"/>
        </w:rPr>
        <w:t>agreement with any other person.</w:t>
      </w:r>
    </w:p>
    <w:p w14:paraId="11492D64" w14:textId="77777777" w:rsidR="009078BB" w:rsidRPr="00780075" w:rsidRDefault="009078BB" w:rsidP="009078BB">
      <w:pPr>
        <w:rPr>
          <w:rFonts w:cs="Arial"/>
        </w:rPr>
      </w:pPr>
    </w:p>
    <w:p w14:paraId="11492D65" w14:textId="77777777" w:rsidR="009078BB" w:rsidRPr="00780075" w:rsidRDefault="009078BB" w:rsidP="009078BB">
      <w:pPr>
        <w:rPr>
          <w:rFonts w:cs="Arial"/>
        </w:rPr>
      </w:pPr>
      <w:r w:rsidRPr="00780075">
        <w:rPr>
          <w:rFonts w:cs="Arial"/>
        </w:rPr>
        <w:t>I / We have not done and I / we undertake that I/ we will not do at any time before the contract is awarded:</w:t>
      </w:r>
    </w:p>
    <w:p w14:paraId="11492D66"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Communicate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tenders;</w:t>
      </w:r>
    </w:p>
    <w:p w14:paraId="11492D67" w14:textId="4715F72B" w:rsidR="009078BB" w:rsidRPr="00780075" w:rsidRDefault="009078BB" w:rsidP="009078BB">
      <w:pPr>
        <w:pStyle w:val="ListParagraph"/>
        <w:numPr>
          <w:ilvl w:val="0"/>
          <w:numId w:val="21"/>
        </w:numPr>
        <w:rPr>
          <w:rFonts w:ascii="Arial" w:hAnsi="Arial" w:cs="Arial"/>
        </w:rPr>
      </w:pPr>
      <w:r w:rsidRPr="00780075">
        <w:rPr>
          <w:rFonts w:ascii="Arial" w:hAnsi="Arial" w:cs="Arial"/>
        </w:rPr>
        <w:t xml:space="preserve">Enter into any agreement or arrangement with any other person that </w:t>
      </w:r>
      <w:r w:rsidR="006D57F6">
        <w:rPr>
          <w:rFonts w:ascii="Arial" w:hAnsi="Arial" w:cs="Arial"/>
        </w:rPr>
        <w:t>t</w:t>
      </w:r>
      <w:r w:rsidRPr="00780075">
        <w:rPr>
          <w:rFonts w:ascii="Arial" w:hAnsi="Arial" w:cs="Arial"/>
        </w:rPr>
        <w:t>he</w:t>
      </w:r>
      <w:r w:rsidR="006D57F6">
        <w:rPr>
          <w:rFonts w:ascii="Arial" w:hAnsi="Arial" w:cs="Arial"/>
        </w:rPr>
        <w:t>y</w:t>
      </w:r>
      <w:r w:rsidRPr="00780075">
        <w:rPr>
          <w:rFonts w:ascii="Arial" w:hAnsi="Arial" w:cs="Arial"/>
        </w:rPr>
        <w:t xml:space="preserve"> shall refrain from tendering or as to the amount of any tender to be submitted; or</w:t>
      </w:r>
    </w:p>
    <w:p w14:paraId="11492D68" w14:textId="3B279427" w:rsidR="009078BB" w:rsidRPr="00780075" w:rsidRDefault="009078BB" w:rsidP="009078BB">
      <w:pPr>
        <w:pStyle w:val="ListParagraph"/>
        <w:numPr>
          <w:ilvl w:val="0"/>
          <w:numId w:val="21"/>
        </w:numPr>
        <w:rPr>
          <w:rFonts w:ascii="Arial" w:hAnsi="Arial" w:cs="Arial"/>
        </w:rPr>
      </w:pPr>
      <w:r w:rsidRPr="00780075">
        <w:rPr>
          <w:rFonts w:ascii="Arial" w:hAnsi="Arial" w:cs="Arial"/>
        </w:rPr>
        <w:t xml:space="preserve">Offer or pay or give or agree to pay any sum of money or valuable consideration directly or indirectly to any person for doing or having done or causing or having caused to be done in relation to any other tender or proposed tender for the </w:t>
      </w:r>
      <w:r w:rsidR="000B1631">
        <w:rPr>
          <w:rFonts w:ascii="Arial" w:hAnsi="Arial" w:cs="Arial"/>
        </w:rPr>
        <w:t>Framework for Provision of Domestic Retrofit Measures</w:t>
      </w:r>
      <w:r w:rsidRPr="00780075">
        <w:rPr>
          <w:rFonts w:ascii="Arial" w:hAnsi="Arial" w:cs="Arial"/>
        </w:rPr>
        <w:t>.</w:t>
      </w:r>
    </w:p>
    <w:p w14:paraId="11492D69" w14:textId="77777777" w:rsidR="009078BB" w:rsidRPr="00780075" w:rsidRDefault="009078BB" w:rsidP="009078BB">
      <w:pPr>
        <w:pStyle w:val="ListParagraph"/>
        <w:numPr>
          <w:ilvl w:val="0"/>
          <w:numId w:val="21"/>
        </w:numPr>
        <w:rPr>
          <w:rFonts w:ascii="Arial" w:hAnsi="Arial" w:cs="Arial"/>
        </w:rPr>
      </w:pPr>
      <w:r w:rsidRPr="00780075">
        <w:rPr>
          <w:rFonts w:ascii="Arial" w:hAnsi="Arial" w:cs="Arial"/>
        </w:rPr>
        <w:t>Any act or thing of the sort described above.</w:t>
      </w:r>
    </w:p>
    <w:p w14:paraId="11492D6A" w14:textId="77777777" w:rsidR="009078BB" w:rsidRDefault="009078BB" w:rsidP="009078BB">
      <w:pPr>
        <w:rPr>
          <w:rFonts w:cs="Arial"/>
        </w:rPr>
      </w:pPr>
    </w:p>
    <w:p w14:paraId="11492D6B" w14:textId="77777777" w:rsidR="009078BB" w:rsidRDefault="009078BB" w:rsidP="009078BB">
      <w:pPr>
        <w:rPr>
          <w:rFonts w:cs="Arial"/>
        </w:rPr>
      </w:pPr>
      <w:r w:rsidRPr="00780075">
        <w:rPr>
          <w:rFonts w:cs="Arial"/>
        </w:rPr>
        <w:t xml:space="preserve">I/ We agree that the terms of the above declaration will form part of any contract with TfL, their servants or agents resulting from the acceptance of my / our tender and that any breach of this declaration and undertaking will be deemed to be a breach of </w:t>
      </w:r>
      <w:r w:rsidRPr="00780075">
        <w:rPr>
          <w:rFonts w:cs="Arial"/>
        </w:rPr>
        <w:lastRenderedPageBreak/>
        <w:t>that contract entitling TfL, their servants or agents to determine my / our employment under that contract.</w:t>
      </w:r>
    </w:p>
    <w:p w14:paraId="11492D6C" w14:textId="77777777" w:rsidR="009078BB" w:rsidRPr="00780075" w:rsidRDefault="009078BB" w:rsidP="009078BB">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7"/>
        <w:gridCol w:w="3711"/>
        <w:gridCol w:w="846"/>
        <w:gridCol w:w="1756"/>
      </w:tblGrid>
      <w:tr w:rsidR="009078BB" w:rsidRPr="003D3D60" w14:paraId="11492D71" w14:textId="77777777" w:rsidTr="00273730">
        <w:tc>
          <w:tcPr>
            <w:tcW w:w="2802" w:type="dxa"/>
            <w:shd w:val="clear" w:color="auto" w:fill="auto"/>
          </w:tcPr>
          <w:p w14:paraId="11492D6D" w14:textId="77777777" w:rsidR="009078BB" w:rsidRPr="003D3D60" w:rsidRDefault="009078BB" w:rsidP="00273730">
            <w:pPr>
              <w:rPr>
                <w:rFonts w:cs="Arial"/>
              </w:rPr>
            </w:pPr>
            <w:r w:rsidRPr="003D3D60">
              <w:rPr>
                <w:rFonts w:cs="Arial"/>
              </w:rPr>
              <w:t>Signed</w:t>
            </w:r>
          </w:p>
        </w:tc>
        <w:tc>
          <w:tcPr>
            <w:tcW w:w="3827" w:type="dxa"/>
            <w:shd w:val="clear" w:color="auto" w:fill="auto"/>
          </w:tcPr>
          <w:p w14:paraId="11492D6E" w14:textId="77777777" w:rsidR="009078BB" w:rsidRPr="003D3D60" w:rsidRDefault="009078BB" w:rsidP="00273730">
            <w:pPr>
              <w:rPr>
                <w:rFonts w:cs="Arial"/>
              </w:rPr>
            </w:pPr>
          </w:p>
        </w:tc>
        <w:tc>
          <w:tcPr>
            <w:tcW w:w="850" w:type="dxa"/>
            <w:shd w:val="clear" w:color="auto" w:fill="auto"/>
          </w:tcPr>
          <w:p w14:paraId="11492D6F" w14:textId="77777777" w:rsidR="009078BB" w:rsidRPr="003D3D60" w:rsidRDefault="009078BB" w:rsidP="00273730">
            <w:pPr>
              <w:rPr>
                <w:rFonts w:cs="Arial"/>
              </w:rPr>
            </w:pPr>
            <w:r w:rsidRPr="003D3D60">
              <w:rPr>
                <w:rFonts w:cs="Arial"/>
              </w:rPr>
              <w:t>Date</w:t>
            </w:r>
          </w:p>
        </w:tc>
        <w:tc>
          <w:tcPr>
            <w:tcW w:w="1807" w:type="dxa"/>
            <w:shd w:val="clear" w:color="auto" w:fill="auto"/>
          </w:tcPr>
          <w:p w14:paraId="11492D70" w14:textId="77777777" w:rsidR="009078BB" w:rsidRPr="003D3D60" w:rsidRDefault="009078BB" w:rsidP="00273730">
            <w:pPr>
              <w:rPr>
                <w:rFonts w:cs="Arial"/>
              </w:rPr>
            </w:pPr>
          </w:p>
        </w:tc>
      </w:tr>
      <w:tr w:rsidR="009078BB" w:rsidRPr="003D3D60" w14:paraId="11492D74" w14:textId="77777777" w:rsidTr="00273730">
        <w:tc>
          <w:tcPr>
            <w:tcW w:w="2802" w:type="dxa"/>
            <w:shd w:val="clear" w:color="auto" w:fill="auto"/>
          </w:tcPr>
          <w:p w14:paraId="11492D72" w14:textId="77777777" w:rsidR="009078BB" w:rsidRPr="003D3D60" w:rsidRDefault="009078BB" w:rsidP="00273730">
            <w:pPr>
              <w:rPr>
                <w:rFonts w:cs="Arial"/>
              </w:rPr>
            </w:pPr>
            <w:r w:rsidRPr="003D3D60">
              <w:rPr>
                <w:rFonts w:cs="Arial"/>
              </w:rPr>
              <w:t>Position</w:t>
            </w:r>
          </w:p>
        </w:tc>
        <w:tc>
          <w:tcPr>
            <w:tcW w:w="6484" w:type="dxa"/>
            <w:gridSpan w:val="3"/>
            <w:shd w:val="clear" w:color="auto" w:fill="auto"/>
          </w:tcPr>
          <w:p w14:paraId="11492D73" w14:textId="77777777" w:rsidR="009078BB" w:rsidRPr="003D3D60" w:rsidRDefault="009078BB" w:rsidP="00273730">
            <w:pPr>
              <w:rPr>
                <w:rFonts w:cs="Arial"/>
              </w:rPr>
            </w:pPr>
          </w:p>
        </w:tc>
      </w:tr>
      <w:tr w:rsidR="009078BB" w14:paraId="11492D77" w14:textId="77777777" w:rsidTr="00273730">
        <w:tc>
          <w:tcPr>
            <w:tcW w:w="2802" w:type="dxa"/>
            <w:shd w:val="clear" w:color="auto" w:fill="auto"/>
          </w:tcPr>
          <w:p w14:paraId="11492D75" w14:textId="77777777" w:rsidR="009078BB" w:rsidRDefault="009078BB" w:rsidP="00273730">
            <w:r>
              <w:t>For and on behalf of:</w:t>
            </w:r>
          </w:p>
        </w:tc>
        <w:tc>
          <w:tcPr>
            <w:tcW w:w="6484" w:type="dxa"/>
            <w:gridSpan w:val="3"/>
            <w:shd w:val="clear" w:color="auto" w:fill="auto"/>
          </w:tcPr>
          <w:p w14:paraId="11492D76" w14:textId="77777777" w:rsidR="009078BB" w:rsidRDefault="009078BB" w:rsidP="00273730"/>
        </w:tc>
      </w:tr>
    </w:tbl>
    <w:p w14:paraId="11492D78" w14:textId="77777777" w:rsidR="009078BB" w:rsidRDefault="009078BB" w:rsidP="009078BB">
      <w:pPr>
        <w:rPr>
          <w:rFonts w:eastAsia="Calibri"/>
        </w:rPr>
      </w:pPr>
    </w:p>
    <w:p w14:paraId="11492D79" w14:textId="77777777" w:rsidR="009078BB" w:rsidRPr="00BC32FA" w:rsidRDefault="009078BB" w:rsidP="009078BB">
      <w:pPr>
        <w:pStyle w:val="Heading3"/>
        <w:numPr>
          <w:ilvl w:val="0"/>
          <w:numId w:val="0"/>
        </w:numPr>
        <w:spacing w:before="100" w:after="100" w:line="276" w:lineRule="auto"/>
      </w:pPr>
    </w:p>
    <w:sectPr w:rsidR="009078BB" w:rsidRPr="00BC32FA" w:rsidSect="00F036C7">
      <w:pgSz w:w="11906" w:h="16838" w:code="9"/>
      <w:pgMar w:top="1418"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E96B" w14:textId="77777777" w:rsidR="0006600F" w:rsidRDefault="0006600F" w:rsidP="00110BD7">
      <w:r>
        <w:separator/>
      </w:r>
    </w:p>
  </w:endnote>
  <w:endnote w:type="continuationSeparator" w:id="0">
    <w:p w14:paraId="59DBB917" w14:textId="77777777" w:rsidR="0006600F" w:rsidRDefault="0006600F" w:rsidP="0011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43" w:usb2="00000001" w:usb3="00000000" w:csb0="000001BF" w:csb1="00000000"/>
  </w:font>
  <w:font w:name="Calibri">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34092" w14:textId="77777777" w:rsidR="005E45BD" w:rsidRDefault="005E4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2690"/>
      <w:gridCol w:w="4387"/>
      <w:gridCol w:w="1981"/>
    </w:tblGrid>
    <w:tr w:rsidR="0006600F" w:rsidRPr="002F2443" w14:paraId="11492D84" w14:textId="77777777" w:rsidTr="00235F3F">
      <w:trPr>
        <w:trHeight w:val="514"/>
      </w:trPr>
      <w:tc>
        <w:tcPr>
          <w:tcW w:w="2690" w:type="dxa"/>
        </w:tcPr>
        <w:p w14:paraId="11492D81" w14:textId="08A64DC3" w:rsidR="0006600F" w:rsidRPr="002F2443" w:rsidRDefault="0006600F" w:rsidP="006F13CE">
          <w:pPr>
            <w:pStyle w:val="Footer"/>
            <w:ind w:left="0" w:firstLine="0"/>
          </w:pPr>
          <w:r>
            <w:rPr>
              <w:noProof/>
            </w:rPr>
            <mc:AlternateContent>
              <mc:Choice Requires="wps">
                <w:drawing>
                  <wp:anchor distT="0" distB="0" distL="114300" distR="114300" simplePos="0" relativeHeight="251661312" behindDoc="0" locked="0" layoutInCell="0" allowOverlap="1" wp14:anchorId="6F01F6C5" wp14:editId="1A30E7D0">
                    <wp:simplePos x="0" y="0"/>
                    <wp:positionH relativeFrom="page">
                      <wp:posOffset>0</wp:posOffset>
                    </wp:positionH>
                    <wp:positionV relativeFrom="page">
                      <wp:posOffset>10248900</wp:posOffset>
                    </wp:positionV>
                    <wp:extent cx="7560310" cy="252095"/>
                    <wp:effectExtent l="0" t="0" r="0" b="14605"/>
                    <wp:wrapNone/>
                    <wp:docPr id="8" name="MSIPCM8e354c47b3b4416d59a19b80" descr="{&quot;HashCode&quot;:136990173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6E8BD7" w14:textId="0867544E" w:rsidR="0006600F" w:rsidRPr="001A2177" w:rsidRDefault="0006600F" w:rsidP="001A2177">
                                <w:pPr>
                                  <w:spacing w:before="0" w:after="0"/>
                                  <w:jc w:val="center"/>
                                  <w:rPr>
                                    <w:rFonts w:ascii="Calibri" w:hAnsi="Calibri" w:cs="Calibri"/>
                                    <w:color w:val="000000"/>
                                    <w:sz w:val="28"/>
                                  </w:rPr>
                                </w:pPr>
                                <w:r w:rsidRPr="001A2177">
                                  <w:rPr>
                                    <w:rFonts w:ascii="Calibri" w:hAnsi="Calibri" w:cs="Calibri"/>
                                    <w:color w:val="000000"/>
                                    <w:sz w:val="28"/>
                                  </w:rPr>
                                  <w:t>TfL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01F6C5" id="_x0000_t202" coordsize="21600,21600" o:spt="202" path="m,l,21600r21600,l21600,xe">
                    <v:stroke joinstyle="miter"/>
                    <v:path gradientshapeok="t" o:connecttype="rect"/>
                  </v:shapetype>
                  <v:shape id="MSIPCM8e354c47b3b4416d59a19b80" o:spid="_x0000_s1026" type="#_x0000_t202" alt="{&quot;HashCode&quot;:1369901735,&quot;Height&quot;:841.0,&quot;Width&quot;:595.0,&quot;Placement&quot;:&quot;Footer&quot;,&quot;Index&quot;:&quot;Primary&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xzhSzq8CAABGBQAADgAA&#10;AAAAAAAAAAAAAAAuAgAAZHJzL2Uyb0RvYy54bWxQSwECLQAUAAYACAAAACEAXqIODt8AAAALAQAA&#10;DwAAAAAAAAAAAAAAAAAJBQAAZHJzL2Rvd25yZXYueG1sUEsFBgAAAAAEAAQA8wAAABUGAAAAAA==&#10;" o:allowincell="f" filled="f" stroked="f" strokeweight=".5pt">
                    <v:textbox inset=",0,,0">
                      <w:txbxContent>
                        <w:p w14:paraId="656E8BD7" w14:textId="0867544E" w:rsidR="0006600F" w:rsidRPr="001A2177" w:rsidRDefault="0006600F" w:rsidP="001A2177">
                          <w:pPr>
                            <w:spacing w:before="0" w:after="0"/>
                            <w:jc w:val="center"/>
                            <w:rPr>
                              <w:rFonts w:ascii="Calibri" w:hAnsi="Calibri" w:cs="Calibri"/>
                              <w:color w:val="000000"/>
                              <w:sz w:val="28"/>
                            </w:rPr>
                          </w:pPr>
                          <w:r w:rsidRPr="001A2177">
                            <w:rPr>
                              <w:rFonts w:ascii="Calibri" w:hAnsi="Calibri" w:cs="Calibri"/>
                              <w:color w:val="000000"/>
                              <w:sz w:val="28"/>
                            </w:rPr>
                            <w:t>TfL RESTRICTED</w:t>
                          </w:r>
                        </w:p>
                      </w:txbxContent>
                    </v:textbox>
                    <w10:wrap anchorx="page" anchory="page"/>
                  </v:shape>
                </w:pict>
              </mc:Fallback>
            </mc:AlternateContent>
          </w:r>
          <w:r>
            <w:t>2021</w:t>
          </w:r>
        </w:p>
      </w:tc>
      <w:tc>
        <w:tcPr>
          <w:tcW w:w="4387" w:type="dxa"/>
        </w:tcPr>
        <w:p w14:paraId="11492D82" w14:textId="77777777" w:rsidR="0006600F" w:rsidRPr="00235F3F" w:rsidRDefault="0006600F" w:rsidP="00235F3F">
          <w:pPr>
            <w:pStyle w:val="Footer"/>
            <w:rPr>
              <w:rFonts w:ascii="Arial" w:hAnsi="Arial" w:cs="Arial"/>
              <w:sz w:val="20"/>
            </w:rPr>
          </w:pPr>
          <w:r w:rsidRPr="00C55033">
            <w:rPr>
              <w:rFonts w:ascii="Arial" w:hAnsi="Arial" w:cs="Arial"/>
              <w:sz w:val="20"/>
            </w:rPr>
            <w:t>- In Confidence -</w:t>
          </w:r>
        </w:p>
      </w:tc>
      <w:tc>
        <w:tcPr>
          <w:tcW w:w="1981" w:type="dxa"/>
        </w:tcPr>
        <w:p w14:paraId="11492D83" w14:textId="77777777" w:rsidR="0006600F" w:rsidRPr="00C55033" w:rsidRDefault="0006600F" w:rsidP="00110BD7">
          <w:pPr>
            <w:pStyle w:val="Footer"/>
            <w:rPr>
              <w:rFonts w:ascii="Arial" w:hAnsi="Arial" w:cs="Arial"/>
              <w:sz w:val="20"/>
            </w:rPr>
          </w:pPr>
          <w:r w:rsidRPr="00C55033">
            <w:rPr>
              <w:rFonts w:ascii="Arial" w:hAnsi="Arial" w:cs="Arial"/>
              <w:sz w:val="20"/>
            </w:rPr>
            <w:t xml:space="preserve">Page </w:t>
          </w:r>
          <w:r w:rsidRPr="00C55033">
            <w:rPr>
              <w:rFonts w:ascii="Arial" w:hAnsi="Arial" w:cs="Arial"/>
              <w:sz w:val="20"/>
            </w:rPr>
            <w:fldChar w:fldCharType="begin"/>
          </w:r>
          <w:r w:rsidRPr="00C55033">
            <w:rPr>
              <w:rFonts w:ascii="Arial" w:hAnsi="Arial" w:cs="Arial"/>
              <w:sz w:val="20"/>
            </w:rPr>
            <w:instrText xml:space="preserve"> PAGE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r w:rsidRPr="00C55033">
            <w:rPr>
              <w:rFonts w:ascii="Arial" w:hAnsi="Arial" w:cs="Arial"/>
              <w:sz w:val="20"/>
            </w:rPr>
            <w:t xml:space="preserve"> of </w:t>
          </w:r>
          <w:bookmarkStart w:id="32" w:name="_DV_C1"/>
          <w:r w:rsidRPr="00C55033">
            <w:rPr>
              <w:rFonts w:ascii="Arial" w:hAnsi="Arial" w:cs="Arial"/>
              <w:sz w:val="20"/>
            </w:rPr>
            <w:fldChar w:fldCharType="begin"/>
          </w:r>
          <w:r w:rsidRPr="00C55033">
            <w:rPr>
              <w:rFonts w:ascii="Arial" w:hAnsi="Arial" w:cs="Arial"/>
              <w:sz w:val="20"/>
            </w:rPr>
            <w:instrText xml:space="preserve"> NUMPAGES </w:instrText>
          </w:r>
          <w:r w:rsidRPr="00C55033">
            <w:rPr>
              <w:rFonts w:ascii="Arial" w:hAnsi="Arial" w:cs="Arial"/>
              <w:sz w:val="20"/>
            </w:rPr>
            <w:fldChar w:fldCharType="separate"/>
          </w:r>
          <w:r>
            <w:rPr>
              <w:rFonts w:ascii="Arial" w:hAnsi="Arial" w:cs="Arial"/>
              <w:noProof/>
              <w:sz w:val="20"/>
            </w:rPr>
            <w:t>36</w:t>
          </w:r>
          <w:r w:rsidRPr="00C55033">
            <w:rPr>
              <w:rFonts w:ascii="Arial" w:hAnsi="Arial" w:cs="Arial"/>
              <w:sz w:val="20"/>
            </w:rPr>
            <w:fldChar w:fldCharType="end"/>
          </w:r>
          <w:bookmarkEnd w:id="32"/>
        </w:p>
      </w:tc>
    </w:tr>
  </w:tbl>
  <w:p w14:paraId="11492D85" w14:textId="77777777" w:rsidR="0006600F" w:rsidRPr="00D07311" w:rsidRDefault="0006600F" w:rsidP="00235F3F">
    <w:pPr>
      <w:pStyle w:val="Footer"/>
      <w:ind w:left="0" w:firstLine="0"/>
      <w:rPr>
        <w:rStyle w:val="PageNumber"/>
        <w:rFonts w:ascii="Arial" w:hAnsi="Arial" w:cs="Arial"/>
        <w:i w:val="0"/>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63712" w14:textId="77777777" w:rsidR="005E45BD" w:rsidRDefault="005E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F8472" w14:textId="77777777" w:rsidR="0006600F" w:rsidRDefault="0006600F" w:rsidP="00110BD7">
      <w:r>
        <w:separator/>
      </w:r>
    </w:p>
  </w:footnote>
  <w:footnote w:type="continuationSeparator" w:id="0">
    <w:p w14:paraId="120CF9EE" w14:textId="77777777" w:rsidR="0006600F" w:rsidRDefault="0006600F" w:rsidP="0011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12310" w14:textId="77777777" w:rsidR="005E45BD" w:rsidRDefault="005E4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92D80" w14:textId="2F39FFB4" w:rsidR="0006600F" w:rsidRPr="003E30D3" w:rsidRDefault="0006600F" w:rsidP="00302740">
    <w:pPr>
      <w:pStyle w:val="Header"/>
    </w:pPr>
    <w:r>
      <w:rPr>
        <w:noProof/>
        <w:sz w:val="22"/>
        <w:szCs w:val="22"/>
        <w:lang w:eastAsia="en-GB"/>
      </w:rPr>
      <mc:AlternateContent>
        <mc:Choice Requires="wpc">
          <w:drawing>
            <wp:anchor distT="0" distB="0" distL="114300" distR="114300" simplePos="0" relativeHeight="251660288" behindDoc="0" locked="0" layoutInCell="1" allowOverlap="1" wp14:anchorId="11492D86" wp14:editId="51E3E7A1">
              <wp:simplePos x="0" y="0"/>
              <wp:positionH relativeFrom="column">
                <wp:posOffset>-246380</wp:posOffset>
              </wp:positionH>
              <wp:positionV relativeFrom="paragraph">
                <wp:posOffset>-93345</wp:posOffset>
              </wp:positionV>
              <wp:extent cx="2331720" cy="217170"/>
              <wp:effectExtent l="0" t="0" r="0" b="0"/>
              <wp:wrapNone/>
              <wp:docPr id="6" name="Canvas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9" name="Freeform 18"/>
                      <wps:cNvSpPr>
                        <a:spLocks/>
                      </wps:cNvSpPr>
                      <wps:spPr bwMode="auto">
                        <a:xfrm>
                          <a:off x="1905" y="6985"/>
                          <a:ext cx="128905" cy="163830"/>
                        </a:xfrm>
                        <a:custGeom>
                          <a:avLst/>
                          <a:gdLst>
                            <a:gd name="T0" fmla="*/ 127 w 203"/>
                            <a:gd name="T1" fmla="*/ 45 h 258"/>
                            <a:gd name="T2" fmla="*/ 127 w 203"/>
                            <a:gd name="T3" fmla="*/ 258 h 258"/>
                            <a:gd name="T4" fmla="*/ 77 w 203"/>
                            <a:gd name="T5" fmla="*/ 258 h 258"/>
                            <a:gd name="T6" fmla="*/ 77 w 203"/>
                            <a:gd name="T7" fmla="*/ 45 h 258"/>
                            <a:gd name="T8" fmla="*/ 0 w 203"/>
                            <a:gd name="T9" fmla="*/ 45 h 258"/>
                            <a:gd name="T10" fmla="*/ 0 w 203"/>
                            <a:gd name="T11" fmla="*/ 0 h 258"/>
                            <a:gd name="T12" fmla="*/ 203 w 203"/>
                            <a:gd name="T13" fmla="*/ 0 h 258"/>
                            <a:gd name="T14" fmla="*/ 203 w 203"/>
                            <a:gd name="T15" fmla="*/ 45 h 258"/>
                            <a:gd name="T16" fmla="*/ 127 w 203"/>
                            <a:gd name="T17" fmla="*/ 45 h 258"/>
                            <a:gd name="T18" fmla="*/ 127 w 203"/>
                            <a:gd name="T19" fmla="*/ 4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 h="258">
                              <a:moveTo>
                                <a:pt x="127" y="45"/>
                              </a:moveTo>
                              <a:lnTo>
                                <a:pt x="127" y="258"/>
                              </a:lnTo>
                              <a:lnTo>
                                <a:pt x="77" y="258"/>
                              </a:lnTo>
                              <a:lnTo>
                                <a:pt x="77" y="45"/>
                              </a:lnTo>
                              <a:lnTo>
                                <a:pt x="0" y="45"/>
                              </a:lnTo>
                              <a:lnTo>
                                <a:pt x="0" y="0"/>
                              </a:lnTo>
                              <a:lnTo>
                                <a:pt x="203" y="0"/>
                              </a:lnTo>
                              <a:lnTo>
                                <a:pt x="203" y="45"/>
                              </a:lnTo>
                              <a:lnTo>
                                <a:pt x="127" y="45"/>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42875" y="48895"/>
                          <a:ext cx="68580" cy="121920"/>
                        </a:xfrm>
                        <a:custGeom>
                          <a:avLst/>
                          <a:gdLst>
                            <a:gd name="T0" fmla="*/ 93 w 108"/>
                            <a:gd name="T1" fmla="*/ 41 h 192"/>
                            <a:gd name="T2" fmla="*/ 93 w 108"/>
                            <a:gd name="T3" fmla="*/ 41 h 192"/>
                            <a:gd name="T4" fmla="*/ 80 w 108"/>
                            <a:gd name="T5" fmla="*/ 42 h 192"/>
                            <a:gd name="T6" fmla="*/ 69 w 108"/>
                            <a:gd name="T7" fmla="*/ 46 h 192"/>
                            <a:gd name="T8" fmla="*/ 57 w 108"/>
                            <a:gd name="T9" fmla="*/ 50 h 192"/>
                            <a:gd name="T10" fmla="*/ 44 w 108"/>
                            <a:gd name="T11" fmla="*/ 60 h 192"/>
                            <a:gd name="T12" fmla="*/ 44 w 108"/>
                            <a:gd name="T13" fmla="*/ 192 h 192"/>
                            <a:gd name="T14" fmla="*/ 0 w 108"/>
                            <a:gd name="T15" fmla="*/ 192 h 192"/>
                            <a:gd name="T16" fmla="*/ 0 w 108"/>
                            <a:gd name="T17" fmla="*/ 5 h 192"/>
                            <a:gd name="T18" fmla="*/ 43 w 108"/>
                            <a:gd name="T19" fmla="*/ 5 h 192"/>
                            <a:gd name="T20" fmla="*/ 43 w 108"/>
                            <a:gd name="T21" fmla="*/ 26 h 192"/>
                            <a:gd name="T22" fmla="*/ 43 w 108"/>
                            <a:gd name="T23" fmla="*/ 26 h 192"/>
                            <a:gd name="T24" fmla="*/ 52 w 108"/>
                            <a:gd name="T25" fmla="*/ 15 h 192"/>
                            <a:gd name="T26" fmla="*/ 64 w 108"/>
                            <a:gd name="T27" fmla="*/ 7 h 192"/>
                            <a:gd name="T28" fmla="*/ 77 w 108"/>
                            <a:gd name="T29" fmla="*/ 2 h 192"/>
                            <a:gd name="T30" fmla="*/ 91 w 108"/>
                            <a:gd name="T31" fmla="*/ 0 h 192"/>
                            <a:gd name="T32" fmla="*/ 91 w 108"/>
                            <a:gd name="T33" fmla="*/ 0 h 192"/>
                            <a:gd name="T34" fmla="*/ 98 w 108"/>
                            <a:gd name="T35" fmla="*/ 2 h 192"/>
                            <a:gd name="T36" fmla="*/ 108 w 108"/>
                            <a:gd name="T37" fmla="*/ 4 h 192"/>
                            <a:gd name="T38" fmla="*/ 108 w 108"/>
                            <a:gd name="T39" fmla="*/ 42 h 192"/>
                            <a:gd name="T40" fmla="*/ 108 w 108"/>
                            <a:gd name="T41" fmla="*/ 42 h 192"/>
                            <a:gd name="T42" fmla="*/ 100 w 108"/>
                            <a:gd name="T43" fmla="*/ 41 h 192"/>
                            <a:gd name="T44" fmla="*/ 93 w 108"/>
                            <a:gd name="T45" fmla="*/ 41 h 192"/>
                            <a:gd name="T46" fmla="*/ 93 w 108"/>
                            <a:gd name="T47" fmla="*/ 41 h 192"/>
                            <a:gd name="T48" fmla="*/ 93 w 108"/>
                            <a:gd name="T49" fmla="*/ 4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92">
                              <a:moveTo>
                                <a:pt x="93" y="41"/>
                              </a:moveTo>
                              <a:lnTo>
                                <a:pt x="93" y="41"/>
                              </a:lnTo>
                              <a:lnTo>
                                <a:pt x="80" y="42"/>
                              </a:lnTo>
                              <a:lnTo>
                                <a:pt x="69" y="46"/>
                              </a:lnTo>
                              <a:lnTo>
                                <a:pt x="57" y="50"/>
                              </a:lnTo>
                              <a:lnTo>
                                <a:pt x="44" y="60"/>
                              </a:lnTo>
                              <a:lnTo>
                                <a:pt x="44" y="192"/>
                              </a:lnTo>
                              <a:lnTo>
                                <a:pt x="0" y="192"/>
                              </a:lnTo>
                              <a:lnTo>
                                <a:pt x="0" y="5"/>
                              </a:lnTo>
                              <a:lnTo>
                                <a:pt x="43" y="5"/>
                              </a:lnTo>
                              <a:lnTo>
                                <a:pt x="43" y="26"/>
                              </a:lnTo>
                              <a:lnTo>
                                <a:pt x="52" y="15"/>
                              </a:lnTo>
                              <a:lnTo>
                                <a:pt x="64" y="7"/>
                              </a:lnTo>
                              <a:lnTo>
                                <a:pt x="77" y="2"/>
                              </a:lnTo>
                              <a:lnTo>
                                <a:pt x="91" y="0"/>
                              </a:lnTo>
                              <a:lnTo>
                                <a:pt x="98" y="2"/>
                              </a:lnTo>
                              <a:lnTo>
                                <a:pt x="108" y="4"/>
                              </a:lnTo>
                              <a:lnTo>
                                <a:pt x="108" y="42"/>
                              </a:lnTo>
                              <a:lnTo>
                                <a:pt x="100" y="41"/>
                              </a:lnTo>
                              <a:lnTo>
                                <a:pt x="93" y="41"/>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222885" y="48895"/>
                          <a:ext cx="100330" cy="125095"/>
                        </a:xfrm>
                        <a:custGeom>
                          <a:avLst/>
                          <a:gdLst>
                            <a:gd name="T0" fmla="*/ 116 w 158"/>
                            <a:gd name="T1" fmla="*/ 176 h 197"/>
                            <a:gd name="T2" fmla="*/ 102 w 158"/>
                            <a:gd name="T3" fmla="*/ 186 h 197"/>
                            <a:gd name="T4" fmla="*/ 75 w 158"/>
                            <a:gd name="T5" fmla="*/ 195 h 197"/>
                            <a:gd name="T6" fmla="*/ 58 w 158"/>
                            <a:gd name="T7" fmla="*/ 197 h 197"/>
                            <a:gd name="T8" fmla="*/ 34 w 158"/>
                            <a:gd name="T9" fmla="*/ 192 h 197"/>
                            <a:gd name="T10" fmla="*/ 16 w 158"/>
                            <a:gd name="T11" fmla="*/ 181 h 197"/>
                            <a:gd name="T12" fmla="*/ 3 w 158"/>
                            <a:gd name="T13" fmla="*/ 163 h 197"/>
                            <a:gd name="T14" fmla="*/ 0 w 158"/>
                            <a:gd name="T15" fmla="*/ 141 h 197"/>
                            <a:gd name="T16" fmla="*/ 0 w 158"/>
                            <a:gd name="T17" fmla="*/ 133 h 197"/>
                            <a:gd name="T18" fmla="*/ 3 w 158"/>
                            <a:gd name="T19" fmla="*/ 118 h 197"/>
                            <a:gd name="T20" fmla="*/ 16 w 158"/>
                            <a:gd name="T21" fmla="*/ 100 h 197"/>
                            <a:gd name="T22" fmla="*/ 45 w 158"/>
                            <a:gd name="T23" fmla="*/ 81 h 197"/>
                            <a:gd name="T24" fmla="*/ 88 w 158"/>
                            <a:gd name="T25" fmla="*/ 70 h 197"/>
                            <a:gd name="T26" fmla="*/ 112 w 158"/>
                            <a:gd name="T27" fmla="*/ 68 h 197"/>
                            <a:gd name="T28" fmla="*/ 111 w 158"/>
                            <a:gd name="T29" fmla="*/ 54 h 197"/>
                            <a:gd name="T30" fmla="*/ 102 w 158"/>
                            <a:gd name="T31" fmla="*/ 46 h 197"/>
                            <a:gd name="T32" fmla="*/ 91 w 158"/>
                            <a:gd name="T33" fmla="*/ 41 h 197"/>
                            <a:gd name="T34" fmla="*/ 75 w 158"/>
                            <a:gd name="T35" fmla="*/ 39 h 197"/>
                            <a:gd name="T36" fmla="*/ 42 w 158"/>
                            <a:gd name="T37" fmla="*/ 44 h 197"/>
                            <a:gd name="T38" fmla="*/ 13 w 158"/>
                            <a:gd name="T39" fmla="*/ 57 h 197"/>
                            <a:gd name="T40" fmla="*/ 23 w 158"/>
                            <a:gd name="T41" fmla="*/ 12 h 197"/>
                            <a:gd name="T42" fmla="*/ 54 w 158"/>
                            <a:gd name="T43" fmla="*/ 4 h 197"/>
                            <a:gd name="T44" fmla="*/ 83 w 158"/>
                            <a:gd name="T45" fmla="*/ 0 h 197"/>
                            <a:gd name="T46" fmla="*/ 101 w 158"/>
                            <a:gd name="T47" fmla="*/ 2 h 197"/>
                            <a:gd name="T48" fmla="*/ 130 w 158"/>
                            <a:gd name="T49" fmla="*/ 12 h 197"/>
                            <a:gd name="T50" fmla="*/ 142 w 158"/>
                            <a:gd name="T51" fmla="*/ 20 h 197"/>
                            <a:gd name="T52" fmla="*/ 155 w 158"/>
                            <a:gd name="T53" fmla="*/ 41 h 197"/>
                            <a:gd name="T54" fmla="*/ 158 w 158"/>
                            <a:gd name="T55" fmla="*/ 73 h 197"/>
                            <a:gd name="T56" fmla="*/ 116 w 158"/>
                            <a:gd name="T57" fmla="*/ 192 h 197"/>
                            <a:gd name="T58" fmla="*/ 112 w 158"/>
                            <a:gd name="T59" fmla="*/ 99 h 197"/>
                            <a:gd name="T60" fmla="*/ 98 w 158"/>
                            <a:gd name="T61" fmla="*/ 100 h 197"/>
                            <a:gd name="T62" fmla="*/ 71 w 158"/>
                            <a:gd name="T63" fmla="*/ 108 h 197"/>
                            <a:gd name="T64" fmla="*/ 55 w 158"/>
                            <a:gd name="T65" fmla="*/ 118 h 197"/>
                            <a:gd name="T66" fmla="*/ 47 w 158"/>
                            <a:gd name="T67" fmla="*/ 129 h 197"/>
                            <a:gd name="T68" fmla="*/ 45 w 158"/>
                            <a:gd name="T69" fmla="*/ 136 h 197"/>
                            <a:gd name="T70" fmla="*/ 49 w 158"/>
                            <a:gd name="T71" fmla="*/ 150 h 197"/>
                            <a:gd name="T72" fmla="*/ 57 w 158"/>
                            <a:gd name="T73" fmla="*/ 155 h 197"/>
                            <a:gd name="T74" fmla="*/ 71 w 158"/>
                            <a:gd name="T75" fmla="*/ 160 h 197"/>
                            <a:gd name="T76" fmla="*/ 81 w 158"/>
                            <a:gd name="T77" fmla="*/ 158 h 197"/>
                            <a:gd name="T78" fmla="*/ 112 w 158"/>
                            <a:gd name="T79" fmla="*/ 145 h 197"/>
                            <a:gd name="T80" fmla="*/ 112 w 158"/>
                            <a:gd name="T81" fmla="*/ 99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197">
                              <a:moveTo>
                                <a:pt x="116" y="192"/>
                              </a:moveTo>
                              <a:lnTo>
                                <a:pt x="116" y="176"/>
                              </a:lnTo>
                              <a:lnTo>
                                <a:pt x="102" y="186"/>
                              </a:lnTo>
                              <a:lnTo>
                                <a:pt x="89" y="192"/>
                              </a:lnTo>
                              <a:lnTo>
                                <a:pt x="75" y="195"/>
                              </a:lnTo>
                              <a:lnTo>
                                <a:pt x="58" y="197"/>
                              </a:lnTo>
                              <a:lnTo>
                                <a:pt x="45" y="195"/>
                              </a:lnTo>
                              <a:lnTo>
                                <a:pt x="34" y="192"/>
                              </a:lnTo>
                              <a:lnTo>
                                <a:pt x="24" y="187"/>
                              </a:lnTo>
                              <a:lnTo>
                                <a:pt x="16" y="181"/>
                              </a:lnTo>
                              <a:lnTo>
                                <a:pt x="8" y="173"/>
                              </a:lnTo>
                              <a:lnTo>
                                <a:pt x="3" y="163"/>
                              </a:lnTo>
                              <a:lnTo>
                                <a:pt x="0" y="154"/>
                              </a:lnTo>
                              <a:lnTo>
                                <a:pt x="0" y="141"/>
                              </a:lnTo>
                              <a:lnTo>
                                <a:pt x="0" y="133"/>
                              </a:lnTo>
                              <a:lnTo>
                                <a:pt x="1" y="126"/>
                              </a:lnTo>
                              <a:lnTo>
                                <a:pt x="3" y="118"/>
                              </a:lnTo>
                              <a:lnTo>
                                <a:pt x="6" y="112"/>
                              </a:lnTo>
                              <a:lnTo>
                                <a:pt x="16" y="100"/>
                              </a:lnTo>
                              <a:lnTo>
                                <a:pt x="29" y="89"/>
                              </a:lnTo>
                              <a:lnTo>
                                <a:pt x="45" y="81"/>
                              </a:lnTo>
                              <a:lnTo>
                                <a:pt x="65" y="75"/>
                              </a:lnTo>
                              <a:lnTo>
                                <a:pt x="88" y="70"/>
                              </a:lnTo>
                              <a:lnTo>
                                <a:pt x="112" y="68"/>
                              </a:lnTo>
                              <a:lnTo>
                                <a:pt x="112" y="60"/>
                              </a:lnTo>
                              <a:lnTo>
                                <a:pt x="111" y="54"/>
                              </a:lnTo>
                              <a:lnTo>
                                <a:pt x="107" y="49"/>
                              </a:lnTo>
                              <a:lnTo>
                                <a:pt x="102" y="46"/>
                              </a:lnTo>
                              <a:lnTo>
                                <a:pt x="98" y="42"/>
                              </a:lnTo>
                              <a:lnTo>
                                <a:pt x="91" y="41"/>
                              </a:lnTo>
                              <a:lnTo>
                                <a:pt x="75" y="39"/>
                              </a:lnTo>
                              <a:lnTo>
                                <a:pt x="58" y="39"/>
                              </a:lnTo>
                              <a:lnTo>
                                <a:pt x="42" y="44"/>
                              </a:lnTo>
                              <a:lnTo>
                                <a:pt x="27" y="49"/>
                              </a:lnTo>
                              <a:lnTo>
                                <a:pt x="13" y="57"/>
                              </a:lnTo>
                              <a:lnTo>
                                <a:pt x="23" y="12"/>
                              </a:lnTo>
                              <a:lnTo>
                                <a:pt x="39" y="7"/>
                              </a:lnTo>
                              <a:lnTo>
                                <a:pt x="54" y="4"/>
                              </a:lnTo>
                              <a:lnTo>
                                <a:pt x="68" y="2"/>
                              </a:lnTo>
                              <a:lnTo>
                                <a:pt x="83" y="0"/>
                              </a:lnTo>
                              <a:lnTo>
                                <a:pt x="101" y="2"/>
                              </a:lnTo>
                              <a:lnTo>
                                <a:pt x="117" y="5"/>
                              </a:lnTo>
                              <a:lnTo>
                                <a:pt x="130" y="12"/>
                              </a:lnTo>
                              <a:lnTo>
                                <a:pt x="142" y="20"/>
                              </a:lnTo>
                              <a:lnTo>
                                <a:pt x="150" y="29"/>
                              </a:lnTo>
                              <a:lnTo>
                                <a:pt x="155" y="41"/>
                              </a:lnTo>
                              <a:lnTo>
                                <a:pt x="156" y="55"/>
                              </a:lnTo>
                              <a:lnTo>
                                <a:pt x="158" y="73"/>
                              </a:lnTo>
                              <a:lnTo>
                                <a:pt x="158" y="192"/>
                              </a:lnTo>
                              <a:lnTo>
                                <a:pt x="116" y="192"/>
                              </a:lnTo>
                              <a:close/>
                              <a:moveTo>
                                <a:pt x="112" y="99"/>
                              </a:moveTo>
                              <a:lnTo>
                                <a:pt x="112" y="99"/>
                              </a:lnTo>
                              <a:lnTo>
                                <a:pt x="98" y="100"/>
                              </a:lnTo>
                              <a:lnTo>
                                <a:pt x="83" y="104"/>
                              </a:lnTo>
                              <a:lnTo>
                                <a:pt x="71" y="108"/>
                              </a:lnTo>
                              <a:lnTo>
                                <a:pt x="62" y="112"/>
                              </a:lnTo>
                              <a:lnTo>
                                <a:pt x="55" y="118"/>
                              </a:lnTo>
                              <a:lnTo>
                                <a:pt x="49" y="123"/>
                              </a:lnTo>
                              <a:lnTo>
                                <a:pt x="47" y="129"/>
                              </a:lnTo>
                              <a:lnTo>
                                <a:pt x="45" y="136"/>
                              </a:lnTo>
                              <a:lnTo>
                                <a:pt x="47" y="145"/>
                              </a:lnTo>
                              <a:lnTo>
                                <a:pt x="49" y="150"/>
                              </a:lnTo>
                              <a:lnTo>
                                <a:pt x="52" y="154"/>
                              </a:lnTo>
                              <a:lnTo>
                                <a:pt x="57" y="155"/>
                              </a:lnTo>
                              <a:lnTo>
                                <a:pt x="60" y="158"/>
                              </a:lnTo>
                              <a:lnTo>
                                <a:pt x="71" y="160"/>
                              </a:lnTo>
                              <a:lnTo>
                                <a:pt x="81" y="158"/>
                              </a:lnTo>
                              <a:lnTo>
                                <a:pt x="89" y="157"/>
                              </a:lnTo>
                              <a:lnTo>
                                <a:pt x="112" y="145"/>
                              </a:lnTo>
                              <a:lnTo>
                                <a:pt x="112" y="99"/>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356235" y="48895"/>
                          <a:ext cx="107950" cy="121920"/>
                        </a:xfrm>
                        <a:custGeom>
                          <a:avLst/>
                          <a:gdLst>
                            <a:gd name="T0" fmla="*/ 126 w 170"/>
                            <a:gd name="T1" fmla="*/ 192 h 192"/>
                            <a:gd name="T2" fmla="*/ 126 w 170"/>
                            <a:gd name="T3" fmla="*/ 87 h 192"/>
                            <a:gd name="T4" fmla="*/ 126 w 170"/>
                            <a:gd name="T5" fmla="*/ 87 h 192"/>
                            <a:gd name="T6" fmla="*/ 124 w 170"/>
                            <a:gd name="T7" fmla="*/ 76 h 192"/>
                            <a:gd name="T8" fmla="*/ 122 w 170"/>
                            <a:gd name="T9" fmla="*/ 68 h 192"/>
                            <a:gd name="T10" fmla="*/ 119 w 170"/>
                            <a:gd name="T11" fmla="*/ 60 h 192"/>
                            <a:gd name="T12" fmla="*/ 116 w 170"/>
                            <a:gd name="T13" fmla="*/ 54 h 192"/>
                            <a:gd name="T14" fmla="*/ 109 w 170"/>
                            <a:gd name="T15" fmla="*/ 49 h 192"/>
                            <a:gd name="T16" fmla="*/ 103 w 170"/>
                            <a:gd name="T17" fmla="*/ 46 h 192"/>
                            <a:gd name="T18" fmla="*/ 95 w 170"/>
                            <a:gd name="T19" fmla="*/ 42 h 192"/>
                            <a:gd name="T20" fmla="*/ 87 w 170"/>
                            <a:gd name="T21" fmla="*/ 42 h 192"/>
                            <a:gd name="T22" fmla="*/ 87 w 170"/>
                            <a:gd name="T23" fmla="*/ 42 h 192"/>
                            <a:gd name="T24" fmla="*/ 75 w 170"/>
                            <a:gd name="T25" fmla="*/ 44 h 192"/>
                            <a:gd name="T26" fmla="*/ 65 w 170"/>
                            <a:gd name="T27" fmla="*/ 46 h 192"/>
                            <a:gd name="T28" fmla="*/ 54 w 170"/>
                            <a:gd name="T29" fmla="*/ 50 h 192"/>
                            <a:gd name="T30" fmla="*/ 44 w 170"/>
                            <a:gd name="T31" fmla="*/ 58 h 192"/>
                            <a:gd name="T32" fmla="*/ 44 w 170"/>
                            <a:gd name="T33" fmla="*/ 192 h 192"/>
                            <a:gd name="T34" fmla="*/ 0 w 170"/>
                            <a:gd name="T35" fmla="*/ 192 h 192"/>
                            <a:gd name="T36" fmla="*/ 0 w 170"/>
                            <a:gd name="T37" fmla="*/ 5 h 192"/>
                            <a:gd name="T38" fmla="*/ 43 w 170"/>
                            <a:gd name="T39" fmla="*/ 5 h 192"/>
                            <a:gd name="T40" fmla="*/ 43 w 170"/>
                            <a:gd name="T41" fmla="*/ 21 h 192"/>
                            <a:gd name="T42" fmla="*/ 43 w 170"/>
                            <a:gd name="T43" fmla="*/ 21 h 192"/>
                            <a:gd name="T44" fmla="*/ 54 w 170"/>
                            <a:gd name="T45" fmla="*/ 13 h 192"/>
                            <a:gd name="T46" fmla="*/ 67 w 170"/>
                            <a:gd name="T47" fmla="*/ 7 h 192"/>
                            <a:gd name="T48" fmla="*/ 80 w 170"/>
                            <a:gd name="T49" fmla="*/ 2 h 192"/>
                            <a:gd name="T50" fmla="*/ 93 w 170"/>
                            <a:gd name="T51" fmla="*/ 0 h 192"/>
                            <a:gd name="T52" fmla="*/ 93 w 170"/>
                            <a:gd name="T53" fmla="*/ 0 h 192"/>
                            <a:gd name="T54" fmla="*/ 111 w 170"/>
                            <a:gd name="T55" fmla="*/ 2 h 192"/>
                            <a:gd name="T56" fmla="*/ 127 w 170"/>
                            <a:gd name="T57" fmla="*/ 7 h 192"/>
                            <a:gd name="T58" fmla="*/ 140 w 170"/>
                            <a:gd name="T59" fmla="*/ 13 h 192"/>
                            <a:gd name="T60" fmla="*/ 150 w 170"/>
                            <a:gd name="T61" fmla="*/ 21 h 192"/>
                            <a:gd name="T62" fmla="*/ 160 w 170"/>
                            <a:gd name="T63" fmla="*/ 33 h 192"/>
                            <a:gd name="T64" fmla="*/ 165 w 170"/>
                            <a:gd name="T65" fmla="*/ 46 h 192"/>
                            <a:gd name="T66" fmla="*/ 168 w 170"/>
                            <a:gd name="T67" fmla="*/ 62 h 192"/>
                            <a:gd name="T68" fmla="*/ 170 w 170"/>
                            <a:gd name="T69" fmla="*/ 78 h 192"/>
                            <a:gd name="T70" fmla="*/ 170 w 170"/>
                            <a:gd name="T71" fmla="*/ 192 h 192"/>
                            <a:gd name="T72" fmla="*/ 126 w 170"/>
                            <a:gd name="T73" fmla="*/ 192 h 192"/>
                            <a:gd name="T74" fmla="*/ 126 w 170"/>
                            <a:gd name="T7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92">
                              <a:moveTo>
                                <a:pt x="126" y="192"/>
                              </a:moveTo>
                              <a:lnTo>
                                <a:pt x="126" y="87"/>
                              </a:lnTo>
                              <a:lnTo>
                                <a:pt x="124" y="76"/>
                              </a:lnTo>
                              <a:lnTo>
                                <a:pt x="122" y="68"/>
                              </a:lnTo>
                              <a:lnTo>
                                <a:pt x="119" y="60"/>
                              </a:lnTo>
                              <a:lnTo>
                                <a:pt x="116" y="54"/>
                              </a:lnTo>
                              <a:lnTo>
                                <a:pt x="109" y="49"/>
                              </a:lnTo>
                              <a:lnTo>
                                <a:pt x="103" y="46"/>
                              </a:lnTo>
                              <a:lnTo>
                                <a:pt x="95" y="42"/>
                              </a:lnTo>
                              <a:lnTo>
                                <a:pt x="87" y="42"/>
                              </a:lnTo>
                              <a:lnTo>
                                <a:pt x="75" y="44"/>
                              </a:lnTo>
                              <a:lnTo>
                                <a:pt x="65" y="46"/>
                              </a:lnTo>
                              <a:lnTo>
                                <a:pt x="54" y="50"/>
                              </a:lnTo>
                              <a:lnTo>
                                <a:pt x="44" y="58"/>
                              </a:lnTo>
                              <a:lnTo>
                                <a:pt x="44" y="192"/>
                              </a:lnTo>
                              <a:lnTo>
                                <a:pt x="0" y="192"/>
                              </a:lnTo>
                              <a:lnTo>
                                <a:pt x="0" y="5"/>
                              </a:lnTo>
                              <a:lnTo>
                                <a:pt x="43" y="5"/>
                              </a:lnTo>
                              <a:lnTo>
                                <a:pt x="43" y="21"/>
                              </a:lnTo>
                              <a:lnTo>
                                <a:pt x="54" y="13"/>
                              </a:lnTo>
                              <a:lnTo>
                                <a:pt x="67" y="7"/>
                              </a:lnTo>
                              <a:lnTo>
                                <a:pt x="80" y="2"/>
                              </a:lnTo>
                              <a:lnTo>
                                <a:pt x="93" y="0"/>
                              </a:lnTo>
                              <a:lnTo>
                                <a:pt x="111" y="2"/>
                              </a:lnTo>
                              <a:lnTo>
                                <a:pt x="127" y="7"/>
                              </a:lnTo>
                              <a:lnTo>
                                <a:pt x="140" y="13"/>
                              </a:lnTo>
                              <a:lnTo>
                                <a:pt x="150" y="21"/>
                              </a:lnTo>
                              <a:lnTo>
                                <a:pt x="160" y="33"/>
                              </a:lnTo>
                              <a:lnTo>
                                <a:pt x="165" y="46"/>
                              </a:lnTo>
                              <a:lnTo>
                                <a:pt x="168" y="62"/>
                              </a:lnTo>
                              <a:lnTo>
                                <a:pt x="170" y="78"/>
                              </a:lnTo>
                              <a:lnTo>
                                <a:pt x="170" y="192"/>
                              </a:lnTo>
                              <a:lnTo>
                                <a:pt x="126" y="19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487045" y="48895"/>
                          <a:ext cx="98425" cy="125095"/>
                        </a:xfrm>
                        <a:custGeom>
                          <a:avLst/>
                          <a:gdLst>
                            <a:gd name="T0" fmla="*/ 81 w 155"/>
                            <a:gd name="T1" fmla="*/ 197 h 197"/>
                            <a:gd name="T2" fmla="*/ 39 w 155"/>
                            <a:gd name="T3" fmla="*/ 191 h 197"/>
                            <a:gd name="T4" fmla="*/ 5 w 155"/>
                            <a:gd name="T5" fmla="*/ 174 h 197"/>
                            <a:gd name="T6" fmla="*/ 5 w 155"/>
                            <a:gd name="T7" fmla="*/ 131 h 197"/>
                            <a:gd name="T8" fmla="*/ 40 w 155"/>
                            <a:gd name="T9" fmla="*/ 150 h 197"/>
                            <a:gd name="T10" fmla="*/ 71 w 155"/>
                            <a:gd name="T11" fmla="*/ 158 h 197"/>
                            <a:gd name="T12" fmla="*/ 81 w 155"/>
                            <a:gd name="T13" fmla="*/ 158 h 197"/>
                            <a:gd name="T14" fmla="*/ 101 w 155"/>
                            <a:gd name="T15" fmla="*/ 155 h 197"/>
                            <a:gd name="T16" fmla="*/ 107 w 155"/>
                            <a:gd name="T17" fmla="*/ 145 h 197"/>
                            <a:gd name="T18" fmla="*/ 107 w 155"/>
                            <a:gd name="T19" fmla="*/ 142 h 197"/>
                            <a:gd name="T20" fmla="*/ 104 w 155"/>
                            <a:gd name="T21" fmla="*/ 134 h 197"/>
                            <a:gd name="T22" fmla="*/ 98 w 155"/>
                            <a:gd name="T23" fmla="*/ 128 h 197"/>
                            <a:gd name="T24" fmla="*/ 73 w 155"/>
                            <a:gd name="T25" fmla="*/ 118 h 197"/>
                            <a:gd name="T26" fmla="*/ 44 w 155"/>
                            <a:gd name="T27" fmla="*/ 108 h 197"/>
                            <a:gd name="T28" fmla="*/ 21 w 155"/>
                            <a:gd name="T29" fmla="*/ 97 h 197"/>
                            <a:gd name="T30" fmla="*/ 6 w 155"/>
                            <a:gd name="T31" fmla="*/ 81 h 197"/>
                            <a:gd name="T32" fmla="*/ 0 w 155"/>
                            <a:gd name="T33" fmla="*/ 57 h 197"/>
                            <a:gd name="T34" fmla="*/ 1 w 155"/>
                            <a:gd name="T35" fmla="*/ 44 h 197"/>
                            <a:gd name="T36" fmla="*/ 13 w 155"/>
                            <a:gd name="T37" fmla="*/ 25 h 197"/>
                            <a:gd name="T38" fmla="*/ 31 w 155"/>
                            <a:gd name="T39" fmla="*/ 10 h 197"/>
                            <a:gd name="T40" fmla="*/ 57 w 155"/>
                            <a:gd name="T41" fmla="*/ 2 h 197"/>
                            <a:gd name="T42" fmla="*/ 73 w 155"/>
                            <a:gd name="T43" fmla="*/ 0 h 197"/>
                            <a:gd name="T44" fmla="*/ 106 w 155"/>
                            <a:gd name="T45" fmla="*/ 5 h 197"/>
                            <a:gd name="T46" fmla="*/ 137 w 155"/>
                            <a:gd name="T47" fmla="*/ 18 h 197"/>
                            <a:gd name="T48" fmla="*/ 137 w 155"/>
                            <a:gd name="T49" fmla="*/ 58 h 197"/>
                            <a:gd name="T50" fmla="*/ 106 w 155"/>
                            <a:gd name="T51" fmla="*/ 44 h 197"/>
                            <a:gd name="T52" fmla="*/ 76 w 155"/>
                            <a:gd name="T53" fmla="*/ 39 h 197"/>
                            <a:gd name="T54" fmla="*/ 63 w 155"/>
                            <a:gd name="T55" fmla="*/ 41 h 197"/>
                            <a:gd name="T56" fmla="*/ 50 w 155"/>
                            <a:gd name="T57" fmla="*/ 49 h 197"/>
                            <a:gd name="T58" fmla="*/ 49 w 155"/>
                            <a:gd name="T59" fmla="*/ 55 h 197"/>
                            <a:gd name="T60" fmla="*/ 52 w 155"/>
                            <a:gd name="T61" fmla="*/ 65 h 197"/>
                            <a:gd name="T62" fmla="*/ 67 w 155"/>
                            <a:gd name="T63" fmla="*/ 71 h 197"/>
                            <a:gd name="T64" fmla="*/ 84 w 155"/>
                            <a:gd name="T65" fmla="*/ 78 h 197"/>
                            <a:gd name="T66" fmla="*/ 124 w 155"/>
                            <a:gd name="T67" fmla="*/ 91 h 197"/>
                            <a:gd name="T68" fmla="*/ 143 w 155"/>
                            <a:gd name="T69" fmla="*/ 105 h 197"/>
                            <a:gd name="T70" fmla="*/ 153 w 155"/>
                            <a:gd name="T71" fmla="*/ 126 h 197"/>
                            <a:gd name="T72" fmla="*/ 155 w 155"/>
                            <a:gd name="T73" fmla="*/ 141 h 197"/>
                            <a:gd name="T74" fmla="*/ 150 w 155"/>
                            <a:gd name="T75" fmla="*/ 165 h 197"/>
                            <a:gd name="T76" fmla="*/ 133 w 155"/>
                            <a:gd name="T77" fmla="*/ 183 h 197"/>
                            <a:gd name="T78" fmla="*/ 111 w 155"/>
                            <a:gd name="T79" fmla="*/ 192 h 197"/>
                            <a:gd name="T80" fmla="*/ 81 w 155"/>
                            <a:gd name="T81" fmla="*/ 197 h 197"/>
                            <a:gd name="T82" fmla="*/ 81 w 155"/>
                            <a:gd name="T83" fmla="*/ 19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5" h="197">
                              <a:moveTo>
                                <a:pt x="81" y="197"/>
                              </a:moveTo>
                              <a:lnTo>
                                <a:pt x="81" y="197"/>
                              </a:lnTo>
                              <a:lnTo>
                                <a:pt x="58" y="195"/>
                              </a:lnTo>
                              <a:lnTo>
                                <a:pt x="39" y="191"/>
                              </a:lnTo>
                              <a:lnTo>
                                <a:pt x="21" y="183"/>
                              </a:lnTo>
                              <a:lnTo>
                                <a:pt x="5" y="174"/>
                              </a:lnTo>
                              <a:lnTo>
                                <a:pt x="5" y="131"/>
                              </a:lnTo>
                              <a:lnTo>
                                <a:pt x="21" y="142"/>
                              </a:lnTo>
                              <a:lnTo>
                                <a:pt x="40" y="150"/>
                              </a:lnTo>
                              <a:lnTo>
                                <a:pt x="60" y="157"/>
                              </a:lnTo>
                              <a:lnTo>
                                <a:pt x="71" y="158"/>
                              </a:lnTo>
                              <a:lnTo>
                                <a:pt x="81" y="158"/>
                              </a:lnTo>
                              <a:lnTo>
                                <a:pt x="93" y="158"/>
                              </a:lnTo>
                              <a:lnTo>
                                <a:pt x="101" y="155"/>
                              </a:lnTo>
                              <a:lnTo>
                                <a:pt x="106" y="150"/>
                              </a:lnTo>
                              <a:lnTo>
                                <a:pt x="107" y="145"/>
                              </a:lnTo>
                              <a:lnTo>
                                <a:pt x="107" y="142"/>
                              </a:lnTo>
                              <a:lnTo>
                                <a:pt x="107" y="137"/>
                              </a:lnTo>
                              <a:lnTo>
                                <a:pt x="104" y="134"/>
                              </a:lnTo>
                              <a:lnTo>
                                <a:pt x="102" y="131"/>
                              </a:lnTo>
                              <a:lnTo>
                                <a:pt x="98" y="128"/>
                              </a:lnTo>
                              <a:lnTo>
                                <a:pt x="88" y="123"/>
                              </a:lnTo>
                              <a:lnTo>
                                <a:pt x="73" y="118"/>
                              </a:lnTo>
                              <a:lnTo>
                                <a:pt x="44" y="108"/>
                              </a:lnTo>
                              <a:lnTo>
                                <a:pt x="32" y="104"/>
                              </a:lnTo>
                              <a:lnTo>
                                <a:pt x="21" y="97"/>
                              </a:lnTo>
                              <a:lnTo>
                                <a:pt x="13" y="89"/>
                              </a:lnTo>
                              <a:lnTo>
                                <a:pt x="6" y="81"/>
                              </a:lnTo>
                              <a:lnTo>
                                <a:pt x="1" y="70"/>
                              </a:lnTo>
                              <a:lnTo>
                                <a:pt x="0" y="57"/>
                              </a:lnTo>
                              <a:lnTo>
                                <a:pt x="1" y="44"/>
                              </a:lnTo>
                              <a:lnTo>
                                <a:pt x="6" y="34"/>
                              </a:lnTo>
                              <a:lnTo>
                                <a:pt x="13" y="25"/>
                              </a:lnTo>
                              <a:lnTo>
                                <a:pt x="21" y="17"/>
                              </a:lnTo>
                              <a:lnTo>
                                <a:pt x="31" y="10"/>
                              </a:lnTo>
                              <a:lnTo>
                                <a:pt x="44" y="5"/>
                              </a:lnTo>
                              <a:lnTo>
                                <a:pt x="57" y="2"/>
                              </a:lnTo>
                              <a:lnTo>
                                <a:pt x="73" y="0"/>
                              </a:lnTo>
                              <a:lnTo>
                                <a:pt x="89" y="2"/>
                              </a:lnTo>
                              <a:lnTo>
                                <a:pt x="106" y="5"/>
                              </a:lnTo>
                              <a:lnTo>
                                <a:pt x="120" y="10"/>
                              </a:lnTo>
                              <a:lnTo>
                                <a:pt x="137" y="18"/>
                              </a:lnTo>
                              <a:lnTo>
                                <a:pt x="137" y="58"/>
                              </a:lnTo>
                              <a:lnTo>
                                <a:pt x="122" y="50"/>
                              </a:lnTo>
                              <a:lnTo>
                                <a:pt x="106" y="44"/>
                              </a:lnTo>
                              <a:lnTo>
                                <a:pt x="91" y="41"/>
                              </a:lnTo>
                              <a:lnTo>
                                <a:pt x="76" y="39"/>
                              </a:lnTo>
                              <a:lnTo>
                                <a:pt x="63" y="41"/>
                              </a:lnTo>
                              <a:lnTo>
                                <a:pt x="55" y="44"/>
                              </a:lnTo>
                              <a:lnTo>
                                <a:pt x="50" y="49"/>
                              </a:lnTo>
                              <a:lnTo>
                                <a:pt x="49" y="55"/>
                              </a:lnTo>
                              <a:lnTo>
                                <a:pt x="50" y="62"/>
                              </a:lnTo>
                              <a:lnTo>
                                <a:pt x="52" y="65"/>
                              </a:lnTo>
                              <a:lnTo>
                                <a:pt x="55" y="68"/>
                              </a:lnTo>
                              <a:lnTo>
                                <a:pt x="67" y="71"/>
                              </a:lnTo>
                              <a:lnTo>
                                <a:pt x="84" y="78"/>
                              </a:lnTo>
                              <a:lnTo>
                                <a:pt x="112" y="86"/>
                              </a:lnTo>
                              <a:lnTo>
                                <a:pt x="124" y="91"/>
                              </a:lnTo>
                              <a:lnTo>
                                <a:pt x="133" y="97"/>
                              </a:lnTo>
                              <a:lnTo>
                                <a:pt x="143" y="105"/>
                              </a:lnTo>
                              <a:lnTo>
                                <a:pt x="148" y="115"/>
                              </a:lnTo>
                              <a:lnTo>
                                <a:pt x="153" y="126"/>
                              </a:lnTo>
                              <a:lnTo>
                                <a:pt x="155" y="141"/>
                              </a:lnTo>
                              <a:lnTo>
                                <a:pt x="153" y="154"/>
                              </a:lnTo>
                              <a:lnTo>
                                <a:pt x="150" y="165"/>
                              </a:lnTo>
                              <a:lnTo>
                                <a:pt x="143" y="174"/>
                              </a:lnTo>
                              <a:lnTo>
                                <a:pt x="133" y="183"/>
                              </a:lnTo>
                              <a:lnTo>
                                <a:pt x="124" y="189"/>
                              </a:lnTo>
                              <a:lnTo>
                                <a:pt x="111" y="192"/>
                              </a:lnTo>
                              <a:lnTo>
                                <a:pt x="96" y="195"/>
                              </a:lnTo>
                              <a:lnTo>
                                <a:pt x="81" y="197"/>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noEditPoints="1"/>
                      </wps:cNvSpPr>
                      <wps:spPr bwMode="auto">
                        <a:xfrm>
                          <a:off x="607695" y="48895"/>
                          <a:ext cx="115570" cy="168275"/>
                        </a:xfrm>
                        <a:custGeom>
                          <a:avLst/>
                          <a:gdLst>
                            <a:gd name="T0" fmla="*/ 90 w 182"/>
                            <a:gd name="T1" fmla="*/ 197 h 265"/>
                            <a:gd name="T2" fmla="*/ 66 w 182"/>
                            <a:gd name="T3" fmla="*/ 194 h 265"/>
                            <a:gd name="T4" fmla="*/ 46 w 182"/>
                            <a:gd name="T5" fmla="*/ 183 h 265"/>
                            <a:gd name="T6" fmla="*/ 0 w 182"/>
                            <a:gd name="T7" fmla="*/ 265 h 265"/>
                            <a:gd name="T8" fmla="*/ 43 w 182"/>
                            <a:gd name="T9" fmla="*/ 5 h 265"/>
                            <a:gd name="T10" fmla="*/ 43 w 182"/>
                            <a:gd name="T11" fmla="*/ 20 h 265"/>
                            <a:gd name="T12" fmla="*/ 64 w 182"/>
                            <a:gd name="T13" fmla="*/ 7 h 265"/>
                            <a:gd name="T14" fmla="*/ 92 w 182"/>
                            <a:gd name="T15" fmla="*/ 0 h 265"/>
                            <a:gd name="T16" fmla="*/ 102 w 182"/>
                            <a:gd name="T17" fmla="*/ 2 h 265"/>
                            <a:gd name="T18" fmla="*/ 120 w 182"/>
                            <a:gd name="T19" fmla="*/ 5 h 265"/>
                            <a:gd name="T20" fmla="*/ 144 w 182"/>
                            <a:gd name="T21" fmla="*/ 17 h 265"/>
                            <a:gd name="T22" fmla="*/ 167 w 182"/>
                            <a:gd name="T23" fmla="*/ 44 h 265"/>
                            <a:gd name="T24" fmla="*/ 180 w 182"/>
                            <a:gd name="T25" fmla="*/ 79 h 265"/>
                            <a:gd name="T26" fmla="*/ 182 w 182"/>
                            <a:gd name="T27" fmla="*/ 99 h 265"/>
                            <a:gd name="T28" fmla="*/ 175 w 182"/>
                            <a:gd name="T29" fmla="*/ 137 h 265"/>
                            <a:gd name="T30" fmla="*/ 157 w 182"/>
                            <a:gd name="T31" fmla="*/ 168 h 265"/>
                            <a:gd name="T32" fmla="*/ 138 w 182"/>
                            <a:gd name="T33" fmla="*/ 186 h 265"/>
                            <a:gd name="T34" fmla="*/ 120 w 182"/>
                            <a:gd name="T35" fmla="*/ 192 h 265"/>
                            <a:gd name="T36" fmla="*/ 100 w 182"/>
                            <a:gd name="T37" fmla="*/ 197 h 265"/>
                            <a:gd name="T38" fmla="*/ 90 w 182"/>
                            <a:gd name="T39" fmla="*/ 197 h 265"/>
                            <a:gd name="T40" fmla="*/ 82 w 182"/>
                            <a:gd name="T41" fmla="*/ 42 h 265"/>
                            <a:gd name="T42" fmla="*/ 72 w 182"/>
                            <a:gd name="T43" fmla="*/ 44 h 265"/>
                            <a:gd name="T44" fmla="*/ 54 w 182"/>
                            <a:gd name="T45" fmla="*/ 49 h 265"/>
                            <a:gd name="T46" fmla="*/ 46 w 182"/>
                            <a:gd name="T47" fmla="*/ 147 h 265"/>
                            <a:gd name="T48" fmla="*/ 53 w 182"/>
                            <a:gd name="T49" fmla="*/ 152 h 265"/>
                            <a:gd name="T50" fmla="*/ 71 w 182"/>
                            <a:gd name="T51" fmla="*/ 157 h 265"/>
                            <a:gd name="T52" fmla="*/ 84 w 182"/>
                            <a:gd name="T53" fmla="*/ 158 h 265"/>
                            <a:gd name="T54" fmla="*/ 105 w 182"/>
                            <a:gd name="T55" fmla="*/ 154 h 265"/>
                            <a:gd name="T56" fmla="*/ 121 w 182"/>
                            <a:gd name="T57" fmla="*/ 144 h 265"/>
                            <a:gd name="T58" fmla="*/ 133 w 182"/>
                            <a:gd name="T59" fmla="*/ 126 h 265"/>
                            <a:gd name="T60" fmla="*/ 136 w 182"/>
                            <a:gd name="T61" fmla="*/ 102 h 265"/>
                            <a:gd name="T62" fmla="*/ 134 w 182"/>
                            <a:gd name="T63" fmla="*/ 89 h 265"/>
                            <a:gd name="T64" fmla="*/ 128 w 182"/>
                            <a:gd name="T65" fmla="*/ 66 h 265"/>
                            <a:gd name="T66" fmla="*/ 113 w 182"/>
                            <a:gd name="T67" fmla="*/ 52 h 265"/>
                            <a:gd name="T68" fmla="*/ 93 w 182"/>
                            <a:gd name="T69" fmla="*/ 44 h 265"/>
                            <a:gd name="T70" fmla="*/ 82 w 182"/>
                            <a:gd name="T71" fmla="*/ 42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2" h="265">
                              <a:moveTo>
                                <a:pt x="90" y="197"/>
                              </a:moveTo>
                              <a:lnTo>
                                <a:pt x="90" y="197"/>
                              </a:lnTo>
                              <a:lnTo>
                                <a:pt x="77" y="195"/>
                              </a:lnTo>
                              <a:lnTo>
                                <a:pt x="66" y="194"/>
                              </a:lnTo>
                              <a:lnTo>
                                <a:pt x="56" y="189"/>
                              </a:lnTo>
                              <a:lnTo>
                                <a:pt x="46" y="183"/>
                              </a:lnTo>
                              <a:lnTo>
                                <a:pt x="46" y="265"/>
                              </a:lnTo>
                              <a:lnTo>
                                <a:pt x="0" y="265"/>
                              </a:lnTo>
                              <a:lnTo>
                                <a:pt x="0" y="5"/>
                              </a:lnTo>
                              <a:lnTo>
                                <a:pt x="43" y="5"/>
                              </a:lnTo>
                              <a:lnTo>
                                <a:pt x="43" y="20"/>
                              </a:lnTo>
                              <a:lnTo>
                                <a:pt x="53" y="13"/>
                              </a:lnTo>
                              <a:lnTo>
                                <a:pt x="64" y="7"/>
                              </a:lnTo>
                              <a:lnTo>
                                <a:pt x="77" y="2"/>
                              </a:lnTo>
                              <a:lnTo>
                                <a:pt x="92" y="0"/>
                              </a:lnTo>
                              <a:lnTo>
                                <a:pt x="102" y="2"/>
                              </a:lnTo>
                              <a:lnTo>
                                <a:pt x="111" y="4"/>
                              </a:lnTo>
                              <a:lnTo>
                                <a:pt x="120" y="5"/>
                              </a:lnTo>
                              <a:lnTo>
                                <a:pt x="128" y="8"/>
                              </a:lnTo>
                              <a:lnTo>
                                <a:pt x="144" y="17"/>
                              </a:lnTo>
                              <a:lnTo>
                                <a:pt x="157" y="29"/>
                              </a:lnTo>
                              <a:lnTo>
                                <a:pt x="167" y="44"/>
                              </a:lnTo>
                              <a:lnTo>
                                <a:pt x="175" y="60"/>
                              </a:lnTo>
                              <a:lnTo>
                                <a:pt x="180" y="79"/>
                              </a:lnTo>
                              <a:lnTo>
                                <a:pt x="182" y="99"/>
                              </a:lnTo>
                              <a:lnTo>
                                <a:pt x="180" y="120"/>
                              </a:lnTo>
                              <a:lnTo>
                                <a:pt x="175" y="137"/>
                              </a:lnTo>
                              <a:lnTo>
                                <a:pt x="168" y="155"/>
                              </a:lnTo>
                              <a:lnTo>
                                <a:pt x="157" y="168"/>
                              </a:lnTo>
                              <a:lnTo>
                                <a:pt x="144" y="181"/>
                              </a:lnTo>
                              <a:lnTo>
                                <a:pt x="138" y="186"/>
                              </a:lnTo>
                              <a:lnTo>
                                <a:pt x="129" y="189"/>
                              </a:lnTo>
                              <a:lnTo>
                                <a:pt x="120" y="192"/>
                              </a:lnTo>
                              <a:lnTo>
                                <a:pt x="110" y="195"/>
                              </a:lnTo>
                              <a:lnTo>
                                <a:pt x="100" y="197"/>
                              </a:lnTo>
                              <a:lnTo>
                                <a:pt x="90" y="197"/>
                              </a:lnTo>
                              <a:close/>
                              <a:moveTo>
                                <a:pt x="82" y="42"/>
                              </a:moveTo>
                              <a:lnTo>
                                <a:pt x="82" y="42"/>
                              </a:lnTo>
                              <a:lnTo>
                                <a:pt x="72" y="44"/>
                              </a:lnTo>
                              <a:lnTo>
                                <a:pt x="62" y="46"/>
                              </a:lnTo>
                              <a:lnTo>
                                <a:pt x="54" y="49"/>
                              </a:lnTo>
                              <a:lnTo>
                                <a:pt x="46" y="54"/>
                              </a:lnTo>
                              <a:lnTo>
                                <a:pt x="46" y="147"/>
                              </a:lnTo>
                              <a:lnTo>
                                <a:pt x="53" y="152"/>
                              </a:lnTo>
                              <a:lnTo>
                                <a:pt x="61" y="155"/>
                              </a:lnTo>
                              <a:lnTo>
                                <a:pt x="71" y="157"/>
                              </a:lnTo>
                              <a:lnTo>
                                <a:pt x="84" y="158"/>
                              </a:lnTo>
                              <a:lnTo>
                                <a:pt x="95" y="157"/>
                              </a:lnTo>
                              <a:lnTo>
                                <a:pt x="105" y="154"/>
                              </a:lnTo>
                              <a:lnTo>
                                <a:pt x="115" y="150"/>
                              </a:lnTo>
                              <a:lnTo>
                                <a:pt x="121" y="144"/>
                              </a:lnTo>
                              <a:lnTo>
                                <a:pt x="128" y="136"/>
                              </a:lnTo>
                              <a:lnTo>
                                <a:pt x="133" y="126"/>
                              </a:lnTo>
                              <a:lnTo>
                                <a:pt x="134" y="115"/>
                              </a:lnTo>
                              <a:lnTo>
                                <a:pt x="136" y="102"/>
                              </a:lnTo>
                              <a:lnTo>
                                <a:pt x="134" y="89"/>
                              </a:lnTo>
                              <a:lnTo>
                                <a:pt x="133" y="76"/>
                              </a:lnTo>
                              <a:lnTo>
                                <a:pt x="128" y="66"/>
                              </a:lnTo>
                              <a:lnTo>
                                <a:pt x="121" y="58"/>
                              </a:lnTo>
                              <a:lnTo>
                                <a:pt x="113" y="52"/>
                              </a:lnTo>
                              <a:lnTo>
                                <a:pt x="105" y="47"/>
                              </a:lnTo>
                              <a:lnTo>
                                <a:pt x="93" y="44"/>
                              </a:lnTo>
                              <a:lnTo>
                                <a:pt x="82" y="4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noEditPoints="1"/>
                      </wps:cNvSpPr>
                      <wps:spPr bwMode="auto">
                        <a:xfrm>
                          <a:off x="740410" y="48895"/>
                          <a:ext cx="126365" cy="125095"/>
                        </a:xfrm>
                        <a:custGeom>
                          <a:avLst/>
                          <a:gdLst>
                            <a:gd name="T0" fmla="*/ 100 w 199"/>
                            <a:gd name="T1" fmla="*/ 197 h 197"/>
                            <a:gd name="T2" fmla="*/ 80 w 199"/>
                            <a:gd name="T3" fmla="*/ 195 h 197"/>
                            <a:gd name="T4" fmla="*/ 44 w 199"/>
                            <a:gd name="T5" fmla="*/ 181 h 197"/>
                            <a:gd name="T6" fmla="*/ 18 w 199"/>
                            <a:gd name="T7" fmla="*/ 154 h 197"/>
                            <a:gd name="T8" fmla="*/ 4 w 199"/>
                            <a:gd name="T9" fmla="*/ 118 h 197"/>
                            <a:gd name="T10" fmla="*/ 0 w 199"/>
                            <a:gd name="T11" fmla="*/ 99 h 197"/>
                            <a:gd name="T12" fmla="*/ 2 w 199"/>
                            <a:gd name="T13" fmla="*/ 89 h 197"/>
                            <a:gd name="T14" fmla="*/ 8 w 199"/>
                            <a:gd name="T15" fmla="*/ 60 h 197"/>
                            <a:gd name="T16" fmla="*/ 30 w 199"/>
                            <a:gd name="T17" fmla="*/ 29 h 197"/>
                            <a:gd name="T18" fmla="*/ 62 w 199"/>
                            <a:gd name="T19" fmla="*/ 8 h 197"/>
                            <a:gd name="T20" fmla="*/ 90 w 199"/>
                            <a:gd name="T21" fmla="*/ 2 h 197"/>
                            <a:gd name="T22" fmla="*/ 100 w 199"/>
                            <a:gd name="T23" fmla="*/ 0 h 197"/>
                            <a:gd name="T24" fmla="*/ 119 w 199"/>
                            <a:gd name="T25" fmla="*/ 4 h 197"/>
                            <a:gd name="T26" fmla="*/ 155 w 199"/>
                            <a:gd name="T27" fmla="*/ 18 h 197"/>
                            <a:gd name="T28" fmla="*/ 183 w 199"/>
                            <a:gd name="T29" fmla="*/ 44 h 197"/>
                            <a:gd name="T30" fmla="*/ 198 w 199"/>
                            <a:gd name="T31" fmla="*/ 79 h 197"/>
                            <a:gd name="T32" fmla="*/ 199 w 199"/>
                            <a:gd name="T33" fmla="*/ 99 h 197"/>
                            <a:gd name="T34" fmla="*/ 199 w 199"/>
                            <a:gd name="T35" fmla="*/ 108 h 197"/>
                            <a:gd name="T36" fmla="*/ 191 w 199"/>
                            <a:gd name="T37" fmla="*/ 137 h 197"/>
                            <a:gd name="T38" fmla="*/ 170 w 199"/>
                            <a:gd name="T39" fmla="*/ 168 h 197"/>
                            <a:gd name="T40" fmla="*/ 139 w 199"/>
                            <a:gd name="T41" fmla="*/ 189 h 197"/>
                            <a:gd name="T42" fmla="*/ 110 w 199"/>
                            <a:gd name="T43" fmla="*/ 197 h 197"/>
                            <a:gd name="T44" fmla="*/ 100 w 199"/>
                            <a:gd name="T45" fmla="*/ 197 h 197"/>
                            <a:gd name="T46" fmla="*/ 100 w 199"/>
                            <a:gd name="T47" fmla="*/ 46 h 197"/>
                            <a:gd name="T48" fmla="*/ 90 w 199"/>
                            <a:gd name="T49" fmla="*/ 46 h 197"/>
                            <a:gd name="T50" fmla="*/ 70 w 199"/>
                            <a:gd name="T51" fmla="*/ 54 h 197"/>
                            <a:gd name="T52" fmla="*/ 56 w 199"/>
                            <a:gd name="T53" fmla="*/ 68 h 197"/>
                            <a:gd name="T54" fmla="*/ 48 w 199"/>
                            <a:gd name="T55" fmla="*/ 87 h 197"/>
                            <a:gd name="T56" fmla="*/ 48 w 199"/>
                            <a:gd name="T57" fmla="*/ 99 h 197"/>
                            <a:gd name="T58" fmla="*/ 51 w 199"/>
                            <a:gd name="T59" fmla="*/ 120 h 197"/>
                            <a:gd name="T60" fmla="*/ 62 w 199"/>
                            <a:gd name="T61" fmla="*/ 137 h 197"/>
                            <a:gd name="T62" fmla="*/ 79 w 199"/>
                            <a:gd name="T63" fmla="*/ 149 h 197"/>
                            <a:gd name="T64" fmla="*/ 100 w 199"/>
                            <a:gd name="T65" fmla="*/ 154 h 197"/>
                            <a:gd name="T66" fmla="*/ 111 w 199"/>
                            <a:gd name="T67" fmla="*/ 152 h 197"/>
                            <a:gd name="T68" fmla="*/ 131 w 199"/>
                            <a:gd name="T69" fmla="*/ 144 h 197"/>
                            <a:gd name="T70" fmla="*/ 144 w 199"/>
                            <a:gd name="T71" fmla="*/ 129 h 197"/>
                            <a:gd name="T72" fmla="*/ 152 w 199"/>
                            <a:gd name="T73" fmla="*/ 110 h 197"/>
                            <a:gd name="T74" fmla="*/ 154 w 199"/>
                            <a:gd name="T75" fmla="*/ 99 h 197"/>
                            <a:gd name="T76" fmla="*/ 149 w 199"/>
                            <a:gd name="T77" fmla="*/ 78 h 197"/>
                            <a:gd name="T78" fmla="*/ 137 w 199"/>
                            <a:gd name="T79" fmla="*/ 60 h 197"/>
                            <a:gd name="T80" fmla="*/ 121 w 199"/>
                            <a:gd name="T81" fmla="*/ 49 h 197"/>
                            <a:gd name="T82" fmla="*/ 100 w 199"/>
                            <a:gd name="T83" fmla="*/ 46 h 197"/>
                            <a:gd name="T84" fmla="*/ 100 w 199"/>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9" h="197">
                              <a:moveTo>
                                <a:pt x="100" y="197"/>
                              </a:moveTo>
                              <a:lnTo>
                                <a:pt x="100" y="197"/>
                              </a:lnTo>
                              <a:lnTo>
                                <a:pt x="90" y="197"/>
                              </a:lnTo>
                              <a:lnTo>
                                <a:pt x="80" y="195"/>
                              </a:lnTo>
                              <a:lnTo>
                                <a:pt x="62" y="189"/>
                              </a:lnTo>
                              <a:lnTo>
                                <a:pt x="44" y="181"/>
                              </a:lnTo>
                              <a:lnTo>
                                <a:pt x="30" y="168"/>
                              </a:lnTo>
                              <a:lnTo>
                                <a:pt x="18" y="154"/>
                              </a:lnTo>
                              <a:lnTo>
                                <a:pt x="8" y="137"/>
                              </a:lnTo>
                              <a:lnTo>
                                <a:pt x="4" y="118"/>
                              </a:lnTo>
                              <a:lnTo>
                                <a:pt x="2" y="108"/>
                              </a:lnTo>
                              <a:lnTo>
                                <a:pt x="0" y="99"/>
                              </a:lnTo>
                              <a:lnTo>
                                <a:pt x="2" y="89"/>
                              </a:lnTo>
                              <a:lnTo>
                                <a:pt x="4" y="79"/>
                              </a:lnTo>
                              <a:lnTo>
                                <a:pt x="8" y="60"/>
                              </a:lnTo>
                              <a:lnTo>
                                <a:pt x="18" y="44"/>
                              </a:lnTo>
                              <a:lnTo>
                                <a:pt x="30" y="29"/>
                              </a:lnTo>
                              <a:lnTo>
                                <a:pt x="44" y="18"/>
                              </a:lnTo>
                              <a:lnTo>
                                <a:pt x="62" y="8"/>
                              </a:lnTo>
                              <a:lnTo>
                                <a:pt x="80" y="4"/>
                              </a:lnTo>
                              <a:lnTo>
                                <a:pt x="90" y="2"/>
                              </a:lnTo>
                              <a:lnTo>
                                <a:pt x="100" y="0"/>
                              </a:lnTo>
                              <a:lnTo>
                                <a:pt x="110" y="2"/>
                              </a:lnTo>
                              <a:lnTo>
                                <a:pt x="119" y="4"/>
                              </a:lnTo>
                              <a:lnTo>
                                <a:pt x="139" y="8"/>
                              </a:lnTo>
                              <a:lnTo>
                                <a:pt x="155" y="18"/>
                              </a:lnTo>
                              <a:lnTo>
                                <a:pt x="170" y="29"/>
                              </a:lnTo>
                              <a:lnTo>
                                <a:pt x="183" y="44"/>
                              </a:lnTo>
                              <a:lnTo>
                                <a:pt x="191" y="60"/>
                              </a:lnTo>
                              <a:lnTo>
                                <a:pt x="198" y="79"/>
                              </a:lnTo>
                              <a:lnTo>
                                <a:pt x="199" y="89"/>
                              </a:lnTo>
                              <a:lnTo>
                                <a:pt x="199" y="99"/>
                              </a:lnTo>
                              <a:lnTo>
                                <a:pt x="199" y="108"/>
                              </a:lnTo>
                              <a:lnTo>
                                <a:pt x="198" y="118"/>
                              </a:lnTo>
                              <a:lnTo>
                                <a:pt x="191" y="137"/>
                              </a:lnTo>
                              <a:lnTo>
                                <a:pt x="183" y="154"/>
                              </a:lnTo>
                              <a:lnTo>
                                <a:pt x="170" y="168"/>
                              </a:lnTo>
                              <a:lnTo>
                                <a:pt x="155" y="181"/>
                              </a:lnTo>
                              <a:lnTo>
                                <a:pt x="139" y="189"/>
                              </a:lnTo>
                              <a:lnTo>
                                <a:pt x="119" y="195"/>
                              </a:lnTo>
                              <a:lnTo>
                                <a:pt x="110" y="197"/>
                              </a:lnTo>
                              <a:lnTo>
                                <a:pt x="100" y="197"/>
                              </a:lnTo>
                              <a:close/>
                              <a:moveTo>
                                <a:pt x="100" y="46"/>
                              </a:moveTo>
                              <a:lnTo>
                                <a:pt x="100" y="46"/>
                              </a:lnTo>
                              <a:lnTo>
                                <a:pt x="90" y="46"/>
                              </a:lnTo>
                              <a:lnTo>
                                <a:pt x="79" y="49"/>
                              </a:lnTo>
                              <a:lnTo>
                                <a:pt x="70" y="54"/>
                              </a:lnTo>
                              <a:lnTo>
                                <a:pt x="62" y="60"/>
                              </a:lnTo>
                              <a:lnTo>
                                <a:pt x="56" y="68"/>
                              </a:lnTo>
                              <a:lnTo>
                                <a:pt x="51" y="78"/>
                              </a:lnTo>
                              <a:lnTo>
                                <a:pt x="48" y="87"/>
                              </a:lnTo>
                              <a:lnTo>
                                <a:pt x="48" y="99"/>
                              </a:lnTo>
                              <a:lnTo>
                                <a:pt x="48" y="110"/>
                              </a:lnTo>
                              <a:lnTo>
                                <a:pt x="51" y="120"/>
                              </a:lnTo>
                              <a:lnTo>
                                <a:pt x="56" y="129"/>
                              </a:lnTo>
                              <a:lnTo>
                                <a:pt x="62" y="137"/>
                              </a:lnTo>
                              <a:lnTo>
                                <a:pt x="70" y="144"/>
                              </a:lnTo>
                              <a:lnTo>
                                <a:pt x="79" y="149"/>
                              </a:lnTo>
                              <a:lnTo>
                                <a:pt x="90" y="152"/>
                              </a:lnTo>
                              <a:lnTo>
                                <a:pt x="100" y="154"/>
                              </a:lnTo>
                              <a:lnTo>
                                <a:pt x="111" y="152"/>
                              </a:lnTo>
                              <a:lnTo>
                                <a:pt x="121" y="149"/>
                              </a:lnTo>
                              <a:lnTo>
                                <a:pt x="131" y="144"/>
                              </a:lnTo>
                              <a:lnTo>
                                <a:pt x="137" y="137"/>
                              </a:lnTo>
                              <a:lnTo>
                                <a:pt x="144" y="129"/>
                              </a:lnTo>
                              <a:lnTo>
                                <a:pt x="149" y="120"/>
                              </a:lnTo>
                              <a:lnTo>
                                <a:pt x="152" y="110"/>
                              </a:lnTo>
                              <a:lnTo>
                                <a:pt x="154" y="99"/>
                              </a:lnTo>
                              <a:lnTo>
                                <a:pt x="152" y="87"/>
                              </a:lnTo>
                              <a:lnTo>
                                <a:pt x="149" y="78"/>
                              </a:lnTo>
                              <a:lnTo>
                                <a:pt x="144" y="68"/>
                              </a:lnTo>
                              <a:lnTo>
                                <a:pt x="137" y="60"/>
                              </a:lnTo>
                              <a:lnTo>
                                <a:pt x="131" y="54"/>
                              </a:lnTo>
                              <a:lnTo>
                                <a:pt x="121" y="49"/>
                              </a:lnTo>
                              <a:lnTo>
                                <a:pt x="111" y="46"/>
                              </a:lnTo>
                              <a:lnTo>
                                <a:pt x="100"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892810" y="48895"/>
                          <a:ext cx="68580" cy="121920"/>
                        </a:xfrm>
                        <a:custGeom>
                          <a:avLst/>
                          <a:gdLst>
                            <a:gd name="T0" fmla="*/ 93 w 108"/>
                            <a:gd name="T1" fmla="*/ 41 h 192"/>
                            <a:gd name="T2" fmla="*/ 93 w 108"/>
                            <a:gd name="T3" fmla="*/ 41 h 192"/>
                            <a:gd name="T4" fmla="*/ 82 w 108"/>
                            <a:gd name="T5" fmla="*/ 42 h 192"/>
                            <a:gd name="T6" fmla="*/ 69 w 108"/>
                            <a:gd name="T7" fmla="*/ 46 h 192"/>
                            <a:gd name="T8" fmla="*/ 57 w 108"/>
                            <a:gd name="T9" fmla="*/ 50 h 192"/>
                            <a:gd name="T10" fmla="*/ 46 w 108"/>
                            <a:gd name="T11" fmla="*/ 60 h 192"/>
                            <a:gd name="T12" fmla="*/ 46 w 108"/>
                            <a:gd name="T13" fmla="*/ 192 h 192"/>
                            <a:gd name="T14" fmla="*/ 0 w 108"/>
                            <a:gd name="T15" fmla="*/ 192 h 192"/>
                            <a:gd name="T16" fmla="*/ 0 w 108"/>
                            <a:gd name="T17" fmla="*/ 5 h 192"/>
                            <a:gd name="T18" fmla="*/ 42 w 108"/>
                            <a:gd name="T19" fmla="*/ 5 h 192"/>
                            <a:gd name="T20" fmla="*/ 42 w 108"/>
                            <a:gd name="T21" fmla="*/ 26 h 192"/>
                            <a:gd name="T22" fmla="*/ 42 w 108"/>
                            <a:gd name="T23" fmla="*/ 26 h 192"/>
                            <a:gd name="T24" fmla="*/ 52 w 108"/>
                            <a:gd name="T25" fmla="*/ 15 h 192"/>
                            <a:gd name="T26" fmla="*/ 64 w 108"/>
                            <a:gd name="T27" fmla="*/ 7 h 192"/>
                            <a:gd name="T28" fmla="*/ 77 w 108"/>
                            <a:gd name="T29" fmla="*/ 2 h 192"/>
                            <a:gd name="T30" fmla="*/ 91 w 108"/>
                            <a:gd name="T31" fmla="*/ 0 h 192"/>
                            <a:gd name="T32" fmla="*/ 91 w 108"/>
                            <a:gd name="T33" fmla="*/ 0 h 192"/>
                            <a:gd name="T34" fmla="*/ 100 w 108"/>
                            <a:gd name="T35" fmla="*/ 2 h 192"/>
                            <a:gd name="T36" fmla="*/ 108 w 108"/>
                            <a:gd name="T37" fmla="*/ 4 h 192"/>
                            <a:gd name="T38" fmla="*/ 108 w 108"/>
                            <a:gd name="T39" fmla="*/ 42 h 192"/>
                            <a:gd name="T40" fmla="*/ 108 w 108"/>
                            <a:gd name="T41" fmla="*/ 42 h 192"/>
                            <a:gd name="T42" fmla="*/ 101 w 108"/>
                            <a:gd name="T43" fmla="*/ 41 h 192"/>
                            <a:gd name="T44" fmla="*/ 93 w 108"/>
                            <a:gd name="T45" fmla="*/ 41 h 192"/>
                            <a:gd name="T46" fmla="*/ 93 w 108"/>
                            <a:gd name="T47" fmla="*/ 41 h 192"/>
                            <a:gd name="T48" fmla="*/ 93 w 108"/>
                            <a:gd name="T49" fmla="*/ 4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92">
                              <a:moveTo>
                                <a:pt x="93" y="41"/>
                              </a:moveTo>
                              <a:lnTo>
                                <a:pt x="93" y="41"/>
                              </a:lnTo>
                              <a:lnTo>
                                <a:pt x="82" y="42"/>
                              </a:lnTo>
                              <a:lnTo>
                                <a:pt x="69" y="46"/>
                              </a:lnTo>
                              <a:lnTo>
                                <a:pt x="57" y="50"/>
                              </a:lnTo>
                              <a:lnTo>
                                <a:pt x="46" y="60"/>
                              </a:lnTo>
                              <a:lnTo>
                                <a:pt x="46" y="192"/>
                              </a:lnTo>
                              <a:lnTo>
                                <a:pt x="0" y="192"/>
                              </a:lnTo>
                              <a:lnTo>
                                <a:pt x="0" y="5"/>
                              </a:lnTo>
                              <a:lnTo>
                                <a:pt x="42" y="5"/>
                              </a:lnTo>
                              <a:lnTo>
                                <a:pt x="42" y="26"/>
                              </a:lnTo>
                              <a:lnTo>
                                <a:pt x="52" y="15"/>
                              </a:lnTo>
                              <a:lnTo>
                                <a:pt x="64" y="7"/>
                              </a:lnTo>
                              <a:lnTo>
                                <a:pt x="77" y="2"/>
                              </a:lnTo>
                              <a:lnTo>
                                <a:pt x="91" y="0"/>
                              </a:lnTo>
                              <a:lnTo>
                                <a:pt x="100" y="2"/>
                              </a:lnTo>
                              <a:lnTo>
                                <a:pt x="108" y="4"/>
                              </a:lnTo>
                              <a:lnTo>
                                <a:pt x="108" y="42"/>
                              </a:lnTo>
                              <a:lnTo>
                                <a:pt x="101" y="41"/>
                              </a:lnTo>
                              <a:lnTo>
                                <a:pt x="93" y="41"/>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966470" y="23495"/>
                          <a:ext cx="93345" cy="150495"/>
                        </a:xfrm>
                        <a:custGeom>
                          <a:avLst/>
                          <a:gdLst>
                            <a:gd name="T0" fmla="*/ 101 w 147"/>
                            <a:gd name="T1" fmla="*/ 237 h 237"/>
                            <a:gd name="T2" fmla="*/ 101 w 147"/>
                            <a:gd name="T3" fmla="*/ 237 h 237"/>
                            <a:gd name="T4" fmla="*/ 86 w 147"/>
                            <a:gd name="T5" fmla="*/ 235 h 237"/>
                            <a:gd name="T6" fmla="*/ 72 w 147"/>
                            <a:gd name="T7" fmla="*/ 232 h 237"/>
                            <a:gd name="T8" fmla="*/ 60 w 147"/>
                            <a:gd name="T9" fmla="*/ 227 h 237"/>
                            <a:gd name="T10" fmla="*/ 50 w 147"/>
                            <a:gd name="T11" fmla="*/ 221 h 237"/>
                            <a:gd name="T12" fmla="*/ 42 w 147"/>
                            <a:gd name="T13" fmla="*/ 211 h 237"/>
                            <a:gd name="T14" fmla="*/ 36 w 147"/>
                            <a:gd name="T15" fmla="*/ 200 h 237"/>
                            <a:gd name="T16" fmla="*/ 32 w 147"/>
                            <a:gd name="T17" fmla="*/ 187 h 237"/>
                            <a:gd name="T18" fmla="*/ 31 w 147"/>
                            <a:gd name="T19" fmla="*/ 171 h 237"/>
                            <a:gd name="T20" fmla="*/ 31 w 147"/>
                            <a:gd name="T21" fmla="*/ 82 h 237"/>
                            <a:gd name="T22" fmla="*/ 0 w 147"/>
                            <a:gd name="T23" fmla="*/ 82 h 237"/>
                            <a:gd name="T24" fmla="*/ 0 w 147"/>
                            <a:gd name="T25" fmla="*/ 45 h 237"/>
                            <a:gd name="T26" fmla="*/ 31 w 147"/>
                            <a:gd name="T27" fmla="*/ 45 h 237"/>
                            <a:gd name="T28" fmla="*/ 31 w 147"/>
                            <a:gd name="T29" fmla="*/ 0 h 237"/>
                            <a:gd name="T30" fmla="*/ 77 w 147"/>
                            <a:gd name="T31" fmla="*/ 0 h 237"/>
                            <a:gd name="T32" fmla="*/ 77 w 147"/>
                            <a:gd name="T33" fmla="*/ 45 h 237"/>
                            <a:gd name="T34" fmla="*/ 145 w 147"/>
                            <a:gd name="T35" fmla="*/ 45 h 237"/>
                            <a:gd name="T36" fmla="*/ 145 w 147"/>
                            <a:gd name="T37" fmla="*/ 82 h 237"/>
                            <a:gd name="T38" fmla="*/ 77 w 147"/>
                            <a:gd name="T39" fmla="*/ 82 h 237"/>
                            <a:gd name="T40" fmla="*/ 77 w 147"/>
                            <a:gd name="T41" fmla="*/ 169 h 237"/>
                            <a:gd name="T42" fmla="*/ 77 w 147"/>
                            <a:gd name="T43" fmla="*/ 169 h 237"/>
                            <a:gd name="T44" fmla="*/ 77 w 147"/>
                            <a:gd name="T45" fmla="*/ 179 h 237"/>
                            <a:gd name="T46" fmla="*/ 78 w 147"/>
                            <a:gd name="T47" fmla="*/ 184 h 237"/>
                            <a:gd name="T48" fmla="*/ 80 w 147"/>
                            <a:gd name="T49" fmla="*/ 189 h 237"/>
                            <a:gd name="T50" fmla="*/ 85 w 147"/>
                            <a:gd name="T51" fmla="*/ 192 h 237"/>
                            <a:gd name="T52" fmla="*/ 90 w 147"/>
                            <a:gd name="T53" fmla="*/ 195 h 237"/>
                            <a:gd name="T54" fmla="*/ 98 w 147"/>
                            <a:gd name="T55" fmla="*/ 198 h 237"/>
                            <a:gd name="T56" fmla="*/ 109 w 147"/>
                            <a:gd name="T57" fmla="*/ 198 h 237"/>
                            <a:gd name="T58" fmla="*/ 109 w 147"/>
                            <a:gd name="T59" fmla="*/ 198 h 237"/>
                            <a:gd name="T60" fmla="*/ 117 w 147"/>
                            <a:gd name="T61" fmla="*/ 198 h 237"/>
                            <a:gd name="T62" fmla="*/ 125 w 147"/>
                            <a:gd name="T63" fmla="*/ 197 h 237"/>
                            <a:gd name="T64" fmla="*/ 147 w 147"/>
                            <a:gd name="T65" fmla="*/ 189 h 237"/>
                            <a:gd name="T66" fmla="*/ 147 w 147"/>
                            <a:gd name="T67" fmla="*/ 229 h 237"/>
                            <a:gd name="T68" fmla="*/ 147 w 147"/>
                            <a:gd name="T69" fmla="*/ 229 h 237"/>
                            <a:gd name="T70" fmla="*/ 137 w 147"/>
                            <a:gd name="T71" fmla="*/ 232 h 237"/>
                            <a:gd name="T72" fmla="*/ 125 w 147"/>
                            <a:gd name="T73" fmla="*/ 235 h 237"/>
                            <a:gd name="T74" fmla="*/ 112 w 147"/>
                            <a:gd name="T75" fmla="*/ 237 h 237"/>
                            <a:gd name="T76" fmla="*/ 101 w 147"/>
                            <a:gd name="T77" fmla="*/ 237 h 237"/>
                            <a:gd name="T78" fmla="*/ 101 w 147"/>
                            <a:gd name="T79" fmla="*/ 237 h 237"/>
                            <a:gd name="T80" fmla="*/ 101 w 147"/>
                            <a:gd name="T81" fmla="*/ 237 h 2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237">
                              <a:moveTo>
                                <a:pt x="101" y="237"/>
                              </a:moveTo>
                              <a:lnTo>
                                <a:pt x="101" y="237"/>
                              </a:lnTo>
                              <a:lnTo>
                                <a:pt x="86" y="235"/>
                              </a:lnTo>
                              <a:lnTo>
                                <a:pt x="72" y="232"/>
                              </a:lnTo>
                              <a:lnTo>
                                <a:pt x="60" y="227"/>
                              </a:lnTo>
                              <a:lnTo>
                                <a:pt x="50" y="221"/>
                              </a:lnTo>
                              <a:lnTo>
                                <a:pt x="42" y="211"/>
                              </a:lnTo>
                              <a:lnTo>
                                <a:pt x="36" y="200"/>
                              </a:lnTo>
                              <a:lnTo>
                                <a:pt x="32" y="187"/>
                              </a:lnTo>
                              <a:lnTo>
                                <a:pt x="31" y="171"/>
                              </a:lnTo>
                              <a:lnTo>
                                <a:pt x="31" y="82"/>
                              </a:lnTo>
                              <a:lnTo>
                                <a:pt x="0" y="82"/>
                              </a:lnTo>
                              <a:lnTo>
                                <a:pt x="0" y="45"/>
                              </a:lnTo>
                              <a:lnTo>
                                <a:pt x="31" y="45"/>
                              </a:lnTo>
                              <a:lnTo>
                                <a:pt x="31" y="0"/>
                              </a:lnTo>
                              <a:lnTo>
                                <a:pt x="77" y="0"/>
                              </a:lnTo>
                              <a:lnTo>
                                <a:pt x="77" y="45"/>
                              </a:lnTo>
                              <a:lnTo>
                                <a:pt x="145" y="45"/>
                              </a:lnTo>
                              <a:lnTo>
                                <a:pt x="145" y="82"/>
                              </a:lnTo>
                              <a:lnTo>
                                <a:pt x="77" y="82"/>
                              </a:lnTo>
                              <a:lnTo>
                                <a:pt x="77" y="169"/>
                              </a:lnTo>
                              <a:lnTo>
                                <a:pt x="77" y="179"/>
                              </a:lnTo>
                              <a:lnTo>
                                <a:pt x="78" y="184"/>
                              </a:lnTo>
                              <a:lnTo>
                                <a:pt x="80" y="189"/>
                              </a:lnTo>
                              <a:lnTo>
                                <a:pt x="85" y="192"/>
                              </a:lnTo>
                              <a:lnTo>
                                <a:pt x="90" y="195"/>
                              </a:lnTo>
                              <a:lnTo>
                                <a:pt x="98" y="198"/>
                              </a:lnTo>
                              <a:lnTo>
                                <a:pt x="109" y="198"/>
                              </a:lnTo>
                              <a:lnTo>
                                <a:pt x="117" y="198"/>
                              </a:lnTo>
                              <a:lnTo>
                                <a:pt x="125" y="197"/>
                              </a:lnTo>
                              <a:lnTo>
                                <a:pt x="147" y="189"/>
                              </a:lnTo>
                              <a:lnTo>
                                <a:pt x="147" y="229"/>
                              </a:lnTo>
                              <a:lnTo>
                                <a:pt x="137" y="232"/>
                              </a:lnTo>
                              <a:lnTo>
                                <a:pt x="125" y="235"/>
                              </a:lnTo>
                              <a:lnTo>
                                <a:pt x="112" y="237"/>
                              </a:lnTo>
                              <a:lnTo>
                                <a:pt x="101" y="237"/>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1132205" y="1905"/>
                          <a:ext cx="90170" cy="168910"/>
                        </a:xfrm>
                        <a:custGeom>
                          <a:avLst/>
                          <a:gdLst>
                            <a:gd name="T0" fmla="*/ 108 w 142"/>
                            <a:gd name="T1" fmla="*/ 36 h 266"/>
                            <a:gd name="T2" fmla="*/ 108 w 142"/>
                            <a:gd name="T3" fmla="*/ 36 h 266"/>
                            <a:gd name="T4" fmla="*/ 98 w 142"/>
                            <a:gd name="T5" fmla="*/ 37 h 266"/>
                            <a:gd name="T6" fmla="*/ 91 w 142"/>
                            <a:gd name="T7" fmla="*/ 39 h 266"/>
                            <a:gd name="T8" fmla="*/ 85 w 142"/>
                            <a:gd name="T9" fmla="*/ 44 h 266"/>
                            <a:gd name="T10" fmla="*/ 81 w 142"/>
                            <a:gd name="T11" fmla="*/ 49 h 266"/>
                            <a:gd name="T12" fmla="*/ 78 w 142"/>
                            <a:gd name="T13" fmla="*/ 55 h 266"/>
                            <a:gd name="T14" fmla="*/ 75 w 142"/>
                            <a:gd name="T15" fmla="*/ 61 h 266"/>
                            <a:gd name="T16" fmla="*/ 73 w 142"/>
                            <a:gd name="T17" fmla="*/ 79 h 266"/>
                            <a:gd name="T18" fmla="*/ 137 w 142"/>
                            <a:gd name="T19" fmla="*/ 79 h 266"/>
                            <a:gd name="T20" fmla="*/ 137 w 142"/>
                            <a:gd name="T21" fmla="*/ 115 h 266"/>
                            <a:gd name="T22" fmla="*/ 73 w 142"/>
                            <a:gd name="T23" fmla="*/ 115 h 266"/>
                            <a:gd name="T24" fmla="*/ 73 w 142"/>
                            <a:gd name="T25" fmla="*/ 266 h 266"/>
                            <a:gd name="T26" fmla="*/ 29 w 142"/>
                            <a:gd name="T27" fmla="*/ 266 h 266"/>
                            <a:gd name="T28" fmla="*/ 29 w 142"/>
                            <a:gd name="T29" fmla="*/ 115 h 266"/>
                            <a:gd name="T30" fmla="*/ 0 w 142"/>
                            <a:gd name="T31" fmla="*/ 115 h 266"/>
                            <a:gd name="T32" fmla="*/ 0 w 142"/>
                            <a:gd name="T33" fmla="*/ 79 h 266"/>
                            <a:gd name="T34" fmla="*/ 29 w 142"/>
                            <a:gd name="T35" fmla="*/ 79 h 266"/>
                            <a:gd name="T36" fmla="*/ 29 w 142"/>
                            <a:gd name="T37" fmla="*/ 79 h 266"/>
                            <a:gd name="T38" fmla="*/ 29 w 142"/>
                            <a:gd name="T39" fmla="*/ 60 h 266"/>
                            <a:gd name="T40" fmla="*/ 32 w 142"/>
                            <a:gd name="T41" fmla="*/ 44 h 266"/>
                            <a:gd name="T42" fmla="*/ 37 w 142"/>
                            <a:gd name="T43" fmla="*/ 31 h 266"/>
                            <a:gd name="T44" fmla="*/ 46 w 142"/>
                            <a:gd name="T45" fmla="*/ 20 h 266"/>
                            <a:gd name="T46" fmla="*/ 55 w 142"/>
                            <a:gd name="T47" fmla="*/ 12 h 266"/>
                            <a:gd name="T48" fmla="*/ 67 w 142"/>
                            <a:gd name="T49" fmla="*/ 5 h 266"/>
                            <a:gd name="T50" fmla="*/ 80 w 142"/>
                            <a:gd name="T51" fmla="*/ 2 h 266"/>
                            <a:gd name="T52" fmla="*/ 96 w 142"/>
                            <a:gd name="T53" fmla="*/ 0 h 266"/>
                            <a:gd name="T54" fmla="*/ 96 w 142"/>
                            <a:gd name="T55" fmla="*/ 0 h 266"/>
                            <a:gd name="T56" fmla="*/ 121 w 142"/>
                            <a:gd name="T57" fmla="*/ 2 h 266"/>
                            <a:gd name="T58" fmla="*/ 142 w 142"/>
                            <a:gd name="T59" fmla="*/ 7 h 266"/>
                            <a:gd name="T60" fmla="*/ 142 w 142"/>
                            <a:gd name="T61" fmla="*/ 44 h 266"/>
                            <a:gd name="T62" fmla="*/ 142 w 142"/>
                            <a:gd name="T63" fmla="*/ 44 h 266"/>
                            <a:gd name="T64" fmla="*/ 127 w 142"/>
                            <a:gd name="T65" fmla="*/ 39 h 266"/>
                            <a:gd name="T66" fmla="*/ 117 w 142"/>
                            <a:gd name="T67" fmla="*/ 37 h 266"/>
                            <a:gd name="T68" fmla="*/ 108 w 142"/>
                            <a:gd name="T69" fmla="*/ 36 h 266"/>
                            <a:gd name="T70" fmla="*/ 108 w 142"/>
                            <a:gd name="T71" fmla="*/ 36 h 266"/>
                            <a:gd name="T72" fmla="*/ 108 w 142"/>
                            <a:gd name="T73" fmla="*/ 3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42" h="266">
                              <a:moveTo>
                                <a:pt x="108" y="36"/>
                              </a:moveTo>
                              <a:lnTo>
                                <a:pt x="108" y="36"/>
                              </a:lnTo>
                              <a:lnTo>
                                <a:pt x="98" y="37"/>
                              </a:lnTo>
                              <a:lnTo>
                                <a:pt x="91" y="39"/>
                              </a:lnTo>
                              <a:lnTo>
                                <a:pt x="85" y="44"/>
                              </a:lnTo>
                              <a:lnTo>
                                <a:pt x="81" y="49"/>
                              </a:lnTo>
                              <a:lnTo>
                                <a:pt x="78" y="55"/>
                              </a:lnTo>
                              <a:lnTo>
                                <a:pt x="75" y="61"/>
                              </a:lnTo>
                              <a:lnTo>
                                <a:pt x="73" y="79"/>
                              </a:lnTo>
                              <a:lnTo>
                                <a:pt x="137" y="79"/>
                              </a:lnTo>
                              <a:lnTo>
                                <a:pt x="137" y="115"/>
                              </a:lnTo>
                              <a:lnTo>
                                <a:pt x="73" y="115"/>
                              </a:lnTo>
                              <a:lnTo>
                                <a:pt x="73" y="266"/>
                              </a:lnTo>
                              <a:lnTo>
                                <a:pt x="29" y="266"/>
                              </a:lnTo>
                              <a:lnTo>
                                <a:pt x="29" y="115"/>
                              </a:lnTo>
                              <a:lnTo>
                                <a:pt x="0" y="115"/>
                              </a:lnTo>
                              <a:lnTo>
                                <a:pt x="0" y="79"/>
                              </a:lnTo>
                              <a:lnTo>
                                <a:pt x="29" y="79"/>
                              </a:lnTo>
                              <a:lnTo>
                                <a:pt x="29" y="60"/>
                              </a:lnTo>
                              <a:lnTo>
                                <a:pt x="32" y="44"/>
                              </a:lnTo>
                              <a:lnTo>
                                <a:pt x="37" y="31"/>
                              </a:lnTo>
                              <a:lnTo>
                                <a:pt x="46" y="20"/>
                              </a:lnTo>
                              <a:lnTo>
                                <a:pt x="55" y="12"/>
                              </a:lnTo>
                              <a:lnTo>
                                <a:pt x="67" y="5"/>
                              </a:lnTo>
                              <a:lnTo>
                                <a:pt x="80" y="2"/>
                              </a:lnTo>
                              <a:lnTo>
                                <a:pt x="96" y="0"/>
                              </a:lnTo>
                              <a:lnTo>
                                <a:pt x="121" y="2"/>
                              </a:lnTo>
                              <a:lnTo>
                                <a:pt x="142" y="7"/>
                              </a:lnTo>
                              <a:lnTo>
                                <a:pt x="142" y="44"/>
                              </a:lnTo>
                              <a:lnTo>
                                <a:pt x="127" y="39"/>
                              </a:lnTo>
                              <a:lnTo>
                                <a:pt x="117" y="37"/>
                              </a:lnTo>
                              <a:lnTo>
                                <a:pt x="108" y="3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noEditPoints="1"/>
                      </wps:cNvSpPr>
                      <wps:spPr bwMode="auto">
                        <a:xfrm>
                          <a:off x="1228725" y="48895"/>
                          <a:ext cx="125095" cy="125095"/>
                        </a:xfrm>
                        <a:custGeom>
                          <a:avLst/>
                          <a:gdLst>
                            <a:gd name="T0" fmla="*/ 99 w 197"/>
                            <a:gd name="T1" fmla="*/ 197 h 197"/>
                            <a:gd name="T2" fmla="*/ 78 w 197"/>
                            <a:gd name="T3" fmla="*/ 195 h 197"/>
                            <a:gd name="T4" fmla="*/ 44 w 197"/>
                            <a:gd name="T5" fmla="*/ 181 h 197"/>
                            <a:gd name="T6" fmla="*/ 16 w 197"/>
                            <a:gd name="T7" fmla="*/ 154 h 197"/>
                            <a:gd name="T8" fmla="*/ 1 w 197"/>
                            <a:gd name="T9" fmla="*/ 118 h 197"/>
                            <a:gd name="T10" fmla="*/ 0 w 197"/>
                            <a:gd name="T11" fmla="*/ 99 h 197"/>
                            <a:gd name="T12" fmla="*/ 0 w 197"/>
                            <a:gd name="T13" fmla="*/ 89 h 197"/>
                            <a:gd name="T14" fmla="*/ 8 w 197"/>
                            <a:gd name="T15" fmla="*/ 60 h 197"/>
                            <a:gd name="T16" fmla="*/ 29 w 197"/>
                            <a:gd name="T17" fmla="*/ 29 h 197"/>
                            <a:gd name="T18" fmla="*/ 60 w 197"/>
                            <a:gd name="T19" fmla="*/ 8 h 197"/>
                            <a:gd name="T20" fmla="*/ 88 w 197"/>
                            <a:gd name="T21" fmla="*/ 2 h 197"/>
                            <a:gd name="T22" fmla="*/ 99 w 197"/>
                            <a:gd name="T23" fmla="*/ 0 h 197"/>
                            <a:gd name="T24" fmla="*/ 119 w 197"/>
                            <a:gd name="T25" fmla="*/ 4 h 197"/>
                            <a:gd name="T26" fmla="*/ 155 w 197"/>
                            <a:gd name="T27" fmla="*/ 18 h 197"/>
                            <a:gd name="T28" fmla="*/ 181 w 197"/>
                            <a:gd name="T29" fmla="*/ 44 h 197"/>
                            <a:gd name="T30" fmla="*/ 195 w 197"/>
                            <a:gd name="T31" fmla="*/ 79 h 197"/>
                            <a:gd name="T32" fmla="*/ 197 w 197"/>
                            <a:gd name="T33" fmla="*/ 99 h 197"/>
                            <a:gd name="T34" fmla="*/ 197 w 197"/>
                            <a:gd name="T35" fmla="*/ 108 h 197"/>
                            <a:gd name="T36" fmla="*/ 190 w 197"/>
                            <a:gd name="T37" fmla="*/ 137 h 197"/>
                            <a:gd name="T38" fmla="*/ 169 w 197"/>
                            <a:gd name="T39" fmla="*/ 168 h 197"/>
                            <a:gd name="T40" fmla="*/ 137 w 197"/>
                            <a:gd name="T41" fmla="*/ 189 h 197"/>
                            <a:gd name="T42" fmla="*/ 109 w 197"/>
                            <a:gd name="T43" fmla="*/ 197 h 197"/>
                            <a:gd name="T44" fmla="*/ 99 w 197"/>
                            <a:gd name="T45" fmla="*/ 197 h 197"/>
                            <a:gd name="T46" fmla="*/ 99 w 197"/>
                            <a:gd name="T47" fmla="*/ 46 h 197"/>
                            <a:gd name="T48" fmla="*/ 88 w 197"/>
                            <a:gd name="T49" fmla="*/ 46 h 197"/>
                            <a:gd name="T50" fmla="*/ 68 w 197"/>
                            <a:gd name="T51" fmla="*/ 54 h 197"/>
                            <a:gd name="T52" fmla="*/ 55 w 197"/>
                            <a:gd name="T53" fmla="*/ 68 h 197"/>
                            <a:gd name="T54" fmla="*/ 47 w 197"/>
                            <a:gd name="T55" fmla="*/ 87 h 197"/>
                            <a:gd name="T56" fmla="*/ 45 w 197"/>
                            <a:gd name="T57" fmla="*/ 99 h 197"/>
                            <a:gd name="T58" fmla="*/ 50 w 197"/>
                            <a:gd name="T59" fmla="*/ 120 h 197"/>
                            <a:gd name="T60" fmla="*/ 60 w 197"/>
                            <a:gd name="T61" fmla="*/ 137 h 197"/>
                            <a:gd name="T62" fmla="*/ 78 w 197"/>
                            <a:gd name="T63" fmla="*/ 149 h 197"/>
                            <a:gd name="T64" fmla="*/ 99 w 197"/>
                            <a:gd name="T65" fmla="*/ 154 h 197"/>
                            <a:gd name="T66" fmla="*/ 109 w 197"/>
                            <a:gd name="T67" fmla="*/ 152 h 197"/>
                            <a:gd name="T68" fmla="*/ 128 w 197"/>
                            <a:gd name="T69" fmla="*/ 144 h 197"/>
                            <a:gd name="T70" fmla="*/ 143 w 197"/>
                            <a:gd name="T71" fmla="*/ 129 h 197"/>
                            <a:gd name="T72" fmla="*/ 150 w 197"/>
                            <a:gd name="T73" fmla="*/ 110 h 197"/>
                            <a:gd name="T74" fmla="*/ 151 w 197"/>
                            <a:gd name="T75" fmla="*/ 99 h 197"/>
                            <a:gd name="T76" fmla="*/ 148 w 197"/>
                            <a:gd name="T77" fmla="*/ 78 h 197"/>
                            <a:gd name="T78" fmla="*/ 137 w 197"/>
                            <a:gd name="T79" fmla="*/ 60 h 197"/>
                            <a:gd name="T80" fmla="*/ 119 w 197"/>
                            <a:gd name="T81" fmla="*/ 49 h 197"/>
                            <a:gd name="T82" fmla="*/ 99 w 197"/>
                            <a:gd name="T83" fmla="*/ 46 h 197"/>
                            <a:gd name="T84" fmla="*/ 99 w 197"/>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7" h="197">
                              <a:moveTo>
                                <a:pt x="99" y="197"/>
                              </a:moveTo>
                              <a:lnTo>
                                <a:pt x="99" y="197"/>
                              </a:lnTo>
                              <a:lnTo>
                                <a:pt x="88" y="197"/>
                              </a:lnTo>
                              <a:lnTo>
                                <a:pt x="78" y="195"/>
                              </a:lnTo>
                              <a:lnTo>
                                <a:pt x="60" y="189"/>
                              </a:lnTo>
                              <a:lnTo>
                                <a:pt x="44" y="181"/>
                              </a:lnTo>
                              <a:lnTo>
                                <a:pt x="29" y="168"/>
                              </a:lnTo>
                              <a:lnTo>
                                <a:pt x="16" y="154"/>
                              </a:lnTo>
                              <a:lnTo>
                                <a:pt x="8" y="137"/>
                              </a:lnTo>
                              <a:lnTo>
                                <a:pt x="1" y="118"/>
                              </a:lnTo>
                              <a:lnTo>
                                <a:pt x="0" y="108"/>
                              </a:lnTo>
                              <a:lnTo>
                                <a:pt x="0" y="99"/>
                              </a:lnTo>
                              <a:lnTo>
                                <a:pt x="0" y="89"/>
                              </a:lnTo>
                              <a:lnTo>
                                <a:pt x="1" y="79"/>
                              </a:lnTo>
                              <a:lnTo>
                                <a:pt x="8" y="60"/>
                              </a:lnTo>
                              <a:lnTo>
                                <a:pt x="16" y="44"/>
                              </a:lnTo>
                              <a:lnTo>
                                <a:pt x="29" y="29"/>
                              </a:lnTo>
                              <a:lnTo>
                                <a:pt x="44" y="18"/>
                              </a:lnTo>
                              <a:lnTo>
                                <a:pt x="60" y="8"/>
                              </a:lnTo>
                              <a:lnTo>
                                <a:pt x="78" y="4"/>
                              </a:lnTo>
                              <a:lnTo>
                                <a:pt x="88" y="2"/>
                              </a:lnTo>
                              <a:lnTo>
                                <a:pt x="99" y="0"/>
                              </a:lnTo>
                              <a:lnTo>
                                <a:pt x="109" y="2"/>
                              </a:lnTo>
                              <a:lnTo>
                                <a:pt x="119" y="4"/>
                              </a:lnTo>
                              <a:lnTo>
                                <a:pt x="137" y="8"/>
                              </a:lnTo>
                              <a:lnTo>
                                <a:pt x="155" y="18"/>
                              </a:lnTo>
                              <a:lnTo>
                                <a:pt x="169" y="29"/>
                              </a:lnTo>
                              <a:lnTo>
                                <a:pt x="181" y="44"/>
                              </a:lnTo>
                              <a:lnTo>
                                <a:pt x="190" y="60"/>
                              </a:lnTo>
                              <a:lnTo>
                                <a:pt x="195" y="79"/>
                              </a:lnTo>
                              <a:lnTo>
                                <a:pt x="197" y="89"/>
                              </a:lnTo>
                              <a:lnTo>
                                <a:pt x="197" y="99"/>
                              </a:lnTo>
                              <a:lnTo>
                                <a:pt x="197" y="108"/>
                              </a:lnTo>
                              <a:lnTo>
                                <a:pt x="195" y="118"/>
                              </a:lnTo>
                              <a:lnTo>
                                <a:pt x="190" y="137"/>
                              </a:lnTo>
                              <a:lnTo>
                                <a:pt x="181" y="154"/>
                              </a:lnTo>
                              <a:lnTo>
                                <a:pt x="169" y="168"/>
                              </a:lnTo>
                              <a:lnTo>
                                <a:pt x="155" y="181"/>
                              </a:lnTo>
                              <a:lnTo>
                                <a:pt x="137" y="189"/>
                              </a:lnTo>
                              <a:lnTo>
                                <a:pt x="119" y="195"/>
                              </a:lnTo>
                              <a:lnTo>
                                <a:pt x="109" y="197"/>
                              </a:lnTo>
                              <a:lnTo>
                                <a:pt x="99" y="197"/>
                              </a:lnTo>
                              <a:close/>
                              <a:moveTo>
                                <a:pt x="99" y="46"/>
                              </a:moveTo>
                              <a:lnTo>
                                <a:pt x="99" y="46"/>
                              </a:lnTo>
                              <a:lnTo>
                                <a:pt x="88" y="46"/>
                              </a:lnTo>
                              <a:lnTo>
                                <a:pt x="78" y="49"/>
                              </a:lnTo>
                              <a:lnTo>
                                <a:pt x="68" y="54"/>
                              </a:lnTo>
                              <a:lnTo>
                                <a:pt x="62" y="60"/>
                              </a:lnTo>
                              <a:lnTo>
                                <a:pt x="55" y="68"/>
                              </a:lnTo>
                              <a:lnTo>
                                <a:pt x="50" y="78"/>
                              </a:lnTo>
                              <a:lnTo>
                                <a:pt x="47" y="87"/>
                              </a:lnTo>
                              <a:lnTo>
                                <a:pt x="45" y="99"/>
                              </a:lnTo>
                              <a:lnTo>
                                <a:pt x="47" y="110"/>
                              </a:lnTo>
                              <a:lnTo>
                                <a:pt x="50" y="120"/>
                              </a:lnTo>
                              <a:lnTo>
                                <a:pt x="55" y="129"/>
                              </a:lnTo>
                              <a:lnTo>
                                <a:pt x="60" y="137"/>
                              </a:lnTo>
                              <a:lnTo>
                                <a:pt x="68" y="144"/>
                              </a:lnTo>
                              <a:lnTo>
                                <a:pt x="78" y="149"/>
                              </a:lnTo>
                              <a:lnTo>
                                <a:pt x="88" y="152"/>
                              </a:lnTo>
                              <a:lnTo>
                                <a:pt x="99" y="154"/>
                              </a:lnTo>
                              <a:lnTo>
                                <a:pt x="109" y="152"/>
                              </a:lnTo>
                              <a:lnTo>
                                <a:pt x="119" y="149"/>
                              </a:lnTo>
                              <a:lnTo>
                                <a:pt x="128" y="144"/>
                              </a:lnTo>
                              <a:lnTo>
                                <a:pt x="137" y="137"/>
                              </a:lnTo>
                              <a:lnTo>
                                <a:pt x="143" y="129"/>
                              </a:lnTo>
                              <a:lnTo>
                                <a:pt x="148" y="120"/>
                              </a:lnTo>
                              <a:lnTo>
                                <a:pt x="150" y="110"/>
                              </a:lnTo>
                              <a:lnTo>
                                <a:pt x="151" y="99"/>
                              </a:lnTo>
                              <a:lnTo>
                                <a:pt x="150" y="87"/>
                              </a:lnTo>
                              <a:lnTo>
                                <a:pt x="148" y="78"/>
                              </a:lnTo>
                              <a:lnTo>
                                <a:pt x="143" y="68"/>
                              </a:lnTo>
                              <a:lnTo>
                                <a:pt x="137" y="60"/>
                              </a:lnTo>
                              <a:lnTo>
                                <a:pt x="128" y="54"/>
                              </a:lnTo>
                              <a:lnTo>
                                <a:pt x="119" y="49"/>
                              </a:lnTo>
                              <a:lnTo>
                                <a:pt x="109" y="46"/>
                              </a:lnTo>
                              <a:lnTo>
                                <a:pt x="99"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1380490" y="48895"/>
                          <a:ext cx="68580" cy="121920"/>
                        </a:xfrm>
                        <a:custGeom>
                          <a:avLst/>
                          <a:gdLst>
                            <a:gd name="T0" fmla="*/ 93 w 108"/>
                            <a:gd name="T1" fmla="*/ 41 h 192"/>
                            <a:gd name="T2" fmla="*/ 93 w 108"/>
                            <a:gd name="T3" fmla="*/ 41 h 192"/>
                            <a:gd name="T4" fmla="*/ 80 w 108"/>
                            <a:gd name="T5" fmla="*/ 42 h 192"/>
                            <a:gd name="T6" fmla="*/ 69 w 108"/>
                            <a:gd name="T7" fmla="*/ 46 h 192"/>
                            <a:gd name="T8" fmla="*/ 57 w 108"/>
                            <a:gd name="T9" fmla="*/ 50 h 192"/>
                            <a:gd name="T10" fmla="*/ 44 w 108"/>
                            <a:gd name="T11" fmla="*/ 60 h 192"/>
                            <a:gd name="T12" fmla="*/ 44 w 108"/>
                            <a:gd name="T13" fmla="*/ 192 h 192"/>
                            <a:gd name="T14" fmla="*/ 0 w 108"/>
                            <a:gd name="T15" fmla="*/ 192 h 192"/>
                            <a:gd name="T16" fmla="*/ 0 w 108"/>
                            <a:gd name="T17" fmla="*/ 5 h 192"/>
                            <a:gd name="T18" fmla="*/ 41 w 108"/>
                            <a:gd name="T19" fmla="*/ 5 h 192"/>
                            <a:gd name="T20" fmla="*/ 41 w 108"/>
                            <a:gd name="T21" fmla="*/ 26 h 192"/>
                            <a:gd name="T22" fmla="*/ 41 w 108"/>
                            <a:gd name="T23" fmla="*/ 26 h 192"/>
                            <a:gd name="T24" fmla="*/ 53 w 108"/>
                            <a:gd name="T25" fmla="*/ 15 h 192"/>
                            <a:gd name="T26" fmla="*/ 64 w 108"/>
                            <a:gd name="T27" fmla="*/ 7 h 192"/>
                            <a:gd name="T28" fmla="*/ 75 w 108"/>
                            <a:gd name="T29" fmla="*/ 2 h 192"/>
                            <a:gd name="T30" fmla="*/ 90 w 108"/>
                            <a:gd name="T31" fmla="*/ 0 h 192"/>
                            <a:gd name="T32" fmla="*/ 90 w 108"/>
                            <a:gd name="T33" fmla="*/ 0 h 192"/>
                            <a:gd name="T34" fmla="*/ 98 w 108"/>
                            <a:gd name="T35" fmla="*/ 2 h 192"/>
                            <a:gd name="T36" fmla="*/ 108 w 108"/>
                            <a:gd name="T37" fmla="*/ 4 h 192"/>
                            <a:gd name="T38" fmla="*/ 108 w 108"/>
                            <a:gd name="T39" fmla="*/ 42 h 192"/>
                            <a:gd name="T40" fmla="*/ 108 w 108"/>
                            <a:gd name="T41" fmla="*/ 42 h 192"/>
                            <a:gd name="T42" fmla="*/ 100 w 108"/>
                            <a:gd name="T43" fmla="*/ 41 h 192"/>
                            <a:gd name="T44" fmla="*/ 93 w 108"/>
                            <a:gd name="T45" fmla="*/ 41 h 192"/>
                            <a:gd name="T46" fmla="*/ 93 w 108"/>
                            <a:gd name="T47" fmla="*/ 41 h 192"/>
                            <a:gd name="T48" fmla="*/ 93 w 108"/>
                            <a:gd name="T49" fmla="*/ 41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8" h="192">
                              <a:moveTo>
                                <a:pt x="93" y="41"/>
                              </a:moveTo>
                              <a:lnTo>
                                <a:pt x="93" y="41"/>
                              </a:lnTo>
                              <a:lnTo>
                                <a:pt x="80" y="42"/>
                              </a:lnTo>
                              <a:lnTo>
                                <a:pt x="69" y="46"/>
                              </a:lnTo>
                              <a:lnTo>
                                <a:pt x="57" y="50"/>
                              </a:lnTo>
                              <a:lnTo>
                                <a:pt x="44" y="60"/>
                              </a:lnTo>
                              <a:lnTo>
                                <a:pt x="44" y="192"/>
                              </a:lnTo>
                              <a:lnTo>
                                <a:pt x="0" y="192"/>
                              </a:lnTo>
                              <a:lnTo>
                                <a:pt x="0" y="5"/>
                              </a:lnTo>
                              <a:lnTo>
                                <a:pt x="41" y="5"/>
                              </a:lnTo>
                              <a:lnTo>
                                <a:pt x="41" y="26"/>
                              </a:lnTo>
                              <a:lnTo>
                                <a:pt x="53" y="15"/>
                              </a:lnTo>
                              <a:lnTo>
                                <a:pt x="64" y="7"/>
                              </a:lnTo>
                              <a:lnTo>
                                <a:pt x="75" y="2"/>
                              </a:lnTo>
                              <a:lnTo>
                                <a:pt x="90" y="0"/>
                              </a:lnTo>
                              <a:lnTo>
                                <a:pt x="98" y="2"/>
                              </a:lnTo>
                              <a:lnTo>
                                <a:pt x="108" y="4"/>
                              </a:lnTo>
                              <a:lnTo>
                                <a:pt x="108" y="42"/>
                              </a:lnTo>
                              <a:lnTo>
                                <a:pt x="100" y="41"/>
                              </a:lnTo>
                              <a:lnTo>
                                <a:pt x="93" y="41"/>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1530985" y="6985"/>
                          <a:ext cx="101600" cy="163830"/>
                        </a:xfrm>
                        <a:custGeom>
                          <a:avLst/>
                          <a:gdLst>
                            <a:gd name="T0" fmla="*/ 0 w 160"/>
                            <a:gd name="T1" fmla="*/ 258 h 258"/>
                            <a:gd name="T2" fmla="*/ 0 w 160"/>
                            <a:gd name="T3" fmla="*/ 0 h 258"/>
                            <a:gd name="T4" fmla="*/ 50 w 160"/>
                            <a:gd name="T5" fmla="*/ 0 h 258"/>
                            <a:gd name="T6" fmla="*/ 50 w 160"/>
                            <a:gd name="T7" fmla="*/ 211 h 258"/>
                            <a:gd name="T8" fmla="*/ 160 w 160"/>
                            <a:gd name="T9" fmla="*/ 211 h 258"/>
                            <a:gd name="T10" fmla="*/ 160 w 160"/>
                            <a:gd name="T11" fmla="*/ 258 h 258"/>
                            <a:gd name="T12" fmla="*/ 0 w 160"/>
                            <a:gd name="T13" fmla="*/ 258 h 258"/>
                            <a:gd name="T14" fmla="*/ 0 w 160"/>
                            <a:gd name="T15" fmla="*/ 258 h 25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0" h="258">
                              <a:moveTo>
                                <a:pt x="0" y="258"/>
                              </a:moveTo>
                              <a:lnTo>
                                <a:pt x="0" y="0"/>
                              </a:lnTo>
                              <a:lnTo>
                                <a:pt x="50" y="0"/>
                              </a:lnTo>
                              <a:lnTo>
                                <a:pt x="50" y="211"/>
                              </a:lnTo>
                              <a:lnTo>
                                <a:pt x="160" y="211"/>
                              </a:lnTo>
                              <a:lnTo>
                                <a:pt x="160" y="258"/>
                              </a:lnTo>
                              <a:lnTo>
                                <a:pt x="0" y="258"/>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noEditPoints="1"/>
                      </wps:cNvSpPr>
                      <wps:spPr bwMode="auto">
                        <a:xfrm>
                          <a:off x="1645920" y="48895"/>
                          <a:ext cx="126365" cy="125095"/>
                        </a:xfrm>
                        <a:custGeom>
                          <a:avLst/>
                          <a:gdLst>
                            <a:gd name="T0" fmla="*/ 99 w 199"/>
                            <a:gd name="T1" fmla="*/ 197 h 197"/>
                            <a:gd name="T2" fmla="*/ 80 w 199"/>
                            <a:gd name="T3" fmla="*/ 195 h 197"/>
                            <a:gd name="T4" fmla="*/ 44 w 199"/>
                            <a:gd name="T5" fmla="*/ 181 h 197"/>
                            <a:gd name="T6" fmla="*/ 16 w 199"/>
                            <a:gd name="T7" fmla="*/ 154 h 197"/>
                            <a:gd name="T8" fmla="*/ 2 w 199"/>
                            <a:gd name="T9" fmla="*/ 118 h 197"/>
                            <a:gd name="T10" fmla="*/ 0 w 199"/>
                            <a:gd name="T11" fmla="*/ 99 h 197"/>
                            <a:gd name="T12" fmla="*/ 0 w 199"/>
                            <a:gd name="T13" fmla="*/ 89 h 197"/>
                            <a:gd name="T14" fmla="*/ 8 w 199"/>
                            <a:gd name="T15" fmla="*/ 60 h 197"/>
                            <a:gd name="T16" fmla="*/ 29 w 199"/>
                            <a:gd name="T17" fmla="*/ 29 h 197"/>
                            <a:gd name="T18" fmla="*/ 60 w 199"/>
                            <a:gd name="T19" fmla="*/ 8 h 197"/>
                            <a:gd name="T20" fmla="*/ 90 w 199"/>
                            <a:gd name="T21" fmla="*/ 2 h 197"/>
                            <a:gd name="T22" fmla="*/ 99 w 199"/>
                            <a:gd name="T23" fmla="*/ 0 h 197"/>
                            <a:gd name="T24" fmla="*/ 119 w 199"/>
                            <a:gd name="T25" fmla="*/ 4 h 197"/>
                            <a:gd name="T26" fmla="*/ 155 w 199"/>
                            <a:gd name="T27" fmla="*/ 18 h 197"/>
                            <a:gd name="T28" fmla="*/ 181 w 199"/>
                            <a:gd name="T29" fmla="*/ 44 h 197"/>
                            <a:gd name="T30" fmla="*/ 196 w 199"/>
                            <a:gd name="T31" fmla="*/ 79 h 197"/>
                            <a:gd name="T32" fmla="*/ 199 w 199"/>
                            <a:gd name="T33" fmla="*/ 99 h 197"/>
                            <a:gd name="T34" fmla="*/ 197 w 199"/>
                            <a:gd name="T35" fmla="*/ 108 h 197"/>
                            <a:gd name="T36" fmla="*/ 191 w 199"/>
                            <a:gd name="T37" fmla="*/ 137 h 197"/>
                            <a:gd name="T38" fmla="*/ 170 w 199"/>
                            <a:gd name="T39" fmla="*/ 168 h 197"/>
                            <a:gd name="T40" fmla="*/ 137 w 199"/>
                            <a:gd name="T41" fmla="*/ 189 h 197"/>
                            <a:gd name="T42" fmla="*/ 109 w 199"/>
                            <a:gd name="T43" fmla="*/ 197 h 197"/>
                            <a:gd name="T44" fmla="*/ 99 w 199"/>
                            <a:gd name="T45" fmla="*/ 197 h 197"/>
                            <a:gd name="T46" fmla="*/ 99 w 199"/>
                            <a:gd name="T47" fmla="*/ 46 h 197"/>
                            <a:gd name="T48" fmla="*/ 88 w 199"/>
                            <a:gd name="T49" fmla="*/ 46 h 197"/>
                            <a:gd name="T50" fmla="*/ 70 w 199"/>
                            <a:gd name="T51" fmla="*/ 54 h 197"/>
                            <a:gd name="T52" fmla="*/ 55 w 199"/>
                            <a:gd name="T53" fmla="*/ 68 h 197"/>
                            <a:gd name="T54" fmla="*/ 47 w 199"/>
                            <a:gd name="T55" fmla="*/ 87 h 197"/>
                            <a:gd name="T56" fmla="*/ 46 w 199"/>
                            <a:gd name="T57" fmla="*/ 99 h 197"/>
                            <a:gd name="T58" fmla="*/ 50 w 199"/>
                            <a:gd name="T59" fmla="*/ 120 h 197"/>
                            <a:gd name="T60" fmla="*/ 62 w 199"/>
                            <a:gd name="T61" fmla="*/ 137 h 197"/>
                            <a:gd name="T62" fmla="*/ 78 w 199"/>
                            <a:gd name="T63" fmla="*/ 149 h 197"/>
                            <a:gd name="T64" fmla="*/ 99 w 199"/>
                            <a:gd name="T65" fmla="*/ 154 h 197"/>
                            <a:gd name="T66" fmla="*/ 109 w 199"/>
                            <a:gd name="T67" fmla="*/ 152 h 197"/>
                            <a:gd name="T68" fmla="*/ 129 w 199"/>
                            <a:gd name="T69" fmla="*/ 144 h 197"/>
                            <a:gd name="T70" fmla="*/ 143 w 199"/>
                            <a:gd name="T71" fmla="*/ 129 h 197"/>
                            <a:gd name="T72" fmla="*/ 152 w 199"/>
                            <a:gd name="T73" fmla="*/ 110 h 197"/>
                            <a:gd name="T74" fmla="*/ 152 w 199"/>
                            <a:gd name="T75" fmla="*/ 99 h 197"/>
                            <a:gd name="T76" fmla="*/ 148 w 199"/>
                            <a:gd name="T77" fmla="*/ 78 h 197"/>
                            <a:gd name="T78" fmla="*/ 137 w 199"/>
                            <a:gd name="T79" fmla="*/ 60 h 197"/>
                            <a:gd name="T80" fmla="*/ 121 w 199"/>
                            <a:gd name="T81" fmla="*/ 49 h 197"/>
                            <a:gd name="T82" fmla="*/ 99 w 199"/>
                            <a:gd name="T83" fmla="*/ 46 h 197"/>
                            <a:gd name="T84" fmla="*/ 99 w 199"/>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9" h="197">
                              <a:moveTo>
                                <a:pt x="99" y="197"/>
                              </a:moveTo>
                              <a:lnTo>
                                <a:pt x="99" y="197"/>
                              </a:lnTo>
                              <a:lnTo>
                                <a:pt x="90" y="197"/>
                              </a:lnTo>
                              <a:lnTo>
                                <a:pt x="80" y="195"/>
                              </a:lnTo>
                              <a:lnTo>
                                <a:pt x="60" y="189"/>
                              </a:lnTo>
                              <a:lnTo>
                                <a:pt x="44" y="181"/>
                              </a:lnTo>
                              <a:lnTo>
                                <a:pt x="29" y="168"/>
                              </a:lnTo>
                              <a:lnTo>
                                <a:pt x="16" y="154"/>
                              </a:lnTo>
                              <a:lnTo>
                                <a:pt x="8" y="137"/>
                              </a:lnTo>
                              <a:lnTo>
                                <a:pt x="2" y="118"/>
                              </a:lnTo>
                              <a:lnTo>
                                <a:pt x="0" y="108"/>
                              </a:lnTo>
                              <a:lnTo>
                                <a:pt x="0" y="99"/>
                              </a:lnTo>
                              <a:lnTo>
                                <a:pt x="0" y="89"/>
                              </a:lnTo>
                              <a:lnTo>
                                <a:pt x="2" y="79"/>
                              </a:lnTo>
                              <a:lnTo>
                                <a:pt x="8" y="60"/>
                              </a:lnTo>
                              <a:lnTo>
                                <a:pt x="16" y="44"/>
                              </a:lnTo>
                              <a:lnTo>
                                <a:pt x="29" y="29"/>
                              </a:lnTo>
                              <a:lnTo>
                                <a:pt x="44" y="18"/>
                              </a:lnTo>
                              <a:lnTo>
                                <a:pt x="60" y="8"/>
                              </a:lnTo>
                              <a:lnTo>
                                <a:pt x="80" y="4"/>
                              </a:lnTo>
                              <a:lnTo>
                                <a:pt x="90" y="2"/>
                              </a:lnTo>
                              <a:lnTo>
                                <a:pt x="99" y="0"/>
                              </a:lnTo>
                              <a:lnTo>
                                <a:pt x="109" y="2"/>
                              </a:lnTo>
                              <a:lnTo>
                                <a:pt x="119" y="4"/>
                              </a:lnTo>
                              <a:lnTo>
                                <a:pt x="137" y="8"/>
                              </a:lnTo>
                              <a:lnTo>
                                <a:pt x="155" y="18"/>
                              </a:lnTo>
                              <a:lnTo>
                                <a:pt x="170" y="29"/>
                              </a:lnTo>
                              <a:lnTo>
                                <a:pt x="181" y="44"/>
                              </a:lnTo>
                              <a:lnTo>
                                <a:pt x="191" y="60"/>
                              </a:lnTo>
                              <a:lnTo>
                                <a:pt x="196" y="79"/>
                              </a:lnTo>
                              <a:lnTo>
                                <a:pt x="197" y="89"/>
                              </a:lnTo>
                              <a:lnTo>
                                <a:pt x="199" y="99"/>
                              </a:lnTo>
                              <a:lnTo>
                                <a:pt x="197" y="108"/>
                              </a:lnTo>
                              <a:lnTo>
                                <a:pt x="196" y="118"/>
                              </a:lnTo>
                              <a:lnTo>
                                <a:pt x="191" y="137"/>
                              </a:lnTo>
                              <a:lnTo>
                                <a:pt x="181" y="154"/>
                              </a:lnTo>
                              <a:lnTo>
                                <a:pt x="170" y="168"/>
                              </a:lnTo>
                              <a:lnTo>
                                <a:pt x="155" y="181"/>
                              </a:lnTo>
                              <a:lnTo>
                                <a:pt x="137" y="189"/>
                              </a:lnTo>
                              <a:lnTo>
                                <a:pt x="119" y="195"/>
                              </a:lnTo>
                              <a:lnTo>
                                <a:pt x="109" y="197"/>
                              </a:lnTo>
                              <a:lnTo>
                                <a:pt x="99" y="197"/>
                              </a:lnTo>
                              <a:close/>
                              <a:moveTo>
                                <a:pt x="99" y="46"/>
                              </a:moveTo>
                              <a:lnTo>
                                <a:pt x="99" y="46"/>
                              </a:lnTo>
                              <a:lnTo>
                                <a:pt x="88" y="46"/>
                              </a:lnTo>
                              <a:lnTo>
                                <a:pt x="78" y="49"/>
                              </a:lnTo>
                              <a:lnTo>
                                <a:pt x="70" y="54"/>
                              </a:lnTo>
                              <a:lnTo>
                                <a:pt x="62" y="60"/>
                              </a:lnTo>
                              <a:lnTo>
                                <a:pt x="55" y="68"/>
                              </a:lnTo>
                              <a:lnTo>
                                <a:pt x="50" y="78"/>
                              </a:lnTo>
                              <a:lnTo>
                                <a:pt x="47" y="87"/>
                              </a:lnTo>
                              <a:lnTo>
                                <a:pt x="46" y="99"/>
                              </a:lnTo>
                              <a:lnTo>
                                <a:pt x="47" y="110"/>
                              </a:lnTo>
                              <a:lnTo>
                                <a:pt x="50" y="120"/>
                              </a:lnTo>
                              <a:lnTo>
                                <a:pt x="55" y="129"/>
                              </a:lnTo>
                              <a:lnTo>
                                <a:pt x="62" y="137"/>
                              </a:lnTo>
                              <a:lnTo>
                                <a:pt x="68" y="144"/>
                              </a:lnTo>
                              <a:lnTo>
                                <a:pt x="78" y="149"/>
                              </a:lnTo>
                              <a:lnTo>
                                <a:pt x="88" y="152"/>
                              </a:lnTo>
                              <a:lnTo>
                                <a:pt x="99" y="154"/>
                              </a:lnTo>
                              <a:lnTo>
                                <a:pt x="109" y="152"/>
                              </a:lnTo>
                              <a:lnTo>
                                <a:pt x="121" y="149"/>
                              </a:lnTo>
                              <a:lnTo>
                                <a:pt x="129" y="144"/>
                              </a:lnTo>
                              <a:lnTo>
                                <a:pt x="137" y="137"/>
                              </a:lnTo>
                              <a:lnTo>
                                <a:pt x="143" y="129"/>
                              </a:lnTo>
                              <a:lnTo>
                                <a:pt x="148" y="120"/>
                              </a:lnTo>
                              <a:lnTo>
                                <a:pt x="152" y="110"/>
                              </a:lnTo>
                              <a:lnTo>
                                <a:pt x="152" y="99"/>
                              </a:lnTo>
                              <a:lnTo>
                                <a:pt x="152" y="87"/>
                              </a:lnTo>
                              <a:lnTo>
                                <a:pt x="148" y="78"/>
                              </a:lnTo>
                              <a:lnTo>
                                <a:pt x="143" y="68"/>
                              </a:lnTo>
                              <a:lnTo>
                                <a:pt x="137" y="60"/>
                              </a:lnTo>
                              <a:lnTo>
                                <a:pt x="129" y="54"/>
                              </a:lnTo>
                              <a:lnTo>
                                <a:pt x="121" y="49"/>
                              </a:lnTo>
                              <a:lnTo>
                                <a:pt x="109" y="46"/>
                              </a:lnTo>
                              <a:lnTo>
                                <a:pt x="99"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1798320" y="48895"/>
                          <a:ext cx="107315" cy="121920"/>
                        </a:xfrm>
                        <a:custGeom>
                          <a:avLst/>
                          <a:gdLst>
                            <a:gd name="T0" fmla="*/ 125 w 169"/>
                            <a:gd name="T1" fmla="*/ 192 h 192"/>
                            <a:gd name="T2" fmla="*/ 125 w 169"/>
                            <a:gd name="T3" fmla="*/ 87 h 192"/>
                            <a:gd name="T4" fmla="*/ 125 w 169"/>
                            <a:gd name="T5" fmla="*/ 87 h 192"/>
                            <a:gd name="T6" fmla="*/ 124 w 169"/>
                            <a:gd name="T7" fmla="*/ 76 h 192"/>
                            <a:gd name="T8" fmla="*/ 122 w 169"/>
                            <a:gd name="T9" fmla="*/ 68 h 192"/>
                            <a:gd name="T10" fmla="*/ 119 w 169"/>
                            <a:gd name="T11" fmla="*/ 60 h 192"/>
                            <a:gd name="T12" fmla="*/ 116 w 169"/>
                            <a:gd name="T13" fmla="*/ 54 h 192"/>
                            <a:gd name="T14" fmla="*/ 109 w 169"/>
                            <a:gd name="T15" fmla="*/ 49 h 192"/>
                            <a:gd name="T16" fmla="*/ 102 w 169"/>
                            <a:gd name="T17" fmla="*/ 46 h 192"/>
                            <a:gd name="T18" fmla="*/ 94 w 169"/>
                            <a:gd name="T19" fmla="*/ 42 h 192"/>
                            <a:gd name="T20" fmla="*/ 86 w 169"/>
                            <a:gd name="T21" fmla="*/ 42 h 192"/>
                            <a:gd name="T22" fmla="*/ 86 w 169"/>
                            <a:gd name="T23" fmla="*/ 42 h 192"/>
                            <a:gd name="T24" fmla="*/ 75 w 169"/>
                            <a:gd name="T25" fmla="*/ 44 h 192"/>
                            <a:gd name="T26" fmla="*/ 63 w 169"/>
                            <a:gd name="T27" fmla="*/ 46 h 192"/>
                            <a:gd name="T28" fmla="*/ 54 w 169"/>
                            <a:gd name="T29" fmla="*/ 50 h 192"/>
                            <a:gd name="T30" fmla="*/ 44 w 169"/>
                            <a:gd name="T31" fmla="*/ 58 h 192"/>
                            <a:gd name="T32" fmla="*/ 44 w 169"/>
                            <a:gd name="T33" fmla="*/ 192 h 192"/>
                            <a:gd name="T34" fmla="*/ 0 w 169"/>
                            <a:gd name="T35" fmla="*/ 192 h 192"/>
                            <a:gd name="T36" fmla="*/ 0 w 169"/>
                            <a:gd name="T37" fmla="*/ 5 h 192"/>
                            <a:gd name="T38" fmla="*/ 42 w 169"/>
                            <a:gd name="T39" fmla="*/ 5 h 192"/>
                            <a:gd name="T40" fmla="*/ 42 w 169"/>
                            <a:gd name="T41" fmla="*/ 21 h 192"/>
                            <a:gd name="T42" fmla="*/ 42 w 169"/>
                            <a:gd name="T43" fmla="*/ 21 h 192"/>
                            <a:gd name="T44" fmla="*/ 54 w 169"/>
                            <a:gd name="T45" fmla="*/ 13 h 192"/>
                            <a:gd name="T46" fmla="*/ 67 w 169"/>
                            <a:gd name="T47" fmla="*/ 7 h 192"/>
                            <a:gd name="T48" fmla="*/ 80 w 169"/>
                            <a:gd name="T49" fmla="*/ 2 h 192"/>
                            <a:gd name="T50" fmla="*/ 93 w 169"/>
                            <a:gd name="T51" fmla="*/ 0 h 192"/>
                            <a:gd name="T52" fmla="*/ 93 w 169"/>
                            <a:gd name="T53" fmla="*/ 0 h 192"/>
                            <a:gd name="T54" fmla="*/ 111 w 169"/>
                            <a:gd name="T55" fmla="*/ 2 h 192"/>
                            <a:gd name="T56" fmla="*/ 127 w 169"/>
                            <a:gd name="T57" fmla="*/ 7 h 192"/>
                            <a:gd name="T58" fmla="*/ 140 w 169"/>
                            <a:gd name="T59" fmla="*/ 13 h 192"/>
                            <a:gd name="T60" fmla="*/ 150 w 169"/>
                            <a:gd name="T61" fmla="*/ 21 h 192"/>
                            <a:gd name="T62" fmla="*/ 160 w 169"/>
                            <a:gd name="T63" fmla="*/ 33 h 192"/>
                            <a:gd name="T64" fmla="*/ 164 w 169"/>
                            <a:gd name="T65" fmla="*/ 46 h 192"/>
                            <a:gd name="T66" fmla="*/ 168 w 169"/>
                            <a:gd name="T67" fmla="*/ 62 h 192"/>
                            <a:gd name="T68" fmla="*/ 169 w 169"/>
                            <a:gd name="T69" fmla="*/ 78 h 192"/>
                            <a:gd name="T70" fmla="*/ 169 w 169"/>
                            <a:gd name="T71" fmla="*/ 192 h 192"/>
                            <a:gd name="T72" fmla="*/ 125 w 169"/>
                            <a:gd name="T73" fmla="*/ 192 h 192"/>
                            <a:gd name="T74" fmla="*/ 125 w 169"/>
                            <a:gd name="T7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9" h="192">
                              <a:moveTo>
                                <a:pt x="125" y="192"/>
                              </a:moveTo>
                              <a:lnTo>
                                <a:pt x="125" y="87"/>
                              </a:lnTo>
                              <a:lnTo>
                                <a:pt x="124" y="76"/>
                              </a:lnTo>
                              <a:lnTo>
                                <a:pt x="122" y="68"/>
                              </a:lnTo>
                              <a:lnTo>
                                <a:pt x="119" y="60"/>
                              </a:lnTo>
                              <a:lnTo>
                                <a:pt x="116" y="54"/>
                              </a:lnTo>
                              <a:lnTo>
                                <a:pt x="109" y="49"/>
                              </a:lnTo>
                              <a:lnTo>
                                <a:pt x="102" y="46"/>
                              </a:lnTo>
                              <a:lnTo>
                                <a:pt x="94" y="42"/>
                              </a:lnTo>
                              <a:lnTo>
                                <a:pt x="86" y="42"/>
                              </a:lnTo>
                              <a:lnTo>
                                <a:pt x="75" y="44"/>
                              </a:lnTo>
                              <a:lnTo>
                                <a:pt x="63" y="46"/>
                              </a:lnTo>
                              <a:lnTo>
                                <a:pt x="54" y="50"/>
                              </a:lnTo>
                              <a:lnTo>
                                <a:pt x="44" y="58"/>
                              </a:lnTo>
                              <a:lnTo>
                                <a:pt x="44" y="192"/>
                              </a:lnTo>
                              <a:lnTo>
                                <a:pt x="0" y="192"/>
                              </a:lnTo>
                              <a:lnTo>
                                <a:pt x="0" y="5"/>
                              </a:lnTo>
                              <a:lnTo>
                                <a:pt x="42" y="5"/>
                              </a:lnTo>
                              <a:lnTo>
                                <a:pt x="42" y="21"/>
                              </a:lnTo>
                              <a:lnTo>
                                <a:pt x="54" y="13"/>
                              </a:lnTo>
                              <a:lnTo>
                                <a:pt x="67" y="7"/>
                              </a:lnTo>
                              <a:lnTo>
                                <a:pt x="80" y="2"/>
                              </a:lnTo>
                              <a:lnTo>
                                <a:pt x="93" y="0"/>
                              </a:lnTo>
                              <a:lnTo>
                                <a:pt x="111" y="2"/>
                              </a:lnTo>
                              <a:lnTo>
                                <a:pt x="127" y="7"/>
                              </a:lnTo>
                              <a:lnTo>
                                <a:pt x="140" y="13"/>
                              </a:lnTo>
                              <a:lnTo>
                                <a:pt x="150" y="21"/>
                              </a:lnTo>
                              <a:lnTo>
                                <a:pt x="160" y="33"/>
                              </a:lnTo>
                              <a:lnTo>
                                <a:pt x="164" y="46"/>
                              </a:lnTo>
                              <a:lnTo>
                                <a:pt x="168" y="62"/>
                              </a:lnTo>
                              <a:lnTo>
                                <a:pt x="169" y="78"/>
                              </a:lnTo>
                              <a:lnTo>
                                <a:pt x="169" y="192"/>
                              </a:lnTo>
                              <a:lnTo>
                                <a:pt x="125" y="19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noEditPoints="1"/>
                      </wps:cNvSpPr>
                      <wps:spPr bwMode="auto">
                        <a:xfrm>
                          <a:off x="1930400" y="6985"/>
                          <a:ext cx="115570" cy="167005"/>
                        </a:xfrm>
                        <a:custGeom>
                          <a:avLst/>
                          <a:gdLst>
                            <a:gd name="T0" fmla="*/ 139 w 182"/>
                            <a:gd name="T1" fmla="*/ 244 h 263"/>
                            <a:gd name="T2" fmla="*/ 129 w 182"/>
                            <a:gd name="T3" fmla="*/ 252 h 263"/>
                            <a:gd name="T4" fmla="*/ 107 w 182"/>
                            <a:gd name="T5" fmla="*/ 261 h 263"/>
                            <a:gd name="T6" fmla="*/ 92 w 182"/>
                            <a:gd name="T7" fmla="*/ 263 h 263"/>
                            <a:gd name="T8" fmla="*/ 72 w 182"/>
                            <a:gd name="T9" fmla="*/ 261 h 263"/>
                            <a:gd name="T10" fmla="*/ 54 w 182"/>
                            <a:gd name="T11" fmla="*/ 255 h 263"/>
                            <a:gd name="T12" fmla="*/ 25 w 182"/>
                            <a:gd name="T13" fmla="*/ 236 h 263"/>
                            <a:gd name="T14" fmla="*/ 7 w 182"/>
                            <a:gd name="T15" fmla="*/ 203 h 263"/>
                            <a:gd name="T16" fmla="*/ 0 w 182"/>
                            <a:gd name="T17" fmla="*/ 165 h 263"/>
                            <a:gd name="T18" fmla="*/ 2 w 182"/>
                            <a:gd name="T19" fmla="*/ 145 h 263"/>
                            <a:gd name="T20" fmla="*/ 14 w 182"/>
                            <a:gd name="T21" fmla="*/ 110 h 263"/>
                            <a:gd name="T22" fmla="*/ 38 w 182"/>
                            <a:gd name="T23" fmla="*/ 84 h 263"/>
                            <a:gd name="T24" fmla="*/ 53 w 182"/>
                            <a:gd name="T25" fmla="*/ 74 h 263"/>
                            <a:gd name="T26" fmla="*/ 72 w 182"/>
                            <a:gd name="T27" fmla="*/ 70 h 263"/>
                            <a:gd name="T28" fmla="*/ 92 w 182"/>
                            <a:gd name="T29" fmla="*/ 66 h 263"/>
                            <a:gd name="T30" fmla="*/ 105 w 182"/>
                            <a:gd name="T31" fmla="*/ 68 h 263"/>
                            <a:gd name="T32" fmla="*/ 128 w 182"/>
                            <a:gd name="T33" fmla="*/ 76 h 263"/>
                            <a:gd name="T34" fmla="*/ 136 w 182"/>
                            <a:gd name="T35" fmla="*/ 0 h 263"/>
                            <a:gd name="T36" fmla="*/ 182 w 182"/>
                            <a:gd name="T37" fmla="*/ 258 h 263"/>
                            <a:gd name="T38" fmla="*/ 139 w 182"/>
                            <a:gd name="T39" fmla="*/ 258 h 263"/>
                            <a:gd name="T40" fmla="*/ 136 w 182"/>
                            <a:gd name="T41" fmla="*/ 118 h 263"/>
                            <a:gd name="T42" fmla="*/ 121 w 182"/>
                            <a:gd name="T43" fmla="*/ 112 h 263"/>
                            <a:gd name="T44" fmla="*/ 98 w 182"/>
                            <a:gd name="T45" fmla="*/ 108 h 263"/>
                            <a:gd name="T46" fmla="*/ 87 w 182"/>
                            <a:gd name="T47" fmla="*/ 108 h 263"/>
                            <a:gd name="T48" fmla="*/ 67 w 182"/>
                            <a:gd name="T49" fmla="*/ 116 h 263"/>
                            <a:gd name="T50" fmla="*/ 54 w 182"/>
                            <a:gd name="T51" fmla="*/ 131 h 263"/>
                            <a:gd name="T52" fmla="*/ 48 w 182"/>
                            <a:gd name="T53" fmla="*/ 150 h 263"/>
                            <a:gd name="T54" fmla="*/ 46 w 182"/>
                            <a:gd name="T55" fmla="*/ 162 h 263"/>
                            <a:gd name="T56" fmla="*/ 49 w 182"/>
                            <a:gd name="T57" fmla="*/ 187 h 263"/>
                            <a:gd name="T58" fmla="*/ 61 w 182"/>
                            <a:gd name="T59" fmla="*/ 205 h 263"/>
                            <a:gd name="T60" fmla="*/ 77 w 182"/>
                            <a:gd name="T61" fmla="*/ 218 h 263"/>
                            <a:gd name="T62" fmla="*/ 102 w 182"/>
                            <a:gd name="T63" fmla="*/ 221 h 263"/>
                            <a:gd name="T64" fmla="*/ 111 w 182"/>
                            <a:gd name="T65" fmla="*/ 221 h 263"/>
                            <a:gd name="T66" fmla="*/ 129 w 182"/>
                            <a:gd name="T67" fmla="*/ 216 h 263"/>
                            <a:gd name="T68" fmla="*/ 136 w 182"/>
                            <a:gd name="T69" fmla="*/ 118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82" h="263">
                              <a:moveTo>
                                <a:pt x="139" y="258"/>
                              </a:moveTo>
                              <a:lnTo>
                                <a:pt x="139" y="244"/>
                              </a:lnTo>
                              <a:lnTo>
                                <a:pt x="129" y="252"/>
                              </a:lnTo>
                              <a:lnTo>
                                <a:pt x="120" y="257"/>
                              </a:lnTo>
                              <a:lnTo>
                                <a:pt x="107" y="261"/>
                              </a:lnTo>
                              <a:lnTo>
                                <a:pt x="92" y="263"/>
                              </a:lnTo>
                              <a:lnTo>
                                <a:pt x="82" y="263"/>
                              </a:lnTo>
                              <a:lnTo>
                                <a:pt x="72" y="261"/>
                              </a:lnTo>
                              <a:lnTo>
                                <a:pt x="64" y="258"/>
                              </a:lnTo>
                              <a:lnTo>
                                <a:pt x="54" y="255"/>
                              </a:lnTo>
                              <a:lnTo>
                                <a:pt x="40" y="247"/>
                              </a:lnTo>
                              <a:lnTo>
                                <a:pt x="25" y="236"/>
                              </a:lnTo>
                              <a:lnTo>
                                <a:pt x="15" y="221"/>
                              </a:lnTo>
                              <a:lnTo>
                                <a:pt x="7" y="203"/>
                              </a:lnTo>
                              <a:lnTo>
                                <a:pt x="2" y="186"/>
                              </a:lnTo>
                              <a:lnTo>
                                <a:pt x="0" y="165"/>
                              </a:lnTo>
                              <a:lnTo>
                                <a:pt x="2" y="145"/>
                              </a:lnTo>
                              <a:lnTo>
                                <a:pt x="7" y="126"/>
                              </a:lnTo>
                              <a:lnTo>
                                <a:pt x="14" y="110"/>
                              </a:lnTo>
                              <a:lnTo>
                                <a:pt x="25" y="95"/>
                              </a:lnTo>
                              <a:lnTo>
                                <a:pt x="38" y="84"/>
                              </a:lnTo>
                              <a:lnTo>
                                <a:pt x="45" y="79"/>
                              </a:lnTo>
                              <a:lnTo>
                                <a:pt x="53" y="74"/>
                              </a:lnTo>
                              <a:lnTo>
                                <a:pt x="62" y="71"/>
                              </a:lnTo>
                              <a:lnTo>
                                <a:pt x="72" y="70"/>
                              </a:lnTo>
                              <a:lnTo>
                                <a:pt x="82" y="68"/>
                              </a:lnTo>
                              <a:lnTo>
                                <a:pt x="92" y="66"/>
                              </a:lnTo>
                              <a:lnTo>
                                <a:pt x="105" y="68"/>
                              </a:lnTo>
                              <a:lnTo>
                                <a:pt x="116" y="71"/>
                              </a:lnTo>
                              <a:lnTo>
                                <a:pt x="128" y="76"/>
                              </a:lnTo>
                              <a:lnTo>
                                <a:pt x="136" y="83"/>
                              </a:lnTo>
                              <a:lnTo>
                                <a:pt x="136" y="0"/>
                              </a:lnTo>
                              <a:lnTo>
                                <a:pt x="182" y="0"/>
                              </a:lnTo>
                              <a:lnTo>
                                <a:pt x="182" y="258"/>
                              </a:lnTo>
                              <a:lnTo>
                                <a:pt x="139" y="258"/>
                              </a:lnTo>
                              <a:close/>
                              <a:moveTo>
                                <a:pt x="136" y="118"/>
                              </a:moveTo>
                              <a:lnTo>
                                <a:pt x="136" y="118"/>
                              </a:lnTo>
                              <a:lnTo>
                                <a:pt x="129" y="115"/>
                              </a:lnTo>
                              <a:lnTo>
                                <a:pt x="121" y="112"/>
                              </a:lnTo>
                              <a:lnTo>
                                <a:pt x="111" y="108"/>
                              </a:lnTo>
                              <a:lnTo>
                                <a:pt x="98" y="108"/>
                              </a:lnTo>
                              <a:lnTo>
                                <a:pt x="87" y="108"/>
                              </a:lnTo>
                              <a:lnTo>
                                <a:pt x="77" y="112"/>
                              </a:lnTo>
                              <a:lnTo>
                                <a:pt x="67" y="116"/>
                              </a:lnTo>
                              <a:lnTo>
                                <a:pt x="61" y="123"/>
                              </a:lnTo>
                              <a:lnTo>
                                <a:pt x="54" y="131"/>
                              </a:lnTo>
                              <a:lnTo>
                                <a:pt x="49" y="139"/>
                              </a:lnTo>
                              <a:lnTo>
                                <a:pt x="48" y="150"/>
                              </a:lnTo>
                              <a:lnTo>
                                <a:pt x="46" y="162"/>
                              </a:lnTo>
                              <a:lnTo>
                                <a:pt x="48" y="174"/>
                              </a:lnTo>
                              <a:lnTo>
                                <a:pt x="49" y="187"/>
                              </a:lnTo>
                              <a:lnTo>
                                <a:pt x="54" y="197"/>
                              </a:lnTo>
                              <a:lnTo>
                                <a:pt x="61" y="205"/>
                              </a:lnTo>
                              <a:lnTo>
                                <a:pt x="69" y="213"/>
                              </a:lnTo>
                              <a:lnTo>
                                <a:pt x="77" y="218"/>
                              </a:lnTo>
                              <a:lnTo>
                                <a:pt x="89" y="221"/>
                              </a:lnTo>
                              <a:lnTo>
                                <a:pt x="102" y="221"/>
                              </a:lnTo>
                              <a:lnTo>
                                <a:pt x="111" y="221"/>
                              </a:lnTo>
                              <a:lnTo>
                                <a:pt x="121" y="220"/>
                              </a:lnTo>
                              <a:lnTo>
                                <a:pt x="129" y="216"/>
                              </a:lnTo>
                              <a:lnTo>
                                <a:pt x="136" y="211"/>
                              </a:lnTo>
                              <a:lnTo>
                                <a:pt x="136" y="118"/>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noEditPoints="1"/>
                      </wps:cNvSpPr>
                      <wps:spPr bwMode="auto">
                        <a:xfrm>
                          <a:off x="2071370" y="48895"/>
                          <a:ext cx="125730" cy="125095"/>
                        </a:xfrm>
                        <a:custGeom>
                          <a:avLst/>
                          <a:gdLst>
                            <a:gd name="T0" fmla="*/ 100 w 198"/>
                            <a:gd name="T1" fmla="*/ 197 h 197"/>
                            <a:gd name="T2" fmla="*/ 79 w 198"/>
                            <a:gd name="T3" fmla="*/ 195 h 197"/>
                            <a:gd name="T4" fmla="*/ 44 w 198"/>
                            <a:gd name="T5" fmla="*/ 181 h 197"/>
                            <a:gd name="T6" fmla="*/ 17 w 198"/>
                            <a:gd name="T7" fmla="*/ 154 h 197"/>
                            <a:gd name="T8" fmla="*/ 2 w 198"/>
                            <a:gd name="T9" fmla="*/ 118 h 197"/>
                            <a:gd name="T10" fmla="*/ 0 w 198"/>
                            <a:gd name="T11" fmla="*/ 99 h 197"/>
                            <a:gd name="T12" fmla="*/ 0 w 198"/>
                            <a:gd name="T13" fmla="*/ 89 h 197"/>
                            <a:gd name="T14" fmla="*/ 8 w 198"/>
                            <a:gd name="T15" fmla="*/ 60 h 197"/>
                            <a:gd name="T16" fmla="*/ 30 w 198"/>
                            <a:gd name="T17" fmla="*/ 29 h 197"/>
                            <a:gd name="T18" fmla="*/ 61 w 198"/>
                            <a:gd name="T19" fmla="*/ 8 h 197"/>
                            <a:gd name="T20" fmla="*/ 88 w 198"/>
                            <a:gd name="T21" fmla="*/ 2 h 197"/>
                            <a:gd name="T22" fmla="*/ 100 w 198"/>
                            <a:gd name="T23" fmla="*/ 0 h 197"/>
                            <a:gd name="T24" fmla="*/ 119 w 198"/>
                            <a:gd name="T25" fmla="*/ 4 h 197"/>
                            <a:gd name="T26" fmla="*/ 155 w 198"/>
                            <a:gd name="T27" fmla="*/ 18 h 197"/>
                            <a:gd name="T28" fmla="*/ 181 w 198"/>
                            <a:gd name="T29" fmla="*/ 44 h 197"/>
                            <a:gd name="T30" fmla="*/ 196 w 198"/>
                            <a:gd name="T31" fmla="*/ 79 h 197"/>
                            <a:gd name="T32" fmla="*/ 198 w 198"/>
                            <a:gd name="T33" fmla="*/ 99 h 197"/>
                            <a:gd name="T34" fmla="*/ 198 w 198"/>
                            <a:gd name="T35" fmla="*/ 108 h 197"/>
                            <a:gd name="T36" fmla="*/ 191 w 198"/>
                            <a:gd name="T37" fmla="*/ 137 h 197"/>
                            <a:gd name="T38" fmla="*/ 170 w 198"/>
                            <a:gd name="T39" fmla="*/ 168 h 197"/>
                            <a:gd name="T40" fmla="*/ 137 w 198"/>
                            <a:gd name="T41" fmla="*/ 189 h 197"/>
                            <a:gd name="T42" fmla="*/ 110 w 198"/>
                            <a:gd name="T43" fmla="*/ 197 h 197"/>
                            <a:gd name="T44" fmla="*/ 100 w 198"/>
                            <a:gd name="T45" fmla="*/ 197 h 197"/>
                            <a:gd name="T46" fmla="*/ 100 w 198"/>
                            <a:gd name="T47" fmla="*/ 46 h 197"/>
                            <a:gd name="T48" fmla="*/ 88 w 198"/>
                            <a:gd name="T49" fmla="*/ 46 h 197"/>
                            <a:gd name="T50" fmla="*/ 69 w 198"/>
                            <a:gd name="T51" fmla="*/ 54 h 197"/>
                            <a:gd name="T52" fmla="*/ 56 w 198"/>
                            <a:gd name="T53" fmla="*/ 68 h 197"/>
                            <a:gd name="T54" fmla="*/ 48 w 198"/>
                            <a:gd name="T55" fmla="*/ 87 h 197"/>
                            <a:gd name="T56" fmla="*/ 46 w 198"/>
                            <a:gd name="T57" fmla="*/ 99 h 197"/>
                            <a:gd name="T58" fmla="*/ 51 w 198"/>
                            <a:gd name="T59" fmla="*/ 120 h 197"/>
                            <a:gd name="T60" fmla="*/ 62 w 198"/>
                            <a:gd name="T61" fmla="*/ 137 h 197"/>
                            <a:gd name="T62" fmla="*/ 79 w 198"/>
                            <a:gd name="T63" fmla="*/ 149 h 197"/>
                            <a:gd name="T64" fmla="*/ 100 w 198"/>
                            <a:gd name="T65" fmla="*/ 154 h 197"/>
                            <a:gd name="T66" fmla="*/ 110 w 198"/>
                            <a:gd name="T67" fmla="*/ 152 h 197"/>
                            <a:gd name="T68" fmla="*/ 129 w 198"/>
                            <a:gd name="T69" fmla="*/ 144 h 197"/>
                            <a:gd name="T70" fmla="*/ 144 w 198"/>
                            <a:gd name="T71" fmla="*/ 129 h 197"/>
                            <a:gd name="T72" fmla="*/ 150 w 198"/>
                            <a:gd name="T73" fmla="*/ 110 h 197"/>
                            <a:gd name="T74" fmla="*/ 152 w 198"/>
                            <a:gd name="T75" fmla="*/ 99 h 197"/>
                            <a:gd name="T76" fmla="*/ 149 w 198"/>
                            <a:gd name="T77" fmla="*/ 78 h 197"/>
                            <a:gd name="T78" fmla="*/ 137 w 198"/>
                            <a:gd name="T79" fmla="*/ 60 h 197"/>
                            <a:gd name="T80" fmla="*/ 121 w 198"/>
                            <a:gd name="T81" fmla="*/ 49 h 197"/>
                            <a:gd name="T82" fmla="*/ 100 w 198"/>
                            <a:gd name="T83" fmla="*/ 46 h 197"/>
                            <a:gd name="T84" fmla="*/ 100 w 198"/>
                            <a:gd name="T85" fmla="*/ 4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8" h="197">
                              <a:moveTo>
                                <a:pt x="100" y="197"/>
                              </a:moveTo>
                              <a:lnTo>
                                <a:pt x="100" y="197"/>
                              </a:lnTo>
                              <a:lnTo>
                                <a:pt x="88" y="197"/>
                              </a:lnTo>
                              <a:lnTo>
                                <a:pt x="79" y="195"/>
                              </a:lnTo>
                              <a:lnTo>
                                <a:pt x="61" y="189"/>
                              </a:lnTo>
                              <a:lnTo>
                                <a:pt x="44" y="181"/>
                              </a:lnTo>
                              <a:lnTo>
                                <a:pt x="30" y="168"/>
                              </a:lnTo>
                              <a:lnTo>
                                <a:pt x="17" y="154"/>
                              </a:lnTo>
                              <a:lnTo>
                                <a:pt x="8" y="137"/>
                              </a:lnTo>
                              <a:lnTo>
                                <a:pt x="2" y="118"/>
                              </a:lnTo>
                              <a:lnTo>
                                <a:pt x="0" y="108"/>
                              </a:lnTo>
                              <a:lnTo>
                                <a:pt x="0" y="99"/>
                              </a:lnTo>
                              <a:lnTo>
                                <a:pt x="0" y="89"/>
                              </a:lnTo>
                              <a:lnTo>
                                <a:pt x="2" y="79"/>
                              </a:lnTo>
                              <a:lnTo>
                                <a:pt x="8" y="60"/>
                              </a:lnTo>
                              <a:lnTo>
                                <a:pt x="17" y="44"/>
                              </a:lnTo>
                              <a:lnTo>
                                <a:pt x="30" y="29"/>
                              </a:lnTo>
                              <a:lnTo>
                                <a:pt x="44" y="18"/>
                              </a:lnTo>
                              <a:lnTo>
                                <a:pt x="61" y="8"/>
                              </a:lnTo>
                              <a:lnTo>
                                <a:pt x="79" y="4"/>
                              </a:lnTo>
                              <a:lnTo>
                                <a:pt x="88" y="2"/>
                              </a:lnTo>
                              <a:lnTo>
                                <a:pt x="100" y="0"/>
                              </a:lnTo>
                              <a:lnTo>
                                <a:pt x="110" y="2"/>
                              </a:lnTo>
                              <a:lnTo>
                                <a:pt x="119" y="4"/>
                              </a:lnTo>
                              <a:lnTo>
                                <a:pt x="137" y="8"/>
                              </a:lnTo>
                              <a:lnTo>
                                <a:pt x="155" y="18"/>
                              </a:lnTo>
                              <a:lnTo>
                                <a:pt x="170" y="29"/>
                              </a:lnTo>
                              <a:lnTo>
                                <a:pt x="181" y="44"/>
                              </a:lnTo>
                              <a:lnTo>
                                <a:pt x="191" y="60"/>
                              </a:lnTo>
                              <a:lnTo>
                                <a:pt x="196" y="79"/>
                              </a:lnTo>
                              <a:lnTo>
                                <a:pt x="198" y="89"/>
                              </a:lnTo>
                              <a:lnTo>
                                <a:pt x="198" y="99"/>
                              </a:lnTo>
                              <a:lnTo>
                                <a:pt x="198" y="108"/>
                              </a:lnTo>
                              <a:lnTo>
                                <a:pt x="196" y="118"/>
                              </a:lnTo>
                              <a:lnTo>
                                <a:pt x="191" y="137"/>
                              </a:lnTo>
                              <a:lnTo>
                                <a:pt x="181" y="154"/>
                              </a:lnTo>
                              <a:lnTo>
                                <a:pt x="170" y="168"/>
                              </a:lnTo>
                              <a:lnTo>
                                <a:pt x="155" y="181"/>
                              </a:lnTo>
                              <a:lnTo>
                                <a:pt x="137" y="189"/>
                              </a:lnTo>
                              <a:lnTo>
                                <a:pt x="119" y="195"/>
                              </a:lnTo>
                              <a:lnTo>
                                <a:pt x="110" y="197"/>
                              </a:lnTo>
                              <a:lnTo>
                                <a:pt x="100" y="197"/>
                              </a:lnTo>
                              <a:close/>
                              <a:moveTo>
                                <a:pt x="100" y="46"/>
                              </a:moveTo>
                              <a:lnTo>
                                <a:pt x="100" y="46"/>
                              </a:lnTo>
                              <a:lnTo>
                                <a:pt x="88" y="46"/>
                              </a:lnTo>
                              <a:lnTo>
                                <a:pt x="79" y="49"/>
                              </a:lnTo>
                              <a:lnTo>
                                <a:pt x="69" y="54"/>
                              </a:lnTo>
                              <a:lnTo>
                                <a:pt x="62" y="60"/>
                              </a:lnTo>
                              <a:lnTo>
                                <a:pt x="56" y="68"/>
                              </a:lnTo>
                              <a:lnTo>
                                <a:pt x="51" y="78"/>
                              </a:lnTo>
                              <a:lnTo>
                                <a:pt x="48" y="87"/>
                              </a:lnTo>
                              <a:lnTo>
                                <a:pt x="46" y="99"/>
                              </a:lnTo>
                              <a:lnTo>
                                <a:pt x="48" y="110"/>
                              </a:lnTo>
                              <a:lnTo>
                                <a:pt x="51" y="120"/>
                              </a:lnTo>
                              <a:lnTo>
                                <a:pt x="56" y="129"/>
                              </a:lnTo>
                              <a:lnTo>
                                <a:pt x="62" y="137"/>
                              </a:lnTo>
                              <a:lnTo>
                                <a:pt x="69" y="144"/>
                              </a:lnTo>
                              <a:lnTo>
                                <a:pt x="79" y="149"/>
                              </a:lnTo>
                              <a:lnTo>
                                <a:pt x="88" y="152"/>
                              </a:lnTo>
                              <a:lnTo>
                                <a:pt x="100" y="154"/>
                              </a:lnTo>
                              <a:lnTo>
                                <a:pt x="110" y="152"/>
                              </a:lnTo>
                              <a:lnTo>
                                <a:pt x="121" y="149"/>
                              </a:lnTo>
                              <a:lnTo>
                                <a:pt x="129" y="144"/>
                              </a:lnTo>
                              <a:lnTo>
                                <a:pt x="137" y="137"/>
                              </a:lnTo>
                              <a:lnTo>
                                <a:pt x="144" y="129"/>
                              </a:lnTo>
                              <a:lnTo>
                                <a:pt x="149" y="120"/>
                              </a:lnTo>
                              <a:lnTo>
                                <a:pt x="150" y="110"/>
                              </a:lnTo>
                              <a:lnTo>
                                <a:pt x="152" y="99"/>
                              </a:lnTo>
                              <a:lnTo>
                                <a:pt x="150" y="87"/>
                              </a:lnTo>
                              <a:lnTo>
                                <a:pt x="149" y="78"/>
                              </a:lnTo>
                              <a:lnTo>
                                <a:pt x="144" y="68"/>
                              </a:lnTo>
                              <a:lnTo>
                                <a:pt x="137" y="60"/>
                              </a:lnTo>
                              <a:lnTo>
                                <a:pt x="129" y="54"/>
                              </a:lnTo>
                              <a:lnTo>
                                <a:pt x="121" y="49"/>
                              </a:lnTo>
                              <a:lnTo>
                                <a:pt x="110" y="46"/>
                              </a:lnTo>
                              <a:lnTo>
                                <a:pt x="100" y="46"/>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2223770" y="48895"/>
                          <a:ext cx="107950" cy="121920"/>
                        </a:xfrm>
                        <a:custGeom>
                          <a:avLst/>
                          <a:gdLst>
                            <a:gd name="T0" fmla="*/ 124 w 170"/>
                            <a:gd name="T1" fmla="*/ 192 h 192"/>
                            <a:gd name="T2" fmla="*/ 124 w 170"/>
                            <a:gd name="T3" fmla="*/ 87 h 192"/>
                            <a:gd name="T4" fmla="*/ 124 w 170"/>
                            <a:gd name="T5" fmla="*/ 87 h 192"/>
                            <a:gd name="T6" fmla="*/ 124 w 170"/>
                            <a:gd name="T7" fmla="*/ 76 h 192"/>
                            <a:gd name="T8" fmla="*/ 122 w 170"/>
                            <a:gd name="T9" fmla="*/ 68 h 192"/>
                            <a:gd name="T10" fmla="*/ 119 w 170"/>
                            <a:gd name="T11" fmla="*/ 60 h 192"/>
                            <a:gd name="T12" fmla="*/ 116 w 170"/>
                            <a:gd name="T13" fmla="*/ 54 h 192"/>
                            <a:gd name="T14" fmla="*/ 109 w 170"/>
                            <a:gd name="T15" fmla="*/ 49 h 192"/>
                            <a:gd name="T16" fmla="*/ 103 w 170"/>
                            <a:gd name="T17" fmla="*/ 46 h 192"/>
                            <a:gd name="T18" fmla="*/ 95 w 170"/>
                            <a:gd name="T19" fmla="*/ 42 h 192"/>
                            <a:gd name="T20" fmla="*/ 87 w 170"/>
                            <a:gd name="T21" fmla="*/ 42 h 192"/>
                            <a:gd name="T22" fmla="*/ 87 w 170"/>
                            <a:gd name="T23" fmla="*/ 42 h 192"/>
                            <a:gd name="T24" fmla="*/ 75 w 170"/>
                            <a:gd name="T25" fmla="*/ 44 h 192"/>
                            <a:gd name="T26" fmla="*/ 64 w 170"/>
                            <a:gd name="T27" fmla="*/ 46 h 192"/>
                            <a:gd name="T28" fmla="*/ 54 w 170"/>
                            <a:gd name="T29" fmla="*/ 50 h 192"/>
                            <a:gd name="T30" fmla="*/ 44 w 170"/>
                            <a:gd name="T31" fmla="*/ 58 h 192"/>
                            <a:gd name="T32" fmla="*/ 44 w 170"/>
                            <a:gd name="T33" fmla="*/ 192 h 192"/>
                            <a:gd name="T34" fmla="*/ 0 w 170"/>
                            <a:gd name="T35" fmla="*/ 192 h 192"/>
                            <a:gd name="T36" fmla="*/ 0 w 170"/>
                            <a:gd name="T37" fmla="*/ 5 h 192"/>
                            <a:gd name="T38" fmla="*/ 41 w 170"/>
                            <a:gd name="T39" fmla="*/ 5 h 192"/>
                            <a:gd name="T40" fmla="*/ 41 w 170"/>
                            <a:gd name="T41" fmla="*/ 21 h 192"/>
                            <a:gd name="T42" fmla="*/ 41 w 170"/>
                            <a:gd name="T43" fmla="*/ 21 h 192"/>
                            <a:gd name="T44" fmla="*/ 52 w 170"/>
                            <a:gd name="T45" fmla="*/ 13 h 192"/>
                            <a:gd name="T46" fmla="*/ 65 w 170"/>
                            <a:gd name="T47" fmla="*/ 7 h 192"/>
                            <a:gd name="T48" fmla="*/ 80 w 170"/>
                            <a:gd name="T49" fmla="*/ 2 h 192"/>
                            <a:gd name="T50" fmla="*/ 93 w 170"/>
                            <a:gd name="T51" fmla="*/ 0 h 192"/>
                            <a:gd name="T52" fmla="*/ 93 w 170"/>
                            <a:gd name="T53" fmla="*/ 0 h 192"/>
                            <a:gd name="T54" fmla="*/ 111 w 170"/>
                            <a:gd name="T55" fmla="*/ 2 h 192"/>
                            <a:gd name="T56" fmla="*/ 127 w 170"/>
                            <a:gd name="T57" fmla="*/ 7 h 192"/>
                            <a:gd name="T58" fmla="*/ 140 w 170"/>
                            <a:gd name="T59" fmla="*/ 13 h 192"/>
                            <a:gd name="T60" fmla="*/ 150 w 170"/>
                            <a:gd name="T61" fmla="*/ 21 h 192"/>
                            <a:gd name="T62" fmla="*/ 158 w 170"/>
                            <a:gd name="T63" fmla="*/ 33 h 192"/>
                            <a:gd name="T64" fmla="*/ 165 w 170"/>
                            <a:gd name="T65" fmla="*/ 46 h 192"/>
                            <a:gd name="T66" fmla="*/ 168 w 170"/>
                            <a:gd name="T67" fmla="*/ 62 h 192"/>
                            <a:gd name="T68" fmla="*/ 170 w 170"/>
                            <a:gd name="T69" fmla="*/ 78 h 192"/>
                            <a:gd name="T70" fmla="*/ 170 w 170"/>
                            <a:gd name="T71" fmla="*/ 192 h 192"/>
                            <a:gd name="T72" fmla="*/ 124 w 170"/>
                            <a:gd name="T73" fmla="*/ 192 h 192"/>
                            <a:gd name="T74" fmla="*/ 124 w 170"/>
                            <a:gd name="T75"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0" h="192">
                              <a:moveTo>
                                <a:pt x="124" y="192"/>
                              </a:moveTo>
                              <a:lnTo>
                                <a:pt x="124" y="87"/>
                              </a:lnTo>
                              <a:lnTo>
                                <a:pt x="124" y="76"/>
                              </a:lnTo>
                              <a:lnTo>
                                <a:pt x="122" y="68"/>
                              </a:lnTo>
                              <a:lnTo>
                                <a:pt x="119" y="60"/>
                              </a:lnTo>
                              <a:lnTo>
                                <a:pt x="116" y="54"/>
                              </a:lnTo>
                              <a:lnTo>
                                <a:pt x="109" y="49"/>
                              </a:lnTo>
                              <a:lnTo>
                                <a:pt x="103" y="46"/>
                              </a:lnTo>
                              <a:lnTo>
                                <a:pt x="95" y="42"/>
                              </a:lnTo>
                              <a:lnTo>
                                <a:pt x="87" y="42"/>
                              </a:lnTo>
                              <a:lnTo>
                                <a:pt x="75" y="44"/>
                              </a:lnTo>
                              <a:lnTo>
                                <a:pt x="64" y="46"/>
                              </a:lnTo>
                              <a:lnTo>
                                <a:pt x="54" y="50"/>
                              </a:lnTo>
                              <a:lnTo>
                                <a:pt x="44" y="58"/>
                              </a:lnTo>
                              <a:lnTo>
                                <a:pt x="44" y="192"/>
                              </a:lnTo>
                              <a:lnTo>
                                <a:pt x="0" y="192"/>
                              </a:lnTo>
                              <a:lnTo>
                                <a:pt x="0" y="5"/>
                              </a:lnTo>
                              <a:lnTo>
                                <a:pt x="41" y="5"/>
                              </a:lnTo>
                              <a:lnTo>
                                <a:pt x="41" y="21"/>
                              </a:lnTo>
                              <a:lnTo>
                                <a:pt x="52" y="13"/>
                              </a:lnTo>
                              <a:lnTo>
                                <a:pt x="65" y="7"/>
                              </a:lnTo>
                              <a:lnTo>
                                <a:pt x="80" y="2"/>
                              </a:lnTo>
                              <a:lnTo>
                                <a:pt x="93" y="0"/>
                              </a:lnTo>
                              <a:lnTo>
                                <a:pt x="111" y="2"/>
                              </a:lnTo>
                              <a:lnTo>
                                <a:pt x="127" y="7"/>
                              </a:lnTo>
                              <a:lnTo>
                                <a:pt x="140" y="13"/>
                              </a:lnTo>
                              <a:lnTo>
                                <a:pt x="150" y="21"/>
                              </a:lnTo>
                              <a:lnTo>
                                <a:pt x="158" y="33"/>
                              </a:lnTo>
                              <a:lnTo>
                                <a:pt x="165" y="46"/>
                              </a:lnTo>
                              <a:lnTo>
                                <a:pt x="168" y="62"/>
                              </a:lnTo>
                              <a:lnTo>
                                <a:pt x="170" y="78"/>
                              </a:lnTo>
                              <a:lnTo>
                                <a:pt x="170" y="192"/>
                              </a:lnTo>
                              <a:lnTo>
                                <a:pt x="124" y="192"/>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572C732" id="Canvas 37" o:spid="_x0000_s1026" editas="canvas" style="position:absolute;margin-left:-19.4pt;margin-top:-7.35pt;width:183.6pt;height:17.1pt;z-index:251660288" coordsize="23317,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317;height:2171;visibility:visible;mso-wrap-style:square">
                <v:fill o:detectmouseclick="t"/>
                <v:path o:connecttype="none"/>
              </v:shape>
              <v:shape id="Freeform 18" o:spid="_x0000_s1028" style="position:absolute;left:19;top:69;width:1289;height:1639;visibility:visible;mso-wrap-style:square;v-text-anchor:top" coordsize="2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" path="m127,45r,213l77,258,77,45,,45,,,203,r,45l127,45xe" fillcolor="#0037a4" stroked="f">
                <v:path arrowok="t" o:connecttype="custom" o:connectlocs="80645,28575;80645,163830;48895,163830;48895,28575;0,28575;0,0;128905,0;128905,28575;80645,28575;80645,28575" o:connectangles="0,0,0,0,0,0,0,0,0,0"/>
              </v:shape>
              <v:shape id="Freeform 19" o:spid="_x0000_s1029" style="position:absolute;left:1428;top:488;width:686;height:1220;visibility:visible;mso-wrap-style:square;v-text-anchor:top" coordsize="1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" path="m93,41r,l80,42,69,46,57,50,44,60r,132l,192,,5r43,l43,26,52,15,64,7,77,2,91,r7,2l108,4r,38l100,41r-7,xe" fillcolor="#0037a4" stroked="f">
                <v:path arrowok="t" o:connecttype="custom" o:connectlocs="59055,26035;59055,26035;50800,26670;43815,29210;36195,31750;27940,38100;27940,121920;0,121920;0,3175;27305,3175;27305,16510;27305,16510;33020,9525;40640,4445;48895,1270;57785,0;57785,0;62230,1270;68580,2540;68580,26670;68580,26670;63500,26035;59055,26035;59055,26035;59055,26035" o:connectangles="0,0,0,0,0,0,0,0,0,0,0,0,0,0,0,0,0,0,0,0,0,0,0,0,0"/>
              </v:shape>
              <v:shape id="Freeform 20" o:spid="_x0000_s1030" style="position:absolute;left:2228;top:488;width:1004;height:1251;visibility:visible;mso-wrap-style:square;v-text-anchor:top" coordsize="15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" path="m116,192r,-16l102,186r-13,6l75,195r-17,2l45,195,34,192,24,187r-8,-6l8,173,3,163,,154,,141r,-8l1,126r2,-8l6,112,16,100,29,89,45,81,65,75,88,70r24,-2l112,60r-1,-6l107,49r-5,-3l98,42,91,41,75,39r-17,l42,44,27,49,13,57,23,12,39,7,54,4,68,2,83,r18,2l117,5r13,7l142,20r8,9l155,41r1,14l158,73r,119l116,192xm112,99r,l98,100r-15,4l71,108r-9,4l55,118r-6,5l47,129r-2,7l47,145r2,5l52,154r5,1l60,158r11,2l81,158r8,-1l112,145r,-46xe" fillcolor="#0037a4" stroked="f">
                <v:path arrowok="t" o:connecttype="custom" o:connectlocs="73660,111760;64770,118110;47625,123825;36830,125095;21590,121920;10160,114935;1905,103505;0,89535;0,84455;1905,74930;10160,63500;28575,51435;55880,44450;71120,43180;70485,34290;64770,29210;57785,26035;47625,24765;26670,27940;8255,36195;14605,7620;34290,2540;52705,0;64135,1270;82550,7620;90170,12700;98425,26035;100330,46355;73660,121920;71120,62865;62230,63500;45085,68580;34925,74930;29845,81915;28575,86360;31115,95250;36195,98425;45085,101600;51435,100330;71120,92075;71120,62865" o:connectangles="0,0,0,0,0,0,0,0,0,0,0,0,0,0,0,0,0,0,0,0,0,0,0,0,0,0,0,0,0,0,0,0,0,0,0,0,0,0,0,0,0"/>
                <o:lock v:ext="edit" verticies="t"/>
              </v:shape>
              <v:shape id="Freeform 21" o:spid="_x0000_s1031" style="position:absolute;left:3562;top:488;width:1079;height:1220;visibility:visible;mso-wrap-style:square;v-text-anchor:top" coordsize="17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" path="m126,192r,-105l124,76r-2,-8l119,60r-3,-6l109,49r-6,-3l95,42r-8,l75,44,65,46,54,50,44,58r,134l,192,,5r43,l43,21,54,13,67,7,80,2,93,r18,2l127,7r13,6l150,21r10,12l165,46r3,16l170,78r,114l126,192xe" fillcolor="#0037a4" stroked="f">
                <v:path arrowok="t" o:connecttype="custom" o:connectlocs="80010,121920;80010,55245;80010,55245;78740,48260;77470,43180;75565,38100;73660,34290;69215,31115;65405,29210;60325,26670;55245,26670;55245,26670;47625,27940;41275,29210;34290,31750;27940,36830;27940,121920;0,121920;0,3175;27305,3175;27305,13335;27305,13335;34290,8255;42545,4445;50800,1270;59055,0;59055,0;70485,1270;80645,4445;88900,8255;95250,13335;101600,20955;104775,29210;106680,39370;107950,49530;107950,121920;80010,121920;80010,121920" o:connectangles="0,0,0,0,0,0,0,0,0,0,0,0,0,0,0,0,0,0,0,0,0,0,0,0,0,0,0,0,0,0,0,0,0,0,0,0,0,0"/>
              </v:shape>
              <v:shape id="Freeform 22" o:spid="_x0000_s1032" style="position:absolute;left:4870;top:488;width:984;height:1251;visibility:visible;mso-wrap-style:square;v-text-anchor:top" coordsize="155,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" path="m81,197r,l58,195,39,191,21,183,5,174r,-43l21,142r19,8l60,157r11,1l81,158r12,l101,155r5,-5l107,145r,-3l107,137r-3,-3l102,131r-4,-3l88,123,73,118,44,108,32,104,21,97,13,89,6,81,1,70,,57,1,44,6,34r7,-9l21,17,31,10,44,5,57,2,73,,89,2r17,3l120,10r17,8l137,58,122,50,106,44,91,41,76,39,63,41r-8,3l50,49r-1,6l50,62r2,3l55,68r12,3l84,78r28,8l124,91r9,6l143,105r5,10l153,126r2,15l153,154r-3,11l143,174r-10,9l124,189r-13,3l96,195r-15,2xe" fillcolor="#0037a4" stroked="f">
                <v:path arrowok="t" o:connecttype="custom" o:connectlocs="51435,125095;24765,121285;3175,110490;3175,83185;25400,95250;45085,100330;51435,100330;64135,98425;67945,92075;67945,90170;66040,85090;62230,81280;46355,74930;27940,68580;13335,61595;3810,51435;0,36195;635,27940;8255,15875;19685,6350;36195,1270;46355,0;67310,3175;86995,11430;86995,36830;67310,27940;48260,24765;40005,26035;31750,31115;31115,34925;33020,41275;42545,45085;53340,49530;78740,57785;90805,66675;97155,80010;98425,89535;95250,104775;84455,116205;70485,121920;51435,125095;51435,125095" o:connectangles="0,0,0,0,0,0,0,0,0,0,0,0,0,0,0,0,0,0,0,0,0,0,0,0,0,0,0,0,0,0,0,0,0,0,0,0,0,0,0,0,0,0"/>
              </v:shape>
              <v:shape id="Freeform 23" o:spid="_x0000_s1033" style="position:absolute;left:6076;top:488;width:1156;height:1683;visibility:visible;mso-wrap-style:square;v-text-anchor:top" coordsize="182,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" path="m90,197r,l77,195,66,194,56,189,46,183r,82l,265,,5r43,l43,20,53,13,64,7,77,2,92,r10,2l111,4r9,1l128,8r16,9l157,29r10,15l175,60r5,19l182,99r-2,21l175,137r-7,18l157,168r-13,13l138,186r-9,3l120,192r-10,3l100,197r-10,xm82,42r,l72,44,62,46r-8,3l46,54r,93l53,152r8,3l71,157r13,1l95,157r10,-3l115,150r6,-6l128,136r5,-10l134,115r2,-13l134,89,133,76,128,66r-7,-8l113,52r-8,-5l93,44,82,42xe" fillcolor="#0037a4" stroked="f">
                <v:path arrowok="t" o:connecttype="custom" o:connectlocs="57150,125095;41910,123190;29210,116205;0,168275;27305,3175;27305,12700;40640,4445;58420,0;64770,1270;76200,3175;91440,10795;106045,27940;114300,50165;115570,62865;111125,86995;99695,106680;87630,118110;76200,121920;63500,125095;57150,125095;52070,26670;45720,27940;34290,31115;29210,93345;33655,96520;45085,99695;53340,100330;66675,97790;76835,91440;84455,80010;86360,64770;85090,56515;81280,41910;71755,33020;59055,27940;52070,26670" o:connectangles="0,0,0,0,0,0,0,0,0,0,0,0,0,0,0,0,0,0,0,0,0,0,0,0,0,0,0,0,0,0,0,0,0,0,0,0"/>
                <o:lock v:ext="edit" verticies="t"/>
              </v:shape>
              <v:shape id="Freeform 24" o:spid="_x0000_s1034" style="position:absolute;left:7404;top:488;width:1263;height:1251;visibility:visible;mso-wrap-style:square;v-text-anchor:top" coordsize="19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" path="m100,197r,l90,197,80,195,62,189,44,181,30,168,18,154,8,137,4,118,2,108,,99,2,89,4,79,8,60,18,44,30,29,44,18,62,8,80,4,90,2,100,r10,2l119,4r20,4l155,18r15,11l183,44r8,16l198,79r1,10l199,99r,9l198,118r-7,19l183,154r-13,14l155,181r-16,8l119,195r-9,2l100,197xm100,46r,l90,46,79,49r-9,5l62,60r-6,8l51,78r-3,9l48,99r,11l51,120r5,9l62,137r8,7l79,149r11,3l100,154r11,-2l121,149r10,-5l137,137r7,-8l149,120r3,-10l154,99,152,87r-3,-9l144,68r-7,-8l131,54,121,49,111,46r-11,xe" fillcolor="#0037a4" stroked="f">
                <v:path arrowok="t" o:connecttype="custom" o:connectlocs="63500,125095;50800,123825;27940,114935;11430,97790;2540,74930;0,62865;1270,56515;5080,38100;19050,18415;39370,5080;57150,1270;63500,0;75565,2540;98425,11430;116205,27940;125730,50165;126365,62865;126365,68580;121285,86995;107950,106680;88265,120015;69850,125095;63500,125095;63500,29210;57150,29210;44450,34290;35560,43180;30480,55245;30480,62865;32385,76200;39370,86995;50165,94615;63500,97790;70485,96520;83185,91440;91440,81915;96520,69850;97790,62865;94615,49530;86995,38100;76835,31115;63500,29210;63500,29210" o:connectangles="0,0,0,0,0,0,0,0,0,0,0,0,0,0,0,0,0,0,0,0,0,0,0,0,0,0,0,0,0,0,0,0,0,0,0,0,0,0,0,0,0,0,0"/>
                <o:lock v:ext="edit" verticies="t"/>
              </v:shape>
              <v:shape id="Freeform 25" o:spid="_x0000_s1035" style="position:absolute;left:8928;top:488;width:685;height:1220;visibility:visible;mso-wrap-style:square;v-text-anchor:top" coordsize="1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" path="m93,41r,l82,42,69,46,57,50,46,60r,132l,192,,5r42,l42,26,52,15,64,7,77,2,91,r9,2l108,4r,38l101,41r-8,xe" fillcolor="#0037a4" stroked="f">
                <v:path arrowok="t" o:connecttype="custom" o:connectlocs="59055,26035;59055,26035;52070,26670;43815,29210;36195,31750;29210,38100;29210,121920;0,121920;0,3175;26670,3175;26670,16510;26670,16510;33020,9525;40640,4445;48895,1270;57785,0;57785,0;63500,1270;68580,2540;68580,26670;68580,26670;64135,26035;59055,26035;59055,26035;59055,26035" o:connectangles="0,0,0,0,0,0,0,0,0,0,0,0,0,0,0,0,0,0,0,0,0,0,0,0,0"/>
              </v:shape>
              <v:shape id="Freeform 26" o:spid="_x0000_s1036" style="position:absolute;left:9664;top:234;width:934;height:1505;visibility:visible;mso-wrap-style:square;v-text-anchor:top" coordsize="14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" path="m101,237r,l86,235,72,232,60,227,50,221,42,211,36,200,32,187,31,171r,-89l,82,,45r31,l31,,77,r,45l145,45r,37l77,82r,87l77,179r1,5l80,189r5,3l90,195r8,3l109,198r8,l125,197r22,-8l147,229r-10,3l125,235r-13,2l101,237xe" fillcolor="#0037a4" stroked="f">
                <v:path arrowok="t" o:connecttype="custom" o:connectlocs="64135,150495;64135,150495;54610,149225;45720,147320;38100,144145;31750,140335;26670,133985;22860,127000;20320,118745;19685,108585;19685,52070;0,52070;0,28575;19685,28575;19685,0;48895,0;48895,28575;92075,28575;92075,52070;48895,52070;48895,107315;48895,107315;48895,113665;49530,116840;50800,120015;53975,121920;57150,123825;62230,125730;69215,125730;69215,125730;74295,125730;79375,125095;93345,120015;93345,145415;93345,145415;86995,147320;79375,149225;71120,150495;64135,150495;64135,150495;64135,150495" o:connectangles="0,0,0,0,0,0,0,0,0,0,0,0,0,0,0,0,0,0,0,0,0,0,0,0,0,0,0,0,0,0,0,0,0,0,0,0,0,0,0,0,0"/>
              </v:shape>
              <v:shape id="Freeform 27" o:spid="_x0000_s1037" style="position:absolute;left:11322;top:19;width:901;height:1689;visibility:visible;mso-wrap-style:square;v-text-anchor:top" coordsize="14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" path="m108,36r,l98,37r-7,2l85,44r-4,5l78,55r-3,6l73,79r64,l137,115r-64,l73,266r-44,l29,115,,115,,79r29,l29,60,32,44,37,31,46,20r9,-8l67,5,80,2,96,r25,2l142,7r,37l127,39,117,37r-9,-1xe" fillcolor="#0037a4" stroked="f">
                <v:path arrowok="t" o:connecttype="custom" o:connectlocs="68580,22860;68580,22860;62230,23495;57785,24765;53975,27940;51435,31115;49530,34925;47625,38735;46355,50165;86995,50165;86995,73025;46355,73025;46355,168910;18415,168910;18415,73025;0,73025;0,50165;18415,50165;18415,50165;18415,38100;20320,27940;23495,19685;29210,12700;34925,7620;42545,3175;50800,1270;60960,0;60960,0;76835,1270;90170,4445;90170,27940;90170,27940;80645,24765;74295,23495;68580,22860;68580,22860;68580,22860" o:connectangles="0,0,0,0,0,0,0,0,0,0,0,0,0,0,0,0,0,0,0,0,0,0,0,0,0,0,0,0,0,0,0,0,0,0,0,0,0"/>
              </v:shape>
              <v:shape id="Freeform 28" o:spid="_x0000_s1038" style="position:absolute;left:12287;top:488;width:1251;height:1251;visibility:visible;mso-wrap-style:square;v-text-anchor:top" coordsize="19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" path="m99,197r,l88,197,78,195,60,189,44,181,29,168,16,154,8,137,1,118,,108,,99,,89,1,79,8,60,16,44,29,29,44,18,60,8,78,4,88,2,99,r10,2l119,4r18,4l155,18r14,11l181,44r9,16l195,79r2,10l197,99r,9l195,118r-5,19l181,154r-12,14l155,181r-18,8l119,195r-10,2l99,197xm99,46r,l88,46,78,49,68,54r-6,6l55,68,50,78r-3,9l45,99r2,11l50,120r5,9l60,137r8,7l78,149r10,3l99,154r10,-2l119,149r9,-5l137,137r6,-8l148,120r2,-10l151,99,150,87r-2,-9l143,68r-6,-8l128,54r-9,-5l109,46r-10,xe" fillcolor="#0037a4" stroked="f">
                <v:path arrowok="t" o:connecttype="custom" o:connectlocs="62865,125095;49530,123825;27940,114935;10160,97790;635,74930;0,62865;0,56515;5080,38100;18415,18415;38100,5080;55880,1270;62865,0;75565,2540;98425,11430;114935,27940;123825,50165;125095,62865;125095,68580;120650,86995;107315,106680;86995,120015;69215,125095;62865,125095;62865,29210;55880,29210;43180,34290;34925,43180;29845,55245;28575,62865;31750,76200;38100,86995;49530,94615;62865,97790;69215,96520;81280,91440;90805,81915;95250,69850;95885,62865;93980,49530;86995,38100;75565,31115;62865,29210;62865,29210" o:connectangles="0,0,0,0,0,0,0,0,0,0,0,0,0,0,0,0,0,0,0,0,0,0,0,0,0,0,0,0,0,0,0,0,0,0,0,0,0,0,0,0,0,0,0"/>
                <o:lock v:ext="edit" verticies="t"/>
              </v:shape>
              <v:shape id="Freeform 29" o:spid="_x0000_s1039" style="position:absolute;left:13804;top:488;width:686;height:1220;visibility:visible;mso-wrap-style:square;v-text-anchor:top" coordsize="10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" path="m93,41r,l80,42,69,46,57,50,44,60r,132l,192,,5r41,l41,26,53,15,64,7,75,2,90,r8,2l108,4r,38l100,41r-7,xe" fillcolor="#0037a4" stroked="f">
                <v:path arrowok="t" o:connecttype="custom" o:connectlocs="59055,26035;59055,26035;50800,26670;43815,29210;36195,31750;27940,38100;27940,121920;0,121920;0,3175;26035,3175;26035,16510;26035,16510;33655,9525;40640,4445;47625,1270;57150,0;57150,0;62230,1270;68580,2540;68580,26670;68580,26670;63500,26035;59055,26035;59055,26035;59055,26035" o:connectangles="0,0,0,0,0,0,0,0,0,0,0,0,0,0,0,0,0,0,0,0,0,0,0,0,0"/>
              </v:shape>
              <v:shape id="Freeform 30" o:spid="_x0000_s1040" style="position:absolute;left:15309;top:69;width:1016;height:1639;visibility:visible;mso-wrap-style:square;v-text-anchor:top" coordsize="16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" path="m,258l,,50,r,211l160,211r,47l,258xe" fillcolor="#0037a4" stroked="f">
                <v:path arrowok="t" o:connecttype="custom" o:connectlocs="0,163830;0,0;31750,0;31750,133985;101600,133985;101600,163830;0,163830;0,163830" o:connectangles="0,0,0,0,0,0,0,0"/>
              </v:shape>
              <v:shape id="Freeform 31" o:spid="_x0000_s1041" style="position:absolute;left:16459;top:488;width:1263;height:1251;visibility:visible;mso-wrap-style:square;v-text-anchor:top" coordsize="199,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" path="m99,197r,l90,197,80,195,60,189,44,181,29,168,16,154,8,137,2,118,,108,,99,,89,2,79,8,60,16,44,29,29,44,18,60,8,80,4,90,2,99,r10,2l119,4r18,4l155,18r15,11l181,44r10,16l196,79r1,10l199,99r-2,9l196,118r-5,19l181,154r-11,14l155,181r-18,8l119,195r-10,2l99,197xm99,46r,l88,46,78,49r-8,5l62,60r-7,8l50,78r-3,9l46,99r1,11l50,120r5,9l62,137r6,7l78,149r10,3l99,154r10,-2l121,149r8,-5l137,137r6,-8l148,120r4,-10l152,99r,-12l148,78,143,68r-6,-8l129,54r-8,-5l109,46r-10,xe" fillcolor="#0037a4" stroked="f">
                <v:path arrowok="t" o:connecttype="custom" o:connectlocs="62865,125095;50800,123825;27940,114935;10160,97790;1270,74930;0,62865;0,56515;5080,38100;18415,18415;38100,5080;57150,1270;62865,0;75565,2540;98425,11430;114935,27940;124460,50165;126365,62865;125095,68580;121285,86995;107950,106680;86995,120015;69215,125095;62865,125095;62865,29210;55880,29210;44450,34290;34925,43180;29845,55245;29210,62865;31750,76200;39370,86995;49530,94615;62865,97790;69215,96520;81915,91440;90805,81915;96520,69850;96520,62865;93980,49530;86995,38100;76835,31115;62865,29210;62865,29210" o:connectangles="0,0,0,0,0,0,0,0,0,0,0,0,0,0,0,0,0,0,0,0,0,0,0,0,0,0,0,0,0,0,0,0,0,0,0,0,0,0,0,0,0,0,0"/>
                <o:lock v:ext="edit" verticies="t"/>
              </v:shape>
              <v:shape id="Freeform 32" o:spid="_x0000_s1042" style="position:absolute;left:17983;top:488;width:1073;height:1220;visibility:visible;mso-wrap-style:square;v-text-anchor:top" coordsize="16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" path="m125,192r,-105l124,76r-2,-8l119,60r-3,-6l109,49r-7,-3l94,42r-8,l75,44,63,46r-9,4l44,58r,134l,192,,5r42,l42,21,54,13,67,7,80,2,93,r18,2l127,7r13,6l150,21r10,12l164,46r4,16l169,78r,114l125,192xe" fillcolor="#0037a4" stroked="f">
                <v:path arrowok="t" o:connecttype="custom" o:connectlocs="79375,121920;79375,55245;79375,55245;78740,48260;77470,43180;75565,38100;73660,34290;69215,31115;64770,29210;59690,26670;54610,26670;54610,26670;47625,27940;40005,29210;34290,31750;27940,36830;27940,121920;0,121920;0,3175;26670,3175;26670,13335;26670,13335;34290,8255;42545,4445;50800,1270;59055,0;59055,0;70485,1270;80645,4445;88900,8255;95250,13335;101600,20955;104140,29210;106680,39370;107315,49530;107315,121920;79375,121920;79375,121920" o:connectangles="0,0,0,0,0,0,0,0,0,0,0,0,0,0,0,0,0,0,0,0,0,0,0,0,0,0,0,0,0,0,0,0,0,0,0,0,0,0"/>
              </v:shape>
              <v:shape id="Freeform 33" o:spid="_x0000_s1043" style="position:absolute;left:19304;top:69;width:1155;height:1670;visibility:visible;mso-wrap-style:square;v-text-anchor:top" coordsize="18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" path="m139,258r,-14l129,252r-9,5l107,261r-15,2l82,263,72,261r-8,-3l54,255,40,247,25,236,15,221,7,203,2,186,,165,2,145,7,126r7,-16l25,95,38,84r7,-5l53,74r9,-3l72,70,82,68,92,66r13,2l116,71r12,5l136,83,136,r46,l182,258r-43,xm136,118r,l129,115r-8,-3l111,108r-13,l87,108r-10,4l67,116r-6,7l54,131r-5,8l48,150r-2,12l48,174r1,13l54,197r7,8l69,213r8,5l89,221r13,l111,221r10,-1l129,216r7,-5l136,118xe" fillcolor="#0037a4" stroked="f">
                <v:path arrowok="t" o:connecttype="custom" o:connectlocs="88265,154940;81915,160020;67945,165735;58420,167005;45720,165735;34290,161925;15875,149860;4445,128905;0,104775;1270,92075;8890,69850;24130,53340;33655,46990;45720,44450;58420,41910;66675,43180;81280,48260;86360,0;115570,163830;88265,163830;86360,74930;76835,71120;62230,68580;55245,68580;42545,73660;34290,83185;30480,95250;29210,102870;31115,118745;38735,130175;48895,138430;64770,140335;70485,140335;81915,137160;86360,74930" o:connectangles="0,0,0,0,0,0,0,0,0,0,0,0,0,0,0,0,0,0,0,0,0,0,0,0,0,0,0,0,0,0,0,0,0,0,0"/>
                <o:lock v:ext="edit" verticies="t"/>
              </v:shape>
              <v:shape id="Freeform 34" o:spid="_x0000_s1044" style="position:absolute;left:20713;top:488;width:1258;height:1251;visibility:visible;mso-wrap-style:square;v-text-anchor:top" coordsize="1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" path="m100,197r,l88,197r-9,-2l61,189,44,181,30,168,17,154,8,137,2,118,,108,,99,,89,2,79,8,60,17,44,30,29,44,18,61,8,79,4,88,2,100,r10,2l119,4r18,4l155,18r15,11l181,44r10,16l196,79r2,10l198,99r,9l196,118r-5,19l181,154r-11,14l155,181r-18,8l119,195r-9,2l100,197xm100,46r,l88,46r-9,3l69,54r-7,6l56,68,51,78r-3,9l46,99r2,11l51,120r5,9l62,137r7,7l79,149r9,3l100,154r10,-2l121,149r8,-5l137,137r7,-8l149,120r1,-10l152,99,150,87r-1,-9l144,68r-7,-8l129,54r-8,-5l110,46r-10,xe" fillcolor="#0037a4" stroked="f">
                <v:path arrowok="t" o:connecttype="custom" o:connectlocs="63500,125095;50165,123825;27940,114935;10795,97790;1270,74930;0,62865;0,56515;5080,38100;19050,18415;38735,5080;55880,1270;63500,0;75565,2540;98425,11430;114935,27940;124460,50165;125730,62865;125730,68580;121285,86995;107950,106680;86995,120015;69850,125095;63500,125095;63500,29210;55880,29210;43815,34290;35560,43180;30480,55245;29210,62865;32385,76200;39370,86995;50165,94615;63500,97790;69850,96520;81915,91440;91440,81915;95250,69850;96520,62865;94615,49530;86995,38100;76835,31115;63500,29210;63500,29210" o:connectangles="0,0,0,0,0,0,0,0,0,0,0,0,0,0,0,0,0,0,0,0,0,0,0,0,0,0,0,0,0,0,0,0,0,0,0,0,0,0,0,0,0,0,0"/>
                <o:lock v:ext="edit" verticies="t"/>
              </v:shape>
              <v:shape id="Freeform 35" o:spid="_x0000_s1045" style="position:absolute;left:22237;top:488;width:1080;height:1220;visibility:visible;mso-wrap-style:square;v-text-anchor:top" coordsize="17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" path="m124,192r,-105l124,76r-2,-8l119,60r-3,-6l109,49r-6,-3l95,42r-8,l75,44,64,46,54,50,44,58r,134l,192,,5r41,l41,21,52,13,65,7,80,2,93,r18,2l127,7r13,6l150,21r8,12l165,46r3,16l170,78r,114l124,192xe" fillcolor="#0037a4" stroked="f">
                <v:path arrowok="t" o:connecttype="custom" o:connectlocs="78740,121920;78740,55245;78740,55245;78740,48260;77470,43180;75565,38100;73660,34290;69215,31115;65405,29210;60325,26670;55245,26670;55245,26670;47625,27940;40640,29210;34290,31750;27940,36830;27940,121920;0,121920;0,3175;26035,3175;26035,13335;26035,13335;33020,8255;41275,4445;50800,1270;59055,0;59055,0;70485,1270;80645,4445;88900,8255;95250,13335;100330,20955;104775,29210;106680,39370;107950,49530;107950,121920;78740,121920;78740,121920" o:connectangles="0,0,0,0,0,0,0,0,0,0,0,0,0,0,0,0,0,0,0,0,0,0,0,0,0,0,0,0,0,0,0,0,0,0,0,0,0,0"/>
              </v:shape>
            </v:group>
          </w:pict>
        </mc:Fallback>
      </mc:AlternateContent>
    </w:r>
    <w:r>
      <w:rPr>
        <w:noProof/>
        <w:sz w:val="22"/>
        <w:szCs w:val="22"/>
        <w:lang w:eastAsia="en-GB"/>
      </w:rPr>
      <mc:AlternateContent>
        <mc:Choice Requires="wps">
          <w:drawing>
            <wp:anchor distT="0" distB="0" distL="114300" distR="114300" simplePos="0" relativeHeight="251659264" behindDoc="0" locked="0" layoutInCell="1" allowOverlap="1" wp14:anchorId="11492D87" wp14:editId="69DF6164">
              <wp:simplePos x="0" y="0"/>
              <wp:positionH relativeFrom="column">
                <wp:posOffset>5351145</wp:posOffset>
              </wp:positionH>
              <wp:positionV relativeFrom="paragraph">
                <wp:posOffset>47625</wp:posOffset>
              </wp:positionV>
              <wp:extent cx="760730" cy="124460"/>
              <wp:effectExtent l="0" t="0" r="3175" b="0"/>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30" cy="124460"/>
                      </a:xfrm>
                      <a:custGeom>
                        <a:avLst/>
                        <a:gdLst>
                          <a:gd name="T0" fmla="*/ 760730 w 2396"/>
                          <a:gd name="T1" fmla="*/ 0 h 393"/>
                          <a:gd name="T2" fmla="*/ 760730 w 2396"/>
                          <a:gd name="T3" fmla="*/ 124460 h 393"/>
                          <a:gd name="T4" fmla="*/ 0 w 2396"/>
                          <a:gd name="T5" fmla="*/ 124460 h 393"/>
                          <a:gd name="T6" fmla="*/ 0 w 2396"/>
                          <a:gd name="T7" fmla="*/ 0 h 393"/>
                          <a:gd name="T8" fmla="*/ 760730 w 2396"/>
                          <a:gd name="T9" fmla="*/ 0 h 393"/>
                          <a:gd name="T10" fmla="*/ 760730 w 2396"/>
                          <a:gd name="T11" fmla="*/ 0 h 393"/>
                          <a:gd name="T12" fmla="*/ 760730 w 2396"/>
                          <a:gd name="T13" fmla="*/ 0 h 39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396" h="393">
                            <a:moveTo>
                              <a:pt x="2396" y="0"/>
                            </a:moveTo>
                            <a:lnTo>
                              <a:pt x="2396" y="393"/>
                            </a:lnTo>
                            <a:lnTo>
                              <a:pt x="0" y="393"/>
                            </a:lnTo>
                            <a:lnTo>
                              <a:pt x="0" y="0"/>
                            </a:lnTo>
                            <a:lnTo>
                              <a:pt x="2396" y="0"/>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3B13F80" id="Freeform 39" o:spid="_x0000_s1026" style="position:absolute;margin-left:421.35pt;margin-top:3.75pt;width:59.9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9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" path="m2396,r,393l,393,,,2396,xe" fillcolor="#0037a4" stroked="f">
              <v:path arrowok="t" o:connecttype="custom" o:connectlocs="241531775,0;241531775,39415500;0,39415500;0,0;241531775,0;241531775,0;241531775,0" o:connectangles="0,0,0,0,0,0,0"/>
            </v:shape>
          </w:pict>
        </mc:Fallback>
      </mc:AlternateContent>
    </w:r>
    <w:r>
      <w:rPr>
        <w:noProof/>
        <w:sz w:val="22"/>
        <w:szCs w:val="22"/>
        <w:lang w:eastAsia="en-GB"/>
      </w:rPr>
      <mc:AlternateContent>
        <mc:Choice Requires="wps">
          <w:drawing>
            <wp:anchor distT="0" distB="0" distL="114300" distR="114300" simplePos="0" relativeHeight="251658240" behindDoc="0" locked="0" layoutInCell="1" allowOverlap="1" wp14:anchorId="11492D88" wp14:editId="2CE2C9C8">
              <wp:simplePos x="0" y="0"/>
              <wp:positionH relativeFrom="column">
                <wp:posOffset>5422900</wp:posOffset>
              </wp:positionH>
              <wp:positionV relativeFrom="paragraph">
                <wp:posOffset>-198755</wp:posOffset>
              </wp:positionV>
              <wp:extent cx="618490" cy="617855"/>
              <wp:effectExtent l="3175" t="1270" r="6985" b="0"/>
              <wp:wrapNone/>
              <wp:docPr id="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8490" cy="617855"/>
                      </a:xfrm>
                      <a:custGeom>
                        <a:avLst/>
                        <a:gdLst>
                          <a:gd name="T0" fmla="*/ 506355 w 1947"/>
                          <a:gd name="T1" fmla="*/ 339090 h 1946"/>
                          <a:gd name="T2" fmla="*/ 493013 w 1947"/>
                          <a:gd name="T3" fmla="*/ 386398 h 1946"/>
                          <a:gd name="T4" fmla="*/ 468871 w 1947"/>
                          <a:gd name="T5" fmla="*/ 427990 h 1946"/>
                          <a:gd name="T6" fmla="*/ 436151 w 1947"/>
                          <a:gd name="T7" fmla="*/ 462915 h 1946"/>
                          <a:gd name="T8" fmla="*/ 395808 w 1947"/>
                          <a:gd name="T9" fmla="*/ 488633 h 1946"/>
                          <a:gd name="T10" fmla="*/ 349112 w 1947"/>
                          <a:gd name="T11" fmla="*/ 504190 h 1946"/>
                          <a:gd name="T12" fmla="*/ 309086 w 1947"/>
                          <a:gd name="T13" fmla="*/ 508318 h 1946"/>
                          <a:gd name="T14" fmla="*/ 259213 w 1947"/>
                          <a:gd name="T15" fmla="*/ 501968 h 1946"/>
                          <a:gd name="T16" fmla="*/ 214105 w 1947"/>
                          <a:gd name="T17" fmla="*/ 483870 h 1946"/>
                          <a:gd name="T18" fmla="*/ 175032 w 1947"/>
                          <a:gd name="T19" fmla="*/ 456565 h 1946"/>
                          <a:gd name="T20" fmla="*/ 143584 w 1947"/>
                          <a:gd name="T21" fmla="*/ 420370 h 1946"/>
                          <a:gd name="T22" fmla="*/ 121665 w 1947"/>
                          <a:gd name="T23" fmla="*/ 377508 h 1946"/>
                          <a:gd name="T24" fmla="*/ 110864 w 1947"/>
                          <a:gd name="T25" fmla="*/ 329565 h 1946"/>
                          <a:gd name="T26" fmla="*/ 110864 w 1947"/>
                          <a:gd name="T27" fmla="*/ 288290 h 1946"/>
                          <a:gd name="T28" fmla="*/ 121665 w 1947"/>
                          <a:gd name="T29" fmla="*/ 240348 h 1946"/>
                          <a:gd name="T30" fmla="*/ 143584 w 1947"/>
                          <a:gd name="T31" fmla="*/ 197485 h 1946"/>
                          <a:gd name="T32" fmla="*/ 175032 w 1947"/>
                          <a:gd name="T33" fmla="*/ 161290 h 1946"/>
                          <a:gd name="T34" fmla="*/ 214105 w 1947"/>
                          <a:gd name="T35" fmla="*/ 133985 h 1946"/>
                          <a:gd name="T36" fmla="*/ 259213 w 1947"/>
                          <a:gd name="T37" fmla="*/ 115888 h 1946"/>
                          <a:gd name="T38" fmla="*/ 309086 w 1947"/>
                          <a:gd name="T39" fmla="*/ 109538 h 1946"/>
                          <a:gd name="T40" fmla="*/ 349112 w 1947"/>
                          <a:gd name="T41" fmla="*/ 113665 h 1946"/>
                          <a:gd name="T42" fmla="*/ 395808 w 1947"/>
                          <a:gd name="T43" fmla="*/ 129223 h 1946"/>
                          <a:gd name="T44" fmla="*/ 436151 w 1947"/>
                          <a:gd name="T45" fmla="*/ 154940 h 1946"/>
                          <a:gd name="T46" fmla="*/ 468871 w 1947"/>
                          <a:gd name="T47" fmla="*/ 189865 h 1946"/>
                          <a:gd name="T48" fmla="*/ 493013 w 1947"/>
                          <a:gd name="T49" fmla="*/ 231458 h 1946"/>
                          <a:gd name="T50" fmla="*/ 506355 w 1947"/>
                          <a:gd name="T51" fmla="*/ 278765 h 1946"/>
                          <a:gd name="T52" fmla="*/ 508896 w 1947"/>
                          <a:gd name="T53" fmla="*/ 308928 h 1946"/>
                          <a:gd name="T54" fmla="*/ 261754 w 1947"/>
                          <a:gd name="T55" fmla="*/ 3810 h 1946"/>
                          <a:gd name="T56" fmla="*/ 188692 w 1947"/>
                          <a:gd name="T57" fmla="*/ 24448 h 1946"/>
                          <a:gd name="T58" fmla="*/ 124206 w 1947"/>
                          <a:gd name="T59" fmla="*/ 61595 h 1946"/>
                          <a:gd name="T60" fmla="*/ 70521 w 1947"/>
                          <a:gd name="T61" fmla="*/ 112713 h 1946"/>
                          <a:gd name="T62" fmla="*/ 30178 w 1947"/>
                          <a:gd name="T63" fmla="*/ 175260 h 1946"/>
                          <a:gd name="T64" fmla="*/ 6036 w 1947"/>
                          <a:gd name="T65" fmla="*/ 246698 h 1946"/>
                          <a:gd name="T66" fmla="*/ 0 w 1947"/>
                          <a:gd name="T67" fmla="*/ 308928 h 1946"/>
                          <a:gd name="T68" fmla="*/ 9530 w 1947"/>
                          <a:gd name="T69" fmla="*/ 386080 h 1946"/>
                          <a:gd name="T70" fmla="*/ 37167 w 1947"/>
                          <a:gd name="T71" fmla="*/ 455930 h 1946"/>
                          <a:gd name="T72" fmla="*/ 80051 w 1947"/>
                          <a:gd name="T73" fmla="*/ 516573 h 1946"/>
                          <a:gd name="T74" fmla="*/ 136277 w 1947"/>
                          <a:gd name="T75" fmla="*/ 564833 h 1946"/>
                          <a:gd name="T76" fmla="*/ 202987 w 1947"/>
                          <a:gd name="T77" fmla="*/ 599123 h 1946"/>
                          <a:gd name="T78" fmla="*/ 277638 w 1947"/>
                          <a:gd name="T79" fmla="*/ 616268 h 1946"/>
                          <a:gd name="T80" fmla="*/ 340535 w 1947"/>
                          <a:gd name="T81" fmla="*/ 616268 h 1946"/>
                          <a:gd name="T82" fmla="*/ 415503 w 1947"/>
                          <a:gd name="T83" fmla="*/ 599123 h 1946"/>
                          <a:gd name="T84" fmla="*/ 481895 w 1947"/>
                          <a:gd name="T85" fmla="*/ 564833 h 1946"/>
                          <a:gd name="T86" fmla="*/ 537804 w 1947"/>
                          <a:gd name="T87" fmla="*/ 516573 h 1946"/>
                          <a:gd name="T88" fmla="*/ 581006 w 1947"/>
                          <a:gd name="T89" fmla="*/ 455930 h 1946"/>
                          <a:gd name="T90" fmla="*/ 608642 w 1947"/>
                          <a:gd name="T91" fmla="*/ 386080 h 1946"/>
                          <a:gd name="T92" fmla="*/ 618490 w 1947"/>
                          <a:gd name="T93" fmla="*/ 308928 h 1946"/>
                          <a:gd name="T94" fmla="*/ 612137 w 1947"/>
                          <a:gd name="T95" fmla="*/ 246698 h 1946"/>
                          <a:gd name="T96" fmla="*/ 587677 w 1947"/>
                          <a:gd name="T97" fmla="*/ 175260 h 1946"/>
                          <a:gd name="T98" fmla="*/ 547651 w 1947"/>
                          <a:gd name="T99" fmla="*/ 112713 h 1946"/>
                          <a:gd name="T100" fmla="*/ 494284 w 1947"/>
                          <a:gd name="T101" fmla="*/ 61595 h 1946"/>
                          <a:gd name="T102" fmla="*/ 429163 w 1947"/>
                          <a:gd name="T103" fmla="*/ 24448 h 1946"/>
                          <a:gd name="T104" fmla="*/ 356100 w 1947"/>
                          <a:gd name="T105" fmla="*/ 3810 h 1946"/>
                          <a:gd name="T106" fmla="*/ 309086 w 1947"/>
                          <a:gd name="T107" fmla="*/ 0 h 194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947" h="1946">
                            <a:moveTo>
                              <a:pt x="1602" y="973"/>
                            </a:moveTo>
                            <a:lnTo>
                              <a:pt x="1602" y="973"/>
                            </a:lnTo>
                            <a:lnTo>
                              <a:pt x="1600" y="1005"/>
                            </a:lnTo>
                            <a:lnTo>
                              <a:pt x="1598" y="1038"/>
                            </a:lnTo>
                            <a:lnTo>
                              <a:pt x="1594" y="1068"/>
                            </a:lnTo>
                            <a:lnTo>
                              <a:pt x="1589" y="1100"/>
                            </a:lnTo>
                            <a:lnTo>
                              <a:pt x="1582" y="1130"/>
                            </a:lnTo>
                            <a:lnTo>
                              <a:pt x="1573" y="1160"/>
                            </a:lnTo>
                            <a:lnTo>
                              <a:pt x="1563" y="1189"/>
                            </a:lnTo>
                            <a:lnTo>
                              <a:pt x="1552" y="1217"/>
                            </a:lnTo>
                            <a:lnTo>
                              <a:pt x="1539" y="1245"/>
                            </a:lnTo>
                            <a:lnTo>
                              <a:pt x="1525" y="1272"/>
                            </a:lnTo>
                            <a:lnTo>
                              <a:pt x="1510" y="1298"/>
                            </a:lnTo>
                            <a:lnTo>
                              <a:pt x="1494" y="1324"/>
                            </a:lnTo>
                            <a:lnTo>
                              <a:pt x="1476" y="1348"/>
                            </a:lnTo>
                            <a:lnTo>
                              <a:pt x="1457" y="1372"/>
                            </a:lnTo>
                            <a:lnTo>
                              <a:pt x="1438" y="1395"/>
                            </a:lnTo>
                            <a:lnTo>
                              <a:pt x="1417" y="1417"/>
                            </a:lnTo>
                            <a:lnTo>
                              <a:pt x="1395" y="1438"/>
                            </a:lnTo>
                            <a:lnTo>
                              <a:pt x="1373" y="1458"/>
                            </a:lnTo>
                            <a:lnTo>
                              <a:pt x="1349" y="1476"/>
                            </a:lnTo>
                            <a:lnTo>
                              <a:pt x="1324" y="1494"/>
                            </a:lnTo>
                            <a:lnTo>
                              <a:pt x="1299" y="1509"/>
                            </a:lnTo>
                            <a:lnTo>
                              <a:pt x="1273" y="1524"/>
                            </a:lnTo>
                            <a:lnTo>
                              <a:pt x="1246" y="1539"/>
                            </a:lnTo>
                            <a:lnTo>
                              <a:pt x="1218" y="1551"/>
                            </a:lnTo>
                            <a:lnTo>
                              <a:pt x="1189" y="1562"/>
                            </a:lnTo>
                            <a:lnTo>
                              <a:pt x="1160" y="1573"/>
                            </a:lnTo>
                            <a:lnTo>
                              <a:pt x="1130" y="1581"/>
                            </a:lnTo>
                            <a:lnTo>
                              <a:pt x="1099" y="1588"/>
                            </a:lnTo>
                            <a:lnTo>
                              <a:pt x="1068" y="1594"/>
                            </a:lnTo>
                            <a:lnTo>
                              <a:pt x="1037" y="1597"/>
                            </a:lnTo>
                            <a:lnTo>
                              <a:pt x="1005" y="1600"/>
                            </a:lnTo>
                            <a:lnTo>
                              <a:pt x="973" y="1601"/>
                            </a:lnTo>
                            <a:lnTo>
                              <a:pt x="940" y="1600"/>
                            </a:lnTo>
                            <a:lnTo>
                              <a:pt x="909" y="1597"/>
                            </a:lnTo>
                            <a:lnTo>
                              <a:pt x="877" y="1594"/>
                            </a:lnTo>
                            <a:lnTo>
                              <a:pt x="847" y="1588"/>
                            </a:lnTo>
                            <a:lnTo>
                              <a:pt x="816" y="1581"/>
                            </a:lnTo>
                            <a:lnTo>
                              <a:pt x="787" y="1573"/>
                            </a:lnTo>
                            <a:lnTo>
                              <a:pt x="757" y="1562"/>
                            </a:lnTo>
                            <a:lnTo>
                              <a:pt x="728" y="1551"/>
                            </a:lnTo>
                            <a:lnTo>
                              <a:pt x="701" y="1539"/>
                            </a:lnTo>
                            <a:lnTo>
                              <a:pt x="674" y="1524"/>
                            </a:lnTo>
                            <a:lnTo>
                              <a:pt x="647" y="1509"/>
                            </a:lnTo>
                            <a:lnTo>
                              <a:pt x="622" y="1494"/>
                            </a:lnTo>
                            <a:lnTo>
                              <a:pt x="598" y="1476"/>
                            </a:lnTo>
                            <a:lnTo>
                              <a:pt x="573" y="1458"/>
                            </a:lnTo>
                            <a:lnTo>
                              <a:pt x="551" y="1438"/>
                            </a:lnTo>
                            <a:lnTo>
                              <a:pt x="528" y="1417"/>
                            </a:lnTo>
                            <a:lnTo>
                              <a:pt x="508" y="1395"/>
                            </a:lnTo>
                            <a:lnTo>
                              <a:pt x="488" y="1372"/>
                            </a:lnTo>
                            <a:lnTo>
                              <a:pt x="470" y="1348"/>
                            </a:lnTo>
                            <a:lnTo>
                              <a:pt x="452" y="1324"/>
                            </a:lnTo>
                            <a:lnTo>
                              <a:pt x="436" y="1298"/>
                            </a:lnTo>
                            <a:lnTo>
                              <a:pt x="420" y="1272"/>
                            </a:lnTo>
                            <a:lnTo>
                              <a:pt x="406" y="1245"/>
                            </a:lnTo>
                            <a:lnTo>
                              <a:pt x="394" y="1217"/>
                            </a:lnTo>
                            <a:lnTo>
                              <a:pt x="383" y="1189"/>
                            </a:lnTo>
                            <a:lnTo>
                              <a:pt x="373" y="1160"/>
                            </a:lnTo>
                            <a:lnTo>
                              <a:pt x="365" y="1130"/>
                            </a:lnTo>
                            <a:lnTo>
                              <a:pt x="358" y="1100"/>
                            </a:lnTo>
                            <a:lnTo>
                              <a:pt x="352" y="1068"/>
                            </a:lnTo>
                            <a:lnTo>
                              <a:pt x="349" y="1038"/>
                            </a:lnTo>
                            <a:lnTo>
                              <a:pt x="345" y="1005"/>
                            </a:lnTo>
                            <a:lnTo>
                              <a:pt x="345" y="973"/>
                            </a:lnTo>
                            <a:lnTo>
                              <a:pt x="345" y="940"/>
                            </a:lnTo>
                            <a:lnTo>
                              <a:pt x="349" y="908"/>
                            </a:lnTo>
                            <a:lnTo>
                              <a:pt x="352" y="878"/>
                            </a:lnTo>
                            <a:lnTo>
                              <a:pt x="358" y="846"/>
                            </a:lnTo>
                            <a:lnTo>
                              <a:pt x="365" y="816"/>
                            </a:lnTo>
                            <a:lnTo>
                              <a:pt x="373" y="786"/>
                            </a:lnTo>
                            <a:lnTo>
                              <a:pt x="383" y="757"/>
                            </a:lnTo>
                            <a:lnTo>
                              <a:pt x="394" y="729"/>
                            </a:lnTo>
                            <a:lnTo>
                              <a:pt x="406" y="701"/>
                            </a:lnTo>
                            <a:lnTo>
                              <a:pt x="420" y="674"/>
                            </a:lnTo>
                            <a:lnTo>
                              <a:pt x="436" y="648"/>
                            </a:lnTo>
                            <a:lnTo>
                              <a:pt x="452" y="622"/>
                            </a:lnTo>
                            <a:lnTo>
                              <a:pt x="470" y="598"/>
                            </a:lnTo>
                            <a:lnTo>
                              <a:pt x="488" y="574"/>
                            </a:lnTo>
                            <a:lnTo>
                              <a:pt x="508" y="551"/>
                            </a:lnTo>
                            <a:lnTo>
                              <a:pt x="528" y="529"/>
                            </a:lnTo>
                            <a:lnTo>
                              <a:pt x="551" y="508"/>
                            </a:lnTo>
                            <a:lnTo>
                              <a:pt x="573" y="488"/>
                            </a:lnTo>
                            <a:lnTo>
                              <a:pt x="598" y="470"/>
                            </a:lnTo>
                            <a:lnTo>
                              <a:pt x="622" y="452"/>
                            </a:lnTo>
                            <a:lnTo>
                              <a:pt x="647" y="437"/>
                            </a:lnTo>
                            <a:lnTo>
                              <a:pt x="674" y="422"/>
                            </a:lnTo>
                            <a:lnTo>
                              <a:pt x="701" y="407"/>
                            </a:lnTo>
                            <a:lnTo>
                              <a:pt x="728" y="395"/>
                            </a:lnTo>
                            <a:lnTo>
                              <a:pt x="757" y="384"/>
                            </a:lnTo>
                            <a:lnTo>
                              <a:pt x="787" y="373"/>
                            </a:lnTo>
                            <a:lnTo>
                              <a:pt x="816" y="365"/>
                            </a:lnTo>
                            <a:lnTo>
                              <a:pt x="847" y="358"/>
                            </a:lnTo>
                            <a:lnTo>
                              <a:pt x="877" y="352"/>
                            </a:lnTo>
                            <a:lnTo>
                              <a:pt x="909" y="349"/>
                            </a:lnTo>
                            <a:lnTo>
                              <a:pt x="940" y="346"/>
                            </a:lnTo>
                            <a:lnTo>
                              <a:pt x="973" y="345"/>
                            </a:lnTo>
                            <a:lnTo>
                              <a:pt x="1005" y="346"/>
                            </a:lnTo>
                            <a:lnTo>
                              <a:pt x="1037" y="349"/>
                            </a:lnTo>
                            <a:lnTo>
                              <a:pt x="1068" y="352"/>
                            </a:lnTo>
                            <a:lnTo>
                              <a:pt x="1099" y="358"/>
                            </a:lnTo>
                            <a:lnTo>
                              <a:pt x="1130" y="365"/>
                            </a:lnTo>
                            <a:lnTo>
                              <a:pt x="1160" y="373"/>
                            </a:lnTo>
                            <a:lnTo>
                              <a:pt x="1189" y="384"/>
                            </a:lnTo>
                            <a:lnTo>
                              <a:pt x="1218" y="395"/>
                            </a:lnTo>
                            <a:lnTo>
                              <a:pt x="1246" y="407"/>
                            </a:lnTo>
                            <a:lnTo>
                              <a:pt x="1273" y="422"/>
                            </a:lnTo>
                            <a:lnTo>
                              <a:pt x="1299" y="437"/>
                            </a:lnTo>
                            <a:lnTo>
                              <a:pt x="1324" y="452"/>
                            </a:lnTo>
                            <a:lnTo>
                              <a:pt x="1349" y="470"/>
                            </a:lnTo>
                            <a:lnTo>
                              <a:pt x="1373" y="488"/>
                            </a:lnTo>
                            <a:lnTo>
                              <a:pt x="1395" y="508"/>
                            </a:lnTo>
                            <a:lnTo>
                              <a:pt x="1417" y="529"/>
                            </a:lnTo>
                            <a:lnTo>
                              <a:pt x="1438" y="551"/>
                            </a:lnTo>
                            <a:lnTo>
                              <a:pt x="1457" y="574"/>
                            </a:lnTo>
                            <a:lnTo>
                              <a:pt x="1476" y="598"/>
                            </a:lnTo>
                            <a:lnTo>
                              <a:pt x="1494" y="622"/>
                            </a:lnTo>
                            <a:lnTo>
                              <a:pt x="1510" y="648"/>
                            </a:lnTo>
                            <a:lnTo>
                              <a:pt x="1525" y="674"/>
                            </a:lnTo>
                            <a:lnTo>
                              <a:pt x="1539" y="701"/>
                            </a:lnTo>
                            <a:lnTo>
                              <a:pt x="1552" y="729"/>
                            </a:lnTo>
                            <a:lnTo>
                              <a:pt x="1563" y="757"/>
                            </a:lnTo>
                            <a:lnTo>
                              <a:pt x="1573" y="786"/>
                            </a:lnTo>
                            <a:lnTo>
                              <a:pt x="1582" y="816"/>
                            </a:lnTo>
                            <a:lnTo>
                              <a:pt x="1589" y="846"/>
                            </a:lnTo>
                            <a:lnTo>
                              <a:pt x="1594" y="878"/>
                            </a:lnTo>
                            <a:lnTo>
                              <a:pt x="1598" y="908"/>
                            </a:lnTo>
                            <a:lnTo>
                              <a:pt x="1600" y="940"/>
                            </a:lnTo>
                            <a:lnTo>
                              <a:pt x="1602" y="973"/>
                            </a:lnTo>
                            <a:close/>
                            <a:moveTo>
                              <a:pt x="973" y="0"/>
                            </a:moveTo>
                            <a:lnTo>
                              <a:pt x="973" y="0"/>
                            </a:lnTo>
                            <a:lnTo>
                              <a:pt x="923" y="2"/>
                            </a:lnTo>
                            <a:lnTo>
                              <a:pt x="874" y="5"/>
                            </a:lnTo>
                            <a:lnTo>
                              <a:pt x="824" y="12"/>
                            </a:lnTo>
                            <a:lnTo>
                              <a:pt x="777" y="20"/>
                            </a:lnTo>
                            <a:lnTo>
                              <a:pt x="729" y="31"/>
                            </a:lnTo>
                            <a:lnTo>
                              <a:pt x="683" y="44"/>
                            </a:lnTo>
                            <a:lnTo>
                              <a:pt x="639" y="59"/>
                            </a:lnTo>
                            <a:lnTo>
                              <a:pt x="594" y="77"/>
                            </a:lnTo>
                            <a:lnTo>
                              <a:pt x="551" y="97"/>
                            </a:lnTo>
                            <a:lnTo>
                              <a:pt x="508" y="118"/>
                            </a:lnTo>
                            <a:lnTo>
                              <a:pt x="468" y="141"/>
                            </a:lnTo>
                            <a:lnTo>
                              <a:pt x="429" y="167"/>
                            </a:lnTo>
                            <a:lnTo>
                              <a:pt x="391" y="194"/>
                            </a:lnTo>
                            <a:lnTo>
                              <a:pt x="353" y="222"/>
                            </a:lnTo>
                            <a:lnTo>
                              <a:pt x="318" y="253"/>
                            </a:lnTo>
                            <a:lnTo>
                              <a:pt x="284" y="285"/>
                            </a:lnTo>
                            <a:lnTo>
                              <a:pt x="252" y="319"/>
                            </a:lnTo>
                            <a:lnTo>
                              <a:pt x="222" y="355"/>
                            </a:lnTo>
                            <a:lnTo>
                              <a:pt x="193" y="391"/>
                            </a:lnTo>
                            <a:lnTo>
                              <a:pt x="166" y="429"/>
                            </a:lnTo>
                            <a:lnTo>
                              <a:pt x="141" y="468"/>
                            </a:lnTo>
                            <a:lnTo>
                              <a:pt x="117" y="510"/>
                            </a:lnTo>
                            <a:lnTo>
                              <a:pt x="95" y="552"/>
                            </a:lnTo>
                            <a:lnTo>
                              <a:pt x="76" y="594"/>
                            </a:lnTo>
                            <a:lnTo>
                              <a:pt x="59" y="639"/>
                            </a:lnTo>
                            <a:lnTo>
                              <a:pt x="43" y="683"/>
                            </a:lnTo>
                            <a:lnTo>
                              <a:pt x="30" y="730"/>
                            </a:lnTo>
                            <a:lnTo>
                              <a:pt x="19" y="777"/>
                            </a:lnTo>
                            <a:lnTo>
                              <a:pt x="11" y="825"/>
                            </a:lnTo>
                            <a:lnTo>
                              <a:pt x="5" y="873"/>
                            </a:lnTo>
                            <a:lnTo>
                              <a:pt x="1" y="923"/>
                            </a:lnTo>
                            <a:lnTo>
                              <a:pt x="0" y="973"/>
                            </a:lnTo>
                            <a:lnTo>
                              <a:pt x="1" y="1023"/>
                            </a:lnTo>
                            <a:lnTo>
                              <a:pt x="5" y="1073"/>
                            </a:lnTo>
                            <a:lnTo>
                              <a:pt x="11" y="1121"/>
                            </a:lnTo>
                            <a:lnTo>
                              <a:pt x="19" y="1169"/>
                            </a:lnTo>
                            <a:lnTo>
                              <a:pt x="30" y="1216"/>
                            </a:lnTo>
                            <a:lnTo>
                              <a:pt x="43" y="1262"/>
                            </a:lnTo>
                            <a:lnTo>
                              <a:pt x="59" y="1307"/>
                            </a:lnTo>
                            <a:lnTo>
                              <a:pt x="76" y="1352"/>
                            </a:lnTo>
                            <a:lnTo>
                              <a:pt x="95" y="1394"/>
                            </a:lnTo>
                            <a:lnTo>
                              <a:pt x="117" y="1436"/>
                            </a:lnTo>
                            <a:lnTo>
                              <a:pt x="141" y="1478"/>
                            </a:lnTo>
                            <a:lnTo>
                              <a:pt x="166" y="1516"/>
                            </a:lnTo>
                            <a:lnTo>
                              <a:pt x="193" y="1555"/>
                            </a:lnTo>
                            <a:lnTo>
                              <a:pt x="222" y="1591"/>
                            </a:lnTo>
                            <a:lnTo>
                              <a:pt x="252" y="1627"/>
                            </a:lnTo>
                            <a:lnTo>
                              <a:pt x="284" y="1661"/>
                            </a:lnTo>
                            <a:lnTo>
                              <a:pt x="318" y="1693"/>
                            </a:lnTo>
                            <a:lnTo>
                              <a:pt x="353" y="1724"/>
                            </a:lnTo>
                            <a:lnTo>
                              <a:pt x="391" y="1752"/>
                            </a:lnTo>
                            <a:lnTo>
                              <a:pt x="429" y="1779"/>
                            </a:lnTo>
                            <a:lnTo>
                              <a:pt x="468" y="1805"/>
                            </a:lnTo>
                            <a:lnTo>
                              <a:pt x="508" y="1828"/>
                            </a:lnTo>
                            <a:lnTo>
                              <a:pt x="551" y="1849"/>
                            </a:lnTo>
                            <a:lnTo>
                              <a:pt x="594" y="1869"/>
                            </a:lnTo>
                            <a:lnTo>
                              <a:pt x="639" y="1887"/>
                            </a:lnTo>
                            <a:lnTo>
                              <a:pt x="683" y="1902"/>
                            </a:lnTo>
                            <a:lnTo>
                              <a:pt x="729" y="1915"/>
                            </a:lnTo>
                            <a:lnTo>
                              <a:pt x="777" y="1926"/>
                            </a:lnTo>
                            <a:lnTo>
                              <a:pt x="824" y="1934"/>
                            </a:lnTo>
                            <a:lnTo>
                              <a:pt x="874" y="1941"/>
                            </a:lnTo>
                            <a:lnTo>
                              <a:pt x="923" y="1944"/>
                            </a:lnTo>
                            <a:lnTo>
                              <a:pt x="973" y="1946"/>
                            </a:lnTo>
                            <a:lnTo>
                              <a:pt x="1023" y="1944"/>
                            </a:lnTo>
                            <a:lnTo>
                              <a:pt x="1072" y="1941"/>
                            </a:lnTo>
                            <a:lnTo>
                              <a:pt x="1121" y="1934"/>
                            </a:lnTo>
                            <a:lnTo>
                              <a:pt x="1169" y="1926"/>
                            </a:lnTo>
                            <a:lnTo>
                              <a:pt x="1216" y="1915"/>
                            </a:lnTo>
                            <a:lnTo>
                              <a:pt x="1262" y="1902"/>
                            </a:lnTo>
                            <a:lnTo>
                              <a:pt x="1308" y="1887"/>
                            </a:lnTo>
                            <a:lnTo>
                              <a:pt x="1351" y="1869"/>
                            </a:lnTo>
                            <a:lnTo>
                              <a:pt x="1395" y="1849"/>
                            </a:lnTo>
                            <a:lnTo>
                              <a:pt x="1437" y="1828"/>
                            </a:lnTo>
                            <a:lnTo>
                              <a:pt x="1477" y="1805"/>
                            </a:lnTo>
                            <a:lnTo>
                              <a:pt x="1517" y="1779"/>
                            </a:lnTo>
                            <a:lnTo>
                              <a:pt x="1556" y="1752"/>
                            </a:lnTo>
                            <a:lnTo>
                              <a:pt x="1592" y="1724"/>
                            </a:lnTo>
                            <a:lnTo>
                              <a:pt x="1627" y="1693"/>
                            </a:lnTo>
                            <a:lnTo>
                              <a:pt x="1661" y="1661"/>
                            </a:lnTo>
                            <a:lnTo>
                              <a:pt x="1693" y="1627"/>
                            </a:lnTo>
                            <a:lnTo>
                              <a:pt x="1724" y="1591"/>
                            </a:lnTo>
                            <a:lnTo>
                              <a:pt x="1753" y="1555"/>
                            </a:lnTo>
                            <a:lnTo>
                              <a:pt x="1780" y="1516"/>
                            </a:lnTo>
                            <a:lnTo>
                              <a:pt x="1806" y="1478"/>
                            </a:lnTo>
                            <a:lnTo>
                              <a:pt x="1829" y="1436"/>
                            </a:lnTo>
                            <a:lnTo>
                              <a:pt x="1850" y="1394"/>
                            </a:lnTo>
                            <a:lnTo>
                              <a:pt x="1869" y="1352"/>
                            </a:lnTo>
                            <a:lnTo>
                              <a:pt x="1887" y="1307"/>
                            </a:lnTo>
                            <a:lnTo>
                              <a:pt x="1902" y="1262"/>
                            </a:lnTo>
                            <a:lnTo>
                              <a:pt x="1916" y="1216"/>
                            </a:lnTo>
                            <a:lnTo>
                              <a:pt x="1927" y="1169"/>
                            </a:lnTo>
                            <a:lnTo>
                              <a:pt x="1935" y="1121"/>
                            </a:lnTo>
                            <a:lnTo>
                              <a:pt x="1941" y="1073"/>
                            </a:lnTo>
                            <a:lnTo>
                              <a:pt x="1946" y="1023"/>
                            </a:lnTo>
                            <a:lnTo>
                              <a:pt x="1947" y="973"/>
                            </a:lnTo>
                            <a:lnTo>
                              <a:pt x="1946" y="923"/>
                            </a:lnTo>
                            <a:lnTo>
                              <a:pt x="1941" y="873"/>
                            </a:lnTo>
                            <a:lnTo>
                              <a:pt x="1935" y="825"/>
                            </a:lnTo>
                            <a:lnTo>
                              <a:pt x="1927" y="777"/>
                            </a:lnTo>
                            <a:lnTo>
                              <a:pt x="1916" y="730"/>
                            </a:lnTo>
                            <a:lnTo>
                              <a:pt x="1902" y="683"/>
                            </a:lnTo>
                            <a:lnTo>
                              <a:pt x="1887" y="639"/>
                            </a:lnTo>
                            <a:lnTo>
                              <a:pt x="1869" y="594"/>
                            </a:lnTo>
                            <a:lnTo>
                              <a:pt x="1850" y="552"/>
                            </a:lnTo>
                            <a:lnTo>
                              <a:pt x="1829" y="510"/>
                            </a:lnTo>
                            <a:lnTo>
                              <a:pt x="1806" y="468"/>
                            </a:lnTo>
                            <a:lnTo>
                              <a:pt x="1780" y="429"/>
                            </a:lnTo>
                            <a:lnTo>
                              <a:pt x="1753" y="391"/>
                            </a:lnTo>
                            <a:lnTo>
                              <a:pt x="1724" y="355"/>
                            </a:lnTo>
                            <a:lnTo>
                              <a:pt x="1693" y="319"/>
                            </a:lnTo>
                            <a:lnTo>
                              <a:pt x="1661" y="285"/>
                            </a:lnTo>
                            <a:lnTo>
                              <a:pt x="1627" y="253"/>
                            </a:lnTo>
                            <a:lnTo>
                              <a:pt x="1592" y="222"/>
                            </a:lnTo>
                            <a:lnTo>
                              <a:pt x="1556" y="194"/>
                            </a:lnTo>
                            <a:lnTo>
                              <a:pt x="1517" y="167"/>
                            </a:lnTo>
                            <a:lnTo>
                              <a:pt x="1477" y="141"/>
                            </a:lnTo>
                            <a:lnTo>
                              <a:pt x="1437" y="118"/>
                            </a:lnTo>
                            <a:lnTo>
                              <a:pt x="1395" y="97"/>
                            </a:lnTo>
                            <a:lnTo>
                              <a:pt x="1351" y="77"/>
                            </a:lnTo>
                            <a:lnTo>
                              <a:pt x="1308" y="59"/>
                            </a:lnTo>
                            <a:lnTo>
                              <a:pt x="1262" y="44"/>
                            </a:lnTo>
                            <a:lnTo>
                              <a:pt x="1216" y="31"/>
                            </a:lnTo>
                            <a:lnTo>
                              <a:pt x="1169" y="20"/>
                            </a:lnTo>
                            <a:lnTo>
                              <a:pt x="1121" y="12"/>
                            </a:lnTo>
                            <a:lnTo>
                              <a:pt x="1072" y="5"/>
                            </a:lnTo>
                            <a:lnTo>
                              <a:pt x="1023" y="2"/>
                            </a:lnTo>
                            <a:lnTo>
                              <a:pt x="973" y="0"/>
                            </a:lnTo>
                            <a:close/>
                          </a:path>
                        </a:pathLst>
                      </a:custGeom>
                      <a:solidFill>
                        <a:srgbClr val="0037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9773D1" id="Freeform 38" o:spid="_x0000_s1026" style="position:absolute;margin-left:427pt;margin-top:-15.65pt;width:48.7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7,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" path="m1602,973r,l1600,1005r-2,33l1594,1068r-5,32l1582,1130r-9,30l1563,1189r-11,28l1539,1245r-14,27l1510,1298r-16,26l1476,1348r-19,24l1438,1395r-21,22l1395,1438r-22,20l1349,1476r-25,18l1299,1509r-26,15l1246,1539r-28,12l1189,1562r-29,11l1130,1581r-31,7l1068,1594r-31,3l1005,1600r-32,1l940,1600r-31,-3l877,1594r-30,-6l816,1581r-29,-8l757,1562r-29,-11l701,1539r-27,-15l647,1509r-25,-15l598,1476r-25,-18l551,1438r-23,-21l508,1395r-20,-23l470,1348r-18,-24l436,1298r-16,-26l406,1245r-12,-28l383,1189r-10,-29l365,1130r-7,-30l352,1068r-3,-30l345,1005r,-32l345,940r4,-32l352,878r6,-32l365,816r8,-30l383,757r11,-28l406,701r14,-27l436,648r16,-26l470,598r18,-24l508,551r20,-22l551,508r22,-20l598,470r24,-18l647,437r27,-15l701,407r27,-12l757,384r30,-11l816,365r31,-7l877,352r32,-3l940,346r33,-1l1005,346r32,3l1068,352r31,6l1130,365r30,8l1189,384r29,11l1246,407r27,15l1299,437r25,15l1349,470r24,18l1395,508r22,21l1438,551r19,23l1476,598r18,24l1510,648r15,26l1539,701r13,28l1563,757r10,29l1582,816r7,30l1594,878r4,30l1600,940r2,33xm973,r,l923,2,874,5r-50,7l777,20,729,31,683,44,639,59,594,77,551,97r-43,21l468,141r-39,26l391,194r-38,28l318,253r-34,32l252,319r-30,36l193,391r-27,38l141,468r-24,42l95,552,76,594,59,639,43,683,30,730,19,777r-8,48l5,873,1,923,,973r1,50l5,1073r6,48l19,1169r11,47l43,1262r16,45l76,1352r19,42l117,1436r24,42l166,1516r27,39l222,1591r30,36l284,1661r34,32l353,1724r38,28l429,1779r39,26l508,1828r43,21l594,1869r45,18l683,1902r46,13l777,1926r47,8l874,1941r49,3l973,1946r50,-2l1072,1941r49,-7l1169,1926r47,-11l1262,1902r46,-15l1351,1869r44,-20l1437,1828r40,-23l1517,1779r39,-27l1592,1724r35,-31l1661,1661r32,-34l1724,1591r29,-36l1780,1516r26,-38l1829,1436r21,-42l1869,1352r18,-45l1902,1262r14,-46l1927,1169r8,-48l1941,1073r5,-50l1947,973r-1,-50l1941,873r-6,-48l1927,777r-11,-47l1902,683r-15,-44l1869,594r-19,-42l1829,510r-23,-42l1780,429r-27,-38l1724,355r-31,-36l1661,285r-34,-32l1592,222r-36,-28l1517,167r-40,-26l1437,118,1395,97,1351,77,1308,59,1262,44,1216,31,1169,20r-48,-8l1072,5,1023,2,973,xe" fillcolor="#0037a4" stroked="f">
              <v:path arrowok="t" o:connecttype="custom" o:connectlocs="160850285,107661075;156612024,122681365;148943002,135886825;138549066,146975513;125733585,155140978;110899990,160080325;98185208,161390965;82342398,159374840;68013252,153628725;55601203,144959388;45611334,133467475;38648478,119858790;35217399,104636888;35217399,91532075;38648478,76310490;45611334,62701488;55601203,51209575;68013252,42540238;82342398,36794440;98185208,34778315;110899990,36088638;125733585,41028303;138549066,49193450;148943002,60282138;156612024,73487915;160850285,88507888;161657466,98084640;83149580,1209675;59940480,7762240;39455659,19556413;22401917,35786378;9586436,55645050;1917414,78326615;0,98084640;3027329,122580400;11806583,144757775;25429247,164011928;43290170,179334478;64481474,190221553;88195340,195665090;108175394,195665090;131989959,190221553;153080246,179334478;170840470,164011928;184564150,144757775;193343087,122580400;196471433,98084640;194453320,78326615;186683281,55645050;173968499,35786378;157015774,19556413;136329237,7762240;113119820,1209675;98185208,0" o:connectangles="0,0,0,0,0,0,0,0,0,0,0,0,0,0,0,0,0,0,0,0,0,0,0,0,0,0,0,0,0,0,0,0,0,0,0,0,0,0,0,0,0,0,0,0,0,0,0,0,0,0,0,0,0,0"/>
              <o:lock v:ext="edit" verticies="t"/>
            </v:shape>
          </w:pict>
        </mc:Fallback>
      </mc:AlternateContent>
    </w:r>
    <w:r w:rsidRPr="006F13CE">
      <w:rPr>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B08C" w14:textId="77777777" w:rsidR="005E45BD" w:rsidRDefault="005E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756A"/>
    <w:multiLevelType w:val="multilevel"/>
    <w:tmpl w:val="55425716"/>
    <w:lvl w:ilvl="0">
      <w:start w:val="1"/>
      <w:numFmt w:val="decimal"/>
      <w:pStyle w:val="Header1"/>
      <w:lvlText w:val="%1."/>
      <w:lvlJc w:val="left"/>
      <w:pPr>
        <w:tabs>
          <w:tab w:val="num" w:pos="360"/>
        </w:tabs>
        <w:ind w:left="360" w:hanging="360"/>
      </w:pPr>
      <w:rPr>
        <w:rFonts w:hint="default"/>
      </w:rPr>
    </w:lvl>
    <w:lvl w:ilvl="1">
      <w:start w:val="1"/>
      <w:numFmt w:val="decimal"/>
      <w:pStyle w:val="Header2Char1Char"/>
      <w:lvlText w:val="%1.%2"/>
      <w:lvlJc w:val="left"/>
      <w:pPr>
        <w:tabs>
          <w:tab w:val="num" w:pos="990"/>
        </w:tabs>
        <w:ind w:left="990" w:hanging="565"/>
      </w:pPr>
      <w:rPr>
        <w:b w:val="0"/>
        <w:color w:val="auto"/>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1D85C1B"/>
    <w:multiLevelType w:val="hybridMultilevel"/>
    <w:tmpl w:val="A950E348"/>
    <w:lvl w:ilvl="0" w:tplc="A0F8DC32">
      <w:start w:val="1"/>
      <w:numFmt w:val="lowerLetter"/>
      <w:pStyle w:val="L3abc"/>
      <w:lvlText w:val="%1."/>
      <w:lvlJc w:val="left"/>
      <w:pPr>
        <w:tabs>
          <w:tab w:val="num" w:pos="1571"/>
        </w:tabs>
        <w:ind w:left="1571" w:hanging="491"/>
      </w:pPr>
      <w:rPr>
        <w:rFonts w:hint="default"/>
      </w:rPr>
    </w:lvl>
    <w:lvl w:ilvl="1" w:tplc="07465416" w:tentative="1">
      <w:start w:val="1"/>
      <w:numFmt w:val="lowerLetter"/>
      <w:lvlText w:val="%2."/>
      <w:lvlJc w:val="left"/>
      <w:pPr>
        <w:tabs>
          <w:tab w:val="num" w:pos="2160"/>
        </w:tabs>
        <w:ind w:left="2160" w:hanging="360"/>
      </w:pPr>
    </w:lvl>
    <w:lvl w:ilvl="2" w:tplc="3FFE3F92">
      <w:start w:val="1"/>
      <w:numFmt w:val="lowerRoman"/>
      <w:lvlText w:val="%3."/>
      <w:lvlJc w:val="right"/>
      <w:pPr>
        <w:tabs>
          <w:tab w:val="num" w:pos="2880"/>
        </w:tabs>
        <w:ind w:left="2880" w:hanging="180"/>
      </w:pPr>
    </w:lvl>
    <w:lvl w:ilvl="3" w:tplc="17DA472C" w:tentative="1">
      <w:start w:val="1"/>
      <w:numFmt w:val="decimal"/>
      <w:lvlText w:val="%4."/>
      <w:lvlJc w:val="left"/>
      <w:pPr>
        <w:tabs>
          <w:tab w:val="num" w:pos="3600"/>
        </w:tabs>
        <w:ind w:left="3600" w:hanging="360"/>
      </w:pPr>
    </w:lvl>
    <w:lvl w:ilvl="4" w:tplc="D526A322" w:tentative="1">
      <w:start w:val="1"/>
      <w:numFmt w:val="lowerLetter"/>
      <w:lvlText w:val="%5."/>
      <w:lvlJc w:val="left"/>
      <w:pPr>
        <w:tabs>
          <w:tab w:val="num" w:pos="4320"/>
        </w:tabs>
        <w:ind w:left="4320" w:hanging="360"/>
      </w:pPr>
    </w:lvl>
    <w:lvl w:ilvl="5" w:tplc="E5D0ECD2" w:tentative="1">
      <w:start w:val="1"/>
      <w:numFmt w:val="lowerRoman"/>
      <w:lvlText w:val="%6."/>
      <w:lvlJc w:val="right"/>
      <w:pPr>
        <w:tabs>
          <w:tab w:val="num" w:pos="5040"/>
        </w:tabs>
        <w:ind w:left="5040" w:hanging="180"/>
      </w:pPr>
    </w:lvl>
    <w:lvl w:ilvl="6" w:tplc="B9AC724E" w:tentative="1">
      <w:start w:val="1"/>
      <w:numFmt w:val="decimal"/>
      <w:lvlText w:val="%7."/>
      <w:lvlJc w:val="left"/>
      <w:pPr>
        <w:tabs>
          <w:tab w:val="num" w:pos="5760"/>
        </w:tabs>
        <w:ind w:left="5760" w:hanging="360"/>
      </w:pPr>
    </w:lvl>
    <w:lvl w:ilvl="7" w:tplc="B0D8E836" w:tentative="1">
      <w:start w:val="1"/>
      <w:numFmt w:val="lowerLetter"/>
      <w:lvlText w:val="%8."/>
      <w:lvlJc w:val="left"/>
      <w:pPr>
        <w:tabs>
          <w:tab w:val="num" w:pos="6480"/>
        </w:tabs>
        <w:ind w:left="6480" w:hanging="360"/>
      </w:pPr>
    </w:lvl>
    <w:lvl w:ilvl="8" w:tplc="F2DA5EDA" w:tentative="1">
      <w:start w:val="1"/>
      <w:numFmt w:val="lowerRoman"/>
      <w:lvlText w:val="%9."/>
      <w:lvlJc w:val="right"/>
      <w:pPr>
        <w:tabs>
          <w:tab w:val="num" w:pos="7200"/>
        </w:tabs>
        <w:ind w:left="7200" w:hanging="180"/>
      </w:pPr>
    </w:lvl>
  </w:abstractNum>
  <w:abstractNum w:abstractNumId="2" w15:restartNumberingAfterBreak="0">
    <w:nsid w:val="033371B1"/>
    <w:multiLevelType w:val="hybridMultilevel"/>
    <w:tmpl w:val="A16890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9A41CCC"/>
    <w:multiLevelType w:val="hybridMultilevel"/>
    <w:tmpl w:val="484611D4"/>
    <w:lvl w:ilvl="0" w:tplc="71E28D72">
      <w:start w:val="1"/>
      <w:numFmt w:val="decimal"/>
      <w:pStyle w:val="StyleAppendixListsSmallcaps"/>
      <w:lvlText w:val="Appendix %1:"/>
      <w:lvlJc w:val="left"/>
      <w:pPr>
        <w:tabs>
          <w:tab w:val="num" w:pos="1713"/>
        </w:tabs>
        <w:ind w:left="1713" w:hanging="436"/>
      </w:pPr>
      <w:rPr>
        <w:rFonts w:hint="default"/>
        <w:b w:val="0"/>
        <w:caps w:val="0"/>
      </w:rPr>
    </w:lvl>
    <w:lvl w:ilvl="1" w:tplc="08090019">
      <w:start w:val="1"/>
      <w:numFmt w:val="lowerLetter"/>
      <w:lvlText w:val="%2."/>
      <w:lvlJc w:val="left"/>
      <w:pPr>
        <w:tabs>
          <w:tab w:val="num" w:pos="-404"/>
        </w:tabs>
        <w:ind w:left="-404" w:hanging="360"/>
      </w:pPr>
    </w:lvl>
    <w:lvl w:ilvl="2" w:tplc="0809001B" w:tentative="1">
      <w:start w:val="1"/>
      <w:numFmt w:val="lowerRoman"/>
      <w:lvlText w:val="%3."/>
      <w:lvlJc w:val="right"/>
      <w:pPr>
        <w:tabs>
          <w:tab w:val="num" w:pos="316"/>
        </w:tabs>
        <w:ind w:left="316" w:hanging="180"/>
      </w:pPr>
    </w:lvl>
    <w:lvl w:ilvl="3" w:tplc="0809000F" w:tentative="1">
      <w:start w:val="1"/>
      <w:numFmt w:val="decimal"/>
      <w:lvlText w:val="%4."/>
      <w:lvlJc w:val="left"/>
      <w:pPr>
        <w:tabs>
          <w:tab w:val="num" w:pos="1036"/>
        </w:tabs>
        <w:ind w:left="1036" w:hanging="360"/>
      </w:pPr>
    </w:lvl>
    <w:lvl w:ilvl="4" w:tplc="08090019" w:tentative="1">
      <w:start w:val="1"/>
      <w:numFmt w:val="lowerLetter"/>
      <w:lvlText w:val="%5."/>
      <w:lvlJc w:val="left"/>
      <w:pPr>
        <w:tabs>
          <w:tab w:val="num" w:pos="1756"/>
        </w:tabs>
        <w:ind w:left="1756" w:hanging="360"/>
      </w:pPr>
    </w:lvl>
    <w:lvl w:ilvl="5" w:tplc="0809001B" w:tentative="1">
      <w:start w:val="1"/>
      <w:numFmt w:val="lowerRoman"/>
      <w:lvlText w:val="%6."/>
      <w:lvlJc w:val="right"/>
      <w:pPr>
        <w:tabs>
          <w:tab w:val="num" w:pos="2476"/>
        </w:tabs>
        <w:ind w:left="2476" w:hanging="180"/>
      </w:pPr>
    </w:lvl>
    <w:lvl w:ilvl="6" w:tplc="0809000F" w:tentative="1">
      <w:start w:val="1"/>
      <w:numFmt w:val="decimal"/>
      <w:lvlText w:val="%7."/>
      <w:lvlJc w:val="left"/>
      <w:pPr>
        <w:tabs>
          <w:tab w:val="num" w:pos="3196"/>
        </w:tabs>
        <w:ind w:left="3196" w:hanging="360"/>
      </w:pPr>
    </w:lvl>
    <w:lvl w:ilvl="7" w:tplc="08090019" w:tentative="1">
      <w:start w:val="1"/>
      <w:numFmt w:val="lowerLetter"/>
      <w:lvlText w:val="%8."/>
      <w:lvlJc w:val="left"/>
      <w:pPr>
        <w:tabs>
          <w:tab w:val="num" w:pos="3916"/>
        </w:tabs>
        <w:ind w:left="3916" w:hanging="360"/>
      </w:pPr>
    </w:lvl>
    <w:lvl w:ilvl="8" w:tplc="0809001B" w:tentative="1">
      <w:start w:val="1"/>
      <w:numFmt w:val="lowerRoman"/>
      <w:lvlText w:val="%9."/>
      <w:lvlJc w:val="right"/>
      <w:pPr>
        <w:tabs>
          <w:tab w:val="num" w:pos="4636"/>
        </w:tabs>
        <w:ind w:left="4636" w:hanging="180"/>
      </w:pPr>
    </w:lvl>
  </w:abstractNum>
  <w:abstractNum w:abstractNumId="4" w15:restartNumberingAfterBreak="0">
    <w:nsid w:val="0B5F7FAA"/>
    <w:multiLevelType w:val="hybridMultilevel"/>
    <w:tmpl w:val="01F20CDC"/>
    <w:lvl w:ilvl="0" w:tplc="6F8E16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0330"/>
    <w:multiLevelType w:val="multilevel"/>
    <w:tmpl w:val="37EA7B94"/>
    <w:lvl w:ilvl="0">
      <w:start w:val="1"/>
      <w:numFmt w:val="decimal"/>
      <w:pStyle w:val="CCHead1"/>
      <w:lvlText w:val="%1."/>
      <w:lvlJc w:val="left"/>
      <w:pPr>
        <w:tabs>
          <w:tab w:val="num" w:pos="360"/>
        </w:tabs>
        <w:ind w:left="284" w:hanging="284"/>
      </w:pPr>
      <w:rPr>
        <w:rFonts w:hint="default"/>
      </w:rPr>
    </w:lvl>
    <w:lvl w:ilvl="1">
      <w:start w:val="1"/>
      <w:numFmt w:val="decimal"/>
      <w:lvlText w:val="%1.%2."/>
      <w:lvlJc w:val="left"/>
      <w:pPr>
        <w:tabs>
          <w:tab w:val="num" w:pos="1004"/>
        </w:tabs>
        <w:ind w:left="567" w:hanging="283"/>
      </w:pPr>
      <w:rPr>
        <w:rFonts w:hint="default"/>
      </w:rPr>
    </w:lvl>
    <w:lvl w:ilvl="2">
      <w:start w:val="1"/>
      <w:numFmt w:val="decimal"/>
      <w:pStyle w:val="CCHead3"/>
      <w:lvlText w:val="%1.%2.%3."/>
      <w:lvlJc w:val="left"/>
      <w:pPr>
        <w:tabs>
          <w:tab w:val="num" w:pos="1647"/>
        </w:tabs>
        <w:ind w:left="851" w:hanging="28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6" w15:restartNumberingAfterBreak="0">
    <w:nsid w:val="0D8E387F"/>
    <w:multiLevelType w:val="hybridMultilevel"/>
    <w:tmpl w:val="A8D0B976"/>
    <w:lvl w:ilvl="0" w:tplc="08090001">
      <w:start w:val="1"/>
      <w:numFmt w:val="bullet"/>
      <w:lvlText w:val=""/>
      <w:lvlJc w:val="left"/>
      <w:pPr>
        <w:ind w:left="2575" w:hanging="360"/>
      </w:pPr>
      <w:rPr>
        <w:rFonts w:ascii="Symbol" w:hAnsi="Symbol" w:hint="default"/>
      </w:rPr>
    </w:lvl>
    <w:lvl w:ilvl="1" w:tplc="08090003">
      <w:start w:val="1"/>
      <w:numFmt w:val="bullet"/>
      <w:lvlText w:val="o"/>
      <w:lvlJc w:val="left"/>
      <w:pPr>
        <w:ind w:left="3295" w:hanging="360"/>
      </w:pPr>
      <w:rPr>
        <w:rFonts w:ascii="Courier New" w:hAnsi="Courier New" w:cs="Courier New" w:hint="default"/>
      </w:rPr>
    </w:lvl>
    <w:lvl w:ilvl="2" w:tplc="08090005" w:tentative="1">
      <w:start w:val="1"/>
      <w:numFmt w:val="bullet"/>
      <w:lvlText w:val=""/>
      <w:lvlJc w:val="left"/>
      <w:pPr>
        <w:ind w:left="4015" w:hanging="360"/>
      </w:pPr>
      <w:rPr>
        <w:rFonts w:ascii="Wingdings" w:hAnsi="Wingdings" w:hint="default"/>
      </w:rPr>
    </w:lvl>
    <w:lvl w:ilvl="3" w:tplc="08090001" w:tentative="1">
      <w:start w:val="1"/>
      <w:numFmt w:val="bullet"/>
      <w:lvlText w:val=""/>
      <w:lvlJc w:val="left"/>
      <w:pPr>
        <w:ind w:left="4735" w:hanging="360"/>
      </w:pPr>
      <w:rPr>
        <w:rFonts w:ascii="Symbol" w:hAnsi="Symbol" w:hint="default"/>
      </w:rPr>
    </w:lvl>
    <w:lvl w:ilvl="4" w:tplc="08090003" w:tentative="1">
      <w:start w:val="1"/>
      <w:numFmt w:val="bullet"/>
      <w:lvlText w:val="o"/>
      <w:lvlJc w:val="left"/>
      <w:pPr>
        <w:ind w:left="5455" w:hanging="360"/>
      </w:pPr>
      <w:rPr>
        <w:rFonts w:ascii="Courier New" w:hAnsi="Courier New" w:cs="Courier New" w:hint="default"/>
      </w:rPr>
    </w:lvl>
    <w:lvl w:ilvl="5" w:tplc="08090005" w:tentative="1">
      <w:start w:val="1"/>
      <w:numFmt w:val="bullet"/>
      <w:lvlText w:val=""/>
      <w:lvlJc w:val="left"/>
      <w:pPr>
        <w:ind w:left="6175" w:hanging="360"/>
      </w:pPr>
      <w:rPr>
        <w:rFonts w:ascii="Wingdings" w:hAnsi="Wingdings" w:hint="default"/>
      </w:rPr>
    </w:lvl>
    <w:lvl w:ilvl="6" w:tplc="08090001" w:tentative="1">
      <w:start w:val="1"/>
      <w:numFmt w:val="bullet"/>
      <w:lvlText w:val=""/>
      <w:lvlJc w:val="left"/>
      <w:pPr>
        <w:ind w:left="6895" w:hanging="360"/>
      </w:pPr>
      <w:rPr>
        <w:rFonts w:ascii="Symbol" w:hAnsi="Symbol" w:hint="default"/>
      </w:rPr>
    </w:lvl>
    <w:lvl w:ilvl="7" w:tplc="08090003" w:tentative="1">
      <w:start w:val="1"/>
      <w:numFmt w:val="bullet"/>
      <w:lvlText w:val="o"/>
      <w:lvlJc w:val="left"/>
      <w:pPr>
        <w:ind w:left="7615" w:hanging="360"/>
      </w:pPr>
      <w:rPr>
        <w:rFonts w:ascii="Courier New" w:hAnsi="Courier New" w:cs="Courier New" w:hint="default"/>
      </w:rPr>
    </w:lvl>
    <w:lvl w:ilvl="8" w:tplc="08090005" w:tentative="1">
      <w:start w:val="1"/>
      <w:numFmt w:val="bullet"/>
      <w:lvlText w:val=""/>
      <w:lvlJc w:val="left"/>
      <w:pPr>
        <w:ind w:left="8335" w:hanging="360"/>
      </w:pPr>
      <w:rPr>
        <w:rFonts w:ascii="Wingdings" w:hAnsi="Wingdings" w:hint="default"/>
      </w:rPr>
    </w:lvl>
  </w:abstractNum>
  <w:abstractNum w:abstractNumId="7" w15:restartNumberingAfterBreak="0">
    <w:nsid w:val="0DE52CA7"/>
    <w:multiLevelType w:val="hybridMultilevel"/>
    <w:tmpl w:val="A17226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0E59174C"/>
    <w:multiLevelType w:val="hybridMultilevel"/>
    <w:tmpl w:val="F56CB6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0E564D3"/>
    <w:multiLevelType w:val="multilevel"/>
    <w:tmpl w:val="4560CD22"/>
    <w:lvl w:ilvl="0">
      <w:start w:val="1"/>
      <w:numFmt w:val="decimal"/>
      <w:lvlRestart w:val="0"/>
      <w:lvlText w:val="%1."/>
      <w:lvlJc w:val="left"/>
      <w:pPr>
        <w:tabs>
          <w:tab w:val="num" w:pos="737"/>
        </w:tabs>
        <w:ind w:left="737" w:hanging="737"/>
      </w:pPr>
      <w:rPr>
        <w:rFonts w:cs="Times New Roman" w:hint="default"/>
        <w:caps w:val="0"/>
        <w:effect w:val="none"/>
      </w:rPr>
    </w:lvl>
    <w:lvl w:ilvl="1">
      <w:start w:val="1"/>
      <w:numFmt w:val="decimal"/>
      <w:lvlText w:val="%1.%2"/>
      <w:lvlJc w:val="left"/>
      <w:pPr>
        <w:tabs>
          <w:tab w:val="num" w:pos="737"/>
        </w:tabs>
        <w:ind w:left="737" w:hanging="737"/>
      </w:pPr>
      <w:rPr>
        <w:rFonts w:cs="Times New Roman" w:hint="default"/>
        <w:caps w:val="0"/>
        <w:effect w:val="none"/>
      </w:rPr>
    </w:lvl>
    <w:lvl w:ilvl="2">
      <w:start w:val="1"/>
      <w:numFmt w:val="decimal"/>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794"/>
      </w:pPr>
      <w:rPr>
        <w:rFonts w:ascii="Arial" w:hAnsi="Arial" w:cs="Arial" w:hint="default"/>
        <w:b w:val="0"/>
        <w:caps w:val="0"/>
        <w:sz w:val="20"/>
        <w:szCs w:val="2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10" w15:restartNumberingAfterBreak="0">
    <w:nsid w:val="12F160B4"/>
    <w:multiLevelType w:val="hybridMultilevel"/>
    <w:tmpl w:val="F168B79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16E2070C"/>
    <w:multiLevelType w:val="multilevel"/>
    <w:tmpl w:val="AD74C72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ascii="Arial" w:hAnsi="Arial" w:cs="Arial" w:hint="default"/>
        <w:b w:val="0"/>
        <w:bCs w:val="0"/>
        <w:i w:val="0"/>
        <w:iCs w:val="0"/>
        <w:caps w:val="0"/>
        <w:smallCaps w:val="0"/>
        <w:strike w:val="0"/>
        <w:dstrike w:val="0"/>
        <w:noProof w:val="0"/>
        <w:vanish w:val="0"/>
        <w:spacing w:val="0"/>
        <w:position w:val="0"/>
        <w:sz w:val="24"/>
        <w:szCs w:val="24"/>
        <w:u w:val="none"/>
        <w:vertAlign w:val="baseline"/>
        <w:em w:val="none"/>
      </w:rPr>
    </w:lvl>
    <w:lvl w:ilvl="2">
      <w:start w:val="1"/>
      <w:numFmt w:val="decimal"/>
      <w:pStyle w:val="Heading3"/>
      <w:lvlText w:val="%1.%2.%3"/>
      <w:lvlJc w:val="left"/>
      <w:pPr>
        <w:tabs>
          <w:tab w:val="num" w:pos="2422"/>
        </w:tabs>
        <w:ind w:left="2422" w:hanging="720"/>
      </w:pPr>
      <w:rPr>
        <w:b w:val="0"/>
        <w:bCs w:val="0"/>
        <w:i w:val="0"/>
        <w:iCs w:val="0"/>
        <w:caps w:val="0"/>
        <w:smallCaps w:val="0"/>
        <w:strike w:val="0"/>
        <w:dstrike w:val="0"/>
        <w:noProof w:val="0"/>
        <w:vanish w:val="0"/>
        <w:spacing w:val="0"/>
        <w:position w:val="0"/>
        <w:u w:val="none"/>
        <w:vertAlign w:val="baseline"/>
        <w:em w:val="none"/>
      </w:rPr>
    </w:lvl>
    <w:lvl w:ilvl="3">
      <w:start w:val="1"/>
      <w:numFmt w:val="decimal"/>
      <w:pStyle w:val="Heading4"/>
      <w:lvlText w:val="%1.%2.%3.%4"/>
      <w:lvlJc w:val="left"/>
      <w:pPr>
        <w:tabs>
          <w:tab w:val="num" w:pos="864"/>
        </w:tabs>
        <w:ind w:left="864" w:hanging="864"/>
      </w:pPr>
      <w:rPr>
        <w:rFonts w:hint="default"/>
        <w:b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19A74AC1"/>
    <w:multiLevelType w:val="multilevel"/>
    <w:tmpl w:val="C83C191C"/>
    <w:styleLink w:val="Tablelistabc2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A43828"/>
    <w:multiLevelType w:val="multilevel"/>
    <w:tmpl w:val="C9C052F6"/>
    <w:lvl w:ilvl="0">
      <w:start w:val="5"/>
      <w:numFmt w:val="decimal"/>
      <w:lvlText w:val="%1"/>
      <w:lvlJc w:val="left"/>
      <w:pPr>
        <w:ind w:left="730" w:hanging="730"/>
      </w:pPr>
      <w:rPr>
        <w:rFonts w:hint="default"/>
        <w:color w:val="000000" w:themeColor="text1"/>
      </w:rPr>
    </w:lvl>
    <w:lvl w:ilvl="1">
      <w:start w:val="3"/>
      <w:numFmt w:val="decimal"/>
      <w:lvlText w:val="%1.%2"/>
      <w:lvlJc w:val="left"/>
      <w:pPr>
        <w:ind w:left="1445" w:hanging="730"/>
      </w:pPr>
      <w:rPr>
        <w:rFonts w:hint="default"/>
        <w:color w:val="000000" w:themeColor="text1"/>
      </w:rPr>
    </w:lvl>
    <w:lvl w:ilvl="2">
      <w:start w:val="2"/>
      <w:numFmt w:val="decimal"/>
      <w:lvlText w:val="%1.%2.%3"/>
      <w:lvlJc w:val="left"/>
      <w:pPr>
        <w:ind w:left="2160" w:hanging="730"/>
      </w:pPr>
      <w:rPr>
        <w:rFonts w:hint="default"/>
        <w:b w:val="0"/>
        <w:bCs w:val="0"/>
        <w:color w:val="000000" w:themeColor="text1"/>
      </w:rPr>
    </w:lvl>
    <w:lvl w:ilvl="3">
      <w:start w:val="2"/>
      <w:numFmt w:val="decimal"/>
      <w:lvlText w:val="%1.%2.%3.%4"/>
      <w:lvlJc w:val="left"/>
      <w:pPr>
        <w:ind w:left="3225" w:hanging="1080"/>
      </w:pPr>
      <w:rPr>
        <w:rFonts w:hint="default"/>
        <w:b w:val="0"/>
        <w:bCs w:val="0"/>
        <w:color w:val="000000" w:themeColor="text1"/>
      </w:rPr>
    </w:lvl>
    <w:lvl w:ilvl="4">
      <w:start w:val="1"/>
      <w:numFmt w:val="decimal"/>
      <w:lvlText w:val="%1.%2.%3.%4.%5"/>
      <w:lvlJc w:val="left"/>
      <w:pPr>
        <w:ind w:left="3940" w:hanging="1080"/>
      </w:pPr>
      <w:rPr>
        <w:rFonts w:hint="default"/>
        <w:color w:val="000000" w:themeColor="text1"/>
      </w:rPr>
    </w:lvl>
    <w:lvl w:ilvl="5">
      <w:start w:val="1"/>
      <w:numFmt w:val="decimal"/>
      <w:lvlText w:val="%1.%2.%3.%4.%5.%6"/>
      <w:lvlJc w:val="left"/>
      <w:pPr>
        <w:ind w:left="5015" w:hanging="1440"/>
      </w:pPr>
      <w:rPr>
        <w:rFonts w:hint="default"/>
        <w:color w:val="000000" w:themeColor="text1"/>
      </w:rPr>
    </w:lvl>
    <w:lvl w:ilvl="6">
      <w:start w:val="1"/>
      <w:numFmt w:val="decimal"/>
      <w:lvlText w:val="%1.%2.%3.%4.%5.%6.%7"/>
      <w:lvlJc w:val="left"/>
      <w:pPr>
        <w:ind w:left="5730" w:hanging="1440"/>
      </w:pPr>
      <w:rPr>
        <w:rFonts w:hint="default"/>
        <w:color w:val="000000" w:themeColor="text1"/>
      </w:rPr>
    </w:lvl>
    <w:lvl w:ilvl="7">
      <w:start w:val="1"/>
      <w:numFmt w:val="decimal"/>
      <w:lvlText w:val="%1.%2.%3.%4.%5.%6.%7.%8"/>
      <w:lvlJc w:val="left"/>
      <w:pPr>
        <w:ind w:left="6805" w:hanging="1800"/>
      </w:pPr>
      <w:rPr>
        <w:rFonts w:hint="default"/>
        <w:color w:val="000000" w:themeColor="text1"/>
      </w:rPr>
    </w:lvl>
    <w:lvl w:ilvl="8">
      <w:start w:val="1"/>
      <w:numFmt w:val="decimal"/>
      <w:lvlText w:val="%1.%2.%3.%4.%5.%6.%7.%8.%9"/>
      <w:lvlJc w:val="left"/>
      <w:pPr>
        <w:ind w:left="7520" w:hanging="1800"/>
      </w:pPr>
      <w:rPr>
        <w:rFonts w:hint="default"/>
        <w:color w:val="000000" w:themeColor="text1"/>
      </w:rPr>
    </w:lvl>
  </w:abstractNum>
  <w:abstractNum w:abstractNumId="14" w15:restartNumberingAfterBreak="0">
    <w:nsid w:val="2277597E"/>
    <w:multiLevelType w:val="multilevel"/>
    <w:tmpl w:val="0809001F"/>
    <w:styleLink w:val="111111"/>
    <w:lvl w:ilvl="0">
      <w:start w:val="2"/>
      <w:numFmt w:val="decimal"/>
      <w:pStyle w:val="StyleHeading1SectionTRLProjectReportLevel1JustifiedBef"/>
      <w:lvlText w:val="%1."/>
      <w:lvlJc w:val="left"/>
      <w:pPr>
        <w:tabs>
          <w:tab w:val="num" w:pos="720"/>
        </w:tabs>
        <w:ind w:left="360" w:hanging="360"/>
      </w:pPr>
    </w:lvl>
    <w:lvl w:ilvl="1">
      <w:start w:val="1"/>
      <w:numFmt w:val="decimal"/>
      <w:lvlText w:val="%1.%2."/>
      <w:lvlJc w:val="left"/>
      <w:pPr>
        <w:tabs>
          <w:tab w:val="num" w:pos="1440"/>
        </w:tabs>
        <w:ind w:left="43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255570E0"/>
    <w:multiLevelType w:val="hybridMultilevel"/>
    <w:tmpl w:val="31D05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977B04"/>
    <w:multiLevelType w:val="hybridMultilevel"/>
    <w:tmpl w:val="3CCE30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0347A0A"/>
    <w:multiLevelType w:val="hybridMultilevel"/>
    <w:tmpl w:val="9EFE27E2"/>
    <w:name w:val="HeadingStyles||Heading|3|3|0|1|0|41||mpNA||mpNA||mpNA||mpNA||mpNA||mpNA||mpNA||mpNA||"/>
    <w:lvl w:ilvl="0" w:tplc="DFA422A8">
      <w:start w:val="1"/>
      <w:numFmt w:val="bullet"/>
      <w:pStyle w:val="NormalBullet"/>
      <w:lvlText w:val=""/>
      <w:lvlJc w:val="left"/>
      <w:pPr>
        <w:tabs>
          <w:tab w:val="num" w:pos="1440"/>
        </w:tabs>
        <w:ind w:left="1440" w:hanging="360"/>
      </w:pPr>
      <w:rPr>
        <w:rFonts w:ascii="Symbol" w:hAnsi="Symbol" w:hint="default"/>
      </w:rPr>
    </w:lvl>
    <w:lvl w:ilvl="1" w:tplc="FD0E95EE">
      <w:start w:val="1"/>
      <w:numFmt w:val="lowerLetter"/>
      <w:lvlText w:val="C%2."/>
      <w:lvlJc w:val="left"/>
      <w:pPr>
        <w:tabs>
          <w:tab w:val="num" w:pos="2520"/>
        </w:tabs>
        <w:ind w:left="2520" w:hanging="360"/>
      </w:pPr>
      <w:rPr>
        <w:rFonts w:hint="default"/>
      </w:rPr>
    </w:lvl>
    <w:lvl w:ilvl="2" w:tplc="47669300" w:tentative="1">
      <w:start w:val="1"/>
      <w:numFmt w:val="bullet"/>
      <w:lvlText w:val=""/>
      <w:lvlJc w:val="left"/>
      <w:pPr>
        <w:tabs>
          <w:tab w:val="num" w:pos="3240"/>
        </w:tabs>
        <w:ind w:left="3240" w:hanging="360"/>
      </w:pPr>
      <w:rPr>
        <w:rFonts w:ascii="Wingdings" w:hAnsi="Wingdings" w:hint="default"/>
      </w:rPr>
    </w:lvl>
    <w:lvl w:ilvl="3" w:tplc="00FC37D4" w:tentative="1">
      <w:start w:val="1"/>
      <w:numFmt w:val="bullet"/>
      <w:lvlText w:val=""/>
      <w:lvlJc w:val="left"/>
      <w:pPr>
        <w:tabs>
          <w:tab w:val="num" w:pos="3960"/>
        </w:tabs>
        <w:ind w:left="3960" w:hanging="360"/>
      </w:pPr>
      <w:rPr>
        <w:rFonts w:ascii="Symbol" w:hAnsi="Symbol" w:hint="default"/>
      </w:rPr>
    </w:lvl>
    <w:lvl w:ilvl="4" w:tplc="4B9298CA" w:tentative="1">
      <w:start w:val="1"/>
      <w:numFmt w:val="bullet"/>
      <w:lvlText w:val="o"/>
      <w:lvlJc w:val="left"/>
      <w:pPr>
        <w:tabs>
          <w:tab w:val="num" w:pos="4680"/>
        </w:tabs>
        <w:ind w:left="4680" w:hanging="360"/>
      </w:pPr>
      <w:rPr>
        <w:rFonts w:ascii="Courier New" w:hAnsi="Courier New" w:hint="default"/>
      </w:rPr>
    </w:lvl>
    <w:lvl w:ilvl="5" w:tplc="EAD8FD48" w:tentative="1">
      <w:start w:val="1"/>
      <w:numFmt w:val="bullet"/>
      <w:lvlText w:val=""/>
      <w:lvlJc w:val="left"/>
      <w:pPr>
        <w:tabs>
          <w:tab w:val="num" w:pos="5400"/>
        </w:tabs>
        <w:ind w:left="5400" w:hanging="360"/>
      </w:pPr>
      <w:rPr>
        <w:rFonts w:ascii="Wingdings" w:hAnsi="Wingdings" w:hint="default"/>
      </w:rPr>
    </w:lvl>
    <w:lvl w:ilvl="6" w:tplc="463E3A48" w:tentative="1">
      <w:start w:val="1"/>
      <w:numFmt w:val="bullet"/>
      <w:lvlText w:val=""/>
      <w:lvlJc w:val="left"/>
      <w:pPr>
        <w:tabs>
          <w:tab w:val="num" w:pos="6120"/>
        </w:tabs>
        <w:ind w:left="6120" w:hanging="360"/>
      </w:pPr>
      <w:rPr>
        <w:rFonts w:ascii="Symbol" w:hAnsi="Symbol" w:hint="default"/>
      </w:rPr>
    </w:lvl>
    <w:lvl w:ilvl="7" w:tplc="67CA185C" w:tentative="1">
      <w:start w:val="1"/>
      <w:numFmt w:val="bullet"/>
      <w:lvlText w:val="o"/>
      <w:lvlJc w:val="left"/>
      <w:pPr>
        <w:tabs>
          <w:tab w:val="num" w:pos="6840"/>
        </w:tabs>
        <w:ind w:left="6840" w:hanging="360"/>
      </w:pPr>
      <w:rPr>
        <w:rFonts w:ascii="Courier New" w:hAnsi="Courier New" w:hint="default"/>
      </w:rPr>
    </w:lvl>
    <w:lvl w:ilvl="8" w:tplc="D7AC81E0"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1CD34AA"/>
    <w:multiLevelType w:val="hybridMultilevel"/>
    <w:tmpl w:val="26760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C35077"/>
    <w:multiLevelType w:val="multilevel"/>
    <w:tmpl w:val="9166A060"/>
    <w:lvl w:ilvl="0">
      <w:start w:val="1"/>
      <w:numFmt w:val="bullet"/>
      <w:pStyle w:val="Bullets"/>
      <w:lvlText w:val=""/>
      <w:lvlJc w:val="left"/>
      <w:pPr>
        <w:tabs>
          <w:tab w:val="num" w:pos="1066"/>
        </w:tabs>
        <w:ind w:left="1066" w:hanging="346"/>
      </w:pPr>
      <w:rPr>
        <w:rFonts w:ascii="Symbol" w:hAnsi="Symbol" w:hint="default"/>
        <w:sz w:val="16"/>
      </w:rPr>
    </w:lvl>
    <w:lvl w:ilvl="1">
      <w:start w:val="1"/>
      <w:numFmt w:val="lowerRoman"/>
      <w:lvlText w:val="%2"/>
      <w:lvlJc w:val="left"/>
      <w:pPr>
        <w:tabs>
          <w:tab w:val="num" w:pos="1429"/>
        </w:tabs>
        <w:ind w:left="1429" w:hanging="360"/>
      </w:pPr>
      <w:rPr>
        <w:rFonts w:hint="default"/>
      </w:rPr>
    </w:lvl>
    <w:lvl w:ilvl="2">
      <w:start w:val="1"/>
      <w:numFmt w:val="bullet"/>
      <w:lvlText w:val=""/>
      <w:lvlJc w:val="left"/>
      <w:pPr>
        <w:tabs>
          <w:tab w:val="num" w:pos="2149"/>
        </w:tabs>
        <w:ind w:left="2149" w:hanging="360"/>
      </w:pPr>
      <w:rPr>
        <w:rFonts w:ascii="Wingdings" w:hAnsi="Wingdings" w:hint="default"/>
      </w:rPr>
    </w:lvl>
    <w:lvl w:ilvl="3">
      <w:start w:val="1"/>
      <w:numFmt w:val="bullet"/>
      <w:lvlText w:val=""/>
      <w:lvlJc w:val="left"/>
      <w:pPr>
        <w:tabs>
          <w:tab w:val="num" w:pos="2869"/>
        </w:tabs>
        <w:ind w:left="2869" w:hanging="360"/>
      </w:pPr>
      <w:rPr>
        <w:rFonts w:ascii="Symbol" w:hAnsi="Symbol" w:hint="default"/>
      </w:rPr>
    </w:lvl>
    <w:lvl w:ilvl="4">
      <w:start w:val="1"/>
      <w:numFmt w:val="bullet"/>
      <w:lvlText w:val="o"/>
      <w:lvlJc w:val="left"/>
      <w:pPr>
        <w:tabs>
          <w:tab w:val="num" w:pos="3589"/>
        </w:tabs>
        <w:ind w:left="3589" w:hanging="360"/>
      </w:pPr>
      <w:rPr>
        <w:rFonts w:ascii="Courier New" w:hAnsi="Courier New" w:cs="Courier New" w:hint="default"/>
      </w:rPr>
    </w:lvl>
    <w:lvl w:ilvl="5">
      <w:start w:val="1"/>
      <w:numFmt w:val="bullet"/>
      <w:lvlText w:val=""/>
      <w:lvlJc w:val="left"/>
      <w:pPr>
        <w:tabs>
          <w:tab w:val="num" w:pos="4309"/>
        </w:tabs>
        <w:ind w:left="4309" w:hanging="360"/>
      </w:pPr>
      <w:rPr>
        <w:rFonts w:ascii="Wingdings" w:hAnsi="Wingdings" w:hint="default"/>
      </w:rPr>
    </w:lvl>
    <w:lvl w:ilvl="6">
      <w:start w:val="1"/>
      <w:numFmt w:val="bullet"/>
      <w:lvlText w:val=""/>
      <w:lvlJc w:val="left"/>
      <w:pPr>
        <w:tabs>
          <w:tab w:val="num" w:pos="5029"/>
        </w:tabs>
        <w:ind w:left="5029" w:hanging="360"/>
      </w:pPr>
      <w:rPr>
        <w:rFonts w:ascii="Symbol" w:hAnsi="Symbol" w:hint="default"/>
      </w:rPr>
    </w:lvl>
    <w:lvl w:ilvl="7">
      <w:start w:val="1"/>
      <w:numFmt w:val="bullet"/>
      <w:lvlText w:val="o"/>
      <w:lvlJc w:val="left"/>
      <w:pPr>
        <w:tabs>
          <w:tab w:val="num" w:pos="5749"/>
        </w:tabs>
        <w:ind w:left="5749" w:hanging="360"/>
      </w:pPr>
      <w:rPr>
        <w:rFonts w:ascii="Courier New" w:hAnsi="Courier New" w:cs="Courier New" w:hint="default"/>
      </w:rPr>
    </w:lvl>
    <w:lvl w:ilvl="8">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37590CA3"/>
    <w:multiLevelType w:val="multilevel"/>
    <w:tmpl w:val="D9BEE260"/>
    <w:lvl w:ilvl="0">
      <w:start w:val="1"/>
      <w:numFmt w:val="bullet"/>
      <w:lvlText w:val=""/>
      <w:lvlJc w:val="left"/>
      <w:pPr>
        <w:tabs>
          <w:tab w:val="num" w:pos="1294"/>
        </w:tabs>
        <w:ind w:left="1294" w:hanging="432"/>
      </w:pPr>
      <w:rPr>
        <w:rFonts w:ascii="Symbol" w:hAnsi="Symbol" w:hint="default"/>
      </w:rPr>
    </w:lvl>
    <w:lvl w:ilvl="1">
      <w:start w:val="1"/>
      <w:numFmt w:val="bullet"/>
      <w:pStyle w:val="ITTBullets"/>
      <w:lvlText w:val=""/>
      <w:lvlJc w:val="left"/>
      <w:pPr>
        <w:tabs>
          <w:tab w:val="num" w:pos="1429"/>
        </w:tabs>
        <w:ind w:left="1429" w:hanging="567"/>
      </w:pPr>
      <w:rPr>
        <w:rFonts w:ascii="Symbol" w:hAnsi="Symbol"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21" w15:restartNumberingAfterBreak="0">
    <w:nsid w:val="39152CBB"/>
    <w:multiLevelType w:val="hybridMultilevel"/>
    <w:tmpl w:val="B4DE255E"/>
    <w:lvl w:ilvl="0" w:tplc="A2008C94">
      <w:start w:val="1"/>
      <w:numFmt w:val="bullet"/>
      <w:pStyle w:val="MyBullet1"/>
      <w:lvlText w:val=""/>
      <w:lvlJc w:val="left"/>
      <w:pPr>
        <w:tabs>
          <w:tab w:val="num" w:pos="1080"/>
        </w:tabs>
        <w:ind w:left="1080" w:hanging="360"/>
      </w:pPr>
      <w:rPr>
        <w:rFonts w:ascii="Wingdings" w:hAnsi="Wingdings" w:hint="default"/>
      </w:rPr>
    </w:lvl>
    <w:lvl w:ilvl="1" w:tplc="6D748BAE">
      <w:start w:val="1"/>
      <w:numFmt w:val="bullet"/>
      <w:lvlText w:val="o"/>
      <w:lvlJc w:val="left"/>
      <w:pPr>
        <w:tabs>
          <w:tab w:val="num" w:pos="1800"/>
        </w:tabs>
        <w:ind w:left="1800" w:hanging="360"/>
      </w:pPr>
      <w:rPr>
        <w:rFonts w:ascii="Courier New" w:hAnsi="Courier New" w:cs="Courier New" w:hint="default"/>
      </w:rPr>
    </w:lvl>
    <w:lvl w:ilvl="2" w:tplc="3362A2F8" w:tentative="1">
      <w:start w:val="1"/>
      <w:numFmt w:val="bullet"/>
      <w:lvlText w:val=""/>
      <w:lvlJc w:val="left"/>
      <w:pPr>
        <w:tabs>
          <w:tab w:val="num" w:pos="2520"/>
        </w:tabs>
        <w:ind w:left="2520" w:hanging="360"/>
      </w:pPr>
      <w:rPr>
        <w:rFonts w:ascii="Wingdings" w:hAnsi="Wingdings" w:hint="default"/>
      </w:rPr>
    </w:lvl>
    <w:lvl w:ilvl="3" w:tplc="A3C65A30" w:tentative="1">
      <w:start w:val="1"/>
      <w:numFmt w:val="bullet"/>
      <w:lvlText w:val=""/>
      <w:lvlJc w:val="left"/>
      <w:pPr>
        <w:tabs>
          <w:tab w:val="num" w:pos="3240"/>
        </w:tabs>
        <w:ind w:left="3240" w:hanging="360"/>
      </w:pPr>
      <w:rPr>
        <w:rFonts w:ascii="Symbol" w:hAnsi="Symbol" w:hint="default"/>
      </w:rPr>
    </w:lvl>
    <w:lvl w:ilvl="4" w:tplc="43743B7E" w:tentative="1">
      <w:start w:val="1"/>
      <w:numFmt w:val="bullet"/>
      <w:lvlText w:val="o"/>
      <w:lvlJc w:val="left"/>
      <w:pPr>
        <w:tabs>
          <w:tab w:val="num" w:pos="3960"/>
        </w:tabs>
        <w:ind w:left="3960" w:hanging="360"/>
      </w:pPr>
      <w:rPr>
        <w:rFonts w:ascii="Courier New" w:hAnsi="Courier New" w:cs="Courier New" w:hint="default"/>
      </w:rPr>
    </w:lvl>
    <w:lvl w:ilvl="5" w:tplc="E1983F40" w:tentative="1">
      <w:start w:val="1"/>
      <w:numFmt w:val="bullet"/>
      <w:lvlText w:val=""/>
      <w:lvlJc w:val="left"/>
      <w:pPr>
        <w:tabs>
          <w:tab w:val="num" w:pos="4680"/>
        </w:tabs>
        <w:ind w:left="4680" w:hanging="360"/>
      </w:pPr>
      <w:rPr>
        <w:rFonts w:ascii="Wingdings" w:hAnsi="Wingdings" w:hint="default"/>
      </w:rPr>
    </w:lvl>
    <w:lvl w:ilvl="6" w:tplc="CC58BF50" w:tentative="1">
      <w:start w:val="1"/>
      <w:numFmt w:val="bullet"/>
      <w:lvlText w:val=""/>
      <w:lvlJc w:val="left"/>
      <w:pPr>
        <w:tabs>
          <w:tab w:val="num" w:pos="5400"/>
        </w:tabs>
        <w:ind w:left="5400" w:hanging="360"/>
      </w:pPr>
      <w:rPr>
        <w:rFonts w:ascii="Symbol" w:hAnsi="Symbol" w:hint="default"/>
      </w:rPr>
    </w:lvl>
    <w:lvl w:ilvl="7" w:tplc="08C6D058" w:tentative="1">
      <w:start w:val="1"/>
      <w:numFmt w:val="bullet"/>
      <w:lvlText w:val="o"/>
      <w:lvlJc w:val="left"/>
      <w:pPr>
        <w:tabs>
          <w:tab w:val="num" w:pos="6120"/>
        </w:tabs>
        <w:ind w:left="6120" w:hanging="360"/>
      </w:pPr>
      <w:rPr>
        <w:rFonts w:ascii="Courier New" w:hAnsi="Courier New" w:cs="Courier New" w:hint="default"/>
      </w:rPr>
    </w:lvl>
    <w:lvl w:ilvl="8" w:tplc="5F22F95A"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611EF5"/>
    <w:multiLevelType w:val="multilevel"/>
    <w:tmpl w:val="C4EE5DB6"/>
    <w:lvl w:ilvl="0">
      <w:start w:val="1"/>
      <w:numFmt w:val="bullet"/>
      <w:pStyle w:val="BullList1"/>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0164BB0"/>
    <w:multiLevelType w:val="hybridMultilevel"/>
    <w:tmpl w:val="3EA81F34"/>
    <w:lvl w:ilvl="0" w:tplc="18EEC980">
      <w:start w:val="1"/>
      <w:numFmt w:val="decimal"/>
      <w:pStyle w:val="StyleAppendixListsBefore0ptAfter6pt"/>
      <w:lvlText w:val="Appendix %1:"/>
      <w:lvlJc w:val="left"/>
      <w:pPr>
        <w:tabs>
          <w:tab w:val="num" w:pos="721"/>
        </w:tabs>
        <w:ind w:left="721" w:hanging="436"/>
      </w:pPr>
      <w:rPr>
        <w:rFonts w:hint="default"/>
        <w:caps/>
      </w:rPr>
    </w:lvl>
    <w:lvl w:ilvl="1" w:tplc="D24AED24" w:tentative="1">
      <w:start w:val="1"/>
      <w:numFmt w:val="lowerLetter"/>
      <w:lvlText w:val="%2."/>
      <w:lvlJc w:val="left"/>
      <w:pPr>
        <w:tabs>
          <w:tab w:val="num" w:pos="1440"/>
        </w:tabs>
        <w:ind w:left="1440" w:hanging="360"/>
      </w:pPr>
    </w:lvl>
    <w:lvl w:ilvl="2" w:tplc="245EB1C6" w:tentative="1">
      <w:start w:val="1"/>
      <w:numFmt w:val="lowerRoman"/>
      <w:lvlText w:val="%3."/>
      <w:lvlJc w:val="right"/>
      <w:pPr>
        <w:tabs>
          <w:tab w:val="num" w:pos="2160"/>
        </w:tabs>
        <w:ind w:left="2160" w:hanging="180"/>
      </w:pPr>
    </w:lvl>
    <w:lvl w:ilvl="3" w:tplc="977299CE" w:tentative="1">
      <w:start w:val="1"/>
      <w:numFmt w:val="decimal"/>
      <w:lvlText w:val="%4."/>
      <w:lvlJc w:val="left"/>
      <w:pPr>
        <w:tabs>
          <w:tab w:val="num" w:pos="2880"/>
        </w:tabs>
        <w:ind w:left="2880" w:hanging="360"/>
      </w:pPr>
    </w:lvl>
    <w:lvl w:ilvl="4" w:tplc="E0EEBC4A" w:tentative="1">
      <w:start w:val="1"/>
      <w:numFmt w:val="lowerLetter"/>
      <w:lvlText w:val="%5."/>
      <w:lvlJc w:val="left"/>
      <w:pPr>
        <w:tabs>
          <w:tab w:val="num" w:pos="3600"/>
        </w:tabs>
        <w:ind w:left="3600" w:hanging="360"/>
      </w:pPr>
    </w:lvl>
    <w:lvl w:ilvl="5" w:tplc="DFD44596" w:tentative="1">
      <w:start w:val="1"/>
      <w:numFmt w:val="lowerRoman"/>
      <w:lvlText w:val="%6."/>
      <w:lvlJc w:val="right"/>
      <w:pPr>
        <w:tabs>
          <w:tab w:val="num" w:pos="4320"/>
        </w:tabs>
        <w:ind w:left="4320" w:hanging="180"/>
      </w:pPr>
    </w:lvl>
    <w:lvl w:ilvl="6" w:tplc="F5B84958" w:tentative="1">
      <w:start w:val="1"/>
      <w:numFmt w:val="decimal"/>
      <w:lvlText w:val="%7."/>
      <w:lvlJc w:val="left"/>
      <w:pPr>
        <w:tabs>
          <w:tab w:val="num" w:pos="5040"/>
        </w:tabs>
        <w:ind w:left="5040" w:hanging="360"/>
      </w:pPr>
    </w:lvl>
    <w:lvl w:ilvl="7" w:tplc="0A3CE7AC" w:tentative="1">
      <w:start w:val="1"/>
      <w:numFmt w:val="lowerLetter"/>
      <w:lvlText w:val="%8."/>
      <w:lvlJc w:val="left"/>
      <w:pPr>
        <w:tabs>
          <w:tab w:val="num" w:pos="5760"/>
        </w:tabs>
        <w:ind w:left="5760" w:hanging="360"/>
      </w:pPr>
    </w:lvl>
    <w:lvl w:ilvl="8" w:tplc="45006D3C" w:tentative="1">
      <w:start w:val="1"/>
      <w:numFmt w:val="lowerRoman"/>
      <w:lvlText w:val="%9."/>
      <w:lvlJc w:val="right"/>
      <w:pPr>
        <w:tabs>
          <w:tab w:val="num" w:pos="6480"/>
        </w:tabs>
        <w:ind w:left="6480" w:hanging="180"/>
      </w:pPr>
    </w:lvl>
  </w:abstractNum>
  <w:abstractNum w:abstractNumId="24" w15:restartNumberingAfterBreak="0">
    <w:nsid w:val="417E333A"/>
    <w:multiLevelType w:val="hybridMultilevel"/>
    <w:tmpl w:val="436CF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C367E"/>
    <w:multiLevelType w:val="hybridMultilevel"/>
    <w:tmpl w:val="93BC26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7096EC3"/>
    <w:multiLevelType w:val="multilevel"/>
    <w:tmpl w:val="E01C221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D554FF"/>
    <w:multiLevelType w:val="multilevel"/>
    <w:tmpl w:val="7D26BB0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CE6C2F"/>
    <w:multiLevelType w:val="multilevel"/>
    <w:tmpl w:val="89447F50"/>
    <w:lvl w:ilvl="0">
      <w:start w:val="1"/>
      <w:numFmt w:val="upperLetter"/>
      <w:pStyle w:val="Appendix"/>
      <w:suff w:val="nothing"/>
      <w:lvlText w:val="%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3.%2"/>
      <w:lvlJc w:val="left"/>
      <w:pPr>
        <w:tabs>
          <w:tab w:val="num" w:pos="851"/>
        </w:tabs>
        <w:ind w:left="851" w:hanging="851"/>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upperLetter"/>
      <w:lvlText w:val="%61."/>
      <w:lvlJc w:val="left"/>
      <w:pPr>
        <w:tabs>
          <w:tab w:val="num" w:pos="851"/>
        </w:tabs>
        <w:ind w:left="851" w:hanging="851"/>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15:restartNumberingAfterBreak="0">
    <w:nsid w:val="52E73864"/>
    <w:multiLevelType w:val="multilevel"/>
    <w:tmpl w:val="03AE8C10"/>
    <w:lvl w:ilvl="0">
      <w:start w:val="1"/>
      <w:numFmt w:val="bullet"/>
      <w:pStyle w:val="BulletNor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F1E58"/>
    <w:multiLevelType w:val="hybridMultilevel"/>
    <w:tmpl w:val="7912472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53A59C5"/>
    <w:multiLevelType w:val="multilevel"/>
    <w:tmpl w:val="4A08A946"/>
    <w:lvl w:ilvl="0">
      <w:start w:val="1"/>
      <w:numFmt w:val="bullet"/>
      <w:lvlText w:val=""/>
      <w:lvlJc w:val="left"/>
      <w:pPr>
        <w:ind w:left="927" w:hanging="360"/>
      </w:pPr>
      <w:rPr>
        <w:rFonts w:ascii="Symbol" w:hAnsi="Symbol" w:hint="default"/>
      </w:rPr>
    </w:lvl>
    <w:lvl w:ilvl="1" w:tentative="1">
      <w:start w:val="1"/>
      <w:numFmt w:val="bullet"/>
      <w:lvlText w:val="o"/>
      <w:lvlJc w:val="left"/>
      <w:pPr>
        <w:ind w:left="1647" w:hanging="360"/>
      </w:pPr>
      <w:rPr>
        <w:rFonts w:ascii="Courier New" w:hAnsi="Courier New" w:cs="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32" w15:restartNumberingAfterBreak="0">
    <w:nsid w:val="55667979"/>
    <w:multiLevelType w:val="hybridMultilevel"/>
    <w:tmpl w:val="F098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1123A"/>
    <w:multiLevelType w:val="hybridMultilevel"/>
    <w:tmpl w:val="DCCAB3CA"/>
    <w:lvl w:ilvl="0" w:tplc="4F48D266">
      <w:start w:val="1"/>
      <w:numFmt w:val="bullet"/>
      <w:pStyle w:val="TableEntry1"/>
      <w:lvlText w:val=""/>
      <w:lvlJc w:val="left"/>
      <w:pPr>
        <w:tabs>
          <w:tab w:val="num" w:pos="720"/>
        </w:tabs>
        <w:ind w:left="720" w:hanging="360"/>
      </w:pPr>
      <w:rPr>
        <w:rFonts w:ascii="Symbol" w:hAnsi="Symbol" w:hint="default"/>
      </w:rPr>
    </w:lvl>
    <w:lvl w:ilvl="1" w:tplc="38209708">
      <w:start w:val="1"/>
      <w:numFmt w:val="bullet"/>
      <w:lvlText w:val="o"/>
      <w:lvlJc w:val="left"/>
      <w:pPr>
        <w:tabs>
          <w:tab w:val="num" w:pos="1440"/>
        </w:tabs>
        <w:ind w:left="1440" w:hanging="360"/>
      </w:pPr>
      <w:rPr>
        <w:rFonts w:ascii="Courier New" w:hAnsi="Courier New" w:hint="default"/>
      </w:rPr>
    </w:lvl>
    <w:lvl w:ilvl="2" w:tplc="A95EE6C0" w:tentative="1">
      <w:start w:val="1"/>
      <w:numFmt w:val="bullet"/>
      <w:lvlText w:val=""/>
      <w:lvlJc w:val="left"/>
      <w:pPr>
        <w:tabs>
          <w:tab w:val="num" w:pos="2160"/>
        </w:tabs>
        <w:ind w:left="2160" w:hanging="360"/>
      </w:pPr>
      <w:rPr>
        <w:rFonts w:ascii="Wingdings" w:hAnsi="Wingdings" w:hint="default"/>
      </w:rPr>
    </w:lvl>
    <w:lvl w:ilvl="3" w:tplc="E7847A08" w:tentative="1">
      <w:start w:val="1"/>
      <w:numFmt w:val="bullet"/>
      <w:lvlText w:val=""/>
      <w:lvlJc w:val="left"/>
      <w:pPr>
        <w:tabs>
          <w:tab w:val="num" w:pos="2880"/>
        </w:tabs>
        <w:ind w:left="2880" w:hanging="360"/>
      </w:pPr>
      <w:rPr>
        <w:rFonts w:ascii="Symbol" w:hAnsi="Symbol" w:hint="default"/>
      </w:rPr>
    </w:lvl>
    <w:lvl w:ilvl="4" w:tplc="09344A84" w:tentative="1">
      <w:start w:val="1"/>
      <w:numFmt w:val="bullet"/>
      <w:lvlText w:val="o"/>
      <w:lvlJc w:val="left"/>
      <w:pPr>
        <w:tabs>
          <w:tab w:val="num" w:pos="3600"/>
        </w:tabs>
        <w:ind w:left="3600" w:hanging="360"/>
      </w:pPr>
      <w:rPr>
        <w:rFonts w:ascii="Courier New" w:hAnsi="Courier New" w:hint="default"/>
      </w:rPr>
    </w:lvl>
    <w:lvl w:ilvl="5" w:tplc="2E9A55EE" w:tentative="1">
      <w:start w:val="1"/>
      <w:numFmt w:val="bullet"/>
      <w:lvlText w:val=""/>
      <w:lvlJc w:val="left"/>
      <w:pPr>
        <w:tabs>
          <w:tab w:val="num" w:pos="4320"/>
        </w:tabs>
        <w:ind w:left="4320" w:hanging="360"/>
      </w:pPr>
      <w:rPr>
        <w:rFonts w:ascii="Wingdings" w:hAnsi="Wingdings" w:hint="default"/>
      </w:rPr>
    </w:lvl>
    <w:lvl w:ilvl="6" w:tplc="234A4AC8" w:tentative="1">
      <w:start w:val="1"/>
      <w:numFmt w:val="bullet"/>
      <w:lvlText w:val=""/>
      <w:lvlJc w:val="left"/>
      <w:pPr>
        <w:tabs>
          <w:tab w:val="num" w:pos="5040"/>
        </w:tabs>
        <w:ind w:left="5040" w:hanging="360"/>
      </w:pPr>
      <w:rPr>
        <w:rFonts w:ascii="Symbol" w:hAnsi="Symbol" w:hint="default"/>
      </w:rPr>
    </w:lvl>
    <w:lvl w:ilvl="7" w:tplc="60E82470" w:tentative="1">
      <w:start w:val="1"/>
      <w:numFmt w:val="bullet"/>
      <w:lvlText w:val="o"/>
      <w:lvlJc w:val="left"/>
      <w:pPr>
        <w:tabs>
          <w:tab w:val="num" w:pos="5760"/>
        </w:tabs>
        <w:ind w:left="5760" w:hanging="360"/>
      </w:pPr>
      <w:rPr>
        <w:rFonts w:ascii="Courier New" w:hAnsi="Courier New" w:hint="default"/>
      </w:rPr>
    </w:lvl>
    <w:lvl w:ilvl="8" w:tplc="22FA26B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C4CF4"/>
    <w:multiLevelType w:val="hybridMultilevel"/>
    <w:tmpl w:val="F7EE110C"/>
    <w:lvl w:ilvl="0" w:tplc="A5D68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F37378"/>
    <w:multiLevelType w:val="multilevel"/>
    <w:tmpl w:val="EF808C70"/>
    <w:styleLink w:val="Style1"/>
    <w:lvl w:ilvl="0">
      <w:start w:val="1"/>
      <w:numFmt w:val="decimal"/>
      <w:lvlText w:val="%1"/>
      <w:lvlJc w:val="left"/>
      <w:pPr>
        <w:tabs>
          <w:tab w:val="num" w:pos="576"/>
        </w:tabs>
        <w:ind w:left="576" w:hanging="576"/>
      </w:pPr>
      <w:rPr>
        <w:rFonts w:ascii="Arial" w:hAnsi="Arial" w:hint="default"/>
        <w:b/>
        <w:sz w:val="24"/>
      </w:rPr>
    </w:lvl>
    <w:lvl w:ilvl="1">
      <w:start w:val="1"/>
      <w:numFmt w:val="decimal"/>
      <w:lvlText w:val="%1.%2"/>
      <w:lvlJc w:val="left"/>
      <w:pPr>
        <w:tabs>
          <w:tab w:val="num" w:pos="1152"/>
        </w:tabs>
        <w:ind w:left="1152" w:hanging="720"/>
      </w:pPr>
      <w:rPr>
        <w:rFonts w:hint="default"/>
      </w:rPr>
    </w:lvl>
    <w:lvl w:ilvl="2">
      <w:start w:val="1"/>
      <w:numFmt w:val="decimal"/>
      <w:lvlText w:val="%1.%2.%3"/>
      <w:lvlJc w:val="left"/>
      <w:pPr>
        <w:tabs>
          <w:tab w:val="num" w:pos="2160"/>
        </w:tabs>
        <w:ind w:left="2160" w:hanging="1008"/>
      </w:pPr>
      <w:rPr>
        <w:rFonts w:hint="default"/>
        <w:b w:val="0"/>
        <w:i w:val="0"/>
      </w:rPr>
    </w:lvl>
    <w:lvl w:ilvl="3">
      <w:start w:val="1"/>
      <w:numFmt w:val="decimal"/>
      <w:lvlText w:val="%1.%2.%3.%4"/>
      <w:lvlJc w:val="left"/>
      <w:pPr>
        <w:tabs>
          <w:tab w:val="num" w:pos="3312"/>
        </w:tabs>
        <w:ind w:left="3312" w:hanging="1152"/>
      </w:pPr>
      <w:rPr>
        <w:rFonts w:hint="default"/>
      </w:rPr>
    </w:lvl>
    <w:lvl w:ilvl="4">
      <w:start w:val="1"/>
      <w:numFmt w:val="lowerRoman"/>
      <w:lvlText w:val="%5)"/>
      <w:lvlJc w:val="left"/>
      <w:pPr>
        <w:tabs>
          <w:tab w:val="num" w:pos="4032"/>
        </w:tabs>
        <w:ind w:left="4032" w:hanging="7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215B04"/>
    <w:multiLevelType w:val="multilevel"/>
    <w:tmpl w:val="57F82EE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decimal"/>
      <w:lvlText w:val="%3."/>
      <w:lvlJc w:val="left"/>
      <w:pPr>
        <w:tabs>
          <w:tab w:val="num" w:pos="2717"/>
        </w:tabs>
        <w:ind w:left="2717" w:hanging="720"/>
      </w:pPr>
      <w:rPr>
        <w:rFonts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37" w15:restartNumberingAfterBreak="0">
    <w:nsid w:val="62BC154C"/>
    <w:multiLevelType w:val="hybridMultilevel"/>
    <w:tmpl w:val="4E16F650"/>
    <w:lvl w:ilvl="0" w:tplc="740678FC">
      <w:start w:val="1"/>
      <w:numFmt w:val="bullet"/>
      <w:lvlText w:val=""/>
      <w:lvlJc w:val="left"/>
      <w:pPr>
        <w:ind w:left="1582" w:hanging="360"/>
      </w:pPr>
      <w:rPr>
        <w:rFonts w:ascii="Symbol" w:hAnsi="Symbol" w:hint="default"/>
      </w:rPr>
    </w:lvl>
    <w:lvl w:ilvl="1" w:tplc="DEB8CD4E" w:tentative="1">
      <w:start w:val="1"/>
      <w:numFmt w:val="bullet"/>
      <w:lvlText w:val="o"/>
      <w:lvlJc w:val="left"/>
      <w:pPr>
        <w:ind w:left="2302" w:hanging="360"/>
      </w:pPr>
      <w:rPr>
        <w:rFonts w:ascii="Courier New" w:hAnsi="Courier New" w:cs="Courier New" w:hint="default"/>
      </w:rPr>
    </w:lvl>
    <w:lvl w:ilvl="2" w:tplc="C2E2E8AA" w:tentative="1">
      <w:start w:val="1"/>
      <w:numFmt w:val="bullet"/>
      <w:lvlText w:val=""/>
      <w:lvlJc w:val="left"/>
      <w:pPr>
        <w:ind w:left="3022" w:hanging="360"/>
      </w:pPr>
      <w:rPr>
        <w:rFonts w:ascii="Wingdings" w:hAnsi="Wingdings" w:hint="default"/>
      </w:rPr>
    </w:lvl>
    <w:lvl w:ilvl="3" w:tplc="88582932" w:tentative="1">
      <w:start w:val="1"/>
      <w:numFmt w:val="bullet"/>
      <w:lvlText w:val=""/>
      <w:lvlJc w:val="left"/>
      <w:pPr>
        <w:ind w:left="3742" w:hanging="360"/>
      </w:pPr>
      <w:rPr>
        <w:rFonts w:ascii="Symbol" w:hAnsi="Symbol" w:hint="default"/>
      </w:rPr>
    </w:lvl>
    <w:lvl w:ilvl="4" w:tplc="ACE422E4" w:tentative="1">
      <w:start w:val="1"/>
      <w:numFmt w:val="bullet"/>
      <w:lvlText w:val="o"/>
      <w:lvlJc w:val="left"/>
      <w:pPr>
        <w:ind w:left="4462" w:hanging="360"/>
      </w:pPr>
      <w:rPr>
        <w:rFonts w:ascii="Courier New" w:hAnsi="Courier New" w:cs="Courier New" w:hint="default"/>
      </w:rPr>
    </w:lvl>
    <w:lvl w:ilvl="5" w:tplc="F1AE5086" w:tentative="1">
      <w:start w:val="1"/>
      <w:numFmt w:val="bullet"/>
      <w:lvlText w:val=""/>
      <w:lvlJc w:val="left"/>
      <w:pPr>
        <w:ind w:left="5182" w:hanging="360"/>
      </w:pPr>
      <w:rPr>
        <w:rFonts w:ascii="Wingdings" w:hAnsi="Wingdings" w:hint="default"/>
      </w:rPr>
    </w:lvl>
    <w:lvl w:ilvl="6" w:tplc="B7DE4456" w:tentative="1">
      <w:start w:val="1"/>
      <w:numFmt w:val="bullet"/>
      <w:lvlText w:val=""/>
      <w:lvlJc w:val="left"/>
      <w:pPr>
        <w:ind w:left="5902" w:hanging="360"/>
      </w:pPr>
      <w:rPr>
        <w:rFonts w:ascii="Symbol" w:hAnsi="Symbol" w:hint="default"/>
      </w:rPr>
    </w:lvl>
    <w:lvl w:ilvl="7" w:tplc="E904EDA2" w:tentative="1">
      <w:start w:val="1"/>
      <w:numFmt w:val="bullet"/>
      <w:lvlText w:val="o"/>
      <w:lvlJc w:val="left"/>
      <w:pPr>
        <w:ind w:left="6622" w:hanging="360"/>
      </w:pPr>
      <w:rPr>
        <w:rFonts w:ascii="Courier New" w:hAnsi="Courier New" w:cs="Courier New" w:hint="default"/>
      </w:rPr>
    </w:lvl>
    <w:lvl w:ilvl="8" w:tplc="28C21A44" w:tentative="1">
      <w:start w:val="1"/>
      <w:numFmt w:val="bullet"/>
      <w:lvlText w:val=""/>
      <w:lvlJc w:val="left"/>
      <w:pPr>
        <w:ind w:left="7342" w:hanging="360"/>
      </w:pPr>
      <w:rPr>
        <w:rFonts w:ascii="Wingdings" w:hAnsi="Wingdings" w:hint="default"/>
      </w:rPr>
    </w:lvl>
  </w:abstractNum>
  <w:abstractNum w:abstractNumId="38" w15:restartNumberingAfterBreak="0">
    <w:nsid w:val="670E5A51"/>
    <w:multiLevelType w:val="multilevel"/>
    <w:tmpl w:val="9746BFF0"/>
    <w:lvl w:ilvl="0">
      <w:start w:val="1"/>
      <w:numFmt w:val="decimal"/>
      <w:lvlText w:val="%1"/>
      <w:lvlJc w:val="left"/>
      <w:pPr>
        <w:ind w:left="970" w:hanging="432"/>
      </w:pPr>
      <w:rPr>
        <w:rFonts w:ascii="Arial" w:eastAsia="Arial" w:hAnsi="Arial" w:cs="Arial" w:hint="default"/>
        <w:b/>
        <w:bCs/>
        <w:w w:val="100"/>
        <w:sz w:val="28"/>
        <w:szCs w:val="28"/>
        <w:lang w:val="en-GB" w:eastAsia="en-GB" w:bidi="en-GB"/>
      </w:rPr>
    </w:lvl>
    <w:lvl w:ilvl="1">
      <w:start w:val="1"/>
      <w:numFmt w:val="decimal"/>
      <w:lvlText w:val="%1.%2"/>
      <w:lvlJc w:val="left"/>
      <w:pPr>
        <w:ind w:left="1105" w:hanging="567"/>
      </w:pPr>
      <w:rPr>
        <w:rFonts w:ascii="Arial" w:eastAsia="Arial" w:hAnsi="Arial" w:cs="Arial" w:hint="default"/>
        <w:spacing w:val="-2"/>
        <w:w w:val="99"/>
        <w:sz w:val="24"/>
        <w:szCs w:val="24"/>
        <w:lang w:val="en-GB" w:eastAsia="en-GB" w:bidi="en-GB"/>
      </w:rPr>
    </w:lvl>
    <w:lvl w:ilvl="2">
      <w:start w:val="1"/>
      <w:numFmt w:val="decimal"/>
      <w:lvlText w:val="%3."/>
      <w:lvlJc w:val="left"/>
      <w:pPr>
        <w:ind w:left="2523" w:hanging="567"/>
      </w:pPr>
      <w:rPr>
        <w:rFonts w:ascii="Arial" w:eastAsia="Arial" w:hAnsi="Arial" w:cs="Arial" w:hint="default"/>
        <w:b/>
        <w:bCs/>
        <w:spacing w:val="-2"/>
        <w:w w:val="99"/>
        <w:sz w:val="24"/>
        <w:szCs w:val="24"/>
        <w:lang w:val="en-GB" w:eastAsia="en-GB" w:bidi="en-GB"/>
      </w:rPr>
    </w:lvl>
    <w:lvl w:ilvl="3">
      <w:numFmt w:val="bullet"/>
      <w:lvlText w:val="•"/>
      <w:lvlJc w:val="left"/>
      <w:pPr>
        <w:ind w:left="3435" w:hanging="567"/>
      </w:pPr>
      <w:rPr>
        <w:rFonts w:hint="default"/>
        <w:lang w:val="en-GB" w:eastAsia="en-GB" w:bidi="en-GB"/>
      </w:rPr>
    </w:lvl>
    <w:lvl w:ilvl="4">
      <w:numFmt w:val="bullet"/>
      <w:lvlText w:val="•"/>
      <w:lvlJc w:val="left"/>
      <w:pPr>
        <w:ind w:left="4351" w:hanging="567"/>
      </w:pPr>
      <w:rPr>
        <w:rFonts w:hint="default"/>
        <w:lang w:val="en-GB" w:eastAsia="en-GB" w:bidi="en-GB"/>
      </w:rPr>
    </w:lvl>
    <w:lvl w:ilvl="5">
      <w:numFmt w:val="bullet"/>
      <w:lvlText w:val="•"/>
      <w:lvlJc w:val="left"/>
      <w:pPr>
        <w:ind w:left="5267" w:hanging="567"/>
      </w:pPr>
      <w:rPr>
        <w:rFonts w:hint="default"/>
        <w:lang w:val="en-GB" w:eastAsia="en-GB" w:bidi="en-GB"/>
      </w:rPr>
    </w:lvl>
    <w:lvl w:ilvl="6">
      <w:numFmt w:val="bullet"/>
      <w:lvlText w:val="•"/>
      <w:lvlJc w:val="left"/>
      <w:pPr>
        <w:ind w:left="6183" w:hanging="567"/>
      </w:pPr>
      <w:rPr>
        <w:rFonts w:hint="default"/>
        <w:lang w:val="en-GB" w:eastAsia="en-GB" w:bidi="en-GB"/>
      </w:rPr>
    </w:lvl>
    <w:lvl w:ilvl="7">
      <w:numFmt w:val="bullet"/>
      <w:lvlText w:val="•"/>
      <w:lvlJc w:val="left"/>
      <w:pPr>
        <w:ind w:left="7099" w:hanging="567"/>
      </w:pPr>
      <w:rPr>
        <w:rFonts w:hint="default"/>
        <w:lang w:val="en-GB" w:eastAsia="en-GB" w:bidi="en-GB"/>
      </w:rPr>
    </w:lvl>
    <w:lvl w:ilvl="8">
      <w:numFmt w:val="bullet"/>
      <w:lvlText w:val="•"/>
      <w:lvlJc w:val="left"/>
      <w:pPr>
        <w:ind w:left="8014" w:hanging="567"/>
      </w:pPr>
      <w:rPr>
        <w:rFonts w:hint="default"/>
        <w:lang w:val="en-GB" w:eastAsia="en-GB" w:bidi="en-GB"/>
      </w:rPr>
    </w:lvl>
  </w:abstractNum>
  <w:abstractNum w:abstractNumId="39" w15:restartNumberingAfterBreak="0">
    <w:nsid w:val="72853A2E"/>
    <w:multiLevelType w:val="multilevel"/>
    <w:tmpl w:val="60AAF55A"/>
    <w:lvl w:ilvl="0">
      <w:start w:val="1"/>
      <w:numFmt w:val="bullet"/>
      <w:lvlText w:val=""/>
      <w:lvlJc w:val="left"/>
      <w:pPr>
        <w:tabs>
          <w:tab w:val="num" w:pos="1294"/>
        </w:tabs>
        <w:ind w:left="1294" w:hanging="432"/>
      </w:pPr>
      <w:rPr>
        <w:rFonts w:ascii="Symbol" w:hAnsi="Symbol" w:hint="default"/>
      </w:rPr>
    </w:lvl>
    <w:lvl w:ilvl="1">
      <w:start w:val="1"/>
      <w:numFmt w:val="decimal"/>
      <w:lvlText w:val="%2."/>
      <w:lvlJc w:val="left"/>
      <w:pPr>
        <w:tabs>
          <w:tab w:val="num" w:pos="1418"/>
        </w:tabs>
        <w:ind w:left="1418" w:hanging="567"/>
      </w:pPr>
      <w:rPr>
        <w:rFonts w:hint="default"/>
        <w:b/>
        <w:bCs w:val="0"/>
        <w:i w:val="0"/>
        <w:iCs w:val="0"/>
        <w:caps w:val="0"/>
        <w:smallCaps w:val="0"/>
        <w:strike w:val="0"/>
        <w:dstrike w:val="0"/>
        <w:noProof w:val="0"/>
        <w:vanish w:val="0"/>
        <w:spacing w:val="0"/>
        <w:position w:val="0"/>
        <w:sz w:val="24"/>
        <w:szCs w:val="24"/>
        <w:u w:val="none"/>
        <w:vertAlign w:val="baseline"/>
        <w:em w:val="none"/>
      </w:rPr>
    </w:lvl>
    <w:lvl w:ilvl="2">
      <w:start w:val="1"/>
      <w:numFmt w:val="bullet"/>
      <w:lvlText w:val=""/>
      <w:lvlJc w:val="left"/>
      <w:pPr>
        <w:tabs>
          <w:tab w:val="num" w:pos="2717"/>
        </w:tabs>
        <w:ind w:left="2717" w:hanging="720"/>
      </w:pPr>
      <w:rPr>
        <w:rFonts w:ascii="Symbol" w:hAnsi="Symbol" w:hint="default"/>
        <w:b w:val="0"/>
        <w:bCs w:val="0"/>
        <w:i w:val="0"/>
        <w:iCs w:val="0"/>
        <w:caps w:val="0"/>
        <w:smallCaps w:val="0"/>
        <w:strike w:val="0"/>
        <w:dstrike w:val="0"/>
        <w:noProof w:val="0"/>
        <w:vanish w:val="0"/>
        <w:spacing w:val="0"/>
        <w:position w:val="0"/>
        <w:u w:val="none"/>
        <w:vertAlign w:val="baseline"/>
        <w:em w:val="none"/>
      </w:rPr>
    </w:lvl>
    <w:lvl w:ilvl="3">
      <w:start w:val="1"/>
      <w:numFmt w:val="decimal"/>
      <w:lvlText w:val="%1.%2.%3.%4"/>
      <w:lvlJc w:val="left"/>
      <w:pPr>
        <w:tabs>
          <w:tab w:val="num" w:pos="1726"/>
        </w:tabs>
        <w:ind w:left="1726" w:hanging="864"/>
      </w:pPr>
      <w:rPr>
        <w:rFonts w:hint="default"/>
      </w:rPr>
    </w:lvl>
    <w:lvl w:ilvl="4">
      <w:start w:val="1"/>
      <w:numFmt w:val="decimal"/>
      <w:lvlText w:val="%1.%2.%3.%4.%5"/>
      <w:lvlJc w:val="left"/>
      <w:pPr>
        <w:tabs>
          <w:tab w:val="num" w:pos="1870"/>
        </w:tabs>
        <w:ind w:left="1870" w:hanging="1008"/>
      </w:pPr>
      <w:rPr>
        <w:rFonts w:hint="default"/>
      </w:rPr>
    </w:lvl>
    <w:lvl w:ilvl="5">
      <w:start w:val="1"/>
      <w:numFmt w:val="decimal"/>
      <w:lvlText w:val="%1.%2.%3.%4.%5.%6"/>
      <w:lvlJc w:val="left"/>
      <w:pPr>
        <w:tabs>
          <w:tab w:val="num" w:pos="2014"/>
        </w:tabs>
        <w:ind w:left="2014" w:hanging="1152"/>
      </w:pPr>
      <w:rPr>
        <w:rFonts w:hint="default"/>
      </w:rPr>
    </w:lvl>
    <w:lvl w:ilvl="6">
      <w:start w:val="1"/>
      <w:numFmt w:val="decimal"/>
      <w:lvlText w:val="%1.%2.%3.%4.%5.%6.%7"/>
      <w:lvlJc w:val="left"/>
      <w:pPr>
        <w:tabs>
          <w:tab w:val="num" w:pos="2158"/>
        </w:tabs>
        <w:ind w:left="2158" w:hanging="1296"/>
      </w:pPr>
      <w:rPr>
        <w:rFonts w:hint="default"/>
      </w:rPr>
    </w:lvl>
    <w:lvl w:ilvl="7">
      <w:start w:val="1"/>
      <w:numFmt w:val="decimal"/>
      <w:lvlText w:val="%1.%2.%3.%4.%5.%6.%7.%8"/>
      <w:lvlJc w:val="left"/>
      <w:pPr>
        <w:tabs>
          <w:tab w:val="num" w:pos="2302"/>
        </w:tabs>
        <w:ind w:left="2302" w:hanging="1440"/>
      </w:pPr>
      <w:rPr>
        <w:rFonts w:hint="default"/>
      </w:rPr>
    </w:lvl>
    <w:lvl w:ilvl="8">
      <w:start w:val="1"/>
      <w:numFmt w:val="decimal"/>
      <w:lvlText w:val="%1.%2.%3.%4.%5.%6.%7.%8.%9"/>
      <w:lvlJc w:val="left"/>
      <w:pPr>
        <w:tabs>
          <w:tab w:val="num" w:pos="2446"/>
        </w:tabs>
        <w:ind w:left="2446" w:hanging="1584"/>
      </w:pPr>
      <w:rPr>
        <w:rFonts w:hint="default"/>
      </w:rPr>
    </w:lvl>
  </w:abstractNum>
  <w:abstractNum w:abstractNumId="40" w15:restartNumberingAfterBreak="0">
    <w:nsid w:val="79A8686F"/>
    <w:multiLevelType w:val="hybridMultilevel"/>
    <w:tmpl w:val="660E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7"/>
  </w:num>
  <w:num w:numId="4">
    <w:abstractNumId w:val="23"/>
  </w:num>
  <w:num w:numId="5">
    <w:abstractNumId w:val="19"/>
  </w:num>
  <w:num w:numId="6">
    <w:abstractNumId w:val="11"/>
  </w:num>
  <w:num w:numId="7">
    <w:abstractNumId w:val="1"/>
  </w:num>
  <w:num w:numId="8">
    <w:abstractNumId w:val="3"/>
  </w:num>
  <w:num w:numId="9">
    <w:abstractNumId w:val="22"/>
  </w:num>
  <w:num w:numId="10">
    <w:abstractNumId w:val="5"/>
  </w:num>
  <w:num w:numId="11">
    <w:abstractNumId w:val="28"/>
  </w:num>
  <w:num w:numId="12">
    <w:abstractNumId w:val="29"/>
  </w:num>
  <w:num w:numId="13">
    <w:abstractNumId w:val="21"/>
  </w:num>
  <w:num w:numId="14">
    <w:abstractNumId w:val="0"/>
  </w:num>
  <w:num w:numId="15">
    <w:abstractNumId w:val="14"/>
  </w:num>
  <w:num w:numId="16">
    <w:abstractNumId w:val="35"/>
  </w:num>
  <w:num w:numId="17">
    <w:abstractNumId w:val="20"/>
  </w:num>
  <w:num w:numId="18">
    <w:abstractNumId w:val="37"/>
  </w:num>
  <w:num w:numId="19">
    <w:abstractNumId w:val="6"/>
  </w:num>
  <w:num w:numId="20">
    <w:abstractNumId w:val="7"/>
  </w:num>
  <w:num w:numId="21">
    <w:abstractNumId w:val="36"/>
  </w:num>
  <w:num w:numId="22">
    <w:abstractNumId w:val="31"/>
  </w:num>
  <w:num w:numId="23">
    <w:abstractNumId w:val="39"/>
  </w:num>
  <w:num w:numId="24">
    <w:abstractNumId w:val="18"/>
  </w:num>
  <w:num w:numId="25">
    <w:abstractNumId w:val="2"/>
  </w:num>
  <w:num w:numId="26">
    <w:abstractNumId w:val="25"/>
  </w:num>
  <w:num w:numId="27">
    <w:abstractNumId w:val="10"/>
  </w:num>
  <w:num w:numId="28">
    <w:abstractNumId w:val="8"/>
  </w:num>
  <w:num w:numId="29">
    <w:abstractNumId w:val="11"/>
  </w:num>
  <w:num w:numId="30">
    <w:abstractNumId w:val="11"/>
  </w:num>
  <w:num w:numId="31">
    <w:abstractNumId w:val="11"/>
  </w:num>
  <w:num w:numId="32">
    <w:abstractNumId w:val="40"/>
  </w:num>
  <w:num w:numId="33">
    <w:abstractNumId w:val="4"/>
  </w:num>
  <w:num w:numId="34">
    <w:abstractNumId w:val="34"/>
  </w:num>
  <w:num w:numId="35">
    <w:abstractNumId w:val="27"/>
  </w:num>
  <w:num w:numId="36">
    <w:abstractNumId w:val="30"/>
  </w:num>
  <w:num w:numId="37">
    <w:abstractNumId w:val="11"/>
  </w:num>
  <w:num w:numId="38">
    <w:abstractNumId w:val="38"/>
  </w:num>
  <w:num w:numId="39">
    <w:abstractNumId w:val="26"/>
  </w:num>
  <w:num w:numId="40">
    <w:abstractNumId w:val="32"/>
  </w:num>
  <w:num w:numId="41">
    <w:abstractNumId w:val="15"/>
  </w:num>
  <w:num w:numId="42">
    <w:abstractNumId w:val="16"/>
  </w:num>
  <w:num w:numId="43">
    <w:abstractNumId w:val="13"/>
  </w:num>
  <w:num w:numId="44">
    <w:abstractNumId w:val="24"/>
  </w:num>
  <w:num w:numId="45">
    <w:abstractNumId w:val="9"/>
  </w:num>
  <w:num w:numId="46">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41"/>
    <w:rsid w:val="00000172"/>
    <w:rsid w:val="000002C7"/>
    <w:rsid w:val="0000052E"/>
    <w:rsid w:val="00000786"/>
    <w:rsid w:val="000025AF"/>
    <w:rsid w:val="00002EDA"/>
    <w:rsid w:val="00003180"/>
    <w:rsid w:val="00003909"/>
    <w:rsid w:val="00003ACE"/>
    <w:rsid w:val="00003D0D"/>
    <w:rsid w:val="0000425F"/>
    <w:rsid w:val="00005015"/>
    <w:rsid w:val="000057BA"/>
    <w:rsid w:val="00005BDC"/>
    <w:rsid w:val="0000632E"/>
    <w:rsid w:val="00007266"/>
    <w:rsid w:val="000077D9"/>
    <w:rsid w:val="000078E5"/>
    <w:rsid w:val="00007D8F"/>
    <w:rsid w:val="0001153F"/>
    <w:rsid w:val="00011A3C"/>
    <w:rsid w:val="00011F30"/>
    <w:rsid w:val="00012B42"/>
    <w:rsid w:val="00012E28"/>
    <w:rsid w:val="00012EFB"/>
    <w:rsid w:val="000134CE"/>
    <w:rsid w:val="000138B6"/>
    <w:rsid w:val="00013AA4"/>
    <w:rsid w:val="00013B59"/>
    <w:rsid w:val="000148F3"/>
    <w:rsid w:val="000152F2"/>
    <w:rsid w:val="0001560E"/>
    <w:rsid w:val="00015865"/>
    <w:rsid w:val="00015C7E"/>
    <w:rsid w:val="000163BA"/>
    <w:rsid w:val="0001665A"/>
    <w:rsid w:val="00016CF3"/>
    <w:rsid w:val="00016EF2"/>
    <w:rsid w:val="00017826"/>
    <w:rsid w:val="00020C93"/>
    <w:rsid w:val="00020CB7"/>
    <w:rsid w:val="000215DE"/>
    <w:rsid w:val="00021D9A"/>
    <w:rsid w:val="000231E1"/>
    <w:rsid w:val="0002327C"/>
    <w:rsid w:val="0002355B"/>
    <w:rsid w:val="00023876"/>
    <w:rsid w:val="00023CA2"/>
    <w:rsid w:val="00024828"/>
    <w:rsid w:val="00024A88"/>
    <w:rsid w:val="00025FC4"/>
    <w:rsid w:val="000265E4"/>
    <w:rsid w:val="00030F91"/>
    <w:rsid w:val="000311BD"/>
    <w:rsid w:val="00031963"/>
    <w:rsid w:val="00031A12"/>
    <w:rsid w:val="00031F2B"/>
    <w:rsid w:val="00032139"/>
    <w:rsid w:val="00032403"/>
    <w:rsid w:val="0003261F"/>
    <w:rsid w:val="00032D27"/>
    <w:rsid w:val="00032DAF"/>
    <w:rsid w:val="000331BE"/>
    <w:rsid w:val="00033467"/>
    <w:rsid w:val="0003453E"/>
    <w:rsid w:val="00034DED"/>
    <w:rsid w:val="00034E79"/>
    <w:rsid w:val="0003509C"/>
    <w:rsid w:val="000355B6"/>
    <w:rsid w:val="00035C15"/>
    <w:rsid w:val="0003620B"/>
    <w:rsid w:val="000373F1"/>
    <w:rsid w:val="0003770F"/>
    <w:rsid w:val="000407A5"/>
    <w:rsid w:val="00040E91"/>
    <w:rsid w:val="00041499"/>
    <w:rsid w:val="000418EE"/>
    <w:rsid w:val="00041ABD"/>
    <w:rsid w:val="00041E56"/>
    <w:rsid w:val="0004260D"/>
    <w:rsid w:val="000426EB"/>
    <w:rsid w:val="00042787"/>
    <w:rsid w:val="00042C67"/>
    <w:rsid w:val="00043BA4"/>
    <w:rsid w:val="00043CA5"/>
    <w:rsid w:val="00043EA2"/>
    <w:rsid w:val="0004407A"/>
    <w:rsid w:val="00044CB6"/>
    <w:rsid w:val="00045AF0"/>
    <w:rsid w:val="000470D9"/>
    <w:rsid w:val="00047FCD"/>
    <w:rsid w:val="000503B9"/>
    <w:rsid w:val="0005042F"/>
    <w:rsid w:val="000505B7"/>
    <w:rsid w:val="0005087F"/>
    <w:rsid w:val="00051019"/>
    <w:rsid w:val="00051193"/>
    <w:rsid w:val="00051E48"/>
    <w:rsid w:val="00051FB0"/>
    <w:rsid w:val="0005237A"/>
    <w:rsid w:val="00052694"/>
    <w:rsid w:val="00053694"/>
    <w:rsid w:val="00053A63"/>
    <w:rsid w:val="000543D6"/>
    <w:rsid w:val="00054B8A"/>
    <w:rsid w:val="00054C94"/>
    <w:rsid w:val="00054EBE"/>
    <w:rsid w:val="000564AB"/>
    <w:rsid w:val="00056832"/>
    <w:rsid w:val="0005691D"/>
    <w:rsid w:val="00056A58"/>
    <w:rsid w:val="00056FAD"/>
    <w:rsid w:val="00057060"/>
    <w:rsid w:val="0005733E"/>
    <w:rsid w:val="00057514"/>
    <w:rsid w:val="00057A01"/>
    <w:rsid w:val="0006054A"/>
    <w:rsid w:val="00060DD3"/>
    <w:rsid w:val="00060E34"/>
    <w:rsid w:val="00060EB6"/>
    <w:rsid w:val="00061131"/>
    <w:rsid w:val="000614C4"/>
    <w:rsid w:val="00061745"/>
    <w:rsid w:val="00061ABD"/>
    <w:rsid w:val="00061F60"/>
    <w:rsid w:val="00062086"/>
    <w:rsid w:val="00063091"/>
    <w:rsid w:val="00063174"/>
    <w:rsid w:val="000631BC"/>
    <w:rsid w:val="0006320D"/>
    <w:rsid w:val="000633CA"/>
    <w:rsid w:val="00063DE2"/>
    <w:rsid w:val="0006401C"/>
    <w:rsid w:val="00064416"/>
    <w:rsid w:val="00064CE2"/>
    <w:rsid w:val="00064EE5"/>
    <w:rsid w:val="0006504E"/>
    <w:rsid w:val="00065176"/>
    <w:rsid w:val="00065AA2"/>
    <w:rsid w:val="0006600F"/>
    <w:rsid w:val="00066466"/>
    <w:rsid w:val="0006681D"/>
    <w:rsid w:val="00067045"/>
    <w:rsid w:val="00067271"/>
    <w:rsid w:val="00067A78"/>
    <w:rsid w:val="00067F14"/>
    <w:rsid w:val="000704D2"/>
    <w:rsid w:val="00070B62"/>
    <w:rsid w:val="00070E75"/>
    <w:rsid w:val="000712AC"/>
    <w:rsid w:val="000723C9"/>
    <w:rsid w:val="000725CD"/>
    <w:rsid w:val="0007299B"/>
    <w:rsid w:val="000746FE"/>
    <w:rsid w:val="00074E0D"/>
    <w:rsid w:val="00074E34"/>
    <w:rsid w:val="00075447"/>
    <w:rsid w:val="00075524"/>
    <w:rsid w:val="0007574C"/>
    <w:rsid w:val="00075A51"/>
    <w:rsid w:val="00075D7D"/>
    <w:rsid w:val="00075FC1"/>
    <w:rsid w:val="0007601A"/>
    <w:rsid w:val="000762FC"/>
    <w:rsid w:val="0007690A"/>
    <w:rsid w:val="00077069"/>
    <w:rsid w:val="000774E1"/>
    <w:rsid w:val="00077E72"/>
    <w:rsid w:val="00080058"/>
    <w:rsid w:val="00080423"/>
    <w:rsid w:val="00080A5A"/>
    <w:rsid w:val="00080F40"/>
    <w:rsid w:val="00081747"/>
    <w:rsid w:val="00081A28"/>
    <w:rsid w:val="00081A9F"/>
    <w:rsid w:val="00082E63"/>
    <w:rsid w:val="00083423"/>
    <w:rsid w:val="00083502"/>
    <w:rsid w:val="00083D6A"/>
    <w:rsid w:val="0008483C"/>
    <w:rsid w:val="00084BFF"/>
    <w:rsid w:val="00084D48"/>
    <w:rsid w:val="00084E73"/>
    <w:rsid w:val="000858E0"/>
    <w:rsid w:val="0008590F"/>
    <w:rsid w:val="00086B5D"/>
    <w:rsid w:val="00086F1B"/>
    <w:rsid w:val="00087259"/>
    <w:rsid w:val="00087A98"/>
    <w:rsid w:val="00087ABB"/>
    <w:rsid w:val="00087C9F"/>
    <w:rsid w:val="00090648"/>
    <w:rsid w:val="00090686"/>
    <w:rsid w:val="00090B5D"/>
    <w:rsid w:val="00090BF6"/>
    <w:rsid w:val="0009168B"/>
    <w:rsid w:val="00091858"/>
    <w:rsid w:val="00091D70"/>
    <w:rsid w:val="00092AA4"/>
    <w:rsid w:val="00092FA5"/>
    <w:rsid w:val="000931CD"/>
    <w:rsid w:val="00093C3C"/>
    <w:rsid w:val="00094A94"/>
    <w:rsid w:val="00095098"/>
    <w:rsid w:val="00095141"/>
    <w:rsid w:val="000959C3"/>
    <w:rsid w:val="00095A3C"/>
    <w:rsid w:val="00096899"/>
    <w:rsid w:val="000A0400"/>
    <w:rsid w:val="000A15BB"/>
    <w:rsid w:val="000A2387"/>
    <w:rsid w:val="000A2FC6"/>
    <w:rsid w:val="000A303C"/>
    <w:rsid w:val="000A3E7F"/>
    <w:rsid w:val="000A5CF6"/>
    <w:rsid w:val="000A5DF7"/>
    <w:rsid w:val="000A637A"/>
    <w:rsid w:val="000A67B2"/>
    <w:rsid w:val="000A68FE"/>
    <w:rsid w:val="000A69DC"/>
    <w:rsid w:val="000A6F3D"/>
    <w:rsid w:val="000A737B"/>
    <w:rsid w:val="000A7BB3"/>
    <w:rsid w:val="000A7DF3"/>
    <w:rsid w:val="000A7E1A"/>
    <w:rsid w:val="000B05B9"/>
    <w:rsid w:val="000B0842"/>
    <w:rsid w:val="000B096B"/>
    <w:rsid w:val="000B1631"/>
    <w:rsid w:val="000B1646"/>
    <w:rsid w:val="000B1D9F"/>
    <w:rsid w:val="000B1DF3"/>
    <w:rsid w:val="000B1FEA"/>
    <w:rsid w:val="000B2818"/>
    <w:rsid w:val="000B2AB2"/>
    <w:rsid w:val="000B2E36"/>
    <w:rsid w:val="000B402E"/>
    <w:rsid w:val="000B4408"/>
    <w:rsid w:val="000B4812"/>
    <w:rsid w:val="000B4B57"/>
    <w:rsid w:val="000B4EAE"/>
    <w:rsid w:val="000B5A11"/>
    <w:rsid w:val="000B5BD1"/>
    <w:rsid w:val="000B5D4C"/>
    <w:rsid w:val="000B5DCF"/>
    <w:rsid w:val="000B5E8B"/>
    <w:rsid w:val="000B6380"/>
    <w:rsid w:val="000B6459"/>
    <w:rsid w:val="000B66BC"/>
    <w:rsid w:val="000B6972"/>
    <w:rsid w:val="000B6CB0"/>
    <w:rsid w:val="000B70BA"/>
    <w:rsid w:val="000B78EA"/>
    <w:rsid w:val="000B7B0A"/>
    <w:rsid w:val="000B7B64"/>
    <w:rsid w:val="000C0293"/>
    <w:rsid w:val="000C03FB"/>
    <w:rsid w:val="000C06D0"/>
    <w:rsid w:val="000C0C09"/>
    <w:rsid w:val="000C1CB1"/>
    <w:rsid w:val="000C2158"/>
    <w:rsid w:val="000C2B5D"/>
    <w:rsid w:val="000C3474"/>
    <w:rsid w:val="000C349D"/>
    <w:rsid w:val="000C37CD"/>
    <w:rsid w:val="000C3DAE"/>
    <w:rsid w:val="000C4168"/>
    <w:rsid w:val="000C439D"/>
    <w:rsid w:val="000C4982"/>
    <w:rsid w:val="000C4AB5"/>
    <w:rsid w:val="000C5166"/>
    <w:rsid w:val="000C641F"/>
    <w:rsid w:val="000C6A8F"/>
    <w:rsid w:val="000C73B6"/>
    <w:rsid w:val="000C7CE4"/>
    <w:rsid w:val="000C7E03"/>
    <w:rsid w:val="000D0B30"/>
    <w:rsid w:val="000D171E"/>
    <w:rsid w:val="000D1B4E"/>
    <w:rsid w:val="000D1E2C"/>
    <w:rsid w:val="000D2112"/>
    <w:rsid w:val="000D2EC6"/>
    <w:rsid w:val="000D2ECC"/>
    <w:rsid w:val="000D2F2B"/>
    <w:rsid w:val="000D32A1"/>
    <w:rsid w:val="000D3385"/>
    <w:rsid w:val="000D405D"/>
    <w:rsid w:val="000D4294"/>
    <w:rsid w:val="000D4536"/>
    <w:rsid w:val="000D4EE7"/>
    <w:rsid w:val="000D5275"/>
    <w:rsid w:val="000D6D5B"/>
    <w:rsid w:val="000D717A"/>
    <w:rsid w:val="000D720D"/>
    <w:rsid w:val="000D73D1"/>
    <w:rsid w:val="000D748F"/>
    <w:rsid w:val="000E01D9"/>
    <w:rsid w:val="000E0301"/>
    <w:rsid w:val="000E059D"/>
    <w:rsid w:val="000E0C3A"/>
    <w:rsid w:val="000E14A4"/>
    <w:rsid w:val="000E1717"/>
    <w:rsid w:val="000E1D34"/>
    <w:rsid w:val="000E29E3"/>
    <w:rsid w:val="000E2B42"/>
    <w:rsid w:val="000E2BEE"/>
    <w:rsid w:val="000E2E0A"/>
    <w:rsid w:val="000E4CB0"/>
    <w:rsid w:val="000E5945"/>
    <w:rsid w:val="000E5C73"/>
    <w:rsid w:val="000E6217"/>
    <w:rsid w:val="000E6D3F"/>
    <w:rsid w:val="000E7498"/>
    <w:rsid w:val="000E7D97"/>
    <w:rsid w:val="000F0056"/>
    <w:rsid w:val="000F0B4E"/>
    <w:rsid w:val="000F1090"/>
    <w:rsid w:val="000F2482"/>
    <w:rsid w:val="000F26A5"/>
    <w:rsid w:val="000F36A7"/>
    <w:rsid w:val="000F3738"/>
    <w:rsid w:val="000F3B29"/>
    <w:rsid w:val="000F3DD7"/>
    <w:rsid w:val="000F48A4"/>
    <w:rsid w:val="000F52A8"/>
    <w:rsid w:val="000F599B"/>
    <w:rsid w:val="000F5BAF"/>
    <w:rsid w:val="000F5BC0"/>
    <w:rsid w:val="000F61AC"/>
    <w:rsid w:val="000F61C8"/>
    <w:rsid w:val="000F6F9C"/>
    <w:rsid w:val="00100CDB"/>
    <w:rsid w:val="00100E98"/>
    <w:rsid w:val="00102392"/>
    <w:rsid w:val="00102923"/>
    <w:rsid w:val="00102BDF"/>
    <w:rsid w:val="00103A63"/>
    <w:rsid w:val="00104C27"/>
    <w:rsid w:val="00104E71"/>
    <w:rsid w:val="001053A3"/>
    <w:rsid w:val="001057FC"/>
    <w:rsid w:val="00105B2A"/>
    <w:rsid w:val="00105C50"/>
    <w:rsid w:val="00106974"/>
    <w:rsid w:val="0010771E"/>
    <w:rsid w:val="00110557"/>
    <w:rsid w:val="00110628"/>
    <w:rsid w:val="00110BD7"/>
    <w:rsid w:val="00111249"/>
    <w:rsid w:val="00111409"/>
    <w:rsid w:val="0011152C"/>
    <w:rsid w:val="00112162"/>
    <w:rsid w:val="001123B2"/>
    <w:rsid w:val="00112FF9"/>
    <w:rsid w:val="0011493B"/>
    <w:rsid w:val="00114BD8"/>
    <w:rsid w:val="00114F82"/>
    <w:rsid w:val="00115128"/>
    <w:rsid w:val="00115293"/>
    <w:rsid w:val="0011552C"/>
    <w:rsid w:val="00117130"/>
    <w:rsid w:val="00117620"/>
    <w:rsid w:val="001177CB"/>
    <w:rsid w:val="001202D5"/>
    <w:rsid w:val="00120360"/>
    <w:rsid w:val="00120E79"/>
    <w:rsid w:val="00120E88"/>
    <w:rsid w:val="0012148F"/>
    <w:rsid w:val="00121757"/>
    <w:rsid w:val="001218AB"/>
    <w:rsid w:val="00121A83"/>
    <w:rsid w:val="001223B9"/>
    <w:rsid w:val="001223FD"/>
    <w:rsid w:val="00122C10"/>
    <w:rsid w:val="00122DE5"/>
    <w:rsid w:val="001236AC"/>
    <w:rsid w:val="001237CB"/>
    <w:rsid w:val="00124C0E"/>
    <w:rsid w:val="00125DF9"/>
    <w:rsid w:val="00126216"/>
    <w:rsid w:val="00126358"/>
    <w:rsid w:val="001268B7"/>
    <w:rsid w:val="00126E8C"/>
    <w:rsid w:val="00127097"/>
    <w:rsid w:val="00127CB3"/>
    <w:rsid w:val="00130282"/>
    <w:rsid w:val="00130451"/>
    <w:rsid w:val="00131219"/>
    <w:rsid w:val="00131414"/>
    <w:rsid w:val="0013152D"/>
    <w:rsid w:val="001319C5"/>
    <w:rsid w:val="00131DF7"/>
    <w:rsid w:val="001323CA"/>
    <w:rsid w:val="001328F4"/>
    <w:rsid w:val="00133478"/>
    <w:rsid w:val="001338E9"/>
    <w:rsid w:val="00135014"/>
    <w:rsid w:val="0013521B"/>
    <w:rsid w:val="00135374"/>
    <w:rsid w:val="00135BAF"/>
    <w:rsid w:val="00136111"/>
    <w:rsid w:val="0013641B"/>
    <w:rsid w:val="00136AE8"/>
    <w:rsid w:val="001376F6"/>
    <w:rsid w:val="001377A9"/>
    <w:rsid w:val="0014006F"/>
    <w:rsid w:val="00140251"/>
    <w:rsid w:val="00140431"/>
    <w:rsid w:val="001405CE"/>
    <w:rsid w:val="00141672"/>
    <w:rsid w:val="00141DA1"/>
    <w:rsid w:val="00142B1E"/>
    <w:rsid w:val="00142FC6"/>
    <w:rsid w:val="001437CB"/>
    <w:rsid w:val="001437D1"/>
    <w:rsid w:val="00143E9D"/>
    <w:rsid w:val="00144976"/>
    <w:rsid w:val="00144F7D"/>
    <w:rsid w:val="001455D2"/>
    <w:rsid w:val="00145942"/>
    <w:rsid w:val="00145A44"/>
    <w:rsid w:val="00145D8E"/>
    <w:rsid w:val="001464BD"/>
    <w:rsid w:val="00146968"/>
    <w:rsid w:val="001469C9"/>
    <w:rsid w:val="00147023"/>
    <w:rsid w:val="001476FE"/>
    <w:rsid w:val="00147BED"/>
    <w:rsid w:val="00147F39"/>
    <w:rsid w:val="00147FC9"/>
    <w:rsid w:val="00147FD3"/>
    <w:rsid w:val="0015049B"/>
    <w:rsid w:val="00150763"/>
    <w:rsid w:val="00150942"/>
    <w:rsid w:val="00150CA6"/>
    <w:rsid w:val="001527E8"/>
    <w:rsid w:val="00153199"/>
    <w:rsid w:val="00153C7D"/>
    <w:rsid w:val="00154997"/>
    <w:rsid w:val="00154AD0"/>
    <w:rsid w:val="001553F0"/>
    <w:rsid w:val="001553F5"/>
    <w:rsid w:val="00155561"/>
    <w:rsid w:val="00155B1A"/>
    <w:rsid w:val="00155CFC"/>
    <w:rsid w:val="001568AE"/>
    <w:rsid w:val="00157717"/>
    <w:rsid w:val="00157866"/>
    <w:rsid w:val="0016073B"/>
    <w:rsid w:val="00161005"/>
    <w:rsid w:val="00162395"/>
    <w:rsid w:val="00162976"/>
    <w:rsid w:val="0016309C"/>
    <w:rsid w:val="00163686"/>
    <w:rsid w:val="00163A3F"/>
    <w:rsid w:val="001640CA"/>
    <w:rsid w:val="001649D0"/>
    <w:rsid w:val="00164B4B"/>
    <w:rsid w:val="00164FAF"/>
    <w:rsid w:val="0016518E"/>
    <w:rsid w:val="0016536C"/>
    <w:rsid w:val="001659FE"/>
    <w:rsid w:val="00165E3F"/>
    <w:rsid w:val="0016694C"/>
    <w:rsid w:val="00166CD9"/>
    <w:rsid w:val="00167AAE"/>
    <w:rsid w:val="00170201"/>
    <w:rsid w:val="00170289"/>
    <w:rsid w:val="00170FE5"/>
    <w:rsid w:val="001710AE"/>
    <w:rsid w:val="001718C5"/>
    <w:rsid w:val="00171C88"/>
    <w:rsid w:val="00171E06"/>
    <w:rsid w:val="00172037"/>
    <w:rsid w:val="00172221"/>
    <w:rsid w:val="001723A9"/>
    <w:rsid w:val="00172482"/>
    <w:rsid w:val="001724EF"/>
    <w:rsid w:val="001729AE"/>
    <w:rsid w:val="00172EBD"/>
    <w:rsid w:val="00173731"/>
    <w:rsid w:val="0017374A"/>
    <w:rsid w:val="00174460"/>
    <w:rsid w:val="00174F4A"/>
    <w:rsid w:val="00175462"/>
    <w:rsid w:val="00175BBB"/>
    <w:rsid w:val="00175D7C"/>
    <w:rsid w:val="00176DDE"/>
    <w:rsid w:val="001770AB"/>
    <w:rsid w:val="0017711B"/>
    <w:rsid w:val="00177D13"/>
    <w:rsid w:val="00177E30"/>
    <w:rsid w:val="00180CB5"/>
    <w:rsid w:val="00181001"/>
    <w:rsid w:val="001819FF"/>
    <w:rsid w:val="00182074"/>
    <w:rsid w:val="00182A98"/>
    <w:rsid w:val="00182FA2"/>
    <w:rsid w:val="001836B9"/>
    <w:rsid w:val="00184361"/>
    <w:rsid w:val="00184376"/>
    <w:rsid w:val="00184613"/>
    <w:rsid w:val="00184B52"/>
    <w:rsid w:val="00184B65"/>
    <w:rsid w:val="00185987"/>
    <w:rsid w:val="00185BD5"/>
    <w:rsid w:val="00185E8D"/>
    <w:rsid w:val="001869C7"/>
    <w:rsid w:val="00186A74"/>
    <w:rsid w:val="00186EEA"/>
    <w:rsid w:val="00187628"/>
    <w:rsid w:val="00187BB8"/>
    <w:rsid w:val="00187DAF"/>
    <w:rsid w:val="001900C3"/>
    <w:rsid w:val="00190432"/>
    <w:rsid w:val="00190CAA"/>
    <w:rsid w:val="001918E8"/>
    <w:rsid w:val="001921D5"/>
    <w:rsid w:val="00192BF3"/>
    <w:rsid w:val="00192E01"/>
    <w:rsid w:val="001933CA"/>
    <w:rsid w:val="001934A7"/>
    <w:rsid w:val="001936AC"/>
    <w:rsid w:val="0019445E"/>
    <w:rsid w:val="00194854"/>
    <w:rsid w:val="00194CAA"/>
    <w:rsid w:val="00194FC4"/>
    <w:rsid w:val="00195ADC"/>
    <w:rsid w:val="00196139"/>
    <w:rsid w:val="00196409"/>
    <w:rsid w:val="001971CB"/>
    <w:rsid w:val="00197396"/>
    <w:rsid w:val="00197A02"/>
    <w:rsid w:val="001A0712"/>
    <w:rsid w:val="001A0E8D"/>
    <w:rsid w:val="001A1219"/>
    <w:rsid w:val="001A1462"/>
    <w:rsid w:val="001A14C7"/>
    <w:rsid w:val="001A1780"/>
    <w:rsid w:val="001A2177"/>
    <w:rsid w:val="001A286D"/>
    <w:rsid w:val="001A29AA"/>
    <w:rsid w:val="001A33D1"/>
    <w:rsid w:val="001A35CE"/>
    <w:rsid w:val="001A39DF"/>
    <w:rsid w:val="001A3AC2"/>
    <w:rsid w:val="001A3EF5"/>
    <w:rsid w:val="001A3F4B"/>
    <w:rsid w:val="001A4795"/>
    <w:rsid w:val="001A5733"/>
    <w:rsid w:val="001A5C6C"/>
    <w:rsid w:val="001A61DB"/>
    <w:rsid w:val="001A6771"/>
    <w:rsid w:val="001A684C"/>
    <w:rsid w:val="001A6989"/>
    <w:rsid w:val="001A6A06"/>
    <w:rsid w:val="001A72B6"/>
    <w:rsid w:val="001B0F2C"/>
    <w:rsid w:val="001B1579"/>
    <w:rsid w:val="001B2514"/>
    <w:rsid w:val="001B261C"/>
    <w:rsid w:val="001B2956"/>
    <w:rsid w:val="001B2AFE"/>
    <w:rsid w:val="001B2B51"/>
    <w:rsid w:val="001B2D5D"/>
    <w:rsid w:val="001B2EEA"/>
    <w:rsid w:val="001B3270"/>
    <w:rsid w:val="001B41C4"/>
    <w:rsid w:val="001B5067"/>
    <w:rsid w:val="001B507F"/>
    <w:rsid w:val="001B5131"/>
    <w:rsid w:val="001B5350"/>
    <w:rsid w:val="001B56DD"/>
    <w:rsid w:val="001B599D"/>
    <w:rsid w:val="001B5A06"/>
    <w:rsid w:val="001B603B"/>
    <w:rsid w:val="001B6059"/>
    <w:rsid w:val="001B610D"/>
    <w:rsid w:val="001B68CD"/>
    <w:rsid w:val="001B6E38"/>
    <w:rsid w:val="001B72BA"/>
    <w:rsid w:val="001B762B"/>
    <w:rsid w:val="001B7AE8"/>
    <w:rsid w:val="001B7CF9"/>
    <w:rsid w:val="001B7E49"/>
    <w:rsid w:val="001C014E"/>
    <w:rsid w:val="001C09F2"/>
    <w:rsid w:val="001C0C3F"/>
    <w:rsid w:val="001C2146"/>
    <w:rsid w:val="001C21B8"/>
    <w:rsid w:val="001C23F2"/>
    <w:rsid w:val="001C261A"/>
    <w:rsid w:val="001C2977"/>
    <w:rsid w:val="001C2983"/>
    <w:rsid w:val="001C37CE"/>
    <w:rsid w:val="001C3A5B"/>
    <w:rsid w:val="001C3DF5"/>
    <w:rsid w:val="001C4084"/>
    <w:rsid w:val="001C44D6"/>
    <w:rsid w:val="001C48B6"/>
    <w:rsid w:val="001C48FE"/>
    <w:rsid w:val="001C4AA6"/>
    <w:rsid w:val="001C537D"/>
    <w:rsid w:val="001C552A"/>
    <w:rsid w:val="001C5635"/>
    <w:rsid w:val="001C5B80"/>
    <w:rsid w:val="001C648A"/>
    <w:rsid w:val="001C655E"/>
    <w:rsid w:val="001C684A"/>
    <w:rsid w:val="001C6CCC"/>
    <w:rsid w:val="001D05D9"/>
    <w:rsid w:val="001D08B2"/>
    <w:rsid w:val="001D097C"/>
    <w:rsid w:val="001D0DC5"/>
    <w:rsid w:val="001D153B"/>
    <w:rsid w:val="001D1552"/>
    <w:rsid w:val="001D1881"/>
    <w:rsid w:val="001D314B"/>
    <w:rsid w:val="001D3898"/>
    <w:rsid w:val="001D3910"/>
    <w:rsid w:val="001D3ADE"/>
    <w:rsid w:val="001D4B85"/>
    <w:rsid w:val="001D5BB9"/>
    <w:rsid w:val="001D5D6B"/>
    <w:rsid w:val="001D64C2"/>
    <w:rsid w:val="001D6609"/>
    <w:rsid w:val="001D6C95"/>
    <w:rsid w:val="001D703A"/>
    <w:rsid w:val="001D742D"/>
    <w:rsid w:val="001D757F"/>
    <w:rsid w:val="001D7590"/>
    <w:rsid w:val="001D778D"/>
    <w:rsid w:val="001D783A"/>
    <w:rsid w:val="001E14F0"/>
    <w:rsid w:val="001E1946"/>
    <w:rsid w:val="001E2481"/>
    <w:rsid w:val="001E293C"/>
    <w:rsid w:val="001E2BD0"/>
    <w:rsid w:val="001E311B"/>
    <w:rsid w:val="001E3364"/>
    <w:rsid w:val="001E3867"/>
    <w:rsid w:val="001E402F"/>
    <w:rsid w:val="001E404F"/>
    <w:rsid w:val="001E411A"/>
    <w:rsid w:val="001E4457"/>
    <w:rsid w:val="001E4A56"/>
    <w:rsid w:val="001E4F1E"/>
    <w:rsid w:val="001E5096"/>
    <w:rsid w:val="001E55FB"/>
    <w:rsid w:val="001E5699"/>
    <w:rsid w:val="001E5FB0"/>
    <w:rsid w:val="001E6772"/>
    <w:rsid w:val="001E6850"/>
    <w:rsid w:val="001E714C"/>
    <w:rsid w:val="001E7651"/>
    <w:rsid w:val="001E76FD"/>
    <w:rsid w:val="001E7F15"/>
    <w:rsid w:val="001F060C"/>
    <w:rsid w:val="001F0793"/>
    <w:rsid w:val="001F0BE8"/>
    <w:rsid w:val="001F0E1E"/>
    <w:rsid w:val="001F1AF7"/>
    <w:rsid w:val="001F1EAE"/>
    <w:rsid w:val="001F20C3"/>
    <w:rsid w:val="001F224C"/>
    <w:rsid w:val="001F24D9"/>
    <w:rsid w:val="001F25EB"/>
    <w:rsid w:val="001F2F26"/>
    <w:rsid w:val="001F3216"/>
    <w:rsid w:val="001F3C7E"/>
    <w:rsid w:val="001F3FE7"/>
    <w:rsid w:val="001F403D"/>
    <w:rsid w:val="001F424D"/>
    <w:rsid w:val="001F4521"/>
    <w:rsid w:val="001F4889"/>
    <w:rsid w:val="001F48B1"/>
    <w:rsid w:val="001F4B01"/>
    <w:rsid w:val="001F4B08"/>
    <w:rsid w:val="001F521A"/>
    <w:rsid w:val="001F6F2B"/>
    <w:rsid w:val="001F76A8"/>
    <w:rsid w:val="001F7BE6"/>
    <w:rsid w:val="00200CC9"/>
    <w:rsid w:val="002013EE"/>
    <w:rsid w:val="00201AA3"/>
    <w:rsid w:val="0020229A"/>
    <w:rsid w:val="002033F9"/>
    <w:rsid w:val="00204804"/>
    <w:rsid w:val="00204BBF"/>
    <w:rsid w:val="002051D4"/>
    <w:rsid w:val="002059F8"/>
    <w:rsid w:val="002059FE"/>
    <w:rsid w:val="00206B98"/>
    <w:rsid w:val="00206B9A"/>
    <w:rsid w:val="00207467"/>
    <w:rsid w:val="00207963"/>
    <w:rsid w:val="002103DE"/>
    <w:rsid w:val="002105D0"/>
    <w:rsid w:val="002109B1"/>
    <w:rsid w:val="00210E49"/>
    <w:rsid w:val="002113E8"/>
    <w:rsid w:val="00211B3C"/>
    <w:rsid w:val="00211EFB"/>
    <w:rsid w:val="00211F70"/>
    <w:rsid w:val="00212401"/>
    <w:rsid w:val="00212670"/>
    <w:rsid w:val="00212DBC"/>
    <w:rsid w:val="00213526"/>
    <w:rsid w:val="002135C5"/>
    <w:rsid w:val="00213ECF"/>
    <w:rsid w:val="00214180"/>
    <w:rsid w:val="0021421F"/>
    <w:rsid w:val="00214594"/>
    <w:rsid w:val="00214FF8"/>
    <w:rsid w:val="00215D7E"/>
    <w:rsid w:val="00216773"/>
    <w:rsid w:val="0021782B"/>
    <w:rsid w:val="002179B0"/>
    <w:rsid w:val="00220C59"/>
    <w:rsid w:val="00220E48"/>
    <w:rsid w:val="002210EB"/>
    <w:rsid w:val="00221D6B"/>
    <w:rsid w:val="00222C8A"/>
    <w:rsid w:val="00223105"/>
    <w:rsid w:val="002231B0"/>
    <w:rsid w:val="002231C0"/>
    <w:rsid w:val="00224466"/>
    <w:rsid w:val="002245C1"/>
    <w:rsid w:val="00224F58"/>
    <w:rsid w:val="0022548F"/>
    <w:rsid w:val="002257AD"/>
    <w:rsid w:val="0022592C"/>
    <w:rsid w:val="0022667E"/>
    <w:rsid w:val="0022686B"/>
    <w:rsid w:val="00227B33"/>
    <w:rsid w:val="0023008C"/>
    <w:rsid w:val="002312DD"/>
    <w:rsid w:val="002320AE"/>
    <w:rsid w:val="002329AD"/>
    <w:rsid w:val="00233A93"/>
    <w:rsid w:val="00233BB3"/>
    <w:rsid w:val="00234B17"/>
    <w:rsid w:val="002350A3"/>
    <w:rsid w:val="00235ACC"/>
    <w:rsid w:val="00235F3F"/>
    <w:rsid w:val="00235F9A"/>
    <w:rsid w:val="002367D7"/>
    <w:rsid w:val="00236E62"/>
    <w:rsid w:val="002401A2"/>
    <w:rsid w:val="00240809"/>
    <w:rsid w:val="00241019"/>
    <w:rsid w:val="002428F0"/>
    <w:rsid w:val="002441D8"/>
    <w:rsid w:val="002448D5"/>
    <w:rsid w:val="002453BC"/>
    <w:rsid w:val="00245B75"/>
    <w:rsid w:val="00245BD9"/>
    <w:rsid w:val="00245E33"/>
    <w:rsid w:val="00245E35"/>
    <w:rsid w:val="002460E9"/>
    <w:rsid w:val="00246889"/>
    <w:rsid w:val="00246E0E"/>
    <w:rsid w:val="00246FD7"/>
    <w:rsid w:val="00247215"/>
    <w:rsid w:val="002473AA"/>
    <w:rsid w:val="0024788D"/>
    <w:rsid w:val="00247A31"/>
    <w:rsid w:val="00247F02"/>
    <w:rsid w:val="00250916"/>
    <w:rsid w:val="00250999"/>
    <w:rsid w:val="00250DE6"/>
    <w:rsid w:val="00252501"/>
    <w:rsid w:val="00252CC6"/>
    <w:rsid w:val="00252D91"/>
    <w:rsid w:val="00253511"/>
    <w:rsid w:val="00254C18"/>
    <w:rsid w:val="0025515D"/>
    <w:rsid w:val="002551CD"/>
    <w:rsid w:val="00255B5B"/>
    <w:rsid w:val="00256102"/>
    <w:rsid w:val="00256A6F"/>
    <w:rsid w:val="00256F71"/>
    <w:rsid w:val="00257617"/>
    <w:rsid w:val="00257840"/>
    <w:rsid w:val="00257AC4"/>
    <w:rsid w:val="002607DF"/>
    <w:rsid w:val="00261569"/>
    <w:rsid w:val="00261C6B"/>
    <w:rsid w:val="00261FB5"/>
    <w:rsid w:val="00262092"/>
    <w:rsid w:val="00262165"/>
    <w:rsid w:val="00262825"/>
    <w:rsid w:val="0026384F"/>
    <w:rsid w:val="00263A1A"/>
    <w:rsid w:val="00263C8F"/>
    <w:rsid w:val="00263CF6"/>
    <w:rsid w:val="00263EB0"/>
    <w:rsid w:val="0026429B"/>
    <w:rsid w:val="002642A8"/>
    <w:rsid w:val="00264507"/>
    <w:rsid w:val="0026453F"/>
    <w:rsid w:val="002653A7"/>
    <w:rsid w:val="0026622E"/>
    <w:rsid w:val="002669A7"/>
    <w:rsid w:val="002669D9"/>
    <w:rsid w:val="00266BE0"/>
    <w:rsid w:val="00267439"/>
    <w:rsid w:val="00267E2A"/>
    <w:rsid w:val="002702CF"/>
    <w:rsid w:val="0027062C"/>
    <w:rsid w:val="00270E13"/>
    <w:rsid w:val="002723B7"/>
    <w:rsid w:val="00272414"/>
    <w:rsid w:val="002729FA"/>
    <w:rsid w:val="00273730"/>
    <w:rsid w:val="0027598E"/>
    <w:rsid w:val="00275B4D"/>
    <w:rsid w:val="002777A9"/>
    <w:rsid w:val="002777C1"/>
    <w:rsid w:val="00277F0E"/>
    <w:rsid w:val="002801C5"/>
    <w:rsid w:val="0028106B"/>
    <w:rsid w:val="002819B2"/>
    <w:rsid w:val="00281C8F"/>
    <w:rsid w:val="00281E09"/>
    <w:rsid w:val="00282408"/>
    <w:rsid w:val="00282DFB"/>
    <w:rsid w:val="00282E2C"/>
    <w:rsid w:val="00282F93"/>
    <w:rsid w:val="00283064"/>
    <w:rsid w:val="002839E3"/>
    <w:rsid w:val="00283CA0"/>
    <w:rsid w:val="00284150"/>
    <w:rsid w:val="00284AE4"/>
    <w:rsid w:val="00284BAF"/>
    <w:rsid w:val="002852EB"/>
    <w:rsid w:val="00285513"/>
    <w:rsid w:val="00285797"/>
    <w:rsid w:val="00285B1F"/>
    <w:rsid w:val="002860E6"/>
    <w:rsid w:val="002873DA"/>
    <w:rsid w:val="00287A12"/>
    <w:rsid w:val="00287D35"/>
    <w:rsid w:val="0029009D"/>
    <w:rsid w:val="00290684"/>
    <w:rsid w:val="0029134A"/>
    <w:rsid w:val="0029190C"/>
    <w:rsid w:val="00292ABC"/>
    <w:rsid w:val="00293FA7"/>
    <w:rsid w:val="002943CC"/>
    <w:rsid w:val="00294415"/>
    <w:rsid w:val="00294757"/>
    <w:rsid w:val="0029486B"/>
    <w:rsid w:val="00294CE0"/>
    <w:rsid w:val="00294FC3"/>
    <w:rsid w:val="00295495"/>
    <w:rsid w:val="0029552A"/>
    <w:rsid w:val="00295DD8"/>
    <w:rsid w:val="00296042"/>
    <w:rsid w:val="0029604A"/>
    <w:rsid w:val="00296587"/>
    <w:rsid w:val="00296A9C"/>
    <w:rsid w:val="002971F2"/>
    <w:rsid w:val="00297608"/>
    <w:rsid w:val="00297C9D"/>
    <w:rsid w:val="00297F72"/>
    <w:rsid w:val="002A04A7"/>
    <w:rsid w:val="002A0D0D"/>
    <w:rsid w:val="002A202D"/>
    <w:rsid w:val="002A2E43"/>
    <w:rsid w:val="002A3001"/>
    <w:rsid w:val="002A3198"/>
    <w:rsid w:val="002A3C1D"/>
    <w:rsid w:val="002A3F63"/>
    <w:rsid w:val="002A4136"/>
    <w:rsid w:val="002A42A4"/>
    <w:rsid w:val="002A4FF1"/>
    <w:rsid w:val="002A50F6"/>
    <w:rsid w:val="002A57BF"/>
    <w:rsid w:val="002A652F"/>
    <w:rsid w:val="002A6B9A"/>
    <w:rsid w:val="002A6DBD"/>
    <w:rsid w:val="002A7222"/>
    <w:rsid w:val="002A7757"/>
    <w:rsid w:val="002B0337"/>
    <w:rsid w:val="002B1134"/>
    <w:rsid w:val="002B1232"/>
    <w:rsid w:val="002B1262"/>
    <w:rsid w:val="002B1352"/>
    <w:rsid w:val="002B1548"/>
    <w:rsid w:val="002B1F34"/>
    <w:rsid w:val="002B202C"/>
    <w:rsid w:val="002B2439"/>
    <w:rsid w:val="002B2B78"/>
    <w:rsid w:val="002B2E03"/>
    <w:rsid w:val="002B37FA"/>
    <w:rsid w:val="002B3DEF"/>
    <w:rsid w:val="002B4138"/>
    <w:rsid w:val="002B44BB"/>
    <w:rsid w:val="002B47B2"/>
    <w:rsid w:val="002B560F"/>
    <w:rsid w:val="002B5C1C"/>
    <w:rsid w:val="002B611E"/>
    <w:rsid w:val="002B797E"/>
    <w:rsid w:val="002B7BC4"/>
    <w:rsid w:val="002C0445"/>
    <w:rsid w:val="002C22A3"/>
    <w:rsid w:val="002C22B0"/>
    <w:rsid w:val="002C319F"/>
    <w:rsid w:val="002C4773"/>
    <w:rsid w:val="002C4BD6"/>
    <w:rsid w:val="002C620C"/>
    <w:rsid w:val="002C65C2"/>
    <w:rsid w:val="002C6B20"/>
    <w:rsid w:val="002C6BEF"/>
    <w:rsid w:val="002C7D7C"/>
    <w:rsid w:val="002D0022"/>
    <w:rsid w:val="002D086D"/>
    <w:rsid w:val="002D0C7B"/>
    <w:rsid w:val="002D22B8"/>
    <w:rsid w:val="002D2CEF"/>
    <w:rsid w:val="002D2DD0"/>
    <w:rsid w:val="002D3BF4"/>
    <w:rsid w:val="002D4D27"/>
    <w:rsid w:val="002D54C6"/>
    <w:rsid w:val="002D7A5C"/>
    <w:rsid w:val="002D7CC6"/>
    <w:rsid w:val="002D7FDB"/>
    <w:rsid w:val="002E00B2"/>
    <w:rsid w:val="002E0544"/>
    <w:rsid w:val="002E0DDC"/>
    <w:rsid w:val="002E1325"/>
    <w:rsid w:val="002E188E"/>
    <w:rsid w:val="002E2C0C"/>
    <w:rsid w:val="002E33E8"/>
    <w:rsid w:val="002E3979"/>
    <w:rsid w:val="002E403E"/>
    <w:rsid w:val="002E4140"/>
    <w:rsid w:val="002E4386"/>
    <w:rsid w:val="002E4A69"/>
    <w:rsid w:val="002E4C9F"/>
    <w:rsid w:val="002E59D7"/>
    <w:rsid w:val="002E5CFE"/>
    <w:rsid w:val="002E6E59"/>
    <w:rsid w:val="002E6EA8"/>
    <w:rsid w:val="002E7E63"/>
    <w:rsid w:val="002F0347"/>
    <w:rsid w:val="002F0600"/>
    <w:rsid w:val="002F065B"/>
    <w:rsid w:val="002F0A7E"/>
    <w:rsid w:val="002F0E0F"/>
    <w:rsid w:val="002F2493"/>
    <w:rsid w:val="002F2669"/>
    <w:rsid w:val="002F2A55"/>
    <w:rsid w:val="002F2D86"/>
    <w:rsid w:val="002F3D12"/>
    <w:rsid w:val="002F4410"/>
    <w:rsid w:val="002F45CE"/>
    <w:rsid w:val="002F48F4"/>
    <w:rsid w:val="002F4D09"/>
    <w:rsid w:val="002F4D32"/>
    <w:rsid w:val="002F5042"/>
    <w:rsid w:val="002F5578"/>
    <w:rsid w:val="002F5BF2"/>
    <w:rsid w:val="002F65DD"/>
    <w:rsid w:val="002F6AC6"/>
    <w:rsid w:val="002F75A8"/>
    <w:rsid w:val="002F7772"/>
    <w:rsid w:val="002F7942"/>
    <w:rsid w:val="003002FF"/>
    <w:rsid w:val="00300922"/>
    <w:rsid w:val="00300BF7"/>
    <w:rsid w:val="0030142F"/>
    <w:rsid w:val="00301593"/>
    <w:rsid w:val="00302740"/>
    <w:rsid w:val="003032EA"/>
    <w:rsid w:val="003036D4"/>
    <w:rsid w:val="0030376E"/>
    <w:rsid w:val="0030384B"/>
    <w:rsid w:val="00304DFB"/>
    <w:rsid w:val="003059DB"/>
    <w:rsid w:val="003062AE"/>
    <w:rsid w:val="00306DAA"/>
    <w:rsid w:val="00306DBA"/>
    <w:rsid w:val="003071B6"/>
    <w:rsid w:val="003106EE"/>
    <w:rsid w:val="00310A7F"/>
    <w:rsid w:val="00310D2E"/>
    <w:rsid w:val="00310F8B"/>
    <w:rsid w:val="0031126C"/>
    <w:rsid w:val="00311835"/>
    <w:rsid w:val="00313536"/>
    <w:rsid w:val="00313BC2"/>
    <w:rsid w:val="00313D43"/>
    <w:rsid w:val="00314201"/>
    <w:rsid w:val="0031473B"/>
    <w:rsid w:val="003149D0"/>
    <w:rsid w:val="00315189"/>
    <w:rsid w:val="00315B73"/>
    <w:rsid w:val="0031663F"/>
    <w:rsid w:val="003168AA"/>
    <w:rsid w:val="00316CFB"/>
    <w:rsid w:val="00316ECE"/>
    <w:rsid w:val="00317D75"/>
    <w:rsid w:val="00320A43"/>
    <w:rsid w:val="00320B7D"/>
    <w:rsid w:val="00321989"/>
    <w:rsid w:val="00322F39"/>
    <w:rsid w:val="00324542"/>
    <w:rsid w:val="00324BF7"/>
    <w:rsid w:val="00324CFE"/>
    <w:rsid w:val="00324FDB"/>
    <w:rsid w:val="003254A8"/>
    <w:rsid w:val="00325E7B"/>
    <w:rsid w:val="00327038"/>
    <w:rsid w:val="003275E6"/>
    <w:rsid w:val="00327BE0"/>
    <w:rsid w:val="00327E79"/>
    <w:rsid w:val="0033009A"/>
    <w:rsid w:val="003307AE"/>
    <w:rsid w:val="00330B46"/>
    <w:rsid w:val="00330B9E"/>
    <w:rsid w:val="003313E5"/>
    <w:rsid w:val="003333AA"/>
    <w:rsid w:val="00333A0E"/>
    <w:rsid w:val="00333A86"/>
    <w:rsid w:val="00333CED"/>
    <w:rsid w:val="00333E68"/>
    <w:rsid w:val="00333E71"/>
    <w:rsid w:val="003341EE"/>
    <w:rsid w:val="00334CAF"/>
    <w:rsid w:val="00335CA1"/>
    <w:rsid w:val="00335FDE"/>
    <w:rsid w:val="00335FF0"/>
    <w:rsid w:val="00336F87"/>
    <w:rsid w:val="00340136"/>
    <w:rsid w:val="00341ADC"/>
    <w:rsid w:val="00341B2D"/>
    <w:rsid w:val="00342128"/>
    <w:rsid w:val="003422C9"/>
    <w:rsid w:val="0034246F"/>
    <w:rsid w:val="003429A8"/>
    <w:rsid w:val="003431C3"/>
    <w:rsid w:val="0034383F"/>
    <w:rsid w:val="00343D43"/>
    <w:rsid w:val="003443AA"/>
    <w:rsid w:val="00344742"/>
    <w:rsid w:val="00344F49"/>
    <w:rsid w:val="00345E8B"/>
    <w:rsid w:val="00346805"/>
    <w:rsid w:val="00346C14"/>
    <w:rsid w:val="00347C3E"/>
    <w:rsid w:val="00350941"/>
    <w:rsid w:val="00350FA8"/>
    <w:rsid w:val="003511CF"/>
    <w:rsid w:val="003513C3"/>
    <w:rsid w:val="00351D2A"/>
    <w:rsid w:val="00352407"/>
    <w:rsid w:val="00352E55"/>
    <w:rsid w:val="0035376B"/>
    <w:rsid w:val="00353770"/>
    <w:rsid w:val="00354001"/>
    <w:rsid w:val="003543AF"/>
    <w:rsid w:val="0035454C"/>
    <w:rsid w:val="00355449"/>
    <w:rsid w:val="00355872"/>
    <w:rsid w:val="00355D65"/>
    <w:rsid w:val="00355ED4"/>
    <w:rsid w:val="0035609A"/>
    <w:rsid w:val="00356358"/>
    <w:rsid w:val="003571BB"/>
    <w:rsid w:val="00357F0F"/>
    <w:rsid w:val="00360DDE"/>
    <w:rsid w:val="00361238"/>
    <w:rsid w:val="00362133"/>
    <w:rsid w:val="003625EF"/>
    <w:rsid w:val="00362769"/>
    <w:rsid w:val="00362CA7"/>
    <w:rsid w:val="00362E0F"/>
    <w:rsid w:val="00362F65"/>
    <w:rsid w:val="003633B0"/>
    <w:rsid w:val="00363440"/>
    <w:rsid w:val="003640A6"/>
    <w:rsid w:val="003648ED"/>
    <w:rsid w:val="00364FBF"/>
    <w:rsid w:val="00365CFA"/>
    <w:rsid w:val="003676A3"/>
    <w:rsid w:val="00367813"/>
    <w:rsid w:val="003678B2"/>
    <w:rsid w:val="00367CC2"/>
    <w:rsid w:val="00367DEA"/>
    <w:rsid w:val="00370656"/>
    <w:rsid w:val="003716BA"/>
    <w:rsid w:val="00371836"/>
    <w:rsid w:val="003719DB"/>
    <w:rsid w:val="00373647"/>
    <w:rsid w:val="00373834"/>
    <w:rsid w:val="003749B3"/>
    <w:rsid w:val="00374B75"/>
    <w:rsid w:val="00374D4B"/>
    <w:rsid w:val="003750B8"/>
    <w:rsid w:val="00375C98"/>
    <w:rsid w:val="00375F3B"/>
    <w:rsid w:val="003767AA"/>
    <w:rsid w:val="00376C50"/>
    <w:rsid w:val="00377466"/>
    <w:rsid w:val="0037783D"/>
    <w:rsid w:val="00377CC0"/>
    <w:rsid w:val="00380B94"/>
    <w:rsid w:val="00381058"/>
    <w:rsid w:val="00381F70"/>
    <w:rsid w:val="00382590"/>
    <w:rsid w:val="003831F3"/>
    <w:rsid w:val="00383492"/>
    <w:rsid w:val="00383B99"/>
    <w:rsid w:val="003840B7"/>
    <w:rsid w:val="00384324"/>
    <w:rsid w:val="00384E8A"/>
    <w:rsid w:val="0038500F"/>
    <w:rsid w:val="003859F4"/>
    <w:rsid w:val="00386441"/>
    <w:rsid w:val="00386E77"/>
    <w:rsid w:val="00387030"/>
    <w:rsid w:val="003871B1"/>
    <w:rsid w:val="003900EA"/>
    <w:rsid w:val="0039030E"/>
    <w:rsid w:val="003904A9"/>
    <w:rsid w:val="003907D8"/>
    <w:rsid w:val="00390C6A"/>
    <w:rsid w:val="00390E55"/>
    <w:rsid w:val="00391072"/>
    <w:rsid w:val="0039119A"/>
    <w:rsid w:val="00391442"/>
    <w:rsid w:val="0039208E"/>
    <w:rsid w:val="003929BC"/>
    <w:rsid w:val="00392CCF"/>
    <w:rsid w:val="003932D2"/>
    <w:rsid w:val="0039330C"/>
    <w:rsid w:val="00393DB6"/>
    <w:rsid w:val="003940FA"/>
    <w:rsid w:val="0039503A"/>
    <w:rsid w:val="00395103"/>
    <w:rsid w:val="00395C40"/>
    <w:rsid w:val="0039656B"/>
    <w:rsid w:val="003972AF"/>
    <w:rsid w:val="0039754E"/>
    <w:rsid w:val="0039792E"/>
    <w:rsid w:val="00397969"/>
    <w:rsid w:val="00397DA0"/>
    <w:rsid w:val="003A0560"/>
    <w:rsid w:val="003A0AD6"/>
    <w:rsid w:val="003A0AE6"/>
    <w:rsid w:val="003A1C3D"/>
    <w:rsid w:val="003A209E"/>
    <w:rsid w:val="003A22FA"/>
    <w:rsid w:val="003A3253"/>
    <w:rsid w:val="003A3369"/>
    <w:rsid w:val="003A353F"/>
    <w:rsid w:val="003A38B1"/>
    <w:rsid w:val="003A3BF6"/>
    <w:rsid w:val="003A3C54"/>
    <w:rsid w:val="003A4302"/>
    <w:rsid w:val="003A4625"/>
    <w:rsid w:val="003A4F93"/>
    <w:rsid w:val="003A5777"/>
    <w:rsid w:val="003A57F1"/>
    <w:rsid w:val="003A6056"/>
    <w:rsid w:val="003B0177"/>
    <w:rsid w:val="003B0FE1"/>
    <w:rsid w:val="003B1BF0"/>
    <w:rsid w:val="003B1DD0"/>
    <w:rsid w:val="003B2A2B"/>
    <w:rsid w:val="003B2C10"/>
    <w:rsid w:val="003B36D9"/>
    <w:rsid w:val="003B3EF7"/>
    <w:rsid w:val="003B43C9"/>
    <w:rsid w:val="003B48BB"/>
    <w:rsid w:val="003B4A33"/>
    <w:rsid w:val="003B580F"/>
    <w:rsid w:val="003B5B2C"/>
    <w:rsid w:val="003B6277"/>
    <w:rsid w:val="003B70C1"/>
    <w:rsid w:val="003B7114"/>
    <w:rsid w:val="003B715C"/>
    <w:rsid w:val="003B7256"/>
    <w:rsid w:val="003B75A0"/>
    <w:rsid w:val="003B77E1"/>
    <w:rsid w:val="003B77F3"/>
    <w:rsid w:val="003B7CB3"/>
    <w:rsid w:val="003C0299"/>
    <w:rsid w:val="003C02CE"/>
    <w:rsid w:val="003C0456"/>
    <w:rsid w:val="003C0718"/>
    <w:rsid w:val="003C0F4E"/>
    <w:rsid w:val="003C16F1"/>
    <w:rsid w:val="003C1846"/>
    <w:rsid w:val="003C1872"/>
    <w:rsid w:val="003C1E3C"/>
    <w:rsid w:val="003C2F20"/>
    <w:rsid w:val="003C3B60"/>
    <w:rsid w:val="003C464B"/>
    <w:rsid w:val="003C4E41"/>
    <w:rsid w:val="003C5169"/>
    <w:rsid w:val="003C538F"/>
    <w:rsid w:val="003C54BD"/>
    <w:rsid w:val="003C5E1C"/>
    <w:rsid w:val="003C6391"/>
    <w:rsid w:val="003C63A9"/>
    <w:rsid w:val="003C6D94"/>
    <w:rsid w:val="003C6E3E"/>
    <w:rsid w:val="003C77F9"/>
    <w:rsid w:val="003C7FED"/>
    <w:rsid w:val="003D08CD"/>
    <w:rsid w:val="003D09C3"/>
    <w:rsid w:val="003D2896"/>
    <w:rsid w:val="003D29ED"/>
    <w:rsid w:val="003D314C"/>
    <w:rsid w:val="003D51A2"/>
    <w:rsid w:val="003D574C"/>
    <w:rsid w:val="003D6136"/>
    <w:rsid w:val="003D6E82"/>
    <w:rsid w:val="003D6F77"/>
    <w:rsid w:val="003D7881"/>
    <w:rsid w:val="003D797D"/>
    <w:rsid w:val="003D79F7"/>
    <w:rsid w:val="003E0417"/>
    <w:rsid w:val="003E04DC"/>
    <w:rsid w:val="003E1C0A"/>
    <w:rsid w:val="003E2010"/>
    <w:rsid w:val="003E2229"/>
    <w:rsid w:val="003E29B3"/>
    <w:rsid w:val="003E2D01"/>
    <w:rsid w:val="003E30D3"/>
    <w:rsid w:val="003E3888"/>
    <w:rsid w:val="003E3D0F"/>
    <w:rsid w:val="003E44FB"/>
    <w:rsid w:val="003E48CB"/>
    <w:rsid w:val="003E4E37"/>
    <w:rsid w:val="003E5000"/>
    <w:rsid w:val="003E5214"/>
    <w:rsid w:val="003E54D3"/>
    <w:rsid w:val="003E5EB0"/>
    <w:rsid w:val="003E62E7"/>
    <w:rsid w:val="003E6322"/>
    <w:rsid w:val="003E70B1"/>
    <w:rsid w:val="003E7994"/>
    <w:rsid w:val="003E7D3B"/>
    <w:rsid w:val="003F0195"/>
    <w:rsid w:val="003F07DC"/>
    <w:rsid w:val="003F1110"/>
    <w:rsid w:val="003F1DD9"/>
    <w:rsid w:val="003F1EEE"/>
    <w:rsid w:val="003F2286"/>
    <w:rsid w:val="003F2582"/>
    <w:rsid w:val="003F2E15"/>
    <w:rsid w:val="003F3296"/>
    <w:rsid w:val="003F33AC"/>
    <w:rsid w:val="003F34F6"/>
    <w:rsid w:val="003F365B"/>
    <w:rsid w:val="003F3793"/>
    <w:rsid w:val="003F3A45"/>
    <w:rsid w:val="003F3A81"/>
    <w:rsid w:val="003F4A20"/>
    <w:rsid w:val="003F4CD3"/>
    <w:rsid w:val="003F50F4"/>
    <w:rsid w:val="003F5219"/>
    <w:rsid w:val="003F54CC"/>
    <w:rsid w:val="003F57BA"/>
    <w:rsid w:val="003F5E52"/>
    <w:rsid w:val="003F60D7"/>
    <w:rsid w:val="003F6302"/>
    <w:rsid w:val="003F6A55"/>
    <w:rsid w:val="003F704D"/>
    <w:rsid w:val="003F70C1"/>
    <w:rsid w:val="003F7FF5"/>
    <w:rsid w:val="004003DF"/>
    <w:rsid w:val="00400B53"/>
    <w:rsid w:val="00400D3B"/>
    <w:rsid w:val="00400F47"/>
    <w:rsid w:val="004013CA"/>
    <w:rsid w:val="00401749"/>
    <w:rsid w:val="004018FD"/>
    <w:rsid w:val="00401B4E"/>
    <w:rsid w:val="00402C10"/>
    <w:rsid w:val="00403181"/>
    <w:rsid w:val="004031A2"/>
    <w:rsid w:val="00403D6E"/>
    <w:rsid w:val="00403D70"/>
    <w:rsid w:val="00403E15"/>
    <w:rsid w:val="00403EFA"/>
    <w:rsid w:val="00403FEE"/>
    <w:rsid w:val="0040452F"/>
    <w:rsid w:val="00404617"/>
    <w:rsid w:val="00405935"/>
    <w:rsid w:val="004062D2"/>
    <w:rsid w:val="00406587"/>
    <w:rsid w:val="0040677E"/>
    <w:rsid w:val="00406F1C"/>
    <w:rsid w:val="004076C2"/>
    <w:rsid w:val="00407752"/>
    <w:rsid w:val="00410F7B"/>
    <w:rsid w:val="00411131"/>
    <w:rsid w:val="00412482"/>
    <w:rsid w:val="00412CF8"/>
    <w:rsid w:val="00412F54"/>
    <w:rsid w:val="004131B3"/>
    <w:rsid w:val="00413C0E"/>
    <w:rsid w:val="0041423D"/>
    <w:rsid w:val="00414CA8"/>
    <w:rsid w:val="00414D90"/>
    <w:rsid w:val="00415092"/>
    <w:rsid w:val="0041577D"/>
    <w:rsid w:val="00415904"/>
    <w:rsid w:val="00415CF2"/>
    <w:rsid w:val="004162AC"/>
    <w:rsid w:val="0041637C"/>
    <w:rsid w:val="004165D5"/>
    <w:rsid w:val="004167C1"/>
    <w:rsid w:val="00416C1A"/>
    <w:rsid w:val="004175B7"/>
    <w:rsid w:val="00420200"/>
    <w:rsid w:val="0042077B"/>
    <w:rsid w:val="004210E5"/>
    <w:rsid w:val="004211B6"/>
    <w:rsid w:val="0042131C"/>
    <w:rsid w:val="004220CA"/>
    <w:rsid w:val="00422FE1"/>
    <w:rsid w:val="0042307A"/>
    <w:rsid w:val="00423586"/>
    <w:rsid w:val="00423B7F"/>
    <w:rsid w:val="00424309"/>
    <w:rsid w:val="004243CA"/>
    <w:rsid w:val="00424528"/>
    <w:rsid w:val="00424E48"/>
    <w:rsid w:val="00425179"/>
    <w:rsid w:val="004251A6"/>
    <w:rsid w:val="00425628"/>
    <w:rsid w:val="004260C1"/>
    <w:rsid w:val="00426700"/>
    <w:rsid w:val="00426C11"/>
    <w:rsid w:val="00427D68"/>
    <w:rsid w:val="00427F2F"/>
    <w:rsid w:val="004300DF"/>
    <w:rsid w:val="00430879"/>
    <w:rsid w:val="004308C0"/>
    <w:rsid w:val="00430964"/>
    <w:rsid w:val="00431041"/>
    <w:rsid w:val="004316FE"/>
    <w:rsid w:val="00431883"/>
    <w:rsid w:val="004318C0"/>
    <w:rsid w:val="004326C9"/>
    <w:rsid w:val="00432968"/>
    <w:rsid w:val="004339F2"/>
    <w:rsid w:val="00433AAA"/>
    <w:rsid w:val="004340EF"/>
    <w:rsid w:val="00434F30"/>
    <w:rsid w:val="004351E9"/>
    <w:rsid w:val="00435668"/>
    <w:rsid w:val="0043582E"/>
    <w:rsid w:val="0043588A"/>
    <w:rsid w:val="00436420"/>
    <w:rsid w:val="00436520"/>
    <w:rsid w:val="00436650"/>
    <w:rsid w:val="00436D57"/>
    <w:rsid w:val="00436DEE"/>
    <w:rsid w:val="00437F38"/>
    <w:rsid w:val="004400D8"/>
    <w:rsid w:val="004417A8"/>
    <w:rsid w:val="004421C1"/>
    <w:rsid w:val="004425BA"/>
    <w:rsid w:val="004430D5"/>
    <w:rsid w:val="004433CA"/>
    <w:rsid w:val="00443FE2"/>
    <w:rsid w:val="00444094"/>
    <w:rsid w:val="004441D8"/>
    <w:rsid w:val="004441DA"/>
    <w:rsid w:val="0044480C"/>
    <w:rsid w:val="00444871"/>
    <w:rsid w:val="00444AE0"/>
    <w:rsid w:val="00445354"/>
    <w:rsid w:val="004466F5"/>
    <w:rsid w:val="004467BE"/>
    <w:rsid w:val="00446F10"/>
    <w:rsid w:val="004472D5"/>
    <w:rsid w:val="00447A48"/>
    <w:rsid w:val="00450624"/>
    <w:rsid w:val="00452C04"/>
    <w:rsid w:val="00452E35"/>
    <w:rsid w:val="00453D3D"/>
    <w:rsid w:val="00453FF7"/>
    <w:rsid w:val="00454671"/>
    <w:rsid w:val="00454BCD"/>
    <w:rsid w:val="00454F8A"/>
    <w:rsid w:val="004554E0"/>
    <w:rsid w:val="00455886"/>
    <w:rsid w:val="00455A61"/>
    <w:rsid w:val="004566A2"/>
    <w:rsid w:val="00456BD7"/>
    <w:rsid w:val="00456D6B"/>
    <w:rsid w:val="00457DE0"/>
    <w:rsid w:val="0046029D"/>
    <w:rsid w:val="0046030E"/>
    <w:rsid w:val="00460445"/>
    <w:rsid w:val="004605BC"/>
    <w:rsid w:val="004617E7"/>
    <w:rsid w:val="00461B81"/>
    <w:rsid w:val="00461CE0"/>
    <w:rsid w:val="00461D0D"/>
    <w:rsid w:val="00461DF3"/>
    <w:rsid w:val="00462B57"/>
    <w:rsid w:val="00463251"/>
    <w:rsid w:val="004642C8"/>
    <w:rsid w:val="00465C30"/>
    <w:rsid w:val="004660A8"/>
    <w:rsid w:val="004662A6"/>
    <w:rsid w:val="00466A87"/>
    <w:rsid w:val="00466AA2"/>
    <w:rsid w:val="00467633"/>
    <w:rsid w:val="00467DC5"/>
    <w:rsid w:val="00470DC9"/>
    <w:rsid w:val="00471807"/>
    <w:rsid w:val="0047199C"/>
    <w:rsid w:val="00471A1F"/>
    <w:rsid w:val="00472DBC"/>
    <w:rsid w:val="00473151"/>
    <w:rsid w:val="00473861"/>
    <w:rsid w:val="00473FE5"/>
    <w:rsid w:val="00475226"/>
    <w:rsid w:val="00475643"/>
    <w:rsid w:val="00476355"/>
    <w:rsid w:val="00476F0C"/>
    <w:rsid w:val="004770B2"/>
    <w:rsid w:val="00477206"/>
    <w:rsid w:val="004772E3"/>
    <w:rsid w:val="0047786B"/>
    <w:rsid w:val="00477C08"/>
    <w:rsid w:val="00477F6E"/>
    <w:rsid w:val="00480F73"/>
    <w:rsid w:val="004813C2"/>
    <w:rsid w:val="004814FA"/>
    <w:rsid w:val="00482838"/>
    <w:rsid w:val="004829CC"/>
    <w:rsid w:val="00482BE7"/>
    <w:rsid w:val="00482EC3"/>
    <w:rsid w:val="004836E4"/>
    <w:rsid w:val="00483A09"/>
    <w:rsid w:val="004854D8"/>
    <w:rsid w:val="00486105"/>
    <w:rsid w:val="00486513"/>
    <w:rsid w:val="00486D64"/>
    <w:rsid w:val="00487162"/>
    <w:rsid w:val="00487CC0"/>
    <w:rsid w:val="00487E3D"/>
    <w:rsid w:val="0049033A"/>
    <w:rsid w:val="004906D7"/>
    <w:rsid w:val="00490A92"/>
    <w:rsid w:val="00490EB8"/>
    <w:rsid w:val="00491517"/>
    <w:rsid w:val="00491898"/>
    <w:rsid w:val="00492211"/>
    <w:rsid w:val="0049234A"/>
    <w:rsid w:val="00492BDB"/>
    <w:rsid w:val="00492C0D"/>
    <w:rsid w:val="00494DB2"/>
    <w:rsid w:val="0049523C"/>
    <w:rsid w:val="0049562E"/>
    <w:rsid w:val="004956AD"/>
    <w:rsid w:val="004958DD"/>
    <w:rsid w:val="00495BF0"/>
    <w:rsid w:val="004967C2"/>
    <w:rsid w:val="004968E3"/>
    <w:rsid w:val="00496B44"/>
    <w:rsid w:val="00496CDD"/>
    <w:rsid w:val="00497943"/>
    <w:rsid w:val="00497DC2"/>
    <w:rsid w:val="004A0279"/>
    <w:rsid w:val="004A0AA5"/>
    <w:rsid w:val="004A0D1C"/>
    <w:rsid w:val="004A1F01"/>
    <w:rsid w:val="004A2065"/>
    <w:rsid w:val="004A2401"/>
    <w:rsid w:val="004A24E3"/>
    <w:rsid w:val="004A3C3D"/>
    <w:rsid w:val="004A4254"/>
    <w:rsid w:val="004A456C"/>
    <w:rsid w:val="004A4A28"/>
    <w:rsid w:val="004A4CC3"/>
    <w:rsid w:val="004A4F44"/>
    <w:rsid w:val="004A4FA7"/>
    <w:rsid w:val="004A5163"/>
    <w:rsid w:val="004A5668"/>
    <w:rsid w:val="004A5854"/>
    <w:rsid w:val="004A5A9B"/>
    <w:rsid w:val="004A65A4"/>
    <w:rsid w:val="004A68A3"/>
    <w:rsid w:val="004A6D71"/>
    <w:rsid w:val="004A7B54"/>
    <w:rsid w:val="004A7D4F"/>
    <w:rsid w:val="004B0455"/>
    <w:rsid w:val="004B0805"/>
    <w:rsid w:val="004B0E9D"/>
    <w:rsid w:val="004B1010"/>
    <w:rsid w:val="004B1BC1"/>
    <w:rsid w:val="004B23ED"/>
    <w:rsid w:val="004B2AC4"/>
    <w:rsid w:val="004B2BA8"/>
    <w:rsid w:val="004B2F01"/>
    <w:rsid w:val="004B2F5A"/>
    <w:rsid w:val="004B30A7"/>
    <w:rsid w:val="004B32BE"/>
    <w:rsid w:val="004B3614"/>
    <w:rsid w:val="004B3F44"/>
    <w:rsid w:val="004B446F"/>
    <w:rsid w:val="004B47B4"/>
    <w:rsid w:val="004B4D33"/>
    <w:rsid w:val="004B4ECB"/>
    <w:rsid w:val="004B59AB"/>
    <w:rsid w:val="004B5D8A"/>
    <w:rsid w:val="004B617D"/>
    <w:rsid w:val="004B61B6"/>
    <w:rsid w:val="004B6242"/>
    <w:rsid w:val="004B66C1"/>
    <w:rsid w:val="004B6730"/>
    <w:rsid w:val="004B68F7"/>
    <w:rsid w:val="004B6907"/>
    <w:rsid w:val="004B6B7E"/>
    <w:rsid w:val="004B7D1D"/>
    <w:rsid w:val="004B7F28"/>
    <w:rsid w:val="004C0641"/>
    <w:rsid w:val="004C068A"/>
    <w:rsid w:val="004C17DC"/>
    <w:rsid w:val="004C253E"/>
    <w:rsid w:val="004C305A"/>
    <w:rsid w:val="004C3100"/>
    <w:rsid w:val="004C37D9"/>
    <w:rsid w:val="004C41F7"/>
    <w:rsid w:val="004C493C"/>
    <w:rsid w:val="004C5239"/>
    <w:rsid w:val="004C57BB"/>
    <w:rsid w:val="004C61B4"/>
    <w:rsid w:val="004C65CD"/>
    <w:rsid w:val="004C6D7E"/>
    <w:rsid w:val="004C7C97"/>
    <w:rsid w:val="004D09E3"/>
    <w:rsid w:val="004D0FE3"/>
    <w:rsid w:val="004D144A"/>
    <w:rsid w:val="004D1500"/>
    <w:rsid w:val="004D1592"/>
    <w:rsid w:val="004D175D"/>
    <w:rsid w:val="004D1C47"/>
    <w:rsid w:val="004D23B0"/>
    <w:rsid w:val="004D2D54"/>
    <w:rsid w:val="004D3990"/>
    <w:rsid w:val="004D401E"/>
    <w:rsid w:val="004D47DC"/>
    <w:rsid w:val="004D53EF"/>
    <w:rsid w:val="004D6262"/>
    <w:rsid w:val="004D67C3"/>
    <w:rsid w:val="004D6BAD"/>
    <w:rsid w:val="004D6E9C"/>
    <w:rsid w:val="004D6EFF"/>
    <w:rsid w:val="004D78FF"/>
    <w:rsid w:val="004D79B9"/>
    <w:rsid w:val="004E01DE"/>
    <w:rsid w:val="004E0DA1"/>
    <w:rsid w:val="004E11B5"/>
    <w:rsid w:val="004E15AD"/>
    <w:rsid w:val="004E16FE"/>
    <w:rsid w:val="004E18CB"/>
    <w:rsid w:val="004E1EBA"/>
    <w:rsid w:val="004E32CD"/>
    <w:rsid w:val="004E37BF"/>
    <w:rsid w:val="004E453F"/>
    <w:rsid w:val="004E51E7"/>
    <w:rsid w:val="004E5478"/>
    <w:rsid w:val="004E5870"/>
    <w:rsid w:val="004E5E2E"/>
    <w:rsid w:val="004E650E"/>
    <w:rsid w:val="004E6715"/>
    <w:rsid w:val="004E677B"/>
    <w:rsid w:val="004E6F8B"/>
    <w:rsid w:val="004E7ECE"/>
    <w:rsid w:val="004F0102"/>
    <w:rsid w:val="004F04E1"/>
    <w:rsid w:val="004F057A"/>
    <w:rsid w:val="004F08ED"/>
    <w:rsid w:val="004F10F0"/>
    <w:rsid w:val="004F1451"/>
    <w:rsid w:val="004F162B"/>
    <w:rsid w:val="004F2BD9"/>
    <w:rsid w:val="004F332A"/>
    <w:rsid w:val="004F346E"/>
    <w:rsid w:val="004F348F"/>
    <w:rsid w:val="004F378B"/>
    <w:rsid w:val="004F381C"/>
    <w:rsid w:val="004F3982"/>
    <w:rsid w:val="004F4037"/>
    <w:rsid w:val="004F4DAD"/>
    <w:rsid w:val="004F5750"/>
    <w:rsid w:val="004F5A5B"/>
    <w:rsid w:val="004F5E0C"/>
    <w:rsid w:val="004F5F68"/>
    <w:rsid w:val="004F5FC9"/>
    <w:rsid w:val="004F68BA"/>
    <w:rsid w:val="004F6DD9"/>
    <w:rsid w:val="004F6F82"/>
    <w:rsid w:val="004F71DC"/>
    <w:rsid w:val="0050014E"/>
    <w:rsid w:val="00500328"/>
    <w:rsid w:val="00500D08"/>
    <w:rsid w:val="00500F15"/>
    <w:rsid w:val="0050144A"/>
    <w:rsid w:val="005015AB"/>
    <w:rsid w:val="00501778"/>
    <w:rsid w:val="00501A54"/>
    <w:rsid w:val="00501C96"/>
    <w:rsid w:val="00502238"/>
    <w:rsid w:val="005026B0"/>
    <w:rsid w:val="0050399C"/>
    <w:rsid w:val="00503B08"/>
    <w:rsid w:val="00503C32"/>
    <w:rsid w:val="00503DA4"/>
    <w:rsid w:val="00504409"/>
    <w:rsid w:val="005046E7"/>
    <w:rsid w:val="00504ADD"/>
    <w:rsid w:val="005050F4"/>
    <w:rsid w:val="005066E3"/>
    <w:rsid w:val="00506890"/>
    <w:rsid w:val="00506EB2"/>
    <w:rsid w:val="00507593"/>
    <w:rsid w:val="00507A87"/>
    <w:rsid w:val="00510D91"/>
    <w:rsid w:val="00510F2A"/>
    <w:rsid w:val="00511E3B"/>
    <w:rsid w:val="0051250A"/>
    <w:rsid w:val="0051298F"/>
    <w:rsid w:val="00512BF7"/>
    <w:rsid w:val="0051363F"/>
    <w:rsid w:val="0051371F"/>
    <w:rsid w:val="0051380F"/>
    <w:rsid w:val="00514A3A"/>
    <w:rsid w:val="00515190"/>
    <w:rsid w:val="00515DCE"/>
    <w:rsid w:val="00516062"/>
    <w:rsid w:val="00516182"/>
    <w:rsid w:val="00520BFF"/>
    <w:rsid w:val="00521173"/>
    <w:rsid w:val="00521503"/>
    <w:rsid w:val="00522471"/>
    <w:rsid w:val="005225DB"/>
    <w:rsid w:val="0052273E"/>
    <w:rsid w:val="0052286F"/>
    <w:rsid w:val="005235DB"/>
    <w:rsid w:val="005236D4"/>
    <w:rsid w:val="00523D77"/>
    <w:rsid w:val="005240DF"/>
    <w:rsid w:val="00524789"/>
    <w:rsid w:val="00524A13"/>
    <w:rsid w:val="005254C8"/>
    <w:rsid w:val="00525E83"/>
    <w:rsid w:val="00525FA9"/>
    <w:rsid w:val="00526656"/>
    <w:rsid w:val="00526D4A"/>
    <w:rsid w:val="0052741C"/>
    <w:rsid w:val="0052741E"/>
    <w:rsid w:val="00527446"/>
    <w:rsid w:val="0052794E"/>
    <w:rsid w:val="00527E06"/>
    <w:rsid w:val="0053141F"/>
    <w:rsid w:val="00532434"/>
    <w:rsid w:val="005332B6"/>
    <w:rsid w:val="00534728"/>
    <w:rsid w:val="00534D9A"/>
    <w:rsid w:val="00535749"/>
    <w:rsid w:val="00535E31"/>
    <w:rsid w:val="00536179"/>
    <w:rsid w:val="005364D8"/>
    <w:rsid w:val="00536E4F"/>
    <w:rsid w:val="0053700E"/>
    <w:rsid w:val="00537518"/>
    <w:rsid w:val="00537539"/>
    <w:rsid w:val="005378A0"/>
    <w:rsid w:val="00537BAC"/>
    <w:rsid w:val="00537FB2"/>
    <w:rsid w:val="00540132"/>
    <w:rsid w:val="0054017D"/>
    <w:rsid w:val="00540206"/>
    <w:rsid w:val="00540603"/>
    <w:rsid w:val="00540A15"/>
    <w:rsid w:val="00540E69"/>
    <w:rsid w:val="00540FD5"/>
    <w:rsid w:val="00541104"/>
    <w:rsid w:val="00541491"/>
    <w:rsid w:val="00542F1F"/>
    <w:rsid w:val="00543019"/>
    <w:rsid w:val="0054311C"/>
    <w:rsid w:val="0054323E"/>
    <w:rsid w:val="005438F7"/>
    <w:rsid w:val="0054405F"/>
    <w:rsid w:val="005440AE"/>
    <w:rsid w:val="005440F7"/>
    <w:rsid w:val="0054410B"/>
    <w:rsid w:val="00544319"/>
    <w:rsid w:val="0054514B"/>
    <w:rsid w:val="00545351"/>
    <w:rsid w:val="005463CF"/>
    <w:rsid w:val="005478A1"/>
    <w:rsid w:val="0055001C"/>
    <w:rsid w:val="00550941"/>
    <w:rsid w:val="00552754"/>
    <w:rsid w:val="005529E7"/>
    <w:rsid w:val="00553392"/>
    <w:rsid w:val="00553576"/>
    <w:rsid w:val="00553589"/>
    <w:rsid w:val="00554BED"/>
    <w:rsid w:val="005552DD"/>
    <w:rsid w:val="00555316"/>
    <w:rsid w:val="00555A7A"/>
    <w:rsid w:val="00555AF5"/>
    <w:rsid w:val="00555C87"/>
    <w:rsid w:val="00556F11"/>
    <w:rsid w:val="00557143"/>
    <w:rsid w:val="00557189"/>
    <w:rsid w:val="00560A2E"/>
    <w:rsid w:val="00561B7E"/>
    <w:rsid w:val="00562389"/>
    <w:rsid w:val="00562C1F"/>
    <w:rsid w:val="00563D35"/>
    <w:rsid w:val="00564301"/>
    <w:rsid w:val="00564613"/>
    <w:rsid w:val="00564955"/>
    <w:rsid w:val="00565539"/>
    <w:rsid w:val="005657BA"/>
    <w:rsid w:val="00565CF7"/>
    <w:rsid w:val="00570191"/>
    <w:rsid w:val="00570ED4"/>
    <w:rsid w:val="00571594"/>
    <w:rsid w:val="00571A33"/>
    <w:rsid w:val="00571ECB"/>
    <w:rsid w:val="00572287"/>
    <w:rsid w:val="00572318"/>
    <w:rsid w:val="00572C21"/>
    <w:rsid w:val="00572E45"/>
    <w:rsid w:val="00573FAB"/>
    <w:rsid w:val="005742FD"/>
    <w:rsid w:val="005745D4"/>
    <w:rsid w:val="00574B34"/>
    <w:rsid w:val="00574C1C"/>
    <w:rsid w:val="00574C95"/>
    <w:rsid w:val="005755C2"/>
    <w:rsid w:val="005761C4"/>
    <w:rsid w:val="00576A08"/>
    <w:rsid w:val="005770B1"/>
    <w:rsid w:val="00577346"/>
    <w:rsid w:val="005774DE"/>
    <w:rsid w:val="00580736"/>
    <w:rsid w:val="00580F19"/>
    <w:rsid w:val="005810F9"/>
    <w:rsid w:val="0058224F"/>
    <w:rsid w:val="00582904"/>
    <w:rsid w:val="005829E0"/>
    <w:rsid w:val="00582BA0"/>
    <w:rsid w:val="0058391D"/>
    <w:rsid w:val="00584343"/>
    <w:rsid w:val="005843CE"/>
    <w:rsid w:val="00584653"/>
    <w:rsid w:val="005849C2"/>
    <w:rsid w:val="00584A84"/>
    <w:rsid w:val="00584D3C"/>
    <w:rsid w:val="00584F97"/>
    <w:rsid w:val="005859BD"/>
    <w:rsid w:val="00585C23"/>
    <w:rsid w:val="00586E4D"/>
    <w:rsid w:val="005876ED"/>
    <w:rsid w:val="00587EA6"/>
    <w:rsid w:val="0059003A"/>
    <w:rsid w:val="00590ABC"/>
    <w:rsid w:val="00591520"/>
    <w:rsid w:val="00591EDB"/>
    <w:rsid w:val="00592207"/>
    <w:rsid w:val="005922E8"/>
    <w:rsid w:val="0059247E"/>
    <w:rsid w:val="0059248B"/>
    <w:rsid w:val="00593185"/>
    <w:rsid w:val="00593569"/>
    <w:rsid w:val="005939F9"/>
    <w:rsid w:val="00593FEA"/>
    <w:rsid w:val="005957A3"/>
    <w:rsid w:val="00595B1A"/>
    <w:rsid w:val="005963D5"/>
    <w:rsid w:val="00596D84"/>
    <w:rsid w:val="005A026D"/>
    <w:rsid w:val="005A0599"/>
    <w:rsid w:val="005A0834"/>
    <w:rsid w:val="005A13E8"/>
    <w:rsid w:val="005A1C46"/>
    <w:rsid w:val="005A2660"/>
    <w:rsid w:val="005A2A7B"/>
    <w:rsid w:val="005A2BC4"/>
    <w:rsid w:val="005A3051"/>
    <w:rsid w:val="005A39EC"/>
    <w:rsid w:val="005A4122"/>
    <w:rsid w:val="005A4924"/>
    <w:rsid w:val="005A54F2"/>
    <w:rsid w:val="005A5588"/>
    <w:rsid w:val="005A5766"/>
    <w:rsid w:val="005A5932"/>
    <w:rsid w:val="005A5EDC"/>
    <w:rsid w:val="005A61E1"/>
    <w:rsid w:val="005A6328"/>
    <w:rsid w:val="005A63F0"/>
    <w:rsid w:val="005A6E46"/>
    <w:rsid w:val="005B006C"/>
    <w:rsid w:val="005B0383"/>
    <w:rsid w:val="005B08AC"/>
    <w:rsid w:val="005B08FC"/>
    <w:rsid w:val="005B12A7"/>
    <w:rsid w:val="005B13DF"/>
    <w:rsid w:val="005B1E2D"/>
    <w:rsid w:val="005B231A"/>
    <w:rsid w:val="005B30FA"/>
    <w:rsid w:val="005B3238"/>
    <w:rsid w:val="005B35B9"/>
    <w:rsid w:val="005B43E1"/>
    <w:rsid w:val="005B5595"/>
    <w:rsid w:val="005B56E1"/>
    <w:rsid w:val="005B579A"/>
    <w:rsid w:val="005B5AC4"/>
    <w:rsid w:val="005B5B5F"/>
    <w:rsid w:val="005B654A"/>
    <w:rsid w:val="005B6CFC"/>
    <w:rsid w:val="005B7C14"/>
    <w:rsid w:val="005B7DB9"/>
    <w:rsid w:val="005C013F"/>
    <w:rsid w:val="005C0464"/>
    <w:rsid w:val="005C0815"/>
    <w:rsid w:val="005C10AD"/>
    <w:rsid w:val="005C1127"/>
    <w:rsid w:val="005C217C"/>
    <w:rsid w:val="005C28AC"/>
    <w:rsid w:val="005C2C4C"/>
    <w:rsid w:val="005C2E95"/>
    <w:rsid w:val="005C32CD"/>
    <w:rsid w:val="005C33EA"/>
    <w:rsid w:val="005C3C92"/>
    <w:rsid w:val="005C3C95"/>
    <w:rsid w:val="005C3E32"/>
    <w:rsid w:val="005C4022"/>
    <w:rsid w:val="005C560B"/>
    <w:rsid w:val="005C5C08"/>
    <w:rsid w:val="005C631C"/>
    <w:rsid w:val="005C6347"/>
    <w:rsid w:val="005C693E"/>
    <w:rsid w:val="005C6C22"/>
    <w:rsid w:val="005C6DFE"/>
    <w:rsid w:val="005C72F9"/>
    <w:rsid w:val="005C75A1"/>
    <w:rsid w:val="005C7B14"/>
    <w:rsid w:val="005D0351"/>
    <w:rsid w:val="005D05F7"/>
    <w:rsid w:val="005D08AA"/>
    <w:rsid w:val="005D0BC5"/>
    <w:rsid w:val="005D0D77"/>
    <w:rsid w:val="005D0F88"/>
    <w:rsid w:val="005D16E7"/>
    <w:rsid w:val="005D18C4"/>
    <w:rsid w:val="005D2FC5"/>
    <w:rsid w:val="005D33AF"/>
    <w:rsid w:val="005D44BB"/>
    <w:rsid w:val="005D4B64"/>
    <w:rsid w:val="005D4F86"/>
    <w:rsid w:val="005D5F12"/>
    <w:rsid w:val="005D6365"/>
    <w:rsid w:val="005D6FD2"/>
    <w:rsid w:val="005D723B"/>
    <w:rsid w:val="005D73AC"/>
    <w:rsid w:val="005E005B"/>
    <w:rsid w:val="005E0185"/>
    <w:rsid w:val="005E0BFE"/>
    <w:rsid w:val="005E0D50"/>
    <w:rsid w:val="005E0F17"/>
    <w:rsid w:val="005E105F"/>
    <w:rsid w:val="005E189E"/>
    <w:rsid w:val="005E1BDA"/>
    <w:rsid w:val="005E1F29"/>
    <w:rsid w:val="005E20E0"/>
    <w:rsid w:val="005E2968"/>
    <w:rsid w:val="005E30F7"/>
    <w:rsid w:val="005E39A0"/>
    <w:rsid w:val="005E3CE5"/>
    <w:rsid w:val="005E428E"/>
    <w:rsid w:val="005E45BD"/>
    <w:rsid w:val="005E467E"/>
    <w:rsid w:val="005E48E5"/>
    <w:rsid w:val="005E4A3D"/>
    <w:rsid w:val="005E4C0D"/>
    <w:rsid w:val="005E5007"/>
    <w:rsid w:val="005E51F8"/>
    <w:rsid w:val="005E59BA"/>
    <w:rsid w:val="005E5E51"/>
    <w:rsid w:val="005E6155"/>
    <w:rsid w:val="005E6B55"/>
    <w:rsid w:val="005E7823"/>
    <w:rsid w:val="005E7A0E"/>
    <w:rsid w:val="005E7E3F"/>
    <w:rsid w:val="005E7F18"/>
    <w:rsid w:val="005F0C31"/>
    <w:rsid w:val="005F1119"/>
    <w:rsid w:val="005F167E"/>
    <w:rsid w:val="005F19E2"/>
    <w:rsid w:val="005F20B7"/>
    <w:rsid w:val="005F2274"/>
    <w:rsid w:val="005F2A36"/>
    <w:rsid w:val="005F40A8"/>
    <w:rsid w:val="005F48D7"/>
    <w:rsid w:val="005F4941"/>
    <w:rsid w:val="005F4B13"/>
    <w:rsid w:val="005F4D3E"/>
    <w:rsid w:val="005F4E2F"/>
    <w:rsid w:val="005F5808"/>
    <w:rsid w:val="005F58B3"/>
    <w:rsid w:val="005F5CF4"/>
    <w:rsid w:val="005F602E"/>
    <w:rsid w:val="005F645F"/>
    <w:rsid w:val="005F693F"/>
    <w:rsid w:val="005F7FB1"/>
    <w:rsid w:val="00600377"/>
    <w:rsid w:val="00600D2A"/>
    <w:rsid w:val="0060151D"/>
    <w:rsid w:val="0060197D"/>
    <w:rsid w:val="00602C7F"/>
    <w:rsid w:val="0060338C"/>
    <w:rsid w:val="006033BD"/>
    <w:rsid w:val="006043FF"/>
    <w:rsid w:val="00604640"/>
    <w:rsid w:val="0060490F"/>
    <w:rsid w:val="00604A96"/>
    <w:rsid w:val="00604F8E"/>
    <w:rsid w:val="0060515E"/>
    <w:rsid w:val="006060D4"/>
    <w:rsid w:val="006063CD"/>
    <w:rsid w:val="00606A25"/>
    <w:rsid w:val="00607262"/>
    <w:rsid w:val="006074E9"/>
    <w:rsid w:val="00607698"/>
    <w:rsid w:val="006079C3"/>
    <w:rsid w:val="00607D85"/>
    <w:rsid w:val="00607F25"/>
    <w:rsid w:val="006101B7"/>
    <w:rsid w:val="00610F95"/>
    <w:rsid w:val="00611094"/>
    <w:rsid w:val="0061165C"/>
    <w:rsid w:val="00611F60"/>
    <w:rsid w:val="006122C1"/>
    <w:rsid w:val="006127C9"/>
    <w:rsid w:val="0061311E"/>
    <w:rsid w:val="006133A1"/>
    <w:rsid w:val="006139E2"/>
    <w:rsid w:val="0061553E"/>
    <w:rsid w:val="00615B53"/>
    <w:rsid w:val="00615FDA"/>
    <w:rsid w:val="006168FE"/>
    <w:rsid w:val="00617980"/>
    <w:rsid w:val="00621F83"/>
    <w:rsid w:val="00622003"/>
    <w:rsid w:val="00622AA2"/>
    <w:rsid w:val="006233F2"/>
    <w:rsid w:val="00623A54"/>
    <w:rsid w:val="00623A60"/>
    <w:rsid w:val="006243C8"/>
    <w:rsid w:val="0062459E"/>
    <w:rsid w:val="00624EF1"/>
    <w:rsid w:val="006256A0"/>
    <w:rsid w:val="0062610E"/>
    <w:rsid w:val="0062618D"/>
    <w:rsid w:val="00626665"/>
    <w:rsid w:val="0062679D"/>
    <w:rsid w:val="00630111"/>
    <w:rsid w:val="0063060D"/>
    <w:rsid w:val="00631690"/>
    <w:rsid w:val="0063189A"/>
    <w:rsid w:val="00631A4E"/>
    <w:rsid w:val="0063213E"/>
    <w:rsid w:val="00632315"/>
    <w:rsid w:val="00632646"/>
    <w:rsid w:val="00633C81"/>
    <w:rsid w:val="0063451B"/>
    <w:rsid w:val="00635E2C"/>
    <w:rsid w:val="00636E9E"/>
    <w:rsid w:val="00637BA4"/>
    <w:rsid w:val="00637D2C"/>
    <w:rsid w:val="00637D82"/>
    <w:rsid w:val="006400DE"/>
    <w:rsid w:val="00640BA3"/>
    <w:rsid w:val="00640D5C"/>
    <w:rsid w:val="00640D95"/>
    <w:rsid w:val="00640DF1"/>
    <w:rsid w:val="006417DE"/>
    <w:rsid w:val="006420FB"/>
    <w:rsid w:val="00642337"/>
    <w:rsid w:val="006430B0"/>
    <w:rsid w:val="00644623"/>
    <w:rsid w:val="00644A39"/>
    <w:rsid w:val="00645728"/>
    <w:rsid w:val="00645730"/>
    <w:rsid w:val="006457D0"/>
    <w:rsid w:val="00645BF6"/>
    <w:rsid w:val="00645D7C"/>
    <w:rsid w:val="0064633E"/>
    <w:rsid w:val="00646E5C"/>
    <w:rsid w:val="00650064"/>
    <w:rsid w:val="00650388"/>
    <w:rsid w:val="006504A5"/>
    <w:rsid w:val="006507D5"/>
    <w:rsid w:val="00650E18"/>
    <w:rsid w:val="00650E4F"/>
    <w:rsid w:val="00650EC7"/>
    <w:rsid w:val="0065108A"/>
    <w:rsid w:val="00651EFF"/>
    <w:rsid w:val="006523B5"/>
    <w:rsid w:val="006526A4"/>
    <w:rsid w:val="006529AE"/>
    <w:rsid w:val="00652DB6"/>
    <w:rsid w:val="00653989"/>
    <w:rsid w:val="00653DC8"/>
    <w:rsid w:val="00653DDF"/>
    <w:rsid w:val="00654A66"/>
    <w:rsid w:val="00655540"/>
    <w:rsid w:val="00655BE4"/>
    <w:rsid w:val="00656215"/>
    <w:rsid w:val="006564B1"/>
    <w:rsid w:val="006565D6"/>
    <w:rsid w:val="006565E5"/>
    <w:rsid w:val="006567C6"/>
    <w:rsid w:val="00657288"/>
    <w:rsid w:val="0065737A"/>
    <w:rsid w:val="006577F1"/>
    <w:rsid w:val="006578BF"/>
    <w:rsid w:val="00660B4D"/>
    <w:rsid w:val="006613E8"/>
    <w:rsid w:val="0066185F"/>
    <w:rsid w:val="00661F03"/>
    <w:rsid w:val="00662C94"/>
    <w:rsid w:val="00662F17"/>
    <w:rsid w:val="00663448"/>
    <w:rsid w:val="006637C1"/>
    <w:rsid w:val="00663A36"/>
    <w:rsid w:val="00663BC1"/>
    <w:rsid w:val="00664178"/>
    <w:rsid w:val="00665243"/>
    <w:rsid w:val="006660FD"/>
    <w:rsid w:val="0066688D"/>
    <w:rsid w:val="006668B5"/>
    <w:rsid w:val="0066704E"/>
    <w:rsid w:val="0067034B"/>
    <w:rsid w:val="00670603"/>
    <w:rsid w:val="0067122B"/>
    <w:rsid w:val="006714C2"/>
    <w:rsid w:val="00671B35"/>
    <w:rsid w:val="006723ED"/>
    <w:rsid w:val="00672670"/>
    <w:rsid w:val="00673146"/>
    <w:rsid w:val="00673816"/>
    <w:rsid w:val="00674295"/>
    <w:rsid w:val="00675585"/>
    <w:rsid w:val="00675A02"/>
    <w:rsid w:val="00675C90"/>
    <w:rsid w:val="0067658B"/>
    <w:rsid w:val="00676B18"/>
    <w:rsid w:val="00676BB4"/>
    <w:rsid w:val="00676E00"/>
    <w:rsid w:val="00676F43"/>
    <w:rsid w:val="006772BD"/>
    <w:rsid w:val="0067734C"/>
    <w:rsid w:val="00677F24"/>
    <w:rsid w:val="00677FD3"/>
    <w:rsid w:val="00680276"/>
    <w:rsid w:val="00680A0F"/>
    <w:rsid w:val="006810BD"/>
    <w:rsid w:val="00681DA7"/>
    <w:rsid w:val="00681F8D"/>
    <w:rsid w:val="00681F99"/>
    <w:rsid w:val="00682846"/>
    <w:rsid w:val="00682B4F"/>
    <w:rsid w:val="00683243"/>
    <w:rsid w:val="006835B5"/>
    <w:rsid w:val="006837B4"/>
    <w:rsid w:val="0068388C"/>
    <w:rsid w:val="0068467C"/>
    <w:rsid w:val="00684FD9"/>
    <w:rsid w:val="0068501D"/>
    <w:rsid w:val="00685C8F"/>
    <w:rsid w:val="006869B4"/>
    <w:rsid w:val="00687872"/>
    <w:rsid w:val="00687EDD"/>
    <w:rsid w:val="0069052F"/>
    <w:rsid w:val="00690950"/>
    <w:rsid w:val="006909A0"/>
    <w:rsid w:val="00690F9D"/>
    <w:rsid w:val="00691F3F"/>
    <w:rsid w:val="006921DC"/>
    <w:rsid w:val="0069223C"/>
    <w:rsid w:val="00692AB5"/>
    <w:rsid w:val="00692BD9"/>
    <w:rsid w:val="00692CC0"/>
    <w:rsid w:val="006936E8"/>
    <w:rsid w:val="00693CB9"/>
    <w:rsid w:val="00693E5F"/>
    <w:rsid w:val="0069454E"/>
    <w:rsid w:val="00694C0B"/>
    <w:rsid w:val="00694EDA"/>
    <w:rsid w:val="00695547"/>
    <w:rsid w:val="0069574F"/>
    <w:rsid w:val="00695FE4"/>
    <w:rsid w:val="006970BF"/>
    <w:rsid w:val="00697768"/>
    <w:rsid w:val="00697C59"/>
    <w:rsid w:val="00697C64"/>
    <w:rsid w:val="006A0288"/>
    <w:rsid w:val="006A0674"/>
    <w:rsid w:val="006A09A9"/>
    <w:rsid w:val="006A0FE5"/>
    <w:rsid w:val="006A11C7"/>
    <w:rsid w:val="006A17D3"/>
    <w:rsid w:val="006A1D3E"/>
    <w:rsid w:val="006A1FC4"/>
    <w:rsid w:val="006A2BBF"/>
    <w:rsid w:val="006A39E3"/>
    <w:rsid w:val="006A3C62"/>
    <w:rsid w:val="006A3E5D"/>
    <w:rsid w:val="006A4171"/>
    <w:rsid w:val="006A4A80"/>
    <w:rsid w:val="006A4B9D"/>
    <w:rsid w:val="006A5984"/>
    <w:rsid w:val="006A59C6"/>
    <w:rsid w:val="006A5B1D"/>
    <w:rsid w:val="006A66A5"/>
    <w:rsid w:val="006A6C57"/>
    <w:rsid w:val="006A70D7"/>
    <w:rsid w:val="006A788E"/>
    <w:rsid w:val="006A79DC"/>
    <w:rsid w:val="006B0464"/>
    <w:rsid w:val="006B04A8"/>
    <w:rsid w:val="006B088E"/>
    <w:rsid w:val="006B096A"/>
    <w:rsid w:val="006B1D28"/>
    <w:rsid w:val="006B22AF"/>
    <w:rsid w:val="006B31CC"/>
    <w:rsid w:val="006B31F9"/>
    <w:rsid w:val="006B3221"/>
    <w:rsid w:val="006B3FD8"/>
    <w:rsid w:val="006B4108"/>
    <w:rsid w:val="006B4D3E"/>
    <w:rsid w:val="006B4F4E"/>
    <w:rsid w:val="006B5356"/>
    <w:rsid w:val="006B54B8"/>
    <w:rsid w:val="006B6D98"/>
    <w:rsid w:val="006B732F"/>
    <w:rsid w:val="006B7A8B"/>
    <w:rsid w:val="006B7CDA"/>
    <w:rsid w:val="006C1155"/>
    <w:rsid w:val="006C14F5"/>
    <w:rsid w:val="006C1907"/>
    <w:rsid w:val="006C1FD4"/>
    <w:rsid w:val="006C22DA"/>
    <w:rsid w:val="006C3530"/>
    <w:rsid w:val="006C359A"/>
    <w:rsid w:val="006C4194"/>
    <w:rsid w:val="006C4201"/>
    <w:rsid w:val="006C50FB"/>
    <w:rsid w:val="006C5658"/>
    <w:rsid w:val="006C5F68"/>
    <w:rsid w:val="006C7993"/>
    <w:rsid w:val="006C79DA"/>
    <w:rsid w:val="006C7C04"/>
    <w:rsid w:val="006D0298"/>
    <w:rsid w:val="006D0A2D"/>
    <w:rsid w:val="006D0EEB"/>
    <w:rsid w:val="006D1028"/>
    <w:rsid w:val="006D120B"/>
    <w:rsid w:val="006D15AE"/>
    <w:rsid w:val="006D1DC3"/>
    <w:rsid w:val="006D2034"/>
    <w:rsid w:val="006D21F8"/>
    <w:rsid w:val="006D355A"/>
    <w:rsid w:val="006D3728"/>
    <w:rsid w:val="006D3F4A"/>
    <w:rsid w:val="006D43B5"/>
    <w:rsid w:val="006D44D7"/>
    <w:rsid w:val="006D46A0"/>
    <w:rsid w:val="006D4B93"/>
    <w:rsid w:val="006D5404"/>
    <w:rsid w:val="006D57AE"/>
    <w:rsid w:val="006D57F6"/>
    <w:rsid w:val="006D59A9"/>
    <w:rsid w:val="006D59FD"/>
    <w:rsid w:val="006D5E4E"/>
    <w:rsid w:val="006D5F5D"/>
    <w:rsid w:val="006D6CEB"/>
    <w:rsid w:val="006D70B5"/>
    <w:rsid w:val="006D736C"/>
    <w:rsid w:val="006D7705"/>
    <w:rsid w:val="006E03D9"/>
    <w:rsid w:val="006E07DF"/>
    <w:rsid w:val="006E115A"/>
    <w:rsid w:val="006E1E59"/>
    <w:rsid w:val="006E1E9B"/>
    <w:rsid w:val="006E2260"/>
    <w:rsid w:val="006E28D2"/>
    <w:rsid w:val="006E34CE"/>
    <w:rsid w:val="006E3610"/>
    <w:rsid w:val="006E3B8B"/>
    <w:rsid w:val="006E3C41"/>
    <w:rsid w:val="006E4476"/>
    <w:rsid w:val="006E5574"/>
    <w:rsid w:val="006E55A7"/>
    <w:rsid w:val="006E5824"/>
    <w:rsid w:val="006E64F9"/>
    <w:rsid w:val="006E6F47"/>
    <w:rsid w:val="006E7C28"/>
    <w:rsid w:val="006F05B7"/>
    <w:rsid w:val="006F064E"/>
    <w:rsid w:val="006F081A"/>
    <w:rsid w:val="006F125A"/>
    <w:rsid w:val="006F13CE"/>
    <w:rsid w:val="006F1849"/>
    <w:rsid w:val="006F1AEE"/>
    <w:rsid w:val="006F2147"/>
    <w:rsid w:val="006F2412"/>
    <w:rsid w:val="006F2BEA"/>
    <w:rsid w:val="006F2D49"/>
    <w:rsid w:val="006F3342"/>
    <w:rsid w:val="006F3D8D"/>
    <w:rsid w:val="006F3EB6"/>
    <w:rsid w:val="006F434C"/>
    <w:rsid w:val="006F4425"/>
    <w:rsid w:val="006F548F"/>
    <w:rsid w:val="006F597B"/>
    <w:rsid w:val="006F68BE"/>
    <w:rsid w:val="006F6B4C"/>
    <w:rsid w:val="006F6FF6"/>
    <w:rsid w:val="006F7760"/>
    <w:rsid w:val="006F787A"/>
    <w:rsid w:val="006F7992"/>
    <w:rsid w:val="007000FE"/>
    <w:rsid w:val="00700F70"/>
    <w:rsid w:val="0070125A"/>
    <w:rsid w:val="007013F1"/>
    <w:rsid w:val="00701706"/>
    <w:rsid w:val="0070213E"/>
    <w:rsid w:val="007026A7"/>
    <w:rsid w:val="00702B29"/>
    <w:rsid w:val="00702B43"/>
    <w:rsid w:val="00702B93"/>
    <w:rsid w:val="007031B7"/>
    <w:rsid w:val="0070322B"/>
    <w:rsid w:val="0070432D"/>
    <w:rsid w:val="00704CDD"/>
    <w:rsid w:val="0070524E"/>
    <w:rsid w:val="00705A06"/>
    <w:rsid w:val="00705E9E"/>
    <w:rsid w:val="007064AD"/>
    <w:rsid w:val="00706591"/>
    <w:rsid w:val="0070666E"/>
    <w:rsid w:val="007067CB"/>
    <w:rsid w:val="0070683C"/>
    <w:rsid w:val="00706AA3"/>
    <w:rsid w:val="00710F69"/>
    <w:rsid w:val="0071114F"/>
    <w:rsid w:val="007112B4"/>
    <w:rsid w:val="00711B0C"/>
    <w:rsid w:val="00711B8B"/>
    <w:rsid w:val="00712D40"/>
    <w:rsid w:val="007131DE"/>
    <w:rsid w:val="00713EE6"/>
    <w:rsid w:val="00713F48"/>
    <w:rsid w:val="0071427D"/>
    <w:rsid w:val="007144E4"/>
    <w:rsid w:val="0071497D"/>
    <w:rsid w:val="0071511D"/>
    <w:rsid w:val="007151F2"/>
    <w:rsid w:val="0071538C"/>
    <w:rsid w:val="00716C88"/>
    <w:rsid w:val="007171E7"/>
    <w:rsid w:val="00717453"/>
    <w:rsid w:val="00717AF1"/>
    <w:rsid w:val="00717E2B"/>
    <w:rsid w:val="00717F72"/>
    <w:rsid w:val="007201AC"/>
    <w:rsid w:val="00720372"/>
    <w:rsid w:val="00720881"/>
    <w:rsid w:val="00720DF9"/>
    <w:rsid w:val="007218C4"/>
    <w:rsid w:val="00721C3B"/>
    <w:rsid w:val="007224A6"/>
    <w:rsid w:val="00723575"/>
    <w:rsid w:val="00724063"/>
    <w:rsid w:val="0072408A"/>
    <w:rsid w:val="007240DC"/>
    <w:rsid w:val="007249E2"/>
    <w:rsid w:val="00725DC8"/>
    <w:rsid w:val="0072642E"/>
    <w:rsid w:val="00726E1B"/>
    <w:rsid w:val="00726E1E"/>
    <w:rsid w:val="00726E7D"/>
    <w:rsid w:val="007301C3"/>
    <w:rsid w:val="0073040F"/>
    <w:rsid w:val="00730777"/>
    <w:rsid w:val="00730A15"/>
    <w:rsid w:val="00730AC9"/>
    <w:rsid w:val="00730D89"/>
    <w:rsid w:val="00730E8D"/>
    <w:rsid w:val="00731C69"/>
    <w:rsid w:val="0073223E"/>
    <w:rsid w:val="007327AD"/>
    <w:rsid w:val="007332D6"/>
    <w:rsid w:val="00733731"/>
    <w:rsid w:val="00733BE5"/>
    <w:rsid w:val="0073419D"/>
    <w:rsid w:val="00734413"/>
    <w:rsid w:val="0073480E"/>
    <w:rsid w:val="0073528B"/>
    <w:rsid w:val="00735753"/>
    <w:rsid w:val="00735B29"/>
    <w:rsid w:val="00735E55"/>
    <w:rsid w:val="0073698A"/>
    <w:rsid w:val="00736D74"/>
    <w:rsid w:val="007374CD"/>
    <w:rsid w:val="007374FF"/>
    <w:rsid w:val="00737CD3"/>
    <w:rsid w:val="00741E48"/>
    <w:rsid w:val="00742D29"/>
    <w:rsid w:val="00742F33"/>
    <w:rsid w:val="00743457"/>
    <w:rsid w:val="00744E7B"/>
    <w:rsid w:val="00744F2F"/>
    <w:rsid w:val="00744F50"/>
    <w:rsid w:val="00745185"/>
    <w:rsid w:val="00745B36"/>
    <w:rsid w:val="00745BC8"/>
    <w:rsid w:val="00745CF4"/>
    <w:rsid w:val="00745EE1"/>
    <w:rsid w:val="00746269"/>
    <w:rsid w:val="00747003"/>
    <w:rsid w:val="00747776"/>
    <w:rsid w:val="00747985"/>
    <w:rsid w:val="00747D1C"/>
    <w:rsid w:val="00747E15"/>
    <w:rsid w:val="00747EE3"/>
    <w:rsid w:val="0075047F"/>
    <w:rsid w:val="007508F0"/>
    <w:rsid w:val="00750DE7"/>
    <w:rsid w:val="00751AF6"/>
    <w:rsid w:val="007523B3"/>
    <w:rsid w:val="00753100"/>
    <w:rsid w:val="00753F8C"/>
    <w:rsid w:val="007541C9"/>
    <w:rsid w:val="00754458"/>
    <w:rsid w:val="007549B3"/>
    <w:rsid w:val="00754C06"/>
    <w:rsid w:val="00754D82"/>
    <w:rsid w:val="00755697"/>
    <w:rsid w:val="00755872"/>
    <w:rsid w:val="00755C5B"/>
    <w:rsid w:val="00756417"/>
    <w:rsid w:val="007566FD"/>
    <w:rsid w:val="00756D29"/>
    <w:rsid w:val="007572F8"/>
    <w:rsid w:val="00757F6E"/>
    <w:rsid w:val="0076031D"/>
    <w:rsid w:val="00760A51"/>
    <w:rsid w:val="00760B5D"/>
    <w:rsid w:val="00761000"/>
    <w:rsid w:val="00761270"/>
    <w:rsid w:val="00761B6E"/>
    <w:rsid w:val="0076298D"/>
    <w:rsid w:val="00762AF7"/>
    <w:rsid w:val="00762B76"/>
    <w:rsid w:val="00762D64"/>
    <w:rsid w:val="00762E0D"/>
    <w:rsid w:val="00762F6C"/>
    <w:rsid w:val="00763739"/>
    <w:rsid w:val="00763D14"/>
    <w:rsid w:val="00764516"/>
    <w:rsid w:val="00764ECB"/>
    <w:rsid w:val="00765340"/>
    <w:rsid w:val="0076601B"/>
    <w:rsid w:val="0076657B"/>
    <w:rsid w:val="0076664A"/>
    <w:rsid w:val="00767562"/>
    <w:rsid w:val="007678F2"/>
    <w:rsid w:val="00767919"/>
    <w:rsid w:val="0077022B"/>
    <w:rsid w:val="007703C8"/>
    <w:rsid w:val="00771DAB"/>
    <w:rsid w:val="007724E7"/>
    <w:rsid w:val="007729E0"/>
    <w:rsid w:val="00772A41"/>
    <w:rsid w:val="00772B6E"/>
    <w:rsid w:val="00773022"/>
    <w:rsid w:val="00773352"/>
    <w:rsid w:val="00773A98"/>
    <w:rsid w:val="00773FF2"/>
    <w:rsid w:val="00775551"/>
    <w:rsid w:val="007755B9"/>
    <w:rsid w:val="00775CEF"/>
    <w:rsid w:val="00775D1C"/>
    <w:rsid w:val="00775F1D"/>
    <w:rsid w:val="007760A0"/>
    <w:rsid w:val="007761A0"/>
    <w:rsid w:val="007761F9"/>
    <w:rsid w:val="00776C23"/>
    <w:rsid w:val="00777827"/>
    <w:rsid w:val="007779D0"/>
    <w:rsid w:val="00777A2B"/>
    <w:rsid w:val="00780728"/>
    <w:rsid w:val="007808ED"/>
    <w:rsid w:val="0078091F"/>
    <w:rsid w:val="00781195"/>
    <w:rsid w:val="00781846"/>
    <w:rsid w:val="007825B1"/>
    <w:rsid w:val="00783161"/>
    <w:rsid w:val="007832C0"/>
    <w:rsid w:val="0078362A"/>
    <w:rsid w:val="00783706"/>
    <w:rsid w:val="0078372B"/>
    <w:rsid w:val="00784729"/>
    <w:rsid w:val="0078524D"/>
    <w:rsid w:val="00785373"/>
    <w:rsid w:val="00786305"/>
    <w:rsid w:val="00786928"/>
    <w:rsid w:val="00786CB2"/>
    <w:rsid w:val="00786FA9"/>
    <w:rsid w:val="007872A4"/>
    <w:rsid w:val="00787DFD"/>
    <w:rsid w:val="00790FFA"/>
    <w:rsid w:val="007911A8"/>
    <w:rsid w:val="007912D8"/>
    <w:rsid w:val="00791578"/>
    <w:rsid w:val="00791820"/>
    <w:rsid w:val="0079201A"/>
    <w:rsid w:val="00792EAF"/>
    <w:rsid w:val="00792FDC"/>
    <w:rsid w:val="007937B9"/>
    <w:rsid w:val="00793FE1"/>
    <w:rsid w:val="007946DA"/>
    <w:rsid w:val="00794AD6"/>
    <w:rsid w:val="00794B4E"/>
    <w:rsid w:val="0079540A"/>
    <w:rsid w:val="00795CF1"/>
    <w:rsid w:val="007972FA"/>
    <w:rsid w:val="0079733C"/>
    <w:rsid w:val="0079734B"/>
    <w:rsid w:val="00797C99"/>
    <w:rsid w:val="007A0315"/>
    <w:rsid w:val="007A1EC8"/>
    <w:rsid w:val="007A2385"/>
    <w:rsid w:val="007A2407"/>
    <w:rsid w:val="007A3698"/>
    <w:rsid w:val="007A3F6B"/>
    <w:rsid w:val="007A48DF"/>
    <w:rsid w:val="007A4F18"/>
    <w:rsid w:val="007A5E2E"/>
    <w:rsid w:val="007A6701"/>
    <w:rsid w:val="007A734B"/>
    <w:rsid w:val="007B00D8"/>
    <w:rsid w:val="007B0372"/>
    <w:rsid w:val="007B0581"/>
    <w:rsid w:val="007B100C"/>
    <w:rsid w:val="007B1416"/>
    <w:rsid w:val="007B15AE"/>
    <w:rsid w:val="007B1643"/>
    <w:rsid w:val="007B1F28"/>
    <w:rsid w:val="007B1F89"/>
    <w:rsid w:val="007B21DD"/>
    <w:rsid w:val="007B24BA"/>
    <w:rsid w:val="007B26B4"/>
    <w:rsid w:val="007B2938"/>
    <w:rsid w:val="007B2FBE"/>
    <w:rsid w:val="007B33D8"/>
    <w:rsid w:val="007B4DAC"/>
    <w:rsid w:val="007B4F40"/>
    <w:rsid w:val="007B540D"/>
    <w:rsid w:val="007B58AF"/>
    <w:rsid w:val="007B5D00"/>
    <w:rsid w:val="007B5DCA"/>
    <w:rsid w:val="007B5EEA"/>
    <w:rsid w:val="007B638B"/>
    <w:rsid w:val="007B671E"/>
    <w:rsid w:val="007B7532"/>
    <w:rsid w:val="007B7EA8"/>
    <w:rsid w:val="007C0D9E"/>
    <w:rsid w:val="007C1AE0"/>
    <w:rsid w:val="007C1D66"/>
    <w:rsid w:val="007C2356"/>
    <w:rsid w:val="007C2648"/>
    <w:rsid w:val="007C2691"/>
    <w:rsid w:val="007C2790"/>
    <w:rsid w:val="007C2A91"/>
    <w:rsid w:val="007C32A2"/>
    <w:rsid w:val="007C3C7B"/>
    <w:rsid w:val="007C3D44"/>
    <w:rsid w:val="007C3D85"/>
    <w:rsid w:val="007C3E66"/>
    <w:rsid w:val="007C409D"/>
    <w:rsid w:val="007C430A"/>
    <w:rsid w:val="007C5B94"/>
    <w:rsid w:val="007C5DEE"/>
    <w:rsid w:val="007C65D8"/>
    <w:rsid w:val="007C703C"/>
    <w:rsid w:val="007C771A"/>
    <w:rsid w:val="007C77AE"/>
    <w:rsid w:val="007C7B7B"/>
    <w:rsid w:val="007C7C81"/>
    <w:rsid w:val="007C7D0A"/>
    <w:rsid w:val="007C7F0E"/>
    <w:rsid w:val="007D07CB"/>
    <w:rsid w:val="007D0814"/>
    <w:rsid w:val="007D0AAB"/>
    <w:rsid w:val="007D0B0F"/>
    <w:rsid w:val="007D0B5E"/>
    <w:rsid w:val="007D1A76"/>
    <w:rsid w:val="007D1EBF"/>
    <w:rsid w:val="007D31F4"/>
    <w:rsid w:val="007D3B7D"/>
    <w:rsid w:val="007D49D8"/>
    <w:rsid w:val="007D50E0"/>
    <w:rsid w:val="007D5127"/>
    <w:rsid w:val="007D5216"/>
    <w:rsid w:val="007D5D72"/>
    <w:rsid w:val="007D62F1"/>
    <w:rsid w:val="007D646D"/>
    <w:rsid w:val="007D666B"/>
    <w:rsid w:val="007D6856"/>
    <w:rsid w:val="007D6F50"/>
    <w:rsid w:val="007D7D0D"/>
    <w:rsid w:val="007E0493"/>
    <w:rsid w:val="007E1473"/>
    <w:rsid w:val="007E174E"/>
    <w:rsid w:val="007E1B8E"/>
    <w:rsid w:val="007E2897"/>
    <w:rsid w:val="007E304E"/>
    <w:rsid w:val="007E349E"/>
    <w:rsid w:val="007E3B2F"/>
    <w:rsid w:val="007E3C76"/>
    <w:rsid w:val="007E3E7B"/>
    <w:rsid w:val="007E4286"/>
    <w:rsid w:val="007E4BC1"/>
    <w:rsid w:val="007E56AA"/>
    <w:rsid w:val="007E5F06"/>
    <w:rsid w:val="007E6436"/>
    <w:rsid w:val="007E65EA"/>
    <w:rsid w:val="007E67AA"/>
    <w:rsid w:val="007E705E"/>
    <w:rsid w:val="007E7122"/>
    <w:rsid w:val="007E74CD"/>
    <w:rsid w:val="007E77AA"/>
    <w:rsid w:val="007E79B0"/>
    <w:rsid w:val="007E7B2D"/>
    <w:rsid w:val="007E7ECC"/>
    <w:rsid w:val="007F0109"/>
    <w:rsid w:val="007F0313"/>
    <w:rsid w:val="007F0B3F"/>
    <w:rsid w:val="007F0EA1"/>
    <w:rsid w:val="007F1704"/>
    <w:rsid w:val="007F283F"/>
    <w:rsid w:val="007F2CBD"/>
    <w:rsid w:val="007F3487"/>
    <w:rsid w:val="007F3B5C"/>
    <w:rsid w:val="007F4161"/>
    <w:rsid w:val="007F42F5"/>
    <w:rsid w:val="007F4B0E"/>
    <w:rsid w:val="007F4B76"/>
    <w:rsid w:val="007F518C"/>
    <w:rsid w:val="007F5574"/>
    <w:rsid w:val="007F578D"/>
    <w:rsid w:val="007F5CF1"/>
    <w:rsid w:val="007F5F5B"/>
    <w:rsid w:val="007F6625"/>
    <w:rsid w:val="007F6ACB"/>
    <w:rsid w:val="007F6BCC"/>
    <w:rsid w:val="007F7572"/>
    <w:rsid w:val="007F79B7"/>
    <w:rsid w:val="007F7B6D"/>
    <w:rsid w:val="007F7EAB"/>
    <w:rsid w:val="007F7ED9"/>
    <w:rsid w:val="00800882"/>
    <w:rsid w:val="0080088B"/>
    <w:rsid w:val="00800BDB"/>
    <w:rsid w:val="00800C6B"/>
    <w:rsid w:val="00800D8F"/>
    <w:rsid w:val="00800E34"/>
    <w:rsid w:val="00800E82"/>
    <w:rsid w:val="00802091"/>
    <w:rsid w:val="00802461"/>
    <w:rsid w:val="00803211"/>
    <w:rsid w:val="00803B9F"/>
    <w:rsid w:val="00803F67"/>
    <w:rsid w:val="0080446A"/>
    <w:rsid w:val="00804A35"/>
    <w:rsid w:val="00804FCE"/>
    <w:rsid w:val="00805431"/>
    <w:rsid w:val="0080549F"/>
    <w:rsid w:val="00805830"/>
    <w:rsid w:val="00805A64"/>
    <w:rsid w:val="00806B35"/>
    <w:rsid w:val="00806B85"/>
    <w:rsid w:val="00807054"/>
    <w:rsid w:val="0080774D"/>
    <w:rsid w:val="0081019D"/>
    <w:rsid w:val="0081062C"/>
    <w:rsid w:val="00810B26"/>
    <w:rsid w:val="00810CD2"/>
    <w:rsid w:val="0081101C"/>
    <w:rsid w:val="008110A8"/>
    <w:rsid w:val="008120B7"/>
    <w:rsid w:val="00812267"/>
    <w:rsid w:val="008123B8"/>
    <w:rsid w:val="00812FF3"/>
    <w:rsid w:val="008137D4"/>
    <w:rsid w:val="008138A2"/>
    <w:rsid w:val="00813B49"/>
    <w:rsid w:val="008140A8"/>
    <w:rsid w:val="008142C7"/>
    <w:rsid w:val="008145EF"/>
    <w:rsid w:val="00816983"/>
    <w:rsid w:val="00817D55"/>
    <w:rsid w:val="00817F64"/>
    <w:rsid w:val="00820161"/>
    <w:rsid w:val="00820210"/>
    <w:rsid w:val="0082040C"/>
    <w:rsid w:val="00820AB9"/>
    <w:rsid w:val="00821121"/>
    <w:rsid w:val="00821399"/>
    <w:rsid w:val="008218B8"/>
    <w:rsid w:val="00821923"/>
    <w:rsid w:val="00821B06"/>
    <w:rsid w:val="00822D43"/>
    <w:rsid w:val="0082356B"/>
    <w:rsid w:val="008241F1"/>
    <w:rsid w:val="0082423C"/>
    <w:rsid w:val="00824DE9"/>
    <w:rsid w:val="00824E11"/>
    <w:rsid w:val="00824F2F"/>
    <w:rsid w:val="00825D30"/>
    <w:rsid w:val="00825EB9"/>
    <w:rsid w:val="00826101"/>
    <w:rsid w:val="00826164"/>
    <w:rsid w:val="008262C7"/>
    <w:rsid w:val="00826ED1"/>
    <w:rsid w:val="00827094"/>
    <w:rsid w:val="008272CC"/>
    <w:rsid w:val="008275DE"/>
    <w:rsid w:val="00827660"/>
    <w:rsid w:val="00827727"/>
    <w:rsid w:val="008301AB"/>
    <w:rsid w:val="0083042B"/>
    <w:rsid w:val="0083068A"/>
    <w:rsid w:val="00830BFC"/>
    <w:rsid w:val="00830F93"/>
    <w:rsid w:val="008310BE"/>
    <w:rsid w:val="00831E6C"/>
    <w:rsid w:val="00832725"/>
    <w:rsid w:val="00832C45"/>
    <w:rsid w:val="00832D35"/>
    <w:rsid w:val="008334D4"/>
    <w:rsid w:val="00833777"/>
    <w:rsid w:val="0083424A"/>
    <w:rsid w:val="00834362"/>
    <w:rsid w:val="0083446F"/>
    <w:rsid w:val="00834B08"/>
    <w:rsid w:val="00835079"/>
    <w:rsid w:val="008352E1"/>
    <w:rsid w:val="00835554"/>
    <w:rsid w:val="008358FD"/>
    <w:rsid w:val="00835A6B"/>
    <w:rsid w:val="00835B76"/>
    <w:rsid w:val="00835F77"/>
    <w:rsid w:val="00835FF1"/>
    <w:rsid w:val="00836443"/>
    <w:rsid w:val="008369F3"/>
    <w:rsid w:val="00837261"/>
    <w:rsid w:val="00837418"/>
    <w:rsid w:val="00837479"/>
    <w:rsid w:val="00837759"/>
    <w:rsid w:val="00837B24"/>
    <w:rsid w:val="008405A7"/>
    <w:rsid w:val="00841D25"/>
    <w:rsid w:val="00841FEF"/>
    <w:rsid w:val="008427D3"/>
    <w:rsid w:val="0084342E"/>
    <w:rsid w:val="0084350D"/>
    <w:rsid w:val="00843520"/>
    <w:rsid w:val="00843C65"/>
    <w:rsid w:val="00843ECF"/>
    <w:rsid w:val="00844043"/>
    <w:rsid w:val="008442FC"/>
    <w:rsid w:val="008445C9"/>
    <w:rsid w:val="00844893"/>
    <w:rsid w:val="00844B60"/>
    <w:rsid w:val="008451A0"/>
    <w:rsid w:val="00845812"/>
    <w:rsid w:val="008459B6"/>
    <w:rsid w:val="00845D76"/>
    <w:rsid w:val="00846125"/>
    <w:rsid w:val="0084682A"/>
    <w:rsid w:val="00846AA7"/>
    <w:rsid w:val="00846F22"/>
    <w:rsid w:val="0084731E"/>
    <w:rsid w:val="008503E5"/>
    <w:rsid w:val="00850B36"/>
    <w:rsid w:val="00851DA9"/>
    <w:rsid w:val="00851FC4"/>
    <w:rsid w:val="0085211B"/>
    <w:rsid w:val="00852C75"/>
    <w:rsid w:val="0085312C"/>
    <w:rsid w:val="00853155"/>
    <w:rsid w:val="0085353B"/>
    <w:rsid w:val="008539A5"/>
    <w:rsid w:val="00853F88"/>
    <w:rsid w:val="008542BF"/>
    <w:rsid w:val="008545D3"/>
    <w:rsid w:val="00854828"/>
    <w:rsid w:val="008548ED"/>
    <w:rsid w:val="00854E53"/>
    <w:rsid w:val="0085544F"/>
    <w:rsid w:val="00855946"/>
    <w:rsid w:val="00855BFA"/>
    <w:rsid w:val="00855C3D"/>
    <w:rsid w:val="00857604"/>
    <w:rsid w:val="00857897"/>
    <w:rsid w:val="008578BB"/>
    <w:rsid w:val="0085794D"/>
    <w:rsid w:val="0086049D"/>
    <w:rsid w:val="00861375"/>
    <w:rsid w:val="00861B17"/>
    <w:rsid w:val="00862166"/>
    <w:rsid w:val="008624BC"/>
    <w:rsid w:val="008629BC"/>
    <w:rsid w:val="00862CB9"/>
    <w:rsid w:val="008645CB"/>
    <w:rsid w:val="008648A2"/>
    <w:rsid w:val="00864D54"/>
    <w:rsid w:val="008654E0"/>
    <w:rsid w:val="00866066"/>
    <w:rsid w:val="00866282"/>
    <w:rsid w:val="0086641F"/>
    <w:rsid w:val="008664A2"/>
    <w:rsid w:val="00866A37"/>
    <w:rsid w:val="0086789A"/>
    <w:rsid w:val="00867B0E"/>
    <w:rsid w:val="00867D15"/>
    <w:rsid w:val="00867D30"/>
    <w:rsid w:val="00867D37"/>
    <w:rsid w:val="00867F11"/>
    <w:rsid w:val="00867F72"/>
    <w:rsid w:val="00870A93"/>
    <w:rsid w:val="00871168"/>
    <w:rsid w:val="008715AD"/>
    <w:rsid w:val="00871722"/>
    <w:rsid w:val="0087216A"/>
    <w:rsid w:val="0087232E"/>
    <w:rsid w:val="00872916"/>
    <w:rsid w:val="00872A0E"/>
    <w:rsid w:val="008730F8"/>
    <w:rsid w:val="00873461"/>
    <w:rsid w:val="00873ACF"/>
    <w:rsid w:val="008751AF"/>
    <w:rsid w:val="008751F0"/>
    <w:rsid w:val="00875722"/>
    <w:rsid w:val="00875A76"/>
    <w:rsid w:val="00875DAF"/>
    <w:rsid w:val="00875E7F"/>
    <w:rsid w:val="00875EC9"/>
    <w:rsid w:val="0087603B"/>
    <w:rsid w:val="008766F9"/>
    <w:rsid w:val="00876C1C"/>
    <w:rsid w:val="008774E4"/>
    <w:rsid w:val="008775FE"/>
    <w:rsid w:val="00877FBC"/>
    <w:rsid w:val="00880000"/>
    <w:rsid w:val="0088065E"/>
    <w:rsid w:val="00880B03"/>
    <w:rsid w:val="00880F06"/>
    <w:rsid w:val="0088139D"/>
    <w:rsid w:val="008820B5"/>
    <w:rsid w:val="00882790"/>
    <w:rsid w:val="00882DFE"/>
    <w:rsid w:val="0088312D"/>
    <w:rsid w:val="00883E3F"/>
    <w:rsid w:val="00884050"/>
    <w:rsid w:val="0088411B"/>
    <w:rsid w:val="008852FB"/>
    <w:rsid w:val="00885332"/>
    <w:rsid w:val="0088545E"/>
    <w:rsid w:val="00885517"/>
    <w:rsid w:val="00885F4F"/>
    <w:rsid w:val="008862D9"/>
    <w:rsid w:val="00886503"/>
    <w:rsid w:val="00886626"/>
    <w:rsid w:val="008875F4"/>
    <w:rsid w:val="008879FB"/>
    <w:rsid w:val="00887A6B"/>
    <w:rsid w:val="008911AD"/>
    <w:rsid w:val="008920FE"/>
    <w:rsid w:val="00892673"/>
    <w:rsid w:val="00892884"/>
    <w:rsid w:val="0089302D"/>
    <w:rsid w:val="00893BE7"/>
    <w:rsid w:val="00893DF7"/>
    <w:rsid w:val="00894048"/>
    <w:rsid w:val="0089412F"/>
    <w:rsid w:val="00895798"/>
    <w:rsid w:val="00895A43"/>
    <w:rsid w:val="00895D74"/>
    <w:rsid w:val="00895F37"/>
    <w:rsid w:val="008962E3"/>
    <w:rsid w:val="0089652D"/>
    <w:rsid w:val="008A06ED"/>
    <w:rsid w:val="008A1682"/>
    <w:rsid w:val="008A2244"/>
    <w:rsid w:val="008A2304"/>
    <w:rsid w:val="008A23B7"/>
    <w:rsid w:val="008A25F7"/>
    <w:rsid w:val="008A2FE9"/>
    <w:rsid w:val="008A3283"/>
    <w:rsid w:val="008A4279"/>
    <w:rsid w:val="008A44C9"/>
    <w:rsid w:val="008A4AAE"/>
    <w:rsid w:val="008A4CCC"/>
    <w:rsid w:val="008A5F30"/>
    <w:rsid w:val="008A62DD"/>
    <w:rsid w:val="008A68D6"/>
    <w:rsid w:val="008A6E09"/>
    <w:rsid w:val="008A6EC6"/>
    <w:rsid w:val="008A768E"/>
    <w:rsid w:val="008A77BD"/>
    <w:rsid w:val="008A7C1E"/>
    <w:rsid w:val="008B0B18"/>
    <w:rsid w:val="008B1A9D"/>
    <w:rsid w:val="008B1E45"/>
    <w:rsid w:val="008B27BF"/>
    <w:rsid w:val="008B296C"/>
    <w:rsid w:val="008B2BDA"/>
    <w:rsid w:val="008B3906"/>
    <w:rsid w:val="008B3AFC"/>
    <w:rsid w:val="008B3B53"/>
    <w:rsid w:val="008B3B6F"/>
    <w:rsid w:val="008B3D93"/>
    <w:rsid w:val="008B3DC2"/>
    <w:rsid w:val="008B3F52"/>
    <w:rsid w:val="008B416D"/>
    <w:rsid w:val="008B4BA2"/>
    <w:rsid w:val="008B545A"/>
    <w:rsid w:val="008B59B2"/>
    <w:rsid w:val="008B6028"/>
    <w:rsid w:val="008B65CF"/>
    <w:rsid w:val="008B663B"/>
    <w:rsid w:val="008B6A87"/>
    <w:rsid w:val="008B7216"/>
    <w:rsid w:val="008B7997"/>
    <w:rsid w:val="008C0563"/>
    <w:rsid w:val="008C05E8"/>
    <w:rsid w:val="008C07EA"/>
    <w:rsid w:val="008C0D36"/>
    <w:rsid w:val="008C0D37"/>
    <w:rsid w:val="008C15CA"/>
    <w:rsid w:val="008C19C2"/>
    <w:rsid w:val="008C1CF4"/>
    <w:rsid w:val="008C3213"/>
    <w:rsid w:val="008C35B8"/>
    <w:rsid w:val="008C470C"/>
    <w:rsid w:val="008C47AF"/>
    <w:rsid w:val="008C48E2"/>
    <w:rsid w:val="008C4976"/>
    <w:rsid w:val="008C4CD1"/>
    <w:rsid w:val="008C506D"/>
    <w:rsid w:val="008C537B"/>
    <w:rsid w:val="008C5487"/>
    <w:rsid w:val="008C5775"/>
    <w:rsid w:val="008C59EC"/>
    <w:rsid w:val="008C5EE4"/>
    <w:rsid w:val="008C7352"/>
    <w:rsid w:val="008C7FCC"/>
    <w:rsid w:val="008D112A"/>
    <w:rsid w:val="008D1425"/>
    <w:rsid w:val="008D153D"/>
    <w:rsid w:val="008D1574"/>
    <w:rsid w:val="008D17E7"/>
    <w:rsid w:val="008D1D33"/>
    <w:rsid w:val="008D21E9"/>
    <w:rsid w:val="008D2585"/>
    <w:rsid w:val="008D25A2"/>
    <w:rsid w:val="008D28FC"/>
    <w:rsid w:val="008D320C"/>
    <w:rsid w:val="008D3B86"/>
    <w:rsid w:val="008D3C03"/>
    <w:rsid w:val="008D4C36"/>
    <w:rsid w:val="008D5A72"/>
    <w:rsid w:val="008D7433"/>
    <w:rsid w:val="008D7448"/>
    <w:rsid w:val="008D77DC"/>
    <w:rsid w:val="008D7AC1"/>
    <w:rsid w:val="008D7B5F"/>
    <w:rsid w:val="008D7CF5"/>
    <w:rsid w:val="008E02C7"/>
    <w:rsid w:val="008E112E"/>
    <w:rsid w:val="008E140A"/>
    <w:rsid w:val="008E1427"/>
    <w:rsid w:val="008E156E"/>
    <w:rsid w:val="008E16FD"/>
    <w:rsid w:val="008E18E3"/>
    <w:rsid w:val="008E1B32"/>
    <w:rsid w:val="008E2179"/>
    <w:rsid w:val="008E22FB"/>
    <w:rsid w:val="008E2579"/>
    <w:rsid w:val="008E29F6"/>
    <w:rsid w:val="008E3230"/>
    <w:rsid w:val="008E389E"/>
    <w:rsid w:val="008E49FA"/>
    <w:rsid w:val="008E5312"/>
    <w:rsid w:val="008E5F44"/>
    <w:rsid w:val="008E612B"/>
    <w:rsid w:val="008E7201"/>
    <w:rsid w:val="008E7372"/>
    <w:rsid w:val="008E757C"/>
    <w:rsid w:val="008E77A6"/>
    <w:rsid w:val="008E78F5"/>
    <w:rsid w:val="008E7BC5"/>
    <w:rsid w:val="008E7FFE"/>
    <w:rsid w:val="008F09CC"/>
    <w:rsid w:val="008F209E"/>
    <w:rsid w:val="008F272C"/>
    <w:rsid w:val="008F2772"/>
    <w:rsid w:val="008F284B"/>
    <w:rsid w:val="008F2CE3"/>
    <w:rsid w:val="008F2F9F"/>
    <w:rsid w:val="008F3101"/>
    <w:rsid w:val="008F341A"/>
    <w:rsid w:val="008F34F5"/>
    <w:rsid w:val="008F4130"/>
    <w:rsid w:val="008F45B1"/>
    <w:rsid w:val="008F46C1"/>
    <w:rsid w:val="008F4726"/>
    <w:rsid w:val="008F51CC"/>
    <w:rsid w:val="008F5750"/>
    <w:rsid w:val="008F5933"/>
    <w:rsid w:val="008F5D21"/>
    <w:rsid w:val="008F5F65"/>
    <w:rsid w:val="008F6751"/>
    <w:rsid w:val="008F68C1"/>
    <w:rsid w:val="008F69CF"/>
    <w:rsid w:val="008F6A47"/>
    <w:rsid w:val="008F71FF"/>
    <w:rsid w:val="008F7236"/>
    <w:rsid w:val="009005E1"/>
    <w:rsid w:val="009008FC"/>
    <w:rsid w:val="00901C5D"/>
    <w:rsid w:val="00901CB2"/>
    <w:rsid w:val="009021BD"/>
    <w:rsid w:val="009021E1"/>
    <w:rsid w:val="009024E1"/>
    <w:rsid w:val="009035FA"/>
    <w:rsid w:val="00903E06"/>
    <w:rsid w:val="00904104"/>
    <w:rsid w:val="0090440D"/>
    <w:rsid w:val="00904CB7"/>
    <w:rsid w:val="00904E44"/>
    <w:rsid w:val="00905FFE"/>
    <w:rsid w:val="00906095"/>
    <w:rsid w:val="00906208"/>
    <w:rsid w:val="00906345"/>
    <w:rsid w:val="00906394"/>
    <w:rsid w:val="00906C1E"/>
    <w:rsid w:val="00907687"/>
    <w:rsid w:val="009078BB"/>
    <w:rsid w:val="00907F51"/>
    <w:rsid w:val="00907FD6"/>
    <w:rsid w:val="00910178"/>
    <w:rsid w:val="00910204"/>
    <w:rsid w:val="0091127D"/>
    <w:rsid w:val="00911A81"/>
    <w:rsid w:val="009123D6"/>
    <w:rsid w:val="00912806"/>
    <w:rsid w:val="0091303A"/>
    <w:rsid w:val="00913059"/>
    <w:rsid w:val="00913293"/>
    <w:rsid w:val="0091380E"/>
    <w:rsid w:val="00913D28"/>
    <w:rsid w:val="00913E33"/>
    <w:rsid w:val="00913FDA"/>
    <w:rsid w:val="0091409F"/>
    <w:rsid w:val="009140DD"/>
    <w:rsid w:val="0091432B"/>
    <w:rsid w:val="009143B3"/>
    <w:rsid w:val="00914439"/>
    <w:rsid w:val="009152FB"/>
    <w:rsid w:val="00915359"/>
    <w:rsid w:val="00915552"/>
    <w:rsid w:val="00915C7C"/>
    <w:rsid w:val="00915E31"/>
    <w:rsid w:val="00916A0E"/>
    <w:rsid w:val="00916AC9"/>
    <w:rsid w:val="00916CC2"/>
    <w:rsid w:val="00916D0F"/>
    <w:rsid w:val="00916E50"/>
    <w:rsid w:val="00916FC4"/>
    <w:rsid w:val="009176C6"/>
    <w:rsid w:val="009178DE"/>
    <w:rsid w:val="009179A8"/>
    <w:rsid w:val="009206D5"/>
    <w:rsid w:val="00920AF0"/>
    <w:rsid w:val="00920DDF"/>
    <w:rsid w:val="00920E17"/>
    <w:rsid w:val="009212D6"/>
    <w:rsid w:val="0092164B"/>
    <w:rsid w:val="00921B2A"/>
    <w:rsid w:val="00921B3D"/>
    <w:rsid w:val="00922014"/>
    <w:rsid w:val="0092254C"/>
    <w:rsid w:val="009225F9"/>
    <w:rsid w:val="00922F58"/>
    <w:rsid w:val="00923374"/>
    <w:rsid w:val="009237EA"/>
    <w:rsid w:val="0092417E"/>
    <w:rsid w:val="009247EF"/>
    <w:rsid w:val="00925BF4"/>
    <w:rsid w:val="009269DE"/>
    <w:rsid w:val="00926E29"/>
    <w:rsid w:val="009277F7"/>
    <w:rsid w:val="00927831"/>
    <w:rsid w:val="00930DC3"/>
    <w:rsid w:val="00931AA9"/>
    <w:rsid w:val="0093237B"/>
    <w:rsid w:val="00932BC2"/>
    <w:rsid w:val="00932BE3"/>
    <w:rsid w:val="009330F4"/>
    <w:rsid w:val="00933719"/>
    <w:rsid w:val="00933A54"/>
    <w:rsid w:val="00933E28"/>
    <w:rsid w:val="0093497A"/>
    <w:rsid w:val="00935477"/>
    <w:rsid w:val="009357B8"/>
    <w:rsid w:val="00936196"/>
    <w:rsid w:val="00936962"/>
    <w:rsid w:val="00936C15"/>
    <w:rsid w:val="00936E21"/>
    <w:rsid w:val="00937265"/>
    <w:rsid w:val="00937896"/>
    <w:rsid w:val="00940BCC"/>
    <w:rsid w:val="00942527"/>
    <w:rsid w:val="009427D2"/>
    <w:rsid w:val="00942B64"/>
    <w:rsid w:val="00943472"/>
    <w:rsid w:val="0094387E"/>
    <w:rsid w:val="009439EF"/>
    <w:rsid w:val="00943C63"/>
    <w:rsid w:val="009468C7"/>
    <w:rsid w:val="0094797E"/>
    <w:rsid w:val="00947A8E"/>
    <w:rsid w:val="00950A9B"/>
    <w:rsid w:val="009513FE"/>
    <w:rsid w:val="00952839"/>
    <w:rsid w:val="00952A20"/>
    <w:rsid w:val="00952A24"/>
    <w:rsid w:val="00954B8B"/>
    <w:rsid w:val="009555F8"/>
    <w:rsid w:val="009556E9"/>
    <w:rsid w:val="00955FFE"/>
    <w:rsid w:val="0095645B"/>
    <w:rsid w:val="009567CD"/>
    <w:rsid w:val="009567F3"/>
    <w:rsid w:val="0095784E"/>
    <w:rsid w:val="009613D1"/>
    <w:rsid w:val="0096172D"/>
    <w:rsid w:val="009617A9"/>
    <w:rsid w:val="009617E9"/>
    <w:rsid w:val="00962607"/>
    <w:rsid w:val="00962D85"/>
    <w:rsid w:val="00965791"/>
    <w:rsid w:val="00965E03"/>
    <w:rsid w:val="009662B3"/>
    <w:rsid w:val="00966532"/>
    <w:rsid w:val="00966B04"/>
    <w:rsid w:val="00966E16"/>
    <w:rsid w:val="0096795C"/>
    <w:rsid w:val="00967F99"/>
    <w:rsid w:val="009703BC"/>
    <w:rsid w:val="00970DE4"/>
    <w:rsid w:val="009713CF"/>
    <w:rsid w:val="00971410"/>
    <w:rsid w:val="00971F93"/>
    <w:rsid w:val="00972BCD"/>
    <w:rsid w:val="00973101"/>
    <w:rsid w:val="009732A0"/>
    <w:rsid w:val="009739B6"/>
    <w:rsid w:val="00973F81"/>
    <w:rsid w:val="009749FB"/>
    <w:rsid w:val="00974F56"/>
    <w:rsid w:val="009755B0"/>
    <w:rsid w:val="009756C7"/>
    <w:rsid w:val="00976257"/>
    <w:rsid w:val="00976590"/>
    <w:rsid w:val="009769AE"/>
    <w:rsid w:val="0097754E"/>
    <w:rsid w:val="00977ECA"/>
    <w:rsid w:val="0098037A"/>
    <w:rsid w:val="00980866"/>
    <w:rsid w:val="00980E89"/>
    <w:rsid w:val="00981232"/>
    <w:rsid w:val="009818AB"/>
    <w:rsid w:val="0098216E"/>
    <w:rsid w:val="009829C4"/>
    <w:rsid w:val="009832D7"/>
    <w:rsid w:val="00983345"/>
    <w:rsid w:val="00983926"/>
    <w:rsid w:val="009839FB"/>
    <w:rsid w:val="00983C9F"/>
    <w:rsid w:val="00984016"/>
    <w:rsid w:val="009842AB"/>
    <w:rsid w:val="0098502B"/>
    <w:rsid w:val="00985170"/>
    <w:rsid w:val="00987205"/>
    <w:rsid w:val="0098741F"/>
    <w:rsid w:val="009875DC"/>
    <w:rsid w:val="009878C3"/>
    <w:rsid w:val="00987A2E"/>
    <w:rsid w:val="00987AA6"/>
    <w:rsid w:val="009901F2"/>
    <w:rsid w:val="009904D6"/>
    <w:rsid w:val="009905EC"/>
    <w:rsid w:val="0099164B"/>
    <w:rsid w:val="00993EC6"/>
    <w:rsid w:val="00994AEC"/>
    <w:rsid w:val="00994CD2"/>
    <w:rsid w:val="00994DB1"/>
    <w:rsid w:val="00995C98"/>
    <w:rsid w:val="00995E14"/>
    <w:rsid w:val="00996043"/>
    <w:rsid w:val="0099615C"/>
    <w:rsid w:val="0099655C"/>
    <w:rsid w:val="0099751D"/>
    <w:rsid w:val="00997526"/>
    <w:rsid w:val="00997837"/>
    <w:rsid w:val="00997A72"/>
    <w:rsid w:val="00997CE7"/>
    <w:rsid w:val="00997FEF"/>
    <w:rsid w:val="009A0F0A"/>
    <w:rsid w:val="009A139F"/>
    <w:rsid w:val="009A1D4B"/>
    <w:rsid w:val="009A33C4"/>
    <w:rsid w:val="009A36B9"/>
    <w:rsid w:val="009A3796"/>
    <w:rsid w:val="009A3F94"/>
    <w:rsid w:val="009A4787"/>
    <w:rsid w:val="009A4E90"/>
    <w:rsid w:val="009A4F5C"/>
    <w:rsid w:val="009A540F"/>
    <w:rsid w:val="009A54D2"/>
    <w:rsid w:val="009A55FF"/>
    <w:rsid w:val="009A6AE7"/>
    <w:rsid w:val="009A71BB"/>
    <w:rsid w:val="009A7933"/>
    <w:rsid w:val="009B021C"/>
    <w:rsid w:val="009B05A4"/>
    <w:rsid w:val="009B0A2A"/>
    <w:rsid w:val="009B1817"/>
    <w:rsid w:val="009B23DF"/>
    <w:rsid w:val="009B2C6D"/>
    <w:rsid w:val="009B31C4"/>
    <w:rsid w:val="009B38D1"/>
    <w:rsid w:val="009B3E52"/>
    <w:rsid w:val="009B45FD"/>
    <w:rsid w:val="009B4BD8"/>
    <w:rsid w:val="009B4E15"/>
    <w:rsid w:val="009B6196"/>
    <w:rsid w:val="009B6556"/>
    <w:rsid w:val="009B6FBB"/>
    <w:rsid w:val="009B794E"/>
    <w:rsid w:val="009B7B15"/>
    <w:rsid w:val="009C07EE"/>
    <w:rsid w:val="009C088D"/>
    <w:rsid w:val="009C1192"/>
    <w:rsid w:val="009C157D"/>
    <w:rsid w:val="009C1751"/>
    <w:rsid w:val="009C1947"/>
    <w:rsid w:val="009C1C21"/>
    <w:rsid w:val="009C1D5B"/>
    <w:rsid w:val="009C1F52"/>
    <w:rsid w:val="009C2201"/>
    <w:rsid w:val="009C2266"/>
    <w:rsid w:val="009C2460"/>
    <w:rsid w:val="009C2A73"/>
    <w:rsid w:val="009C2EA4"/>
    <w:rsid w:val="009C4E76"/>
    <w:rsid w:val="009C4F3A"/>
    <w:rsid w:val="009C57BB"/>
    <w:rsid w:val="009C5DDA"/>
    <w:rsid w:val="009C6701"/>
    <w:rsid w:val="009C6F96"/>
    <w:rsid w:val="009C77C1"/>
    <w:rsid w:val="009C7F0E"/>
    <w:rsid w:val="009C7F73"/>
    <w:rsid w:val="009D098E"/>
    <w:rsid w:val="009D1C95"/>
    <w:rsid w:val="009D2052"/>
    <w:rsid w:val="009D274A"/>
    <w:rsid w:val="009D2952"/>
    <w:rsid w:val="009D2C0D"/>
    <w:rsid w:val="009D306C"/>
    <w:rsid w:val="009D325C"/>
    <w:rsid w:val="009D3327"/>
    <w:rsid w:val="009D399D"/>
    <w:rsid w:val="009D39AC"/>
    <w:rsid w:val="009D3C61"/>
    <w:rsid w:val="009D40BC"/>
    <w:rsid w:val="009D41E3"/>
    <w:rsid w:val="009D4AAA"/>
    <w:rsid w:val="009D530F"/>
    <w:rsid w:val="009D54CD"/>
    <w:rsid w:val="009D5565"/>
    <w:rsid w:val="009D7750"/>
    <w:rsid w:val="009E080C"/>
    <w:rsid w:val="009E126E"/>
    <w:rsid w:val="009E1983"/>
    <w:rsid w:val="009E1A48"/>
    <w:rsid w:val="009E1AEC"/>
    <w:rsid w:val="009E1E0E"/>
    <w:rsid w:val="009E1F63"/>
    <w:rsid w:val="009E2066"/>
    <w:rsid w:val="009E2308"/>
    <w:rsid w:val="009E2412"/>
    <w:rsid w:val="009E2D4D"/>
    <w:rsid w:val="009E3051"/>
    <w:rsid w:val="009E3670"/>
    <w:rsid w:val="009E3FFF"/>
    <w:rsid w:val="009E48E7"/>
    <w:rsid w:val="009E4FE5"/>
    <w:rsid w:val="009E54C9"/>
    <w:rsid w:val="009E64B6"/>
    <w:rsid w:val="009E66A5"/>
    <w:rsid w:val="009E693E"/>
    <w:rsid w:val="009E6CC7"/>
    <w:rsid w:val="009E6F22"/>
    <w:rsid w:val="009E78E2"/>
    <w:rsid w:val="009E7ADC"/>
    <w:rsid w:val="009F226D"/>
    <w:rsid w:val="009F28D1"/>
    <w:rsid w:val="009F2A20"/>
    <w:rsid w:val="009F2B02"/>
    <w:rsid w:val="009F3AD6"/>
    <w:rsid w:val="009F3BDD"/>
    <w:rsid w:val="009F3BE2"/>
    <w:rsid w:val="009F4947"/>
    <w:rsid w:val="009F4F60"/>
    <w:rsid w:val="009F5678"/>
    <w:rsid w:val="009F5B0A"/>
    <w:rsid w:val="009F5EC4"/>
    <w:rsid w:val="009F5F14"/>
    <w:rsid w:val="009F6656"/>
    <w:rsid w:val="009F7122"/>
    <w:rsid w:val="009F715B"/>
    <w:rsid w:val="009F737A"/>
    <w:rsid w:val="00A00196"/>
    <w:rsid w:val="00A005B1"/>
    <w:rsid w:val="00A00E7C"/>
    <w:rsid w:val="00A01800"/>
    <w:rsid w:val="00A02DDC"/>
    <w:rsid w:val="00A033D7"/>
    <w:rsid w:val="00A03969"/>
    <w:rsid w:val="00A03D95"/>
    <w:rsid w:val="00A03EC5"/>
    <w:rsid w:val="00A03EF3"/>
    <w:rsid w:val="00A045CA"/>
    <w:rsid w:val="00A04605"/>
    <w:rsid w:val="00A04829"/>
    <w:rsid w:val="00A04F0A"/>
    <w:rsid w:val="00A05E00"/>
    <w:rsid w:val="00A0617D"/>
    <w:rsid w:val="00A06D10"/>
    <w:rsid w:val="00A06D45"/>
    <w:rsid w:val="00A06DEF"/>
    <w:rsid w:val="00A07246"/>
    <w:rsid w:val="00A07A28"/>
    <w:rsid w:val="00A07ABA"/>
    <w:rsid w:val="00A10A7C"/>
    <w:rsid w:val="00A11148"/>
    <w:rsid w:val="00A11E1C"/>
    <w:rsid w:val="00A11F43"/>
    <w:rsid w:val="00A122E2"/>
    <w:rsid w:val="00A12E94"/>
    <w:rsid w:val="00A12F36"/>
    <w:rsid w:val="00A1324F"/>
    <w:rsid w:val="00A13464"/>
    <w:rsid w:val="00A1370F"/>
    <w:rsid w:val="00A13EA3"/>
    <w:rsid w:val="00A1402D"/>
    <w:rsid w:val="00A14646"/>
    <w:rsid w:val="00A14A7B"/>
    <w:rsid w:val="00A1505C"/>
    <w:rsid w:val="00A15676"/>
    <w:rsid w:val="00A158E3"/>
    <w:rsid w:val="00A15E8C"/>
    <w:rsid w:val="00A163D2"/>
    <w:rsid w:val="00A164C2"/>
    <w:rsid w:val="00A20136"/>
    <w:rsid w:val="00A21B1B"/>
    <w:rsid w:val="00A23A6B"/>
    <w:rsid w:val="00A23FB4"/>
    <w:rsid w:val="00A241BF"/>
    <w:rsid w:val="00A243A9"/>
    <w:rsid w:val="00A248A9"/>
    <w:rsid w:val="00A24CAF"/>
    <w:rsid w:val="00A25586"/>
    <w:rsid w:val="00A25888"/>
    <w:rsid w:val="00A25D12"/>
    <w:rsid w:val="00A25DD5"/>
    <w:rsid w:val="00A26440"/>
    <w:rsid w:val="00A27235"/>
    <w:rsid w:val="00A275FA"/>
    <w:rsid w:val="00A27F82"/>
    <w:rsid w:val="00A27FFC"/>
    <w:rsid w:val="00A30BDC"/>
    <w:rsid w:val="00A315D1"/>
    <w:rsid w:val="00A325DB"/>
    <w:rsid w:val="00A327AF"/>
    <w:rsid w:val="00A328DD"/>
    <w:rsid w:val="00A32B6B"/>
    <w:rsid w:val="00A32BAE"/>
    <w:rsid w:val="00A331A1"/>
    <w:rsid w:val="00A342F2"/>
    <w:rsid w:val="00A34362"/>
    <w:rsid w:val="00A3439E"/>
    <w:rsid w:val="00A34838"/>
    <w:rsid w:val="00A352C7"/>
    <w:rsid w:val="00A3561B"/>
    <w:rsid w:val="00A358CB"/>
    <w:rsid w:val="00A35A64"/>
    <w:rsid w:val="00A372D5"/>
    <w:rsid w:val="00A37628"/>
    <w:rsid w:val="00A37D37"/>
    <w:rsid w:val="00A40C63"/>
    <w:rsid w:val="00A4121C"/>
    <w:rsid w:val="00A42110"/>
    <w:rsid w:val="00A42EB0"/>
    <w:rsid w:val="00A432EB"/>
    <w:rsid w:val="00A43566"/>
    <w:rsid w:val="00A4365F"/>
    <w:rsid w:val="00A43ACF"/>
    <w:rsid w:val="00A4468E"/>
    <w:rsid w:val="00A4470F"/>
    <w:rsid w:val="00A44F3F"/>
    <w:rsid w:val="00A4579A"/>
    <w:rsid w:val="00A45A7F"/>
    <w:rsid w:val="00A46178"/>
    <w:rsid w:val="00A46A0D"/>
    <w:rsid w:val="00A46CB9"/>
    <w:rsid w:val="00A47109"/>
    <w:rsid w:val="00A47D66"/>
    <w:rsid w:val="00A47F1F"/>
    <w:rsid w:val="00A47FE0"/>
    <w:rsid w:val="00A50BFD"/>
    <w:rsid w:val="00A50D3D"/>
    <w:rsid w:val="00A50F7E"/>
    <w:rsid w:val="00A50FC6"/>
    <w:rsid w:val="00A51B11"/>
    <w:rsid w:val="00A51DA9"/>
    <w:rsid w:val="00A51F51"/>
    <w:rsid w:val="00A524DC"/>
    <w:rsid w:val="00A52C0E"/>
    <w:rsid w:val="00A531D0"/>
    <w:rsid w:val="00A5342E"/>
    <w:rsid w:val="00A536DA"/>
    <w:rsid w:val="00A538FC"/>
    <w:rsid w:val="00A53DAA"/>
    <w:rsid w:val="00A53F0F"/>
    <w:rsid w:val="00A54584"/>
    <w:rsid w:val="00A54A76"/>
    <w:rsid w:val="00A55A89"/>
    <w:rsid w:val="00A5615E"/>
    <w:rsid w:val="00A5623C"/>
    <w:rsid w:val="00A57426"/>
    <w:rsid w:val="00A57712"/>
    <w:rsid w:val="00A57F17"/>
    <w:rsid w:val="00A57FF1"/>
    <w:rsid w:val="00A6002A"/>
    <w:rsid w:val="00A605EC"/>
    <w:rsid w:val="00A609D1"/>
    <w:rsid w:val="00A60A31"/>
    <w:rsid w:val="00A60F2D"/>
    <w:rsid w:val="00A61060"/>
    <w:rsid w:val="00A61286"/>
    <w:rsid w:val="00A61782"/>
    <w:rsid w:val="00A617A5"/>
    <w:rsid w:val="00A61973"/>
    <w:rsid w:val="00A621DB"/>
    <w:rsid w:val="00A624D1"/>
    <w:rsid w:val="00A62981"/>
    <w:rsid w:val="00A62C75"/>
    <w:rsid w:val="00A637AB"/>
    <w:rsid w:val="00A63BBA"/>
    <w:rsid w:val="00A63E42"/>
    <w:rsid w:val="00A650CA"/>
    <w:rsid w:val="00A6545F"/>
    <w:rsid w:val="00A655D2"/>
    <w:rsid w:val="00A65614"/>
    <w:rsid w:val="00A65A9E"/>
    <w:rsid w:val="00A661A1"/>
    <w:rsid w:val="00A661C6"/>
    <w:rsid w:val="00A67B0F"/>
    <w:rsid w:val="00A703D1"/>
    <w:rsid w:val="00A70C01"/>
    <w:rsid w:val="00A71240"/>
    <w:rsid w:val="00A71D39"/>
    <w:rsid w:val="00A720AA"/>
    <w:rsid w:val="00A72D91"/>
    <w:rsid w:val="00A732E8"/>
    <w:rsid w:val="00A73912"/>
    <w:rsid w:val="00A73EA6"/>
    <w:rsid w:val="00A73F8A"/>
    <w:rsid w:val="00A7440F"/>
    <w:rsid w:val="00A745BA"/>
    <w:rsid w:val="00A7564C"/>
    <w:rsid w:val="00A75A7B"/>
    <w:rsid w:val="00A76F04"/>
    <w:rsid w:val="00A77159"/>
    <w:rsid w:val="00A77B68"/>
    <w:rsid w:val="00A80461"/>
    <w:rsid w:val="00A81137"/>
    <w:rsid w:val="00A81372"/>
    <w:rsid w:val="00A81C2A"/>
    <w:rsid w:val="00A823B4"/>
    <w:rsid w:val="00A82AFC"/>
    <w:rsid w:val="00A82CF4"/>
    <w:rsid w:val="00A83190"/>
    <w:rsid w:val="00A8322D"/>
    <w:rsid w:val="00A83541"/>
    <w:rsid w:val="00A841BC"/>
    <w:rsid w:val="00A84DBD"/>
    <w:rsid w:val="00A861FF"/>
    <w:rsid w:val="00A862B7"/>
    <w:rsid w:val="00A8648B"/>
    <w:rsid w:val="00A867C2"/>
    <w:rsid w:val="00A86F9C"/>
    <w:rsid w:val="00A87047"/>
    <w:rsid w:val="00A87596"/>
    <w:rsid w:val="00A877E0"/>
    <w:rsid w:val="00A87BB9"/>
    <w:rsid w:val="00A90DDD"/>
    <w:rsid w:val="00A90E14"/>
    <w:rsid w:val="00A91021"/>
    <w:rsid w:val="00A92AB5"/>
    <w:rsid w:val="00A931AE"/>
    <w:rsid w:val="00A935BC"/>
    <w:rsid w:val="00A93669"/>
    <w:rsid w:val="00A9371D"/>
    <w:rsid w:val="00A93BC2"/>
    <w:rsid w:val="00A93E66"/>
    <w:rsid w:val="00A942BD"/>
    <w:rsid w:val="00A94650"/>
    <w:rsid w:val="00A94744"/>
    <w:rsid w:val="00A9491E"/>
    <w:rsid w:val="00A952E6"/>
    <w:rsid w:val="00A96217"/>
    <w:rsid w:val="00A966A8"/>
    <w:rsid w:val="00A967AD"/>
    <w:rsid w:val="00A96B09"/>
    <w:rsid w:val="00A96D94"/>
    <w:rsid w:val="00AA0314"/>
    <w:rsid w:val="00AA06C1"/>
    <w:rsid w:val="00AA0871"/>
    <w:rsid w:val="00AA0E8B"/>
    <w:rsid w:val="00AA1109"/>
    <w:rsid w:val="00AA13CF"/>
    <w:rsid w:val="00AA1661"/>
    <w:rsid w:val="00AA1A2D"/>
    <w:rsid w:val="00AA1D15"/>
    <w:rsid w:val="00AA2493"/>
    <w:rsid w:val="00AA2C98"/>
    <w:rsid w:val="00AA32A9"/>
    <w:rsid w:val="00AA351C"/>
    <w:rsid w:val="00AA3AE7"/>
    <w:rsid w:val="00AA40B9"/>
    <w:rsid w:val="00AA41AA"/>
    <w:rsid w:val="00AA41D8"/>
    <w:rsid w:val="00AA453D"/>
    <w:rsid w:val="00AA466F"/>
    <w:rsid w:val="00AA4DE7"/>
    <w:rsid w:val="00AA515E"/>
    <w:rsid w:val="00AA5889"/>
    <w:rsid w:val="00AA5942"/>
    <w:rsid w:val="00AA60C0"/>
    <w:rsid w:val="00AA6398"/>
    <w:rsid w:val="00AA71FB"/>
    <w:rsid w:val="00AA7C87"/>
    <w:rsid w:val="00AB05D9"/>
    <w:rsid w:val="00AB0779"/>
    <w:rsid w:val="00AB0F2D"/>
    <w:rsid w:val="00AB18A6"/>
    <w:rsid w:val="00AB1E7F"/>
    <w:rsid w:val="00AB2AF9"/>
    <w:rsid w:val="00AB485B"/>
    <w:rsid w:val="00AB4AF4"/>
    <w:rsid w:val="00AB5A71"/>
    <w:rsid w:val="00AB5FB9"/>
    <w:rsid w:val="00AB6C09"/>
    <w:rsid w:val="00AB6C5F"/>
    <w:rsid w:val="00AB7183"/>
    <w:rsid w:val="00AB7645"/>
    <w:rsid w:val="00AB7B75"/>
    <w:rsid w:val="00AC0227"/>
    <w:rsid w:val="00AC0511"/>
    <w:rsid w:val="00AC0CB4"/>
    <w:rsid w:val="00AC10BD"/>
    <w:rsid w:val="00AC15CC"/>
    <w:rsid w:val="00AC198B"/>
    <w:rsid w:val="00AC1CED"/>
    <w:rsid w:val="00AC1E06"/>
    <w:rsid w:val="00AC245A"/>
    <w:rsid w:val="00AC3DB5"/>
    <w:rsid w:val="00AC416C"/>
    <w:rsid w:val="00AC4248"/>
    <w:rsid w:val="00AC430F"/>
    <w:rsid w:val="00AC4557"/>
    <w:rsid w:val="00AC45C2"/>
    <w:rsid w:val="00AC4AC7"/>
    <w:rsid w:val="00AC4ECF"/>
    <w:rsid w:val="00AC52A8"/>
    <w:rsid w:val="00AC52FC"/>
    <w:rsid w:val="00AC5ACE"/>
    <w:rsid w:val="00AC6268"/>
    <w:rsid w:val="00AC63AC"/>
    <w:rsid w:val="00AC7027"/>
    <w:rsid w:val="00AC71C1"/>
    <w:rsid w:val="00AC7A0E"/>
    <w:rsid w:val="00AD0108"/>
    <w:rsid w:val="00AD07B0"/>
    <w:rsid w:val="00AD1A41"/>
    <w:rsid w:val="00AD2430"/>
    <w:rsid w:val="00AD2C80"/>
    <w:rsid w:val="00AD35AD"/>
    <w:rsid w:val="00AD37E6"/>
    <w:rsid w:val="00AD41D6"/>
    <w:rsid w:val="00AD49BB"/>
    <w:rsid w:val="00AD49DB"/>
    <w:rsid w:val="00AD5043"/>
    <w:rsid w:val="00AD5BC3"/>
    <w:rsid w:val="00AD5C1E"/>
    <w:rsid w:val="00AD7184"/>
    <w:rsid w:val="00AD79CD"/>
    <w:rsid w:val="00AD7C69"/>
    <w:rsid w:val="00AE03A4"/>
    <w:rsid w:val="00AE08DD"/>
    <w:rsid w:val="00AE0EFE"/>
    <w:rsid w:val="00AE194E"/>
    <w:rsid w:val="00AE238F"/>
    <w:rsid w:val="00AE2D49"/>
    <w:rsid w:val="00AE30D9"/>
    <w:rsid w:val="00AE32DD"/>
    <w:rsid w:val="00AE3328"/>
    <w:rsid w:val="00AE33BA"/>
    <w:rsid w:val="00AE358E"/>
    <w:rsid w:val="00AE3CE5"/>
    <w:rsid w:val="00AE48F2"/>
    <w:rsid w:val="00AE4E70"/>
    <w:rsid w:val="00AE518F"/>
    <w:rsid w:val="00AE5330"/>
    <w:rsid w:val="00AE61DD"/>
    <w:rsid w:val="00AE6BB8"/>
    <w:rsid w:val="00AE7632"/>
    <w:rsid w:val="00AE79E7"/>
    <w:rsid w:val="00AF11F2"/>
    <w:rsid w:val="00AF1E63"/>
    <w:rsid w:val="00AF1E79"/>
    <w:rsid w:val="00AF1FF8"/>
    <w:rsid w:val="00AF2021"/>
    <w:rsid w:val="00AF2510"/>
    <w:rsid w:val="00AF3126"/>
    <w:rsid w:val="00AF4151"/>
    <w:rsid w:val="00AF45CA"/>
    <w:rsid w:val="00AF5349"/>
    <w:rsid w:val="00AF588B"/>
    <w:rsid w:val="00AF5892"/>
    <w:rsid w:val="00AF5C53"/>
    <w:rsid w:val="00AF60F5"/>
    <w:rsid w:val="00AF6CCD"/>
    <w:rsid w:val="00B0069B"/>
    <w:rsid w:val="00B00DED"/>
    <w:rsid w:val="00B017A0"/>
    <w:rsid w:val="00B01A84"/>
    <w:rsid w:val="00B01C8D"/>
    <w:rsid w:val="00B01EC1"/>
    <w:rsid w:val="00B01F31"/>
    <w:rsid w:val="00B020F4"/>
    <w:rsid w:val="00B02144"/>
    <w:rsid w:val="00B0215C"/>
    <w:rsid w:val="00B026C8"/>
    <w:rsid w:val="00B02D6C"/>
    <w:rsid w:val="00B02DF8"/>
    <w:rsid w:val="00B03119"/>
    <w:rsid w:val="00B035C3"/>
    <w:rsid w:val="00B03BB2"/>
    <w:rsid w:val="00B03E3F"/>
    <w:rsid w:val="00B04599"/>
    <w:rsid w:val="00B05026"/>
    <w:rsid w:val="00B050E6"/>
    <w:rsid w:val="00B05119"/>
    <w:rsid w:val="00B058EB"/>
    <w:rsid w:val="00B05F3A"/>
    <w:rsid w:val="00B065BF"/>
    <w:rsid w:val="00B06639"/>
    <w:rsid w:val="00B06765"/>
    <w:rsid w:val="00B10169"/>
    <w:rsid w:val="00B10249"/>
    <w:rsid w:val="00B10434"/>
    <w:rsid w:val="00B10817"/>
    <w:rsid w:val="00B110C5"/>
    <w:rsid w:val="00B11432"/>
    <w:rsid w:val="00B11859"/>
    <w:rsid w:val="00B12390"/>
    <w:rsid w:val="00B124EA"/>
    <w:rsid w:val="00B125B6"/>
    <w:rsid w:val="00B12A98"/>
    <w:rsid w:val="00B13AD0"/>
    <w:rsid w:val="00B13F2E"/>
    <w:rsid w:val="00B14928"/>
    <w:rsid w:val="00B15227"/>
    <w:rsid w:val="00B154A0"/>
    <w:rsid w:val="00B15813"/>
    <w:rsid w:val="00B15D5E"/>
    <w:rsid w:val="00B15DCB"/>
    <w:rsid w:val="00B15E7B"/>
    <w:rsid w:val="00B20C95"/>
    <w:rsid w:val="00B20F84"/>
    <w:rsid w:val="00B2100B"/>
    <w:rsid w:val="00B218A5"/>
    <w:rsid w:val="00B21961"/>
    <w:rsid w:val="00B21F2A"/>
    <w:rsid w:val="00B22325"/>
    <w:rsid w:val="00B22D48"/>
    <w:rsid w:val="00B22D6E"/>
    <w:rsid w:val="00B246A5"/>
    <w:rsid w:val="00B24B09"/>
    <w:rsid w:val="00B251A6"/>
    <w:rsid w:val="00B259B0"/>
    <w:rsid w:val="00B25DBB"/>
    <w:rsid w:val="00B265A6"/>
    <w:rsid w:val="00B27082"/>
    <w:rsid w:val="00B272AD"/>
    <w:rsid w:val="00B27E86"/>
    <w:rsid w:val="00B30681"/>
    <w:rsid w:val="00B31168"/>
    <w:rsid w:val="00B3138F"/>
    <w:rsid w:val="00B317B8"/>
    <w:rsid w:val="00B31DB5"/>
    <w:rsid w:val="00B31EC6"/>
    <w:rsid w:val="00B320B3"/>
    <w:rsid w:val="00B322F3"/>
    <w:rsid w:val="00B32654"/>
    <w:rsid w:val="00B327BC"/>
    <w:rsid w:val="00B328E1"/>
    <w:rsid w:val="00B32945"/>
    <w:rsid w:val="00B32C03"/>
    <w:rsid w:val="00B34442"/>
    <w:rsid w:val="00B344A1"/>
    <w:rsid w:val="00B356D6"/>
    <w:rsid w:val="00B3692B"/>
    <w:rsid w:val="00B370BC"/>
    <w:rsid w:val="00B373E0"/>
    <w:rsid w:val="00B37538"/>
    <w:rsid w:val="00B375AC"/>
    <w:rsid w:val="00B37611"/>
    <w:rsid w:val="00B377FD"/>
    <w:rsid w:val="00B40280"/>
    <w:rsid w:val="00B4043B"/>
    <w:rsid w:val="00B404F2"/>
    <w:rsid w:val="00B40A35"/>
    <w:rsid w:val="00B41FF4"/>
    <w:rsid w:val="00B42CCC"/>
    <w:rsid w:val="00B42DBF"/>
    <w:rsid w:val="00B43073"/>
    <w:rsid w:val="00B43212"/>
    <w:rsid w:val="00B4356D"/>
    <w:rsid w:val="00B43947"/>
    <w:rsid w:val="00B44CDD"/>
    <w:rsid w:val="00B44FD3"/>
    <w:rsid w:val="00B45AB5"/>
    <w:rsid w:val="00B475F0"/>
    <w:rsid w:val="00B47651"/>
    <w:rsid w:val="00B47BD0"/>
    <w:rsid w:val="00B5016D"/>
    <w:rsid w:val="00B506BA"/>
    <w:rsid w:val="00B50D95"/>
    <w:rsid w:val="00B51BCA"/>
    <w:rsid w:val="00B52502"/>
    <w:rsid w:val="00B52AF2"/>
    <w:rsid w:val="00B52F49"/>
    <w:rsid w:val="00B52F5A"/>
    <w:rsid w:val="00B54817"/>
    <w:rsid w:val="00B550F3"/>
    <w:rsid w:val="00B56150"/>
    <w:rsid w:val="00B570C7"/>
    <w:rsid w:val="00B576AF"/>
    <w:rsid w:val="00B57E40"/>
    <w:rsid w:val="00B57FD9"/>
    <w:rsid w:val="00B60141"/>
    <w:rsid w:val="00B60198"/>
    <w:rsid w:val="00B60B34"/>
    <w:rsid w:val="00B60F08"/>
    <w:rsid w:val="00B6128E"/>
    <w:rsid w:val="00B612F3"/>
    <w:rsid w:val="00B61F5A"/>
    <w:rsid w:val="00B6208F"/>
    <w:rsid w:val="00B628B7"/>
    <w:rsid w:val="00B62962"/>
    <w:rsid w:val="00B63688"/>
    <w:rsid w:val="00B63DDA"/>
    <w:rsid w:val="00B645B1"/>
    <w:rsid w:val="00B64ABC"/>
    <w:rsid w:val="00B64B6A"/>
    <w:rsid w:val="00B64BFC"/>
    <w:rsid w:val="00B64C0F"/>
    <w:rsid w:val="00B656CD"/>
    <w:rsid w:val="00B658C8"/>
    <w:rsid w:val="00B6646B"/>
    <w:rsid w:val="00B66656"/>
    <w:rsid w:val="00B66DC4"/>
    <w:rsid w:val="00B66EDD"/>
    <w:rsid w:val="00B67004"/>
    <w:rsid w:val="00B671FA"/>
    <w:rsid w:val="00B70149"/>
    <w:rsid w:val="00B70164"/>
    <w:rsid w:val="00B703FD"/>
    <w:rsid w:val="00B7130F"/>
    <w:rsid w:val="00B71406"/>
    <w:rsid w:val="00B71466"/>
    <w:rsid w:val="00B7146E"/>
    <w:rsid w:val="00B71C15"/>
    <w:rsid w:val="00B724FE"/>
    <w:rsid w:val="00B7252A"/>
    <w:rsid w:val="00B7334B"/>
    <w:rsid w:val="00B7354E"/>
    <w:rsid w:val="00B73553"/>
    <w:rsid w:val="00B73FE7"/>
    <w:rsid w:val="00B743EE"/>
    <w:rsid w:val="00B74449"/>
    <w:rsid w:val="00B748D7"/>
    <w:rsid w:val="00B74C8E"/>
    <w:rsid w:val="00B751D1"/>
    <w:rsid w:val="00B7555D"/>
    <w:rsid w:val="00B7737B"/>
    <w:rsid w:val="00B80083"/>
    <w:rsid w:val="00B80178"/>
    <w:rsid w:val="00B80556"/>
    <w:rsid w:val="00B80E7F"/>
    <w:rsid w:val="00B8107A"/>
    <w:rsid w:val="00B816EF"/>
    <w:rsid w:val="00B819C0"/>
    <w:rsid w:val="00B81FB1"/>
    <w:rsid w:val="00B8355F"/>
    <w:rsid w:val="00B8390F"/>
    <w:rsid w:val="00B8395F"/>
    <w:rsid w:val="00B83E92"/>
    <w:rsid w:val="00B84192"/>
    <w:rsid w:val="00B8477B"/>
    <w:rsid w:val="00B847EF"/>
    <w:rsid w:val="00B84ACD"/>
    <w:rsid w:val="00B84DC2"/>
    <w:rsid w:val="00B85C96"/>
    <w:rsid w:val="00B85E7B"/>
    <w:rsid w:val="00B864D0"/>
    <w:rsid w:val="00B86B09"/>
    <w:rsid w:val="00B873A7"/>
    <w:rsid w:val="00B87ED8"/>
    <w:rsid w:val="00B903A8"/>
    <w:rsid w:val="00B90C0B"/>
    <w:rsid w:val="00B91645"/>
    <w:rsid w:val="00B91A09"/>
    <w:rsid w:val="00B91C61"/>
    <w:rsid w:val="00B933D4"/>
    <w:rsid w:val="00B934D6"/>
    <w:rsid w:val="00B936DD"/>
    <w:rsid w:val="00B93B92"/>
    <w:rsid w:val="00B94456"/>
    <w:rsid w:val="00B949C6"/>
    <w:rsid w:val="00B94C02"/>
    <w:rsid w:val="00B95BC9"/>
    <w:rsid w:val="00B95F8B"/>
    <w:rsid w:val="00B962A1"/>
    <w:rsid w:val="00B966AA"/>
    <w:rsid w:val="00B96F3A"/>
    <w:rsid w:val="00B9750E"/>
    <w:rsid w:val="00BA0E96"/>
    <w:rsid w:val="00BA2308"/>
    <w:rsid w:val="00BA2474"/>
    <w:rsid w:val="00BA26D7"/>
    <w:rsid w:val="00BA2B09"/>
    <w:rsid w:val="00BA2F74"/>
    <w:rsid w:val="00BA35A4"/>
    <w:rsid w:val="00BA366E"/>
    <w:rsid w:val="00BA5744"/>
    <w:rsid w:val="00BA5AAA"/>
    <w:rsid w:val="00BA6238"/>
    <w:rsid w:val="00BA6339"/>
    <w:rsid w:val="00BA65C3"/>
    <w:rsid w:val="00BA67EA"/>
    <w:rsid w:val="00BA6D9D"/>
    <w:rsid w:val="00BA7416"/>
    <w:rsid w:val="00BA792F"/>
    <w:rsid w:val="00BB012A"/>
    <w:rsid w:val="00BB055D"/>
    <w:rsid w:val="00BB07CD"/>
    <w:rsid w:val="00BB0C85"/>
    <w:rsid w:val="00BB16B6"/>
    <w:rsid w:val="00BB1D0A"/>
    <w:rsid w:val="00BB3BCF"/>
    <w:rsid w:val="00BB3C90"/>
    <w:rsid w:val="00BB3D7C"/>
    <w:rsid w:val="00BB4353"/>
    <w:rsid w:val="00BB44BD"/>
    <w:rsid w:val="00BB5B09"/>
    <w:rsid w:val="00BB5CA3"/>
    <w:rsid w:val="00BB60FA"/>
    <w:rsid w:val="00BB6AE6"/>
    <w:rsid w:val="00BB6BEF"/>
    <w:rsid w:val="00BB6DD7"/>
    <w:rsid w:val="00BB7046"/>
    <w:rsid w:val="00BB7056"/>
    <w:rsid w:val="00BC075F"/>
    <w:rsid w:val="00BC12B6"/>
    <w:rsid w:val="00BC1A0B"/>
    <w:rsid w:val="00BC21BF"/>
    <w:rsid w:val="00BC2461"/>
    <w:rsid w:val="00BC2A89"/>
    <w:rsid w:val="00BC32FA"/>
    <w:rsid w:val="00BC3BDD"/>
    <w:rsid w:val="00BC3D4C"/>
    <w:rsid w:val="00BC51DF"/>
    <w:rsid w:val="00BC5542"/>
    <w:rsid w:val="00BC6927"/>
    <w:rsid w:val="00BC696E"/>
    <w:rsid w:val="00BC69AC"/>
    <w:rsid w:val="00BC6BC9"/>
    <w:rsid w:val="00BC6BEE"/>
    <w:rsid w:val="00BC7538"/>
    <w:rsid w:val="00BC757F"/>
    <w:rsid w:val="00BC77CF"/>
    <w:rsid w:val="00BD0441"/>
    <w:rsid w:val="00BD0D96"/>
    <w:rsid w:val="00BD13EE"/>
    <w:rsid w:val="00BD1793"/>
    <w:rsid w:val="00BD26C8"/>
    <w:rsid w:val="00BD2D81"/>
    <w:rsid w:val="00BD3032"/>
    <w:rsid w:val="00BD310C"/>
    <w:rsid w:val="00BD33D0"/>
    <w:rsid w:val="00BD3801"/>
    <w:rsid w:val="00BD3B62"/>
    <w:rsid w:val="00BD3DA8"/>
    <w:rsid w:val="00BD449B"/>
    <w:rsid w:val="00BD4A31"/>
    <w:rsid w:val="00BD4DF3"/>
    <w:rsid w:val="00BD517C"/>
    <w:rsid w:val="00BD53FC"/>
    <w:rsid w:val="00BD56B3"/>
    <w:rsid w:val="00BD56BC"/>
    <w:rsid w:val="00BD5780"/>
    <w:rsid w:val="00BD609D"/>
    <w:rsid w:val="00BD6169"/>
    <w:rsid w:val="00BD69C9"/>
    <w:rsid w:val="00BD6E19"/>
    <w:rsid w:val="00BD707D"/>
    <w:rsid w:val="00BD7297"/>
    <w:rsid w:val="00BE009D"/>
    <w:rsid w:val="00BE0391"/>
    <w:rsid w:val="00BE03D4"/>
    <w:rsid w:val="00BE0B9B"/>
    <w:rsid w:val="00BE0C04"/>
    <w:rsid w:val="00BE10FD"/>
    <w:rsid w:val="00BE1C40"/>
    <w:rsid w:val="00BE2382"/>
    <w:rsid w:val="00BE2AEA"/>
    <w:rsid w:val="00BE2D94"/>
    <w:rsid w:val="00BE2F33"/>
    <w:rsid w:val="00BE3478"/>
    <w:rsid w:val="00BE351D"/>
    <w:rsid w:val="00BE3DFB"/>
    <w:rsid w:val="00BE3F28"/>
    <w:rsid w:val="00BE57AC"/>
    <w:rsid w:val="00BE5917"/>
    <w:rsid w:val="00BE5BDC"/>
    <w:rsid w:val="00BE5D33"/>
    <w:rsid w:val="00BE5EFF"/>
    <w:rsid w:val="00BE5F99"/>
    <w:rsid w:val="00BE6137"/>
    <w:rsid w:val="00BE61B9"/>
    <w:rsid w:val="00BE6AB2"/>
    <w:rsid w:val="00BE6E73"/>
    <w:rsid w:val="00BE7FDF"/>
    <w:rsid w:val="00BE7FF9"/>
    <w:rsid w:val="00BF04D5"/>
    <w:rsid w:val="00BF06AB"/>
    <w:rsid w:val="00BF0785"/>
    <w:rsid w:val="00BF1306"/>
    <w:rsid w:val="00BF1C8E"/>
    <w:rsid w:val="00BF235B"/>
    <w:rsid w:val="00BF275D"/>
    <w:rsid w:val="00BF2A6B"/>
    <w:rsid w:val="00BF2F60"/>
    <w:rsid w:val="00BF336C"/>
    <w:rsid w:val="00BF3428"/>
    <w:rsid w:val="00BF3598"/>
    <w:rsid w:val="00BF3D43"/>
    <w:rsid w:val="00BF40B4"/>
    <w:rsid w:val="00BF4277"/>
    <w:rsid w:val="00BF4F0F"/>
    <w:rsid w:val="00BF53A9"/>
    <w:rsid w:val="00BF53CA"/>
    <w:rsid w:val="00BF54F0"/>
    <w:rsid w:val="00BF5899"/>
    <w:rsid w:val="00BF5FDD"/>
    <w:rsid w:val="00BF6DAC"/>
    <w:rsid w:val="00BF71D9"/>
    <w:rsid w:val="00BF79C7"/>
    <w:rsid w:val="00BF7A72"/>
    <w:rsid w:val="00BF7BB4"/>
    <w:rsid w:val="00BF7CA0"/>
    <w:rsid w:val="00C0040D"/>
    <w:rsid w:val="00C008AF"/>
    <w:rsid w:val="00C00CF3"/>
    <w:rsid w:val="00C00DD2"/>
    <w:rsid w:val="00C01513"/>
    <w:rsid w:val="00C01B4C"/>
    <w:rsid w:val="00C01BF3"/>
    <w:rsid w:val="00C01CDB"/>
    <w:rsid w:val="00C01E8A"/>
    <w:rsid w:val="00C01FF4"/>
    <w:rsid w:val="00C027E4"/>
    <w:rsid w:val="00C032F4"/>
    <w:rsid w:val="00C03304"/>
    <w:rsid w:val="00C03C3C"/>
    <w:rsid w:val="00C03CE6"/>
    <w:rsid w:val="00C03EBB"/>
    <w:rsid w:val="00C03F8D"/>
    <w:rsid w:val="00C04780"/>
    <w:rsid w:val="00C04F4C"/>
    <w:rsid w:val="00C05050"/>
    <w:rsid w:val="00C05599"/>
    <w:rsid w:val="00C0582F"/>
    <w:rsid w:val="00C05C45"/>
    <w:rsid w:val="00C05E30"/>
    <w:rsid w:val="00C0616E"/>
    <w:rsid w:val="00C065B9"/>
    <w:rsid w:val="00C06631"/>
    <w:rsid w:val="00C06D9A"/>
    <w:rsid w:val="00C07A22"/>
    <w:rsid w:val="00C07A74"/>
    <w:rsid w:val="00C07BFB"/>
    <w:rsid w:val="00C07C36"/>
    <w:rsid w:val="00C111F2"/>
    <w:rsid w:val="00C112BC"/>
    <w:rsid w:val="00C115F3"/>
    <w:rsid w:val="00C11645"/>
    <w:rsid w:val="00C11EDB"/>
    <w:rsid w:val="00C12357"/>
    <w:rsid w:val="00C123AB"/>
    <w:rsid w:val="00C12B93"/>
    <w:rsid w:val="00C12D4E"/>
    <w:rsid w:val="00C130F0"/>
    <w:rsid w:val="00C13322"/>
    <w:rsid w:val="00C13F85"/>
    <w:rsid w:val="00C141AE"/>
    <w:rsid w:val="00C15081"/>
    <w:rsid w:val="00C15094"/>
    <w:rsid w:val="00C150C9"/>
    <w:rsid w:val="00C15AB5"/>
    <w:rsid w:val="00C15AFB"/>
    <w:rsid w:val="00C162F6"/>
    <w:rsid w:val="00C16530"/>
    <w:rsid w:val="00C17694"/>
    <w:rsid w:val="00C17821"/>
    <w:rsid w:val="00C1783F"/>
    <w:rsid w:val="00C17F5B"/>
    <w:rsid w:val="00C20007"/>
    <w:rsid w:val="00C207A7"/>
    <w:rsid w:val="00C2199F"/>
    <w:rsid w:val="00C21D67"/>
    <w:rsid w:val="00C22891"/>
    <w:rsid w:val="00C22FE6"/>
    <w:rsid w:val="00C23AE5"/>
    <w:rsid w:val="00C24B5F"/>
    <w:rsid w:val="00C2551A"/>
    <w:rsid w:val="00C25A55"/>
    <w:rsid w:val="00C262B2"/>
    <w:rsid w:val="00C27207"/>
    <w:rsid w:val="00C276B5"/>
    <w:rsid w:val="00C277C4"/>
    <w:rsid w:val="00C30046"/>
    <w:rsid w:val="00C30157"/>
    <w:rsid w:val="00C3024A"/>
    <w:rsid w:val="00C305F1"/>
    <w:rsid w:val="00C327C3"/>
    <w:rsid w:val="00C33639"/>
    <w:rsid w:val="00C33678"/>
    <w:rsid w:val="00C34546"/>
    <w:rsid w:val="00C3495B"/>
    <w:rsid w:val="00C34ABD"/>
    <w:rsid w:val="00C3561A"/>
    <w:rsid w:val="00C359E2"/>
    <w:rsid w:val="00C35E4E"/>
    <w:rsid w:val="00C35F04"/>
    <w:rsid w:val="00C3661E"/>
    <w:rsid w:val="00C366DC"/>
    <w:rsid w:val="00C406B2"/>
    <w:rsid w:val="00C40E95"/>
    <w:rsid w:val="00C424B7"/>
    <w:rsid w:val="00C42BB6"/>
    <w:rsid w:val="00C43B1C"/>
    <w:rsid w:val="00C441F0"/>
    <w:rsid w:val="00C445CB"/>
    <w:rsid w:val="00C449B0"/>
    <w:rsid w:val="00C44BC4"/>
    <w:rsid w:val="00C44F4E"/>
    <w:rsid w:val="00C44FB9"/>
    <w:rsid w:val="00C454B6"/>
    <w:rsid w:val="00C46BF2"/>
    <w:rsid w:val="00C47C31"/>
    <w:rsid w:val="00C47ECB"/>
    <w:rsid w:val="00C506BB"/>
    <w:rsid w:val="00C507C5"/>
    <w:rsid w:val="00C508CC"/>
    <w:rsid w:val="00C50A4F"/>
    <w:rsid w:val="00C517D8"/>
    <w:rsid w:val="00C524A7"/>
    <w:rsid w:val="00C5303F"/>
    <w:rsid w:val="00C53280"/>
    <w:rsid w:val="00C54588"/>
    <w:rsid w:val="00C5483B"/>
    <w:rsid w:val="00C55033"/>
    <w:rsid w:val="00C555CF"/>
    <w:rsid w:val="00C575E3"/>
    <w:rsid w:val="00C57CF5"/>
    <w:rsid w:val="00C60247"/>
    <w:rsid w:val="00C6025C"/>
    <w:rsid w:val="00C603F1"/>
    <w:rsid w:val="00C6080A"/>
    <w:rsid w:val="00C60B00"/>
    <w:rsid w:val="00C61071"/>
    <w:rsid w:val="00C614B1"/>
    <w:rsid w:val="00C61A68"/>
    <w:rsid w:val="00C61D91"/>
    <w:rsid w:val="00C622BC"/>
    <w:rsid w:val="00C624CB"/>
    <w:rsid w:val="00C62A50"/>
    <w:rsid w:val="00C63093"/>
    <w:rsid w:val="00C6373A"/>
    <w:rsid w:val="00C642C6"/>
    <w:rsid w:val="00C6449F"/>
    <w:rsid w:val="00C6459B"/>
    <w:rsid w:val="00C6515D"/>
    <w:rsid w:val="00C66315"/>
    <w:rsid w:val="00C6682D"/>
    <w:rsid w:val="00C66E8B"/>
    <w:rsid w:val="00C66F00"/>
    <w:rsid w:val="00C670C0"/>
    <w:rsid w:val="00C67C3D"/>
    <w:rsid w:val="00C70C08"/>
    <w:rsid w:val="00C71236"/>
    <w:rsid w:val="00C71EEF"/>
    <w:rsid w:val="00C72BD4"/>
    <w:rsid w:val="00C72E37"/>
    <w:rsid w:val="00C73984"/>
    <w:rsid w:val="00C739A6"/>
    <w:rsid w:val="00C74356"/>
    <w:rsid w:val="00C74F70"/>
    <w:rsid w:val="00C75422"/>
    <w:rsid w:val="00C761E9"/>
    <w:rsid w:val="00C76E55"/>
    <w:rsid w:val="00C770B6"/>
    <w:rsid w:val="00C772C3"/>
    <w:rsid w:val="00C80557"/>
    <w:rsid w:val="00C808AB"/>
    <w:rsid w:val="00C809EE"/>
    <w:rsid w:val="00C830FE"/>
    <w:rsid w:val="00C83127"/>
    <w:rsid w:val="00C835CE"/>
    <w:rsid w:val="00C83C4A"/>
    <w:rsid w:val="00C83D1F"/>
    <w:rsid w:val="00C8443A"/>
    <w:rsid w:val="00C84A58"/>
    <w:rsid w:val="00C8547C"/>
    <w:rsid w:val="00C8605F"/>
    <w:rsid w:val="00C86A44"/>
    <w:rsid w:val="00C86E59"/>
    <w:rsid w:val="00C87222"/>
    <w:rsid w:val="00C876C6"/>
    <w:rsid w:val="00C87CA7"/>
    <w:rsid w:val="00C87DE9"/>
    <w:rsid w:val="00C90017"/>
    <w:rsid w:val="00C90AF4"/>
    <w:rsid w:val="00C91E79"/>
    <w:rsid w:val="00C91F2A"/>
    <w:rsid w:val="00C91FDB"/>
    <w:rsid w:val="00C92094"/>
    <w:rsid w:val="00C92102"/>
    <w:rsid w:val="00C92333"/>
    <w:rsid w:val="00C9305F"/>
    <w:rsid w:val="00C937EB"/>
    <w:rsid w:val="00C94A99"/>
    <w:rsid w:val="00C9548B"/>
    <w:rsid w:val="00C95B6D"/>
    <w:rsid w:val="00C95F24"/>
    <w:rsid w:val="00C961AD"/>
    <w:rsid w:val="00C9620C"/>
    <w:rsid w:val="00C96655"/>
    <w:rsid w:val="00C97C0F"/>
    <w:rsid w:val="00CA025D"/>
    <w:rsid w:val="00CA0798"/>
    <w:rsid w:val="00CA1C64"/>
    <w:rsid w:val="00CA1CB1"/>
    <w:rsid w:val="00CA1CD7"/>
    <w:rsid w:val="00CA2337"/>
    <w:rsid w:val="00CA2616"/>
    <w:rsid w:val="00CA33A6"/>
    <w:rsid w:val="00CA3ACC"/>
    <w:rsid w:val="00CA3FE4"/>
    <w:rsid w:val="00CA4A49"/>
    <w:rsid w:val="00CA52B2"/>
    <w:rsid w:val="00CA5A47"/>
    <w:rsid w:val="00CA5B48"/>
    <w:rsid w:val="00CA65AC"/>
    <w:rsid w:val="00CA69B5"/>
    <w:rsid w:val="00CA7487"/>
    <w:rsid w:val="00CA76E6"/>
    <w:rsid w:val="00CA7950"/>
    <w:rsid w:val="00CA7998"/>
    <w:rsid w:val="00CB049C"/>
    <w:rsid w:val="00CB14DA"/>
    <w:rsid w:val="00CB160F"/>
    <w:rsid w:val="00CB1944"/>
    <w:rsid w:val="00CB1C99"/>
    <w:rsid w:val="00CB216F"/>
    <w:rsid w:val="00CB2611"/>
    <w:rsid w:val="00CB2947"/>
    <w:rsid w:val="00CB2C57"/>
    <w:rsid w:val="00CB30FD"/>
    <w:rsid w:val="00CB3CBA"/>
    <w:rsid w:val="00CB3FFD"/>
    <w:rsid w:val="00CB4362"/>
    <w:rsid w:val="00CB4776"/>
    <w:rsid w:val="00CB538E"/>
    <w:rsid w:val="00CB54D1"/>
    <w:rsid w:val="00CB563D"/>
    <w:rsid w:val="00CB5843"/>
    <w:rsid w:val="00CB5E2A"/>
    <w:rsid w:val="00CB60DC"/>
    <w:rsid w:val="00CB6ACF"/>
    <w:rsid w:val="00CB6DDC"/>
    <w:rsid w:val="00CB7535"/>
    <w:rsid w:val="00CB7D44"/>
    <w:rsid w:val="00CB7D6D"/>
    <w:rsid w:val="00CC0225"/>
    <w:rsid w:val="00CC02A4"/>
    <w:rsid w:val="00CC07F7"/>
    <w:rsid w:val="00CC0941"/>
    <w:rsid w:val="00CC0CCA"/>
    <w:rsid w:val="00CC1CE8"/>
    <w:rsid w:val="00CC23B9"/>
    <w:rsid w:val="00CC2579"/>
    <w:rsid w:val="00CC259B"/>
    <w:rsid w:val="00CC28D8"/>
    <w:rsid w:val="00CC3235"/>
    <w:rsid w:val="00CC3BDB"/>
    <w:rsid w:val="00CC407A"/>
    <w:rsid w:val="00CC4381"/>
    <w:rsid w:val="00CC4630"/>
    <w:rsid w:val="00CC4D58"/>
    <w:rsid w:val="00CC5110"/>
    <w:rsid w:val="00CC65EE"/>
    <w:rsid w:val="00CC6B1D"/>
    <w:rsid w:val="00CC75BB"/>
    <w:rsid w:val="00CD06B4"/>
    <w:rsid w:val="00CD0D26"/>
    <w:rsid w:val="00CD101A"/>
    <w:rsid w:val="00CD114F"/>
    <w:rsid w:val="00CD1361"/>
    <w:rsid w:val="00CD19DC"/>
    <w:rsid w:val="00CD1D54"/>
    <w:rsid w:val="00CD2033"/>
    <w:rsid w:val="00CD230F"/>
    <w:rsid w:val="00CD2495"/>
    <w:rsid w:val="00CD24C2"/>
    <w:rsid w:val="00CD2D3F"/>
    <w:rsid w:val="00CD2E09"/>
    <w:rsid w:val="00CD3218"/>
    <w:rsid w:val="00CD419F"/>
    <w:rsid w:val="00CD41CD"/>
    <w:rsid w:val="00CD5EA2"/>
    <w:rsid w:val="00CD6010"/>
    <w:rsid w:val="00CD6489"/>
    <w:rsid w:val="00CD66F3"/>
    <w:rsid w:val="00CD7051"/>
    <w:rsid w:val="00CD776C"/>
    <w:rsid w:val="00CD7AE6"/>
    <w:rsid w:val="00CD7FE2"/>
    <w:rsid w:val="00CE0464"/>
    <w:rsid w:val="00CE08C9"/>
    <w:rsid w:val="00CE1195"/>
    <w:rsid w:val="00CE121B"/>
    <w:rsid w:val="00CE1525"/>
    <w:rsid w:val="00CE1F3D"/>
    <w:rsid w:val="00CE21AB"/>
    <w:rsid w:val="00CE2469"/>
    <w:rsid w:val="00CE2655"/>
    <w:rsid w:val="00CE288A"/>
    <w:rsid w:val="00CE2BB3"/>
    <w:rsid w:val="00CE2EAE"/>
    <w:rsid w:val="00CE4800"/>
    <w:rsid w:val="00CE5054"/>
    <w:rsid w:val="00CE50A1"/>
    <w:rsid w:val="00CE5268"/>
    <w:rsid w:val="00CE537D"/>
    <w:rsid w:val="00CE5FA4"/>
    <w:rsid w:val="00CE638C"/>
    <w:rsid w:val="00CE69BE"/>
    <w:rsid w:val="00CE6C7E"/>
    <w:rsid w:val="00CE6EF1"/>
    <w:rsid w:val="00CE7CFF"/>
    <w:rsid w:val="00CE7EA6"/>
    <w:rsid w:val="00CF00EB"/>
    <w:rsid w:val="00CF0523"/>
    <w:rsid w:val="00CF0E65"/>
    <w:rsid w:val="00CF1515"/>
    <w:rsid w:val="00CF1B56"/>
    <w:rsid w:val="00CF1EA4"/>
    <w:rsid w:val="00CF20FB"/>
    <w:rsid w:val="00CF240D"/>
    <w:rsid w:val="00CF2757"/>
    <w:rsid w:val="00CF2758"/>
    <w:rsid w:val="00CF2D31"/>
    <w:rsid w:val="00CF3700"/>
    <w:rsid w:val="00CF3C14"/>
    <w:rsid w:val="00CF4531"/>
    <w:rsid w:val="00CF4585"/>
    <w:rsid w:val="00CF489E"/>
    <w:rsid w:val="00CF4F3F"/>
    <w:rsid w:val="00CF5882"/>
    <w:rsid w:val="00CF6F22"/>
    <w:rsid w:val="00CF7128"/>
    <w:rsid w:val="00CF7542"/>
    <w:rsid w:val="00CF7BC4"/>
    <w:rsid w:val="00CF7DA3"/>
    <w:rsid w:val="00CF7DBD"/>
    <w:rsid w:val="00D0031F"/>
    <w:rsid w:val="00D00A18"/>
    <w:rsid w:val="00D00D20"/>
    <w:rsid w:val="00D014DC"/>
    <w:rsid w:val="00D015AA"/>
    <w:rsid w:val="00D01E0F"/>
    <w:rsid w:val="00D021CB"/>
    <w:rsid w:val="00D029DD"/>
    <w:rsid w:val="00D02B94"/>
    <w:rsid w:val="00D02C6B"/>
    <w:rsid w:val="00D03352"/>
    <w:rsid w:val="00D03A72"/>
    <w:rsid w:val="00D03E93"/>
    <w:rsid w:val="00D0670A"/>
    <w:rsid w:val="00D0684F"/>
    <w:rsid w:val="00D06E85"/>
    <w:rsid w:val="00D07311"/>
    <w:rsid w:val="00D077ED"/>
    <w:rsid w:val="00D10202"/>
    <w:rsid w:val="00D10258"/>
    <w:rsid w:val="00D10795"/>
    <w:rsid w:val="00D10AB3"/>
    <w:rsid w:val="00D1219C"/>
    <w:rsid w:val="00D127E3"/>
    <w:rsid w:val="00D129D2"/>
    <w:rsid w:val="00D12A5B"/>
    <w:rsid w:val="00D13047"/>
    <w:rsid w:val="00D136F6"/>
    <w:rsid w:val="00D14413"/>
    <w:rsid w:val="00D14C7E"/>
    <w:rsid w:val="00D155DC"/>
    <w:rsid w:val="00D157F3"/>
    <w:rsid w:val="00D1580B"/>
    <w:rsid w:val="00D16CDF"/>
    <w:rsid w:val="00D16D9C"/>
    <w:rsid w:val="00D1722A"/>
    <w:rsid w:val="00D17DA4"/>
    <w:rsid w:val="00D20A43"/>
    <w:rsid w:val="00D210B0"/>
    <w:rsid w:val="00D214C3"/>
    <w:rsid w:val="00D21DF7"/>
    <w:rsid w:val="00D22516"/>
    <w:rsid w:val="00D22A15"/>
    <w:rsid w:val="00D25948"/>
    <w:rsid w:val="00D25D5F"/>
    <w:rsid w:val="00D2654D"/>
    <w:rsid w:val="00D2678A"/>
    <w:rsid w:val="00D268A9"/>
    <w:rsid w:val="00D26A2A"/>
    <w:rsid w:val="00D26E17"/>
    <w:rsid w:val="00D26E72"/>
    <w:rsid w:val="00D27317"/>
    <w:rsid w:val="00D30860"/>
    <w:rsid w:val="00D309F3"/>
    <w:rsid w:val="00D30CAC"/>
    <w:rsid w:val="00D30CB1"/>
    <w:rsid w:val="00D31639"/>
    <w:rsid w:val="00D31771"/>
    <w:rsid w:val="00D322C3"/>
    <w:rsid w:val="00D324B4"/>
    <w:rsid w:val="00D32529"/>
    <w:rsid w:val="00D32CA2"/>
    <w:rsid w:val="00D331CB"/>
    <w:rsid w:val="00D335EA"/>
    <w:rsid w:val="00D3420A"/>
    <w:rsid w:val="00D34677"/>
    <w:rsid w:val="00D34754"/>
    <w:rsid w:val="00D3486B"/>
    <w:rsid w:val="00D34AD1"/>
    <w:rsid w:val="00D34B77"/>
    <w:rsid w:val="00D34BEE"/>
    <w:rsid w:val="00D3511F"/>
    <w:rsid w:val="00D35273"/>
    <w:rsid w:val="00D35508"/>
    <w:rsid w:val="00D3685E"/>
    <w:rsid w:val="00D368DD"/>
    <w:rsid w:val="00D36F35"/>
    <w:rsid w:val="00D37B8E"/>
    <w:rsid w:val="00D37C05"/>
    <w:rsid w:val="00D37DCB"/>
    <w:rsid w:val="00D40530"/>
    <w:rsid w:val="00D41303"/>
    <w:rsid w:val="00D4148E"/>
    <w:rsid w:val="00D41934"/>
    <w:rsid w:val="00D41AD8"/>
    <w:rsid w:val="00D4215B"/>
    <w:rsid w:val="00D4237E"/>
    <w:rsid w:val="00D42FF9"/>
    <w:rsid w:val="00D432DB"/>
    <w:rsid w:val="00D43854"/>
    <w:rsid w:val="00D44206"/>
    <w:rsid w:val="00D448B8"/>
    <w:rsid w:val="00D4516A"/>
    <w:rsid w:val="00D45321"/>
    <w:rsid w:val="00D45B3E"/>
    <w:rsid w:val="00D46747"/>
    <w:rsid w:val="00D46CFC"/>
    <w:rsid w:val="00D473E3"/>
    <w:rsid w:val="00D47825"/>
    <w:rsid w:val="00D507E7"/>
    <w:rsid w:val="00D50A87"/>
    <w:rsid w:val="00D50AEF"/>
    <w:rsid w:val="00D51013"/>
    <w:rsid w:val="00D525CB"/>
    <w:rsid w:val="00D52C0E"/>
    <w:rsid w:val="00D52C24"/>
    <w:rsid w:val="00D52DE0"/>
    <w:rsid w:val="00D5494D"/>
    <w:rsid w:val="00D54E6B"/>
    <w:rsid w:val="00D54F0D"/>
    <w:rsid w:val="00D54F93"/>
    <w:rsid w:val="00D5515E"/>
    <w:rsid w:val="00D56081"/>
    <w:rsid w:val="00D56B8D"/>
    <w:rsid w:val="00D57359"/>
    <w:rsid w:val="00D5738D"/>
    <w:rsid w:val="00D576A8"/>
    <w:rsid w:val="00D60C5D"/>
    <w:rsid w:val="00D616F3"/>
    <w:rsid w:val="00D6175F"/>
    <w:rsid w:val="00D61A98"/>
    <w:rsid w:val="00D61DAB"/>
    <w:rsid w:val="00D62237"/>
    <w:rsid w:val="00D62A6C"/>
    <w:rsid w:val="00D63452"/>
    <w:rsid w:val="00D63D2F"/>
    <w:rsid w:val="00D64AA5"/>
    <w:rsid w:val="00D65547"/>
    <w:rsid w:val="00D65641"/>
    <w:rsid w:val="00D66086"/>
    <w:rsid w:val="00D660E4"/>
    <w:rsid w:val="00D66178"/>
    <w:rsid w:val="00D667D5"/>
    <w:rsid w:val="00D66913"/>
    <w:rsid w:val="00D66A1F"/>
    <w:rsid w:val="00D6721B"/>
    <w:rsid w:val="00D6793C"/>
    <w:rsid w:val="00D67CA6"/>
    <w:rsid w:val="00D70BC2"/>
    <w:rsid w:val="00D71550"/>
    <w:rsid w:val="00D71DC5"/>
    <w:rsid w:val="00D71F5F"/>
    <w:rsid w:val="00D739C0"/>
    <w:rsid w:val="00D7465C"/>
    <w:rsid w:val="00D7522F"/>
    <w:rsid w:val="00D755F0"/>
    <w:rsid w:val="00D75671"/>
    <w:rsid w:val="00D756C3"/>
    <w:rsid w:val="00D75750"/>
    <w:rsid w:val="00D75EB9"/>
    <w:rsid w:val="00D76547"/>
    <w:rsid w:val="00D76E37"/>
    <w:rsid w:val="00D76FF5"/>
    <w:rsid w:val="00D77316"/>
    <w:rsid w:val="00D7778B"/>
    <w:rsid w:val="00D81A08"/>
    <w:rsid w:val="00D81F04"/>
    <w:rsid w:val="00D8219B"/>
    <w:rsid w:val="00D8234F"/>
    <w:rsid w:val="00D8253C"/>
    <w:rsid w:val="00D82B7B"/>
    <w:rsid w:val="00D82CBC"/>
    <w:rsid w:val="00D830A9"/>
    <w:rsid w:val="00D833BD"/>
    <w:rsid w:val="00D83FBD"/>
    <w:rsid w:val="00D843FB"/>
    <w:rsid w:val="00D84510"/>
    <w:rsid w:val="00D846A0"/>
    <w:rsid w:val="00D84B99"/>
    <w:rsid w:val="00D84C2D"/>
    <w:rsid w:val="00D85508"/>
    <w:rsid w:val="00D855B9"/>
    <w:rsid w:val="00D855C4"/>
    <w:rsid w:val="00D86737"/>
    <w:rsid w:val="00D873A6"/>
    <w:rsid w:val="00D87664"/>
    <w:rsid w:val="00D87EDA"/>
    <w:rsid w:val="00D9015B"/>
    <w:rsid w:val="00D9020B"/>
    <w:rsid w:val="00D90A2E"/>
    <w:rsid w:val="00D9152A"/>
    <w:rsid w:val="00D91AB3"/>
    <w:rsid w:val="00D921AE"/>
    <w:rsid w:val="00D92438"/>
    <w:rsid w:val="00D92613"/>
    <w:rsid w:val="00D9285C"/>
    <w:rsid w:val="00D92A72"/>
    <w:rsid w:val="00D92D74"/>
    <w:rsid w:val="00D92F2A"/>
    <w:rsid w:val="00D93F7D"/>
    <w:rsid w:val="00D9495F"/>
    <w:rsid w:val="00D9503F"/>
    <w:rsid w:val="00D960C7"/>
    <w:rsid w:val="00D965E6"/>
    <w:rsid w:val="00D9666F"/>
    <w:rsid w:val="00D96ECF"/>
    <w:rsid w:val="00D96F03"/>
    <w:rsid w:val="00D97173"/>
    <w:rsid w:val="00D97282"/>
    <w:rsid w:val="00D978CC"/>
    <w:rsid w:val="00D97922"/>
    <w:rsid w:val="00D97DCE"/>
    <w:rsid w:val="00D97F28"/>
    <w:rsid w:val="00DA0113"/>
    <w:rsid w:val="00DA07C6"/>
    <w:rsid w:val="00DA0AC8"/>
    <w:rsid w:val="00DA1463"/>
    <w:rsid w:val="00DA3003"/>
    <w:rsid w:val="00DA429D"/>
    <w:rsid w:val="00DA43EB"/>
    <w:rsid w:val="00DA461E"/>
    <w:rsid w:val="00DA47BF"/>
    <w:rsid w:val="00DA5442"/>
    <w:rsid w:val="00DA590F"/>
    <w:rsid w:val="00DA5AFF"/>
    <w:rsid w:val="00DA6452"/>
    <w:rsid w:val="00DA7871"/>
    <w:rsid w:val="00DB00D3"/>
    <w:rsid w:val="00DB0760"/>
    <w:rsid w:val="00DB2BD1"/>
    <w:rsid w:val="00DB2EAA"/>
    <w:rsid w:val="00DB482B"/>
    <w:rsid w:val="00DB494D"/>
    <w:rsid w:val="00DB4A4D"/>
    <w:rsid w:val="00DB4C88"/>
    <w:rsid w:val="00DB4D0F"/>
    <w:rsid w:val="00DB621F"/>
    <w:rsid w:val="00DB659C"/>
    <w:rsid w:val="00DB69AA"/>
    <w:rsid w:val="00DB7694"/>
    <w:rsid w:val="00DB7BBA"/>
    <w:rsid w:val="00DB7BE4"/>
    <w:rsid w:val="00DC0789"/>
    <w:rsid w:val="00DC0B15"/>
    <w:rsid w:val="00DC0C0F"/>
    <w:rsid w:val="00DC1F9A"/>
    <w:rsid w:val="00DC221B"/>
    <w:rsid w:val="00DC2471"/>
    <w:rsid w:val="00DC2617"/>
    <w:rsid w:val="00DC2924"/>
    <w:rsid w:val="00DC2BD8"/>
    <w:rsid w:val="00DC2F80"/>
    <w:rsid w:val="00DC3B4A"/>
    <w:rsid w:val="00DC3B96"/>
    <w:rsid w:val="00DC4005"/>
    <w:rsid w:val="00DC409B"/>
    <w:rsid w:val="00DC44ED"/>
    <w:rsid w:val="00DC4621"/>
    <w:rsid w:val="00DC48F2"/>
    <w:rsid w:val="00DC4E3C"/>
    <w:rsid w:val="00DC5D29"/>
    <w:rsid w:val="00DC67BE"/>
    <w:rsid w:val="00DC6C14"/>
    <w:rsid w:val="00DD060A"/>
    <w:rsid w:val="00DD06CF"/>
    <w:rsid w:val="00DD08E3"/>
    <w:rsid w:val="00DD0D5C"/>
    <w:rsid w:val="00DD0F1B"/>
    <w:rsid w:val="00DD1359"/>
    <w:rsid w:val="00DD196B"/>
    <w:rsid w:val="00DD1AAD"/>
    <w:rsid w:val="00DD1EAF"/>
    <w:rsid w:val="00DD22BE"/>
    <w:rsid w:val="00DD26F5"/>
    <w:rsid w:val="00DD2BA9"/>
    <w:rsid w:val="00DD329C"/>
    <w:rsid w:val="00DD3420"/>
    <w:rsid w:val="00DD3AA3"/>
    <w:rsid w:val="00DD403D"/>
    <w:rsid w:val="00DD6B34"/>
    <w:rsid w:val="00DD70B1"/>
    <w:rsid w:val="00DD778B"/>
    <w:rsid w:val="00DD7D98"/>
    <w:rsid w:val="00DE00BF"/>
    <w:rsid w:val="00DE02E5"/>
    <w:rsid w:val="00DE0434"/>
    <w:rsid w:val="00DE0752"/>
    <w:rsid w:val="00DE0987"/>
    <w:rsid w:val="00DE0BE6"/>
    <w:rsid w:val="00DE1380"/>
    <w:rsid w:val="00DE13E1"/>
    <w:rsid w:val="00DE1440"/>
    <w:rsid w:val="00DE171E"/>
    <w:rsid w:val="00DE1D4A"/>
    <w:rsid w:val="00DE1DA7"/>
    <w:rsid w:val="00DE1FAD"/>
    <w:rsid w:val="00DE1FAF"/>
    <w:rsid w:val="00DE211E"/>
    <w:rsid w:val="00DE39ED"/>
    <w:rsid w:val="00DE3B4B"/>
    <w:rsid w:val="00DE3D07"/>
    <w:rsid w:val="00DE42A1"/>
    <w:rsid w:val="00DE48AE"/>
    <w:rsid w:val="00DE595E"/>
    <w:rsid w:val="00DE5E89"/>
    <w:rsid w:val="00DE5F70"/>
    <w:rsid w:val="00DE6CCA"/>
    <w:rsid w:val="00DE73F1"/>
    <w:rsid w:val="00DF0D3E"/>
    <w:rsid w:val="00DF0E73"/>
    <w:rsid w:val="00DF1685"/>
    <w:rsid w:val="00DF1C47"/>
    <w:rsid w:val="00DF22BA"/>
    <w:rsid w:val="00DF22F8"/>
    <w:rsid w:val="00DF2365"/>
    <w:rsid w:val="00DF242B"/>
    <w:rsid w:val="00DF363C"/>
    <w:rsid w:val="00DF384C"/>
    <w:rsid w:val="00DF40A0"/>
    <w:rsid w:val="00DF4CDF"/>
    <w:rsid w:val="00DF4D2E"/>
    <w:rsid w:val="00DF5002"/>
    <w:rsid w:val="00DF50D9"/>
    <w:rsid w:val="00DF51FC"/>
    <w:rsid w:val="00DF555C"/>
    <w:rsid w:val="00DF557C"/>
    <w:rsid w:val="00DF578F"/>
    <w:rsid w:val="00DF598F"/>
    <w:rsid w:val="00DF73ED"/>
    <w:rsid w:val="00DF7CD5"/>
    <w:rsid w:val="00E00008"/>
    <w:rsid w:val="00E001B0"/>
    <w:rsid w:val="00E005F3"/>
    <w:rsid w:val="00E00654"/>
    <w:rsid w:val="00E009D5"/>
    <w:rsid w:val="00E00DBE"/>
    <w:rsid w:val="00E010A4"/>
    <w:rsid w:val="00E0113D"/>
    <w:rsid w:val="00E0157B"/>
    <w:rsid w:val="00E01729"/>
    <w:rsid w:val="00E01857"/>
    <w:rsid w:val="00E01F60"/>
    <w:rsid w:val="00E0388F"/>
    <w:rsid w:val="00E03BB9"/>
    <w:rsid w:val="00E03D11"/>
    <w:rsid w:val="00E049D8"/>
    <w:rsid w:val="00E050B8"/>
    <w:rsid w:val="00E05181"/>
    <w:rsid w:val="00E056E6"/>
    <w:rsid w:val="00E05B3D"/>
    <w:rsid w:val="00E05D3C"/>
    <w:rsid w:val="00E05DA0"/>
    <w:rsid w:val="00E062B4"/>
    <w:rsid w:val="00E065F9"/>
    <w:rsid w:val="00E068C1"/>
    <w:rsid w:val="00E07AAA"/>
    <w:rsid w:val="00E07DED"/>
    <w:rsid w:val="00E101F2"/>
    <w:rsid w:val="00E107DE"/>
    <w:rsid w:val="00E10881"/>
    <w:rsid w:val="00E10D13"/>
    <w:rsid w:val="00E113E6"/>
    <w:rsid w:val="00E11B9C"/>
    <w:rsid w:val="00E12C68"/>
    <w:rsid w:val="00E13E7A"/>
    <w:rsid w:val="00E140F1"/>
    <w:rsid w:val="00E14638"/>
    <w:rsid w:val="00E14DF9"/>
    <w:rsid w:val="00E153DF"/>
    <w:rsid w:val="00E1591F"/>
    <w:rsid w:val="00E16292"/>
    <w:rsid w:val="00E16A6D"/>
    <w:rsid w:val="00E17B26"/>
    <w:rsid w:val="00E20552"/>
    <w:rsid w:val="00E2072B"/>
    <w:rsid w:val="00E20D18"/>
    <w:rsid w:val="00E21274"/>
    <w:rsid w:val="00E21300"/>
    <w:rsid w:val="00E21BCC"/>
    <w:rsid w:val="00E2230E"/>
    <w:rsid w:val="00E22479"/>
    <w:rsid w:val="00E2298F"/>
    <w:rsid w:val="00E23F71"/>
    <w:rsid w:val="00E2421E"/>
    <w:rsid w:val="00E24668"/>
    <w:rsid w:val="00E24DA8"/>
    <w:rsid w:val="00E2558C"/>
    <w:rsid w:val="00E2573A"/>
    <w:rsid w:val="00E25DAB"/>
    <w:rsid w:val="00E27903"/>
    <w:rsid w:val="00E314F6"/>
    <w:rsid w:val="00E3156A"/>
    <w:rsid w:val="00E31688"/>
    <w:rsid w:val="00E31691"/>
    <w:rsid w:val="00E3191D"/>
    <w:rsid w:val="00E31C92"/>
    <w:rsid w:val="00E3247B"/>
    <w:rsid w:val="00E331B1"/>
    <w:rsid w:val="00E3322F"/>
    <w:rsid w:val="00E33411"/>
    <w:rsid w:val="00E336FE"/>
    <w:rsid w:val="00E3406C"/>
    <w:rsid w:val="00E34595"/>
    <w:rsid w:val="00E3529A"/>
    <w:rsid w:val="00E35B75"/>
    <w:rsid w:val="00E35DD0"/>
    <w:rsid w:val="00E35EAB"/>
    <w:rsid w:val="00E3631D"/>
    <w:rsid w:val="00E36A44"/>
    <w:rsid w:val="00E36D9D"/>
    <w:rsid w:val="00E3705C"/>
    <w:rsid w:val="00E370D5"/>
    <w:rsid w:val="00E40B89"/>
    <w:rsid w:val="00E40BEE"/>
    <w:rsid w:val="00E41046"/>
    <w:rsid w:val="00E423C5"/>
    <w:rsid w:val="00E423F5"/>
    <w:rsid w:val="00E427F8"/>
    <w:rsid w:val="00E43288"/>
    <w:rsid w:val="00E433E7"/>
    <w:rsid w:val="00E4347A"/>
    <w:rsid w:val="00E435FB"/>
    <w:rsid w:val="00E44ABD"/>
    <w:rsid w:val="00E44CDB"/>
    <w:rsid w:val="00E4511F"/>
    <w:rsid w:val="00E46580"/>
    <w:rsid w:val="00E46B7E"/>
    <w:rsid w:val="00E50016"/>
    <w:rsid w:val="00E50739"/>
    <w:rsid w:val="00E509B8"/>
    <w:rsid w:val="00E51E4A"/>
    <w:rsid w:val="00E52024"/>
    <w:rsid w:val="00E5217B"/>
    <w:rsid w:val="00E5252F"/>
    <w:rsid w:val="00E52780"/>
    <w:rsid w:val="00E52A35"/>
    <w:rsid w:val="00E52C41"/>
    <w:rsid w:val="00E52DDD"/>
    <w:rsid w:val="00E534A6"/>
    <w:rsid w:val="00E544D0"/>
    <w:rsid w:val="00E545AD"/>
    <w:rsid w:val="00E54D88"/>
    <w:rsid w:val="00E54DA0"/>
    <w:rsid w:val="00E55133"/>
    <w:rsid w:val="00E553B0"/>
    <w:rsid w:val="00E555EC"/>
    <w:rsid w:val="00E5591C"/>
    <w:rsid w:val="00E56455"/>
    <w:rsid w:val="00E56490"/>
    <w:rsid w:val="00E567FF"/>
    <w:rsid w:val="00E56FD6"/>
    <w:rsid w:val="00E57FA6"/>
    <w:rsid w:val="00E600E8"/>
    <w:rsid w:val="00E6043D"/>
    <w:rsid w:val="00E60B63"/>
    <w:rsid w:val="00E60B86"/>
    <w:rsid w:val="00E61804"/>
    <w:rsid w:val="00E61F96"/>
    <w:rsid w:val="00E62012"/>
    <w:rsid w:val="00E6255E"/>
    <w:rsid w:val="00E6362D"/>
    <w:rsid w:val="00E638C7"/>
    <w:rsid w:val="00E63EC0"/>
    <w:rsid w:val="00E641C9"/>
    <w:rsid w:val="00E64280"/>
    <w:rsid w:val="00E65A5B"/>
    <w:rsid w:val="00E65ACC"/>
    <w:rsid w:val="00E66DBF"/>
    <w:rsid w:val="00E67E86"/>
    <w:rsid w:val="00E70023"/>
    <w:rsid w:val="00E72C82"/>
    <w:rsid w:val="00E72F8D"/>
    <w:rsid w:val="00E735FD"/>
    <w:rsid w:val="00E73A15"/>
    <w:rsid w:val="00E73F86"/>
    <w:rsid w:val="00E73FC4"/>
    <w:rsid w:val="00E75421"/>
    <w:rsid w:val="00E756FE"/>
    <w:rsid w:val="00E761CE"/>
    <w:rsid w:val="00E76274"/>
    <w:rsid w:val="00E7675E"/>
    <w:rsid w:val="00E76AD3"/>
    <w:rsid w:val="00E771A4"/>
    <w:rsid w:val="00E77B4A"/>
    <w:rsid w:val="00E802C3"/>
    <w:rsid w:val="00E80565"/>
    <w:rsid w:val="00E805EE"/>
    <w:rsid w:val="00E80AB0"/>
    <w:rsid w:val="00E80DB8"/>
    <w:rsid w:val="00E812B8"/>
    <w:rsid w:val="00E81872"/>
    <w:rsid w:val="00E81EB9"/>
    <w:rsid w:val="00E8249A"/>
    <w:rsid w:val="00E82CA7"/>
    <w:rsid w:val="00E838AA"/>
    <w:rsid w:val="00E8393E"/>
    <w:rsid w:val="00E83BFE"/>
    <w:rsid w:val="00E83C62"/>
    <w:rsid w:val="00E83F09"/>
    <w:rsid w:val="00E855A7"/>
    <w:rsid w:val="00E8698F"/>
    <w:rsid w:val="00E873DE"/>
    <w:rsid w:val="00E874D9"/>
    <w:rsid w:val="00E90093"/>
    <w:rsid w:val="00E9031C"/>
    <w:rsid w:val="00E90736"/>
    <w:rsid w:val="00E907D2"/>
    <w:rsid w:val="00E90C04"/>
    <w:rsid w:val="00E9100C"/>
    <w:rsid w:val="00E9149A"/>
    <w:rsid w:val="00E9247A"/>
    <w:rsid w:val="00E930B0"/>
    <w:rsid w:val="00E931E0"/>
    <w:rsid w:val="00E93541"/>
    <w:rsid w:val="00E94829"/>
    <w:rsid w:val="00E949CE"/>
    <w:rsid w:val="00E94C41"/>
    <w:rsid w:val="00E94FF6"/>
    <w:rsid w:val="00E9550C"/>
    <w:rsid w:val="00E95F77"/>
    <w:rsid w:val="00E9630A"/>
    <w:rsid w:val="00E96812"/>
    <w:rsid w:val="00E97211"/>
    <w:rsid w:val="00E97249"/>
    <w:rsid w:val="00E978D9"/>
    <w:rsid w:val="00E97DC2"/>
    <w:rsid w:val="00EA0BAF"/>
    <w:rsid w:val="00EA18FB"/>
    <w:rsid w:val="00EA24BE"/>
    <w:rsid w:val="00EA2B3B"/>
    <w:rsid w:val="00EA2F14"/>
    <w:rsid w:val="00EA4020"/>
    <w:rsid w:val="00EA6102"/>
    <w:rsid w:val="00EA69BF"/>
    <w:rsid w:val="00EA6C27"/>
    <w:rsid w:val="00EA6C32"/>
    <w:rsid w:val="00EA7E1A"/>
    <w:rsid w:val="00EB118B"/>
    <w:rsid w:val="00EB1385"/>
    <w:rsid w:val="00EB13CC"/>
    <w:rsid w:val="00EB2067"/>
    <w:rsid w:val="00EB22C7"/>
    <w:rsid w:val="00EB242E"/>
    <w:rsid w:val="00EB292E"/>
    <w:rsid w:val="00EB2A7B"/>
    <w:rsid w:val="00EB34C0"/>
    <w:rsid w:val="00EB3768"/>
    <w:rsid w:val="00EB5674"/>
    <w:rsid w:val="00EB5A0A"/>
    <w:rsid w:val="00EB6C9B"/>
    <w:rsid w:val="00EB6E23"/>
    <w:rsid w:val="00EB7416"/>
    <w:rsid w:val="00EB7454"/>
    <w:rsid w:val="00EB7580"/>
    <w:rsid w:val="00EB7D09"/>
    <w:rsid w:val="00EB7E1D"/>
    <w:rsid w:val="00EC003B"/>
    <w:rsid w:val="00EC019C"/>
    <w:rsid w:val="00EC0457"/>
    <w:rsid w:val="00EC073C"/>
    <w:rsid w:val="00EC07D2"/>
    <w:rsid w:val="00EC0924"/>
    <w:rsid w:val="00EC0AC0"/>
    <w:rsid w:val="00EC1D34"/>
    <w:rsid w:val="00EC22F3"/>
    <w:rsid w:val="00EC2BD9"/>
    <w:rsid w:val="00EC2CA6"/>
    <w:rsid w:val="00EC31A1"/>
    <w:rsid w:val="00EC3A43"/>
    <w:rsid w:val="00EC3AA3"/>
    <w:rsid w:val="00EC41D6"/>
    <w:rsid w:val="00EC4737"/>
    <w:rsid w:val="00EC4A25"/>
    <w:rsid w:val="00EC4CE0"/>
    <w:rsid w:val="00EC4CF4"/>
    <w:rsid w:val="00EC5669"/>
    <w:rsid w:val="00EC5755"/>
    <w:rsid w:val="00EC5D4C"/>
    <w:rsid w:val="00EC7058"/>
    <w:rsid w:val="00EC7649"/>
    <w:rsid w:val="00EC78BE"/>
    <w:rsid w:val="00EC7A93"/>
    <w:rsid w:val="00EC7C01"/>
    <w:rsid w:val="00EC7DC0"/>
    <w:rsid w:val="00ED0125"/>
    <w:rsid w:val="00ED0CC2"/>
    <w:rsid w:val="00ED15AE"/>
    <w:rsid w:val="00ED1796"/>
    <w:rsid w:val="00ED29F0"/>
    <w:rsid w:val="00ED2A73"/>
    <w:rsid w:val="00ED335D"/>
    <w:rsid w:val="00ED4273"/>
    <w:rsid w:val="00ED4802"/>
    <w:rsid w:val="00ED4D1D"/>
    <w:rsid w:val="00ED4F93"/>
    <w:rsid w:val="00ED556E"/>
    <w:rsid w:val="00ED62CA"/>
    <w:rsid w:val="00ED63CC"/>
    <w:rsid w:val="00ED6DD0"/>
    <w:rsid w:val="00ED6F08"/>
    <w:rsid w:val="00ED751F"/>
    <w:rsid w:val="00ED79B1"/>
    <w:rsid w:val="00ED7A58"/>
    <w:rsid w:val="00ED7B39"/>
    <w:rsid w:val="00ED7D60"/>
    <w:rsid w:val="00ED7D63"/>
    <w:rsid w:val="00ED7DB5"/>
    <w:rsid w:val="00EE07F3"/>
    <w:rsid w:val="00EE086B"/>
    <w:rsid w:val="00EE08FF"/>
    <w:rsid w:val="00EE0A28"/>
    <w:rsid w:val="00EE0B6A"/>
    <w:rsid w:val="00EE0FD6"/>
    <w:rsid w:val="00EE32AC"/>
    <w:rsid w:val="00EE3480"/>
    <w:rsid w:val="00EE34D6"/>
    <w:rsid w:val="00EE466D"/>
    <w:rsid w:val="00EE4E30"/>
    <w:rsid w:val="00EE4FDE"/>
    <w:rsid w:val="00EE5A0C"/>
    <w:rsid w:val="00EE6422"/>
    <w:rsid w:val="00EE6A52"/>
    <w:rsid w:val="00EF0C09"/>
    <w:rsid w:val="00EF0F77"/>
    <w:rsid w:val="00EF11B8"/>
    <w:rsid w:val="00EF1CCE"/>
    <w:rsid w:val="00EF1F2D"/>
    <w:rsid w:val="00EF2E94"/>
    <w:rsid w:val="00EF4E9E"/>
    <w:rsid w:val="00EF51D1"/>
    <w:rsid w:val="00EF5372"/>
    <w:rsid w:val="00EF600B"/>
    <w:rsid w:val="00EF659E"/>
    <w:rsid w:val="00EF66EB"/>
    <w:rsid w:val="00EF768E"/>
    <w:rsid w:val="00F0069C"/>
    <w:rsid w:val="00F00708"/>
    <w:rsid w:val="00F0154D"/>
    <w:rsid w:val="00F016F7"/>
    <w:rsid w:val="00F01A7B"/>
    <w:rsid w:val="00F02855"/>
    <w:rsid w:val="00F034B6"/>
    <w:rsid w:val="00F036C7"/>
    <w:rsid w:val="00F04F77"/>
    <w:rsid w:val="00F05570"/>
    <w:rsid w:val="00F06AAE"/>
    <w:rsid w:val="00F06C75"/>
    <w:rsid w:val="00F06F91"/>
    <w:rsid w:val="00F110DB"/>
    <w:rsid w:val="00F111BF"/>
    <w:rsid w:val="00F11902"/>
    <w:rsid w:val="00F11CD4"/>
    <w:rsid w:val="00F11E1F"/>
    <w:rsid w:val="00F11FAD"/>
    <w:rsid w:val="00F122C3"/>
    <w:rsid w:val="00F1237E"/>
    <w:rsid w:val="00F12443"/>
    <w:rsid w:val="00F1260D"/>
    <w:rsid w:val="00F12C1F"/>
    <w:rsid w:val="00F12F34"/>
    <w:rsid w:val="00F14222"/>
    <w:rsid w:val="00F14233"/>
    <w:rsid w:val="00F144AC"/>
    <w:rsid w:val="00F14763"/>
    <w:rsid w:val="00F14817"/>
    <w:rsid w:val="00F14837"/>
    <w:rsid w:val="00F150EE"/>
    <w:rsid w:val="00F15137"/>
    <w:rsid w:val="00F15264"/>
    <w:rsid w:val="00F15AB6"/>
    <w:rsid w:val="00F1610C"/>
    <w:rsid w:val="00F1631D"/>
    <w:rsid w:val="00F16333"/>
    <w:rsid w:val="00F16974"/>
    <w:rsid w:val="00F17BAD"/>
    <w:rsid w:val="00F2027C"/>
    <w:rsid w:val="00F2084F"/>
    <w:rsid w:val="00F21014"/>
    <w:rsid w:val="00F21205"/>
    <w:rsid w:val="00F2128A"/>
    <w:rsid w:val="00F221CB"/>
    <w:rsid w:val="00F22AC6"/>
    <w:rsid w:val="00F22DE2"/>
    <w:rsid w:val="00F236BA"/>
    <w:rsid w:val="00F23ACB"/>
    <w:rsid w:val="00F244F1"/>
    <w:rsid w:val="00F24DE4"/>
    <w:rsid w:val="00F24E8F"/>
    <w:rsid w:val="00F253F3"/>
    <w:rsid w:val="00F25A03"/>
    <w:rsid w:val="00F25C47"/>
    <w:rsid w:val="00F272F1"/>
    <w:rsid w:val="00F2760F"/>
    <w:rsid w:val="00F27BDC"/>
    <w:rsid w:val="00F30400"/>
    <w:rsid w:val="00F30ADC"/>
    <w:rsid w:val="00F311D9"/>
    <w:rsid w:val="00F3179F"/>
    <w:rsid w:val="00F321CA"/>
    <w:rsid w:val="00F32F82"/>
    <w:rsid w:val="00F33046"/>
    <w:rsid w:val="00F33153"/>
    <w:rsid w:val="00F335B4"/>
    <w:rsid w:val="00F33610"/>
    <w:rsid w:val="00F34661"/>
    <w:rsid w:val="00F3478A"/>
    <w:rsid w:val="00F34D13"/>
    <w:rsid w:val="00F34FD6"/>
    <w:rsid w:val="00F35135"/>
    <w:rsid w:val="00F35553"/>
    <w:rsid w:val="00F357C9"/>
    <w:rsid w:val="00F35988"/>
    <w:rsid w:val="00F37046"/>
    <w:rsid w:val="00F4112C"/>
    <w:rsid w:val="00F414F6"/>
    <w:rsid w:val="00F41EE0"/>
    <w:rsid w:val="00F42DD1"/>
    <w:rsid w:val="00F43734"/>
    <w:rsid w:val="00F43CB1"/>
    <w:rsid w:val="00F44460"/>
    <w:rsid w:val="00F44DC9"/>
    <w:rsid w:val="00F455B1"/>
    <w:rsid w:val="00F45A5C"/>
    <w:rsid w:val="00F460A9"/>
    <w:rsid w:val="00F4693F"/>
    <w:rsid w:val="00F470F7"/>
    <w:rsid w:val="00F474EF"/>
    <w:rsid w:val="00F476B5"/>
    <w:rsid w:val="00F47992"/>
    <w:rsid w:val="00F50776"/>
    <w:rsid w:val="00F509E8"/>
    <w:rsid w:val="00F5160C"/>
    <w:rsid w:val="00F5255A"/>
    <w:rsid w:val="00F525A4"/>
    <w:rsid w:val="00F52936"/>
    <w:rsid w:val="00F52C7F"/>
    <w:rsid w:val="00F532FD"/>
    <w:rsid w:val="00F54436"/>
    <w:rsid w:val="00F54662"/>
    <w:rsid w:val="00F54856"/>
    <w:rsid w:val="00F55B10"/>
    <w:rsid w:val="00F55F6C"/>
    <w:rsid w:val="00F56D95"/>
    <w:rsid w:val="00F56D9B"/>
    <w:rsid w:val="00F57242"/>
    <w:rsid w:val="00F57381"/>
    <w:rsid w:val="00F60177"/>
    <w:rsid w:val="00F606F4"/>
    <w:rsid w:val="00F60B07"/>
    <w:rsid w:val="00F60BED"/>
    <w:rsid w:val="00F612DD"/>
    <w:rsid w:val="00F6194B"/>
    <w:rsid w:val="00F61CB1"/>
    <w:rsid w:val="00F620DA"/>
    <w:rsid w:val="00F6267F"/>
    <w:rsid w:val="00F62911"/>
    <w:rsid w:val="00F62C93"/>
    <w:rsid w:val="00F6352D"/>
    <w:rsid w:val="00F635C2"/>
    <w:rsid w:val="00F63E75"/>
    <w:rsid w:val="00F64334"/>
    <w:rsid w:val="00F646CC"/>
    <w:rsid w:val="00F648FF"/>
    <w:rsid w:val="00F64AC4"/>
    <w:rsid w:val="00F64D47"/>
    <w:rsid w:val="00F64EF8"/>
    <w:rsid w:val="00F6560C"/>
    <w:rsid w:val="00F658B9"/>
    <w:rsid w:val="00F661C2"/>
    <w:rsid w:val="00F6646C"/>
    <w:rsid w:val="00F66DAA"/>
    <w:rsid w:val="00F66E26"/>
    <w:rsid w:val="00F66F26"/>
    <w:rsid w:val="00F678F4"/>
    <w:rsid w:val="00F67B87"/>
    <w:rsid w:val="00F67DA9"/>
    <w:rsid w:val="00F70FC0"/>
    <w:rsid w:val="00F71AD9"/>
    <w:rsid w:val="00F71E5C"/>
    <w:rsid w:val="00F720A6"/>
    <w:rsid w:val="00F73723"/>
    <w:rsid w:val="00F739A6"/>
    <w:rsid w:val="00F73CC2"/>
    <w:rsid w:val="00F73FC7"/>
    <w:rsid w:val="00F741A7"/>
    <w:rsid w:val="00F7455B"/>
    <w:rsid w:val="00F74962"/>
    <w:rsid w:val="00F74DF9"/>
    <w:rsid w:val="00F75147"/>
    <w:rsid w:val="00F757BE"/>
    <w:rsid w:val="00F75E12"/>
    <w:rsid w:val="00F7605E"/>
    <w:rsid w:val="00F762F8"/>
    <w:rsid w:val="00F7663B"/>
    <w:rsid w:val="00F769A6"/>
    <w:rsid w:val="00F76EC8"/>
    <w:rsid w:val="00F77218"/>
    <w:rsid w:val="00F775EE"/>
    <w:rsid w:val="00F7779A"/>
    <w:rsid w:val="00F77A30"/>
    <w:rsid w:val="00F77C46"/>
    <w:rsid w:val="00F800DF"/>
    <w:rsid w:val="00F80A0E"/>
    <w:rsid w:val="00F8122C"/>
    <w:rsid w:val="00F812CB"/>
    <w:rsid w:val="00F81EFB"/>
    <w:rsid w:val="00F820CF"/>
    <w:rsid w:val="00F8247D"/>
    <w:rsid w:val="00F82AB8"/>
    <w:rsid w:val="00F82F36"/>
    <w:rsid w:val="00F836AB"/>
    <w:rsid w:val="00F83A49"/>
    <w:rsid w:val="00F83A8D"/>
    <w:rsid w:val="00F83CD6"/>
    <w:rsid w:val="00F841AD"/>
    <w:rsid w:val="00F844C2"/>
    <w:rsid w:val="00F844E2"/>
    <w:rsid w:val="00F84E32"/>
    <w:rsid w:val="00F84F77"/>
    <w:rsid w:val="00F8655E"/>
    <w:rsid w:val="00F86CF7"/>
    <w:rsid w:val="00F86E5E"/>
    <w:rsid w:val="00F872EA"/>
    <w:rsid w:val="00F87FCA"/>
    <w:rsid w:val="00F908D3"/>
    <w:rsid w:val="00F909F4"/>
    <w:rsid w:val="00F91098"/>
    <w:rsid w:val="00F92687"/>
    <w:rsid w:val="00F92767"/>
    <w:rsid w:val="00F92818"/>
    <w:rsid w:val="00F92F28"/>
    <w:rsid w:val="00F9304D"/>
    <w:rsid w:val="00F931F8"/>
    <w:rsid w:val="00F93934"/>
    <w:rsid w:val="00F93A0D"/>
    <w:rsid w:val="00F93E32"/>
    <w:rsid w:val="00F9407D"/>
    <w:rsid w:val="00F95A69"/>
    <w:rsid w:val="00F95D4F"/>
    <w:rsid w:val="00F95F33"/>
    <w:rsid w:val="00F9659D"/>
    <w:rsid w:val="00F96D1A"/>
    <w:rsid w:val="00F97430"/>
    <w:rsid w:val="00FA00C3"/>
    <w:rsid w:val="00FA0269"/>
    <w:rsid w:val="00FA0303"/>
    <w:rsid w:val="00FA052F"/>
    <w:rsid w:val="00FA0947"/>
    <w:rsid w:val="00FA0EC2"/>
    <w:rsid w:val="00FA15EE"/>
    <w:rsid w:val="00FA165D"/>
    <w:rsid w:val="00FA1732"/>
    <w:rsid w:val="00FA208E"/>
    <w:rsid w:val="00FA21D7"/>
    <w:rsid w:val="00FA2279"/>
    <w:rsid w:val="00FA2EBA"/>
    <w:rsid w:val="00FA6BF8"/>
    <w:rsid w:val="00FA7236"/>
    <w:rsid w:val="00FA7B2F"/>
    <w:rsid w:val="00FB070C"/>
    <w:rsid w:val="00FB0CEB"/>
    <w:rsid w:val="00FB0E9C"/>
    <w:rsid w:val="00FB120A"/>
    <w:rsid w:val="00FB18A3"/>
    <w:rsid w:val="00FB2A5C"/>
    <w:rsid w:val="00FB2C60"/>
    <w:rsid w:val="00FB2E95"/>
    <w:rsid w:val="00FB2F1A"/>
    <w:rsid w:val="00FB3188"/>
    <w:rsid w:val="00FB34A7"/>
    <w:rsid w:val="00FB37F8"/>
    <w:rsid w:val="00FB4401"/>
    <w:rsid w:val="00FB4A3B"/>
    <w:rsid w:val="00FB4BFA"/>
    <w:rsid w:val="00FB4CA1"/>
    <w:rsid w:val="00FB538E"/>
    <w:rsid w:val="00FB61EC"/>
    <w:rsid w:val="00FB669E"/>
    <w:rsid w:val="00FB6B51"/>
    <w:rsid w:val="00FB7115"/>
    <w:rsid w:val="00FB7A0F"/>
    <w:rsid w:val="00FC04FA"/>
    <w:rsid w:val="00FC0E98"/>
    <w:rsid w:val="00FC0F24"/>
    <w:rsid w:val="00FC13EB"/>
    <w:rsid w:val="00FC18B2"/>
    <w:rsid w:val="00FC2079"/>
    <w:rsid w:val="00FC24CE"/>
    <w:rsid w:val="00FC2723"/>
    <w:rsid w:val="00FC2D51"/>
    <w:rsid w:val="00FC3C7C"/>
    <w:rsid w:val="00FC4703"/>
    <w:rsid w:val="00FC4F3D"/>
    <w:rsid w:val="00FC5811"/>
    <w:rsid w:val="00FC5F5B"/>
    <w:rsid w:val="00FC6965"/>
    <w:rsid w:val="00FC6EA6"/>
    <w:rsid w:val="00FC7839"/>
    <w:rsid w:val="00FC78E0"/>
    <w:rsid w:val="00FC7EB4"/>
    <w:rsid w:val="00FD02A7"/>
    <w:rsid w:val="00FD0516"/>
    <w:rsid w:val="00FD1B28"/>
    <w:rsid w:val="00FD1B4E"/>
    <w:rsid w:val="00FD1B93"/>
    <w:rsid w:val="00FD1FBC"/>
    <w:rsid w:val="00FD2340"/>
    <w:rsid w:val="00FD259D"/>
    <w:rsid w:val="00FD2A1B"/>
    <w:rsid w:val="00FD324A"/>
    <w:rsid w:val="00FD3C22"/>
    <w:rsid w:val="00FD3E93"/>
    <w:rsid w:val="00FD3F64"/>
    <w:rsid w:val="00FD458E"/>
    <w:rsid w:val="00FD4952"/>
    <w:rsid w:val="00FD507D"/>
    <w:rsid w:val="00FD5312"/>
    <w:rsid w:val="00FD5BA1"/>
    <w:rsid w:val="00FD5EDE"/>
    <w:rsid w:val="00FD5F61"/>
    <w:rsid w:val="00FD6936"/>
    <w:rsid w:val="00FD6FCF"/>
    <w:rsid w:val="00FD7246"/>
    <w:rsid w:val="00FD7507"/>
    <w:rsid w:val="00FD76D2"/>
    <w:rsid w:val="00FE03EB"/>
    <w:rsid w:val="00FE095A"/>
    <w:rsid w:val="00FE0C14"/>
    <w:rsid w:val="00FE0FCC"/>
    <w:rsid w:val="00FE1DD8"/>
    <w:rsid w:val="00FE1FAA"/>
    <w:rsid w:val="00FE2DD9"/>
    <w:rsid w:val="00FE2F54"/>
    <w:rsid w:val="00FE322F"/>
    <w:rsid w:val="00FE333B"/>
    <w:rsid w:val="00FE3605"/>
    <w:rsid w:val="00FE3948"/>
    <w:rsid w:val="00FE3D49"/>
    <w:rsid w:val="00FE4237"/>
    <w:rsid w:val="00FE607A"/>
    <w:rsid w:val="00FE6750"/>
    <w:rsid w:val="00FE68E7"/>
    <w:rsid w:val="00FE6C14"/>
    <w:rsid w:val="00FE6D98"/>
    <w:rsid w:val="00FE716F"/>
    <w:rsid w:val="00FE71DC"/>
    <w:rsid w:val="00FE7A25"/>
    <w:rsid w:val="00FF02E1"/>
    <w:rsid w:val="00FF0E4C"/>
    <w:rsid w:val="00FF1D2E"/>
    <w:rsid w:val="00FF32B5"/>
    <w:rsid w:val="00FF3334"/>
    <w:rsid w:val="00FF3568"/>
    <w:rsid w:val="00FF4354"/>
    <w:rsid w:val="00FF488A"/>
    <w:rsid w:val="00FF4ACA"/>
    <w:rsid w:val="00FF4DA9"/>
    <w:rsid w:val="00FF62A2"/>
    <w:rsid w:val="00FF65FA"/>
    <w:rsid w:val="00FF6719"/>
    <w:rsid w:val="00FF6ADB"/>
    <w:rsid w:val="00FF6C04"/>
    <w:rsid w:val="00FF6D4A"/>
    <w:rsid w:val="00FF6D80"/>
    <w:rsid w:val="00FF73B4"/>
    <w:rsid w:val="00FF7ACF"/>
    <w:rsid w:val="00FF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92B13"/>
  <w15:docId w15:val="{D8967A4E-50CC-4FC2-8264-877CEA12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D7"/>
    <w:pPr>
      <w:keepNext/>
      <w:spacing w:before="240" w:after="60" w:line="276" w:lineRule="auto"/>
    </w:pPr>
    <w:rPr>
      <w:rFonts w:ascii="Arial" w:hAnsi="Arial"/>
      <w:sz w:val="24"/>
    </w:rPr>
  </w:style>
  <w:style w:type="paragraph" w:styleId="Heading1">
    <w:name w:val="heading 1"/>
    <w:aliases w:val="Heading 1 A,h1,Heading 1 (NN),Lev 1,lev1,Outline1,Prophead 1,Prophead level 1,h11,PIP Head 1,Heading 1 (1),Part,Heading,A MAJOR/BOLD,Schedheading,Heading 1(Report Only),h1 chapter heading,Section Heading,H1,(Alt+1),l1,Header1,Heading One,1,o"/>
    <w:basedOn w:val="Normal"/>
    <w:next w:val="Normal"/>
    <w:link w:val="Heading1Char"/>
    <w:qFormat/>
    <w:rsid w:val="001B7CF9"/>
    <w:pPr>
      <w:pageBreakBefore/>
      <w:numPr>
        <w:numId w:val="6"/>
      </w:numPr>
      <w:spacing w:after="240"/>
      <w:jc w:val="both"/>
      <w:outlineLvl w:val="0"/>
    </w:pPr>
    <w:rPr>
      <w:b/>
      <w:caps/>
      <w:kern w:val="28"/>
      <w:sz w:val="28"/>
      <w:lang w:eastAsia="en-US"/>
    </w:rPr>
  </w:style>
  <w:style w:type="paragraph" w:styleId="Heading2">
    <w:name w:val="heading 2"/>
    <w:aliases w:val="KJL:1st Level,Heading Two,h2,(1.1,1.2,1.3 etc),Prophead 2,2,RFP Heading 2,Activity,l2,H2,Major,PARA2,headi,heading2,h21,h22,21,1.1 Heading 2,h211,h23,h212,h24,h213,h221,h2111,h231,h2121,paragraaf titel,Lev 2,lev2,Outline2,HD2,PIP Head 2,m,2m,l"/>
    <w:basedOn w:val="Heading1"/>
    <w:next w:val="Heading3"/>
    <w:link w:val="Heading2Char"/>
    <w:autoRedefine/>
    <w:qFormat/>
    <w:rsid w:val="004C305A"/>
    <w:pPr>
      <w:pageBreakBefore w:val="0"/>
      <w:numPr>
        <w:numId w:val="0"/>
      </w:numPr>
      <w:spacing w:before="100" w:beforeAutospacing="1" w:after="100" w:afterAutospacing="1"/>
      <w:ind w:left="567"/>
      <w:jc w:val="left"/>
      <w:outlineLvl w:val="1"/>
    </w:pPr>
    <w:rPr>
      <w:rFonts w:eastAsia="Calibri" w:cs="Arial"/>
      <w:bCs/>
      <w:caps w:val="0"/>
      <w:sz w:val="24"/>
      <w:szCs w:val="24"/>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TFL 111"/>
    <w:link w:val="Heading3Char"/>
    <w:qFormat/>
    <w:rsid w:val="00FE71DC"/>
    <w:pPr>
      <w:numPr>
        <w:ilvl w:val="2"/>
        <w:numId w:val="6"/>
      </w:numPr>
      <w:spacing w:before="120" w:beforeAutospacing="1" w:after="120" w:afterAutospacing="1"/>
      <w:jc w:val="both"/>
      <w:outlineLvl w:val="2"/>
    </w:pPr>
    <w:rPr>
      <w:rFonts w:ascii="Arial" w:hAnsi="Arial" w:cs="Arial"/>
      <w:kern w:val="28"/>
      <w:sz w:val="24"/>
      <w:szCs w:val="24"/>
      <w:lang w:eastAsia="en-U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4 Char Char Char"/>
    <w:basedOn w:val="Normal"/>
    <w:next w:val="Normal"/>
    <w:link w:val="Heading4Char1"/>
    <w:qFormat/>
    <w:rsid w:val="00E049D8"/>
    <w:pPr>
      <w:numPr>
        <w:ilvl w:val="3"/>
        <w:numId w:val="6"/>
      </w:numPr>
      <w:spacing w:before="100" w:beforeAutospacing="1" w:after="100" w:afterAutospacing="1"/>
      <w:jc w:val="both"/>
      <w:outlineLvl w:val="3"/>
    </w:pPr>
    <w:rPr>
      <w:rFonts w:cs="Arial"/>
      <w:lang w:eastAsia="en-US"/>
    </w:rPr>
  </w:style>
  <w:style w:type="paragraph" w:styleId="Heading5">
    <w:name w:val="heading 5"/>
    <w:aliases w:val="h5,Heading 5(unused),Level 3 - (i),H5,Roman list,H51,Appendix A to X,Heading 5   Appendix A to X,PR13,Second Subheading,i) ii) iii),Lev 5,Level 3 - i,5,H5-Heading 5,l5,heading5,Heading5,Roman list1,Roman list2,Roman list3,Roman list4,sb,(A)"/>
    <w:basedOn w:val="Normal"/>
    <w:next w:val="Normal"/>
    <w:qFormat/>
    <w:rsid w:val="00175BBB"/>
    <w:pPr>
      <w:numPr>
        <w:ilvl w:val="4"/>
        <w:numId w:val="6"/>
      </w:numPr>
      <w:outlineLvl w:val="4"/>
    </w:pPr>
    <w:rPr>
      <w:rFonts w:ascii="Arial Narrow" w:hAnsi="Arial Narrow"/>
      <w:lang w:eastAsia="en-US"/>
    </w:rPr>
  </w:style>
  <w:style w:type="paragraph" w:styleId="Heading6">
    <w:name w:val="heading 6"/>
    <w:aliases w:val="h6,H6,H61,H62,H63,H64,H65,H66,H67,H68,H69,H610,H611,H612,H613,H614,H615,H616,H617,H618,H619,H621,H631,H641,H651,H661,H671,H681,H691,H6101,H6111,H6121,H6131,H6141,H6151,H6161,H6171,H6181,H620,H622,H623,H624,H625,H626,H627,H628,H629,H630,H632,6"/>
    <w:basedOn w:val="Normal"/>
    <w:next w:val="Normal"/>
    <w:qFormat/>
    <w:rsid w:val="00175BBB"/>
    <w:pPr>
      <w:numPr>
        <w:ilvl w:val="5"/>
        <w:numId w:val="6"/>
      </w:numPr>
      <w:outlineLvl w:val="5"/>
    </w:pPr>
    <w:rPr>
      <w:rFonts w:ascii="Times New Roman" w:hAnsi="Times New Roman"/>
      <w:b/>
      <w:sz w:val="22"/>
      <w:lang w:eastAsia="en-US"/>
    </w:rPr>
  </w:style>
  <w:style w:type="paragraph" w:styleId="Heading7">
    <w:name w:val="heading 7"/>
    <w:basedOn w:val="Normal"/>
    <w:next w:val="Normal"/>
    <w:qFormat/>
    <w:rsid w:val="00175BBB"/>
    <w:pPr>
      <w:numPr>
        <w:ilvl w:val="6"/>
        <w:numId w:val="6"/>
      </w:numPr>
      <w:outlineLvl w:val="6"/>
    </w:pPr>
    <w:rPr>
      <w:rFonts w:ascii="Times New Roman" w:hAnsi="Times New Roman"/>
      <w:lang w:eastAsia="en-US"/>
    </w:rPr>
  </w:style>
  <w:style w:type="paragraph" w:styleId="Heading8">
    <w:name w:val="heading 8"/>
    <w:basedOn w:val="Normal"/>
    <w:next w:val="Normal"/>
    <w:qFormat/>
    <w:rsid w:val="00175BBB"/>
    <w:pPr>
      <w:numPr>
        <w:ilvl w:val="7"/>
        <w:numId w:val="6"/>
      </w:numPr>
      <w:outlineLvl w:val="7"/>
    </w:pPr>
    <w:rPr>
      <w:rFonts w:ascii="Times New Roman" w:hAnsi="Times New Roman"/>
      <w:i/>
      <w:lang w:eastAsia="en-US"/>
    </w:rPr>
  </w:style>
  <w:style w:type="paragraph" w:styleId="Heading9">
    <w:name w:val="heading 9"/>
    <w:basedOn w:val="Normal"/>
    <w:next w:val="Normal"/>
    <w:qFormat/>
    <w:rsid w:val="00175BBB"/>
    <w:pPr>
      <w:numPr>
        <w:ilvl w:val="8"/>
        <w:numId w:val="6"/>
      </w:numPr>
      <w:outlineLvl w:val="8"/>
    </w:pPr>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352D"/>
    <w:rPr>
      <w:color w:val="0000FF"/>
      <w:u w:val="single"/>
    </w:rPr>
  </w:style>
  <w:style w:type="paragraph" w:styleId="BodyTextIndent">
    <w:name w:val="Body Text Indent"/>
    <w:basedOn w:val="Normal"/>
    <w:rsid w:val="00F6352D"/>
    <w:pPr>
      <w:spacing w:line="252" w:lineRule="auto"/>
      <w:jc w:val="both"/>
    </w:pPr>
    <w:rPr>
      <w:rFonts w:ascii="Arial Narrow" w:hAnsi="Arial Narrow"/>
      <w:lang w:eastAsia="en-US"/>
    </w:rPr>
  </w:style>
  <w:style w:type="paragraph" w:customStyle="1" w:styleId="aBullet">
    <w:name w:val="a. Bullet"/>
    <w:basedOn w:val="Normal"/>
    <w:rsid w:val="00F6352D"/>
    <w:pPr>
      <w:tabs>
        <w:tab w:val="left" w:pos="720"/>
        <w:tab w:val="left" w:pos="1080"/>
      </w:tabs>
      <w:ind w:left="1077" w:hanging="357"/>
      <w:jc w:val="both"/>
    </w:pPr>
    <w:rPr>
      <w:rFonts w:ascii="Arial Narrow" w:hAnsi="Arial Narrow"/>
      <w:lang w:eastAsia="en-US"/>
    </w:rPr>
  </w:style>
  <w:style w:type="paragraph" w:customStyle="1" w:styleId="Romanbullet">
    <w:name w:val="Roman bullet"/>
    <w:basedOn w:val="aBullet"/>
    <w:rsid w:val="00F6352D"/>
    <w:pPr>
      <w:tabs>
        <w:tab w:val="clear" w:pos="720"/>
        <w:tab w:val="clear" w:pos="1080"/>
        <w:tab w:val="left" w:pos="1077"/>
        <w:tab w:val="left" w:pos="1446"/>
        <w:tab w:val="left" w:pos="1800"/>
      </w:tabs>
      <w:ind w:left="1449" w:hanging="369"/>
    </w:pPr>
  </w:style>
  <w:style w:type="paragraph" w:styleId="Header">
    <w:name w:val="header"/>
    <w:basedOn w:val="Normal"/>
    <w:link w:val="HeaderChar"/>
    <w:rsid w:val="00F6352D"/>
    <w:pPr>
      <w:tabs>
        <w:tab w:val="center" w:pos="4153"/>
        <w:tab w:val="right" w:pos="8306"/>
      </w:tabs>
    </w:pPr>
    <w:rPr>
      <w:rFonts w:ascii="Arial Narrow" w:hAnsi="Arial Narrow"/>
      <w:lang w:eastAsia="en-US"/>
    </w:rPr>
  </w:style>
  <w:style w:type="paragraph" w:customStyle="1" w:styleId="FooterCentral">
    <w:name w:val="Footer Central"/>
    <w:basedOn w:val="Normal"/>
    <w:rsid w:val="00F6352D"/>
    <w:pPr>
      <w:jc w:val="center"/>
    </w:pPr>
    <w:rPr>
      <w:rFonts w:ascii="Arial Narrow" w:hAnsi="Arial Narrow"/>
      <w:lang w:eastAsia="en-US"/>
    </w:rPr>
  </w:style>
  <w:style w:type="paragraph" w:customStyle="1" w:styleId="Decorative3">
    <w:name w:val="Decorative3"/>
    <w:basedOn w:val="Normal"/>
    <w:rsid w:val="00F6352D"/>
    <w:rPr>
      <w:b/>
      <w:lang w:eastAsia="en-US"/>
    </w:rPr>
  </w:style>
  <w:style w:type="paragraph" w:customStyle="1" w:styleId="abullet0">
    <w:name w:val="a bullet"/>
    <w:basedOn w:val="aBullet"/>
    <w:rsid w:val="00F6352D"/>
    <w:pPr>
      <w:tabs>
        <w:tab w:val="clear" w:pos="1080"/>
      </w:tabs>
      <w:ind w:left="0" w:firstLine="0"/>
    </w:pPr>
  </w:style>
  <w:style w:type="paragraph" w:customStyle="1" w:styleId="Bullet">
    <w:name w:val="Bullet"/>
    <w:basedOn w:val="Normal"/>
    <w:rsid w:val="00F6352D"/>
    <w:pPr>
      <w:tabs>
        <w:tab w:val="left" w:pos="1080"/>
      </w:tabs>
      <w:ind w:left="1077" w:hanging="357"/>
      <w:jc w:val="both"/>
    </w:pPr>
    <w:rPr>
      <w:rFonts w:ascii="Arial Narrow" w:hAnsi="Arial Narrow"/>
      <w:lang w:eastAsia="en-US"/>
    </w:rPr>
  </w:style>
  <w:style w:type="paragraph" w:styleId="Footer">
    <w:name w:val="footer"/>
    <w:basedOn w:val="Normal"/>
    <w:rsid w:val="00F6352D"/>
    <w:pPr>
      <w:tabs>
        <w:tab w:val="center" w:pos="4320"/>
        <w:tab w:val="right" w:pos="8640"/>
      </w:tabs>
      <w:ind w:left="720" w:hanging="720"/>
      <w:jc w:val="both"/>
    </w:pPr>
    <w:rPr>
      <w:rFonts w:ascii="Arial Narrow" w:hAnsi="Arial Narrow"/>
      <w:lang w:eastAsia="en-US"/>
    </w:rPr>
  </w:style>
  <w:style w:type="character" w:styleId="PageNumber">
    <w:name w:val="page number"/>
    <w:basedOn w:val="DefaultParagraphFont"/>
    <w:rsid w:val="00F6352D"/>
    <w:rPr>
      <w:rFonts w:ascii="Arial Narrow" w:hAnsi="Arial Narrow"/>
      <w:i/>
      <w:sz w:val="20"/>
    </w:rPr>
  </w:style>
  <w:style w:type="paragraph" w:styleId="ListBullet">
    <w:name w:val="List Bullet"/>
    <w:basedOn w:val="Normal"/>
    <w:autoRedefine/>
    <w:rsid w:val="00F6352D"/>
    <w:pPr>
      <w:tabs>
        <w:tab w:val="num" w:pos="360"/>
        <w:tab w:val="num" w:pos="1800"/>
      </w:tabs>
      <w:ind w:left="1800"/>
      <w:jc w:val="both"/>
    </w:pPr>
    <w:rPr>
      <w:rFonts w:ascii="Arial Narrow" w:hAnsi="Arial Narrow"/>
      <w:lang w:eastAsia="en-US"/>
    </w:rPr>
  </w:style>
  <w:style w:type="paragraph" w:styleId="BodyText">
    <w:name w:val="Body Text"/>
    <w:basedOn w:val="Normal"/>
    <w:rsid w:val="00F6352D"/>
    <w:rPr>
      <w:rFonts w:ascii="Arial Narrow" w:hAnsi="Arial Narrow"/>
      <w:b/>
      <w:color w:val="FF0000"/>
    </w:rPr>
  </w:style>
  <w:style w:type="character" w:styleId="CommentReference">
    <w:name w:val="annotation reference"/>
    <w:basedOn w:val="DefaultParagraphFont"/>
    <w:uiPriority w:val="99"/>
    <w:semiHidden/>
    <w:rsid w:val="00F6352D"/>
    <w:rPr>
      <w:sz w:val="16"/>
      <w:szCs w:val="16"/>
    </w:rPr>
  </w:style>
  <w:style w:type="paragraph" w:styleId="CommentText">
    <w:name w:val="annotation text"/>
    <w:basedOn w:val="Normal"/>
    <w:link w:val="CommentTextChar"/>
    <w:uiPriority w:val="99"/>
    <w:rsid w:val="00F6352D"/>
    <w:rPr>
      <w:sz w:val="20"/>
    </w:rPr>
  </w:style>
  <w:style w:type="paragraph" w:styleId="CommentSubject">
    <w:name w:val="annotation subject"/>
    <w:basedOn w:val="CommentText"/>
    <w:next w:val="CommentText"/>
    <w:semiHidden/>
    <w:rsid w:val="00F6352D"/>
    <w:rPr>
      <w:b/>
      <w:bCs/>
    </w:rPr>
  </w:style>
  <w:style w:type="paragraph" w:styleId="BalloonText">
    <w:name w:val="Balloon Text"/>
    <w:basedOn w:val="Normal"/>
    <w:semiHidden/>
    <w:rsid w:val="00F6352D"/>
    <w:rPr>
      <w:rFonts w:ascii="Tahoma" w:hAnsi="Tahoma" w:cs="Tahoma"/>
      <w:sz w:val="16"/>
      <w:szCs w:val="16"/>
    </w:rPr>
  </w:style>
  <w:style w:type="paragraph" w:customStyle="1" w:styleId="TableEntry1">
    <w:name w:val="Table Entry 1"/>
    <w:basedOn w:val="Normal"/>
    <w:autoRedefine/>
    <w:rsid w:val="00F6352D"/>
    <w:pPr>
      <w:numPr>
        <w:numId w:val="2"/>
      </w:numPr>
      <w:overflowPunct w:val="0"/>
      <w:autoSpaceDE w:val="0"/>
      <w:autoSpaceDN w:val="0"/>
      <w:adjustRightInd w:val="0"/>
      <w:jc w:val="both"/>
      <w:textAlignment w:val="baseline"/>
    </w:pPr>
    <w:rPr>
      <w:rFonts w:ascii="Arial Narrow" w:hAnsi="Arial Narrow"/>
      <w:sz w:val="20"/>
      <w:lang w:eastAsia="en-US"/>
    </w:rPr>
  </w:style>
  <w:style w:type="paragraph" w:customStyle="1" w:styleId="MarginText">
    <w:name w:val="Margin Text"/>
    <w:basedOn w:val="BodyText"/>
    <w:rsid w:val="00247F02"/>
    <w:pPr>
      <w:overflowPunct w:val="0"/>
      <w:autoSpaceDE w:val="0"/>
      <w:autoSpaceDN w:val="0"/>
      <w:adjustRightInd w:val="0"/>
      <w:spacing w:after="240" w:line="360" w:lineRule="auto"/>
      <w:jc w:val="both"/>
      <w:textAlignment w:val="baseline"/>
    </w:pPr>
    <w:rPr>
      <w:rFonts w:ascii="Times New Roman" w:hAnsi="Times New Roman"/>
      <w:b w:val="0"/>
      <w:color w:val="auto"/>
      <w:sz w:val="22"/>
    </w:rPr>
  </w:style>
  <w:style w:type="paragraph" w:customStyle="1" w:styleId="Decorative">
    <w:name w:val="Decorative"/>
    <w:rsid w:val="00F6352D"/>
    <w:pPr>
      <w:overflowPunct w:val="0"/>
      <w:autoSpaceDE w:val="0"/>
      <w:autoSpaceDN w:val="0"/>
      <w:adjustRightInd w:val="0"/>
      <w:jc w:val="center"/>
      <w:textAlignment w:val="baseline"/>
    </w:pPr>
    <w:rPr>
      <w:b/>
      <w:noProof/>
      <w:sz w:val="24"/>
      <w:lang w:val="en-US" w:eastAsia="en-US"/>
    </w:rPr>
  </w:style>
  <w:style w:type="paragraph" w:styleId="Caption">
    <w:name w:val="caption"/>
    <w:basedOn w:val="Normal"/>
    <w:next w:val="Normal"/>
    <w:qFormat/>
    <w:rsid w:val="004D1500"/>
    <w:pPr>
      <w:spacing w:before="120" w:after="120"/>
    </w:pPr>
    <w:rPr>
      <w:rFonts w:ascii="Arial Narrow" w:hAnsi="Arial Narrow"/>
      <w:b/>
      <w:sz w:val="28"/>
      <w:szCs w:val="28"/>
      <w:lang w:eastAsia="en-US"/>
    </w:rPr>
  </w:style>
  <w:style w:type="paragraph" w:customStyle="1" w:styleId="TableText">
    <w:name w:val="Table Text"/>
    <w:basedOn w:val="Normal"/>
    <w:rsid w:val="00F6352D"/>
    <w:pPr>
      <w:overflowPunct w:val="0"/>
      <w:autoSpaceDE w:val="0"/>
      <w:autoSpaceDN w:val="0"/>
      <w:adjustRightInd w:val="0"/>
      <w:textAlignment w:val="baseline"/>
    </w:pPr>
    <w:rPr>
      <w:rFonts w:ascii="Arial Narrow" w:hAnsi="Arial Narrow"/>
      <w:lang w:eastAsia="en-US"/>
    </w:rPr>
  </w:style>
  <w:style w:type="paragraph" w:styleId="BodyText2">
    <w:name w:val="Body Text 2"/>
    <w:basedOn w:val="Normal"/>
    <w:rsid w:val="00F6352D"/>
    <w:pPr>
      <w:spacing w:after="120" w:line="480" w:lineRule="auto"/>
    </w:pPr>
  </w:style>
  <w:style w:type="paragraph" w:styleId="TOC1">
    <w:name w:val="toc 1"/>
    <w:basedOn w:val="Normal"/>
    <w:next w:val="Normal"/>
    <w:uiPriority w:val="39"/>
    <w:rsid w:val="00261FB5"/>
    <w:pPr>
      <w:spacing w:before="120" w:after="120"/>
    </w:pPr>
    <w:rPr>
      <w:b/>
      <w:bCs/>
      <w:szCs w:val="24"/>
    </w:rPr>
  </w:style>
  <w:style w:type="paragraph" w:styleId="TOC2">
    <w:name w:val="toc 2"/>
    <w:basedOn w:val="Normal"/>
    <w:next w:val="Normal"/>
    <w:autoRedefine/>
    <w:uiPriority w:val="39"/>
    <w:rsid w:val="0076031D"/>
    <w:pPr>
      <w:tabs>
        <w:tab w:val="left" w:pos="851"/>
        <w:tab w:val="right" w:leader="dot" w:pos="9072"/>
      </w:tabs>
      <w:spacing w:before="0"/>
      <w:ind w:left="851" w:hanging="567"/>
    </w:pPr>
    <w:rPr>
      <w:szCs w:val="24"/>
    </w:rPr>
  </w:style>
  <w:style w:type="paragraph" w:customStyle="1" w:styleId="Decorative2">
    <w:name w:val="Decorative2"/>
    <w:basedOn w:val="Decorative"/>
    <w:rsid w:val="00F6352D"/>
    <w:rPr>
      <w:rFonts w:ascii="Arial" w:hAnsi="Arial"/>
      <w:b w:val="0"/>
      <w:i/>
    </w:rPr>
  </w:style>
  <w:style w:type="paragraph" w:customStyle="1" w:styleId="FrontPageTitle3">
    <w:name w:val="Front Page Title 3"/>
    <w:basedOn w:val="Normal"/>
    <w:autoRedefine/>
    <w:rsid w:val="00031F2B"/>
    <w:pPr>
      <w:overflowPunct w:val="0"/>
      <w:autoSpaceDE w:val="0"/>
      <w:autoSpaceDN w:val="0"/>
      <w:adjustRightInd w:val="0"/>
      <w:textAlignment w:val="baseline"/>
    </w:pPr>
    <w:rPr>
      <w:rFonts w:ascii="Arial Narrow" w:hAnsi="Arial Narrow"/>
      <w:iCs/>
      <w:lang w:eastAsia="en-US"/>
    </w:rPr>
  </w:style>
  <w:style w:type="paragraph" w:styleId="TOC3">
    <w:name w:val="toc 3"/>
    <w:basedOn w:val="Normal"/>
    <w:next w:val="Normal"/>
    <w:autoRedefine/>
    <w:uiPriority w:val="39"/>
    <w:rsid w:val="00A47109"/>
    <w:pPr>
      <w:ind w:left="480"/>
    </w:pPr>
    <w:rPr>
      <w:sz w:val="22"/>
      <w:szCs w:val="22"/>
    </w:rPr>
  </w:style>
  <w:style w:type="paragraph" w:styleId="TOC4">
    <w:name w:val="toc 4"/>
    <w:basedOn w:val="Normal"/>
    <w:next w:val="Normal"/>
    <w:autoRedefine/>
    <w:uiPriority w:val="39"/>
    <w:rsid w:val="00F6352D"/>
    <w:pPr>
      <w:ind w:left="720"/>
    </w:pPr>
    <w:rPr>
      <w:rFonts w:ascii="Times New Roman" w:hAnsi="Times New Roman"/>
      <w:szCs w:val="24"/>
    </w:rPr>
  </w:style>
  <w:style w:type="paragraph" w:styleId="TOC5">
    <w:name w:val="toc 5"/>
    <w:basedOn w:val="Normal"/>
    <w:next w:val="Normal"/>
    <w:autoRedefine/>
    <w:uiPriority w:val="39"/>
    <w:rsid w:val="00F6352D"/>
    <w:pPr>
      <w:ind w:left="960"/>
    </w:pPr>
    <w:rPr>
      <w:rFonts w:ascii="Times New Roman" w:hAnsi="Times New Roman"/>
      <w:szCs w:val="24"/>
    </w:rPr>
  </w:style>
  <w:style w:type="paragraph" w:styleId="TOC6">
    <w:name w:val="toc 6"/>
    <w:basedOn w:val="Normal"/>
    <w:next w:val="Normal"/>
    <w:autoRedefine/>
    <w:uiPriority w:val="39"/>
    <w:rsid w:val="00F6352D"/>
    <w:pPr>
      <w:ind w:left="1200"/>
    </w:pPr>
    <w:rPr>
      <w:rFonts w:ascii="Times New Roman" w:hAnsi="Times New Roman"/>
      <w:szCs w:val="24"/>
    </w:rPr>
  </w:style>
  <w:style w:type="paragraph" w:styleId="TOC7">
    <w:name w:val="toc 7"/>
    <w:basedOn w:val="Normal"/>
    <w:next w:val="Normal"/>
    <w:autoRedefine/>
    <w:uiPriority w:val="39"/>
    <w:rsid w:val="00F6352D"/>
    <w:pPr>
      <w:ind w:left="1440"/>
    </w:pPr>
    <w:rPr>
      <w:rFonts w:ascii="Times New Roman" w:hAnsi="Times New Roman"/>
      <w:szCs w:val="24"/>
    </w:rPr>
  </w:style>
  <w:style w:type="paragraph" w:styleId="TOC8">
    <w:name w:val="toc 8"/>
    <w:basedOn w:val="Normal"/>
    <w:next w:val="Normal"/>
    <w:autoRedefine/>
    <w:uiPriority w:val="39"/>
    <w:rsid w:val="00F6352D"/>
    <w:pPr>
      <w:ind w:left="1680"/>
    </w:pPr>
    <w:rPr>
      <w:rFonts w:ascii="Times New Roman" w:hAnsi="Times New Roman"/>
      <w:szCs w:val="24"/>
    </w:rPr>
  </w:style>
  <w:style w:type="paragraph" w:styleId="TOC9">
    <w:name w:val="toc 9"/>
    <w:basedOn w:val="Normal"/>
    <w:next w:val="Normal"/>
    <w:autoRedefine/>
    <w:uiPriority w:val="39"/>
    <w:rsid w:val="00F6352D"/>
    <w:pPr>
      <w:ind w:left="1920"/>
    </w:pPr>
    <w:rPr>
      <w:rFonts w:ascii="Times New Roman" w:hAnsi="Times New Roman"/>
      <w:szCs w:val="24"/>
    </w:rPr>
  </w:style>
  <w:style w:type="paragraph" w:customStyle="1" w:styleId="NormalBullet">
    <w:name w:val="Normal Bullet"/>
    <w:basedOn w:val="Normal"/>
    <w:rsid w:val="006A2BBF"/>
    <w:pPr>
      <w:numPr>
        <w:numId w:val="3"/>
      </w:numPr>
      <w:jc w:val="both"/>
    </w:pPr>
    <w:rPr>
      <w:rFonts w:ascii="Arial Narrow" w:hAnsi="Arial Narrow"/>
      <w:lang w:eastAsia="en-US"/>
    </w:rPr>
  </w:style>
  <w:style w:type="table" w:styleId="TableGrid">
    <w:name w:val="Table Grid"/>
    <w:basedOn w:val="TableNormal"/>
    <w:uiPriority w:val="59"/>
    <w:rsid w:val="005C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Lists">
    <w:name w:val="Appendix Lists"/>
    <w:basedOn w:val="Normal"/>
    <w:next w:val="Normal"/>
    <w:rsid w:val="001B261C"/>
    <w:pPr>
      <w:tabs>
        <w:tab w:val="left" w:pos="2693"/>
      </w:tabs>
      <w:spacing w:before="100" w:after="100"/>
      <w:jc w:val="both"/>
    </w:pPr>
    <w:rPr>
      <w:rFonts w:ascii="Arial Narrow" w:hAnsi="Arial Narrow"/>
      <w:lang w:val="en-AU"/>
    </w:rPr>
  </w:style>
  <w:style w:type="paragraph" w:customStyle="1" w:styleId="Test">
    <w:name w:val="Test"/>
    <w:basedOn w:val="Normal"/>
    <w:rsid w:val="00A661C6"/>
  </w:style>
  <w:style w:type="paragraph" w:customStyle="1" w:styleId="Bullets">
    <w:name w:val="Bullets"/>
    <w:basedOn w:val="Normal"/>
    <w:rsid w:val="0084731E"/>
    <w:pPr>
      <w:numPr>
        <w:numId w:val="5"/>
      </w:numPr>
      <w:spacing w:before="100" w:beforeAutospacing="1" w:after="100" w:afterAutospacing="1"/>
      <w:jc w:val="both"/>
    </w:pPr>
    <w:rPr>
      <w:rFonts w:cs="Arial"/>
    </w:rPr>
  </w:style>
  <w:style w:type="paragraph" w:customStyle="1" w:styleId="SubHeading3Indented">
    <w:name w:val="Sub Heading 3 Indented"/>
    <w:basedOn w:val="Heading3"/>
    <w:rsid w:val="00702B93"/>
    <w:pPr>
      <w:ind w:left="709" w:firstLine="0"/>
    </w:pPr>
    <w:rPr>
      <w:szCs w:val="20"/>
    </w:rPr>
  </w:style>
  <w:style w:type="paragraph" w:customStyle="1" w:styleId="Subheading3Indented0">
    <w:name w:val="Sub heading 3 Indented"/>
    <w:basedOn w:val="Heading3"/>
    <w:rsid w:val="00702B93"/>
    <w:pPr>
      <w:ind w:left="709" w:firstLine="0"/>
    </w:pPr>
    <w:rPr>
      <w:szCs w:val="20"/>
    </w:rPr>
  </w:style>
  <w:style w:type="paragraph" w:customStyle="1" w:styleId="L3abc">
    <w:name w:val="L3 abc"/>
    <w:basedOn w:val="Normal"/>
    <w:rsid w:val="00B6208F"/>
    <w:pPr>
      <w:numPr>
        <w:numId w:val="7"/>
      </w:numPr>
    </w:pPr>
  </w:style>
  <w:style w:type="paragraph" w:customStyle="1" w:styleId="NormalTableTextBoldCenter">
    <w:name w:val="Normal Table Text Bold Center"/>
    <w:basedOn w:val="Normal"/>
    <w:rsid w:val="00971410"/>
    <w:pPr>
      <w:spacing w:before="100" w:after="100"/>
      <w:jc w:val="center"/>
    </w:pPr>
    <w:rPr>
      <w:rFonts w:ascii="Arial Narrow" w:hAnsi="Arial Narrow"/>
      <w:b/>
      <w:bCs/>
      <w:iCs/>
    </w:rPr>
  </w:style>
  <w:style w:type="paragraph" w:styleId="DocumentMap">
    <w:name w:val="Document Map"/>
    <w:basedOn w:val="Normal"/>
    <w:semiHidden/>
    <w:rsid w:val="005C3E32"/>
    <w:pPr>
      <w:shd w:val="clear" w:color="auto" w:fill="000080"/>
    </w:pPr>
    <w:rPr>
      <w:rFonts w:ascii="Tahoma" w:hAnsi="Tahoma" w:cs="Tahoma"/>
    </w:rPr>
  </w:style>
  <w:style w:type="character" w:customStyle="1" w:styleId="Heading1Char">
    <w:name w:val="Heading 1 Char"/>
    <w:aliases w:val="Heading 1 A Char,h1 Char,Heading 1 (NN) Char,Lev 1 Char,lev1 Char,Outline1 Char,Prophead 1 Char,Prophead level 1 Char,h11 Char,PIP Head 1 Char,Heading 1 (1) Char,Part Char,Heading Char,A MAJOR/BOLD Char,Schedheading Char,H1 Char,l1 Char"/>
    <w:basedOn w:val="DefaultParagraphFont"/>
    <w:link w:val="Heading1"/>
    <w:rsid w:val="001B7CF9"/>
    <w:rPr>
      <w:rFonts w:ascii="Arial" w:hAnsi="Arial"/>
      <w:b/>
      <w:caps/>
      <w:kern w:val="28"/>
      <w:sz w:val="28"/>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TFL 111 Char"/>
    <w:basedOn w:val="Heading1Char"/>
    <w:link w:val="Heading3"/>
    <w:rsid w:val="00FE71DC"/>
    <w:rPr>
      <w:rFonts w:ascii="Arial" w:hAnsi="Arial" w:cs="Arial"/>
      <w:b w:val="0"/>
      <w:caps w:val="0"/>
      <w:kern w:val="28"/>
      <w:sz w:val="24"/>
      <w:szCs w:val="24"/>
      <w:lang w:eastAsia="en-US"/>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4 Char Char Char Char"/>
    <w:basedOn w:val="DefaultParagraphFont"/>
    <w:link w:val="Heading4"/>
    <w:rsid w:val="00E049D8"/>
    <w:rPr>
      <w:rFonts w:ascii="Arial" w:hAnsi="Arial" w:cs="Arial"/>
      <w:sz w:val="24"/>
      <w:lang w:eastAsia="en-US"/>
    </w:rPr>
  </w:style>
  <w:style w:type="character" w:styleId="FollowedHyperlink">
    <w:name w:val="FollowedHyperlink"/>
    <w:basedOn w:val="DefaultParagraphFont"/>
    <w:rsid w:val="00E802C3"/>
    <w:rPr>
      <w:color w:val="606420"/>
      <w:u w:val="single"/>
    </w:rPr>
  </w:style>
  <w:style w:type="paragraph" w:styleId="TableofFigures">
    <w:name w:val="table of figures"/>
    <w:basedOn w:val="Normal"/>
    <w:next w:val="Normal"/>
    <w:semiHidden/>
    <w:rsid w:val="001D783A"/>
    <w:pPr>
      <w:ind w:left="480" w:hanging="480"/>
    </w:pPr>
    <w:rPr>
      <w:rFonts w:ascii="Arial Narrow" w:hAnsi="Arial Narrow"/>
      <w:smallCaps/>
    </w:rPr>
  </w:style>
  <w:style w:type="paragraph" w:customStyle="1" w:styleId="StyleAppendixListsBefore0ptAfter6pt">
    <w:name w:val="Style Appendix Lists + Before:  0 pt After:  6 pt"/>
    <w:basedOn w:val="AppendixLists"/>
    <w:rsid w:val="001B261C"/>
    <w:pPr>
      <w:numPr>
        <w:numId w:val="4"/>
      </w:numPr>
      <w:spacing w:before="0" w:after="120"/>
    </w:pPr>
    <w:rPr>
      <w:smallCaps/>
      <w:szCs w:val="24"/>
    </w:rPr>
  </w:style>
  <w:style w:type="paragraph" w:customStyle="1" w:styleId="StyleAppendixListsSmallcaps">
    <w:name w:val="Style Appendix Lists + Small caps"/>
    <w:basedOn w:val="AppendixLists"/>
    <w:rsid w:val="002A3198"/>
    <w:pPr>
      <w:numPr>
        <w:numId w:val="8"/>
      </w:numPr>
      <w:tabs>
        <w:tab w:val="clear" w:pos="2693"/>
        <w:tab w:val="left" w:pos="1985"/>
        <w:tab w:val="right" w:pos="8295"/>
      </w:tabs>
      <w:spacing w:beforeAutospacing="1" w:afterAutospacing="1"/>
    </w:pPr>
    <w:rPr>
      <w:rFonts w:ascii="Arial" w:hAnsi="Arial" w:cs="Arial"/>
      <w:szCs w:val="24"/>
      <w:lang w:val="en-GB"/>
    </w:rPr>
  </w:style>
  <w:style w:type="paragraph" w:customStyle="1" w:styleId="NormalTableTextBold">
    <w:name w:val="Normal Table Text Bold"/>
    <w:basedOn w:val="Normal"/>
    <w:rsid w:val="007B5D00"/>
    <w:pPr>
      <w:spacing w:before="100" w:after="100"/>
      <w:jc w:val="both"/>
    </w:pPr>
    <w:rPr>
      <w:rFonts w:ascii="Arial Narrow" w:hAnsi="Arial Narrow"/>
      <w:b/>
      <w:bCs/>
      <w:iCs/>
    </w:rPr>
  </w:style>
  <w:style w:type="paragraph" w:customStyle="1" w:styleId="PageNoFooter">
    <w:name w:val="Page No Footer"/>
    <w:basedOn w:val="Footer"/>
    <w:rsid w:val="00756D29"/>
    <w:pPr>
      <w:pBdr>
        <w:top w:val="single" w:sz="6" w:space="1" w:color="auto"/>
      </w:pBdr>
      <w:tabs>
        <w:tab w:val="clear" w:pos="4320"/>
        <w:tab w:val="clear" w:pos="8640"/>
        <w:tab w:val="center" w:pos="4153"/>
        <w:tab w:val="right" w:pos="8306"/>
      </w:tabs>
      <w:spacing w:before="0"/>
      <w:ind w:left="0" w:firstLine="0"/>
    </w:pPr>
    <w:rPr>
      <w:i/>
    </w:rPr>
  </w:style>
  <w:style w:type="paragraph" w:customStyle="1" w:styleId="Bulleta">
    <w:name w:val="Bullet a"/>
    <w:basedOn w:val="Heading4"/>
    <w:rsid w:val="00756D29"/>
    <w:pPr>
      <w:numPr>
        <w:ilvl w:val="0"/>
        <w:numId w:val="0"/>
      </w:numPr>
      <w:tabs>
        <w:tab w:val="num" w:pos="1418"/>
      </w:tabs>
      <w:overflowPunct w:val="0"/>
      <w:autoSpaceDE w:val="0"/>
      <w:autoSpaceDN w:val="0"/>
      <w:adjustRightInd w:val="0"/>
      <w:spacing w:before="240"/>
      <w:ind w:left="1418" w:hanging="409"/>
      <w:jc w:val="left"/>
      <w:textAlignment w:val="baseline"/>
    </w:pPr>
    <w:rPr>
      <w:bCs/>
    </w:rPr>
  </w:style>
  <w:style w:type="paragraph" w:customStyle="1" w:styleId="Normalbold">
    <w:name w:val="Normal bold"/>
    <w:basedOn w:val="Normal"/>
    <w:rsid w:val="00713EE6"/>
    <w:pPr>
      <w:overflowPunct w:val="0"/>
      <w:autoSpaceDE w:val="0"/>
      <w:autoSpaceDN w:val="0"/>
      <w:adjustRightInd w:val="0"/>
      <w:jc w:val="both"/>
      <w:textAlignment w:val="baseline"/>
    </w:pPr>
    <w:rPr>
      <w:rFonts w:ascii="Arial Narrow" w:hAnsi="Arial Narrow"/>
      <w:b/>
      <w:bCs/>
      <w:lang w:eastAsia="en-US"/>
    </w:rPr>
  </w:style>
  <w:style w:type="paragraph" w:customStyle="1" w:styleId="ssPara2">
    <w:name w:val="ssPara2"/>
    <w:basedOn w:val="Normal"/>
    <w:rsid w:val="00BD0D96"/>
    <w:pPr>
      <w:spacing w:after="220"/>
      <w:ind w:left="709"/>
      <w:jc w:val="both"/>
    </w:pPr>
    <w:rPr>
      <w:sz w:val="22"/>
    </w:rPr>
  </w:style>
  <w:style w:type="paragraph" w:customStyle="1" w:styleId="ssRestartNumber">
    <w:name w:val="ssRestartNumber"/>
    <w:basedOn w:val="Normal"/>
    <w:next w:val="Normal"/>
    <w:rsid w:val="00BD0D96"/>
    <w:pPr>
      <w:tabs>
        <w:tab w:val="num" w:pos="432"/>
      </w:tabs>
      <w:ind w:left="432" w:hanging="432"/>
      <w:jc w:val="both"/>
    </w:pPr>
    <w:rPr>
      <w:color w:val="FF0000"/>
      <w:sz w:val="22"/>
    </w:rPr>
  </w:style>
  <w:style w:type="paragraph" w:customStyle="1" w:styleId="StyleHeading210ptNotBold">
    <w:name w:val="Style Heading 2 + 10 pt Not Bold"/>
    <w:basedOn w:val="Heading2"/>
    <w:rsid w:val="00854E53"/>
    <w:pPr>
      <w:keepNext w:val="0"/>
      <w:widowControl w:val="0"/>
      <w:tabs>
        <w:tab w:val="num" w:pos="576"/>
      </w:tabs>
      <w:spacing w:before="120" w:after="240"/>
      <w:ind w:left="576" w:hanging="576"/>
    </w:pPr>
    <w:rPr>
      <w:b w:val="0"/>
      <w:kern w:val="0"/>
      <w:sz w:val="20"/>
    </w:rPr>
  </w:style>
  <w:style w:type="paragraph" w:customStyle="1" w:styleId="StyleHeading310ptNotBold1">
    <w:name w:val="Style Heading 3 + 10 pt Not Bold1"/>
    <w:basedOn w:val="Heading3"/>
    <w:rsid w:val="00854E53"/>
    <w:pPr>
      <w:numPr>
        <w:ilvl w:val="0"/>
        <w:numId w:val="0"/>
      </w:numPr>
      <w:tabs>
        <w:tab w:val="num" w:pos="720"/>
      </w:tabs>
      <w:ind w:left="720" w:hanging="720"/>
      <w:jc w:val="left"/>
    </w:pPr>
    <w:rPr>
      <w:kern w:val="0"/>
      <w:sz w:val="20"/>
    </w:rPr>
  </w:style>
  <w:style w:type="paragraph" w:styleId="NormalIndent">
    <w:name w:val="Normal Indent"/>
    <w:basedOn w:val="Normal"/>
    <w:link w:val="NormalIndentChar"/>
    <w:rsid w:val="00854E53"/>
    <w:pPr>
      <w:overflowPunct w:val="0"/>
      <w:autoSpaceDE w:val="0"/>
      <w:autoSpaceDN w:val="0"/>
      <w:adjustRightInd w:val="0"/>
      <w:ind w:left="720"/>
      <w:textAlignment w:val="baseline"/>
    </w:pPr>
    <w:rPr>
      <w:rFonts w:ascii="Times New Roman" w:hAnsi="Times New Roman"/>
      <w:sz w:val="20"/>
    </w:rPr>
  </w:style>
  <w:style w:type="paragraph" w:styleId="Title">
    <w:name w:val="Title"/>
    <w:basedOn w:val="Normal"/>
    <w:qFormat/>
    <w:rsid w:val="00854E53"/>
    <w:pPr>
      <w:overflowPunct w:val="0"/>
      <w:autoSpaceDE w:val="0"/>
      <w:autoSpaceDN w:val="0"/>
      <w:adjustRightInd w:val="0"/>
      <w:jc w:val="center"/>
      <w:textAlignment w:val="baseline"/>
      <w:outlineLvl w:val="0"/>
    </w:pPr>
    <w:rPr>
      <w:rFonts w:cs="Arial"/>
      <w:b/>
      <w:bCs/>
      <w:kern w:val="28"/>
      <w:sz w:val="32"/>
      <w:szCs w:val="32"/>
    </w:rPr>
  </w:style>
  <w:style w:type="character" w:customStyle="1" w:styleId="Char">
    <w:name w:val="Char"/>
    <w:basedOn w:val="DefaultParagraphFont"/>
    <w:rsid w:val="00854E53"/>
    <w:rPr>
      <w:rFonts w:ascii="Arial" w:hAnsi="Arial" w:cs="Arial"/>
      <w:b/>
      <w:bCs/>
      <w:kern w:val="32"/>
      <w:sz w:val="32"/>
      <w:szCs w:val="32"/>
      <w:lang w:val="en-GB" w:eastAsia="en-GB" w:bidi="ar-SA"/>
    </w:rPr>
  </w:style>
  <w:style w:type="paragraph" w:styleId="BodyTextIndent2">
    <w:name w:val="Body Text Indent 2"/>
    <w:basedOn w:val="Normal"/>
    <w:rsid w:val="00854E53"/>
    <w:pPr>
      <w:overflowPunct w:val="0"/>
      <w:autoSpaceDE w:val="0"/>
      <w:autoSpaceDN w:val="0"/>
      <w:adjustRightInd w:val="0"/>
      <w:spacing w:after="120" w:line="480" w:lineRule="auto"/>
      <w:ind w:left="283"/>
      <w:textAlignment w:val="baseline"/>
    </w:pPr>
    <w:rPr>
      <w:rFonts w:ascii="Times New Roman" w:hAnsi="Times New Roman"/>
      <w:sz w:val="20"/>
    </w:rPr>
  </w:style>
  <w:style w:type="paragraph" w:styleId="BodyTextIndent3">
    <w:name w:val="Body Text Indent 3"/>
    <w:basedOn w:val="Normal"/>
    <w:rsid w:val="00854E53"/>
    <w:pPr>
      <w:overflowPunct w:val="0"/>
      <w:autoSpaceDE w:val="0"/>
      <w:autoSpaceDN w:val="0"/>
      <w:adjustRightInd w:val="0"/>
      <w:spacing w:after="120"/>
      <w:ind w:left="283"/>
      <w:textAlignment w:val="baseline"/>
    </w:pPr>
    <w:rPr>
      <w:rFonts w:ascii="Times New Roman" w:hAnsi="Times New Roman"/>
      <w:sz w:val="16"/>
      <w:szCs w:val="16"/>
    </w:rPr>
  </w:style>
  <w:style w:type="paragraph" w:customStyle="1" w:styleId="text0">
    <w:name w:val="text 0"/>
    <w:basedOn w:val="Normal"/>
    <w:rsid w:val="009D274A"/>
    <w:pPr>
      <w:spacing w:before="320" w:line="320" w:lineRule="atLeast"/>
      <w:jc w:val="both"/>
    </w:pPr>
    <w:rPr>
      <w:rFonts w:ascii="Times New Roman" w:hAnsi="Times New Roman"/>
      <w:sz w:val="23"/>
      <w:lang w:eastAsia="en-US"/>
    </w:rPr>
  </w:style>
  <w:style w:type="character" w:styleId="FootnoteReference">
    <w:name w:val="footnote reference"/>
    <w:basedOn w:val="DefaultParagraphFont"/>
    <w:semiHidden/>
    <w:rsid w:val="009D274A"/>
    <w:rPr>
      <w:position w:val="6"/>
      <w:sz w:val="16"/>
    </w:rPr>
  </w:style>
  <w:style w:type="paragraph" w:styleId="FootnoteText">
    <w:name w:val="footnote text"/>
    <w:basedOn w:val="Normal"/>
    <w:semiHidden/>
    <w:rsid w:val="009D274A"/>
    <w:rPr>
      <w:rFonts w:ascii="Times New Roman" w:hAnsi="Times New Roman"/>
      <w:sz w:val="20"/>
      <w:lang w:eastAsia="en-US"/>
    </w:rPr>
  </w:style>
  <w:style w:type="paragraph" w:customStyle="1" w:styleId="StyleNormalIndentBefore0cmCharCharCharChar">
    <w:name w:val="Style Normal Indent + Before:  0 cm Char Char Char Char"/>
    <w:basedOn w:val="NormalIndent"/>
    <w:link w:val="StyleNormalIndentBefore0cmCharCharCharCharChar"/>
    <w:rsid w:val="00F96D1A"/>
    <w:pPr>
      <w:overflowPunct/>
      <w:autoSpaceDE/>
      <w:autoSpaceDN/>
      <w:adjustRightInd/>
      <w:spacing w:after="240"/>
      <w:ind w:left="0"/>
      <w:jc w:val="both"/>
      <w:textAlignment w:val="auto"/>
    </w:pPr>
    <w:rPr>
      <w:rFonts w:ascii="Arial" w:hAnsi="Arial"/>
      <w:sz w:val="24"/>
      <w:lang w:eastAsia="en-US"/>
    </w:rPr>
  </w:style>
  <w:style w:type="character" w:customStyle="1" w:styleId="StyleNormalIndentBefore0cmCharCharCharCharChar">
    <w:name w:val="Style Normal Indent + Before:  0 cm Char Char Char Char Char"/>
    <w:basedOn w:val="DefaultParagraphFont"/>
    <w:link w:val="StyleNormalIndentBefore0cmCharCharCharChar"/>
    <w:rsid w:val="00F96D1A"/>
    <w:rPr>
      <w:rFonts w:ascii="Arial" w:hAnsi="Arial"/>
      <w:sz w:val="24"/>
      <w:lang w:val="en-GB" w:eastAsia="en-US" w:bidi="ar-SA"/>
    </w:rPr>
  </w:style>
  <w:style w:type="paragraph" w:customStyle="1" w:styleId="BullList1">
    <w:name w:val="BullList 1"/>
    <w:basedOn w:val="Normal"/>
    <w:rsid w:val="00DF242B"/>
    <w:pPr>
      <w:numPr>
        <w:numId w:val="9"/>
      </w:numPr>
      <w:spacing w:before="120"/>
      <w:jc w:val="both"/>
    </w:pPr>
    <w:rPr>
      <w:rFonts w:ascii="Arial Narrow" w:hAnsi="Arial Narrow"/>
    </w:rPr>
  </w:style>
  <w:style w:type="character" w:customStyle="1" w:styleId="Heading3Char2Char">
    <w:name w:val="Heading 3 Char2 Char"/>
    <w:aliases w:val="Heading 3 Char Char1 Char,Heading 3 Char2 Char Char1 Char2,Heading 3 Char Char1 Char Char1 Char,Heading 3 Char2 Char Char1 Char2 Char Char,Heading 3 Char Char1 Char Char1 Char Char Char,h31 Char"/>
    <w:basedOn w:val="DefaultParagraphFont"/>
    <w:rsid w:val="00DF242B"/>
    <w:rPr>
      <w:rFonts w:ascii="Arial Narrow" w:hAnsi="Arial Narrow"/>
      <w:kern w:val="28"/>
      <w:sz w:val="24"/>
      <w:szCs w:val="24"/>
      <w:lang w:val="en-GB" w:eastAsia="en-US" w:bidi="ar-SA"/>
    </w:rPr>
  </w:style>
  <w:style w:type="paragraph" w:customStyle="1" w:styleId="NormalTableTextCharCharCharCharCharCharCharCharCharCharCharCharCharCharCharCharCharChar">
    <w:name w:val="Normal Table Text Char Char Char Char Char Char Char Char Char Char Char Char Char Char Char Char Char Char"/>
    <w:basedOn w:val="Normal"/>
    <w:rsid w:val="00DF242B"/>
    <w:pPr>
      <w:spacing w:before="100" w:after="100"/>
      <w:jc w:val="both"/>
    </w:pPr>
    <w:rPr>
      <w:rFonts w:ascii="Arial Narrow" w:hAnsi="Arial Narrow"/>
    </w:rPr>
  </w:style>
  <w:style w:type="paragraph" w:customStyle="1" w:styleId="CCHead1">
    <w:name w:val="CC Head 1"/>
    <w:basedOn w:val="Heading1"/>
    <w:next w:val="Normal"/>
    <w:rsid w:val="001437D1"/>
    <w:pPr>
      <w:numPr>
        <w:numId w:val="10"/>
      </w:numPr>
      <w:jc w:val="left"/>
    </w:pPr>
    <w:rPr>
      <w:rFonts w:cs="Arial"/>
      <w:b w:val="0"/>
      <w:bCs/>
      <w:caps w:val="0"/>
      <w:kern w:val="32"/>
      <w:sz w:val="32"/>
      <w:szCs w:val="32"/>
    </w:rPr>
  </w:style>
  <w:style w:type="paragraph" w:customStyle="1" w:styleId="CCHead2">
    <w:name w:val="CC Head 2"/>
    <w:basedOn w:val="Heading2"/>
    <w:next w:val="Normal"/>
    <w:autoRedefine/>
    <w:rsid w:val="001437D1"/>
    <w:pPr>
      <w:tabs>
        <w:tab w:val="num" w:pos="360"/>
        <w:tab w:val="num" w:pos="576"/>
      </w:tabs>
      <w:spacing w:before="360" w:after="240"/>
      <w:ind w:left="0"/>
    </w:pPr>
    <w:rPr>
      <w:bCs w:val="0"/>
      <w:iCs/>
      <w:kern w:val="0"/>
      <w:szCs w:val="28"/>
    </w:rPr>
  </w:style>
  <w:style w:type="paragraph" w:customStyle="1" w:styleId="CCHead3">
    <w:name w:val="CC Head 3"/>
    <w:basedOn w:val="Heading3"/>
    <w:rsid w:val="001437D1"/>
    <w:pPr>
      <w:keepNext/>
      <w:numPr>
        <w:numId w:val="10"/>
      </w:numPr>
      <w:jc w:val="left"/>
    </w:pPr>
    <w:rPr>
      <w:bCs/>
      <w:kern w:val="0"/>
      <w:szCs w:val="26"/>
    </w:rPr>
  </w:style>
  <w:style w:type="character" w:customStyle="1" w:styleId="DeltaViewInsertion">
    <w:name w:val="DeltaView Insertion"/>
    <w:rsid w:val="00E63EC0"/>
    <w:rPr>
      <w:spacing w:val="0"/>
      <w:u w:val="double"/>
    </w:rPr>
  </w:style>
  <w:style w:type="paragraph" w:customStyle="1" w:styleId="Appendix">
    <w:name w:val="Appendix"/>
    <w:basedOn w:val="Normal"/>
    <w:next w:val="Normal"/>
    <w:rsid w:val="00C115F3"/>
    <w:pPr>
      <w:numPr>
        <w:numId w:val="11"/>
      </w:numPr>
      <w:spacing w:line="264" w:lineRule="auto"/>
      <w:jc w:val="center"/>
      <w:outlineLvl w:val="0"/>
    </w:pPr>
    <w:rPr>
      <w:b/>
      <w:caps/>
      <w:sz w:val="22"/>
      <w:szCs w:val="24"/>
      <w:lang w:eastAsia="en-US"/>
    </w:rPr>
  </w:style>
  <w:style w:type="paragraph" w:customStyle="1" w:styleId="TfLHeading2">
    <w:name w:val="TfL Heading 2"/>
    <w:basedOn w:val="Normal"/>
    <w:next w:val="TfLnumberedparagraph"/>
    <w:rsid w:val="00C115F3"/>
    <w:pPr>
      <w:widowControl w:val="0"/>
      <w:tabs>
        <w:tab w:val="num" w:pos="851"/>
      </w:tabs>
      <w:spacing w:after="240" w:line="264" w:lineRule="auto"/>
      <w:ind w:left="851" w:hanging="851"/>
      <w:jc w:val="both"/>
      <w:outlineLvl w:val="1"/>
    </w:pPr>
    <w:rPr>
      <w:rFonts w:cs="Arial"/>
      <w:b/>
      <w:sz w:val="22"/>
      <w:lang w:eastAsia="en-US"/>
    </w:rPr>
  </w:style>
  <w:style w:type="paragraph" w:customStyle="1" w:styleId="TfLnumberedparagraph">
    <w:name w:val="TfL numbered paragraph"/>
    <w:basedOn w:val="Normal"/>
    <w:rsid w:val="00C115F3"/>
    <w:pPr>
      <w:widowControl w:val="0"/>
      <w:tabs>
        <w:tab w:val="num" w:pos="851"/>
      </w:tabs>
      <w:spacing w:after="240" w:line="264" w:lineRule="auto"/>
      <w:ind w:left="851" w:hanging="851"/>
      <w:jc w:val="both"/>
    </w:pPr>
    <w:rPr>
      <w:rFonts w:cs="Arial"/>
      <w:sz w:val="22"/>
      <w:szCs w:val="24"/>
      <w:lang w:eastAsia="en-US"/>
    </w:rPr>
  </w:style>
  <w:style w:type="paragraph" w:customStyle="1" w:styleId="BulletNormal">
    <w:name w:val="Bullet Normal"/>
    <w:basedOn w:val="Normal"/>
    <w:rsid w:val="00D86737"/>
    <w:pPr>
      <w:numPr>
        <w:numId w:val="12"/>
      </w:numPr>
      <w:tabs>
        <w:tab w:val="decimal" w:pos="284"/>
        <w:tab w:val="left" w:pos="1440"/>
        <w:tab w:val="left" w:pos="3960"/>
      </w:tabs>
      <w:spacing w:after="240"/>
      <w:jc w:val="both"/>
    </w:pPr>
    <w:rPr>
      <w:lang w:eastAsia="en-US"/>
    </w:rPr>
  </w:style>
  <w:style w:type="character" w:customStyle="1" w:styleId="DeltaViewDeletion">
    <w:name w:val="DeltaView Deletion"/>
    <w:rsid w:val="002312DD"/>
    <w:rPr>
      <w:strike/>
      <w:spacing w:val="0"/>
    </w:rPr>
  </w:style>
  <w:style w:type="paragraph" w:customStyle="1" w:styleId="Header1">
    <w:name w:val="Header 1"/>
    <w:basedOn w:val="Normal"/>
    <w:link w:val="Header1Char"/>
    <w:rsid w:val="00F844E2"/>
    <w:pPr>
      <w:numPr>
        <w:numId w:val="14"/>
      </w:numPr>
    </w:pPr>
    <w:rPr>
      <w:b/>
      <w:szCs w:val="24"/>
    </w:rPr>
  </w:style>
  <w:style w:type="paragraph" w:customStyle="1" w:styleId="MyBullet1">
    <w:name w:val="My Bullet 1"/>
    <w:basedOn w:val="Normal"/>
    <w:rsid w:val="00F844E2"/>
    <w:pPr>
      <w:numPr>
        <w:numId w:val="13"/>
      </w:numPr>
    </w:pPr>
    <w:rPr>
      <w:rFonts w:ascii="Times New Roman" w:hAnsi="Times New Roman"/>
      <w:szCs w:val="24"/>
    </w:rPr>
  </w:style>
  <w:style w:type="character" w:customStyle="1" w:styleId="Header1Char">
    <w:name w:val="Header 1 Char"/>
    <w:basedOn w:val="DefaultParagraphFont"/>
    <w:link w:val="Header1"/>
    <w:rsid w:val="00F844E2"/>
    <w:rPr>
      <w:rFonts w:ascii="Arial" w:hAnsi="Arial"/>
      <w:b/>
      <w:sz w:val="24"/>
      <w:szCs w:val="24"/>
    </w:rPr>
  </w:style>
  <w:style w:type="paragraph" w:customStyle="1" w:styleId="Header2Char1Char">
    <w:name w:val="Header 2 Char1 Char"/>
    <w:basedOn w:val="Normal"/>
    <w:rsid w:val="00F844E2"/>
    <w:pPr>
      <w:numPr>
        <w:ilvl w:val="1"/>
        <w:numId w:val="14"/>
      </w:numPr>
    </w:pPr>
    <w:rPr>
      <w:rFonts w:ascii="Times New Roman" w:hAnsi="Times New Roman"/>
      <w:sz w:val="20"/>
    </w:rPr>
  </w:style>
  <w:style w:type="numbering" w:customStyle="1" w:styleId="Tablelistabc21">
    <w:name w:val="Table list abc21"/>
    <w:basedOn w:val="NoList"/>
    <w:rsid w:val="00154AD0"/>
    <w:pPr>
      <w:numPr>
        <w:numId w:val="1"/>
      </w:numPr>
    </w:pPr>
  </w:style>
  <w:style w:type="paragraph" w:customStyle="1" w:styleId="ssNoHeading2">
    <w:name w:val="ssNoHeading2"/>
    <w:basedOn w:val="Heading2"/>
    <w:rsid w:val="00EC0AC0"/>
    <w:pPr>
      <w:tabs>
        <w:tab w:val="num" w:pos="2160"/>
      </w:tabs>
      <w:spacing w:before="0" w:beforeAutospacing="0" w:after="220" w:afterAutospacing="0"/>
      <w:ind w:left="2160" w:hanging="180"/>
    </w:pPr>
    <w:rPr>
      <w:rFonts w:cs="Times New Roman"/>
      <w:b w:val="0"/>
      <w:kern w:val="0"/>
      <w:szCs w:val="20"/>
    </w:rPr>
  </w:style>
  <w:style w:type="paragraph" w:customStyle="1" w:styleId="ssNoHeading3">
    <w:name w:val="ssNoHeading3"/>
    <w:basedOn w:val="Heading3"/>
    <w:rsid w:val="00EC0AC0"/>
    <w:pPr>
      <w:numPr>
        <w:ilvl w:val="0"/>
        <w:numId w:val="0"/>
      </w:numPr>
      <w:tabs>
        <w:tab w:val="num" w:pos="2880"/>
      </w:tabs>
      <w:spacing w:before="0" w:beforeAutospacing="0" w:after="220" w:afterAutospacing="0"/>
      <w:ind w:left="2880" w:hanging="360"/>
    </w:pPr>
    <w:rPr>
      <w:rFonts w:cs="Times New Roman"/>
      <w:kern w:val="0"/>
      <w:szCs w:val="20"/>
      <w:lang w:eastAsia="en-GB"/>
    </w:rPr>
  </w:style>
  <w:style w:type="paragraph" w:customStyle="1" w:styleId="TitlePara">
    <w:name w:val="Title Para"/>
    <w:basedOn w:val="Normal"/>
    <w:rsid w:val="00B03119"/>
    <w:pPr>
      <w:keepLines/>
      <w:tabs>
        <w:tab w:val="num" w:pos="1152"/>
        <w:tab w:val="num" w:pos="1440"/>
      </w:tabs>
      <w:spacing w:before="120" w:after="120"/>
      <w:ind w:left="1152" w:hanging="720"/>
      <w:jc w:val="both"/>
      <w:outlineLvl w:val="1"/>
    </w:pPr>
    <w:rPr>
      <w:szCs w:val="24"/>
    </w:rPr>
  </w:style>
  <w:style w:type="paragraph" w:customStyle="1" w:styleId="SubheadPara">
    <w:name w:val="Subhead Para"/>
    <w:basedOn w:val="Normal"/>
    <w:rsid w:val="00B03119"/>
    <w:pPr>
      <w:keepLines/>
      <w:tabs>
        <w:tab w:val="num" w:pos="1440"/>
        <w:tab w:val="num" w:pos="2160"/>
      </w:tabs>
      <w:spacing w:before="120" w:after="120"/>
      <w:ind w:left="2160" w:hanging="1008"/>
      <w:jc w:val="both"/>
      <w:outlineLvl w:val="2"/>
    </w:pPr>
    <w:rPr>
      <w:szCs w:val="24"/>
    </w:rPr>
  </w:style>
  <w:style w:type="paragraph" w:customStyle="1" w:styleId="Subhead1Para">
    <w:name w:val="Subhead1 Para"/>
    <w:basedOn w:val="Normal"/>
    <w:rsid w:val="00B03119"/>
    <w:pPr>
      <w:keepLines/>
      <w:tabs>
        <w:tab w:val="num" w:pos="3312"/>
      </w:tabs>
      <w:spacing w:before="120" w:after="120"/>
      <w:ind w:left="3312" w:hanging="1152"/>
      <w:jc w:val="both"/>
      <w:outlineLvl w:val="3"/>
    </w:pPr>
    <w:rPr>
      <w:szCs w:val="24"/>
    </w:rPr>
  </w:style>
  <w:style w:type="paragraph" w:customStyle="1" w:styleId="Roman1">
    <w:name w:val="Roman1"/>
    <w:basedOn w:val="Normal"/>
    <w:rsid w:val="00B03119"/>
    <w:pPr>
      <w:tabs>
        <w:tab w:val="num" w:pos="2880"/>
        <w:tab w:val="num" w:pos="4032"/>
      </w:tabs>
      <w:spacing w:before="120" w:after="120"/>
      <w:ind w:left="4032" w:hanging="720"/>
      <w:jc w:val="both"/>
    </w:pPr>
    <w:rPr>
      <w:szCs w:val="24"/>
    </w:rPr>
  </w:style>
  <w:style w:type="character" w:customStyle="1" w:styleId="ProposChar">
    <w:name w:val="Propos Char"/>
    <w:basedOn w:val="DefaultParagraphFont"/>
    <w:rsid w:val="00E6362D"/>
    <w:rPr>
      <w:rFonts w:ascii="Arial" w:hAnsi="Arial" w:cs="Arial"/>
      <w:sz w:val="24"/>
      <w:lang w:val="en-GB" w:eastAsia="en-US" w:bidi="ar-SA"/>
    </w:rPr>
  </w:style>
  <w:style w:type="paragraph" w:customStyle="1" w:styleId="Default">
    <w:name w:val="Default"/>
    <w:rsid w:val="003676A3"/>
    <w:pPr>
      <w:autoSpaceDE w:val="0"/>
      <w:autoSpaceDN w:val="0"/>
      <w:adjustRightInd w:val="0"/>
    </w:pPr>
    <w:rPr>
      <w:rFonts w:ascii="Arial" w:hAnsi="Arial" w:cs="Arial"/>
      <w:color w:val="000000"/>
      <w:sz w:val="24"/>
      <w:szCs w:val="24"/>
    </w:rPr>
  </w:style>
  <w:style w:type="paragraph" w:customStyle="1" w:styleId="StyleHeading2KJL1stLevelHeadingTwoh2111213etcProp1">
    <w:name w:val="Style Heading 2KJL:1st LevelHeading Twoh2(1.11.21.3 etc)Prop...1"/>
    <w:basedOn w:val="Heading2"/>
    <w:rsid w:val="00233BB3"/>
    <w:pPr>
      <w:tabs>
        <w:tab w:val="num" w:pos="576"/>
      </w:tabs>
      <w:ind w:left="576" w:hanging="576"/>
    </w:pPr>
    <w:rPr>
      <w:rFonts w:cs="Times New Roman"/>
      <w:b w:val="0"/>
      <w:szCs w:val="20"/>
    </w:rPr>
  </w:style>
  <w:style w:type="paragraph" w:customStyle="1" w:styleId="StyleHeading1Heading1CharHeading1ACharh1CharHeading11">
    <w:name w:val="Style Heading 1Heading 1 CharHeading 1 A Charh1 CharHeading 1 (...1"/>
    <w:basedOn w:val="Heading1"/>
    <w:rsid w:val="00233BB3"/>
    <w:pPr>
      <w:numPr>
        <w:numId w:val="0"/>
      </w:numPr>
      <w:tabs>
        <w:tab w:val="num" w:pos="1440"/>
      </w:tabs>
      <w:spacing w:before="100" w:after="100"/>
      <w:ind w:left="1440" w:hanging="360"/>
    </w:pPr>
    <w:rPr>
      <w:bCs/>
      <w:caps w:val="0"/>
      <w:szCs w:val="24"/>
    </w:rPr>
  </w:style>
  <w:style w:type="paragraph" w:styleId="NormalWeb">
    <w:name w:val="Normal (Web)"/>
    <w:basedOn w:val="Normal"/>
    <w:rsid w:val="00233BB3"/>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tyleHeading3Heading3CharHeading3Char1CharHeading3CharChar">
    <w:name w:val="Style Heading 3Heading 3 CharHeading 3 Char1 CharHeading 3 Char ... Char"/>
    <w:basedOn w:val="Heading3"/>
    <w:link w:val="StyleHeading3Heading3CharHeading3Char1CharHeading3CharCharChar"/>
    <w:rsid w:val="00233BB3"/>
    <w:pPr>
      <w:numPr>
        <w:ilvl w:val="0"/>
        <w:numId w:val="0"/>
      </w:numPr>
      <w:tabs>
        <w:tab w:val="num" w:pos="1031"/>
      </w:tabs>
      <w:ind w:left="1031" w:hanging="851"/>
    </w:pPr>
  </w:style>
  <w:style w:type="character" w:customStyle="1" w:styleId="StyleHeading3Heading3CharHeading3Char1CharHeading3CharCharChar">
    <w:name w:val="Style Heading 3Heading 3 CharHeading 3 Char1 CharHeading 3 Char ... Char Char"/>
    <w:basedOn w:val="DefaultParagraphFont"/>
    <w:link w:val="StyleHeading3Heading3CharHeading3Char1CharHeading3CharChar"/>
    <w:rsid w:val="00233BB3"/>
    <w:rPr>
      <w:rFonts w:ascii="Arial" w:hAnsi="Arial" w:cs="Arial"/>
      <w:kern w:val="28"/>
      <w:sz w:val="24"/>
      <w:szCs w:val="24"/>
      <w:lang w:eastAsia="en-US"/>
    </w:rPr>
  </w:style>
  <w:style w:type="paragraph" w:customStyle="1" w:styleId="Char2CharCharCharCharCharCharCharCharCharCharChar">
    <w:name w:val="Char2 Char Char Char Char Char Char Char Char Char Char Char"/>
    <w:basedOn w:val="Heading2"/>
    <w:next w:val="BodyText"/>
    <w:rsid w:val="00C277C4"/>
    <w:pPr>
      <w:keepLines/>
      <w:tabs>
        <w:tab w:val="num" w:pos="360"/>
        <w:tab w:val="num" w:pos="720"/>
      </w:tabs>
      <w:spacing w:before="120" w:beforeAutospacing="0" w:after="0" w:afterAutospacing="0"/>
      <w:ind w:left="576" w:hanging="576"/>
    </w:pPr>
    <w:rPr>
      <w:rFonts w:cs="Times New Roman"/>
      <w:kern w:val="0"/>
    </w:rPr>
  </w:style>
  <w:style w:type="paragraph" w:customStyle="1" w:styleId="StyleHeading1SectionTRLProjectReportLevel1JustifiedBef">
    <w:name w:val="Style Heading 1SectionTRL Project Report Level 1 + Justified Bef..."/>
    <w:basedOn w:val="Heading1"/>
    <w:rsid w:val="00C277C4"/>
    <w:pPr>
      <w:keepLines/>
      <w:pageBreakBefore w:val="0"/>
      <w:numPr>
        <w:numId w:val="15"/>
      </w:numPr>
      <w:tabs>
        <w:tab w:val="num" w:pos="360"/>
      </w:tabs>
      <w:spacing w:after="60"/>
      <w:ind w:left="0" w:firstLine="0"/>
    </w:pPr>
    <w:rPr>
      <w:bCs/>
      <w:kern w:val="0"/>
      <w:sz w:val="24"/>
      <w:szCs w:val="24"/>
    </w:rPr>
  </w:style>
  <w:style w:type="numbering" w:styleId="111111">
    <w:name w:val="Outline List 2"/>
    <w:basedOn w:val="NoList"/>
    <w:rsid w:val="00C277C4"/>
    <w:pPr>
      <w:numPr>
        <w:numId w:val="15"/>
      </w:numPr>
    </w:pPr>
  </w:style>
  <w:style w:type="numbering" w:customStyle="1" w:styleId="Style1">
    <w:name w:val="Style1"/>
    <w:uiPriority w:val="99"/>
    <w:rsid w:val="003571BB"/>
    <w:pPr>
      <w:numPr>
        <w:numId w:val="16"/>
      </w:numPr>
    </w:pPr>
  </w:style>
  <w:style w:type="character" w:customStyle="1" w:styleId="Heading2Char">
    <w:name w:val="Heading 2 Char"/>
    <w:aliases w:val="KJL:1st Level Char,Heading Two Char,h2 Char,(1.1 Char,1.2 Char,1.3 etc) Char,Prophead 2 Char,2 Char,RFP Heading 2 Char,Activity Char,l2 Char,H2 Char,Major Char,PARA2 Char,headi Char,heading2 Char,h21 Char,h22 Char,21 Char,h211 Char,m Char"/>
    <w:basedOn w:val="DefaultParagraphFont"/>
    <w:link w:val="Heading2"/>
    <w:rsid w:val="004C305A"/>
    <w:rPr>
      <w:rFonts w:ascii="Arial" w:eastAsia="Calibri" w:hAnsi="Arial" w:cs="Arial"/>
      <w:b/>
      <w:bCs/>
      <w:kern w:val="28"/>
      <w:sz w:val="24"/>
      <w:szCs w:val="24"/>
      <w:lang w:eastAsia="en-US"/>
    </w:rPr>
  </w:style>
  <w:style w:type="character" w:customStyle="1" w:styleId="HeaderChar">
    <w:name w:val="Header Char"/>
    <w:basedOn w:val="DefaultParagraphFont"/>
    <w:link w:val="Header"/>
    <w:rsid w:val="00604F8E"/>
    <w:rPr>
      <w:rFonts w:ascii="Arial Narrow" w:hAnsi="Arial Narrow"/>
      <w:sz w:val="24"/>
      <w:lang w:eastAsia="en-US"/>
    </w:rPr>
  </w:style>
  <w:style w:type="paragraph" w:customStyle="1" w:styleId="Heading3BOLD">
    <w:name w:val="Heading 3 BOLD"/>
    <w:basedOn w:val="Heading3"/>
    <w:link w:val="Heading3BOLDChar"/>
    <w:qFormat/>
    <w:rsid w:val="00952A24"/>
    <w:rPr>
      <w:b/>
    </w:rPr>
  </w:style>
  <w:style w:type="paragraph" w:customStyle="1" w:styleId="ITTBullets">
    <w:name w:val="ITT Bullets"/>
    <w:basedOn w:val="Normal"/>
    <w:link w:val="ITTBulletsChar"/>
    <w:qFormat/>
    <w:rsid w:val="00110BD7"/>
    <w:pPr>
      <w:numPr>
        <w:ilvl w:val="1"/>
        <w:numId w:val="17"/>
      </w:numPr>
      <w:spacing w:before="0"/>
    </w:pPr>
  </w:style>
  <w:style w:type="character" w:customStyle="1" w:styleId="Heading3BOLDChar">
    <w:name w:val="Heading 3 BOLD Char"/>
    <w:basedOn w:val="Heading3Char"/>
    <w:link w:val="Heading3BOLD"/>
    <w:rsid w:val="00952A24"/>
    <w:rPr>
      <w:rFonts w:ascii="Arial" w:hAnsi="Arial" w:cs="Arial"/>
      <w:b w:val="0"/>
      <w:caps w:val="0"/>
      <w:kern w:val="28"/>
      <w:sz w:val="24"/>
      <w:szCs w:val="24"/>
      <w:lang w:eastAsia="en-US"/>
    </w:rPr>
  </w:style>
  <w:style w:type="paragraph" w:styleId="PlainText">
    <w:name w:val="Plain Text"/>
    <w:basedOn w:val="Normal"/>
    <w:link w:val="PlainTextChar"/>
    <w:uiPriority w:val="99"/>
    <w:rsid w:val="004340EF"/>
    <w:pPr>
      <w:keepNext w:val="0"/>
      <w:spacing w:before="0" w:after="0" w:line="240" w:lineRule="auto"/>
    </w:pPr>
    <w:rPr>
      <w:rFonts w:cs="Arial"/>
      <w:sz w:val="20"/>
    </w:rPr>
  </w:style>
  <w:style w:type="character" w:customStyle="1" w:styleId="ITTBulletsChar">
    <w:name w:val="ITT Bullets Char"/>
    <w:basedOn w:val="DefaultParagraphFont"/>
    <w:link w:val="ITTBullets"/>
    <w:rsid w:val="00110BD7"/>
    <w:rPr>
      <w:rFonts w:ascii="Arial" w:hAnsi="Arial"/>
      <w:sz w:val="24"/>
    </w:rPr>
  </w:style>
  <w:style w:type="character" w:customStyle="1" w:styleId="PlainTextChar">
    <w:name w:val="Plain Text Char"/>
    <w:basedOn w:val="DefaultParagraphFont"/>
    <w:link w:val="PlainText"/>
    <w:uiPriority w:val="99"/>
    <w:rsid w:val="004340EF"/>
    <w:rPr>
      <w:rFonts w:ascii="Arial" w:hAnsi="Arial" w:cs="Arial"/>
    </w:rPr>
  </w:style>
  <w:style w:type="paragraph" w:styleId="ListParagraph">
    <w:name w:val="List Paragraph"/>
    <w:aliases w:val="Dot pt,Table text,No Spacing1,List Paragraph Char Char Char,Indicator Text,Numbered Para 1,List Paragraph1,F5 List Paragraph,Bullet Points,MAIN CONTENT,List Paragraph12,Bullet Style,Colorful List - Accent 11,Normal numbered,Bullet 1,L"/>
    <w:basedOn w:val="Normal"/>
    <w:link w:val="ListParagraphChar"/>
    <w:uiPriority w:val="34"/>
    <w:qFormat/>
    <w:rsid w:val="00F60B07"/>
    <w:pPr>
      <w:keepNext w:val="0"/>
      <w:spacing w:before="0" w:after="0" w:line="240" w:lineRule="auto"/>
      <w:ind w:left="720"/>
    </w:pPr>
    <w:rPr>
      <w:rFonts w:ascii="Calibri" w:eastAsia="Calibri" w:hAnsi="Calibri"/>
      <w:sz w:val="22"/>
      <w:szCs w:val="22"/>
      <w:lang w:eastAsia="en-US"/>
    </w:rPr>
  </w:style>
  <w:style w:type="character" w:customStyle="1" w:styleId="NormalIndentChar">
    <w:name w:val="Normal Indent Char"/>
    <w:basedOn w:val="DefaultParagraphFont"/>
    <w:link w:val="NormalIndent"/>
    <w:rsid w:val="005E6B55"/>
  </w:style>
  <w:style w:type="paragraph" w:styleId="Revision">
    <w:name w:val="Revision"/>
    <w:hidden/>
    <w:uiPriority w:val="99"/>
    <w:semiHidden/>
    <w:rsid w:val="001D6609"/>
    <w:rPr>
      <w:rFonts w:ascii="Arial" w:hAnsi="Arial"/>
      <w:sz w:val="24"/>
    </w:rPr>
  </w:style>
  <w:style w:type="paragraph" w:customStyle="1" w:styleId="teaser">
    <w:name w:val="teaser"/>
    <w:basedOn w:val="Normal"/>
    <w:rsid w:val="00D34754"/>
    <w:pPr>
      <w:keepNext w:val="0"/>
      <w:spacing w:before="100" w:beforeAutospacing="1" w:after="100" w:afterAutospacing="1" w:line="307" w:lineRule="atLeast"/>
    </w:pPr>
    <w:rPr>
      <w:rFonts w:ascii="Times New Roman" w:hAnsi="Times New Roman"/>
      <w:color w:val="333333"/>
      <w:sz w:val="29"/>
      <w:szCs w:val="29"/>
    </w:rPr>
  </w:style>
  <w:style w:type="character" w:styleId="UnresolvedMention">
    <w:name w:val="Unresolved Mention"/>
    <w:basedOn w:val="DefaultParagraphFont"/>
    <w:uiPriority w:val="99"/>
    <w:semiHidden/>
    <w:unhideWhenUsed/>
    <w:rsid w:val="0079734B"/>
    <w:rPr>
      <w:color w:val="605E5C"/>
      <w:shd w:val="clear" w:color="auto" w:fill="E1DFDD"/>
    </w:rPr>
  </w:style>
  <w:style w:type="character" w:customStyle="1" w:styleId="ListParagraphChar">
    <w:name w:val="List Paragraph Char"/>
    <w:aliases w:val="Dot pt Char,Table text Char,No Spacing1 Char,List Paragraph Char Char Char Char,Indicator Text Char,Numbered Para 1 Char,List Paragraph1 Char,F5 List Paragraph Char,Bullet Points Char,MAIN CONTENT Char,List Paragraph12 Char,L Char"/>
    <w:basedOn w:val="DefaultParagraphFont"/>
    <w:link w:val="ListParagraph"/>
    <w:uiPriority w:val="34"/>
    <w:qFormat/>
    <w:rsid w:val="0068501D"/>
    <w:rPr>
      <w:rFonts w:ascii="Calibri" w:eastAsia="Calibri" w:hAnsi="Calibri"/>
      <w:sz w:val="22"/>
      <w:szCs w:val="22"/>
      <w:lang w:eastAsia="en-US"/>
    </w:rPr>
  </w:style>
  <w:style w:type="character" w:customStyle="1" w:styleId="CommentTextChar">
    <w:name w:val="Comment Text Char"/>
    <w:basedOn w:val="DefaultParagraphFont"/>
    <w:link w:val="CommentText"/>
    <w:uiPriority w:val="99"/>
    <w:rsid w:val="00622A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0836">
      <w:bodyDiv w:val="1"/>
      <w:marLeft w:val="0"/>
      <w:marRight w:val="0"/>
      <w:marTop w:val="0"/>
      <w:marBottom w:val="0"/>
      <w:divBdr>
        <w:top w:val="none" w:sz="0" w:space="0" w:color="auto"/>
        <w:left w:val="none" w:sz="0" w:space="0" w:color="auto"/>
        <w:bottom w:val="none" w:sz="0" w:space="0" w:color="auto"/>
        <w:right w:val="none" w:sz="0" w:space="0" w:color="auto"/>
      </w:divBdr>
      <w:divsChild>
        <w:div w:id="1412657647">
          <w:marLeft w:val="0"/>
          <w:marRight w:val="0"/>
          <w:marTop w:val="0"/>
          <w:marBottom w:val="0"/>
          <w:divBdr>
            <w:top w:val="none" w:sz="0" w:space="0" w:color="auto"/>
            <w:left w:val="none" w:sz="0" w:space="0" w:color="auto"/>
            <w:bottom w:val="none" w:sz="0" w:space="0" w:color="auto"/>
            <w:right w:val="none" w:sz="0" w:space="0" w:color="auto"/>
          </w:divBdr>
          <w:divsChild>
            <w:div w:id="1125654903">
              <w:marLeft w:val="4341"/>
              <w:marRight w:val="322"/>
              <w:marTop w:val="0"/>
              <w:marBottom w:val="430"/>
              <w:divBdr>
                <w:top w:val="none" w:sz="0" w:space="0" w:color="auto"/>
                <w:left w:val="none" w:sz="0" w:space="0" w:color="auto"/>
                <w:bottom w:val="none" w:sz="0" w:space="0" w:color="auto"/>
                <w:right w:val="none" w:sz="0" w:space="0" w:color="auto"/>
              </w:divBdr>
              <w:divsChild>
                <w:div w:id="1182210211">
                  <w:marLeft w:val="0"/>
                  <w:marRight w:val="0"/>
                  <w:marTop w:val="0"/>
                  <w:marBottom w:val="0"/>
                  <w:divBdr>
                    <w:top w:val="none" w:sz="0" w:space="0" w:color="auto"/>
                    <w:left w:val="single" w:sz="8" w:space="0" w:color="000000"/>
                    <w:bottom w:val="single" w:sz="8" w:space="0" w:color="000000"/>
                    <w:right w:val="single" w:sz="8" w:space="0" w:color="000000"/>
                  </w:divBdr>
                  <w:divsChild>
                    <w:div w:id="1001396568">
                      <w:marLeft w:val="0"/>
                      <w:marRight w:val="0"/>
                      <w:marTop w:val="0"/>
                      <w:marBottom w:val="430"/>
                      <w:divBdr>
                        <w:top w:val="none" w:sz="0" w:space="0" w:color="auto"/>
                        <w:left w:val="none" w:sz="0" w:space="0" w:color="auto"/>
                        <w:bottom w:val="none" w:sz="0" w:space="0" w:color="auto"/>
                        <w:right w:val="none" w:sz="0" w:space="0" w:color="auto"/>
                      </w:divBdr>
                      <w:divsChild>
                        <w:div w:id="1667592275">
                          <w:marLeft w:val="0"/>
                          <w:marRight w:val="0"/>
                          <w:marTop w:val="0"/>
                          <w:marBottom w:val="0"/>
                          <w:divBdr>
                            <w:top w:val="none" w:sz="0" w:space="0" w:color="auto"/>
                            <w:left w:val="none" w:sz="0" w:space="0" w:color="auto"/>
                            <w:bottom w:val="none" w:sz="0" w:space="0" w:color="auto"/>
                            <w:right w:val="none" w:sz="0" w:space="0" w:color="auto"/>
                          </w:divBdr>
                          <w:divsChild>
                            <w:div w:id="11997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01979">
      <w:bodyDiv w:val="1"/>
      <w:marLeft w:val="0"/>
      <w:marRight w:val="0"/>
      <w:marTop w:val="0"/>
      <w:marBottom w:val="0"/>
      <w:divBdr>
        <w:top w:val="none" w:sz="0" w:space="0" w:color="auto"/>
        <w:left w:val="none" w:sz="0" w:space="0" w:color="auto"/>
        <w:bottom w:val="none" w:sz="0" w:space="0" w:color="auto"/>
        <w:right w:val="none" w:sz="0" w:space="0" w:color="auto"/>
      </w:divBdr>
      <w:divsChild>
        <w:div w:id="2118209375">
          <w:marLeft w:val="0"/>
          <w:marRight w:val="0"/>
          <w:marTop w:val="0"/>
          <w:marBottom w:val="0"/>
          <w:divBdr>
            <w:top w:val="none" w:sz="0" w:space="0" w:color="auto"/>
            <w:left w:val="none" w:sz="0" w:space="0" w:color="auto"/>
            <w:bottom w:val="none" w:sz="0" w:space="0" w:color="auto"/>
            <w:right w:val="none" w:sz="0" w:space="0" w:color="auto"/>
          </w:divBdr>
          <w:divsChild>
            <w:div w:id="1754661434">
              <w:marLeft w:val="3030"/>
              <w:marRight w:val="225"/>
              <w:marTop w:val="0"/>
              <w:marBottom w:val="300"/>
              <w:divBdr>
                <w:top w:val="none" w:sz="0" w:space="0" w:color="auto"/>
                <w:left w:val="none" w:sz="0" w:space="0" w:color="auto"/>
                <w:bottom w:val="none" w:sz="0" w:space="0" w:color="auto"/>
                <w:right w:val="none" w:sz="0" w:space="0" w:color="auto"/>
              </w:divBdr>
              <w:divsChild>
                <w:div w:id="1625497358">
                  <w:marLeft w:val="0"/>
                  <w:marRight w:val="0"/>
                  <w:marTop w:val="0"/>
                  <w:marBottom w:val="0"/>
                  <w:divBdr>
                    <w:top w:val="none" w:sz="0" w:space="0" w:color="auto"/>
                    <w:left w:val="single" w:sz="6" w:space="0" w:color="000000"/>
                    <w:bottom w:val="single" w:sz="6" w:space="0" w:color="000000"/>
                    <w:right w:val="single" w:sz="6" w:space="0" w:color="000000"/>
                  </w:divBdr>
                  <w:divsChild>
                    <w:div w:id="1764297411">
                      <w:marLeft w:val="0"/>
                      <w:marRight w:val="0"/>
                      <w:marTop w:val="0"/>
                      <w:marBottom w:val="300"/>
                      <w:divBdr>
                        <w:top w:val="none" w:sz="0" w:space="0" w:color="auto"/>
                        <w:left w:val="none" w:sz="0" w:space="0" w:color="auto"/>
                        <w:bottom w:val="none" w:sz="0" w:space="0" w:color="auto"/>
                        <w:right w:val="none" w:sz="0" w:space="0" w:color="auto"/>
                      </w:divBdr>
                      <w:divsChild>
                        <w:div w:id="477187761">
                          <w:marLeft w:val="0"/>
                          <w:marRight w:val="0"/>
                          <w:marTop w:val="0"/>
                          <w:marBottom w:val="0"/>
                          <w:divBdr>
                            <w:top w:val="none" w:sz="0" w:space="0" w:color="auto"/>
                            <w:left w:val="none" w:sz="0" w:space="0" w:color="auto"/>
                            <w:bottom w:val="none" w:sz="0" w:space="0" w:color="auto"/>
                            <w:right w:val="none" w:sz="0" w:space="0" w:color="auto"/>
                          </w:divBdr>
                          <w:divsChild>
                            <w:div w:id="6080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6825">
      <w:bodyDiv w:val="1"/>
      <w:marLeft w:val="60"/>
      <w:marRight w:val="60"/>
      <w:marTop w:val="60"/>
      <w:marBottom w:val="15"/>
      <w:divBdr>
        <w:top w:val="none" w:sz="0" w:space="0" w:color="auto"/>
        <w:left w:val="none" w:sz="0" w:space="0" w:color="auto"/>
        <w:bottom w:val="none" w:sz="0" w:space="0" w:color="auto"/>
        <w:right w:val="none" w:sz="0" w:space="0" w:color="auto"/>
      </w:divBdr>
      <w:divsChild>
        <w:div w:id="1402869195">
          <w:marLeft w:val="0"/>
          <w:marRight w:val="0"/>
          <w:marTop w:val="0"/>
          <w:marBottom w:val="0"/>
          <w:divBdr>
            <w:top w:val="none" w:sz="0" w:space="0" w:color="auto"/>
            <w:left w:val="none" w:sz="0" w:space="0" w:color="auto"/>
            <w:bottom w:val="none" w:sz="0" w:space="0" w:color="auto"/>
            <w:right w:val="none" w:sz="0" w:space="0" w:color="auto"/>
          </w:divBdr>
          <w:divsChild>
            <w:div w:id="2113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597">
      <w:bodyDiv w:val="1"/>
      <w:marLeft w:val="0"/>
      <w:marRight w:val="0"/>
      <w:marTop w:val="0"/>
      <w:marBottom w:val="0"/>
      <w:divBdr>
        <w:top w:val="none" w:sz="0" w:space="0" w:color="auto"/>
        <w:left w:val="none" w:sz="0" w:space="0" w:color="auto"/>
        <w:bottom w:val="none" w:sz="0" w:space="0" w:color="auto"/>
        <w:right w:val="none" w:sz="0" w:space="0" w:color="auto"/>
      </w:divBdr>
      <w:divsChild>
        <w:div w:id="391471041">
          <w:marLeft w:val="0"/>
          <w:marRight w:val="0"/>
          <w:marTop w:val="0"/>
          <w:marBottom w:val="0"/>
          <w:divBdr>
            <w:top w:val="none" w:sz="0" w:space="0" w:color="auto"/>
            <w:left w:val="none" w:sz="0" w:space="0" w:color="auto"/>
            <w:bottom w:val="none" w:sz="0" w:space="0" w:color="auto"/>
            <w:right w:val="none" w:sz="0" w:space="0" w:color="auto"/>
          </w:divBdr>
          <w:divsChild>
            <w:div w:id="1800605167">
              <w:marLeft w:val="3778"/>
              <w:marRight w:val="281"/>
              <w:marTop w:val="0"/>
              <w:marBottom w:val="374"/>
              <w:divBdr>
                <w:top w:val="none" w:sz="0" w:space="0" w:color="auto"/>
                <w:left w:val="none" w:sz="0" w:space="0" w:color="auto"/>
                <w:bottom w:val="none" w:sz="0" w:space="0" w:color="auto"/>
                <w:right w:val="none" w:sz="0" w:space="0" w:color="auto"/>
              </w:divBdr>
              <w:divsChild>
                <w:div w:id="669404412">
                  <w:marLeft w:val="0"/>
                  <w:marRight w:val="0"/>
                  <w:marTop w:val="0"/>
                  <w:marBottom w:val="0"/>
                  <w:divBdr>
                    <w:top w:val="none" w:sz="0" w:space="0" w:color="auto"/>
                    <w:left w:val="single" w:sz="8" w:space="0" w:color="000000"/>
                    <w:bottom w:val="single" w:sz="8" w:space="0" w:color="000000"/>
                    <w:right w:val="single" w:sz="8" w:space="0" w:color="000000"/>
                  </w:divBdr>
                  <w:divsChild>
                    <w:div w:id="67387684">
                      <w:marLeft w:val="0"/>
                      <w:marRight w:val="0"/>
                      <w:marTop w:val="0"/>
                      <w:marBottom w:val="374"/>
                      <w:divBdr>
                        <w:top w:val="none" w:sz="0" w:space="0" w:color="auto"/>
                        <w:left w:val="none" w:sz="0" w:space="0" w:color="auto"/>
                        <w:bottom w:val="none" w:sz="0" w:space="0" w:color="auto"/>
                        <w:right w:val="none" w:sz="0" w:space="0" w:color="auto"/>
                      </w:divBdr>
                      <w:divsChild>
                        <w:div w:id="1422263953">
                          <w:marLeft w:val="0"/>
                          <w:marRight w:val="0"/>
                          <w:marTop w:val="0"/>
                          <w:marBottom w:val="0"/>
                          <w:divBdr>
                            <w:top w:val="none" w:sz="0" w:space="0" w:color="auto"/>
                            <w:left w:val="none" w:sz="0" w:space="0" w:color="auto"/>
                            <w:bottom w:val="none" w:sz="0" w:space="0" w:color="auto"/>
                            <w:right w:val="none" w:sz="0" w:space="0" w:color="auto"/>
                          </w:divBdr>
                          <w:divsChild>
                            <w:div w:id="4724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0104">
      <w:bodyDiv w:val="1"/>
      <w:marLeft w:val="0"/>
      <w:marRight w:val="0"/>
      <w:marTop w:val="0"/>
      <w:marBottom w:val="0"/>
      <w:divBdr>
        <w:top w:val="none" w:sz="0" w:space="0" w:color="auto"/>
        <w:left w:val="none" w:sz="0" w:space="0" w:color="auto"/>
        <w:bottom w:val="none" w:sz="0" w:space="0" w:color="auto"/>
        <w:right w:val="none" w:sz="0" w:space="0" w:color="auto"/>
      </w:divBdr>
    </w:div>
    <w:div w:id="449475996">
      <w:bodyDiv w:val="1"/>
      <w:marLeft w:val="0"/>
      <w:marRight w:val="0"/>
      <w:marTop w:val="0"/>
      <w:marBottom w:val="0"/>
      <w:divBdr>
        <w:top w:val="none" w:sz="0" w:space="0" w:color="auto"/>
        <w:left w:val="none" w:sz="0" w:space="0" w:color="auto"/>
        <w:bottom w:val="none" w:sz="0" w:space="0" w:color="auto"/>
        <w:right w:val="none" w:sz="0" w:space="0" w:color="auto"/>
      </w:divBdr>
      <w:divsChild>
        <w:div w:id="16529498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9345830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3495693">
                  <w:marLeft w:val="0"/>
                  <w:marRight w:val="0"/>
                  <w:marTop w:val="0"/>
                  <w:marBottom w:val="0"/>
                  <w:divBdr>
                    <w:top w:val="none" w:sz="0" w:space="0" w:color="auto"/>
                    <w:left w:val="none" w:sz="0" w:space="0" w:color="auto"/>
                    <w:bottom w:val="none" w:sz="0" w:space="0" w:color="auto"/>
                    <w:right w:val="none" w:sz="0" w:space="0" w:color="auto"/>
                  </w:divBdr>
                </w:div>
                <w:div w:id="593830301">
                  <w:marLeft w:val="0"/>
                  <w:marRight w:val="0"/>
                  <w:marTop w:val="0"/>
                  <w:marBottom w:val="0"/>
                  <w:divBdr>
                    <w:top w:val="none" w:sz="0" w:space="0" w:color="auto"/>
                    <w:left w:val="none" w:sz="0" w:space="0" w:color="auto"/>
                    <w:bottom w:val="none" w:sz="0" w:space="0" w:color="auto"/>
                    <w:right w:val="none" w:sz="0" w:space="0" w:color="auto"/>
                  </w:divBdr>
                </w:div>
                <w:div w:id="869755440">
                  <w:marLeft w:val="0"/>
                  <w:marRight w:val="0"/>
                  <w:marTop w:val="0"/>
                  <w:marBottom w:val="0"/>
                  <w:divBdr>
                    <w:top w:val="none" w:sz="0" w:space="0" w:color="auto"/>
                    <w:left w:val="none" w:sz="0" w:space="0" w:color="auto"/>
                    <w:bottom w:val="none" w:sz="0" w:space="0" w:color="auto"/>
                    <w:right w:val="none" w:sz="0" w:space="0" w:color="auto"/>
                  </w:divBdr>
                </w:div>
                <w:div w:id="1085225641">
                  <w:marLeft w:val="0"/>
                  <w:marRight w:val="0"/>
                  <w:marTop w:val="0"/>
                  <w:marBottom w:val="0"/>
                  <w:divBdr>
                    <w:top w:val="none" w:sz="0" w:space="0" w:color="auto"/>
                    <w:left w:val="none" w:sz="0" w:space="0" w:color="auto"/>
                    <w:bottom w:val="none" w:sz="0" w:space="0" w:color="auto"/>
                    <w:right w:val="none" w:sz="0" w:space="0" w:color="auto"/>
                  </w:divBdr>
                </w:div>
                <w:div w:id="1242254479">
                  <w:marLeft w:val="0"/>
                  <w:marRight w:val="0"/>
                  <w:marTop w:val="0"/>
                  <w:marBottom w:val="0"/>
                  <w:divBdr>
                    <w:top w:val="none" w:sz="0" w:space="0" w:color="auto"/>
                    <w:left w:val="none" w:sz="0" w:space="0" w:color="auto"/>
                    <w:bottom w:val="none" w:sz="0" w:space="0" w:color="auto"/>
                    <w:right w:val="none" w:sz="0" w:space="0" w:color="auto"/>
                  </w:divBdr>
                </w:div>
                <w:div w:id="1260941551">
                  <w:marLeft w:val="0"/>
                  <w:marRight w:val="0"/>
                  <w:marTop w:val="0"/>
                  <w:marBottom w:val="0"/>
                  <w:divBdr>
                    <w:top w:val="none" w:sz="0" w:space="0" w:color="auto"/>
                    <w:left w:val="none" w:sz="0" w:space="0" w:color="auto"/>
                    <w:bottom w:val="none" w:sz="0" w:space="0" w:color="auto"/>
                    <w:right w:val="none" w:sz="0" w:space="0" w:color="auto"/>
                  </w:divBdr>
                </w:div>
                <w:div w:id="1415856114">
                  <w:marLeft w:val="0"/>
                  <w:marRight w:val="0"/>
                  <w:marTop w:val="0"/>
                  <w:marBottom w:val="0"/>
                  <w:divBdr>
                    <w:top w:val="none" w:sz="0" w:space="0" w:color="auto"/>
                    <w:left w:val="none" w:sz="0" w:space="0" w:color="auto"/>
                    <w:bottom w:val="none" w:sz="0" w:space="0" w:color="auto"/>
                    <w:right w:val="none" w:sz="0" w:space="0" w:color="auto"/>
                  </w:divBdr>
                </w:div>
                <w:div w:id="21332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1965">
      <w:bodyDiv w:val="1"/>
      <w:marLeft w:val="0"/>
      <w:marRight w:val="0"/>
      <w:marTop w:val="0"/>
      <w:marBottom w:val="0"/>
      <w:divBdr>
        <w:top w:val="none" w:sz="0" w:space="0" w:color="auto"/>
        <w:left w:val="none" w:sz="0" w:space="0" w:color="auto"/>
        <w:bottom w:val="none" w:sz="0" w:space="0" w:color="auto"/>
        <w:right w:val="none" w:sz="0" w:space="0" w:color="auto"/>
      </w:divBdr>
    </w:div>
    <w:div w:id="668992251">
      <w:bodyDiv w:val="1"/>
      <w:marLeft w:val="0"/>
      <w:marRight w:val="0"/>
      <w:marTop w:val="0"/>
      <w:marBottom w:val="0"/>
      <w:divBdr>
        <w:top w:val="none" w:sz="0" w:space="0" w:color="auto"/>
        <w:left w:val="none" w:sz="0" w:space="0" w:color="auto"/>
        <w:bottom w:val="none" w:sz="0" w:space="0" w:color="auto"/>
        <w:right w:val="none" w:sz="0" w:space="0" w:color="auto"/>
      </w:divBdr>
    </w:div>
    <w:div w:id="739210140">
      <w:bodyDiv w:val="1"/>
      <w:marLeft w:val="0"/>
      <w:marRight w:val="0"/>
      <w:marTop w:val="0"/>
      <w:marBottom w:val="0"/>
      <w:divBdr>
        <w:top w:val="none" w:sz="0" w:space="0" w:color="auto"/>
        <w:left w:val="none" w:sz="0" w:space="0" w:color="auto"/>
        <w:bottom w:val="none" w:sz="0" w:space="0" w:color="auto"/>
        <w:right w:val="none" w:sz="0" w:space="0" w:color="auto"/>
      </w:divBdr>
    </w:div>
    <w:div w:id="886992014">
      <w:bodyDiv w:val="1"/>
      <w:marLeft w:val="0"/>
      <w:marRight w:val="0"/>
      <w:marTop w:val="0"/>
      <w:marBottom w:val="0"/>
      <w:divBdr>
        <w:top w:val="none" w:sz="0" w:space="0" w:color="auto"/>
        <w:left w:val="none" w:sz="0" w:space="0" w:color="auto"/>
        <w:bottom w:val="none" w:sz="0" w:space="0" w:color="auto"/>
        <w:right w:val="none" w:sz="0" w:space="0" w:color="auto"/>
      </w:divBdr>
    </w:div>
    <w:div w:id="909312850">
      <w:bodyDiv w:val="1"/>
      <w:marLeft w:val="0"/>
      <w:marRight w:val="0"/>
      <w:marTop w:val="0"/>
      <w:marBottom w:val="0"/>
      <w:divBdr>
        <w:top w:val="none" w:sz="0" w:space="0" w:color="auto"/>
        <w:left w:val="none" w:sz="0" w:space="0" w:color="auto"/>
        <w:bottom w:val="none" w:sz="0" w:space="0" w:color="auto"/>
        <w:right w:val="none" w:sz="0" w:space="0" w:color="auto"/>
      </w:divBdr>
    </w:div>
    <w:div w:id="953368266">
      <w:bodyDiv w:val="1"/>
      <w:marLeft w:val="0"/>
      <w:marRight w:val="0"/>
      <w:marTop w:val="0"/>
      <w:marBottom w:val="0"/>
      <w:divBdr>
        <w:top w:val="none" w:sz="0" w:space="0" w:color="auto"/>
        <w:left w:val="none" w:sz="0" w:space="0" w:color="auto"/>
        <w:bottom w:val="none" w:sz="0" w:space="0" w:color="auto"/>
        <w:right w:val="none" w:sz="0" w:space="0" w:color="auto"/>
      </w:divBdr>
      <w:divsChild>
        <w:div w:id="4494761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24972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53651395">
                  <w:marLeft w:val="0"/>
                  <w:marRight w:val="0"/>
                  <w:marTop w:val="0"/>
                  <w:marBottom w:val="0"/>
                  <w:divBdr>
                    <w:top w:val="none" w:sz="0" w:space="0" w:color="auto"/>
                    <w:left w:val="none" w:sz="0" w:space="0" w:color="auto"/>
                    <w:bottom w:val="none" w:sz="0" w:space="0" w:color="auto"/>
                    <w:right w:val="none" w:sz="0" w:space="0" w:color="auto"/>
                  </w:divBdr>
                </w:div>
                <w:div w:id="379673307">
                  <w:marLeft w:val="0"/>
                  <w:marRight w:val="0"/>
                  <w:marTop w:val="0"/>
                  <w:marBottom w:val="0"/>
                  <w:divBdr>
                    <w:top w:val="none" w:sz="0" w:space="0" w:color="auto"/>
                    <w:left w:val="none" w:sz="0" w:space="0" w:color="auto"/>
                    <w:bottom w:val="none" w:sz="0" w:space="0" w:color="auto"/>
                    <w:right w:val="none" w:sz="0" w:space="0" w:color="auto"/>
                  </w:divBdr>
                </w:div>
                <w:div w:id="805388651">
                  <w:marLeft w:val="0"/>
                  <w:marRight w:val="0"/>
                  <w:marTop w:val="0"/>
                  <w:marBottom w:val="0"/>
                  <w:divBdr>
                    <w:top w:val="none" w:sz="0" w:space="0" w:color="auto"/>
                    <w:left w:val="none" w:sz="0" w:space="0" w:color="auto"/>
                    <w:bottom w:val="none" w:sz="0" w:space="0" w:color="auto"/>
                    <w:right w:val="none" w:sz="0" w:space="0" w:color="auto"/>
                  </w:divBdr>
                </w:div>
                <w:div w:id="1016007125">
                  <w:marLeft w:val="0"/>
                  <w:marRight w:val="0"/>
                  <w:marTop w:val="0"/>
                  <w:marBottom w:val="0"/>
                  <w:divBdr>
                    <w:top w:val="none" w:sz="0" w:space="0" w:color="auto"/>
                    <w:left w:val="none" w:sz="0" w:space="0" w:color="auto"/>
                    <w:bottom w:val="none" w:sz="0" w:space="0" w:color="auto"/>
                    <w:right w:val="none" w:sz="0" w:space="0" w:color="auto"/>
                  </w:divBdr>
                </w:div>
                <w:div w:id="1229338800">
                  <w:marLeft w:val="0"/>
                  <w:marRight w:val="0"/>
                  <w:marTop w:val="0"/>
                  <w:marBottom w:val="0"/>
                  <w:divBdr>
                    <w:top w:val="none" w:sz="0" w:space="0" w:color="auto"/>
                    <w:left w:val="none" w:sz="0" w:space="0" w:color="auto"/>
                    <w:bottom w:val="none" w:sz="0" w:space="0" w:color="auto"/>
                    <w:right w:val="none" w:sz="0" w:space="0" w:color="auto"/>
                  </w:divBdr>
                </w:div>
                <w:div w:id="1527910170">
                  <w:marLeft w:val="0"/>
                  <w:marRight w:val="0"/>
                  <w:marTop w:val="0"/>
                  <w:marBottom w:val="0"/>
                  <w:divBdr>
                    <w:top w:val="none" w:sz="0" w:space="0" w:color="auto"/>
                    <w:left w:val="none" w:sz="0" w:space="0" w:color="auto"/>
                    <w:bottom w:val="none" w:sz="0" w:space="0" w:color="auto"/>
                    <w:right w:val="none" w:sz="0" w:space="0" w:color="auto"/>
                  </w:divBdr>
                </w:div>
                <w:div w:id="1794322177">
                  <w:marLeft w:val="0"/>
                  <w:marRight w:val="0"/>
                  <w:marTop w:val="0"/>
                  <w:marBottom w:val="0"/>
                  <w:divBdr>
                    <w:top w:val="none" w:sz="0" w:space="0" w:color="auto"/>
                    <w:left w:val="none" w:sz="0" w:space="0" w:color="auto"/>
                    <w:bottom w:val="none" w:sz="0" w:space="0" w:color="auto"/>
                    <w:right w:val="none" w:sz="0" w:space="0" w:color="auto"/>
                  </w:divBdr>
                </w:div>
                <w:div w:id="19415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33365">
      <w:bodyDiv w:val="1"/>
      <w:marLeft w:val="0"/>
      <w:marRight w:val="0"/>
      <w:marTop w:val="0"/>
      <w:marBottom w:val="0"/>
      <w:divBdr>
        <w:top w:val="none" w:sz="0" w:space="0" w:color="auto"/>
        <w:left w:val="none" w:sz="0" w:space="0" w:color="auto"/>
        <w:bottom w:val="none" w:sz="0" w:space="0" w:color="auto"/>
        <w:right w:val="none" w:sz="0" w:space="0" w:color="auto"/>
      </w:divBdr>
      <w:divsChild>
        <w:div w:id="753478500">
          <w:marLeft w:val="0"/>
          <w:marRight w:val="0"/>
          <w:marTop w:val="0"/>
          <w:marBottom w:val="0"/>
          <w:divBdr>
            <w:top w:val="none" w:sz="0" w:space="0" w:color="auto"/>
            <w:left w:val="none" w:sz="0" w:space="0" w:color="auto"/>
            <w:bottom w:val="none" w:sz="0" w:space="0" w:color="auto"/>
            <w:right w:val="none" w:sz="0" w:space="0" w:color="auto"/>
          </w:divBdr>
          <w:divsChild>
            <w:div w:id="621689429">
              <w:marLeft w:val="0"/>
              <w:marRight w:val="0"/>
              <w:marTop w:val="0"/>
              <w:marBottom w:val="0"/>
              <w:divBdr>
                <w:top w:val="none" w:sz="0" w:space="0" w:color="auto"/>
                <w:left w:val="none" w:sz="0" w:space="0" w:color="auto"/>
                <w:bottom w:val="none" w:sz="0" w:space="0" w:color="auto"/>
                <w:right w:val="none" w:sz="0" w:space="0" w:color="auto"/>
              </w:divBdr>
            </w:div>
            <w:div w:id="1050765334">
              <w:marLeft w:val="0"/>
              <w:marRight w:val="0"/>
              <w:marTop w:val="0"/>
              <w:marBottom w:val="0"/>
              <w:divBdr>
                <w:top w:val="none" w:sz="0" w:space="0" w:color="auto"/>
                <w:left w:val="none" w:sz="0" w:space="0" w:color="auto"/>
                <w:bottom w:val="none" w:sz="0" w:space="0" w:color="auto"/>
                <w:right w:val="none" w:sz="0" w:space="0" w:color="auto"/>
              </w:divBdr>
            </w:div>
            <w:div w:id="1065185047">
              <w:marLeft w:val="0"/>
              <w:marRight w:val="0"/>
              <w:marTop w:val="0"/>
              <w:marBottom w:val="0"/>
              <w:divBdr>
                <w:top w:val="none" w:sz="0" w:space="0" w:color="auto"/>
                <w:left w:val="none" w:sz="0" w:space="0" w:color="auto"/>
                <w:bottom w:val="none" w:sz="0" w:space="0" w:color="auto"/>
                <w:right w:val="none" w:sz="0" w:space="0" w:color="auto"/>
              </w:divBdr>
            </w:div>
            <w:div w:id="1936934515">
              <w:marLeft w:val="0"/>
              <w:marRight w:val="0"/>
              <w:marTop w:val="0"/>
              <w:marBottom w:val="0"/>
              <w:divBdr>
                <w:top w:val="none" w:sz="0" w:space="0" w:color="auto"/>
                <w:left w:val="none" w:sz="0" w:space="0" w:color="auto"/>
                <w:bottom w:val="none" w:sz="0" w:space="0" w:color="auto"/>
                <w:right w:val="none" w:sz="0" w:space="0" w:color="auto"/>
              </w:divBdr>
            </w:div>
            <w:div w:id="20501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31568">
      <w:bodyDiv w:val="1"/>
      <w:marLeft w:val="0"/>
      <w:marRight w:val="0"/>
      <w:marTop w:val="0"/>
      <w:marBottom w:val="0"/>
      <w:divBdr>
        <w:top w:val="none" w:sz="0" w:space="0" w:color="auto"/>
        <w:left w:val="none" w:sz="0" w:space="0" w:color="auto"/>
        <w:bottom w:val="none" w:sz="0" w:space="0" w:color="auto"/>
        <w:right w:val="none" w:sz="0" w:space="0" w:color="auto"/>
      </w:divBdr>
    </w:div>
    <w:div w:id="1159007252">
      <w:bodyDiv w:val="1"/>
      <w:marLeft w:val="0"/>
      <w:marRight w:val="0"/>
      <w:marTop w:val="0"/>
      <w:marBottom w:val="0"/>
      <w:divBdr>
        <w:top w:val="none" w:sz="0" w:space="0" w:color="auto"/>
        <w:left w:val="none" w:sz="0" w:space="0" w:color="auto"/>
        <w:bottom w:val="none" w:sz="0" w:space="0" w:color="auto"/>
        <w:right w:val="none" w:sz="0" w:space="0" w:color="auto"/>
      </w:divBdr>
    </w:div>
    <w:div w:id="1196507199">
      <w:bodyDiv w:val="1"/>
      <w:marLeft w:val="60"/>
      <w:marRight w:val="60"/>
      <w:marTop w:val="60"/>
      <w:marBottom w:val="15"/>
      <w:divBdr>
        <w:top w:val="none" w:sz="0" w:space="0" w:color="auto"/>
        <w:left w:val="none" w:sz="0" w:space="0" w:color="auto"/>
        <w:bottom w:val="none" w:sz="0" w:space="0" w:color="auto"/>
        <w:right w:val="none" w:sz="0" w:space="0" w:color="auto"/>
      </w:divBdr>
      <w:divsChild>
        <w:div w:id="1402676629">
          <w:marLeft w:val="0"/>
          <w:marRight w:val="0"/>
          <w:marTop w:val="0"/>
          <w:marBottom w:val="0"/>
          <w:divBdr>
            <w:top w:val="none" w:sz="0" w:space="0" w:color="auto"/>
            <w:left w:val="none" w:sz="0" w:space="0" w:color="auto"/>
            <w:bottom w:val="none" w:sz="0" w:space="0" w:color="auto"/>
            <w:right w:val="none" w:sz="0" w:space="0" w:color="auto"/>
          </w:divBdr>
          <w:divsChild>
            <w:div w:id="1898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7738">
      <w:bodyDiv w:val="1"/>
      <w:marLeft w:val="0"/>
      <w:marRight w:val="0"/>
      <w:marTop w:val="0"/>
      <w:marBottom w:val="0"/>
      <w:divBdr>
        <w:top w:val="none" w:sz="0" w:space="0" w:color="auto"/>
        <w:left w:val="none" w:sz="0" w:space="0" w:color="auto"/>
        <w:bottom w:val="none" w:sz="0" w:space="0" w:color="auto"/>
        <w:right w:val="none" w:sz="0" w:space="0" w:color="auto"/>
      </w:divBdr>
      <w:divsChild>
        <w:div w:id="204991769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08395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6569324">
                  <w:marLeft w:val="0"/>
                  <w:marRight w:val="0"/>
                  <w:marTop w:val="0"/>
                  <w:marBottom w:val="0"/>
                  <w:divBdr>
                    <w:top w:val="none" w:sz="0" w:space="0" w:color="auto"/>
                    <w:left w:val="none" w:sz="0" w:space="0" w:color="auto"/>
                    <w:bottom w:val="none" w:sz="0" w:space="0" w:color="auto"/>
                    <w:right w:val="none" w:sz="0" w:space="0" w:color="auto"/>
                  </w:divBdr>
                </w:div>
                <w:div w:id="127629150">
                  <w:marLeft w:val="0"/>
                  <w:marRight w:val="0"/>
                  <w:marTop w:val="0"/>
                  <w:marBottom w:val="0"/>
                  <w:divBdr>
                    <w:top w:val="none" w:sz="0" w:space="0" w:color="auto"/>
                    <w:left w:val="none" w:sz="0" w:space="0" w:color="auto"/>
                    <w:bottom w:val="none" w:sz="0" w:space="0" w:color="auto"/>
                    <w:right w:val="none" w:sz="0" w:space="0" w:color="auto"/>
                  </w:divBdr>
                </w:div>
                <w:div w:id="480775994">
                  <w:marLeft w:val="0"/>
                  <w:marRight w:val="0"/>
                  <w:marTop w:val="0"/>
                  <w:marBottom w:val="0"/>
                  <w:divBdr>
                    <w:top w:val="none" w:sz="0" w:space="0" w:color="auto"/>
                    <w:left w:val="none" w:sz="0" w:space="0" w:color="auto"/>
                    <w:bottom w:val="none" w:sz="0" w:space="0" w:color="auto"/>
                    <w:right w:val="none" w:sz="0" w:space="0" w:color="auto"/>
                  </w:divBdr>
                </w:div>
                <w:div w:id="894008781">
                  <w:marLeft w:val="0"/>
                  <w:marRight w:val="0"/>
                  <w:marTop w:val="0"/>
                  <w:marBottom w:val="0"/>
                  <w:divBdr>
                    <w:top w:val="none" w:sz="0" w:space="0" w:color="auto"/>
                    <w:left w:val="none" w:sz="0" w:space="0" w:color="auto"/>
                    <w:bottom w:val="none" w:sz="0" w:space="0" w:color="auto"/>
                    <w:right w:val="none" w:sz="0" w:space="0" w:color="auto"/>
                  </w:divBdr>
                </w:div>
                <w:div w:id="924385804">
                  <w:marLeft w:val="0"/>
                  <w:marRight w:val="0"/>
                  <w:marTop w:val="0"/>
                  <w:marBottom w:val="0"/>
                  <w:divBdr>
                    <w:top w:val="none" w:sz="0" w:space="0" w:color="auto"/>
                    <w:left w:val="none" w:sz="0" w:space="0" w:color="auto"/>
                    <w:bottom w:val="none" w:sz="0" w:space="0" w:color="auto"/>
                    <w:right w:val="none" w:sz="0" w:space="0" w:color="auto"/>
                  </w:divBdr>
                </w:div>
                <w:div w:id="1298412335">
                  <w:marLeft w:val="0"/>
                  <w:marRight w:val="0"/>
                  <w:marTop w:val="0"/>
                  <w:marBottom w:val="0"/>
                  <w:divBdr>
                    <w:top w:val="none" w:sz="0" w:space="0" w:color="auto"/>
                    <w:left w:val="none" w:sz="0" w:space="0" w:color="auto"/>
                    <w:bottom w:val="none" w:sz="0" w:space="0" w:color="auto"/>
                    <w:right w:val="none" w:sz="0" w:space="0" w:color="auto"/>
                  </w:divBdr>
                </w:div>
                <w:div w:id="1438016548">
                  <w:marLeft w:val="0"/>
                  <w:marRight w:val="0"/>
                  <w:marTop w:val="0"/>
                  <w:marBottom w:val="0"/>
                  <w:divBdr>
                    <w:top w:val="none" w:sz="0" w:space="0" w:color="auto"/>
                    <w:left w:val="none" w:sz="0" w:space="0" w:color="auto"/>
                    <w:bottom w:val="none" w:sz="0" w:space="0" w:color="auto"/>
                    <w:right w:val="none" w:sz="0" w:space="0" w:color="auto"/>
                  </w:divBdr>
                </w:div>
                <w:div w:id="14866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3816">
      <w:bodyDiv w:val="1"/>
      <w:marLeft w:val="0"/>
      <w:marRight w:val="0"/>
      <w:marTop w:val="0"/>
      <w:marBottom w:val="0"/>
      <w:divBdr>
        <w:top w:val="none" w:sz="0" w:space="0" w:color="auto"/>
        <w:left w:val="none" w:sz="0" w:space="0" w:color="auto"/>
        <w:bottom w:val="none" w:sz="0" w:space="0" w:color="auto"/>
        <w:right w:val="none" w:sz="0" w:space="0" w:color="auto"/>
      </w:divBdr>
    </w:div>
    <w:div w:id="1416706654">
      <w:bodyDiv w:val="1"/>
      <w:marLeft w:val="0"/>
      <w:marRight w:val="0"/>
      <w:marTop w:val="0"/>
      <w:marBottom w:val="0"/>
      <w:divBdr>
        <w:top w:val="none" w:sz="0" w:space="0" w:color="auto"/>
        <w:left w:val="none" w:sz="0" w:space="0" w:color="auto"/>
        <w:bottom w:val="none" w:sz="0" w:space="0" w:color="auto"/>
        <w:right w:val="none" w:sz="0" w:space="0" w:color="auto"/>
      </w:divBdr>
      <w:divsChild>
        <w:div w:id="882133219">
          <w:marLeft w:val="0"/>
          <w:marRight w:val="0"/>
          <w:marTop w:val="0"/>
          <w:marBottom w:val="0"/>
          <w:divBdr>
            <w:top w:val="none" w:sz="0" w:space="0" w:color="auto"/>
            <w:left w:val="none" w:sz="0" w:space="0" w:color="auto"/>
            <w:bottom w:val="none" w:sz="0" w:space="0" w:color="auto"/>
            <w:right w:val="none" w:sz="0" w:space="0" w:color="auto"/>
          </w:divBdr>
          <w:divsChild>
            <w:div w:id="346639513">
              <w:marLeft w:val="3030"/>
              <w:marRight w:val="225"/>
              <w:marTop w:val="0"/>
              <w:marBottom w:val="300"/>
              <w:divBdr>
                <w:top w:val="none" w:sz="0" w:space="0" w:color="auto"/>
                <w:left w:val="none" w:sz="0" w:space="0" w:color="auto"/>
                <w:bottom w:val="none" w:sz="0" w:space="0" w:color="auto"/>
                <w:right w:val="none" w:sz="0" w:space="0" w:color="auto"/>
              </w:divBdr>
              <w:divsChild>
                <w:div w:id="1236668985">
                  <w:marLeft w:val="0"/>
                  <w:marRight w:val="0"/>
                  <w:marTop w:val="0"/>
                  <w:marBottom w:val="0"/>
                  <w:divBdr>
                    <w:top w:val="none" w:sz="0" w:space="0" w:color="auto"/>
                    <w:left w:val="single" w:sz="6" w:space="0" w:color="000000"/>
                    <w:bottom w:val="single" w:sz="6" w:space="0" w:color="000000"/>
                    <w:right w:val="single" w:sz="6" w:space="0" w:color="000000"/>
                  </w:divBdr>
                  <w:divsChild>
                    <w:div w:id="1882013519">
                      <w:marLeft w:val="0"/>
                      <w:marRight w:val="0"/>
                      <w:marTop w:val="0"/>
                      <w:marBottom w:val="0"/>
                      <w:divBdr>
                        <w:top w:val="none" w:sz="0" w:space="0" w:color="auto"/>
                        <w:left w:val="none" w:sz="0" w:space="0" w:color="auto"/>
                        <w:bottom w:val="none" w:sz="0" w:space="0" w:color="auto"/>
                        <w:right w:val="none" w:sz="0" w:space="0" w:color="auto"/>
                      </w:divBdr>
                      <w:divsChild>
                        <w:div w:id="1412123166">
                          <w:marLeft w:val="0"/>
                          <w:marRight w:val="0"/>
                          <w:marTop w:val="0"/>
                          <w:marBottom w:val="0"/>
                          <w:divBdr>
                            <w:top w:val="none" w:sz="0" w:space="0" w:color="auto"/>
                            <w:left w:val="none" w:sz="0" w:space="0" w:color="auto"/>
                            <w:bottom w:val="none" w:sz="0" w:space="0" w:color="auto"/>
                            <w:right w:val="none" w:sz="0" w:space="0" w:color="auto"/>
                          </w:divBdr>
                          <w:divsChild>
                            <w:div w:id="6621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83197">
      <w:bodyDiv w:val="1"/>
      <w:marLeft w:val="0"/>
      <w:marRight w:val="0"/>
      <w:marTop w:val="0"/>
      <w:marBottom w:val="0"/>
      <w:divBdr>
        <w:top w:val="none" w:sz="0" w:space="0" w:color="auto"/>
        <w:left w:val="none" w:sz="0" w:space="0" w:color="auto"/>
        <w:bottom w:val="none" w:sz="0" w:space="0" w:color="auto"/>
        <w:right w:val="none" w:sz="0" w:space="0" w:color="auto"/>
      </w:divBdr>
    </w:div>
    <w:div w:id="1490058467">
      <w:bodyDiv w:val="1"/>
      <w:marLeft w:val="0"/>
      <w:marRight w:val="0"/>
      <w:marTop w:val="0"/>
      <w:marBottom w:val="0"/>
      <w:divBdr>
        <w:top w:val="none" w:sz="0" w:space="0" w:color="auto"/>
        <w:left w:val="none" w:sz="0" w:space="0" w:color="auto"/>
        <w:bottom w:val="none" w:sz="0" w:space="0" w:color="auto"/>
        <w:right w:val="none" w:sz="0" w:space="0" w:color="auto"/>
      </w:divBdr>
    </w:div>
    <w:div w:id="1566261840">
      <w:bodyDiv w:val="1"/>
      <w:marLeft w:val="0"/>
      <w:marRight w:val="0"/>
      <w:marTop w:val="0"/>
      <w:marBottom w:val="0"/>
      <w:divBdr>
        <w:top w:val="none" w:sz="0" w:space="0" w:color="auto"/>
        <w:left w:val="none" w:sz="0" w:space="0" w:color="auto"/>
        <w:bottom w:val="none" w:sz="0" w:space="0" w:color="auto"/>
        <w:right w:val="none" w:sz="0" w:space="0" w:color="auto"/>
      </w:divBdr>
    </w:div>
    <w:div w:id="1646811238">
      <w:bodyDiv w:val="1"/>
      <w:marLeft w:val="0"/>
      <w:marRight w:val="0"/>
      <w:marTop w:val="0"/>
      <w:marBottom w:val="600"/>
      <w:divBdr>
        <w:top w:val="none" w:sz="0" w:space="0" w:color="auto"/>
        <w:left w:val="none" w:sz="0" w:space="0" w:color="auto"/>
        <w:bottom w:val="none" w:sz="0" w:space="0" w:color="auto"/>
        <w:right w:val="none" w:sz="0" w:space="0" w:color="auto"/>
      </w:divBdr>
      <w:divsChild>
        <w:div w:id="86007173">
          <w:marLeft w:val="0"/>
          <w:marRight w:val="0"/>
          <w:marTop w:val="0"/>
          <w:marBottom w:val="720"/>
          <w:divBdr>
            <w:top w:val="none" w:sz="0" w:space="0" w:color="auto"/>
            <w:left w:val="none" w:sz="0" w:space="0" w:color="auto"/>
            <w:bottom w:val="none" w:sz="0" w:space="0" w:color="auto"/>
            <w:right w:val="none" w:sz="0" w:space="0" w:color="auto"/>
          </w:divBdr>
          <w:divsChild>
            <w:div w:id="40326597">
              <w:marLeft w:val="0"/>
              <w:marRight w:val="0"/>
              <w:marTop w:val="0"/>
              <w:marBottom w:val="720"/>
              <w:divBdr>
                <w:top w:val="none" w:sz="0" w:space="0" w:color="auto"/>
                <w:left w:val="none" w:sz="0" w:space="0" w:color="auto"/>
                <w:bottom w:val="none" w:sz="0" w:space="0" w:color="auto"/>
                <w:right w:val="none" w:sz="0" w:space="0" w:color="auto"/>
              </w:divBdr>
              <w:divsChild>
                <w:div w:id="997655269">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722554792">
      <w:bodyDiv w:val="1"/>
      <w:marLeft w:val="0"/>
      <w:marRight w:val="0"/>
      <w:marTop w:val="0"/>
      <w:marBottom w:val="0"/>
      <w:divBdr>
        <w:top w:val="none" w:sz="0" w:space="0" w:color="auto"/>
        <w:left w:val="none" w:sz="0" w:space="0" w:color="auto"/>
        <w:bottom w:val="none" w:sz="0" w:space="0" w:color="auto"/>
        <w:right w:val="none" w:sz="0" w:space="0" w:color="auto"/>
      </w:divBdr>
    </w:div>
    <w:div w:id="1745644938">
      <w:bodyDiv w:val="1"/>
      <w:marLeft w:val="0"/>
      <w:marRight w:val="0"/>
      <w:marTop w:val="0"/>
      <w:marBottom w:val="0"/>
      <w:divBdr>
        <w:top w:val="none" w:sz="0" w:space="0" w:color="auto"/>
        <w:left w:val="none" w:sz="0" w:space="0" w:color="auto"/>
        <w:bottom w:val="none" w:sz="0" w:space="0" w:color="auto"/>
        <w:right w:val="none" w:sz="0" w:space="0" w:color="auto"/>
      </w:divBdr>
    </w:div>
    <w:div w:id="1789011589">
      <w:bodyDiv w:val="1"/>
      <w:marLeft w:val="0"/>
      <w:marRight w:val="0"/>
      <w:marTop w:val="0"/>
      <w:marBottom w:val="0"/>
      <w:divBdr>
        <w:top w:val="none" w:sz="0" w:space="0" w:color="auto"/>
        <w:left w:val="none" w:sz="0" w:space="0" w:color="auto"/>
        <w:bottom w:val="none" w:sz="0" w:space="0" w:color="auto"/>
        <w:right w:val="none" w:sz="0" w:space="0" w:color="auto"/>
      </w:divBdr>
      <w:divsChild>
        <w:div w:id="1936786401">
          <w:marLeft w:val="0"/>
          <w:marRight w:val="0"/>
          <w:marTop w:val="0"/>
          <w:marBottom w:val="0"/>
          <w:divBdr>
            <w:top w:val="none" w:sz="0" w:space="0" w:color="auto"/>
            <w:left w:val="none" w:sz="0" w:space="0" w:color="auto"/>
            <w:bottom w:val="none" w:sz="0" w:space="0" w:color="auto"/>
            <w:right w:val="none" w:sz="0" w:space="0" w:color="auto"/>
          </w:divBdr>
          <w:divsChild>
            <w:div w:id="1661470383">
              <w:marLeft w:val="4341"/>
              <w:marRight w:val="322"/>
              <w:marTop w:val="0"/>
              <w:marBottom w:val="430"/>
              <w:divBdr>
                <w:top w:val="none" w:sz="0" w:space="0" w:color="auto"/>
                <w:left w:val="none" w:sz="0" w:space="0" w:color="auto"/>
                <w:bottom w:val="none" w:sz="0" w:space="0" w:color="auto"/>
                <w:right w:val="none" w:sz="0" w:space="0" w:color="auto"/>
              </w:divBdr>
              <w:divsChild>
                <w:div w:id="351347353">
                  <w:marLeft w:val="0"/>
                  <w:marRight w:val="0"/>
                  <w:marTop w:val="0"/>
                  <w:marBottom w:val="0"/>
                  <w:divBdr>
                    <w:top w:val="none" w:sz="0" w:space="0" w:color="auto"/>
                    <w:left w:val="single" w:sz="8" w:space="0" w:color="000000"/>
                    <w:bottom w:val="single" w:sz="8" w:space="0" w:color="000000"/>
                    <w:right w:val="single" w:sz="8" w:space="0" w:color="000000"/>
                  </w:divBdr>
                  <w:divsChild>
                    <w:div w:id="2105803763">
                      <w:marLeft w:val="0"/>
                      <w:marRight w:val="0"/>
                      <w:marTop w:val="0"/>
                      <w:marBottom w:val="430"/>
                      <w:divBdr>
                        <w:top w:val="none" w:sz="0" w:space="0" w:color="auto"/>
                        <w:left w:val="none" w:sz="0" w:space="0" w:color="auto"/>
                        <w:bottom w:val="none" w:sz="0" w:space="0" w:color="auto"/>
                        <w:right w:val="none" w:sz="0" w:space="0" w:color="auto"/>
                      </w:divBdr>
                      <w:divsChild>
                        <w:div w:id="1632439984">
                          <w:marLeft w:val="0"/>
                          <w:marRight w:val="0"/>
                          <w:marTop w:val="0"/>
                          <w:marBottom w:val="0"/>
                          <w:divBdr>
                            <w:top w:val="none" w:sz="0" w:space="0" w:color="auto"/>
                            <w:left w:val="none" w:sz="0" w:space="0" w:color="auto"/>
                            <w:bottom w:val="none" w:sz="0" w:space="0" w:color="auto"/>
                            <w:right w:val="none" w:sz="0" w:space="0" w:color="auto"/>
                          </w:divBdr>
                          <w:divsChild>
                            <w:div w:id="16221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2688">
      <w:bodyDiv w:val="1"/>
      <w:marLeft w:val="0"/>
      <w:marRight w:val="0"/>
      <w:marTop w:val="0"/>
      <w:marBottom w:val="0"/>
      <w:divBdr>
        <w:top w:val="none" w:sz="0" w:space="0" w:color="auto"/>
        <w:left w:val="none" w:sz="0" w:space="0" w:color="auto"/>
        <w:bottom w:val="none" w:sz="0" w:space="0" w:color="auto"/>
        <w:right w:val="none" w:sz="0" w:space="0" w:color="auto"/>
      </w:divBdr>
    </w:div>
    <w:div w:id="1857840596">
      <w:bodyDiv w:val="1"/>
      <w:marLeft w:val="0"/>
      <w:marRight w:val="0"/>
      <w:marTop w:val="0"/>
      <w:marBottom w:val="0"/>
      <w:divBdr>
        <w:top w:val="none" w:sz="0" w:space="0" w:color="auto"/>
        <w:left w:val="none" w:sz="0" w:space="0" w:color="auto"/>
        <w:bottom w:val="none" w:sz="0" w:space="0" w:color="auto"/>
        <w:right w:val="none" w:sz="0" w:space="0" w:color="auto"/>
      </w:divBdr>
    </w:div>
    <w:div w:id="1892838560">
      <w:bodyDiv w:val="1"/>
      <w:marLeft w:val="0"/>
      <w:marRight w:val="0"/>
      <w:marTop w:val="0"/>
      <w:marBottom w:val="0"/>
      <w:divBdr>
        <w:top w:val="none" w:sz="0" w:space="0" w:color="auto"/>
        <w:left w:val="none" w:sz="0" w:space="0" w:color="auto"/>
        <w:bottom w:val="none" w:sz="0" w:space="0" w:color="auto"/>
        <w:right w:val="none" w:sz="0" w:space="0" w:color="auto"/>
      </w:divBdr>
      <w:divsChild>
        <w:div w:id="170998452">
          <w:marLeft w:val="0"/>
          <w:marRight w:val="0"/>
          <w:marTop w:val="0"/>
          <w:marBottom w:val="0"/>
          <w:divBdr>
            <w:top w:val="none" w:sz="0" w:space="0" w:color="auto"/>
            <w:left w:val="none" w:sz="0" w:space="0" w:color="auto"/>
            <w:bottom w:val="none" w:sz="0" w:space="0" w:color="auto"/>
            <w:right w:val="none" w:sz="0" w:space="0" w:color="auto"/>
          </w:divBdr>
        </w:div>
        <w:div w:id="835418246">
          <w:marLeft w:val="0"/>
          <w:marRight w:val="0"/>
          <w:marTop w:val="0"/>
          <w:marBottom w:val="0"/>
          <w:divBdr>
            <w:top w:val="none" w:sz="0" w:space="0" w:color="auto"/>
            <w:left w:val="none" w:sz="0" w:space="0" w:color="auto"/>
            <w:bottom w:val="none" w:sz="0" w:space="0" w:color="auto"/>
            <w:right w:val="none" w:sz="0" w:space="0" w:color="auto"/>
          </w:divBdr>
        </w:div>
        <w:div w:id="1585068679">
          <w:marLeft w:val="0"/>
          <w:marRight w:val="0"/>
          <w:marTop w:val="0"/>
          <w:marBottom w:val="0"/>
          <w:divBdr>
            <w:top w:val="none" w:sz="0" w:space="0" w:color="auto"/>
            <w:left w:val="none" w:sz="0" w:space="0" w:color="auto"/>
            <w:bottom w:val="none" w:sz="0" w:space="0" w:color="auto"/>
            <w:right w:val="none" w:sz="0" w:space="0" w:color="auto"/>
          </w:divBdr>
        </w:div>
        <w:div w:id="1782457499">
          <w:marLeft w:val="0"/>
          <w:marRight w:val="0"/>
          <w:marTop w:val="0"/>
          <w:marBottom w:val="0"/>
          <w:divBdr>
            <w:top w:val="none" w:sz="0" w:space="0" w:color="auto"/>
            <w:left w:val="none" w:sz="0" w:space="0" w:color="auto"/>
            <w:bottom w:val="none" w:sz="0" w:space="0" w:color="auto"/>
            <w:right w:val="none" w:sz="0" w:space="0" w:color="auto"/>
          </w:divBdr>
        </w:div>
      </w:divsChild>
    </w:div>
    <w:div w:id="1912349323">
      <w:bodyDiv w:val="1"/>
      <w:marLeft w:val="0"/>
      <w:marRight w:val="0"/>
      <w:marTop w:val="0"/>
      <w:marBottom w:val="0"/>
      <w:divBdr>
        <w:top w:val="none" w:sz="0" w:space="0" w:color="auto"/>
        <w:left w:val="none" w:sz="0" w:space="0" w:color="auto"/>
        <w:bottom w:val="none" w:sz="0" w:space="0" w:color="auto"/>
        <w:right w:val="none" w:sz="0" w:space="0" w:color="auto"/>
      </w:divBdr>
    </w:div>
    <w:div w:id="2049337286">
      <w:bodyDiv w:val="1"/>
      <w:marLeft w:val="0"/>
      <w:marRight w:val="0"/>
      <w:marTop w:val="0"/>
      <w:marBottom w:val="0"/>
      <w:divBdr>
        <w:top w:val="none" w:sz="0" w:space="0" w:color="auto"/>
        <w:left w:val="none" w:sz="0" w:space="0" w:color="auto"/>
        <w:bottom w:val="none" w:sz="0" w:space="0" w:color="auto"/>
        <w:right w:val="none" w:sz="0" w:space="0" w:color="auto"/>
      </w:divBdr>
    </w:div>
    <w:div w:id="2051953648">
      <w:bodyDiv w:val="1"/>
      <w:marLeft w:val="0"/>
      <w:marRight w:val="0"/>
      <w:marTop w:val="0"/>
      <w:marBottom w:val="0"/>
      <w:divBdr>
        <w:top w:val="none" w:sz="0" w:space="0" w:color="auto"/>
        <w:left w:val="none" w:sz="0" w:space="0" w:color="auto"/>
        <w:bottom w:val="none" w:sz="0" w:space="0" w:color="auto"/>
        <w:right w:val="none" w:sz="0" w:space="0" w:color="auto"/>
      </w:divBdr>
    </w:div>
    <w:div w:id="2113668426">
      <w:bodyDiv w:val="1"/>
      <w:marLeft w:val="0"/>
      <w:marRight w:val="0"/>
      <w:marTop w:val="0"/>
      <w:marBottom w:val="0"/>
      <w:divBdr>
        <w:top w:val="none" w:sz="0" w:space="0" w:color="auto"/>
        <w:left w:val="none" w:sz="0" w:space="0" w:color="auto"/>
        <w:bottom w:val="none" w:sz="0" w:space="0" w:color="auto"/>
        <w:right w:val="none" w:sz="0" w:space="0" w:color="auto"/>
      </w:divBdr>
      <w:divsChild>
        <w:div w:id="1156454658">
          <w:marLeft w:val="0"/>
          <w:marRight w:val="0"/>
          <w:marTop w:val="0"/>
          <w:marBottom w:val="0"/>
          <w:divBdr>
            <w:top w:val="none" w:sz="0" w:space="0" w:color="auto"/>
            <w:left w:val="none" w:sz="0" w:space="0" w:color="auto"/>
            <w:bottom w:val="none" w:sz="0" w:space="0" w:color="auto"/>
            <w:right w:val="none" w:sz="0" w:space="0" w:color="auto"/>
          </w:divBdr>
          <w:divsChild>
            <w:div w:id="422266877">
              <w:marLeft w:val="3778"/>
              <w:marRight w:val="281"/>
              <w:marTop w:val="0"/>
              <w:marBottom w:val="374"/>
              <w:divBdr>
                <w:top w:val="none" w:sz="0" w:space="0" w:color="auto"/>
                <w:left w:val="none" w:sz="0" w:space="0" w:color="auto"/>
                <w:bottom w:val="none" w:sz="0" w:space="0" w:color="auto"/>
                <w:right w:val="none" w:sz="0" w:space="0" w:color="auto"/>
              </w:divBdr>
              <w:divsChild>
                <w:div w:id="1215847214">
                  <w:marLeft w:val="0"/>
                  <w:marRight w:val="0"/>
                  <w:marTop w:val="0"/>
                  <w:marBottom w:val="0"/>
                  <w:divBdr>
                    <w:top w:val="none" w:sz="0" w:space="0" w:color="auto"/>
                    <w:left w:val="single" w:sz="8" w:space="0" w:color="000000"/>
                    <w:bottom w:val="single" w:sz="8" w:space="0" w:color="000000"/>
                    <w:right w:val="single" w:sz="8" w:space="0" w:color="000000"/>
                  </w:divBdr>
                  <w:divsChild>
                    <w:div w:id="1478034521">
                      <w:marLeft w:val="0"/>
                      <w:marRight w:val="0"/>
                      <w:marTop w:val="0"/>
                      <w:marBottom w:val="374"/>
                      <w:divBdr>
                        <w:top w:val="none" w:sz="0" w:space="0" w:color="auto"/>
                        <w:left w:val="none" w:sz="0" w:space="0" w:color="auto"/>
                        <w:bottom w:val="none" w:sz="0" w:space="0" w:color="auto"/>
                        <w:right w:val="none" w:sz="0" w:space="0" w:color="auto"/>
                      </w:divBdr>
                      <w:divsChild>
                        <w:div w:id="1539973668">
                          <w:marLeft w:val="0"/>
                          <w:marRight w:val="0"/>
                          <w:marTop w:val="0"/>
                          <w:marBottom w:val="0"/>
                          <w:divBdr>
                            <w:top w:val="none" w:sz="0" w:space="0" w:color="auto"/>
                            <w:left w:val="none" w:sz="0" w:space="0" w:color="auto"/>
                            <w:bottom w:val="none" w:sz="0" w:space="0" w:color="auto"/>
                            <w:right w:val="none" w:sz="0" w:space="0" w:color="auto"/>
                          </w:divBdr>
                          <w:divsChild>
                            <w:div w:id="1778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hyperlink" Target="http://www.tfl.gov.uk/foi" TargetMode="External"/><Relationship Id="rId3" Type="http://schemas.openxmlformats.org/officeDocument/2006/relationships/customXml" Target="../customXml/item3.xml"/><Relationship Id="rId21" Type="http://schemas.openxmlformats.org/officeDocument/2006/relationships/hyperlink" Target="https://procontract.due-north.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fl.gov.uk/corporate/about-tf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roactis.com/Support"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supplierhelp.due-north.com/" TargetMode="External"/><Relationship Id="rId28" Type="http://schemas.openxmlformats.org/officeDocument/2006/relationships/hyperlink" Target="https://tfl.gov.uk/corporate/publications-and-reports/procurement-information?intcmp=3408" TargetMode="External"/><Relationship Id="rId10" Type="http://schemas.openxmlformats.org/officeDocument/2006/relationships/footnotes" Target="footnotes.xml"/><Relationship Id="rId19" Type="http://schemas.openxmlformats.org/officeDocument/2006/relationships/hyperlink" Target="https://tfl.gov.uk/corporate/about-tfl/what-we-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rocontract.due-north.com" TargetMode="External"/><Relationship Id="rId27" Type="http://schemas.openxmlformats.org/officeDocument/2006/relationships/hyperlink" Target="https://www.gov.uk/government/publications/code-of-practice-on-the-discharge-of-public-authorities-functions-under-part-1-of-the-freedom-of-information-act-20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e24ade7-d6d4-4b2d-b0da-5ed6b450fb89" ContentTypeId="0x01010060E4370FF7EFA94AB74C22F1A8A38288" PreviousValue="false"/>
</file>

<file path=customXml/item2.xml><?xml version="1.0" encoding="utf-8"?>
<ct:contentTypeSchema xmlns:ct="http://schemas.microsoft.com/office/2006/metadata/contentType" xmlns:ma="http://schemas.microsoft.com/office/2006/metadata/properties/metaAttributes" ct:_="" ma:_="" ma:contentTypeName="TfL Document" ma:contentTypeID="0x01010060E4370FF7EFA94AB74C22F1A8A3828800F7C8BA0F0EAA8B4F9D978BDF8575E09E" ma:contentTypeVersion="15" ma:contentTypeDescription="TfL Document Content Types" ma:contentTypeScope="" ma:versionID="5a56d91be743b973a89e1b91640f0ed3">
  <xsd:schema xmlns:xsd="http://www.w3.org/2001/XMLSchema" xmlns:xs="http://www.w3.org/2001/XMLSchema" xmlns:p="http://schemas.microsoft.com/office/2006/metadata/properties" xmlns:ns2="0a98f185-7d9b-4351-974c-4439f1a0aa4b" xmlns:ns3="http://schemas.microsoft.com/sharepoint/v3/fields" xmlns:ns4="6d9a6787-200a-42a5-b889-551cd20ee08b" xmlns:ns5="http://schemas.microsoft.com/sharepoint/v4" xmlns:ns6="281d93f0-1b29-4ef3-a7ce-f05baafd06a8" xmlns:ns7="d8594933-6f55-41e9-9059-a3ad8d090466" targetNamespace="http://schemas.microsoft.com/office/2006/metadata/properties" ma:root="true" ma:fieldsID="1e5683a94909f8cc5c48130300abcece" ns2:_="" ns3:_="" ns4:_="" ns5:_="" ns6:_="" ns7:_="">
    <xsd:import namespace="0a98f185-7d9b-4351-974c-4439f1a0aa4b"/>
    <xsd:import namespace="http://schemas.microsoft.com/sharepoint/v3/fields"/>
    <xsd:import namespace="6d9a6787-200a-42a5-b889-551cd20ee08b"/>
    <xsd:import namespace="http://schemas.microsoft.com/sharepoint/v4"/>
    <xsd:import namespace="281d93f0-1b29-4ef3-a7ce-f05baafd06a8"/>
    <xsd:import namespace="d8594933-6f55-41e9-9059-a3ad8d090466"/>
    <xsd:element name="properties">
      <xsd:complexType>
        <xsd:sequence>
          <xsd:element name="documentManagement">
            <xsd:complexType>
              <xsd:all>
                <xsd:element ref="ns2:SecurityClassification" minOccurs="0"/>
                <xsd:element ref="ns2:DocDescription" minOccurs="0"/>
                <xsd:element ref="ns4:Business_x0020_Unit" minOccurs="0"/>
                <xsd:element ref="ns5:IconOverlay" minOccurs="0"/>
                <xsd:element ref="ns4:Obsolete" minOccurs="0"/>
                <xsd:element ref="ns4:Phase" minOccurs="0"/>
                <xsd:element ref="ns4:Terms_x0020_and_x0020_Conditions_x0020_Type" minOccurs="0"/>
                <xsd:element ref="ns4:Document_x0020_Type" minOccurs="0"/>
                <xsd:element ref="ns3:_Version" minOccurs="0"/>
                <xsd:element ref="ns4:Phase_x0020_4_x0020_sub_x0020_category" minOccurs="0"/>
                <xsd:element ref="ns4:Phase_x0020_6_x0020_sub_x0020_category" minOccurs="0"/>
                <xsd:element ref="ns4:Phase_x0020_3_x0020_Sub_x0020_Category" minOccurs="0"/>
                <xsd:element ref="ns4:Ordering" minOccurs="0"/>
                <xsd:element ref="ns4:Frequently_x0020_Used" minOccurs="0"/>
                <xsd:element ref="ns6:MediaServiceMetadata" minOccurs="0"/>
                <xsd:element ref="ns6:MediaServiceFastMetadata"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8f185-7d9b-4351-974c-4439f1a0aa4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TfL Unclassified" ma:internalName="SecurityClassification">
      <xsd:simpleType>
        <xsd:restriction base="dms:Choice">
          <xsd:enumeration value="TfL Unclassified"/>
          <xsd:enumeration value="TfL Restricted"/>
          <xsd:enumeration value="TfL Confidential"/>
        </xsd:restriction>
      </xsd:simpleType>
    </xsd:element>
    <xsd:element name="DocDescription" ma:index="9" nillable="true" ma:displayName="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7"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a6787-200a-42a5-b889-551cd20ee08b" elementFormDefault="qualified">
    <xsd:import namespace="http://schemas.microsoft.com/office/2006/documentManagement/types"/>
    <xsd:import namespace="http://schemas.microsoft.com/office/infopath/2007/PartnerControls"/>
    <xsd:element name="Business_x0020_Unit" ma:index="11" nillable="true" ma:displayName="Business Unit" ma:internalName="Business_x0020_Unit">
      <xsd:simpleType>
        <xsd:restriction base="dms:Text">
          <xsd:maxLength value="255"/>
        </xsd:restriction>
      </xsd:simpleType>
    </xsd:element>
    <xsd:element name="Obsolete" ma:index="13" nillable="true" ma:displayName="Obsolete" ma:default="0" ma:internalName="Obsolete">
      <xsd:simpleType>
        <xsd:restriction base="dms:Boolean"/>
      </xsd:simpleType>
    </xsd:element>
    <xsd:element name="Phase" ma:index="14" nillable="true" ma:displayName="Phase" ma:format="Dropdown" ma:internalName="Phase">
      <xsd:simpleType>
        <xsd:restriction base="dms:Choice">
          <xsd:enumeration value="1: Define Business Need"/>
          <xsd:enumeration value="2: Develop Business Case"/>
          <xsd:enumeration value="3: Set Strategy and Agree Specification"/>
          <xsd:enumeration value="4: Procure and Contract"/>
          <xsd:enumeration value="5: Implement"/>
          <xsd:enumeration value="6: Operate and Manage"/>
          <xsd:enumeration value="7: Review and/or Exit"/>
        </xsd:restriction>
      </xsd:simpleType>
    </xsd:element>
    <xsd:element name="Terms_x0020_and_x0020_Conditions_x0020_Type" ma:index="15" nillable="true" ma:displayName="Terms and Conditions Type" ma:internalName="Terms_x0020_and_x0020_Conditions_x0020_Type">
      <xsd:simpleType>
        <xsd:restriction base="dms:Text">
          <xsd:maxLength value="255"/>
        </xsd:restriction>
      </xsd:simpleType>
    </xsd:element>
    <xsd:element name="Document_x0020_Type" ma:index="16" nillable="true" ma:displayName="Document Type" ma:default="Guidance" ma:format="Dropdown" ma:internalName="Document_x0020_Type">
      <xsd:simpleType>
        <xsd:restriction base="dms:Choice">
          <xsd:enumeration value="Guidance"/>
          <xsd:enumeration value="Template"/>
          <xsd:enumeration value="Terms and Conditions"/>
          <xsd:enumeration value="Instruction"/>
          <xsd:enumeration value="Process Flow"/>
          <xsd:enumeration value="Other"/>
        </xsd:restriction>
      </xsd:simpleType>
    </xsd:element>
    <xsd:element name="Phase_x0020_4_x0020_sub_x0020_category" ma:index="18" nillable="true" ma:displayName="Phase 4 sub category" ma:format="Dropdown" ma:internalName="Phase_x0020_4_x0020_sub_x0020_category">
      <xsd:simpleType>
        <xsd:restriction base="dms:Choice">
          <xsd:enumeration value="1 General"/>
          <xsd:enumeration value="2 Supplier Selection"/>
          <xsd:enumeration value="3 Tendering"/>
          <xsd:enumeration value="4 Evaluation"/>
          <xsd:enumeration value="5 Contract Award"/>
          <xsd:enumeration value="6 Process"/>
        </xsd:restriction>
      </xsd:simpleType>
    </xsd:element>
    <xsd:element name="Phase_x0020_6_x0020_sub_x0020_category" ma:index="19" nillable="true" ma:displayName="Phase 6 sub category" ma:format="Dropdown" ma:internalName="Phase_x0020_6_x0020_sub_x0020_category">
      <xsd:simpleType>
        <xsd:restriction base="dms:Choice">
          <xsd:enumeration value="1 General"/>
          <xsd:enumeration value="2 Contract Management"/>
          <xsd:enumeration value="4 Contract Change"/>
          <xsd:enumeration value="5 Claims &amp; Dispute Resolution"/>
          <xsd:enumeration value="3 Payments &amp; Cost Reporting"/>
          <xsd:enumeration value="6 Process"/>
        </xsd:restriction>
      </xsd:simpleType>
    </xsd:element>
    <xsd:element name="Phase_x0020_3_x0020_Sub_x0020_Category" ma:index="20" nillable="true" ma:displayName="Phase 3 sub category" ma:format="Dropdown" ma:internalName="Phase_x0020_3_x0020_Sub_x0020_Category">
      <xsd:simpleType>
        <xsd:restriction base="dms:Choice">
          <xsd:enumeration value="1 Strategy"/>
          <xsd:enumeration value="2 Specification"/>
          <xsd:enumeration value="3 General"/>
          <xsd:enumeration value="4 Process"/>
        </xsd:restriction>
      </xsd:simpleType>
    </xsd:element>
    <xsd:element name="Ordering" ma:index="21" nillable="true" ma:displayName="Ordering" ma:decimals="0" ma:internalName="Ordering">
      <xsd:simpleType>
        <xsd:restriction base="dms:Number"/>
      </xsd:simpleType>
    </xsd:element>
    <xsd:element name="Frequently_x0020_Used" ma:index="23" nillable="true" ma:displayName="Frequently Used" ma:default="0" ma:description="Appear in frequently used view" ma:internalName="Frequently_x0020_Us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d93f0-1b29-4ef3-a7ce-f05baafd06a8"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594933-6f55-41e9-9059-a3ad8d09046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Description xmlns="0a98f185-7d9b-4351-974c-4439f1a0aa4b" xsi:nil="true"/>
    <SecurityClassification xmlns="0a98f185-7d9b-4351-974c-4439f1a0aa4b">TfL Unclassified</SecurityClassification>
    <Terms_x0020_and_x0020_Conditions_x0020_Type xmlns="6d9a6787-200a-42a5-b889-551cd20ee08b" xsi:nil="true"/>
    <Business_x0020_Unit xmlns="6d9a6787-200a-42a5-b889-551cd20ee08b" xsi:nil="true"/>
    <_Version xmlns="http://schemas.microsoft.com/sharepoint/v3/fields" xsi:nil="true"/>
    <IconOverlay xmlns="http://schemas.microsoft.com/sharepoint/v4" xsi:nil="true"/>
    <Document_x0020_Type xmlns="6d9a6787-200a-42a5-b889-551cd20ee08b">Template</Document_x0020_Type>
    <Phase_x0020_6_x0020_sub_x0020_category xmlns="6d9a6787-200a-42a5-b889-551cd20ee08b" xsi:nil="true"/>
    <Phase xmlns="6d9a6787-200a-42a5-b889-551cd20ee08b">4: Procure and Contract</Phase>
    <Phase_x0020_4_x0020_sub_x0020_category xmlns="6d9a6787-200a-42a5-b889-551cd20ee08b">3 Tendering</Phase_x0020_4_x0020_sub_x0020_category>
    <Ordering xmlns="6d9a6787-200a-42a5-b889-551cd20ee08b" xsi:nil="true"/>
    <Obsolete xmlns="6d9a6787-200a-42a5-b889-551cd20ee08b">false</Obsolete>
    <Phase_x0020_3_x0020_Sub_x0020_Category xmlns="6d9a6787-200a-42a5-b889-551cd20ee08b" xsi:nil="true"/>
    <Frequently_x0020_Used xmlns="6d9a6787-200a-42a5-b889-551cd20ee08b">true</Frequently_x0020_Used>
  </documentManagement>
</p:properties>
</file>

<file path=customXml/itemProps1.xml><?xml version="1.0" encoding="utf-8"?>
<ds:datastoreItem xmlns:ds="http://schemas.openxmlformats.org/officeDocument/2006/customXml" ds:itemID="{1001C397-386F-46DD-9542-050F5841BB62}">
  <ds:schemaRefs>
    <ds:schemaRef ds:uri="Microsoft.SharePoint.Taxonomy.ContentTypeSync"/>
  </ds:schemaRefs>
</ds:datastoreItem>
</file>

<file path=customXml/itemProps2.xml><?xml version="1.0" encoding="utf-8"?>
<ds:datastoreItem xmlns:ds="http://schemas.openxmlformats.org/officeDocument/2006/customXml" ds:itemID="{E9789E1E-E026-43D3-AE70-840674D93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8f185-7d9b-4351-974c-4439f1a0aa4b"/>
    <ds:schemaRef ds:uri="http://schemas.microsoft.com/sharepoint/v3/fields"/>
    <ds:schemaRef ds:uri="6d9a6787-200a-42a5-b889-551cd20ee08b"/>
    <ds:schemaRef ds:uri="http://schemas.microsoft.com/sharepoint/v4"/>
    <ds:schemaRef ds:uri="281d93f0-1b29-4ef3-a7ce-f05baafd06a8"/>
    <ds:schemaRef ds:uri="d8594933-6f55-41e9-9059-a3ad8d090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1257C-5CF8-4CD9-B23B-06BBC073DCA9}">
  <ds:schemaRefs>
    <ds:schemaRef ds:uri="http://schemas.openxmlformats.org/officeDocument/2006/bibliography"/>
  </ds:schemaRefs>
</ds:datastoreItem>
</file>

<file path=customXml/itemProps4.xml><?xml version="1.0" encoding="utf-8"?>
<ds:datastoreItem xmlns:ds="http://schemas.openxmlformats.org/officeDocument/2006/customXml" ds:itemID="{8492F337-3DAC-4DB1-AB7E-073AD159B158}">
  <ds:schemaRefs>
    <ds:schemaRef ds:uri="http://schemas.microsoft.com/sharepoint/v3/contenttype/forms"/>
  </ds:schemaRefs>
</ds:datastoreItem>
</file>

<file path=customXml/itemProps5.xml><?xml version="1.0" encoding="utf-8"?>
<ds:datastoreItem xmlns:ds="http://schemas.openxmlformats.org/officeDocument/2006/customXml" ds:itemID="{C3C49CB6-17AF-4017-9743-4D0879B2A4A3}">
  <ds:schemaRefs>
    <ds:schemaRef ds:uri="http://schemas.microsoft.com/office/2006/metadata/properties"/>
    <ds:schemaRef ds:uri="http://schemas.microsoft.com/office/infopath/2007/PartnerControls"/>
    <ds:schemaRef ds:uri="0a98f185-7d9b-4351-974c-4439f1a0aa4b"/>
    <ds:schemaRef ds:uri="6d9a6787-200a-42a5-b889-551cd20ee08b"/>
    <ds:schemaRef ds:uri="http://schemas.microsoft.com/sharepoint/v3/field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43</Pages>
  <Words>9641</Words>
  <Characters>54956</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ITT Template</vt:lpstr>
    </vt:vector>
  </TitlesOfParts>
  <Company>Transport For London</Company>
  <LinksUpToDate>false</LinksUpToDate>
  <CharactersWithSpaces>64469</CharactersWithSpaces>
  <SharedDoc>false</SharedDoc>
  <HLinks>
    <vt:vector size="306" baseType="variant">
      <vt:variant>
        <vt:i4>1507412</vt:i4>
      </vt:variant>
      <vt:variant>
        <vt:i4>303</vt:i4>
      </vt:variant>
      <vt:variant>
        <vt:i4>0</vt:i4>
      </vt:variant>
      <vt:variant>
        <vt:i4>5</vt:i4>
      </vt:variant>
      <vt:variant>
        <vt:lpwstr>http://www.tfl.gov.uk/foi</vt:lpwstr>
      </vt:variant>
      <vt:variant>
        <vt:lpwstr/>
      </vt:variant>
      <vt:variant>
        <vt:i4>7864370</vt:i4>
      </vt:variant>
      <vt:variant>
        <vt:i4>297</vt:i4>
      </vt:variant>
      <vt:variant>
        <vt:i4>0</vt:i4>
      </vt:variant>
      <vt:variant>
        <vt:i4>5</vt:i4>
      </vt:variant>
      <vt:variant>
        <vt:lpwstr>http://www.tfl.gov.uk/</vt:lpwstr>
      </vt:variant>
      <vt:variant>
        <vt:lpwstr/>
      </vt:variant>
      <vt:variant>
        <vt:i4>1245237</vt:i4>
      </vt:variant>
      <vt:variant>
        <vt:i4>290</vt:i4>
      </vt:variant>
      <vt:variant>
        <vt:i4>0</vt:i4>
      </vt:variant>
      <vt:variant>
        <vt:i4>5</vt:i4>
      </vt:variant>
      <vt:variant>
        <vt:lpwstr/>
      </vt:variant>
      <vt:variant>
        <vt:lpwstr>_Toc337455462</vt:lpwstr>
      </vt:variant>
      <vt:variant>
        <vt:i4>1245237</vt:i4>
      </vt:variant>
      <vt:variant>
        <vt:i4>284</vt:i4>
      </vt:variant>
      <vt:variant>
        <vt:i4>0</vt:i4>
      </vt:variant>
      <vt:variant>
        <vt:i4>5</vt:i4>
      </vt:variant>
      <vt:variant>
        <vt:lpwstr/>
      </vt:variant>
      <vt:variant>
        <vt:lpwstr>_Toc337455461</vt:lpwstr>
      </vt:variant>
      <vt:variant>
        <vt:i4>1245237</vt:i4>
      </vt:variant>
      <vt:variant>
        <vt:i4>278</vt:i4>
      </vt:variant>
      <vt:variant>
        <vt:i4>0</vt:i4>
      </vt:variant>
      <vt:variant>
        <vt:i4>5</vt:i4>
      </vt:variant>
      <vt:variant>
        <vt:lpwstr/>
      </vt:variant>
      <vt:variant>
        <vt:lpwstr>_Toc337455460</vt:lpwstr>
      </vt:variant>
      <vt:variant>
        <vt:i4>1048629</vt:i4>
      </vt:variant>
      <vt:variant>
        <vt:i4>272</vt:i4>
      </vt:variant>
      <vt:variant>
        <vt:i4>0</vt:i4>
      </vt:variant>
      <vt:variant>
        <vt:i4>5</vt:i4>
      </vt:variant>
      <vt:variant>
        <vt:lpwstr/>
      </vt:variant>
      <vt:variant>
        <vt:lpwstr>_Toc337455459</vt:lpwstr>
      </vt:variant>
      <vt:variant>
        <vt:i4>1048629</vt:i4>
      </vt:variant>
      <vt:variant>
        <vt:i4>266</vt:i4>
      </vt:variant>
      <vt:variant>
        <vt:i4>0</vt:i4>
      </vt:variant>
      <vt:variant>
        <vt:i4>5</vt:i4>
      </vt:variant>
      <vt:variant>
        <vt:lpwstr/>
      </vt:variant>
      <vt:variant>
        <vt:lpwstr>_Toc337455458</vt:lpwstr>
      </vt:variant>
      <vt:variant>
        <vt:i4>1048629</vt:i4>
      </vt:variant>
      <vt:variant>
        <vt:i4>260</vt:i4>
      </vt:variant>
      <vt:variant>
        <vt:i4>0</vt:i4>
      </vt:variant>
      <vt:variant>
        <vt:i4>5</vt:i4>
      </vt:variant>
      <vt:variant>
        <vt:lpwstr/>
      </vt:variant>
      <vt:variant>
        <vt:lpwstr>_Toc337455457</vt:lpwstr>
      </vt:variant>
      <vt:variant>
        <vt:i4>1048629</vt:i4>
      </vt:variant>
      <vt:variant>
        <vt:i4>254</vt:i4>
      </vt:variant>
      <vt:variant>
        <vt:i4>0</vt:i4>
      </vt:variant>
      <vt:variant>
        <vt:i4>5</vt:i4>
      </vt:variant>
      <vt:variant>
        <vt:lpwstr/>
      </vt:variant>
      <vt:variant>
        <vt:lpwstr>_Toc337455456</vt:lpwstr>
      </vt:variant>
      <vt:variant>
        <vt:i4>1048629</vt:i4>
      </vt:variant>
      <vt:variant>
        <vt:i4>248</vt:i4>
      </vt:variant>
      <vt:variant>
        <vt:i4>0</vt:i4>
      </vt:variant>
      <vt:variant>
        <vt:i4>5</vt:i4>
      </vt:variant>
      <vt:variant>
        <vt:lpwstr/>
      </vt:variant>
      <vt:variant>
        <vt:lpwstr>_Toc337455455</vt:lpwstr>
      </vt:variant>
      <vt:variant>
        <vt:i4>1048629</vt:i4>
      </vt:variant>
      <vt:variant>
        <vt:i4>242</vt:i4>
      </vt:variant>
      <vt:variant>
        <vt:i4>0</vt:i4>
      </vt:variant>
      <vt:variant>
        <vt:i4>5</vt:i4>
      </vt:variant>
      <vt:variant>
        <vt:lpwstr/>
      </vt:variant>
      <vt:variant>
        <vt:lpwstr>_Toc337455454</vt:lpwstr>
      </vt:variant>
      <vt:variant>
        <vt:i4>1048629</vt:i4>
      </vt:variant>
      <vt:variant>
        <vt:i4>236</vt:i4>
      </vt:variant>
      <vt:variant>
        <vt:i4>0</vt:i4>
      </vt:variant>
      <vt:variant>
        <vt:i4>5</vt:i4>
      </vt:variant>
      <vt:variant>
        <vt:lpwstr/>
      </vt:variant>
      <vt:variant>
        <vt:lpwstr>_Toc337455453</vt:lpwstr>
      </vt:variant>
      <vt:variant>
        <vt:i4>1048629</vt:i4>
      </vt:variant>
      <vt:variant>
        <vt:i4>230</vt:i4>
      </vt:variant>
      <vt:variant>
        <vt:i4>0</vt:i4>
      </vt:variant>
      <vt:variant>
        <vt:i4>5</vt:i4>
      </vt:variant>
      <vt:variant>
        <vt:lpwstr/>
      </vt:variant>
      <vt:variant>
        <vt:lpwstr>_Toc337455452</vt:lpwstr>
      </vt:variant>
      <vt:variant>
        <vt:i4>1048629</vt:i4>
      </vt:variant>
      <vt:variant>
        <vt:i4>224</vt:i4>
      </vt:variant>
      <vt:variant>
        <vt:i4>0</vt:i4>
      </vt:variant>
      <vt:variant>
        <vt:i4>5</vt:i4>
      </vt:variant>
      <vt:variant>
        <vt:lpwstr/>
      </vt:variant>
      <vt:variant>
        <vt:lpwstr>_Toc337455451</vt:lpwstr>
      </vt:variant>
      <vt:variant>
        <vt:i4>1048629</vt:i4>
      </vt:variant>
      <vt:variant>
        <vt:i4>218</vt:i4>
      </vt:variant>
      <vt:variant>
        <vt:i4>0</vt:i4>
      </vt:variant>
      <vt:variant>
        <vt:i4>5</vt:i4>
      </vt:variant>
      <vt:variant>
        <vt:lpwstr/>
      </vt:variant>
      <vt:variant>
        <vt:lpwstr>_Toc337455450</vt:lpwstr>
      </vt:variant>
      <vt:variant>
        <vt:i4>1114165</vt:i4>
      </vt:variant>
      <vt:variant>
        <vt:i4>212</vt:i4>
      </vt:variant>
      <vt:variant>
        <vt:i4>0</vt:i4>
      </vt:variant>
      <vt:variant>
        <vt:i4>5</vt:i4>
      </vt:variant>
      <vt:variant>
        <vt:lpwstr/>
      </vt:variant>
      <vt:variant>
        <vt:lpwstr>_Toc337455449</vt:lpwstr>
      </vt:variant>
      <vt:variant>
        <vt:i4>1114165</vt:i4>
      </vt:variant>
      <vt:variant>
        <vt:i4>206</vt:i4>
      </vt:variant>
      <vt:variant>
        <vt:i4>0</vt:i4>
      </vt:variant>
      <vt:variant>
        <vt:i4>5</vt:i4>
      </vt:variant>
      <vt:variant>
        <vt:lpwstr/>
      </vt:variant>
      <vt:variant>
        <vt:lpwstr>_Toc337455448</vt:lpwstr>
      </vt:variant>
      <vt:variant>
        <vt:i4>1114165</vt:i4>
      </vt:variant>
      <vt:variant>
        <vt:i4>200</vt:i4>
      </vt:variant>
      <vt:variant>
        <vt:i4>0</vt:i4>
      </vt:variant>
      <vt:variant>
        <vt:i4>5</vt:i4>
      </vt:variant>
      <vt:variant>
        <vt:lpwstr/>
      </vt:variant>
      <vt:variant>
        <vt:lpwstr>_Toc337455447</vt:lpwstr>
      </vt:variant>
      <vt:variant>
        <vt:i4>1114165</vt:i4>
      </vt:variant>
      <vt:variant>
        <vt:i4>194</vt:i4>
      </vt:variant>
      <vt:variant>
        <vt:i4>0</vt:i4>
      </vt:variant>
      <vt:variant>
        <vt:i4>5</vt:i4>
      </vt:variant>
      <vt:variant>
        <vt:lpwstr/>
      </vt:variant>
      <vt:variant>
        <vt:lpwstr>_Toc337455446</vt:lpwstr>
      </vt:variant>
      <vt:variant>
        <vt:i4>1114165</vt:i4>
      </vt:variant>
      <vt:variant>
        <vt:i4>188</vt:i4>
      </vt:variant>
      <vt:variant>
        <vt:i4>0</vt:i4>
      </vt:variant>
      <vt:variant>
        <vt:i4>5</vt:i4>
      </vt:variant>
      <vt:variant>
        <vt:lpwstr/>
      </vt:variant>
      <vt:variant>
        <vt:lpwstr>_Toc337455445</vt:lpwstr>
      </vt:variant>
      <vt:variant>
        <vt:i4>1114165</vt:i4>
      </vt:variant>
      <vt:variant>
        <vt:i4>182</vt:i4>
      </vt:variant>
      <vt:variant>
        <vt:i4>0</vt:i4>
      </vt:variant>
      <vt:variant>
        <vt:i4>5</vt:i4>
      </vt:variant>
      <vt:variant>
        <vt:lpwstr/>
      </vt:variant>
      <vt:variant>
        <vt:lpwstr>_Toc337455444</vt:lpwstr>
      </vt:variant>
      <vt:variant>
        <vt:i4>1114165</vt:i4>
      </vt:variant>
      <vt:variant>
        <vt:i4>176</vt:i4>
      </vt:variant>
      <vt:variant>
        <vt:i4>0</vt:i4>
      </vt:variant>
      <vt:variant>
        <vt:i4>5</vt:i4>
      </vt:variant>
      <vt:variant>
        <vt:lpwstr/>
      </vt:variant>
      <vt:variant>
        <vt:lpwstr>_Toc337455443</vt:lpwstr>
      </vt:variant>
      <vt:variant>
        <vt:i4>1114165</vt:i4>
      </vt:variant>
      <vt:variant>
        <vt:i4>170</vt:i4>
      </vt:variant>
      <vt:variant>
        <vt:i4>0</vt:i4>
      </vt:variant>
      <vt:variant>
        <vt:i4>5</vt:i4>
      </vt:variant>
      <vt:variant>
        <vt:lpwstr/>
      </vt:variant>
      <vt:variant>
        <vt:lpwstr>_Toc337455442</vt:lpwstr>
      </vt:variant>
      <vt:variant>
        <vt:i4>1114165</vt:i4>
      </vt:variant>
      <vt:variant>
        <vt:i4>164</vt:i4>
      </vt:variant>
      <vt:variant>
        <vt:i4>0</vt:i4>
      </vt:variant>
      <vt:variant>
        <vt:i4>5</vt:i4>
      </vt:variant>
      <vt:variant>
        <vt:lpwstr/>
      </vt:variant>
      <vt:variant>
        <vt:lpwstr>_Toc337455441</vt:lpwstr>
      </vt:variant>
      <vt:variant>
        <vt:i4>1114165</vt:i4>
      </vt:variant>
      <vt:variant>
        <vt:i4>158</vt:i4>
      </vt:variant>
      <vt:variant>
        <vt:i4>0</vt:i4>
      </vt:variant>
      <vt:variant>
        <vt:i4>5</vt:i4>
      </vt:variant>
      <vt:variant>
        <vt:lpwstr/>
      </vt:variant>
      <vt:variant>
        <vt:lpwstr>_Toc337455440</vt:lpwstr>
      </vt:variant>
      <vt:variant>
        <vt:i4>1441845</vt:i4>
      </vt:variant>
      <vt:variant>
        <vt:i4>152</vt:i4>
      </vt:variant>
      <vt:variant>
        <vt:i4>0</vt:i4>
      </vt:variant>
      <vt:variant>
        <vt:i4>5</vt:i4>
      </vt:variant>
      <vt:variant>
        <vt:lpwstr/>
      </vt:variant>
      <vt:variant>
        <vt:lpwstr>_Toc337455439</vt:lpwstr>
      </vt:variant>
      <vt:variant>
        <vt:i4>1441845</vt:i4>
      </vt:variant>
      <vt:variant>
        <vt:i4>146</vt:i4>
      </vt:variant>
      <vt:variant>
        <vt:i4>0</vt:i4>
      </vt:variant>
      <vt:variant>
        <vt:i4>5</vt:i4>
      </vt:variant>
      <vt:variant>
        <vt:lpwstr/>
      </vt:variant>
      <vt:variant>
        <vt:lpwstr>_Toc337455438</vt:lpwstr>
      </vt:variant>
      <vt:variant>
        <vt:i4>1441845</vt:i4>
      </vt:variant>
      <vt:variant>
        <vt:i4>140</vt:i4>
      </vt:variant>
      <vt:variant>
        <vt:i4>0</vt:i4>
      </vt:variant>
      <vt:variant>
        <vt:i4>5</vt:i4>
      </vt:variant>
      <vt:variant>
        <vt:lpwstr/>
      </vt:variant>
      <vt:variant>
        <vt:lpwstr>_Toc337455437</vt:lpwstr>
      </vt:variant>
      <vt:variant>
        <vt:i4>1441845</vt:i4>
      </vt:variant>
      <vt:variant>
        <vt:i4>134</vt:i4>
      </vt:variant>
      <vt:variant>
        <vt:i4>0</vt:i4>
      </vt:variant>
      <vt:variant>
        <vt:i4>5</vt:i4>
      </vt:variant>
      <vt:variant>
        <vt:lpwstr/>
      </vt:variant>
      <vt:variant>
        <vt:lpwstr>_Toc337455436</vt:lpwstr>
      </vt:variant>
      <vt:variant>
        <vt:i4>1441845</vt:i4>
      </vt:variant>
      <vt:variant>
        <vt:i4>128</vt:i4>
      </vt:variant>
      <vt:variant>
        <vt:i4>0</vt:i4>
      </vt:variant>
      <vt:variant>
        <vt:i4>5</vt:i4>
      </vt:variant>
      <vt:variant>
        <vt:lpwstr/>
      </vt:variant>
      <vt:variant>
        <vt:lpwstr>_Toc337455435</vt:lpwstr>
      </vt:variant>
      <vt:variant>
        <vt:i4>1441845</vt:i4>
      </vt:variant>
      <vt:variant>
        <vt:i4>122</vt:i4>
      </vt:variant>
      <vt:variant>
        <vt:i4>0</vt:i4>
      </vt:variant>
      <vt:variant>
        <vt:i4>5</vt:i4>
      </vt:variant>
      <vt:variant>
        <vt:lpwstr/>
      </vt:variant>
      <vt:variant>
        <vt:lpwstr>_Toc337455434</vt:lpwstr>
      </vt:variant>
      <vt:variant>
        <vt:i4>1441845</vt:i4>
      </vt:variant>
      <vt:variant>
        <vt:i4>116</vt:i4>
      </vt:variant>
      <vt:variant>
        <vt:i4>0</vt:i4>
      </vt:variant>
      <vt:variant>
        <vt:i4>5</vt:i4>
      </vt:variant>
      <vt:variant>
        <vt:lpwstr/>
      </vt:variant>
      <vt:variant>
        <vt:lpwstr>_Toc337455433</vt:lpwstr>
      </vt:variant>
      <vt:variant>
        <vt:i4>1441845</vt:i4>
      </vt:variant>
      <vt:variant>
        <vt:i4>110</vt:i4>
      </vt:variant>
      <vt:variant>
        <vt:i4>0</vt:i4>
      </vt:variant>
      <vt:variant>
        <vt:i4>5</vt:i4>
      </vt:variant>
      <vt:variant>
        <vt:lpwstr/>
      </vt:variant>
      <vt:variant>
        <vt:lpwstr>_Toc337455432</vt:lpwstr>
      </vt:variant>
      <vt:variant>
        <vt:i4>1441845</vt:i4>
      </vt:variant>
      <vt:variant>
        <vt:i4>104</vt:i4>
      </vt:variant>
      <vt:variant>
        <vt:i4>0</vt:i4>
      </vt:variant>
      <vt:variant>
        <vt:i4>5</vt:i4>
      </vt:variant>
      <vt:variant>
        <vt:lpwstr/>
      </vt:variant>
      <vt:variant>
        <vt:lpwstr>_Toc337455431</vt:lpwstr>
      </vt:variant>
      <vt:variant>
        <vt:i4>1441845</vt:i4>
      </vt:variant>
      <vt:variant>
        <vt:i4>98</vt:i4>
      </vt:variant>
      <vt:variant>
        <vt:i4>0</vt:i4>
      </vt:variant>
      <vt:variant>
        <vt:i4>5</vt:i4>
      </vt:variant>
      <vt:variant>
        <vt:lpwstr/>
      </vt:variant>
      <vt:variant>
        <vt:lpwstr>_Toc337455430</vt:lpwstr>
      </vt:variant>
      <vt:variant>
        <vt:i4>1507381</vt:i4>
      </vt:variant>
      <vt:variant>
        <vt:i4>92</vt:i4>
      </vt:variant>
      <vt:variant>
        <vt:i4>0</vt:i4>
      </vt:variant>
      <vt:variant>
        <vt:i4>5</vt:i4>
      </vt:variant>
      <vt:variant>
        <vt:lpwstr/>
      </vt:variant>
      <vt:variant>
        <vt:lpwstr>_Toc337455429</vt:lpwstr>
      </vt:variant>
      <vt:variant>
        <vt:i4>1507381</vt:i4>
      </vt:variant>
      <vt:variant>
        <vt:i4>86</vt:i4>
      </vt:variant>
      <vt:variant>
        <vt:i4>0</vt:i4>
      </vt:variant>
      <vt:variant>
        <vt:i4>5</vt:i4>
      </vt:variant>
      <vt:variant>
        <vt:lpwstr/>
      </vt:variant>
      <vt:variant>
        <vt:lpwstr>_Toc337455428</vt:lpwstr>
      </vt:variant>
      <vt:variant>
        <vt:i4>1507381</vt:i4>
      </vt:variant>
      <vt:variant>
        <vt:i4>80</vt:i4>
      </vt:variant>
      <vt:variant>
        <vt:i4>0</vt:i4>
      </vt:variant>
      <vt:variant>
        <vt:i4>5</vt:i4>
      </vt:variant>
      <vt:variant>
        <vt:lpwstr/>
      </vt:variant>
      <vt:variant>
        <vt:lpwstr>_Toc337455427</vt:lpwstr>
      </vt:variant>
      <vt:variant>
        <vt:i4>1507381</vt:i4>
      </vt:variant>
      <vt:variant>
        <vt:i4>74</vt:i4>
      </vt:variant>
      <vt:variant>
        <vt:i4>0</vt:i4>
      </vt:variant>
      <vt:variant>
        <vt:i4>5</vt:i4>
      </vt:variant>
      <vt:variant>
        <vt:lpwstr/>
      </vt:variant>
      <vt:variant>
        <vt:lpwstr>_Toc337455426</vt:lpwstr>
      </vt:variant>
      <vt:variant>
        <vt:i4>1507381</vt:i4>
      </vt:variant>
      <vt:variant>
        <vt:i4>68</vt:i4>
      </vt:variant>
      <vt:variant>
        <vt:i4>0</vt:i4>
      </vt:variant>
      <vt:variant>
        <vt:i4>5</vt:i4>
      </vt:variant>
      <vt:variant>
        <vt:lpwstr/>
      </vt:variant>
      <vt:variant>
        <vt:lpwstr>_Toc337455425</vt:lpwstr>
      </vt:variant>
      <vt:variant>
        <vt:i4>1507381</vt:i4>
      </vt:variant>
      <vt:variant>
        <vt:i4>62</vt:i4>
      </vt:variant>
      <vt:variant>
        <vt:i4>0</vt:i4>
      </vt:variant>
      <vt:variant>
        <vt:i4>5</vt:i4>
      </vt:variant>
      <vt:variant>
        <vt:lpwstr/>
      </vt:variant>
      <vt:variant>
        <vt:lpwstr>_Toc337455424</vt:lpwstr>
      </vt:variant>
      <vt:variant>
        <vt:i4>1507381</vt:i4>
      </vt:variant>
      <vt:variant>
        <vt:i4>56</vt:i4>
      </vt:variant>
      <vt:variant>
        <vt:i4>0</vt:i4>
      </vt:variant>
      <vt:variant>
        <vt:i4>5</vt:i4>
      </vt:variant>
      <vt:variant>
        <vt:lpwstr/>
      </vt:variant>
      <vt:variant>
        <vt:lpwstr>_Toc337455423</vt:lpwstr>
      </vt:variant>
      <vt:variant>
        <vt:i4>1507381</vt:i4>
      </vt:variant>
      <vt:variant>
        <vt:i4>50</vt:i4>
      </vt:variant>
      <vt:variant>
        <vt:i4>0</vt:i4>
      </vt:variant>
      <vt:variant>
        <vt:i4>5</vt:i4>
      </vt:variant>
      <vt:variant>
        <vt:lpwstr/>
      </vt:variant>
      <vt:variant>
        <vt:lpwstr>_Toc337455422</vt:lpwstr>
      </vt:variant>
      <vt:variant>
        <vt:i4>1507381</vt:i4>
      </vt:variant>
      <vt:variant>
        <vt:i4>44</vt:i4>
      </vt:variant>
      <vt:variant>
        <vt:i4>0</vt:i4>
      </vt:variant>
      <vt:variant>
        <vt:i4>5</vt:i4>
      </vt:variant>
      <vt:variant>
        <vt:lpwstr/>
      </vt:variant>
      <vt:variant>
        <vt:lpwstr>_Toc337455421</vt:lpwstr>
      </vt:variant>
      <vt:variant>
        <vt:i4>1507381</vt:i4>
      </vt:variant>
      <vt:variant>
        <vt:i4>38</vt:i4>
      </vt:variant>
      <vt:variant>
        <vt:i4>0</vt:i4>
      </vt:variant>
      <vt:variant>
        <vt:i4>5</vt:i4>
      </vt:variant>
      <vt:variant>
        <vt:lpwstr/>
      </vt:variant>
      <vt:variant>
        <vt:lpwstr>_Toc337455420</vt:lpwstr>
      </vt:variant>
      <vt:variant>
        <vt:i4>1310773</vt:i4>
      </vt:variant>
      <vt:variant>
        <vt:i4>32</vt:i4>
      </vt:variant>
      <vt:variant>
        <vt:i4>0</vt:i4>
      </vt:variant>
      <vt:variant>
        <vt:i4>5</vt:i4>
      </vt:variant>
      <vt:variant>
        <vt:lpwstr/>
      </vt:variant>
      <vt:variant>
        <vt:lpwstr>_Toc337455419</vt:lpwstr>
      </vt:variant>
      <vt:variant>
        <vt:i4>1310773</vt:i4>
      </vt:variant>
      <vt:variant>
        <vt:i4>26</vt:i4>
      </vt:variant>
      <vt:variant>
        <vt:i4>0</vt:i4>
      </vt:variant>
      <vt:variant>
        <vt:i4>5</vt:i4>
      </vt:variant>
      <vt:variant>
        <vt:lpwstr/>
      </vt:variant>
      <vt:variant>
        <vt:lpwstr>_Toc337455418</vt:lpwstr>
      </vt:variant>
      <vt:variant>
        <vt:i4>1310773</vt:i4>
      </vt:variant>
      <vt:variant>
        <vt:i4>20</vt:i4>
      </vt:variant>
      <vt:variant>
        <vt:i4>0</vt:i4>
      </vt:variant>
      <vt:variant>
        <vt:i4>5</vt:i4>
      </vt:variant>
      <vt:variant>
        <vt:lpwstr/>
      </vt:variant>
      <vt:variant>
        <vt:lpwstr>_Toc337455417</vt:lpwstr>
      </vt:variant>
      <vt:variant>
        <vt:i4>1310773</vt:i4>
      </vt:variant>
      <vt:variant>
        <vt:i4>14</vt:i4>
      </vt:variant>
      <vt:variant>
        <vt:i4>0</vt:i4>
      </vt:variant>
      <vt:variant>
        <vt:i4>5</vt:i4>
      </vt:variant>
      <vt:variant>
        <vt:lpwstr/>
      </vt:variant>
      <vt:variant>
        <vt:lpwstr>_Toc337455416</vt:lpwstr>
      </vt:variant>
      <vt:variant>
        <vt:i4>1310773</vt:i4>
      </vt:variant>
      <vt:variant>
        <vt:i4>8</vt:i4>
      </vt:variant>
      <vt:variant>
        <vt:i4>0</vt:i4>
      </vt:variant>
      <vt:variant>
        <vt:i4>5</vt:i4>
      </vt:variant>
      <vt:variant>
        <vt:lpwstr/>
      </vt:variant>
      <vt:variant>
        <vt:lpwstr>_Toc337455415</vt:lpwstr>
      </vt:variant>
      <vt:variant>
        <vt:i4>1310773</vt:i4>
      </vt:variant>
      <vt:variant>
        <vt:i4>2</vt:i4>
      </vt:variant>
      <vt:variant>
        <vt:i4>0</vt:i4>
      </vt:variant>
      <vt:variant>
        <vt:i4>5</vt:i4>
      </vt:variant>
      <vt:variant>
        <vt:lpwstr/>
      </vt:variant>
      <vt:variant>
        <vt:lpwstr>_Toc337455414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subject>Framework</dc:subject>
  <dc:creator>trissanen</dc:creator>
  <cp:keywords/>
  <cp:lastModifiedBy>Philips Gary</cp:lastModifiedBy>
  <cp:revision>6</cp:revision>
  <cp:lastPrinted>2015-03-31T14:27:00Z</cp:lastPrinted>
  <dcterms:created xsi:type="dcterms:W3CDTF">2021-10-06T15:25:00Z</dcterms:created>
  <dcterms:modified xsi:type="dcterms:W3CDTF">2021-10-08T09:53:00Z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0x01010060E4370FF7EFA94AB74C22F1A8A3828800F7C8BA0F0EAA8B4F9D978BDF8575E09E</vt:lpwstr>
  </property>
  <property fmtid="{D5CDD505-2E9C-101B-9397-08002B2CF9AE}" pid="3" name="Order">
    <vt:r8>42900</vt:r8>
  </property>
  <property fmtid="{D5CDD505-2E9C-101B-9397-08002B2CF9AE}" pid="4" name="GUID">
    <vt:lpwstr>f3ded2cc-5045-4b6e-b2cd-6dc0dbb1ce6c</vt:lpwstr>
  </property>
  <property fmtid="{D5CDD505-2E9C-101B-9397-08002B2CF9AE}" pid="5" name="MSIP_Label_15ced85b-adf0-4e9f-9830-7b50f3af6af6_Enabled">
    <vt:lpwstr>true</vt:lpwstr>
  </property>
  <property fmtid="{D5CDD505-2E9C-101B-9397-08002B2CF9AE}" pid="6" name="MSIP_Label_15ced85b-adf0-4e9f-9830-7b50f3af6af6_SetDate">
    <vt:lpwstr>2021-10-08T09:53:51Z</vt:lpwstr>
  </property>
  <property fmtid="{D5CDD505-2E9C-101B-9397-08002B2CF9AE}" pid="7" name="MSIP_Label_15ced85b-adf0-4e9f-9830-7b50f3af6af6_Method">
    <vt:lpwstr>Privileged</vt:lpwstr>
  </property>
  <property fmtid="{D5CDD505-2E9C-101B-9397-08002B2CF9AE}" pid="8" name="MSIP_Label_15ced85b-adf0-4e9f-9830-7b50f3af6af6_Name">
    <vt:lpwstr>TfL Restricted</vt:lpwstr>
  </property>
  <property fmtid="{D5CDD505-2E9C-101B-9397-08002B2CF9AE}" pid="9" name="MSIP_Label_15ced85b-adf0-4e9f-9830-7b50f3af6af6_SiteId">
    <vt:lpwstr>1fbd65bf-5def-4eea-a692-a089c255346b</vt:lpwstr>
  </property>
  <property fmtid="{D5CDD505-2E9C-101B-9397-08002B2CF9AE}" pid="10" name="MSIP_Label_15ced85b-adf0-4e9f-9830-7b50f3af6af6_ActionId">
    <vt:lpwstr>1c0c0937-84f6-4ce7-bb31-b5f61f5f1255</vt:lpwstr>
  </property>
  <property fmtid="{D5CDD505-2E9C-101B-9397-08002B2CF9AE}" pid="11" name="MSIP_Label_15ced85b-adf0-4e9f-9830-7b50f3af6af6_ContentBits">
    <vt:lpwstr>2</vt:lpwstr>
  </property>
</Properties>
</file>