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AF98E" w14:textId="77777777" w:rsidR="00297CD8" w:rsidRDefault="00297CD8" w:rsidP="00297CD8">
      <w:pPr>
        <w:jc w:val="center"/>
        <w:rPr>
          <w:sz w:val="48"/>
          <w:szCs w:val="48"/>
        </w:rPr>
      </w:pPr>
      <w:bookmarkStart w:id="0" w:name="_GoBack"/>
      <w:bookmarkEnd w:id="0"/>
      <w:r>
        <w:rPr>
          <w:sz w:val="48"/>
          <w:szCs w:val="48"/>
        </w:rPr>
        <w:t>Transport for London</w:t>
      </w:r>
    </w:p>
    <w:p w14:paraId="5FE47F92" w14:textId="77777777" w:rsidR="00297CD8" w:rsidRPr="00713F88" w:rsidRDefault="00297CD8" w:rsidP="00713F88">
      <w:pPr>
        <w:jc w:val="center"/>
        <w:rPr>
          <w:sz w:val="48"/>
          <w:szCs w:val="48"/>
        </w:rPr>
      </w:pPr>
      <w:r>
        <w:rPr>
          <w:rFonts w:ascii="Johnston100 Medium" w:hAnsi="Johnston100 Medium"/>
          <w:noProof/>
          <w:color w:val="0019A8" w:themeColor="text1"/>
          <w:sz w:val="72"/>
          <w:lang w:eastAsia="en-GB"/>
        </w:rPr>
        <w:drawing>
          <wp:anchor distT="0" distB="0" distL="114300" distR="114300" simplePos="0" relativeHeight="251660288" behindDoc="0" locked="0" layoutInCell="0" allowOverlap="1" wp14:anchorId="15A12BCA" wp14:editId="631996F5">
            <wp:simplePos x="0" y="0"/>
            <wp:positionH relativeFrom="page">
              <wp:posOffset>3423285</wp:posOffset>
            </wp:positionH>
            <wp:positionV relativeFrom="page">
              <wp:posOffset>2214880</wp:posOffset>
            </wp:positionV>
            <wp:extent cx="657225" cy="533400"/>
            <wp:effectExtent l="0" t="0" r="9525" b="0"/>
            <wp:wrapTopAndBottom/>
            <wp:docPr id="2" name="Picture 2" descr="TfLRoundel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LRoundel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EECB7" w14:textId="77777777" w:rsidR="00297CD8" w:rsidRDefault="00297CD8" w:rsidP="00550FC9">
      <w:pPr>
        <w:jc w:val="right"/>
        <w:rPr>
          <w:rFonts w:ascii="Johnston100 Medium" w:hAnsi="Johnston100 Medium"/>
          <w:color w:val="0019A8" w:themeColor="text1"/>
          <w:sz w:val="72"/>
        </w:rPr>
      </w:pPr>
    </w:p>
    <w:p w14:paraId="5DCC0FCE" w14:textId="77777777" w:rsidR="005126F1" w:rsidRPr="005126F1" w:rsidRDefault="00316816" w:rsidP="000D6875">
      <w:pPr>
        <w:jc w:val="center"/>
        <w:rPr>
          <w:rFonts w:ascii="Johnston100 Medium" w:hAnsi="Johnston100 Medium"/>
          <w:color w:val="0019A8" w:themeColor="text1"/>
          <w:sz w:val="64"/>
        </w:rPr>
      </w:pPr>
      <w:r>
        <w:rPr>
          <w:rFonts w:ascii="Johnston100 Medium" w:hAnsi="Johnston100 Medium"/>
          <w:color w:val="0019A8" w:themeColor="text1"/>
          <w:sz w:val="64"/>
        </w:rPr>
        <w:t>Project summary</w:t>
      </w:r>
      <w:r w:rsidR="005126F1" w:rsidRPr="005126F1">
        <w:rPr>
          <w:rFonts w:ascii="Johnston100 Medium" w:hAnsi="Johnston100 Medium"/>
          <w:color w:val="0019A8" w:themeColor="text1"/>
          <w:sz w:val="64"/>
        </w:rPr>
        <w:t xml:space="preserve"> </w:t>
      </w:r>
    </w:p>
    <w:p w14:paraId="78873E2E" w14:textId="77777777" w:rsidR="005126F1" w:rsidRPr="005126F1" w:rsidRDefault="005126F1" w:rsidP="000D6875">
      <w:pPr>
        <w:jc w:val="center"/>
        <w:rPr>
          <w:rFonts w:ascii="Johnston100 Medium" w:hAnsi="Johnston100 Medium"/>
          <w:color w:val="0019A8" w:themeColor="text1"/>
          <w:sz w:val="40"/>
          <w:szCs w:val="40"/>
        </w:rPr>
      </w:pPr>
      <w:r w:rsidRPr="005126F1">
        <w:rPr>
          <w:rFonts w:ascii="Johnston100 Medium" w:hAnsi="Johnston100 Medium"/>
          <w:color w:val="0019A8" w:themeColor="text1"/>
          <w:sz w:val="40"/>
          <w:szCs w:val="40"/>
        </w:rPr>
        <w:t>For</w:t>
      </w:r>
    </w:p>
    <w:p w14:paraId="77695D93" w14:textId="77777777" w:rsidR="00550FC9" w:rsidRPr="005126F1" w:rsidRDefault="00E13DDE" w:rsidP="000D6875">
      <w:pPr>
        <w:jc w:val="center"/>
        <w:rPr>
          <w:rFonts w:ascii="Johnston100 Medium" w:hAnsi="Johnston100 Medium"/>
          <w:color w:val="0019A8" w:themeColor="text1"/>
          <w:sz w:val="64"/>
        </w:rPr>
      </w:pPr>
      <w:r w:rsidRPr="005126F1">
        <w:rPr>
          <w:rFonts w:ascii="Johnston100 Medium" w:hAnsi="Johnston100 Medium"/>
          <w:color w:val="0019A8" w:themeColor="text1"/>
          <w:sz w:val="64"/>
        </w:rPr>
        <w:t>London Freight</w:t>
      </w:r>
      <w:r w:rsidR="008512C2" w:rsidRPr="005126F1">
        <w:rPr>
          <w:rFonts w:ascii="Johnston100 Medium" w:hAnsi="Johnston100 Medium"/>
          <w:color w:val="0019A8" w:themeColor="text1"/>
          <w:sz w:val="64"/>
        </w:rPr>
        <w:t>L</w:t>
      </w:r>
      <w:r w:rsidRPr="005126F1">
        <w:rPr>
          <w:rFonts w:ascii="Johnston100 Medium" w:hAnsi="Johnston100 Medium"/>
          <w:color w:val="0019A8" w:themeColor="text1"/>
          <w:sz w:val="64"/>
        </w:rPr>
        <w:t>ab</w:t>
      </w:r>
      <w:r w:rsidR="00BB0786">
        <w:rPr>
          <w:rFonts w:ascii="Johnston100 Medium" w:hAnsi="Johnston100 Medium"/>
          <w:color w:val="0019A8" w:themeColor="text1"/>
          <w:sz w:val="64"/>
        </w:rPr>
        <w:t xml:space="preserve"> Partners</w:t>
      </w:r>
    </w:p>
    <w:p w14:paraId="2037BBC7" w14:textId="77777777" w:rsidR="005126F1" w:rsidRDefault="005126F1" w:rsidP="005126F1">
      <w:pPr>
        <w:jc w:val="center"/>
      </w:pPr>
    </w:p>
    <w:p w14:paraId="152B8003" w14:textId="77777777" w:rsidR="005126F1" w:rsidRDefault="005126F1" w:rsidP="005126F1">
      <w:pPr>
        <w:jc w:val="center"/>
      </w:pPr>
      <w:r>
        <w:t xml:space="preserve">TfL Reference Number: </w:t>
      </w:r>
      <w:r w:rsidR="0011020F" w:rsidRPr="0011020F">
        <w:t>tfl_scp_002002</w:t>
      </w:r>
    </w:p>
    <w:p w14:paraId="40DAA7D7" w14:textId="77777777" w:rsidR="005126F1" w:rsidRDefault="005126F1" w:rsidP="005126F1"/>
    <w:p w14:paraId="1F65B827" w14:textId="77777777" w:rsidR="0074097F" w:rsidRDefault="0074097F" w:rsidP="005126F1"/>
    <w:p w14:paraId="1C5669DE" w14:textId="77777777" w:rsidR="0074097F" w:rsidRDefault="0074097F" w:rsidP="005126F1"/>
    <w:p w14:paraId="3A2817E1" w14:textId="6EA72B03" w:rsidR="005126F1" w:rsidRPr="005126F1" w:rsidRDefault="005126F1" w:rsidP="005126F1">
      <w:r w:rsidRPr="005126F1">
        <w:t>Version:</w:t>
      </w:r>
      <w:r>
        <w:t xml:space="preserve"> </w:t>
      </w:r>
      <w:r>
        <w:tab/>
      </w:r>
      <w:r w:rsidR="000C6976">
        <w:t>Final (1.0)</w:t>
      </w:r>
    </w:p>
    <w:p w14:paraId="2F28EF5A" w14:textId="3675A7D4" w:rsidR="00297CD8" w:rsidRPr="005126F1" w:rsidRDefault="005126F1" w:rsidP="005126F1">
      <w:r>
        <w:t>Date:</w:t>
      </w:r>
      <w:r>
        <w:tab/>
      </w:r>
      <w:r>
        <w:tab/>
      </w:r>
      <w:r w:rsidR="0037252A" w:rsidRPr="000C6976">
        <w:t>27</w:t>
      </w:r>
      <w:r w:rsidR="00C43F23" w:rsidRPr="000C6976">
        <w:t xml:space="preserve"> </w:t>
      </w:r>
      <w:r w:rsidRPr="000C6976">
        <w:t>November 2019</w:t>
      </w:r>
    </w:p>
    <w:p w14:paraId="507316A7" w14:textId="77777777" w:rsidR="003446BE" w:rsidRDefault="003446BE" w:rsidP="003446BE">
      <w:r w:rsidRPr="00AB6C09">
        <w:t xml:space="preserve">Transport for London </w:t>
      </w:r>
    </w:p>
    <w:p w14:paraId="6A38DF07" w14:textId="77777777" w:rsidR="003446BE" w:rsidRPr="00B65039" w:rsidRDefault="003446BE" w:rsidP="003446BE">
      <w:pPr>
        <w:pStyle w:val="Decorative2"/>
        <w:jc w:val="both"/>
        <w:rPr>
          <w:rFonts w:ascii="Johnston100 Light" w:hAnsi="Johnston100 Light" w:cs="Arial"/>
          <w:i w:val="0"/>
          <w:noProof w:val="0"/>
          <w:sz w:val="16"/>
          <w:szCs w:val="16"/>
          <w:lang w:val="en-GB"/>
        </w:rPr>
      </w:pPr>
      <w:r w:rsidRPr="00B65039">
        <w:rPr>
          <w:rFonts w:ascii="Johnston100 Light" w:hAnsi="Johnston100 Light" w:cs="Arial"/>
          <w:i w:val="0"/>
          <w:noProof w:val="0"/>
          <w:sz w:val="16"/>
          <w:szCs w:val="16"/>
          <w:lang w:val="en-GB"/>
        </w:rPr>
        <w:t>Commercial Services</w:t>
      </w:r>
    </w:p>
    <w:p w14:paraId="22D111FF" w14:textId="77777777" w:rsidR="003446BE" w:rsidRPr="00B65039" w:rsidRDefault="003446BE" w:rsidP="003446BE">
      <w:pPr>
        <w:pStyle w:val="Decorative2"/>
        <w:jc w:val="both"/>
        <w:rPr>
          <w:rFonts w:ascii="Johnston100 Light" w:hAnsi="Johnston100 Light" w:cs="Arial"/>
          <w:i w:val="0"/>
          <w:noProof w:val="0"/>
          <w:sz w:val="16"/>
          <w:szCs w:val="16"/>
          <w:lang w:val="en-GB"/>
        </w:rPr>
      </w:pPr>
      <w:r w:rsidRPr="00B65039">
        <w:rPr>
          <w:rFonts w:ascii="Johnston100 Light" w:hAnsi="Johnston100 Light" w:cs="Arial"/>
          <w:i w:val="0"/>
          <w:noProof w:val="0"/>
          <w:sz w:val="16"/>
          <w:szCs w:val="16"/>
          <w:lang w:val="en-GB"/>
        </w:rPr>
        <w:t>197 Blackfriars Road</w:t>
      </w:r>
    </w:p>
    <w:p w14:paraId="49AC202E" w14:textId="77777777" w:rsidR="003446BE" w:rsidRPr="00B65039" w:rsidRDefault="003446BE" w:rsidP="003446BE">
      <w:pPr>
        <w:pStyle w:val="Decorative2"/>
        <w:jc w:val="both"/>
        <w:rPr>
          <w:rFonts w:ascii="Johnston100 Light" w:hAnsi="Johnston100 Light" w:cs="Arial"/>
          <w:i w:val="0"/>
          <w:noProof w:val="0"/>
          <w:sz w:val="16"/>
          <w:szCs w:val="16"/>
          <w:lang w:val="en-GB"/>
        </w:rPr>
      </w:pPr>
      <w:r w:rsidRPr="00B65039">
        <w:rPr>
          <w:rFonts w:ascii="Johnston100 Light" w:hAnsi="Johnston100 Light" w:cs="Arial"/>
          <w:i w:val="0"/>
          <w:noProof w:val="0"/>
          <w:sz w:val="16"/>
          <w:szCs w:val="16"/>
          <w:lang w:val="en-GB"/>
        </w:rPr>
        <w:t>London</w:t>
      </w:r>
    </w:p>
    <w:p w14:paraId="6B5B558E" w14:textId="77777777" w:rsidR="003446BE" w:rsidRPr="00B65039" w:rsidRDefault="003446BE" w:rsidP="003446BE">
      <w:pPr>
        <w:pStyle w:val="Decorative2"/>
        <w:jc w:val="both"/>
        <w:rPr>
          <w:rFonts w:ascii="Johnston100 Light" w:hAnsi="Johnston100 Light" w:cs="Arial"/>
          <w:i w:val="0"/>
          <w:noProof w:val="0"/>
          <w:sz w:val="16"/>
          <w:szCs w:val="16"/>
          <w:lang w:val="en-GB"/>
        </w:rPr>
      </w:pPr>
      <w:r w:rsidRPr="00B65039">
        <w:rPr>
          <w:rFonts w:ascii="Johnston100 Light" w:hAnsi="Johnston100 Light" w:cs="Arial"/>
          <w:i w:val="0"/>
          <w:noProof w:val="0"/>
          <w:sz w:val="16"/>
          <w:szCs w:val="16"/>
          <w:lang w:val="en-GB"/>
        </w:rPr>
        <w:t>SE1 8NJ</w:t>
      </w:r>
    </w:p>
    <w:p w14:paraId="29EE286A" w14:textId="77777777" w:rsidR="003446BE" w:rsidRPr="00B65039" w:rsidRDefault="003446BE" w:rsidP="003446BE">
      <w:pPr>
        <w:pStyle w:val="Decorative2"/>
        <w:jc w:val="both"/>
        <w:rPr>
          <w:rFonts w:ascii="Johnston100 Light" w:hAnsi="Johnston100 Light" w:cs="Arial"/>
          <w:i w:val="0"/>
          <w:noProof w:val="0"/>
          <w:sz w:val="16"/>
          <w:szCs w:val="16"/>
          <w:lang w:val="en-GB"/>
        </w:rPr>
      </w:pPr>
    </w:p>
    <w:p w14:paraId="30913FDA" w14:textId="77777777" w:rsidR="003446BE" w:rsidRPr="00B65039" w:rsidRDefault="003446BE" w:rsidP="003446BE">
      <w:pPr>
        <w:pStyle w:val="Decorative2"/>
        <w:jc w:val="both"/>
        <w:rPr>
          <w:rFonts w:ascii="Johnston100 Light" w:hAnsi="Johnston100 Light"/>
          <w:i w:val="0"/>
        </w:rPr>
      </w:pPr>
      <w:r w:rsidRPr="00B65039">
        <w:rPr>
          <w:rFonts w:ascii="Johnston100 Light" w:hAnsi="Johnston100 Light" w:cs="Arial"/>
          <w:i w:val="0"/>
          <w:noProof w:val="0"/>
          <w:sz w:val="16"/>
          <w:szCs w:val="16"/>
          <w:lang w:val="en-GB"/>
        </w:rPr>
        <w:t xml:space="preserve">Copyright on the whole and every part of this document is owned by Transport for London.  No reproduction of the whole or any part of this document is to be made without the Authority of Transport for London.  This document is confidential to Transport for London.  No part of this document or information contained in this document may be disclosed to any party without the prior consent of Transport for London. </w:t>
      </w:r>
    </w:p>
    <w:p w14:paraId="4F4B63C3" w14:textId="77777777" w:rsidR="005126F1" w:rsidRDefault="005126F1" w:rsidP="003446BE">
      <w:pPr>
        <w:spacing w:after="0" w:line="240" w:lineRule="auto"/>
        <w:jc w:val="both"/>
        <w:rPr>
          <w:rFonts w:ascii="Arial" w:hAnsi="Arial" w:cs="Arial"/>
          <w:b/>
          <w:sz w:val="28"/>
          <w:szCs w:val="28"/>
        </w:rPr>
      </w:pPr>
    </w:p>
    <w:p w14:paraId="1A3F1A51" w14:textId="77777777" w:rsidR="005126F1" w:rsidRDefault="005126F1" w:rsidP="003446BE">
      <w:pPr>
        <w:spacing w:after="0" w:line="240" w:lineRule="auto"/>
        <w:jc w:val="both"/>
        <w:rPr>
          <w:rFonts w:ascii="Arial" w:hAnsi="Arial" w:cs="Arial"/>
          <w:b/>
          <w:sz w:val="28"/>
          <w:szCs w:val="28"/>
        </w:rPr>
      </w:pPr>
    </w:p>
    <w:p w14:paraId="01E14D2D" w14:textId="77777777" w:rsidR="00713CB3" w:rsidRDefault="00713CB3" w:rsidP="003446BE">
      <w:pPr>
        <w:spacing w:after="0" w:line="240" w:lineRule="auto"/>
        <w:jc w:val="both"/>
        <w:rPr>
          <w:rFonts w:ascii="Arial" w:hAnsi="Arial" w:cs="Arial"/>
          <w:b/>
          <w:sz w:val="28"/>
          <w:szCs w:val="28"/>
        </w:rPr>
      </w:pPr>
    </w:p>
    <w:sdt>
      <w:sdtPr>
        <w:rPr>
          <w:rFonts w:asciiTheme="minorHAnsi" w:eastAsiaTheme="minorHAnsi" w:hAnsiTheme="minorHAnsi" w:cstheme="minorBidi"/>
          <w:b w:val="0"/>
          <w:bCs w:val="0"/>
          <w:color w:val="auto"/>
          <w:sz w:val="22"/>
          <w:szCs w:val="22"/>
          <w:lang w:val="en-GB" w:eastAsia="en-US"/>
        </w:rPr>
        <w:id w:val="21831054"/>
        <w:docPartObj>
          <w:docPartGallery w:val="Table of Contents"/>
          <w:docPartUnique/>
        </w:docPartObj>
      </w:sdtPr>
      <w:sdtEndPr>
        <w:rPr>
          <w:noProof/>
        </w:rPr>
      </w:sdtEndPr>
      <w:sdtContent>
        <w:p w14:paraId="3B5A7038" w14:textId="77777777" w:rsidR="00B65039" w:rsidRDefault="00B65039">
          <w:pPr>
            <w:pStyle w:val="TOCHeading"/>
          </w:pPr>
          <w:r>
            <w:t>Contents</w:t>
          </w:r>
        </w:p>
        <w:p w14:paraId="178FE905" w14:textId="77777777" w:rsidR="004B6C35" w:rsidRDefault="00B65039">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24723421" w:history="1">
            <w:r w:rsidR="004B6C35" w:rsidRPr="0072360B">
              <w:rPr>
                <w:rStyle w:val="Hyperlink"/>
                <w:noProof/>
              </w:rPr>
              <w:t>0.</w:t>
            </w:r>
            <w:r w:rsidR="004B6C35">
              <w:rPr>
                <w:rFonts w:eastAsiaTheme="minorEastAsia"/>
                <w:noProof/>
                <w:lang w:eastAsia="en-GB"/>
              </w:rPr>
              <w:tab/>
            </w:r>
            <w:r w:rsidR="004B6C35" w:rsidRPr="0072360B">
              <w:rPr>
                <w:rStyle w:val="Hyperlink"/>
                <w:noProof/>
              </w:rPr>
              <w:t>Definitions</w:t>
            </w:r>
            <w:r w:rsidR="004B6C35">
              <w:rPr>
                <w:noProof/>
                <w:webHidden/>
              </w:rPr>
              <w:tab/>
            </w:r>
            <w:r w:rsidR="004B6C35">
              <w:rPr>
                <w:noProof/>
                <w:webHidden/>
              </w:rPr>
              <w:fldChar w:fldCharType="begin"/>
            </w:r>
            <w:r w:rsidR="004B6C35">
              <w:rPr>
                <w:noProof/>
                <w:webHidden/>
              </w:rPr>
              <w:instrText xml:space="preserve"> PAGEREF _Toc24723421 \h </w:instrText>
            </w:r>
            <w:r w:rsidR="004B6C35">
              <w:rPr>
                <w:noProof/>
                <w:webHidden/>
              </w:rPr>
            </w:r>
            <w:r w:rsidR="004B6C35">
              <w:rPr>
                <w:noProof/>
                <w:webHidden/>
              </w:rPr>
              <w:fldChar w:fldCharType="separate"/>
            </w:r>
            <w:r w:rsidR="004B6C35">
              <w:rPr>
                <w:noProof/>
                <w:webHidden/>
              </w:rPr>
              <w:t>2</w:t>
            </w:r>
            <w:r w:rsidR="004B6C35">
              <w:rPr>
                <w:noProof/>
                <w:webHidden/>
              </w:rPr>
              <w:fldChar w:fldCharType="end"/>
            </w:r>
          </w:hyperlink>
        </w:p>
        <w:p w14:paraId="06EB12AD" w14:textId="77777777" w:rsidR="004B6C35" w:rsidRDefault="00CA0653">
          <w:pPr>
            <w:pStyle w:val="TOC1"/>
            <w:tabs>
              <w:tab w:val="left" w:pos="440"/>
              <w:tab w:val="right" w:leader="dot" w:pos="9016"/>
            </w:tabs>
            <w:rPr>
              <w:rFonts w:eastAsiaTheme="minorEastAsia"/>
              <w:noProof/>
              <w:lang w:eastAsia="en-GB"/>
            </w:rPr>
          </w:pPr>
          <w:hyperlink w:anchor="_Toc24723422" w:history="1">
            <w:r w:rsidR="004B6C35" w:rsidRPr="0072360B">
              <w:rPr>
                <w:rStyle w:val="Hyperlink"/>
                <w:noProof/>
              </w:rPr>
              <w:t>1.</w:t>
            </w:r>
            <w:r w:rsidR="004B6C35">
              <w:rPr>
                <w:rFonts w:eastAsiaTheme="minorEastAsia"/>
                <w:noProof/>
                <w:lang w:eastAsia="en-GB"/>
              </w:rPr>
              <w:tab/>
            </w:r>
            <w:r w:rsidR="004B6C35" w:rsidRPr="0072360B">
              <w:rPr>
                <w:rStyle w:val="Hyperlink"/>
                <w:noProof/>
              </w:rPr>
              <w:t>Overview of Transport for London</w:t>
            </w:r>
            <w:r w:rsidR="004B6C35">
              <w:rPr>
                <w:noProof/>
                <w:webHidden/>
              </w:rPr>
              <w:tab/>
            </w:r>
            <w:r w:rsidR="004B6C35">
              <w:rPr>
                <w:noProof/>
                <w:webHidden/>
              </w:rPr>
              <w:fldChar w:fldCharType="begin"/>
            </w:r>
            <w:r w:rsidR="004B6C35">
              <w:rPr>
                <w:noProof/>
                <w:webHidden/>
              </w:rPr>
              <w:instrText xml:space="preserve"> PAGEREF _Toc24723422 \h </w:instrText>
            </w:r>
            <w:r w:rsidR="004B6C35">
              <w:rPr>
                <w:noProof/>
                <w:webHidden/>
              </w:rPr>
            </w:r>
            <w:r w:rsidR="004B6C35">
              <w:rPr>
                <w:noProof/>
                <w:webHidden/>
              </w:rPr>
              <w:fldChar w:fldCharType="separate"/>
            </w:r>
            <w:r w:rsidR="004B6C35">
              <w:rPr>
                <w:noProof/>
                <w:webHidden/>
              </w:rPr>
              <w:t>3</w:t>
            </w:r>
            <w:r w:rsidR="004B6C35">
              <w:rPr>
                <w:noProof/>
                <w:webHidden/>
              </w:rPr>
              <w:fldChar w:fldCharType="end"/>
            </w:r>
          </w:hyperlink>
        </w:p>
        <w:p w14:paraId="0338309F" w14:textId="77777777" w:rsidR="004B6C35" w:rsidRDefault="00CA0653">
          <w:pPr>
            <w:pStyle w:val="TOC1"/>
            <w:tabs>
              <w:tab w:val="left" w:pos="440"/>
              <w:tab w:val="right" w:leader="dot" w:pos="9016"/>
            </w:tabs>
            <w:rPr>
              <w:rFonts w:eastAsiaTheme="minorEastAsia"/>
              <w:noProof/>
              <w:lang w:eastAsia="en-GB"/>
            </w:rPr>
          </w:pPr>
          <w:hyperlink w:anchor="_Toc24723423" w:history="1">
            <w:r w:rsidR="004B6C35" w:rsidRPr="0072360B">
              <w:rPr>
                <w:rStyle w:val="Hyperlink"/>
                <w:noProof/>
              </w:rPr>
              <w:t>2.</w:t>
            </w:r>
            <w:r w:rsidR="004B6C35">
              <w:rPr>
                <w:rFonts w:eastAsiaTheme="minorEastAsia"/>
                <w:noProof/>
                <w:lang w:eastAsia="en-GB"/>
              </w:rPr>
              <w:tab/>
            </w:r>
            <w:r w:rsidR="004B6C35" w:rsidRPr="0072360B">
              <w:rPr>
                <w:rStyle w:val="Hyperlink"/>
                <w:noProof/>
              </w:rPr>
              <w:t>Introduction to London FreightLab</w:t>
            </w:r>
            <w:r w:rsidR="004B6C35">
              <w:rPr>
                <w:noProof/>
                <w:webHidden/>
              </w:rPr>
              <w:tab/>
            </w:r>
            <w:r w:rsidR="004B6C35">
              <w:rPr>
                <w:noProof/>
                <w:webHidden/>
              </w:rPr>
              <w:fldChar w:fldCharType="begin"/>
            </w:r>
            <w:r w:rsidR="004B6C35">
              <w:rPr>
                <w:noProof/>
                <w:webHidden/>
              </w:rPr>
              <w:instrText xml:space="preserve"> PAGEREF _Toc24723423 \h </w:instrText>
            </w:r>
            <w:r w:rsidR="004B6C35">
              <w:rPr>
                <w:noProof/>
                <w:webHidden/>
              </w:rPr>
            </w:r>
            <w:r w:rsidR="004B6C35">
              <w:rPr>
                <w:noProof/>
                <w:webHidden/>
              </w:rPr>
              <w:fldChar w:fldCharType="separate"/>
            </w:r>
            <w:r w:rsidR="004B6C35">
              <w:rPr>
                <w:noProof/>
                <w:webHidden/>
              </w:rPr>
              <w:t>3</w:t>
            </w:r>
            <w:r w:rsidR="004B6C35">
              <w:rPr>
                <w:noProof/>
                <w:webHidden/>
              </w:rPr>
              <w:fldChar w:fldCharType="end"/>
            </w:r>
          </w:hyperlink>
        </w:p>
        <w:p w14:paraId="1DADF8F7" w14:textId="77777777" w:rsidR="004B6C35" w:rsidRDefault="00CA0653">
          <w:pPr>
            <w:pStyle w:val="TOC1"/>
            <w:tabs>
              <w:tab w:val="left" w:pos="440"/>
              <w:tab w:val="right" w:leader="dot" w:pos="9016"/>
            </w:tabs>
            <w:rPr>
              <w:rFonts w:eastAsiaTheme="minorEastAsia"/>
              <w:noProof/>
              <w:lang w:eastAsia="en-GB"/>
            </w:rPr>
          </w:pPr>
          <w:hyperlink w:anchor="_Toc24723424" w:history="1">
            <w:r w:rsidR="004B6C35" w:rsidRPr="0072360B">
              <w:rPr>
                <w:rStyle w:val="Hyperlink"/>
                <w:noProof/>
              </w:rPr>
              <w:t>3.</w:t>
            </w:r>
            <w:r w:rsidR="004B6C35">
              <w:rPr>
                <w:rFonts w:eastAsiaTheme="minorEastAsia"/>
                <w:noProof/>
                <w:lang w:eastAsia="en-GB"/>
              </w:rPr>
              <w:tab/>
            </w:r>
            <w:r w:rsidR="004B6C35" w:rsidRPr="0072360B">
              <w:rPr>
                <w:rStyle w:val="Hyperlink"/>
                <w:noProof/>
              </w:rPr>
              <w:t>Objectives of London FreightLab</w:t>
            </w:r>
            <w:r w:rsidR="004B6C35">
              <w:rPr>
                <w:noProof/>
                <w:webHidden/>
              </w:rPr>
              <w:tab/>
            </w:r>
            <w:r w:rsidR="004B6C35">
              <w:rPr>
                <w:noProof/>
                <w:webHidden/>
              </w:rPr>
              <w:fldChar w:fldCharType="begin"/>
            </w:r>
            <w:r w:rsidR="004B6C35">
              <w:rPr>
                <w:noProof/>
                <w:webHidden/>
              </w:rPr>
              <w:instrText xml:space="preserve"> PAGEREF _Toc24723424 \h </w:instrText>
            </w:r>
            <w:r w:rsidR="004B6C35">
              <w:rPr>
                <w:noProof/>
                <w:webHidden/>
              </w:rPr>
            </w:r>
            <w:r w:rsidR="004B6C35">
              <w:rPr>
                <w:noProof/>
                <w:webHidden/>
              </w:rPr>
              <w:fldChar w:fldCharType="separate"/>
            </w:r>
            <w:r w:rsidR="004B6C35">
              <w:rPr>
                <w:noProof/>
                <w:webHidden/>
              </w:rPr>
              <w:t>4</w:t>
            </w:r>
            <w:r w:rsidR="004B6C35">
              <w:rPr>
                <w:noProof/>
                <w:webHidden/>
              </w:rPr>
              <w:fldChar w:fldCharType="end"/>
            </w:r>
          </w:hyperlink>
        </w:p>
        <w:p w14:paraId="3634CDDC" w14:textId="77777777" w:rsidR="004B6C35" w:rsidRDefault="00CA0653">
          <w:pPr>
            <w:pStyle w:val="TOC1"/>
            <w:tabs>
              <w:tab w:val="left" w:pos="440"/>
              <w:tab w:val="right" w:leader="dot" w:pos="9016"/>
            </w:tabs>
            <w:rPr>
              <w:rFonts w:eastAsiaTheme="minorEastAsia"/>
              <w:noProof/>
              <w:lang w:eastAsia="en-GB"/>
            </w:rPr>
          </w:pPr>
          <w:hyperlink w:anchor="_Toc24723425" w:history="1">
            <w:r w:rsidR="004B6C35" w:rsidRPr="0072360B">
              <w:rPr>
                <w:rStyle w:val="Hyperlink"/>
                <w:noProof/>
              </w:rPr>
              <w:t>4.</w:t>
            </w:r>
            <w:r w:rsidR="004B6C35">
              <w:rPr>
                <w:rFonts w:eastAsiaTheme="minorEastAsia"/>
                <w:noProof/>
                <w:lang w:eastAsia="en-GB"/>
              </w:rPr>
              <w:tab/>
            </w:r>
            <w:r w:rsidR="004B6C35" w:rsidRPr="0072360B">
              <w:rPr>
                <w:rStyle w:val="Hyperlink"/>
                <w:noProof/>
              </w:rPr>
              <w:t>Link to the Mayor’s Civic Innovation Challenge</w:t>
            </w:r>
            <w:r w:rsidR="004B6C35">
              <w:rPr>
                <w:noProof/>
                <w:webHidden/>
              </w:rPr>
              <w:tab/>
            </w:r>
            <w:r w:rsidR="004B6C35">
              <w:rPr>
                <w:noProof/>
                <w:webHidden/>
              </w:rPr>
              <w:fldChar w:fldCharType="begin"/>
            </w:r>
            <w:r w:rsidR="004B6C35">
              <w:rPr>
                <w:noProof/>
                <w:webHidden/>
              </w:rPr>
              <w:instrText xml:space="preserve"> PAGEREF _Toc24723425 \h </w:instrText>
            </w:r>
            <w:r w:rsidR="004B6C35">
              <w:rPr>
                <w:noProof/>
                <w:webHidden/>
              </w:rPr>
            </w:r>
            <w:r w:rsidR="004B6C35">
              <w:rPr>
                <w:noProof/>
                <w:webHidden/>
              </w:rPr>
              <w:fldChar w:fldCharType="separate"/>
            </w:r>
            <w:r w:rsidR="004B6C35">
              <w:rPr>
                <w:noProof/>
                <w:webHidden/>
              </w:rPr>
              <w:t>5</w:t>
            </w:r>
            <w:r w:rsidR="004B6C35">
              <w:rPr>
                <w:noProof/>
                <w:webHidden/>
              </w:rPr>
              <w:fldChar w:fldCharType="end"/>
            </w:r>
          </w:hyperlink>
        </w:p>
        <w:p w14:paraId="22CA4F42" w14:textId="77777777" w:rsidR="004B6C35" w:rsidRDefault="00CA0653">
          <w:pPr>
            <w:pStyle w:val="TOC1"/>
            <w:tabs>
              <w:tab w:val="left" w:pos="440"/>
              <w:tab w:val="right" w:leader="dot" w:pos="9016"/>
            </w:tabs>
            <w:rPr>
              <w:rFonts w:eastAsiaTheme="minorEastAsia"/>
              <w:noProof/>
              <w:lang w:eastAsia="en-GB"/>
            </w:rPr>
          </w:pPr>
          <w:hyperlink w:anchor="_Toc24723426" w:history="1">
            <w:r w:rsidR="004B6C35" w:rsidRPr="0072360B">
              <w:rPr>
                <w:rStyle w:val="Hyperlink"/>
                <w:noProof/>
              </w:rPr>
              <w:t>5.</w:t>
            </w:r>
            <w:r w:rsidR="004B6C35">
              <w:rPr>
                <w:rFonts w:eastAsiaTheme="minorEastAsia"/>
                <w:noProof/>
                <w:lang w:eastAsia="en-GB"/>
              </w:rPr>
              <w:tab/>
            </w:r>
            <w:r w:rsidR="004B6C35" w:rsidRPr="0072360B">
              <w:rPr>
                <w:rStyle w:val="Hyperlink"/>
                <w:noProof/>
              </w:rPr>
              <w:t>Working with Partners - Stage 1 (Evaluation of Innovators)</w:t>
            </w:r>
            <w:r w:rsidR="004B6C35">
              <w:rPr>
                <w:noProof/>
                <w:webHidden/>
              </w:rPr>
              <w:tab/>
            </w:r>
            <w:r w:rsidR="004B6C35">
              <w:rPr>
                <w:noProof/>
                <w:webHidden/>
              </w:rPr>
              <w:fldChar w:fldCharType="begin"/>
            </w:r>
            <w:r w:rsidR="004B6C35">
              <w:rPr>
                <w:noProof/>
                <w:webHidden/>
              </w:rPr>
              <w:instrText xml:space="preserve"> PAGEREF _Toc24723426 \h </w:instrText>
            </w:r>
            <w:r w:rsidR="004B6C35">
              <w:rPr>
                <w:noProof/>
                <w:webHidden/>
              </w:rPr>
            </w:r>
            <w:r w:rsidR="004B6C35">
              <w:rPr>
                <w:noProof/>
                <w:webHidden/>
              </w:rPr>
              <w:fldChar w:fldCharType="separate"/>
            </w:r>
            <w:r w:rsidR="004B6C35">
              <w:rPr>
                <w:noProof/>
                <w:webHidden/>
              </w:rPr>
              <w:t>5</w:t>
            </w:r>
            <w:r w:rsidR="004B6C35">
              <w:rPr>
                <w:noProof/>
                <w:webHidden/>
              </w:rPr>
              <w:fldChar w:fldCharType="end"/>
            </w:r>
          </w:hyperlink>
        </w:p>
        <w:p w14:paraId="464F64C1" w14:textId="77777777" w:rsidR="004B6C35" w:rsidRDefault="00CA0653">
          <w:pPr>
            <w:pStyle w:val="TOC1"/>
            <w:tabs>
              <w:tab w:val="left" w:pos="440"/>
              <w:tab w:val="right" w:leader="dot" w:pos="9016"/>
            </w:tabs>
            <w:rPr>
              <w:rFonts w:eastAsiaTheme="minorEastAsia"/>
              <w:noProof/>
              <w:lang w:eastAsia="en-GB"/>
            </w:rPr>
          </w:pPr>
          <w:hyperlink w:anchor="_Toc24723427" w:history="1">
            <w:r w:rsidR="004B6C35" w:rsidRPr="0072360B">
              <w:rPr>
                <w:rStyle w:val="Hyperlink"/>
                <w:noProof/>
              </w:rPr>
              <w:t>6.</w:t>
            </w:r>
            <w:r w:rsidR="004B6C35">
              <w:rPr>
                <w:rFonts w:eastAsiaTheme="minorEastAsia"/>
                <w:noProof/>
                <w:lang w:eastAsia="en-GB"/>
              </w:rPr>
              <w:tab/>
            </w:r>
            <w:r w:rsidR="004B6C35" w:rsidRPr="0072360B">
              <w:rPr>
                <w:rStyle w:val="Hyperlink"/>
                <w:noProof/>
              </w:rPr>
              <w:t>Working with Partners and Innovators - Stage 2 (Supporting co-development and trials)</w:t>
            </w:r>
            <w:r w:rsidR="004B6C35">
              <w:rPr>
                <w:noProof/>
                <w:webHidden/>
              </w:rPr>
              <w:tab/>
            </w:r>
            <w:r w:rsidR="004B6C35">
              <w:rPr>
                <w:noProof/>
                <w:webHidden/>
              </w:rPr>
              <w:fldChar w:fldCharType="begin"/>
            </w:r>
            <w:r w:rsidR="004B6C35">
              <w:rPr>
                <w:noProof/>
                <w:webHidden/>
              </w:rPr>
              <w:instrText xml:space="preserve"> PAGEREF _Toc24723427 \h </w:instrText>
            </w:r>
            <w:r w:rsidR="004B6C35">
              <w:rPr>
                <w:noProof/>
                <w:webHidden/>
              </w:rPr>
            </w:r>
            <w:r w:rsidR="004B6C35">
              <w:rPr>
                <w:noProof/>
                <w:webHidden/>
              </w:rPr>
              <w:fldChar w:fldCharType="separate"/>
            </w:r>
            <w:r w:rsidR="004B6C35">
              <w:rPr>
                <w:noProof/>
                <w:webHidden/>
              </w:rPr>
              <w:t>7</w:t>
            </w:r>
            <w:r w:rsidR="004B6C35">
              <w:rPr>
                <w:noProof/>
                <w:webHidden/>
              </w:rPr>
              <w:fldChar w:fldCharType="end"/>
            </w:r>
          </w:hyperlink>
        </w:p>
        <w:p w14:paraId="6ED9086B" w14:textId="77777777" w:rsidR="004B6C35" w:rsidRDefault="00CA0653">
          <w:pPr>
            <w:pStyle w:val="TOC1"/>
            <w:tabs>
              <w:tab w:val="left" w:pos="440"/>
              <w:tab w:val="right" w:leader="dot" w:pos="9016"/>
            </w:tabs>
            <w:rPr>
              <w:rFonts w:eastAsiaTheme="minorEastAsia"/>
              <w:noProof/>
              <w:lang w:eastAsia="en-GB"/>
            </w:rPr>
          </w:pPr>
          <w:hyperlink w:anchor="_Toc24723428" w:history="1">
            <w:r w:rsidR="004B6C35" w:rsidRPr="0072360B">
              <w:rPr>
                <w:rStyle w:val="Hyperlink"/>
                <w:noProof/>
              </w:rPr>
              <w:t>7.</w:t>
            </w:r>
            <w:r w:rsidR="004B6C35">
              <w:rPr>
                <w:rFonts w:eastAsiaTheme="minorEastAsia"/>
                <w:noProof/>
                <w:lang w:eastAsia="en-GB"/>
              </w:rPr>
              <w:tab/>
            </w:r>
            <w:r w:rsidR="004B6C35" w:rsidRPr="0072360B">
              <w:rPr>
                <w:rStyle w:val="Hyperlink"/>
                <w:noProof/>
              </w:rPr>
              <w:t>Benefits of becoming a Partner on this Project</w:t>
            </w:r>
            <w:r w:rsidR="004B6C35">
              <w:rPr>
                <w:noProof/>
                <w:webHidden/>
              </w:rPr>
              <w:tab/>
            </w:r>
            <w:r w:rsidR="004B6C35">
              <w:rPr>
                <w:noProof/>
                <w:webHidden/>
              </w:rPr>
              <w:fldChar w:fldCharType="begin"/>
            </w:r>
            <w:r w:rsidR="004B6C35">
              <w:rPr>
                <w:noProof/>
                <w:webHidden/>
              </w:rPr>
              <w:instrText xml:space="preserve"> PAGEREF _Toc24723428 \h </w:instrText>
            </w:r>
            <w:r w:rsidR="004B6C35">
              <w:rPr>
                <w:noProof/>
                <w:webHidden/>
              </w:rPr>
            </w:r>
            <w:r w:rsidR="004B6C35">
              <w:rPr>
                <w:noProof/>
                <w:webHidden/>
              </w:rPr>
              <w:fldChar w:fldCharType="separate"/>
            </w:r>
            <w:r w:rsidR="004B6C35">
              <w:rPr>
                <w:noProof/>
                <w:webHidden/>
              </w:rPr>
              <w:t>8</w:t>
            </w:r>
            <w:r w:rsidR="004B6C35">
              <w:rPr>
                <w:noProof/>
                <w:webHidden/>
              </w:rPr>
              <w:fldChar w:fldCharType="end"/>
            </w:r>
          </w:hyperlink>
        </w:p>
        <w:p w14:paraId="1724D594" w14:textId="4237290B" w:rsidR="004B6C35" w:rsidRDefault="00CA0653">
          <w:pPr>
            <w:pStyle w:val="TOC1"/>
            <w:tabs>
              <w:tab w:val="left" w:pos="440"/>
              <w:tab w:val="right" w:leader="dot" w:pos="9016"/>
            </w:tabs>
            <w:rPr>
              <w:rFonts w:eastAsiaTheme="minorEastAsia"/>
              <w:noProof/>
              <w:lang w:eastAsia="en-GB"/>
            </w:rPr>
          </w:pPr>
          <w:hyperlink w:anchor="_Toc24723429" w:history="1">
            <w:r w:rsidR="004B6C35" w:rsidRPr="0072360B">
              <w:rPr>
                <w:rStyle w:val="Hyperlink"/>
                <w:noProof/>
              </w:rPr>
              <w:t>8.</w:t>
            </w:r>
            <w:r w:rsidR="004B6C35">
              <w:rPr>
                <w:rFonts w:eastAsiaTheme="minorEastAsia"/>
                <w:noProof/>
                <w:lang w:eastAsia="en-GB"/>
              </w:rPr>
              <w:tab/>
            </w:r>
            <w:r w:rsidR="004B6C35" w:rsidRPr="0072360B">
              <w:rPr>
                <w:rStyle w:val="Hyperlink"/>
                <w:noProof/>
              </w:rPr>
              <w:t xml:space="preserve">Applying to become a </w:t>
            </w:r>
            <w:r w:rsidR="003146CF">
              <w:rPr>
                <w:rStyle w:val="Hyperlink"/>
                <w:noProof/>
              </w:rPr>
              <w:t>P</w:t>
            </w:r>
            <w:r w:rsidR="004B6C35" w:rsidRPr="0072360B">
              <w:rPr>
                <w:rStyle w:val="Hyperlink"/>
                <w:noProof/>
              </w:rPr>
              <w:t>artner</w:t>
            </w:r>
            <w:r w:rsidR="004B6C35">
              <w:rPr>
                <w:noProof/>
                <w:webHidden/>
              </w:rPr>
              <w:tab/>
            </w:r>
            <w:r w:rsidR="004B6C35">
              <w:rPr>
                <w:noProof/>
                <w:webHidden/>
              </w:rPr>
              <w:fldChar w:fldCharType="begin"/>
            </w:r>
            <w:r w:rsidR="004B6C35">
              <w:rPr>
                <w:noProof/>
                <w:webHidden/>
              </w:rPr>
              <w:instrText xml:space="preserve"> PAGEREF _Toc24723429 \h </w:instrText>
            </w:r>
            <w:r w:rsidR="004B6C35">
              <w:rPr>
                <w:noProof/>
                <w:webHidden/>
              </w:rPr>
            </w:r>
            <w:r w:rsidR="004B6C35">
              <w:rPr>
                <w:noProof/>
                <w:webHidden/>
              </w:rPr>
              <w:fldChar w:fldCharType="separate"/>
            </w:r>
            <w:r w:rsidR="004B6C35">
              <w:rPr>
                <w:noProof/>
                <w:webHidden/>
              </w:rPr>
              <w:t>8</w:t>
            </w:r>
            <w:r w:rsidR="004B6C35">
              <w:rPr>
                <w:noProof/>
                <w:webHidden/>
              </w:rPr>
              <w:fldChar w:fldCharType="end"/>
            </w:r>
          </w:hyperlink>
        </w:p>
        <w:p w14:paraId="7B224709" w14:textId="5B31D5B4" w:rsidR="004B6C35" w:rsidRDefault="00CA0653">
          <w:pPr>
            <w:pStyle w:val="TOC1"/>
            <w:tabs>
              <w:tab w:val="right" w:leader="dot" w:pos="9016"/>
            </w:tabs>
            <w:rPr>
              <w:rFonts w:eastAsiaTheme="minorEastAsia"/>
              <w:noProof/>
              <w:lang w:eastAsia="en-GB"/>
            </w:rPr>
          </w:pPr>
          <w:hyperlink w:anchor="_Toc24723430" w:history="1">
            <w:r w:rsidR="004B6C35" w:rsidRPr="0072360B">
              <w:rPr>
                <w:rStyle w:val="Hyperlink"/>
                <w:noProof/>
              </w:rPr>
              <w:t xml:space="preserve">Appendix 1 – Estimated timelines for the </w:t>
            </w:r>
            <w:r w:rsidR="003146CF">
              <w:rPr>
                <w:rStyle w:val="Hyperlink"/>
                <w:noProof/>
              </w:rPr>
              <w:t>Project</w:t>
            </w:r>
            <w:r w:rsidR="004B6C35">
              <w:rPr>
                <w:noProof/>
                <w:webHidden/>
              </w:rPr>
              <w:tab/>
            </w:r>
            <w:r w:rsidR="004B6C35">
              <w:rPr>
                <w:noProof/>
                <w:webHidden/>
              </w:rPr>
              <w:fldChar w:fldCharType="begin"/>
            </w:r>
            <w:r w:rsidR="004B6C35">
              <w:rPr>
                <w:noProof/>
                <w:webHidden/>
              </w:rPr>
              <w:instrText xml:space="preserve"> PAGEREF _Toc24723430 \h </w:instrText>
            </w:r>
            <w:r w:rsidR="004B6C35">
              <w:rPr>
                <w:noProof/>
                <w:webHidden/>
              </w:rPr>
            </w:r>
            <w:r w:rsidR="004B6C35">
              <w:rPr>
                <w:noProof/>
                <w:webHidden/>
              </w:rPr>
              <w:fldChar w:fldCharType="separate"/>
            </w:r>
            <w:r w:rsidR="004B6C35">
              <w:rPr>
                <w:noProof/>
                <w:webHidden/>
              </w:rPr>
              <w:t>10</w:t>
            </w:r>
            <w:r w:rsidR="004B6C35">
              <w:rPr>
                <w:noProof/>
                <w:webHidden/>
              </w:rPr>
              <w:fldChar w:fldCharType="end"/>
            </w:r>
          </w:hyperlink>
        </w:p>
        <w:p w14:paraId="6D0C0DEA" w14:textId="3868F7E4" w:rsidR="00B65039" w:rsidRDefault="00B65039">
          <w:r>
            <w:rPr>
              <w:b/>
              <w:bCs/>
              <w:noProof/>
            </w:rPr>
            <w:fldChar w:fldCharType="end"/>
          </w:r>
        </w:p>
      </w:sdtContent>
    </w:sdt>
    <w:p w14:paraId="027ECEB6" w14:textId="77777777" w:rsidR="00D5259B" w:rsidRPr="00B10F03" w:rsidRDefault="00D5259B" w:rsidP="0011020F">
      <w:pPr>
        <w:pStyle w:val="Style1"/>
        <w:numPr>
          <w:ilvl w:val="0"/>
          <w:numId w:val="38"/>
        </w:numPr>
        <w:ind w:hanging="720"/>
        <w:rPr>
          <w:b w:val="0"/>
        </w:rPr>
      </w:pPr>
      <w:bookmarkStart w:id="1" w:name="_Toc24723421"/>
      <w:r w:rsidRPr="00B10F03">
        <w:rPr>
          <w:b w:val="0"/>
        </w:rPr>
        <w:t>Definitions</w:t>
      </w:r>
      <w:bookmarkEnd w:id="1"/>
    </w:p>
    <w:p w14:paraId="55CCC39A" w14:textId="77777777" w:rsidR="00D5259B" w:rsidRPr="00D5259B" w:rsidRDefault="00D5259B" w:rsidP="00D5259B">
      <w:pPr>
        <w:spacing w:before="240" w:after="240" w:line="240" w:lineRule="auto"/>
        <w:ind w:left="709"/>
        <w:jc w:val="both"/>
        <w:rPr>
          <w:rFonts w:eastAsia="Times New Roman" w:cs="Arial"/>
          <w:sz w:val="24"/>
          <w:szCs w:val="24"/>
          <w:lang w:eastAsia="en-GB"/>
        </w:rPr>
      </w:pPr>
      <w:r w:rsidRPr="00D5259B">
        <w:rPr>
          <w:rFonts w:eastAsia="Times New Roman" w:cs="Arial"/>
          <w:sz w:val="24"/>
          <w:szCs w:val="24"/>
          <w:lang w:eastAsia="en-GB"/>
        </w:rPr>
        <w:t xml:space="preserve">The following definitions are used throughout this document and within the Expression of Interest Questionnaire: </w:t>
      </w:r>
    </w:p>
    <w:p w14:paraId="2B78E096" w14:textId="77777777" w:rsidR="00D00861" w:rsidRDefault="00D00861" w:rsidP="0011020F">
      <w:pPr>
        <w:numPr>
          <w:ilvl w:val="1"/>
          <w:numId w:val="6"/>
        </w:numPr>
        <w:spacing w:before="240" w:after="240" w:line="240" w:lineRule="auto"/>
        <w:jc w:val="both"/>
        <w:rPr>
          <w:rFonts w:eastAsia="Times New Roman" w:cs="Arial"/>
          <w:b/>
          <w:sz w:val="24"/>
          <w:szCs w:val="24"/>
          <w:lang w:eastAsia="en-GB"/>
        </w:rPr>
      </w:pPr>
      <w:r>
        <w:rPr>
          <w:rFonts w:eastAsia="Times New Roman" w:cs="Arial"/>
          <w:b/>
          <w:sz w:val="24"/>
          <w:szCs w:val="24"/>
          <w:lang w:eastAsia="en-GB"/>
        </w:rPr>
        <w:t xml:space="preserve">“CIC” </w:t>
      </w:r>
      <w:r w:rsidRPr="001013B2">
        <w:rPr>
          <w:rFonts w:eastAsia="Times New Roman" w:cs="Arial"/>
          <w:sz w:val="24"/>
          <w:szCs w:val="24"/>
          <w:lang w:eastAsia="en-GB"/>
        </w:rPr>
        <w:t xml:space="preserve">means the Mayor’s Civic Innovation Challenge as further described in </w:t>
      </w:r>
      <w:r>
        <w:rPr>
          <w:rFonts w:eastAsia="Times New Roman" w:cs="Arial"/>
          <w:sz w:val="24"/>
          <w:szCs w:val="24"/>
          <w:lang w:eastAsia="en-GB"/>
        </w:rPr>
        <w:t>S</w:t>
      </w:r>
      <w:r w:rsidRPr="001013B2">
        <w:rPr>
          <w:rFonts w:eastAsia="Times New Roman" w:cs="Arial"/>
          <w:sz w:val="24"/>
          <w:szCs w:val="24"/>
          <w:lang w:eastAsia="en-GB"/>
        </w:rPr>
        <w:t>ection</w:t>
      </w:r>
      <w:r w:rsidR="0011020F">
        <w:rPr>
          <w:rFonts w:eastAsia="Times New Roman" w:cs="Arial"/>
          <w:sz w:val="24"/>
          <w:szCs w:val="24"/>
          <w:lang w:eastAsia="en-GB"/>
        </w:rPr>
        <w:t xml:space="preserve"> </w:t>
      </w:r>
      <w:r w:rsidR="00F5033E">
        <w:rPr>
          <w:rFonts w:eastAsia="Times New Roman" w:cs="Arial"/>
          <w:sz w:val="24"/>
          <w:szCs w:val="24"/>
          <w:lang w:eastAsia="en-GB"/>
        </w:rPr>
        <w:t>4</w:t>
      </w:r>
      <w:r w:rsidRPr="0011020F">
        <w:rPr>
          <w:rFonts w:eastAsia="Times New Roman" w:cs="Arial"/>
          <w:b/>
          <w:sz w:val="24"/>
          <w:szCs w:val="24"/>
          <w:lang w:eastAsia="en-GB"/>
        </w:rPr>
        <w:t>.</w:t>
      </w:r>
    </w:p>
    <w:p w14:paraId="574CABB7" w14:textId="77777777" w:rsidR="00D00861" w:rsidRPr="001013B2" w:rsidRDefault="00D00861" w:rsidP="0011020F">
      <w:pPr>
        <w:numPr>
          <w:ilvl w:val="1"/>
          <w:numId w:val="6"/>
        </w:numPr>
        <w:spacing w:before="240" w:after="240" w:line="240" w:lineRule="auto"/>
        <w:jc w:val="both"/>
        <w:rPr>
          <w:rFonts w:eastAsia="Times New Roman" w:cs="Arial"/>
          <w:sz w:val="24"/>
          <w:szCs w:val="24"/>
          <w:lang w:eastAsia="en-GB"/>
        </w:rPr>
      </w:pPr>
      <w:r>
        <w:rPr>
          <w:rFonts w:eastAsia="Times New Roman" w:cs="Arial"/>
          <w:b/>
          <w:sz w:val="24"/>
          <w:szCs w:val="24"/>
          <w:lang w:eastAsia="en-GB"/>
        </w:rPr>
        <w:t xml:space="preserve">“EoIQ” </w:t>
      </w:r>
      <w:r w:rsidRPr="001013B2">
        <w:rPr>
          <w:rFonts w:eastAsia="Times New Roman" w:cs="Arial"/>
          <w:sz w:val="24"/>
          <w:szCs w:val="24"/>
          <w:lang w:eastAsia="en-GB"/>
        </w:rPr>
        <w:t xml:space="preserve">means the Expression of Interest Questionnaire. </w:t>
      </w:r>
    </w:p>
    <w:p w14:paraId="3364616D" w14:textId="120EC5B6" w:rsidR="00F21B53" w:rsidRPr="001013B2" w:rsidRDefault="00F21B53">
      <w:pPr>
        <w:numPr>
          <w:ilvl w:val="1"/>
          <w:numId w:val="6"/>
        </w:numPr>
        <w:spacing w:before="240" w:after="240" w:line="240" w:lineRule="auto"/>
        <w:jc w:val="both"/>
        <w:rPr>
          <w:rFonts w:eastAsia="Times New Roman" w:cs="Arial"/>
          <w:b/>
          <w:sz w:val="24"/>
          <w:szCs w:val="24"/>
          <w:lang w:eastAsia="en-GB"/>
        </w:rPr>
      </w:pPr>
      <w:r w:rsidRPr="001013B2">
        <w:rPr>
          <w:rFonts w:eastAsia="Times New Roman" w:cs="Arial"/>
          <w:b/>
          <w:sz w:val="24"/>
          <w:szCs w:val="24"/>
          <w:lang w:eastAsia="en-GB"/>
        </w:rPr>
        <w:t xml:space="preserve">“e-Tendering </w:t>
      </w:r>
      <w:r w:rsidR="00D00861">
        <w:rPr>
          <w:rFonts w:eastAsia="Times New Roman" w:cs="Arial"/>
          <w:b/>
          <w:sz w:val="24"/>
          <w:szCs w:val="24"/>
          <w:lang w:eastAsia="en-GB"/>
        </w:rPr>
        <w:t>P</w:t>
      </w:r>
      <w:r w:rsidRPr="001013B2">
        <w:rPr>
          <w:rFonts w:eastAsia="Times New Roman" w:cs="Arial"/>
          <w:b/>
          <w:sz w:val="24"/>
          <w:szCs w:val="24"/>
          <w:lang w:eastAsia="en-GB"/>
        </w:rPr>
        <w:t>ortal”</w:t>
      </w:r>
      <w:r w:rsidR="001C019F">
        <w:rPr>
          <w:rFonts w:eastAsia="Times New Roman" w:cs="Arial"/>
          <w:b/>
          <w:sz w:val="24"/>
          <w:szCs w:val="24"/>
          <w:lang w:eastAsia="en-GB"/>
        </w:rPr>
        <w:t xml:space="preserve"> </w:t>
      </w:r>
      <w:r w:rsidR="001C019F" w:rsidRPr="001013B2">
        <w:rPr>
          <w:rFonts w:eastAsia="Times New Roman" w:cs="Arial"/>
          <w:sz w:val="24"/>
          <w:szCs w:val="24"/>
          <w:lang w:eastAsia="en-GB"/>
        </w:rPr>
        <w:t>means</w:t>
      </w:r>
      <w:r>
        <w:rPr>
          <w:rFonts w:eastAsia="Times New Roman" w:cs="Arial"/>
          <w:b/>
          <w:sz w:val="24"/>
          <w:szCs w:val="24"/>
          <w:lang w:eastAsia="en-GB"/>
        </w:rPr>
        <w:t xml:space="preserve"> </w:t>
      </w:r>
      <w:r w:rsidR="00FA21AF" w:rsidRPr="001013B2">
        <w:rPr>
          <w:rFonts w:eastAsia="Times New Roman" w:cs="Arial"/>
          <w:sz w:val="24"/>
          <w:szCs w:val="24"/>
          <w:lang w:eastAsia="en-GB"/>
        </w:rPr>
        <w:t xml:space="preserve">TfL online </w:t>
      </w:r>
      <w:r w:rsidR="00FA21AF">
        <w:rPr>
          <w:rFonts w:eastAsia="Times New Roman" w:cs="Arial"/>
          <w:sz w:val="24"/>
          <w:szCs w:val="24"/>
          <w:lang w:eastAsia="en-GB"/>
        </w:rPr>
        <w:t xml:space="preserve">electronic </w:t>
      </w:r>
      <w:r w:rsidR="00FA21AF" w:rsidRPr="001013B2">
        <w:rPr>
          <w:rFonts w:eastAsia="Times New Roman" w:cs="Arial"/>
          <w:sz w:val="24"/>
          <w:szCs w:val="24"/>
          <w:lang w:eastAsia="en-GB"/>
        </w:rPr>
        <w:t xml:space="preserve">tendering tool </w:t>
      </w:r>
      <w:r w:rsidRPr="001013B2">
        <w:rPr>
          <w:rFonts w:eastAsia="Times New Roman" w:cs="Arial"/>
          <w:sz w:val="24"/>
          <w:szCs w:val="24"/>
          <w:lang w:eastAsia="en-GB"/>
        </w:rPr>
        <w:t xml:space="preserve">available at </w:t>
      </w:r>
      <w:hyperlink r:id="rId10" w:history="1">
        <w:r w:rsidR="00FA21AF" w:rsidRPr="001013B2">
          <w:rPr>
            <w:rStyle w:val="Hyperlink"/>
          </w:rPr>
          <w:t>https://procontract.due-north.com/Login</w:t>
        </w:r>
      </w:hyperlink>
      <w:r w:rsidR="00FA21AF">
        <w:rPr>
          <w:rFonts w:eastAsia="Times New Roman" w:cs="Arial"/>
          <w:sz w:val="24"/>
          <w:szCs w:val="24"/>
          <w:lang w:eastAsia="en-GB"/>
        </w:rPr>
        <w:t>. This will be used by TfL to publish th</w:t>
      </w:r>
      <w:r w:rsidR="00DC694A">
        <w:rPr>
          <w:rFonts w:eastAsia="Times New Roman" w:cs="Arial"/>
          <w:sz w:val="24"/>
          <w:szCs w:val="24"/>
          <w:lang w:eastAsia="en-GB"/>
        </w:rPr>
        <w:t>e</w:t>
      </w:r>
      <w:r w:rsidR="00FA21AF">
        <w:rPr>
          <w:rFonts w:eastAsia="Times New Roman" w:cs="Arial"/>
          <w:sz w:val="24"/>
          <w:szCs w:val="24"/>
          <w:lang w:eastAsia="en-GB"/>
        </w:rPr>
        <w:t xml:space="preserve"> EoIQ, </w:t>
      </w:r>
      <w:r w:rsidR="00DC694A">
        <w:rPr>
          <w:rFonts w:eastAsia="Times New Roman" w:cs="Arial"/>
          <w:sz w:val="24"/>
          <w:szCs w:val="24"/>
          <w:lang w:eastAsia="en-GB"/>
        </w:rPr>
        <w:t xml:space="preserve">to </w:t>
      </w:r>
      <w:r w:rsidR="00FA21AF">
        <w:rPr>
          <w:rFonts w:eastAsia="Times New Roman" w:cs="Arial"/>
          <w:sz w:val="24"/>
          <w:szCs w:val="24"/>
          <w:lang w:eastAsia="en-GB"/>
        </w:rPr>
        <w:t>receive responses</w:t>
      </w:r>
      <w:r w:rsidR="00D00861">
        <w:rPr>
          <w:rFonts w:eastAsia="Times New Roman" w:cs="Arial"/>
          <w:sz w:val="24"/>
          <w:szCs w:val="24"/>
          <w:lang w:eastAsia="en-GB"/>
        </w:rPr>
        <w:t xml:space="preserve"> from Partners</w:t>
      </w:r>
      <w:r w:rsidR="00FA21AF">
        <w:rPr>
          <w:rFonts w:eastAsia="Times New Roman" w:cs="Arial"/>
          <w:sz w:val="24"/>
          <w:szCs w:val="24"/>
          <w:lang w:eastAsia="en-GB"/>
        </w:rPr>
        <w:t xml:space="preserve"> and manage all communications in relation to this </w:t>
      </w:r>
      <w:r w:rsidR="00D00861">
        <w:rPr>
          <w:rFonts w:eastAsia="Times New Roman" w:cs="Arial"/>
          <w:sz w:val="24"/>
          <w:szCs w:val="24"/>
          <w:lang w:eastAsia="en-GB"/>
        </w:rPr>
        <w:t>P</w:t>
      </w:r>
      <w:r w:rsidR="00FA21AF">
        <w:rPr>
          <w:rFonts w:eastAsia="Times New Roman" w:cs="Arial"/>
          <w:sz w:val="24"/>
          <w:szCs w:val="24"/>
          <w:lang w:eastAsia="en-GB"/>
        </w:rPr>
        <w:t xml:space="preserve">roject. </w:t>
      </w:r>
    </w:p>
    <w:p w14:paraId="2CFA5330" w14:textId="77777777" w:rsidR="00D00861" w:rsidRDefault="00D00861">
      <w:pPr>
        <w:numPr>
          <w:ilvl w:val="1"/>
          <w:numId w:val="6"/>
        </w:numPr>
        <w:spacing w:before="240" w:after="240" w:line="240" w:lineRule="auto"/>
        <w:jc w:val="both"/>
        <w:rPr>
          <w:rFonts w:eastAsia="Times New Roman" w:cs="Arial"/>
          <w:b/>
          <w:sz w:val="24"/>
          <w:szCs w:val="24"/>
          <w:lang w:eastAsia="en-GB"/>
        </w:rPr>
      </w:pPr>
      <w:r>
        <w:rPr>
          <w:rFonts w:eastAsia="Times New Roman" w:cs="Arial"/>
          <w:b/>
          <w:sz w:val="24"/>
          <w:szCs w:val="24"/>
          <w:lang w:eastAsia="en-GB"/>
        </w:rPr>
        <w:t xml:space="preserve">“GLA” </w:t>
      </w:r>
      <w:r w:rsidRPr="001013B2">
        <w:rPr>
          <w:rFonts w:eastAsia="Times New Roman" w:cs="Arial"/>
          <w:sz w:val="24"/>
          <w:szCs w:val="24"/>
          <w:lang w:eastAsia="en-GB"/>
        </w:rPr>
        <w:t>means the Greater London Authority.</w:t>
      </w:r>
      <w:r>
        <w:rPr>
          <w:rFonts w:eastAsia="Times New Roman" w:cs="Arial"/>
          <w:b/>
          <w:sz w:val="24"/>
          <w:szCs w:val="24"/>
          <w:lang w:eastAsia="en-GB"/>
        </w:rPr>
        <w:t xml:space="preserve"> </w:t>
      </w:r>
    </w:p>
    <w:p w14:paraId="1A5621F2" w14:textId="7DF734C1" w:rsidR="00D00861" w:rsidRPr="00D511FF" w:rsidRDefault="00D5259B" w:rsidP="001013B2">
      <w:pPr>
        <w:numPr>
          <w:ilvl w:val="1"/>
          <w:numId w:val="6"/>
        </w:numPr>
        <w:spacing w:before="240" w:after="240" w:line="240" w:lineRule="auto"/>
        <w:jc w:val="both"/>
        <w:rPr>
          <w:rFonts w:eastAsia="Times New Roman" w:cs="Arial"/>
          <w:sz w:val="24"/>
          <w:szCs w:val="24"/>
          <w:lang w:eastAsia="en-GB"/>
        </w:rPr>
      </w:pPr>
      <w:r w:rsidRPr="00D511FF">
        <w:rPr>
          <w:rFonts w:eastAsia="Times New Roman" w:cs="Arial"/>
          <w:b/>
          <w:sz w:val="24"/>
          <w:szCs w:val="24"/>
          <w:lang w:eastAsia="en-GB"/>
        </w:rPr>
        <w:t>“Innovators”</w:t>
      </w:r>
      <w:r w:rsidR="001C019F" w:rsidRPr="00D511FF">
        <w:rPr>
          <w:rFonts w:eastAsia="Times New Roman" w:cs="Arial"/>
          <w:b/>
          <w:sz w:val="24"/>
          <w:szCs w:val="24"/>
          <w:lang w:eastAsia="en-GB"/>
        </w:rPr>
        <w:t xml:space="preserve"> </w:t>
      </w:r>
      <w:r w:rsidR="001C019F" w:rsidRPr="001013B2">
        <w:rPr>
          <w:rFonts w:eastAsia="Times New Roman" w:cs="Arial"/>
          <w:sz w:val="24"/>
          <w:szCs w:val="24"/>
          <w:lang w:eastAsia="en-GB"/>
        </w:rPr>
        <w:t>means</w:t>
      </w:r>
      <w:r w:rsidRPr="00D511FF">
        <w:rPr>
          <w:rFonts w:eastAsia="Times New Roman" w:cs="Arial"/>
          <w:sz w:val="24"/>
          <w:szCs w:val="24"/>
          <w:lang w:eastAsia="en-GB"/>
        </w:rPr>
        <w:t xml:space="preserve"> </w:t>
      </w:r>
      <w:r w:rsidR="001C019F" w:rsidRPr="00D00861">
        <w:rPr>
          <w:sz w:val="24"/>
        </w:rPr>
        <w:t>o</w:t>
      </w:r>
      <w:r w:rsidRPr="00D00861">
        <w:rPr>
          <w:sz w:val="24"/>
        </w:rPr>
        <w:t xml:space="preserve">rganisations </w:t>
      </w:r>
      <w:r w:rsidR="001A5DB1">
        <w:rPr>
          <w:sz w:val="24"/>
        </w:rPr>
        <w:t xml:space="preserve">that </w:t>
      </w:r>
      <w:r w:rsidRPr="00D00861">
        <w:rPr>
          <w:sz w:val="24"/>
        </w:rPr>
        <w:t xml:space="preserve">apply to the Project for funding and if successful will be undertaking the </w:t>
      </w:r>
      <w:r w:rsidR="001C019F" w:rsidRPr="00D00861">
        <w:rPr>
          <w:sz w:val="24"/>
        </w:rPr>
        <w:t>Project including</w:t>
      </w:r>
      <w:r w:rsidR="000C6A96">
        <w:rPr>
          <w:sz w:val="24"/>
        </w:rPr>
        <w:t xml:space="preserve"> the</w:t>
      </w:r>
      <w:r w:rsidR="001C019F" w:rsidRPr="00D511FF">
        <w:rPr>
          <w:sz w:val="24"/>
        </w:rPr>
        <w:t xml:space="preserve"> </w:t>
      </w:r>
      <w:r w:rsidRPr="00D511FF">
        <w:rPr>
          <w:sz w:val="24"/>
        </w:rPr>
        <w:t xml:space="preserve">co-development and trial phases with TfL </w:t>
      </w:r>
      <w:r w:rsidR="00FB6B43" w:rsidRPr="00D511FF">
        <w:rPr>
          <w:sz w:val="24"/>
        </w:rPr>
        <w:t>and</w:t>
      </w:r>
      <w:r w:rsidR="00FB6B43" w:rsidRPr="00D00861">
        <w:rPr>
          <w:sz w:val="24"/>
        </w:rPr>
        <w:t xml:space="preserve"> subject</w:t>
      </w:r>
      <w:r w:rsidRPr="00D00861">
        <w:rPr>
          <w:sz w:val="24"/>
        </w:rPr>
        <w:t xml:space="preserve"> to further agreement</w:t>
      </w:r>
      <w:r w:rsidR="001C019F" w:rsidRPr="00D00861">
        <w:rPr>
          <w:sz w:val="24"/>
        </w:rPr>
        <w:t>) with</w:t>
      </w:r>
      <w:r w:rsidRPr="00D00861">
        <w:rPr>
          <w:sz w:val="24"/>
        </w:rPr>
        <w:t xml:space="preserve"> Partners</w:t>
      </w:r>
      <w:r w:rsidR="001C019F" w:rsidRPr="00D00861">
        <w:rPr>
          <w:sz w:val="24"/>
        </w:rPr>
        <w:t xml:space="preserve">. </w:t>
      </w:r>
    </w:p>
    <w:p w14:paraId="7560FBA8" w14:textId="77777777" w:rsidR="00D5259B" w:rsidRPr="001013B2" w:rsidRDefault="00D5259B" w:rsidP="001013B2">
      <w:pPr>
        <w:numPr>
          <w:ilvl w:val="1"/>
          <w:numId w:val="6"/>
        </w:numPr>
        <w:spacing w:before="240" w:after="240" w:line="240" w:lineRule="auto"/>
        <w:jc w:val="both"/>
        <w:rPr>
          <w:rFonts w:eastAsia="Times New Roman" w:cs="Arial"/>
          <w:sz w:val="24"/>
          <w:szCs w:val="24"/>
          <w:lang w:eastAsia="en-GB"/>
        </w:rPr>
      </w:pPr>
      <w:r w:rsidRPr="00D511FF">
        <w:rPr>
          <w:rFonts w:eastAsia="Times New Roman" w:cs="Arial"/>
          <w:b/>
          <w:sz w:val="24"/>
          <w:szCs w:val="24"/>
          <w:lang w:eastAsia="en-GB"/>
        </w:rPr>
        <w:t>“Partner</w:t>
      </w:r>
      <w:r w:rsidR="001C019F" w:rsidRPr="00D00861">
        <w:rPr>
          <w:rFonts w:eastAsia="Times New Roman" w:cs="Arial"/>
          <w:b/>
          <w:sz w:val="24"/>
          <w:szCs w:val="24"/>
          <w:lang w:eastAsia="en-GB"/>
        </w:rPr>
        <w:t>(s)</w:t>
      </w:r>
      <w:r w:rsidRPr="00D00861">
        <w:rPr>
          <w:rFonts w:eastAsia="Times New Roman" w:cs="Arial"/>
          <w:b/>
          <w:sz w:val="24"/>
          <w:szCs w:val="24"/>
          <w:lang w:eastAsia="en-GB"/>
        </w:rPr>
        <w:t>”</w:t>
      </w:r>
      <w:r w:rsidR="001C019F" w:rsidRPr="00D00861">
        <w:rPr>
          <w:rFonts w:eastAsia="Times New Roman" w:cs="Arial"/>
          <w:b/>
          <w:sz w:val="24"/>
          <w:szCs w:val="24"/>
          <w:lang w:eastAsia="en-GB"/>
        </w:rPr>
        <w:t xml:space="preserve"> </w:t>
      </w:r>
      <w:r w:rsidRPr="00D00861">
        <w:rPr>
          <w:rFonts w:eastAsia="Times New Roman" w:cs="Arial"/>
          <w:sz w:val="24"/>
          <w:szCs w:val="24"/>
          <w:lang w:eastAsia="en-GB"/>
        </w:rPr>
        <w:t>refers to</w:t>
      </w:r>
      <w:r w:rsidRPr="00D00861">
        <w:rPr>
          <w:rFonts w:eastAsia="Times New Roman" w:cs="Arial"/>
          <w:b/>
          <w:sz w:val="24"/>
          <w:szCs w:val="24"/>
          <w:lang w:eastAsia="en-GB"/>
        </w:rPr>
        <w:t xml:space="preserve"> </w:t>
      </w:r>
      <w:r w:rsidR="0080799B" w:rsidRPr="00D00861">
        <w:rPr>
          <w:sz w:val="24"/>
        </w:rPr>
        <w:t>o</w:t>
      </w:r>
      <w:r w:rsidRPr="00D00861">
        <w:rPr>
          <w:sz w:val="24"/>
        </w:rPr>
        <w:t>rganisations which are supporting the</w:t>
      </w:r>
      <w:r w:rsidR="0080799B" w:rsidRPr="00D00861">
        <w:rPr>
          <w:sz w:val="24"/>
        </w:rPr>
        <w:t xml:space="preserve"> </w:t>
      </w:r>
      <w:r w:rsidRPr="00D00861">
        <w:rPr>
          <w:sz w:val="24"/>
        </w:rPr>
        <w:t>Project.</w:t>
      </w:r>
    </w:p>
    <w:p w14:paraId="24A34575" w14:textId="77777777" w:rsidR="00D00861" w:rsidRPr="00D5259B" w:rsidRDefault="00FA21AF" w:rsidP="0080799B">
      <w:pPr>
        <w:numPr>
          <w:ilvl w:val="1"/>
          <w:numId w:val="6"/>
        </w:numPr>
        <w:spacing w:before="240" w:after="240" w:line="240" w:lineRule="auto"/>
        <w:jc w:val="both"/>
        <w:rPr>
          <w:rFonts w:eastAsia="Times New Roman" w:cs="Arial"/>
          <w:sz w:val="24"/>
          <w:szCs w:val="24"/>
          <w:lang w:eastAsia="en-GB"/>
        </w:rPr>
      </w:pPr>
      <w:r>
        <w:rPr>
          <w:rFonts w:eastAsia="Times New Roman" w:cs="Arial"/>
          <w:b/>
          <w:sz w:val="24"/>
          <w:szCs w:val="24"/>
          <w:lang w:eastAsia="en-GB"/>
        </w:rPr>
        <w:t>“Potential Partner”</w:t>
      </w:r>
      <w:r w:rsidR="001C019F">
        <w:rPr>
          <w:rFonts w:eastAsia="Times New Roman" w:cs="Arial"/>
          <w:b/>
          <w:sz w:val="24"/>
          <w:szCs w:val="24"/>
          <w:lang w:eastAsia="en-GB"/>
        </w:rPr>
        <w:t xml:space="preserve"> </w:t>
      </w:r>
      <w:r w:rsidR="001C019F" w:rsidRPr="001013B2">
        <w:rPr>
          <w:rFonts w:eastAsia="Times New Roman" w:cs="Arial"/>
          <w:sz w:val="24"/>
          <w:szCs w:val="24"/>
          <w:lang w:eastAsia="en-GB"/>
        </w:rPr>
        <w:t>means</w:t>
      </w:r>
      <w:r>
        <w:rPr>
          <w:rFonts w:eastAsia="Times New Roman" w:cs="Arial"/>
          <w:b/>
          <w:sz w:val="24"/>
          <w:szCs w:val="24"/>
          <w:lang w:eastAsia="en-GB"/>
        </w:rPr>
        <w:t xml:space="preserve"> </w:t>
      </w:r>
      <w:r w:rsidR="001C019F">
        <w:rPr>
          <w:rFonts w:eastAsia="Times New Roman" w:cs="Arial"/>
          <w:sz w:val="24"/>
          <w:szCs w:val="24"/>
          <w:lang w:eastAsia="en-GB"/>
        </w:rPr>
        <w:t>o</w:t>
      </w:r>
      <w:r w:rsidR="0080799B" w:rsidRPr="001013B2">
        <w:rPr>
          <w:rFonts w:eastAsia="Times New Roman" w:cs="Arial"/>
          <w:sz w:val="24"/>
          <w:szCs w:val="24"/>
          <w:lang w:eastAsia="en-GB"/>
        </w:rPr>
        <w:t xml:space="preserve">rganisations </w:t>
      </w:r>
      <w:r w:rsidR="0080799B">
        <w:rPr>
          <w:rFonts w:eastAsia="Times New Roman" w:cs="Arial"/>
          <w:sz w:val="24"/>
          <w:szCs w:val="24"/>
          <w:lang w:eastAsia="en-GB"/>
        </w:rPr>
        <w:t>that</w:t>
      </w:r>
      <w:r w:rsidR="0080799B" w:rsidRPr="001013B2">
        <w:rPr>
          <w:rFonts w:eastAsia="Times New Roman" w:cs="Arial"/>
          <w:sz w:val="24"/>
          <w:szCs w:val="24"/>
          <w:lang w:eastAsia="en-GB"/>
        </w:rPr>
        <w:t xml:space="preserve"> wish to apply for this opportunity</w:t>
      </w:r>
      <w:r w:rsidR="0080799B">
        <w:rPr>
          <w:rFonts w:eastAsia="Times New Roman" w:cs="Arial"/>
          <w:sz w:val="24"/>
          <w:szCs w:val="24"/>
          <w:lang w:eastAsia="en-GB"/>
        </w:rPr>
        <w:t xml:space="preserve"> to become a Partner.</w:t>
      </w:r>
    </w:p>
    <w:p w14:paraId="26AC62DC" w14:textId="77777777" w:rsidR="00D00861" w:rsidRPr="00D511FF" w:rsidRDefault="00D5259B" w:rsidP="00E96E0D">
      <w:pPr>
        <w:numPr>
          <w:ilvl w:val="1"/>
          <w:numId w:val="6"/>
        </w:numPr>
        <w:spacing w:before="240" w:after="240" w:line="240" w:lineRule="auto"/>
        <w:jc w:val="both"/>
        <w:rPr>
          <w:rFonts w:eastAsia="Times New Roman" w:cs="Arial"/>
          <w:sz w:val="24"/>
          <w:szCs w:val="24"/>
          <w:lang w:eastAsia="en-GB"/>
        </w:rPr>
      </w:pPr>
      <w:r w:rsidRPr="00D511FF">
        <w:rPr>
          <w:rFonts w:eastAsia="Times New Roman" w:cs="Arial"/>
          <w:b/>
          <w:sz w:val="24"/>
          <w:szCs w:val="24"/>
          <w:lang w:eastAsia="en-GB"/>
        </w:rPr>
        <w:t>“Project”</w:t>
      </w:r>
      <w:r w:rsidR="00C00E20" w:rsidRPr="00D511FF">
        <w:rPr>
          <w:rFonts w:eastAsia="Times New Roman" w:cs="Arial"/>
          <w:b/>
          <w:sz w:val="24"/>
          <w:szCs w:val="24"/>
          <w:lang w:eastAsia="en-GB"/>
        </w:rPr>
        <w:t xml:space="preserve"> </w:t>
      </w:r>
      <w:r w:rsidR="00C00E20" w:rsidRPr="001013B2">
        <w:rPr>
          <w:rFonts w:eastAsia="Times New Roman" w:cs="Arial"/>
          <w:sz w:val="24"/>
          <w:szCs w:val="24"/>
          <w:lang w:eastAsia="en-GB"/>
        </w:rPr>
        <w:t>means the</w:t>
      </w:r>
      <w:r w:rsidR="00C00E20" w:rsidRPr="00D511FF">
        <w:rPr>
          <w:rFonts w:eastAsia="Times New Roman" w:cs="Arial"/>
          <w:b/>
          <w:sz w:val="24"/>
          <w:szCs w:val="24"/>
          <w:lang w:eastAsia="en-GB"/>
        </w:rPr>
        <w:t xml:space="preserve"> </w:t>
      </w:r>
      <w:r w:rsidRPr="00D00861">
        <w:rPr>
          <w:sz w:val="24"/>
        </w:rPr>
        <w:t>FreightLab</w:t>
      </w:r>
      <w:r w:rsidR="00C00E20" w:rsidRPr="00D00861">
        <w:rPr>
          <w:sz w:val="24"/>
        </w:rPr>
        <w:t xml:space="preserve"> innovation challenge</w:t>
      </w:r>
      <w:r w:rsidRPr="00D00861">
        <w:rPr>
          <w:sz w:val="24"/>
        </w:rPr>
        <w:t xml:space="preserve"> as further described in Section </w:t>
      </w:r>
      <w:r w:rsidR="0011020F" w:rsidRPr="0011020F">
        <w:rPr>
          <w:sz w:val="24"/>
        </w:rPr>
        <w:t>2</w:t>
      </w:r>
      <w:r w:rsidR="000C6A96" w:rsidRPr="0011020F">
        <w:rPr>
          <w:sz w:val="24"/>
        </w:rPr>
        <w:t>.</w:t>
      </w:r>
      <w:r w:rsidR="000C6A96">
        <w:rPr>
          <w:sz w:val="24"/>
        </w:rPr>
        <w:t xml:space="preserve"> </w:t>
      </w:r>
    </w:p>
    <w:p w14:paraId="3E596518" w14:textId="77777777" w:rsidR="00D00861" w:rsidRDefault="00D5259B" w:rsidP="00D00861">
      <w:pPr>
        <w:numPr>
          <w:ilvl w:val="1"/>
          <w:numId w:val="6"/>
        </w:numPr>
        <w:spacing w:before="240" w:after="240" w:line="240" w:lineRule="auto"/>
        <w:jc w:val="both"/>
        <w:rPr>
          <w:rFonts w:eastAsia="Times New Roman" w:cs="Arial"/>
          <w:sz w:val="24"/>
          <w:szCs w:val="24"/>
          <w:lang w:eastAsia="en-GB"/>
        </w:rPr>
      </w:pPr>
      <w:r w:rsidRPr="00D511FF">
        <w:rPr>
          <w:rFonts w:eastAsia="Times New Roman" w:cs="Arial"/>
          <w:b/>
          <w:sz w:val="24"/>
          <w:szCs w:val="24"/>
          <w:lang w:eastAsia="en-GB"/>
        </w:rPr>
        <w:t>“Objectives”</w:t>
      </w:r>
      <w:r w:rsidR="00C00E20" w:rsidRPr="00D00861">
        <w:rPr>
          <w:rFonts w:eastAsia="Times New Roman" w:cs="Arial"/>
          <w:b/>
          <w:sz w:val="24"/>
          <w:szCs w:val="24"/>
          <w:lang w:eastAsia="en-GB"/>
        </w:rPr>
        <w:t xml:space="preserve"> </w:t>
      </w:r>
      <w:r w:rsidR="00C00E20" w:rsidRPr="001013B2">
        <w:rPr>
          <w:rFonts w:eastAsia="Times New Roman" w:cs="Arial"/>
          <w:sz w:val="24"/>
          <w:szCs w:val="24"/>
          <w:lang w:eastAsia="en-GB"/>
        </w:rPr>
        <w:t xml:space="preserve">means </w:t>
      </w:r>
      <w:r w:rsidR="00C00E20" w:rsidRPr="00D511FF">
        <w:rPr>
          <w:rFonts w:eastAsia="Times New Roman" w:cs="Arial"/>
          <w:sz w:val="24"/>
          <w:szCs w:val="24"/>
          <w:lang w:eastAsia="en-GB"/>
        </w:rPr>
        <w:t>t</w:t>
      </w:r>
      <w:r w:rsidRPr="00D00861">
        <w:rPr>
          <w:sz w:val="24"/>
        </w:rPr>
        <w:t xml:space="preserve">he objectives of the Project as set out in </w:t>
      </w:r>
      <w:r w:rsidR="00D00861">
        <w:rPr>
          <w:sz w:val="24"/>
        </w:rPr>
        <w:t>Section</w:t>
      </w:r>
      <w:r w:rsidR="00D00861" w:rsidRPr="00D511FF">
        <w:rPr>
          <w:sz w:val="24"/>
        </w:rPr>
        <w:t xml:space="preserve"> </w:t>
      </w:r>
      <w:r w:rsidR="00F5033E">
        <w:rPr>
          <w:sz w:val="24"/>
        </w:rPr>
        <w:t>3</w:t>
      </w:r>
    </w:p>
    <w:p w14:paraId="06881507" w14:textId="77777777" w:rsidR="00D00861" w:rsidRPr="00E96E0D" w:rsidRDefault="00D5259B" w:rsidP="00E96E0D">
      <w:pPr>
        <w:numPr>
          <w:ilvl w:val="1"/>
          <w:numId w:val="6"/>
        </w:numPr>
        <w:spacing w:before="240" w:after="240" w:line="240" w:lineRule="auto"/>
        <w:jc w:val="both"/>
        <w:rPr>
          <w:rFonts w:eastAsia="Times New Roman" w:cs="Arial"/>
          <w:sz w:val="24"/>
          <w:szCs w:val="24"/>
          <w:lang w:eastAsia="en-GB"/>
        </w:rPr>
      </w:pPr>
      <w:r w:rsidRPr="00D511FF">
        <w:rPr>
          <w:rFonts w:eastAsia="Times New Roman" w:cs="Arial"/>
          <w:b/>
          <w:sz w:val="24"/>
          <w:szCs w:val="24"/>
          <w:lang w:eastAsia="en-GB"/>
        </w:rPr>
        <w:t>“Solutions”</w:t>
      </w:r>
      <w:r w:rsidR="00C00E20" w:rsidRPr="00D511FF">
        <w:rPr>
          <w:rFonts w:eastAsia="Times New Roman" w:cs="Arial"/>
          <w:b/>
          <w:sz w:val="24"/>
          <w:szCs w:val="24"/>
          <w:lang w:eastAsia="en-GB"/>
        </w:rPr>
        <w:t xml:space="preserve"> </w:t>
      </w:r>
      <w:r w:rsidR="00C00E20" w:rsidRPr="001013B2">
        <w:rPr>
          <w:rFonts w:eastAsia="Times New Roman" w:cs="Arial"/>
          <w:sz w:val="24"/>
          <w:szCs w:val="24"/>
          <w:lang w:eastAsia="en-GB"/>
        </w:rPr>
        <w:t>means</w:t>
      </w:r>
      <w:r w:rsidRPr="001013B2">
        <w:rPr>
          <w:rFonts w:eastAsia="Times New Roman" w:cs="Arial"/>
          <w:sz w:val="24"/>
          <w:szCs w:val="24"/>
          <w:lang w:eastAsia="en-GB"/>
        </w:rPr>
        <w:t xml:space="preserve"> </w:t>
      </w:r>
      <w:r w:rsidR="00C00E20" w:rsidRPr="00D511FF">
        <w:rPr>
          <w:sz w:val="24"/>
        </w:rPr>
        <w:t>c</w:t>
      </w:r>
      <w:r w:rsidRPr="00D00861">
        <w:rPr>
          <w:sz w:val="24"/>
        </w:rPr>
        <w:t>oncepts, ideas, tools and/or products pitched by Innovators as means of achieving the stated Objectives</w:t>
      </w:r>
      <w:r w:rsidR="00C00E20" w:rsidRPr="00D00861">
        <w:rPr>
          <w:sz w:val="24"/>
        </w:rPr>
        <w:t>.</w:t>
      </w:r>
    </w:p>
    <w:p w14:paraId="2D9B4FB6" w14:textId="77777777" w:rsidR="00D00861" w:rsidRPr="00D511FF" w:rsidRDefault="00D5259B" w:rsidP="00E96E0D">
      <w:pPr>
        <w:numPr>
          <w:ilvl w:val="1"/>
          <w:numId w:val="6"/>
        </w:numPr>
        <w:spacing w:before="240" w:after="240" w:line="240" w:lineRule="auto"/>
        <w:jc w:val="both"/>
        <w:rPr>
          <w:rFonts w:eastAsia="Times New Roman" w:cs="Arial"/>
          <w:sz w:val="24"/>
          <w:szCs w:val="24"/>
          <w:lang w:eastAsia="en-GB"/>
        </w:rPr>
      </w:pPr>
      <w:r w:rsidRPr="00D511FF">
        <w:rPr>
          <w:rFonts w:eastAsia="Times New Roman" w:cs="Arial"/>
          <w:b/>
          <w:sz w:val="24"/>
          <w:szCs w:val="24"/>
          <w:lang w:eastAsia="en-GB"/>
        </w:rPr>
        <w:lastRenderedPageBreak/>
        <w:t xml:space="preserve">“TfL” </w:t>
      </w:r>
      <w:r w:rsidRPr="00D511FF">
        <w:rPr>
          <w:rFonts w:eastAsia="Times New Roman" w:cs="Arial"/>
          <w:sz w:val="24"/>
          <w:szCs w:val="24"/>
          <w:lang w:eastAsia="en-GB"/>
        </w:rPr>
        <w:t>means Transport for London</w:t>
      </w:r>
      <w:r w:rsidR="000C6A96">
        <w:rPr>
          <w:rFonts w:eastAsia="Times New Roman" w:cs="Arial"/>
          <w:sz w:val="24"/>
          <w:szCs w:val="24"/>
          <w:lang w:eastAsia="en-GB"/>
        </w:rPr>
        <w:t xml:space="preserve"> as further described in Section 1.</w:t>
      </w:r>
    </w:p>
    <w:p w14:paraId="3A4DCC5D" w14:textId="77777777" w:rsidR="00D5259B" w:rsidRPr="00D00861" w:rsidRDefault="00D5259B" w:rsidP="00E96E0D">
      <w:pPr>
        <w:numPr>
          <w:ilvl w:val="1"/>
          <w:numId w:val="6"/>
        </w:numPr>
        <w:spacing w:before="240" w:after="240" w:line="240" w:lineRule="auto"/>
        <w:jc w:val="both"/>
        <w:rPr>
          <w:rFonts w:eastAsia="Times New Roman" w:cs="Arial"/>
          <w:sz w:val="24"/>
          <w:szCs w:val="24"/>
          <w:lang w:eastAsia="en-GB"/>
        </w:rPr>
      </w:pPr>
      <w:r w:rsidRPr="00D511FF">
        <w:rPr>
          <w:rFonts w:eastAsia="Times New Roman" w:cs="Arial"/>
          <w:b/>
          <w:sz w:val="24"/>
          <w:szCs w:val="24"/>
          <w:lang w:eastAsia="en-GB"/>
        </w:rPr>
        <w:t xml:space="preserve">“You” / “Your”: </w:t>
      </w:r>
      <w:r w:rsidRPr="00D00861">
        <w:rPr>
          <w:rFonts w:eastAsia="Times New Roman" w:cs="Arial"/>
          <w:sz w:val="24"/>
          <w:szCs w:val="24"/>
          <w:lang w:eastAsia="en-GB"/>
        </w:rPr>
        <w:t xml:space="preserve"> refers to the Potential Partner completing this EoIQ (i.e. the legal entity responsible for the information provided)</w:t>
      </w:r>
      <w:r w:rsidR="00B10F03" w:rsidRPr="00D00861">
        <w:rPr>
          <w:rFonts w:eastAsia="Times New Roman" w:cs="Arial"/>
          <w:sz w:val="24"/>
          <w:szCs w:val="24"/>
          <w:lang w:eastAsia="en-GB"/>
        </w:rPr>
        <w:t>.</w:t>
      </w:r>
    </w:p>
    <w:p w14:paraId="55A5DE0E" w14:textId="77777777" w:rsidR="00B10F03" w:rsidRDefault="00B10F03" w:rsidP="00F0086A">
      <w:pPr>
        <w:pStyle w:val="Style1"/>
        <w:numPr>
          <w:ilvl w:val="0"/>
          <w:numId w:val="6"/>
        </w:numPr>
        <w:spacing w:before="360" w:after="120"/>
        <w:ind w:hanging="720"/>
        <w:rPr>
          <w:b w:val="0"/>
        </w:rPr>
      </w:pPr>
      <w:bookmarkStart w:id="2" w:name="_Toc24723422"/>
      <w:r>
        <w:rPr>
          <w:b w:val="0"/>
        </w:rPr>
        <w:t>Overview of Transport for London</w:t>
      </w:r>
      <w:bookmarkEnd w:id="2"/>
      <w:r>
        <w:rPr>
          <w:b w:val="0"/>
        </w:rPr>
        <w:t xml:space="preserve"> </w:t>
      </w:r>
    </w:p>
    <w:p w14:paraId="5744A9DC" w14:textId="77777777" w:rsidR="00B10F03" w:rsidRDefault="00B10F03" w:rsidP="00861BA3">
      <w:pPr>
        <w:numPr>
          <w:ilvl w:val="1"/>
          <w:numId w:val="6"/>
        </w:numPr>
        <w:spacing w:before="240" w:after="240" w:line="240" w:lineRule="auto"/>
        <w:ind w:hanging="720"/>
        <w:jc w:val="both"/>
        <w:rPr>
          <w:sz w:val="24"/>
          <w:szCs w:val="24"/>
        </w:rPr>
      </w:pPr>
      <w:r w:rsidRPr="00B10F03">
        <w:rPr>
          <w:sz w:val="24"/>
          <w:szCs w:val="24"/>
        </w:rPr>
        <w:t>TfL was created in 2000 as the integrated body responsible for London’s transport system. TfL is a functional body of the Greater London Authority (GLA). Its primary role is to implement the Mayor of London’s Transport Strategy and manage transport services to, from and within Greater London. TfL manages London’s transport network and is responsible for London’s buses, the London Underground, the Docklands Light Railway, London Overground and the management of London Trams and certain services and piers on the River Thames, London Dial-a-Ride, Santander Cycle Hire Scheme, and Victoria Coach Station. TfL also operates the London Transport Museum.</w:t>
      </w:r>
    </w:p>
    <w:p w14:paraId="0035308C" w14:textId="77777777" w:rsidR="00B10F03" w:rsidRDefault="00B10F03" w:rsidP="00861BA3">
      <w:pPr>
        <w:numPr>
          <w:ilvl w:val="1"/>
          <w:numId w:val="6"/>
        </w:numPr>
        <w:spacing w:before="240" w:after="240" w:line="240" w:lineRule="auto"/>
        <w:ind w:hanging="720"/>
        <w:jc w:val="both"/>
        <w:rPr>
          <w:sz w:val="24"/>
          <w:szCs w:val="24"/>
        </w:rPr>
      </w:pPr>
      <w:r w:rsidRPr="00B10F03">
        <w:rPr>
          <w:sz w:val="24"/>
          <w:szCs w:val="24"/>
        </w:rPr>
        <w:t xml:space="preserve">TfL shares responsibility with the London Boroughs and the City of London for road transport within Greater London and is responsible for regulating the taxi and private hire trades in Greater London, operating and enforcing the Congestion Charging and ULEZ Schemes, managing the 580km Transport for London Road Network (commonly known as the TLRN) on “red route”, and operating all of London’s 6,300 traffic signals. This contributes to ensuring a safe environment for all road users. </w:t>
      </w:r>
    </w:p>
    <w:p w14:paraId="13941340" w14:textId="77777777" w:rsidR="00B10F03" w:rsidRPr="00B10F03" w:rsidRDefault="00B10F03" w:rsidP="00861BA3">
      <w:pPr>
        <w:numPr>
          <w:ilvl w:val="1"/>
          <w:numId w:val="6"/>
        </w:numPr>
        <w:spacing w:before="240" w:after="240" w:line="240" w:lineRule="auto"/>
        <w:ind w:hanging="720"/>
        <w:jc w:val="both"/>
        <w:rPr>
          <w:sz w:val="24"/>
          <w:szCs w:val="24"/>
        </w:rPr>
      </w:pPr>
      <w:r w:rsidRPr="00B10F03">
        <w:rPr>
          <w:sz w:val="24"/>
          <w:szCs w:val="24"/>
        </w:rPr>
        <w:t>TfL are also one of London's largest landowners with a large commercial property estate that spans retail units and railway arches.</w:t>
      </w:r>
    </w:p>
    <w:p w14:paraId="32B32E0F" w14:textId="77777777" w:rsidR="00B10F03" w:rsidRDefault="00B10F03" w:rsidP="00446FB3">
      <w:pPr>
        <w:pStyle w:val="Style1"/>
        <w:numPr>
          <w:ilvl w:val="0"/>
          <w:numId w:val="6"/>
        </w:numPr>
        <w:spacing w:before="360" w:after="120"/>
        <w:ind w:hanging="720"/>
        <w:rPr>
          <w:b w:val="0"/>
        </w:rPr>
      </w:pPr>
      <w:bookmarkStart w:id="3" w:name="_Toc24723423"/>
      <w:r>
        <w:rPr>
          <w:b w:val="0"/>
        </w:rPr>
        <w:t>Introduction to London FreightLab</w:t>
      </w:r>
      <w:bookmarkEnd w:id="3"/>
    </w:p>
    <w:p w14:paraId="1EFAB2F3" w14:textId="77777777" w:rsidR="00B10F03" w:rsidRPr="00B10F03" w:rsidRDefault="005627C4" w:rsidP="00861BA3">
      <w:pPr>
        <w:numPr>
          <w:ilvl w:val="1"/>
          <w:numId w:val="6"/>
        </w:numPr>
        <w:spacing w:before="240" w:after="240" w:line="240" w:lineRule="auto"/>
        <w:ind w:hanging="720"/>
        <w:jc w:val="both"/>
        <w:rPr>
          <w:sz w:val="24"/>
          <w:szCs w:val="24"/>
        </w:rPr>
      </w:pPr>
      <w:r w:rsidRPr="00B10F03">
        <w:rPr>
          <w:noProof/>
          <w:sz w:val="24"/>
          <w:szCs w:val="24"/>
          <w:lang w:eastAsia="en-GB"/>
        </w:rPr>
        <w:drawing>
          <wp:anchor distT="0" distB="0" distL="114300" distR="114300" simplePos="0" relativeHeight="251658240" behindDoc="1" locked="0" layoutInCell="1" allowOverlap="1" wp14:anchorId="67C12625" wp14:editId="77E13DEB">
            <wp:simplePos x="0" y="0"/>
            <wp:positionH relativeFrom="column">
              <wp:posOffset>3639820</wp:posOffset>
            </wp:positionH>
            <wp:positionV relativeFrom="paragraph">
              <wp:posOffset>156845</wp:posOffset>
            </wp:positionV>
            <wp:extent cx="207645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5557" t="9302" r="4427" b="6512"/>
                    <a:stretch/>
                  </pic:blipFill>
                  <pic:spPr bwMode="auto">
                    <a:xfrm>
                      <a:off x="0" y="0"/>
                      <a:ext cx="2076450"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51A2" w:rsidRPr="00B10F03">
        <w:rPr>
          <w:sz w:val="24"/>
          <w:szCs w:val="24"/>
        </w:rPr>
        <w:t xml:space="preserve">The </w:t>
      </w:r>
      <w:hyperlink r:id="rId12" w:history="1">
        <w:r w:rsidR="002251A2" w:rsidRPr="000764C3">
          <w:rPr>
            <w:rStyle w:val="Hyperlink"/>
            <w:sz w:val="24"/>
            <w:szCs w:val="24"/>
          </w:rPr>
          <w:t>Mayor's</w:t>
        </w:r>
        <w:r w:rsidR="000764C3" w:rsidRPr="000764C3">
          <w:rPr>
            <w:rStyle w:val="Hyperlink"/>
            <w:sz w:val="24"/>
            <w:szCs w:val="24"/>
          </w:rPr>
          <w:t xml:space="preserve"> Transport Strategy</w:t>
        </w:r>
      </w:hyperlink>
      <w:r w:rsidR="000764C3">
        <w:rPr>
          <w:sz w:val="24"/>
          <w:szCs w:val="24"/>
        </w:rPr>
        <w:t xml:space="preserve"> and </w:t>
      </w:r>
      <w:hyperlink r:id="rId13" w:history="1">
        <w:r w:rsidR="002251A2" w:rsidRPr="00B10F03">
          <w:rPr>
            <w:rStyle w:val="Hyperlink"/>
            <w:sz w:val="24"/>
            <w:szCs w:val="24"/>
          </w:rPr>
          <w:t>Freight and Servicing action plan</w:t>
        </w:r>
      </w:hyperlink>
      <w:r w:rsidR="000764C3">
        <w:rPr>
          <w:sz w:val="24"/>
          <w:szCs w:val="24"/>
        </w:rPr>
        <w:t xml:space="preserve"> both o</w:t>
      </w:r>
      <w:r w:rsidR="002251A2" w:rsidRPr="00B10F03">
        <w:rPr>
          <w:sz w:val="24"/>
          <w:szCs w:val="24"/>
        </w:rPr>
        <w:t>utline</w:t>
      </w:r>
      <w:r w:rsidR="008B3C52" w:rsidRPr="00B10F03">
        <w:rPr>
          <w:sz w:val="24"/>
          <w:szCs w:val="24"/>
        </w:rPr>
        <w:t xml:space="preserve"> Tf</w:t>
      </w:r>
      <w:r w:rsidR="00AE742A" w:rsidRPr="00B10F03">
        <w:rPr>
          <w:sz w:val="24"/>
          <w:szCs w:val="24"/>
        </w:rPr>
        <w:t>L</w:t>
      </w:r>
      <w:r w:rsidR="00EB74E8" w:rsidRPr="00B10F03">
        <w:rPr>
          <w:sz w:val="24"/>
          <w:szCs w:val="24"/>
        </w:rPr>
        <w:t>’s</w:t>
      </w:r>
      <w:r w:rsidR="008B3C52" w:rsidRPr="00B10F03">
        <w:rPr>
          <w:sz w:val="24"/>
          <w:szCs w:val="24"/>
        </w:rPr>
        <w:t xml:space="preserve"> </w:t>
      </w:r>
      <w:r w:rsidR="002251A2" w:rsidRPr="00B10F03">
        <w:rPr>
          <w:sz w:val="24"/>
          <w:szCs w:val="24"/>
        </w:rPr>
        <w:t xml:space="preserve">vision to deliver a cleaner, safer and more efficient city, one which allows </w:t>
      </w:r>
      <w:r w:rsidR="008B3C52" w:rsidRPr="00B10F03">
        <w:rPr>
          <w:sz w:val="24"/>
          <w:szCs w:val="24"/>
        </w:rPr>
        <w:t>TfL</w:t>
      </w:r>
      <w:r w:rsidR="002251A2" w:rsidRPr="00B10F03">
        <w:rPr>
          <w:sz w:val="24"/>
          <w:szCs w:val="24"/>
        </w:rPr>
        <w:t xml:space="preserve"> to reallocate more of London’s finite road space to</w:t>
      </w:r>
      <w:r w:rsidR="008B3C52" w:rsidRPr="00B10F03">
        <w:rPr>
          <w:sz w:val="24"/>
          <w:szCs w:val="24"/>
        </w:rPr>
        <w:t xml:space="preserve"> more</w:t>
      </w:r>
      <w:r w:rsidR="002251A2" w:rsidRPr="00B10F03">
        <w:rPr>
          <w:sz w:val="24"/>
          <w:szCs w:val="24"/>
        </w:rPr>
        <w:t xml:space="preserve"> sustainable modes</w:t>
      </w:r>
      <w:r w:rsidR="008B3C52" w:rsidRPr="00B10F03">
        <w:rPr>
          <w:sz w:val="24"/>
          <w:szCs w:val="24"/>
        </w:rPr>
        <w:t xml:space="preserve"> of transport</w:t>
      </w:r>
      <w:r w:rsidR="002251A2" w:rsidRPr="00B10F03">
        <w:rPr>
          <w:sz w:val="24"/>
          <w:szCs w:val="24"/>
        </w:rPr>
        <w:t xml:space="preserve"> whilst enabling</w:t>
      </w:r>
      <w:r w:rsidR="00713F88" w:rsidRPr="00B10F03">
        <w:rPr>
          <w:sz w:val="24"/>
          <w:szCs w:val="24"/>
        </w:rPr>
        <w:t xml:space="preserve"> businesses</w:t>
      </w:r>
      <w:r w:rsidR="002251A2" w:rsidRPr="00B10F03">
        <w:rPr>
          <w:sz w:val="24"/>
          <w:szCs w:val="24"/>
        </w:rPr>
        <w:t xml:space="preserve"> to continue to meet the freight and servicing needs of </w:t>
      </w:r>
      <w:r w:rsidR="00EE5F63" w:rsidRPr="00B10F03">
        <w:rPr>
          <w:sz w:val="24"/>
          <w:szCs w:val="24"/>
        </w:rPr>
        <w:t>London’s</w:t>
      </w:r>
      <w:r w:rsidR="00A30B81" w:rsidRPr="00B10F03">
        <w:rPr>
          <w:sz w:val="24"/>
          <w:szCs w:val="24"/>
        </w:rPr>
        <w:t xml:space="preserve"> </w:t>
      </w:r>
      <w:r w:rsidR="002251A2" w:rsidRPr="00B10F03">
        <w:rPr>
          <w:sz w:val="24"/>
          <w:szCs w:val="24"/>
        </w:rPr>
        <w:t>growing population and economy</w:t>
      </w:r>
      <w:r w:rsidR="008B3C52" w:rsidRPr="00B10F03">
        <w:rPr>
          <w:sz w:val="24"/>
          <w:szCs w:val="24"/>
        </w:rPr>
        <w:t>.</w:t>
      </w:r>
      <w:r w:rsidR="008B3C52" w:rsidRPr="00B10F03">
        <w:t xml:space="preserve"> </w:t>
      </w:r>
    </w:p>
    <w:p w14:paraId="12AFD47E" w14:textId="0FAFB9C4" w:rsidR="00935E0F" w:rsidRDefault="00A30B81" w:rsidP="00861BA3">
      <w:pPr>
        <w:numPr>
          <w:ilvl w:val="1"/>
          <w:numId w:val="6"/>
        </w:numPr>
        <w:spacing w:before="240" w:after="240" w:line="240" w:lineRule="auto"/>
        <w:ind w:hanging="720"/>
        <w:jc w:val="both"/>
        <w:rPr>
          <w:sz w:val="24"/>
          <w:szCs w:val="24"/>
        </w:rPr>
      </w:pPr>
      <w:r w:rsidRPr="00B10F03">
        <w:rPr>
          <w:sz w:val="24"/>
          <w:szCs w:val="24"/>
        </w:rPr>
        <w:t>T</w:t>
      </w:r>
      <w:r w:rsidR="00EE5F63" w:rsidRPr="00B10F03">
        <w:rPr>
          <w:sz w:val="24"/>
          <w:szCs w:val="24"/>
        </w:rPr>
        <w:t>o help deliver this vision</w:t>
      </w:r>
      <w:r w:rsidRPr="00B10F03">
        <w:rPr>
          <w:sz w:val="24"/>
          <w:szCs w:val="24"/>
        </w:rPr>
        <w:t xml:space="preserve"> </w:t>
      </w:r>
      <w:r w:rsidR="000C6A96">
        <w:rPr>
          <w:sz w:val="24"/>
          <w:szCs w:val="24"/>
        </w:rPr>
        <w:t>we have developed</w:t>
      </w:r>
      <w:r w:rsidRPr="00B10F03">
        <w:rPr>
          <w:sz w:val="24"/>
          <w:szCs w:val="24"/>
        </w:rPr>
        <w:t xml:space="preserve"> London FreightLab – </w:t>
      </w:r>
      <w:r w:rsidR="00CC59E0" w:rsidRPr="00B10F03">
        <w:rPr>
          <w:rFonts w:asciiTheme="majorHAnsi" w:hAnsiTheme="majorHAnsi"/>
          <w:color w:val="0019A8" w:themeColor="text1"/>
          <w:sz w:val="24"/>
          <w:szCs w:val="24"/>
        </w:rPr>
        <w:t xml:space="preserve">an innovation challenge which asks </w:t>
      </w:r>
      <w:r w:rsidR="00A10559" w:rsidRPr="00B10F03">
        <w:rPr>
          <w:rFonts w:asciiTheme="majorHAnsi" w:hAnsiTheme="majorHAnsi"/>
          <w:color w:val="0019A8" w:themeColor="text1"/>
          <w:sz w:val="24"/>
          <w:szCs w:val="24"/>
        </w:rPr>
        <w:t>I</w:t>
      </w:r>
      <w:r w:rsidR="00CC59E0" w:rsidRPr="00B10F03">
        <w:rPr>
          <w:rFonts w:asciiTheme="majorHAnsi" w:hAnsiTheme="majorHAnsi"/>
          <w:color w:val="0019A8" w:themeColor="text1"/>
          <w:sz w:val="24"/>
          <w:szCs w:val="24"/>
        </w:rPr>
        <w:t>nnovators to think creatively about way</w:t>
      </w:r>
      <w:r w:rsidR="00116FF6" w:rsidRPr="00B10F03">
        <w:rPr>
          <w:rFonts w:asciiTheme="majorHAnsi" w:hAnsiTheme="majorHAnsi"/>
          <w:color w:val="0019A8" w:themeColor="text1"/>
          <w:sz w:val="24"/>
          <w:szCs w:val="24"/>
        </w:rPr>
        <w:t>s</w:t>
      </w:r>
      <w:r w:rsidR="00CC59E0" w:rsidRPr="00B10F03">
        <w:rPr>
          <w:rFonts w:asciiTheme="majorHAnsi" w:hAnsiTheme="majorHAnsi"/>
          <w:color w:val="0019A8" w:themeColor="text1"/>
          <w:sz w:val="24"/>
          <w:szCs w:val="24"/>
        </w:rPr>
        <w:t xml:space="preserve"> </w:t>
      </w:r>
      <w:r w:rsidR="00116FF6" w:rsidRPr="00B10F03">
        <w:rPr>
          <w:rFonts w:asciiTheme="majorHAnsi" w:hAnsiTheme="majorHAnsi"/>
          <w:color w:val="0019A8" w:themeColor="text1"/>
          <w:sz w:val="24"/>
          <w:szCs w:val="24"/>
        </w:rPr>
        <w:t>space</w:t>
      </w:r>
      <w:r w:rsidR="00DC694A">
        <w:rPr>
          <w:rFonts w:asciiTheme="majorHAnsi" w:hAnsiTheme="majorHAnsi"/>
          <w:color w:val="0019A8" w:themeColor="text1"/>
          <w:sz w:val="24"/>
          <w:szCs w:val="24"/>
        </w:rPr>
        <w:t>s</w:t>
      </w:r>
      <w:r w:rsidR="00116FF6" w:rsidRPr="00B10F03">
        <w:rPr>
          <w:rFonts w:asciiTheme="majorHAnsi" w:hAnsiTheme="majorHAnsi"/>
          <w:color w:val="0019A8" w:themeColor="text1"/>
          <w:sz w:val="24"/>
          <w:szCs w:val="24"/>
        </w:rPr>
        <w:t xml:space="preserve"> in Greater London could be used to reduce the adverse impacts of </w:t>
      </w:r>
      <w:r w:rsidR="00713F88" w:rsidRPr="00B10F03">
        <w:rPr>
          <w:rFonts w:asciiTheme="majorHAnsi" w:hAnsiTheme="majorHAnsi"/>
          <w:color w:val="0019A8" w:themeColor="text1"/>
          <w:sz w:val="24"/>
          <w:szCs w:val="24"/>
        </w:rPr>
        <w:t xml:space="preserve">vital </w:t>
      </w:r>
      <w:r w:rsidR="00CC59E0" w:rsidRPr="00B10F03">
        <w:rPr>
          <w:rFonts w:asciiTheme="majorHAnsi" w:hAnsiTheme="majorHAnsi"/>
          <w:color w:val="0019A8" w:themeColor="text1"/>
          <w:sz w:val="24"/>
          <w:szCs w:val="24"/>
        </w:rPr>
        <w:t xml:space="preserve">freight and servicing </w:t>
      </w:r>
      <w:r w:rsidR="00116FF6" w:rsidRPr="00B10F03">
        <w:rPr>
          <w:rFonts w:asciiTheme="majorHAnsi" w:hAnsiTheme="majorHAnsi"/>
          <w:color w:val="0019A8" w:themeColor="text1"/>
          <w:sz w:val="24"/>
          <w:szCs w:val="24"/>
        </w:rPr>
        <w:t>activity</w:t>
      </w:r>
      <w:r w:rsidR="00B03428" w:rsidRPr="00B10F03">
        <w:rPr>
          <w:rFonts w:asciiTheme="majorHAnsi" w:hAnsiTheme="majorHAnsi"/>
          <w:color w:val="0019A8" w:themeColor="text1"/>
          <w:sz w:val="24"/>
          <w:szCs w:val="24"/>
        </w:rPr>
        <w:t xml:space="preserve"> </w:t>
      </w:r>
      <w:r w:rsidR="00B03428" w:rsidRPr="00B10F03">
        <w:rPr>
          <w:sz w:val="24"/>
          <w:szCs w:val="24"/>
        </w:rPr>
        <w:t>– impacts such as increased congestion,</w:t>
      </w:r>
      <w:r w:rsidR="001013B2">
        <w:rPr>
          <w:sz w:val="24"/>
          <w:szCs w:val="24"/>
        </w:rPr>
        <w:t xml:space="preserve"> </w:t>
      </w:r>
      <w:r w:rsidR="00DC694A">
        <w:rPr>
          <w:sz w:val="24"/>
          <w:szCs w:val="24"/>
        </w:rPr>
        <w:t>greater impact on</w:t>
      </w:r>
      <w:r w:rsidR="001013B2">
        <w:rPr>
          <w:sz w:val="24"/>
          <w:szCs w:val="24"/>
        </w:rPr>
        <w:t xml:space="preserve"> vulnerable road users and</w:t>
      </w:r>
      <w:r w:rsidR="00B03428" w:rsidRPr="00B10F03">
        <w:rPr>
          <w:sz w:val="24"/>
          <w:szCs w:val="24"/>
        </w:rPr>
        <w:t xml:space="preserve"> </w:t>
      </w:r>
      <w:r w:rsidR="001013B2">
        <w:rPr>
          <w:sz w:val="24"/>
          <w:szCs w:val="24"/>
        </w:rPr>
        <w:t>reduced air quality</w:t>
      </w:r>
      <w:r w:rsidR="008B3C52" w:rsidRPr="00B10F03">
        <w:rPr>
          <w:sz w:val="24"/>
          <w:szCs w:val="24"/>
        </w:rPr>
        <w:t>.</w:t>
      </w:r>
    </w:p>
    <w:p w14:paraId="7E77B2CC" w14:textId="5DCA054A" w:rsidR="0042156C" w:rsidRPr="001E6443" w:rsidRDefault="001E6443" w:rsidP="00861BA3">
      <w:pPr>
        <w:numPr>
          <w:ilvl w:val="1"/>
          <w:numId w:val="6"/>
        </w:numPr>
        <w:spacing w:before="240" w:after="240" w:line="240" w:lineRule="auto"/>
        <w:ind w:hanging="720"/>
        <w:jc w:val="both"/>
        <w:rPr>
          <w:sz w:val="24"/>
          <w:szCs w:val="24"/>
        </w:rPr>
      </w:pPr>
      <w:r>
        <w:rPr>
          <w:sz w:val="24"/>
          <w:szCs w:val="24"/>
        </w:rPr>
        <w:t xml:space="preserve">Innovators will be asked to submit </w:t>
      </w:r>
      <w:r w:rsidR="00E033C4">
        <w:rPr>
          <w:sz w:val="24"/>
          <w:szCs w:val="24"/>
        </w:rPr>
        <w:t>submissions</w:t>
      </w:r>
      <w:r>
        <w:rPr>
          <w:sz w:val="24"/>
          <w:szCs w:val="24"/>
        </w:rPr>
        <w:t xml:space="preserve"> outlining how their Solutions would tackle this problem statement</w:t>
      </w:r>
      <w:r w:rsidR="00C00E20">
        <w:rPr>
          <w:sz w:val="24"/>
          <w:szCs w:val="24"/>
        </w:rPr>
        <w:t xml:space="preserve"> in paragraph 2.2</w:t>
      </w:r>
      <w:r>
        <w:rPr>
          <w:sz w:val="24"/>
          <w:szCs w:val="24"/>
        </w:rPr>
        <w:t xml:space="preserve">. They will </w:t>
      </w:r>
      <w:r>
        <w:rPr>
          <w:sz w:val="24"/>
          <w:szCs w:val="24"/>
        </w:rPr>
        <w:lastRenderedPageBreak/>
        <w:t xml:space="preserve">be judged according to the extent they can deliver against </w:t>
      </w:r>
      <w:r w:rsidR="00E033C4">
        <w:rPr>
          <w:sz w:val="24"/>
          <w:szCs w:val="24"/>
        </w:rPr>
        <w:t>criteria</w:t>
      </w:r>
      <w:r w:rsidR="00117544">
        <w:rPr>
          <w:sz w:val="24"/>
          <w:szCs w:val="24"/>
        </w:rPr>
        <w:t xml:space="preserve"> (these are subject to change), which at this time include: </w:t>
      </w:r>
    </w:p>
    <w:p w14:paraId="511331D2" w14:textId="08925C4D" w:rsidR="0042156C" w:rsidRPr="00B10F03" w:rsidRDefault="0042156C" w:rsidP="00D22249">
      <w:pPr>
        <w:pStyle w:val="gmail-m7238608318983204214msolistparagraph"/>
        <w:numPr>
          <w:ilvl w:val="1"/>
          <w:numId w:val="1"/>
        </w:numPr>
        <w:spacing w:before="120" w:beforeAutospacing="0" w:after="120" w:afterAutospacing="0"/>
        <w:ind w:left="1134" w:hanging="425"/>
        <w:rPr>
          <w:rFonts w:asciiTheme="minorHAnsi" w:hAnsiTheme="minorHAnsi"/>
        </w:rPr>
      </w:pPr>
      <w:r w:rsidRPr="00B10F03">
        <w:rPr>
          <w:rFonts w:asciiTheme="minorHAnsi" w:hAnsiTheme="minorHAnsi"/>
        </w:rPr>
        <w:t xml:space="preserve">Potential reductions of freight related </w:t>
      </w:r>
      <w:r w:rsidR="00594EBC" w:rsidRPr="00B10F03">
        <w:rPr>
          <w:rFonts w:asciiTheme="minorHAnsi" w:hAnsiTheme="minorHAnsi"/>
        </w:rPr>
        <w:t xml:space="preserve">motor </w:t>
      </w:r>
      <w:r w:rsidRPr="00B10F03">
        <w:rPr>
          <w:rFonts w:asciiTheme="minorHAnsi" w:hAnsiTheme="minorHAnsi"/>
        </w:rPr>
        <w:t xml:space="preserve">vehicle kilometres in </w:t>
      </w:r>
      <w:r w:rsidR="00594EBC" w:rsidRPr="00B10F03">
        <w:rPr>
          <w:rFonts w:asciiTheme="minorHAnsi" w:hAnsiTheme="minorHAnsi"/>
        </w:rPr>
        <w:t xml:space="preserve">Greater </w:t>
      </w:r>
      <w:r w:rsidRPr="00B10F03">
        <w:rPr>
          <w:rFonts w:asciiTheme="minorHAnsi" w:hAnsiTheme="minorHAnsi"/>
        </w:rPr>
        <w:t>London</w:t>
      </w:r>
      <w:r w:rsidR="00242A18" w:rsidRPr="00B10F03">
        <w:rPr>
          <w:rFonts w:asciiTheme="minorHAnsi" w:hAnsiTheme="minorHAnsi"/>
        </w:rPr>
        <w:t xml:space="preserve">, with a particular focus on the </w:t>
      </w:r>
      <w:r w:rsidR="00DC694A">
        <w:rPr>
          <w:rFonts w:asciiTheme="minorHAnsi" w:hAnsiTheme="minorHAnsi"/>
        </w:rPr>
        <w:t>morning</w:t>
      </w:r>
      <w:r w:rsidR="00242A18" w:rsidRPr="00B10F03">
        <w:rPr>
          <w:rFonts w:asciiTheme="minorHAnsi" w:hAnsiTheme="minorHAnsi"/>
        </w:rPr>
        <w:t xml:space="preserve"> </w:t>
      </w:r>
      <w:r w:rsidR="00DC694A">
        <w:rPr>
          <w:rFonts w:asciiTheme="minorHAnsi" w:hAnsiTheme="minorHAnsi"/>
        </w:rPr>
        <w:t>p</w:t>
      </w:r>
      <w:r w:rsidR="00242A18" w:rsidRPr="00B10F03">
        <w:rPr>
          <w:rFonts w:asciiTheme="minorHAnsi" w:hAnsiTheme="minorHAnsi"/>
        </w:rPr>
        <w:t>eak (07:00-10:00)</w:t>
      </w:r>
    </w:p>
    <w:p w14:paraId="686B2CEA" w14:textId="77777777" w:rsidR="0042156C" w:rsidRPr="00B10F03" w:rsidRDefault="0042156C" w:rsidP="00D22249">
      <w:pPr>
        <w:pStyle w:val="gmail-m7238608318983204214msolistparagraph"/>
        <w:numPr>
          <w:ilvl w:val="1"/>
          <w:numId w:val="1"/>
        </w:numPr>
        <w:spacing w:before="120" w:beforeAutospacing="0" w:after="120" w:afterAutospacing="0"/>
        <w:ind w:left="1134" w:hanging="425"/>
        <w:rPr>
          <w:rFonts w:asciiTheme="minorHAnsi" w:hAnsiTheme="minorHAnsi"/>
        </w:rPr>
      </w:pPr>
      <w:r w:rsidRPr="00B10F03">
        <w:rPr>
          <w:rFonts w:asciiTheme="minorHAnsi" w:hAnsiTheme="minorHAnsi"/>
        </w:rPr>
        <w:t>Commercial viability of solution</w:t>
      </w:r>
    </w:p>
    <w:p w14:paraId="72A6EEDD" w14:textId="77777777" w:rsidR="008F6E64" w:rsidRPr="00B10F03" w:rsidRDefault="008F6E64" w:rsidP="00D22249">
      <w:pPr>
        <w:pStyle w:val="gmail-m7238608318983204214msolistparagraph"/>
        <w:numPr>
          <w:ilvl w:val="1"/>
          <w:numId w:val="1"/>
        </w:numPr>
        <w:spacing w:before="120" w:beforeAutospacing="0" w:after="120" w:afterAutospacing="0"/>
        <w:ind w:left="1134" w:hanging="425"/>
        <w:rPr>
          <w:rFonts w:asciiTheme="minorHAnsi" w:hAnsiTheme="minorHAnsi"/>
        </w:rPr>
      </w:pPr>
      <w:r w:rsidRPr="00B10F03">
        <w:rPr>
          <w:rFonts w:asciiTheme="minorHAnsi" w:hAnsiTheme="minorHAnsi"/>
        </w:rPr>
        <w:t>Potential to reduce road risk</w:t>
      </w:r>
    </w:p>
    <w:p w14:paraId="092676AB" w14:textId="77777777" w:rsidR="008F6E64" w:rsidRPr="00B10F03" w:rsidRDefault="008F6E64" w:rsidP="00D22249">
      <w:pPr>
        <w:pStyle w:val="gmail-m7238608318983204214msolistparagraph"/>
        <w:numPr>
          <w:ilvl w:val="1"/>
          <w:numId w:val="1"/>
        </w:numPr>
        <w:spacing w:before="120" w:beforeAutospacing="0" w:after="120" w:afterAutospacing="0"/>
        <w:ind w:left="1134" w:hanging="425"/>
        <w:rPr>
          <w:rFonts w:asciiTheme="minorHAnsi" w:hAnsiTheme="minorHAnsi"/>
        </w:rPr>
      </w:pPr>
      <w:r w:rsidRPr="00B10F03">
        <w:rPr>
          <w:rFonts w:asciiTheme="minorHAnsi" w:hAnsiTheme="minorHAnsi"/>
        </w:rPr>
        <w:t xml:space="preserve">Potential to </w:t>
      </w:r>
      <w:r w:rsidR="0036327A" w:rsidRPr="00B10F03">
        <w:rPr>
          <w:rFonts w:asciiTheme="minorHAnsi" w:hAnsiTheme="minorHAnsi"/>
        </w:rPr>
        <w:t>improve environmental outcomes (incl</w:t>
      </w:r>
      <w:r w:rsidR="00C55732" w:rsidRPr="00B10F03">
        <w:rPr>
          <w:rFonts w:asciiTheme="minorHAnsi" w:hAnsiTheme="minorHAnsi"/>
        </w:rPr>
        <w:t>uding</w:t>
      </w:r>
      <w:r w:rsidR="0036327A" w:rsidRPr="00B10F03">
        <w:rPr>
          <w:rFonts w:asciiTheme="minorHAnsi" w:hAnsiTheme="minorHAnsi"/>
        </w:rPr>
        <w:t xml:space="preserve"> </w:t>
      </w:r>
      <w:r w:rsidRPr="00B10F03">
        <w:rPr>
          <w:rFonts w:asciiTheme="minorHAnsi" w:hAnsiTheme="minorHAnsi"/>
        </w:rPr>
        <w:t>improve air quality</w:t>
      </w:r>
      <w:r w:rsidR="0036327A" w:rsidRPr="00B10F03">
        <w:rPr>
          <w:rFonts w:asciiTheme="minorHAnsi" w:hAnsiTheme="minorHAnsi"/>
        </w:rPr>
        <w:t>, noise levels and carbon emissions)</w:t>
      </w:r>
    </w:p>
    <w:p w14:paraId="23A344A1" w14:textId="77777777" w:rsidR="0042156C" w:rsidRPr="00B10F03" w:rsidRDefault="0042156C" w:rsidP="00D22249">
      <w:pPr>
        <w:pStyle w:val="gmail-m7238608318983204214msolistparagraph"/>
        <w:numPr>
          <w:ilvl w:val="1"/>
          <w:numId w:val="1"/>
        </w:numPr>
        <w:spacing w:before="120" w:beforeAutospacing="0" w:after="120" w:afterAutospacing="0"/>
        <w:ind w:left="1134" w:hanging="425"/>
        <w:rPr>
          <w:rFonts w:asciiTheme="minorHAnsi" w:hAnsiTheme="minorHAnsi"/>
        </w:rPr>
      </w:pPr>
      <w:r w:rsidRPr="00B10F03">
        <w:rPr>
          <w:rFonts w:asciiTheme="minorHAnsi" w:hAnsiTheme="minorHAnsi"/>
        </w:rPr>
        <w:t xml:space="preserve">Scalability and transferability of solution  </w:t>
      </w:r>
    </w:p>
    <w:p w14:paraId="498CAB68" w14:textId="77777777" w:rsidR="0042156C" w:rsidRPr="00B10F03" w:rsidRDefault="001E6443" w:rsidP="00D22249">
      <w:pPr>
        <w:pStyle w:val="gmail-m7238608318983204214msolistparagraph"/>
        <w:numPr>
          <w:ilvl w:val="1"/>
          <w:numId w:val="1"/>
        </w:numPr>
        <w:spacing w:before="120" w:beforeAutospacing="0" w:after="120" w:afterAutospacing="0"/>
        <w:ind w:left="1134" w:hanging="425"/>
        <w:rPr>
          <w:rFonts w:asciiTheme="minorHAnsi" w:hAnsiTheme="minorHAnsi"/>
        </w:rPr>
      </w:pPr>
      <w:r>
        <w:rPr>
          <w:rFonts w:asciiTheme="minorHAnsi" w:hAnsiTheme="minorHAnsi"/>
        </w:rPr>
        <w:t xml:space="preserve">Positive </w:t>
      </w:r>
      <w:r w:rsidR="000C6A96">
        <w:rPr>
          <w:rFonts w:asciiTheme="minorHAnsi" w:hAnsiTheme="minorHAnsi"/>
        </w:rPr>
        <w:t>i</w:t>
      </w:r>
      <w:r w:rsidR="0042156C" w:rsidRPr="00B10F03">
        <w:rPr>
          <w:rFonts w:asciiTheme="minorHAnsi" w:hAnsiTheme="minorHAnsi"/>
        </w:rPr>
        <w:t>mpact on consumer experience</w:t>
      </w:r>
    </w:p>
    <w:p w14:paraId="3498833B" w14:textId="09B4F487" w:rsidR="0042156C" w:rsidRPr="00B10F03" w:rsidRDefault="0042156C" w:rsidP="00D22249">
      <w:pPr>
        <w:pStyle w:val="gmail-m7238608318983204214msolistparagraph"/>
        <w:numPr>
          <w:ilvl w:val="1"/>
          <w:numId w:val="1"/>
        </w:numPr>
        <w:spacing w:before="120" w:beforeAutospacing="0" w:after="120" w:afterAutospacing="0"/>
        <w:ind w:left="1134" w:hanging="425"/>
        <w:rPr>
          <w:rFonts w:asciiTheme="minorHAnsi" w:hAnsiTheme="minorHAnsi"/>
        </w:rPr>
      </w:pPr>
      <w:r w:rsidRPr="00B10F03">
        <w:rPr>
          <w:rFonts w:asciiTheme="minorHAnsi" w:hAnsiTheme="minorHAnsi"/>
        </w:rPr>
        <w:t xml:space="preserve">Potential to increase compliance with </w:t>
      </w:r>
      <w:r w:rsidR="00DC694A">
        <w:rPr>
          <w:rFonts w:asciiTheme="minorHAnsi" w:hAnsiTheme="minorHAnsi"/>
        </w:rPr>
        <w:t xml:space="preserve">applicable </w:t>
      </w:r>
      <w:r w:rsidRPr="00B10F03">
        <w:rPr>
          <w:rFonts w:asciiTheme="minorHAnsi" w:hAnsiTheme="minorHAnsi"/>
        </w:rPr>
        <w:t>road</w:t>
      </w:r>
      <w:r w:rsidR="00C00E20">
        <w:rPr>
          <w:rFonts w:asciiTheme="minorHAnsi" w:hAnsiTheme="minorHAnsi"/>
        </w:rPr>
        <w:t xml:space="preserve"> legislation</w:t>
      </w:r>
      <w:r w:rsidR="00B03428" w:rsidRPr="00B10F03">
        <w:rPr>
          <w:rFonts w:asciiTheme="minorHAnsi" w:hAnsiTheme="minorHAnsi"/>
        </w:rPr>
        <w:t>, specifically around loading, parking and use of kerb space</w:t>
      </w:r>
      <w:r w:rsidRPr="00B10F03">
        <w:rPr>
          <w:rFonts w:asciiTheme="minorHAnsi" w:hAnsiTheme="minorHAnsi"/>
        </w:rPr>
        <w:t xml:space="preserve"> </w:t>
      </w:r>
    </w:p>
    <w:p w14:paraId="59EF4F17" w14:textId="77777777" w:rsidR="004145B2" w:rsidRPr="00B10F03" w:rsidRDefault="001E6443" w:rsidP="00D22249">
      <w:pPr>
        <w:pStyle w:val="gmail-m7238608318983204214msolistparagraph"/>
        <w:numPr>
          <w:ilvl w:val="1"/>
          <w:numId w:val="1"/>
        </w:numPr>
        <w:spacing w:before="120" w:beforeAutospacing="0" w:after="120" w:afterAutospacing="0"/>
        <w:ind w:left="1134" w:hanging="425"/>
        <w:rPr>
          <w:rFonts w:asciiTheme="minorHAnsi" w:hAnsiTheme="minorHAnsi"/>
        </w:rPr>
      </w:pPr>
      <w:r>
        <w:rPr>
          <w:rFonts w:asciiTheme="minorHAnsi" w:hAnsiTheme="minorHAnsi"/>
        </w:rPr>
        <w:t>I</w:t>
      </w:r>
      <w:r w:rsidR="004145B2" w:rsidRPr="00B10F03">
        <w:rPr>
          <w:rFonts w:asciiTheme="minorHAnsi" w:hAnsiTheme="minorHAnsi"/>
        </w:rPr>
        <w:t xml:space="preserve">nnovativeness of solution </w:t>
      </w:r>
      <w:r w:rsidR="00B03428" w:rsidRPr="00B10F03">
        <w:rPr>
          <w:rFonts w:asciiTheme="minorHAnsi" w:hAnsiTheme="minorHAnsi"/>
        </w:rPr>
        <w:t>e.g.</w:t>
      </w:r>
      <w:r w:rsidR="004145B2" w:rsidRPr="00B10F03">
        <w:rPr>
          <w:rFonts w:asciiTheme="minorHAnsi" w:hAnsiTheme="minorHAnsi"/>
        </w:rPr>
        <w:t xml:space="preserve"> </w:t>
      </w:r>
      <w:r w:rsidR="00B03428" w:rsidRPr="00B10F03">
        <w:rPr>
          <w:rFonts w:asciiTheme="minorHAnsi" w:hAnsiTheme="minorHAnsi"/>
        </w:rPr>
        <w:t xml:space="preserve">Solutions </w:t>
      </w:r>
      <w:r w:rsidR="004145B2" w:rsidRPr="00B10F03">
        <w:rPr>
          <w:rFonts w:asciiTheme="minorHAnsi" w:hAnsiTheme="minorHAnsi"/>
        </w:rPr>
        <w:t xml:space="preserve">must be genuinely </w:t>
      </w:r>
      <w:r w:rsidR="000F7F96" w:rsidRPr="00B10F03">
        <w:rPr>
          <w:rFonts w:asciiTheme="minorHAnsi" w:hAnsiTheme="minorHAnsi"/>
        </w:rPr>
        <w:t xml:space="preserve">new (product, or new deployment in </w:t>
      </w:r>
      <w:r w:rsidR="00C55732" w:rsidRPr="00B10F03">
        <w:rPr>
          <w:rFonts w:asciiTheme="minorHAnsi" w:hAnsiTheme="minorHAnsi"/>
        </w:rPr>
        <w:t xml:space="preserve">the </w:t>
      </w:r>
      <w:r w:rsidR="000F7F96" w:rsidRPr="00B10F03">
        <w:rPr>
          <w:rFonts w:asciiTheme="minorHAnsi" w:hAnsiTheme="minorHAnsi"/>
        </w:rPr>
        <w:t>sector), and not simply an existing market product</w:t>
      </w:r>
    </w:p>
    <w:p w14:paraId="4CBA0B55" w14:textId="77777777" w:rsidR="001E6443" w:rsidRDefault="00DE671E" w:rsidP="00861BA3">
      <w:pPr>
        <w:numPr>
          <w:ilvl w:val="1"/>
          <w:numId w:val="6"/>
        </w:numPr>
        <w:spacing w:before="240" w:after="240" w:line="240" w:lineRule="auto"/>
        <w:ind w:hanging="720"/>
        <w:jc w:val="both"/>
        <w:rPr>
          <w:sz w:val="24"/>
          <w:szCs w:val="24"/>
        </w:rPr>
      </w:pPr>
      <w:r w:rsidRPr="001E6443">
        <w:rPr>
          <w:sz w:val="24"/>
          <w:szCs w:val="24"/>
        </w:rPr>
        <w:t xml:space="preserve">The approach is </w:t>
      </w:r>
      <w:r w:rsidR="00C55732" w:rsidRPr="001E6443">
        <w:rPr>
          <w:sz w:val="24"/>
          <w:szCs w:val="24"/>
        </w:rPr>
        <w:t>i</w:t>
      </w:r>
      <w:r w:rsidRPr="001E6443">
        <w:rPr>
          <w:sz w:val="24"/>
          <w:szCs w:val="24"/>
        </w:rPr>
        <w:t>ntentionally solution-agnostic, to enable a w</w:t>
      </w:r>
      <w:r w:rsidR="00394A3D" w:rsidRPr="001E6443">
        <w:rPr>
          <w:sz w:val="24"/>
          <w:szCs w:val="24"/>
        </w:rPr>
        <w:t>ide</w:t>
      </w:r>
      <w:r w:rsidRPr="001E6443">
        <w:rPr>
          <w:sz w:val="24"/>
          <w:szCs w:val="24"/>
        </w:rPr>
        <w:t xml:space="preserve"> spectrum of innovations to be brought forward</w:t>
      </w:r>
      <w:r w:rsidR="00C32B1C" w:rsidRPr="001E6443">
        <w:rPr>
          <w:sz w:val="24"/>
          <w:szCs w:val="24"/>
        </w:rPr>
        <w:t xml:space="preserve">. </w:t>
      </w:r>
    </w:p>
    <w:p w14:paraId="18519DE3" w14:textId="7899CB43" w:rsidR="001E6443" w:rsidRPr="00E033C4" w:rsidRDefault="00C00E20" w:rsidP="00861BA3">
      <w:pPr>
        <w:numPr>
          <w:ilvl w:val="1"/>
          <w:numId w:val="6"/>
        </w:numPr>
        <w:spacing w:before="240" w:after="240" w:line="240" w:lineRule="auto"/>
        <w:ind w:hanging="720"/>
        <w:jc w:val="both"/>
        <w:rPr>
          <w:sz w:val="24"/>
          <w:szCs w:val="24"/>
        </w:rPr>
      </w:pPr>
      <w:r>
        <w:rPr>
          <w:sz w:val="24"/>
          <w:szCs w:val="24"/>
        </w:rPr>
        <w:t>F</w:t>
      </w:r>
      <w:r w:rsidR="00694BC0" w:rsidRPr="001E6443">
        <w:rPr>
          <w:sz w:val="24"/>
          <w:szCs w:val="24"/>
        </w:rPr>
        <w:t xml:space="preserve">unding of </w:t>
      </w:r>
      <w:r w:rsidR="00637F0B" w:rsidRPr="001E6443">
        <w:rPr>
          <w:sz w:val="24"/>
          <w:szCs w:val="24"/>
        </w:rPr>
        <w:t xml:space="preserve">up to </w:t>
      </w:r>
      <w:r w:rsidR="00694BC0" w:rsidRPr="001E6443">
        <w:rPr>
          <w:sz w:val="24"/>
          <w:szCs w:val="24"/>
        </w:rPr>
        <w:t>£</w:t>
      </w:r>
      <w:r w:rsidR="00046DEE" w:rsidRPr="001E6443">
        <w:rPr>
          <w:sz w:val="24"/>
          <w:szCs w:val="24"/>
        </w:rPr>
        <w:t>20</w:t>
      </w:r>
      <w:r w:rsidR="00694BC0" w:rsidRPr="001E6443">
        <w:rPr>
          <w:sz w:val="24"/>
          <w:szCs w:val="24"/>
        </w:rPr>
        <w:t xml:space="preserve">,000 </w:t>
      </w:r>
      <w:r w:rsidR="00EE5F63" w:rsidRPr="001E6443">
        <w:rPr>
          <w:sz w:val="24"/>
          <w:szCs w:val="24"/>
        </w:rPr>
        <w:t xml:space="preserve">will be provided by TfL </w:t>
      </w:r>
      <w:r w:rsidR="00694BC0" w:rsidRPr="001E6443">
        <w:rPr>
          <w:sz w:val="24"/>
          <w:szCs w:val="24"/>
        </w:rPr>
        <w:t>to</w:t>
      </w:r>
      <w:r w:rsidR="00F5033E">
        <w:rPr>
          <w:sz w:val="24"/>
          <w:szCs w:val="24"/>
        </w:rPr>
        <w:t xml:space="preserve"> up to </w:t>
      </w:r>
      <w:r w:rsidR="00E033C4">
        <w:rPr>
          <w:sz w:val="24"/>
          <w:szCs w:val="24"/>
        </w:rPr>
        <w:t>6</w:t>
      </w:r>
      <w:r w:rsidR="00694BC0" w:rsidRPr="001E6443">
        <w:rPr>
          <w:sz w:val="24"/>
          <w:szCs w:val="24"/>
        </w:rPr>
        <w:t xml:space="preserve"> </w:t>
      </w:r>
      <w:r w:rsidR="00C55732" w:rsidRPr="001E6443">
        <w:rPr>
          <w:sz w:val="24"/>
          <w:szCs w:val="24"/>
        </w:rPr>
        <w:t>successful</w:t>
      </w:r>
      <w:r w:rsidR="00694BC0" w:rsidRPr="001E6443">
        <w:rPr>
          <w:sz w:val="24"/>
          <w:szCs w:val="24"/>
        </w:rPr>
        <w:t xml:space="preserve"> </w:t>
      </w:r>
      <w:r w:rsidR="00300877" w:rsidRPr="001E6443">
        <w:rPr>
          <w:sz w:val="24"/>
          <w:szCs w:val="24"/>
        </w:rPr>
        <w:t>I</w:t>
      </w:r>
      <w:r w:rsidR="00694BC0" w:rsidRPr="001E6443">
        <w:rPr>
          <w:sz w:val="24"/>
          <w:szCs w:val="24"/>
        </w:rPr>
        <w:t>nnovator</w:t>
      </w:r>
      <w:r w:rsidR="00F5033E">
        <w:rPr>
          <w:sz w:val="24"/>
          <w:szCs w:val="24"/>
        </w:rPr>
        <w:t>’s</w:t>
      </w:r>
      <w:r>
        <w:rPr>
          <w:sz w:val="24"/>
          <w:szCs w:val="24"/>
        </w:rPr>
        <w:t xml:space="preserve"> that meet TfL’s evaluation criteria</w:t>
      </w:r>
      <w:r w:rsidR="00117544">
        <w:rPr>
          <w:sz w:val="24"/>
          <w:szCs w:val="24"/>
        </w:rPr>
        <w:t xml:space="preserve"> </w:t>
      </w:r>
      <w:r w:rsidR="001E6443">
        <w:rPr>
          <w:sz w:val="24"/>
          <w:szCs w:val="24"/>
        </w:rPr>
        <w:t xml:space="preserve">to help develop and trial their idea in </w:t>
      </w:r>
      <w:r w:rsidR="00FB6B43">
        <w:rPr>
          <w:sz w:val="24"/>
          <w:szCs w:val="24"/>
        </w:rPr>
        <w:t xml:space="preserve">Greater </w:t>
      </w:r>
      <w:r w:rsidR="001E6443" w:rsidRPr="00E033C4">
        <w:rPr>
          <w:sz w:val="24"/>
          <w:szCs w:val="24"/>
        </w:rPr>
        <w:t>London</w:t>
      </w:r>
      <w:r w:rsidR="00FB6B43" w:rsidRPr="00E033C4">
        <w:rPr>
          <w:sz w:val="24"/>
          <w:szCs w:val="24"/>
        </w:rPr>
        <w:t>.</w:t>
      </w:r>
      <w:r w:rsidR="00694BC0" w:rsidRPr="00E033C4">
        <w:rPr>
          <w:sz w:val="24"/>
          <w:szCs w:val="24"/>
        </w:rPr>
        <w:t xml:space="preserve"> </w:t>
      </w:r>
    </w:p>
    <w:p w14:paraId="0E22D76C" w14:textId="77777777" w:rsidR="001E6443" w:rsidRDefault="00694BC0" w:rsidP="00861BA3">
      <w:pPr>
        <w:numPr>
          <w:ilvl w:val="1"/>
          <w:numId w:val="6"/>
        </w:numPr>
        <w:spacing w:before="240" w:after="240" w:line="240" w:lineRule="auto"/>
        <w:ind w:hanging="720"/>
        <w:jc w:val="both"/>
        <w:rPr>
          <w:sz w:val="24"/>
          <w:szCs w:val="24"/>
        </w:rPr>
      </w:pPr>
      <w:r w:rsidRPr="001E6443">
        <w:rPr>
          <w:sz w:val="24"/>
          <w:szCs w:val="24"/>
        </w:rPr>
        <w:t>S</w:t>
      </w:r>
      <w:r w:rsidR="002251A2" w:rsidRPr="001E6443">
        <w:rPr>
          <w:sz w:val="24"/>
          <w:szCs w:val="24"/>
        </w:rPr>
        <w:t xml:space="preserve">uccessful </w:t>
      </w:r>
      <w:r w:rsidR="00300877" w:rsidRPr="001E6443">
        <w:rPr>
          <w:sz w:val="24"/>
          <w:szCs w:val="24"/>
        </w:rPr>
        <w:t>I</w:t>
      </w:r>
      <w:r w:rsidR="002251A2" w:rsidRPr="001E6443">
        <w:rPr>
          <w:sz w:val="24"/>
          <w:szCs w:val="24"/>
        </w:rPr>
        <w:t>nnovators will</w:t>
      </w:r>
      <w:r w:rsidRPr="001E6443">
        <w:rPr>
          <w:sz w:val="24"/>
          <w:szCs w:val="24"/>
        </w:rPr>
        <w:t xml:space="preserve"> also be provided with </w:t>
      </w:r>
      <w:r w:rsidR="002251A2" w:rsidRPr="001E6443">
        <w:rPr>
          <w:sz w:val="24"/>
          <w:szCs w:val="24"/>
        </w:rPr>
        <w:t xml:space="preserve">access to staff, expertise and assets </w:t>
      </w:r>
      <w:r w:rsidR="00356157" w:rsidRPr="001E6443">
        <w:rPr>
          <w:sz w:val="24"/>
          <w:szCs w:val="24"/>
        </w:rPr>
        <w:t>(potentially</w:t>
      </w:r>
      <w:r w:rsidR="007E5B67" w:rsidRPr="001E6443">
        <w:rPr>
          <w:sz w:val="24"/>
          <w:szCs w:val="24"/>
        </w:rPr>
        <w:t xml:space="preserve"> </w:t>
      </w:r>
      <w:r w:rsidR="002251A2" w:rsidRPr="001E6443">
        <w:rPr>
          <w:sz w:val="24"/>
          <w:szCs w:val="24"/>
        </w:rPr>
        <w:t xml:space="preserve">including land) from TfL </w:t>
      </w:r>
      <w:r w:rsidR="00BB1646" w:rsidRPr="001E6443">
        <w:rPr>
          <w:sz w:val="24"/>
          <w:szCs w:val="24"/>
        </w:rPr>
        <w:t>(</w:t>
      </w:r>
      <w:r w:rsidR="001E6443">
        <w:rPr>
          <w:sz w:val="24"/>
          <w:szCs w:val="24"/>
        </w:rPr>
        <w:t xml:space="preserve">and </w:t>
      </w:r>
      <w:r w:rsidR="00356157" w:rsidRPr="001E6443">
        <w:rPr>
          <w:sz w:val="24"/>
          <w:szCs w:val="24"/>
        </w:rPr>
        <w:t>P</w:t>
      </w:r>
      <w:r w:rsidR="002251A2" w:rsidRPr="001E6443">
        <w:rPr>
          <w:sz w:val="24"/>
          <w:szCs w:val="24"/>
        </w:rPr>
        <w:t>artner</w:t>
      </w:r>
      <w:r w:rsidR="00356157" w:rsidRPr="001E6443">
        <w:rPr>
          <w:sz w:val="24"/>
          <w:szCs w:val="24"/>
        </w:rPr>
        <w:t>s</w:t>
      </w:r>
      <w:r w:rsidR="001E6443">
        <w:rPr>
          <w:sz w:val="24"/>
          <w:szCs w:val="24"/>
        </w:rPr>
        <w:t xml:space="preserve"> subject to further agreement</w:t>
      </w:r>
      <w:r w:rsidR="00BB1646" w:rsidRPr="001E6443">
        <w:rPr>
          <w:sz w:val="24"/>
          <w:szCs w:val="24"/>
        </w:rPr>
        <w:t>)</w:t>
      </w:r>
      <w:r w:rsidR="002251A2" w:rsidRPr="001E6443">
        <w:rPr>
          <w:sz w:val="24"/>
          <w:szCs w:val="24"/>
        </w:rPr>
        <w:t xml:space="preserve"> </w:t>
      </w:r>
      <w:r w:rsidRPr="001E6443">
        <w:rPr>
          <w:sz w:val="24"/>
          <w:szCs w:val="24"/>
        </w:rPr>
        <w:t xml:space="preserve">to enable co-development and trials of the </w:t>
      </w:r>
      <w:r w:rsidR="00C00E20">
        <w:rPr>
          <w:sz w:val="24"/>
          <w:szCs w:val="24"/>
        </w:rPr>
        <w:t>S</w:t>
      </w:r>
      <w:r w:rsidRPr="001E6443">
        <w:rPr>
          <w:sz w:val="24"/>
          <w:szCs w:val="24"/>
        </w:rPr>
        <w:t>olutions</w:t>
      </w:r>
      <w:r w:rsidR="00DC532B" w:rsidRPr="001E6443">
        <w:rPr>
          <w:sz w:val="24"/>
          <w:szCs w:val="24"/>
        </w:rPr>
        <w:t xml:space="preserve">. </w:t>
      </w:r>
      <w:r w:rsidR="002251A2" w:rsidRPr="001E6443">
        <w:rPr>
          <w:sz w:val="24"/>
          <w:szCs w:val="24"/>
        </w:rPr>
        <w:t xml:space="preserve"> </w:t>
      </w:r>
    </w:p>
    <w:p w14:paraId="69AF086C" w14:textId="77777777" w:rsidR="00694BC0" w:rsidRPr="001E6443" w:rsidRDefault="00B03428" w:rsidP="00861BA3">
      <w:pPr>
        <w:numPr>
          <w:ilvl w:val="1"/>
          <w:numId w:val="6"/>
        </w:numPr>
        <w:spacing w:before="240" w:after="240" w:line="240" w:lineRule="auto"/>
        <w:ind w:hanging="720"/>
        <w:jc w:val="both"/>
        <w:rPr>
          <w:sz w:val="24"/>
          <w:szCs w:val="24"/>
        </w:rPr>
      </w:pPr>
      <w:r w:rsidRPr="001E6443">
        <w:rPr>
          <w:sz w:val="24"/>
          <w:szCs w:val="24"/>
        </w:rPr>
        <w:t xml:space="preserve">TfL will where possible and subject to contract, planning and board approvals, make a variety of sites available to successful </w:t>
      </w:r>
      <w:r w:rsidR="00C00E20">
        <w:rPr>
          <w:sz w:val="24"/>
          <w:szCs w:val="24"/>
        </w:rPr>
        <w:t>I</w:t>
      </w:r>
      <w:r w:rsidRPr="001E6443">
        <w:rPr>
          <w:sz w:val="24"/>
          <w:szCs w:val="24"/>
        </w:rPr>
        <w:t>nnovators for the length of the trials. Land may include car parks</w:t>
      </w:r>
      <w:r w:rsidR="00C00E20">
        <w:rPr>
          <w:sz w:val="24"/>
          <w:szCs w:val="24"/>
        </w:rPr>
        <w:t xml:space="preserve"> and </w:t>
      </w:r>
      <w:r w:rsidRPr="001E6443">
        <w:rPr>
          <w:sz w:val="24"/>
          <w:szCs w:val="24"/>
        </w:rPr>
        <w:t xml:space="preserve">railway arches. Partners and other land owners may also provide access to land, although this will be subject to further agreements with them. We will also consider solutions </w:t>
      </w:r>
      <w:r w:rsidR="00D22249">
        <w:rPr>
          <w:sz w:val="24"/>
          <w:szCs w:val="24"/>
        </w:rPr>
        <w:t>which are not focussed on land.</w:t>
      </w:r>
    </w:p>
    <w:p w14:paraId="7AE30E4B" w14:textId="77777777" w:rsidR="0011020F" w:rsidRPr="001E6443" w:rsidRDefault="0011020F" w:rsidP="00DE2FC0">
      <w:pPr>
        <w:pStyle w:val="Style1"/>
        <w:numPr>
          <w:ilvl w:val="0"/>
          <w:numId w:val="6"/>
        </w:numPr>
        <w:spacing w:before="360" w:after="120"/>
        <w:ind w:hanging="720"/>
        <w:rPr>
          <w:b w:val="0"/>
        </w:rPr>
      </w:pPr>
      <w:bookmarkStart w:id="4" w:name="_Toc24723424"/>
      <w:r>
        <w:rPr>
          <w:b w:val="0"/>
        </w:rPr>
        <w:t>Objectives of London FreightLab</w:t>
      </w:r>
      <w:bookmarkEnd w:id="4"/>
      <w:r w:rsidRPr="001E6443">
        <w:rPr>
          <w:b w:val="0"/>
        </w:rPr>
        <w:t xml:space="preserve"> </w:t>
      </w:r>
    </w:p>
    <w:p w14:paraId="73A84522" w14:textId="77777777" w:rsidR="0011020F" w:rsidRPr="0011020F" w:rsidRDefault="0011020F" w:rsidP="0011020F">
      <w:pPr>
        <w:numPr>
          <w:ilvl w:val="1"/>
          <w:numId w:val="10"/>
        </w:numPr>
        <w:spacing w:before="240" w:after="240" w:line="240" w:lineRule="auto"/>
        <w:jc w:val="both"/>
        <w:rPr>
          <w:sz w:val="24"/>
          <w:szCs w:val="24"/>
        </w:rPr>
      </w:pPr>
      <w:r w:rsidRPr="0011020F">
        <w:rPr>
          <w:sz w:val="24"/>
          <w:szCs w:val="24"/>
        </w:rPr>
        <w:t>We are undertaking the London FreightLab project for a number of reasons. These include:</w:t>
      </w:r>
    </w:p>
    <w:p w14:paraId="19712D27" w14:textId="045F90E1" w:rsidR="0011020F" w:rsidRPr="0011020F" w:rsidRDefault="0011020F" w:rsidP="00D22249">
      <w:pPr>
        <w:numPr>
          <w:ilvl w:val="2"/>
          <w:numId w:val="42"/>
        </w:numPr>
        <w:spacing w:before="240" w:after="240" w:line="240" w:lineRule="auto"/>
        <w:ind w:hanging="371"/>
        <w:jc w:val="both"/>
        <w:rPr>
          <w:sz w:val="24"/>
          <w:szCs w:val="24"/>
        </w:rPr>
      </w:pPr>
      <w:r w:rsidRPr="0011020F">
        <w:rPr>
          <w:sz w:val="24"/>
          <w:szCs w:val="24"/>
        </w:rPr>
        <w:t xml:space="preserve">To </w:t>
      </w:r>
      <w:r>
        <w:rPr>
          <w:sz w:val="24"/>
          <w:szCs w:val="24"/>
        </w:rPr>
        <w:t>help</w:t>
      </w:r>
      <w:r w:rsidR="00E033C4">
        <w:rPr>
          <w:sz w:val="24"/>
          <w:szCs w:val="24"/>
        </w:rPr>
        <w:t xml:space="preserve"> identify new approaches for achieving our </w:t>
      </w:r>
      <w:r w:rsidRPr="0011020F">
        <w:rPr>
          <w:sz w:val="24"/>
          <w:szCs w:val="24"/>
        </w:rPr>
        <w:t>policy outcomes as outlined in the Mayor’s Transport Strategy and Freight and Servicing Action Plan, particularly around the promotion of clean, safe and efficient freight and protecting land for industry</w:t>
      </w:r>
      <w:r w:rsidR="00DC694A">
        <w:rPr>
          <w:sz w:val="24"/>
          <w:szCs w:val="24"/>
        </w:rPr>
        <w:t xml:space="preserve">. </w:t>
      </w:r>
    </w:p>
    <w:p w14:paraId="25DDF821" w14:textId="785D6913" w:rsidR="0011020F" w:rsidRPr="0011020F" w:rsidRDefault="0011020F" w:rsidP="00D22249">
      <w:pPr>
        <w:numPr>
          <w:ilvl w:val="2"/>
          <w:numId w:val="42"/>
        </w:numPr>
        <w:spacing w:before="240" w:after="240" w:line="240" w:lineRule="auto"/>
        <w:ind w:hanging="371"/>
        <w:jc w:val="both"/>
        <w:rPr>
          <w:sz w:val="24"/>
          <w:szCs w:val="24"/>
        </w:rPr>
      </w:pPr>
      <w:r w:rsidRPr="0011020F">
        <w:rPr>
          <w:sz w:val="24"/>
          <w:szCs w:val="24"/>
        </w:rPr>
        <w:t xml:space="preserve">To understand the commercial viability of new products and services, in particular to </w:t>
      </w:r>
      <w:r>
        <w:rPr>
          <w:sz w:val="24"/>
          <w:szCs w:val="24"/>
        </w:rPr>
        <w:t>investigate whether</w:t>
      </w:r>
      <w:r w:rsidRPr="0011020F">
        <w:rPr>
          <w:sz w:val="24"/>
          <w:szCs w:val="24"/>
        </w:rPr>
        <w:t xml:space="preserve"> land </w:t>
      </w:r>
      <w:r>
        <w:rPr>
          <w:sz w:val="24"/>
          <w:szCs w:val="24"/>
        </w:rPr>
        <w:t xml:space="preserve">can be </w:t>
      </w:r>
      <w:r w:rsidRPr="0011020F">
        <w:rPr>
          <w:sz w:val="24"/>
          <w:szCs w:val="24"/>
        </w:rPr>
        <w:t xml:space="preserve">used to </w:t>
      </w:r>
      <w:r>
        <w:rPr>
          <w:sz w:val="24"/>
          <w:szCs w:val="24"/>
        </w:rPr>
        <w:t xml:space="preserve">mitigate adverse </w:t>
      </w:r>
      <w:r>
        <w:rPr>
          <w:sz w:val="24"/>
          <w:szCs w:val="24"/>
        </w:rPr>
        <w:lastRenderedPageBreak/>
        <w:t xml:space="preserve">impacts of </w:t>
      </w:r>
      <w:r w:rsidRPr="0011020F">
        <w:rPr>
          <w:sz w:val="24"/>
          <w:szCs w:val="24"/>
        </w:rPr>
        <w:t xml:space="preserve">freight and servicing activity </w:t>
      </w:r>
      <w:r>
        <w:rPr>
          <w:sz w:val="24"/>
          <w:szCs w:val="24"/>
        </w:rPr>
        <w:t xml:space="preserve">while </w:t>
      </w:r>
      <w:r w:rsidRPr="0011020F">
        <w:rPr>
          <w:sz w:val="24"/>
          <w:szCs w:val="24"/>
        </w:rPr>
        <w:t xml:space="preserve">still </w:t>
      </w:r>
      <w:r w:rsidR="0037252A">
        <w:rPr>
          <w:sz w:val="24"/>
          <w:szCs w:val="24"/>
        </w:rPr>
        <w:t xml:space="preserve">providing </w:t>
      </w:r>
      <w:r w:rsidR="0037252A" w:rsidRPr="0011020F">
        <w:rPr>
          <w:sz w:val="24"/>
          <w:szCs w:val="24"/>
        </w:rPr>
        <w:t>commercially</w:t>
      </w:r>
      <w:r w:rsidRPr="0011020F">
        <w:rPr>
          <w:sz w:val="24"/>
          <w:szCs w:val="24"/>
        </w:rPr>
        <w:t xml:space="preserve"> viable</w:t>
      </w:r>
      <w:r>
        <w:rPr>
          <w:sz w:val="24"/>
          <w:szCs w:val="24"/>
        </w:rPr>
        <w:t xml:space="preserve"> returns</w:t>
      </w:r>
      <w:r w:rsidR="007205B3">
        <w:rPr>
          <w:sz w:val="24"/>
          <w:szCs w:val="24"/>
        </w:rPr>
        <w:t>.</w:t>
      </w:r>
    </w:p>
    <w:p w14:paraId="4F84BDFD" w14:textId="4C87CF01" w:rsidR="0011020F" w:rsidRPr="0011020F" w:rsidRDefault="0011020F" w:rsidP="00D22249">
      <w:pPr>
        <w:numPr>
          <w:ilvl w:val="2"/>
          <w:numId w:val="42"/>
        </w:numPr>
        <w:spacing w:before="240" w:after="240" w:line="240" w:lineRule="auto"/>
        <w:ind w:hanging="371"/>
        <w:jc w:val="both"/>
        <w:rPr>
          <w:sz w:val="24"/>
          <w:szCs w:val="24"/>
        </w:rPr>
      </w:pPr>
      <w:r w:rsidRPr="0011020F">
        <w:rPr>
          <w:sz w:val="24"/>
          <w:szCs w:val="24"/>
        </w:rPr>
        <w:t xml:space="preserve">To harness the powerful advantages of emerging technologies, novel products, services and business models; and turn these into opportunities which are tailored towards the </w:t>
      </w:r>
      <w:r w:rsidR="007205B3">
        <w:rPr>
          <w:sz w:val="24"/>
          <w:szCs w:val="24"/>
        </w:rPr>
        <w:t>London’s</w:t>
      </w:r>
      <w:r w:rsidR="007205B3" w:rsidRPr="0011020F">
        <w:rPr>
          <w:sz w:val="24"/>
          <w:szCs w:val="24"/>
        </w:rPr>
        <w:t xml:space="preserve"> </w:t>
      </w:r>
      <w:r w:rsidRPr="0011020F">
        <w:rPr>
          <w:sz w:val="24"/>
          <w:szCs w:val="24"/>
        </w:rPr>
        <w:t xml:space="preserve">problems. In short, we are </w:t>
      </w:r>
      <w:r>
        <w:rPr>
          <w:sz w:val="24"/>
          <w:szCs w:val="24"/>
        </w:rPr>
        <w:t xml:space="preserve">hoping to help </w:t>
      </w:r>
      <w:r w:rsidRPr="0011020F">
        <w:rPr>
          <w:sz w:val="24"/>
          <w:szCs w:val="24"/>
        </w:rPr>
        <w:t xml:space="preserve">direct innovation towards solutions which deliver for the </w:t>
      </w:r>
      <w:r w:rsidR="007205B3">
        <w:rPr>
          <w:sz w:val="24"/>
          <w:szCs w:val="24"/>
        </w:rPr>
        <w:t>London.</w:t>
      </w:r>
      <w:r w:rsidRPr="0011020F">
        <w:rPr>
          <w:sz w:val="24"/>
          <w:szCs w:val="24"/>
        </w:rPr>
        <w:t xml:space="preserve"> </w:t>
      </w:r>
    </w:p>
    <w:p w14:paraId="32796F00" w14:textId="77777777" w:rsidR="001E6443" w:rsidRPr="001E6443" w:rsidRDefault="008C424B" w:rsidP="00F0086A">
      <w:pPr>
        <w:pStyle w:val="Style1"/>
        <w:numPr>
          <w:ilvl w:val="0"/>
          <w:numId w:val="6"/>
        </w:numPr>
        <w:spacing w:before="360" w:after="120"/>
        <w:ind w:hanging="720"/>
        <w:rPr>
          <w:b w:val="0"/>
        </w:rPr>
      </w:pPr>
      <w:bookmarkStart w:id="5" w:name="_Toc24723425"/>
      <w:r>
        <w:rPr>
          <w:b w:val="0"/>
        </w:rPr>
        <w:t xml:space="preserve">Link to the </w:t>
      </w:r>
      <w:r w:rsidR="00B03428" w:rsidRPr="001E6443">
        <w:rPr>
          <w:b w:val="0"/>
        </w:rPr>
        <w:t>Mayor’s Civic Innovation Challenge</w:t>
      </w:r>
      <w:bookmarkEnd w:id="5"/>
      <w:r w:rsidR="00B03428" w:rsidRPr="001E6443">
        <w:rPr>
          <w:b w:val="0"/>
        </w:rPr>
        <w:t xml:space="preserve"> </w:t>
      </w:r>
    </w:p>
    <w:p w14:paraId="77A40F8A" w14:textId="77777777" w:rsidR="001E6443" w:rsidRDefault="00B03428" w:rsidP="00861BA3">
      <w:pPr>
        <w:numPr>
          <w:ilvl w:val="1"/>
          <w:numId w:val="10"/>
        </w:numPr>
        <w:spacing w:before="240" w:after="240" w:line="240" w:lineRule="auto"/>
        <w:ind w:hanging="720"/>
        <w:jc w:val="both"/>
        <w:rPr>
          <w:sz w:val="24"/>
          <w:szCs w:val="24"/>
        </w:rPr>
      </w:pPr>
      <w:r w:rsidRPr="001E6443">
        <w:rPr>
          <w:sz w:val="24"/>
          <w:szCs w:val="24"/>
        </w:rPr>
        <w:t xml:space="preserve">The CIC </w:t>
      </w:r>
      <w:r w:rsidR="001013B2" w:rsidRPr="001013B2">
        <w:rPr>
          <w:sz w:val="24"/>
          <w:szCs w:val="24"/>
        </w:rPr>
        <w:t>is the Mayor of London’s flagship technology innovation policy, aimed at bringing together London’s public sector and large private organisations with innovative tech companies seeking to solve some of London’s most pressing problems.</w:t>
      </w:r>
      <w:r w:rsidR="001013B2">
        <w:rPr>
          <w:sz w:val="24"/>
          <w:szCs w:val="24"/>
        </w:rPr>
        <w:t xml:space="preserve"> TfL is working with the GLA to facilitate London FreightLab under the banner of the CIC. </w:t>
      </w:r>
      <w:r w:rsidRPr="001E6443">
        <w:rPr>
          <w:sz w:val="24"/>
          <w:szCs w:val="24"/>
        </w:rPr>
        <w:t xml:space="preserve">London FreightLab will form challenge </w:t>
      </w:r>
      <w:r w:rsidR="001013B2">
        <w:rPr>
          <w:sz w:val="24"/>
          <w:szCs w:val="24"/>
        </w:rPr>
        <w:t>3</w:t>
      </w:r>
      <w:r w:rsidR="006A5551" w:rsidRPr="001E6443">
        <w:rPr>
          <w:sz w:val="24"/>
          <w:szCs w:val="24"/>
        </w:rPr>
        <w:t xml:space="preserve"> of</w:t>
      </w:r>
      <w:r w:rsidRPr="001E6443">
        <w:rPr>
          <w:sz w:val="24"/>
          <w:szCs w:val="24"/>
        </w:rPr>
        <w:t xml:space="preserve"> this </w:t>
      </w:r>
      <w:r w:rsidR="00117544">
        <w:rPr>
          <w:sz w:val="24"/>
          <w:szCs w:val="24"/>
        </w:rPr>
        <w:t xml:space="preserve">year’s </w:t>
      </w:r>
      <w:r w:rsidRPr="001E6443">
        <w:rPr>
          <w:sz w:val="24"/>
          <w:szCs w:val="24"/>
        </w:rPr>
        <w:t>CIC</w:t>
      </w:r>
      <w:r w:rsidR="004845C8">
        <w:rPr>
          <w:sz w:val="24"/>
          <w:szCs w:val="24"/>
        </w:rPr>
        <w:t>.</w:t>
      </w:r>
    </w:p>
    <w:p w14:paraId="6BF51857" w14:textId="77777777" w:rsidR="001E6443" w:rsidRDefault="00B03428" w:rsidP="00861BA3">
      <w:pPr>
        <w:numPr>
          <w:ilvl w:val="1"/>
          <w:numId w:val="10"/>
        </w:numPr>
        <w:spacing w:before="240" w:after="240" w:line="240" w:lineRule="auto"/>
        <w:ind w:hanging="720"/>
        <w:jc w:val="both"/>
        <w:rPr>
          <w:sz w:val="24"/>
          <w:szCs w:val="24"/>
        </w:rPr>
      </w:pPr>
      <w:r w:rsidRPr="001E6443">
        <w:rPr>
          <w:sz w:val="24"/>
          <w:szCs w:val="24"/>
        </w:rPr>
        <w:t>This means that any communications around the challenge will be under the CIC banner, and press events will be co-ordinated by the GLA.</w:t>
      </w:r>
    </w:p>
    <w:p w14:paraId="34B3C182" w14:textId="111D32D5" w:rsidR="001E6443" w:rsidRDefault="00B03428" w:rsidP="00861BA3">
      <w:pPr>
        <w:numPr>
          <w:ilvl w:val="1"/>
          <w:numId w:val="10"/>
        </w:numPr>
        <w:spacing w:before="240" w:after="240" w:line="240" w:lineRule="auto"/>
        <w:ind w:hanging="720"/>
        <w:jc w:val="both"/>
        <w:rPr>
          <w:sz w:val="24"/>
          <w:szCs w:val="24"/>
        </w:rPr>
      </w:pPr>
      <w:r w:rsidRPr="001E6443">
        <w:rPr>
          <w:sz w:val="24"/>
          <w:szCs w:val="24"/>
        </w:rPr>
        <w:t xml:space="preserve">While we will benefit from the engagement with start-ups and additional </w:t>
      </w:r>
      <w:r w:rsidR="00E81C52">
        <w:rPr>
          <w:sz w:val="24"/>
          <w:szCs w:val="24"/>
        </w:rPr>
        <w:t xml:space="preserve">public </w:t>
      </w:r>
      <w:r w:rsidR="009745B5">
        <w:rPr>
          <w:sz w:val="24"/>
          <w:szCs w:val="24"/>
        </w:rPr>
        <w:t>relations</w:t>
      </w:r>
      <w:r w:rsidRPr="001E6443">
        <w:rPr>
          <w:sz w:val="24"/>
          <w:szCs w:val="24"/>
        </w:rPr>
        <w:t xml:space="preserve"> generated under the CIC banner, we will run to our own timescales and format in agreement with the GLA</w:t>
      </w:r>
      <w:r w:rsidR="00E033C4">
        <w:rPr>
          <w:sz w:val="24"/>
          <w:szCs w:val="24"/>
        </w:rPr>
        <w:t>.</w:t>
      </w:r>
      <w:r w:rsidRPr="001E6443">
        <w:rPr>
          <w:sz w:val="24"/>
          <w:szCs w:val="24"/>
        </w:rPr>
        <w:t xml:space="preserve"> </w:t>
      </w:r>
    </w:p>
    <w:p w14:paraId="6F137476" w14:textId="77777777" w:rsidR="00694BC0" w:rsidRPr="001E6443" w:rsidRDefault="00B03428" w:rsidP="00D22249">
      <w:pPr>
        <w:numPr>
          <w:ilvl w:val="1"/>
          <w:numId w:val="10"/>
        </w:numPr>
        <w:spacing w:before="240" w:after="240" w:line="240" w:lineRule="auto"/>
        <w:jc w:val="both"/>
        <w:rPr>
          <w:sz w:val="24"/>
          <w:szCs w:val="24"/>
        </w:rPr>
      </w:pPr>
      <w:r w:rsidRPr="001E6443">
        <w:rPr>
          <w:sz w:val="24"/>
          <w:szCs w:val="24"/>
        </w:rPr>
        <w:t xml:space="preserve">More </w:t>
      </w:r>
      <w:r w:rsidR="002251A2" w:rsidRPr="001E6443">
        <w:rPr>
          <w:sz w:val="24"/>
          <w:szCs w:val="24"/>
        </w:rPr>
        <w:t xml:space="preserve">information on last year’s </w:t>
      </w:r>
      <w:r w:rsidRPr="001E6443">
        <w:rPr>
          <w:sz w:val="24"/>
          <w:szCs w:val="24"/>
        </w:rPr>
        <w:t xml:space="preserve">CIC </w:t>
      </w:r>
      <w:r w:rsidR="002251A2" w:rsidRPr="001E6443">
        <w:rPr>
          <w:sz w:val="24"/>
          <w:szCs w:val="24"/>
        </w:rPr>
        <w:t xml:space="preserve">challenge can be found here </w:t>
      </w:r>
      <w:hyperlink r:id="rId14" w:history="1">
        <w:r w:rsidR="00D22249" w:rsidRPr="00EA4E19">
          <w:rPr>
            <w:rStyle w:val="Hyperlink"/>
            <w:sz w:val="24"/>
            <w:szCs w:val="24"/>
          </w:rPr>
          <w:t>https://tech.london/challenges</w:t>
        </w:r>
      </w:hyperlink>
      <w:r w:rsidR="00D22249">
        <w:rPr>
          <w:sz w:val="24"/>
          <w:szCs w:val="24"/>
        </w:rPr>
        <w:t xml:space="preserve">  </w:t>
      </w:r>
      <w:r w:rsidR="002251A2" w:rsidRPr="001E6443">
        <w:rPr>
          <w:sz w:val="24"/>
          <w:szCs w:val="24"/>
        </w:rPr>
        <w:t xml:space="preserve">  </w:t>
      </w:r>
    </w:p>
    <w:p w14:paraId="5867C3B5" w14:textId="77777777" w:rsidR="005A4FE8" w:rsidRPr="00F051EE" w:rsidRDefault="005A4FE8" w:rsidP="00F0086A">
      <w:pPr>
        <w:pStyle w:val="Style1"/>
        <w:numPr>
          <w:ilvl w:val="0"/>
          <w:numId w:val="10"/>
        </w:numPr>
        <w:spacing w:before="360" w:after="120"/>
        <w:ind w:hanging="720"/>
        <w:rPr>
          <w:b w:val="0"/>
        </w:rPr>
      </w:pPr>
      <w:bookmarkStart w:id="6" w:name="_Toc24723426"/>
      <w:r w:rsidRPr="00F051EE">
        <w:rPr>
          <w:b w:val="0"/>
        </w:rPr>
        <w:t>Working with Partners - Stage 1 (Evaluation of Innovators)</w:t>
      </w:r>
      <w:bookmarkEnd w:id="6"/>
    </w:p>
    <w:p w14:paraId="1FCBE5E0" w14:textId="77777777" w:rsidR="005A4FE8" w:rsidRPr="00F051EE" w:rsidRDefault="005A4FE8" w:rsidP="00861BA3">
      <w:pPr>
        <w:numPr>
          <w:ilvl w:val="1"/>
          <w:numId w:val="11"/>
        </w:numPr>
        <w:spacing w:before="240" w:after="240" w:line="240" w:lineRule="auto"/>
        <w:ind w:hanging="720"/>
        <w:jc w:val="both"/>
        <w:rPr>
          <w:sz w:val="24"/>
          <w:szCs w:val="24"/>
        </w:rPr>
      </w:pPr>
      <w:r w:rsidRPr="00F051EE">
        <w:rPr>
          <w:sz w:val="24"/>
          <w:szCs w:val="24"/>
        </w:rPr>
        <w:t>TfL is</w:t>
      </w:r>
      <w:r w:rsidRPr="00F051EE">
        <w:rPr>
          <w:rFonts w:asciiTheme="majorHAnsi" w:hAnsiTheme="majorHAnsi"/>
          <w:color w:val="0019A8" w:themeColor="text1"/>
          <w:sz w:val="24"/>
          <w:szCs w:val="24"/>
        </w:rPr>
        <w:t xml:space="preserve"> looking for forward-thinking Partners</w:t>
      </w:r>
      <w:r w:rsidRPr="00F051EE">
        <w:rPr>
          <w:color w:val="0019A8" w:themeColor="text1"/>
          <w:sz w:val="24"/>
          <w:szCs w:val="24"/>
        </w:rPr>
        <w:t xml:space="preserve"> </w:t>
      </w:r>
      <w:r w:rsidRPr="00F051EE">
        <w:rPr>
          <w:sz w:val="24"/>
          <w:szCs w:val="24"/>
        </w:rPr>
        <w:t xml:space="preserve">with a keen interest in improving the efficiency of freight and servicing in Greater London. This includes but is not limited to </w:t>
      </w:r>
      <w:r w:rsidR="00CB057E">
        <w:rPr>
          <w:sz w:val="24"/>
          <w:szCs w:val="24"/>
        </w:rPr>
        <w:t>retailers</w:t>
      </w:r>
      <w:r w:rsidRPr="00F051EE">
        <w:rPr>
          <w:sz w:val="24"/>
          <w:szCs w:val="24"/>
        </w:rPr>
        <w:t>, couriers, servicing providers, consolidators, land owners (e.g. developers) and public bodies</w:t>
      </w:r>
      <w:r w:rsidR="00586E67">
        <w:rPr>
          <w:sz w:val="24"/>
          <w:szCs w:val="24"/>
        </w:rPr>
        <w:t xml:space="preserve">. We would like these partners </w:t>
      </w:r>
      <w:r w:rsidRPr="00F051EE">
        <w:rPr>
          <w:rFonts w:asciiTheme="majorHAnsi" w:hAnsiTheme="majorHAnsi"/>
          <w:color w:val="0019A8" w:themeColor="text1"/>
          <w:sz w:val="24"/>
          <w:szCs w:val="24"/>
        </w:rPr>
        <w:t>to help us;</w:t>
      </w:r>
    </w:p>
    <w:p w14:paraId="6C3E8429" w14:textId="77777777" w:rsidR="005A4FE8" w:rsidRPr="00B10F03" w:rsidRDefault="005A4FE8" w:rsidP="00E033C4">
      <w:pPr>
        <w:pStyle w:val="ListParagraph"/>
        <w:numPr>
          <w:ilvl w:val="0"/>
          <w:numId w:val="3"/>
        </w:numPr>
        <w:spacing w:before="120" w:after="120" w:line="240" w:lineRule="auto"/>
        <w:ind w:hanging="357"/>
        <w:contextualSpacing w:val="0"/>
        <w:rPr>
          <w:rFonts w:cs="Times New Roman"/>
          <w:sz w:val="24"/>
          <w:szCs w:val="24"/>
          <w:lang w:eastAsia="en-GB"/>
        </w:rPr>
      </w:pPr>
      <w:r w:rsidRPr="00B10F03">
        <w:rPr>
          <w:rFonts w:asciiTheme="majorHAnsi" w:hAnsiTheme="majorHAnsi" w:cs="Times New Roman"/>
          <w:color w:val="0019A8" w:themeColor="text1"/>
          <w:sz w:val="24"/>
          <w:szCs w:val="24"/>
          <w:lang w:eastAsia="en-GB"/>
        </w:rPr>
        <w:t>Support</w:t>
      </w:r>
      <w:r w:rsidRPr="00B10F03">
        <w:rPr>
          <w:rFonts w:cs="Times New Roman"/>
          <w:sz w:val="24"/>
          <w:szCs w:val="24"/>
          <w:lang w:eastAsia="en-GB"/>
        </w:rPr>
        <w:t xml:space="preserve"> and </w:t>
      </w:r>
      <w:r w:rsidR="00B12BD1">
        <w:rPr>
          <w:rFonts w:cs="Times New Roman"/>
          <w:sz w:val="24"/>
          <w:szCs w:val="24"/>
          <w:lang w:eastAsia="en-GB"/>
        </w:rPr>
        <w:t>communicate</w:t>
      </w:r>
      <w:r w:rsidRPr="00B10F03">
        <w:rPr>
          <w:rFonts w:cs="Times New Roman"/>
          <w:sz w:val="24"/>
          <w:szCs w:val="24"/>
          <w:lang w:eastAsia="en-GB"/>
        </w:rPr>
        <w:t xml:space="preserve"> the messaging a</w:t>
      </w:r>
      <w:r w:rsidR="00CE17C8">
        <w:rPr>
          <w:rFonts w:cs="Times New Roman"/>
          <w:sz w:val="24"/>
          <w:szCs w:val="24"/>
          <w:lang w:eastAsia="en-GB"/>
        </w:rPr>
        <w:t>bout</w:t>
      </w:r>
      <w:r w:rsidRPr="00B10F03">
        <w:rPr>
          <w:rFonts w:cs="Times New Roman"/>
          <w:sz w:val="24"/>
          <w:szCs w:val="24"/>
          <w:lang w:eastAsia="en-GB"/>
        </w:rPr>
        <w:t xml:space="preserve"> the </w:t>
      </w:r>
      <w:r w:rsidR="00CE17C8">
        <w:rPr>
          <w:rFonts w:cs="Times New Roman"/>
          <w:sz w:val="24"/>
          <w:szCs w:val="24"/>
          <w:lang w:eastAsia="en-GB"/>
        </w:rPr>
        <w:t>Project</w:t>
      </w:r>
      <w:r w:rsidRPr="00B10F03">
        <w:rPr>
          <w:rFonts w:cs="Times New Roman"/>
          <w:sz w:val="24"/>
          <w:szCs w:val="24"/>
          <w:lang w:eastAsia="en-GB"/>
        </w:rPr>
        <w:t>:</w:t>
      </w:r>
    </w:p>
    <w:p w14:paraId="3561052B" w14:textId="77777777" w:rsidR="005A4FE8" w:rsidRPr="00B10F03" w:rsidRDefault="00CE17C8" w:rsidP="00E033C4">
      <w:pPr>
        <w:pStyle w:val="ListParagraph"/>
        <w:numPr>
          <w:ilvl w:val="1"/>
          <w:numId w:val="3"/>
        </w:numPr>
        <w:spacing w:before="120" w:after="120" w:line="240" w:lineRule="auto"/>
        <w:ind w:hanging="357"/>
        <w:contextualSpacing w:val="0"/>
        <w:rPr>
          <w:rFonts w:cs="Times New Roman"/>
          <w:sz w:val="24"/>
          <w:szCs w:val="24"/>
          <w:lang w:eastAsia="en-GB"/>
        </w:rPr>
      </w:pPr>
      <w:r>
        <w:rPr>
          <w:rFonts w:cs="Times New Roman"/>
          <w:sz w:val="24"/>
          <w:szCs w:val="24"/>
          <w:lang w:eastAsia="en-GB"/>
        </w:rPr>
        <w:t>u</w:t>
      </w:r>
      <w:r w:rsidR="005A4FE8" w:rsidRPr="00B10F03">
        <w:rPr>
          <w:rFonts w:cs="Times New Roman"/>
          <w:sz w:val="24"/>
          <w:szCs w:val="24"/>
          <w:lang w:eastAsia="en-GB"/>
        </w:rPr>
        <w:t xml:space="preserve">sing your businesses’ communication channels to help advertise </w:t>
      </w:r>
      <w:r>
        <w:rPr>
          <w:rFonts w:cs="Times New Roman"/>
          <w:sz w:val="24"/>
          <w:szCs w:val="24"/>
          <w:lang w:eastAsia="en-GB"/>
        </w:rPr>
        <w:t>this Project</w:t>
      </w:r>
      <w:r w:rsidR="005A4FE8" w:rsidRPr="00B10F03">
        <w:rPr>
          <w:rFonts w:cs="Times New Roman"/>
          <w:sz w:val="24"/>
          <w:szCs w:val="24"/>
          <w:lang w:eastAsia="en-GB"/>
        </w:rPr>
        <w:t xml:space="preserve"> to </w:t>
      </w:r>
      <w:r>
        <w:rPr>
          <w:rFonts w:cs="Times New Roman"/>
          <w:sz w:val="24"/>
          <w:szCs w:val="24"/>
          <w:lang w:eastAsia="en-GB"/>
        </w:rPr>
        <w:t>p</w:t>
      </w:r>
      <w:r w:rsidR="005A4FE8" w:rsidRPr="00B10F03">
        <w:rPr>
          <w:rFonts w:cs="Times New Roman"/>
          <w:sz w:val="24"/>
          <w:szCs w:val="24"/>
          <w:lang w:eastAsia="en-GB"/>
        </w:rPr>
        <w:t xml:space="preserve">otential </w:t>
      </w:r>
      <w:r>
        <w:rPr>
          <w:rFonts w:cs="Times New Roman"/>
          <w:sz w:val="24"/>
          <w:szCs w:val="24"/>
          <w:lang w:eastAsia="en-GB"/>
        </w:rPr>
        <w:t>I</w:t>
      </w:r>
      <w:r w:rsidR="005A4FE8" w:rsidRPr="00B10F03">
        <w:rPr>
          <w:rFonts w:cs="Times New Roman"/>
          <w:sz w:val="24"/>
          <w:szCs w:val="24"/>
          <w:lang w:eastAsia="en-GB"/>
        </w:rPr>
        <w:t>nnovators</w:t>
      </w:r>
      <w:r>
        <w:rPr>
          <w:rFonts w:cs="Times New Roman"/>
          <w:sz w:val="24"/>
          <w:szCs w:val="24"/>
          <w:lang w:eastAsia="en-GB"/>
        </w:rPr>
        <w:t>; and</w:t>
      </w:r>
    </w:p>
    <w:p w14:paraId="6610083A" w14:textId="77777777" w:rsidR="005A4FE8" w:rsidRPr="00B10F03" w:rsidRDefault="00D22249" w:rsidP="00E033C4">
      <w:pPr>
        <w:pStyle w:val="ListParagraph"/>
        <w:numPr>
          <w:ilvl w:val="1"/>
          <w:numId w:val="3"/>
        </w:numPr>
        <w:spacing w:before="120" w:after="120" w:line="240" w:lineRule="auto"/>
        <w:ind w:hanging="357"/>
        <w:contextualSpacing w:val="0"/>
        <w:rPr>
          <w:rFonts w:cs="Times New Roman"/>
          <w:sz w:val="24"/>
          <w:szCs w:val="24"/>
          <w:lang w:eastAsia="en-GB"/>
        </w:rPr>
      </w:pPr>
      <w:r>
        <w:rPr>
          <w:rFonts w:cs="Times New Roman"/>
          <w:sz w:val="24"/>
          <w:szCs w:val="24"/>
          <w:lang w:eastAsia="en-GB"/>
        </w:rPr>
        <w:t>Allowing</w:t>
      </w:r>
      <w:r w:rsidR="005A4FE8" w:rsidRPr="00B10F03">
        <w:rPr>
          <w:rFonts w:cs="Times New Roman"/>
          <w:sz w:val="24"/>
          <w:szCs w:val="24"/>
          <w:lang w:eastAsia="en-GB"/>
        </w:rPr>
        <w:t xml:space="preserve"> your</w:t>
      </w:r>
      <w:r w:rsidR="008F6273">
        <w:rPr>
          <w:rFonts w:cs="Times New Roman"/>
          <w:sz w:val="24"/>
          <w:szCs w:val="24"/>
          <w:lang w:eastAsia="en-GB"/>
        </w:rPr>
        <w:t xml:space="preserve"> logo</w:t>
      </w:r>
      <w:r w:rsidR="005A4FE8" w:rsidRPr="00B10F03">
        <w:rPr>
          <w:rFonts w:cs="Times New Roman"/>
          <w:sz w:val="24"/>
          <w:szCs w:val="24"/>
          <w:lang w:eastAsia="en-GB"/>
        </w:rPr>
        <w:t xml:space="preserve"> to be used in communications</w:t>
      </w:r>
      <w:r w:rsidR="00586E67">
        <w:rPr>
          <w:rFonts w:cs="Times New Roman"/>
          <w:sz w:val="24"/>
          <w:szCs w:val="24"/>
          <w:lang w:eastAsia="en-GB"/>
        </w:rPr>
        <w:t xml:space="preserve"> conducted by TfL and/or the GLA as part of the CIC</w:t>
      </w:r>
      <w:r w:rsidR="005A4FE8" w:rsidRPr="00B10F03">
        <w:rPr>
          <w:rFonts w:cs="Times New Roman"/>
          <w:sz w:val="24"/>
          <w:szCs w:val="24"/>
          <w:lang w:eastAsia="en-GB"/>
        </w:rPr>
        <w:t>, setting out clearly your role as part of the evaluation panel</w:t>
      </w:r>
      <w:r w:rsidR="00CE17C8">
        <w:rPr>
          <w:rFonts w:cs="Times New Roman"/>
          <w:sz w:val="24"/>
          <w:szCs w:val="24"/>
          <w:lang w:eastAsia="en-GB"/>
        </w:rPr>
        <w:t xml:space="preserve">. </w:t>
      </w:r>
    </w:p>
    <w:p w14:paraId="10188F76" w14:textId="77777777" w:rsidR="005A4FE8" w:rsidRPr="00B10F03" w:rsidRDefault="005A4FE8" w:rsidP="00E033C4">
      <w:pPr>
        <w:pStyle w:val="gmail-m7238608318983204214msolistparagraph"/>
        <w:numPr>
          <w:ilvl w:val="0"/>
          <w:numId w:val="3"/>
        </w:numPr>
        <w:spacing w:before="120" w:beforeAutospacing="0" w:after="120" w:afterAutospacing="0"/>
        <w:ind w:hanging="357"/>
        <w:rPr>
          <w:rFonts w:asciiTheme="minorHAnsi" w:hAnsiTheme="minorHAnsi"/>
        </w:rPr>
      </w:pPr>
      <w:r w:rsidRPr="00B10F03">
        <w:rPr>
          <w:rFonts w:asciiTheme="majorHAnsi" w:hAnsiTheme="majorHAnsi"/>
          <w:color w:val="0019A8" w:themeColor="text1"/>
        </w:rPr>
        <w:t xml:space="preserve">Evaluate </w:t>
      </w:r>
      <w:r w:rsidR="00CD00C0">
        <w:rPr>
          <w:rFonts w:asciiTheme="minorHAnsi" w:hAnsiTheme="minorHAnsi"/>
        </w:rPr>
        <w:t>p</w:t>
      </w:r>
      <w:r w:rsidR="00CE17C8" w:rsidRPr="008F6273">
        <w:rPr>
          <w:rFonts w:asciiTheme="minorHAnsi" w:hAnsiTheme="minorHAnsi"/>
        </w:rPr>
        <w:t>otential</w:t>
      </w:r>
      <w:r w:rsidR="00CE17C8" w:rsidRPr="008F6273">
        <w:rPr>
          <w:rFonts w:asciiTheme="majorHAnsi" w:hAnsiTheme="majorHAnsi"/>
        </w:rPr>
        <w:t xml:space="preserve"> </w:t>
      </w:r>
      <w:r w:rsidR="00CE17C8">
        <w:rPr>
          <w:rFonts w:asciiTheme="minorHAnsi" w:hAnsiTheme="minorHAnsi"/>
        </w:rPr>
        <w:t>I</w:t>
      </w:r>
      <w:r w:rsidRPr="00B10F03">
        <w:rPr>
          <w:rFonts w:asciiTheme="minorHAnsi" w:hAnsiTheme="minorHAnsi"/>
        </w:rPr>
        <w:t>nnovator</w:t>
      </w:r>
      <w:r w:rsidR="00D22249">
        <w:rPr>
          <w:rFonts w:asciiTheme="minorHAnsi" w:hAnsiTheme="minorHAnsi"/>
        </w:rPr>
        <w:t>’</w:t>
      </w:r>
      <w:r w:rsidRPr="00B10F03">
        <w:rPr>
          <w:rFonts w:asciiTheme="minorHAnsi" w:hAnsiTheme="minorHAnsi"/>
        </w:rPr>
        <w:t xml:space="preserve">s </w:t>
      </w:r>
      <w:r w:rsidR="00CD00C0">
        <w:rPr>
          <w:rFonts w:asciiTheme="minorHAnsi" w:hAnsiTheme="minorHAnsi"/>
        </w:rPr>
        <w:t>submissions</w:t>
      </w:r>
    </w:p>
    <w:p w14:paraId="1944550C" w14:textId="2EBA7DF0" w:rsidR="005A4FE8" w:rsidRPr="00B10F03" w:rsidRDefault="00D711C9" w:rsidP="00E033C4">
      <w:pPr>
        <w:pStyle w:val="gmail-m7238608318983204214msolistparagraph"/>
        <w:numPr>
          <w:ilvl w:val="1"/>
          <w:numId w:val="3"/>
        </w:numPr>
        <w:spacing w:before="120" w:beforeAutospacing="0" w:after="120" w:afterAutospacing="0"/>
        <w:ind w:hanging="357"/>
        <w:rPr>
          <w:rFonts w:asciiTheme="minorHAnsi" w:hAnsiTheme="minorHAnsi"/>
        </w:rPr>
      </w:pPr>
      <w:r>
        <w:rPr>
          <w:rFonts w:asciiTheme="minorHAnsi" w:hAnsiTheme="minorHAnsi"/>
        </w:rPr>
        <w:t>Be p</w:t>
      </w:r>
      <w:r w:rsidR="00CD00C0">
        <w:rPr>
          <w:rFonts w:asciiTheme="minorHAnsi" w:hAnsiTheme="minorHAnsi"/>
        </w:rPr>
        <w:t xml:space="preserve">art of the evaluation team with TfL including </w:t>
      </w:r>
      <w:r w:rsidR="00CE17C8">
        <w:rPr>
          <w:rFonts w:asciiTheme="minorHAnsi" w:hAnsiTheme="minorHAnsi"/>
        </w:rPr>
        <w:t>s</w:t>
      </w:r>
      <w:r w:rsidR="005A4FE8" w:rsidRPr="00B10F03">
        <w:rPr>
          <w:rFonts w:asciiTheme="minorHAnsi" w:hAnsiTheme="minorHAnsi"/>
        </w:rPr>
        <w:t>coring and evaluating applications from</w:t>
      </w:r>
      <w:r w:rsidR="00CD00C0">
        <w:rPr>
          <w:rFonts w:asciiTheme="minorHAnsi" w:hAnsiTheme="minorHAnsi"/>
        </w:rPr>
        <w:t xml:space="preserve"> potential</w:t>
      </w:r>
      <w:r w:rsidR="005A4FE8" w:rsidRPr="00B10F03">
        <w:rPr>
          <w:rFonts w:asciiTheme="minorHAnsi" w:hAnsiTheme="minorHAnsi"/>
        </w:rPr>
        <w:t xml:space="preserve"> </w:t>
      </w:r>
      <w:r w:rsidR="00CE17C8">
        <w:rPr>
          <w:rFonts w:asciiTheme="minorHAnsi" w:hAnsiTheme="minorHAnsi"/>
        </w:rPr>
        <w:t>I</w:t>
      </w:r>
      <w:r w:rsidR="005A4FE8" w:rsidRPr="00B10F03">
        <w:rPr>
          <w:rFonts w:asciiTheme="minorHAnsi" w:hAnsiTheme="minorHAnsi"/>
        </w:rPr>
        <w:t>nnovators</w:t>
      </w:r>
      <w:r w:rsidR="008F6273">
        <w:rPr>
          <w:rFonts w:asciiTheme="minorHAnsi" w:hAnsiTheme="minorHAnsi"/>
        </w:rPr>
        <w:t xml:space="preserve">. TfL will </w:t>
      </w:r>
      <w:r w:rsidR="00D22249" w:rsidRPr="00D22249">
        <w:rPr>
          <w:rFonts w:asciiTheme="minorHAnsi" w:hAnsiTheme="minorHAnsi"/>
        </w:rPr>
        <w:t xml:space="preserve">conduct an initial shortlisting exercise to reduce the number of submissions that must be reviewed by partners and share this shortlist of Solutions with </w:t>
      </w:r>
      <w:r w:rsidR="004D76DC">
        <w:rPr>
          <w:rFonts w:asciiTheme="minorHAnsi" w:hAnsiTheme="minorHAnsi"/>
        </w:rPr>
        <w:t>P</w:t>
      </w:r>
      <w:r w:rsidR="00D22249" w:rsidRPr="00D22249">
        <w:rPr>
          <w:rFonts w:asciiTheme="minorHAnsi" w:hAnsiTheme="minorHAnsi"/>
        </w:rPr>
        <w:t>artners ahead of the pitch day to ensure only viable</w:t>
      </w:r>
      <w:r w:rsidR="00E033C4">
        <w:rPr>
          <w:rFonts w:asciiTheme="minorHAnsi" w:hAnsiTheme="minorHAnsi"/>
        </w:rPr>
        <w:t xml:space="preserve"> Submissions</w:t>
      </w:r>
      <w:r w:rsidR="00D22249" w:rsidRPr="00D22249">
        <w:rPr>
          <w:rFonts w:asciiTheme="minorHAnsi" w:hAnsiTheme="minorHAnsi"/>
        </w:rPr>
        <w:t xml:space="preserve"> are progressed</w:t>
      </w:r>
      <w:r w:rsidR="00CE17C8">
        <w:rPr>
          <w:rFonts w:asciiTheme="minorHAnsi" w:hAnsiTheme="minorHAnsi"/>
        </w:rPr>
        <w:t>;</w:t>
      </w:r>
      <w:r w:rsidR="00CD00C0">
        <w:rPr>
          <w:rFonts w:asciiTheme="minorHAnsi" w:hAnsiTheme="minorHAnsi"/>
        </w:rPr>
        <w:t xml:space="preserve"> and</w:t>
      </w:r>
    </w:p>
    <w:p w14:paraId="6D7F6328" w14:textId="2EF42F08" w:rsidR="005A4FE8" w:rsidRPr="00B10F03" w:rsidRDefault="003375CD" w:rsidP="00E033C4">
      <w:pPr>
        <w:pStyle w:val="gmail-m7238608318983204214msolistparagraph"/>
        <w:numPr>
          <w:ilvl w:val="1"/>
          <w:numId w:val="3"/>
        </w:numPr>
        <w:spacing w:before="120" w:beforeAutospacing="0" w:after="120" w:afterAutospacing="0"/>
        <w:ind w:hanging="357"/>
        <w:rPr>
          <w:rFonts w:asciiTheme="minorHAnsi" w:hAnsiTheme="minorHAnsi"/>
        </w:rPr>
      </w:pPr>
      <w:r>
        <w:rPr>
          <w:rFonts w:asciiTheme="minorHAnsi" w:hAnsiTheme="minorHAnsi"/>
        </w:rPr>
        <w:lastRenderedPageBreak/>
        <w:t>Attendance</w:t>
      </w:r>
      <w:r w:rsidR="005A4FE8" w:rsidRPr="00B10F03">
        <w:rPr>
          <w:rFonts w:asciiTheme="minorHAnsi" w:hAnsiTheme="minorHAnsi"/>
        </w:rPr>
        <w:t xml:space="preserve"> at a </w:t>
      </w:r>
      <w:r w:rsidR="00CD00C0">
        <w:rPr>
          <w:rFonts w:asciiTheme="minorHAnsi" w:hAnsiTheme="minorHAnsi"/>
        </w:rPr>
        <w:t>p</w:t>
      </w:r>
      <w:r w:rsidR="00CE17C8">
        <w:rPr>
          <w:rFonts w:asciiTheme="minorHAnsi" w:hAnsiTheme="minorHAnsi"/>
        </w:rPr>
        <w:t>otential I</w:t>
      </w:r>
      <w:r w:rsidR="005A4FE8" w:rsidRPr="00B10F03">
        <w:rPr>
          <w:rFonts w:asciiTheme="minorHAnsi" w:hAnsiTheme="minorHAnsi"/>
        </w:rPr>
        <w:t>nnovator’s pitch day</w:t>
      </w:r>
      <w:r w:rsidR="009033BC">
        <w:rPr>
          <w:rFonts w:asciiTheme="minorHAnsi" w:hAnsiTheme="minorHAnsi"/>
        </w:rPr>
        <w:t xml:space="preserve"> in February 2020</w:t>
      </w:r>
      <w:r w:rsidR="00CD00C0">
        <w:rPr>
          <w:rFonts w:asciiTheme="minorHAnsi" w:hAnsiTheme="minorHAnsi"/>
        </w:rPr>
        <w:t xml:space="preserve">. </w:t>
      </w:r>
      <w:r w:rsidR="008F6273">
        <w:rPr>
          <w:rFonts w:asciiTheme="minorHAnsi" w:hAnsiTheme="minorHAnsi"/>
        </w:rPr>
        <w:t xml:space="preserve">This will entail potential </w:t>
      </w:r>
      <w:r w:rsidR="009E4604">
        <w:rPr>
          <w:rFonts w:asciiTheme="minorHAnsi" w:hAnsiTheme="minorHAnsi"/>
        </w:rPr>
        <w:t>I</w:t>
      </w:r>
      <w:r w:rsidR="008F6273">
        <w:rPr>
          <w:rFonts w:asciiTheme="minorHAnsi" w:hAnsiTheme="minorHAnsi"/>
        </w:rPr>
        <w:t xml:space="preserve">nnovator’s pitching their solution to the panel consisting of TfL and </w:t>
      </w:r>
      <w:r w:rsidR="007205B3">
        <w:rPr>
          <w:rFonts w:asciiTheme="minorHAnsi" w:hAnsiTheme="minorHAnsi"/>
        </w:rPr>
        <w:t>P</w:t>
      </w:r>
      <w:r w:rsidR="008F6273">
        <w:rPr>
          <w:rFonts w:asciiTheme="minorHAnsi" w:hAnsiTheme="minorHAnsi"/>
        </w:rPr>
        <w:t xml:space="preserve">artners and will allow </w:t>
      </w:r>
      <w:r w:rsidR="007205B3">
        <w:rPr>
          <w:rFonts w:asciiTheme="minorHAnsi" w:hAnsiTheme="minorHAnsi"/>
        </w:rPr>
        <w:t>P</w:t>
      </w:r>
      <w:r w:rsidR="008F6273">
        <w:rPr>
          <w:rFonts w:asciiTheme="minorHAnsi" w:hAnsiTheme="minorHAnsi"/>
        </w:rPr>
        <w:t>artners to request clarification and probe the proposed Solutions. These questions will need to be posed in advance of the pitch day to allow Innovators to prepare.</w:t>
      </w:r>
    </w:p>
    <w:p w14:paraId="4B0BDF68" w14:textId="4888DAB9" w:rsidR="003375CD" w:rsidRPr="003375CD" w:rsidRDefault="005A4FE8" w:rsidP="00861BA3">
      <w:pPr>
        <w:numPr>
          <w:ilvl w:val="1"/>
          <w:numId w:val="10"/>
        </w:numPr>
        <w:spacing w:before="240" w:after="240" w:line="240" w:lineRule="auto"/>
        <w:ind w:hanging="720"/>
        <w:jc w:val="both"/>
        <w:rPr>
          <w:sz w:val="24"/>
          <w:szCs w:val="24"/>
        </w:rPr>
      </w:pPr>
      <w:r w:rsidRPr="00F051EE">
        <w:rPr>
          <w:rFonts w:cs="Times New Roman"/>
          <w:sz w:val="24"/>
          <w:szCs w:val="24"/>
          <w:lang w:eastAsia="en-GB"/>
        </w:rPr>
        <w:t xml:space="preserve">We estimate Partners will need to provide </w:t>
      </w:r>
      <w:r w:rsidR="009E4604">
        <w:rPr>
          <w:rFonts w:cs="Times New Roman"/>
          <w:sz w:val="24"/>
          <w:szCs w:val="24"/>
          <w:lang w:eastAsia="en-GB"/>
        </w:rPr>
        <w:t>seven</w:t>
      </w:r>
      <w:r w:rsidRPr="00F051EE">
        <w:rPr>
          <w:rFonts w:cs="Times New Roman"/>
          <w:sz w:val="24"/>
          <w:szCs w:val="24"/>
          <w:lang w:eastAsia="en-GB"/>
        </w:rPr>
        <w:t xml:space="preserve"> working days of staff time between December 2019 and March 2020</w:t>
      </w:r>
      <w:r w:rsidR="003375CD">
        <w:rPr>
          <w:rFonts w:cs="Times New Roman"/>
          <w:sz w:val="24"/>
          <w:szCs w:val="24"/>
          <w:lang w:eastAsia="en-GB"/>
        </w:rPr>
        <w:t>.</w:t>
      </w:r>
      <w:r w:rsidR="00E033C4">
        <w:rPr>
          <w:rFonts w:cs="Times New Roman"/>
          <w:sz w:val="24"/>
          <w:szCs w:val="24"/>
          <w:lang w:eastAsia="en-GB"/>
        </w:rPr>
        <w:t xml:space="preserve"> This will be a mixture of face-to-face meetings, email and tele-conferences. </w:t>
      </w:r>
      <w:r w:rsidR="003375CD">
        <w:rPr>
          <w:rFonts w:cs="Times New Roman"/>
          <w:sz w:val="24"/>
          <w:szCs w:val="24"/>
          <w:lang w:eastAsia="en-GB"/>
        </w:rPr>
        <w:t>We estimate this staff time will be spread across:</w:t>
      </w:r>
    </w:p>
    <w:p w14:paraId="21866596" w14:textId="4DC95618" w:rsidR="003375CD" w:rsidRPr="003375CD" w:rsidRDefault="00E033C4" w:rsidP="00D22249">
      <w:pPr>
        <w:numPr>
          <w:ilvl w:val="2"/>
          <w:numId w:val="35"/>
        </w:numPr>
        <w:spacing w:before="120" w:after="120" w:line="240" w:lineRule="auto"/>
        <w:ind w:left="1134" w:hanging="425"/>
        <w:jc w:val="both"/>
        <w:rPr>
          <w:sz w:val="24"/>
          <w:szCs w:val="24"/>
        </w:rPr>
      </w:pPr>
      <w:r>
        <w:rPr>
          <w:rFonts w:cs="Times New Roman"/>
          <w:sz w:val="24"/>
          <w:szCs w:val="24"/>
          <w:lang w:eastAsia="en-GB"/>
        </w:rPr>
        <w:t xml:space="preserve">Project administration including </w:t>
      </w:r>
      <w:r w:rsidR="003375CD">
        <w:rPr>
          <w:rFonts w:cs="Times New Roman"/>
          <w:sz w:val="24"/>
          <w:szCs w:val="24"/>
          <w:lang w:eastAsia="en-GB"/>
        </w:rPr>
        <w:t>signing the MOU (1 day)</w:t>
      </w:r>
    </w:p>
    <w:p w14:paraId="3BF3E5F0" w14:textId="77777777" w:rsidR="003375CD" w:rsidRPr="003375CD" w:rsidRDefault="003375CD" w:rsidP="00D22249">
      <w:pPr>
        <w:numPr>
          <w:ilvl w:val="2"/>
          <w:numId w:val="35"/>
        </w:numPr>
        <w:spacing w:before="120" w:after="120" w:line="240" w:lineRule="auto"/>
        <w:ind w:left="1134" w:hanging="425"/>
        <w:jc w:val="both"/>
        <w:rPr>
          <w:sz w:val="24"/>
          <w:szCs w:val="24"/>
        </w:rPr>
      </w:pPr>
      <w:r>
        <w:rPr>
          <w:rFonts w:cs="Times New Roman"/>
          <w:sz w:val="24"/>
          <w:szCs w:val="24"/>
          <w:lang w:eastAsia="en-GB"/>
        </w:rPr>
        <w:t>Communications activities (1 day)</w:t>
      </w:r>
    </w:p>
    <w:p w14:paraId="16C8F5BE" w14:textId="3AEE8787" w:rsidR="003375CD" w:rsidRPr="003375CD" w:rsidRDefault="003375CD" w:rsidP="00D22249">
      <w:pPr>
        <w:numPr>
          <w:ilvl w:val="2"/>
          <w:numId w:val="35"/>
        </w:numPr>
        <w:spacing w:before="120" w:after="120" w:line="240" w:lineRule="auto"/>
        <w:ind w:left="1134" w:hanging="425"/>
        <w:jc w:val="both"/>
        <w:rPr>
          <w:sz w:val="24"/>
          <w:szCs w:val="24"/>
        </w:rPr>
      </w:pPr>
      <w:r>
        <w:rPr>
          <w:rFonts w:cs="Times New Roman"/>
          <w:sz w:val="24"/>
          <w:szCs w:val="24"/>
          <w:lang w:eastAsia="en-GB"/>
        </w:rPr>
        <w:t xml:space="preserve">The initial assessment of </w:t>
      </w:r>
      <w:r w:rsidR="009E4604">
        <w:rPr>
          <w:rFonts w:cs="Times New Roman"/>
          <w:sz w:val="24"/>
          <w:szCs w:val="24"/>
          <w:lang w:eastAsia="en-GB"/>
        </w:rPr>
        <w:t xml:space="preserve">Innovators </w:t>
      </w:r>
      <w:r>
        <w:rPr>
          <w:rFonts w:cs="Times New Roman"/>
          <w:sz w:val="24"/>
          <w:szCs w:val="24"/>
          <w:lang w:eastAsia="en-GB"/>
        </w:rPr>
        <w:t>submissions (2 days)</w:t>
      </w:r>
    </w:p>
    <w:p w14:paraId="36882D6D" w14:textId="70760F37" w:rsidR="003375CD" w:rsidRPr="003375CD" w:rsidRDefault="009E4604" w:rsidP="00D22249">
      <w:pPr>
        <w:numPr>
          <w:ilvl w:val="2"/>
          <w:numId w:val="35"/>
        </w:numPr>
        <w:spacing w:before="120" w:after="120" w:line="240" w:lineRule="auto"/>
        <w:ind w:left="1134" w:hanging="425"/>
        <w:jc w:val="both"/>
        <w:rPr>
          <w:sz w:val="24"/>
          <w:szCs w:val="24"/>
        </w:rPr>
      </w:pPr>
      <w:r>
        <w:rPr>
          <w:rFonts w:cs="Times New Roman"/>
          <w:sz w:val="24"/>
          <w:szCs w:val="24"/>
          <w:lang w:eastAsia="en-GB"/>
        </w:rPr>
        <w:t>Consideration of</w:t>
      </w:r>
      <w:r w:rsidR="00E033C4">
        <w:rPr>
          <w:rFonts w:cs="Times New Roman"/>
          <w:sz w:val="24"/>
          <w:szCs w:val="24"/>
          <w:lang w:eastAsia="en-GB"/>
        </w:rPr>
        <w:t xml:space="preserve"> </w:t>
      </w:r>
      <w:r w:rsidR="003375CD">
        <w:rPr>
          <w:rFonts w:cs="Times New Roman"/>
          <w:sz w:val="24"/>
          <w:szCs w:val="24"/>
          <w:lang w:eastAsia="en-GB"/>
        </w:rPr>
        <w:t>pitch questions</w:t>
      </w:r>
      <w:r w:rsidR="00E033C4">
        <w:rPr>
          <w:rFonts w:cs="Times New Roman"/>
          <w:sz w:val="24"/>
          <w:szCs w:val="24"/>
          <w:lang w:eastAsia="en-GB"/>
        </w:rPr>
        <w:t xml:space="preserve"> and submission of these to Innovators (via TfL) in advance of pitch day</w:t>
      </w:r>
      <w:r w:rsidR="003375CD">
        <w:rPr>
          <w:rFonts w:cs="Times New Roman"/>
          <w:sz w:val="24"/>
          <w:szCs w:val="24"/>
          <w:lang w:eastAsia="en-GB"/>
        </w:rPr>
        <w:t xml:space="preserve"> (1 day) </w:t>
      </w:r>
    </w:p>
    <w:p w14:paraId="2143794E" w14:textId="77777777" w:rsidR="003375CD" w:rsidRPr="003375CD" w:rsidRDefault="003375CD" w:rsidP="00D22249">
      <w:pPr>
        <w:numPr>
          <w:ilvl w:val="2"/>
          <w:numId w:val="35"/>
        </w:numPr>
        <w:spacing w:before="120" w:after="120" w:line="240" w:lineRule="auto"/>
        <w:ind w:left="1134" w:hanging="425"/>
        <w:jc w:val="both"/>
        <w:rPr>
          <w:sz w:val="24"/>
          <w:szCs w:val="24"/>
        </w:rPr>
      </w:pPr>
      <w:r>
        <w:rPr>
          <w:rFonts w:cs="Times New Roman"/>
          <w:sz w:val="24"/>
          <w:szCs w:val="24"/>
          <w:lang w:eastAsia="en-GB"/>
        </w:rPr>
        <w:t>Attendance at pitch day (1 day)</w:t>
      </w:r>
    </w:p>
    <w:p w14:paraId="34915C7C" w14:textId="3A412813" w:rsidR="003375CD" w:rsidRPr="003375CD" w:rsidRDefault="009E4604" w:rsidP="00D22249">
      <w:pPr>
        <w:numPr>
          <w:ilvl w:val="2"/>
          <w:numId w:val="35"/>
        </w:numPr>
        <w:spacing w:before="120" w:after="120" w:line="240" w:lineRule="auto"/>
        <w:ind w:left="1134" w:hanging="425"/>
        <w:jc w:val="both"/>
        <w:rPr>
          <w:sz w:val="24"/>
          <w:szCs w:val="24"/>
        </w:rPr>
      </w:pPr>
      <w:r>
        <w:rPr>
          <w:rFonts w:cs="Times New Roman"/>
          <w:sz w:val="24"/>
          <w:szCs w:val="24"/>
          <w:lang w:eastAsia="en-GB"/>
        </w:rPr>
        <w:t>Evaluation of Innovators Submissions and consensus meeting to a</w:t>
      </w:r>
      <w:r w:rsidR="003375CD">
        <w:rPr>
          <w:rFonts w:cs="Times New Roman"/>
          <w:sz w:val="24"/>
          <w:szCs w:val="24"/>
          <w:lang w:eastAsia="en-GB"/>
        </w:rPr>
        <w:t>greei</w:t>
      </w:r>
      <w:r>
        <w:rPr>
          <w:rFonts w:cs="Times New Roman"/>
          <w:sz w:val="24"/>
          <w:szCs w:val="24"/>
          <w:lang w:eastAsia="en-GB"/>
        </w:rPr>
        <w:t>ng</w:t>
      </w:r>
      <w:r w:rsidR="003375CD">
        <w:rPr>
          <w:rFonts w:cs="Times New Roman"/>
          <w:sz w:val="24"/>
          <w:szCs w:val="24"/>
          <w:lang w:eastAsia="en-GB"/>
        </w:rPr>
        <w:t xml:space="preserve"> final scores for Solutions (1 day)</w:t>
      </w:r>
    </w:p>
    <w:p w14:paraId="4795CEE6" w14:textId="77777777" w:rsidR="005A4FE8" w:rsidRPr="00F0086A" w:rsidRDefault="005A4FE8" w:rsidP="00981084">
      <w:pPr>
        <w:numPr>
          <w:ilvl w:val="1"/>
          <w:numId w:val="10"/>
        </w:numPr>
        <w:spacing w:before="240" w:after="240" w:line="240" w:lineRule="auto"/>
        <w:ind w:hanging="720"/>
        <w:jc w:val="both"/>
        <w:rPr>
          <w:sz w:val="24"/>
          <w:szCs w:val="24"/>
        </w:rPr>
      </w:pPr>
      <w:r w:rsidRPr="00F051EE">
        <w:rPr>
          <w:rFonts w:cs="Times New Roman"/>
          <w:sz w:val="24"/>
          <w:szCs w:val="24"/>
          <w:lang w:eastAsia="en-GB"/>
        </w:rPr>
        <w:t xml:space="preserve">Further information on indicative Timelines can be found at Appendix 1 of this document. </w:t>
      </w:r>
    </w:p>
    <w:p w14:paraId="59367C20" w14:textId="77777777" w:rsidR="005A4FE8" w:rsidRDefault="005A4FE8" w:rsidP="00861BA3">
      <w:pPr>
        <w:numPr>
          <w:ilvl w:val="1"/>
          <w:numId w:val="10"/>
        </w:numPr>
        <w:spacing w:before="240" w:after="240" w:line="240" w:lineRule="auto"/>
        <w:ind w:hanging="720"/>
        <w:jc w:val="both"/>
        <w:rPr>
          <w:sz w:val="24"/>
          <w:szCs w:val="24"/>
        </w:rPr>
      </w:pPr>
      <w:r w:rsidRPr="00446FB3">
        <w:rPr>
          <w:rFonts w:cs="Times New Roman"/>
          <w:sz w:val="24"/>
          <w:szCs w:val="24"/>
          <w:lang w:eastAsia="en-GB"/>
        </w:rPr>
        <w:t>Please note – London boroughs do not need to apply through this process. We will conduct a separate engagement activity with London Boroughs to identify opportunities for collaboration on this challenge</w:t>
      </w:r>
      <w:r w:rsidRPr="00F051EE">
        <w:rPr>
          <w:rFonts w:asciiTheme="majorHAnsi" w:hAnsiTheme="majorHAnsi" w:cs="Times New Roman"/>
          <w:sz w:val="24"/>
          <w:szCs w:val="24"/>
          <w:lang w:eastAsia="en-GB"/>
        </w:rPr>
        <w:t xml:space="preserve">. </w:t>
      </w:r>
    </w:p>
    <w:p w14:paraId="1A44BFB4" w14:textId="6248A97E" w:rsidR="005A4FE8" w:rsidRPr="00F051EE" w:rsidRDefault="005A4FE8" w:rsidP="00861BA3">
      <w:pPr>
        <w:numPr>
          <w:ilvl w:val="1"/>
          <w:numId w:val="10"/>
        </w:numPr>
        <w:spacing w:before="240" w:after="240" w:line="240" w:lineRule="auto"/>
        <w:ind w:hanging="720"/>
        <w:jc w:val="both"/>
        <w:rPr>
          <w:sz w:val="24"/>
          <w:szCs w:val="24"/>
        </w:rPr>
      </w:pPr>
      <w:r w:rsidRPr="00446FB3">
        <w:rPr>
          <w:rFonts w:cs="Times New Roman"/>
          <w:b/>
          <w:sz w:val="24"/>
          <w:szCs w:val="24"/>
          <w:lang w:eastAsia="en-GB"/>
        </w:rPr>
        <w:t>TfL and the Partners will enter into a MOU setting out the working relationship and the expectations of the parties</w:t>
      </w:r>
      <w:r w:rsidR="00634E42" w:rsidRPr="00446FB3">
        <w:rPr>
          <w:rFonts w:cs="Times New Roman"/>
          <w:b/>
          <w:sz w:val="24"/>
          <w:szCs w:val="24"/>
          <w:lang w:eastAsia="en-GB"/>
        </w:rPr>
        <w:t xml:space="preserve"> in relation to Stage 1 only</w:t>
      </w:r>
      <w:r w:rsidRPr="00446FB3">
        <w:rPr>
          <w:rFonts w:cs="Times New Roman"/>
          <w:b/>
          <w:sz w:val="24"/>
          <w:szCs w:val="24"/>
          <w:lang w:eastAsia="en-GB"/>
        </w:rPr>
        <w:t>.</w:t>
      </w:r>
      <w:r w:rsidRPr="00F051EE">
        <w:rPr>
          <w:rFonts w:cs="Times New Roman"/>
          <w:sz w:val="24"/>
          <w:szCs w:val="24"/>
          <w:lang w:eastAsia="en-GB"/>
        </w:rPr>
        <w:t xml:space="preserve"> Please see</w:t>
      </w:r>
      <w:r w:rsidR="00200CBD">
        <w:rPr>
          <w:rFonts w:cs="Times New Roman"/>
          <w:sz w:val="24"/>
          <w:szCs w:val="24"/>
          <w:lang w:eastAsia="en-GB"/>
        </w:rPr>
        <w:t xml:space="preserve"> Appendix </w:t>
      </w:r>
      <w:r w:rsidR="003138A4">
        <w:rPr>
          <w:rFonts w:cs="Times New Roman"/>
          <w:sz w:val="24"/>
          <w:szCs w:val="24"/>
          <w:lang w:eastAsia="en-GB"/>
        </w:rPr>
        <w:t>2</w:t>
      </w:r>
      <w:r w:rsidR="003138A4" w:rsidRPr="00F051EE">
        <w:rPr>
          <w:rFonts w:cs="Times New Roman"/>
          <w:sz w:val="24"/>
          <w:szCs w:val="24"/>
          <w:lang w:eastAsia="en-GB"/>
        </w:rPr>
        <w:t xml:space="preserve"> </w:t>
      </w:r>
      <w:r w:rsidR="00200CBD">
        <w:rPr>
          <w:rFonts w:cs="Times New Roman"/>
          <w:sz w:val="24"/>
          <w:szCs w:val="24"/>
          <w:lang w:eastAsia="en-GB"/>
        </w:rPr>
        <w:t>in the accompanying EoIQ document</w:t>
      </w:r>
      <w:r w:rsidR="003138A4">
        <w:rPr>
          <w:rFonts w:cs="Times New Roman"/>
          <w:sz w:val="24"/>
          <w:szCs w:val="24"/>
          <w:lang w:eastAsia="en-GB"/>
        </w:rPr>
        <w:t xml:space="preserve"> for </w:t>
      </w:r>
      <w:r w:rsidRPr="00F051EE">
        <w:rPr>
          <w:rFonts w:cs="Times New Roman"/>
          <w:sz w:val="24"/>
          <w:szCs w:val="24"/>
          <w:lang w:eastAsia="en-GB"/>
        </w:rPr>
        <w:t xml:space="preserve">the MOU which TfL will require the Partners to sign up to. </w:t>
      </w:r>
      <w:r w:rsidR="001D0202">
        <w:rPr>
          <w:rFonts w:cs="Times New Roman"/>
          <w:sz w:val="24"/>
          <w:szCs w:val="24"/>
          <w:lang w:eastAsia="en-GB"/>
        </w:rPr>
        <w:t xml:space="preserve">TfL has drafted the MOU to reflect its requirements and what it expects from the Partners. TfL believes the MOU is capable of acceptance by any </w:t>
      </w:r>
      <w:r w:rsidR="00822EFC">
        <w:rPr>
          <w:rFonts w:cs="Times New Roman"/>
          <w:sz w:val="24"/>
          <w:szCs w:val="24"/>
          <w:lang w:eastAsia="en-GB"/>
        </w:rPr>
        <w:t xml:space="preserve">Potential Partner. Notwithstanding the above, if a Potential Partner wishes to raise a clarification on the MOU, these clarifications must be </w:t>
      </w:r>
      <w:r w:rsidR="00822EFC" w:rsidRPr="000C6976">
        <w:rPr>
          <w:rFonts w:cs="Times New Roman"/>
          <w:sz w:val="24"/>
          <w:szCs w:val="24"/>
          <w:lang w:eastAsia="en-GB"/>
        </w:rPr>
        <w:t xml:space="preserve">submitted by </w:t>
      </w:r>
      <w:r w:rsidR="0037252A" w:rsidRPr="000C6976">
        <w:rPr>
          <w:rFonts w:cs="Times New Roman"/>
          <w:sz w:val="24"/>
          <w:szCs w:val="24"/>
          <w:lang w:eastAsia="en-GB"/>
        </w:rPr>
        <w:t>06</w:t>
      </w:r>
      <w:r w:rsidR="003138A4" w:rsidRPr="000C6976">
        <w:rPr>
          <w:rFonts w:cs="Times New Roman"/>
          <w:sz w:val="24"/>
          <w:szCs w:val="24"/>
          <w:lang w:eastAsia="en-GB"/>
        </w:rPr>
        <w:t>/1</w:t>
      </w:r>
      <w:r w:rsidR="0037252A" w:rsidRPr="000C6976">
        <w:rPr>
          <w:rFonts w:cs="Times New Roman"/>
          <w:sz w:val="24"/>
          <w:szCs w:val="24"/>
          <w:lang w:eastAsia="en-GB"/>
        </w:rPr>
        <w:t>2</w:t>
      </w:r>
      <w:r w:rsidR="003138A4" w:rsidRPr="000C6976">
        <w:rPr>
          <w:rFonts w:cs="Times New Roman"/>
          <w:sz w:val="24"/>
          <w:szCs w:val="24"/>
          <w:lang w:eastAsia="en-GB"/>
        </w:rPr>
        <w:t>/19</w:t>
      </w:r>
      <w:r w:rsidR="001A5DB1" w:rsidRPr="000C6976">
        <w:rPr>
          <w:rFonts w:cs="Times New Roman"/>
          <w:sz w:val="24"/>
          <w:szCs w:val="24"/>
          <w:lang w:eastAsia="en-GB"/>
        </w:rPr>
        <w:t xml:space="preserve">. </w:t>
      </w:r>
      <w:r w:rsidR="001A5DB1" w:rsidRPr="008F6273">
        <w:rPr>
          <w:rFonts w:cs="Times New Roman"/>
          <w:sz w:val="24"/>
          <w:szCs w:val="24"/>
          <w:lang w:eastAsia="en-GB"/>
        </w:rPr>
        <w:t xml:space="preserve">Do not submit a </w:t>
      </w:r>
      <w:r w:rsidR="0037252A" w:rsidRPr="008F6273">
        <w:rPr>
          <w:rFonts w:cs="Times New Roman"/>
          <w:sz w:val="24"/>
          <w:szCs w:val="24"/>
          <w:lang w:eastAsia="en-GB"/>
        </w:rPr>
        <w:t>marked-up</w:t>
      </w:r>
      <w:r w:rsidR="001A5DB1" w:rsidRPr="008F6273">
        <w:rPr>
          <w:rFonts w:cs="Times New Roman"/>
          <w:sz w:val="24"/>
          <w:szCs w:val="24"/>
          <w:lang w:eastAsia="en-GB"/>
        </w:rPr>
        <w:t xml:space="preserve"> copy of the MOU</w:t>
      </w:r>
      <w:r w:rsidR="00AA53D1">
        <w:rPr>
          <w:rFonts w:cs="Times New Roman"/>
          <w:sz w:val="24"/>
          <w:szCs w:val="24"/>
          <w:lang w:eastAsia="en-GB"/>
        </w:rPr>
        <w:t xml:space="preserve"> with the clarification or with your completed EoIQ submission</w:t>
      </w:r>
      <w:r w:rsidR="001A5DB1" w:rsidRPr="008F6273">
        <w:rPr>
          <w:rFonts w:cs="Times New Roman"/>
          <w:sz w:val="24"/>
          <w:szCs w:val="24"/>
          <w:lang w:eastAsia="en-GB"/>
        </w:rPr>
        <w:t xml:space="preserve">. </w:t>
      </w:r>
      <w:r w:rsidR="00822EFC" w:rsidRPr="001A5DB1">
        <w:rPr>
          <w:rFonts w:cs="Times New Roman"/>
          <w:sz w:val="24"/>
          <w:szCs w:val="24"/>
          <w:lang w:eastAsia="en-GB"/>
        </w:rPr>
        <w:t xml:space="preserve"> </w:t>
      </w:r>
    </w:p>
    <w:p w14:paraId="5A7B1B54" w14:textId="77777777" w:rsidR="005A4FE8" w:rsidRPr="005A4FE8" w:rsidRDefault="005A4FE8" w:rsidP="003138A4">
      <w:pPr>
        <w:pStyle w:val="Style1"/>
        <w:numPr>
          <w:ilvl w:val="0"/>
          <w:numId w:val="10"/>
        </w:numPr>
        <w:spacing w:before="360" w:after="120"/>
        <w:ind w:hanging="720"/>
        <w:rPr>
          <w:b w:val="0"/>
        </w:rPr>
      </w:pPr>
      <w:bookmarkStart w:id="7" w:name="_Toc24723427"/>
      <w:r w:rsidRPr="005A4FE8">
        <w:rPr>
          <w:b w:val="0"/>
        </w:rPr>
        <w:t>Working with Partners and Innovators - Stage 2 (Supporting co-development and trials)</w:t>
      </w:r>
      <w:bookmarkEnd w:id="7"/>
    </w:p>
    <w:p w14:paraId="3FD45589" w14:textId="6C3BE9C1" w:rsidR="00D42C8B" w:rsidRDefault="00B842E0" w:rsidP="00D42C8B">
      <w:pPr>
        <w:numPr>
          <w:ilvl w:val="1"/>
          <w:numId w:val="10"/>
        </w:numPr>
        <w:spacing w:before="240" w:after="240" w:line="240" w:lineRule="auto"/>
        <w:ind w:hanging="720"/>
        <w:jc w:val="both"/>
        <w:rPr>
          <w:sz w:val="24"/>
          <w:szCs w:val="24"/>
        </w:rPr>
      </w:pPr>
      <w:r>
        <w:rPr>
          <w:sz w:val="24"/>
          <w:szCs w:val="24"/>
        </w:rPr>
        <w:t xml:space="preserve">Successful </w:t>
      </w:r>
      <w:r w:rsidR="005A4FE8" w:rsidRPr="00B10F03">
        <w:rPr>
          <w:sz w:val="24"/>
          <w:szCs w:val="24"/>
        </w:rPr>
        <w:t xml:space="preserve">Innovators </w:t>
      </w:r>
      <w:r>
        <w:rPr>
          <w:sz w:val="24"/>
          <w:szCs w:val="24"/>
        </w:rPr>
        <w:t xml:space="preserve">which </w:t>
      </w:r>
      <w:r w:rsidR="005A4FE8" w:rsidRPr="00B10F03">
        <w:rPr>
          <w:sz w:val="24"/>
          <w:szCs w:val="24"/>
        </w:rPr>
        <w:t xml:space="preserve">have been selected will </w:t>
      </w:r>
      <w:r w:rsidR="00C40D24">
        <w:rPr>
          <w:sz w:val="24"/>
          <w:szCs w:val="24"/>
        </w:rPr>
        <w:t xml:space="preserve">participate in the </w:t>
      </w:r>
      <w:r w:rsidR="005A4FE8" w:rsidRPr="00B10F03">
        <w:rPr>
          <w:sz w:val="24"/>
          <w:szCs w:val="24"/>
        </w:rPr>
        <w:t>co-develop</w:t>
      </w:r>
      <w:r w:rsidR="00EE3E36">
        <w:rPr>
          <w:sz w:val="24"/>
          <w:szCs w:val="24"/>
        </w:rPr>
        <w:t>ment</w:t>
      </w:r>
      <w:r w:rsidR="005A4FE8" w:rsidRPr="00B10F03">
        <w:rPr>
          <w:sz w:val="24"/>
          <w:szCs w:val="24"/>
        </w:rPr>
        <w:t xml:space="preserve"> and </w:t>
      </w:r>
      <w:r w:rsidR="0070190D">
        <w:rPr>
          <w:sz w:val="24"/>
          <w:szCs w:val="24"/>
        </w:rPr>
        <w:t xml:space="preserve">live </w:t>
      </w:r>
      <w:r w:rsidR="005A4FE8" w:rsidRPr="00B10F03">
        <w:rPr>
          <w:sz w:val="24"/>
          <w:szCs w:val="24"/>
        </w:rPr>
        <w:t>trial</w:t>
      </w:r>
      <w:r w:rsidR="00EE3E36">
        <w:rPr>
          <w:sz w:val="24"/>
          <w:szCs w:val="24"/>
        </w:rPr>
        <w:t xml:space="preserve"> phase </w:t>
      </w:r>
      <w:r w:rsidR="00C40D24">
        <w:rPr>
          <w:sz w:val="24"/>
          <w:szCs w:val="24"/>
        </w:rPr>
        <w:t>with their</w:t>
      </w:r>
      <w:r w:rsidR="00EE3E36">
        <w:rPr>
          <w:sz w:val="24"/>
          <w:szCs w:val="24"/>
        </w:rPr>
        <w:t xml:space="preserve"> </w:t>
      </w:r>
      <w:r w:rsidR="00C40D24">
        <w:rPr>
          <w:sz w:val="24"/>
          <w:szCs w:val="24"/>
        </w:rPr>
        <w:t>S</w:t>
      </w:r>
      <w:r w:rsidR="00EE3E36">
        <w:rPr>
          <w:sz w:val="24"/>
          <w:szCs w:val="24"/>
        </w:rPr>
        <w:t>olution</w:t>
      </w:r>
      <w:r w:rsidR="00C40D24">
        <w:rPr>
          <w:sz w:val="24"/>
          <w:szCs w:val="24"/>
        </w:rPr>
        <w:t>.</w:t>
      </w:r>
      <w:r w:rsidR="00200CBD">
        <w:rPr>
          <w:sz w:val="24"/>
          <w:szCs w:val="24"/>
        </w:rPr>
        <w:t xml:space="preserve"> </w:t>
      </w:r>
      <w:r w:rsidR="00C40D24">
        <w:rPr>
          <w:sz w:val="24"/>
          <w:szCs w:val="24"/>
        </w:rPr>
        <w:t>This is where they</w:t>
      </w:r>
      <w:r w:rsidR="00200CBD">
        <w:rPr>
          <w:sz w:val="24"/>
          <w:szCs w:val="24"/>
        </w:rPr>
        <w:t xml:space="preserve"> will refine their Solution and prove its efficacy in the real </w:t>
      </w:r>
      <w:r w:rsidR="003138A4">
        <w:rPr>
          <w:sz w:val="24"/>
          <w:szCs w:val="24"/>
        </w:rPr>
        <w:t xml:space="preserve">world. </w:t>
      </w:r>
      <w:r w:rsidR="003138A4" w:rsidRPr="00B10F03">
        <w:rPr>
          <w:sz w:val="24"/>
          <w:szCs w:val="24"/>
        </w:rPr>
        <w:t>Th</w:t>
      </w:r>
      <w:r w:rsidR="00C40D24">
        <w:rPr>
          <w:sz w:val="24"/>
          <w:szCs w:val="24"/>
        </w:rPr>
        <w:t>ey will</w:t>
      </w:r>
      <w:r w:rsidR="00EE3E36">
        <w:rPr>
          <w:sz w:val="24"/>
          <w:szCs w:val="24"/>
        </w:rPr>
        <w:t xml:space="preserve"> be </w:t>
      </w:r>
      <w:r w:rsidR="00C40D24">
        <w:rPr>
          <w:sz w:val="24"/>
          <w:szCs w:val="24"/>
        </w:rPr>
        <w:t xml:space="preserve">working </w:t>
      </w:r>
      <w:r w:rsidR="00EE3E36">
        <w:rPr>
          <w:sz w:val="24"/>
          <w:szCs w:val="24"/>
        </w:rPr>
        <w:t xml:space="preserve">with </w:t>
      </w:r>
      <w:r w:rsidR="005A4FE8" w:rsidRPr="00B10F03">
        <w:rPr>
          <w:sz w:val="24"/>
          <w:szCs w:val="24"/>
        </w:rPr>
        <w:t>TfL</w:t>
      </w:r>
      <w:r w:rsidR="00486535">
        <w:rPr>
          <w:sz w:val="24"/>
          <w:szCs w:val="24"/>
        </w:rPr>
        <w:t xml:space="preserve"> </w:t>
      </w:r>
      <w:r w:rsidR="00EE3E36">
        <w:rPr>
          <w:sz w:val="24"/>
          <w:szCs w:val="24"/>
        </w:rPr>
        <w:t>as a minimum,</w:t>
      </w:r>
      <w:r w:rsidR="00F7128D">
        <w:rPr>
          <w:sz w:val="24"/>
          <w:szCs w:val="24"/>
        </w:rPr>
        <w:t xml:space="preserve"> with TfL providing access to data, assets</w:t>
      </w:r>
      <w:r w:rsidR="00EE3E36">
        <w:rPr>
          <w:sz w:val="24"/>
          <w:szCs w:val="24"/>
        </w:rPr>
        <w:t xml:space="preserve"> </w:t>
      </w:r>
      <w:r w:rsidR="00F7128D">
        <w:rPr>
          <w:sz w:val="24"/>
          <w:szCs w:val="24"/>
        </w:rPr>
        <w:t>where possible and expertise. S</w:t>
      </w:r>
      <w:r w:rsidR="00EE3E36">
        <w:rPr>
          <w:sz w:val="24"/>
          <w:szCs w:val="24"/>
        </w:rPr>
        <w:t xml:space="preserve">ubject to further agreement this may also </w:t>
      </w:r>
      <w:r w:rsidR="00C40D24">
        <w:rPr>
          <w:sz w:val="24"/>
          <w:szCs w:val="24"/>
        </w:rPr>
        <w:t>involve</w:t>
      </w:r>
      <w:r w:rsidR="00EE3E36">
        <w:rPr>
          <w:sz w:val="24"/>
          <w:szCs w:val="24"/>
        </w:rPr>
        <w:t xml:space="preserve"> </w:t>
      </w:r>
      <w:r w:rsidR="00486535">
        <w:rPr>
          <w:sz w:val="24"/>
          <w:szCs w:val="24"/>
        </w:rPr>
        <w:t>Partners</w:t>
      </w:r>
      <w:r w:rsidR="0037252A">
        <w:rPr>
          <w:sz w:val="24"/>
          <w:szCs w:val="24"/>
        </w:rPr>
        <w:t xml:space="preserve"> if they choose to continue their involvement</w:t>
      </w:r>
      <w:r w:rsidR="00F55D97">
        <w:rPr>
          <w:sz w:val="24"/>
          <w:szCs w:val="24"/>
        </w:rPr>
        <w:t xml:space="preserve">. </w:t>
      </w:r>
      <w:r>
        <w:rPr>
          <w:sz w:val="24"/>
          <w:szCs w:val="24"/>
        </w:rPr>
        <w:t xml:space="preserve"> </w:t>
      </w:r>
    </w:p>
    <w:p w14:paraId="4FE23173" w14:textId="46B7825C" w:rsidR="00200CBD" w:rsidRPr="00D511FF" w:rsidRDefault="00B72718" w:rsidP="00B72718">
      <w:pPr>
        <w:numPr>
          <w:ilvl w:val="1"/>
          <w:numId w:val="10"/>
        </w:numPr>
        <w:spacing w:before="240" w:after="240" w:line="240" w:lineRule="auto"/>
        <w:jc w:val="both"/>
        <w:rPr>
          <w:sz w:val="24"/>
          <w:szCs w:val="24"/>
        </w:rPr>
      </w:pPr>
      <w:r w:rsidRPr="00B72718">
        <w:rPr>
          <w:sz w:val="24"/>
          <w:szCs w:val="24"/>
        </w:rPr>
        <w:lastRenderedPageBreak/>
        <w:t>Partners will be expected to support Phase 1 of the Project from December 2019 to March 2020.</w:t>
      </w:r>
      <w:r>
        <w:rPr>
          <w:sz w:val="24"/>
          <w:szCs w:val="24"/>
        </w:rPr>
        <w:t xml:space="preserve"> Once winning Innovators have been announced, </w:t>
      </w:r>
      <w:r w:rsidR="00200CBD">
        <w:rPr>
          <w:sz w:val="24"/>
          <w:szCs w:val="24"/>
        </w:rPr>
        <w:t>P</w:t>
      </w:r>
      <w:r w:rsidR="00200CBD" w:rsidRPr="00B10F03">
        <w:rPr>
          <w:sz w:val="24"/>
          <w:szCs w:val="24"/>
        </w:rPr>
        <w:t xml:space="preserve">artners will have the opportunity to </w:t>
      </w:r>
      <w:r w:rsidR="00C40D24">
        <w:rPr>
          <w:sz w:val="24"/>
          <w:szCs w:val="24"/>
        </w:rPr>
        <w:t>leave</w:t>
      </w:r>
      <w:r w:rsidR="00C40D24" w:rsidRPr="00B10F03">
        <w:rPr>
          <w:sz w:val="24"/>
          <w:szCs w:val="24"/>
        </w:rPr>
        <w:t xml:space="preserve"> </w:t>
      </w:r>
      <w:r w:rsidR="00200CBD" w:rsidRPr="00B10F03">
        <w:rPr>
          <w:sz w:val="24"/>
          <w:szCs w:val="24"/>
        </w:rPr>
        <w:t xml:space="preserve">the </w:t>
      </w:r>
      <w:r w:rsidR="00200CBD">
        <w:rPr>
          <w:sz w:val="24"/>
          <w:szCs w:val="24"/>
        </w:rPr>
        <w:t>Project</w:t>
      </w:r>
      <w:r w:rsidR="00200CBD" w:rsidRPr="00B10F03">
        <w:rPr>
          <w:sz w:val="24"/>
          <w:szCs w:val="24"/>
        </w:rPr>
        <w:t xml:space="preserve"> with no further commitments</w:t>
      </w:r>
      <w:r>
        <w:rPr>
          <w:sz w:val="24"/>
          <w:szCs w:val="24"/>
        </w:rPr>
        <w:t>. This will be</w:t>
      </w:r>
      <w:r w:rsidR="00D22249">
        <w:rPr>
          <w:sz w:val="24"/>
          <w:szCs w:val="24"/>
        </w:rPr>
        <w:t xml:space="preserve"> in March 2020</w:t>
      </w:r>
      <w:r w:rsidR="00200CBD" w:rsidRPr="00B10F03">
        <w:rPr>
          <w:sz w:val="24"/>
          <w:szCs w:val="24"/>
        </w:rPr>
        <w:t xml:space="preserve">. </w:t>
      </w:r>
      <w:r w:rsidR="00200CBD">
        <w:rPr>
          <w:sz w:val="24"/>
          <w:szCs w:val="24"/>
        </w:rPr>
        <w:t xml:space="preserve">Within their </w:t>
      </w:r>
      <w:r w:rsidR="00C40D24">
        <w:rPr>
          <w:sz w:val="24"/>
          <w:szCs w:val="24"/>
        </w:rPr>
        <w:t>submissions</w:t>
      </w:r>
      <w:r w:rsidR="00200CBD">
        <w:rPr>
          <w:sz w:val="24"/>
          <w:szCs w:val="24"/>
        </w:rPr>
        <w:t xml:space="preserve">, Innovators will be asked which of the Partners they would like to work with and </w:t>
      </w:r>
      <w:r w:rsidR="00C40D24">
        <w:rPr>
          <w:sz w:val="24"/>
          <w:szCs w:val="24"/>
        </w:rPr>
        <w:t>what involvement they would like from them</w:t>
      </w:r>
      <w:r w:rsidR="00200CBD">
        <w:rPr>
          <w:sz w:val="24"/>
          <w:szCs w:val="24"/>
        </w:rPr>
        <w:t xml:space="preserve">. This will help inform Partners decision as to whether to continue their involvement with the </w:t>
      </w:r>
      <w:r w:rsidR="0037252A">
        <w:rPr>
          <w:sz w:val="24"/>
          <w:szCs w:val="24"/>
        </w:rPr>
        <w:t>project.</w:t>
      </w:r>
      <w:r w:rsidR="00200CBD">
        <w:rPr>
          <w:sz w:val="24"/>
          <w:szCs w:val="24"/>
        </w:rPr>
        <w:t xml:space="preserve"> </w:t>
      </w:r>
      <w:r w:rsidR="00200CBD" w:rsidRPr="00B10F03">
        <w:rPr>
          <w:sz w:val="24"/>
          <w:szCs w:val="24"/>
        </w:rPr>
        <w:t xml:space="preserve"> </w:t>
      </w:r>
    </w:p>
    <w:p w14:paraId="338FE9F6" w14:textId="5183743E" w:rsidR="00D42C8B" w:rsidRPr="00B10F03" w:rsidRDefault="00D42C8B" w:rsidP="00D42C8B">
      <w:pPr>
        <w:numPr>
          <w:ilvl w:val="1"/>
          <w:numId w:val="10"/>
        </w:numPr>
        <w:spacing w:before="240" w:after="240" w:line="240" w:lineRule="auto"/>
        <w:ind w:hanging="720"/>
        <w:jc w:val="both"/>
        <w:rPr>
          <w:sz w:val="24"/>
          <w:szCs w:val="24"/>
        </w:rPr>
      </w:pPr>
      <w:r w:rsidRPr="00B10F03">
        <w:rPr>
          <w:sz w:val="24"/>
          <w:szCs w:val="24"/>
        </w:rPr>
        <w:t xml:space="preserve">We estimate that </w:t>
      </w:r>
      <w:r>
        <w:rPr>
          <w:sz w:val="24"/>
          <w:szCs w:val="24"/>
        </w:rPr>
        <w:t>c</w:t>
      </w:r>
      <w:r w:rsidRPr="00B10F03">
        <w:rPr>
          <w:sz w:val="24"/>
          <w:szCs w:val="24"/>
        </w:rPr>
        <w:t>o-development</w:t>
      </w:r>
      <w:r>
        <w:rPr>
          <w:sz w:val="24"/>
          <w:szCs w:val="24"/>
        </w:rPr>
        <w:t xml:space="preserve"> phase</w:t>
      </w:r>
      <w:r w:rsidRPr="00B10F03">
        <w:rPr>
          <w:sz w:val="24"/>
          <w:szCs w:val="24"/>
        </w:rPr>
        <w:t xml:space="preserve"> would begin at the start of April 2020 and last </w:t>
      </w:r>
      <w:r w:rsidR="00C40D24">
        <w:rPr>
          <w:sz w:val="24"/>
          <w:szCs w:val="24"/>
        </w:rPr>
        <w:t>ten</w:t>
      </w:r>
      <w:r w:rsidRPr="00B10F03">
        <w:rPr>
          <w:sz w:val="24"/>
          <w:szCs w:val="24"/>
        </w:rPr>
        <w:t xml:space="preserve"> weeks. </w:t>
      </w:r>
    </w:p>
    <w:p w14:paraId="330F4C66" w14:textId="5623D4C4" w:rsidR="00EE3E36" w:rsidRDefault="00D42C8B" w:rsidP="00D511FF">
      <w:pPr>
        <w:numPr>
          <w:ilvl w:val="1"/>
          <w:numId w:val="10"/>
        </w:numPr>
        <w:spacing w:before="240" w:after="240" w:line="240" w:lineRule="auto"/>
        <w:ind w:hanging="720"/>
        <w:jc w:val="both"/>
        <w:rPr>
          <w:sz w:val="24"/>
          <w:szCs w:val="24"/>
        </w:rPr>
      </w:pPr>
      <w:r w:rsidRPr="00B10F03">
        <w:rPr>
          <w:sz w:val="24"/>
          <w:szCs w:val="24"/>
        </w:rPr>
        <w:t xml:space="preserve">By the end of these </w:t>
      </w:r>
      <w:r w:rsidR="00C40D24">
        <w:rPr>
          <w:sz w:val="24"/>
          <w:szCs w:val="24"/>
        </w:rPr>
        <w:t>ten</w:t>
      </w:r>
      <w:r w:rsidRPr="00B10F03">
        <w:rPr>
          <w:sz w:val="24"/>
          <w:szCs w:val="24"/>
        </w:rPr>
        <w:t xml:space="preserve"> weeks, Innovators would be expected to have a working Solution capable of being deployed for live trials. We estimate that live trials would begin in June 2020 and last for a minimum of 1</w:t>
      </w:r>
      <w:r w:rsidR="00D22249">
        <w:rPr>
          <w:sz w:val="24"/>
          <w:szCs w:val="24"/>
        </w:rPr>
        <w:t>6</w:t>
      </w:r>
      <w:r w:rsidRPr="00B10F03">
        <w:rPr>
          <w:sz w:val="24"/>
          <w:szCs w:val="24"/>
        </w:rPr>
        <w:t xml:space="preserve"> weeks, and a maximum of </w:t>
      </w:r>
      <w:r w:rsidR="00C40D24">
        <w:rPr>
          <w:sz w:val="24"/>
          <w:szCs w:val="24"/>
        </w:rPr>
        <w:t>twenty-six</w:t>
      </w:r>
      <w:r w:rsidRPr="00B10F03">
        <w:rPr>
          <w:sz w:val="24"/>
          <w:szCs w:val="24"/>
        </w:rPr>
        <w:t xml:space="preserve"> weeks</w:t>
      </w:r>
      <w:r w:rsidR="00956CEC">
        <w:rPr>
          <w:sz w:val="24"/>
          <w:szCs w:val="24"/>
        </w:rPr>
        <w:t xml:space="preserve">. </w:t>
      </w:r>
    </w:p>
    <w:p w14:paraId="6CF2AA36" w14:textId="77777777" w:rsidR="005A4FE8" w:rsidRPr="00B10F03" w:rsidRDefault="00486535" w:rsidP="00861BA3">
      <w:pPr>
        <w:numPr>
          <w:ilvl w:val="1"/>
          <w:numId w:val="10"/>
        </w:numPr>
        <w:spacing w:before="240" w:after="240" w:line="240" w:lineRule="auto"/>
        <w:ind w:hanging="720"/>
        <w:jc w:val="both"/>
        <w:rPr>
          <w:sz w:val="24"/>
          <w:szCs w:val="24"/>
        </w:rPr>
      </w:pPr>
      <w:r>
        <w:rPr>
          <w:sz w:val="24"/>
          <w:szCs w:val="24"/>
        </w:rPr>
        <w:t>W</w:t>
      </w:r>
      <w:r w:rsidR="005A4FE8" w:rsidRPr="00B10F03">
        <w:rPr>
          <w:sz w:val="24"/>
          <w:szCs w:val="24"/>
        </w:rPr>
        <w:t>e would enter into a contractual agreement</w:t>
      </w:r>
      <w:r w:rsidR="003A1CDC">
        <w:rPr>
          <w:sz w:val="24"/>
          <w:szCs w:val="24"/>
        </w:rPr>
        <w:t>(s)</w:t>
      </w:r>
      <w:r w:rsidR="005A4FE8" w:rsidRPr="00B10F03">
        <w:rPr>
          <w:sz w:val="24"/>
          <w:szCs w:val="24"/>
        </w:rPr>
        <w:t xml:space="preserve"> between the Partners, </w:t>
      </w:r>
      <w:r w:rsidR="00EE7B36">
        <w:rPr>
          <w:sz w:val="24"/>
          <w:szCs w:val="24"/>
        </w:rPr>
        <w:t>I</w:t>
      </w:r>
      <w:r w:rsidR="005A4FE8" w:rsidRPr="00B10F03">
        <w:rPr>
          <w:sz w:val="24"/>
          <w:szCs w:val="24"/>
        </w:rPr>
        <w:t>nnovators and TfL prior to the co-development and trial phases.</w:t>
      </w:r>
    </w:p>
    <w:p w14:paraId="3478CC8F" w14:textId="77777777" w:rsidR="005A4FE8" w:rsidRPr="00B10F03" w:rsidRDefault="005A4FE8" w:rsidP="00861BA3">
      <w:pPr>
        <w:numPr>
          <w:ilvl w:val="1"/>
          <w:numId w:val="10"/>
        </w:numPr>
        <w:spacing w:before="240" w:after="240" w:line="240" w:lineRule="auto"/>
        <w:ind w:hanging="720"/>
        <w:jc w:val="both"/>
        <w:rPr>
          <w:sz w:val="24"/>
          <w:szCs w:val="24"/>
        </w:rPr>
      </w:pPr>
      <w:r w:rsidRPr="00B10F03">
        <w:rPr>
          <w:sz w:val="24"/>
          <w:szCs w:val="24"/>
        </w:rPr>
        <w:t>The exact requirements of this second stage of involvement will be dependent on the exact type and scope of solutions identified. The contractual agreement</w:t>
      </w:r>
      <w:r w:rsidR="00620A49">
        <w:rPr>
          <w:sz w:val="24"/>
          <w:szCs w:val="24"/>
        </w:rPr>
        <w:t>(s)</w:t>
      </w:r>
      <w:r w:rsidRPr="00B10F03">
        <w:rPr>
          <w:sz w:val="24"/>
          <w:szCs w:val="24"/>
        </w:rPr>
        <w:t xml:space="preserve"> would likely cover the following: </w:t>
      </w:r>
    </w:p>
    <w:p w14:paraId="194C5601" w14:textId="09D840FA" w:rsidR="005A4FE8" w:rsidRPr="00B10F03" w:rsidRDefault="005A4FE8" w:rsidP="00861BA3">
      <w:pPr>
        <w:pStyle w:val="gmail-m7238608318983204214msolistparagraph"/>
        <w:numPr>
          <w:ilvl w:val="1"/>
          <w:numId w:val="1"/>
        </w:numPr>
        <w:spacing w:before="120" w:beforeAutospacing="0" w:after="40" w:afterAutospacing="0"/>
        <w:ind w:hanging="357"/>
        <w:rPr>
          <w:rFonts w:asciiTheme="minorHAnsi" w:hAnsiTheme="minorHAnsi"/>
        </w:rPr>
      </w:pPr>
      <w:r w:rsidRPr="00B10F03">
        <w:rPr>
          <w:rFonts w:asciiTheme="minorHAnsi" w:hAnsiTheme="minorHAnsi"/>
        </w:rPr>
        <w:t xml:space="preserve">Data sharing requirements to help co-develop products and evaluate success of </w:t>
      </w:r>
      <w:r w:rsidR="00620A49">
        <w:rPr>
          <w:rFonts w:asciiTheme="minorHAnsi" w:hAnsiTheme="minorHAnsi"/>
        </w:rPr>
        <w:t>S</w:t>
      </w:r>
      <w:r w:rsidRPr="00B10F03">
        <w:rPr>
          <w:rFonts w:asciiTheme="minorHAnsi" w:hAnsiTheme="minorHAnsi"/>
        </w:rPr>
        <w:t>olutions</w:t>
      </w:r>
      <w:r w:rsidR="00C40D24">
        <w:rPr>
          <w:rFonts w:asciiTheme="minorHAnsi" w:hAnsiTheme="minorHAnsi"/>
        </w:rPr>
        <w:t xml:space="preserve"> subject to appropriate confidential obligations</w:t>
      </w:r>
      <w:r w:rsidRPr="00B10F03">
        <w:rPr>
          <w:rFonts w:asciiTheme="minorHAnsi" w:hAnsiTheme="minorHAnsi"/>
        </w:rPr>
        <w:t>;</w:t>
      </w:r>
    </w:p>
    <w:p w14:paraId="208C25DA" w14:textId="1FF577BA" w:rsidR="005A4FE8" w:rsidRPr="00B10F03" w:rsidRDefault="00DB0D6C" w:rsidP="00861BA3">
      <w:pPr>
        <w:pStyle w:val="gmail-m7238608318983204214msolistparagraph"/>
        <w:numPr>
          <w:ilvl w:val="1"/>
          <w:numId w:val="1"/>
        </w:numPr>
        <w:spacing w:before="120" w:beforeAutospacing="0" w:after="40" w:afterAutospacing="0"/>
        <w:ind w:hanging="357"/>
        <w:rPr>
          <w:rFonts w:asciiTheme="minorHAnsi" w:hAnsiTheme="minorHAnsi"/>
        </w:rPr>
      </w:pPr>
      <w:r>
        <w:rPr>
          <w:rFonts w:asciiTheme="minorHAnsi" w:hAnsiTheme="minorHAnsi"/>
        </w:rPr>
        <w:t xml:space="preserve">Licence </w:t>
      </w:r>
      <w:r w:rsidR="00FA3C3A">
        <w:rPr>
          <w:rFonts w:asciiTheme="minorHAnsi" w:hAnsiTheme="minorHAnsi"/>
        </w:rPr>
        <w:t xml:space="preserve">for usage in London </w:t>
      </w:r>
      <w:r w:rsidR="005A4FE8" w:rsidRPr="00B10F03">
        <w:rPr>
          <w:rFonts w:asciiTheme="minorHAnsi" w:hAnsiTheme="minorHAnsi"/>
        </w:rPr>
        <w:t xml:space="preserve">- As a minimum it </w:t>
      </w:r>
      <w:r w:rsidR="00D22249">
        <w:rPr>
          <w:rFonts w:asciiTheme="minorHAnsi" w:hAnsiTheme="minorHAnsi"/>
        </w:rPr>
        <w:t>would be expected that TfL and P</w:t>
      </w:r>
      <w:r w:rsidR="005A4FE8" w:rsidRPr="00B10F03">
        <w:rPr>
          <w:rFonts w:asciiTheme="minorHAnsi" w:hAnsiTheme="minorHAnsi"/>
        </w:rPr>
        <w:t>artners will be granted</w:t>
      </w:r>
      <w:r w:rsidR="00D5081F">
        <w:rPr>
          <w:rFonts w:asciiTheme="minorHAnsi" w:hAnsiTheme="minorHAnsi"/>
        </w:rPr>
        <w:t xml:space="preserve"> an</w:t>
      </w:r>
      <w:r w:rsidR="005A4FE8" w:rsidRPr="00B10F03">
        <w:rPr>
          <w:rFonts w:asciiTheme="minorHAnsi" w:hAnsiTheme="minorHAnsi"/>
        </w:rPr>
        <w:t xml:space="preserve"> irrevocable, perpetual right to </w:t>
      </w:r>
      <w:r>
        <w:rPr>
          <w:rFonts w:asciiTheme="minorHAnsi" w:hAnsiTheme="minorHAnsi"/>
        </w:rPr>
        <w:t xml:space="preserve">a licence </w:t>
      </w:r>
      <w:r w:rsidR="005A4FE8" w:rsidRPr="00B10F03">
        <w:rPr>
          <w:rFonts w:asciiTheme="minorHAnsi" w:hAnsiTheme="minorHAnsi"/>
        </w:rPr>
        <w:t>in Greater London</w:t>
      </w:r>
      <w:r w:rsidR="00915E85">
        <w:rPr>
          <w:rFonts w:asciiTheme="minorHAnsi" w:hAnsiTheme="minorHAnsi"/>
        </w:rPr>
        <w:t>. Please note, this is subject to type and scope of solution</w:t>
      </w:r>
      <w:r w:rsidR="00EE7B36">
        <w:rPr>
          <w:rFonts w:asciiTheme="minorHAnsi" w:hAnsiTheme="minorHAnsi"/>
        </w:rPr>
        <w:t>;</w:t>
      </w:r>
    </w:p>
    <w:p w14:paraId="3B94EC98" w14:textId="77777777" w:rsidR="00316816" w:rsidRDefault="005A4FE8" w:rsidP="00861BA3">
      <w:pPr>
        <w:pStyle w:val="gmail-m7238608318983204214msolistparagraph"/>
        <w:numPr>
          <w:ilvl w:val="1"/>
          <w:numId w:val="1"/>
        </w:numPr>
        <w:spacing w:before="120" w:beforeAutospacing="0" w:after="40" w:afterAutospacing="0"/>
        <w:ind w:hanging="357"/>
        <w:rPr>
          <w:rFonts w:asciiTheme="minorHAnsi" w:hAnsiTheme="minorHAnsi"/>
        </w:rPr>
      </w:pPr>
      <w:r w:rsidRPr="00B10F03">
        <w:rPr>
          <w:rFonts w:asciiTheme="minorHAnsi" w:hAnsiTheme="minorHAnsi"/>
        </w:rPr>
        <w:t>Resource commitments</w:t>
      </w:r>
      <w:r w:rsidR="00316816">
        <w:rPr>
          <w:rFonts w:asciiTheme="minorHAnsi" w:hAnsiTheme="minorHAnsi"/>
        </w:rPr>
        <w:t>. This may include but is not limited too:</w:t>
      </w:r>
    </w:p>
    <w:p w14:paraId="5B45593C" w14:textId="0F8C7503" w:rsidR="00316816" w:rsidRPr="00EE3E36" w:rsidRDefault="00316816" w:rsidP="00D22249">
      <w:pPr>
        <w:numPr>
          <w:ilvl w:val="2"/>
          <w:numId w:val="1"/>
        </w:numPr>
        <w:spacing w:before="240" w:after="240" w:line="240" w:lineRule="auto"/>
        <w:ind w:left="2268" w:hanging="468"/>
        <w:jc w:val="both"/>
        <w:rPr>
          <w:sz w:val="24"/>
          <w:szCs w:val="24"/>
        </w:rPr>
      </w:pPr>
      <w:r>
        <w:rPr>
          <w:sz w:val="24"/>
          <w:szCs w:val="24"/>
        </w:rPr>
        <w:t>E</w:t>
      </w:r>
      <w:r w:rsidRPr="00EE3E36">
        <w:rPr>
          <w:sz w:val="24"/>
          <w:szCs w:val="24"/>
        </w:rPr>
        <w:t>nsur</w:t>
      </w:r>
      <w:r>
        <w:rPr>
          <w:sz w:val="24"/>
          <w:szCs w:val="24"/>
        </w:rPr>
        <w:t>ing</w:t>
      </w:r>
      <w:r w:rsidRPr="00EE3E36">
        <w:rPr>
          <w:sz w:val="24"/>
          <w:szCs w:val="24"/>
        </w:rPr>
        <w:t xml:space="preserve"> innovators hav</w:t>
      </w:r>
      <w:r>
        <w:rPr>
          <w:sz w:val="24"/>
          <w:szCs w:val="24"/>
        </w:rPr>
        <w:t>e access to the data, staff and expertise</w:t>
      </w:r>
      <w:r w:rsidRPr="00EE3E36">
        <w:rPr>
          <w:sz w:val="24"/>
          <w:szCs w:val="24"/>
        </w:rPr>
        <w:t xml:space="preserve"> required </w:t>
      </w:r>
      <w:r>
        <w:rPr>
          <w:sz w:val="24"/>
          <w:szCs w:val="24"/>
        </w:rPr>
        <w:t>to facilitate co-development and refinement of Solutions</w:t>
      </w:r>
      <w:r w:rsidR="00C40D24">
        <w:rPr>
          <w:sz w:val="24"/>
          <w:szCs w:val="24"/>
        </w:rPr>
        <w:t>;</w:t>
      </w:r>
      <w:r w:rsidRPr="00EE3E36">
        <w:rPr>
          <w:sz w:val="24"/>
          <w:szCs w:val="24"/>
        </w:rPr>
        <w:t xml:space="preserve"> </w:t>
      </w:r>
    </w:p>
    <w:p w14:paraId="0E7D40B8" w14:textId="4FCBE93A" w:rsidR="00316816" w:rsidRDefault="00316816" w:rsidP="00D22249">
      <w:pPr>
        <w:numPr>
          <w:ilvl w:val="2"/>
          <w:numId w:val="1"/>
        </w:numPr>
        <w:spacing w:before="240" w:after="240" w:line="240" w:lineRule="auto"/>
        <w:ind w:left="2268" w:hanging="468"/>
        <w:jc w:val="both"/>
        <w:rPr>
          <w:sz w:val="24"/>
          <w:szCs w:val="24"/>
        </w:rPr>
      </w:pPr>
      <w:r>
        <w:rPr>
          <w:sz w:val="24"/>
          <w:szCs w:val="24"/>
        </w:rPr>
        <w:t xml:space="preserve">Making assets </w:t>
      </w:r>
      <w:r w:rsidRPr="00B10F03">
        <w:t>(</w:t>
      </w:r>
      <w:r w:rsidRPr="00D22249">
        <w:rPr>
          <w:sz w:val="24"/>
        </w:rPr>
        <w:t>e.g. fleet, customer channels, live trips) / staff time</w:t>
      </w:r>
      <w:r>
        <w:t>)</w:t>
      </w:r>
      <w:r w:rsidRPr="00B10F03">
        <w:t xml:space="preserve"> </w:t>
      </w:r>
      <w:r>
        <w:rPr>
          <w:sz w:val="24"/>
          <w:szCs w:val="24"/>
        </w:rPr>
        <w:t>available to Innovators where required (by agreement) during trials including a commitment to use Solutions in the course of normal business operations throughout the trial</w:t>
      </w:r>
      <w:r w:rsidR="00C40D24">
        <w:rPr>
          <w:sz w:val="24"/>
          <w:szCs w:val="24"/>
        </w:rPr>
        <w:t>; and</w:t>
      </w:r>
    </w:p>
    <w:p w14:paraId="76289839" w14:textId="5CBF37DA" w:rsidR="00316816" w:rsidRPr="00EE3E36" w:rsidRDefault="00316816" w:rsidP="00D22249">
      <w:pPr>
        <w:numPr>
          <w:ilvl w:val="2"/>
          <w:numId w:val="1"/>
        </w:numPr>
        <w:spacing w:before="240" w:after="240" w:line="240" w:lineRule="auto"/>
        <w:ind w:left="2268" w:hanging="468"/>
        <w:jc w:val="both"/>
        <w:rPr>
          <w:sz w:val="24"/>
          <w:szCs w:val="24"/>
        </w:rPr>
      </w:pPr>
      <w:r>
        <w:rPr>
          <w:sz w:val="24"/>
          <w:szCs w:val="24"/>
        </w:rPr>
        <w:t>Recording and reporting of impacts and outcomes achieved through using the Solution</w:t>
      </w:r>
      <w:r w:rsidR="00446FB3">
        <w:rPr>
          <w:sz w:val="24"/>
          <w:szCs w:val="24"/>
        </w:rPr>
        <w:t>s</w:t>
      </w:r>
      <w:r>
        <w:rPr>
          <w:sz w:val="24"/>
          <w:szCs w:val="24"/>
        </w:rPr>
        <w:t xml:space="preserve"> during trials</w:t>
      </w:r>
      <w:r w:rsidR="00C40D24">
        <w:rPr>
          <w:sz w:val="24"/>
          <w:szCs w:val="24"/>
        </w:rPr>
        <w:t>.</w:t>
      </w:r>
      <w:r w:rsidRPr="00EE3E36">
        <w:rPr>
          <w:sz w:val="24"/>
          <w:szCs w:val="24"/>
        </w:rPr>
        <w:t xml:space="preserve">  </w:t>
      </w:r>
    </w:p>
    <w:p w14:paraId="0E64CA8E" w14:textId="77777777" w:rsidR="005A4FE8" w:rsidRPr="00B10F03" w:rsidRDefault="005A4FE8" w:rsidP="00861BA3">
      <w:pPr>
        <w:pStyle w:val="gmail-m7238608318983204214msolistparagraph"/>
        <w:numPr>
          <w:ilvl w:val="1"/>
          <w:numId w:val="1"/>
        </w:numPr>
        <w:spacing w:before="120" w:beforeAutospacing="0" w:after="40" w:afterAutospacing="0"/>
        <w:ind w:hanging="357"/>
        <w:rPr>
          <w:rFonts w:asciiTheme="minorHAnsi" w:hAnsiTheme="minorHAnsi"/>
        </w:rPr>
      </w:pPr>
      <w:r w:rsidRPr="00B10F03">
        <w:rPr>
          <w:rFonts w:asciiTheme="minorHAnsi" w:hAnsiTheme="minorHAnsi"/>
        </w:rPr>
        <w:t xml:space="preserve">Communication’s and other press activity. </w:t>
      </w:r>
    </w:p>
    <w:p w14:paraId="4BBB6933" w14:textId="120BA51D" w:rsidR="005A4FE8" w:rsidRPr="00B10F03" w:rsidRDefault="005A4FE8" w:rsidP="00861BA3">
      <w:pPr>
        <w:numPr>
          <w:ilvl w:val="1"/>
          <w:numId w:val="10"/>
        </w:numPr>
        <w:spacing w:before="240" w:after="240" w:line="240" w:lineRule="auto"/>
        <w:ind w:hanging="720"/>
        <w:jc w:val="both"/>
        <w:rPr>
          <w:sz w:val="24"/>
          <w:szCs w:val="24"/>
        </w:rPr>
      </w:pPr>
      <w:r w:rsidRPr="00B10F03">
        <w:rPr>
          <w:sz w:val="24"/>
          <w:szCs w:val="24"/>
        </w:rPr>
        <w:t xml:space="preserve">Following live trials, there will be a </w:t>
      </w:r>
      <w:r w:rsidR="00AA30C3">
        <w:rPr>
          <w:sz w:val="24"/>
          <w:szCs w:val="24"/>
        </w:rPr>
        <w:t>four</w:t>
      </w:r>
      <w:r w:rsidR="0037252A" w:rsidRPr="00B10F03">
        <w:rPr>
          <w:sz w:val="24"/>
          <w:szCs w:val="24"/>
        </w:rPr>
        <w:t>-week</w:t>
      </w:r>
      <w:r w:rsidRPr="00B10F03">
        <w:rPr>
          <w:sz w:val="24"/>
          <w:szCs w:val="24"/>
        </w:rPr>
        <w:t xml:space="preserve"> evaluation period where the results of the trials will be summarised. This summary report</w:t>
      </w:r>
      <w:r w:rsidR="00EA3D82">
        <w:rPr>
          <w:sz w:val="24"/>
          <w:szCs w:val="24"/>
        </w:rPr>
        <w:t xml:space="preserve">, to be completed by TfL with information being supplied by </w:t>
      </w:r>
      <w:r w:rsidR="00D543C7">
        <w:rPr>
          <w:sz w:val="24"/>
          <w:szCs w:val="24"/>
        </w:rPr>
        <w:t>P</w:t>
      </w:r>
      <w:r w:rsidR="00EA3D82">
        <w:rPr>
          <w:sz w:val="24"/>
          <w:szCs w:val="24"/>
        </w:rPr>
        <w:t>artners and Innovators,</w:t>
      </w:r>
      <w:r w:rsidRPr="00B10F03">
        <w:rPr>
          <w:sz w:val="24"/>
          <w:szCs w:val="24"/>
        </w:rPr>
        <w:t xml:space="preserve"> and learnings from the trials would be made public</w:t>
      </w:r>
      <w:r w:rsidR="00D543C7">
        <w:rPr>
          <w:sz w:val="24"/>
          <w:szCs w:val="24"/>
        </w:rPr>
        <w:t xml:space="preserve"> via the TfL </w:t>
      </w:r>
      <w:r w:rsidR="00D543C7">
        <w:rPr>
          <w:sz w:val="24"/>
          <w:szCs w:val="24"/>
        </w:rPr>
        <w:lastRenderedPageBreak/>
        <w:t>website</w:t>
      </w:r>
      <w:r w:rsidRPr="00B10F03">
        <w:rPr>
          <w:sz w:val="24"/>
          <w:szCs w:val="24"/>
        </w:rPr>
        <w:t>.</w:t>
      </w:r>
      <w:r w:rsidR="00620A49">
        <w:rPr>
          <w:sz w:val="24"/>
          <w:szCs w:val="24"/>
        </w:rPr>
        <w:t xml:space="preserve"> Please note, no confidential information of the Partners or Innovators will be publicly released. </w:t>
      </w:r>
    </w:p>
    <w:p w14:paraId="6FBFAB88" w14:textId="1DC0289E" w:rsidR="00D543C7" w:rsidRPr="00200CBD" w:rsidRDefault="005A4FE8" w:rsidP="00200CBD">
      <w:pPr>
        <w:numPr>
          <w:ilvl w:val="1"/>
          <w:numId w:val="10"/>
        </w:numPr>
        <w:spacing w:before="240" w:after="240" w:line="240" w:lineRule="auto"/>
        <w:ind w:hanging="720"/>
        <w:jc w:val="both"/>
        <w:rPr>
          <w:b/>
          <w:color w:val="DC241F" w:themeColor="accent1"/>
          <w:sz w:val="24"/>
          <w:szCs w:val="24"/>
        </w:rPr>
      </w:pPr>
      <w:r w:rsidRPr="00200CBD">
        <w:rPr>
          <w:b/>
          <w:color w:val="DC241F" w:themeColor="accent1"/>
          <w:sz w:val="24"/>
          <w:szCs w:val="24"/>
        </w:rPr>
        <w:t>Important to note: Partners will be helping to judge Innovators submissions, and hopefully facilitate co-development and trials. Partners will not be bidding for the fund or receiving any payment from TfL</w:t>
      </w:r>
      <w:r w:rsidR="00200CBD" w:rsidRPr="00B8332A">
        <w:rPr>
          <w:b/>
          <w:color w:val="DC241F" w:themeColor="accent1"/>
          <w:sz w:val="24"/>
          <w:szCs w:val="24"/>
        </w:rPr>
        <w:t xml:space="preserve">, and </w:t>
      </w:r>
      <w:r w:rsidR="00D543C7" w:rsidRPr="00200CBD">
        <w:rPr>
          <w:b/>
          <w:color w:val="DC241F" w:themeColor="accent1"/>
          <w:sz w:val="24"/>
          <w:szCs w:val="24"/>
        </w:rPr>
        <w:t>TfL will not be paying any costs or expenses of the Partners during Phase 1 or 2</w:t>
      </w:r>
      <w:r w:rsidR="00DB0D6C">
        <w:rPr>
          <w:b/>
          <w:color w:val="DC241F" w:themeColor="accent1"/>
          <w:sz w:val="24"/>
          <w:szCs w:val="24"/>
        </w:rPr>
        <w:t xml:space="preserve"> as defined in sections five and six of this document</w:t>
      </w:r>
      <w:r w:rsidR="00AA30C3">
        <w:rPr>
          <w:b/>
          <w:color w:val="DC241F" w:themeColor="accent1"/>
          <w:sz w:val="24"/>
          <w:szCs w:val="24"/>
        </w:rPr>
        <w:t>.</w:t>
      </w:r>
    </w:p>
    <w:p w14:paraId="272470BA" w14:textId="3602F0FF" w:rsidR="00AC37F8" w:rsidRPr="00AC37F8" w:rsidRDefault="00AC37F8" w:rsidP="00D543C7">
      <w:pPr>
        <w:numPr>
          <w:ilvl w:val="1"/>
          <w:numId w:val="10"/>
        </w:numPr>
        <w:spacing w:before="240" w:after="240" w:line="240" w:lineRule="auto"/>
        <w:ind w:hanging="720"/>
        <w:jc w:val="both"/>
        <w:rPr>
          <w:b/>
          <w:color w:val="DC241F" w:themeColor="accent1"/>
          <w:sz w:val="24"/>
          <w:szCs w:val="24"/>
        </w:rPr>
      </w:pPr>
      <w:r w:rsidRPr="00AC37F8">
        <w:rPr>
          <w:b/>
          <w:color w:val="DC241F" w:themeColor="accent1"/>
          <w:sz w:val="24"/>
          <w:szCs w:val="24"/>
        </w:rPr>
        <w:t>The successful Partners</w:t>
      </w:r>
      <w:r w:rsidR="00AA30C3">
        <w:rPr>
          <w:b/>
          <w:color w:val="DC241F" w:themeColor="accent1"/>
          <w:sz w:val="24"/>
          <w:szCs w:val="24"/>
        </w:rPr>
        <w:t xml:space="preserve"> (including any parent or subsidiary company of the Partner)</w:t>
      </w:r>
      <w:r w:rsidRPr="00AC37F8">
        <w:rPr>
          <w:b/>
          <w:color w:val="DC241F" w:themeColor="accent1"/>
          <w:sz w:val="24"/>
          <w:szCs w:val="24"/>
        </w:rPr>
        <w:t xml:space="preserve"> are precluded from </w:t>
      </w:r>
      <w:r>
        <w:rPr>
          <w:b/>
          <w:color w:val="DC241F" w:themeColor="accent1"/>
          <w:sz w:val="24"/>
          <w:szCs w:val="24"/>
        </w:rPr>
        <w:t xml:space="preserve">submitting </w:t>
      </w:r>
      <w:r w:rsidR="00AA30C3">
        <w:rPr>
          <w:b/>
          <w:color w:val="DC241F" w:themeColor="accent1"/>
          <w:sz w:val="24"/>
          <w:szCs w:val="24"/>
        </w:rPr>
        <w:t>a</w:t>
      </w:r>
      <w:r>
        <w:rPr>
          <w:b/>
          <w:color w:val="DC241F" w:themeColor="accent1"/>
          <w:sz w:val="24"/>
          <w:szCs w:val="24"/>
        </w:rPr>
        <w:t xml:space="preserve"> response</w:t>
      </w:r>
      <w:r w:rsidRPr="00AC37F8">
        <w:rPr>
          <w:b/>
          <w:color w:val="DC241F" w:themeColor="accent1"/>
          <w:sz w:val="24"/>
          <w:szCs w:val="24"/>
        </w:rPr>
        <w:t xml:space="preserve"> to the </w:t>
      </w:r>
      <w:r w:rsidR="001A2682">
        <w:rPr>
          <w:b/>
          <w:color w:val="DC241F" w:themeColor="accent1"/>
          <w:sz w:val="24"/>
          <w:szCs w:val="24"/>
        </w:rPr>
        <w:t>upcoming</w:t>
      </w:r>
      <w:r w:rsidR="00EE530E">
        <w:rPr>
          <w:b/>
          <w:color w:val="DC241F" w:themeColor="accent1"/>
          <w:sz w:val="24"/>
          <w:szCs w:val="24"/>
        </w:rPr>
        <w:t xml:space="preserve"> </w:t>
      </w:r>
      <w:r w:rsidR="001A2682">
        <w:rPr>
          <w:b/>
          <w:color w:val="DC241F" w:themeColor="accent1"/>
          <w:sz w:val="24"/>
          <w:szCs w:val="24"/>
        </w:rPr>
        <w:t xml:space="preserve">FreightLab </w:t>
      </w:r>
      <w:r w:rsidRPr="00AC37F8">
        <w:rPr>
          <w:b/>
          <w:color w:val="DC241F" w:themeColor="accent1"/>
          <w:sz w:val="24"/>
          <w:szCs w:val="24"/>
        </w:rPr>
        <w:t>Innovator procurement exercise</w:t>
      </w:r>
      <w:r w:rsidR="00AA30C3">
        <w:rPr>
          <w:b/>
          <w:color w:val="DC241F" w:themeColor="accent1"/>
          <w:sz w:val="24"/>
          <w:szCs w:val="24"/>
        </w:rPr>
        <w:t xml:space="preserve"> or being a subcontractor to a</w:t>
      </w:r>
      <w:r w:rsidR="00DB0D6C">
        <w:rPr>
          <w:b/>
          <w:color w:val="DC241F" w:themeColor="accent1"/>
          <w:sz w:val="24"/>
          <w:szCs w:val="24"/>
        </w:rPr>
        <w:t>n</w:t>
      </w:r>
      <w:r w:rsidR="00AA30C3">
        <w:rPr>
          <w:b/>
          <w:color w:val="DC241F" w:themeColor="accent1"/>
          <w:sz w:val="24"/>
          <w:szCs w:val="24"/>
        </w:rPr>
        <w:t xml:space="preserve"> Innovator’s submission,</w:t>
      </w:r>
    </w:p>
    <w:p w14:paraId="3C054DD6" w14:textId="77777777" w:rsidR="00B8332A" w:rsidRPr="005A4FE8" w:rsidRDefault="00B8332A" w:rsidP="00446FB3">
      <w:pPr>
        <w:pStyle w:val="Style1"/>
        <w:numPr>
          <w:ilvl w:val="0"/>
          <w:numId w:val="10"/>
        </w:numPr>
        <w:spacing w:before="360" w:after="120"/>
        <w:ind w:hanging="720"/>
        <w:rPr>
          <w:b w:val="0"/>
        </w:rPr>
      </w:pPr>
      <w:bookmarkStart w:id="8" w:name="_Toc24723428"/>
      <w:r>
        <w:rPr>
          <w:b w:val="0"/>
        </w:rPr>
        <w:t>B</w:t>
      </w:r>
      <w:r w:rsidRPr="005A4FE8">
        <w:rPr>
          <w:b w:val="0"/>
        </w:rPr>
        <w:t xml:space="preserve">enefits of becoming a </w:t>
      </w:r>
      <w:r>
        <w:rPr>
          <w:b w:val="0"/>
        </w:rPr>
        <w:t>P</w:t>
      </w:r>
      <w:r w:rsidRPr="005A4FE8">
        <w:rPr>
          <w:b w:val="0"/>
        </w:rPr>
        <w:t>artner</w:t>
      </w:r>
      <w:r>
        <w:rPr>
          <w:b w:val="0"/>
        </w:rPr>
        <w:t xml:space="preserve"> on this Project</w:t>
      </w:r>
      <w:bookmarkEnd w:id="8"/>
    </w:p>
    <w:p w14:paraId="3287E269" w14:textId="5D1EF433" w:rsidR="00B8332A" w:rsidRPr="00B10F03" w:rsidRDefault="00B8332A" w:rsidP="00B8332A">
      <w:pPr>
        <w:numPr>
          <w:ilvl w:val="1"/>
          <w:numId w:val="10"/>
        </w:numPr>
        <w:spacing w:before="240" w:after="240" w:line="240" w:lineRule="auto"/>
        <w:ind w:hanging="720"/>
        <w:jc w:val="both"/>
        <w:rPr>
          <w:sz w:val="24"/>
          <w:szCs w:val="24"/>
        </w:rPr>
      </w:pPr>
      <w:r>
        <w:rPr>
          <w:sz w:val="24"/>
          <w:szCs w:val="24"/>
        </w:rPr>
        <w:t>J</w:t>
      </w:r>
      <w:r w:rsidRPr="00B10F03">
        <w:rPr>
          <w:sz w:val="24"/>
          <w:szCs w:val="24"/>
        </w:rPr>
        <w:t xml:space="preserve">oint publicity of </w:t>
      </w:r>
      <w:r>
        <w:rPr>
          <w:sz w:val="24"/>
          <w:szCs w:val="24"/>
        </w:rPr>
        <w:t>working</w:t>
      </w:r>
      <w:r w:rsidRPr="00B10F03">
        <w:rPr>
          <w:sz w:val="24"/>
          <w:szCs w:val="24"/>
        </w:rPr>
        <w:t xml:space="preserve"> with TfL</w:t>
      </w:r>
      <w:r w:rsidR="00D22249">
        <w:rPr>
          <w:sz w:val="24"/>
          <w:szCs w:val="24"/>
        </w:rPr>
        <w:t>, and from supporting the Mayor’s CIC.</w:t>
      </w:r>
      <w:r>
        <w:rPr>
          <w:sz w:val="24"/>
          <w:szCs w:val="24"/>
        </w:rPr>
        <w:t xml:space="preserve"> </w:t>
      </w:r>
      <w:r w:rsidRPr="00B10F03">
        <w:rPr>
          <w:sz w:val="24"/>
          <w:szCs w:val="24"/>
        </w:rPr>
        <w:t xml:space="preserve"> </w:t>
      </w:r>
    </w:p>
    <w:p w14:paraId="22059D8E" w14:textId="77777777" w:rsidR="00B8332A" w:rsidRPr="00B10F03" w:rsidRDefault="00B8332A" w:rsidP="00B8332A">
      <w:pPr>
        <w:numPr>
          <w:ilvl w:val="1"/>
          <w:numId w:val="10"/>
        </w:numPr>
        <w:spacing w:before="240" w:after="240" w:line="240" w:lineRule="auto"/>
        <w:ind w:hanging="720"/>
        <w:jc w:val="both"/>
        <w:rPr>
          <w:sz w:val="24"/>
          <w:szCs w:val="24"/>
        </w:rPr>
      </w:pPr>
      <w:r w:rsidRPr="00B10F03">
        <w:rPr>
          <w:sz w:val="24"/>
          <w:szCs w:val="24"/>
        </w:rPr>
        <w:t xml:space="preserve">Only Partners will be given the opportunity to facilitate the co-development phase and subsequent (subject to successful co-development by </w:t>
      </w:r>
      <w:r>
        <w:rPr>
          <w:sz w:val="24"/>
          <w:szCs w:val="24"/>
        </w:rPr>
        <w:t>I</w:t>
      </w:r>
      <w:r w:rsidRPr="00B10F03">
        <w:rPr>
          <w:sz w:val="24"/>
          <w:szCs w:val="24"/>
        </w:rPr>
        <w:t xml:space="preserve">nnovators) trial phase with successful </w:t>
      </w:r>
      <w:r>
        <w:rPr>
          <w:sz w:val="24"/>
          <w:szCs w:val="24"/>
        </w:rPr>
        <w:t>I</w:t>
      </w:r>
      <w:r w:rsidRPr="00B10F03">
        <w:rPr>
          <w:sz w:val="24"/>
          <w:szCs w:val="24"/>
        </w:rPr>
        <w:t>nnovators. Being a Partner throughout the full programme (i.e. co-development and trial phase) will give you a head-start in terms of relationships with any potentially game-changing solutions and will enable you to steer development of solutions to your exact needs.</w:t>
      </w:r>
    </w:p>
    <w:p w14:paraId="4C7A0808" w14:textId="77777777" w:rsidR="00B8332A" w:rsidRPr="00B10F03" w:rsidRDefault="00B8332A" w:rsidP="00B8332A">
      <w:pPr>
        <w:numPr>
          <w:ilvl w:val="1"/>
          <w:numId w:val="10"/>
        </w:numPr>
        <w:spacing w:before="240" w:after="240" w:line="240" w:lineRule="auto"/>
        <w:ind w:hanging="720"/>
        <w:jc w:val="both"/>
        <w:rPr>
          <w:sz w:val="24"/>
          <w:szCs w:val="24"/>
        </w:rPr>
      </w:pPr>
      <w:r w:rsidRPr="00B10F03">
        <w:rPr>
          <w:sz w:val="24"/>
          <w:szCs w:val="24"/>
        </w:rPr>
        <w:t xml:space="preserve">This challenge will potentially be the largest innovation challenge launched to date under the CIC. We expect submissions from a much wider range of innovators than any single company could hope to receive if undertaking such challenge alone. This is a great opportunity to discover and potentially co-develop with some of the most exciting and innovative start-ups from the UK and beyond. </w:t>
      </w:r>
    </w:p>
    <w:p w14:paraId="009304A2" w14:textId="77777777" w:rsidR="00B8332A" w:rsidRPr="00B10F03" w:rsidRDefault="00B8332A" w:rsidP="00B8332A">
      <w:pPr>
        <w:numPr>
          <w:ilvl w:val="1"/>
          <w:numId w:val="10"/>
        </w:numPr>
        <w:spacing w:before="240" w:after="240" w:line="240" w:lineRule="auto"/>
        <w:ind w:hanging="720"/>
        <w:jc w:val="both"/>
        <w:rPr>
          <w:sz w:val="24"/>
          <w:szCs w:val="24"/>
        </w:rPr>
      </w:pPr>
      <w:r w:rsidRPr="00B10F03">
        <w:rPr>
          <w:sz w:val="24"/>
          <w:szCs w:val="24"/>
        </w:rPr>
        <w:t xml:space="preserve">As TfL found with its previous innovation challenge, London RoadLab (further information </w:t>
      </w:r>
      <w:r w:rsidRPr="00D22249">
        <w:rPr>
          <w:sz w:val="24"/>
          <w:szCs w:val="24"/>
        </w:rPr>
        <w:t xml:space="preserve">available at </w:t>
      </w:r>
      <w:hyperlink r:id="rId15" w:history="1">
        <w:r w:rsidRPr="00D22249">
          <w:rPr>
            <w:sz w:val="24"/>
            <w:szCs w:val="24"/>
          </w:rPr>
          <w:t>https://www.plexal.com/london-roadlab/</w:t>
        </w:r>
      </w:hyperlink>
      <w:r w:rsidRPr="00B10F03">
        <w:rPr>
          <w:sz w:val="24"/>
          <w:szCs w:val="24"/>
        </w:rPr>
        <w:t xml:space="preserve">) the challenge may identify products which are commercially viable. </w:t>
      </w:r>
    </w:p>
    <w:p w14:paraId="232579A5" w14:textId="2D1D589A" w:rsidR="00B8332A" w:rsidRDefault="00B8332A" w:rsidP="003138A4">
      <w:pPr>
        <w:pStyle w:val="Style1"/>
        <w:numPr>
          <w:ilvl w:val="0"/>
          <w:numId w:val="10"/>
        </w:numPr>
        <w:spacing w:before="360" w:after="120"/>
        <w:ind w:hanging="720"/>
        <w:rPr>
          <w:b w:val="0"/>
        </w:rPr>
      </w:pPr>
      <w:bookmarkStart w:id="9" w:name="_Toc24723429"/>
      <w:r>
        <w:rPr>
          <w:b w:val="0"/>
        </w:rPr>
        <w:t xml:space="preserve">Applying to become a </w:t>
      </w:r>
      <w:r w:rsidR="004017AF">
        <w:rPr>
          <w:b w:val="0"/>
        </w:rPr>
        <w:t>P</w:t>
      </w:r>
      <w:r>
        <w:rPr>
          <w:b w:val="0"/>
        </w:rPr>
        <w:t>artner</w:t>
      </w:r>
      <w:bookmarkEnd w:id="9"/>
    </w:p>
    <w:p w14:paraId="6FB86AA8" w14:textId="77777777" w:rsidR="003E3AD9" w:rsidRDefault="003E3AD9" w:rsidP="003138A4">
      <w:pPr>
        <w:numPr>
          <w:ilvl w:val="1"/>
          <w:numId w:val="37"/>
        </w:numPr>
        <w:spacing w:before="240" w:after="240" w:line="240" w:lineRule="auto"/>
        <w:ind w:hanging="720"/>
        <w:jc w:val="both"/>
        <w:rPr>
          <w:sz w:val="24"/>
          <w:szCs w:val="24"/>
        </w:rPr>
      </w:pPr>
      <w:r>
        <w:rPr>
          <w:sz w:val="24"/>
          <w:szCs w:val="24"/>
        </w:rPr>
        <w:t xml:space="preserve">Unfortunately, we are only able to work with a </w:t>
      </w:r>
      <w:r w:rsidR="00D22249">
        <w:rPr>
          <w:sz w:val="24"/>
          <w:szCs w:val="24"/>
        </w:rPr>
        <w:t>limited</w:t>
      </w:r>
      <w:r>
        <w:rPr>
          <w:sz w:val="24"/>
          <w:szCs w:val="24"/>
        </w:rPr>
        <w:t xml:space="preserve"> number of organisations as Partners. As such, we have outlined some simple selection criteria </w:t>
      </w:r>
      <w:r w:rsidR="00D22249">
        <w:rPr>
          <w:sz w:val="24"/>
          <w:szCs w:val="24"/>
        </w:rPr>
        <w:t xml:space="preserve">in the accompanying EoIQ </w:t>
      </w:r>
      <w:r>
        <w:rPr>
          <w:sz w:val="24"/>
          <w:szCs w:val="24"/>
        </w:rPr>
        <w:t xml:space="preserve">which we will use to </w:t>
      </w:r>
      <w:r w:rsidRPr="00DF2A63">
        <w:rPr>
          <w:sz w:val="24"/>
          <w:szCs w:val="24"/>
        </w:rPr>
        <w:t xml:space="preserve">assess your suitability for </w:t>
      </w:r>
      <w:r>
        <w:rPr>
          <w:sz w:val="24"/>
          <w:szCs w:val="24"/>
        </w:rPr>
        <w:t>selection and</w:t>
      </w:r>
      <w:r w:rsidRPr="00DF2A63">
        <w:rPr>
          <w:sz w:val="24"/>
          <w:szCs w:val="24"/>
        </w:rPr>
        <w:t xml:space="preserve"> participation in the </w:t>
      </w:r>
      <w:r>
        <w:rPr>
          <w:sz w:val="24"/>
          <w:szCs w:val="24"/>
        </w:rPr>
        <w:t>P</w:t>
      </w:r>
      <w:r w:rsidRPr="00DF2A63">
        <w:rPr>
          <w:sz w:val="24"/>
          <w:szCs w:val="24"/>
        </w:rPr>
        <w:t>ro</w:t>
      </w:r>
      <w:r>
        <w:rPr>
          <w:sz w:val="24"/>
          <w:szCs w:val="24"/>
        </w:rPr>
        <w:t>ject.</w:t>
      </w:r>
    </w:p>
    <w:p w14:paraId="10E0B1D2" w14:textId="77777777" w:rsidR="003E3AD9" w:rsidRDefault="003E3AD9" w:rsidP="003138A4">
      <w:pPr>
        <w:numPr>
          <w:ilvl w:val="1"/>
          <w:numId w:val="37"/>
        </w:numPr>
        <w:spacing w:before="240" w:after="240" w:line="240" w:lineRule="auto"/>
        <w:ind w:hanging="720"/>
        <w:jc w:val="both"/>
        <w:rPr>
          <w:sz w:val="24"/>
          <w:szCs w:val="24"/>
        </w:rPr>
      </w:pPr>
      <w:r>
        <w:rPr>
          <w:sz w:val="24"/>
          <w:szCs w:val="24"/>
        </w:rPr>
        <w:t>These selection criteria can be found in the EoIQ which accompanies this document. This EoIQ is seeking to identify Partners from across the freight and servicing sector who would be interested in supporting this Project.</w:t>
      </w:r>
    </w:p>
    <w:p w14:paraId="17128E0C" w14:textId="406CB785" w:rsidR="00B8332A" w:rsidRDefault="00B8332A" w:rsidP="003138A4">
      <w:pPr>
        <w:numPr>
          <w:ilvl w:val="1"/>
          <w:numId w:val="37"/>
        </w:numPr>
        <w:spacing w:before="240" w:after="240" w:line="240" w:lineRule="auto"/>
        <w:ind w:hanging="720"/>
        <w:jc w:val="both"/>
        <w:rPr>
          <w:sz w:val="24"/>
          <w:szCs w:val="24"/>
        </w:rPr>
      </w:pPr>
      <w:r>
        <w:rPr>
          <w:sz w:val="24"/>
          <w:szCs w:val="24"/>
        </w:rPr>
        <w:t>P</w:t>
      </w:r>
      <w:r w:rsidRPr="00FF6FD5">
        <w:rPr>
          <w:sz w:val="24"/>
          <w:szCs w:val="24"/>
        </w:rPr>
        <w:t>otential Partners</w:t>
      </w:r>
      <w:r>
        <w:rPr>
          <w:sz w:val="24"/>
          <w:szCs w:val="24"/>
        </w:rPr>
        <w:t xml:space="preserve"> will have </w:t>
      </w:r>
      <w:r w:rsidR="00C51C18">
        <w:rPr>
          <w:sz w:val="24"/>
          <w:szCs w:val="24"/>
        </w:rPr>
        <w:t>2</w:t>
      </w:r>
      <w:r>
        <w:rPr>
          <w:sz w:val="24"/>
          <w:szCs w:val="24"/>
        </w:rPr>
        <w:t xml:space="preserve"> weeks</w:t>
      </w:r>
      <w:r w:rsidRPr="00FF6FD5">
        <w:rPr>
          <w:sz w:val="24"/>
          <w:szCs w:val="24"/>
        </w:rPr>
        <w:t xml:space="preserve"> to submit their response to this EoIQ. Submissions must be correctly uploaded via the TfL e-Tendering portal by 12.00 (Noon) </w:t>
      </w:r>
      <w:r w:rsidRPr="000C6976">
        <w:rPr>
          <w:sz w:val="24"/>
          <w:szCs w:val="24"/>
        </w:rPr>
        <w:t xml:space="preserve">on </w:t>
      </w:r>
      <w:r w:rsidR="00C51C18" w:rsidRPr="000C6976">
        <w:rPr>
          <w:sz w:val="24"/>
          <w:szCs w:val="24"/>
        </w:rPr>
        <w:t>11</w:t>
      </w:r>
      <w:r w:rsidR="00446FB3" w:rsidRPr="000C6976">
        <w:rPr>
          <w:sz w:val="24"/>
          <w:szCs w:val="24"/>
        </w:rPr>
        <w:t>/12/</w:t>
      </w:r>
      <w:r w:rsidRPr="000C6976">
        <w:rPr>
          <w:sz w:val="24"/>
          <w:szCs w:val="24"/>
        </w:rPr>
        <w:t>19</w:t>
      </w:r>
      <w:r w:rsidR="00C51C18" w:rsidRPr="000C6976">
        <w:rPr>
          <w:sz w:val="24"/>
          <w:szCs w:val="24"/>
        </w:rPr>
        <w:t>.</w:t>
      </w:r>
      <w:r w:rsidRPr="00FF6FD5">
        <w:rPr>
          <w:sz w:val="24"/>
          <w:szCs w:val="24"/>
        </w:rPr>
        <w:t xml:space="preserve"> </w:t>
      </w:r>
    </w:p>
    <w:p w14:paraId="3DE02426" w14:textId="77777777" w:rsidR="00B8332A" w:rsidRDefault="00B8332A" w:rsidP="003375CD">
      <w:pPr>
        <w:pStyle w:val="Style1"/>
        <w:spacing w:before="360" w:after="120"/>
        <w:ind w:hanging="720"/>
        <w:rPr>
          <w:b w:val="0"/>
        </w:rPr>
      </w:pPr>
    </w:p>
    <w:p w14:paraId="5AD78BB6" w14:textId="77777777" w:rsidR="0082640D" w:rsidRDefault="0082640D" w:rsidP="00FF6FD5">
      <w:pPr>
        <w:pStyle w:val="ListParagraph"/>
        <w:spacing w:after="0" w:line="240" w:lineRule="auto"/>
        <w:ind w:left="360"/>
        <w:contextualSpacing w:val="0"/>
        <w:jc w:val="both"/>
        <w:rPr>
          <w:rFonts w:cs="Arial"/>
          <w:sz w:val="24"/>
          <w:szCs w:val="24"/>
        </w:rPr>
        <w:sectPr w:rsidR="0082640D" w:rsidSect="002A1962">
          <w:headerReference w:type="default" r:id="rId16"/>
          <w:footerReference w:type="default" r:id="rId17"/>
          <w:type w:val="continuous"/>
          <w:pgSz w:w="11906" w:h="16838" w:code="9"/>
          <w:pgMar w:top="1440" w:right="1440" w:bottom="1440" w:left="1440" w:header="709" w:footer="709" w:gutter="0"/>
          <w:cols w:space="708"/>
          <w:docGrid w:linePitch="360"/>
        </w:sectPr>
      </w:pPr>
    </w:p>
    <w:p w14:paraId="1A17B104" w14:textId="77777777" w:rsidR="00042700" w:rsidRDefault="00042700" w:rsidP="00042700">
      <w:pPr>
        <w:jc w:val="both"/>
        <w:rPr>
          <w:b/>
        </w:rPr>
      </w:pPr>
    </w:p>
    <w:p w14:paraId="19EEAF83" w14:textId="77777777" w:rsidR="00042700" w:rsidRPr="00B10F03" w:rsidRDefault="00042700" w:rsidP="00892E9B">
      <w:pPr>
        <w:pStyle w:val="gmail-m7238608318983204214msolistparagraph"/>
        <w:spacing w:before="120" w:beforeAutospacing="0" w:after="120" w:afterAutospacing="0"/>
        <w:rPr>
          <w:rFonts w:asciiTheme="minorHAnsi" w:hAnsiTheme="minorHAnsi"/>
        </w:rPr>
        <w:sectPr w:rsidR="00042700" w:rsidRPr="00B10F03" w:rsidSect="00E96E0D">
          <w:pgSz w:w="16838" w:h="11906" w:orient="landscape" w:code="9"/>
          <w:pgMar w:top="1440" w:right="1440" w:bottom="1440" w:left="1440" w:header="709" w:footer="709" w:gutter="0"/>
          <w:cols w:space="708"/>
          <w:docGrid w:linePitch="360"/>
        </w:sectPr>
      </w:pPr>
    </w:p>
    <w:p w14:paraId="74CFEBE2" w14:textId="77777777" w:rsidR="007965F3" w:rsidRDefault="007965F3" w:rsidP="00446FB3">
      <w:pPr>
        <w:pStyle w:val="Style1"/>
        <w:ind w:left="720" w:hanging="720"/>
        <w:rPr>
          <w:b w:val="0"/>
        </w:rPr>
      </w:pPr>
      <w:bookmarkStart w:id="10" w:name="_Toc24723430"/>
      <w:r w:rsidRPr="007965F3">
        <w:rPr>
          <w:b w:val="0"/>
        </w:rPr>
        <w:lastRenderedPageBreak/>
        <w:t xml:space="preserve">Appendix </w:t>
      </w:r>
      <w:r w:rsidR="00446FB3">
        <w:rPr>
          <w:b w:val="0"/>
        </w:rPr>
        <w:t>1</w:t>
      </w:r>
      <w:r w:rsidRPr="007965F3">
        <w:rPr>
          <w:b w:val="0"/>
        </w:rPr>
        <w:t xml:space="preserve"> – Estimated timelines for the challenge</w:t>
      </w:r>
      <w:bookmarkEnd w:id="10"/>
    </w:p>
    <w:p w14:paraId="67993F40" w14:textId="77777777" w:rsidR="008C6209" w:rsidRDefault="008C6209" w:rsidP="00446FB3">
      <w:pPr>
        <w:spacing w:before="240" w:after="240" w:line="240" w:lineRule="auto"/>
        <w:jc w:val="both"/>
        <w:rPr>
          <w:sz w:val="24"/>
          <w:szCs w:val="24"/>
        </w:rPr>
      </w:pPr>
      <w:r>
        <w:rPr>
          <w:sz w:val="24"/>
          <w:szCs w:val="24"/>
        </w:rPr>
        <w:t xml:space="preserve">Please </w:t>
      </w:r>
      <w:r w:rsidR="00D22249">
        <w:rPr>
          <w:sz w:val="24"/>
          <w:szCs w:val="24"/>
        </w:rPr>
        <w:t>note that</w:t>
      </w:r>
      <w:r>
        <w:rPr>
          <w:sz w:val="24"/>
          <w:szCs w:val="24"/>
        </w:rPr>
        <w:t xml:space="preserve"> this timetable is not binding and may be subject to change. </w:t>
      </w:r>
    </w:p>
    <w:p w14:paraId="45C3E625" w14:textId="12D16CBA" w:rsidR="00527206" w:rsidRPr="004F6E0C" w:rsidRDefault="00DB0D6C" w:rsidP="00527206">
      <w:pPr>
        <w:spacing w:before="360"/>
        <w:rPr>
          <w:rFonts w:ascii="Johnston100 Medium" w:hAnsi="Johnston100 Medium"/>
          <w:color w:val="0019A8" w:themeColor="text1"/>
          <w:sz w:val="24"/>
        </w:rPr>
      </w:pPr>
      <w:r w:rsidRPr="00DB0D6C">
        <w:rPr>
          <w:rFonts w:ascii="Johnston100 Medium" w:hAnsi="Johnston100 Medium"/>
          <w:color w:val="0019A8" w:themeColor="text1"/>
          <w:sz w:val="24"/>
        </w:rPr>
        <w:t xml:space="preserve"> </w:t>
      </w:r>
      <w:r w:rsidR="00A36873" w:rsidRPr="00A36873">
        <w:rPr>
          <w:noProof/>
          <w:lang w:eastAsia="en-GB"/>
        </w:rPr>
        <w:drawing>
          <wp:inline distT="0" distB="0" distL="0" distR="0" wp14:anchorId="6161CA9C" wp14:editId="1D141050">
            <wp:extent cx="8863330" cy="238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63330" cy="2385400"/>
                    </a:xfrm>
                    <a:prstGeom prst="rect">
                      <a:avLst/>
                    </a:prstGeom>
                    <a:noFill/>
                    <a:ln>
                      <a:noFill/>
                    </a:ln>
                  </pic:spPr>
                </pic:pic>
              </a:graphicData>
            </a:graphic>
          </wp:inline>
        </w:drawing>
      </w:r>
    </w:p>
    <w:p w14:paraId="0760ED4A" w14:textId="77777777" w:rsidR="003138A4" w:rsidRPr="004F6E0C" w:rsidRDefault="003138A4" w:rsidP="00892E9B">
      <w:pPr>
        <w:pStyle w:val="gmail-m7238608318983204214msolistparagraph"/>
        <w:spacing w:before="120" w:beforeAutospacing="0" w:after="120" w:afterAutospacing="0"/>
        <w:rPr>
          <w:rFonts w:asciiTheme="minorHAnsi" w:hAnsiTheme="minorHAnsi"/>
        </w:rPr>
      </w:pPr>
    </w:p>
    <w:p w14:paraId="2C7BED2D" w14:textId="77777777" w:rsidR="0074097F" w:rsidRPr="004B6C35" w:rsidRDefault="00527206" w:rsidP="00892E9B">
      <w:pPr>
        <w:pStyle w:val="gmail-m7238608318983204214msolistparagraph"/>
        <w:spacing w:before="120" w:beforeAutospacing="0" w:after="120" w:afterAutospacing="0"/>
        <w:rPr>
          <w:rFonts w:asciiTheme="minorHAnsi" w:hAnsiTheme="minorHAnsi"/>
        </w:rPr>
        <w:sectPr w:rsidR="0074097F" w:rsidRPr="004B6C35" w:rsidSect="00527206">
          <w:type w:val="continuous"/>
          <w:pgSz w:w="16838" w:h="11906" w:orient="landscape" w:code="9"/>
          <w:pgMar w:top="1440" w:right="1440" w:bottom="1440" w:left="1440" w:header="709" w:footer="709" w:gutter="0"/>
          <w:cols w:space="708"/>
          <w:docGrid w:linePitch="360"/>
        </w:sectPr>
      </w:pPr>
      <w:r w:rsidRPr="004F6E0C">
        <w:rPr>
          <w:noProof/>
        </w:rPr>
        <w:drawing>
          <wp:inline distT="0" distB="0" distL="0" distR="0" wp14:anchorId="164FF8CD" wp14:editId="1122164C">
            <wp:extent cx="5519087" cy="23750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r="35961" b="-59841"/>
                    <a:stretch/>
                  </pic:blipFill>
                  <pic:spPr bwMode="auto">
                    <a:xfrm>
                      <a:off x="0" y="0"/>
                      <a:ext cx="5676054" cy="244262"/>
                    </a:xfrm>
                    <a:prstGeom prst="rect">
                      <a:avLst/>
                    </a:prstGeom>
                    <a:noFill/>
                    <a:ln>
                      <a:noFill/>
                    </a:ln>
                    <a:extLst>
                      <a:ext uri="{53640926-AAD7-44D8-BBD7-CCE9431645EC}">
                        <a14:shadowObscured xmlns:a14="http://schemas.microsoft.com/office/drawing/2010/main"/>
                      </a:ext>
                    </a:extLst>
                  </pic:spPr>
                </pic:pic>
              </a:graphicData>
            </a:graphic>
          </wp:inline>
        </w:drawing>
      </w:r>
    </w:p>
    <w:p w14:paraId="2946A127" w14:textId="77777777" w:rsidR="00042700" w:rsidRPr="00DD1C22" w:rsidRDefault="00042700" w:rsidP="00367E6B">
      <w:pPr>
        <w:pStyle w:val="gmail-m7238608318983204214msolistparagraph"/>
        <w:spacing w:before="120" w:beforeAutospacing="0" w:after="120" w:afterAutospacing="0"/>
        <w:rPr>
          <w:rFonts w:asciiTheme="minorHAnsi" w:hAnsiTheme="minorHAnsi"/>
          <w:b/>
          <w:color w:val="0019A8" w:themeColor="text1"/>
        </w:rPr>
      </w:pPr>
    </w:p>
    <w:sectPr w:rsidR="00042700" w:rsidRPr="00DD1C22" w:rsidSect="0074097F">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A20F3" w14:textId="77777777" w:rsidR="00D711C9" w:rsidRDefault="00D711C9" w:rsidP="00AB0744">
      <w:pPr>
        <w:spacing w:after="0" w:line="240" w:lineRule="auto"/>
      </w:pPr>
      <w:r>
        <w:separator/>
      </w:r>
    </w:p>
  </w:endnote>
  <w:endnote w:type="continuationSeparator" w:id="0">
    <w:p w14:paraId="40CB9795" w14:textId="77777777" w:rsidR="00D711C9" w:rsidRDefault="00D711C9" w:rsidP="00AB0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hnston100 Light">
    <w:panose1 w:val="020B0403030304020204"/>
    <w:charset w:val="00"/>
    <w:family w:val="swiss"/>
    <w:pitch w:val="variable"/>
    <w:sig w:usb0="A0000047" w:usb1="00000000" w:usb2="00000000" w:usb3="00000000" w:csb0="00000093" w:csb1="00000000"/>
  </w:font>
  <w:font w:name="Arial">
    <w:panose1 w:val="020B0604020202020204"/>
    <w:charset w:val="CC"/>
    <w:family w:val="swiss"/>
    <w:pitch w:val="variable"/>
    <w:sig w:usb0="E0002AFF" w:usb1="00007843" w:usb2="00000001" w:usb3="00000000" w:csb0="000001FF" w:csb1="00000000"/>
  </w:font>
  <w:font w:name="Johnston100 Medium">
    <w:altName w:val="Johnston100 Medium"/>
    <w:panose1 w:val="020B0603030304020204"/>
    <w:charset w:val="00"/>
    <w:family w:val="swiss"/>
    <w:pitch w:val="variable"/>
    <w:sig w:usb0="A000004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690064" w:usb1="0067006E" w:usb2="00000073" w:usb3="00410000" w:csb0="00690072" w:csb1="006C0061"/>
  </w:font>
  <w:font w:name="Calibri">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420649"/>
      <w:docPartObj>
        <w:docPartGallery w:val="Page Numbers (Bottom of Page)"/>
        <w:docPartUnique/>
      </w:docPartObj>
    </w:sdtPr>
    <w:sdtEndPr>
      <w:rPr>
        <w:noProof/>
      </w:rPr>
    </w:sdtEndPr>
    <w:sdtContent>
      <w:p w14:paraId="1876C189" w14:textId="77777777" w:rsidR="00D711C9" w:rsidRDefault="00D711C9">
        <w:pPr>
          <w:pStyle w:val="Footer"/>
          <w:jc w:val="center"/>
        </w:pPr>
        <w:r>
          <w:fldChar w:fldCharType="begin"/>
        </w:r>
        <w:r>
          <w:instrText xml:space="preserve"> PAGE   \* MERGEFORMAT </w:instrText>
        </w:r>
        <w:r>
          <w:fldChar w:fldCharType="separate"/>
        </w:r>
        <w:r w:rsidR="00CA0653">
          <w:rPr>
            <w:noProof/>
          </w:rPr>
          <w:t>1</w:t>
        </w:r>
        <w:r>
          <w:rPr>
            <w:noProof/>
          </w:rPr>
          <w:fldChar w:fldCharType="end"/>
        </w:r>
      </w:p>
    </w:sdtContent>
  </w:sdt>
  <w:p w14:paraId="1EEB5879" w14:textId="77777777" w:rsidR="00D711C9" w:rsidRDefault="00D711C9" w:rsidP="00AB0744">
    <w:pPr>
      <w:pStyle w:val="Head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6BD47" w14:textId="77777777" w:rsidR="00D711C9" w:rsidRDefault="00D711C9" w:rsidP="00AB0744">
      <w:pPr>
        <w:spacing w:after="0" w:line="240" w:lineRule="auto"/>
      </w:pPr>
      <w:r>
        <w:separator/>
      </w:r>
    </w:p>
  </w:footnote>
  <w:footnote w:type="continuationSeparator" w:id="0">
    <w:p w14:paraId="35AEECAD" w14:textId="77777777" w:rsidR="00D711C9" w:rsidRDefault="00D711C9" w:rsidP="00AB0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71262" w14:textId="70D97169" w:rsidR="00D711C9" w:rsidRPr="00AB0744" w:rsidRDefault="00D711C9">
    <w:pPr>
      <w:pStyle w:val="Head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1F"/>
    <w:multiLevelType w:val="multilevel"/>
    <w:tmpl w:val="883611CE"/>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A330E6"/>
    <w:multiLevelType w:val="hybridMultilevel"/>
    <w:tmpl w:val="26CE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7A014F"/>
    <w:multiLevelType w:val="hybridMultilevel"/>
    <w:tmpl w:val="D01EB79C"/>
    <w:lvl w:ilvl="0" w:tplc="11DEF8C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DC4417"/>
    <w:multiLevelType w:val="multilevel"/>
    <w:tmpl w:val="BFAA8286"/>
    <w:lvl w:ilvl="0">
      <w:numFmt w:val="decimal"/>
      <w:lvlText w:val="%1."/>
      <w:lvlJc w:val="left"/>
      <w:pPr>
        <w:ind w:left="720" w:hanging="360"/>
      </w:pPr>
      <w:rPr>
        <w:rFonts w:hint="default"/>
      </w:rPr>
    </w:lvl>
    <w:lvl w:ilvl="1">
      <w:start w:val="1"/>
      <w:numFmt w:val="decimal"/>
      <w:isLgl/>
      <w:lvlText w:val="%1.%2"/>
      <w:lvlJc w:val="left"/>
      <w:pPr>
        <w:ind w:left="680" w:hanging="68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1DCF407D"/>
    <w:multiLevelType w:val="hybridMultilevel"/>
    <w:tmpl w:val="9CCCD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6C6593"/>
    <w:multiLevelType w:val="multilevel"/>
    <w:tmpl w:val="BFAA8286"/>
    <w:lvl w:ilvl="0">
      <w:numFmt w:val="decimal"/>
      <w:lvlText w:val="%1."/>
      <w:lvlJc w:val="left"/>
      <w:pPr>
        <w:ind w:left="720" w:hanging="360"/>
      </w:pPr>
      <w:rPr>
        <w:rFonts w:hint="default"/>
      </w:rPr>
    </w:lvl>
    <w:lvl w:ilvl="1">
      <w:start w:val="1"/>
      <w:numFmt w:val="decimal"/>
      <w:isLgl/>
      <w:lvlText w:val="%1.%2"/>
      <w:lvlJc w:val="left"/>
      <w:pPr>
        <w:ind w:left="680" w:hanging="68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227B11C3"/>
    <w:multiLevelType w:val="multilevel"/>
    <w:tmpl w:val="3F2E3FAA"/>
    <w:lvl w:ilvl="0">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27743801"/>
    <w:multiLevelType w:val="hybridMultilevel"/>
    <w:tmpl w:val="6B3E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7A73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7166E5"/>
    <w:multiLevelType w:val="multilevel"/>
    <w:tmpl w:val="3F2E3FAA"/>
    <w:lvl w:ilvl="0">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31CD34AA"/>
    <w:multiLevelType w:val="hybridMultilevel"/>
    <w:tmpl w:val="26760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B139B9"/>
    <w:multiLevelType w:val="hybridMultilevel"/>
    <w:tmpl w:val="19EE1FA8"/>
    <w:lvl w:ilvl="0" w:tplc="F2F8BB16">
      <w:start w:val="1"/>
      <w:numFmt w:val="upperLetter"/>
      <w:lvlText w:val="(%1)"/>
      <w:lvlJc w:val="left"/>
      <w:pPr>
        <w:ind w:left="720" w:hanging="360"/>
      </w:pPr>
      <w:rPr>
        <w:rFonts w:hint="default"/>
        <w:b w:val="0"/>
      </w:rPr>
    </w:lvl>
    <w:lvl w:ilvl="1" w:tplc="FDA8B3D8">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4D3350"/>
    <w:multiLevelType w:val="multilevel"/>
    <w:tmpl w:val="A93A9E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9A1616"/>
    <w:multiLevelType w:val="multilevel"/>
    <w:tmpl w:val="E3108050"/>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42382933"/>
    <w:multiLevelType w:val="hybridMultilevel"/>
    <w:tmpl w:val="68560B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51165C9"/>
    <w:multiLevelType w:val="hybridMultilevel"/>
    <w:tmpl w:val="316C8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4628EF"/>
    <w:multiLevelType w:val="hybridMultilevel"/>
    <w:tmpl w:val="29A2ABBC"/>
    <w:lvl w:ilvl="0" w:tplc="08090001">
      <w:start w:val="1"/>
      <w:numFmt w:val="bullet"/>
      <w:lvlText w:val=""/>
      <w:lvlJc w:val="left"/>
      <w:pPr>
        <w:ind w:left="5040" w:hanging="360"/>
      </w:pPr>
      <w:rPr>
        <w:rFonts w:ascii="Symbol" w:hAnsi="Symbol" w:hint="default"/>
      </w:rPr>
    </w:lvl>
    <w:lvl w:ilvl="1" w:tplc="08090003">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17">
    <w:nsid w:val="4F5B1186"/>
    <w:multiLevelType w:val="hybridMultilevel"/>
    <w:tmpl w:val="35904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54C972">
      <w:numFmt w:val="bullet"/>
      <w:lvlText w:val="•"/>
      <w:lvlJc w:val="left"/>
      <w:pPr>
        <w:ind w:left="2520" w:hanging="720"/>
      </w:pPr>
      <w:rPr>
        <w:rFonts w:ascii="Johnston100 Light" w:eastAsiaTheme="minorHAnsi" w:hAnsi="Johnston100 Light"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093210"/>
    <w:multiLevelType w:val="hybridMultilevel"/>
    <w:tmpl w:val="1B46CC18"/>
    <w:lvl w:ilvl="0" w:tplc="35D69A2E">
      <w:start w:val="1"/>
      <w:numFmt w:val="lowerLetter"/>
      <w:lvlText w:val="%1)"/>
      <w:lvlJc w:val="left"/>
      <w:pPr>
        <w:tabs>
          <w:tab w:val="num" w:pos="1134"/>
        </w:tabs>
        <w:ind w:left="1134" w:hanging="283"/>
      </w:pPr>
      <w:rPr>
        <w:rFonts w:hint="default"/>
      </w:rPr>
    </w:lvl>
    <w:lvl w:ilvl="1" w:tplc="7ABE503E">
      <w:start w:val="1"/>
      <w:numFmt w:val="bullet"/>
      <w:lvlText w:val=""/>
      <w:lvlJc w:val="left"/>
      <w:pPr>
        <w:tabs>
          <w:tab w:val="num" w:pos="1494"/>
        </w:tabs>
        <w:ind w:left="1494" w:hanging="360"/>
      </w:pPr>
      <w:rPr>
        <w:rFonts w:ascii="Symbol" w:hAnsi="Symbol" w:hint="default"/>
      </w:rPr>
    </w:lvl>
    <w:lvl w:ilvl="2" w:tplc="ABB272DC">
      <w:start w:val="1"/>
      <w:numFmt w:val="lowerRoman"/>
      <w:lvlText w:val="%3."/>
      <w:lvlJc w:val="right"/>
      <w:pPr>
        <w:tabs>
          <w:tab w:val="num" w:pos="2214"/>
        </w:tabs>
        <w:ind w:left="2214" w:hanging="180"/>
      </w:pPr>
    </w:lvl>
    <w:lvl w:ilvl="3" w:tplc="F7866BE8" w:tentative="1">
      <w:start w:val="1"/>
      <w:numFmt w:val="decimal"/>
      <w:lvlText w:val="%4."/>
      <w:lvlJc w:val="left"/>
      <w:pPr>
        <w:tabs>
          <w:tab w:val="num" w:pos="2934"/>
        </w:tabs>
        <w:ind w:left="2934" w:hanging="360"/>
      </w:pPr>
    </w:lvl>
    <w:lvl w:ilvl="4" w:tplc="392EEC64" w:tentative="1">
      <w:start w:val="1"/>
      <w:numFmt w:val="lowerLetter"/>
      <w:lvlText w:val="%5."/>
      <w:lvlJc w:val="left"/>
      <w:pPr>
        <w:tabs>
          <w:tab w:val="num" w:pos="3654"/>
        </w:tabs>
        <w:ind w:left="3654" w:hanging="360"/>
      </w:pPr>
    </w:lvl>
    <w:lvl w:ilvl="5" w:tplc="79B0F788" w:tentative="1">
      <w:start w:val="1"/>
      <w:numFmt w:val="lowerRoman"/>
      <w:lvlText w:val="%6."/>
      <w:lvlJc w:val="right"/>
      <w:pPr>
        <w:tabs>
          <w:tab w:val="num" w:pos="4374"/>
        </w:tabs>
        <w:ind w:left="4374" w:hanging="180"/>
      </w:pPr>
    </w:lvl>
    <w:lvl w:ilvl="6" w:tplc="A3848CC8" w:tentative="1">
      <w:start w:val="1"/>
      <w:numFmt w:val="decimal"/>
      <w:lvlText w:val="%7."/>
      <w:lvlJc w:val="left"/>
      <w:pPr>
        <w:tabs>
          <w:tab w:val="num" w:pos="5094"/>
        </w:tabs>
        <w:ind w:left="5094" w:hanging="360"/>
      </w:pPr>
    </w:lvl>
    <w:lvl w:ilvl="7" w:tplc="3E14CF12" w:tentative="1">
      <w:start w:val="1"/>
      <w:numFmt w:val="lowerLetter"/>
      <w:lvlText w:val="%8."/>
      <w:lvlJc w:val="left"/>
      <w:pPr>
        <w:tabs>
          <w:tab w:val="num" w:pos="5814"/>
        </w:tabs>
        <w:ind w:left="5814" w:hanging="360"/>
      </w:pPr>
    </w:lvl>
    <w:lvl w:ilvl="8" w:tplc="A07424CA" w:tentative="1">
      <w:start w:val="1"/>
      <w:numFmt w:val="lowerRoman"/>
      <w:lvlText w:val="%9."/>
      <w:lvlJc w:val="right"/>
      <w:pPr>
        <w:tabs>
          <w:tab w:val="num" w:pos="6534"/>
        </w:tabs>
        <w:ind w:left="6534" w:hanging="180"/>
      </w:pPr>
    </w:lvl>
  </w:abstractNum>
  <w:abstractNum w:abstractNumId="19">
    <w:nsid w:val="51A15F6A"/>
    <w:multiLevelType w:val="multilevel"/>
    <w:tmpl w:val="6700CA6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8092CAC"/>
    <w:multiLevelType w:val="hybridMultilevel"/>
    <w:tmpl w:val="19263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336FC3"/>
    <w:multiLevelType w:val="multilevel"/>
    <w:tmpl w:val="A860F1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01E2F74"/>
    <w:multiLevelType w:val="multilevel"/>
    <w:tmpl w:val="E3108050"/>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60D5287C"/>
    <w:multiLevelType w:val="multilevel"/>
    <w:tmpl w:val="B8D43E60"/>
    <w:lvl w:ilvl="0">
      <w:numFmt w:val="decimal"/>
      <w:lvlText w:val="%1."/>
      <w:lvlJc w:val="left"/>
      <w:pPr>
        <w:ind w:left="720" w:hanging="360"/>
      </w:pPr>
      <w:rPr>
        <w:rFonts w:hint="default"/>
      </w:rPr>
    </w:lvl>
    <w:lvl w:ilvl="1">
      <w:start w:val="1"/>
      <w:numFmt w:val="bullet"/>
      <w:lvlText w:val=""/>
      <w:lvlJc w:val="left"/>
      <w:pPr>
        <w:ind w:left="680" w:hanging="680"/>
      </w:pPr>
      <w:rPr>
        <w:rFonts w:ascii="Symbol" w:hAnsi="Symbol"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660D469B"/>
    <w:multiLevelType w:val="hybridMultilevel"/>
    <w:tmpl w:val="C51EB236"/>
    <w:lvl w:ilvl="0" w:tplc="13FAC7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BC3498"/>
    <w:multiLevelType w:val="multilevel"/>
    <w:tmpl w:val="E3108050"/>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6D2A2210"/>
    <w:multiLevelType w:val="multilevel"/>
    <w:tmpl w:val="15DE56D2"/>
    <w:lvl w:ilvl="0">
      <w:numFmt w:val="decimal"/>
      <w:lvlText w:val="%1."/>
      <w:lvlJc w:val="left"/>
      <w:pPr>
        <w:ind w:left="720" w:hanging="360"/>
      </w:pPr>
      <w:rPr>
        <w:rFonts w:hint="default"/>
      </w:rPr>
    </w:lvl>
    <w:lvl w:ilvl="1">
      <w:start w:val="1"/>
      <w:numFmt w:val="bullet"/>
      <w:lvlText w:val=""/>
      <w:lvlJc w:val="left"/>
      <w:pPr>
        <w:ind w:left="680" w:hanging="680"/>
      </w:pPr>
      <w:rPr>
        <w:rFonts w:ascii="Symbol" w:hAnsi="Symbol" w:hint="default"/>
        <w:b w:val="0"/>
      </w:rPr>
    </w:lvl>
    <w:lvl w:ilvl="2">
      <w:start w:val="1"/>
      <w:numFmt w:val="bullet"/>
      <w:lvlText w:val="o"/>
      <w:lvlJc w:val="left"/>
      <w:pPr>
        <w:ind w:left="1080" w:hanging="720"/>
      </w:pPr>
      <w:rPr>
        <w:rFonts w:ascii="Courier New" w:hAnsi="Courier New" w:cs="Courier New"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nsid w:val="6F6079A8"/>
    <w:multiLevelType w:val="multilevel"/>
    <w:tmpl w:val="F60CB69E"/>
    <w:lvl w:ilvl="0">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nsid w:val="6FB95CC3"/>
    <w:multiLevelType w:val="hybridMultilevel"/>
    <w:tmpl w:val="A788777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nsid w:val="71726051"/>
    <w:multiLevelType w:val="multilevel"/>
    <w:tmpl w:val="0BD8D870"/>
    <w:lvl w:ilvl="0">
      <w:start w:val="1"/>
      <w:numFmt w:val="decimal"/>
      <w:lvlText w:val="%1."/>
      <w:lvlJc w:val="left"/>
      <w:pPr>
        <w:ind w:left="720" w:hanging="360"/>
      </w:pPr>
      <w:rPr>
        <w:b/>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7367137D"/>
    <w:multiLevelType w:val="hybridMultilevel"/>
    <w:tmpl w:val="C234D244"/>
    <w:lvl w:ilvl="0" w:tplc="08090003">
      <w:start w:val="1"/>
      <w:numFmt w:val="bullet"/>
      <w:lvlText w:val="o"/>
      <w:lvlJc w:val="left"/>
      <w:pPr>
        <w:ind w:left="1080" w:hanging="360"/>
      </w:pPr>
      <w:rPr>
        <w:rFonts w:ascii="Courier New" w:hAnsi="Courier New" w:cs="Courier New"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4436DD4"/>
    <w:multiLevelType w:val="hybridMultilevel"/>
    <w:tmpl w:val="75C801A4"/>
    <w:lvl w:ilvl="0" w:tplc="08090001">
      <w:start w:val="1"/>
      <w:numFmt w:val="bullet"/>
      <w:lvlText w:val=""/>
      <w:lvlJc w:val="left"/>
      <w:pPr>
        <w:ind w:left="844" w:hanging="360"/>
      </w:pPr>
      <w:rPr>
        <w:rFonts w:ascii="Symbol" w:hAnsi="Symbol" w:hint="default"/>
      </w:rPr>
    </w:lvl>
    <w:lvl w:ilvl="1" w:tplc="08090003" w:tentative="1">
      <w:start w:val="1"/>
      <w:numFmt w:val="bullet"/>
      <w:lvlText w:val="o"/>
      <w:lvlJc w:val="left"/>
      <w:pPr>
        <w:ind w:left="1564" w:hanging="360"/>
      </w:pPr>
      <w:rPr>
        <w:rFonts w:ascii="Courier New" w:hAnsi="Courier New" w:cs="Courier New" w:hint="default"/>
      </w:rPr>
    </w:lvl>
    <w:lvl w:ilvl="2" w:tplc="08090005" w:tentative="1">
      <w:start w:val="1"/>
      <w:numFmt w:val="bullet"/>
      <w:lvlText w:val=""/>
      <w:lvlJc w:val="left"/>
      <w:pPr>
        <w:ind w:left="2284" w:hanging="360"/>
      </w:pPr>
      <w:rPr>
        <w:rFonts w:ascii="Wingdings" w:hAnsi="Wingdings" w:hint="default"/>
      </w:rPr>
    </w:lvl>
    <w:lvl w:ilvl="3" w:tplc="08090001" w:tentative="1">
      <w:start w:val="1"/>
      <w:numFmt w:val="bullet"/>
      <w:lvlText w:val=""/>
      <w:lvlJc w:val="left"/>
      <w:pPr>
        <w:ind w:left="3004" w:hanging="360"/>
      </w:pPr>
      <w:rPr>
        <w:rFonts w:ascii="Symbol" w:hAnsi="Symbol" w:hint="default"/>
      </w:rPr>
    </w:lvl>
    <w:lvl w:ilvl="4" w:tplc="08090003" w:tentative="1">
      <w:start w:val="1"/>
      <w:numFmt w:val="bullet"/>
      <w:lvlText w:val="o"/>
      <w:lvlJc w:val="left"/>
      <w:pPr>
        <w:ind w:left="3724" w:hanging="360"/>
      </w:pPr>
      <w:rPr>
        <w:rFonts w:ascii="Courier New" w:hAnsi="Courier New" w:cs="Courier New" w:hint="default"/>
      </w:rPr>
    </w:lvl>
    <w:lvl w:ilvl="5" w:tplc="08090005" w:tentative="1">
      <w:start w:val="1"/>
      <w:numFmt w:val="bullet"/>
      <w:lvlText w:val=""/>
      <w:lvlJc w:val="left"/>
      <w:pPr>
        <w:ind w:left="4444" w:hanging="360"/>
      </w:pPr>
      <w:rPr>
        <w:rFonts w:ascii="Wingdings" w:hAnsi="Wingdings" w:hint="default"/>
      </w:rPr>
    </w:lvl>
    <w:lvl w:ilvl="6" w:tplc="08090001" w:tentative="1">
      <w:start w:val="1"/>
      <w:numFmt w:val="bullet"/>
      <w:lvlText w:val=""/>
      <w:lvlJc w:val="left"/>
      <w:pPr>
        <w:ind w:left="5164" w:hanging="360"/>
      </w:pPr>
      <w:rPr>
        <w:rFonts w:ascii="Symbol" w:hAnsi="Symbol" w:hint="default"/>
      </w:rPr>
    </w:lvl>
    <w:lvl w:ilvl="7" w:tplc="08090003" w:tentative="1">
      <w:start w:val="1"/>
      <w:numFmt w:val="bullet"/>
      <w:lvlText w:val="o"/>
      <w:lvlJc w:val="left"/>
      <w:pPr>
        <w:ind w:left="5884" w:hanging="360"/>
      </w:pPr>
      <w:rPr>
        <w:rFonts w:ascii="Courier New" w:hAnsi="Courier New" w:cs="Courier New" w:hint="default"/>
      </w:rPr>
    </w:lvl>
    <w:lvl w:ilvl="8" w:tplc="08090005" w:tentative="1">
      <w:start w:val="1"/>
      <w:numFmt w:val="bullet"/>
      <w:lvlText w:val=""/>
      <w:lvlJc w:val="left"/>
      <w:pPr>
        <w:ind w:left="6604" w:hanging="360"/>
      </w:pPr>
      <w:rPr>
        <w:rFonts w:ascii="Wingdings" w:hAnsi="Wingdings" w:hint="default"/>
      </w:rPr>
    </w:lvl>
  </w:abstractNum>
  <w:abstractNum w:abstractNumId="32">
    <w:nsid w:val="7AAD12E9"/>
    <w:multiLevelType w:val="hybridMultilevel"/>
    <w:tmpl w:val="7A00D1CC"/>
    <w:lvl w:ilvl="0" w:tplc="9D1222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B3A4348"/>
    <w:multiLevelType w:val="hybridMultilevel"/>
    <w:tmpl w:val="A92C72B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nsid w:val="7C1F7892"/>
    <w:multiLevelType w:val="hybridMultilevel"/>
    <w:tmpl w:val="87DA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5E75E3"/>
    <w:multiLevelType w:val="multilevel"/>
    <w:tmpl w:val="E3108050"/>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7"/>
  </w:num>
  <w:num w:numId="2">
    <w:abstractNumId w:val="28"/>
  </w:num>
  <w:num w:numId="3">
    <w:abstractNumId w:val="30"/>
  </w:num>
  <w:num w:numId="4">
    <w:abstractNumId w:val="16"/>
  </w:num>
  <w:num w:numId="5">
    <w:abstractNumId w:val="29"/>
  </w:num>
  <w:num w:numId="6">
    <w:abstractNumId w:val="3"/>
  </w:num>
  <w:num w:numId="7">
    <w:abstractNumId w:val="21"/>
  </w:num>
  <w:num w:numId="8">
    <w:abstractNumId w:val="7"/>
  </w:num>
  <w:num w:numId="9">
    <w:abstractNumId w:val="1"/>
  </w:num>
  <w:num w:numId="10">
    <w:abstractNumId w:val="3"/>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3"/>
  </w:num>
  <w:num w:numId="14">
    <w:abstractNumId w:val="14"/>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num>
  <w:num w:numId="18">
    <w:abstractNumId w:val="24"/>
  </w:num>
  <w:num w:numId="19">
    <w:abstractNumId w:val="15"/>
  </w:num>
  <w:num w:numId="20">
    <w:abstractNumId w:val="2"/>
  </w:num>
  <w:num w:numId="21">
    <w:abstractNumId w:val="10"/>
  </w:num>
  <w:num w:numId="22">
    <w:abstractNumId w:val="18"/>
  </w:num>
  <w:num w:numId="23">
    <w:abstractNumId w:val="4"/>
  </w:num>
  <w:num w:numId="24">
    <w:abstractNumId w:val="34"/>
  </w:num>
  <w:num w:numId="25">
    <w:abstractNumId w:val="3"/>
  </w:num>
  <w:num w:numId="26">
    <w:abstractNumId w:val="3"/>
  </w:num>
  <w:num w:numId="27">
    <w:abstractNumId w:val="20"/>
  </w:num>
  <w:num w:numId="28">
    <w:abstractNumId w:val="31"/>
  </w:num>
  <w:num w:numId="29">
    <w:abstractNumId w:val="32"/>
  </w:num>
  <w:num w:numId="30">
    <w:abstractNumId w:val="11"/>
  </w:num>
  <w:num w:numId="31">
    <w:abstractNumId w:val="8"/>
  </w:num>
  <w:num w:numId="32">
    <w:abstractNumId w:val="19"/>
  </w:num>
  <w:num w:numId="33">
    <w:abstractNumId w:val="12"/>
  </w:num>
  <w:num w:numId="34">
    <w:abstractNumId w:val="0"/>
  </w:num>
  <w:num w:numId="35">
    <w:abstractNumId w:val="25"/>
  </w:num>
  <w:num w:numId="36">
    <w:abstractNumId w:val="22"/>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5"/>
  </w:num>
  <w:num w:numId="40">
    <w:abstractNumId w:val="5"/>
  </w:num>
  <w:num w:numId="41">
    <w:abstractNumId w:val="23"/>
  </w:num>
  <w:num w:numId="42">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DE"/>
    <w:rsid w:val="00001C0B"/>
    <w:rsid w:val="000027F3"/>
    <w:rsid w:val="0000562A"/>
    <w:rsid w:val="000111FC"/>
    <w:rsid w:val="00026CA7"/>
    <w:rsid w:val="0004197A"/>
    <w:rsid w:val="00042700"/>
    <w:rsid w:val="0004289B"/>
    <w:rsid w:val="00046B38"/>
    <w:rsid w:val="00046DEE"/>
    <w:rsid w:val="0005062F"/>
    <w:rsid w:val="00062AD7"/>
    <w:rsid w:val="000632B6"/>
    <w:rsid w:val="000764C3"/>
    <w:rsid w:val="000841C9"/>
    <w:rsid w:val="00086DFE"/>
    <w:rsid w:val="00092298"/>
    <w:rsid w:val="00093A6E"/>
    <w:rsid w:val="000A1C16"/>
    <w:rsid w:val="000A6954"/>
    <w:rsid w:val="000B5F8A"/>
    <w:rsid w:val="000B68AD"/>
    <w:rsid w:val="000C6976"/>
    <w:rsid w:val="000C6A96"/>
    <w:rsid w:val="000D4D6E"/>
    <w:rsid w:val="000D60C1"/>
    <w:rsid w:val="000D6875"/>
    <w:rsid w:val="000D71FA"/>
    <w:rsid w:val="000D7F57"/>
    <w:rsid w:val="000E4267"/>
    <w:rsid w:val="000E530C"/>
    <w:rsid w:val="000F7F96"/>
    <w:rsid w:val="001013B2"/>
    <w:rsid w:val="00106942"/>
    <w:rsid w:val="0011020F"/>
    <w:rsid w:val="00116FF6"/>
    <w:rsid w:val="00117544"/>
    <w:rsid w:val="00127755"/>
    <w:rsid w:val="00127CCD"/>
    <w:rsid w:val="00132E86"/>
    <w:rsid w:val="001360A5"/>
    <w:rsid w:val="00141331"/>
    <w:rsid w:val="001600EE"/>
    <w:rsid w:val="0016453E"/>
    <w:rsid w:val="0017053C"/>
    <w:rsid w:val="00177AFE"/>
    <w:rsid w:val="00183DF2"/>
    <w:rsid w:val="001856DA"/>
    <w:rsid w:val="00191FEE"/>
    <w:rsid w:val="00194C8F"/>
    <w:rsid w:val="0019513F"/>
    <w:rsid w:val="001A2682"/>
    <w:rsid w:val="001A5DB1"/>
    <w:rsid w:val="001B504A"/>
    <w:rsid w:val="001C019F"/>
    <w:rsid w:val="001C33FA"/>
    <w:rsid w:val="001C7CE5"/>
    <w:rsid w:val="001D0202"/>
    <w:rsid w:val="001D53FA"/>
    <w:rsid w:val="001E1C2E"/>
    <w:rsid w:val="001E2F8A"/>
    <w:rsid w:val="001E6443"/>
    <w:rsid w:val="001F34B8"/>
    <w:rsid w:val="001F4A47"/>
    <w:rsid w:val="00200CBD"/>
    <w:rsid w:val="002043CC"/>
    <w:rsid w:val="00205430"/>
    <w:rsid w:val="00206532"/>
    <w:rsid w:val="0022087B"/>
    <w:rsid w:val="00222D9F"/>
    <w:rsid w:val="002251A2"/>
    <w:rsid w:val="00231C8A"/>
    <w:rsid w:val="002357A2"/>
    <w:rsid w:val="00242A18"/>
    <w:rsid w:val="0025198F"/>
    <w:rsid w:val="00261560"/>
    <w:rsid w:val="00267A65"/>
    <w:rsid w:val="00276239"/>
    <w:rsid w:val="0028494B"/>
    <w:rsid w:val="002879D3"/>
    <w:rsid w:val="00297CD8"/>
    <w:rsid w:val="002A1962"/>
    <w:rsid w:val="002A1AE2"/>
    <w:rsid w:val="002A1DD3"/>
    <w:rsid w:val="002A6306"/>
    <w:rsid w:val="002A6BCE"/>
    <w:rsid w:val="002B1FE7"/>
    <w:rsid w:val="002B4227"/>
    <w:rsid w:val="002C1275"/>
    <w:rsid w:val="002C3D46"/>
    <w:rsid w:val="002C7EE7"/>
    <w:rsid w:val="002D2409"/>
    <w:rsid w:val="002D6195"/>
    <w:rsid w:val="002D655B"/>
    <w:rsid w:val="002F1DD4"/>
    <w:rsid w:val="002F3DE7"/>
    <w:rsid w:val="00300877"/>
    <w:rsid w:val="00300DB7"/>
    <w:rsid w:val="003066C1"/>
    <w:rsid w:val="00310AB3"/>
    <w:rsid w:val="003138A4"/>
    <w:rsid w:val="003146CF"/>
    <w:rsid w:val="00315C53"/>
    <w:rsid w:val="00316816"/>
    <w:rsid w:val="00321C21"/>
    <w:rsid w:val="00330EF9"/>
    <w:rsid w:val="0033126C"/>
    <w:rsid w:val="00335D7A"/>
    <w:rsid w:val="00336E8A"/>
    <w:rsid w:val="003375CD"/>
    <w:rsid w:val="00337855"/>
    <w:rsid w:val="003446BE"/>
    <w:rsid w:val="00350FEF"/>
    <w:rsid w:val="00356157"/>
    <w:rsid w:val="00356172"/>
    <w:rsid w:val="00362B88"/>
    <w:rsid w:val="0036327A"/>
    <w:rsid w:val="003640C0"/>
    <w:rsid w:val="0036520D"/>
    <w:rsid w:val="00367739"/>
    <w:rsid w:val="00367E6B"/>
    <w:rsid w:val="0037033C"/>
    <w:rsid w:val="0037252A"/>
    <w:rsid w:val="0038294C"/>
    <w:rsid w:val="0038643D"/>
    <w:rsid w:val="00394263"/>
    <w:rsid w:val="00394A3D"/>
    <w:rsid w:val="00397020"/>
    <w:rsid w:val="003A1CDC"/>
    <w:rsid w:val="003A2845"/>
    <w:rsid w:val="003B1634"/>
    <w:rsid w:val="003C17B7"/>
    <w:rsid w:val="003C4415"/>
    <w:rsid w:val="003D5C81"/>
    <w:rsid w:val="003E0709"/>
    <w:rsid w:val="003E3AD9"/>
    <w:rsid w:val="003F02AD"/>
    <w:rsid w:val="003F186F"/>
    <w:rsid w:val="004017AF"/>
    <w:rsid w:val="0040457E"/>
    <w:rsid w:val="00404B3A"/>
    <w:rsid w:val="00406AE3"/>
    <w:rsid w:val="00407CA0"/>
    <w:rsid w:val="0041331B"/>
    <w:rsid w:val="00413B6E"/>
    <w:rsid w:val="004145B2"/>
    <w:rsid w:val="004168B7"/>
    <w:rsid w:val="00416C33"/>
    <w:rsid w:val="0042156C"/>
    <w:rsid w:val="004228CF"/>
    <w:rsid w:val="00426733"/>
    <w:rsid w:val="00431953"/>
    <w:rsid w:val="00435FD2"/>
    <w:rsid w:val="00436C50"/>
    <w:rsid w:val="00440643"/>
    <w:rsid w:val="00445A88"/>
    <w:rsid w:val="004462B0"/>
    <w:rsid w:val="00446FB3"/>
    <w:rsid w:val="00453783"/>
    <w:rsid w:val="00461907"/>
    <w:rsid w:val="00473F0B"/>
    <w:rsid w:val="00481581"/>
    <w:rsid w:val="00483587"/>
    <w:rsid w:val="004845C8"/>
    <w:rsid w:val="004850AC"/>
    <w:rsid w:val="00486535"/>
    <w:rsid w:val="00490030"/>
    <w:rsid w:val="004A576A"/>
    <w:rsid w:val="004B0384"/>
    <w:rsid w:val="004B1756"/>
    <w:rsid w:val="004B6C35"/>
    <w:rsid w:val="004C62CC"/>
    <w:rsid w:val="004D0782"/>
    <w:rsid w:val="004D4B41"/>
    <w:rsid w:val="004D76DC"/>
    <w:rsid w:val="004E329C"/>
    <w:rsid w:val="004E4C5D"/>
    <w:rsid w:val="004E592F"/>
    <w:rsid w:val="004F660A"/>
    <w:rsid w:val="004F6E0C"/>
    <w:rsid w:val="00505D49"/>
    <w:rsid w:val="005126F1"/>
    <w:rsid w:val="00526467"/>
    <w:rsid w:val="00527206"/>
    <w:rsid w:val="00532380"/>
    <w:rsid w:val="00532ABD"/>
    <w:rsid w:val="00540644"/>
    <w:rsid w:val="00547BEF"/>
    <w:rsid w:val="005509E9"/>
    <w:rsid w:val="00550FC9"/>
    <w:rsid w:val="00551562"/>
    <w:rsid w:val="0055173F"/>
    <w:rsid w:val="005627C4"/>
    <w:rsid w:val="00570966"/>
    <w:rsid w:val="00577B97"/>
    <w:rsid w:val="00580577"/>
    <w:rsid w:val="00586E67"/>
    <w:rsid w:val="0059458E"/>
    <w:rsid w:val="00594E94"/>
    <w:rsid w:val="00594EBC"/>
    <w:rsid w:val="005A1E96"/>
    <w:rsid w:val="005A4FE8"/>
    <w:rsid w:val="005C543E"/>
    <w:rsid w:val="005E0A13"/>
    <w:rsid w:val="005E0FA0"/>
    <w:rsid w:val="005E3AC6"/>
    <w:rsid w:val="005F1328"/>
    <w:rsid w:val="005F2432"/>
    <w:rsid w:val="006043C5"/>
    <w:rsid w:val="0061775F"/>
    <w:rsid w:val="00620A49"/>
    <w:rsid w:val="0062320E"/>
    <w:rsid w:val="00623D4A"/>
    <w:rsid w:val="006339BD"/>
    <w:rsid w:val="00634E42"/>
    <w:rsid w:val="0063510C"/>
    <w:rsid w:val="00636377"/>
    <w:rsid w:val="00637F0B"/>
    <w:rsid w:val="00642270"/>
    <w:rsid w:val="006454DC"/>
    <w:rsid w:val="00654CB8"/>
    <w:rsid w:val="00674CFF"/>
    <w:rsid w:val="00682009"/>
    <w:rsid w:val="00686BBF"/>
    <w:rsid w:val="00694BC0"/>
    <w:rsid w:val="00695794"/>
    <w:rsid w:val="00697947"/>
    <w:rsid w:val="006A5551"/>
    <w:rsid w:val="006B13BD"/>
    <w:rsid w:val="006B789B"/>
    <w:rsid w:val="006C1ACF"/>
    <w:rsid w:val="006C52FE"/>
    <w:rsid w:val="006D1E2D"/>
    <w:rsid w:val="006D213A"/>
    <w:rsid w:val="006D4D11"/>
    <w:rsid w:val="006D5BA6"/>
    <w:rsid w:val="006E3CB6"/>
    <w:rsid w:val="006F6356"/>
    <w:rsid w:val="0070190D"/>
    <w:rsid w:val="007120E2"/>
    <w:rsid w:val="007129FD"/>
    <w:rsid w:val="00713CB3"/>
    <w:rsid w:val="00713F88"/>
    <w:rsid w:val="00716094"/>
    <w:rsid w:val="00717B48"/>
    <w:rsid w:val="007205B3"/>
    <w:rsid w:val="00722AA4"/>
    <w:rsid w:val="00725D76"/>
    <w:rsid w:val="00732486"/>
    <w:rsid w:val="00737752"/>
    <w:rsid w:val="0074097F"/>
    <w:rsid w:val="0074227C"/>
    <w:rsid w:val="00775ADE"/>
    <w:rsid w:val="00781D9E"/>
    <w:rsid w:val="007840A6"/>
    <w:rsid w:val="007852A6"/>
    <w:rsid w:val="00786AD0"/>
    <w:rsid w:val="00787320"/>
    <w:rsid w:val="00793929"/>
    <w:rsid w:val="007965F3"/>
    <w:rsid w:val="007A2B91"/>
    <w:rsid w:val="007B0772"/>
    <w:rsid w:val="007B0AFD"/>
    <w:rsid w:val="007B29D5"/>
    <w:rsid w:val="007B4340"/>
    <w:rsid w:val="007D2EB1"/>
    <w:rsid w:val="007E5B67"/>
    <w:rsid w:val="007F0E7A"/>
    <w:rsid w:val="007F113A"/>
    <w:rsid w:val="007F21E1"/>
    <w:rsid w:val="0080416A"/>
    <w:rsid w:val="0080799B"/>
    <w:rsid w:val="00815DB9"/>
    <w:rsid w:val="00820F3A"/>
    <w:rsid w:val="00822EFC"/>
    <w:rsid w:val="008238B7"/>
    <w:rsid w:val="008244CA"/>
    <w:rsid w:val="00824A73"/>
    <w:rsid w:val="0082640D"/>
    <w:rsid w:val="00826D44"/>
    <w:rsid w:val="008322AF"/>
    <w:rsid w:val="008360F0"/>
    <w:rsid w:val="00850275"/>
    <w:rsid w:val="008512C2"/>
    <w:rsid w:val="0085261C"/>
    <w:rsid w:val="00854FB9"/>
    <w:rsid w:val="00861BA3"/>
    <w:rsid w:val="00862514"/>
    <w:rsid w:val="0086324F"/>
    <w:rsid w:val="00877F60"/>
    <w:rsid w:val="00884912"/>
    <w:rsid w:val="00885244"/>
    <w:rsid w:val="008875FB"/>
    <w:rsid w:val="00892E9B"/>
    <w:rsid w:val="0089332E"/>
    <w:rsid w:val="008A1B3B"/>
    <w:rsid w:val="008A3A7D"/>
    <w:rsid w:val="008A47EA"/>
    <w:rsid w:val="008B3C52"/>
    <w:rsid w:val="008B5E7E"/>
    <w:rsid w:val="008C424B"/>
    <w:rsid w:val="008C49B2"/>
    <w:rsid w:val="008C5E7A"/>
    <w:rsid w:val="008C6209"/>
    <w:rsid w:val="008E2288"/>
    <w:rsid w:val="008F1ABB"/>
    <w:rsid w:val="008F3F74"/>
    <w:rsid w:val="008F3FD4"/>
    <w:rsid w:val="008F6273"/>
    <w:rsid w:val="008F6E64"/>
    <w:rsid w:val="009018B8"/>
    <w:rsid w:val="009033BC"/>
    <w:rsid w:val="00906058"/>
    <w:rsid w:val="0091070E"/>
    <w:rsid w:val="00915E85"/>
    <w:rsid w:val="00923C03"/>
    <w:rsid w:val="00932908"/>
    <w:rsid w:val="00932A85"/>
    <w:rsid w:val="009342C8"/>
    <w:rsid w:val="00935E0F"/>
    <w:rsid w:val="00941AFD"/>
    <w:rsid w:val="0094410E"/>
    <w:rsid w:val="00944B82"/>
    <w:rsid w:val="00947CCA"/>
    <w:rsid w:val="00947DB4"/>
    <w:rsid w:val="00956B27"/>
    <w:rsid w:val="00956CEC"/>
    <w:rsid w:val="00961F3E"/>
    <w:rsid w:val="0096309F"/>
    <w:rsid w:val="00965FCE"/>
    <w:rsid w:val="0097090A"/>
    <w:rsid w:val="009745B5"/>
    <w:rsid w:val="0097561C"/>
    <w:rsid w:val="0097587F"/>
    <w:rsid w:val="00976365"/>
    <w:rsid w:val="00981084"/>
    <w:rsid w:val="00981EFB"/>
    <w:rsid w:val="00986854"/>
    <w:rsid w:val="009937C9"/>
    <w:rsid w:val="009943B3"/>
    <w:rsid w:val="009A2660"/>
    <w:rsid w:val="009A4823"/>
    <w:rsid w:val="009B264D"/>
    <w:rsid w:val="009D1D18"/>
    <w:rsid w:val="009D1EDC"/>
    <w:rsid w:val="009E1565"/>
    <w:rsid w:val="009E4604"/>
    <w:rsid w:val="009E6CF3"/>
    <w:rsid w:val="009F6046"/>
    <w:rsid w:val="00A0634C"/>
    <w:rsid w:val="00A10559"/>
    <w:rsid w:val="00A1283E"/>
    <w:rsid w:val="00A151A6"/>
    <w:rsid w:val="00A152FA"/>
    <w:rsid w:val="00A23E0F"/>
    <w:rsid w:val="00A24CA9"/>
    <w:rsid w:val="00A25D14"/>
    <w:rsid w:val="00A26EFE"/>
    <w:rsid w:val="00A307CA"/>
    <w:rsid w:val="00A30B81"/>
    <w:rsid w:val="00A3532B"/>
    <w:rsid w:val="00A36873"/>
    <w:rsid w:val="00A37584"/>
    <w:rsid w:val="00A476E9"/>
    <w:rsid w:val="00A53DBB"/>
    <w:rsid w:val="00A60AE0"/>
    <w:rsid w:val="00A810F4"/>
    <w:rsid w:val="00A83691"/>
    <w:rsid w:val="00A83BC3"/>
    <w:rsid w:val="00A92540"/>
    <w:rsid w:val="00A92D20"/>
    <w:rsid w:val="00A94A52"/>
    <w:rsid w:val="00AA30C3"/>
    <w:rsid w:val="00AA53D1"/>
    <w:rsid w:val="00AB0744"/>
    <w:rsid w:val="00AB1DAF"/>
    <w:rsid w:val="00AC092C"/>
    <w:rsid w:val="00AC37F8"/>
    <w:rsid w:val="00AC7C06"/>
    <w:rsid w:val="00AD411E"/>
    <w:rsid w:val="00AD494C"/>
    <w:rsid w:val="00AE3146"/>
    <w:rsid w:val="00AE742A"/>
    <w:rsid w:val="00AF29D6"/>
    <w:rsid w:val="00AF5C34"/>
    <w:rsid w:val="00B03428"/>
    <w:rsid w:val="00B10478"/>
    <w:rsid w:val="00B10F03"/>
    <w:rsid w:val="00B12BD1"/>
    <w:rsid w:val="00B14887"/>
    <w:rsid w:val="00B17367"/>
    <w:rsid w:val="00B27B9F"/>
    <w:rsid w:val="00B31EBA"/>
    <w:rsid w:val="00B348BA"/>
    <w:rsid w:val="00B4756C"/>
    <w:rsid w:val="00B65039"/>
    <w:rsid w:val="00B66FE0"/>
    <w:rsid w:val="00B72718"/>
    <w:rsid w:val="00B73664"/>
    <w:rsid w:val="00B80BC9"/>
    <w:rsid w:val="00B8332A"/>
    <w:rsid w:val="00B842E0"/>
    <w:rsid w:val="00B916C1"/>
    <w:rsid w:val="00B936B2"/>
    <w:rsid w:val="00B949B3"/>
    <w:rsid w:val="00B96671"/>
    <w:rsid w:val="00BA201D"/>
    <w:rsid w:val="00BB0786"/>
    <w:rsid w:val="00BB1395"/>
    <w:rsid w:val="00BB1646"/>
    <w:rsid w:val="00BB3A2C"/>
    <w:rsid w:val="00BB79E2"/>
    <w:rsid w:val="00BD68AF"/>
    <w:rsid w:val="00BE4E2B"/>
    <w:rsid w:val="00BE72EA"/>
    <w:rsid w:val="00BE7615"/>
    <w:rsid w:val="00BF4EA9"/>
    <w:rsid w:val="00C00E20"/>
    <w:rsid w:val="00C00F98"/>
    <w:rsid w:val="00C12319"/>
    <w:rsid w:val="00C160DB"/>
    <w:rsid w:val="00C160DF"/>
    <w:rsid w:val="00C25A3C"/>
    <w:rsid w:val="00C32B1C"/>
    <w:rsid w:val="00C34408"/>
    <w:rsid w:val="00C36043"/>
    <w:rsid w:val="00C40973"/>
    <w:rsid w:val="00C40D24"/>
    <w:rsid w:val="00C435AA"/>
    <w:rsid w:val="00C43F23"/>
    <w:rsid w:val="00C4546D"/>
    <w:rsid w:val="00C455C7"/>
    <w:rsid w:val="00C51C18"/>
    <w:rsid w:val="00C53B66"/>
    <w:rsid w:val="00C55732"/>
    <w:rsid w:val="00C57712"/>
    <w:rsid w:val="00C614A8"/>
    <w:rsid w:val="00C632A7"/>
    <w:rsid w:val="00C64C0A"/>
    <w:rsid w:val="00C735A9"/>
    <w:rsid w:val="00C87C45"/>
    <w:rsid w:val="00C909FD"/>
    <w:rsid w:val="00CA0653"/>
    <w:rsid w:val="00CA0B45"/>
    <w:rsid w:val="00CA286C"/>
    <w:rsid w:val="00CB057E"/>
    <w:rsid w:val="00CB343D"/>
    <w:rsid w:val="00CC3E98"/>
    <w:rsid w:val="00CC59E0"/>
    <w:rsid w:val="00CD00C0"/>
    <w:rsid w:val="00CE17C8"/>
    <w:rsid w:val="00CE4426"/>
    <w:rsid w:val="00CE5E9C"/>
    <w:rsid w:val="00CF5DB0"/>
    <w:rsid w:val="00D00861"/>
    <w:rsid w:val="00D02798"/>
    <w:rsid w:val="00D031D8"/>
    <w:rsid w:val="00D05B53"/>
    <w:rsid w:val="00D06853"/>
    <w:rsid w:val="00D06B7E"/>
    <w:rsid w:val="00D06C75"/>
    <w:rsid w:val="00D22249"/>
    <w:rsid w:val="00D2756C"/>
    <w:rsid w:val="00D3202B"/>
    <w:rsid w:val="00D42C8B"/>
    <w:rsid w:val="00D42DC8"/>
    <w:rsid w:val="00D5081F"/>
    <w:rsid w:val="00D511FF"/>
    <w:rsid w:val="00D5259B"/>
    <w:rsid w:val="00D528D3"/>
    <w:rsid w:val="00D543C7"/>
    <w:rsid w:val="00D60CE8"/>
    <w:rsid w:val="00D711C9"/>
    <w:rsid w:val="00D752F6"/>
    <w:rsid w:val="00D87CE7"/>
    <w:rsid w:val="00D93506"/>
    <w:rsid w:val="00DA3512"/>
    <w:rsid w:val="00DB0D6C"/>
    <w:rsid w:val="00DB3C9A"/>
    <w:rsid w:val="00DC419D"/>
    <w:rsid w:val="00DC532B"/>
    <w:rsid w:val="00DC694A"/>
    <w:rsid w:val="00DD1C22"/>
    <w:rsid w:val="00DD4B94"/>
    <w:rsid w:val="00DE2870"/>
    <w:rsid w:val="00DE2FC0"/>
    <w:rsid w:val="00DE372F"/>
    <w:rsid w:val="00DE58E7"/>
    <w:rsid w:val="00DE671E"/>
    <w:rsid w:val="00DE7C5D"/>
    <w:rsid w:val="00DF2A63"/>
    <w:rsid w:val="00E01BEC"/>
    <w:rsid w:val="00E033C4"/>
    <w:rsid w:val="00E06350"/>
    <w:rsid w:val="00E13DDE"/>
    <w:rsid w:val="00E13F53"/>
    <w:rsid w:val="00E22916"/>
    <w:rsid w:val="00E26B25"/>
    <w:rsid w:val="00E31E95"/>
    <w:rsid w:val="00E36C7C"/>
    <w:rsid w:val="00E45469"/>
    <w:rsid w:val="00E53723"/>
    <w:rsid w:val="00E675AA"/>
    <w:rsid w:val="00E81C52"/>
    <w:rsid w:val="00E823F9"/>
    <w:rsid w:val="00E84728"/>
    <w:rsid w:val="00E9499D"/>
    <w:rsid w:val="00E96E0D"/>
    <w:rsid w:val="00E97B14"/>
    <w:rsid w:val="00EA3D82"/>
    <w:rsid w:val="00EB2BF4"/>
    <w:rsid w:val="00EB74E8"/>
    <w:rsid w:val="00EC1319"/>
    <w:rsid w:val="00EC4947"/>
    <w:rsid w:val="00ED37CC"/>
    <w:rsid w:val="00ED5D49"/>
    <w:rsid w:val="00EE3E36"/>
    <w:rsid w:val="00EE530E"/>
    <w:rsid w:val="00EE5F63"/>
    <w:rsid w:val="00EE7B36"/>
    <w:rsid w:val="00EF055E"/>
    <w:rsid w:val="00F006BF"/>
    <w:rsid w:val="00F0086A"/>
    <w:rsid w:val="00F01E2D"/>
    <w:rsid w:val="00F02C0A"/>
    <w:rsid w:val="00F051EE"/>
    <w:rsid w:val="00F10F08"/>
    <w:rsid w:val="00F21970"/>
    <w:rsid w:val="00F21B53"/>
    <w:rsid w:val="00F24885"/>
    <w:rsid w:val="00F265FC"/>
    <w:rsid w:val="00F27107"/>
    <w:rsid w:val="00F3428E"/>
    <w:rsid w:val="00F413DC"/>
    <w:rsid w:val="00F5033E"/>
    <w:rsid w:val="00F51119"/>
    <w:rsid w:val="00F55D97"/>
    <w:rsid w:val="00F61F9F"/>
    <w:rsid w:val="00F66D41"/>
    <w:rsid w:val="00F711EE"/>
    <w:rsid w:val="00F7128D"/>
    <w:rsid w:val="00F8126E"/>
    <w:rsid w:val="00F8721B"/>
    <w:rsid w:val="00FA21AF"/>
    <w:rsid w:val="00FA3C3A"/>
    <w:rsid w:val="00FA47BE"/>
    <w:rsid w:val="00FA64D5"/>
    <w:rsid w:val="00FA7E3B"/>
    <w:rsid w:val="00FB0464"/>
    <w:rsid w:val="00FB6B43"/>
    <w:rsid w:val="00FC0547"/>
    <w:rsid w:val="00FC7D7E"/>
    <w:rsid w:val="00FD4FC2"/>
    <w:rsid w:val="00FD5A45"/>
    <w:rsid w:val="00FE2E18"/>
    <w:rsid w:val="00FE35D9"/>
    <w:rsid w:val="00FE3C09"/>
    <w:rsid w:val="00FE6583"/>
    <w:rsid w:val="00FF1B35"/>
    <w:rsid w:val="00FF6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1C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2A"/>
  </w:style>
  <w:style w:type="paragraph" w:styleId="Heading1">
    <w:name w:val="heading 1"/>
    <w:basedOn w:val="Normal"/>
    <w:next w:val="Normal"/>
    <w:link w:val="Heading1Char"/>
    <w:uiPriority w:val="9"/>
    <w:qFormat/>
    <w:rsid w:val="00B65039"/>
    <w:pPr>
      <w:keepNext/>
      <w:keepLines/>
      <w:spacing w:before="240" w:after="120"/>
      <w:outlineLvl w:val="0"/>
    </w:pPr>
    <w:rPr>
      <w:rFonts w:asciiTheme="majorHAnsi" w:eastAsiaTheme="majorEastAsia" w:hAnsiTheme="majorHAnsi" w:cstheme="majorBidi"/>
      <w:b/>
      <w:bCs/>
      <w:color w:val="0019A8" w:themeColor="text1"/>
      <w:sz w:val="28"/>
      <w:szCs w:val="28"/>
    </w:r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TFL 111"/>
    <w:basedOn w:val="Normal"/>
    <w:next w:val="Normal"/>
    <w:link w:val="Heading3Char"/>
    <w:unhideWhenUsed/>
    <w:qFormat/>
    <w:rsid w:val="003446BE"/>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DDE"/>
    <w:rPr>
      <w:color w:val="0000FF"/>
      <w:u w:val="single"/>
    </w:rPr>
  </w:style>
  <w:style w:type="paragraph" w:customStyle="1" w:styleId="gmail-m7238608318983204214msolistparagraph">
    <w:name w:val="gmail-m_7238608318983204214msolistparagraph"/>
    <w:basedOn w:val="Normal"/>
    <w:rsid w:val="00E13DDE"/>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aliases w:val="TableText"/>
    <w:basedOn w:val="Normal"/>
    <w:link w:val="ListParagraphChar"/>
    <w:uiPriority w:val="34"/>
    <w:qFormat/>
    <w:rsid w:val="0094410E"/>
    <w:pPr>
      <w:ind w:left="720"/>
      <w:contextualSpacing/>
    </w:pPr>
  </w:style>
  <w:style w:type="character" w:styleId="CommentReference">
    <w:name w:val="annotation reference"/>
    <w:basedOn w:val="DefaultParagraphFont"/>
    <w:unhideWhenUsed/>
    <w:rsid w:val="00944B82"/>
    <w:rPr>
      <w:sz w:val="16"/>
      <w:szCs w:val="16"/>
    </w:rPr>
  </w:style>
  <w:style w:type="paragraph" w:styleId="CommentText">
    <w:name w:val="annotation text"/>
    <w:basedOn w:val="Normal"/>
    <w:link w:val="CommentTextChar"/>
    <w:unhideWhenUsed/>
    <w:rsid w:val="00944B82"/>
    <w:pPr>
      <w:spacing w:line="240" w:lineRule="auto"/>
    </w:pPr>
    <w:rPr>
      <w:sz w:val="20"/>
      <w:szCs w:val="20"/>
    </w:rPr>
  </w:style>
  <w:style w:type="character" w:customStyle="1" w:styleId="CommentTextChar">
    <w:name w:val="Comment Text Char"/>
    <w:basedOn w:val="DefaultParagraphFont"/>
    <w:link w:val="CommentText"/>
    <w:uiPriority w:val="99"/>
    <w:rsid w:val="00944B82"/>
    <w:rPr>
      <w:sz w:val="20"/>
      <w:szCs w:val="20"/>
    </w:rPr>
  </w:style>
  <w:style w:type="paragraph" w:styleId="CommentSubject">
    <w:name w:val="annotation subject"/>
    <w:basedOn w:val="CommentText"/>
    <w:next w:val="CommentText"/>
    <w:link w:val="CommentSubjectChar"/>
    <w:uiPriority w:val="99"/>
    <w:semiHidden/>
    <w:unhideWhenUsed/>
    <w:rsid w:val="00944B82"/>
    <w:rPr>
      <w:b/>
      <w:bCs/>
    </w:rPr>
  </w:style>
  <w:style w:type="character" w:customStyle="1" w:styleId="CommentSubjectChar">
    <w:name w:val="Comment Subject Char"/>
    <w:basedOn w:val="CommentTextChar"/>
    <w:link w:val="CommentSubject"/>
    <w:uiPriority w:val="99"/>
    <w:semiHidden/>
    <w:rsid w:val="00944B82"/>
    <w:rPr>
      <w:b/>
      <w:bCs/>
      <w:sz w:val="20"/>
      <w:szCs w:val="20"/>
    </w:rPr>
  </w:style>
  <w:style w:type="paragraph" w:styleId="BalloonText">
    <w:name w:val="Balloon Text"/>
    <w:basedOn w:val="Normal"/>
    <w:link w:val="BalloonTextChar"/>
    <w:uiPriority w:val="99"/>
    <w:semiHidden/>
    <w:unhideWhenUsed/>
    <w:rsid w:val="0094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B82"/>
    <w:rPr>
      <w:rFonts w:ascii="Tahoma" w:hAnsi="Tahoma" w:cs="Tahoma"/>
      <w:sz w:val="16"/>
      <w:szCs w:val="16"/>
    </w:rPr>
  </w:style>
  <w:style w:type="paragraph" w:styleId="Header">
    <w:name w:val="header"/>
    <w:basedOn w:val="Normal"/>
    <w:link w:val="HeaderChar"/>
    <w:uiPriority w:val="99"/>
    <w:unhideWhenUsed/>
    <w:rsid w:val="00AB0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744"/>
  </w:style>
  <w:style w:type="paragraph" w:styleId="Footer">
    <w:name w:val="footer"/>
    <w:basedOn w:val="Normal"/>
    <w:link w:val="FooterChar"/>
    <w:uiPriority w:val="99"/>
    <w:unhideWhenUsed/>
    <w:rsid w:val="00AB0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744"/>
  </w:style>
  <w:style w:type="table" w:styleId="TableGrid">
    <w:name w:val="Table Grid"/>
    <w:basedOn w:val="TableNormal"/>
    <w:uiPriority w:val="59"/>
    <w:rsid w:val="00892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2E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64C0A"/>
    <w:pPr>
      <w:spacing w:after="0" w:line="240" w:lineRule="auto"/>
    </w:pPr>
  </w:style>
  <w:style w:type="character" w:styleId="FollowedHyperlink">
    <w:name w:val="FollowedHyperlink"/>
    <w:basedOn w:val="DefaultParagraphFont"/>
    <w:uiPriority w:val="99"/>
    <w:semiHidden/>
    <w:unhideWhenUsed/>
    <w:rsid w:val="00356172"/>
    <w:rPr>
      <w:color w:val="751056" w:themeColor="followedHyperlink"/>
      <w:u w:val="single"/>
    </w:rPr>
  </w:style>
  <w:style w:type="paragraph" w:customStyle="1" w:styleId="Decorative2">
    <w:name w:val="Decorative2"/>
    <w:basedOn w:val="Normal"/>
    <w:rsid w:val="003446BE"/>
    <w:pPr>
      <w:overflowPunct w:val="0"/>
      <w:autoSpaceDE w:val="0"/>
      <w:autoSpaceDN w:val="0"/>
      <w:adjustRightInd w:val="0"/>
      <w:spacing w:after="0" w:line="240" w:lineRule="auto"/>
      <w:jc w:val="center"/>
      <w:textAlignment w:val="baseline"/>
    </w:pPr>
    <w:rPr>
      <w:rFonts w:ascii="Arial" w:eastAsia="Times New Roman" w:hAnsi="Arial" w:cs="Times New Roman"/>
      <w:i/>
      <w:noProof/>
      <w:sz w:val="24"/>
      <w:szCs w:val="20"/>
      <w:lang w:val="en-US"/>
    </w:rPr>
  </w:style>
  <w:style w:type="character" w:customStyle="1" w:styleId="ListParagraphChar">
    <w:name w:val="List Paragraph Char"/>
    <w:aliases w:val="TableText Char"/>
    <w:link w:val="ListParagraph"/>
    <w:locked/>
    <w:rsid w:val="003446BE"/>
  </w:style>
  <w:style w:type="character" w:customStyle="1" w:styleId="Heading3Char">
    <w:name w:val="Heading 3 Char"/>
    <w:aliases w:val="Heading 3 Char1 Char,Heading 3 Char Char Char,Heading 3 Char1 Char Char Char,Heading 3 Char Char Char Char Char,Heading 3 Char1 Char Char Char Char Char,Heading 3 Char Char Char Char Char Char Char,TFL 111 Char"/>
    <w:basedOn w:val="DefaultParagraphFont"/>
    <w:link w:val="Heading3"/>
    <w:rsid w:val="003446BE"/>
    <w:rPr>
      <w:rFonts w:ascii="Cambria" w:eastAsia="Times New Roman" w:hAnsi="Cambria" w:cs="Times New Roman"/>
      <w:b/>
      <w:bCs/>
      <w:sz w:val="26"/>
      <w:szCs w:val="26"/>
    </w:rPr>
  </w:style>
  <w:style w:type="character" w:customStyle="1" w:styleId="Heading1Char">
    <w:name w:val="Heading 1 Char"/>
    <w:basedOn w:val="DefaultParagraphFont"/>
    <w:link w:val="Heading1"/>
    <w:uiPriority w:val="9"/>
    <w:rsid w:val="00B65039"/>
    <w:rPr>
      <w:rFonts w:asciiTheme="majorHAnsi" w:eastAsiaTheme="majorEastAsia" w:hAnsiTheme="majorHAnsi" w:cstheme="majorBidi"/>
      <w:b/>
      <w:bCs/>
      <w:color w:val="0019A8" w:themeColor="text1"/>
      <w:sz w:val="28"/>
      <w:szCs w:val="28"/>
    </w:rPr>
  </w:style>
  <w:style w:type="paragraph" w:styleId="TOCHeading">
    <w:name w:val="TOC Heading"/>
    <w:basedOn w:val="Heading1"/>
    <w:next w:val="Normal"/>
    <w:uiPriority w:val="39"/>
    <w:semiHidden/>
    <w:unhideWhenUsed/>
    <w:qFormat/>
    <w:rsid w:val="00B65039"/>
    <w:pPr>
      <w:outlineLvl w:val="9"/>
    </w:pPr>
    <w:rPr>
      <w:lang w:val="en-US" w:eastAsia="ja-JP"/>
    </w:rPr>
  </w:style>
  <w:style w:type="paragraph" w:styleId="TOC3">
    <w:name w:val="toc 3"/>
    <w:basedOn w:val="Normal"/>
    <w:next w:val="Normal"/>
    <w:autoRedefine/>
    <w:uiPriority w:val="39"/>
    <w:unhideWhenUsed/>
    <w:rsid w:val="00B65039"/>
    <w:pPr>
      <w:spacing w:after="100"/>
      <w:ind w:left="440"/>
    </w:pPr>
  </w:style>
  <w:style w:type="paragraph" w:styleId="TOC1">
    <w:name w:val="toc 1"/>
    <w:basedOn w:val="Normal"/>
    <w:next w:val="Normal"/>
    <w:autoRedefine/>
    <w:uiPriority w:val="39"/>
    <w:unhideWhenUsed/>
    <w:rsid w:val="00B65039"/>
    <w:pPr>
      <w:spacing w:after="100"/>
    </w:pPr>
  </w:style>
  <w:style w:type="paragraph" w:customStyle="1" w:styleId="Style1">
    <w:name w:val="Style1"/>
    <w:basedOn w:val="Heading1"/>
    <w:next w:val="Heading1"/>
    <w:link w:val="Style1Char"/>
    <w:qFormat/>
    <w:rsid w:val="00D5259B"/>
    <w:pPr>
      <w:spacing w:after="0" w:line="240" w:lineRule="auto"/>
      <w:jc w:val="both"/>
    </w:pPr>
    <w:rPr>
      <w:rFonts w:eastAsia="Times New Roman" w:cs="Arial"/>
      <w:lang w:eastAsia="en-GB"/>
    </w:rPr>
  </w:style>
  <w:style w:type="character" w:customStyle="1" w:styleId="Style1Char">
    <w:name w:val="Style1 Char"/>
    <w:basedOn w:val="DefaultParagraphFont"/>
    <w:link w:val="Style1"/>
    <w:rsid w:val="00B10F03"/>
    <w:rPr>
      <w:rFonts w:asciiTheme="majorHAnsi" w:eastAsia="Times New Roman" w:hAnsiTheme="majorHAnsi" w:cs="Arial"/>
      <w:b/>
      <w:bCs/>
      <w:color w:val="0019A8" w:themeColor="text1"/>
      <w:sz w:val="28"/>
      <w:szCs w:val="28"/>
      <w:lang w:eastAsia="en-GB"/>
    </w:rPr>
  </w:style>
  <w:style w:type="character" w:customStyle="1" w:styleId="TfL-BodytextCharChar">
    <w:name w:val="TfL - Body text Char Char"/>
    <w:link w:val="TfL-BodytextChar"/>
    <w:rsid w:val="002B1FE7"/>
    <w:rPr>
      <w:rFonts w:ascii="Arial" w:hAnsi="Arial"/>
      <w:sz w:val="24"/>
      <w:szCs w:val="24"/>
    </w:rPr>
  </w:style>
  <w:style w:type="paragraph" w:customStyle="1" w:styleId="TfL-BodytextChar">
    <w:name w:val="TfL - Body text Char"/>
    <w:basedOn w:val="BodyText"/>
    <w:link w:val="TfL-BodytextCharChar"/>
    <w:rsid w:val="002B1FE7"/>
    <w:pPr>
      <w:spacing w:before="120" w:after="180" w:line="240" w:lineRule="auto"/>
    </w:pPr>
    <w:rPr>
      <w:rFonts w:ascii="Arial" w:hAnsi="Arial"/>
      <w:sz w:val="24"/>
      <w:szCs w:val="24"/>
    </w:rPr>
  </w:style>
  <w:style w:type="paragraph" w:styleId="BodyText">
    <w:name w:val="Body Text"/>
    <w:basedOn w:val="Normal"/>
    <w:link w:val="BodyTextChar"/>
    <w:uiPriority w:val="99"/>
    <w:semiHidden/>
    <w:unhideWhenUsed/>
    <w:rsid w:val="002B1FE7"/>
    <w:pPr>
      <w:spacing w:after="120"/>
    </w:pPr>
  </w:style>
  <w:style w:type="character" w:customStyle="1" w:styleId="BodyTextChar">
    <w:name w:val="Body Text Char"/>
    <w:basedOn w:val="DefaultParagraphFont"/>
    <w:link w:val="BodyText"/>
    <w:uiPriority w:val="99"/>
    <w:semiHidden/>
    <w:rsid w:val="002B1FE7"/>
  </w:style>
  <w:style w:type="paragraph" w:customStyle="1" w:styleId="Default">
    <w:name w:val="Default"/>
    <w:rsid w:val="0004270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fL-Apptitle">
    <w:name w:val="TfL - App title"/>
    <w:basedOn w:val="Index1"/>
    <w:next w:val="BodyText"/>
    <w:rsid w:val="00042700"/>
    <w:pPr>
      <w:pageBreakBefore/>
      <w:tabs>
        <w:tab w:val="num" w:pos="360"/>
        <w:tab w:val="left" w:pos="1701"/>
      </w:tabs>
      <w:spacing w:before="360" w:after="180"/>
      <w:ind w:left="240" w:hanging="240"/>
    </w:pPr>
    <w:rPr>
      <w:rFonts w:ascii="Arial Bold" w:eastAsia="Times New Roman" w:hAnsi="Arial Bold" w:cs="Times New Roman"/>
      <w:b/>
      <w:caps/>
      <w:color w:val="000000"/>
      <w:sz w:val="28"/>
      <w:szCs w:val="28"/>
    </w:rPr>
  </w:style>
  <w:style w:type="paragraph" w:customStyle="1" w:styleId="TfL-Appendix2">
    <w:name w:val="TfL - Appendix 2"/>
    <w:basedOn w:val="BodyText"/>
    <w:next w:val="BodyText"/>
    <w:link w:val="TfL-Appendix2Char"/>
    <w:rsid w:val="00042700"/>
    <w:pPr>
      <w:tabs>
        <w:tab w:val="num" w:pos="360"/>
      </w:tabs>
      <w:spacing w:before="360" w:after="180" w:line="240" w:lineRule="auto"/>
    </w:pPr>
    <w:rPr>
      <w:rFonts w:ascii="Arial" w:eastAsia="Times New Roman" w:hAnsi="Arial" w:cs="Times New Roman"/>
      <w:b/>
      <w:caps/>
      <w:color w:val="000000"/>
      <w:sz w:val="28"/>
      <w:szCs w:val="28"/>
    </w:rPr>
  </w:style>
  <w:style w:type="character" w:customStyle="1" w:styleId="TfL-Appendix2Char">
    <w:name w:val="TfL - Appendix 2 Char"/>
    <w:link w:val="TfL-Appendix2"/>
    <w:rsid w:val="00042700"/>
    <w:rPr>
      <w:rFonts w:ascii="Arial" w:eastAsia="Times New Roman" w:hAnsi="Arial" w:cs="Times New Roman"/>
      <w:b/>
      <w:caps/>
      <w:color w:val="000000"/>
      <w:sz w:val="28"/>
      <w:szCs w:val="28"/>
    </w:rPr>
  </w:style>
  <w:style w:type="paragraph" w:customStyle="1" w:styleId="TfL-Appendix3">
    <w:name w:val="TfL - Appendix 3"/>
    <w:basedOn w:val="Normal"/>
    <w:link w:val="TfL-Appendix3Char"/>
    <w:rsid w:val="00042700"/>
    <w:pPr>
      <w:tabs>
        <w:tab w:val="num" w:pos="360"/>
        <w:tab w:val="left" w:pos="907"/>
      </w:tabs>
      <w:spacing w:before="120" w:after="120" w:line="240" w:lineRule="auto"/>
      <w:ind w:left="907" w:hanging="765"/>
      <w:outlineLvl w:val="2"/>
    </w:pPr>
    <w:rPr>
      <w:rFonts w:ascii="Arial" w:eastAsia="Times New Roman" w:hAnsi="Arial" w:cs="Times New Roman"/>
      <w:b/>
      <w:caps/>
      <w:color w:val="000000"/>
      <w:sz w:val="24"/>
      <w:szCs w:val="24"/>
    </w:rPr>
  </w:style>
  <w:style w:type="character" w:customStyle="1" w:styleId="TfL-Appendix3Char">
    <w:name w:val="TfL - Appendix 3 Char"/>
    <w:link w:val="TfL-Appendix3"/>
    <w:rsid w:val="00042700"/>
    <w:rPr>
      <w:rFonts w:ascii="Arial" w:eastAsia="Times New Roman" w:hAnsi="Arial" w:cs="Times New Roman"/>
      <w:b/>
      <w:caps/>
      <w:color w:val="000000"/>
      <w:sz w:val="24"/>
      <w:szCs w:val="24"/>
    </w:rPr>
  </w:style>
  <w:style w:type="paragraph" w:styleId="ListBullet">
    <w:name w:val="List Bullet"/>
    <w:aliases w:val="List Bullet Char,TfL -List Bullet Char,TfL -List Bullet"/>
    <w:basedOn w:val="BodyText"/>
    <w:link w:val="ListBulletChar1"/>
    <w:rsid w:val="00042700"/>
    <w:pPr>
      <w:tabs>
        <w:tab w:val="num" w:pos="360"/>
      </w:tabs>
      <w:spacing w:before="120" w:line="240" w:lineRule="auto"/>
    </w:pPr>
    <w:rPr>
      <w:rFonts w:ascii="Arial" w:eastAsia="Times New Roman" w:hAnsi="Arial" w:cs="Times New Roman"/>
      <w:sz w:val="24"/>
      <w:szCs w:val="24"/>
      <w:lang w:val="en-US"/>
    </w:rPr>
  </w:style>
  <w:style w:type="character" w:customStyle="1" w:styleId="ListBulletChar1">
    <w:name w:val="List Bullet Char1"/>
    <w:aliases w:val="List Bullet Char Char,TfL -List Bullet Char Char,TfL -List Bullet Char1"/>
    <w:link w:val="ListBullet"/>
    <w:rsid w:val="00042700"/>
    <w:rPr>
      <w:rFonts w:ascii="Arial" w:eastAsia="Times New Roman" w:hAnsi="Arial" w:cs="Times New Roman"/>
      <w:sz w:val="24"/>
      <w:szCs w:val="24"/>
      <w:lang w:val="en-US"/>
    </w:rPr>
  </w:style>
  <w:style w:type="paragraph" w:customStyle="1" w:styleId="TfL-NonTOCHeadingChar">
    <w:name w:val="TfL - Non TOC Heading Char"/>
    <w:basedOn w:val="BodyText"/>
    <w:next w:val="BodyText"/>
    <w:link w:val="TfL-NonTOCHeadingCharChar"/>
    <w:rsid w:val="00042700"/>
    <w:pPr>
      <w:tabs>
        <w:tab w:val="left" w:pos="0"/>
      </w:tabs>
      <w:spacing w:before="240" w:after="240" w:line="240" w:lineRule="auto"/>
    </w:pPr>
    <w:rPr>
      <w:rFonts w:ascii="Arial" w:eastAsia="Times New Roman" w:hAnsi="Arial" w:cs="Times New Roman"/>
      <w:b/>
      <w:caps/>
      <w:sz w:val="28"/>
      <w:szCs w:val="28"/>
    </w:rPr>
  </w:style>
  <w:style w:type="character" w:customStyle="1" w:styleId="TfL-NonTOCHeadingCharChar">
    <w:name w:val="TfL - Non TOC Heading Char Char"/>
    <w:link w:val="TfL-NonTOCHeadingChar"/>
    <w:rsid w:val="00042700"/>
    <w:rPr>
      <w:rFonts w:ascii="Arial" w:eastAsia="Times New Roman" w:hAnsi="Arial" w:cs="Times New Roman"/>
      <w:b/>
      <w:caps/>
      <w:sz w:val="28"/>
      <w:szCs w:val="28"/>
    </w:rPr>
  </w:style>
  <w:style w:type="paragraph" w:customStyle="1" w:styleId="TfL-letteredlist">
    <w:name w:val="TfL - lettered list"/>
    <w:basedOn w:val="BodyText"/>
    <w:link w:val="TfL-letteredlistChar"/>
    <w:rsid w:val="00042700"/>
    <w:pPr>
      <w:tabs>
        <w:tab w:val="num" w:pos="360"/>
      </w:tabs>
      <w:spacing w:before="120" w:line="240" w:lineRule="auto"/>
    </w:pPr>
    <w:rPr>
      <w:rFonts w:ascii="Arial" w:eastAsia="Times New Roman" w:hAnsi="Arial" w:cs="Times New Roman"/>
      <w:sz w:val="24"/>
      <w:szCs w:val="24"/>
    </w:rPr>
  </w:style>
  <w:style w:type="character" w:customStyle="1" w:styleId="TfL-letteredlistChar">
    <w:name w:val="TfL - lettered list Char"/>
    <w:link w:val="TfL-letteredlist"/>
    <w:rsid w:val="00042700"/>
    <w:rPr>
      <w:rFonts w:ascii="Arial" w:eastAsia="Times New Roman" w:hAnsi="Arial" w:cs="Times New Roman"/>
      <w:sz w:val="24"/>
      <w:szCs w:val="24"/>
    </w:rPr>
  </w:style>
  <w:style w:type="paragraph" w:customStyle="1" w:styleId="TfL-Bodytext">
    <w:name w:val="TfL - Body text"/>
    <w:basedOn w:val="BodyText"/>
    <w:rsid w:val="00042700"/>
    <w:pPr>
      <w:spacing w:before="120" w:after="180" w:line="240" w:lineRule="auto"/>
    </w:pPr>
    <w:rPr>
      <w:rFonts w:ascii="Arial" w:eastAsia="Times New Roman" w:hAnsi="Arial" w:cs="Times New Roman"/>
      <w:sz w:val="24"/>
      <w:szCs w:val="24"/>
    </w:rPr>
  </w:style>
  <w:style w:type="paragraph" w:styleId="Index1">
    <w:name w:val="index 1"/>
    <w:basedOn w:val="Normal"/>
    <w:next w:val="Normal"/>
    <w:autoRedefine/>
    <w:uiPriority w:val="99"/>
    <w:semiHidden/>
    <w:unhideWhenUsed/>
    <w:rsid w:val="00042700"/>
    <w:pPr>
      <w:spacing w:after="0" w:line="240" w:lineRule="auto"/>
      <w:ind w:left="220" w:hanging="220"/>
    </w:pPr>
  </w:style>
  <w:style w:type="paragraph" w:customStyle="1" w:styleId="TfL-NumberedlistChar">
    <w:name w:val="TfL - Numbered list Char"/>
    <w:basedOn w:val="BodyText"/>
    <w:link w:val="TfL-NumberedlistCharChar"/>
    <w:rsid w:val="00042700"/>
    <w:pPr>
      <w:tabs>
        <w:tab w:val="num" w:pos="360"/>
        <w:tab w:val="left" w:pos="1701"/>
      </w:tabs>
      <w:spacing w:before="120" w:line="240" w:lineRule="auto"/>
      <w:outlineLvl w:val="3"/>
    </w:pPr>
    <w:rPr>
      <w:rFonts w:ascii="Arial" w:eastAsia="Times New Roman" w:hAnsi="Arial" w:cs="Times New Roman"/>
      <w:sz w:val="24"/>
      <w:szCs w:val="24"/>
    </w:rPr>
  </w:style>
  <w:style w:type="character" w:customStyle="1" w:styleId="TfL-NumberedlistCharChar">
    <w:name w:val="TfL - Numbered list Char Char"/>
    <w:link w:val="TfL-NumberedlistChar"/>
    <w:rsid w:val="00042700"/>
    <w:rPr>
      <w:rFonts w:ascii="Arial" w:eastAsia="Times New Roman" w:hAnsi="Arial" w:cs="Times New Roman"/>
      <w:sz w:val="24"/>
      <w:szCs w:val="24"/>
    </w:rPr>
  </w:style>
  <w:style w:type="paragraph" w:styleId="NoSpacing">
    <w:name w:val="No Spacing"/>
    <w:uiPriority w:val="1"/>
    <w:qFormat/>
    <w:rsid w:val="00E9499D"/>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1013B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2A"/>
  </w:style>
  <w:style w:type="paragraph" w:styleId="Heading1">
    <w:name w:val="heading 1"/>
    <w:basedOn w:val="Normal"/>
    <w:next w:val="Normal"/>
    <w:link w:val="Heading1Char"/>
    <w:uiPriority w:val="9"/>
    <w:qFormat/>
    <w:rsid w:val="00B65039"/>
    <w:pPr>
      <w:keepNext/>
      <w:keepLines/>
      <w:spacing w:before="240" w:after="120"/>
      <w:outlineLvl w:val="0"/>
    </w:pPr>
    <w:rPr>
      <w:rFonts w:asciiTheme="majorHAnsi" w:eastAsiaTheme="majorEastAsia" w:hAnsiTheme="majorHAnsi" w:cstheme="majorBidi"/>
      <w:b/>
      <w:bCs/>
      <w:color w:val="0019A8" w:themeColor="text1"/>
      <w:sz w:val="28"/>
      <w:szCs w:val="28"/>
    </w:r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TFL 111"/>
    <w:basedOn w:val="Normal"/>
    <w:next w:val="Normal"/>
    <w:link w:val="Heading3Char"/>
    <w:unhideWhenUsed/>
    <w:qFormat/>
    <w:rsid w:val="003446BE"/>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DDE"/>
    <w:rPr>
      <w:color w:val="0000FF"/>
      <w:u w:val="single"/>
    </w:rPr>
  </w:style>
  <w:style w:type="paragraph" w:customStyle="1" w:styleId="gmail-m7238608318983204214msolistparagraph">
    <w:name w:val="gmail-m_7238608318983204214msolistparagraph"/>
    <w:basedOn w:val="Normal"/>
    <w:rsid w:val="00E13DDE"/>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aliases w:val="TableText"/>
    <w:basedOn w:val="Normal"/>
    <w:link w:val="ListParagraphChar"/>
    <w:uiPriority w:val="34"/>
    <w:qFormat/>
    <w:rsid w:val="0094410E"/>
    <w:pPr>
      <w:ind w:left="720"/>
      <w:contextualSpacing/>
    </w:pPr>
  </w:style>
  <w:style w:type="character" w:styleId="CommentReference">
    <w:name w:val="annotation reference"/>
    <w:basedOn w:val="DefaultParagraphFont"/>
    <w:unhideWhenUsed/>
    <w:rsid w:val="00944B82"/>
    <w:rPr>
      <w:sz w:val="16"/>
      <w:szCs w:val="16"/>
    </w:rPr>
  </w:style>
  <w:style w:type="paragraph" w:styleId="CommentText">
    <w:name w:val="annotation text"/>
    <w:basedOn w:val="Normal"/>
    <w:link w:val="CommentTextChar"/>
    <w:unhideWhenUsed/>
    <w:rsid w:val="00944B82"/>
    <w:pPr>
      <w:spacing w:line="240" w:lineRule="auto"/>
    </w:pPr>
    <w:rPr>
      <w:sz w:val="20"/>
      <w:szCs w:val="20"/>
    </w:rPr>
  </w:style>
  <w:style w:type="character" w:customStyle="1" w:styleId="CommentTextChar">
    <w:name w:val="Comment Text Char"/>
    <w:basedOn w:val="DefaultParagraphFont"/>
    <w:link w:val="CommentText"/>
    <w:uiPriority w:val="99"/>
    <w:rsid w:val="00944B82"/>
    <w:rPr>
      <w:sz w:val="20"/>
      <w:szCs w:val="20"/>
    </w:rPr>
  </w:style>
  <w:style w:type="paragraph" w:styleId="CommentSubject">
    <w:name w:val="annotation subject"/>
    <w:basedOn w:val="CommentText"/>
    <w:next w:val="CommentText"/>
    <w:link w:val="CommentSubjectChar"/>
    <w:uiPriority w:val="99"/>
    <w:semiHidden/>
    <w:unhideWhenUsed/>
    <w:rsid w:val="00944B82"/>
    <w:rPr>
      <w:b/>
      <w:bCs/>
    </w:rPr>
  </w:style>
  <w:style w:type="character" w:customStyle="1" w:styleId="CommentSubjectChar">
    <w:name w:val="Comment Subject Char"/>
    <w:basedOn w:val="CommentTextChar"/>
    <w:link w:val="CommentSubject"/>
    <w:uiPriority w:val="99"/>
    <w:semiHidden/>
    <w:rsid w:val="00944B82"/>
    <w:rPr>
      <w:b/>
      <w:bCs/>
      <w:sz w:val="20"/>
      <w:szCs w:val="20"/>
    </w:rPr>
  </w:style>
  <w:style w:type="paragraph" w:styleId="BalloonText">
    <w:name w:val="Balloon Text"/>
    <w:basedOn w:val="Normal"/>
    <w:link w:val="BalloonTextChar"/>
    <w:uiPriority w:val="99"/>
    <w:semiHidden/>
    <w:unhideWhenUsed/>
    <w:rsid w:val="0094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B82"/>
    <w:rPr>
      <w:rFonts w:ascii="Tahoma" w:hAnsi="Tahoma" w:cs="Tahoma"/>
      <w:sz w:val="16"/>
      <w:szCs w:val="16"/>
    </w:rPr>
  </w:style>
  <w:style w:type="paragraph" w:styleId="Header">
    <w:name w:val="header"/>
    <w:basedOn w:val="Normal"/>
    <w:link w:val="HeaderChar"/>
    <w:uiPriority w:val="99"/>
    <w:unhideWhenUsed/>
    <w:rsid w:val="00AB0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744"/>
  </w:style>
  <w:style w:type="paragraph" w:styleId="Footer">
    <w:name w:val="footer"/>
    <w:basedOn w:val="Normal"/>
    <w:link w:val="FooterChar"/>
    <w:uiPriority w:val="99"/>
    <w:unhideWhenUsed/>
    <w:rsid w:val="00AB0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744"/>
  </w:style>
  <w:style w:type="table" w:styleId="TableGrid">
    <w:name w:val="Table Grid"/>
    <w:basedOn w:val="TableNormal"/>
    <w:uiPriority w:val="59"/>
    <w:rsid w:val="00892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2E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64C0A"/>
    <w:pPr>
      <w:spacing w:after="0" w:line="240" w:lineRule="auto"/>
    </w:pPr>
  </w:style>
  <w:style w:type="character" w:styleId="FollowedHyperlink">
    <w:name w:val="FollowedHyperlink"/>
    <w:basedOn w:val="DefaultParagraphFont"/>
    <w:uiPriority w:val="99"/>
    <w:semiHidden/>
    <w:unhideWhenUsed/>
    <w:rsid w:val="00356172"/>
    <w:rPr>
      <w:color w:val="751056" w:themeColor="followedHyperlink"/>
      <w:u w:val="single"/>
    </w:rPr>
  </w:style>
  <w:style w:type="paragraph" w:customStyle="1" w:styleId="Decorative2">
    <w:name w:val="Decorative2"/>
    <w:basedOn w:val="Normal"/>
    <w:rsid w:val="003446BE"/>
    <w:pPr>
      <w:overflowPunct w:val="0"/>
      <w:autoSpaceDE w:val="0"/>
      <w:autoSpaceDN w:val="0"/>
      <w:adjustRightInd w:val="0"/>
      <w:spacing w:after="0" w:line="240" w:lineRule="auto"/>
      <w:jc w:val="center"/>
      <w:textAlignment w:val="baseline"/>
    </w:pPr>
    <w:rPr>
      <w:rFonts w:ascii="Arial" w:eastAsia="Times New Roman" w:hAnsi="Arial" w:cs="Times New Roman"/>
      <w:i/>
      <w:noProof/>
      <w:sz w:val="24"/>
      <w:szCs w:val="20"/>
      <w:lang w:val="en-US"/>
    </w:rPr>
  </w:style>
  <w:style w:type="character" w:customStyle="1" w:styleId="ListParagraphChar">
    <w:name w:val="List Paragraph Char"/>
    <w:aliases w:val="TableText Char"/>
    <w:link w:val="ListParagraph"/>
    <w:locked/>
    <w:rsid w:val="003446BE"/>
  </w:style>
  <w:style w:type="character" w:customStyle="1" w:styleId="Heading3Char">
    <w:name w:val="Heading 3 Char"/>
    <w:aliases w:val="Heading 3 Char1 Char,Heading 3 Char Char Char,Heading 3 Char1 Char Char Char,Heading 3 Char Char Char Char Char,Heading 3 Char1 Char Char Char Char Char,Heading 3 Char Char Char Char Char Char Char,TFL 111 Char"/>
    <w:basedOn w:val="DefaultParagraphFont"/>
    <w:link w:val="Heading3"/>
    <w:rsid w:val="003446BE"/>
    <w:rPr>
      <w:rFonts w:ascii="Cambria" w:eastAsia="Times New Roman" w:hAnsi="Cambria" w:cs="Times New Roman"/>
      <w:b/>
      <w:bCs/>
      <w:sz w:val="26"/>
      <w:szCs w:val="26"/>
    </w:rPr>
  </w:style>
  <w:style w:type="character" w:customStyle="1" w:styleId="Heading1Char">
    <w:name w:val="Heading 1 Char"/>
    <w:basedOn w:val="DefaultParagraphFont"/>
    <w:link w:val="Heading1"/>
    <w:uiPriority w:val="9"/>
    <w:rsid w:val="00B65039"/>
    <w:rPr>
      <w:rFonts w:asciiTheme="majorHAnsi" w:eastAsiaTheme="majorEastAsia" w:hAnsiTheme="majorHAnsi" w:cstheme="majorBidi"/>
      <w:b/>
      <w:bCs/>
      <w:color w:val="0019A8" w:themeColor="text1"/>
      <w:sz w:val="28"/>
      <w:szCs w:val="28"/>
    </w:rPr>
  </w:style>
  <w:style w:type="paragraph" w:styleId="TOCHeading">
    <w:name w:val="TOC Heading"/>
    <w:basedOn w:val="Heading1"/>
    <w:next w:val="Normal"/>
    <w:uiPriority w:val="39"/>
    <w:semiHidden/>
    <w:unhideWhenUsed/>
    <w:qFormat/>
    <w:rsid w:val="00B65039"/>
    <w:pPr>
      <w:outlineLvl w:val="9"/>
    </w:pPr>
    <w:rPr>
      <w:lang w:val="en-US" w:eastAsia="ja-JP"/>
    </w:rPr>
  </w:style>
  <w:style w:type="paragraph" w:styleId="TOC3">
    <w:name w:val="toc 3"/>
    <w:basedOn w:val="Normal"/>
    <w:next w:val="Normal"/>
    <w:autoRedefine/>
    <w:uiPriority w:val="39"/>
    <w:unhideWhenUsed/>
    <w:rsid w:val="00B65039"/>
    <w:pPr>
      <w:spacing w:after="100"/>
      <w:ind w:left="440"/>
    </w:pPr>
  </w:style>
  <w:style w:type="paragraph" w:styleId="TOC1">
    <w:name w:val="toc 1"/>
    <w:basedOn w:val="Normal"/>
    <w:next w:val="Normal"/>
    <w:autoRedefine/>
    <w:uiPriority w:val="39"/>
    <w:unhideWhenUsed/>
    <w:rsid w:val="00B65039"/>
    <w:pPr>
      <w:spacing w:after="100"/>
    </w:pPr>
  </w:style>
  <w:style w:type="paragraph" w:customStyle="1" w:styleId="Style1">
    <w:name w:val="Style1"/>
    <w:basedOn w:val="Heading1"/>
    <w:next w:val="Heading1"/>
    <w:link w:val="Style1Char"/>
    <w:qFormat/>
    <w:rsid w:val="00D5259B"/>
    <w:pPr>
      <w:spacing w:after="0" w:line="240" w:lineRule="auto"/>
      <w:jc w:val="both"/>
    </w:pPr>
    <w:rPr>
      <w:rFonts w:eastAsia="Times New Roman" w:cs="Arial"/>
      <w:lang w:eastAsia="en-GB"/>
    </w:rPr>
  </w:style>
  <w:style w:type="character" w:customStyle="1" w:styleId="Style1Char">
    <w:name w:val="Style1 Char"/>
    <w:basedOn w:val="DefaultParagraphFont"/>
    <w:link w:val="Style1"/>
    <w:rsid w:val="00B10F03"/>
    <w:rPr>
      <w:rFonts w:asciiTheme="majorHAnsi" w:eastAsia="Times New Roman" w:hAnsiTheme="majorHAnsi" w:cs="Arial"/>
      <w:b/>
      <w:bCs/>
      <w:color w:val="0019A8" w:themeColor="text1"/>
      <w:sz w:val="28"/>
      <w:szCs w:val="28"/>
      <w:lang w:eastAsia="en-GB"/>
    </w:rPr>
  </w:style>
  <w:style w:type="character" w:customStyle="1" w:styleId="TfL-BodytextCharChar">
    <w:name w:val="TfL - Body text Char Char"/>
    <w:link w:val="TfL-BodytextChar"/>
    <w:rsid w:val="002B1FE7"/>
    <w:rPr>
      <w:rFonts w:ascii="Arial" w:hAnsi="Arial"/>
      <w:sz w:val="24"/>
      <w:szCs w:val="24"/>
    </w:rPr>
  </w:style>
  <w:style w:type="paragraph" w:customStyle="1" w:styleId="TfL-BodytextChar">
    <w:name w:val="TfL - Body text Char"/>
    <w:basedOn w:val="BodyText"/>
    <w:link w:val="TfL-BodytextCharChar"/>
    <w:rsid w:val="002B1FE7"/>
    <w:pPr>
      <w:spacing w:before="120" w:after="180" w:line="240" w:lineRule="auto"/>
    </w:pPr>
    <w:rPr>
      <w:rFonts w:ascii="Arial" w:hAnsi="Arial"/>
      <w:sz w:val="24"/>
      <w:szCs w:val="24"/>
    </w:rPr>
  </w:style>
  <w:style w:type="paragraph" w:styleId="BodyText">
    <w:name w:val="Body Text"/>
    <w:basedOn w:val="Normal"/>
    <w:link w:val="BodyTextChar"/>
    <w:uiPriority w:val="99"/>
    <w:semiHidden/>
    <w:unhideWhenUsed/>
    <w:rsid w:val="002B1FE7"/>
    <w:pPr>
      <w:spacing w:after="120"/>
    </w:pPr>
  </w:style>
  <w:style w:type="character" w:customStyle="1" w:styleId="BodyTextChar">
    <w:name w:val="Body Text Char"/>
    <w:basedOn w:val="DefaultParagraphFont"/>
    <w:link w:val="BodyText"/>
    <w:uiPriority w:val="99"/>
    <w:semiHidden/>
    <w:rsid w:val="002B1FE7"/>
  </w:style>
  <w:style w:type="paragraph" w:customStyle="1" w:styleId="Default">
    <w:name w:val="Default"/>
    <w:rsid w:val="0004270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fL-Apptitle">
    <w:name w:val="TfL - App title"/>
    <w:basedOn w:val="Index1"/>
    <w:next w:val="BodyText"/>
    <w:rsid w:val="00042700"/>
    <w:pPr>
      <w:pageBreakBefore/>
      <w:tabs>
        <w:tab w:val="num" w:pos="360"/>
        <w:tab w:val="left" w:pos="1701"/>
      </w:tabs>
      <w:spacing w:before="360" w:after="180"/>
      <w:ind w:left="240" w:hanging="240"/>
    </w:pPr>
    <w:rPr>
      <w:rFonts w:ascii="Arial Bold" w:eastAsia="Times New Roman" w:hAnsi="Arial Bold" w:cs="Times New Roman"/>
      <w:b/>
      <w:caps/>
      <w:color w:val="000000"/>
      <w:sz w:val="28"/>
      <w:szCs w:val="28"/>
    </w:rPr>
  </w:style>
  <w:style w:type="paragraph" w:customStyle="1" w:styleId="TfL-Appendix2">
    <w:name w:val="TfL - Appendix 2"/>
    <w:basedOn w:val="BodyText"/>
    <w:next w:val="BodyText"/>
    <w:link w:val="TfL-Appendix2Char"/>
    <w:rsid w:val="00042700"/>
    <w:pPr>
      <w:tabs>
        <w:tab w:val="num" w:pos="360"/>
      </w:tabs>
      <w:spacing w:before="360" w:after="180" w:line="240" w:lineRule="auto"/>
    </w:pPr>
    <w:rPr>
      <w:rFonts w:ascii="Arial" w:eastAsia="Times New Roman" w:hAnsi="Arial" w:cs="Times New Roman"/>
      <w:b/>
      <w:caps/>
      <w:color w:val="000000"/>
      <w:sz w:val="28"/>
      <w:szCs w:val="28"/>
    </w:rPr>
  </w:style>
  <w:style w:type="character" w:customStyle="1" w:styleId="TfL-Appendix2Char">
    <w:name w:val="TfL - Appendix 2 Char"/>
    <w:link w:val="TfL-Appendix2"/>
    <w:rsid w:val="00042700"/>
    <w:rPr>
      <w:rFonts w:ascii="Arial" w:eastAsia="Times New Roman" w:hAnsi="Arial" w:cs="Times New Roman"/>
      <w:b/>
      <w:caps/>
      <w:color w:val="000000"/>
      <w:sz w:val="28"/>
      <w:szCs w:val="28"/>
    </w:rPr>
  </w:style>
  <w:style w:type="paragraph" w:customStyle="1" w:styleId="TfL-Appendix3">
    <w:name w:val="TfL - Appendix 3"/>
    <w:basedOn w:val="Normal"/>
    <w:link w:val="TfL-Appendix3Char"/>
    <w:rsid w:val="00042700"/>
    <w:pPr>
      <w:tabs>
        <w:tab w:val="num" w:pos="360"/>
        <w:tab w:val="left" w:pos="907"/>
      </w:tabs>
      <w:spacing w:before="120" w:after="120" w:line="240" w:lineRule="auto"/>
      <w:ind w:left="907" w:hanging="765"/>
      <w:outlineLvl w:val="2"/>
    </w:pPr>
    <w:rPr>
      <w:rFonts w:ascii="Arial" w:eastAsia="Times New Roman" w:hAnsi="Arial" w:cs="Times New Roman"/>
      <w:b/>
      <w:caps/>
      <w:color w:val="000000"/>
      <w:sz w:val="24"/>
      <w:szCs w:val="24"/>
    </w:rPr>
  </w:style>
  <w:style w:type="character" w:customStyle="1" w:styleId="TfL-Appendix3Char">
    <w:name w:val="TfL - Appendix 3 Char"/>
    <w:link w:val="TfL-Appendix3"/>
    <w:rsid w:val="00042700"/>
    <w:rPr>
      <w:rFonts w:ascii="Arial" w:eastAsia="Times New Roman" w:hAnsi="Arial" w:cs="Times New Roman"/>
      <w:b/>
      <w:caps/>
      <w:color w:val="000000"/>
      <w:sz w:val="24"/>
      <w:szCs w:val="24"/>
    </w:rPr>
  </w:style>
  <w:style w:type="paragraph" w:styleId="ListBullet">
    <w:name w:val="List Bullet"/>
    <w:aliases w:val="List Bullet Char,TfL -List Bullet Char,TfL -List Bullet"/>
    <w:basedOn w:val="BodyText"/>
    <w:link w:val="ListBulletChar1"/>
    <w:rsid w:val="00042700"/>
    <w:pPr>
      <w:tabs>
        <w:tab w:val="num" w:pos="360"/>
      </w:tabs>
      <w:spacing w:before="120" w:line="240" w:lineRule="auto"/>
    </w:pPr>
    <w:rPr>
      <w:rFonts w:ascii="Arial" w:eastAsia="Times New Roman" w:hAnsi="Arial" w:cs="Times New Roman"/>
      <w:sz w:val="24"/>
      <w:szCs w:val="24"/>
      <w:lang w:val="en-US"/>
    </w:rPr>
  </w:style>
  <w:style w:type="character" w:customStyle="1" w:styleId="ListBulletChar1">
    <w:name w:val="List Bullet Char1"/>
    <w:aliases w:val="List Bullet Char Char,TfL -List Bullet Char Char,TfL -List Bullet Char1"/>
    <w:link w:val="ListBullet"/>
    <w:rsid w:val="00042700"/>
    <w:rPr>
      <w:rFonts w:ascii="Arial" w:eastAsia="Times New Roman" w:hAnsi="Arial" w:cs="Times New Roman"/>
      <w:sz w:val="24"/>
      <w:szCs w:val="24"/>
      <w:lang w:val="en-US"/>
    </w:rPr>
  </w:style>
  <w:style w:type="paragraph" w:customStyle="1" w:styleId="TfL-NonTOCHeadingChar">
    <w:name w:val="TfL - Non TOC Heading Char"/>
    <w:basedOn w:val="BodyText"/>
    <w:next w:val="BodyText"/>
    <w:link w:val="TfL-NonTOCHeadingCharChar"/>
    <w:rsid w:val="00042700"/>
    <w:pPr>
      <w:tabs>
        <w:tab w:val="left" w:pos="0"/>
      </w:tabs>
      <w:spacing w:before="240" w:after="240" w:line="240" w:lineRule="auto"/>
    </w:pPr>
    <w:rPr>
      <w:rFonts w:ascii="Arial" w:eastAsia="Times New Roman" w:hAnsi="Arial" w:cs="Times New Roman"/>
      <w:b/>
      <w:caps/>
      <w:sz w:val="28"/>
      <w:szCs w:val="28"/>
    </w:rPr>
  </w:style>
  <w:style w:type="character" w:customStyle="1" w:styleId="TfL-NonTOCHeadingCharChar">
    <w:name w:val="TfL - Non TOC Heading Char Char"/>
    <w:link w:val="TfL-NonTOCHeadingChar"/>
    <w:rsid w:val="00042700"/>
    <w:rPr>
      <w:rFonts w:ascii="Arial" w:eastAsia="Times New Roman" w:hAnsi="Arial" w:cs="Times New Roman"/>
      <w:b/>
      <w:caps/>
      <w:sz w:val="28"/>
      <w:szCs w:val="28"/>
    </w:rPr>
  </w:style>
  <w:style w:type="paragraph" w:customStyle="1" w:styleId="TfL-letteredlist">
    <w:name w:val="TfL - lettered list"/>
    <w:basedOn w:val="BodyText"/>
    <w:link w:val="TfL-letteredlistChar"/>
    <w:rsid w:val="00042700"/>
    <w:pPr>
      <w:tabs>
        <w:tab w:val="num" w:pos="360"/>
      </w:tabs>
      <w:spacing w:before="120" w:line="240" w:lineRule="auto"/>
    </w:pPr>
    <w:rPr>
      <w:rFonts w:ascii="Arial" w:eastAsia="Times New Roman" w:hAnsi="Arial" w:cs="Times New Roman"/>
      <w:sz w:val="24"/>
      <w:szCs w:val="24"/>
    </w:rPr>
  </w:style>
  <w:style w:type="character" w:customStyle="1" w:styleId="TfL-letteredlistChar">
    <w:name w:val="TfL - lettered list Char"/>
    <w:link w:val="TfL-letteredlist"/>
    <w:rsid w:val="00042700"/>
    <w:rPr>
      <w:rFonts w:ascii="Arial" w:eastAsia="Times New Roman" w:hAnsi="Arial" w:cs="Times New Roman"/>
      <w:sz w:val="24"/>
      <w:szCs w:val="24"/>
    </w:rPr>
  </w:style>
  <w:style w:type="paragraph" w:customStyle="1" w:styleId="TfL-Bodytext">
    <w:name w:val="TfL - Body text"/>
    <w:basedOn w:val="BodyText"/>
    <w:rsid w:val="00042700"/>
    <w:pPr>
      <w:spacing w:before="120" w:after="180" w:line="240" w:lineRule="auto"/>
    </w:pPr>
    <w:rPr>
      <w:rFonts w:ascii="Arial" w:eastAsia="Times New Roman" w:hAnsi="Arial" w:cs="Times New Roman"/>
      <w:sz w:val="24"/>
      <w:szCs w:val="24"/>
    </w:rPr>
  </w:style>
  <w:style w:type="paragraph" w:styleId="Index1">
    <w:name w:val="index 1"/>
    <w:basedOn w:val="Normal"/>
    <w:next w:val="Normal"/>
    <w:autoRedefine/>
    <w:uiPriority w:val="99"/>
    <w:semiHidden/>
    <w:unhideWhenUsed/>
    <w:rsid w:val="00042700"/>
    <w:pPr>
      <w:spacing w:after="0" w:line="240" w:lineRule="auto"/>
      <w:ind w:left="220" w:hanging="220"/>
    </w:pPr>
  </w:style>
  <w:style w:type="paragraph" w:customStyle="1" w:styleId="TfL-NumberedlistChar">
    <w:name w:val="TfL - Numbered list Char"/>
    <w:basedOn w:val="BodyText"/>
    <w:link w:val="TfL-NumberedlistCharChar"/>
    <w:rsid w:val="00042700"/>
    <w:pPr>
      <w:tabs>
        <w:tab w:val="num" w:pos="360"/>
        <w:tab w:val="left" w:pos="1701"/>
      </w:tabs>
      <w:spacing w:before="120" w:line="240" w:lineRule="auto"/>
      <w:outlineLvl w:val="3"/>
    </w:pPr>
    <w:rPr>
      <w:rFonts w:ascii="Arial" w:eastAsia="Times New Roman" w:hAnsi="Arial" w:cs="Times New Roman"/>
      <w:sz w:val="24"/>
      <w:szCs w:val="24"/>
    </w:rPr>
  </w:style>
  <w:style w:type="character" w:customStyle="1" w:styleId="TfL-NumberedlistCharChar">
    <w:name w:val="TfL - Numbered list Char Char"/>
    <w:link w:val="TfL-NumberedlistChar"/>
    <w:rsid w:val="00042700"/>
    <w:rPr>
      <w:rFonts w:ascii="Arial" w:eastAsia="Times New Roman" w:hAnsi="Arial" w:cs="Times New Roman"/>
      <w:sz w:val="24"/>
      <w:szCs w:val="24"/>
    </w:rPr>
  </w:style>
  <w:style w:type="paragraph" w:styleId="NoSpacing">
    <w:name w:val="No Spacing"/>
    <w:uiPriority w:val="1"/>
    <w:qFormat/>
    <w:rsid w:val="00E9499D"/>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101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3269">
      <w:bodyDiv w:val="1"/>
      <w:marLeft w:val="0"/>
      <w:marRight w:val="0"/>
      <w:marTop w:val="0"/>
      <w:marBottom w:val="0"/>
      <w:divBdr>
        <w:top w:val="none" w:sz="0" w:space="0" w:color="auto"/>
        <w:left w:val="none" w:sz="0" w:space="0" w:color="auto"/>
        <w:bottom w:val="none" w:sz="0" w:space="0" w:color="auto"/>
        <w:right w:val="none" w:sz="0" w:space="0" w:color="auto"/>
      </w:divBdr>
    </w:div>
    <w:div w:id="266162136">
      <w:bodyDiv w:val="1"/>
      <w:marLeft w:val="0"/>
      <w:marRight w:val="0"/>
      <w:marTop w:val="0"/>
      <w:marBottom w:val="0"/>
      <w:divBdr>
        <w:top w:val="none" w:sz="0" w:space="0" w:color="auto"/>
        <w:left w:val="none" w:sz="0" w:space="0" w:color="auto"/>
        <w:bottom w:val="none" w:sz="0" w:space="0" w:color="auto"/>
        <w:right w:val="none" w:sz="0" w:space="0" w:color="auto"/>
      </w:divBdr>
    </w:div>
    <w:div w:id="339476768">
      <w:bodyDiv w:val="1"/>
      <w:marLeft w:val="0"/>
      <w:marRight w:val="0"/>
      <w:marTop w:val="0"/>
      <w:marBottom w:val="0"/>
      <w:divBdr>
        <w:top w:val="none" w:sz="0" w:space="0" w:color="auto"/>
        <w:left w:val="none" w:sz="0" w:space="0" w:color="auto"/>
        <w:bottom w:val="none" w:sz="0" w:space="0" w:color="auto"/>
        <w:right w:val="none" w:sz="0" w:space="0" w:color="auto"/>
      </w:divBdr>
    </w:div>
    <w:div w:id="355734621">
      <w:bodyDiv w:val="1"/>
      <w:marLeft w:val="0"/>
      <w:marRight w:val="0"/>
      <w:marTop w:val="0"/>
      <w:marBottom w:val="0"/>
      <w:divBdr>
        <w:top w:val="none" w:sz="0" w:space="0" w:color="auto"/>
        <w:left w:val="none" w:sz="0" w:space="0" w:color="auto"/>
        <w:bottom w:val="none" w:sz="0" w:space="0" w:color="auto"/>
        <w:right w:val="none" w:sz="0" w:space="0" w:color="auto"/>
      </w:divBdr>
    </w:div>
    <w:div w:id="445778962">
      <w:bodyDiv w:val="1"/>
      <w:marLeft w:val="0"/>
      <w:marRight w:val="0"/>
      <w:marTop w:val="0"/>
      <w:marBottom w:val="0"/>
      <w:divBdr>
        <w:top w:val="none" w:sz="0" w:space="0" w:color="auto"/>
        <w:left w:val="none" w:sz="0" w:space="0" w:color="auto"/>
        <w:bottom w:val="none" w:sz="0" w:space="0" w:color="auto"/>
        <w:right w:val="none" w:sz="0" w:space="0" w:color="auto"/>
      </w:divBdr>
    </w:div>
    <w:div w:id="446968598">
      <w:bodyDiv w:val="1"/>
      <w:marLeft w:val="0"/>
      <w:marRight w:val="0"/>
      <w:marTop w:val="0"/>
      <w:marBottom w:val="0"/>
      <w:divBdr>
        <w:top w:val="none" w:sz="0" w:space="0" w:color="auto"/>
        <w:left w:val="none" w:sz="0" w:space="0" w:color="auto"/>
        <w:bottom w:val="none" w:sz="0" w:space="0" w:color="auto"/>
        <w:right w:val="none" w:sz="0" w:space="0" w:color="auto"/>
      </w:divBdr>
    </w:div>
    <w:div w:id="578714273">
      <w:bodyDiv w:val="1"/>
      <w:marLeft w:val="0"/>
      <w:marRight w:val="0"/>
      <w:marTop w:val="0"/>
      <w:marBottom w:val="0"/>
      <w:divBdr>
        <w:top w:val="none" w:sz="0" w:space="0" w:color="auto"/>
        <w:left w:val="none" w:sz="0" w:space="0" w:color="auto"/>
        <w:bottom w:val="none" w:sz="0" w:space="0" w:color="auto"/>
        <w:right w:val="none" w:sz="0" w:space="0" w:color="auto"/>
      </w:divBdr>
    </w:div>
    <w:div w:id="962075473">
      <w:bodyDiv w:val="1"/>
      <w:marLeft w:val="0"/>
      <w:marRight w:val="0"/>
      <w:marTop w:val="0"/>
      <w:marBottom w:val="0"/>
      <w:divBdr>
        <w:top w:val="none" w:sz="0" w:space="0" w:color="auto"/>
        <w:left w:val="none" w:sz="0" w:space="0" w:color="auto"/>
        <w:bottom w:val="none" w:sz="0" w:space="0" w:color="auto"/>
        <w:right w:val="none" w:sz="0" w:space="0" w:color="auto"/>
      </w:divBdr>
    </w:div>
    <w:div w:id="1106735939">
      <w:bodyDiv w:val="1"/>
      <w:marLeft w:val="0"/>
      <w:marRight w:val="0"/>
      <w:marTop w:val="0"/>
      <w:marBottom w:val="0"/>
      <w:divBdr>
        <w:top w:val="none" w:sz="0" w:space="0" w:color="auto"/>
        <w:left w:val="none" w:sz="0" w:space="0" w:color="auto"/>
        <w:bottom w:val="none" w:sz="0" w:space="0" w:color="auto"/>
        <w:right w:val="none" w:sz="0" w:space="0" w:color="auto"/>
      </w:divBdr>
    </w:div>
    <w:div w:id="1221790509">
      <w:bodyDiv w:val="1"/>
      <w:marLeft w:val="0"/>
      <w:marRight w:val="0"/>
      <w:marTop w:val="0"/>
      <w:marBottom w:val="0"/>
      <w:divBdr>
        <w:top w:val="none" w:sz="0" w:space="0" w:color="auto"/>
        <w:left w:val="none" w:sz="0" w:space="0" w:color="auto"/>
        <w:bottom w:val="none" w:sz="0" w:space="0" w:color="auto"/>
        <w:right w:val="none" w:sz="0" w:space="0" w:color="auto"/>
      </w:divBdr>
    </w:div>
    <w:div w:id="1232038442">
      <w:bodyDiv w:val="1"/>
      <w:marLeft w:val="0"/>
      <w:marRight w:val="0"/>
      <w:marTop w:val="0"/>
      <w:marBottom w:val="0"/>
      <w:divBdr>
        <w:top w:val="none" w:sz="0" w:space="0" w:color="auto"/>
        <w:left w:val="none" w:sz="0" w:space="0" w:color="auto"/>
        <w:bottom w:val="none" w:sz="0" w:space="0" w:color="auto"/>
        <w:right w:val="none" w:sz="0" w:space="0" w:color="auto"/>
      </w:divBdr>
    </w:div>
    <w:div w:id="1393700293">
      <w:bodyDiv w:val="1"/>
      <w:marLeft w:val="0"/>
      <w:marRight w:val="0"/>
      <w:marTop w:val="0"/>
      <w:marBottom w:val="0"/>
      <w:divBdr>
        <w:top w:val="none" w:sz="0" w:space="0" w:color="auto"/>
        <w:left w:val="none" w:sz="0" w:space="0" w:color="auto"/>
        <w:bottom w:val="none" w:sz="0" w:space="0" w:color="auto"/>
        <w:right w:val="none" w:sz="0" w:space="0" w:color="auto"/>
      </w:divBdr>
    </w:div>
    <w:div w:id="1435320515">
      <w:bodyDiv w:val="1"/>
      <w:marLeft w:val="0"/>
      <w:marRight w:val="0"/>
      <w:marTop w:val="0"/>
      <w:marBottom w:val="0"/>
      <w:divBdr>
        <w:top w:val="none" w:sz="0" w:space="0" w:color="auto"/>
        <w:left w:val="none" w:sz="0" w:space="0" w:color="auto"/>
        <w:bottom w:val="none" w:sz="0" w:space="0" w:color="auto"/>
        <w:right w:val="none" w:sz="0" w:space="0" w:color="auto"/>
      </w:divBdr>
    </w:div>
    <w:div w:id="1437748684">
      <w:bodyDiv w:val="1"/>
      <w:marLeft w:val="0"/>
      <w:marRight w:val="0"/>
      <w:marTop w:val="0"/>
      <w:marBottom w:val="0"/>
      <w:divBdr>
        <w:top w:val="none" w:sz="0" w:space="0" w:color="auto"/>
        <w:left w:val="none" w:sz="0" w:space="0" w:color="auto"/>
        <w:bottom w:val="none" w:sz="0" w:space="0" w:color="auto"/>
        <w:right w:val="none" w:sz="0" w:space="0" w:color="auto"/>
      </w:divBdr>
      <w:divsChild>
        <w:div w:id="114300257">
          <w:marLeft w:val="446"/>
          <w:marRight w:val="0"/>
          <w:marTop w:val="120"/>
          <w:marBottom w:val="120"/>
          <w:divBdr>
            <w:top w:val="none" w:sz="0" w:space="0" w:color="auto"/>
            <w:left w:val="none" w:sz="0" w:space="0" w:color="auto"/>
            <w:bottom w:val="none" w:sz="0" w:space="0" w:color="auto"/>
            <w:right w:val="none" w:sz="0" w:space="0" w:color="auto"/>
          </w:divBdr>
        </w:div>
        <w:div w:id="936789018">
          <w:marLeft w:val="446"/>
          <w:marRight w:val="0"/>
          <w:marTop w:val="120"/>
          <w:marBottom w:val="120"/>
          <w:divBdr>
            <w:top w:val="none" w:sz="0" w:space="0" w:color="auto"/>
            <w:left w:val="none" w:sz="0" w:space="0" w:color="auto"/>
            <w:bottom w:val="none" w:sz="0" w:space="0" w:color="auto"/>
            <w:right w:val="none" w:sz="0" w:space="0" w:color="auto"/>
          </w:divBdr>
        </w:div>
        <w:div w:id="29114986">
          <w:marLeft w:val="446"/>
          <w:marRight w:val="0"/>
          <w:marTop w:val="120"/>
          <w:marBottom w:val="120"/>
          <w:divBdr>
            <w:top w:val="none" w:sz="0" w:space="0" w:color="auto"/>
            <w:left w:val="none" w:sz="0" w:space="0" w:color="auto"/>
            <w:bottom w:val="none" w:sz="0" w:space="0" w:color="auto"/>
            <w:right w:val="none" w:sz="0" w:space="0" w:color="auto"/>
          </w:divBdr>
        </w:div>
        <w:div w:id="694506124">
          <w:marLeft w:val="446"/>
          <w:marRight w:val="0"/>
          <w:marTop w:val="120"/>
          <w:marBottom w:val="120"/>
          <w:divBdr>
            <w:top w:val="none" w:sz="0" w:space="0" w:color="auto"/>
            <w:left w:val="none" w:sz="0" w:space="0" w:color="auto"/>
            <w:bottom w:val="none" w:sz="0" w:space="0" w:color="auto"/>
            <w:right w:val="none" w:sz="0" w:space="0" w:color="auto"/>
          </w:divBdr>
        </w:div>
      </w:divsChild>
    </w:div>
    <w:div w:id="1488276995">
      <w:bodyDiv w:val="1"/>
      <w:marLeft w:val="0"/>
      <w:marRight w:val="0"/>
      <w:marTop w:val="0"/>
      <w:marBottom w:val="0"/>
      <w:divBdr>
        <w:top w:val="none" w:sz="0" w:space="0" w:color="auto"/>
        <w:left w:val="none" w:sz="0" w:space="0" w:color="auto"/>
        <w:bottom w:val="none" w:sz="0" w:space="0" w:color="auto"/>
        <w:right w:val="none" w:sz="0" w:space="0" w:color="auto"/>
      </w:divBdr>
    </w:div>
    <w:div w:id="1663242907">
      <w:bodyDiv w:val="1"/>
      <w:marLeft w:val="0"/>
      <w:marRight w:val="0"/>
      <w:marTop w:val="0"/>
      <w:marBottom w:val="0"/>
      <w:divBdr>
        <w:top w:val="none" w:sz="0" w:space="0" w:color="auto"/>
        <w:left w:val="none" w:sz="0" w:space="0" w:color="auto"/>
        <w:bottom w:val="none" w:sz="0" w:space="0" w:color="auto"/>
        <w:right w:val="none" w:sz="0" w:space="0" w:color="auto"/>
      </w:divBdr>
    </w:div>
    <w:div w:id="1848404635">
      <w:bodyDiv w:val="1"/>
      <w:marLeft w:val="0"/>
      <w:marRight w:val="0"/>
      <w:marTop w:val="0"/>
      <w:marBottom w:val="0"/>
      <w:divBdr>
        <w:top w:val="none" w:sz="0" w:space="0" w:color="auto"/>
        <w:left w:val="none" w:sz="0" w:space="0" w:color="auto"/>
        <w:bottom w:val="none" w:sz="0" w:space="0" w:color="auto"/>
        <w:right w:val="none" w:sz="0" w:space="0" w:color="auto"/>
      </w:divBdr>
    </w:div>
    <w:div w:id="1917398185">
      <w:bodyDiv w:val="1"/>
      <w:marLeft w:val="0"/>
      <w:marRight w:val="0"/>
      <w:marTop w:val="0"/>
      <w:marBottom w:val="0"/>
      <w:divBdr>
        <w:top w:val="none" w:sz="0" w:space="0" w:color="auto"/>
        <w:left w:val="none" w:sz="0" w:space="0" w:color="auto"/>
        <w:bottom w:val="none" w:sz="0" w:space="0" w:color="auto"/>
        <w:right w:val="none" w:sz="0" w:space="0" w:color="auto"/>
      </w:divBdr>
    </w:div>
    <w:div w:id="2029746699">
      <w:bodyDiv w:val="1"/>
      <w:marLeft w:val="0"/>
      <w:marRight w:val="0"/>
      <w:marTop w:val="0"/>
      <w:marBottom w:val="0"/>
      <w:divBdr>
        <w:top w:val="none" w:sz="0" w:space="0" w:color="auto"/>
        <w:left w:val="none" w:sz="0" w:space="0" w:color="auto"/>
        <w:bottom w:val="none" w:sz="0" w:space="0" w:color="auto"/>
        <w:right w:val="none" w:sz="0" w:space="0" w:color="auto"/>
      </w:divBdr>
      <w:divsChild>
        <w:div w:id="35587472">
          <w:marLeft w:val="446"/>
          <w:marRight w:val="0"/>
          <w:marTop w:val="40"/>
          <w:marBottom w:val="40"/>
          <w:divBdr>
            <w:top w:val="none" w:sz="0" w:space="0" w:color="auto"/>
            <w:left w:val="none" w:sz="0" w:space="0" w:color="auto"/>
            <w:bottom w:val="none" w:sz="0" w:space="0" w:color="auto"/>
            <w:right w:val="none" w:sz="0" w:space="0" w:color="auto"/>
          </w:divBdr>
        </w:div>
        <w:div w:id="492182977">
          <w:marLeft w:val="446"/>
          <w:marRight w:val="0"/>
          <w:marTop w:val="40"/>
          <w:marBottom w:val="40"/>
          <w:divBdr>
            <w:top w:val="none" w:sz="0" w:space="0" w:color="auto"/>
            <w:left w:val="none" w:sz="0" w:space="0" w:color="auto"/>
            <w:bottom w:val="none" w:sz="0" w:space="0" w:color="auto"/>
            <w:right w:val="none" w:sz="0" w:space="0" w:color="auto"/>
          </w:divBdr>
        </w:div>
        <w:div w:id="1650674692">
          <w:marLeft w:val="446"/>
          <w:marRight w:val="0"/>
          <w:marTop w:val="40"/>
          <w:marBottom w:val="40"/>
          <w:divBdr>
            <w:top w:val="none" w:sz="0" w:space="0" w:color="auto"/>
            <w:left w:val="none" w:sz="0" w:space="0" w:color="auto"/>
            <w:bottom w:val="none" w:sz="0" w:space="0" w:color="auto"/>
            <w:right w:val="none" w:sz="0" w:space="0" w:color="auto"/>
          </w:divBdr>
        </w:div>
        <w:div w:id="1465194573">
          <w:marLeft w:val="446"/>
          <w:marRight w:val="0"/>
          <w:marTop w:val="40"/>
          <w:marBottom w:val="40"/>
          <w:divBdr>
            <w:top w:val="none" w:sz="0" w:space="0" w:color="auto"/>
            <w:left w:val="none" w:sz="0" w:space="0" w:color="auto"/>
            <w:bottom w:val="none" w:sz="0" w:space="0" w:color="auto"/>
            <w:right w:val="none" w:sz="0" w:space="0" w:color="auto"/>
          </w:divBdr>
        </w:div>
        <w:div w:id="1544752687">
          <w:marLeft w:val="446"/>
          <w:marRight w:val="0"/>
          <w:marTop w:val="40"/>
          <w:marBottom w:val="40"/>
          <w:divBdr>
            <w:top w:val="none" w:sz="0" w:space="0" w:color="auto"/>
            <w:left w:val="none" w:sz="0" w:space="0" w:color="auto"/>
            <w:bottom w:val="none" w:sz="0" w:space="0" w:color="auto"/>
            <w:right w:val="none" w:sz="0" w:space="0" w:color="auto"/>
          </w:divBdr>
        </w:div>
        <w:div w:id="1686401866">
          <w:marLeft w:val="446"/>
          <w:marRight w:val="0"/>
          <w:marTop w:val="40"/>
          <w:marBottom w:val="40"/>
          <w:divBdr>
            <w:top w:val="none" w:sz="0" w:space="0" w:color="auto"/>
            <w:left w:val="none" w:sz="0" w:space="0" w:color="auto"/>
            <w:bottom w:val="none" w:sz="0" w:space="0" w:color="auto"/>
            <w:right w:val="none" w:sz="0" w:space="0" w:color="auto"/>
          </w:divBdr>
        </w:div>
        <w:div w:id="1086070894">
          <w:marLeft w:val="446"/>
          <w:marRight w:val="0"/>
          <w:marTop w:val="40"/>
          <w:marBottom w:val="40"/>
          <w:divBdr>
            <w:top w:val="none" w:sz="0" w:space="0" w:color="auto"/>
            <w:left w:val="none" w:sz="0" w:space="0" w:color="auto"/>
            <w:bottom w:val="none" w:sz="0" w:space="0" w:color="auto"/>
            <w:right w:val="none" w:sz="0" w:space="0" w:color="auto"/>
          </w:divBdr>
        </w:div>
        <w:div w:id="751967563">
          <w:marLeft w:val="446"/>
          <w:marRight w:val="0"/>
          <w:marTop w:val="40"/>
          <w:marBottom w:val="40"/>
          <w:divBdr>
            <w:top w:val="none" w:sz="0" w:space="0" w:color="auto"/>
            <w:left w:val="none" w:sz="0" w:space="0" w:color="auto"/>
            <w:bottom w:val="none" w:sz="0" w:space="0" w:color="auto"/>
            <w:right w:val="none" w:sz="0" w:space="0" w:color="auto"/>
          </w:divBdr>
        </w:div>
        <w:div w:id="665867400">
          <w:marLeft w:val="44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tent.tfl.gov.uk/freight-servicing-action-plan.pdf"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ondon.gov.uk/sites/default/files/mayors-transport-strategy-2018.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plexal.com/london-roadlab/" TargetMode="External"/><Relationship Id="rId10" Type="http://schemas.openxmlformats.org/officeDocument/2006/relationships/hyperlink" Target="https://procontract.due-north.com/Login"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tech.london/challenges" TargetMode="External"/></Relationships>
</file>

<file path=word/theme/theme1.xml><?xml version="1.0" encoding="utf-8"?>
<a:theme xmlns:a="http://schemas.openxmlformats.org/drawingml/2006/main" name="TfL Restricted">
  <a:themeElements>
    <a:clrScheme name="Custom 4">
      <a:dk1>
        <a:srgbClr val="0019A8"/>
      </a:dk1>
      <a:lt1>
        <a:srgbClr val="FFFFFF"/>
      </a:lt1>
      <a:dk2>
        <a:srgbClr val="000000"/>
      </a:dk2>
      <a:lt2>
        <a:srgbClr val="868F98"/>
      </a:lt2>
      <a:accent1>
        <a:srgbClr val="DC241F"/>
      </a:accent1>
      <a:accent2>
        <a:srgbClr val="E86A10"/>
      </a:accent2>
      <a:accent3>
        <a:srgbClr val="FFCE00"/>
      </a:accent3>
      <a:accent4>
        <a:srgbClr val="007229"/>
      </a:accent4>
      <a:accent5>
        <a:srgbClr val="00A0E2"/>
      </a:accent5>
      <a:accent6>
        <a:srgbClr val="751056"/>
      </a:accent6>
      <a:hlink>
        <a:srgbClr val="0019A8"/>
      </a:hlink>
      <a:folHlink>
        <a:srgbClr val="751056"/>
      </a:folHlink>
    </a:clrScheme>
    <a:fontScheme name="TfL 100">
      <a:majorFont>
        <a:latin typeface="Johnston100 Medium"/>
        <a:ea typeface=""/>
        <a:cs typeface=""/>
      </a:majorFont>
      <a:minorFont>
        <a:latin typeface="Johnston100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2"/>
        </a:solidFill>
        <a:ln w="9525" cap="flat" cmpd="sng" algn="ctr">
          <a:noFill/>
          <a:prstDash val="solid"/>
          <a:round/>
          <a:headEnd type="none" w="med" len="med"/>
          <a:tailEnd type="none" w="med" len="med"/>
        </a:ln>
        <a:effectLst/>
      </a:spPr>
      <a:bodyPr rot="0" spcFirstLastPara="0" vertOverflow="overflow" horzOverflow="overflow" vert="horz" wrap="square" lIns="72000" tIns="36000" rIns="72000" bIns="36000" numCol="1" spcCol="0" rtlCol="0" fromWordArt="0" anchor="ctr" anchorCtr="0" forceAA="0" compatLnSpc="1">
        <a:prstTxWarp prst="textNoShape">
          <a:avLst/>
        </a:prstTxWarp>
        <a:noAutofit/>
      </a:bodyPr>
      <a:lstStyle>
        <a:defPPr marL="0" marR="0" indent="0" algn="ctr" defTabSz="914400" rtl="0" eaLnBrk="0" fontAlgn="base" latinLnBrk="0" hangingPunct="0">
          <a:lnSpc>
            <a:spcPct val="100000"/>
          </a:lnSpc>
          <a:spcBef>
            <a:spcPct val="0"/>
          </a:spcBef>
          <a:spcAft>
            <a:spcPct val="0"/>
          </a:spcAft>
          <a:buClrTx/>
          <a:buSzTx/>
          <a:buFontTx/>
          <a:buNone/>
          <a:tabLst/>
          <a:defRPr sz="2200" dirty="0" smtClean="0">
            <a:latin typeface="NJFont Light" panose="020B0303020304020204"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GB" sz="2400" b="0" i="0" u="none" strike="noStrike" cap="none" normalizeH="0" baseline="0">
            <a:ln>
              <a:noFill/>
            </a:ln>
            <a:solidFill>
              <a:schemeClr val="tx1"/>
            </a:solidFill>
            <a:effectLst/>
            <a:latin typeface="Arial" pitchFamily="100" charset="0"/>
          </a:defRPr>
        </a:defPPr>
      </a:lstStyle>
    </a:lnDef>
    <a:txDef>
      <a:spPr>
        <a:noFill/>
      </a:spPr>
      <a:bodyPr wrap="square" lIns="0" tIns="0" rIns="0" bIns="0" rtlCol="0" anchor="ctr">
        <a:normAutofit/>
      </a:bodyPr>
      <a:lstStyle>
        <a:defPPr>
          <a:defRPr sz="2000" dirty="0" err="1" smtClean="0">
            <a:solidFill>
              <a:schemeClr val="bg1"/>
            </a:solidFill>
            <a:latin typeface="+mn-lt"/>
          </a:defRPr>
        </a:defPPr>
      </a:lstStyle>
    </a:txDef>
  </a:objectDefaults>
  <a:extraClrSchemeLst>
    <a:extraClrScheme>
      <a:clrScheme name="TfL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TfL 2">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TfL 3">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TfL 4">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TfL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TfL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TfL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
      <a:clrScheme name="TfL 8">
        <a:dk1>
          <a:srgbClr val="808080"/>
        </a:dk1>
        <a:lt1>
          <a:srgbClr val="FFFFFF"/>
        </a:lt1>
        <a:dk2>
          <a:srgbClr val="000000"/>
        </a:dk2>
        <a:lt2>
          <a:srgbClr val="FFFFFF"/>
        </a:lt2>
        <a:accent1>
          <a:srgbClr val="FF9900"/>
        </a:accent1>
        <a:accent2>
          <a:srgbClr val="FFFF00"/>
        </a:accent2>
        <a:accent3>
          <a:srgbClr val="AAAAAA"/>
        </a:accent3>
        <a:accent4>
          <a:srgbClr val="DADADA"/>
        </a:accent4>
        <a:accent5>
          <a:srgbClr val="FFCAAA"/>
        </a:accent5>
        <a:accent6>
          <a:srgbClr val="E7E700"/>
        </a:accent6>
        <a:hlink>
          <a:srgbClr val="CC0000"/>
        </a:hlink>
        <a:folHlink>
          <a:srgbClr val="80800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672E0-040F-41BB-AF32-FAC1C844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2690</Words>
  <Characters>15334</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17989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Christopherplummer</dc:creator>
  <cp:lastModifiedBy>nataliebonnick</cp:lastModifiedBy>
  <cp:revision>2</cp:revision>
  <cp:lastPrinted>2019-11-13T12:57:00Z</cp:lastPrinted>
  <dcterms:created xsi:type="dcterms:W3CDTF">2019-11-27T11:37:00Z</dcterms:created>
  <dcterms:modified xsi:type="dcterms:W3CDTF">2019-11-27T11:37:00Z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524012947</vt:i4>
  </property>
</Properties>
</file>