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F8786A" w:rsidR="00E912C6" w:rsidP="00907EBD" w:rsidRDefault="00E912C6" w14:paraId="6B9ADB50" w14:textId="19E363A7">
      <w:pPr>
        <w:jc w:val="right"/>
        <w:rPr>
          <w:rFonts w:asciiTheme="minorHAnsi" w:hAnsiTheme="minorHAnsi" w:cstheme="minorHAnsi"/>
        </w:rPr>
      </w:pPr>
    </w:p>
    <w:p w:rsidR="005F652E" w:rsidP="002F39E4" w:rsidRDefault="005F652E" w14:paraId="5980762F" w14:textId="77777777">
      <w:pPr>
        <w:pStyle w:val="Title"/>
        <w:rPr>
          <w:rFonts w:asciiTheme="minorHAnsi" w:hAnsiTheme="minorHAnsi" w:cstheme="minorHAnsi"/>
          <w:color w:val="auto"/>
        </w:rPr>
      </w:pPr>
    </w:p>
    <w:p w:rsidR="005F652E" w:rsidP="002F39E4" w:rsidRDefault="005F652E" w14:paraId="28CF47E7" w14:textId="77777777">
      <w:pPr>
        <w:pStyle w:val="Title"/>
        <w:rPr>
          <w:rFonts w:asciiTheme="minorHAnsi" w:hAnsiTheme="minorHAnsi" w:cstheme="minorHAnsi"/>
          <w:color w:val="auto"/>
        </w:rPr>
      </w:pPr>
    </w:p>
    <w:p w:rsidR="00132716" w:rsidP="002F39E4" w:rsidRDefault="00E912C6" w14:paraId="0BA5C5CD" w14:textId="3EE315FC">
      <w:pPr>
        <w:pStyle w:val="Title"/>
        <w:rPr>
          <w:rFonts w:asciiTheme="minorHAnsi" w:hAnsiTheme="minorHAnsi" w:cstheme="minorHAnsi"/>
          <w:color w:val="auto"/>
        </w:rPr>
      </w:pPr>
      <w:r w:rsidRPr="00EA04D0">
        <w:rPr>
          <w:rFonts w:asciiTheme="minorHAnsi" w:hAnsiTheme="minorHAnsi" w:cstheme="minorHAnsi"/>
          <w:color w:val="auto"/>
        </w:rPr>
        <w:t xml:space="preserve">REQUEST FOR QUOTATION FOR </w:t>
      </w:r>
    </w:p>
    <w:p w:rsidRPr="00AF2C1C" w:rsidR="00FD6B59" w:rsidP="00FD6B59" w:rsidRDefault="00BB309A" w14:paraId="29CA1932" w14:textId="38A5C110">
      <w:pPr>
        <w:jc w:val="center"/>
        <w:rPr>
          <w:lang w:val="en-US"/>
        </w:rPr>
      </w:pPr>
      <w:r w:rsidRPr="1781C5BE" w:rsidR="00BB309A">
        <w:rPr>
          <w:rFonts w:ascii="Calibri" w:hAnsi="Calibri" w:eastAsia="" w:cs="" w:asciiTheme="minorAscii" w:hAnsiTheme="minorAscii" w:eastAsiaTheme="majorEastAsia" w:cstheme="minorBidi"/>
          <w:b w:val="1"/>
          <w:bCs w:val="1"/>
          <w:caps w:val="1"/>
          <w:spacing w:val="-20"/>
          <w:kern w:val="28"/>
          <w:sz w:val="56"/>
          <w:szCs w:val="56"/>
          <w:lang w:val="en-US"/>
        </w:rPr>
        <w:t>Practice Education</w:t>
      </w:r>
      <w:r w:rsidRPr="1781C5BE" w:rsidR="008E5E20">
        <w:rPr>
          <w:rFonts w:ascii="Calibri" w:hAnsi="Calibri" w:eastAsia="" w:cs="" w:asciiTheme="minorAscii" w:hAnsiTheme="minorAscii" w:eastAsiaTheme="majorEastAsia" w:cstheme="minorBidi"/>
          <w:b w:val="1"/>
          <w:bCs w:val="1"/>
          <w:caps w:val="1"/>
          <w:spacing w:val="-20"/>
          <w:kern w:val="28"/>
          <w:sz w:val="56"/>
          <w:szCs w:val="56"/>
          <w:lang w:val="en-US"/>
        </w:rPr>
        <w:t xml:space="preserve"> </w:t>
      </w:r>
      <w:r w:rsidRPr="1781C5BE" w:rsidR="4F2B6226">
        <w:rPr>
          <w:rFonts w:ascii="Calibri" w:hAnsi="Calibri" w:eastAsia="" w:cs="" w:asciiTheme="minorAscii" w:hAnsiTheme="minorAscii" w:eastAsiaTheme="majorEastAsia" w:cstheme="minorBidi"/>
          <w:b w:val="1"/>
          <w:bCs w:val="1"/>
          <w:caps w:val="1"/>
          <w:spacing w:val="-20"/>
          <w:kern w:val="28"/>
          <w:sz w:val="56"/>
          <w:szCs w:val="56"/>
          <w:lang w:val="en-US"/>
        </w:rPr>
        <w:t>Professional Standards</w:t>
      </w:r>
      <w:r w:rsidRPr="1781C5BE" w:rsidR="00B15DD2">
        <w:rPr>
          <w:rFonts w:ascii="Calibri" w:hAnsi="Calibri" w:eastAsia="" w:cs="" w:asciiTheme="minorAscii" w:hAnsiTheme="minorAscii" w:eastAsiaTheme="majorEastAsia" w:cstheme="minorBidi"/>
          <w:b w:val="1"/>
          <w:bCs w:val="1"/>
          <w:caps w:val="1"/>
          <w:spacing w:val="-20"/>
          <w:kern w:val="28"/>
          <w:sz w:val="56"/>
          <w:szCs w:val="56"/>
          <w:lang w:val="en-US"/>
        </w:rPr>
        <w:t xml:space="preserve"> (</w:t>
      </w:r>
      <w:r w:rsidRPr="1781C5BE" w:rsidR="00B15DD2">
        <w:rPr>
          <w:rFonts w:ascii="Calibri" w:hAnsi="Calibri" w:eastAsia="" w:cs="" w:asciiTheme="minorAscii" w:hAnsiTheme="minorAscii" w:eastAsiaTheme="majorEastAsia" w:cstheme="minorBidi"/>
          <w:b w:val="1"/>
          <w:bCs w:val="1"/>
          <w:caps w:val="1"/>
          <w:spacing w:val="-20"/>
          <w:kern w:val="28"/>
          <w:sz w:val="56"/>
          <w:szCs w:val="56"/>
          <w:lang w:val="en-US"/>
        </w:rPr>
        <w:t xml:space="preserve">PEPS</w:t>
      </w:r>
      <w:r w:rsidRPr="1781C5BE" w:rsidR="565D4625">
        <w:rPr>
          <w:rFonts w:ascii="Calibri" w:hAnsi="Calibri" w:eastAsia="" w:cs="" w:asciiTheme="minorAscii" w:hAnsiTheme="minorAscii" w:eastAsiaTheme="majorEastAsia" w:cstheme="minorBidi"/>
          <w:b w:val="1"/>
          <w:bCs w:val="1"/>
          <w:caps w:val="1"/>
          <w:spacing w:val="-20"/>
          <w:kern w:val="28"/>
          <w:sz w:val="56"/>
          <w:szCs w:val="56"/>
          <w:lang w:val="en-US"/>
        </w:rPr>
        <w:t xml:space="preserve">2</w:t>
      </w:r>
      <w:r w:rsidRPr="1781C5BE" w:rsidR="00B15DD2">
        <w:rPr>
          <w:rFonts w:ascii="Calibri" w:hAnsi="Calibri" w:eastAsia="" w:cs="" w:asciiTheme="minorAscii" w:hAnsiTheme="minorAscii" w:eastAsiaTheme="majorEastAsia" w:cstheme="minorBidi"/>
          <w:b w:val="1"/>
          <w:bCs w:val="1"/>
          <w:caps w:val="1"/>
          <w:spacing w:val="-20"/>
          <w:kern w:val="28"/>
          <w:sz w:val="56"/>
          <w:szCs w:val="56"/>
          <w:lang w:val="en-US"/>
        </w:rPr>
        <w:t xml:space="preserve">) </w:t>
      </w:r>
      <w:r w:rsidRPr="1781C5BE" w:rsidR="008E5E20">
        <w:rPr>
          <w:rFonts w:ascii="Calibri" w:hAnsi="Calibri" w:eastAsia="" w:cs="" w:asciiTheme="minorAscii" w:hAnsiTheme="minorAscii" w:eastAsiaTheme="majorEastAsia" w:cstheme="minorBidi"/>
          <w:b w:val="1"/>
          <w:bCs w:val="1"/>
          <w:caps w:val="1"/>
          <w:spacing w:val="-20"/>
          <w:kern w:val="28"/>
          <w:sz w:val="56"/>
          <w:szCs w:val="56"/>
          <w:lang w:val="en-US"/>
        </w:rPr>
        <w:t>in</w:t>
      </w:r>
      <w:r w:rsidRPr="1781C5BE" w:rsidR="008E5E20">
        <w:rPr>
          <w:rFonts w:ascii="Calibri" w:hAnsi="Calibri" w:eastAsia="" w:cs="" w:asciiTheme="minorAscii" w:hAnsiTheme="minorAscii" w:eastAsiaTheme="majorEastAsia" w:cstheme="minorBidi"/>
          <w:b w:val="1"/>
          <w:bCs w:val="1"/>
          <w:caps w:val="1"/>
          <w:spacing w:val="-20"/>
          <w:kern w:val="28"/>
          <w:sz w:val="56"/>
          <w:szCs w:val="56"/>
          <w:lang w:val="en-US"/>
        </w:rPr>
        <w:t xml:space="preserve"> SOcial Work.</w:t>
      </w:r>
      <w:r w:rsidRPr="1781C5BE" w:rsidR="00BB309A">
        <w:rPr>
          <w:rFonts w:ascii="Calibri" w:hAnsi="Calibri" w:eastAsia="" w:cs="" w:asciiTheme="minorAscii" w:hAnsiTheme="minorAscii" w:eastAsiaTheme="majorEastAsia" w:cstheme="minorBidi"/>
          <w:b w:val="1"/>
          <w:bCs w:val="1"/>
          <w:caps w:val="1"/>
          <w:spacing w:val="-20"/>
          <w:kern w:val="28"/>
          <w:sz w:val="56"/>
          <w:szCs w:val="56"/>
          <w:lang w:val="en-US"/>
        </w:rPr>
        <w:t xml:space="preserve"> </w:t>
      </w:r>
    </w:p>
    <w:p w:rsidR="00D63739" w:rsidP="00D63739" w:rsidRDefault="00D63739" w14:paraId="01E4907A" w14:textId="04B0CF43">
      <w:pPr>
        <w:rPr>
          <w:lang w:val="en-US"/>
        </w:rPr>
      </w:pPr>
    </w:p>
    <w:p w:rsidRPr="00D63739" w:rsidR="00D63739" w:rsidP="00D63739" w:rsidRDefault="00D63739" w14:paraId="38874581" w14:textId="5E93645C">
      <w:pPr>
        <w:rPr>
          <w:lang w:val="en-US"/>
        </w:rPr>
      </w:pPr>
    </w:p>
    <w:p w:rsidR="00D63739" w:rsidP="00E912C6" w:rsidRDefault="00D63739" w14:paraId="303E5B39" w14:textId="77777777">
      <w:pPr>
        <w:jc w:val="center"/>
        <w:rPr>
          <w:rFonts w:asciiTheme="minorHAnsi" w:hAnsiTheme="minorHAnsi" w:cstheme="minorHAnsi"/>
          <w:b/>
          <w:color w:val="FF0000"/>
        </w:rPr>
      </w:pPr>
    </w:p>
    <w:p w:rsidR="00D63739" w:rsidP="00E912C6" w:rsidRDefault="00D63739" w14:paraId="633E6BC0" w14:textId="6CAFEE43">
      <w:pPr>
        <w:jc w:val="center"/>
        <w:rPr>
          <w:rFonts w:asciiTheme="minorHAnsi" w:hAnsiTheme="minorHAnsi" w:cstheme="minorHAnsi"/>
          <w:b/>
          <w:color w:val="FF0000"/>
        </w:rPr>
      </w:pPr>
    </w:p>
    <w:p w:rsidRPr="00F8786A" w:rsidR="00E912C6" w:rsidP="00E912C6" w:rsidRDefault="00E912C6" w14:paraId="6B9ADB53" w14:textId="20B8CED6">
      <w:pPr>
        <w:jc w:val="center"/>
        <w:rPr>
          <w:rFonts w:asciiTheme="minorHAnsi" w:hAnsiTheme="minorHAnsi" w:cstheme="minorHAnsi"/>
          <w:b/>
          <w:color w:val="FF0000"/>
          <w:sz w:val="20"/>
        </w:rPr>
      </w:pPr>
    </w:p>
    <w:p w:rsidRPr="00F8786A" w:rsidR="00E912C6" w:rsidP="00E912C6" w:rsidRDefault="005F652E" w14:paraId="6B9ADB54" w14:textId="6CE3B12B">
      <w:pPr>
        <w:rPr>
          <w:rFonts w:asciiTheme="minorHAnsi" w:hAnsiTheme="minorHAnsi" w:cstheme="minorHAnsi"/>
        </w:rPr>
      </w:pPr>
      <w:r w:rsidRPr="00F8786A">
        <w:rPr>
          <w:rFonts w:asciiTheme="minorHAnsi" w:hAnsiTheme="minorHAnsi" w:cstheme="minorHAnsi"/>
          <w:noProof/>
          <w:lang w:eastAsia="en-GB"/>
        </w:rPr>
        <w:drawing>
          <wp:anchor distT="0" distB="0" distL="114300" distR="114300" simplePos="0" relativeHeight="251660800" behindDoc="1" locked="0" layoutInCell="1" allowOverlap="1" wp14:anchorId="6B9ADCD5" wp14:editId="54C685F2">
            <wp:simplePos x="0" y="0"/>
            <wp:positionH relativeFrom="margin">
              <wp:align>center</wp:align>
            </wp:positionH>
            <wp:positionV relativeFrom="paragraph">
              <wp:posOffset>297180</wp:posOffset>
            </wp:positionV>
            <wp:extent cx="4752975" cy="1787525"/>
            <wp:effectExtent l="0" t="0" r="9525" b="3175"/>
            <wp:wrapTight wrapText="bothSides">
              <wp:wrapPolygon edited="0">
                <wp:start x="693" y="0"/>
                <wp:lineTo x="0" y="2072"/>
                <wp:lineTo x="0" y="10819"/>
                <wp:lineTo x="7618" y="11049"/>
                <wp:lineTo x="7618" y="21408"/>
                <wp:lineTo x="8138" y="21408"/>
                <wp:lineTo x="8138" y="14733"/>
                <wp:lineTo x="8744" y="14733"/>
                <wp:lineTo x="13938" y="11510"/>
                <wp:lineTo x="19566" y="11049"/>
                <wp:lineTo x="21124" y="10359"/>
                <wp:lineTo x="20951" y="7366"/>
                <wp:lineTo x="21557" y="4604"/>
                <wp:lineTo x="21557" y="0"/>
                <wp:lineTo x="9350" y="0"/>
                <wp:lineTo x="69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752975" cy="1787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Pr="00F8786A" w:rsidR="00E912C6" w:rsidP="00E912C6" w:rsidRDefault="00E912C6" w14:paraId="6B9ADB55" w14:textId="4D2F82AF">
      <w:pPr>
        <w:jc w:val="center"/>
        <w:rPr>
          <w:rFonts w:asciiTheme="minorHAnsi" w:hAnsiTheme="minorHAnsi" w:cstheme="minorHAnsi"/>
        </w:rPr>
      </w:pPr>
    </w:p>
    <w:p w:rsidRPr="00F8786A" w:rsidR="00E912C6" w:rsidP="00E912C6" w:rsidRDefault="00E912C6" w14:paraId="6B9ADB56" w14:textId="6BECD95A">
      <w:pPr>
        <w:rPr>
          <w:rFonts w:asciiTheme="minorHAnsi" w:hAnsiTheme="minorHAnsi" w:cstheme="minorHAnsi"/>
        </w:rPr>
      </w:pPr>
    </w:p>
    <w:p w:rsidRPr="00F8786A" w:rsidR="00E912C6" w:rsidP="00E912C6" w:rsidRDefault="00E912C6" w14:paraId="6B9ADB57" w14:textId="6D9EFBC1">
      <w:pPr>
        <w:rPr>
          <w:rFonts w:asciiTheme="minorHAnsi" w:hAnsiTheme="minorHAnsi" w:cstheme="minorHAnsi"/>
        </w:rPr>
      </w:pPr>
      <w:r w:rsidRPr="00F8786A">
        <w:rPr>
          <w:rFonts w:asciiTheme="minorHAnsi" w:hAnsiTheme="minorHAnsi" w:cstheme="minorHAnsi"/>
        </w:rPr>
        <w:t xml:space="preserve">                                                 </w:t>
      </w:r>
    </w:p>
    <w:p w:rsidRPr="00F8786A" w:rsidR="00C77DF7" w:rsidP="00E912C6" w:rsidRDefault="00C77DF7" w14:paraId="6B9ADB58" w14:textId="3408BECD">
      <w:pPr>
        <w:spacing w:after="0"/>
        <w:jc w:val="left"/>
        <w:rPr>
          <w:rFonts w:asciiTheme="minorHAnsi" w:hAnsiTheme="minorHAnsi" w:cstheme="minorHAnsi"/>
        </w:rPr>
      </w:pPr>
    </w:p>
    <w:p w:rsidRPr="00F8786A" w:rsidR="00C77DF7" w:rsidP="00C77DF7" w:rsidRDefault="00C77DF7" w14:paraId="6B9ADB59" w14:textId="52F9A883">
      <w:pPr>
        <w:rPr>
          <w:rFonts w:asciiTheme="minorHAnsi" w:hAnsiTheme="minorHAnsi" w:cstheme="minorHAnsi"/>
        </w:rPr>
      </w:pPr>
    </w:p>
    <w:p w:rsidRPr="00F8786A" w:rsidR="00E912C6" w:rsidP="00D63739" w:rsidRDefault="00E912C6" w14:paraId="6B9ADB5E" w14:textId="6774442E">
      <w:pPr>
        <w:tabs>
          <w:tab w:val="left" w:pos="5370"/>
        </w:tabs>
        <w:rPr>
          <w:rFonts w:asciiTheme="minorHAnsi" w:hAnsiTheme="minorHAnsi" w:cstheme="minorHAnsi"/>
        </w:rPr>
        <w:sectPr w:rsidRPr="00F8786A" w:rsidR="00E912C6" w:rsidSect="00F8786A">
          <w:headerReference w:type="default" r:id="rId12"/>
          <w:footerReference w:type="default" r:id="rId13"/>
          <w:pgSz w:w="11906" w:h="16838" w:orient="portrait"/>
          <w:pgMar w:top="993" w:right="1800" w:bottom="1135" w:left="1800" w:header="708" w:footer="708" w:gutter="0"/>
          <w:cols w:space="720"/>
        </w:sectPr>
      </w:pPr>
    </w:p>
    <w:p w:rsidR="00E912C6" w:rsidP="00E912C6" w:rsidRDefault="00E912C6" w14:paraId="6B9ADB77" w14:textId="6A76BB77">
      <w:pPr>
        <w:pStyle w:val="TOCHeading1"/>
        <w:rPr>
          <w:rFonts w:asciiTheme="minorHAnsi" w:hAnsiTheme="minorHAnsi" w:cstheme="minorHAnsi"/>
        </w:rPr>
      </w:pPr>
      <w:r w:rsidRPr="00A92FDD">
        <w:rPr>
          <w:rFonts w:asciiTheme="minorHAnsi" w:hAnsiTheme="minorHAnsi" w:cstheme="minorHAnsi"/>
        </w:rPr>
        <w:lastRenderedPageBreak/>
        <w:t>CONTENTS</w:t>
      </w:r>
    </w:p>
    <w:p w:rsidRPr="00A92FDD" w:rsidR="00040C4C" w:rsidP="00E912C6" w:rsidRDefault="00040C4C" w14:paraId="6802C0D6" w14:textId="77777777">
      <w:pPr>
        <w:pStyle w:val="TOCHeading1"/>
        <w:rPr>
          <w:rFonts w:asciiTheme="minorHAnsi" w:hAnsiTheme="minorHAnsi" w:cstheme="minorHAnsi"/>
        </w:rPr>
      </w:pPr>
    </w:p>
    <w:p w:rsidR="00040C4C" w:rsidRDefault="00CE0160" w14:paraId="0B9038E8" w14:textId="5946C8BF">
      <w:pPr>
        <w:pStyle w:val="TOC1"/>
        <w:tabs>
          <w:tab w:val="right" w:leader="dot" w:pos="8296"/>
        </w:tabs>
        <w:rPr>
          <w:rFonts w:asciiTheme="minorHAnsi" w:hAnsiTheme="minorHAnsi" w:eastAsiaTheme="minorEastAsia" w:cstheme="minorBidi"/>
          <w:bCs w:val="0"/>
          <w:noProof/>
          <w:sz w:val="22"/>
          <w:szCs w:val="22"/>
          <w:lang w:eastAsia="en-GB"/>
        </w:rPr>
      </w:pPr>
      <w:r w:rsidRPr="00A92FDD">
        <w:rPr>
          <w:rFonts w:asciiTheme="minorHAnsi" w:hAnsiTheme="minorHAnsi" w:cstheme="minorHAnsi"/>
          <w:szCs w:val="24"/>
        </w:rPr>
        <w:fldChar w:fldCharType="begin"/>
      </w:r>
      <w:r w:rsidRPr="00A92FDD" w:rsidR="00E912C6">
        <w:rPr>
          <w:rFonts w:asciiTheme="minorHAnsi" w:hAnsiTheme="minorHAnsi" w:cstheme="minorHAnsi"/>
          <w:szCs w:val="24"/>
        </w:rPr>
        <w:instrText xml:space="preserve"> TOC \o "1-3" \h \z \u </w:instrText>
      </w:r>
      <w:r w:rsidRPr="00A92FDD">
        <w:rPr>
          <w:rFonts w:asciiTheme="minorHAnsi" w:hAnsiTheme="minorHAnsi" w:cstheme="minorHAnsi"/>
          <w:szCs w:val="24"/>
        </w:rPr>
        <w:fldChar w:fldCharType="separate"/>
      </w:r>
      <w:hyperlink w:history="1" w:anchor="_Toc58853284">
        <w:r w:rsidRPr="005D4A71" w:rsidR="00040C4C">
          <w:rPr>
            <w:rStyle w:val="Hyperlink"/>
            <w:rFonts w:cstheme="minorHAnsi"/>
            <w:noProof/>
          </w:rPr>
          <w:t>INTRODUCTION</w:t>
        </w:r>
        <w:r w:rsidR="00040C4C">
          <w:rPr>
            <w:noProof/>
            <w:webHidden/>
          </w:rPr>
          <w:tab/>
        </w:r>
        <w:r w:rsidR="00040C4C">
          <w:rPr>
            <w:noProof/>
            <w:webHidden/>
          </w:rPr>
          <w:fldChar w:fldCharType="begin"/>
        </w:r>
        <w:r w:rsidR="00040C4C">
          <w:rPr>
            <w:noProof/>
            <w:webHidden/>
          </w:rPr>
          <w:instrText xml:space="preserve"> PAGEREF _Toc58853284 \h </w:instrText>
        </w:r>
        <w:r w:rsidR="00040C4C">
          <w:rPr>
            <w:noProof/>
            <w:webHidden/>
          </w:rPr>
        </w:r>
        <w:r w:rsidR="00040C4C">
          <w:rPr>
            <w:noProof/>
            <w:webHidden/>
          </w:rPr>
          <w:fldChar w:fldCharType="separate"/>
        </w:r>
        <w:r w:rsidR="00040C4C">
          <w:rPr>
            <w:noProof/>
            <w:webHidden/>
          </w:rPr>
          <w:t>3</w:t>
        </w:r>
        <w:r w:rsidR="00040C4C">
          <w:rPr>
            <w:noProof/>
            <w:webHidden/>
          </w:rPr>
          <w:fldChar w:fldCharType="end"/>
        </w:r>
      </w:hyperlink>
    </w:p>
    <w:p w:rsidR="00040C4C" w:rsidRDefault="00E1224E" w14:paraId="36E3D6E0" w14:textId="4B004BD7">
      <w:pPr>
        <w:pStyle w:val="TOC2"/>
        <w:tabs>
          <w:tab w:val="right" w:leader="dot" w:pos="8296"/>
        </w:tabs>
        <w:rPr>
          <w:rFonts w:asciiTheme="minorHAnsi" w:hAnsiTheme="minorHAnsi" w:eastAsiaTheme="minorEastAsia" w:cstheme="minorBidi"/>
          <w:bCs w:val="0"/>
          <w:noProof/>
          <w:sz w:val="22"/>
          <w:szCs w:val="22"/>
          <w:lang w:eastAsia="en-GB"/>
        </w:rPr>
      </w:pPr>
      <w:hyperlink w:history="1" w:anchor="_Toc58853285">
        <w:r w:rsidRPr="005D4A71" w:rsidR="00040C4C">
          <w:rPr>
            <w:rStyle w:val="Hyperlink"/>
            <w:rFonts w:cstheme="minorHAnsi"/>
            <w:noProof/>
          </w:rPr>
          <w:t>GENERAL REQUIREMENTS</w:t>
        </w:r>
        <w:r w:rsidR="00040C4C">
          <w:rPr>
            <w:noProof/>
            <w:webHidden/>
          </w:rPr>
          <w:tab/>
        </w:r>
        <w:r w:rsidR="00040C4C">
          <w:rPr>
            <w:noProof/>
            <w:webHidden/>
          </w:rPr>
          <w:fldChar w:fldCharType="begin"/>
        </w:r>
        <w:r w:rsidR="00040C4C">
          <w:rPr>
            <w:noProof/>
            <w:webHidden/>
          </w:rPr>
          <w:instrText xml:space="preserve"> PAGEREF _Toc58853285 \h </w:instrText>
        </w:r>
        <w:r w:rsidR="00040C4C">
          <w:rPr>
            <w:noProof/>
            <w:webHidden/>
          </w:rPr>
        </w:r>
        <w:r w:rsidR="00040C4C">
          <w:rPr>
            <w:noProof/>
            <w:webHidden/>
          </w:rPr>
          <w:fldChar w:fldCharType="separate"/>
        </w:r>
        <w:r w:rsidR="00040C4C">
          <w:rPr>
            <w:noProof/>
            <w:webHidden/>
          </w:rPr>
          <w:t>3</w:t>
        </w:r>
        <w:r w:rsidR="00040C4C">
          <w:rPr>
            <w:noProof/>
            <w:webHidden/>
          </w:rPr>
          <w:fldChar w:fldCharType="end"/>
        </w:r>
      </w:hyperlink>
    </w:p>
    <w:p w:rsidR="00040C4C" w:rsidRDefault="00E1224E" w14:paraId="5DB72ADC" w14:textId="0FE44C5E">
      <w:pPr>
        <w:pStyle w:val="TOC2"/>
        <w:tabs>
          <w:tab w:val="right" w:leader="dot" w:pos="8296"/>
        </w:tabs>
        <w:rPr>
          <w:rFonts w:asciiTheme="minorHAnsi" w:hAnsiTheme="minorHAnsi" w:eastAsiaTheme="minorEastAsia" w:cstheme="minorBidi"/>
          <w:bCs w:val="0"/>
          <w:noProof/>
          <w:sz w:val="22"/>
          <w:szCs w:val="22"/>
          <w:lang w:eastAsia="en-GB"/>
        </w:rPr>
      </w:pPr>
      <w:hyperlink w:history="1" w:anchor="_Toc58853286">
        <w:r w:rsidRPr="005D4A71" w:rsidR="00040C4C">
          <w:rPr>
            <w:rStyle w:val="Hyperlink"/>
            <w:rFonts w:cstheme="minorHAnsi"/>
            <w:noProof/>
          </w:rPr>
          <w:t>PROCUREMENT TIMETABLE</w:t>
        </w:r>
        <w:r w:rsidR="00040C4C">
          <w:rPr>
            <w:noProof/>
            <w:webHidden/>
          </w:rPr>
          <w:tab/>
        </w:r>
        <w:r w:rsidR="00040C4C">
          <w:rPr>
            <w:noProof/>
            <w:webHidden/>
          </w:rPr>
          <w:fldChar w:fldCharType="begin"/>
        </w:r>
        <w:r w:rsidR="00040C4C">
          <w:rPr>
            <w:noProof/>
            <w:webHidden/>
          </w:rPr>
          <w:instrText xml:space="preserve"> PAGEREF _Toc58853286 \h </w:instrText>
        </w:r>
        <w:r w:rsidR="00040C4C">
          <w:rPr>
            <w:noProof/>
            <w:webHidden/>
          </w:rPr>
        </w:r>
        <w:r w:rsidR="00040C4C">
          <w:rPr>
            <w:noProof/>
            <w:webHidden/>
          </w:rPr>
          <w:fldChar w:fldCharType="separate"/>
        </w:r>
        <w:r w:rsidR="00040C4C">
          <w:rPr>
            <w:noProof/>
            <w:webHidden/>
          </w:rPr>
          <w:t>3</w:t>
        </w:r>
        <w:r w:rsidR="00040C4C">
          <w:rPr>
            <w:noProof/>
            <w:webHidden/>
          </w:rPr>
          <w:fldChar w:fldCharType="end"/>
        </w:r>
      </w:hyperlink>
    </w:p>
    <w:p w:rsidR="00040C4C" w:rsidRDefault="00E1224E" w14:paraId="56F431CE" w14:textId="2740C33C">
      <w:pPr>
        <w:pStyle w:val="TOC2"/>
        <w:tabs>
          <w:tab w:val="right" w:leader="dot" w:pos="8296"/>
        </w:tabs>
        <w:rPr>
          <w:rFonts w:asciiTheme="minorHAnsi" w:hAnsiTheme="minorHAnsi" w:eastAsiaTheme="minorEastAsia" w:cstheme="minorBidi"/>
          <w:bCs w:val="0"/>
          <w:noProof/>
          <w:sz w:val="22"/>
          <w:szCs w:val="22"/>
          <w:lang w:eastAsia="en-GB"/>
        </w:rPr>
      </w:pPr>
      <w:hyperlink w:history="1" w:anchor="_Toc58853287">
        <w:r w:rsidRPr="005D4A71" w:rsidR="00040C4C">
          <w:rPr>
            <w:rStyle w:val="Hyperlink"/>
            <w:rFonts w:cstheme="minorHAnsi"/>
            <w:noProof/>
          </w:rPr>
          <w:t>CLARIFICATION QUESTIONS</w:t>
        </w:r>
        <w:r w:rsidR="00040C4C">
          <w:rPr>
            <w:noProof/>
            <w:webHidden/>
          </w:rPr>
          <w:tab/>
        </w:r>
        <w:r w:rsidR="00040C4C">
          <w:rPr>
            <w:noProof/>
            <w:webHidden/>
          </w:rPr>
          <w:fldChar w:fldCharType="begin"/>
        </w:r>
        <w:r w:rsidR="00040C4C">
          <w:rPr>
            <w:noProof/>
            <w:webHidden/>
          </w:rPr>
          <w:instrText xml:space="preserve"> PAGEREF _Toc58853287 \h </w:instrText>
        </w:r>
        <w:r w:rsidR="00040C4C">
          <w:rPr>
            <w:noProof/>
            <w:webHidden/>
          </w:rPr>
        </w:r>
        <w:r w:rsidR="00040C4C">
          <w:rPr>
            <w:noProof/>
            <w:webHidden/>
          </w:rPr>
          <w:fldChar w:fldCharType="separate"/>
        </w:r>
        <w:r w:rsidR="00040C4C">
          <w:rPr>
            <w:noProof/>
            <w:webHidden/>
          </w:rPr>
          <w:t>3</w:t>
        </w:r>
        <w:r w:rsidR="00040C4C">
          <w:rPr>
            <w:noProof/>
            <w:webHidden/>
          </w:rPr>
          <w:fldChar w:fldCharType="end"/>
        </w:r>
      </w:hyperlink>
    </w:p>
    <w:p w:rsidR="00040C4C" w:rsidRDefault="00E1224E" w14:paraId="71279DA6" w14:textId="57BD0060">
      <w:pPr>
        <w:pStyle w:val="TOC2"/>
        <w:tabs>
          <w:tab w:val="right" w:leader="dot" w:pos="8296"/>
        </w:tabs>
        <w:rPr>
          <w:rFonts w:asciiTheme="minorHAnsi" w:hAnsiTheme="minorHAnsi" w:eastAsiaTheme="minorEastAsia" w:cstheme="minorBidi"/>
          <w:bCs w:val="0"/>
          <w:noProof/>
          <w:sz w:val="22"/>
          <w:szCs w:val="22"/>
          <w:lang w:eastAsia="en-GB"/>
        </w:rPr>
      </w:pPr>
      <w:hyperlink w:history="1" w:anchor="_Toc58853288">
        <w:r w:rsidRPr="005D4A71" w:rsidR="00040C4C">
          <w:rPr>
            <w:rStyle w:val="Hyperlink"/>
            <w:rFonts w:cstheme="minorHAnsi"/>
            <w:noProof/>
          </w:rPr>
          <w:t xml:space="preserve">QUOTATION </w:t>
        </w:r>
        <w:r w:rsidRPr="00040C4C" w:rsidR="00040C4C">
          <w:rPr>
            <w:rStyle w:val="Hyperlink"/>
            <w:rFonts w:asciiTheme="minorHAnsi" w:hAnsiTheme="minorHAnsi" w:cstheme="minorHAnsi"/>
            <w:noProof/>
          </w:rPr>
          <w:t>RESPONSES</w:t>
        </w:r>
        <w:r w:rsidR="00040C4C">
          <w:rPr>
            <w:noProof/>
            <w:webHidden/>
          </w:rPr>
          <w:tab/>
        </w:r>
        <w:r w:rsidR="00040C4C">
          <w:rPr>
            <w:noProof/>
            <w:webHidden/>
          </w:rPr>
          <w:fldChar w:fldCharType="begin"/>
        </w:r>
        <w:r w:rsidR="00040C4C">
          <w:rPr>
            <w:noProof/>
            <w:webHidden/>
          </w:rPr>
          <w:instrText xml:space="preserve"> PAGEREF _Toc58853288 \h </w:instrText>
        </w:r>
        <w:r w:rsidR="00040C4C">
          <w:rPr>
            <w:noProof/>
            <w:webHidden/>
          </w:rPr>
        </w:r>
        <w:r w:rsidR="00040C4C">
          <w:rPr>
            <w:noProof/>
            <w:webHidden/>
          </w:rPr>
          <w:fldChar w:fldCharType="separate"/>
        </w:r>
        <w:r w:rsidR="00040C4C">
          <w:rPr>
            <w:noProof/>
            <w:webHidden/>
          </w:rPr>
          <w:t>4</w:t>
        </w:r>
        <w:r w:rsidR="00040C4C">
          <w:rPr>
            <w:noProof/>
            <w:webHidden/>
          </w:rPr>
          <w:fldChar w:fldCharType="end"/>
        </w:r>
      </w:hyperlink>
    </w:p>
    <w:p w:rsidR="00040C4C" w:rsidRDefault="00E1224E" w14:paraId="17D7E623" w14:textId="2673AE00">
      <w:pPr>
        <w:pStyle w:val="TOC2"/>
        <w:tabs>
          <w:tab w:val="right" w:leader="dot" w:pos="8296"/>
        </w:tabs>
        <w:rPr>
          <w:rFonts w:asciiTheme="minorHAnsi" w:hAnsiTheme="minorHAnsi" w:eastAsiaTheme="minorEastAsia" w:cstheme="minorBidi"/>
          <w:bCs w:val="0"/>
          <w:noProof/>
          <w:sz w:val="22"/>
          <w:szCs w:val="22"/>
          <w:lang w:eastAsia="en-GB"/>
        </w:rPr>
      </w:pPr>
      <w:hyperlink w:history="1" w:anchor="_Toc58853289">
        <w:r w:rsidRPr="005D4A71" w:rsidR="00040C4C">
          <w:rPr>
            <w:rStyle w:val="Hyperlink"/>
            <w:rFonts w:cstheme="minorHAnsi"/>
            <w:noProof/>
          </w:rPr>
          <w:t>EVALUATION OF QUOTATIONS</w:t>
        </w:r>
        <w:r w:rsidR="00040C4C">
          <w:rPr>
            <w:noProof/>
            <w:webHidden/>
          </w:rPr>
          <w:tab/>
        </w:r>
        <w:r w:rsidR="00040C4C">
          <w:rPr>
            <w:noProof/>
            <w:webHidden/>
          </w:rPr>
          <w:fldChar w:fldCharType="begin"/>
        </w:r>
        <w:r w:rsidR="00040C4C">
          <w:rPr>
            <w:noProof/>
            <w:webHidden/>
          </w:rPr>
          <w:instrText xml:space="preserve"> PAGEREF _Toc58853289 \h </w:instrText>
        </w:r>
        <w:r w:rsidR="00040C4C">
          <w:rPr>
            <w:noProof/>
            <w:webHidden/>
          </w:rPr>
        </w:r>
        <w:r w:rsidR="00040C4C">
          <w:rPr>
            <w:noProof/>
            <w:webHidden/>
          </w:rPr>
          <w:fldChar w:fldCharType="separate"/>
        </w:r>
        <w:r w:rsidR="00040C4C">
          <w:rPr>
            <w:noProof/>
            <w:webHidden/>
          </w:rPr>
          <w:t>4</w:t>
        </w:r>
        <w:r w:rsidR="00040C4C">
          <w:rPr>
            <w:noProof/>
            <w:webHidden/>
          </w:rPr>
          <w:fldChar w:fldCharType="end"/>
        </w:r>
      </w:hyperlink>
    </w:p>
    <w:p w:rsidR="00040C4C" w:rsidRDefault="00E1224E" w14:paraId="50A497DE" w14:textId="67AFA451">
      <w:pPr>
        <w:pStyle w:val="TOC1"/>
        <w:tabs>
          <w:tab w:val="right" w:leader="dot" w:pos="8296"/>
        </w:tabs>
        <w:rPr>
          <w:rFonts w:asciiTheme="minorHAnsi" w:hAnsiTheme="minorHAnsi" w:eastAsiaTheme="minorEastAsia" w:cstheme="minorBidi"/>
          <w:bCs w:val="0"/>
          <w:noProof/>
          <w:sz w:val="22"/>
          <w:szCs w:val="22"/>
          <w:lang w:eastAsia="en-GB"/>
        </w:rPr>
      </w:pPr>
      <w:hyperlink w:history="1" w:anchor="_Toc58853290">
        <w:r w:rsidRPr="005D4A71" w:rsidR="00040C4C">
          <w:rPr>
            <w:rStyle w:val="Hyperlink"/>
            <w:rFonts w:cstheme="minorHAnsi"/>
            <w:noProof/>
          </w:rPr>
          <w:t>SPECIFICATION</w:t>
        </w:r>
        <w:r w:rsidR="00040C4C">
          <w:rPr>
            <w:noProof/>
            <w:webHidden/>
          </w:rPr>
          <w:tab/>
        </w:r>
        <w:r w:rsidR="00040C4C">
          <w:rPr>
            <w:noProof/>
            <w:webHidden/>
          </w:rPr>
          <w:fldChar w:fldCharType="begin"/>
        </w:r>
        <w:r w:rsidR="00040C4C">
          <w:rPr>
            <w:noProof/>
            <w:webHidden/>
          </w:rPr>
          <w:instrText xml:space="preserve"> PAGEREF _Toc58853290 \h </w:instrText>
        </w:r>
        <w:r w:rsidR="00040C4C">
          <w:rPr>
            <w:noProof/>
            <w:webHidden/>
          </w:rPr>
        </w:r>
        <w:r w:rsidR="00040C4C">
          <w:rPr>
            <w:noProof/>
            <w:webHidden/>
          </w:rPr>
          <w:fldChar w:fldCharType="separate"/>
        </w:r>
        <w:r w:rsidR="00040C4C">
          <w:rPr>
            <w:noProof/>
            <w:webHidden/>
          </w:rPr>
          <w:t>7</w:t>
        </w:r>
        <w:r w:rsidR="00040C4C">
          <w:rPr>
            <w:noProof/>
            <w:webHidden/>
          </w:rPr>
          <w:fldChar w:fldCharType="end"/>
        </w:r>
      </w:hyperlink>
    </w:p>
    <w:p w:rsidR="00040C4C" w:rsidRDefault="00E1224E" w14:paraId="5563009B" w14:textId="63FC373F">
      <w:pPr>
        <w:pStyle w:val="TOC1"/>
        <w:tabs>
          <w:tab w:val="right" w:leader="dot" w:pos="8296"/>
        </w:tabs>
        <w:rPr>
          <w:rFonts w:asciiTheme="minorHAnsi" w:hAnsiTheme="minorHAnsi" w:eastAsiaTheme="minorEastAsia" w:cstheme="minorBidi"/>
          <w:bCs w:val="0"/>
          <w:noProof/>
          <w:sz w:val="22"/>
          <w:szCs w:val="22"/>
          <w:lang w:eastAsia="en-GB"/>
        </w:rPr>
      </w:pPr>
      <w:hyperlink w:history="1" w:anchor="_Toc58853291">
        <w:r w:rsidRPr="005D4A71" w:rsidR="00040C4C">
          <w:rPr>
            <w:rStyle w:val="Hyperlink"/>
            <w:noProof/>
          </w:rPr>
          <w:t>SUPPORTING INFORMATION</w:t>
        </w:r>
        <w:r w:rsidR="00040C4C">
          <w:rPr>
            <w:noProof/>
            <w:webHidden/>
          </w:rPr>
          <w:tab/>
        </w:r>
        <w:r w:rsidR="00040C4C">
          <w:rPr>
            <w:noProof/>
            <w:webHidden/>
          </w:rPr>
          <w:fldChar w:fldCharType="begin"/>
        </w:r>
        <w:r w:rsidR="00040C4C">
          <w:rPr>
            <w:noProof/>
            <w:webHidden/>
          </w:rPr>
          <w:instrText xml:space="preserve"> PAGEREF _Toc58853291 \h </w:instrText>
        </w:r>
        <w:r w:rsidR="00040C4C">
          <w:rPr>
            <w:noProof/>
            <w:webHidden/>
          </w:rPr>
        </w:r>
        <w:r w:rsidR="00040C4C">
          <w:rPr>
            <w:noProof/>
            <w:webHidden/>
          </w:rPr>
          <w:fldChar w:fldCharType="separate"/>
        </w:r>
        <w:r w:rsidR="00040C4C">
          <w:rPr>
            <w:noProof/>
            <w:webHidden/>
          </w:rPr>
          <w:t>8</w:t>
        </w:r>
        <w:r w:rsidR="00040C4C">
          <w:rPr>
            <w:noProof/>
            <w:webHidden/>
          </w:rPr>
          <w:fldChar w:fldCharType="end"/>
        </w:r>
      </w:hyperlink>
    </w:p>
    <w:p w:rsidR="00040C4C" w:rsidRDefault="00E1224E" w14:paraId="521B15CC" w14:textId="544537EA">
      <w:pPr>
        <w:pStyle w:val="TOC2"/>
        <w:tabs>
          <w:tab w:val="right" w:leader="dot" w:pos="8296"/>
        </w:tabs>
        <w:rPr>
          <w:rFonts w:asciiTheme="minorHAnsi" w:hAnsiTheme="minorHAnsi" w:eastAsiaTheme="minorEastAsia" w:cstheme="minorBidi"/>
          <w:bCs w:val="0"/>
          <w:noProof/>
          <w:sz w:val="22"/>
          <w:szCs w:val="22"/>
          <w:lang w:eastAsia="en-GB"/>
        </w:rPr>
      </w:pPr>
      <w:hyperlink w:history="1" w:anchor="_Toc58853292">
        <w:r w:rsidRPr="005D4A71" w:rsidR="00040C4C">
          <w:rPr>
            <w:rStyle w:val="Hyperlink"/>
            <w:rFonts w:cstheme="minorHAnsi"/>
            <w:noProof/>
          </w:rPr>
          <w:t>ORGANISATION AND CONTACT DETAILS</w:t>
        </w:r>
        <w:r w:rsidR="00040C4C">
          <w:rPr>
            <w:noProof/>
            <w:webHidden/>
          </w:rPr>
          <w:tab/>
        </w:r>
        <w:r w:rsidR="00040C4C">
          <w:rPr>
            <w:noProof/>
            <w:webHidden/>
          </w:rPr>
          <w:fldChar w:fldCharType="begin"/>
        </w:r>
        <w:r w:rsidR="00040C4C">
          <w:rPr>
            <w:noProof/>
            <w:webHidden/>
          </w:rPr>
          <w:instrText xml:space="preserve"> PAGEREF _Toc58853292 \h </w:instrText>
        </w:r>
        <w:r w:rsidR="00040C4C">
          <w:rPr>
            <w:noProof/>
            <w:webHidden/>
          </w:rPr>
        </w:r>
        <w:r w:rsidR="00040C4C">
          <w:rPr>
            <w:noProof/>
            <w:webHidden/>
          </w:rPr>
          <w:fldChar w:fldCharType="separate"/>
        </w:r>
        <w:r w:rsidR="00040C4C">
          <w:rPr>
            <w:noProof/>
            <w:webHidden/>
          </w:rPr>
          <w:t>8</w:t>
        </w:r>
        <w:r w:rsidR="00040C4C">
          <w:rPr>
            <w:noProof/>
            <w:webHidden/>
          </w:rPr>
          <w:fldChar w:fldCharType="end"/>
        </w:r>
      </w:hyperlink>
    </w:p>
    <w:p w:rsidR="00040C4C" w:rsidRDefault="00E1224E" w14:paraId="742004A1" w14:textId="19656CB1">
      <w:pPr>
        <w:pStyle w:val="TOC2"/>
        <w:tabs>
          <w:tab w:val="right" w:leader="dot" w:pos="8296"/>
        </w:tabs>
        <w:rPr>
          <w:rFonts w:asciiTheme="minorHAnsi" w:hAnsiTheme="minorHAnsi" w:eastAsiaTheme="minorEastAsia" w:cstheme="minorBidi"/>
          <w:bCs w:val="0"/>
          <w:noProof/>
          <w:sz w:val="22"/>
          <w:szCs w:val="22"/>
          <w:lang w:eastAsia="en-GB"/>
        </w:rPr>
      </w:pPr>
      <w:hyperlink w:history="1" w:anchor="_Toc58853293">
        <w:r w:rsidRPr="005D4A71" w:rsidR="00040C4C">
          <w:rPr>
            <w:rStyle w:val="Hyperlink"/>
            <w:rFonts w:cstheme="minorHAnsi"/>
            <w:noProof/>
          </w:rPr>
          <w:t>QUESTIONNAIRES</w:t>
        </w:r>
        <w:r w:rsidR="00040C4C">
          <w:rPr>
            <w:noProof/>
            <w:webHidden/>
          </w:rPr>
          <w:tab/>
        </w:r>
        <w:r w:rsidR="00040C4C">
          <w:rPr>
            <w:noProof/>
            <w:webHidden/>
          </w:rPr>
          <w:fldChar w:fldCharType="begin"/>
        </w:r>
        <w:r w:rsidR="00040C4C">
          <w:rPr>
            <w:noProof/>
            <w:webHidden/>
          </w:rPr>
          <w:instrText xml:space="preserve"> PAGEREF _Toc58853293 \h </w:instrText>
        </w:r>
        <w:r w:rsidR="00040C4C">
          <w:rPr>
            <w:noProof/>
            <w:webHidden/>
          </w:rPr>
        </w:r>
        <w:r w:rsidR="00040C4C">
          <w:rPr>
            <w:noProof/>
            <w:webHidden/>
          </w:rPr>
          <w:fldChar w:fldCharType="separate"/>
        </w:r>
        <w:r w:rsidR="00040C4C">
          <w:rPr>
            <w:noProof/>
            <w:webHidden/>
          </w:rPr>
          <w:t>9</w:t>
        </w:r>
        <w:r w:rsidR="00040C4C">
          <w:rPr>
            <w:noProof/>
            <w:webHidden/>
          </w:rPr>
          <w:fldChar w:fldCharType="end"/>
        </w:r>
      </w:hyperlink>
    </w:p>
    <w:p w:rsidR="00040C4C" w:rsidRDefault="00E1224E" w14:paraId="0B5E864F" w14:textId="25DF22B3">
      <w:pPr>
        <w:pStyle w:val="TOC1"/>
        <w:tabs>
          <w:tab w:val="right" w:leader="dot" w:pos="8296"/>
        </w:tabs>
        <w:rPr>
          <w:rFonts w:asciiTheme="minorHAnsi" w:hAnsiTheme="minorHAnsi" w:eastAsiaTheme="minorEastAsia" w:cstheme="minorBidi"/>
          <w:bCs w:val="0"/>
          <w:noProof/>
          <w:sz w:val="22"/>
          <w:szCs w:val="22"/>
          <w:lang w:eastAsia="en-GB"/>
        </w:rPr>
      </w:pPr>
      <w:hyperlink w:history="1" w:anchor="_Toc58853294">
        <w:r w:rsidRPr="005D4A71" w:rsidR="00040C4C">
          <w:rPr>
            <w:rStyle w:val="Hyperlink"/>
            <w:noProof/>
          </w:rPr>
          <w:t>PRICING SHEET</w:t>
        </w:r>
        <w:r w:rsidR="00040C4C">
          <w:rPr>
            <w:noProof/>
            <w:webHidden/>
          </w:rPr>
          <w:tab/>
        </w:r>
        <w:r w:rsidR="00040C4C">
          <w:rPr>
            <w:noProof/>
            <w:webHidden/>
          </w:rPr>
          <w:fldChar w:fldCharType="begin"/>
        </w:r>
        <w:r w:rsidR="00040C4C">
          <w:rPr>
            <w:noProof/>
            <w:webHidden/>
          </w:rPr>
          <w:instrText xml:space="preserve"> PAGEREF _Toc58853294 \h </w:instrText>
        </w:r>
        <w:r w:rsidR="00040C4C">
          <w:rPr>
            <w:noProof/>
            <w:webHidden/>
          </w:rPr>
        </w:r>
        <w:r w:rsidR="00040C4C">
          <w:rPr>
            <w:noProof/>
            <w:webHidden/>
          </w:rPr>
          <w:fldChar w:fldCharType="separate"/>
        </w:r>
        <w:r w:rsidR="00040C4C">
          <w:rPr>
            <w:noProof/>
            <w:webHidden/>
          </w:rPr>
          <w:t>11</w:t>
        </w:r>
        <w:r w:rsidR="00040C4C">
          <w:rPr>
            <w:noProof/>
            <w:webHidden/>
          </w:rPr>
          <w:fldChar w:fldCharType="end"/>
        </w:r>
      </w:hyperlink>
    </w:p>
    <w:p w:rsidR="00040C4C" w:rsidRDefault="00E1224E" w14:paraId="445334E1" w14:textId="2852D8B4">
      <w:pPr>
        <w:pStyle w:val="TOC2"/>
        <w:tabs>
          <w:tab w:val="right" w:leader="dot" w:pos="8296"/>
        </w:tabs>
        <w:rPr>
          <w:rFonts w:asciiTheme="minorHAnsi" w:hAnsiTheme="minorHAnsi" w:eastAsiaTheme="minorEastAsia" w:cstheme="minorBidi"/>
          <w:bCs w:val="0"/>
          <w:noProof/>
          <w:sz w:val="22"/>
          <w:szCs w:val="22"/>
          <w:lang w:eastAsia="en-GB"/>
        </w:rPr>
      </w:pPr>
      <w:hyperlink w:history="1" w:anchor="_Toc58853295">
        <w:r w:rsidRPr="005D4A71" w:rsidR="00040C4C">
          <w:rPr>
            <w:rStyle w:val="Hyperlink"/>
            <w:rFonts w:cstheme="minorHAnsi"/>
            <w:noProof/>
          </w:rPr>
          <w:t>PRICING AND COSTS</w:t>
        </w:r>
        <w:r w:rsidR="00040C4C">
          <w:rPr>
            <w:noProof/>
            <w:webHidden/>
          </w:rPr>
          <w:tab/>
        </w:r>
        <w:r w:rsidR="00040C4C">
          <w:rPr>
            <w:noProof/>
            <w:webHidden/>
          </w:rPr>
          <w:fldChar w:fldCharType="begin"/>
        </w:r>
        <w:r w:rsidR="00040C4C">
          <w:rPr>
            <w:noProof/>
            <w:webHidden/>
          </w:rPr>
          <w:instrText xml:space="preserve"> PAGEREF _Toc58853295 \h </w:instrText>
        </w:r>
        <w:r w:rsidR="00040C4C">
          <w:rPr>
            <w:noProof/>
            <w:webHidden/>
          </w:rPr>
        </w:r>
        <w:r w:rsidR="00040C4C">
          <w:rPr>
            <w:noProof/>
            <w:webHidden/>
          </w:rPr>
          <w:fldChar w:fldCharType="separate"/>
        </w:r>
        <w:r w:rsidR="00040C4C">
          <w:rPr>
            <w:noProof/>
            <w:webHidden/>
          </w:rPr>
          <w:t>11</w:t>
        </w:r>
        <w:r w:rsidR="00040C4C">
          <w:rPr>
            <w:noProof/>
            <w:webHidden/>
          </w:rPr>
          <w:fldChar w:fldCharType="end"/>
        </w:r>
      </w:hyperlink>
    </w:p>
    <w:p w:rsidR="00040C4C" w:rsidRDefault="00E1224E" w14:paraId="47206DB6" w14:textId="6C969AC4">
      <w:pPr>
        <w:pStyle w:val="TOC1"/>
        <w:tabs>
          <w:tab w:val="right" w:leader="dot" w:pos="8296"/>
        </w:tabs>
        <w:rPr>
          <w:rFonts w:asciiTheme="minorHAnsi" w:hAnsiTheme="minorHAnsi" w:eastAsiaTheme="minorEastAsia" w:cstheme="minorBidi"/>
          <w:bCs w:val="0"/>
          <w:noProof/>
          <w:sz w:val="22"/>
          <w:szCs w:val="22"/>
          <w:lang w:eastAsia="en-GB"/>
        </w:rPr>
      </w:pPr>
      <w:hyperlink w:history="1" w:anchor="_Toc58853296">
        <w:r w:rsidRPr="005D4A71" w:rsidR="00040C4C">
          <w:rPr>
            <w:rStyle w:val="Hyperlink"/>
            <w:rFonts w:cstheme="minorHAnsi"/>
            <w:noProof/>
          </w:rPr>
          <w:t>FREEDOM OF INFORMATION &amp; SIGNATURE AND DATE</w:t>
        </w:r>
        <w:r w:rsidR="00040C4C">
          <w:rPr>
            <w:noProof/>
            <w:webHidden/>
          </w:rPr>
          <w:tab/>
        </w:r>
        <w:r w:rsidR="00040C4C">
          <w:rPr>
            <w:noProof/>
            <w:webHidden/>
          </w:rPr>
          <w:fldChar w:fldCharType="begin"/>
        </w:r>
        <w:r w:rsidR="00040C4C">
          <w:rPr>
            <w:noProof/>
            <w:webHidden/>
          </w:rPr>
          <w:instrText xml:space="preserve"> PAGEREF _Toc58853296 \h </w:instrText>
        </w:r>
        <w:r w:rsidR="00040C4C">
          <w:rPr>
            <w:noProof/>
            <w:webHidden/>
          </w:rPr>
        </w:r>
        <w:r w:rsidR="00040C4C">
          <w:rPr>
            <w:noProof/>
            <w:webHidden/>
          </w:rPr>
          <w:fldChar w:fldCharType="separate"/>
        </w:r>
        <w:r w:rsidR="00040C4C">
          <w:rPr>
            <w:noProof/>
            <w:webHidden/>
          </w:rPr>
          <w:t>12</w:t>
        </w:r>
        <w:r w:rsidR="00040C4C">
          <w:rPr>
            <w:noProof/>
            <w:webHidden/>
          </w:rPr>
          <w:fldChar w:fldCharType="end"/>
        </w:r>
      </w:hyperlink>
    </w:p>
    <w:p w:rsidR="00040C4C" w:rsidRDefault="00E1224E" w14:paraId="421DAE04" w14:textId="3541D365">
      <w:pPr>
        <w:pStyle w:val="TOC1"/>
        <w:tabs>
          <w:tab w:val="right" w:leader="dot" w:pos="8296"/>
        </w:tabs>
        <w:rPr>
          <w:rFonts w:asciiTheme="minorHAnsi" w:hAnsiTheme="minorHAnsi" w:eastAsiaTheme="minorEastAsia" w:cstheme="minorBidi"/>
          <w:bCs w:val="0"/>
          <w:noProof/>
          <w:sz w:val="22"/>
          <w:szCs w:val="22"/>
          <w:lang w:eastAsia="en-GB"/>
        </w:rPr>
      </w:pPr>
      <w:hyperlink w:history="1" w:anchor="_Toc58853297">
        <w:r w:rsidRPr="005D4A71" w:rsidR="00040C4C">
          <w:rPr>
            <w:rStyle w:val="Hyperlink"/>
            <w:rFonts w:cstheme="minorHAnsi"/>
            <w:noProof/>
          </w:rPr>
          <w:t>CONDITIONS OF CONTRACT</w:t>
        </w:r>
        <w:r w:rsidR="00040C4C">
          <w:rPr>
            <w:noProof/>
            <w:webHidden/>
          </w:rPr>
          <w:tab/>
        </w:r>
        <w:r w:rsidR="00040C4C">
          <w:rPr>
            <w:noProof/>
            <w:webHidden/>
          </w:rPr>
          <w:fldChar w:fldCharType="begin"/>
        </w:r>
        <w:r w:rsidR="00040C4C">
          <w:rPr>
            <w:noProof/>
            <w:webHidden/>
          </w:rPr>
          <w:instrText xml:space="preserve"> PAGEREF _Toc58853297 \h </w:instrText>
        </w:r>
        <w:r w:rsidR="00040C4C">
          <w:rPr>
            <w:noProof/>
            <w:webHidden/>
          </w:rPr>
        </w:r>
        <w:r w:rsidR="00040C4C">
          <w:rPr>
            <w:noProof/>
            <w:webHidden/>
          </w:rPr>
          <w:fldChar w:fldCharType="separate"/>
        </w:r>
        <w:r w:rsidR="00040C4C">
          <w:rPr>
            <w:noProof/>
            <w:webHidden/>
          </w:rPr>
          <w:t>13</w:t>
        </w:r>
        <w:r w:rsidR="00040C4C">
          <w:rPr>
            <w:noProof/>
            <w:webHidden/>
          </w:rPr>
          <w:fldChar w:fldCharType="end"/>
        </w:r>
      </w:hyperlink>
    </w:p>
    <w:p w:rsidRPr="00F8786A" w:rsidR="00E912C6" w:rsidP="00E912C6" w:rsidRDefault="00CE0160" w14:paraId="6B9ADB87" w14:textId="5946C8BF">
      <w:pPr>
        <w:rPr>
          <w:rFonts w:asciiTheme="minorHAnsi" w:hAnsiTheme="minorHAnsi" w:cstheme="minorHAnsi"/>
        </w:rPr>
      </w:pPr>
      <w:r w:rsidRPr="00A92FDD">
        <w:rPr>
          <w:rFonts w:asciiTheme="minorHAnsi" w:hAnsiTheme="minorHAnsi" w:cstheme="minorHAnsi"/>
          <w:b/>
          <w:noProof/>
          <w:szCs w:val="24"/>
        </w:rPr>
        <w:fldChar w:fldCharType="end"/>
      </w:r>
    </w:p>
    <w:p w:rsidRPr="00A63052" w:rsidR="00071025" w:rsidP="00071025" w:rsidRDefault="00071025" w14:paraId="2ED9ECCB" w14:textId="77777777">
      <w:pPr>
        <w:pStyle w:val="Heading1"/>
        <w:rPr>
          <w:rFonts w:asciiTheme="minorHAnsi" w:hAnsiTheme="minorHAnsi"/>
          <w:b w:val="0"/>
          <w:color w:val="auto"/>
        </w:rPr>
      </w:pPr>
      <w:bookmarkStart w:name="_Toc62417122" w:id="0"/>
      <w:r w:rsidRPr="00A63052">
        <w:rPr>
          <w:rFonts w:asciiTheme="minorHAnsi" w:hAnsiTheme="minorHAnsi"/>
          <w:color w:val="auto"/>
        </w:rPr>
        <w:t>Appendices</w:t>
      </w:r>
      <w:bookmarkEnd w:id="0"/>
    </w:p>
    <w:p w:rsidRPr="00A63052" w:rsidR="00071025" w:rsidP="00071025" w:rsidRDefault="00071025" w14:paraId="795DE81B" w14:textId="77777777"/>
    <w:tbl>
      <w:tblPr>
        <w:tblStyle w:val="TableGrid"/>
        <w:tblW w:w="9067" w:type="dxa"/>
        <w:tblLook w:val="04A0" w:firstRow="1" w:lastRow="0" w:firstColumn="1" w:lastColumn="0" w:noHBand="0" w:noVBand="1"/>
      </w:tblPr>
      <w:tblGrid>
        <w:gridCol w:w="1138"/>
        <w:gridCol w:w="3965"/>
        <w:gridCol w:w="3964"/>
      </w:tblGrid>
      <w:tr w:rsidRPr="00A63052" w:rsidR="00071025" w:rsidTr="004543D4" w14:paraId="2565BE7C" w14:textId="77777777">
        <w:tc>
          <w:tcPr>
            <w:tcW w:w="1138" w:type="dxa"/>
            <w:shd w:val="pct15" w:color="auto" w:fill="auto"/>
          </w:tcPr>
          <w:p w:rsidRPr="00A63052" w:rsidR="00071025" w:rsidP="004543D4" w:rsidRDefault="00071025" w14:paraId="229E5523" w14:textId="77777777">
            <w:r w:rsidRPr="00A63052">
              <w:t>Appendix Number</w:t>
            </w:r>
          </w:p>
        </w:tc>
        <w:tc>
          <w:tcPr>
            <w:tcW w:w="3965" w:type="dxa"/>
            <w:shd w:val="pct15" w:color="auto" w:fill="auto"/>
          </w:tcPr>
          <w:p w:rsidRPr="00A63052" w:rsidR="00071025" w:rsidP="004543D4" w:rsidRDefault="00071025" w14:paraId="2F34E6F9" w14:textId="77777777">
            <w:r w:rsidRPr="00A63052">
              <w:t>Document Name</w:t>
            </w:r>
          </w:p>
        </w:tc>
        <w:tc>
          <w:tcPr>
            <w:tcW w:w="3964" w:type="dxa"/>
            <w:shd w:val="pct15" w:color="auto" w:fill="auto"/>
          </w:tcPr>
          <w:p w:rsidRPr="00A63052" w:rsidR="00071025" w:rsidP="004543D4" w:rsidRDefault="00071025" w14:paraId="1B8DAE55" w14:textId="77777777">
            <w:r w:rsidRPr="00A63052">
              <w:t>Document Location</w:t>
            </w:r>
          </w:p>
        </w:tc>
      </w:tr>
      <w:tr w:rsidRPr="00A63052" w:rsidR="00071025" w:rsidTr="004543D4" w14:paraId="656EA0CE" w14:textId="77777777">
        <w:tc>
          <w:tcPr>
            <w:tcW w:w="1138" w:type="dxa"/>
          </w:tcPr>
          <w:p w:rsidRPr="00A63052" w:rsidR="00071025" w:rsidP="004543D4" w:rsidRDefault="00071025" w14:paraId="4B495916" w14:textId="77777777">
            <w:r>
              <w:t>1</w:t>
            </w:r>
          </w:p>
        </w:tc>
        <w:tc>
          <w:tcPr>
            <w:tcW w:w="3965" w:type="dxa"/>
          </w:tcPr>
          <w:p w:rsidRPr="00A63052" w:rsidR="00071025" w:rsidP="004543D4" w:rsidRDefault="00071025" w14:paraId="57EB8A1E" w14:textId="77777777">
            <w:r>
              <w:t>Specification</w:t>
            </w:r>
          </w:p>
        </w:tc>
        <w:tc>
          <w:tcPr>
            <w:tcW w:w="3964" w:type="dxa"/>
          </w:tcPr>
          <w:p w:rsidRPr="00A63052" w:rsidR="00071025" w:rsidP="004543D4" w:rsidRDefault="005B37DC" w14:paraId="021E74AC" w14:textId="61146108">
            <w:r>
              <w:t>RFQ</w:t>
            </w:r>
          </w:p>
        </w:tc>
      </w:tr>
      <w:tr w:rsidRPr="00A63052" w:rsidR="00071025" w:rsidTr="004543D4" w14:paraId="685CA1C2" w14:textId="77777777">
        <w:tc>
          <w:tcPr>
            <w:tcW w:w="1138" w:type="dxa"/>
          </w:tcPr>
          <w:p w:rsidRPr="00A63052" w:rsidR="00071025" w:rsidP="004543D4" w:rsidRDefault="00071025" w14:paraId="07AAF672" w14:textId="77777777">
            <w:r>
              <w:t>3</w:t>
            </w:r>
          </w:p>
        </w:tc>
        <w:tc>
          <w:tcPr>
            <w:tcW w:w="3965" w:type="dxa"/>
          </w:tcPr>
          <w:p w:rsidRPr="00A63052" w:rsidR="00071025" w:rsidP="004543D4" w:rsidRDefault="004543D4" w14:paraId="44BD217F" w14:textId="006C030C">
            <w:r>
              <w:t>Response</w:t>
            </w:r>
            <w:r w:rsidR="00B71D0B">
              <w:t xml:space="preserve"> Questions</w:t>
            </w:r>
          </w:p>
        </w:tc>
        <w:tc>
          <w:tcPr>
            <w:tcW w:w="3964" w:type="dxa"/>
          </w:tcPr>
          <w:p w:rsidRPr="00A63052" w:rsidR="00071025" w:rsidP="004543D4" w:rsidRDefault="005B37DC" w14:paraId="26BAD3D0" w14:textId="4A1B99C4">
            <w:proofErr w:type="spellStart"/>
            <w:r>
              <w:t>ProContract</w:t>
            </w:r>
            <w:proofErr w:type="spellEnd"/>
          </w:p>
        </w:tc>
      </w:tr>
      <w:tr w:rsidRPr="00A63052" w:rsidR="004543D4" w:rsidTr="004543D4" w14:paraId="190B1FB9" w14:textId="77777777">
        <w:tc>
          <w:tcPr>
            <w:tcW w:w="1138" w:type="dxa"/>
          </w:tcPr>
          <w:p w:rsidR="004543D4" w:rsidP="004543D4" w:rsidRDefault="004543D4" w14:paraId="032186DA" w14:textId="0FB89881">
            <w:r>
              <w:t>4</w:t>
            </w:r>
          </w:p>
        </w:tc>
        <w:tc>
          <w:tcPr>
            <w:tcW w:w="3965" w:type="dxa"/>
          </w:tcPr>
          <w:p w:rsidR="004543D4" w:rsidP="004543D4" w:rsidRDefault="004543D4" w14:paraId="383F0D7F" w14:textId="4BE70D4B">
            <w:r>
              <w:t>Pricing schedule</w:t>
            </w:r>
          </w:p>
        </w:tc>
        <w:tc>
          <w:tcPr>
            <w:tcW w:w="3964" w:type="dxa"/>
          </w:tcPr>
          <w:p w:rsidR="004543D4" w:rsidP="004543D4" w:rsidRDefault="004543D4" w14:paraId="65F592BC" w14:textId="79F5C42B">
            <w:proofErr w:type="spellStart"/>
            <w:r>
              <w:t>ProContract</w:t>
            </w:r>
            <w:proofErr w:type="spellEnd"/>
          </w:p>
        </w:tc>
      </w:tr>
      <w:tr w:rsidRPr="00A63052" w:rsidR="004543D4" w:rsidTr="004543D4" w14:paraId="58830964" w14:textId="77777777">
        <w:tc>
          <w:tcPr>
            <w:tcW w:w="1138" w:type="dxa"/>
          </w:tcPr>
          <w:p w:rsidR="004543D4" w:rsidP="004543D4" w:rsidRDefault="004543D4" w14:paraId="44B68F74" w14:textId="77777777">
            <w:r>
              <w:t>4</w:t>
            </w:r>
          </w:p>
        </w:tc>
        <w:tc>
          <w:tcPr>
            <w:tcW w:w="3965" w:type="dxa"/>
          </w:tcPr>
          <w:p w:rsidR="004543D4" w:rsidP="004543D4" w:rsidRDefault="004543D4" w14:paraId="2AAA3846" w14:textId="77777777">
            <w:r>
              <w:t>Draft Terms &amp; Conditions</w:t>
            </w:r>
          </w:p>
        </w:tc>
        <w:tc>
          <w:tcPr>
            <w:tcW w:w="3964" w:type="dxa"/>
          </w:tcPr>
          <w:p w:rsidRPr="00A63052" w:rsidR="004543D4" w:rsidDel="00E7412F" w:rsidP="004543D4" w:rsidRDefault="004543D4" w14:paraId="5F3D94D1" w14:textId="77777777">
            <w:proofErr w:type="spellStart"/>
            <w:r>
              <w:t>ProContract</w:t>
            </w:r>
            <w:proofErr w:type="spellEnd"/>
          </w:p>
        </w:tc>
      </w:tr>
    </w:tbl>
    <w:p w:rsidR="00071025" w:rsidP="00071025" w:rsidRDefault="00071025" w14:paraId="360C17A5" w14:textId="77777777"/>
    <w:p w:rsidRPr="00F8786A" w:rsidR="00E912C6" w:rsidP="00E912C6" w:rsidRDefault="00E912C6" w14:paraId="6B9ADB88" w14:textId="77777777">
      <w:pPr>
        <w:rPr>
          <w:rFonts w:asciiTheme="minorHAnsi" w:hAnsiTheme="minorHAnsi" w:cstheme="minorHAnsi"/>
        </w:rPr>
      </w:pPr>
    </w:p>
    <w:p w:rsidRPr="00F8786A" w:rsidR="00E912C6" w:rsidP="00E912C6" w:rsidRDefault="00E912C6" w14:paraId="6B9ADB89" w14:textId="77777777">
      <w:pPr>
        <w:rPr>
          <w:rFonts w:asciiTheme="minorHAnsi" w:hAnsiTheme="minorHAnsi" w:cstheme="minorHAnsi"/>
        </w:rPr>
      </w:pPr>
    </w:p>
    <w:p w:rsidRPr="00F8786A" w:rsidR="00E912C6" w:rsidP="00E912C6" w:rsidRDefault="00E912C6" w14:paraId="6B9ADB8A" w14:textId="77777777">
      <w:pPr>
        <w:spacing w:after="0"/>
        <w:jc w:val="left"/>
        <w:rPr>
          <w:rFonts w:asciiTheme="minorHAnsi" w:hAnsiTheme="minorHAnsi" w:cstheme="minorHAnsi"/>
        </w:rPr>
        <w:sectPr w:rsidRPr="00F8786A" w:rsidR="00E912C6" w:rsidSect="00F8786A">
          <w:pgSz w:w="11906" w:h="16838" w:orient="portrait"/>
          <w:pgMar w:top="993" w:right="1800" w:bottom="1135" w:left="1800" w:header="708" w:footer="708" w:gutter="0"/>
          <w:cols w:space="720"/>
        </w:sectPr>
      </w:pPr>
    </w:p>
    <w:p w:rsidR="004B1553" w:rsidP="000C07A4" w:rsidRDefault="004B1553" w14:paraId="1C0A6F43" w14:textId="77777777">
      <w:pPr>
        <w:pStyle w:val="Heading1"/>
        <w:numPr>
          <w:ilvl w:val="0"/>
          <w:numId w:val="0"/>
        </w:numPr>
        <w:ind w:left="360"/>
        <w:rPr>
          <w:rFonts w:asciiTheme="minorHAnsi" w:hAnsiTheme="minorHAnsi" w:cstheme="minorHAnsi"/>
        </w:rPr>
      </w:pPr>
      <w:bookmarkStart w:name="_Ref442195566" w:id="1"/>
      <w:bookmarkStart w:name="_Toc58853284" w:id="2"/>
    </w:p>
    <w:p w:rsidRPr="000C07A4" w:rsidR="000C07A4" w:rsidP="000C07A4" w:rsidRDefault="00E912C6" w14:paraId="3F350E39" w14:textId="7537BB36">
      <w:pPr>
        <w:pStyle w:val="Heading1"/>
        <w:numPr>
          <w:ilvl w:val="0"/>
          <w:numId w:val="0"/>
        </w:numPr>
        <w:ind w:left="360"/>
        <w:rPr>
          <w:rFonts w:asciiTheme="minorHAnsi" w:hAnsiTheme="minorHAnsi" w:cstheme="minorHAnsi"/>
        </w:rPr>
      </w:pPr>
      <w:r w:rsidRPr="00F8786A">
        <w:rPr>
          <w:rFonts w:asciiTheme="minorHAnsi" w:hAnsiTheme="minorHAnsi" w:cstheme="minorHAnsi"/>
        </w:rPr>
        <w:t>INTRODUCTION</w:t>
      </w:r>
      <w:bookmarkEnd w:id="1"/>
      <w:bookmarkEnd w:id="2"/>
    </w:p>
    <w:p w:rsidRPr="00F8786A" w:rsidR="0079063D" w:rsidP="0079063D" w:rsidRDefault="0079063D" w14:paraId="648184C1" w14:textId="77777777">
      <w:pPr>
        <w:pStyle w:val="Heading2"/>
        <w:rPr>
          <w:rFonts w:asciiTheme="minorHAnsi" w:hAnsiTheme="minorHAnsi" w:cstheme="minorHAnsi"/>
        </w:rPr>
      </w:pPr>
      <w:bookmarkStart w:name="_Toc454365296" w:id="3"/>
      <w:bookmarkStart w:name="_Toc58853285" w:id="4"/>
      <w:r w:rsidRPr="00F8786A">
        <w:rPr>
          <w:rFonts w:asciiTheme="minorHAnsi" w:hAnsiTheme="minorHAnsi" w:cstheme="minorHAnsi"/>
        </w:rPr>
        <w:t>GENERAL REQUIREMENTS</w:t>
      </w:r>
      <w:bookmarkEnd w:id="3"/>
    </w:p>
    <w:bookmarkEnd w:id="4"/>
    <w:p w:rsidRPr="007D0C22" w:rsidR="00FD6B59" w:rsidP="26740EDB" w:rsidRDefault="0079063D" w14:paraId="634B1A82" w14:textId="001EC6AD">
      <w:pPr>
        <w:rPr>
          <w:rFonts w:ascii="Calibri" w:hAnsi="Calibri" w:asciiTheme="minorAscii" w:hAnsiTheme="minorAscii"/>
        </w:rPr>
      </w:pPr>
      <w:r w:rsidRPr="3141E190" w:rsidR="0079063D">
        <w:rPr>
          <w:rFonts w:ascii="Calibri" w:hAnsi="Calibri" w:cs="" w:asciiTheme="minorAscii" w:hAnsiTheme="minorAscii" w:cstheme="minorBidi"/>
        </w:rPr>
        <w:t xml:space="preserve">The </w:t>
      </w:r>
      <w:r w:rsidRPr="3141E190" w:rsidR="00975312">
        <w:rPr>
          <w:rFonts w:ascii="Calibri" w:hAnsi="Calibri" w:cs="" w:asciiTheme="minorAscii" w:hAnsiTheme="minorAscii" w:cstheme="minorBidi"/>
        </w:rPr>
        <w:t>Council invites</w:t>
      </w:r>
      <w:r w:rsidRPr="3141E190" w:rsidR="004B1553">
        <w:rPr>
          <w:rFonts w:ascii="Calibri" w:hAnsi="Calibri" w:cs="" w:asciiTheme="minorAscii" w:hAnsiTheme="minorAscii" w:cstheme="minorBidi"/>
        </w:rPr>
        <w:t xml:space="preserve"> quotations for the provision </w:t>
      </w:r>
      <w:r w:rsidRPr="3141E190" w:rsidR="00040CCA">
        <w:rPr>
          <w:rFonts w:ascii="Calibri" w:hAnsi="Calibri" w:cs="" w:asciiTheme="minorAscii" w:hAnsiTheme="minorAscii" w:cstheme="minorBidi"/>
        </w:rPr>
        <w:t>of</w:t>
      </w:r>
      <w:r w:rsidRPr="3141E190" w:rsidR="00040CCA">
        <w:rPr>
          <w:rFonts w:ascii="Calibri" w:hAnsi="Calibri" w:asciiTheme="minorAscii" w:hAnsiTheme="minorAscii"/>
        </w:rPr>
        <w:t xml:space="preserve"> training</w:t>
      </w:r>
      <w:r w:rsidRPr="3141E190" w:rsidR="00FD6B59">
        <w:rPr>
          <w:rFonts w:ascii="Calibri" w:hAnsi="Calibri" w:asciiTheme="minorAscii" w:hAnsiTheme="minorAscii"/>
        </w:rPr>
        <w:t xml:space="preserve"> f</w:t>
      </w:r>
      <w:r w:rsidRPr="3141E190" w:rsidR="67FDBA5F">
        <w:rPr>
          <w:rFonts w:ascii="Calibri" w:hAnsi="Calibri" w:asciiTheme="minorAscii" w:hAnsiTheme="minorAscii"/>
        </w:rPr>
        <w:t>or Practice Education in S</w:t>
      </w:r>
      <w:r w:rsidRPr="3141E190" w:rsidR="3598851F">
        <w:rPr>
          <w:rFonts w:ascii="Calibri" w:hAnsi="Calibri" w:asciiTheme="minorAscii" w:hAnsiTheme="minorAscii"/>
        </w:rPr>
        <w:t>o</w:t>
      </w:r>
      <w:r w:rsidRPr="3141E190" w:rsidR="67FDBA5F">
        <w:rPr>
          <w:rFonts w:ascii="Calibri" w:hAnsi="Calibri" w:asciiTheme="minorAscii" w:hAnsiTheme="minorAscii"/>
        </w:rPr>
        <w:t>cial Work.</w:t>
      </w:r>
      <w:r w:rsidRPr="3141E190" w:rsidR="00FD6B59">
        <w:rPr>
          <w:rFonts w:ascii="Calibri" w:hAnsi="Calibri" w:asciiTheme="minorAscii" w:hAnsiTheme="minorAscii"/>
        </w:rPr>
        <w:t xml:space="preserve"> This is for a </w:t>
      </w:r>
      <w:r w:rsidRPr="3141E190" w:rsidR="00FBB154">
        <w:rPr>
          <w:rFonts w:ascii="Calibri" w:hAnsi="Calibri" w:asciiTheme="minorAscii" w:hAnsiTheme="minorAscii"/>
        </w:rPr>
        <w:t xml:space="preserve">two </w:t>
      </w:r>
      <w:r w:rsidRPr="3141E190" w:rsidR="00040CCA">
        <w:rPr>
          <w:rFonts w:ascii="Calibri" w:hAnsi="Calibri" w:asciiTheme="minorAscii" w:hAnsiTheme="minorAscii"/>
        </w:rPr>
        <w:t>-year</w:t>
      </w:r>
      <w:r w:rsidRPr="3141E190" w:rsidR="00FD6B59">
        <w:rPr>
          <w:rFonts w:ascii="Calibri" w:hAnsi="Calibri" w:asciiTheme="minorAscii" w:hAnsiTheme="minorAscii"/>
        </w:rPr>
        <w:t xml:space="preserve"> contract with the </w:t>
      </w:r>
      <w:r w:rsidRPr="3141E190" w:rsidR="00FD6B59">
        <w:rPr>
          <w:rFonts w:ascii="Calibri" w:hAnsi="Calibri" w:asciiTheme="minorAscii" w:hAnsiTheme="minorAscii"/>
        </w:rPr>
        <w:t>option</w:t>
      </w:r>
      <w:r w:rsidRPr="3141E190" w:rsidR="00FD6B59">
        <w:rPr>
          <w:rFonts w:ascii="Calibri" w:hAnsi="Calibri" w:asciiTheme="minorAscii" w:hAnsiTheme="minorAscii"/>
        </w:rPr>
        <w:t xml:space="preserve"> to extend for an </w:t>
      </w:r>
      <w:r w:rsidRPr="3141E190" w:rsidR="00FD6B59">
        <w:rPr>
          <w:rFonts w:ascii="Calibri" w:hAnsi="Calibri" w:asciiTheme="minorAscii" w:hAnsiTheme="minorAscii"/>
        </w:rPr>
        <w:t>additional</w:t>
      </w:r>
      <w:r w:rsidRPr="3141E190" w:rsidR="00FD6B59">
        <w:rPr>
          <w:rFonts w:ascii="Calibri" w:hAnsi="Calibri" w:asciiTheme="minorAscii" w:hAnsiTheme="minorAscii"/>
        </w:rPr>
        <w:t xml:space="preserve"> </w:t>
      </w:r>
      <w:r w:rsidRPr="3141E190" w:rsidR="4418267B">
        <w:rPr>
          <w:rFonts w:ascii="Calibri" w:hAnsi="Calibri" w:asciiTheme="minorAscii" w:hAnsiTheme="minorAscii"/>
        </w:rPr>
        <w:t xml:space="preserve">one </w:t>
      </w:r>
      <w:r w:rsidRPr="3141E190" w:rsidR="00FD6B59">
        <w:rPr>
          <w:rFonts w:ascii="Calibri" w:hAnsi="Calibri" w:asciiTheme="minorAscii" w:hAnsiTheme="minorAscii"/>
        </w:rPr>
        <w:t>year (</w:t>
      </w:r>
      <w:r w:rsidRPr="3141E190" w:rsidR="6ADE1D91">
        <w:rPr>
          <w:rFonts w:ascii="Calibri" w:hAnsi="Calibri" w:asciiTheme="minorAscii" w:hAnsiTheme="minorAscii"/>
        </w:rPr>
        <w:t>2</w:t>
      </w:r>
      <w:r w:rsidRPr="3141E190" w:rsidR="00FD6B59">
        <w:rPr>
          <w:rFonts w:ascii="Calibri" w:hAnsi="Calibri" w:asciiTheme="minorAscii" w:hAnsiTheme="minorAscii"/>
        </w:rPr>
        <w:t>+1).</w:t>
      </w:r>
    </w:p>
    <w:p w:rsidR="004B1553" w:rsidP="004B1553" w:rsidRDefault="004B1553" w14:paraId="29DF03FB" w14:textId="0824CB83">
      <w:pPr>
        <w:rPr>
          <w:rFonts w:asciiTheme="minorHAnsi" w:hAnsiTheme="minorHAnsi" w:cstheme="minorHAnsi"/>
        </w:rPr>
      </w:pPr>
    </w:p>
    <w:p w:rsidRPr="00F8786A" w:rsidR="004B1553" w:rsidP="004B1553" w:rsidRDefault="004B1553" w14:paraId="6BA87CA3" w14:textId="6F3B8F00">
      <w:pPr>
        <w:rPr>
          <w:rFonts w:asciiTheme="minorHAnsi" w:hAnsiTheme="minorHAnsi" w:cstheme="minorHAnsi"/>
        </w:rPr>
      </w:pPr>
      <w:r w:rsidRPr="00F8786A">
        <w:rPr>
          <w:rFonts w:asciiTheme="minorHAnsi" w:hAnsiTheme="minorHAnsi" w:cstheme="minorHAnsi"/>
        </w:rPr>
        <w:t xml:space="preserve">The </w:t>
      </w:r>
      <w:r w:rsidR="00CB2D60">
        <w:rPr>
          <w:rFonts w:asciiTheme="minorHAnsi" w:hAnsiTheme="minorHAnsi" w:cstheme="minorHAnsi"/>
        </w:rPr>
        <w:t>Council</w:t>
      </w:r>
      <w:r w:rsidRPr="00F8786A" w:rsidR="00CB2D60">
        <w:rPr>
          <w:rFonts w:asciiTheme="minorHAnsi" w:hAnsiTheme="minorHAnsi" w:cstheme="minorHAnsi"/>
        </w:rPr>
        <w:t xml:space="preserve">’s </w:t>
      </w:r>
      <w:r w:rsidRPr="00F8786A">
        <w:rPr>
          <w:rFonts w:asciiTheme="minorHAnsi" w:hAnsiTheme="minorHAnsi" w:cstheme="minorHAnsi"/>
        </w:rPr>
        <w:t>detailed requirements are defined in Part 2 - Specification.</w:t>
      </w:r>
    </w:p>
    <w:p w:rsidRPr="00F8786A" w:rsidR="004B1553" w:rsidP="004B1553" w:rsidRDefault="004B1553" w14:paraId="39C26BDB" w14:textId="77777777">
      <w:pPr>
        <w:rPr>
          <w:rFonts w:asciiTheme="minorHAnsi" w:hAnsiTheme="minorHAnsi" w:cstheme="minorHAnsi"/>
        </w:rPr>
      </w:pPr>
      <w:r w:rsidRPr="00F8786A">
        <w:rPr>
          <w:rFonts w:asciiTheme="minorHAnsi" w:hAnsiTheme="minorHAnsi" w:cstheme="minorHAnsi"/>
        </w:rPr>
        <w:t>Please take care in reading this document in particular the Specification; In the event of any questions or queries in relation to this Request for Quotation (RFQ), please contact the buyer via the method stated below.</w:t>
      </w:r>
    </w:p>
    <w:p w:rsidRPr="00F8786A" w:rsidR="004B1553" w:rsidP="004B1553" w:rsidRDefault="004B1553" w14:paraId="72B08719" w14:textId="5AE9D8AD">
      <w:pPr>
        <w:rPr>
          <w:rFonts w:asciiTheme="minorHAnsi" w:hAnsiTheme="minorHAnsi" w:cstheme="minorHAnsi"/>
        </w:rPr>
      </w:pPr>
      <w:r w:rsidRPr="00F8786A">
        <w:rPr>
          <w:rFonts w:asciiTheme="minorHAnsi" w:hAnsiTheme="minorHAnsi" w:cstheme="minorHAnsi"/>
        </w:rPr>
        <w:t xml:space="preserve">The </w:t>
      </w:r>
      <w:r w:rsidR="00CB2D60">
        <w:rPr>
          <w:rFonts w:asciiTheme="minorHAnsi" w:hAnsiTheme="minorHAnsi" w:cstheme="minorHAnsi"/>
        </w:rPr>
        <w:t>Council</w:t>
      </w:r>
      <w:r w:rsidRPr="00F8786A" w:rsidR="00CB2D60">
        <w:rPr>
          <w:rFonts w:asciiTheme="minorHAnsi" w:hAnsiTheme="minorHAnsi" w:cstheme="minorHAnsi"/>
        </w:rPr>
        <w:t xml:space="preserve"> </w:t>
      </w:r>
      <w:r w:rsidRPr="00F8786A">
        <w:rPr>
          <w:rFonts w:asciiTheme="minorHAnsi" w:hAnsiTheme="minorHAnsi" w:cstheme="minorHAnsi"/>
        </w:rPr>
        <w:t>reserves the right to:</w:t>
      </w:r>
    </w:p>
    <w:p w:rsidR="004B1553" w:rsidP="004B1553" w:rsidRDefault="004B1553" w14:paraId="793BC26A" w14:textId="0EC9541B">
      <w:pPr>
        <w:pStyle w:val="ListParagraph"/>
        <w:numPr>
          <w:ilvl w:val="0"/>
          <w:numId w:val="4"/>
        </w:numPr>
        <w:rPr>
          <w:rFonts w:asciiTheme="minorHAnsi" w:hAnsiTheme="minorHAnsi" w:cstheme="minorHAnsi"/>
        </w:rPr>
      </w:pPr>
      <w:r w:rsidRPr="00F8786A">
        <w:rPr>
          <w:rFonts w:asciiTheme="minorHAnsi" w:hAnsiTheme="minorHAnsi" w:cstheme="minorHAnsi"/>
        </w:rPr>
        <w:t xml:space="preserve">carry out due diligence checks on the awarded </w:t>
      </w:r>
      <w:r w:rsidR="00564128">
        <w:rPr>
          <w:rFonts w:asciiTheme="minorHAnsi" w:hAnsiTheme="minorHAnsi" w:cstheme="minorHAnsi"/>
        </w:rPr>
        <w:t>bidder</w:t>
      </w:r>
      <w:r w:rsidR="008720FA">
        <w:rPr>
          <w:rFonts w:asciiTheme="minorHAnsi" w:hAnsiTheme="minorHAnsi" w:cstheme="minorHAnsi"/>
        </w:rPr>
        <w:t xml:space="preserve">, including but not limited to credit checks such as Dun &amp; Bradstreet, </w:t>
      </w:r>
      <w:r w:rsidR="008720FA">
        <w:t xml:space="preserve">valid and sufficient insurances as </w:t>
      </w:r>
      <w:proofErr w:type="gramStart"/>
      <w:r w:rsidR="008720FA">
        <w:t>required</w:t>
      </w:r>
      <w:r w:rsidRPr="00F8786A">
        <w:rPr>
          <w:rFonts w:asciiTheme="minorHAnsi" w:hAnsiTheme="minorHAnsi" w:cstheme="minorHAnsi"/>
        </w:rPr>
        <w:t>;</w:t>
      </w:r>
      <w:proofErr w:type="gramEnd"/>
    </w:p>
    <w:p w:rsidRPr="00EC1E40" w:rsidR="008720FA" w:rsidP="008720FA" w:rsidRDefault="008720FA" w14:paraId="16DF7A8D" w14:textId="4065BE32">
      <w:pPr>
        <w:pStyle w:val="ListParagraph"/>
        <w:numPr>
          <w:ilvl w:val="0"/>
          <w:numId w:val="4"/>
        </w:numPr>
        <w:spacing w:after="160" w:line="259" w:lineRule="auto"/>
        <w:rPr>
          <w:rFonts w:asciiTheme="minorHAnsi" w:hAnsiTheme="minorHAnsi" w:cstheme="minorHAnsi"/>
        </w:rPr>
      </w:pPr>
      <w:r>
        <w:t>credit checks</w:t>
      </w:r>
    </w:p>
    <w:p w:rsidRPr="00F8786A" w:rsidR="004B1553" w:rsidP="004B1553" w:rsidRDefault="004B1553" w14:paraId="049E51ED" w14:textId="408DBD52">
      <w:pPr>
        <w:pStyle w:val="ANumberedText2"/>
        <w:numPr>
          <w:ilvl w:val="0"/>
          <w:numId w:val="4"/>
        </w:numPr>
        <w:rPr>
          <w:rFonts w:asciiTheme="minorHAnsi" w:hAnsiTheme="minorHAnsi" w:cstheme="minorHAnsi"/>
        </w:rPr>
      </w:pPr>
      <w:r w:rsidRPr="00F8786A">
        <w:rPr>
          <w:rFonts w:asciiTheme="minorHAnsi" w:hAnsiTheme="minorHAnsi" w:cstheme="minorHAnsi"/>
        </w:rPr>
        <w:t xml:space="preserve">amend the conditions of Contract attached in Appendix </w:t>
      </w:r>
      <w:proofErr w:type="gramStart"/>
      <w:r w:rsidR="004B6A74">
        <w:rPr>
          <w:rFonts w:asciiTheme="minorHAnsi" w:hAnsiTheme="minorHAnsi" w:cstheme="minorHAnsi"/>
        </w:rPr>
        <w:t>1</w:t>
      </w:r>
      <w:r w:rsidRPr="00F8786A">
        <w:rPr>
          <w:rFonts w:asciiTheme="minorHAnsi" w:hAnsiTheme="minorHAnsi" w:cstheme="minorHAnsi"/>
        </w:rPr>
        <w:t>;</w:t>
      </w:r>
      <w:proofErr w:type="gramEnd"/>
    </w:p>
    <w:p w:rsidRPr="00F8786A" w:rsidR="004B1553" w:rsidP="004B1553" w:rsidRDefault="004B1553" w14:paraId="48B9967D" w14:textId="22D69C30">
      <w:pPr>
        <w:pStyle w:val="ANumberedText2"/>
        <w:numPr>
          <w:ilvl w:val="0"/>
          <w:numId w:val="4"/>
        </w:numPr>
        <w:rPr>
          <w:rFonts w:asciiTheme="minorHAnsi" w:hAnsiTheme="minorHAnsi" w:cstheme="minorHAnsi"/>
        </w:rPr>
      </w:pPr>
      <w:r w:rsidRPr="00F8786A">
        <w:rPr>
          <w:rFonts w:asciiTheme="minorHAnsi" w:hAnsiTheme="minorHAnsi" w:cstheme="minorHAnsi"/>
        </w:rPr>
        <w:t xml:space="preserve">abandon the procurement process at any stage without any liability to the </w:t>
      </w:r>
      <w:r w:rsidR="00975312">
        <w:rPr>
          <w:rFonts w:asciiTheme="minorHAnsi" w:hAnsiTheme="minorHAnsi" w:cstheme="minorHAnsi"/>
        </w:rPr>
        <w:t>Council</w:t>
      </w:r>
      <w:r w:rsidRPr="00F8786A">
        <w:rPr>
          <w:rFonts w:asciiTheme="minorHAnsi" w:hAnsiTheme="minorHAnsi" w:cstheme="minorHAnsi"/>
        </w:rPr>
        <w:t>; and</w:t>
      </w:r>
      <w:r w:rsidR="00975312">
        <w:rPr>
          <w:rFonts w:asciiTheme="minorHAnsi" w:hAnsiTheme="minorHAnsi" w:cstheme="minorHAnsi"/>
        </w:rPr>
        <w:t>/</w:t>
      </w:r>
      <w:r w:rsidRPr="00F8786A">
        <w:rPr>
          <w:rFonts w:asciiTheme="minorHAnsi" w:hAnsiTheme="minorHAnsi" w:cstheme="minorHAnsi"/>
        </w:rPr>
        <w:t>or</w:t>
      </w:r>
    </w:p>
    <w:p w:rsidR="004B1553" w:rsidP="004B1553" w:rsidRDefault="004B1553" w14:paraId="12CF0564" w14:textId="52418EE0">
      <w:pPr>
        <w:pStyle w:val="ANumberedText2"/>
        <w:numPr>
          <w:ilvl w:val="0"/>
          <w:numId w:val="4"/>
        </w:numPr>
        <w:rPr>
          <w:rFonts w:asciiTheme="minorHAnsi" w:hAnsiTheme="minorHAnsi" w:cstheme="minorHAnsi"/>
        </w:rPr>
      </w:pPr>
      <w:r w:rsidRPr="00F8786A">
        <w:rPr>
          <w:rFonts w:asciiTheme="minorHAnsi" w:hAnsiTheme="minorHAnsi" w:cstheme="minorHAnsi"/>
        </w:rPr>
        <w:t xml:space="preserve">require the </w:t>
      </w:r>
      <w:r w:rsidR="00564128">
        <w:rPr>
          <w:rFonts w:asciiTheme="minorHAnsi" w:hAnsiTheme="minorHAnsi" w:cstheme="minorHAnsi"/>
        </w:rPr>
        <w:t>bidder(s)</w:t>
      </w:r>
      <w:r w:rsidRPr="00F8786A">
        <w:rPr>
          <w:rFonts w:asciiTheme="minorHAnsi" w:hAnsiTheme="minorHAnsi" w:cstheme="minorHAnsi"/>
        </w:rPr>
        <w:t xml:space="preserve"> to clarify its quotation in writing and if the </w:t>
      </w:r>
      <w:r w:rsidR="00564128">
        <w:rPr>
          <w:rFonts w:asciiTheme="minorHAnsi" w:hAnsiTheme="minorHAnsi" w:cstheme="minorHAnsi"/>
        </w:rPr>
        <w:t>bidder(s)</w:t>
      </w:r>
      <w:r w:rsidRPr="00F8786A">
        <w:rPr>
          <w:rFonts w:asciiTheme="minorHAnsi" w:hAnsiTheme="minorHAnsi" w:cstheme="minorHAnsi"/>
        </w:rPr>
        <w:t xml:space="preserve"> fails to respond satisfactorily, this may result in the </w:t>
      </w:r>
      <w:r w:rsidR="00564128">
        <w:rPr>
          <w:rFonts w:asciiTheme="minorHAnsi" w:hAnsiTheme="minorHAnsi" w:cstheme="minorHAnsi"/>
        </w:rPr>
        <w:t>bidder(s)</w:t>
      </w:r>
      <w:r w:rsidRPr="00F8786A">
        <w:rPr>
          <w:rFonts w:asciiTheme="minorHAnsi" w:hAnsiTheme="minorHAnsi" w:cstheme="minorHAnsi"/>
        </w:rPr>
        <w:t xml:space="preserve"> not being selected.</w:t>
      </w:r>
    </w:p>
    <w:p w:rsidR="008720FA" w:rsidP="3141E190" w:rsidRDefault="008720FA" w14:paraId="38130603" w14:textId="195B46C3">
      <w:pPr>
        <w:pStyle w:val="ANumberedText2"/>
        <w:numPr>
          <w:ilvl w:val="0"/>
          <w:numId w:val="4"/>
        </w:numPr>
        <w:rPr>
          <w:rFonts w:ascii="Calibri" w:hAnsi="Calibri" w:cs="Calibri" w:asciiTheme="minorAscii" w:hAnsiTheme="minorAscii" w:cstheme="minorAscii"/>
        </w:rPr>
      </w:pPr>
      <w:r w:rsidRPr="3141E190" w:rsidR="008720FA">
        <w:rPr>
          <w:rFonts w:ascii="Calibri" w:hAnsi="Calibri" w:cs="Calibri" w:asciiTheme="minorAscii" w:hAnsiTheme="minorAscii" w:cstheme="minorAscii"/>
        </w:rPr>
        <w:t xml:space="preserve">Review any bids that </w:t>
      </w:r>
      <w:r w:rsidRPr="3141E190" w:rsidR="008720FA">
        <w:rPr>
          <w:rFonts w:ascii="Calibri" w:hAnsi="Calibri" w:cs="Calibri" w:asciiTheme="minorAscii" w:hAnsiTheme="minorAscii" w:cstheme="minorAscii"/>
        </w:rPr>
        <w:t>appear</w:t>
      </w:r>
      <w:r w:rsidRPr="3141E190" w:rsidR="008720FA">
        <w:rPr>
          <w:rFonts w:ascii="Calibri" w:hAnsi="Calibri" w:cs="Calibri" w:asciiTheme="minorAscii" w:hAnsiTheme="minorAscii" w:cstheme="minorAscii"/>
        </w:rPr>
        <w:t xml:space="preserve"> to be abnormally low or unsustainably high in cost and reserve the right to</w:t>
      </w:r>
      <w:r w:rsidRPr="3141E190" w:rsidR="00EC1E40">
        <w:rPr>
          <w:rFonts w:ascii="Calibri" w:hAnsi="Calibri" w:cs="Calibri" w:asciiTheme="minorAscii" w:hAnsiTheme="minorAscii" w:cstheme="minorAscii"/>
        </w:rPr>
        <w:t xml:space="preserve"> </w:t>
      </w:r>
      <w:r w:rsidRPr="3141E190" w:rsidR="008720FA">
        <w:rPr>
          <w:rFonts w:ascii="Calibri" w:hAnsi="Calibri" w:cs="Calibri" w:asciiTheme="minorAscii" w:hAnsiTheme="minorAscii" w:cstheme="minorAscii"/>
        </w:rPr>
        <w:t>reject such bid(s) without further evaluation or clarification.</w:t>
      </w:r>
    </w:p>
    <w:p w:rsidRPr="00EB0C97" w:rsidR="004B1553" w:rsidP="004B1553" w:rsidRDefault="004B1553" w14:paraId="677E6459" w14:textId="411C9EA2">
      <w:pPr>
        <w:pStyle w:val="AIndentedText"/>
        <w:ind w:left="0"/>
        <w:rPr>
          <w:rFonts w:asciiTheme="minorHAnsi" w:hAnsiTheme="minorHAnsi" w:cstheme="minorHAnsi"/>
        </w:rPr>
      </w:pPr>
      <w:r w:rsidRPr="00EB0C97">
        <w:rPr>
          <w:rFonts w:asciiTheme="minorHAnsi" w:hAnsiTheme="minorHAnsi" w:cstheme="minorHAnsi"/>
        </w:rPr>
        <w:t>For technical support when using the Procurement Portal</w:t>
      </w:r>
      <w:r w:rsidR="00CE7B7A">
        <w:rPr>
          <w:rFonts w:asciiTheme="minorHAnsi" w:hAnsiTheme="minorHAnsi" w:cstheme="minorHAnsi"/>
        </w:rPr>
        <w:t>,</w:t>
      </w:r>
      <w:r w:rsidRPr="00EB0C97">
        <w:rPr>
          <w:rFonts w:asciiTheme="minorHAnsi" w:hAnsiTheme="minorHAnsi" w:cstheme="minorHAnsi"/>
        </w:rPr>
        <w:t xml:space="preserve"> please contact the </w:t>
      </w:r>
      <w:proofErr w:type="spellStart"/>
      <w:r w:rsidRPr="00EB0C97" w:rsidR="005B37DC">
        <w:rPr>
          <w:rFonts w:asciiTheme="minorHAnsi" w:hAnsiTheme="minorHAnsi" w:cstheme="minorHAnsi"/>
        </w:rPr>
        <w:t>Pro</w:t>
      </w:r>
      <w:r w:rsidR="005B37DC">
        <w:rPr>
          <w:rFonts w:asciiTheme="minorHAnsi" w:hAnsiTheme="minorHAnsi" w:cstheme="minorHAnsi"/>
        </w:rPr>
        <w:t>actis</w:t>
      </w:r>
      <w:proofErr w:type="spellEnd"/>
      <w:r w:rsidRPr="00EB0C97" w:rsidR="005B37DC">
        <w:rPr>
          <w:rFonts w:asciiTheme="minorHAnsi" w:hAnsiTheme="minorHAnsi" w:cstheme="minorHAnsi"/>
        </w:rPr>
        <w:t xml:space="preserve"> </w:t>
      </w:r>
      <w:r w:rsidRPr="00EB0C97">
        <w:rPr>
          <w:rFonts w:asciiTheme="minorHAnsi" w:hAnsiTheme="minorHAnsi" w:cstheme="minorHAnsi"/>
        </w:rPr>
        <w:t>support desk:</w:t>
      </w:r>
    </w:p>
    <w:p w:rsidRPr="00EB0C97" w:rsidR="004B1553" w:rsidP="004B1553" w:rsidRDefault="004B1553" w14:paraId="76DCA656" w14:textId="77777777">
      <w:pPr>
        <w:pStyle w:val="AIndentedText"/>
        <w:numPr>
          <w:ilvl w:val="0"/>
          <w:numId w:val="4"/>
        </w:numPr>
        <w:rPr>
          <w:rFonts w:asciiTheme="minorHAnsi" w:hAnsiTheme="minorHAnsi" w:cstheme="minorHAnsi"/>
        </w:rPr>
      </w:pPr>
      <w:r w:rsidRPr="00EB0C97">
        <w:rPr>
          <w:rFonts w:asciiTheme="minorHAnsi" w:hAnsiTheme="minorHAnsi" w:cstheme="minorHAnsi"/>
          <w:szCs w:val="24"/>
        </w:rPr>
        <w:t xml:space="preserve">Email: </w:t>
      </w:r>
      <w:hyperlink w:history="1" r:id="rId14">
        <w:r w:rsidRPr="00EB0C97">
          <w:rPr>
            <w:rStyle w:val="Hyperlink"/>
            <w:rFonts w:asciiTheme="minorHAnsi" w:hAnsiTheme="minorHAnsi" w:cstheme="minorHAnsi"/>
            <w:color w:val="auto"/>
          </w:rPr>
          <w:t>ProContractSuppliers@proactis.com</w:t>
        </w:r>
      </w:hyperlink>
    </w:p>
    <w:p w:rsidRPr="00EB0C97" w:rsidR="004B1553" w:rsidP="004B1553" w:rsidRDefault="004B1553" w14:paraId="09E622B0" w14:textId="77777777">
      <w:pPr>
        <w:pStyle w:val="AIndentedText"/>
        <w:numPr>
          <w:ilvl w:val="0"/>
          <w:numId w:val="4"/>
        </w:numPr>
        <w:rPr>
          <w:rFonts w:asciiTheme="minorHAnsi" w:hAnsiTheme="minorHAnsi" w:cstheme="minorHAnsi"/>
        </w:rPr>
      </w:pPr>
      <w:r w:rsidRPr="00EB0C97">
        <w:rPr>
          <w:rFonts w:asciiTheme="minorHAnsi" w:hAnsiTheme="minorHAnsi" w:cstheme="minorHAnsi"/>
        </w:rPr>
        <w:t>Telephone: 0330 005 0352</w:t>
      </w:r>
    </w:p>
    <w:p w:rsidRPr="00EB0C97" w:rsidR="004B1553" w:rsidP="004B1553" w:rsidRDefault="004B1553" w14:paraId="5CCD6DB6" w14:textId="77777777">
      <w:pPr>
        <w:pStyle w:val="AIndentedText"/>
        <w:ind w:left="0"/>
        <w:rPr>
          <w:rFonts w:asciiTheme="minorHAnsi" w:hAnsiTheme="minorHAnsi" w:cstheme="minorHAnsi"/>
        </w:rPr>
      </w:pPr>
      <w:r w:rsidRPr="00EB0C97">
        <w:rPr>
          <w:rFonts w:asciiTheme="minorHAnsi" w:hAnsiTheme="minorHAnsi" w:cstheme="minorHAnsi"/>
        </w:rPr>
        <w:t>This facility is available Monday to Friday, 09:00 to 17:30</w:t>
      </w:r>
    </w:p>
    <w:p w:rsidR="004B1553" w:rsidP="004B1553" w:rsidRDefault="004B1553" w14:paraId="4FF6CCA9" w14:textId="6BB52DC0">
      <w:pPr>
        <w:pStyle w:val="AIndentedText"/>
        <w:ind w:left="0"/>
        <w:rPr>
          <w:rStyle w:val="Hyperlink"/>
          <w:rFonts w:asciiTheme="minorHAnsi" w:hAnsiTheme="minorHAnsi" w:cstheme="minorHAnsi"/>
          <w:color w:val="auto"/>
        </w:rPr>
      </w:pPr>
      <w:r w:rsidRPr="00EB0C97">
        <w:rPr>
          <w:rFonts w:asciiTheme="minorHAnsi" w:hAnsiTheme="minorHAnsi" w:cstheme="minorHAnsi"/>
        </w:rPr>
        <w:t>Alternatively</w:t>
      </w:r>
      <w:r w:rsidR="0076364B">
        <w:rPr>
          <w:rFonts w:asciiTheme="minorHAnsi" w:hAnsiTheme="minorHAnsi" w:cstheme="minorHAnsi"/>
        </w:rPr>
        <w:t>,</w:t>
      </w:r>
      <w:r w:rsidRPr="00EB0C97">
        <w:rPr>
          <w:rFonts w:asciiTheme="minorHAnsi" w:hAnsiTheme="minorHAnsi" w:cstheme="minorHAnsi"/>
        </w:rPr>
        <w:t xml:space="preserve"> you may use the electronic ticket logging system which can be found </w:t>
      </w:r>
      <w:hyperlink w:history="1" w:anchor="1" r:id="rId15">
        <w:r w:rsidRPr="00A615FD">
          <w:rPr>
            <w:rStyle w:val="Hyperlink"/>
            <w:rFonts w:asciiTheme="minorHAnsi" w:hAnsiTheme="minorHAnsi" w:cstheme="minorHAnsi"/>
            <w:color w:val="00B0F0"/>
          </w:rPr>
          <w:t>here</w:t>
        </w:r>
      </w:hyperlink>
      <w:r w:rsidR="00A615FD">
        <w:rPr>
          <w:rStyle w:val="Hyperlink"/>
          <w:rFonts w:asciiTheme="minorHAnsi" w:hAnsiTheme="minorHAnsi" w:cstheme="minorHAnsi"/>
          <w:color w:val="00B0F0"/>
        </w:rPr>
        <w:t>.</w:t>
      </w:r>
    </w:p>
    <w:p w:rsidRPr="00EB0C97" w:rsidR="00564128" w:rsidP="004B1553" w:rsidRDefault="00564128" w14:paraId="2EDC1A88" w14:textId="77777777">
      <w:pPr>
        <w:pStyle w:val="AIndentedText"/>
        <w:ind w:left="0"/>
        <w:rPr>
          <w:rFonts w:asciiTheme="minorHAnsi" w:hAnsiTheme="minorHAnsi" w:cstheme="minorHAnsi"/>
        </w:rPr>
      </w:pPr>
    </w:p>
    <w:p w:rsidRPr="00F8786A" w:rsidR="0079063D" w:rsidP="0079063D" w:rsidRDefault="0079063D" w14:paraId="28C22F63" w14:textId="77777777">
      <w:pPr>
        <w:pStyle w:val="Heading2"/>
        <w:rPr>
          <w:rFonts w:asciiTheme="minorHAnsi" w:hAnsiTheme="minorHAnsi" w:cstheme="minorHAnsi"/>
        </w:rPr>
      </w:pPr>
      <w:bookmarkStart w:name="_Toc454365297" w:id="5"/>
      <w:r w:rsidRPr="00F8786A">
        <w:rPr>
          <w:rFonts w:asciiTheme="minorHAnsi" w:hAnsiTheme="minorHAnsi" w:cstheme="minorHAnsi"/>
        </w:rPr>
        <w:t>BACKGROUND</w:t>
      </w:r>
      <w:bookmarkEnd w:id="5"/>
    </w:p>
    <w:p w:rsidRPr="008E5E20" w:rsidR="00A6224A" w:rsidP="7B396A34" w:rsidRDefault="004F05BE" w14:paraId="6B18130C" w14:textId="6C229C48">
      <w:r>
        <w:t>The</w:t>
      </w:r>
      <w:r w:rsidR="00A6224A">
        <w:t xml:space="preserve"> Council provides county-wide services to all its citizens, has numerous statutory responsibilities, including in respect of the provision of education, and supports blue light services, the health sector, charities, and other local Authorities.</w:t>
      </w:r>
    </w:p>
    <w:p w:rsidRPr="008E5E20" w:rsidR="00A6224A" w:rsidP="7B396A34" w:rsidRDefault="00A6224A" w14:paraId="159F9FEF" w14:textId="77777777">
      <w:r>
        <w:t>The Council’s strategic objectives are to provide a good quality of life for everyone living in the county, creating thriving places for people to live and give the best start for Cambridgeshire’s children.</w:t>
      </w:r>
    </w:p>
    <w:p w:rsidR="00A6224A" w:rsidP="00A6224A" w:rsidRDefault="00A6224A" w14:paraId="27C74EF2" w14:textId="1A0B898A">
      <w:r>
        <w:lastRenderedPageBreak/>
        <w:t xml:space="preserve">Please see website </w:t>
      </w:r>
      <w:hyperlink r:id="rId16">
        <w:r w:rsidRPr="7B396A34">
          <w:rPr>
            <w:rStyle w:val="Hyperlink"/>
            <w:rFonts w:asciiTheme="minorHAnsi" w:hAnsiTheme="minorHAnsi"/>
          </w:rPr>
          <w:t>www.cambridgeshire.gov.uk</w:t>
        </w:r>
      </w:hyperlink>
      <w:r>
        <w:t xml:space="preserve"> </w:t>
      </w:r>
    </w:p>
    <w:p w:rsidRPr="00161B00" w:rsidR="00A6224A" w:rsidP="00A6224A" w:rsidRDefault="00A6224A" w14:paraId="47A8233D" w14:textId="77777777"/>
    <w:p w:rsidR="00A6224A" w:rsidP="00A6224A" w:rsidRDefault="00A6224A" w14:paraId="6C052D48" w14:textId="77777777">
      <w:pPr>
        <w:pStyle w:val="Heading2"/>
        <w:rPr>
          <w:rFonts w:asciiTheme="minorHAnsi" w:hAnsiTheme="minorHAnsi" w:cstheme="minorHAnsi"/>
        </w:rPr>
      </w:pPr>
      <w:bookmarkStart w:name="_Toc70684763" w:id="6"/>
      <w:proofErr w:type="gramStart"/>
      <w:r w:rsidRPr="00891CCA">
        <w:rPr>
          <w:rFonts w:asciiTheme="minorHAnsi" w:hAnsiTheme="minorHAnsi" w:cstheme="minorHAnsi"/>
        </w:rPr>
        <w:t>Overall</w:t>
      </w:r>
      <w:proofErr w:type="gramEnd"/>
      <w:r w:rsidRPr="00891CCA">
        <w:rPr>
          <w:rFonts w:asciiTheme="minorHAnsi" w:hAnsiTheme="minorHAnsi" w:cstheme="minorHAnsi"/>
        </w:rPr>
        <w:t xml:space="preserve"> Purpose/Outcome</w:t>
      </w:r>
      <w:bookmarkEnd w:id="6"/>
    </w:p>
    <w:p w:rsidR="00F32CF1" w:rsidP="1781C5BE" w:rsidRDefault="00FD6B59" w14:paraId="1DBF7AC8" w14:textId="65F03D29">
      <w:pPr>
        <w:rPr>
          <w:rFonts w:eastAsia="Calibri" w:cs="Calibri"/>
        </w:rPr>
      </w:pPr>
      <w:r w:rsidRPr="3141E190" w:rsidR="00FD6B59">
        <w:rPr>
          <w:rFonts w:ascii="Calibri" w:hAnsi="Calibri" w:asciiTheme="minorAscii" w:hAnsiTheme="minorAscii"/>
        </w:rPr>
        <w:t xml:space="preserve">For all learners to be able to undertake their role effectively and to meet the highest standards of </w:t>
      </w:r>
      <w:r w:rsidRPr="3141E190" w:rsidR="22B7CB9C">
        <w:rPr>
          <w:rFonts w:ascii="Calibri" w:hAnsi="Calibri" w:asciiTheme="minorAscii" w:hAnsiTheme="minorAscii"/>
        </w:rPr>
        <w:t xml:space="preserve">professional </w:t>
      </w:r>
      <w:r w:rsidRPr="3141E190" w:rsidR="00FD6B59">
        <w:rPr>
          <w:rFonts w:ascii="Calibri" w:hAnsi="Calibri" w:asciiTheme="minorAscii" w:hAnsiTheme="minorAscii"/>
        </w:rPr>
        <w:t xml:space="preserve">practice as a </w:t>
      </w:r>
      <w:r w:rsidRPr="3141E190" w:rsidR="6D440540">
        <w:rPr>
          <w:rFonts w:ascii="Calibri" w:hAnsi="Calibri" w:asciiTheme="minorAscii" w:hAnsiTheme="minorAscii"/>
        </w:rPr>
        <w:t xml:space="preserve">Social Worker </w:t>
      </w:r>
      <w:r w:rsidRPr="3141E190" w:rsidR="69907D68">
        <w:rPr>
          <w:rFonts w:ascii="Calibri" w:hAnsi="Calibri" w:asciiTheme="minorAscii" w:hAnsiTheme="minorAscii"/>
          <w:rPrChange w:author="Sarah Gawne" w:date="2023-05-12T14:41:00Z" w:id="1432828959">
            <w:rPr>
              <w:rFonts w:ascii="Calibri" w:hAnsi="Calibri" w:asciiTheme="minorAscii" w:hAnsiTheme="minorAscii"/>
              <w:highlight w:val="yellow"/>
            </w:rPr>
          </w:rPrChange>
        </w:rPr>
        <w:t>Practice Educator</w:t>
      </w:r>
      <w:r w:rsidRPr="3141E190" w:rsidR="68588BA2">
        <w:rPr>
          <w:rFonts w:ascii="Calibri" w:hAnsi="Calibri" w:asciiTheme="minorAscii" w:hAnsiTheme="minorAscii"/>
          <w:rPrChange w:author="Sarah Gawne" w:date="2023-05-12T14:41:00Z" w:id="1280690118">
            <w:rPr>
              <w:rFonts w:ascii="Calibri" w:hAnsi="Calibri" w:asciiTheme="minorAscii" w:hAnsiTheme="minorAscii"/>
              <w:highlight w:val="yellow"/>
            </w:rPr>
          </w:rPrChange>
        </w:rPr>
        <w:t>.</w:t>
      </w:r>
      <w:r w:rsidRPr="3141E190" w:rsidR="6C09F7C3">
        <w:rPr>
          <w:rFonts w:ascii="Calibri" w:hAnsi="Calibri" w:asciiTheme="minorAscii" w:hAnsiTheme="minorAscii"/>
        </w:rPr>
        <w:t xml:space="preserve"> </w:t>
      </w:r>
      <w:r w:rsidRPr="3141E190" w:rsidR="36982C3B">
        <w:rPr>
          <w:rFonts w:ascii="Calibri" w:hAnsi="Calibri" w:asciiTheme="minorAscii" w:hAnsiTheme="minorAscii"/>
        </w:rPr>
        <w:t xml:space="preserve">With reference to BASW PEPS refresh 2022 </w:t>
      </w:r>
      <w:r w:rsidRPr="3141E190" w:rsidR="00807FD4">
        <w:rPr>
          <w:rFonts w:ascii="Calibri" w:hAnsi="Calibri" w:asciiTheme="minorAscii" w:hAnsiTheme="minorAscii"/>
        </w:rPr>
        <w:t xml:space="preserve">(weblink: </w:t>
      </w:r>
      <w:hyperlink r:id="Rf23050a362184c49">
        <w:r w:rsidRPr="3141E190" w:rsidR="5E22490E">
          <w:rPr>
            <w:rStyle w:val="Hyperlink"/>
          </w:rPr>
          <w:t>Layout 1 (basw.co.uk)</w:t>
        </w:r>
      </w:hyperlink>
      <w:r w:rsidRPr="3141E190" w:rsidR="5E22490E">
        <w:rPr>
          <w:rFonts w:eastAsia="Calibri" w:cs="Calibri"/>
        </w:rPr>
        <w:t xml:space="preserve">  </w:t>
      </w:r>
      <w:r w:rsidRPr="3141E190" w:rsidR="10083A92">
        <w:rPr>
          <w:rFonts w:ascii="Calibri" w:hAnsi="Calibri" w:asciiTheme="minorAscii" w:hAnsiTheme="minorAscii"/>
          <w:rPrChange w:author="Sarah Gawne" w:date="2023-05-12T14:41:00Z" w:id="1909870669">
            <w:rPr>
              <w:rFonts w:ascii="Calibri" w:hAnsi="Calibri" w:asciiTheme="minorAscii" w:hAnsiTheme="minorAscii"/>
              <w:highlight w:val="yellow"/>
            </w:rPr>
          </w:rPrChange>
        </w:rPr>
        <w:t>i</w:t>
      </w:r>
      <w:r w:rsidRPr="3141E190" w:rsidR="36982C3B">
        <w:rPr>
          <w:rFonts w:eastAsia="Calibri" w:cs="Calibri"/>
        </w:rPr>
        <w:t>t</w:t>
      </w:r>
      <w:r w:rsidRPr="3141E190" w:rsidR="36982C3B">
        <w:rPr>
          <w:rFonts w:eastAsia="Calibri" w:cs="Calibri"/>
        </w:rPr>
        <w:t xml:space="preserve"> is for the learning provider to develop suitable ways of enabling Trainee Practice Educators to meet and </w:t>
      </w:r>
      <w:r w:rsidRPr="3141E190" w:rsidR="36982C3B">
        <w:rPr>
          <w:rFonts w:eastAsia="Calibri" w:cs="Calibri"/>
        </w:rPr>
        <w:t>demonstrate</w:t>
      </w:r>
      <w:r w:rsidRPr="3141E190" w:rsidR="36982C3B">
        <w:rPr>
          <w:rFonts w:eastAsia="Calibri" w:cs="Calibri"/>
        </w:rPr>
        <w:t xml:space="preserve"> the </w:t>
      </w:r>
      <w:r w:rsidRPr="3141E190" w:rsidR="0FC62815">
        <w:rPr>
          <w:rFonts w:eastAsia="Calibri" w:cs="Calibri"/>
        </w:rPr>
        <w:t xml:space="preserve">BASW Practice Education </w:t>
      </w:r>
      <w:r w:rsidRPr="3141E190" w:rsidR="36982C3B">
        <w:rPr>
          <w:rFonts w:eastAsia="Calibri" w:cs="Calibri"/>
        </w:rPr>
        <w:t xml:space="preserve">Values Statements and PEPS Domains in an integrated way. Given that all qualified social workers will have at least an undergraduate degree, it is expected that PEPS courses will build on this learning and encourage the critical reflection and analysis associated with post-graduate learning </w:t>
      </w:r>
      <w:r w:rsidRPr="3141E190" w:rsidR="33E1F69E">
        <w:rPr>
          <w:rFonts w:eastAsia="Calibri" w:cs="Calibri"/>
        </w:rPr>
        <w:t>and n</w:t>
      </w:r>
      <w:r w:rsidRPr="3141E190" w:rsidR="36982C3B">
        <w:rPr>
          <w:rFonts w:eastAsia="Calibri" w:cs="Calibri"/>
        </w:rPr>
        <w:t>ot necessarily</w:t>
      </w:r>
      <w:r w:rsidRPr="3141E190" w:rsidR="3A488D02">
        <w:rPr>
          <w:rFonts w:eastAsia="Calibri" w:cs="Calibri"/>
        </w:rPr>
        <w:t xml:space="preserve">, but preferably, </w:t>
      </w:r>
      <w:r w:rsidRPr="3141E190" w:rsidR="36982C3B">
        <w:rPr>
          <w:rFonts w:eastAsia="Calibri" w:cs="Calibri"/>
        </w:rPr>
        <w:t>be formally accredited</w:t>
      </w:r>
      <w:r w:rsidRPr="3141E190" w:rsidR="6F189AAD">
        <w:rPr>
          <w:rFonts w:eastAsia="Calibri" w:cs="Calibri"/>
        </w:rPr>
        <w:t xml:space="preserve"> as such.</w:t>
      </w:r>
      <w:r w:rsidRPr="3141E190" w:rsidR="04E5518D">
        <w:rPr>
          <w:rFonts w:eastAsia="Calibri" w:cs="Calibri"/>
        </w:rPr>
        <w:t xml:space="preserve"> </w:t>
      </w:r>
    </w:p>
    <w:p w:rsidR="00F32CF1" w:rsidP="2B6D0E92" w:rsidRDefault="00F32CF1" w14:paraId="3A6E6550" w14:textId="7D2DB142">
      <w:pPr>
        <w:rPr>
          <w:rFonts w:asciiTheme="minorHAnsi" w:hAnsiTheme="minorHAnsi"/>
          <w:highlight w:val="yellow"/>
        </w:rPr>
      </w:pPr>
    </w:p>
    <w:p w:rsidR="00F32CF1" w:rsidP="00E93512" w:rsidRDefault="00F32CF1" w14:paraId="4E19C0B8" w14:textId="77777777">
      <w:pPr>
        <w:pStyle w:val="Heading2"/>
        <w:ind w:hanging="720"/>
        <w:rPr>
          <w:rFonts w:cstheme="minorHAnsi"/>
          <w:u w:val="single"/>
        </w:rPr>
      </w:pPr>
      <w:r w:rsidRPr="00E93512">
        <w:rPr>
          <w:rFonts w:asciiTheme="minorHAnsi" w:hAnsiTheme="minorHAnsi" w:cstheme="minorHAnsi"/>
        </w:rPr>
        <w:t>Value and Term of project</w:t>
      </w:r>
    </w:p>
    <w:p w:rsidRPr="0076364B" w:rsidR="00F32CF1" w:rsidP="00F32CF1" w:rsidRDefault="00F32CF1" w14:paraId="4D032411" w14:textId="77777777"/>
    <w:p w:rsidRPr="000F4A0C" w:rsidR="00F32CF1" w:rsidP="00F32CF1" w:rsidRDefault="00F32CF1" w14:paraId="0C8B761F" w14:textId="2B6070DA">
      <w:pPr>
        <w:pStyle w:val="BodyNumbered"/>
        <w:rPr>
          <w:rStyle w:val="OptionalText"/>
          <w:color w:val="auto"/>
        </w:rPr>
      </w:pPr>
      <w:r w:rsidRPr="3141E190" w:rsidR="00F32CF1">
        <w:rPr>
          <w:rStyle w:val="OptionalText"/>
          <w:color w:val="auto"/>
        </w:rPr>
        <w:t xml:space="preserve">The contract will run for a period of </w:t>
      </w:r>
      <w:r w:rsidRPr="3141E190" w:rsidR="64D3341C">
        <w:rPr>
          <w:rStyle w:val="OptionalText"/>
          <w:color w:val="auto"/>
        </w:rPr>
        <w:t>two</w:t>
      </w:r>
      <w:r w:rsidRPr="3141E190" w:rsidR="00FD6B59">
        <w:rPr>
          <w:rStyle w:val="OptionalText"/>
          <w:color w:val="auto"/>
        </w:rPr>
        <w:t xml:space="preserve"> </w:t>
      </w:r>
      <w:r w:rsidRPr="3141E190" w:rsidR="00F32CF1">
        <w:rPr>
          <w:rStyle w:val="OptionalText"/>
          <w:color w:val="auto"/>
        </w:rPr>
        <w:t>year</w:t>
      </w:r>
      <w:r w:rsidRPr="3141E190" w:rsidR="005B9BF4">
        <w:rPr>
          <w:rStyle w:val="OptionalText"/>
          <w:color w:val="auto"/>
        </w:rPr>
        <w:t>s</w:t>
      </w:r>
      <w:r w:rsidRPr="3141E190" w:rsidR="00F32CF1">
        <w:rPr>
          <w:rStyle w:val="OptionalText"/>
          <w:color w:val="auto"/>
        </w:rPr>
        <w:t xml:space="preserve"> from the date of the commencement of </w:t>
      </w:r>
      <w:r w:rsidRPr="3141E190" w:rsidR="00FE6B77">
        <w:rPr>
          <w:rStyle w:val="OptionalText"/>
          <w:color w:val="auto"/>
        </w:rPr>
        <w:t>the delivery of the training</w:t>
      </w:r>
      <w:r w:rsidRPr="3141E190" w:rsidR="00F32CF1">
        <w:rPr>
          <w:rStyle w:val="OptionalText"/>
          <w:color w:val="auto"/>
        </w:rPr>
        <w:t xml:space="preserve"> with </w:t>
      </w:r>
      <w:r w:rsidRPr="3141E190" w:rsidR="00F32CF1">
        <w:rPr>
          <w:rStyle w:val="OptionalText"/>
          <w:color w:val="auto"/>
        </w:rPr>
        <w:t>an option</w:t>
      </w:r>
      <w:r w:rsidRPr="3141E190" w:rsidR="00F32CF1">
        <w:rPr>
          <w:rStyle w:val="OptionalText"/>
          <w:color w:val="auto"/>
        </w:rPr>
        <w:t xml:space="preserve"> to extend for a period of </w:t>
      </w:r>
      <w:r w:rsidRPr="3141E190" w:rsidR="7D8DAE9B">
        <w:rPr>
          <w:rStyle w:val="OptionalText"/>
          <w:color w:val="auto"/>
        </w:rPr>
        <w:t>one</w:t>
      </w:r>
      <w:r w:rsidRPr="3141E190" w:rsidR="00040CCA">
        <w:rPr>
          <w:rStyle w:val="OptionalText"/>
          <w:color w:val="auto"/>
        </w:rPr>
        <w:t xml:space="preserve"> </w:t>
      </w:r>
      <w:r w:rsidRPr="3141E190" w:rsidR="00F32CF1">
        <w:rPr>
          <w:rStyle w:val="OptionalText"/>
          <w:color w:val="auto"/>
        </w:rPr>
        <w:t>year.</w:t>
      </w:r>
    </w:p>
    <w:p w:rsidRPr="000F4A0C" w:rsidR="00F32CF1" w:rsidP="00E93512" w:rsidRDefault="00F32CF1" w14:paraId="497AA1CB" w14:textId="77777777">
      <w:pPr>
        <w:pStyle w:val="BodyNumbered"/>
        <w:numPr>
          <w:ilvl w:val="1"/>
          <w:numId w:val="0"/>
        </w:numPr>
        <w:ind w:left="792"/>
        <w:rPr>
          <w:rStyle w:val="OptionalText"/>
          <w:color w:val="auto"/>
        </w:rPr>
      </w:pPr>
    </w:p>
    <w:p w:rsidRPr="000F4A0C" w:rsidR="00F32CF1" w:rsidP="00F32CF1" w:rsidRDefault="00F32CF1" w14:paraId="5D3F43D9" w14:textId="59EFBDE2">
      <w:pPr>
        <w:pStyle w:val="BodyNumbered"/>
        <w:rPr>
          <w:rStyle w:val="OptionalText"/>
          <w:color w:val="auto"/>
        </w:rPr>
      </w:pPr>
      <w:r w:rsidRPr="3141E190" w:rsidR="00F32CF1">
        <w:rPr>
          <w:rStyle w:val="OptionalText"/>
          <w:color w:val="auto"/>
        </w:rPr>
        <w:t xml:space="preserve">To be clear: this will be a </w:t>
      </w:r>
      <w:r w:rsidRPr="3141E190" w:rsidR="3021C961">
        <w:rPr>
          <w:rStyle w:val="OptionalText"/>
          <w:color w:val="auto"/>
        </w:rPr>
        <w:t>two</w:t>
      </w:r>
      <w:r w:rsidRPr="3141E190" w:rsidR="3AAC6A19">
        <w:rPr>
          <w:rStyle w:val="OptionalText"/>
          <w:color w:val="auto"/>
        </w:rPr>
        <w:t xml:space="preserve"> year</w:t>
      </w:r>
      <w:r w:rsidRPr="3141E190" w:rsidR="5FAE0E8C">
        <w:rPr>
          <w:rStyle w:val="OptionalText"/>
          <w:color w:val="auto"/>
        </w:rPr>
        <w:t xml:space="preserve"> </w:t>
      </w:r>
      <w:r w:rsidRPr="3141E190" w:rsidR="5FAE0E8C">
        <w:rPr>
          <w:rStyle w:val="OptionalText"/>
          <w:color w:val="auto"/>
        </w:rPr>
        <w:t xml:space="preserve">+ </w:t>
      </w:r>
      <w:r w:rsidRPr="3141E190" w:rsidR="0061B7D2">
        <w:rPr>
          <w:rStyle w:val="OptionalText"/>
          <w:color w:val="auto"/>
        </w:rPr>
        <w:t>one</w:t>
      </w:r>
      <w:r w:rsidRPr="3141E190" w:rsidR="00F32CF1">
        <w:rPr>
          <w:rStyle w:val="OptionalText"/>
          <w:color w:val="auto"/>
        </w:rPr>
        <w:t xml:space="preserve"> </w:t>
      </w:r>
      <w:r w:rsidRPr="3141E190" w:rsidR="1F4AB6C3">
        <w:rPr>
          <w:rStyle w:val="OptionalText"/>
          <w:color w:val="auto"/>
        </w:rPr>
        <w:t xml:space="preserve">year </w:t>
      </w:r>
      <w:r w:rsidRPr="3141E190" w:rsidR="00F32CF1">
        <w:rPr>
          <w:rStyle w:val="OptionalText"/>
          <w:color w:val="auto"/>
        </w:rPr>
        <w:t>term contract.</w:t>
      </w:r>
    </w:p>
    <w:p w:rsidRPr="000F4A0C" w:rsidR="00F32CF1" w:rsidP="00E93512" w:rsidRDefault="00F32CF1" w14:paraId="5DFAAABD" w14:textId="77777777">
      <w:pPr>
        <w:pStyle w:val="BodyNumbered"/>
        <w:numPr>
          <w:ilvl w:val="0"/>
          <w:numId w:val="0"/>
        </w:numPr>
        <w:ind w:left="792"/>
        <w:rPr>
          <w:rStyle w:val="OptionalText"/>
          <w:color w:val="auto"/>
        </w:rPr>
      </w:pPr>
    </w:p>
    <w:p w:rsidRPr="004B6A74" w:rsidR="00F32CF1" w:rsidP="00F32CF1" w:rsidRDefault="00F32CF1" w14:paraId="5F1ACBB3" w14:textId="4354526F">
      <w:pPr>
        <w:pStyle w:val="BodyNumbered"/>
        <w:rPr>
          <w:rStyle w:val="OptionalText"/>
          <w:color w:val="auto"/>
        </w:rPr>
      </w:pPr>
      <w:r w:rsidRPr="3141E190" w:rsidR="00F32CF1">
        <w:rPr>
          <w:rStyle w:val="OptionalText"/>
          <w:color w:val="auto"/>
        </w:rPr>
        <w:t xml:space="preserve">The implementation period will not be included in this term, and the Council will only start paying for the </w:t>
      </w:r>
      <w:r w:rsidRPr="3141E190" w:rsidR="21676AA8">
        <w:rPr>
          <w:rStyle w:val="OptionalText"/>
          <w:color w:val="auto"/>
        </w:rPr>
        <w:t>programme</w:t>
      </w:r>
      <w:r w:rsidRPr="3141E190" w:rsidR="00F32CF1">
        <w:rPr>
          <w:rStyle w:val="OptionalText"/>
          <w:color w:val="auto"/>
        </w:rPr>
        <w:t xml:space="preserve"> from the commencement of the contract.</w:t>
      </w:r>
    </w:p>
    <w:p w:rsidR="00A6224A" w:rsidP="3141E190" w:rsidRDefault="00A6224A" w14:paraId="4CF60112" w14:textId="148B86A9">
      <w:pPr>
        <w:pStyle w:val="Normal"/>
        <w:ind w:left="792"/>
        <w:rPr>
          <w:rStyle w:val="OptionalText"/>
          <w:color w:val="auto"/>
        </w:rPr>
      </w:pPr>
    </w:p>
    <w:p w:rsidR="00A6224A" w:rsidP="00A6224A" w:rsidRDefault="00A6224A" w14:paraId="422BAD73" w14:textId="77777777">
      <w:pPr>
        <w:pStyle w:val="Heading2"/>
        <w:rPr>
          <w:rFonts w:asciiTheme="minorHAnsi" w:hAnsiTheme="minorHAnsi" w:cstheme="minorHAnsi"/>
        </w:rPr>
      </w:pPr>
      <w:r>
        <w:rPr>
          <w:rFonts w:asciiTheme="minorHAnsi" w:hAnsiTheme="minorHAnsi" w:cstheme="minorHAnsi"/>
        </w:rPr>
        <w:t xml:space="preserve"> </w:t>
      </w:r>
      <w:bookmarkStart w:name="_Toc70684764" w:id="17"/>
      <w:r w:rsidRPr="00F8786A">
        <w:rPr>
          <w:rFonts w:asciiTheme="minorHAnsi" w:hAnsiTheme="minorHAnsi" w:cstheme="minorHAnsi"/>
        </w:rPr>
        <w:t>PROCUREMENT TIMETABLE</w:t>
      </w:r>
      <w:bookmarkEnd w:id="17"/>
    </w:p>
    <w:p w:rsidRPr="0007507F" w:rsidR="00A6224A" w:rsidP="00A6224A" w:rsidRDefault="00A6224A" w14:paraId="20A9F344" w14:textId="77777777">
      <w:pPr>
        <w:pStyle w:val="Heading2"/>
        <w:numPr>
          <w:ilvl w:val="0"/>
          <w:numId w:val="0"/>
        </w:numPr>
        <w:ind w:left="720"/>
        <w:rPr>
          <w:rFonts w:asciiTheme="minorHAnsi" w:hAnsiTheme="minorHAnsi" w:cstheme="minorHAnsi"/>
        </w:rPr>
      </w:pPr>
      <w:bookmarkStart w:name="_Toc70684765" w:id="18"/>
      <w:r>
        <w:t xml:space="preserve">The timetable below is Indicative and its subject to </w:t>
      </w:r>
      <w:proofErr w:type="gramStart"/>
      <w:r>
        <w:t>change</w:t>
      </w:r>
      <w:bookmarkEnd w:id="18"/>
      <w:proofErr w:type="gramEnd"/>
    </w:p>
    <w:tbl>
      <w:tblPr>
        <w:tblW w:w="0" w:type="auto"/>
        <w:tblInd w:w="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5123"/>
        <w:gridCol w:w="2813"/>
      </w:tblGrid>
      <w:tr w:rsidRPr="00F8786A" w:rsidR="00A6224A" w:rsidTr="3141E190" w14:paraId="1C9FC143" w14:textId="77777777">
        <w:tc>
          <w:tcPr>
            <w:tcW w:w="512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F8786A" w:rsidR="00A6224A" w:rsidP="00650453" w:rsidRDefault="00A6224A" w14:paraId="32E62D0E" w14:textId="77777777">
            <w:pPr>
              <w:rPr>
                <w:rStyle w:val="Strong"/>
                <w:rFonts w:asciiTheme="minorHAnsi" w:hAnsiTheme="minorHAnsi" w:cstheme="minorHAnsi"/>
              </w:rPr>
            </w:pPr>
            <w:bookmarkStart w:name="_Hlk69803543" w:id="19"/>
            <w:r w:rsidRPr="00F8786A">
              <w:rPr>
                <w:rStyle w:val="Strong"/>
                <w:rFonts w:asciiTheme="minorHAnsi" w:hAnsiTheme="minorHAnsi" w:cstheme="minorHAnsi"/>
              </w:rPr>
              <w:t>Request for Quotation Issued</w:t>
            </w:r>
          </w:p>
        </w:tc>
        <w:tc>
          <w:tcPr>
            <w:tcW w:w="281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8E5E20" w:rsidR="00A6224A" w:rsidP="3141E190" w:rsidRDefault="70624086" w14:paraId="435B3226" w14:textId="03EE23A5">
            <w:pPr>
              <w:rPr>
                <w:rFonts w:ascii="Calibri" w:hAnsi="Calibri" w:cs="" w:asciiTheme="minorAscii" w:hAnsiTheme="minorAscii" w:cstheme="minorBidi"/>
              </w:rPr>
            </w:pPr>
            <w:r w:rsidRPr="3141E190" w:rsidR="0D44E4F3">
              <w:rPr>
                <w:rFonts w:ascii="Calibri" w:hAnsi="Calibri" w:cs="" w:asciiTheme="minorAscii" w:hAnsiTheme="minorAscii" w:cstheme="minorBidi"/>
              </w:rPr>
              <w:t>1</w:t>
            </w:r>
            <w:r w:rsidRPr="3141E190" w:rsidR="528FEC8E">
              <w:rPr>
                <w:rFonts w:ascii="Calibri" w:hAnsi="Calibri" w:cs="" w:asciiTheme="minorAscii" w:hAnsiTheme="minorAscii" w:cstheme="minorBidi"/>
              </w:rPr>
              <w:t>6</w:t>
            </w:r>
            <w:r w:rsidRPr="3141E190" w:rsidR="0D44E4F3">
              <w:rPr>
                <w:rFonts w:ascii="Calibri" w:hAnsi="Calibri" w:cs="" w:asciiTheme="minorAscii" w:hAnsiTheme="minorAscii" w:cstheme="minorBidi"/>
                <w:vertAlign w:val="superscript"/>
              </w:rPr>
              <w:t>th</w:t>
            </w:r>
            <w:r w:rsidRPr="3141E190" w:rsidR="00FE6B77">
              <w:rPr>
                <w:rFonts w:ascii="Calibri" w:hAnsi="Calibri" w:cs="" w:asciiTheme="minorAscii" w:hAnsiTheme="minorAscii" w:cstheme="minorBidi"/>
              </w:rPr>
              <w:t xml:space="preserve"> </w:t>
            </w:r>
            <w:r w:rsidRPr="3141E190" w:rsidR="0DBB89F5">
              <w:rPr>
                <w:rFonts w:ascii="Calibri" w:hAnsi="Calibri" w:cs="" w:asciiTheme="minorAscii" w:hAnsiTheme="minorAscii" w:cstheme="minorBidi"/>
              </w:rPr>
              <w:t>May 2023</w:t>
            </w:r>
          </w:p>
        </w:tc>
      </w:tr>
      <w:tr w:rsidRPr="00F8786A" w:rsidR="0064715C" w:rsidTr="3141E190" w14:paraId="1D683F41" w14:textId="77777777">
        <w:tc>
          <w:tcPr>
            <w:tcW w:w="512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801390" w:rsidR="0064715C" w:rsidP="0064715C" w:rsidRDefault="0064715C" w14:paraId="37C5D892" w14:textId="116DF617">
            <w:pPr>
              <w:rPr>
                <w:rStyle w:val="Strong"/>
                <w:rFonts w:asciiTheme="minorHAnsi" w:hAnsiTheme="minorHAnsi" w:cstheme="minorHAnsi"/>
              </w:rPr>
            </w:pPr>
            <w:r w:rsidRPr="00801390">
              <w:rPr>
                <w:rStyle w:val="Strong"/>
                <w:rFonts w:asciiTheme="minorHAnsi" w:hAnsiTheme="minorHAnsi" w:cstheme="minorHAnsi"/>
              </w:rPr>
              <w:t>Deadline for Clarification Questions</w:t>
            </w:r>
          </w:p>
        </w:tc>
        <w:tc>
          <w:tcPr>
            <w:tcW w:w="281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8E5E20" w:rsidR="0064715C" w:rsidP="3141E190" w:rsidRDefault="0311D191" w14:paraId="3C12197A" w14:textId="3DCED5B4">
            <w:pPr>
              <w:rPr>
                <w:rFonts w:ascii="Calibri" w:hAnsi="Calibri" w:cs="" w:asciiTheme="minorAscii" w:hAnsiTheme="minorAscii" w:cstheme="minorBidi"/>
              </w:rPr>
            </w:pPr>
            <w:r w:rsidRPr="3141E190" w:rsidR="604E5CE5">
              <w:rPr>
                <w:rFonts w:ascii="Calibri" w:hAnsi="Calibri" w:cs="" w:asciiTheme="minorAscii" w:hAnsiTheme="minorAscii" w:cstheme="minorBidi"/>
              </w:rPr>
              <w:t>29</w:t>
            </w:r>
            <w:r w:rsidRPr="3141E190" w:rsidR="604E5CE5">
              <w:rPr>
                <w:rFonts w:ascii="Calibri" w:hAnsi="Calibri" w:cs="" w:asciiTheme="minorAscii" w:hAnsiTheme="minorAscii" w:cstheme="minorBidi"/>
                <w:vertAlign w:val="superscript"/>
              </w:rPr>
              <w:t>th</w:t>
            </w:r>
            <w:r w:rsidRPr="3141E190" w:rsidR="604E5CE5">
              <w:rPr>
                <w:rFonts w:ascii="Calibri" w:hAnsi="Calibri" w:cs="" w:asciiTheme="minorAscii" w:hAnsiTheme="minorAscii" w:cstheme="minorBidi"/>
              </w:rPr>
              <w:t xml:space="preserve"> </w:t>
            </w:r>
            <w:r w:rsidRPr="3141E190" w:rsidR="3F7D35CF">
              <w:rPr>
                <w:rFonts w:ascii="Calibri" w:hAnsi="Calibri" w:cs="" w:asciiTheme="minorAscii" w:hAnsiTheme="minorAscii" w:cstheme="minorBidi"/>
              </w:rPr>
              <w:t>May</w:t>
            </w:r>
            <w:r w:rsidRPr="3141E190" w:rsidR="00B02517">
              <w:rPr>
                <w:rFonts w:ascii="Calibri" w:hAnsi="Calibri" w:cs="" w:asciiTheme="minorAscii" w:hAnsiTheme="minorAscii" w:cstheme="minorBidi"/>
              </w:rPr>
              <w:t xml:space="preserve"> 2023</w:t>
            </w:r>
          </w:p>
        </w:tc>
      </w:tr>
      <w:tr w:rsidRPr="00F8786A" w:rsidR="00A6224A" w:rsidTr="3141E190" w14:paraId="1B4B2D4D" w14:textId="77777777">
        <w:tc>
          <w:tcPr>
            <w:tcW w:w="512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4B6A74" w:rsidR="00A6224A" w:rsidP="00650453" w:rsidRDefault="00A6224A" w14:paraId="5F95AF27" w14:textId="77777777">
            <w:pPr>
              <w:rPr>
                <w:rStyle w:val="Strong"/>
              </w:rPr>
            </w:pPr>
            <w:r w:rsidRPr="004B6A74">
              <w:rPr>
                <w:rStyle w:val="Strong"/>
                <w:rFonts w:asciiTheme="minorHAnsi" w:hAnsiTheme="minorHAnsi" w:cstheme="minorHAnsi"/>
              </w:rPr>
              <w:t>Deadline for Quotation Responses</w:t>
            </w:r>
          </w:p>
          <w:p w:rsidRPr="004B6A74" w:rsidR="00A6224A" w:rsidP="00650453" w:rsidRDefault="00A6224A" w14:paraId="434F6399" w14:textId="0EFC2C64">
            <w:pPr>
              <w:rPr>
                <w:rStyle w:val="Strong"/>
                <w:rFonts w:asciiTheme="minorHAnsi" w:hAnsiTheme="minorHAnsi" w:cstheme="minorHAnsi"/>
              </w:rPr>
            </w:pPr>
            <w:r w:rsidRPr="004B6A74">
              <w:rPr>
                <w:rStyle w:val="Strong"/>
                <w:rFonts w:asciiTheme="minorHAnsi" w:hAnsiTheme="minorHAnsi" w:cstheme="minorHAnsi"/>
              </w:rPr>
              <w:t>deadline will be at 12:00</w:t>
            </w:r>
          </w:p>
        </w:tc>
        <w:tc>
          <w:tcPr>
            <w:tcW w:w="281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8E5E20" w:rsidR="00A6224A" w:rsidP="3141E190" w:rsidRDefault="207A400D" w14:paraId="57ACCD41" w14:textId="23A26BB4">
            <w:pPr>
              <w:rPr>
                <w:rFonts w:ascii="Calibri" w:hAnsi="Calibri" w:cs="" w:asciiTheme="minorAscii" w:hAnsiTheme="minorAscii" w:cstheme="minorBidi"/>
              </w:rPr>
            </w:pPr>
            <w:r w:rsidRPr="3141E190" w:rsidR="2165465D">
              <w:rPr>
                <w:rFonts w:ascii="Calibri" w:hAnsi="Calibri" w:cs="" w:asciiTheme="minorAscii" w:hAnsiTheme="minorAscii" w:cstheme="minorBidi"/>
              </w:rPr>
              <w:t>6</w:t>
            </w:r>
            <w:r w:rsidRPr="3141E190" w:rsidR="2165465D">
              <w:rPr>
                <w:rFonts w:ascii="Calibri" w:hAnsi="Calibri" w:cs="" w:asciiTheme="minorAscii" w:hAnsiTheme="minorAscii" w:cstheme="minorBidi"/>
                <w:vertAlign w:val="superscript"/>
              </w:rPr>
              <w:t>th</w:t>
            </w:r>
            <w:r w:rsidRPr="3141E190" w:rsidR="2165465D">
              <w:rPr>
                <w:rFonts w:ascii="Calibri" w:hAnsi="Calibri" w:cs="" w:asciiTheme="minorAscii" w:hAnsiTheme="minorAscii" w:cstheme="minorBidi"/>
              </w:rPr>
              <w:t xml:space="preserve"> </w:t>
            </w:r>
            <w:r w:rsidRPr="3141E190" w:rsidR="348EAE83">
              <w:rPr>
                <w:rFonts w:ascii="Calibri" w:hAnsi="Calibri" w:cs="" w:asciiTheme="minorAscii" w:hAnsiTheme="minorAscii" w:cstheme="minorBidi"/>
              </w:rPr>
              <w:t>Jun</w:t>
            </w:r>
            <w:r w:rsidRPr="3141E190" w:rsidR="348EAE83">
              <w:rPr>
                <w:rFonts w:ascii="Calibri" w:hAnsi="Calibri" w:cs="" w:asciiTheme="minorAscii" w:hAnsiTheme="minorAscii" w:cstheme="minorBidi"/>
              </w:rPr>
              <w:t xml:space="preserve">e </w:t>
            </w:r>
            <w:r w:rsidRPr="3141E190" w:rsidR="00B02517">
              <w:rPr>
                <w:rFonts w:ascii="Calibri" w:hAnsi="Calibri" w:cs="" w:asciiTheme="minorAscii" w:hAnsiTheme="minorAscii" w:cstheme="minorBidi"/>
              </w:rPr>
              <w:t>2023</w:t>
            </w:r>
          </w:p>
        </w:tc>
      </w:tr>
      <w:tr w:rsidRPr="00F8786A" w:rsidR="00A6224A" w:rsidTr="3141E190" w14:paraId="78DFCBED" w14:textId="77777777">
        <w:tc>
          <w:tcPr>
            <w:tcW w:w="512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4B6A74" w:rsidR="00A6224A" w:rsidP="00650453" w:rsidRDefault="00A6224A" w14:paraId="2E15B206" w14:textId="68CBB4DB">
            <w:pPr>
              <w:rPr>
                <w:rStyle w:val="Strong"/>
                <w:rFonts w:asciiTheme="minorHAnsi" w:hAnsiTheme="minorHAnsi" w:cstheme="minorHAnsi"/>
              </w:rPr>
            </w:pPr>
            <w:r w:rsidRPr="004B6A74">
              <w:rPr>
                <w:rStyle w:val="Strong"/>
                <w:rFonts w:asciiTheme="minorHAnsi" w:hAnsiTheme="minorHAnsi" w:cstheme="minorHAnsi"/>
              </w:rPr>
              <w:t xml:space="preserve">Quotation Evaluation – </w:t>
            </w:r>
            <w:r w:rsidRPr="004B6A74" w:rsidR="00801390">
              <w:rPr>
                <w:rStyle w:val="Strong"/>
                <w:rFonts w:asciiTheme="minorHAnsi" w:hAnsiTheme="minorHAnsi" w:cstheme="minorHAnsi"/>
                <w:sz w:val="18"/>
                <w:szCs w:val="18"/>
              </w:rPr>
              <w:t>week commencing</w:t>
            </w:r>
          </w:p>
        </w:tc>
        <w:tc>
          <w:tcPr>
            <w:tcW w:w="281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8E5E20" w:rsidR="00A6224A" w:rsidP="3141E190" w:rsidRDefault="3B50205E" w14:paraId="115B5BDC" w14:textId="7C4DE103">
            <w:pPr>
              <w:rPr>
                <w:rFonts w:ascii="Calibri" w:hAnsi="Calibri" w:cs="" w:asciiTheme="minorAscii" w:hAnsiTheme="minorAscii" w:cstheme="minorBidi"/>
              </w:rPr>
            </w:pPr>
            <w:r w:rsidRPr="3141E190" w:rsidR="403CEB4F">
              <w:rPr>
                <w:rFonts w:ascii="Calibri" w:hAnsi="Calibri" w:cs="" w:asciiTheme="minorAscii" w:hAnsiTheme="minorAscii" w:cstheme="minorBidi"/>
              </w:rPr>
              <w:t>12</w:t>
            </w:r>
            <w:r w:rsidRPr="3141E190" w:rsidR="403CEB4F">
              <w:rPr>
                <w:rFonts w:ascii="Calibri" w:hAnsi="Calibri" w:cs="" w:asciiTheme="minorAscii" w:hAnsiTheme="minorAscii" w:cstheme="minorBidi"/>
                <w:vertAlign w:val="superscript"/>
              </w:rPr>
              <w:t>th</w:t>
            </w:r>
            <w:r w:rsidRPr="3141E190" w:rsidR="403CEB4F">
              <w:rPr>
                <w:rFonts w:ascii="Calibri" w:hAnsi="Calibri" w:cs="" w:asciiTheme="minorAscii" w:hAnsiTheme="minorAscii" w:cstheme="minorBidi"/>
              </w:rPr>
              <w:t xml:space="preserve"> </w:t>
            </w:r>
            <w:r w:rsidRPr="3141E190" w:rsidR="400EAA82">
              <w:rPr>
                <w:rFonts w:ascii="Calibri" w:hAnsi="Calibri" w:cs="" w:asciiTheme="minorAscii" w:hAnsiTheme="minorAscii" w:cstheme="minorBidi"/>
              </w:rPr>
              <w:t>June</w:t>
            </w:r>
            <w:r w:rsidRPr="3141E190" w:rsidR="1035ECF5">
              <w:rPr>
                <w:rFonts w:ascii="Calibri" w:hAnsi="Calibri" w:cs="" w:asciiTheme="minorAscii" w:hAnsiTheme="minorAscii" w:cstheme="minorBidi"/>
              </w:rPr>
              <w:t xml:space="preserve"> </w:t>
            </w:r>
            <w:r w:rsidRPr="3141E190" w:rsidR="00B02517">
              <w:rPr>
                <w:rFonts w:ascii="Calibri" w:hAnsi="Calibri" w:cs="" w:asciiTheme="minorAscii" w:hAnsiTheme="minorAscii" w:cstheme="minorBidi"/>
              </w:rPr>
              <w:t>2023</w:t>
            </w:r>
          </w:p>
        </w:tc>
      </w:tr>
      <w:tr w:rsidRPr="00F8786A" w:rsidR="00A6224A" w:rsidTr="3141E190" w14:paraId="69FEDF0A" w14:textId="77777777">
        <w:tc>
          <w:tcPr>
            <w:tcW w:w="512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4B6A74" w:rsidR="00A6224A" w:rsidP="7B396A34" w:rsidRDefault="00A6224A" w14:paraId="3C9F4E77" w14:textId="4E35013C">
            <w:pPr>
              <w:rPr>
                <w:rStyle w:val="Strong"/>
                <w:rFonts w:asciiTheme="minorHAnsi" w:hAnsiTheme="minorHAnsi" w:cstheme="minorBidi"/>
              </w:rPr>
            </w:pPr>
            <w:r w:rsidRPr="7B396A34">
              <w:rPr>
                <w:rStyle w:val="Strong"/>
                <w:rFonts w:asciiTheme="minorHAnsi" w:hAnsiTheme="minorHAnsi" w:cstheme="minorBidi"/>
              </w:rPr>
              <w:t xml:space="preserve">Contract Award </w:t>
            </w:r>
            <w:r w:rsidRPr="7B396A34">
              <w:rPr>
                <w:rStyle w:val="Strong"/>
                <w:rFonts w:asciiTheme="minorHAnsi" w:hAnsiTheme="minorHAnsi" w:cstheme="minorBidi"/>
                <w:sz w:val="18"/>
                <w:szCs w:val="18"/>
              </w:rPr>
              <w:t>(estimated)</w:t>
            </w:r>
            <w:r w:rsidRPr="7B396A34">
              <w:rPr>
                <w:rStyle w:val="Strong"/>
                <w:rFonts w:asciiTheme="minorHAnsi" w:hAnsiTheme="minorHAnsi" w:cstheme="minorBidi"/>
              </w:rPr>
              <w:t xml:space="preserve"> </w:t>
            </w:r>
            <w:r w:rsidRPr="7B396A34" w:rsidR="3D0705F7">
              <w:rPr>
                <w:rStyle w:val="Strong"/>
                <w:rFonts w:asciiTheme="minorHAnsi" w:hAnsiTheme="minorHAnsi" w:cstheme="minorBidi"/>
              </w:rPr>
              <w:t xml:space="preserve">– </w:t>
            </w:r>
            <w:r w:rsidRPr="7B396A34" w:rsidR="3D0705F7">
              <w:rPr>
                <w:rStyle w:val="Strong"/>
                <w:rFonts w:asciiTheme="minorHAnsi" w:hAnsiTheme="minorHAnsi" w:cstheme="minorBidi"/>
                <w:sz w:val="18"/>
                <w:szCs w:val="18"/>
              </w:rPr>
              <w:t>week commencing</w:t>
            </w:r>
          </w:p>
        </w:tc>
        <w:tc>
          <w:tcPr>
            <w:tcW w:w="281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8E5E20" w:rsidR="00A6224A" w:rsidP="3141E190" w:rsidRDefault="3D0705F7" w14:paraId="4691FF60" w14:textId="4B33477F">
            <w:pPr>
              <w:rPr>
                <w:rFonts w:ascii="Calibri" w:hAnsi="Calibri" w:cs="" w:asciiTheme="minorAscii" w:hAnsiTheme="minorAscii" w:cstheme="minorBidi"/>
              </w:rPr>
            </w:pPr>
            <w:r w:rsidRPr="3141E190" w:rsidR="6FA47F9B">
              <w:rPr>
                <w:rFonts w:ascii="Calibri" w:hAnsi="Calibri" w:cs="" w:asciiTheme="minorAscii" w:hAnsiTheme="minorAscii" w:cstheme="minorBidi"/>
              </w:rPr>
              <w:t>1</w:t>
            </w:r>
            <w:r w:rsidRPr="3141E190" w:rsidR="68649608">
              <w:rPr>
                <w:rFonts w:ascii="Calibri" w:hAnsi="Calibri" w:cs="" w:asciiTheme="minorAscii" w:hAnsiTheme="minorAscii" w:cstheme="minorBidi"/>
              </w:rPr>
              <w:t>9</w:t>
            </w:r>
            <w:r w:rsidRPr="3141E190" w:rsidR="6FA47F9B">
              <w:rPr>
                <w:rFonts w:ascii="Calibri" w:hAnsi="Calibri" w:cs="" w:asciiTheme="minorAscii" w:hAnsiTheme="minorAscii" w:cstheme="minorBidi"/>
                <w:vertAlign w:val="superscript"/>
              </w:rPr>
              <w:t>th</w:t>
            </w:r>
            <w:r w:rsidRPr="3141E190" w:rsidR="6FA47F9B">
              <w:rPr>
                <w:rFonts w:ascii="Calibri" w:hAnsi="Calibri" w:cs="" w:asciiTheme="minorAscii" w:hAnsiTheme="minorAscii" w:cstheme="minorBidi"/>
              </w:rPr>
              <w:t xml:space="preserve"> June </w:t>
            </w:r>
            <w:r w:rsidRPr="3141E190" w:rsidR="00B02517">
              <w:rPr>
                <w:rFonts w:ascii="Calibri" w:hAnsi="Calibri" w:cs="" w:asciiTheme="minorAscii" w:hAnsiTheme="minorAscii" w:cstheme="minorBidi"/>
              </w:rPr>
              <w:t>2023</w:t>
            </w:r>
          </w:p>
        </w:tc>
      </w:tr>
      <w:tr w:rsidRPr="00F8786A" w:rsidR="00715972" w:rsidTr="3141E190" w14:paraId="614CE79F" w14:textId="77777777">
        <w:tc>
          <w:tcPr>
            <w:tcW w:w="512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4B6A74" w:rsidR="00715972" w:rsidP="00650453" w:rsidRDefault="00715972" w14:paraId="74FF1F1E" w14:textId="204C27E3">
            <w:pPr>
              <w:rPr>
                <w:rStyle w:val="Strong"/>
                <w:rFonts w:asciiTheme="minorHAnsi" w:hAnsiTheme="minorHAnsi" w:cstheme="minorHAnsi"/>
              </w:rPr>
            </w:pPr>
            <w:r w:rsidRPr="004B6A74">
              <w:rPr>
                <w:rStyle w:val="Strong"/>
                <w:rFonts w:asciiTheme="minorHAnsi" w:hAnsiTheme="minorHAnsi" w:cstheme="minorHAnsi"/>
              </w:rPr>
              <w:t>Contract Commencement</w:t>
            </w:r>
            <w:r w:rsidRPr="004B6A74">
              <w:rPr>
                <w:rStyle w:val="Strong"/>
              </w:rPr>
              <w:t xml:space="preserve"> </w:t>
            </w:r>
            <w:r w:rsidRPr="004B6A74">
              <w:rPr>
                <w:rStyle w:val="Strong"/>
                <w:rFonts w:asciiTheme="minorHAnsi" w:hAnsiTheme="minorHAnsi" w:cstheme="minorHAnsi"/>
                <w:sz w:val="18"/>
                <w:szCs w:val="18"/>
              </w:rPr>
              <w:t>(estimated)</w:t>
            </w:r>
          </w:p>
        </w:tc>
        <w:tc>
          <w:tcPr>
            <w:tcW w:w="281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8E5E20" w:rsidR="00715972" w:rsidP="3141E190" w:rsidRDefault="00FE6B77" w14:paraId="7A59C7A4" w14:textId="5D2A8107">
            <w:pPr>
              <w:rPr>
                <w:rFonts w:ascii="Calibri" w:hAnsi="Calibri" w:cs="" w:asciiTheme="minorAscii" w:hAnsiTheme="minorAscii" w:cstheme="minorBidi"/>
              </w:rPr>
            </w:pPr>
            <w:r w:rsidRPr="3141E190" w:rsidR="00FE6B77">
              <w:rPr>
                <w:rFonts w:ascii="Calibri" w:hAnsi="Calibri" w:cs="" w:asciiTheme="minorAscii" w:hAnsiTheme="minorAscii" w:cstheme="minorBidi"/>
              </w:rPr>
              <w:t xml:space="preserve">1st </w:t>
            </w:r>
            <w:r w:rsidRPr="3141E190" w:rsidR="16D9665C">
              <w:rPr>
                <w:rFonts w:ascii="Calibri" w:hAnsi="Calibri" w:cs="" w:asciiTheme="minorAscii" w:hAnsiTheme="minorAscii" w:cstheme="minorBidi"/>
              </w:rPr>
              <w:t>August</w:t>
            </w:r>
            <w:r w:rsidRPr="3141E190" w:rsidR="00FE6B77">
              <w:rPr>
                <w:rFonts w:ascii="Calibri" w:hAnsi="Calibri" w:cs="" w:asciiTheme="minorAscii" w:hAnsiTheme="minorAscii" w:cstheme="minorBidi"/>
              </w:rPr>
              <w:t xml:space="preserve"> </w:t>
            </w:r>
            <w:r w:rsidRPr="3141E190" w:rsidR="00FE6B77">
              <w:rPr>
                <w:rFonts w:ascii="Calibri" w:hAnsi="Calibri" w:cs="" w:asciiTheme="minorAscii" w:hAnsiTheme="minorAscii" w:cstheme="minorBidi"/>
              </w:rPr>
              <w:t>2023</w:t>
            </w:r>
          </w:p>
        </w:tc>
      </w:tr>
      <w:tr w:rsidRPr="00F8786A" w:rsidR="00A6224A" w:rsidTr="3141E190" w14:paraId="6114C059" w14:textId="77777777">
        <w:tc>
          <w:tcPr>
            <w:tcW w:w="512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4B6A74" w:rsidR="00A6224A" w:rsidP="00650453" w:rsidRDefault="00A6224A" w14:paraId="71BF6250" w14:textId="4C9AFF55">
            <w:pPr>
              <w:rPr>
                <w:rStyle w:val="Strong"/>
                <w:rFonts w:asciiTheme="minorHAnsi" w:hAnsiTheme="minorHAnsi" w:cstheme="minorHAnsi"/>
              </w:rPr>
            </w:pPr>
            <w:r w:rsidRPr="004B6A74">
              <w:rPr>
                <w:rStyle w:val="Strong"/>
                <w:rFonts w:asciiTheme="minorHAnsi" w:hAnsiTheme="minorHAnsi" w:cstheme="minorHAnsi"/>
              </w:rPr>
              <w:t>Contract End Date</w:t>
            </w:r>
            <w:r w:rsidRPr="004B6A74" w:rsidR="00715972">
              <w:rPr>
                <w:rStyle w:val="Strong"/>
                <w:rFonts w:asciiTheme="minorHAnsi" w:hAnsiTheme="minorHAnsi" w:cstheme="minorHAnsi"/>
              </w:rPr>
              <w:t xml:space="preserve"> </w:t>
            </w:r>
            <w:r w:rsidRPr="004B6A74" w:rsidR="00715972">
              <w:rPr>
                <w:rStyle w:val="Strong"/>
                <w:rFonts w:asciiTheme="minorHAnsi" w:hAnsiTheme="minorHAnsi" w:cstheme="minorHAnsi"/>
                <w:sz w:val="18"/>
                <w:szCs w:val="18"/>
              </w:rPr>
              <w:t>(estimated)</w:t>
            </w:r>
          </w:p>
        </w:tc>
        <w:tc>
          <w:tcPr>
            <w:tcW w:w="281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8E5E20" w:rsidR="00A6224A" w:rsidP="3141E190" w:rsidRDefault="00FE6B77" w14:paraId="562B958A" w14:textId="4F00A94E">
            <w:pPr>
              <w:rPr>
                <w:rFonts w:ascii="Calibri" w:hAnsi="Calibri" w:cs="" w:asciiTheme="minorAscii" w:hAnsiTheme="minorAscii" w:cstheme="minorBidi"/>
              </w:rPr>
            </w:pPr>
            <w:r w:rsidRPr="3141E190" w:rsidR="00FE6B77">
              <w:rPr>
                <w:rFonts w:ascii="Calibri" w:hAnsi="Calibri" w:cs="" w:asciiTheme="minorAscii" w:hAnsiTheme="minorAscii" w:cstheme="minorBidi"/>
              </w:rPr>
              <w:t>31</w:t>
            </w:r>
            <w:r w:rsidRPr="3141E190" w:rsidR="00FE6B77">
              <w:rPr>
                <w:rFonts w:ascii="Calibri" w:hAnsi="Calibri" w:cs="" w:asciiTheme="minorAscii" w:hAnsiTheme="minorAscii" w:cstheme="minorBidi"/>
                <w:vertAlign w:val="superscript"/>
              </w:rPr>
              <w:t>st</w:t>
            </w:r>
            <w:r w:rsidRPr="3141E190" w:rsidR="00FE6B77">
              <w:rPr>
                <w:rFonts w:ascii="Calibri" w:hAnsi="Calibri" w:cs="" w:asciiTheme="minorAscii" w:hAnsiTheme="minorAscii" w:cstheme="minorBidi"/>
              </w:rPr>
              <w:t xml:space="preserve"> </w:t>
            </w:r>
            <w:r w:rsidRPr="3141E190" w:rsidR="1949AE42">
              <w:rPr>
                <w:rFonts w:ascii="Calibri" w:hAnsi="Calibri" w:cs="" w:asciiTheme="minorAscii" w:hAnsiTheme="minorAscii" w:cstheme="minorBidi"/>
              </w:rPr>
              <w:t>Aug</w:t>
            </w:r>
            <w:r w:rsidRPr="3141E190" w:rsidR="00FE6B77">
              <w:rPr>
                <w:rFonts w:ascii="Calibri" w:hAnsi="Calibri" w:cs="" w:asciiTheme="minorAscii" w:hAnsiTheme="minorAscii" w:cstheme="minorBidi"/>
              </w:rPr>
              <w:t xml:space="preserve"> 202</w:t>
            </w:r>
            <w:r w:rsidRPr="3141E190" w:rsidR="223CBEE8">
              <w:rPr>
                <w:rFonts w:ascii="Calibri" w:hAnsi="Calibri" w:cs="" w:asciiTheme="minorAscii" w:hAnsiTheme="minorAscii" w:cstheme="minorBidi"/>
              </w:rPr>
              <w:t>5</w:t>
            </w:r>
          </w:p>
        </w:tc>
      </w:tr>
      <w:tr w:rsidRPr="00F8786A" w:rsidR="00715972" w:rsidTr="3141E190" w14:paraId="41A4782E" w14:textId="77777777">
        <w:tc>
          <w:tcPr>
            <w:tcW w:w="512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8786A" w:rsidR="00715972" w:rsidP="00650453" w:rsidRDefault="00715972" w14:paraId="62F2B7DE" w14:textId="69E635FC">
            <w:pPr>
              <w:rPr>
                <w:rStyle w:val="Strong"/>
                <w:rFonts w:asciiTheme="minorHAnsi" w:hAnsiTheme="minorHAnsi" w:cstheme="minorHAnsi"/>
              </w:rPr>
            </w:pPr>
            <w:r>
              <w:rPr>
                <w:rStyle w:val="Strong"/>
                <w:rFonts w:asciiTheme="minorHAnsi" w:hAnsiTheme="minorHAnsi" w:cstheme="minorHAnsi"/>
              </w:rPr>
              <w:t xml:space="preserve">Extension commencement </w:t>
            </w:r>
            <w:r w:rsidRPr="00801390">
              <w:rPr>
                <w:rStyle w:val="Strong"/>
                <w:rFonts w:asciiTheme="minorHAnsi" w:hAnsiTheme="minorHAnsi" w:cstheme="minorHAnsi"/>
                <w:sz w:val="18"/>
                <w:szCs w:val="18"/>
              </w:rPr>
              <w:t>(estimated)</w:t>
            </w:r>
          </w:p>
        </w:tc>
        <w:tc>
          <w:tcPr>
            <w:tcW w:w="281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8E5E20" w:rsidR="00715972" w:rsidDel="00715972" w:rsidP="3141E190" w:rsidRDefault="00FE6B77" w14:paraId="1484B1C4" w14:textId="62D7EFC8">
            <w:pPr>
              <w:rPr>
                <w:rFonts w:ascii="Calibri" w:hAnsi="Calibri" w:cs="" w:asciiTheme="minorAscii" w:hAnsiTheme="minorAscii" w:cstheme="minorBidi"/>
              </w:rPr>
            </w:pPr>
            <w:r w:rsidRPr="3141E190" w:rsidR="00FE6B77">
              <w:rPr>
                <w:rFonts w:ascii="Calibri" w:hAnsi="Calibri" w:cs="" w:asciiTheme="minorAscii" w:hAnsiTheme="minorAscii" w:cstheme="minorBidi"/>
              </w:rPr>
              <w:t>1</w:t>
            </w:r>
            <w:r w:rsidRPr="3141E190" w:rsidR="00FE6B77">
              <w:rPr>
                <w:rFonts w:ascii="Calibri" w:hAnsi="Calibri" w:cs="" w:asciiTheme="minorAscii" w:hAnsiTheme="minorAscii" w:cstheme="minorBidi"/>
                <w:vertAlign w:val="superscript"/>
              </w:rPr>
              <w:t>st</w:t>
            </w:r>
            <w:r w:rsidRPr="3141E190" w:rsidR="00FE6B77">
              <w:rPr>
                <w:rFonts w:ascii="Calibri" w:hAnsi="Calibri" w:cs="" w:asciiTheme="minorAscii" w:hAnsiTheme="minorAscii" w:cstheme="minorBidi"/>
              </w:rPr>
              <w:t xml:space="preserve"> </w:t>
            </w:r>
            <w:r w:rsidRPr="3141E190" w:rsidR="600A2B8E">
              <w:rPr>
                <w:rFonts w:ascii="Calibri" w:hAnsi="Calibri" w:cs="" w:asciiTheme="minorAscii" w:hAnsiTheme="minorAscii" w:cstheme="minorBidi"/>
              </w:rPr>
              <w:t>Sep</w:t>
            </w:r>
            <w:r w:rsidRPr="3141E190" w:rsidR="00FE6B77">
              <w:rPr>
                <w:rFonts w:ascii="Calibri" w:hAnsi="Calibri" w:cs="" w:asciiTheme="minorAscii" w:hAnsiTheme="minorAscii" w:cstheme="minorBidi"/>
              </w:rPr>
              <w:t xml:space="preserve"> 202</w:t>
            </w:r>
            <w:r w:rsidRPr="3141E190" w:rsidR="39947072">
              <w:rPr>
                <w:rFonts w:ascii="Calibri" w:hAnsi="Calibri" w:cs="" w:asciiTheme="minorAscii" w:hAnsiTheme="minorAscii" w:cstheme="minorBidi"/>
              </w:rPr>
              <w:t>5</w:t>
            </w:r>
          </w:p>
        </w:tc>
      </w:tr>
      <w:tr w:rsidRPr="00F8786A" w:rsidR="00715972" w:rsidTr="3141E190" w14:paraId="6F67CDF6" w14:textId="77777777">
        <w:tc>
          <w:tcPr>
            <w:tcW w:w="512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15972" w:rsidP="00650453" w:rsidRDefault="00715972" w14:paraId="48FEB962" w14:textId="4D019258">
            <w:pPr>
              <w:rPr>
                <w:rStyle w:val="Strong"/>
                <w:rFonts w:asciiTheme="minorHAnsi" w:hAnsiTheme="minorHAnsi" w:cstheme="minorHAnsi"/>
              </w:rPr>
            </w:pPr>
            <w:r>
              <w:rPr>
                <w:rStyle w:val="Strong"/>
                <w:rFonts w:asciiTheme="minorHAnsi" w:hAnsiTheme="minorHAnsi" w:cstheme="minorHAnsi"/>
              </w:rPr>
              <w:t xml:space="preserve">Extension End date </w:t>
            </w:r>
            <w:r w:rsidRPr="00801390">
              <w:rPr>
                <w:rStyle w:val="Strong"/>
                <w:rFonts w:asciiTheme="minorHAnsi" w:hAnsiTheme="minorHAnsi" w:cstheme="minorHAnsi"/>
                <w:sz w:val="18"/>
                <w:szCs w:val="18"/>
              </w:rPr>
              <w:t>(estimated)</w:t>
            </w:r>
            <w:r>
              <w:rPr>
                <w:rStyle w:val="Strong"/>
                <w:rFonts w:asciiTheme="minorHAnsi" w:hAnsiTheme="minorHAnsi" w:cstheme="minorHAnsi"/>
              </w:rPr>
              <w:t xml:space="preserve"> </w:t>
            </w:r>
          </w:p>
        </w:tc>
        <w:tc>
          <w:tcPr>
            <w:tcW w:w="281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8E5E20" w:rsidR="00715972" w:rsidP="3141E190" w:rsidRDefault="00FE6B77" w14:paraId="6F1ABA3E" w14:textId="4FDC3D18">
            <w:pPr>
              <w:rPr>
                <w:rFonts w:ascii="Calibri" w:hAnsi="Calibri" w:cs="" w:asciiTheme="minorAscii" w:hAnsiTheme="minorAscii" w:cstheme="minorBidi"/>
              </w:rPr>
            </w:pPr>
            <w:r w:rsidRPr="3141E190" w:rsidR="00FE6B77">
              <w:rPr>
                <w:rFonts w:ascii="Calibri" w:hAnsi="Calibri" w:cs="" w:asciiTheme="minorAscii" w:hAnsiTheme="minorAscii" w:cstheme="minorBidi"/>
              </w:rPr>
              <w:t>31</w:t>
            </w:r>
            <w:r w:rsidRPr="3141E190" w:rsidR="00FE6B77">
              <w:rPr>
                <w:rFonts w:ascii="Calibri" w:hAnsi="Calibri" w:cs="" w:asciiTheme="minorAscii" w:hAnsiTheme="minorAscii" w:cstheme="minorBidi"/>
                <w:vertAlign w:val="superscript"/>
              </w:rPr>
              <w:t>st</w:t>
            </w:r>
            <w:r w:rsidRPr="3141E190" w:rsidR="00FE6B77">
              <w:rPr>
                <w:rFonts w:ascii="Calibri" w:hAnsi="Calibri" w:cs="" w:asciiTheme="minorAscii" w:hAnsiTheme="minorAscii" w:cstheme="minorBidi"/>
              </w:rPr>
              <w:t xml:space="preserve"> </w:t>
            </w:r>
            <w:r w:rsidRPr="3141E190" w:rsidR="77D8DF82">
              <w:rPr>
                <w:rFonts w:ascii="Calibri" w:hAnsi="Calibri" w:cs="" w:asciiTheme="minorAscii" w:hAnsiTheme="minorAscii" w:cstheme="minorBidi"/>
              </w:rPr>
              <w:t>Aug</w:t>
            </w:r>
            <w:r w:rsidRPr="3141E190" w:rsidR="00FE6B77">
              <w:rPr>
                <w:rFonts w:ascii="Calibri" w:hAnsi="Calibri" w:cs="" w:asciiTheme="minorAscii" w:hAnsiTheme="minorAscii" w:cstheme="minorBidi"/>
              </w:rPr>
              <w:t xml:space="preserve"> 202</w:t>
            </w:r>
            <w:r w:rsidRPr="3141E190" w:rsidR="5D9E2632">
              <w:rPr>
                <w:rFonts w:ascii="Calibri" w:hAnsi="Calibri" w:cs="" w:asciiTheme="minorAscii" w:hAnsiTheme="minorAscii" w:cstheme="minorBidi"/>
              </w:rPr>
              <w:t>6</w:t>
            </w:r>
          </w:p>
        </w:tc>
      </w:tr>
      <w:bookmarkEnd w:id="19"/>
    </w:tbl>
    <w:p w:rsidR="001E4A3A" w:rsidP="00E912C6" w:rsidRDefault="001E4A3A" w14:paraId="56BB97D8" w14:textId="5844DDC1">
      <w:pPr>
        <w:rPr>
          <w:rFonts w:asciiTheme="minorHAnsi" w:hAnsiTheme="minorHAnsi" w:cstheme="minorHAnsi"/>
        </w:rPr>
      </w:pPr>
    </w:p>
    <w:p w:rsidR="005A5841" w:rsidRDefault="00CE7B7A" w14:paraId="5E3C0C72" w14:textId="77777777">
      <w:pPr>
        <w:pStyle w:val="Heading2"/>
        <w:rPr>
          <w:rFonts w:asciiTheme="minorHAnsi" w:hAnsiTheme="minorHAnsi" w:cstheme="minorHAnsi"/>
        </w:rPr>
      </w:pPr>
      <w:bookmarkStart w:name="_Toc454365299" w:id="20"/>
      <w:r>
        <w:rPr>
          <w:rFonts w:asciiTheme="minorHAnsi" w:hAnsiTheme="minorHAnsi" w:cstheme="minorHAnsi"/>
        </w:rPr>
        <w:lastRenderedPageBreak/>
        <w:t xml:space="preserve">QUTOTATION </w:t>
      </w:r>
      <w:r w:rsidRPr="00CE7B7A" w:rsidR="00791327">
        <w:rPr>
          <w:rFonts w:asciiTheme="minorHAnsi" w:hAnsiTheme="minorHAnsi" w:cstheme="minorHAnsi"/>
        </w:rPr>
        <w:t>CLARIFICATION</w:t>
      </w:r>
      <w:r>
        <w:rPr>
          <w:rFonts w:asciiTheme="minorHAnsi" w:hAnsiTheme="minorHAnsi" w:cstheme="minorHAnsi"/>
        </w:rPr>
        <w:t xml:space="preserve"> AND RESPONSES</w:t>
      </w:r>
      <w:bookmarkStart w:name="_Toc454365300" w:id="21"/>
      <w:bookmarkEnd w:id="20"/>
    </w:p>
    <w:p w:rsidRPr="00A44C54" w:rsidR="00764819" w:rsidP="005A5841" w:rsidRDefault="00567948" w14:paraId="7C53B597" w14:textId="14D173FA">
      <w:pPr>
        <w:rPr>
          <w:rFonts w:asciiTheme="minorHAnsi" w:hAnsiTheme="minorHAnsi" w:cstheme="minorHAnsi"/>
        </w:rPr>
      </w:pPr>
      <w:r w:rsidRPr="00CE7B7A">
        <w:rPr>
          <w:rFonts w:asciiTheme="minorHAnsi" w:hAnsiTheme="minorHAnsi" w:cstheme="minorHAnsi"/>
        </w:rPr>
        <w:t xml:space="preserve">Any queries about this document, the procurement process, or the proposed contract itself, should be </w:t>
      </w:r>
      <w:r w:rsidR="00975312">
        <w:rPr>
          <w:rFonts w:asciiTheme="minorHAnsi" w:hAnsiTheme="minorHAnsi" w:cstheme="minorHAnsi"/>
        </w:rPr>
        <w:t>submitted</w:t>
      </w:r>
      <w:r w:rsidRPr="00CE7B7A" w:rsidR="00975312">
        <w:rPr>
          <w:rFonts w:asciiTheme="minorHAnsi" w:hAnsiTheme="minorHAnsi" w:cstheme="minorHAnsi"/>
        </w:rPr>
        <w:t xml:space="preserve"> </w:t>
      </w:r>
      <w:r w:rsidRPr="00A44C54">
        <w:rPr>
          <w:rFonts w:asciiTheme="minorHAnsi" w:hAnsiTheme="minorHAnsi" w:cstheme="minorHAnsi"/>
        </w:rPr>
        <w:t xml:space="preserve">via the </w:t>
      </w:r>
      <w:hyperlink w:history="1" r:id="rId18">
        <w:proofErr w:type="spellStart"/>
        <w:r w:rsidRPr="00F576E2">
          <w:rPr>
            <w:color w:val="0070C0"/>
            <w:u w:val="single"/>
          </w:rPr>
          <w:t>ProContract</w:t>
        </w:r>
        <w:proofErr w:type="spellEnd"/>
      </w:hyperlink>
      <w:r w:rsidRPr="005A5841">
        <w:rPr>
          <w:rFonts w:asciiTheme="minorHAnsi" w:hAnsiTheme="minorHAnsi" w:cstheme="minorHAnsi"/>
        </w:rPr>
        <w:t xml:space="preserve"> </w:t>
      </w:r>
      <w:r w:rsidRPr="00A44C54">
        <w:rPr>
          <w:rFonts w:asciiTheme="minorHAnsi" w:hAnsiTheme="minorHAnsi" w:cstheme="minorHAnsi"/>
        </w:rPr>
        <w:t xml:space="preserve">messaging area. </w:t>
      </w:r>
    </w:p>
    <w:bookmarkEnd w:id="21"/>
    <w:p w:rsidR="00567948" w:rsidP="00567948" w:rsidRDefault="00567948" w14:paraId="052C8F2E" w14:textId="09A55894">
      <w:pPr>
        <w:rPr>
          <w:rFonts w:asciiTheme="minorHAnsi" w:hAnsiTheme="minorHAnsi" w:cstheme="minorHAnsi"/>
        </w:rPr>
      </w:pPr>
      <w:r w:rsidRPr="00F8786A">
        <w:rPr>
          <w:rFonts w:asciiTheme="minorHAnsi" w:hAnsiTheme="minorHAnsi" w:cstheme="minorHAnsi"/>
        </w:rPr>
        <w:t xml:space="preserve">Should you wish to take part in the </w:t>
      </w:r>
      <w:r w:rsidR="00975312">
        <w:rPr>
          <w:rFonts w:asciiTheme="minorHAnsi" w:hAnsiTheme="minorHAnsi" w:cstheme="minorHAnsi"/>
        </w:rPr>
        <w:t xml:space="preserve">procurement </w:t>
      </w:r>
      <w:r w:rsidRPr="00F8786A">
        <w:rPr>
          <w:rFonts w:asciiTheme="minorHAnsi" w:hAnsiTheme="minorHAnsi" w:cstheme="minorHAnsi"/>
        </w:rPr>
        <w:t xml:space="preserve">process please complete this </w:t>
      </w:r>
      <w:r w:rsidR="00330CEC">
        <w:rPr>
          <w:rFonts w:asciiTheme="minorHAnsi" w:hAnsiTheme="minorHAnsi" w:cstheme="minorHAnsi"/>
        </w:rPr>
        <w:t>the response document and Pricing Sheet</w:t>
      </w:r>
      <w:r w:rsidRPr="00F8786A" w:rsidR="00330CEC">
        <w:rPr>
          <w:rFonts w:asciiTheme="minorHAnsi" w:hAnsiTheme="minorHAnsi" w:cstheme="minorHAnsi"/>
        </w:rPr>
        <w:t xml:space="preserve"> </w:t>
      </w:r>
      <w:r w:rsidRPr="00F8786A">
        <w:rPr>
          <w:rFonts w:asciiTheme="minorHAnsi" w:hAnsiTheme="minorHAnsi" w:cstheme="minorHAnsi"/>
        </w:rPr>
        <w:t>and return via</w:t>
      </w:r>
      <w:r w:rsidRPr="00F8786A">
        <w:rPr>
          <w:rFonts w:asciiTheme="minorHAnsi" w:hAnsiTheme="minorHAnsi" w:cstheme="minorHAnsi"/>
          <w:color w:val="FF0000"/>
        </w:rPr>
        <w:t xml:space="preserve"> </w:t>
      </w:r>
      <w:hyperlink w:history="1" r:id="rId19">
        <w:proofErr w:type="spellStart"/>
        <w:r w:rsidRPr="00F8786A">
          <w:rPr>
            <w:rStyle w:val="Hyperlink"/>
            <w:rFonts w:asciiTheme="minorHAnsi" w:hAnsiTheme="minorHAnsi" w:cstheme="minorHAnsi"/>
          </w:rPr>
          <w:t>ProContract</w:t>
        </w:r>
        <w:proofErr w:type="spellEnd"/>
      </w:hyperlink>
      <w:r w:rsidRPr="00F8786A">
        <w:rPr>
          <w:rFonts w:asciiTheme="minorHAnsi" w:hAnsiTheme="minorHAnsi" w:cstheme="minorHAnsi"/>
        </w:rPr>
        <w:t xml:space="preserve"> </w:t>
      </w:r>
      <w:r>
        <w:rPr>
          <w:rFonts w:asciiTheme="minorHAnsi" w:hAnsiTheme="minorHAnsi" w:cstheme="minorHAnsi"/>
        </w:rPr>
        <w:t>messaging area</w:t>
      </w:r>
      <w:r w:rsidR="00330CEC">
        <w:rPr>
          <w:rFonts w:asciiTheme="minorHAnsi" w:hAnsiTheme="minorHAnsi" w:cstheme="minorHAnsi"/>
        </w:rPr>
        <w:t xml:space="preserve"> by the deadline stated in the Procurement Timetable</w:t>
      </w:r>
      <w:r>
        <w:rPr>
          <w:rFonts w:asciiTheme="minorHAnsi" w:hAnsiTheme="minorHAnsi" w:cstheme="minorHAnsi"/>
        </w:rPr>
        <w:t>.</w:t>
      </w:r>
    </w:p>
    <w:p w:rsidR="00764819" w:rsidP="00764819" w:rsidRDefault="00764819" w14:paraId="40950249" w14:textId="2292B455">
      <w:r>
        <w:t xml:space="preserve">All compliant bid submissions will be considered held OPEN for the duration </w:t>
      </w:r>
      <w:r w:rsidRPr="006F09EB">
        <w:t>of ninety</w:t>
      </w:r>
      <w:r w:rsidR="00B02517">
        <w:t xml:space="preserve"> </w:t>
      </w:r>
      <w:r w:rsidRPr="006F09EB">
        <w:t>(</w:t>
      </w:r>
      <w:proofErr w:type="gramStart"/>
      <w:r w:rsidRPr="006F09EB">
        <w:t>90)days</w:t>
      </w:r>
      <w:proofErr w:type="gramEnd"/>
      <w:r>
        <w:t xml:space="preserve"> from the date of close of this Request to Quote opportunity. </w:t>
      </w:r>
    </w:p>
    <w:p w:rsidR="008861F4" w:rsidP="00905D9D" w:rsidRDefault="008861F4" w14:paraId="3F389B41" w14:textId="77777777"/>
    <w:p w:rsidRPr="00BB0019" w:rsidR="00567948" w:rsidP="00567948" w:rsidRDefault="00567948" w14:paraId="1E233833" w14:textId="6D06F6D8">
      <w:pPr>
        <w:pStyle w:val="Heading2"/>
        <w:rPr>
          <w:rFonts w:asciiTheme="minorHAnsi" w:hAnsiTheme="minorHAnsi" w:cstheme="minorHAnsi"/>
        </w:rPr>
      </w:pPr>
      <w:r w:rsidRPr="00BB0019">
        <w:rPr>
          <w:rFonts w:asciiTheme="minorHAnsi" w:hAnsiTheme="minorHAnsi" w:cstheme="minorHAnsi"/>
        </w:rPr>
        <w:t xml:space="preserve">INSURANCE LEVELS </w:t>
      </w:r>
    </w:p>
    <w:p w:rsidRPr="00BB0019" w:rsidR="00567948" w:rsidP="00567948" w:rsidRDefault="00567948" w14:paraId="482FB4E0" w14:textId="740E809E">
      <w:pPr>
        <w:rPr>
          <w:rFonts w:asciiTheme="minorHAnsi" w:hAnsiTheme="minorHAnsi" w:cstheme="minorHAnsi"/>
          <w:bCs w:val="0"/>
        </w:rPr>
      </w:pPr>
      <w:r w:rsidRPr="00BB0019">
        <w:rPr>
          <w:rFonts w:asciiTheme="minorHAnsi" w:hAnsiTheme="minorHAnsi" w:cstheme="minorHAnsi"/>
          <w:bCs w:val="0"/>
        </w:rPr>
        <w:t xml:space="preserve">The successful </w:t>
      </w:r>
      <w:r w:rsidR="00564128">
        <w:rPr>
          <w:rFonts w:asciiTheme="minorHAnsi" w:hAnsiTheme="minorHAnsi" w:cstheme="minorHAnsi"/>
          <w:bCs w:val="0"/>
        </w:rPr>
        <w:t>bidde</w:t>
      </w:r>
      <w:r w:rsidRPr="00BB0019" w:rsidR="00564128">
        <w:rPr>
          <w:rFonts w:asciiTheme="minorHAnsi" w:hAnsiTheme="minorHAnsi" w:cstheme="minorHAnsi"/>
          <w:bCs w:val="0"/>
        </w:rPr>
        <w:t xml:space="preserve">r </w:t>
      </w:r>
      <w:r w:rsidRPr="00BB0019">
        <w:rPr>
          <w:rFonts w:asciiTheme="minorHAnsi" w:hAnsiTheme="minorHAnsi" w:cstheme="minorHAnsi"/>
          <w:bCs w:val="0"/>
        </w:rPr>
        <w:t>will be required to have in place by the commencement date of the contract, the following levels of insurances:</w:t>
      </w:r>
    </w:p>
    <w:p w:rsidRPr="00BB0019" w:rsidR="00567948" w:rsidP="00567948" w:rsidRDefault="00567948" w14:paraId="693ABFA0" w14:textId="77777777">
      <w:pPr>
        <w:rPr>
          <w:rFonts w:asciiTheme="minorHAnsi" w:hAnsiTheme="minorHAnsi" w:cstheme="minorHAnsi"/>
          <w:b/>
          <w:bCs w:val="0"/>
        </w:rPr>
      </w:pPr>
    </w:p>
    <w:p w:rsidRPr="006F09EB" w:rsidR="00567948" w:rsidP="00567948" w:rsidRDefault="00567948" w14:paraId="6ABB7FAA" w14:textId="6087D227">
      <w:pPr>
        <w:pStyle w:val="Untitledsubclause2"/>
        <w:outlineLvl w:val="9"/>
        <w:rPr>
          <w:rFonts w:ascii="Calibri" w:hAnsi="Calibri" w:cs="Arial"/>
          <w:szCs w:val="22"/>
        </w:rPr>
      </w:pPr>
      <w:bookmarkStart w:name="a387363" w:id="22"/>
      <w:bookmarkStart w:name="_Hlk90561886" w:id="23"/>
      <w:r w:rsidRPr="006F09EB">
        <w:rPr>
          <w:rFonts w:ascii="Calibri" w:hAnsi="Calibri" w:cs="Arial"/>
          <w:b/>
          <w:szCs w:val="22"/>
        </w:rPr>
        <w:t>Public Liability</w:t>
      </w:r>
      <w:r w:rsidRPr="006F09EB">
        <w:rPr>
          <w:rFonts w:ascii="Calibri" w:hAnsi="Calibri" w:cs="Arial"/>
          <w:szCs w:val="22"/>
        </w:rPr>
        <w:t xml:space="preserve"> insurance with a limit of indemnity of not less than </w:t>
      </w:r>
      <w:r w:rsidR="00BF7665">
        <w:rPr>
          <w:rFonts w:ascii="Calibri" w:hAnsi="Calibri" w:cs="Arial"/>
          <w:szCs w:val="22"/>
        </w:rPr>
        <w:t>two</w:t>
      </w:r>
      <w:r w:rsidRPr="006F09EB">
        <w:rPr>
          <w:rFonts w:ascii="Calibri" w:hAnsi="Calibri" w:cs="Arial"/>
          <w:szCs w:val="22"/>
        </w:rPr>
        <w:t xml:space="preserve"> Million </w:t>
      </w:r>
      <w:proofErr w:type="gramStart"/>
      <w:r w:rsidRPr="006F09EB">
        <w:rPr>
          <w:rFonts w:ascii="Calibri" w:hAnsi="Calibri" w:cs="Arial"/>
          <w:szCs w:val="22"/>
        </w:rPr>
        <w:t xml:space="preserve">Pounds  </w:t>
      </w:r>
      <w:r w:rsidRPr="006F09EB">
        <w:rPr>
          <w:rFonts w:ascii="Calibri" w:hAnsi="Calibri" w:cs="Arial"/>
          <w:sz w:val="20"/>
        </w:rPr>
        <w:t>[</w:t>
      </w:r>
      <w:proofErr w:type="gramEnd"/>
      <w:r w:rsidRPr="006F09EB">
        <w:rPr>
          <w:rFonts w:ascii="Calibri" w:hAnsi="Calibri" w:cs="Arial"/>
          <w:szCs w:val="22"/>
        </w:rPr>
        <w:t>£</w:t>
      </w:r>
      <w:r w:rsidR="00BF7665">
        <w:rPr>
          <w:rFonts w:ascii="Calibri" w:hAnsi="Calibri" w:cs="Arial"/>
          <w:szCs w:val="22"/>
        </w:rPr>
        <w:t>2</w:t>
      </w:r>
      <w:r w:rsidRPr="006F09EB">
        <w:rPr>
          <w:rFonts w:ascii="Calibri" w:hAnsi="Calibri" w:cs="Arial"/>
          <w:szCs w:val="22"/>
        </w:rPr>
        <w:t>,000,000] in relation to any one claim or series of claims</w:t>
      </w:r>
      <w:bookmarkEnd w:id="22"/>
      <w:r w:rsidRPr="006F09EB">
        <w:rPr>
          <w:rFonts w:ascii="Calibri" w:hAnsi="Calibri" w:cs="Arial"/>
          <w:szCs w:val="22"/>
        </w:rPr>
        <w:t>.</w:t>
      </w:r>
    </w:p>
    <w:p w:rsidRPr="006F09EB" w:rsidR="00567948" w:rsidP="00567948" w:rsidRDefault="00567948" w14:paraId="361D7B9E" w14:textId="007F6741">
      <w:pPr>
        <w:pStyle w:val="Untitledsubclause2"/>
        <w:outlineLvl w:val="9"/>
        <w:rPr>
          <w:rFonts w:ascii="Calibri" w:hAnsi="Calibri" w:cs="Arial"/>
          <w:szCs w:val="22"/>
        </w:rPr>
      </w:pPr>
      <w:bookmarkStart w:name="a627357" w:id="24"/>
      <w:r w:rsidRPr="006F09EB">
        <w:rPr>
          <w:rFonts w:ascii="Calibri" w:hAnsi="Calibri" w:cs="Arial"/>
          <w:b/>
          <w:szCs w:val="22"/>
        </w:rPr>
        <w:t>Employer's Liability</w:t>
      </w:r>
      <w:r w:rsidRPr="006F09EB">
        <w:rPr>
          <w:rFonts w:ascii="Calibri" w:hAnsi="Calibri" w:cs="Arial"/>
          <w:szCs w:val="22"/>
        </w:rPr>
        <w:t xml:space="preserve"> insurance with a limit of indemnity of not less than Five</w:t>
      </w:r>
      <w:r w:rsidR="00D96700">
        <w:rPr>
          <w:rFonts w:ascii="Calibri" w:hAnsi="Calibri" w:cs="Arial"/>
          <w:szCs w:val="22"/>
        </w:rPr>
        <w:t xml:space="preserve"> </w:t>
      </w:r>
      <w:r w:rsidRPr="006F09EB">
        <w:rPr>
          <w:rFonts w:ascii="Calibri" w:hAnsi="Calibri" w:cs="Arial"/>
          <w:szCs w:val="22"/>
        </w:rPr>
        <w:t>Million Pounds [£5,000,000] in relation to any one claim or series of claims</w:t>
      </w:r>
      <w:bookmarkEnd w:id="24"/>
      <w:r w:rsidR="00B00A5A">
        <w:rPr>
          <w:rFonts w:ascii="Calibri" w:hAnsi="Calibri" w:cs="Arial"/>
          <w:szCs w:val="22"/>
        </w:rPr>
        <w:t xml:space="preserve"> (not applicable to sole traders)</w:t>
      </w:r>
    </w:p>
    <w:p w:rsidR="00567948" w:rsidP="00567948" w:rsidRDefault="00567948" w14:paraId="241C3497" w14:textId="2647B2B0">
      <w:pPr>
        <w:pStyle w:val="Untitledsubclause2"/>
        <w:outlineLvl w:val="9"/>
        <w:rPr>
          <w:rFonts w:ascii="Calibri" w:hAnsi="Calibri" w:cs="Arial"/>
          <w:szCs w:val="22"/>
        </w:rPr>
      </w:pPr>
      <w:bookmarkStart w:name="a894362" w:id="25"/>
      <w:r w:rsidRPr="006F09EB">
        <w:rPr>
          <w:rFonts w:ascii="Calibri" w:hAnsi="Calibri" w:cs="Arial"/>
          <w:b/>
          <w:szCs w:val="22"/>
        </w:rPr>
        <w:t>Professional Indemnity</w:t>
      </w:r>
      <w:r w:rsidRPr="006F09EB">
        <w:rPr>
          <w:rFonts w:ascii="Calibri" w:hAnsi="Calibri" w:cs="Arial"/>
          <w:szCs w:val="22"/>
        </w:rPr>
        <w:t xml:space="preserve"> insurance with a limit of indemnity of not less than </w:t>
      </w:r>
      <w:r w:rsidR="00B00A5A">
        <w:rPr>
          <w:rFonts w:ascii="Calibri" w:hAnsi="Calibri" w:cs="Arial"/>
          <w:szCs w:val="22"/>
        </w:rPr>
        <w:t>One</w:t>
      </w:r>
      <w:r w:rsidR="00D96700">
        <w:rPr>
          <w:rFonts w:ascii="Calibri" w:hAnsi="Calibri" w:cs="Arial"/>
          <w:szCs w:val="22"/>
        </w:rPr>
        <w:t xml:space="preserve"> </w:t>
      </w:r>
      <w:r w:rsidRPr="006F09EB">
        <w:rPr>
          <w:rFonts w:ascii="Calibri" w:hAnsi="Calibri" w:cs="Arial"/>
          <w:szCs w:val="22"/>
        </w:rPr>
        <w:t xml:space="preserve">Million </w:t>
      </w:r>
      <w:proofErr w:type="gramStart"/>
      <w:r w:rsidRPr="006F09EB">
        <w:rPr>
          <w:rFonts w:ascii="Calibri" w:hAnsi="Calibri" w:cs="Arial"/>
          <w:szCs w:val="22"/>
        </w:rPr>
        <w:t>Pounds  [</w:t>
      </w:r>
      <w:proofErr w:type="gramEnd"/>
      <w:r w:rsidRPr="006F09EB">
        <w:rPr>
          <w:rFonts w:ascii="Calibri" w:hAnsi="Calibri" w:cs="Arial"/>
          <w:szCs w:val="22"/>
        </w:rPr>
        <w:t>£</w:t>
      </w:r>
      <w:r w:rsidR="00B00A5A">
        <w:rPr>
          <w:rFonts w:ascii="Calibri" w:hAnsi="Calibri" w:cs="Arial"/>
          <w:szCs w:val="22"/>
        </w:rPr>
        <w:t>1</w:t>
      </w:r>
      <w:r w:rsidRPr="006F09EB">
        <w:rPr>
          <w:rFonts w:ascii="Calibri" w:hAnsi="Calibri" w:cs="Arial"/>
          <w:szCs w:val="22"/>
        </w:rPr>
        <w:t>,000,000] in relation to any one claim or series of claims and shall ensure that all professional consultants or Sub-Contractors involved in the provision of the Services hold and maintain appropriate cover</w:t>
      </w:r>
      <w:bookmarkEnd w:id="25"/>
      <w:r w:rsidRPr="006F09EB">
        <w:rPr>
          <w:rFonts w:ascii="Calibri" w:hAnsi="Calibri" w:cs="Arial"/>
          <w:szCs w:val="22"/>
        </w:rPr>
        <w:t>.</w:t>
      </w:r>
    </w:p>
    <w:p w:rsidRPr="006F09EB" w:rsidR="00B00A5A" w:rsidP="00B00A5A" w:rsidRDefault="00B00A5A" w14:paraId="279EC7D5" w14:textId="77777777">
      <w:pPr>
        <w:pStyle w:val="Untitledsubclause2"/>
        <w:numPr>
          <w:ilvl w:val="0"/>
          <w:numId w:val="0"/>
        </w:numPr>
        <w:ind w:left="1555"/>
        <w:outlineLvl w:val="9"/>
        <w:rPr>
          <w:rFonts w:ascii="Calibri" w:hAnsi="Calibri" w:cs="Arial"/>
          <w:szCs w:val="22"/>
        </w:rPr>
      </w:pPr>
    </w:p>
    <w:bookmarkEnd w:id="23"/>
    <w:p w:rsidRPr="006F09EB" w:rsidR="00806327" w:rsidP="00806327" w:rsidRDefault="00806327" w14:paraId="281D55D0" w14:textId="77777777">
      <w:pPr>
        <w:pStyle w:val="Heading2"/>
        <w:numPr>
          <w:ilvl w:val="1"/>
          <w:numId w:val="23"/>
        </w:numPr>
        <w:ind w:hanging="720"/>
        <w:rPr>
          <w:rFonts w:asciiTheme="minorHAnsi" w:hAnsiTheme="minorHAnsi" w:cstheme="minorHAnsi"/>
        </w:rPr>
      </w:pPr>
      <w:r w:rsidRPr="006F09EB">
        <w:rPr>
          <w:rFonts w:asciiTheme="minorHAnsi" w:hAnsiTheme="minorHAnsi" w:cstheme="minorHAnsi"/>
        </w:rPr>
        <w:t>EVALUATION OF QUOTATIONS</w:t>
      </w:r>
    </w:p>
    <w:p w:rsidRPr="006F09EB" w:rsidR="00806327" w:rsidP="00806327" w:rsidRDefault="00806327" w14:paraId="0871E3EF" w14:textId="6B693192">
      <w:pPr>
        <w:rPr>
          <w:rFonts w:asciiTheme="minorHAnsi" w:hAnsiTheme="minorHAnsi" w:cstheme="minorHAnsi"/>
        </w:rPr>
      </w:pPr>
      <w:r w:rsidRPr="006F09EB">
        <w:rPr>
          <w:rFonts w:asciiTheme="minorHAnsi" w:hAnsiTheme="minorHAnsi" w:cstheme="minorHAnsi"/>
        </w:rPr>
        <w:t xml:space="preserve">Any bids not compliant or completed fully will be discarded. Based on the information provided by </w:t>
      </w:r>
      <w:r w:rsidRPr="006F09EB" w:rsidR="00564128">
        <w:rPr>
          <w:rFonts w:asciiTheme="minorHAnsi" w:hAnsiTheme="minorHAnsi" w:cstheme="minorHAnsi"/>
        </w:rPr>
        <w:t>bidders,</w:t>
      </w:r>
      <w:r w:rsidRPr="006F09EB">
        <w:rPr>
          <w:rFonts w:asciiTheme="minorHAnsi" w:hAnsiTheme="minorHAnsi" w:cstheme="minorHAnsi"/>
        </w:rPr>
        <w:t xml:space="preserve"> each compliant submission will be evaluated based on the following criteria:</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8296"/>
      </w:tblGrid>
      <w:tr w:rsidRPr="006F09EB" w:rsidR="00806327" w:rsidTr="0061743F" w14:paraId="4121D85A" w14:textId="77777777">
        <w:tc>
          <w:tcPr>
            <w:tcW w:w="8296" w:type="dxa"/>
            <w:tcBorders>
              <w:top w:val="single" w:color="000000" w:sz="4" w:space="0"/>
              <w:left w:val="single" w:color="000000" w:sz="4" w:space="0"/>
              <w:bottom w:val="single" w:color="000000" w:sz="4" w:space="0"/>
              <w:right w:val="single" w:color="000000" w:sz="4" w:space="0"/>
            </w:tcBorders>
            <w:hideMark/>
          </w:tcPr>
          <w:p w:rsidRPr="006F09EB" w:rsidR="00806327" w:rsidP="0061743F" w:rsidRDefault="00806327" w14:paraId="1441F35C" w14:textId="77777777">
            <w:pPr>
              <w:rPr>
                <w:b/>
              </w:rPr>
            </w:pPr>
            <w:r w:rsidRPr="006F09EB">
              <w:rPr>
                <w:rFonts w:asciiTheme="minorHAnsi" w:hAnsiTheme="minorHAnsi"/>
                <w:b/>
                <w:szCs w:val="24"/>
              </w:rPr>
              <w:t>Award Criteria Questionnaire Weightings</w:t>
            </w:r>
          </w:p>
        </w:tc>
      </w:tr>
    </w:tbl>
    <w:p w:rsidRPr="006F09EB" w:rsidR="00806327" w:rsidP="00806327" w:rsidRDefault="00806327" w14:paraId="4A75DCEC" w14:textId="77777777">
      <w:pPr>
        <w:rPr>
          <w:rFonts w:asciiTheme="minorHAnsi" w:hAnsiTheme="minorHAnsi" w:cstheme="minorHAnsi"/>
        </w:rPr>
      </w:pPr>
    </w:p>
    <w:p w:rsidRPr="006F09EB" w:rsidR="00806327" w:rsidP="00806327" w:rsidRDefault="00806327" w14:paraId="26A9169D" w14:textId="77777777">
      <w:r w:rsidRPr="006F09EB">
        <w:rPr>
          <w:rFonts w:asciiTheme="minorHAnsi" w:hAnsiTheme="minorHAnsi" w:cstheme="minorHAnsi"/>
        </w:rPr>
        <w:t>The Award Criteria Questionnaire carries a total weight of 100%. This is split between the following sections:</w:t>
      </w:r>
    </w:p>
    <w:p w:rsidRPr="006F09EB" w:rsidR="00806327" w:rsidP="00806327" w:rsidRDefault="00806327" w14:paraId="3FD54673" w14:textId="16D1BF7D">
      <w:pPr>
        <w:pStyle w:val="ListParagraph"/>
        <w:numPr>
          <w:ilvl w:val="2"/>
          <w:numId w:val="27"/>
        </w:numPr>
        <w:spacing w:after="160" w:line="259" w:lineRule="auto"/>
        <w:ind w:left="2268" w:hanging="708"/>
      </w:pPr>
      <w:r w:rsidRPr="006F09EB">
        <w:t>Price (30%)</w:t>
      </w:r>
    </w:p>
    <w:p w:rsidRPr="006F09EB" w:rsidR="00806327" w:rsidP="00806327" w:rsidRDefault="00806327" w14:paraId="73FC7334" w14:textId="63F706EE">
      <w:pPr>
        <w:pStyle w:val="ListParagraph"/>
        <w:numPr>
          <w:ilvl w:val="2"/>
          <w:numId w:val="27"/>
        </w:numPr>
        <w:spacing w:after="160" w:line="259" w:lineRule="auto"/>
        <w:ind w:left="2268" w:hanging="708"/>
      </w:pPr>
      <w:r w:rsidRPr="006F09EB">
        <w:t>Quality (70%)</w:t>
      </w:r>
    </w:p>
    <w:p w:rsidR="006F5C59" w:rsidP="006F5C59" w:rsidRDefault="006F5C59" w14:paraId="1F78395C" w14:textId="77777777">
      <w:pPr>
        <w:rPr>
          <w:rFonts w:asciiTheme="minorHAnsi" w:hAnsiTheme="minorHAnsi" w:cstheme="minorHAnsi"/>
        </w:rPr>
      </w:pPr>
    </w:p>
    <w:p w:rsidRPr="00137773" w:rsidR="00317C54" w:rsidP="3141E190" w:rsidRDefault="006F5C59" w14:paraId="0AD0F0C8" w14:textId="5691BC5F">
      <w:pPr>
        <w:rPr>
          <w:rFonts w:ascii="Calibri" w:hAnsi="Calibri" w:cs="Calibri" w:asciiTheme="minorAscii" w:hAnsiTheme="minorAscii" w:cstheme="minorAscii"/>
        </w:rPr>
      </w:pPr>
      <w:r w:rsidRPr="3141E190" w:rsidR="006F5C59">
        <w:rPr>
          <w:rFonts w:ascii="Calibri" w:hAnsi="Calibri" w:cs="Calibri" w:asciiTheme="minorAscii" w:hAnsiTheme="minorAscii" w:cstheme="minorAscii"/>
        </w:rPr>
        <w:t xml:space="preserve">For the questions/sub-questions with a Pass/fail criteria, the Council may reject the bid in its entirety if it scores a </w:t>
      </w:r>
      <w:r w:rsidRPr="3141E190" w:rsidR="006F5C59">
        <w:rPr>
          <w:rFonts w:ascii="Calibri" w:hAnsi="Calibri" w:cs="Calibri" w:asciiTheme="minorAscii" w:hAnsiTheme="minorAscii" w:cstheme="minorAscii"/>
        </w:rPr>
        <w:t>fail</w:t>
      </w:r>
      <w:r w:rsidRPr="3141E190" w:rsidR="645CD33D">
        <w:rPr>
          <w:rFonts w:ascii="Calibri" w:hAnsi="Calibri" w:cs="Calibri" w:asciiTheme="minorAscii" w:hAnsiTheme="minorAscii" w:cstheme="minorAscii"/>
        </w:rPr>
        <w:t xml:space="preserve"> </w:t>
      </w:r>
      <w:r w:rsidRPr="3141E190" w:rsidR="006F5C59">
        <w:rPr>
          <w:rFonts w:ascii="Calibri" w:hAnsi="Calibri" w:cs="Calibri" w:asciiTheme="minorAscii" w:hAnsiTheme="minorAscii" w:cstheme="minorAscii"/>
        </w:rPr>
        <w:t>on anyone of these.</w:t>
      </w:r>
    </w:p>
    <w:p w:rsidRPr="00A108C4" w:rsidR="00317C54" w:rsidP="00317C54" w:rsidRDefault="00317C54" w14:paraId="61F3F209" w14:textId="77777777">
      <w:pPr>
        <w:rPr>
          <w:bCs w:val="0"/>
        </w:rPr>
      </w:pPr>
    </w:p>
    <w:p w:rsidRPr="004B508D" w:rsidR="00317C54" w:rsidP="00317C54" w:rsidRDefault="00317C54" w14:paraId="66991D42" w14:textId="3D9F97C3">
      <w:pPr>
        <w:rPr>
          <w:b/>
        </w:rPr>
      </w:pPr>
      <w:r w:rsidRPr="004B508D">
        <w:rPr>
          <w:b/>
        </w:rPr>
        <w:t xml:space="preserve">Pricing </w:t>
      </w:r>
    </w:p>
    <w:p w:rsidRPr="00C80BA5" w:rsidR="00317C54" w:rsidP="00317C54" w:rsidRDefault="00317C54" w14:paraId="1B044C96" w14:textId="6CD5802B">
      <w:pPr>
        <w:pStyle w:val="ListParagraph"/>
        <w:spacing w:after="160" w:line="259" w:lineRule="auto"/>
        <w:ind w:left="0"/>
        <w:rPr>
          <w:rFonts w:cstheme="minorHAnsi"/>
        </w:rPr>
      </w:pPr>
      <w:r w:rsidRPr="00C80BA5">
        <w:rPr>
          <w:rFonts w:cstheme="minorHAnsi"/>
        </w:rPr>
        <w:lastRenderedPageBreak/>
        <w:t xml:space="preserve">The </w:t>
      </w:r>
      <w:r w:rsidR="00975312">
        <w:rPr>
          <w:rFonts w:cstheme="minorHAnsi"/>
        </w:rPr>
        <w:t>Bidder</w:t>
      </w:r>
      <w:r w:rsidRPr="00C80BA5" w:rsidR="00975312">
        <w:rPr>
          <w:rFonts w:cstheme="minorHAnsi"/>
        </w:rPr>
        <w:t xml:space="preserve"> </w:t>
      </w:r>
      <w:r w:rsidRPr="00C80BA5">
        <w:rPr>
          <w:rFonts w:cstheme="minorHAnsi"/>
        </w:rPr>
        <w:t xml:space="preserve">with the lowest overall compliant price will be awarded the full score </w:t>
      </w:r>
      <w:r w:rsidRPr="006F09EB">
        <w:rPr>
          <w:rFonts w:cstheme="minorHAnsi"/>
        </w:rPr>
        <w:t>of 30%. All</w:t>
      </w:r>
      <w:r w:rsidRPr="00C80BA5">
        <w:rPr>
          <w:rFonts w:cstheme="minorHAnsi"/>
        </w:rPr>
        <w:t xml:space="preserve"> other bids will be scored in accordance with the following calculation:</w:t>
      </w:r>
    </w:p>
    <w:p w:rsidRPr="00C80BA5" w:rsidR="00317C54" w:rsidP="7B396A34" w:rsidRDefault="00317C54" w14:paraId="4A954D8D" w14:textId="77777777">
      <w:pPr>
        <w:pStyle w:val="ListParagraph"/>
        <w:rPr>
          <w:rFonts w:eastAsiaTheme="minorEastAsia"/>
        </w:rPr>
      </w:pPr>
      <m:oMathPara>
        <m:oMathParaPr>
          <m:jc m:val="center"/>
        </m:oMathParaPr>
        <m:oMath>
          <m:r>
            <w:rPr>
              <w:rFonts w:ascii="Cambria Math" w:hAnsi="Cambria Math"/>
              <w:szCs w:val="24"/>
            </w:rPr>
            <m:t>=Price Weighting-</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Your submitted price-lowest submitted price</m:t>
                  </m:r>
                </m:num>
                <m:den>
                  <m:r>
                    <w:rPr>
                      <w:rFonts w:ascii="Cambria Math" w:hAnsi="Cambria Math"/>
                      <w:szCs w:val="24"/>
                    </w:rPr>
                    <m:t>Your submitted price</m:t>
                  </m:r>
                </m:den>
              </m:f>
            </m:e>
          </m:d>
          <m:r>
            <w:rPr>
              <w:rFonts w:ascii="Cambria Math" w:hAnsi="Cambria Math"/>
              <w:szCs w:val="24"/>
            </w:rPr>
            <m:t>x 100</m:t>
          </m:r>
        </m:oMath>
      </m:oMathPara>
    </w:p>
    <w:p w:rsidRPr="00A63052" w:rsidR="00317C54" w:rsidP="00317C54" w:rsidRDefault="00317C54" w14:paraId="5CCD054B" w14:textId="77777777">
      <w:pPr>
        <w:pStyle w:val="ListParagraph"/>
        <w:rPr>
          <w:rFonts w:eastAsiaTheme="minorEastAsia"/>
        </w:rPr>
      </w:pPr>
    </w:p>
    <w:p w:rsidR="00317C54" w:rsidP="00317C54" w:rsidRDefault="00317C54" w14:paraId="4050FDBD" w14:textId="77777777">
      <w:pPr>
        <w:pStyle w:val="ListParagraph"/>
        <w:spacing w:after="160" w:line="259" w:lineRule="auto"/>
        <w:ind w:left="0"/>
        <w:rPr>
          <w:rFonts w:cstheme="minorHAnsi"/>
        </w:rPr>
      </w:pPr>
      <w:r w:rsidRPr="00C80BA5">
        <w:rPr>
          <w:rFonts w:cstheme="minorHAnsi"/>
        </w:rPr>
        <w:t xml:space="preserve">For example, if the price evaluation carries </w:t>
      </w:r>
      <w:r>
        <w:rPr>
          <w:rFonts w:cstheme="minorHAnsi"/>
        </w:rPr>
        <w:t>3</w:t>
      </w:r>
      <w:r w:rsidRPr="00C80BA5">
        <w:rPr>
          <w:rFonts w:cstheme="minorHAnsi"/>
        </w:rPr>
        <w:t xml:space="preserve">0% of the overall marks and there are </w:t>
      </w:r>
      <w:r>
        <w:rPr>
          <w:rFonts w:cstheme="minorHAnsi"/>
        </w:rPr>
        <w:t>three</w:t>
      </w:r>
      <w:r w:rsidRPr="00C80BA5">
        <w:rPr>
          <w:rFonts w:cstheme="minorHAnsi"/>
        </w:rPr>
        <w:t xml:space="preserve"> tenders priced at £35,000, £32,500, and £30,000 scores would be as in the following table</w:t>
      </w:r>
      <w:r>
        <w:rPr>
          <w:rFonts w:cstheme="minorHAnsi"/>
        </w:rPr>
        <w:t>.</w:t>
      </w:r>
    </w:p>
    <w:p w:rsidRPr="00C80BA5" w:rsidR="00317C54" w:rsidP="00317C54" w:rsidRDefault="00317C54" w14:paraId="7E232049" w14:textId="77777777">
      <w:pPr>
        <w:pStyle w:val="ListParagraph"/>
        <w:ind w:left="993"/>
        <w:rPr>
          <w:rFonts w:cstheme="minorHAnsi"/>
        </w:rPr>
      </w:pPr>
    </w:p>
    <w:tbl>
      <w:tblPr>
        <w:tblStyle w:val="TableGrid"/>
        <w:tblpPr w:leftFromText="180" w:rightFromText="180" w:vertAnchor="text" w:horzAnchor="margin" w:tblpXSpec="center" w:tblpY="730"/>
        <w:tblW w:w="8172" w:type="dxa"/>
        <w:tblLook w:val="04A0" w:firstRow="1" w:lastRow="0" w:firstColumn="1" w:lastColumn="0" w:noHBand="0" w:noVBand="1"/>
      </w:tblPr>
      <w:tblGrid>
        <w:gridCol w:w="1701"/>
        <w:gridCol w:w="1973"/>
        <w:gridCol w:w="3130"/>
        <w:gridCol w:w="1368"/>
      </w:tblGrid>
      <w:tr w:rsidRPr="00A63052" w:rsidR="00317C54" w:rsidTr="005E16B3" w14:paraId="44BF1F70" w14:textId="77777777">
        <w:tc>
          <w:tcPr>
            <w:tcW w:w="1701" w:type="dxa"/>
            <w:shd w:val="pct15" w:color="auto" w:fill="auto"/>
            <w:vAlign w:val="center"/>
          </w:tcPr>
          <w:p w:rsidRPr="00A63052" w:rsidR="00317C54" w:rsidP="005E16B3" w:rsidRDefault="00317C54" w14:paraId="249A8E8D" w14:textId="77777777">
            <w:pPr>
              <w:tabs>
                <w:tab w:val="left" w:pos="945"/>
              </w:tabs>
              <w:jc w:val="center"/>
            </w:pPr>
          </w:p>
        </w:tc>
        <w:tc>
          <w:tcPr>
            <w:tcW w:w="1973" w:type="dxa"/>
            <w:shd w:val="clear" w:color="auto" w:fill="D9D9D9" w:themeFill="background1" w:themeFillShade="D9"/>
            <w:vAlign w:val="center"/>
          </w:tcPr>
          <w:p w:rsidRPr="00A63052" w:rsidR="00317C54" w:rsidP="005E16B3" w:rsidRDefault="00317C54" w14:paraId="585B7EC7" w14:textId="77777777">
            <w:pPr>
              <w:jc w:val="center"/>
              <w:rPr>
                <w:b/>
              </w:rPr>
            </w:pPr>
            <w:r w:rsidRPr="00A63052">
              <w:rPr>
                <w:b/>
              </w:rPr>
              <w:t>Bid Price</w:t>
            </w:r>
          </w:p>
        </w:tc>
        <w:tc>
          <w:tcPr>
            <w:tcW w:w="3130" w:type="dxa"/>
            <w:shd w:val="clear" w:color="auto" w:fill="D9D9D9" w:themeFill="background1" w:themeFillShade="D9"/>
            <w:vAlign w:val="center"/>
          </w:tcPr>
          <w:p w:rsidRPr="00A63052" w:rsidR="00317C54" w:rsidP="005E16B3" w:rsidRDefault="00317C54" w14:paraId="491B840A" w14:textId="77777777">
            <w:pPr>
              <w:jc w:val="center"/>
              <w:rPr>
                <w:b/>
              </w:rPr>
            </w:pPr>
            <w:r w:rsidRPr="00A63052">
              <w:rPr>
                <w:b/>
              </w:rPr>
              <w:t>Price Calculation</w:t>
            </w:r>
          </w:p>
        </w:tc>
        <w:tc>
          <w:tcPr>
            <w:tcW w:w="1368" w:type="dxa"/>
            <w:shd w:val="clear" w:color="auto" w:fill="D9D9D9" w:themeFill="background1" w:themeFillShade="D9"/>
            <w:vAlign w:val="center"/>
          </w:tcPr>
          <w:p w:rsidRPr="00A63052" w:rsidR="00317C54" w:rsidP="005E16B3" w:rsidRDefault="00317C54" w14:paraId="3FA5551D" w14:textId="77777777">
            <w:pPr>
              <w:jc w:val="center"/>
              <w:rPr>
                <w:b/>
              </w:rPr>
            </w:pPr>
            <w:r w:rsidRPr="00A63052">
              <w:rPr>
                <w:b/>
              </w:rPr>
              <w:t>Price score</w:t>
            </w:r>
          </w:p>
        </w:tc>
      </w:tr>
      <w:tr w:rsidRPr="00A63052" w:rsidR="00317C54" w:rsidTr="005E16B3" w14:paraId="44984C99" w14:textId="77777777">
        <w:tc>
          <w:tcPr>
            <w:tcW w:w="1701" w:type="dxa"/>
            <w:vAlign w:val="center"/>
          </w:tcPr>
          <w:p w:rsidRPr="00A63052" w:rsidR="00317C54" w:rsidP="005E16B3" w:rsidRDefault="00564128" w14:paraId="7325E6B9" w14:textId="1798EA3A">
            <w:pPr>
              <w:jc w:val="center"/>
            </w:pPr>
            <w:r>
              <w:t>Bidder</w:t>
            </w:r>
            <w:r w:rsidRPr="00A63052" w:rsidR="00317C54">
              <w:t xml:space="preserve"> 1</w:t>
            </w:r>
          </w:p>
        </w:tc>
        <w:tc>
          <w:tcPr>
            <w:tcW w:w="1973" w:type="dxa"/>
            <w:shd w:val="clear" w:color="auto" w:fill="auto"/>
            <w:vAlign w:val="center"/>
          </w:tcPr>
          <w:p w:rsidRPr="00A63052" w:rsidR="00317C54" w:rsidP="005E16B3" w:rsidRDefault="00317C54" w14:paraId="10113BA6" w14:textId="77777777">
            <w:pPr>
              <w:jc w:val="center"/>
            </w:pPr>
            <w:r>
              <w:rPr>
                <w:lang w:eastAsia="en-GB"/>
              </w:rPr>
              <w:t>£30,000.00</w:t>
            </w:r>
          </w:p>
        </w:tc>
        <w:tc>
          <w:tcPr>
            <w:tcW w:w="3130" w:type="dxa"/>
            <w:shd w:val="clear" w:color="auto" w:fill="auto"/>
            <w:vAlign w:val="center"/>
          </w:tcPr>
          <w:p w:rsidRPr="00A63052" w:rsidR="00317C54" w:rsidP="005E16B3" w:rsidRDefault="00317C54" w14:paraId="002A0D46" w14:textId="77777777">
            <w:pPr>
              <w:jc w:val="center"/>
            </w:pPr>
            <w:r w:rsidRPr="00A63052">
              <w:t>=</w:t>
            </w:r>
            <w:r>
              <w:t>3</w:t>
            </w:r>
            <w:r w:rsidRPr="00A63052">
              <w:t>0% (lowest compliant price)</w:t>
            </w:r>
          </w:p>
        </w:tc>
        <w:tc>
          <w:tcPr>
            <w:tcW w:w="1368" w:type="dxa"/>
            <w:vAlign w:val="center"/>
          </w:tcPr>
          <w:p w:rsidRPr="00A63052" w:rsidR="00317C54" w:rsidP="005E16B3" w:rsidRDefault="004A6131" w14:paraId="684BF238" w14:textId="73E0F2E6">
            <w:pPr>
              <w:jc w:val="center"/>
            </w:pPr>
            <w:r>
              <w:rPr>
                <w:lang w:eastAsia="en-GB"/>
              </w:rPr>
              <w:t>3</w:t>
            </w:r>
            <w:r w:rsidRPr="00A63052">
              <w:rPr>
                <w:lang w:eastAsia="en-GB"/>
              </w:rPr>
              <w:t>0</w:t>
            </w:r>
          </w:p>
        </w:tc>
      </w:tr>
      <w:tr w:rsidRPr="00A63052" w:rsidR="00317C54" w:rsidTr="005E16B3" w14:paraId="457237E5" w14:textId="77777777">
        <w:tc>
          <w:tcPr>
            <w:tcW w:w="1701" w:type="dxa"/>
            <w:vAlign w:val="center"/>
          </w:tcPr>
          <w:p w:rsidRPr="00A63052" w:rsidR="00317C54" w:rsidP="005E16B3" w:rsidRDefault="00564128" w14:paraId="21BF7448" w14:textId="605E7FDF">
            <w:pPr>
              <w:jc w:val="center"/>
            </w:pPr>
            <w:r>
              <w:t>Bidder</w:t>
            </w:r>
            <w:r w:rsidRPr="00A63052" w:rsidR="00317C54">
              <w:t xml:space="preserve"> 2</w:t>
            </w:r>
          </w:p>
        </w:tc>
        <w:tc>
          <w:tcPr>
            <w:tcW w:w="1973" w:type="dxa"/>
            <w:shd w:val="clear" w:color="auto" w:fill="auto"/>
            <w:vAlign w:val="center"/>
          </w:tcPr>
          <w:p w:rsidRPr="00A63052" w:rsidR="00317C54" w:rsidP="005E16B3" w:rsidRDefault="00317C54" w14:paraId="48DCBACF" w14:textId="77777777">
            <w:pPr>
              <w:jc w:val="center"/>
            </w:pPr>
            <w:r>
              <w:rPr>
                <w:lang w:eastAsia="en-GB"/>
              </w:rPr>
              <w:t>£32,500</w:t>
            </w:r>
          </w:p>
        </w:tc>
        <w:tc>
          <w:tcPr>
            <w:tcW w:w="3130" w:type="dxa"/>
            <w:shd w:val="clear" w:color="auto" w:fill="auto"/>
            <w:vAlign w:val="center"/>
          </w:tcPr>
          <w:p w:rsidRPr="00A63052" w:rsidR="00317C54" w:rsidP="005E16B3" w:rsidRDefault="00317C54" w14:paraId="56F76A12" w14:textId="77777777">
            <w:pPr>
              <w:jc w:val="center"/>
            </w:pPr>
            <w:r w:rsidRPr="00A63052">
              <w:t>=</w:t>
            </w:r>
            <w:r>
              <w:t>3</w:t>
            </w:r>
            <w:r w:rsidRPr="00A63052">
              <w:t>0-((</w:t>
            </w:r>
            <w:r>
              <w:t>32,500</w:t>
            </w:r>
            <w:r w:rsidRPr="00A63052">
              <w:t>-</w:t>
            </w:r>
            <w:r>
              <w:t>30,000</w:t>
            </w:r>
            <w:r w:rsidRPr="00A63052">
              <w:t>)/</w:t>
            </w:r>
            <w:proofErr w:type="gramStart"/>
            <w:r>
              <w:t>32,500</w:t>
            </w:r>
            <w:r w:rsidRPr="00A63052">
              <w:t>)*</w:t>
            </w:r>
            <w:proofErr w:type="gramEnd"/>
            <w:r w:rsidRPr="00A63052">
              <w:t>100</w:t>
            </w:r>
          </w:p>
        </w:tc>
        <w:tc>
          <w:tcPr>
            <w:tcW w:w="1368" w:type="dxa"/>
            <w:vAlign w:val="center"/>
          </w:tcPr>
          <w:p w:rsidRPr="00A63052" w:rsidR="00317C54" w:rsidP="005E16B3" w:rsidRDefault="004A6131" w14:paraId="6CAD0A54" w14:textId="17D3601D">
            <w:pPr>
              <w:jc w:val="center"/>
            </w:pPr>
            <w:r>
              <w:rPr>
                <w:lang w:eastAsia="en-GB"/>
              </w:rPr>
              <w:t>22</w:t>
            </w:r>
            <w:r w:rsidRPr="00A63052" w:rsidR="00317C54">
              <w:rPr>
                <w:lang w:eastAsia="en-GB"/>
              </w:rPr>
              <w:t>.</w:t>
            </w:r>
            <w:r w:rsidR="00317C54">
              <w:rPr>
                <w:lang w:eastAsia="en-GB"/>
              </w:rPr>
              <w:t>30</w:t>
            </w:r>
          </w:p>
        </w:tc>
      </w:tr>
      <w:tr w:rsidRPr="00A63052" w:rsidR="00317C54" w:rsidTr="005E16B3" w14:paraId="326CB761" w14:textId="77777777">
        <w:tc>
          <w:tcPr>
            <w:tcW w:w="1701" w:type="dxa"/>
            <w:vAlign w:val="center"/>
          </w:tcPr>
          <w:p w:rsidRPr="00A63052" w:rsidR="00317C54" w:rsidP="005E16B3" w:rsidRDefault="00564128" w14:paraId="49D71DF0" w14:textId="245C6ED2">
            <w:pPr>
              <w:jc w:val="center"/>
            </w:pPr>
            <w:r>
              <w:t>Bidder</w:t>
            </w:r>
            <w:r w:rsidRPr="00A63052" w:rsidR="00317C54">
              <w:t xml:space="preserve"> 3</w:t>
            </w:r>
          </w:p>
        </w:tc>
        <w:tc>
          <w:tcPr>
            <w:tcW w:w="1973" w:type="dxa"/>
            <w:shd w:val="clear" w:color="auto" w:fill="auto"/>
            <w:vAlign w:val="center"/>
          </w:tcPr>
          <w:p w:rsidRPr="00A63052" w:rsidR="00317C54" w:rsidP="005E16B3" w:rsidRDefault="00317C54" w14:paraId="5CA4608B" w14:textId="77777777">
            <w:pPr>
              <w:jc w:val="center"/>
            </w:pPr>
            <w:r>
              <w:rPr>
                <w:lang w:eastAsia="en-GB"/>
              </w:rPr>
              <w:t>35,000.00</w:t>
            </w:r>
          </w:p>
        </w:tc>
        <w:tc>
          <w:tcPr>
            <w:tcW w:w="3130" w:type="dxa"/>
            <w:shd w:val="clear" w:color="auto" w:fill="auto"/>
            <w:vAlign w:val="center"/>
          </w:tcPr>
          <w:p w:rsidRPr="00A63052" w:rsidR="00317C54" w:rsidP="005E16B3" w:rsidRDefault="00317C54" w14:paraId="2918A4F7" w14:textId="77777777">
            <w:pPr>
              <w:jc w:val="center"/>
            </w:pPr>
            <w:r w:rsidRPr="00A63052">
              <w:t>=</w:t>
            </w:r>
            <w:r>
              <w:t>3</w:t>
            </w:r>
            <w:r w:rsidRPr="00A63052">
              <w:t>0-((</w:t>
            </w:r>
            <w:r>
              <w:t>35,000</w:t>
            </w:r>
            <w:r w:rsidRPr="00A63052">
              <w:t>-</w:t>
            </w:r>
            <w:r>
              <w:t>30,</w:t>
            </w:r>
            <w:r w:rsidRPr="00A63052">
              <w:t>000)/</w:t>
            </w:r>
            <w:proofErr w:type="gramStart"/>
            <w:r>
              <w:t>35,000</w:t>
            </w:r>
            <w:r w:rsidRPr="00A63052">
              <w:t>)*</w:t>
            </w:r>
            <w:proofErr w:type="gramEnd"/>
            <w:r w:rsidRPr="00A63052">
              <w:t>100</w:t>
            </w:r>
          </w:p>
        </w:tc>
        <w:tc>
          <w:tcPr>
            <w:tcW w:w="1368" w:type="dxa"/>
            <w:vAlign w:val="center"/>
          </w:tcPr>
          <w:p w:rsidRPr="00C95619" w:rsidR="00317C54" w:rsidP="005E16B3" w:rsidRDefault="004A6131" w14:paraId="317D63DC" w14:textId="231AE412">
            <w:pPr>
              <w:jc w:val="center"/>
            </w:pPr>
            <w:r>
              <w:rPr>
                <w:lang w:eastAsia="en-GB"/>
              </w:rPr>
              <w:t>15</w:t>
            </w:r>
            <w:r w:rsidRPr="00C95619" w:rsidR="00317C54">
              <w:rPr>
                <w:lang w:eastAsia="en-GB"/>
              </w:rPr>
              <w:t>.71</w:t>
            </w:r>
          </w:p>
        </w:tc>
      </w:tr>
    </w:tbl>
    <w:p w:rsidRPr="00C80BA5" w:rsidR="00317C54" w:rsidP="00317C54" w:rsidRDefault="00317C54" w14:paraId="0FC3D085" w14:textId="77777777">
      <w:pPr>
        <w:pStyle w:val="ListParagraph"/>
        <w:spacing w:after="160" w:line="259" w:lineRule="auto"/>
        <w:ind w:left="0"/>
        <w:rPr>
          <w:rFonts w:cstheme="minorHAnsi"/>
        </w:rPr>
      </w:pPr>
      <w:r w:rsidRPr="00C80BA5">
        <w:rPr>
          <w:rFonts w:cstheme="minorHAnsi"/>
        </w:rPr>
        <w:t xml:space="preserve">This example is based on a </w:t>
      </w:r>
      <w:r>
        <w:rPr>
          <w:rFonts w:cstheme="minorHAnsi"/>
        </w:rPr>
        <w:t>3</w:t>
      </w:r>
      <w:r w:rsidRPr="00C80BA5">
        <w:rPr>
          <w:rFonts w:cstheme="minorHAnsi"/>
        </w:rPr>
        <w:t xml:space="preserve">0% price weighting where the lowest compliant price is £30,000. </w:t>
      </w:r>
    </w:p>
    <w:p w:rsidRPr="00294931" w:rsidR="00317C54" w:rsidP="00317C54" w:rsidRDefault="00317C54" w14:paraId="66232E58" w14:textId="77777777">
      <w:pPr>
        <w:rPr>
          <w:rFonts w:cstheme="minorHAnsi"/>
          <w:szCs w:val="24"/>
        </w:rPr>
      </w:pPr>
    </w:p>
    <w:p w:rsidR="00317C54" w:rsidP="00317C54" w:rsidRDefault="00317C54" w14:paraId="6EB5D05D" w14:textId="77777777">
      <w:pPr>
        <w:pStyle w:val="ListParagraph"/>
        <w:spacing w:after="160" w:line="259" w:lineRule="auto"/>
        <w:ind w:left="0"/>
        <w:rPr>
          <w:rFonts w:cstheme="minorHAnsi"/>
        </w:rPr>
      </w:pPr>
      <w:r w:rsidRPr="00C80BA5">
        <w:rPr>
          <w:rFonts w:cstheme="minorHAnsi"/>
        </w:rPr>
        <w:t>The above example is for illustrative purposes only and all scores have been rounded to two (2) decimal places.</w:t>
      </w:r>
    </w:p>
    <w:p w:rsidRPr="00C80BA5" w:rsidR="00317C54" w:rsidP="00317C54" w:rsidRDefault="00317C54" w14:paraId="50077D4A" w14:textId="77777777">
      <w:pPr>
        <w:pStyle w:val="ListParagraph"/>
        <w:spacing w:after="160" w:line="259" w:lineRule="auto"/>
        <w:ind w:left="0"/>
        <w:rPr>
          <w:rFonts w:cstheme="minorHAnsi"/>
        </w:rPr>
      </w:pPr>
    </w:p>
    <w:p w:rsidR="00317C54" w:rsidP="00317C54" w:rsidRDefault="00564128" w14:paraId="4A5E6350" w14:textId="09143BD8">
      <w:pPr>
        <w:pStyle w:val="ListParagraph"/>
        <w:spacing w:after="160" w:line="259" w:lineRule="auto"/>
        <w:ind w:left="0"/>
        <w:rPr>
          <w:rFonts w:cstheme="minorHAnsi"/>
        </w:rPr>
      </w:pPr>
      <w:r>
        <w:rPr>
          <w:rFonts w:cstheme="minorHAnsi"/>
        </w:rPr>
        <w:t>Bidders</w:t>
      </w:r>
      <w:r w:rsidRPr="00C80BA5" w:rsidR="00317C54">
        <w:rPr>
          <w:rFonts w:cstheme="minorHAnsi"/>
        </w:rPr>
        <w:t xml:space="preserve"> who receive a minus score will be given a ‘ZERO’ (‘0’) score for the purpose of this procurement process.</w:t>
      </w:r>
    </w:p>
    <w:p w:rsidR="00317C54" w:rsidP="00317C54" w:rsidRDefault="00317C54" w14:paraId="2214CF54" w14:textId="77777777">
      <w:pPr>
        <w:pStyle w:val="ListParagraph"/>
        <w:spacing w:after="160" w:line="259" w:lineRule="auto"/>
        <w:ind w:left="0"/>
        <w:rPr>
          <w:rFonts w:cstheme="minorHAnsi"/>
        </w:rPr>
      </w:pPr>
    </w:p>
    <w:p w:rsidR="00317C54" w:rsidP="00317C54" w:rsidRDefault="00317C54" w14:paraId="13628623" w14:textId="684880DE">
      <w:pPr>
        <w:pStyle w:val="ListParagraph"/>
        <w:ind w:left="0"/>
      </w:pPr>
      <w:r>
        <w:rPr>
          <w:rFonts w:cstheme="minorHAnsi"/>
        </w:rPr>
        <w:t xml:space="preserve">In the event of a tie between two or more bids, the </w:t>
      </w:r>
      <w:r w:rsidR="00564128">
        <w:rPr>
          <w:rFonts w:cstheme="minorHAnsi"/>
        </w:rPr>
        <w:t xml:space="preserve">Council </w:t>
      </w:r>
      <w:r>
        <w:rPr>
          <w:rFonts w:cstheme="minorHAnsi"/>
        </w:rPr>
        <w:t xml:space="preserve">will </w:t>
      </w:r>
      <w:r>
        <w:t xml:space="preserve">award the contract to the bid with the Highest Quality score. </w:t>
      </w:r>
    </w:p>
    <w:p w:rsidRPr="001373CB" w:rsidR="006F5C59" w:rsidP="00137773" w:rsidRDefault="006F5C59" w14:paraId="7131CC73" w14:textId="77777777">
      <w:pPr>
        <w:spacing w:after="160" w:line="259" w:lineRule="auto"/>
        <w:ind w:left="1560"/>
      </w:pPr>
    </w:p>
    <w:p w:rsidRPr="00E93512" w:rsidR="00806327" w:rsidP="00806327" w:rsidRDefault="00806327" w14:paraId="36DC9265" w14:textId="6481004B">
      <w:pPr>
        <w:pStyle w:val="Heading2"/>
        <w:numPr>
          <w:ilvl w:val="0"/>
          <w:numId w:val="0"/>
        </w:numPr>
        <w:spacing w:before="0" w:after="240"/>
        <w:jc w:val="both"/>
        <w:rPr>
          <w:rFonts w:asciiTheme="minorHAnsi" w:hAnsiTheme="minorHAnsi"/>
          <w:b w:val="0"/>
          <w:color w:val="auto"/>
          <w:szCs w:val="24"/>
        </w:rPr>
      </w:pPr>
      <w:bookmarkStart w:name="_Toc36727620" w:id="26"/>
      <w:bookmarkStart w:name="_Toc45782788" w:id="27"/>
      <w:r w:rsidRPr="00E93512">
        <w:rPr>
          <w:rFonts w:asciiTheme="minorHAnsi" w:hAnsiTheme="minorHAnsi"/>
          <w:color w:val="auto"/>
          <w:szCs w:val="24"/>
        </w:rPr>
        <w:t xml:space="preserve">Evaluation </w:t>
      </w:r>
      <w:r w:rsidRPr="00E93512" w:rsidR="006F5C59">
        <w:rPr>
          <w:rFonts w:asciiTheme="minorHAnsi" w:hAnsiTheme="minorHAnsi"/>
          <w:color w:val="auto"/>
          <w:szCs w:val="24"/>
        </w:rPr>
        <w:t>Method</w:t>
      </w:r>
      <w:r w:rsidRPr="00E93512" w:rsidR="0057399B">
        <w:rPr>
          <w:rFonts w:asciiTheme="minorHAnsi" w:hAnsiTheme="minorHAnsi"/>
          <w:color w:val="auto"/>
          <w:szCs w:val="24"/>
        </w:rPr>
        <w:t xml:space="preserve"> </w:t>
      </w:r>
      <w:r w:rsidRPr="00E93512">
        <w:rPr>
          <w:rFonts w:asciiTheme="minorHAnsi" w:hAnsiTheme="minorHAnsi"/>
          <w:color w:val="auto"/>
          <w:szCs w:val="24"/>
        </w:rPr>
        <w:t>(Award Criteria Questionnaire)</w:t>
      </w:r>
      <w:bookmarkEnd w:id="26"/>
      <w:bookmarkEnd w:id="27"/>
    </w:p>
    <w:p w:rsidRPr="00E93512" w:rsidR="00806327" w:rsidP="00806327" w:rsidRDefault="00806327" w14:paraId="46E8F3F3" w14:textId="59D65D9C">
      <w:pPr>
        <w:rPr>
          <w:rFonts w:asciiTheme="minorHAnsi" w:hAnsiTheme="minorHAnsi" w:cstheme="minorHAnsi"/>
        </w:rPr>
      </w:pPr>
      <w:r w:rsidRPr="00E93512">
        <w:rPr>
          <w:rFonts w:asciiTheme="minorHAnsi" w:hAnsiTheme="minorHAnsi" w:cstheme="minorHAnsi"/>
        </w:rPr>
        <w:t xml:space="preserve">An initial examination will be made to establish the completeness of submitted quotes reserving the right to disqualify any quotes which is incomplete. Information submitted by </w:t>
      </w:r>
      <w:r w:rsidR="00975312">
        <w:rPr>
          <w:rFonts w:asciiTheme="minorHAnsi" w:hAnsiTheme="minorHAnsi" w:cstheme="minorHAnsi"/>
        </w:rPr>
        <w:t>B</w:t>
      </w:r>
      <w:r w:rsidR="00564128">
        <w:rPr>
          <w:rFonts w:asciiTheme="minorHAnsi" w:hAnsiTheme="minorHAnsi" w:cstheme="minorHAnsi"/>
        </w:rPr>
        <w:t>idder</w:t>
      </w:r>
      <w:r w:rsidRPr="00E93512">
        <w:rPr>
          <w:rFonts w:asciiTheme="minorHAnsi" w:hAnsiTheme="minorHAnsi" w:cstheme="minorHAnsi"/>
        </w:rPr>
        <w:t xml:space="preserve"> in response to this document may be subject to further clarification questions by the Council. </w:t>
      </w:r>
    </w:p>
    <w:p w:rsidRPr="00E93512" w:rsidR="00806327" w:rsidP="00806327" w:rsidRDefault="00806327" w14:paraId="71E38126" w14:textId="77777777">
      <w:pPr>
        <w:rPr>
          <w:rFonts w:asciiTheme="minorHAnsi" w:hAnsiTheme="minorHAnsi" w:cstheme="minorHAnsi"/>
        </w:rPr>
      </w:pPr>
      <w:r w:rsidRPr="00E93512">
        <w:rPr>
          <w:rFonts w:asciiTheme="minorHAnsi" w:hAnsiTheme="minorHAnsi" w:cstheme="minorHAnsi"/>
        </w:rPr>
        <w:t xml:space="preserve">All quality questions will be scored independently by Evaluators. </w:t>
      </w:r>
    </w:p>
    <w:p w:rsidR="000F4A0C" w:rsidP="00806327" w:rsidRDefault="00806327" w14:paraId="3FDE80C5" w14:textId="59AC4E78">
      <w:pPr>
        <w:rPr>
          <w:rFonts w:asciiTheme="minorHAnsi" w:hAnsiTheme="minorHAnsi" w:cstheme="minorHAnsi"/>
        </w:rPr>
      </w:pPr>
      <w:r w:rsidRPr="00E93512">
        <w:rPr>
          <w:rFonts w:asciiTheme="minorHAnsi" w:hAnsiTheme="minorHAnsi" w:cstheme="minorHAnsi"/>
        </w:rPr>
        <w:t xml:space="preserve">The </w:t>
      </w:r>
      <w:r w:rsidR="00975312">
        <w:rPr>
          <w:rFonts w:asciiTheme="minorHAnsi" w:hAnsiTheme="minorHAnsi" w:cstheme="minorHAnsi"/>
        </w:rPr>
        <w:t>Bidder’s</w:t>
      </w:r>
      <w:r w:rsidRPr="00E93512" w:rsidR="00975312">
        <w:rPr>
          <w:rFonts w:asciiTheme="minorHAnsi" w:hAnsiTheme="minorHAnsi" w:cstheme="minorHAnsi"/>
        </w:rPr>
        <w:t xml:space="preserve"> </w:t>
      </w:r>
      <w:r w:rsidRPr="00E93512">
        <w:rPr>
          <w:rFonts w:asciiTheme="minorHAnsi" w:hAnsiTheme="minorHAnsi" w:cstheme="minorHAnsi"/>
        </w:rPr>
        <w:t xml:space="preserve">response to each question will be evaluated and scored a maximum of </w:t>
      </w:r>
      <w:r w:rsidR="004A6131">
        <w:rPr>
          <w:rFonts w:asciiTheme="minorHAnsi" w:hAnsiTheme="minorHAnsi" w:cstheme="minorHAnsi"/>
        </w:rPr>
        <w:t>10</w:t>
      </w:r>
      <w:r w:rsidRPr="00E93512" w:rsidR="004A6131">
        <w:rPr>
          <w:rFonts w:asciiTheme="minorHAnsi" w:hAnsiTheme="minorHAnsi" w:cstheme="minorHAnsi"/>
        </w:rPr>
        <w:t xml:space="preserve"> </w:t>
      </w:r>
      <w:r w:rsidRPr="00E93512">
        <w:rPr>
          <w:rFonts w:asciiTheme="minorHAnsi" w:hAnsiTheme="minorHAnsi" w:cstheme="minorHAnsi"/>
        </w:rPr>
        <w:t>marks as per the table below unless otherwise stated in the response document:</w:t>
      </w:r>
    </w:p>
    <w:p w:rsidRPr="00E93512" w:rsidR="00806327" w:rsidP="00806327" w:rsidRDefault="00806327" w14:paraId="55FEEA0B" w14:textId="77777777">
      <w:pPr>
        <w:rPr>
          <w:bCs w:val="0"/>
        </w:rPr>
      </w:pPr>
      <w:r w:rsidRPr="00E93512">
        <w:rPr>
          <w:bCs w:val="0"/>
        </w:rPr>
        <w:t xml:space="preserve">The Quality Questions will be scored using the following scale: </w:t>
      </w:r>
    </w:p>
    <w:p w:rsidR="00806327" w:rsidP="00806327" w:rsidRDefault="00806327" w14:paraId="2F659817" w14:textId="0878E150">
      <w:pPr>
        <w:ind w:left="284"/>
        <w:rPr>
          <w:rFonts w:asciiTheme="minorHAnsi" w:hAnsiTheme="minorHAnsi" w:cstheme="minorHAnsi"/>
          <w:b/>
          <w:sz w:val="28"/>
          <w:szCs w:val="28"/>
        </w:rPr>
      </w:pPr>
      <w:r w:rsidRPr="00E93512">
        <w:rPr>
          <w:rFonts w:asciiTheme="minorHAnsi" w:hAnsiTheme="minorHAnsi" w:cstheme="minorHAnsi"/>
          <w:b/>
          <w:sz w:val="28"/>
          <w:szCs w:val="28"/>
        </w:rPr>
        <w:t>Quality Responses</w:t>
      </w:r>
    </w:p>
    <w:p w:rsidRPr="008E24F3" w:rsidR="00533F9F" w:rsidP="008E24F3" w:rsidRDefault="00474864" w14:paraId="20686A18" w14:textId="41F3CBD6">
      <w:pPr>
        <w:rPr>
          <w:bCs w:val="0"/>
        </w:rPr>
      </w:pPr>
      <w:r w:rsidRPr="008E24F3">
        <w:rPr>
          <w:bCs w:val="0"/>
        </w:rPr>
        <w:t>Bidders’ responses to each question will be scored out of a maximum of ten (10) marks as per the table below:</w:t>
      </w:r>
    </w:p>
    <w:p w:rsidR="00533F9F" w:rsidP="00806327" w:rsidRDefault="00533F9F" w14:paraId="4835748A" w14:textId="77777777">
      <w:pPr>
        <w:ind w:left="284"/>
        <w:rPr>
          <w:rFonts w:asciiTheme="minorHAnsi" w:hAnsiTheme="minorHAnsi" w:cstheme="minorHAnsi"/>
          <w:b/>
          <w:sz w:val="28"/>
          <w:szCs w:val="28"/>
        </w:rPr>
      </w:pPr>
    </w:p>
    <w:tbl>
      <w:tblPr>
        <w:tblStyle w:val="TableGrid1"/>
        <w:tblW w:w="0" w:type="auto"/>
        <w:tblInd w:w="567" w:type="dxa"/>
        <w:tblLook w:val="04A0" w:firstRow="1" w:lastRow="0" w:firstColumn="1" w:lastColumn="0" w:noHBand="0" w:noVBand="1"/>
      </w:tblPr>
      <w:tblGrid>
        <w:gridCol w:w="2122"/>
        <w:gridCol w:w="3685"/>
      </w:tblGrid>
      <w:tr w:rsidRPr="00533F9F" w:rsidR="00533F9F" w:rsidTr="00FC580D" w14:paraId="60EA85B9" w14:textId="77777777">
        <w:tc>
          <w:tcPr>
            <w:tcW w:w="2122" w:type="dxa"/>
          </w:tcPr>
          <w:p w:rsidRPr="00533F9F" w:rsidR="00533F9F" w:rsidP="00533F9F" w:rsidRDefault="00533F9F" w14:paraId="6A0CA6F8" w14:textId="77777777">
            <w:pPr>
              <w:spacing w:after="160" w:line="259" w:lineRule="auto"/>
              <w:contextualSpacing/>
              <w:jc w:val="center"/>
              <w:outlineLvl w:val="2"/>
              <w:rPr>
                <w:rFonts w:asciiTheme="minorHAnsi" w:hAnsiTheme="minorHAnsi" w:eastAsiaTheme="minorHAnsi" w:cstheme="minorBidi"/>
                <w:noProof/>
                <w:szCs w:val="24"/>
              </w:rPr>
            </w:pPr>
            <w:r w:rsidRPr="00533F9F">
              <w:rPr>
                <w:rFonts w:asciiTheme="minorHAnsi" w:hAnsiTheme="minorHAnsi" w:eastAsiaTheme="minorHAnsi" w:cstheme="minorBidi"/>
                <w:noProof/>
                <w:szCs w:val="24"/>
              </w:rPr>
              <w:t>Score</w:t>
            </w:r>
          </w:p>
        </w:tc>
        <w:tc>
          <w:tcPr>
            <w:tcW w:w="3685" w:type="dxa"/>
          </w:tcPr>
          <w:p w:rsidRPr="00533F9F" w:rsidR="00533F9F" w:rsidP="00533F9F" w:rsidRDefault="00533F9F" w14:paraId="026E6A24" w14:textId="77777777">
            <w:pPr>
              <w:spacing w:after="160" w:line="259" w:lineRule="auto"/>
              <w:contextualSpacing/>
              <w:jc w:val="center"/>
              <w:outlineLvl w:val="2"/>
              <w:rPr>
                <w:rFonts w:asciiTheme="minorHAnsi" w:hAnsiTheme="minorHAnsi" w:eastAsiaTheme="minorHAnsi" w:cstheme="minorBidi"/>
                <w:noProof/>
                <w:szCs w:val="24"/>
              </w:rPr>
            </w:pPr>
            <w:r w:rsidRPr="00533F9F">
              <w:rPr>
                <w:rFonts w:asciiTheme="minorHAnsi" w:hAnsiTheme="minorHAnsi" w:eastAsiaTheme="minorHAnsi" w:cstheme="minorBidi"/>
                <w:noProof/>
                <w:szCs w:val="24"/>
              </w:rPr>
              <w:t>Commentary</w:t>
            </w:r>
          </w:p>
        </w:tc>
      </w:tr>
      <w:tr w:rsidRPr="00533F9F" w:rsidR="00533F9F" w:rsidTr="00FC580D" w14:paraId="7D1E904C" w14:textId="77777777">
        <w:tc>
          <w:tcPr>
            <w:tcW w:w="2122" w:type="dxa"/>
          </w:tcPr>
          <w:p w:rsidRPr="00533F9F" w:rsidR="00533F9F" w:rsidP="00533F9F" w:rsidRDefault="00533F9F" w14:paraId="2018EF37" w14:textId="77777777">
            <w:pPr>
              <w:spacing w:after="160" w:line="259" w:lineRule="auto"/>
              <w:contextualSpacing/>
              <w:jc w:val="center"/>
              <w:outlineLvl w:val="2"/>
              <w:rPr>
                <w:rFonts w:asciiTheme="minorHAnsi" w:hAnsiTheme="minorHAnsi" w:eastAsiaTheme="minorHAnsi" w:cstheme="minorBidi"/>
                <w:bCs w:val="0"/>
                <w:noProof/>
                <w:szCs w:val="24"/>
              </w:rPr>
            </w:pPr>
            <w:r w:rsidRPr="00533F9F">
              <w:rPr>
                <w:rFonts w:asciiTheme="minorHAnsi" w:hAnsiTheme="minorHAnsi" w:eastAsiaTheme="minorHAnsi" w:cstheme="minorBidi"/>
                <w:bCs w:val="0"/>
                <w:noProof/>
                <w:szCs w:val="24"/>
              </w:rPr>
              <w:t>0</w:t>
            </w:r>
          </w:p>
        </w:tc>
        <w:tc>
          <w:tcPr>
            <w:tcW w:w="3685" w:type="dxa"/>
          </w:tcPr>
          <w:p w:rsidRPr="00533F9F" w:rsidR="00533F9F" w:rsidP="00533F9F" w:rsidRDefault="00533F9F" w14:paraId="779DD5C3" w14:textId="77777777">
            <w:pPr>
              <w:spacing w:after="160" w:line="259" w:lineRule="auto"/>
              <w:contextualSpacing/>
              <w:jc w:val="center"/>
              <w:outlineLvl w:val="2"/>
              <w:rPr>
                <w:rFonts w:asciiTheme="minorHAnsi" w:hAnsiTheme="minorHAnsi" w:eastAsiaTheme="minorHAnsi" w:cstheme="minorBidi"/>
                <w:bCs w:val="0"/>
                <w:noProof/>
                <w:szCs w:val="24"/>
              </w:rPr>
            </w:pPr>
            <w:r w:rsidRPr="00533F9F">
              <w:rPr>
                <w:rFonts w:asciiTheme="minorHAnsi" w:hAnsiTheme="minorHAnsi" w:eastAsiaTheme="minorHAnsi" w:cstheme="minorBidi"/>
                <w:bCs w:val="0"/>
                <w:noProof/>
                <w:szCs w:val="24"/>
              </w:rPr>
              <w:t>Very weak or no answer</w:t>
            </w:r>
          </w:p>
        </w:tc>
      </w:tr>
      <w:tr w:rsidRPr="00533F9F" w:rsidR="00533F9F" w:rsidTr="00FC580D" w14:paraId="6CB86537" w14:textId="77777777">
        <w:tc>
          <w:tcPr>
            <w:tcW w:w="2122" w:type="dxa"/>
          </w:tcPr>
          <w:p w:rsidRPr="00533F9F" w:rsidR="00533F9F" w:rsidP="00533F9F" w:rsidRDefault="00533F9F" w14:paraId="1892BA8F" w14:textId="77777777">
            <w:pPr>
              <w:spacing w:after="160" w:line="259" w:lineRule="auto"/>
              <w:contextualSpacing/>
              <w:jc w:val="center"/>
              <w:outlineLvl w:val="2"/>
              <w:rPr>
                <w:rFonts w:asciiTheme="minorHAnsi" w:hAnsiTheme="minorHAnsi" w:eastAsiaTheme="minorHAnsi" w:cstheme="minorBidi"/>
                <w:bCs w:val="0"/>
                <w:noProof/>
                <w:szCs w:val="24"/>
              </w:rPr>
            </w:pPr>
            <w:r w:rsidRPr="00533F9F">
              <w:rPr>
                <w:rFonts w:asciiTheme="minorHAnsi" w:hAnsiTheme="minorHAnsi" w:eastAsiaTheme="minorHAnsi" w:cstheme="minorBidi"/>
                <w:bCs w:val="0"/>
                <w:noProof/>
                <w:szCs w:val="24"/>
              </w:rPr>
              <w:t>2</w:t>
            </w:r>
          </w:p>
        </w:tc>
        <w:tc>
          <w:tcPr>
            <w:tcW w:w="3685" w:type="dxa"/>
          </w:tcPr>
          <w:p w:rsidRPr="00533F9F" w:rsidR="00533F9F" w:rsidP="00533F9F" w:rsidRDefault="00533F9F" w14:paraId="500BB8AB" w14:textId="77777777">
            <w:pPr>
              <w:spacing w:after="160" w:line="259" w:lineRule="auto"/>
              <w:contextualSpacing/>
              <w:jc w:val="center"/>
              <w:outlineLvl w:val="2"/>
              <w:rPr>
                <w:rFonts w:asciiTheme="minorHAnsi" w:hAnsiTheme="minorHAnsi" w:eastAsiaTheme="minorHAnsi" w:cstheme="minorBidi"/>
                <w:bCs w:val="0"/>
                <w:noProof/>
                <w:szCs w:val="24"/>
              </w:rPr>
            </w:pPr>
            <w:r w:rsidRPr="00533F9F">
              <w:rPr>
                <w:rFonts w:asciiTheme="minorHAnsi" w:hAnsiTheme="minorHAnsi" w:eastAsiaTheme="minorHAnsi" w:cstheme="minorBidi"/>
                <w:bCs w:val="0"/>
                <w:noProof/>
                <w:szCs w:val="24"/>
              </w:rPr>
              <w:t>Poor</w:t>
            </w:r>
          </w:p>
        </w:tc>
      </w:tr>
      <w:tr w:rsidRPr="00533F9F" w:rsidR="00533F9F" w:rsidTr="00FC580D" w14:paraId="5B306976" w14:textId="77777777">
        <w:tc>
          <w:tcPr>
            <w:tcW w:w="2122" w:type="dxa"/>
          </w:tcPr>
          <w:p w:rsidRPr="00533F9F" w:rsidR="00533F9F" w:rsidP="00533F9F" w:rsidRDefault="00533F9F" w14:paraId="790FDACD" w14:textId="77777777">
            <w:pPr>
              <w:spacing w:after="160" w:line="259" w:lineRule="auto"/>
              <w:contextualSpacing/>
              <w:jc w:val="center"/>
              <w:outlineLvl w:val="2"/>
              <w:rPr>
                <w:rFonts w:asciiTheme="minorHAnsi" w:hAnsiTheme="minorHAnsi" w:eastAsiaTheme="minorHAnsi" w:cstheme="minorBidi"/>
                <w:bCs w:val="0"/>
                <w:noProof/>
                <w:szCs w:val="24"/>
              </w:rPr>
            </w:pPr>
            <w:r w:rsidRPr="00533F9F">
              <w:rPr>
                <w:rFonts w:asciiTheme="minorHAnsi" w:hAnsiTheme="minorHAnsi" w:eastAsiaTheme="minorHAnsi" w:cstheme="minorBidi"/>
                <w:bCs w:val="0"/>
                <w:noProof/>
                <w:szCs w:val="24"/>
              </w:rPr>
              <w:t>4</w:t>
            </w:r>
          </w:p>
        </w:tc>
        <w:tc>
          <w:tcPr>
            <w:tcW w:w="3685" w:type="dxa"/>
          </w:tcPr>
          <w:p w:rsidRPr="00533F9F" w:rsidR="00533F9F" w:rsidP="00533F9F" w:rsidRDefault="00533F9F" w14:paraId="7049D2FF" w14:textId="77777777">
            <w:pPr>
              <w:spacing w:after="160" w:line="259" w:lineRule="auto"/>
              <w:contextualSpacing/>
              <w:jc w:val="center"/>
              <w:outlineLvl w:val="2"/>
              <w:rPr>
                <w:rFonts w:asciiTheme="minorHAnsi" w:hAnsiTheme="minorHAnsi" w:eastAsiaTheme="minorHAnsi" w:cstheme="minorBidi"/>
                <w:bCs w:val="0"/>
                <w:noProof/>
                <w:szCs w:val="24"/>
              </w:rPr>
            </w:pPr>
            <w:r w:rsidRPr="00533F9F">
              <w:rPr>
                <w:rFonts w:asciiTheme="minorHAnsi" w:hAnsiTheme="minorHAnsi" w:eastAsiaTheme="minorHAnsi" w:cstheme="minorBidi"/>
                <w:bCs w:val="0"/>
                <w:noProof/>
                <w:szCs w:val="24"/>
              </w:rPr>
              <w:t>Satisfactory</w:t>
            </w:r>
          </w:p>
        </w:tc>
      </w:tr>
      <w:tr w:rsidRPr="00533F9F" w:rsidR="00533F9F" w:rsidTr="00FC580D" w14:paraId="31416294" w14:textId="77777777">
        <w:tc>
          <w:tcPr>
            <w:tcW w:w="2122" w:type="dxa"/>
          </w:tcPr>
          <w:p w:rsidRPr="00533F9F" w:rsidR="00533F9F" w:rsidP="00533F9F" w:rsidRDefault="00533F9F" w14:paraId="6B4AB233" w14:textId="77777777">
            <w:pPr>
              <w:spacing w:after="160" w:line="259" w:lineRule="auto"/>
              <w:contextualSpacing/>
              <w:jc w:val="center"/>
              <w:outlineLvl w:val="2"/>
              <w:rPr>
                <w:rFonts w:asciiTheme="minorHAnsi" w:hAnsiTheme="minorHAnsi" w:eastAsiaTheme="minorHAnsi" w:cstheme="minorBidi"/>
                <w:bCs w:val="0"/>
                <w:noProof/>
                <w:szCs w:val="24"/>
              </w:rPr>
            </w:pPr>
            <w:r w:rsidRPr="00533F9F">
              <w:rPr>
                <w:rFonts w:asciiTheme="minorHAnsi" w:hAnsiTheme="minorHAnsi" w:eastAsiaTheme="minorHAnsi" w:cstheme="minorBidi"/>
                <w:bCs w:val="0"/>
                <w:noProof/>
                <w:szCs w:val="24"/>
              </w:rPr>
              <w:t>6</w:t>
            </w:r>
          </w:p>
        </w:tc>
        <w:tc>
          <w:tcPr>
            <w:tcW w:w="3685" w:type="dxa"/>
          </w:tcPr>
          <w:p w:rsidRPr="00533F9F" w:rsidR="00533F9F" w:rsidP="00533F9F" w:rsidRDefault="00533F9F" w14:paraId="2BA342AB" w14:textId="77777777">
            <w:pPr>
              <w:spacing w:after="160" w:line="259" w:lineRule="auto"/>
              <w:contextualSpacing/>
              <w:jc w:val="center"/>
              <w:outlineLvl w:val="2"/>
              <w:rPr>
                <w:rFonts w:asciiTheme="minorHAnsi" w:hAnsiTheme="minorHAnsi" w:eastAsiaTheme="minorHAnsi" w:cstheme="minorBidi"/>
                <w:bCs w:val="0"/>
                <w:noProof/>
                <w:szCs w:val="24"/>
              </w:rPr>
            </w:pPr>
            <w:r w:rsidRPr="00533F9F">
              <w:rPr>
                <w:rFonts w:asciiTheme="minorHAnsi" w:hAnsiTheme="minorHAnsi" w:eastAsiaTheme="minorHAnsi" w:cstheme="minorBidi"/>
                <w:bCs w:val="0"/>
                <w:noProof/>
                <w:szCs w:val="24"/>
              </w:rPr>
              <w:t>Good</w:t>
            </w:r>
          </w:p>
        </w:tc>
      </w:tr>
      <w:tr w:rsidRPr="00533F9F" w:rsidR="00533F9F" w:rsidTr="00FC580D" w14:paraId="0DA6005E" w14:textId="77777777">
        <w:tc>
          <w:tcPr>
            <w:tcW w:w="2122" w:type="dxa"/>
          </w:tcPr>
          <w:p w:rsidRPr="00533F9F" w:rsidR="00533F9F" w:rsidP="00533F9F" w:rsidRDefault="00533F9F" w14:paraId="346F940B" w14:textId="77777777">
            <w:pPr>
              <w:spacing w:after="160" w:line="259" w:lineRule="auto"/>
              <w:contextualSpacing/>
              <w:jc w:val="center"/>
              <w:outlineLvl w:val="2"/>
              <w:rPr>
                <w:rFonts w:asciiTheme="minorHAnsi" w:hAnsiTheme="minorHAnsi" w:eastAsiaTheme="minorHAnsi" w:cstheme="minorBidi"/>
                <w:bCs w:val="0"/>
                <w:noProof/>
                <w:szCs w:val="24"/>
              </w:rPr>
            </w:pPr>
            <w:r w:rsidRPr="00533F9F">
              <w:rPr>
                <w:rFonts w:asciiTheme="minorHAnsi" w:hAnsiTheme="minorHAnsi" w:eastAsiaTheme="minorHAnsi" w:cstheme="minorBidi"/>
                <w:bCs w:val="0"/>
                <w:noProof/>
                <w:szCs w:val="24"/>
              </w:rPr>
              <w:t>8</w:t>
            </w:r>
          </w:p>
        </w:tc>
        <w:tc>
          <w:tcPr>
            <w:tcW w:w="3685" w:type="dxa"/>
          </w:tcPr>
          <w:p w:rsidRPr="00533F9F" w:rsidR="00533F9F" w:rsidP="00533F9F" w:rsidRDefault="00533F9F" w14:paraId="378F4064" w14:textId="77777777">
            <w:pPr>
              <w:spacing w:after="160" w:line="259" w:lineRule="auto"/>
              <w:contextualSpacing/>
              <w:jc w:val="center"/>
              <w:outlineLvl w:val="2"/>
              <w:rPr>
                <w:rFonts w:asciiTheme="minorHAnsi" w:hAnsiTheme="minorHAnsi" w:eastAsiaTheme="minorHAnsi" w:cstheme="minorBidi"/>
                <w:bCs w:val="0"/>
                <w:noProof/>
                <w:szCs w:val="24"/>
              </w:rPr>
            </w:pPr>
            <w:r w:rsidRPr="00533F9F">
              <w:rPr>
                <w:rFonts w:asciiTheme="minorHAnsi" w:hAnsiTheme="minorHAnsi" w:eastAsiaTheme="minorHAnsi" w:cstheme="minorBidi"/>
                <w:bCs w:val="0"/>
                <w:noProof/>
                <w:szCs w:val="24"/>
              </w:rPr>
              <w:t>Very good</w:t>
            </w:r>
          </w:p>
        </w:tc>
      </w:tr>
      <w:tr w:rsidRPr="00533F9F" w:rsidR="00533F9F" w:rsidTr="00FC580D" w14:paraId="656F176F" w14:textId="77777777">
        <w:tc>
          <w:tcPr>
            <w:tcW w:w="2122" w:type="dxa"/>
          </w:tcPr>
          <w:p w:rsidRPr="00533F9F" w:rsidR="00533F9F" w:rsidP="00533F9F" w:rsidRDefault="00533F9F" w14:paraId="3468C6EE" w14:textId="77777777">
            <w:pPr>
              <w:spacing w:after="160" w:line="259" w:lineRule="auto"/>
              <w:contextualSpacing/>
              <w:jc w:val="center"/>
              <w:outlineLvl w:val="2"/>
              <w:rPr>
                <w:rFonts w:asciiTheme="minorHAnsi" w:hAnsiTheme="minorHAnsi" w:eastAsiaTheme="minorHAnsi" w:cstheme="minorBidi"/>
                <w:bCs w:val="0"/>
                <w:noProof/>
                <w:szCs w:val="24"/>
              </w:rPr>
            </w:pPr>
            <w:r w:rsidRPr="00533F9F">
              <w:rPr>
                <w:rFonts w:asciiTheme="minorHAnsi" w:hAnsiTheme="minorHAnsi" w:eastAsiaTheme="minorHAnsi" w:cstheme="minorBidi"/>
                <w:bCs w:val="0"/>
                <w:noProof/>
                <w:szCs w:val="24"/>
              </w:rPr>
              <w:t>10</w:t>
            </w:r>
          </w:p>
        </w:tc>
        <w:tc>
          <w:tcPr>
            <w:tcW w:w="3685" w:type="dxa"/>
          </w:tcPr>
          <w:p w:rsidRPr="00533F9F" w:rsidR="00533F9F" w:rsidP="00533F9F" w:rsidRDefault="00533F9F" w14:paraId="32A45574" w14:textId="77777777">
            <w:pPr>
              <w:spacing w:after="160" w:line="259" w:lineRule="auto"/>
              <w:contextualSpacing/>
              <w:jc w:val="center"/>
              <w:outlineLvl w:val="2"/>
              <w:rPr>
                <w:rFonts w:asciiTheme="minorHAnsi" w:hAnsiTheme="minorHAnsi" w:eastAsiaTheme="minorHAnsi" w:cstheme="minorBidi"/>
                <w:bCs w:val="0"/>
                <w:noProof/>
                <w:szCs w:val="24"/>
              </w:rPr>
            </w:pPr>
            <w:r w:rsidRPr="00533F9F">
              <w:rPr>
                <w:rFonts w:asciiTheme="minorHAnsi" w:hAnsiTheme="minorHAnsi" w:eastAsiaTheme="minorHAnsi" w:cstheme="minorBidi"/>
                <w:bCs w:val="0"/>
                <w:noProof/>
                <w:szCs w:val="24"/>
              </w:rPr>
              <w:t>Exceptional</w:t>
            </w:r>
          </w:p>
        </w:tc>
      </w:tr>
    </w:tbl>
    <w:p w:rsidR="00806327" w:rsidP="00806327" w:rsidRDefault="00806327" w14:paraId="2BD5F694" w14:textId="31EDA592">
      <w:pPr>
        <w:rPr>
          <w:bCs w:val="0"/>
        </w:rPr>
      </w:pPr>
    </w:p>
    <w:p w:rsidRPr="00E93512" w:rsidR="00474864" w:rsidP="00806327" w:rsidRDefault="00474864" w14:paraId="04F599C0" w14:textId="242CC4EB">
      <w:pPr>
        <w:rPr>
          <w:bCs w:val="0"/>
        </w:rPr>
      </w:pPr>
      <w:r>
        <w:rPr>
          <w:bCs w:val="0"/>
        </w:rPr>
        <w:t xml:space="preserve">The evaluators will score using the marks as described above, with </w:t>
      </w:r>
      <w:r w:rsidRPr="008E24F3">
        <w:rPr>
          <w:b/>
        </w:rPr>
        <w:t>NO ODD</w:t>
      </w:r>
      <w:r>
        <w:rPr>
          <w:bCs w:val="0"/>
        </w:rPr>
        <w:t xml:space="preserve"> marks being used. </w:t>
      </w:r>
    </w:p>
    <w:p w:rsidRPr="00E93512" w:rsidR="00806327" w:rsidP="00806327" w:rsidRDefault="00806327" w14:paraId="4A614E3A" w14:textId="37E003D8">
      <w:pPr>
        <w:pStyle w:val="ListParagraph"/>
        <w:spacing w:after="160" w:line="259" w:lineRule="auto"/>
        <w:ind w:left="0"/>
      </w:pPr>
      <w:r w:rsidRPr="00E93512">
        <w:rPr>
          <w:szCs w:val="24"/>
        </w:rPr>
        <w:t xml:space="preserve">The </w:t>
      </w:r>
      <w:r w:rsidRPr="00E93512">
        <w:t xml:space="preserve">evaluated mark will be divided by </w:t>
      </w:r>
      <w:r w:rsidR="00474864">
        <w:t>10</w:t>
      </w:r>
      <w:r w:rsidRPr="00E93512" w:rsidR="00474864">
        <w:t xml:space="preserve"> </w:t>
      </w:r>
      <w:r w:rsidRPr="00E93512">
        <w:t xml:space="preserve">and multiplied by the sub weighting (%) of the question, to give a final score (%) for each question. </w:t>
      </w:r>
    </w:p>
    <w:p w:rsidRPr="00E93512" w:rsidR="00806327" w:rsidP="00806327" w:rsidRDefault="00806327" w14:paraId="1202E555" w14:textId="77777777">
      <w:pPr>
        <w:pStyle w:val="ListParagraph"/>
        <w:ind w:left="993"/>
      </w:pPr>
    </w:p>
    <w:p w:rsidRPr="00E93512" w:rsidR="00806327" w:rsidP="00806327" w:rsidRDefault="00806327" w14:paraId="1424B4B0" w14:textId="30061AE7">
      <w:pPr>
        <w:pStyle w:val="ListParagraph"/>
        <w:spacing w:after="160" w:line="259" w:lineRule="auto"/>
        <w:ind w:left="0"/>
      </w:pPr>
      <w:r w:rsidRPr="00E93512">
        <w:t xml:space="preserve">For example, if the sub weighting for the question is 20% and the </w:t>
      </w:r>
      <w:r w:rsidR="00564128">
        <w:t>bidder</w:t>
      </w:r>
      <w:r w:rsidRPr="00E93512">
        <w:t xml:space="preserve"> is marked a ‘2’, their final score (%) for that question will be:</w:t>
      </w:r>
    </w:p>
    <w:p w:rsidRPr="00E93512" w:rsidR="00806327" w:rsidP="00806327" w:rsidRDefault="00806327" w14:paraId="5F34905D" w14:textId="77777777">
      <w:pPr>
        <w:pStyle w:val="ListParagraph"/>
        <w:ind w:left="993"/>
      </w:pPr>
    </w:p>
    <w:p w:rsidR="00806327" w:rsidP="00806327" w:rsidRDefault="00806327" w14:paraId="7E93241C" w14:textId="2D8DCB48">
      <w:pPr>
        <w:pStyle w:val="ListParagraph"/>
        <w:spacing w:after="160" w:line="259" w:lineRule="auto"/>
        <w:ind w:left="502"/>
        <w:jc w:val="center"/>
        <w:rPr>
          <w:sz w:val="44"/>
          <w:szCs w:val="44"/>
        </w:rPr>
      </w:pPr>
      <w:r w:rsidRPr="00E93512">
        <w:rPr>
          <w:sz w:val="44"/>
          <w:szCs w:val="44"/>
        </w:rPr>
        <w:t>2/</w:t>
      </w:r>
      <w:r w:rsidR="00474864">
        <w:rPr>
          <w:sz w:val="44"/>
          <w:szCs w:val="44"/>
        </w:rPr>
        <w:t>10</w:t>
      </w:r>
      <w:r w:rsidRPr="00E93512" w:rsidR="00474864">
        <w:rPr>
          <w:sz w:val="44"/>
          <w:szCs w:val="44"/>
        </w:rPr>
        <w:t xml:space="preserve"> </w:t>
      </w:r>
      <w:r w:rsidRPr="00E93512">
        <w:rPr>
          <w:sz w:val="44"/>
          <w:szCs w:val="44"/>
        </w:rPr>
        <w:t xml:space="preserve">X 20 = </w:t>
      </w:r>
      <w:r w:rsidR="00474864">
        <w:rPr>
          <w:sz w:val="44"/>
          <w:szCs w:val="44"/>
        </w:rPr>
        <w:t>4</w:t>
      </w:r>
      <w:r w:rsidRPr="00E93512">
        <w:rPr>
          <w:sz w:val="44"/>
          <w:szCs w:val="44"/>
        </w:rPr>
        <w:t>%</w:t>
      </w:r>
    </w:p>
    <w:p w:rsidRPr="008E24F3" w:rsidR="00474864" w:rsidP="00806327" w:rsidRDefault="00474864" w14:paraId="4CC6D692" w14:textId="77777777">
      <w:pPr>
        <w:pStyle w:val="ListParagraph"/>
        <w:spacing w:after="160" w:line="259" w:lineRule="auto"/>
        <w:ind w:left="502"/>
        <w:jc w:val="center"/>
        <w:rPr>
          <w:sz w:val="22"/>
          <w:szCs w:val="22"/>
        </w:rPr>
      </w:pPr>
    </w:p>
    <w:p w:rsidRPr="00474864" w:rsidR="00474864" w:rsidP="008E24F3" w:rsidRDefault="00474864" w14:paraId="66E4D2A9" w14:textId="73729354">
      <w:pPr>
        <w:pStyle w:val="ListParagraph"/>
        <w:spacing w:after="160" w:line="259" w:lineRule="auto"/>
        <w:ind w:left="0"/>
      </w:pPr>
      <w:r w:rsidRPr="008E24F3">
        <w:t xml:space="preserve">Bidders should note that each score will be based on the information provided in response to that specific question, evaluators will consider whether all parts of the question have been answered in sufficient detail to give a clear understanding of how well the contract will be </w:t>
      </w:r>
      <w:proofErr w:type="gramStart"/>
      <w:r w:rsidRPr="008E24F3">
        <w:t>delivered</w:t>
      </w:r>
      <w:proofErr w:type="gramEnd"/>
    </w:p>
    <w:p w:rsidR="00806327" w:rsidP="00806327" w:rsidRDefault="00806327" w14:paraId="6DDD4EB0" w14:textId="495BEECC">
      <w:pPr>
        <w:rPr>
          <w:bCs w:val="0"/>
        </w:rPr>
      </w:pPr>
      <w:r w:rsidRPr="00E93512">
        <w:rPr>
          <w:bCs w:val="0"/>
        </w:rPr>
        <w:t>Please note the word limit for each question, and this is the total word limit for the entire question not where there are individual sub questions.</w:t>
      </w:r>
      <w:r>
        <w:rPr>
          <w:bCs w:val="0"/>
        </w:rPr>
        <w:t xml:space="preserve">  </w:t>
      </w:r>
    </w:p>
    <w:p w:rsidR="00806327" w:rsidP="00806327" w:rsidRDefault="00806327" w14:paraId="02055777" w14:textId="21F91D7D">
      <w:pPr>
        <w:rPr>
          <w:bCs w:val="0"/>
        </w:rPr>
      </w:pPr>
    </w:p>
    <w:p w:rsidR="00321A17" w:rsidP="00806327" w:rsidRDefault="00321A17" w14:paraId="3084AC45" w14:textId="77777777">
      <w:pPr>
        <w:rPr>
          <w:bCs w:val="0"/>
        </w:rPr>
      </w:pPr>
    </w:p>
    <w:p w:rsidR="00D70E2A" w:rsidRDefault="00D70E2A" w14:paraId="6B9ADCC9" w14:textId="30E22A49">
      <w:pPr>
        <w:spacing w:after="200" w:line="276" w:lineRule="auto"/>
        <w:jc w:val="left"/>
        <w:rPr>
          <w:rFonts w:asciiTheme="minorHAnsi" w:hAnsiTheme="minorHAnsi" w:cstheme="minorHAnsi"/>
        </w:rPr>
      </w:pPr>
      <w:r>
        <w:rPr>
          <w:rFonts w:asciiTheme="minorHAnsi" w:hAnsiTheme="minorHAnsi" w:cstheme="minorHAnsi"/>
        </w:rPr>
        <w:br w:type="page"/>
      </w:r>
    </w:p>
    <w:p w:rsidRPr="00F535F2" w:rsidR="00D70E2A" w:rsidP="00B714A6" w:rsidRDefault="00D70E2A" w14:paraId="2BEB301D" w14:textId="7542CA22">
      <w:pPr>
        <w:pStyle w:val="Title10"/>
        <w:jc w:val="center"/>
      </w:pPr>
      <w:r>
        <w:lastRenderedPageBreak/>
        <w:t xml:space="preserve">Specification </w:t>
      </w:r>
    </w:p>
    <w:p w:rsidR="00D70E2A" w:rsidP="000F4A0C" w:rsidRDefault="00D70E2A" w14:paraId="78A18333" w14:textId="64688D67">
      <w:pPr>
        <w:pStyle w:val="SubHeading"/>
        <w:numPr>
          <w:ilvl w:val="0"/>
          <w:numId w:val="36"/>
        </w:numPr>
        <w:rPr>
          <w:color w:val="auto"/>
        </w:rPr>
      </w:pPr>
      <w:r w:rsidRPr="000F4A0C">
        <w:rPr>
          <w:color w:val="auto"/>
        </w:rPr>
        <w:t>Scope</w:t>
      </w:r>
    </w:p>
    <w:p w:rsidR="00132B16" w:rsidP="00132B16" w:rsidRDefault="00132B16" w14:paraId="1A0586C1" w14:textId="73DC7B96"/>
    <w:p w:rsidRPr="00C6509D" w:rsidR="00D70E2A" w:rsidP="3141E190" w:rsidRDefault="7F4B9A57" w14:paraId="67334458" w14:textId="2848CC35">
      <w:pPr>
        <w:rPr>
          <w:rFonts w:eastAsia="Calibri" w:cs="Calibri"/>
          <w:i w:val="1"/>
          <w:iCs w:val="1"/>
        </w:rPr>
      </w:pPr>
      <w:r w:rsidRPr="3141E190" w:rsidR="7F4B9A57">
        <w:rPr>
          <w:rFonts w:eastAsia="Calibri" w:cs="Calibri"/>
        </w:rPr>
        <w:t xml:space="preserve">The PEPS curriculum may be delivered by an HEI or any other learning provider, including an employer, </w:t>
      </w:r>
      <w:r w:rsidRPr="3141E190" w:rsidR="10F9F77C">
        <w:rPr>
          <w:rFonts w:eastAsia="Calibri" w:cs="Calibri"/>
        </w:rPr>
        <w:t>experienced</w:t>
      </w:r>
      <w:r w:rsidRPr="3141E190" w:rsidR="3789E925">
        <w:rPr>
          <w:rFonts w:eastAsia="Calibri" w:cs="Calibri"/>
        </w:rPr>
        <w:t xml:space="preserve"> in </w:t>
      </w:r>
      <w:r w:rsidRPr="3141E190" w:rsidR="558140EF">
        <w:rPr>
          <w:rFonts w:eastAsia="Calibri" w:cs="Calibri"/>
        </w:rPr>
        <w:t xml:space="preserve">delivering this training </w:t>
      </w:r>
      <w:r w:rsidRPr="3141E190" w:rsidR="7F4B9A57">
        <w:rPr>
          <w:rFonts w:eastAsia="Calibri" w:cs="Calibri"/>
        </w:rPr>
        <w:t xml:space="preserve">but must </w:t>
      </w:r>
      <w:r w:rsidRPr="3141E190" w:rsidR="7F4B9A57">
        <w:rPr>
          <w:rFonts w:eastAsia="Calibri" w:cs="Calibri"/>
        </w:rPr>
        <w:t>provide</w:t>
      </w:r>
      <w:r w:rsidRPr="3141E190" w:rsidR="7F4B9A57">
        <w:rPr>
          <w:rFonts w:eastAsia="Calibri" w:cs="Calibri"/>
        </w:rPr>
        <w:t xml:space="preserve"> the following</w:t>
      </w:r>
      <w:r w:rsidRPr="3141E190" w:rsidR="4710EEFF">
        <w:rPr>
          <w:rFonts w:eastAsia="Calibri" w:cs="Calibri"/>
        </w:rPr>
        <w:t xml:space="preserve"> (</w:t>
      </w:r>
      <w:r w:rsidRPr="3141E190" w:rsidR="31A784E3">
        <w:rPr>
          <w:rFonts w:eastAsia="Calibri" w:cs="Calibri"/>
          <w:i w:val="1"/>
          <w:iCs w:val="1"/>
        </w:rPr>
        <w:t>BASW 2022)</w:t>
      </w:r>
      <w:r w:rsidRPr="3141E190" w:rsidR="24B3BBF6">
        <w:rPr>
          <w:rFonts w:eastAsia="Calibri" w:cs="Calibri"/>
          <w:i w:val="1"/>
          <w:iCs w:val="1"/>
        </w:rPr>
        <w:t>:</w:t>
      </w:r>
    </w:p>
    <w:p w:rsidR="413DA9B5" w:rsidP="2B6D0E92" w:rsidRDefault="413DA9B5" w14:paraId="38D0ECB0" w14:textId="0163A583">
      <w:r w:rsidRPr="3141E190" w:rsidR="413DA9B5">
        <w:rPr>
          <w:rFonts w:eastAsia="Calibri" w:cs="Calibri"/>
        </w:rPr>
        <w:t>i</w:t>
      </w:r>
      <w:r w:rsidRPr="3141E190" w:rsidR="31A784E3">
        <w:rPr>
          <w:rFonts w:eastAsia="Calibri" w:cs="Calibri"/>
        </w:rPr>
        <w:t xml:space="preserve">. Trainee Practice Educators should develop a self-managed portfolio of ‘evidence’ in stages 1 and 2. </w:t>
      </w:r>
    </w:p>
    <w:p w:rsidR="31A784E3" w:rsidP="2B6D0E92" w:rsidRDefault="31A784E3" w14:paraId="3BC2B6B6" w14:textId="5F4F789C">
      <w:r w:rsidRPr="3141E190" w:rsidR="31A784E3">
        <w:rPr>
          <w:rFonts w:eastAsia="Calibri" w:cs="Calibri"/>
        </w:rPr>
        <w:t xml:space="preserve">ii. By completion of PEPS 2 Trainee Practice Educators will have been supported to undertake 70 hours of learning (which may include direct teaching, supervision and self-directed learning associated with the course). </w:t>
      </w:r>
    </w:p>
    <w:p w:rsidR="31A784E3" w:rsidP="2B6D0E92" w:rsidRDefault="31A784E3" w14:paraId="747F1314" w14:textId="2386443A">
      <w:r w:rsidRPr="3141E190" w:rsidR="31A784E3">
        <w:rPr>
          <w:rFonts w:eastAsia="Calibri" w:cs="Calibri"/>
        </w:rPr>
        <w:t>i</w:t>
      </w:r>
      <w:r w:rsidRPr="3141E190" w:rsidR="583B1A01">
        <w:rPr>
          <w:rFonts w:eastAsia="Calibri" w:cs="Calibri"/>
        </w:rPr>
        <w:t>ii</w:t>
      </w:r>
      <w:r w:rsidRPr="3141E190" w:rsidR="31A784E3">
        <w:rPr>
          <w:rFonts w:eastAsia="Calibri" w:cs="Calibri"/>
        </w:rPr>
        <w:t xml:space="preserve">. Trainee Practice Educators must be supported to complete their assessment tasks outside of these 70 hours. </w:t>
      </w:r>
    </w:p>
    <w:p w:rsidR="31A784E3" w:rsidP="2B6D0E92" w:rsidRDefault="31A784E3" w14:paraId="54701BCB" w14:textId="265AF369">
      <w:r w:rsidRPr="3141E190" w:rsidR="1644A4E4">
        <w:rPr>
          <w:rFonts w:eastAsia="Calibri" w:cs="Calibri"/>
        </w:rPr>
        <w:t>i</w:t>
      </w:r>
      <w:r w:rsidRPr="3141E190" w:rsidR="31A784E3">
        <w:rPr>
          <w:rFonts w:eastAsia="Calibri" w:cs="Calibri"/>
        </w:rPr>
        <w:t xml:space="preserve">v. If the course is being accredited by an HEI, for every 10 credits achieved there is an expectation of 100 hours study, for example a 30-credit course requires 300 hours’ study in total. This is in line with any other HEI delivered courses and includes the time spent supporting and supervising the learner. </w:t>
      </w:r>
    </w:p>
    <w:p w:rsidR="31A784E3" w:rsidP="2B6D0E92" w:rsidRDefault="31A784E3" w14:paraId="26CC34A7" w14:textId="1E2F9383">
      <w:pPr>
        <w:rPr>
          <w:rFonts w:eastAsia="Calibri" w:cs="Calibri"/>
          <w:szCs w:val="24"/>
        </w:rPr>
      </w:pPr>
      <w:r w:rsidRPr="2B6D0E92">
        <w:rPr>
          <w:rFonts w:eastAsia="Calibri" w:cs="Calibri"/>
          <w:szCs w:val="24"/>
        </w:rPr>
        <w:t>vi. Learning providers may wish to combine the delivery of stage 1 and stage 2 teaching and assessment of the Values Statements and PEPS Domains into an integrated course to maximise flexibility. However, the requirement remains that at stage 2 the</w:t>
      </w:r>
      <w:r w:rsidRPr="2B6D0E92" w:rsidR="4DC0D0C9">
        <w:rPr>
          <w:rFonts w:eastAsia="Calibri" w:cs="Calibri"/>
          <w:szCs w:val="24"/>
        </w:rPr>
        <w:t xml:space="preserve"> trainee</w:t>
      </w:r>
      <w:r w:rsidRPr="2B6D0E92">
        <w:rPr>
          <w:rFonts w:eastAsia="Calibri" w:cs="Calibri"/>
          <w:szCs w:val="24"/>
        </w:rPr>
        <w:t xml:space="preserve"> should have completed a minimum of 70 hours of blended learning as above and worked with at least 2 learners (at least one pre-qualification), and at least one for the duration of their relevant placement/course</w:t>
      </w:r>
      <w:r w:rsidRPr="2B6D0E92" w:rsidR="50F65A4B">
        <w:rPr>
          <w:rFonts w:eastAsia="Calibri" w:cs="Calibri"/>
          <w:szCs w:val="24"/>
        </w:rPr>
        <w:t xml:space="preserve">. </w:t>
      </w:r>
    </w:p>
    <w:p w:rsidRPr="00C6509D" w:rsidR="00C6509D" w:rsidP="46ED7484" w:rsidRDefault="50F65A4B" w14:paraId="7E2F3F5B" w14:textId="0BFCF47F">
      <w:pPr>
        <w:rPr>
          <w:rFonts w:eastAsia="Calibri" w:cs="Calibri"/>
        </w:rPr>
      </w:pPr>
      <w:r w:rsidRPr="3141E190" w:rsidR="50F65A4B">
        <w:rPr>
          <w:rFonts w:eastAsia="Calibri" w:cs="Calibri"/>
        </w:rPr>
        <w:t xml:space="preserve">The provider will </w:t>
      </w:r>
      <w:r w:rsidRPr="3141E190" w:rsidR="50F65A4B">
        <w:rPr>
          <w:rFonts w:eastAsia="Calibri" w:cs="Calibri"/>
        </w:rPr>
        <w:t>provide</w:t>
      </w:r>
      <w:r w:rsidRPr="3141E190" w:rsidR="50F65A4B">
        <w:rPr>
          <w:rFonts w:eastAsia="Calibri" w:cs="Calibri"/>
        </w:rPr>
        <w:t xml:space="preserve"> </w:t>
      </w:r>
      <w:r w:rsidRPr="3141E190" w:rsidR="00C6509D">
        <w:rPr>
          <w:rFonts w:eastAsia="Calibri" w:cs="Calibri"/>
        </w:rPr>
        <w:t xml:space="preserve">teaching/training for up </w:t>
      </w:r>
      <w:r w:rsidRPr="3141E190" w:rsidR="50F65A4B">
        <w:rPr>
          <w:rFonts w:eastAsia="Calibri" w:cs="Calibri"/>
        </w:rPr>
        <w:t xml:space="preserve">to </w:t>
      </w:r>
      <w:r w:rsidRPr="3141E190" w:rsidR="00C6509D">
        <w:rPr>
          <w:rFonts w:eastAsia="Calibri" w:cs="Calibri"/>
        </w:rPr>
        <w:t>40</w:t>
      </w:r>
      <w:r w:rsidRPr="3141E190" w:rsidR="50F65A4B">
        <w:rPr>
          <w:rFonts w:eastAsia="Calibri" w:cs="Calibri"/>
        </w:rPr>
        <w:t xml:space="preserve"> </w:t>
      </w:r>
      <w:r w:rsidRPr="3141E190" w:rsidR="00C6509D">
        <w:rPr>
          <w:rFonts w:eastAsia="Calibri" w:cs="Calibri"/>
        </w:rPr>
        <w:t>PEPS</w:t>
      </w:r>
      <w:r w:rsidRPr="3141E190" w:rsidR="00C6509D">
        <w:rPr>
          <w:rFonts w:eastAsia="Calibri" w:cs="Calibri"/>
        </w:rPr>
        <w:t xml:space="preserve"> trainees over the </w:t>
      </w:r>
      <w:r w:rsidRPr="3141E190" w:rsidR="00C6509D">
        <w:rPr>
          <w:rFonts w:eastAsia="Calibri" w:cs="Calibri"/>
        </w:rPr>
        <w:t xml:space="preserve">two years of the </w:t>
      </w:r>
      <w:r w:rsidRPr="3141E190" w:rsidR="00C6509D">
        <w:rPr>
          <w:rFonts w:eastAsia="Calibri" w:cs="Calibri"/>
        </w:rPr>
        <w:t>contract</w:t>
      </w:r>
      <w:r w:rsidRPr="3141E190" w:rsidR="00C6509D">
        <w:rPr>
          <w:rFonts w:eastAsia="Calibri" w:cs="Calibri"/>
        </w:rPr>
        <w:t>; and, i</w:t>
      </w:r>
      <w:r w:rsidRPr="3141E190" w:rsidR="00C6509D">
        <w:rPr>
          <w:rFonts w:eastAsia="Calibri" w:cs="Calibri"/>
        </w:rPr>
        <w:t xml:space="preserve">f </w:t>
      </w:r>
      <w:r w:rsidRPr="3141E190" w:rsidR="00C6509D">
        <w:rPr>
          <w:rFonts w:eastAsia="Calibri" w:cs="Calibri"/>
        </w:rPr>
        <w:t>agreed</w:t>
      </w:r>
      <w:r w:rsidRPr="3141E190" w:rsidR="00C6509D">
        <w:rPr>
          <w:rFonts w:eastAsia="Calibri" w:cs="Calibri"/>
        </w:rPr>
        <w:t xml:space="preserve">, </w:t>
      </w:r>
      <w:r w:rsidRPr="3141E190" w:rsidR="00C6509D">
        <w:rPr>
          <w:rFonts w:eastAsia="Calibri" w:cs="Calibri"/>
        </w:rPr>
        <w:t>up</w:t>
      </w:r>
      <w:r w:rsidRPr="3141E190" w:rsidR="00C6509D">
        <w:rPr>
          <w:rFonts w:eastAsia="Calibri" w:cs="Calibri"/>
        </w:rPr>
        <w:t xml:space="preserve"> to a </w:t>
      </w:r>
      <w:r w:rsidRPr="3141E190" w:rsidR="00C6509D">
        <w:rPr>
          <w:rFonts w:eastAsia="Calibri" w:cs="Calibri"/>
        </w:rPr>
        <w:t xml:space="preserve">further 20 </w:t>
      </w:r>
      <w:r w:rsidRPr="3141E190" w:rsidR="00C6509D">
        <w:rPr>
          <w:rFonts w:eastAsia="Calibri" w:cs="Calibri"/>
        </w:rPr>
        <w:t xml:space="preserve">places </w:t>
      </w:r>
      <w:r w:rsidRPr="3141E190" w:rsidR="00C6509D">
        <w:rPr>
          <w:rFonts w:eastAsia="Calibri" w:cs="Calibri"/>
        </w:rPr>
        <w:t xml:space="preserve">for an </w:t>
      </w:r>
      <w:r w:rsidRPr="3141E190" w:rsidR="00C6509D">
        <w:rPr>
          <w:rFonts w:eastAsia="Calibri" w:cs="Calibri"/>
        </w:rPr>
        <w:t>additional</w:t>
      </w:r>
      <w:r w:rsidRPr="3141E190" w:rsidR="00C6509D">
        <w:rPr>
          <w:rFonts w:eastAsia="Calibri" w:cs="Calibri"/>
        </w:rPr>
        <w:t xml:space="preserve"> year. </w:t>
      </w:r>
    </w:p>
    <w:p w:rsidRPr="000F4A0C" w:rsidR="00D70E2A" w:rsidP="1781C5BE" w:rsidRDefault="00D70E2A" w14:paraId="03CB9B05" w14:noSpellErr="1" w14:textId="517DA083">
      <w:pPr>
        <w:pStyle w:val="Normal"/>
        <w:rPr>
          <w:rFonts w:eastAsia="Calibri" w:cs="Calibri"/>
        </w:rPr>
      </w:pPr>
    </w:p>
    <w:p w:rsidR="00011AF2" w:rsidP="00011AF2" w:rsidRDefault="00D70E2A" w14:paraId="61E605D1" w14:textId="6F37BB3B">
      <w:pPr>
        <w:pStyle w:val="SubHeading"/>
        <w:rPr>
          <w:color w:val="auto"/>
        </w:rPr>
      </w:pPr>
      <w:r w:rsidRPr="000F4A0C">
        <w:rPr>
          <w:color w:val="auto"/>
        </w:rPr>
        <w:t>Service Requirements</w:t>
      </w:r>
    </w:p>
    <w:p w:rsidR="002933B2" w:rsidP="002933B2" w:rsidRDefault="002933B2" w14:paraId="4816C164" w14:textId="2C05F604"/>
    <w:p w:rsidR="002933B2" w:rsidP="002933B2" w:rsidRDefault="002933B2" w14:paraId="74C8F9C5" w14:textId="77777777">
      <w:pPr>
        <w:rPr>
          <w:b/>
          <w:bCs w:val="0"/>
        </w:rPr>
      </w:pPr>
      <w:r w:rsidRPr="00126FBC">
        <w:rPr>
          <w:b/>
          <w:bCs w:val="0"/>
        </w:rPr>
        <w:t>Mode of delivery</w:t>
      </w:r>
    </w:p>
    <w:p w:rsidRPr="002933B2" w:rsidR="002933B2" w:rsidP="2B6D0E92" w:rsidRDefault="036F7F36" w14:paraId="7C404F54" w14:textId="62329F11">
      <w:pPr>
        <w:rPr>
          <w:rFonts w:eastAsia="Calibri" w:cs="Calibri"/>
          <w:szCs w:val="24"/>
        </w:rPr>
      </w:pPr>
      <w:r w:rsidRPr="2B6D0E92">
        <w:rPr>
          <w:rFonts w:eastAsia="Calibri" w:cs="Calibri"/>
          <w:szCs w:val="24"/>
        </w:rPr>
        <w:t>Flexible delivery methods such as blended learning (online and face to face) and access to appropriate literature to support depth of learning.</w:t>
      </w:r>
    </w:p>
    <w:p w:rsidRPr="002933B2" w:rsidR="002933B2" w:rsidP="2B6D0E92" w:rsidRDefault="002933B2" w14:paraId="7BBBC560" w14:textId="7CBAFBB8"/>
    <w:p w:rsidRPr="008E5E20" w:rsidR="00132B16" w:rsidP="1781C5BE" w:rsidRDefault="00132B16" w14:paraId="70FE08A4" w14:textId="77777777" w14:noSpellErr="1">
      <w:pPr>
        <w:rPr>
          <w:rFonts w:ascii="Calibri" w:hAnsi="Calibri" w:asciiTheme="minorAscii" w:hAnsiTheme="minorAscii"/>
          <w:b w:val="1"/>
          <w:bCs w:val="1"/>
        </w:rPr>
      </w:pPr>
      <w:r w:rsidRPr="1781C5BE" w:rsidR="00132B16">
        <w:rPr>
          <w:rFonts w:ascii="Calibri" w:hAnsi="Calibri" w:asciiTheme="minorAscii" w:hAnsiTheme="minorAscii"/>
          <w:b w:val="1"/>
          <w:bCs w:val="1"/>
        </w:rPr>
        <w:t xml:space="preserve">Purpose and Objectives of the training </w:t>
      </w:r>
    </w:p>
    <w:p w:rsidR="2B6D0E92" w:rsidP="2B6D0E92" w:rsidRDefault="2B6D0E92" w14:paraId="15973887" w14:textId="4EF77F29">
      <w:pPr>
        <w:rPr>
          <w:rFonts w:asciiTheme="minorHAnsi" w:hAnsiTheme="minorHAnsi"/>
          <w:b/>
          <w:highlight w:val="yellow"/>
        </w:rPr>
      </w:pPr>
    </w:p>
    <w:p w:rsidRPr="00C6509D" w:rsidR="1D397475" w:rsidP="1781C5BE" w:rsidRDefault="1D397475" w14:paraId="3C3DD981" w14:textId="10F8AC2F">
      <w:pPr>
        <w:rPr>
          <w:rFonts w:eastAsia="Calibri" w:cs="Calibri"/>
        </w:rPr>
      </w:pPr>
      <w:r w:rsidRPr="1781C5BE" w:rsidR="1D397475">
        <w:rPr>
          <w:rFonts w:ascii="Calibri" w:hAnsi="Calibri" w:asciiTheme="minorAscii" w:hAnsiTheme="minorAscii"/>
        </w:rPr>
        <w:t xml:space="preserve">For all learners to be able to undertake their role effectively and to meet the highest standards of professional practice as a </w:t>
      </w:r>
      <w:r w:rsidRPr="1781C5BE" w:rsidR="52FD0E3D">
        <w:rPr>
          <w:rFonts w:ascii="Calibri" w:hAnsi="Calibri" w:asciiTheme="minorAscii" w:hAnsiTheme="minorAscii"/>
        </w:rPr>
        <w:t xml:space="preserve">Social Worker </w:t>
      </w:r>
      <w:r w:rsidRPr="1781C5BE" w:rsidR="1D397475">
        <w:rPr>
          <w:rFonts w:ascii="Calibri" w:hAnsi="Calibri" w:asciiTheme="minorAscii" w:hAnsiTheme="minorAscii"/>
        </w:rPr>
        <w:t>Practice Educator.</w:t>
      </w:r>
    </w:p>
    <w:p w:rsidRPr="008E5E20" w:rsidR="002933B2" w:rsidP="1781C5BE" w:rsidRDefault="002933B2" w14:paraId="38349648" w14:textId="46A323FA">
      <w:pPr>
        <w:rPr>
          <w:rFonts w:eastAsia="Calibri" w:cs="Calibri"/>
        </w:rPr>
      </w:pPr>
      <w:r w:rsidRPr="3141E190" w:rsidR="1D397475">
        <w:rPr>
          <w:rFonts w:ascii="Calibri" w:hAnsi="Calibri" w:asciiTheme="minorAscii" w:hAnsiTheme="minorAscii"/>
        </w:rPr>
        <w:t xml:space="preserve">With reference to BASW PEPS refresh 2022 </w:t>
      </w:r>
      <w:hyperlink r:id="R57426d0222cc4c65">
        <w:r w:rsidR="1D397475">
          <w:rPr/>
          <w:t xml:space="preserve"> (basw.co.uk)</w:t>
        </w:r>
      </w:hyperlink>
      <w:r w:rsidRPr="3141E190" w:rsidR="1D397475">
        <w:rPr>
          <w:rFonts w:eastAsia="Calibri" w:cs="Calibri"/>
        </w:rPr>
        <w:t xml:space="preserve"> </w:t>
      </w:r>
      <w:r w:rsidRPr="3141E190" w:rsidR="1D397475">
        <w:rPr>
          <w:rFonts w:ascii="Calibri" w:hAnsi="Calibri" w:asciiTheme="minorAscii" w:hAnsiTheme="minorAscii"/>
        </w:rPr>
        <w:t>i</w:t>
      </w:r>
      <w:r w:rsidRPr="3141E190" w:rsidR="1D397475">
        <w:rPr>
          <w:rFonts w:eastAsia="Calibri" w:cs="Calibri"/>
        </w:rPr>
        <w:t xml:space="preserve">t is for the learning provider to develop suitable ways of enabling Trainee Practice Educators to meet and </w:t>
      </w:r>
      <w:r w:rsidRPr="3141E190" w:rsidR="1D397475">
        <w:rPr>
          <w:rFonts w:eastAsia="Calibri" w:cs="Calibri"/>
        </w:rPr>
        <w:t>demonstrate</w:t>
      </w:r>
      <w:r w:rsidRPr="3141E190" w:rsidR="1D397475">
        <w:rPr>
          <w:rFonts w:eastAsia="Calibri" w:cs="Calibri"/>
        </w:rPr>
        <w:t xml:space="preserve"> the BASW Practice Education Values Statements and PEPS Domains in an integrated way. Given that all qualified social workers will have at least an undergraduate degree, it is expected that PEPS courses will build on this learning and encourage the critical reflection and analysis associated with post-graduate learning and not necessarily, but preferably, be formally accredited as such.</w:t>
      </w:r>
    </w:p>
    <w:p w:rsidRPr="009B0C7E" w:rsidR="00FD6B59" w:rsidP="00FD6B59" w:rsidRDefault="00FD6B59" w14:paraId="152D17BC" w14:textId="77777777">
      <w:pPr>
        <w:rPr>
          <w:b/>
          <w:bCs w:val="0"/>
        </w:rPr>
      </w:pPr>
      <w:r w:rsidRPr="009B0C7E">
        <w:rPr>
          <w:b/>
          <w:bCs w:val="0"/>
        </w:rPr>
        <w:t>RESPONSIBILITIES</w:t>
      </w:r>
    </w:p>
    <w:p w:rsidRPr="0088010F" w:rsidR="00FD6B59" w:rsidP="00FD6B59" w:rsidRDefault="00FD6B59" w14:paraId="7DF44DBA" w14:textId="77777777">
      <w:pPr>
        <w:pStyle w:val="ListParagraph"/>
        <w:numPr>
          <w:ilvl w:val="0"/>
          <w:numId w:val="40"/>
        </w:numPr>
        <w:rPr>
          <w:bCs w:val="0"/>
        </w:rPr>
      </w:pPr>
      <w:r w:rsidRPr="0088010F">
        <w:rPr>
          <w:bCs w:val="0"/>
        </w:rPr>
        <w:t>The Provider will be responsible for developing course materials, the distribution method will be agreed by the</w:t>
      </w:r>
      <w:r>
        <w:rPr>
          <w:bCs w:val="0"/>
        </w:rPr>
        <w:t xml:space="preserve"> Cambridgeshire County Council</w:t>
      </w:r>
      <w:r w:rsidRPr="0088010F">
        <w:rPr>
          <w:bCs w:val="0"/>
        </w:rPr>
        <w:t xml:space="preserve"> Learning and Development Team. The provider will also be responsible for providing a laptop or other relevant equipment, if required to deliver the course.</w:t>
      </w:r>
    </w:p>
    <w:p w:rsidRPr="0088010F" w:rsidR="00FD6B59" w:rsidP="00FD6B59" w:rsidRDefault="00FD6B59" w14:paraId="2056CEE2" w14:textId="77777777">
      <w:pPr>
        <w:pStyle w:val="ListParagraph"/>
        <w:numPr>
          <w:ilvl w:val="0"/>
          <w:numId w:val="40"/>
        </w:numPr>
        <w:rPr>
          <w:bCs w:val="0"/>
        </w:rPr>
      </w:pPr>
      <w:r w:rsidRPr="0088010F">
        <w:rPr>
          <w:bCs w:val="0"/>
        </w:rPr>
        <w:t>The Learning and Development team will be responsible for advertising the courses and management of booking attendees, the distribution of delegate materials and evaluations.</w:t>
      </w:r>
    </w:p>
    <w:p w:rsidRPr="00274275" w:rsidR="00FD6B59" w:rsidP="00FD6B59" w:rsidRDefault="00FD6B59" w14:paraId="3D4B86BF" w14:textId="77777777">
      <w:pPr>
        <w:pStyle w:val="ListParagraph"/>
        <w:numPr>
          <w:ilvl w:val="0"/>
          <w:numId w:val="40"/>
        </w:numPr>
        <w:rPr/>
      </w:pPr>
      <w:r w:rsidR="00FD6B59">
        <w:rPr/>
        <w:t>The Provider will be provided with an attendance register to be completed by participants for each session</w:t>
      </w:r>
      <w:r w:rsidR="00FD6B59">
        <w:rPr/>
        <w:t xml:space="preserve">.  </w:t>
      </w:r>
      <w:r w:rsidR="00FD6B59">
        <w:rPr/>
        <w:t>Attendance registers are to be returned to the Learning and Development Team within 48 hours of the session by a method agreed with the Learning and Development Team.</w:t>
      </w:r>
      <w:r w:rsidR="00FD6B59">
        <w:rPr/>
        <w:t xml:space="preserve"> </w:t>
      </w:r>
      <w:r>
        <w:rPr>
          <w:rStyle w:val="CommentReference"/>
        </w:rPr>
      </w:r>
    </w:p>
    <w:p w:rsidR="05F00258" w:rsidP="26740EDB" w:rsidRDefault="05F00258" w14:paraId="3C6A7FC2" w14:textId="53205086">
      <w:pPr>
        <w:pStyle w:val="ListParagraph"/>
        <w:numPr>
          <w:ilvl w:val="0"/>
          <w:numId w:val="40"/>
        </w:numPr>
        <w:rPr>
          <w:rFonts w:ascii="Calibri" w:hAnsi="Calibri" w:eastAsia="Times New Roman" w:cs="Arial"/>
          <w:sz w:val="24"/>
          <w:szCs w:val="24"/>
        </w:rPr>
      </w:pPr>
      <w:r w:rsidRPr="3141E190" w:rsidR="05F00258">
        <w:rPr>
          <w:rFonts w:ascii="Calibri" w:hAnsi="Calibri" w:eastAsia="Times New Roman" w:cs="Arial"/>
          <w:sz w:val="24"/>
          <w:szCs w:val="24"/>
        </w:rPr>
        <w:t xml:space="preserve">The Provider will </w:t>
      </w:r>
      <w:r w:rsidRPr="3141E190" w:rsidR="05F00258">
        <w:rPr>
          <w:rFonts w:ascii="Calibri" w:hAnsi="Calibri" w:eastAsia="Times New Roman" w:cs="Arial"/>
          <w:sz w:val="24"/>
          <w:szCs w:val="24"/>
        </w:rPr>
        <w:t>provide</w:t>
      </w:r>
      <w:r w:rsidRPr="3141E190" w:rsidR="05F00258">
        <w:rPr>
          <w:rFonts w:ascii="Calibri" w:hAnsi="Calibri" w:eastAsia="Times New Roman" w:cs="Arial"/>
          <w:sz w:val="24"/>
          <w:szCs w:val="24"/>
        </w:rPr>
        <w:t xml:space="preserve"> info</w:t>
      </w:r>
      <w:r w:rsidRPr="3141E190" w:rsidR="52703647">
        <w:rPr>
          <w:rFonts w:ascii="Calibri" w:hAnsi="Calibri" w:eastAsia="Times New Roman" w:cs="Arial"/>
          <w:sz w:val="24"/>
          <w:szCs w:val="24"/>
        </w:rPr>
        <w:t>rmation</w:t>
      </w:r>
      <w:r w:rsidRPr="3141E190" w:rsidR="0AAE8515">
        <w:rPr>
          <w:rFonts w:ascii="Calibri" w:hAnsi="Calibri" w:eastAsia="Times New Roman" w:cs="Arial"/>
          <w:sz w:val="24"/>
          <w:szCs w:val="24"/>
        </w:rPr>
        <w:t xml:space="preserve"> </w:t>
      </w:r>
      <w:r w:rsidRPr="3141E190" w:rsidR="05F00258">
        <w:rPr>
          <w:rFonts w:ascii="Calibri" w:hAnsi="Calibri" w:eastAsia="Times New Roman" w:cs="Arial"/>
          <w:sz w:val="24"/>
          <w:szCs w:val="24"/>
        </w:rPr>
        <w:t xml:space="preserve">to the Learning &amp; Development Team </w:t>
      </w:r>
      <w:r w:rsidRPr="3141E190" w:rsidR="3C97C9DE">
        <w:rPr>
          <w:rFonts w:ascii="Calibri" w:hAnsi="Calibri" w:eastAsia="Times New Roman" w:cs="Arial"/>
          <w:sz w:val="24"/>
          <w:szCs w:val="24"/>
        </w:rPr>
        <w:t>regarding</w:t>
      </w:r>
      <w:r w:rsidRPr="3141E190" w:rsidR="05F00258">
        <w:rPr>
          <w:rFonts w:ascii="Calibri" w:hAnsi="Calibri" w:eastAsia="Times New Roman" w:cs="Arial"/>
          <w:sz w:val="24"/>
          <w:szCs w:val="24"/>
        </w:rPr>
        <w:t xml:space="preserve"> </w:t>
      </w:r>
      <w:r w:rsidRPr="3141E190" w:rsidR="38293F44">
        <w:rPr>
          <w:rFonts w:ascii="Calibri" w:hAnsi="Calibri" w:eastAsia="Times New Roman" w:cs="Arial"/>
          <w:sz w:val="24"/>
          <w:szCs w:val="24"/>
        </w:rPr>
        <w:t xml:space="preserve">the </w:t>
      </w:r>
      <w:r w:rsidRPr="3141E190" w:rsidR="281C9D9C">
        <w:rPr>
          <w:rFonts w:ascii="Calibri" w:hAnsi="Calibri" w:eastAsia="Times New Roman" w:cs="Arial"/>
          <w:sz w:val="24"/>
          <w:szCs w:val="24"/>
        </w:rPr>
        <w:t>trainee’s progression</w:t>
      </w:r>
      <w:r w:rsidRPr="3141E190" w:rsidR="2A1687D2">
        <w:rPr>
          <w:rFonts w:ascii="Calibri" w:hAnsi="Calibri" w:eastAsia="Times New Roman" w:cs="Arial"/>
          <w:sz w:val="24"/>
          <w:szCs w:val="24"/>
        </w:rPr>
        <w:t xml:space="preserve">, including when extensions are </w:t>
      </w:r>
      <w:r w:rsidRPr="3141E190" w:rsidR="2A1687D2">
        <w:rPr>
          <w:rFonts w:ascii="Calibri" w:hAnsi="Calibri" w:eastAsia="Times New Roman" w:cs="Arial"/>
          <w:sz w:val="24"/>
          <w:szCs w:val="24"/>
        </w:rPr>
        <w:t>requested,</w:t>
      </w:r>
      <w:r w:rsidRPr="3141E190" w:rsidR="281C9D9C">
        <w:rPr>
          <w:rFonts w:ascii="Calibri" w:hAnsi="Calibri" w:eastAsia="Times New Roman" w:cs="Arial"/>
          <w:sz w:val="24"/>
          <w:szCs w:val="24"/>
        </w:rPr>
        <w:t xml:space="preserve"> and</w:t>
      </w:r>
      <w:r w:rsidRPr="3141E190" w:rsidR="281C9D9C">
        <w:rPr>
          <w:rFonts w:ascii="Calibri" w:hAnsi="Calibri" w:eastAsia="Times New Roman" w:cs="Arial"/>
          <w:sz w:val="24"/>
          <w:szCs w:val="24"/>
        </w:rPr>
        <w:t xml:space="preserve"> </w:t>
      </w:r>
      <w:r w:rsidRPr="3141E190" w:rsidR="16A1AECB">
        <w:rPr>
          <w:rFonts w:ascii="Calibri" w:hAnsi="Calibri" w:eastAsia="Times New Roman" w:cs="Arial"/>
          <w:sz w:val="24"/>
          <w:szCs w:val="24"/>
        </w:rPr>
        <w:t xml:space="preserve">the results of assessments and assignments. </w:t>
      </w:r>
    </w:p>
    <w:p w:rsidRPr="00FD6B59" w:rsidR="00FD6B59" w:rsidP="004B6A74" w:rsidRDefault="00FD6B59" w14:paraId="330D876C" w14:textId="77777777">
      <w:pPr>
        <w:rPr>
          <w:rFonts w:eastAsia="Calibri"/>
        </w:rPr>
      </w:pPr>
    </w:p>
    <w:p w:rsidRPr="000F4A0C" w:rsidR="00146BBB" w:rsidP="008127DF" w:rsidRDefault="00146BBB" w14:paraId="180FD2F2" w14:textId="77777777">
      <w:pPr>
        <w:pStyle w:val="ListParagraph"/>
        <w:tabs>
          <w:tab w:val="left" w:pos="1134"/>
        </w:tabs>
        <w:spacing w:after="0"/>
        <w:ind w:left="0"/>
        <w:rPr>
          <w:rStyle w:val="OptionalText"/>
          <w:color w:val="auto"/>
          <w:highlight w:val="yellow"/>
        </w:rPr>
      </w:pPr>
    </w:p>
    <w:p w:rsidRPr="000F4A0C" w:rsidR="00D70E2A" w:rsidP="008127DF" w:rsidRDefault="00B71D0B" w14:paraId="0832AA3E" w14:textId="678BB99B">
      <w:pPr>
        <w:pStyle w:val="SubHeading"/>
        <w:numPr>
          <w:ilvl w:val="0"/>
          <w:numId w:val="0"/>
        </w:numPr>
        <w:ind w:left="502" w:hanging="360"/>
        <w:jc w:val="both"/>
        <w:rPr>
          <w:color w:val="auto"/>
        </w:rPr>
      </w:pPr>
      <w:r>
        <w:rPr>
          <w:color w:val="auto"/>
        </w:rPr>
        <w:t>1.</w:t>
      </w:r>
      <w:r>
        <w:rPr>
          <w:color w:val="auto"/>
        </w:rPr>
        <w:tab/>
      </w:r>
      <w:r w:rsidRPr="000F4A0C" w:rsidR="00D70E2A">
        <w:rPr>
          <w:color w:val="auto"/>
        </w:rPr>
        <w:t>Contract management</w:t>
      </w:r>
    </w:p>
    <w:p w:rsidRPr="000F4A0C" w:rsidR="00D70E2A" w:rsidP="00D70E2A" w:rsidRDefault="00D70E2A" w14:paraId="1AB9D0A3" w14:textId="77777777"/>
    <w:p w:rsidRPr="006F09EB" w:rsidR="00D70E2A" w:rsidP="004B6A74" w:rsidRDefault="00D70E2A" w14:paraId="6585B4F6" w14:textId="28D47BEB">
      <w:pPr>
        <w:pStyle w:val="BodyNumbered"/>
        <w:numPr>
          <w:ilvl w:val="0"/>
          <w:numId w:val="0"/>
        </w:numPr>
        <w:ind w:left="792" w:hanging="432"/>
        <w:rPr>
          <w:rStyle w:val="OptionalText"/>
          <w:color w:val="auto"/>
        </w:rPr>
      </w:pPr>
      <w:r w:rsidRPr="006F09EB">
        <w:rPr>
          <w:rStyle w:val="OptionalText"/>
          <w:color w:val="auto"/>
        </w:rPr>
        <w:t>The</w:t>
      </w:r>
      <w:r w:rsidRPr="006F09EB" w:rsidR="000F4A0C">
        <w:rPr>
          <w:rStyle w:val="OptionalText"/>
          <w:color w:val="auto"/>
        </w:rPr>
        <w:t xml:space="preserve"> </w:t>
      </w:r>
      <w:r w:rsidRPr="006F09EB" w:rsidR="003C34CD">
        <w:rPr>
          <w:rStyle w:val="OptionalText"/>
          <w:color w:val="auto"/>
        </w:rPr>
        <w:t>Council</w:t>
      </w:r>
      <w:r w:rsidRPr="006F09EB">
        <w:rPr>
          <w:rStyle w:val="OptionalText"/>
          <w:color w:val="auto"/>
        </w:rPr>
        <w:t xml:space="preserve"> will require the </w:t>
      </w:r>
      <w:r w:rsidRPr="006F09EB" w:rsidR="003C34CD">
        <w:rPr>
          <w:rStyle w:val="OptionalText"/>
          <w:color w:val="auto"/>
        </w:rPr>
        <w:t>successful bidder</w:t>
      </w:r>
      <w:r w:rsidRPr="006F09EB">
        <w:rPr>
          <w:rStyle w:val="OptionalText"/>
          <w:color w:val="auto"/>
        </w:rPr>
        <w:t xml:space="preserve"> to meet at a frequency agree by the Contract Manager at award of the contract</w:t>
      </w:r>
      <w:r w:rsidRPr="006F09EB" w:rsidR="00D91D42">
        <w:rPr>
          <w:rStyle w:val="OptionalText"/>
          <w:color w:val="auto"/>
        </w:rPr>
        <w:t>.</w:t>
      </w:r>
    </w:p>
    <w:p w:rsidRPr="006F09EB" w:rsidR="00D70E2A" w:rsidP="00D70E2A" w:rsidRDefault="00D70E2A" w14:paraId="557C209A" w14:textId="77777777">
      <w:pPr>
        <w:pStyle w:val="BodyNumbered"/>
        <w:ind w:left="993" w:hanging="633"/>
        <w:rPr>
          <w:rStyle w:val="OptionalText"/>
          <w:color w:val="auto"/>
        </w:rPr>
      </w:pPr>
      <w:r w:rsidRPr="006F09EB">
        <w:rPr>
          <w:rStyle w:val="OptionalText"/>
          <w:color w:val="auto"/>
        </w:rPr>
        <w:t>This will be to monitor, discuss, but not limited to:</w:t>
      </w:r>
    </w:p>
    <w:p w:rsidRPr="006F09EB" w:rsidR="00D70E2A" w:rsidP="00D70E2A" w:rsidRDefault="00D70E2A" w14:paraId="15FB889E" w14:textId="77777777">
      <w:pPr>
        <w:pStyle w:val="BodyNumbered"/>
        <w:numPr>
          <w:ilvl w:val="0"/>
          <w:numId w:val="31"/>
        </w:numPr>
        <w:rPr>
          <w:rStyle w:val="OptionalText"/>
          <w:color w:val="auto"/>
        </w:rPr>
      </w:pPr>
      <w:r w:rsidRPr="006F09EB">
        <w:rPr>
          <w:rStyle w:val="OptionalText"/>
          <w:color w:val="auto"/>
        </w:rPr>
        <w:t>how the contract is performing</w:t>
      </w:r>
    </w:p>
    <w:p w:rsidRPr="006F09EB" w:rsidR="00D70E2A" w:rsidP="00D70E2A" w:rsidRDefault="00D70E2A" w14:paraId="6DB4D29D" w14:textId="77777777">
      <w:pPr>
        <w:pStyle w:val="BodyNumbered"/>
        <w:numPr>
          <w:ilvl w:val="0"/>
          <w:numId w:val="31"/>
        </w:numPr>
        <w:rPr>
          <w:rStyle w:val="OptionalText"/>
          <w:color w:val="auto"/>
        </w:rPr>
      </w:pPr>
      <w:r w:rsidRPr="006F09EB">
        <w:rPr>
          <w:rStyle w:val="OptionalText"/>
          <w:color w:val="auto"/>
        </w:rPr>
        <w:t>any issues that have arisen</w:t>
      </w:r>
    </w:p>
    <w:p w:rsidRPr="000F4A0C" w:rsidR="00FE6B77" w:rsidP="004B6A74" w:rsidRDefault="00FE6B77" w14:paraId="06E45681" w14:textId="77777777">
      <w:pPr>
        <w:pStyle w:val="BodyNumbered"/>
        <w:numPr>
          <w:ilvl w:val="0"/>
          <w:numId w:val="0"/>
        </w:numPr>
        <w:ind w:left="2520"/>
        <w:rPr>
          <w:rStyle w:val="OptionalText"/>
          <w:color w:val="auto"/>
          <w:highlight w:val="yellow"/>
        </w:rPr>
      </w:pPr>
    </w:p>
    <w:p w:rsidRPr="004B6A74" w:rsidR="00040CCA" w:rsidP="00B71D0B" w:rsidRDefault="00B71D0B" w14:paraId="25DC3204" w14:textId="04EBA7F4">
      <w:pPr>
        <w:pStyle w:val="SubHeading"/>
        <w:numPr>
          <w:ilvl w:val="0"/>
          <w:numId w:val="0"/>
        </w:numPr>
        <w:ind w:left="502" w:hanging="360"/>
        <w:rPr>
          <w:color w:val="auto"/>
          <w:sz w:val="16"/>
          <w:szCs w:val="16"/>
        </w:rPr>
      </w:pPr>
      <w:r>
        <w:rPr>
          <w:color w:val="auto"/>
        </w:rPr>
        <w:t>2.</w:t>
      </w:r>
      <w:r>
        <w:rPr>
          <w:color w:val="auto"/>
        </w:rPr>
        <w:tab/>
      </w:r>
      <w:r w:rsidRPr="000F4A0C" w:rsidR="00D70E2A">
        <w:rPr>
          <w:color w:val="auto"/>
        </w:rPr>
        <w:t xml:space="preserve">Quality and Performance Standards </w:t>
      </w:r>
    </w:p>
    <w:p w:rsidR="00040CCA" w:rsidP="00040CCA" w:rsidRDefault="00040CCA" w14:paraId="386A7673" w14:textId="77777777">
      <w:pPr>
        <w:rPr>
          <w:bCs w:val="0"/>
        </w:rPr>
      </w:pPr>
    </w:p>
    <w:p w:rsidRPr="005C6426" w:rsidR="00040CCA" w:rsidP="00040CCA" w:rsidRDefault="00040CCA" w14:paraId="7D8E19DB" w14:textId="7A44B1EB">
      <w:pPr>
        <w:rPr>
          <w:bCs w:val="0"/>
        </w:rPr>
      </w:pPr>
      <w:r w:rsidRPr="005C6426">
        <w:rPr>
          <w:bCs w:val="0"/>
        </w:rPr>
        <w:t>Cambridgeshire County Council Learning and Development Team will be the named course owner to work with the Provider for the purposes of ensuring successful delivery of this contract.</w:t>
      </w:r>
    </w:p>
    <w:p w:rsidRPr="005C6426" w:rsidR="00040CCA" w:rsidP="00040CCA" w:rsidRDefault="00040CCA" w14:paraId="4F82DE4B" w14:textId="77777777">
      <w:pPr>
        <w:rPr>
          <w:bCs w:val="0"/>
        </w:rPr>
      </w:pPr>
      <w:r w:rsidRPr="005C6426">
        <w:rPr>
          <w:bCs w:val="0"/>
        </w:rPr>
        <w:t>The contract will be monitored using the following methods:</w:t>
      </w:r>
    </w:p>
    <w:p w:rsidR="00040CCA" w:rsidP="00142370" w:rsidRDefault="00040CCA" w14:paraId="6A96C746" w14:textId="60E46317">
      <w:pPr>
        <w:numPr>
          <w:ilvl w:val="0"/>
          <w:numId w:val="41"/>
        </w:numPr>
        <w:contextualSpacing/>
        <w:jc w:val="left"/>
        <w:rPr>
          <w:bCs w:val="0"/>
        </w:rPr>
      </w:pPr>
      <w:r>
        <w:rPr>
          <w:bCs w:val="0"/>
        </w:rPr>
        <w:lastRenderedPageBreak/>
        <w:t>An</w:t>
      </w:r>
      <w:r w:rsidRPr="007D0C22">
        <w:rPr>
          <w:bCs w:val="0"/>
        </w:rPr>
        <w:t xml:space="preserve"> evaluation on the day of delivery</w:t>
      </w:r>
      <w:r>
        <w:rPr>
          <w:bCs w:val="0"/>
        </w:rPr>
        <w:t xml:space="preserve"> to be completed by the provider</w:t>
      </w:r>
      <w:r w:rsidRPr="00E046FC">
        <w:rPr>
          <w:bCs w:val="0"/>
        </w:rPr>
        <w:t xml:space="preserve"> </w:t>
      </w:r>
      <w:r>
        <w:rPr>
          <w:bCs w:val="0"/>
        </w:rPr>
        <w:t>(</w:t>
      </w:r>
      <w:r w:rsidRPr="007D0C22">
        <w:rPr>
          <w:bCs w:val="0"/>
        </w:rPr>
        <w:t xml:space="preserve">to be returned with the attendance register within 48 hours of each session </w:t>
      </w:r>
      <w:r>
        <w:rPr>
          <w:bCs w:val="0"/>
        </w:rPr>
        <w:t xml:space="preserve">to </w:t>
      </w:r>
      <w:r w:rsidRPr="00074AEA">
        <w:rPr>
          <w:bCs w:val="0"/>
        </w:rPr>
        <w:t>the Cambridgeshire</w:t>
      </w:r>
      <w:r>
        <w:rPr>
          <w:bCs w:val="0"/>
        </w:rPr>
        <w:t xml:space="preserve"> </w:t>
      </w:r>
      <w:r w:rsidRPr="00074AEA">
        <w:rPr>
          <w:bCs w:val="0"/>
        </w:rPr>
        <w:t>County</w:t>
      </w:r>
      <w:r w:rsidR="00142370">
        <w:rPr>
          <w:bCs w:val="0"/>
        </w:rPr>
        <w:t xml:space="preserve"> </w:t>
      </w:r>
      <w:r w:rsidRPr="00074AEA">
        <w:rPr>
          <w:bCs w:val="0"/>
        </w:rPr>
        <w:t>Council Learning and Development Team</w:t>
      </w:r>
      <w:r w:rsidR="00142370">
        <w:rPr>
          <w:bCs w:val="0"/>
        </w:rPr>
        <w:t>.</w:t>
      </w:r>
    </w:p>
    <w:p w:rsidRPr="007D0C22" w:rsidR="00040CCA" w:rsidP="00040CCA" w:rsidRDefault="00040CCA" w14:paraId="3567B514" w14:textId="77777777">
      <w:pPr>
        <w:ind w:left="720"/>
        <w:contextualSpacing/>
        <w:rPr>
          <w:bCs w:val="0"/>
        </w:rPr>
      </w:pPr>
    </w:p>
    <w:p w:rsidR="00040CCA" w:rsidP="00040CCA" w:rsidRDefault="00040CCA" w14:paraId="669A8247" w14:textId="246CD995">
      <w:pPr>
        <w:numPr>
          <w:ilvl w:val="0"/>
          <w:numId w:val="41"/>
        </w:numPr>
        <w:spacing/>
        <w:contextualSpacing/>
        <w:rPr/>
      </w:pPr>
      <w:r w:rsidR="00040CCA">
        <w:rPr/>
        <w:t>Follow up evaluation via survey at the end of each set of training (</w:t>
      </w:r>
      <w:r w:rsidR="70678E11">
        <w:rPr/>
        <w:t>i.e.,</w:t>
      </w:r>
      <w:r w:rsidR="00040CCA">
        <w:rPr/>
        <w:t xml:space="preserve"> at six months.) This will be undertaken by the </w:t>
      </w:r>
      <w:r w:rsidR="00040CCA">
        <w:rPr/>
        <w:t>Cambridgeshire County Council Learning and Development Team</w:t>
      </w:r>
      <w:r w:rsidR="00040CCA">
        <w:rPr/>
        <w:t>.</w:t>
      </w:r>
    </w:p>
    <w:p w:rsidR="00142370" w:rsidP="00142370" w:rsidRDefault="00142370" w14:paraId="698BAFCA" w14:textId="77777777">
      <w:pPr>
        <w:pStyle w:val="ListParagraph"/>
        <w:rPr>
          <w:bCs w:val="0"/>
        </w:rPr>
      </w:pPr>
    </w:p>
    <w:p w:rsidRPr="007D0C22" w:rsidR="00142370" w:rsidP="00142370" w:rsidRDefault="00142370" w14:paraId="6A0F570E" w14:textId="77777777">
      <w:pPr>
        <w:contextualSpacing/>
        <w:rPr>
          <w:bCs w:val="0"/>
        </w:rPr>
      </w:pPr>
    </w:p>
    <w:p w:rsidRPr="000F4A0C" w:rsidR="00D70E2A" w:rsidP="00D70E2A" w:rsidRDefault="00D70E2A" w14:paraId="450FC2D3" w14:textId="77777777"/>
    <w:p w:rsidRPr="000F4A0C" w:rsidR="00D70E2A" w:rsidP="00D70E2A" w:rsidRDefault="00D70E2A" w14:paraId="08B1E5E8" w14:textId="77777777">
      <w:pPr>
        <w:pStyle w:val="SubHeading"/>
        <w:rPr>
          <w:color w:val="auto"/>
        </w:rPr>
      </w:pPr>
      <w:r w:rsidRPr="000F4A0C">
        <w:rPr>
          <w:color w:val="auto"/>
        </w:rPr>
        <w:t>Subcontracting Arrangements</w:t>
      </w:r>
    </w:p>
    <w:p w:rsidRPr="000F4A0C" w:rsidR="00D70E2A" w:rsidP="00D70E2A" w:rsidRDefault="00D70E2A" w14:paraId="2BCDB32C" w14:textId="77777777"/>
    <w:p w:rsidRPr="000F4A0C" w:rsidR="00D70E2A" w:rsidP="00D70E2A" w:rsidRDefault="00D70E2A" w14:paraId="0D5F7A2D" w14:textId="03077D1A">
      <w:pPr>
        <w:pStyle w:val="ListParagraph"/>
        <w:ind w:left="0"/>
      </w:pPr>
      <w:r w:rsidRPr="000F4A0C">
        <w:t xml:space="preserve">The </w:t>
      </w:r>
      <w:r w:rsidRPr="000F4A0C" w:rsidR="003C34CD">
        <w:t>Council</w:t>
      </w:r>
      <w:r w:rsidR="000F4A0C">
        <w:t xml:space="preserve"> </w:t>
      </w:r>
      <w:r w:rsidRPr="000F4A0C">
        <w:t xml:space="preserve">believes that this </w:t>
      </w:r>
      <w:r w:rsidRPr="006F09EB">
        <w:t>solution does not require the</w:t>
      </w:r>
      <w:r w:rsidRPr="000F4A0C">
        <w:t xml:space="preserve"> need for subcontracting arrangements. </w:t>
      </w:r>
    </w:p>
    <w:p w:rsidRPr="000F4A0C" w:rsidR="00D70E2A" w:rsidP="00D70E2A" w:rsidRDefault="00D70E2A" w14:paraId="22DEC600" w14:textId="77777777">
      <w:pPr>
        <w:pStyle w:val="ListParagraph"/>
        <w:ind w:left="0"/>
      </w:pPr>
    </w:p>
    <w:p w:rsidRPr="000F4A0C" w:rsidR="00D70E2A" w:rsidP="006F09EB" w:rsidRDefault="00D70E2A" w14:paraId="4B2828A5" w14:textId="77777777">
      <w:pPr>
        <w:pStyle w:val="BodyNumbered"/>
        <w:numPr>
          <w:ilvl w:val="0"/>
          <w:numId w:val="0"/>
        </w:numPr>
        <w:rPr>
          <w:rStyle w:val="OptionalText"/>
          <w:color w:val="auto"/>
        </w:rPr>
      </w:pPr>
    </w:p>
    <w:p w:rsidRPr="000F4A0C" w:rsidR="00D70E2A" w:rsidP="00D70E2A" w:rsidRDefault="00D70E2A" w14:paraId="5EAC14F6" w14:textId="77777777">
      <w:pPr>
        <w:pStyle w:val="SubHeading"/>
        <w:rPr>
          <w:color w:val="auto"/>
        </w:rPr>
      </w:pPr>
      <w:r w:rsidRPr="000F4A0C">
        <w:rPr>
          <w:color w:val="auto"/>
        </w:rPr>
        <w:t>Modern Slavery</w:t>
      </w:r>
      <w:bookmarkStart w:name="_Hlk90640362" w:id="28"/>
      <w:r w:rsidRPr="000F4A0C">
        <w:rPr>
          <w:color w:val="auto"/>
        </w:rPr>
        <w:t xml:space="preserve">, Child </w:t>
      </w:r>
      <w:proofErr w:type="gramStart"/>
      <w:r w:rsidRPr="000F4A0C">
        <w:rPr>
          <w:color w:val="auto"/>
        </w:rPr>
        <w:t>Labour</w:t>
      </w:r>
      <w:proofErr w:type="gramEnd"/>
      <w:r w:rsidRPr="000F4A0C">
        <w:rPr>
          <w:color w:val="auto"/>
        </w:rPr>
        <w:t xml:space="preserve"> and Inhumane Treatment</w:t>
      </w:r>
      <w:bookmarkEnd w:id="28"/>
    </w:p>
    <w:p w:rsidR="00D70E2A" w:rsidP="00D70E2A" w:rsidRDefault="00D70E2A" w14:paraId="0AAD051A" w14:textId="5019BB95">
      <w:pPr>
        <w:pStyle w:val="BodyNumbered"/>
        <w:rPr>
          <w:rStyle w:val="OptionalText"/>
          <w:color w:val="auto"/>
        </w:rPr>
      </w:pPr>
      <w:r w:rsidRPr="000F4A0C">
        <w:rPr>
          <w:rStyle w:val="OptionalText"/>
          <w:color w:val="auto"/>
        </w:rPr>
        <w:t xml:space="preserve">Tackling modern slavery requires everyone to be vigilant and active in addressing this issue effecting our communities.  The </w:t>
      </w:r>
      <w:r w:rsidRPr="000F4A0C" w:rsidR="00830F79">
        <w:rPr>
          <w:rStyle w:val="OptionalText"/>
          <w:color w:val="auto"/>
        </w:rPr>
        <w:t xml:space="preserve">Council </w:t>
      </w:r>
      <w:r w:rsidRPr="000F4A0C">
        <w:rPr>
          <w:rStyle w:val="OptionalText"/>
          <w:color w:val="auto"/>
        </w:rPr>
        <w:t xml:space="preserve">will expect as a minimum, that all Bidders comply in full </w:t>
      </w:r>
      <w:proofErr w:type="gramStart"/>
      <w:r w:rsidRPr="000F4A0C">
        <w:rPr>
          <w:rStyle w:val="OptionalText"/>
          <w:color w:val="auto"/>
        </w:rPr>
        <w:t>with</w:t>
      </w:r>
      <w:proofErr w:type="gramEnd"/>
      <w:r w:rsidRPr="000F4A0C">
        <w:rPr>
          <w:rStyle w:val="OptionalText"/>
          <w:color w:val="auto"/>
        </w:rPr>
        <w:t xml:space="preserve"> the Morden Slavery Act where necessary, and have in place sufficient policies, procedures and systems.  </w:t>
      </w:r>
    </w:p>
    <w:p w:rsidRPr="000F4A0C" w:rsidR="00FC6EC5" w:rsidP="008E24F3" w:rsidRDefault="00FC6EC5" w14:paraId="063E1F5F" w14:textId="77777777">
      <w:pPr>
        <w:pStyle w:val="BodyNumbered"/>
        <w:numPr>
          <w:ilvl w:val="0"/>
          <w:numId w:val="0"/>
        </w:numPr>
        <w:ind w:left="792"/>
        <w:rPr>
          <w:rStyle w:val="OptionalText"/>
          <w:color w:val="auto"/>
        </w:rPr>
      </w:pPr>
    </w:p>
    <w:p w:rsidRPr="000F4A0C" w:rsidR="00FC6EC5" w:rsidP="00FC6EC5" w:rsidRDefault="00FC6EC5" w14:paraId="777B439A" w14:textId="1C8EBE5C">
      <w:pPr>
        <w:pStyle w:val="SubHeading"/>
        <w:rPr>
          <w:color w:val="auto"/>
        </w:rPr>
      </w:pPr>
      <w:bookmarkStart w:name="_Hlk103763875" w:id="29"/>
      <w:r>
        <w:rPr>
          <w:color w:val="auto"/>
        </w:rPr>
        <w:t xml:space="preserve">Equality, </w:t>
      </w:r>
      <w:proofErr w:type="gramStart"/>
      <w:r>
        <w:rPr>
          <w:color w:val="auto"/>
        </w:rPr>
        <w:t>Diversity</w:t>
      </w:r>
      <w:proofErr w:type="gramEnd"/>
      <w:r>
        <w:rPr>
          <w:color w:val="auto"/>
        </w:rPr>
        <w:t xml:space="preserve"> and inclusion</w:t>
      </w:r>
    </w:p>
    <w:p w:rsidR="00FC6EC5" w:rsidP="00FC6EC5" w:rsidRDefault="00FC6EC5" w14:paraId="4EDD6168" w14:textId="38F470A3">
      <w:pPr>
        <w:pStyle w:val="BodyNumbered"/>
        <w:rPr>
          <w:rStyle w:val="OptionalText"/>
          <w:color w:val="auto"/>
        </w:rPr>
      </w:pPr>
      <w:r>
        <w:rPr>
          <w:rStyle w:val="OptionalText"/>
          <w:color w:val="auto"/>
        </w:rPr>
        <w:t xml:space="preserve">Ensuring that all in the UK have equal access, and can contribute, to </w:t>
      </w:r>
      <w:r w:rsidR="00725210">
        <w:rPr>
          <w:rStyle w:val="OptionalText"/>
          <w:color w:val="auto"/>
        </w:rPr>
        <w:t>society,</w:t>
      </w:r>
      <w:r w:rsidRPr="000F4A0C" w:rsidR="00725210">
        <w:rPr>
          <w:rStyle w:val="OptionalText"/>
          <w:color w:val="auto"/>
        </w:rPr>
        <w:t xml:space="preserve"> The</w:t>
      </w:r>
      <w:r w:rsidRPr="000F4A0C">
        <w:rPr>
          <w:rStyle w:val="OptionalText"/>
          <w:color w:val="auto"/>
        </w:rPr>
        <w:t xml:space="preserve"> Council will expect as a minimum, that all Bidders comply in full </w:t>
      </w:r>
      <w:proofErr w:type="gramStart"/>
      <w:r w:rsidRPr="000F4A0C">
        <w:rPr>
          <w:rStyle w:val="OptionalText"/>
          <w:color w:val="auto"/>
        </w:rPr>
        <w:t>with</w:t>
      </w:r>
      <w:proofErr w:type="gramEnd"/>
      <w:r>
        <w:rPr>
          <w:rStyle w:val="OptionalText"/>
          <w:color w:val="auto"/>
        </w:rPr>
        <w:t xml:space="preserve"> the Equality Act</w:t>
      </w:r>
      <w:r w:rsidRPr="000F4A0C">
        <w:rPr>
          <w:rStyle w:val="OptionalText"/>
          <w:color w:val="auto"/>
        </w:rPr>
        <w:t xml:space="preserve"> </w:t>
      </w:r>
      <w:r>
        <w:rPr>
          <w:rStyle w:val="OptionalText"/>
          <w:color w:val="auto"/>
        </w:rPr>
        <w:t xml:space="preserve">and all regulations relating to Equality, Diversity and inclusion, </w:t>
      </w:r>
      <w:r w:rsidRPr="000F4A0C">
        <w:rPr>
          <w:rStyle w:val="OptionalText"/>
          <w:color w:val="auto"/>
        </w:rPr>
        <w:t xml:space="preserve">where necessary, and have in place sufficient policies, procedures and systems.  </w:t>
      </w:r>
    </w:p>
    <w:bookmarkEnd w:id="29"/>
    <w:p w:rsidRPr="000F4A0C" w:rsidR="00D70E2A" w:rsidP="00D70E2A" w:rsidRDefault="00D70E2A" w14:paraId="2AA960DB" w14:textId="77777777"/>
    <w:p w:rsidRPr="000F4A0C" w:rsidR="00D70E2A" w:rsidP="00D70E2A" w:rsidRDefault="00D70E2A" w14:paraId="3EF5840E" w14:textId="1006F2B7">
      <w:pPr>
        <w:pStyle w:val="SubHeading"/>
        <w:rPr>
          <w:color w:val="auto"/>
        </w:rPr>
      </w:pPr>
      <w:r w:rsidRPr="000F4A0C">
        <w:rPr>
          <w:color w:val="auto"/>
        </w:rPr>
        <w:t>Data Protections and</w:t>
      </w:r>
      <w:r w:rsidR="00FC6EC5">
        <w:rPr>
          <w:color w:val="auto"/>
        </w:rPr>
        <w:t xml:space="preserve"> UK</w:t>
      </w:r>
      <w:r w:rsidRPr="000F4A0C">
        <w:rPr>
          <w:color w:val="auto"/>
        </w:rPr>
        <w:t xml:space="preserve"> General Data Protection Regulations</w:t>
      </w:r>
    </w:p>
    <w:p w:rsidRPr="000F4A0C" w:rsidR="00D70E2A" w:rsidP="00D70E2A" w:rsidRDefault="00D70E2A" w14:paraId="6BD7E666" w14:textId="12645565">
      <w:pPr>
        <w:pStyle w:val="BodyNumbered"/>
        <w:rPr>
          <w:rStyle w:val="OptionalText"/>
          <w:color w:val="auto"/>
        </w:rPr>
      </w:pPr>
      <w:r w:rsidRPr="006F09EB">
        <w:rPr>
          <w:rStyle w:val="OptionalText"/>
          <w:color w:val="auto"/>
        </w:rPr>
        <w:t>It is expected that personal</w:t>
      </w:r>
      <w:r w:rsidRPr="000F4A0C">
        <w:rPr>
          <w:rStyle w:val="OptionalText"/>
          <w:color w:val="auto"/>
        </w:rPr>
        <w:t xml:space="preserve"> data would be collected </w:t>
      </w:r>
      <w:proofErr w:type="gramStart"/>
      <w:r w:rsidRPr="000F4A0C">
        <w:rPr>
          <w:rStyle w:val="OptionalText"/>
          <w:color w:val="auto"/>
        </w:rPr>
        <w:t>in the course of</w:t>
      </w:r>
      <w:proofErr w:type="gramEnd"/>
      <w:r w:rsidRPr="000F4A0C">
        <w:rPr>
          <w:rStyle w:val="OptionalText"/>
          <w:color w:val="auto"/>
        </w:rPr>
        <w:t xml:space="preserve"> this contract. </w:t>
      </w:r>
      <w:proofErr w:type="gramStart"/>
      <w:r w:rsidRPr="000F4A0C">
        <w:rPr>
          <w:rStyle w:val="OptionalText"/>
          <w:color w:val="auto"/>
        </w:rPr>
        <w:t>In the event that</w:t>
      </w:r>
      <w:proofErr w:type="gramEnd"/>
      <w:r w:rsidRPr="000F4A0C">
        <w:rPr>
          <w:rStyle w:val="OptionalText"/>
          <w:color w:val="auto"/>
        </w:rPr>
        <w:t xml:space="preserve"> such data is captured, Cambridgeshire County Council expect all bidders to abide by </w:t>
      </w:r>
      <w:r w:rsidR="00FC6EC5">
        <w:rPr>
          <w:rStyle w:val="OptionalText"/>
          <w:color w:val="auto"/>
        </w:rPr>
        <w:t xml:space="preserve">UK </w:t>
      </w:r>
      <w:r w:rsidRPr="000F4A0C">
        <w:rPr>
          <w:rStyle w:val="OptionalText"/>
          <w:color w:val="auto"/>
        </w:rPr>
        <w:t>GDPR legislation.</w:t>
      </w:r>
    </w:p>
    <w:p w:rsidRPr="000F4A0C" w:rsidR="00D70E2A" w:rsidP="00D70E2A" w:rsidRDefault="00D70E2A" w14:paraId="54AEC4AD" w14:textId="3A164BA8">
      <w:pPr>
        <w:pStyle w:val="BodyNumbered"/>
        <w:rPr>
          <w:rStyle w:val="OptionalText"/>
          <w:color w:val="auto"/>
        </w:rPr>
      </w:pPr>
      <w:r w:rsidRPr="000F4A0C">
        <w:rPr>
          <w:rStyle w:val="OptionalText"/>
          <w:color w:val="auto"/>
        </w:rPr>
        <w:t xml:space="preserve">Any breaches, suspected or otherwise, must be reported to the </w:t>
      </w:r>
      <w:r w:rsidRPr="000F4A0C" w:rsidR="00830F79">
        <w:rPr>
          <w:rStyle w:val="OptionalText"/>
          <w:color w:val="auto"/>
        </w:rPr>
        <w:t xml:space="preserve">Council </w:t>
      </w:r>
      <w:r w:rsidRPr="000F4A0C">
        <w:rPr>
          <w:rStyle w:val="OptionalText"/>
          <w:color w:val="auto"/>
        </w:rPr>
        <w:t>as immediately and in any event within 72 hours.</w:t>
      </w:r>
    </w:p>
    <w:p w:rsidRPr="000F4A0C" w:rsidR="00D70E2A" w:rsidP="00D70E2A" w:rsidRDefault="00D70E2A" w14:paraId="781194AD" w14:textId="77777777">
      <w:pPr>
        <w:pStyle w:val="BodyNumbered"/>
        <w:numPr>
          <w:ilvl w:val="0"/>
          <w:numId w:val="0"/>
        </w:numPr>
        <w:ind w:left="792"/>
        <w:rPr>
          <w:rStyle w:val="OptionalText"/>
          <w:color w:val="auto"/>
        </w:rPr>
      </w:pPr>
    </w:p>
    <w:p w:rsidRPr="000F4A0C" w:rsidR="00D70E2A" w:rsidP="00D70E2A" w:rsidRDefault="00D70E2A" w14:paraId="5581B77E" w14:textId="77777777"/>
    <w:p w:rsidRPr="000F4A0C" w:rsidR="00D70E2A" w:rsidP="00D70E2A" w:rsidRDefault="00D70E2A" w14:paraId="6C694658" w14:textId="77777777">
      <w:pPr>
        <w:pStyle w:val="SubHeading"/>
        <w:rPr>
          <w:color w:val="auto"/>
        </w:rPr>
      </w:pPr>
      <w:bookmarkStart w:name="_Toc70684783" w:id="30"/>
      <w:r w:rsidRPr="000F4A0C">
        <w:rPr>
          <w:color w:val="auto"/>
        </w:rPr>
        <w:t>Payment schedule</w:t>
      </w:r>
      <w:bookmarkEnd w:id="30"/>
    </w:p>
    <w:p w:rsidRPr="000F4A0C" w:rsidR="004A4329" w:rsidP="00D70E2A" w:rsidRDefault="00D70E2A" w14:paraId="1D0B8B52" w14:textId="74469649">
      <w:pPr>
        <w:pStyle w:val="BodyNumbered"/>
        <w:rPr>
          <w:rStyle w:val="OptionalText"/>
          <w:color w:val="auto"/>
        </w:rPr>
      </w:pPr>
      <w:r w:rsidRPr="000F4A0C">
        <w:rPr>
          <w:rStyle w:val="OptionalText"/>
          <w:color w:val="auto"/>
        </w:rPr>
        <w:t xml:space="preserve">To ensure the payment process is smooth and simple for both parties, </w:t>
      </w:r>
      <w:r w:rsidRPr="000F4A0C" w:rsidR="004A4329">
        <w:rPr>
          <w:rStyle w:val="OptionalText"/>
          <w:color w:val="auto"/>
        </w:rPr>
        <w:t xml:space="preserve">the </w:t>
      </w:r>
      <w:r w:rsidRPr="000F4A0C" w:rsidR="00830F79">
        <w:rPr>
          <w:rStyle w:val="OptionalText"/>
          <w:color w:val="auto"/>
        </w:rPr>
        <w:t>Council</w:t>
      </w:r>
      <w:r w:rsidRPr="000F4A0C" w:rsidR="004A4329">
        <w:rPr>
          <w:rStyle w:val="OptionalText"/>
          <w:color w:val="auto"/>
        </w:rPr>
        <w:t xml:space="preserve"> operates a </w:t>
      </w:r>
      <w:r w:rsidRPr="000F4A0C" w:rsidR="00801390">
        <w:rPr>
          <w:rStyle w:val="OptionalText"/>
          <w:color w:val="auto"/>
        </w:rPr>
        <w:t>p</w:t>
      </w:r>
      <w:r w:rsidRPr="000F4A0C" w:rsidR="004A4329">
        <w:rPr>
          <w:rStyle w:val="OptionalText"/>
          <w:color w:val="auto"/>
        </w:rPr>
        <w:t>urchase order system.</w:t>
      </w:r>
    </w:p>
    <w:p w:rsidRPr="000F4A0C" w:rsidR="00F6006F" w:rsidP="00D70E2A" w:rsidRDefault="00F6006F" w14:paraId="2E1340D2" w14:textId="5B54DD8F">
      <w:pPr>
        <w:pStyle w:val="BodyNumbered"/>
        <w:rPr>
          <w:rStyle w:val="OptionalText"/>
          <w:color w:val="auto"/>
        </w:rPr>
      </w:pPr>
      <w:r w:rsidRPr="000F4A0C">
        <w:rPr>
          <w:rStyle w:val="OptionalText"/>
          <w:color w:val="auto"/>
        </w:rPr>
        <w:t>This will be issued by the Contract Manager at the start of the contract.</w:t>
      </w:r>
    </w:p>
    <w:p w:rsidRPr="000F4A0C" w:rsidR="00C929DE" w:rsidP="00D70E2A" w:rsidRDefault="004A4329" w14:paraId="1C551F53" w14:textId="77777777">
      <w:pPr>
        <w:pStyle w:val="BodyNumbered"/>
        <w:rPr>
          <w:rStyle w:val="OptionalText"/>
          <w:color w:val="auto"/>
        </w:rPr>
      </w:pPr>
      <w:r w:rsidRPr="000F4A0C">
        <w:rPr>
          <w:rStyle w:val="OptionalText"/>
          <w:color w:val="auto"/>
        </w:rPr>
        <w:t>No invoice will be paid without a valid and current purchase order</w:t>
      </w:r>
      <w:r w:rsidRPr="000F4A0C" w:rsidR="00C929DE">
        <w:rPr>
          <w:rStyle w:val="OptionalText"/>
          <w:color w:val="auto"/>
        </w:rPr>
        <w:t>.</w:t>
      </w:r>
    </w:p>
    <w:p w:rsidRPr="000F4A0C" w:rsidR="00F6006F" w:rsidP="00D70E2A" w:rsidRDefault="00C929DE" w14:paraId="6A77A379" w14:textId="18834233">
      <w:pPr>
        <w:pStyle w:val="BodyNumbered"/>
        <w:rPr>
          <w:rStyle w:val="OptionalText"/>
          <w:color w:val="auto"/>
        </w:rPr>
      </w:pPr>
      <w:r w:rsidRPr="000F4A0C">
        <w:rPr>
          <w:rStyle w:val="OptionalText"/>
          <w:color w:val="auto"/>
        </w:rPr>
        <w:t xml:space="preserve">  All invoices must state the </w:t>
      </w:r>
      <w:r w:rsidRPr="000F4A0C" w:rsidR="00801390">
        <w:rPr>
          <w:rStyle w:val="OptionalText"/>
          <w:color w:val="auto"/>
        </w:rPr>
        <w:t>p</w:t>
      </w:r>
      <w:r w:rsidRPr="000F4A0C">
        <w:rPr>
          <w:rStyle w:val="OptionalText"/>
          <w:color w:val="auto"/>
        </w:rPr>
        <w:t xml:space="preserve">urchase order number and be sent to </w:t>
      </w:r>
      <w:hyperlink w:history="1" r:id="rId21">
        <w:r w:rsidRPr="000F4A0C" w:rsidR="00F6006F">
          <w:rPr>
            <w:rStyle w:val="Hyperlink"/>
            <w:rFonts w:asciiTheme="minorHAnsi" w:hAnsiTheme="minorHAnsi"/>
            <w:color w:val="auto"/>
          </w:rPr>
          <w:t>CCC.invoices@cambridgeshire.gov.uk</w:t>
        </w:r>
      </w:hyperlink>
      <w:r w:rsidRPr="000F4A0C" w:rsidR="00F6006F">
        <w:rPr>
          <w:rStyle w:val="OptionalText"/>
          <w:color w:val="auto"/>
        </w:rPr>
        <w:t>.</w:t>
      </w:r>
    </w:p>
    <w:p w:rsidRPr="000F4A0C" w:rsidR="00F6006F" w:rsidP="004B1C8C" w:rsidRDefault="00F6006F" w14:paraId="4623BF6A" w14:textId="656652A9">
      <w:pPr>
        <w:pStyle w:val="BodyNumbered"/>
        <w:rPr>
          <w:rStyle w:val="OptionalText"/>
          <w:color w:val="auto"/>
        </w:rPr>
      </w:pPr>
      <w:r w:rsidRPr="000F4A0C">
        <w:rPr>
          <w:rStyle w:val="OptionalText"/>
          <w:color w:val="auto"/>
        </w:rPr>
        <w:lastRenderedPageBreak/>
        <w:t xml:space="preserve">Where a clear payment schedule is not agreed based on milestones with the Contract Manager, all invoices will be paid in arrears and within a thirty (30) day period. </w:t>
      </w:r>
    </w:p>
    <w:p w:rsidRPr="000F4A0C" w:rsidR="004B59EA" w:rsidP="00D70E2A" w:rsidRDefault="004B59EA" w14:paraId="205AE977" w14:textId="698965DD">
      <w:pPr>
        <w:pStyle w:val="BodyNumbered"/>
        <w:rPr>
          <w:rStyle w:val="OptionalText"/>
          <w:color w:val="auto"/>
        </w:rPr>
      </w:pPr>
      <w:r w:rsidRPr="26740EDB" w:rsidR="004B59EA">
        <w:rPr>
          <w:rStyle w:val="OptionalText"/>
          <w:color w:val="auto"/>
        </w:rPr>
        <w:t>Where a c</w:t>
      </w:r>
      <w:r w:rsidRPr="26740EDB" w:rsidR="00D70E2A">
        <w:rPr>
          <w:rStyle w:val="OptionalText"/>
          <w:color w:val="auto"/>
        </w:rPr>
        <w:t xml:space="preserve">lear payment schedule </w:t>
      </w:r>
      <w:r w:rsidRPr="26740EDB" w:rsidR="004B59EA">
        <w:rPr>
          <w:rStyle w:val="OptionalText"/>
          <w:color w:val="auto"/>
        </w:rPr>
        <w:t xml:space="preserve">based on </w:t>
      </w:r>
      <w:r w:rsidRPr="26740EDB" w:rsidR="00D70E2A">
        <w:rPr>
          <w:rStyle w:val="OptionalText"/>
          <w:color w:val="auto"/>
        </w:rPr>
        <w:t>agreed milestones</w:t>
      </w:r>
      <w:r w:rsidRPr="26740EDB" w:rsidR="004B59EA">
        <w:rPr>
          <w:rStyle w:val="OptionalText"/>
          <w:color w:val="auto"/>
        </w:rPr>
        <w:t xml:space="preserve"> with the Contract </w:t>
      </w:r>
      <w:r w:rsidRPr="26740EDB" w:rsidR="04206CBF">
        <w:rPr>
          <w:rStyle w:val="OptionalText"/>
          <w:color w:val="auto"/>
        </w:rPr>
        <w:t>Manager, the</w:t>
      </w:r>
      <w:r w:rsidRPr="26740EDB" w:rsidR="00D70E2A">
        <w:rPr>
          <w:rStyle w:val="OptionalText"/>
          <w:color w:val="auto"/>
        </w:rPr>
        <w:t xml:space="preserve"> Contractor </w:t>
      </w:r>
      <w:r w:rsidRPr="26740EDB" w:rsidR="004B59EA">
        <w:rPr>
          <w:rStyle w:val="OptionalText"/>
          <w:color w:val="auto"/>
        </w:rPr>
        <w:t xml:space="preserve">must </w:t>
      </w:r>
      <w:r w:rsidRPr="26740EDB" w:rsidR="00D70E2A">
        <w:rPr>
          <w:rStyle w:val="OptionalText"/>
          <w:color w:val="auto"/>
        </w:rPr>
        <w:t xml:space="preserve">meet the milestones as agreed, and the </w:t>
      </w:r>
      <w:r w:rsidRPr="26740EDB" w:rsidR="3B868BE9">
        <w:rPr>
          <w:rStyle w:val="OptionalText"/>
          <w:color w:val="auto"/>
        </w:rPr>
        <w:t>quality to</w:t>
      </w:r>
      <w:r w:rsidRPr="26740EDB" w:rsidR="00D70E2A">
        <w:rPr>
          <w:rStyle w:val="OptionalText"/>
          <w:color w:val="auto"/>
        </w:rPr>
        <w:t xml:space="preserve"> the satisfaction of the Contract Manager</w:t>
      </w:r>
      <w:r w:rsidRPr="26740EDB" w:rsidR="004B59EA">
        <w:rPr>
          <w:rStyle w:val="OptionalText"/>
          <w:color w:val="auto"/>
        </w:rPr>
        <w:t>.</w:t>
      </w:r>
      <w:r w:rsidRPr="26740EDB" w:rsidR="00D70E2A">
        <w:rPr>
          <w:rStyle w:val="OptionalText"/>
          <w:color w:val="auto"/>
        </w:rPr>
        <w:t xml:space="preserve"> </w:t>
      </w:r>
    </w:p>
    <w:p w:rsidRPr="000F4A0C" w:rsidR="00D70E2A" w:rsidP="00D70E2A" w:rsidRDefault="004B59EA" w14:paraId="1DBC9B8D" w14:textId="275A04E9">
      <w:pPr>
        <w:pStyle w:val="BodyNumbered"/>
        <w:rPr>
          <w:rStyle w:val="OptionalText"/>
          <w:color w:val="auto"/>
        </w:rPr>
      </w:pPr>
      <w:r w:rsidRPr="26740EDB" w:rsidR="004B59EA">
        <w:rPr>
          <w:rStyle w:val="OptionalText"/>
          <w:color w:val="auto"/>
        </w:rPr>
        <w:t xml:space="preserve">Upon confirmation from the Contract </w:t>
      </w:r>
      <w:r w:rsidRPr="26740EDB" w:rsidR="26ACD191">
        <w:rPr>
          <w:rStyle w:val="OptionalText"/>
          <w:color w:val="auto"/>
        </w:rPr>
        <w:t>Manager, the</w:t>
      </w:r>
      <w:r w:rsidRPr="26740EDB" w:rsidR="00D70E2A">
        <w:rPr>
          <w:rStyle w:val="OptionalText"/>
          <w:color w:val="auto"/>
        </w:rPr>
        <w:t xml:space="preserve"> Contractor </w:t>
      </w:r>
      <w:r w:rsidRPr="26740EDB" w:rsidR="00801390">
        <w:rPr>
          <w:rStyle w:val="OptionalText"/>
          <w:color w:val="auto"/>
        </w:rPr>
        <w:t>should</w:t>
      </w:r>
      <w:r w:rsidRPr="26740EDB" w:rsidR="00D70E2A">
        <w:rPr>
          <w:rStyle w:val="OptionalText"/>
          <w:color w:val="auto"/>
        </w:rPr>
        <w:t xml:space="preserve"> issue an invoice </w:t>
      </w:r>
      <w:r w:rsidRPr="26740EDB" w:rsidR="00801390">
        <w:rPr>
          <w:rStyle w:val="OptionalText"/>
          <w:color w:val="auto"/>
        </w:rPr>
        <w:t>against the issued purchase order for payment.</w:t>
      </w:r>
    </w:p>
    <w:p w:rsidRPr="00F8786A" w:rsidR="00E912C6" w:rsidP="3141E190" w:rsidRDefault="00E912C6" w14:paraId="6F7D1067" w14:textId="3272C7C7">
      <w:pPr>
        <w:pStyle w:val="BodyNumbered"/>
        <w:rPr>
          <w:rStyle w:val="OptionalText"/>
          <w:color w:val="auto"/>
        </w:rPr>
      </w:pPr>
      <w:r w:rsidRPr="3141E190" w:rsidR="00D70E2A">
        <w:rPr>
          <w:rStyle w:val="OptionalText"/>
          <w:color w:val="auto"/>
        </w:rPr>
        <w:t>Please Note and to be clear there will be no pre –payment or a form of a deposit made by the Council.</w:t>
      </w:r>
    </w:p>
    <w:sectPr w:rsidRPr="00F8786A" w:rsidR="00E912C6" w:rsidSect="00F8786A">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1428" w:rsidP="002F0220" w:rsidRDefault="00B61428" w14:paraId="7D299568" w14:textId="77777777">
      <w:pPr>
        <w:spacing w:after="0"/>
      </w:pPr>
      <w:r>
        <w:separator/>
      </w:r>
    </w:p>
  </w:endnote>
  <w:endnote w:type="continuationSeparator" w:id="0">
    <w:p w:rsidR="00B61428" w:rsidP="002F0220" w:rsidRDefault="00B61428" w14:paraId="5337B74D"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43D4" w:rsidP="00936F1E" w:rsidRDefault="004543D4" w14:paraId="6B9ADCE5" w14:textId="39254E0B">
    <w:pPr>
      <w:pStyle w:val="Footer"/>
      <w:jc w:val="center"/>
      <w:rPr>
        <w:i/>
        <w:iCs/>
        <w:sz w:val="16"/>
        <w:szCs w:val="16"/>
      </w:rPr>
    </w:pPr>
    <w:r>
      <w:t xml:space="preserve">Page </w:t>
    </w:r>
    <w:sdt>
      <w:sdtPr>
        <w:id w:val="1775595956"/>
        <w:docPartObj>
          <w:docPartGallery w:val="Page Numbers (Bottom of Page)"/>
          <w:docPartUnique/>
        </w:docPartObj>
      </w:sdtPr>
      <w:sdtEndPr/>
      <w:sdtContent>
        <w:r>
          <w:fldChar w:fldCharType="begin"/>
        </w:r>
        <w:r>
          <w:instrText xml:space="preserve"> PAGE   \* MERGEFORMAT </w:instrText>
        </w:r>
        <w:r>
          <w:fldChar w:fldCharType="separate"/>
        </w:r>
        <w:r>
          <w:rPr>
            <w:noProof/>
          </w:rPr>
          <w:t>13</w:t>
        </w:r>
        <w:r>
          <w:rPr>
            <w:noProof/>
          </w:rPr>
          <w:fldChar w:fldCharType="end"/>
        </w:r>
      </w:sdtContent>
    </w:sdt>
    <w:r w:rsidRPr="00936F1E" w:rsidR="008D165D">
      <w:rPr>
        <w:i/>
        <w:iCs/>
        <w:sz w:val="16"/>
        <w:szCs w:val="16"/>
      </w:rPr>
      <w:t xml:space="preserve"> </w:t>
    </w:r>
  </w:p>
  <w:p w:rsidRPr="00936F1E" w:rsidR="00936F1E" w:rsidP="00936F1E" w:rsidRDefault="00C84EA2" w14:paraId="672FC712" w14:textId="26B35598">
    <w:pPr>
      <w:pStyle w:val="Footer"/>
      <w:rPr>
        <w:i/>
        <w:iCs/>
        <w:sz w:val="16"/>
        <w:szCs w:val="16"/>
      </w:rPr>
    </w:pPr>
    <w:r>
      <w:rPr>
        <w:i/>
        <w:iCs/>
        <w:sz w:val="16"/>
        <w:szCs w:val="16"/>
      </w:rPr>
      <w:t>RFQMay2023PEPS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1428" w:rsidP="002F0220" w:rsidRDefault="00B61428" w14:paraId="732482ED" w14:textId="77777777">
      <w:pPr>
        <w:spacing w:after="0"/>
      </w:pPr>
      <w:r>
        <w:separator/>
      </w:r>
    </w:p>
  </w:footnote>
  <w:footnote w:type="continuationSeparator" w:id="0">
    <w:p w:rsidR="00B61428" w:rsidP="002F0220" w:rsidRDefault="00B61428" w14:paraId="07C0CF7C"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2F0220" w:rsidR="004543D4" w:rsidP="002F0220" w:rsidRDefault="004543D4" w14:paraId="6B9ADCE3" w14:textId="2465388E">
    <w:pPr>
      <w:pStyle w:val="Header"/>
    </w:pPr>
    <w:r w:rsidRPr="00F8786A">
      <w:rPr>
        <w:rFonts w:asciiTheme="minorHAnsi" w:hAnsiTheme="minorHAnsi" w:cstheme="minorHAnsi"/>
        <w:noProof/>
        <w:lang w:eastAsia="en-GB"/>
      </w:rPr>
      <w:drawing>
        <wp:anchor distT="0" distB="0" distL="114300" distR="114300" simplePos="0" relativeHeight="251662336" behindDoc="1" locked="0" layoutInCell="1" allowOverlap="1" wp14:anchorId="5A37729B" wp14:editId="017FC5A4">
          <wp:simplePos x="0" y="0"/>
          <wp:positionH relativeFrom="margin">
            <wp:posOffset>4752975</wp:posOffset>
          </wp:positionH>
          <wp:positionV relativeFrom="paragraph">
            <wp:posOffset>-316230</wp:posOffset>
          </wp:positionV>
          <wp:extent cx="1466850" cy="494665"/>
          <wp:effectExtent l="0" t="0" r="0" b="635"/>
          <wp:wrapTight wrapText="bothSides">
            <wp:wrapPolygon edited="0">
              <wp:start x="0" y="0"/>
              <wp:lineTo x="0" y="10814"/>
              <wp:lineTo x="7013" y="13309"/>
              <wp:lineTo x="7013" y="20796"/>
              <wp:lineTo x="8416" y="20796"/>
              <wp:lineTo x="8416" y="13309"/>
              <wp:lineTo x="21319" y="10814"/>
              <wp:lineTo x="21319" y="0"/>
              <wp:lineTo x="2047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1466850" cy="4946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Cs w:val="24"/>
        <w:lang w:eastAsia="en-GB"/>
      </w:rPr>
      <mc:AlternateContent>
        <mc:Choice Requires="wps">
          <w:drawing>
            <wp:anchor distT="0" distB="0" distL="114300" distR="114300" simplePos="0" relativeHeight="251660288" behindDoc="0" locked="0" layoutInCell="1" allowOverlap="1" wp14:anchorId="6B9ADCE8" wp14:editId="55B58447">
              <wp:simplePos x="0" y="0"/>
              <wp:positionH relativeFrom="column">
                <wp:posOffset>-704850</wp:posOffset>
              </wp:positionH>
              <wp:positionV relativeFrom="paragraph">
                <wp:posOffset>-192405</wp:posOffset>
              </wp:positionV>
              <wp:extent cx="3308350" cy="339725"/>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907EBD" w:rsidR="004543D4" w:rsidP="002F0220" w:rsidRDefault="004543D4" w14:paraId="6B9ADCEF" w14:textId="1F398B91">
                          <w:pPr>
                            <w:rPr>
                              <w:b/>
                              <w:i/>
                              <w:sz w:val="28"/>
                              <w:szCs w:val="28"/>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B9ADCE8">
              <v:stroke joinstyle="miter"/>
              <v:path gradientshapeok="t" o:connecttype="rect"/>
            </v:shapetype>
            <v:shape id="Text Box 3" style="position:absolute;left:0;text-align:left;margin-left:-55.5pt;margin-top:-15.15pt;width:260.5pt;height: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">
              <v:textbox>
                <w:txbxContent>
                  <w:p w:rsidRPr="00907EBD" w:rsidR="004543D4" w:rsidP="002F0220" w:rsidRDefault="004543D4" w14:paraId="6B9ADCEF" w14:textId="1F398B91">
                    <w:pPr>
                      <w:rPr>
                        <w:b/>
                        <w:i/>
                        <w:sz w:val="28"/>
                        <w:szCs w:val="28"/>
                        <w:lang w:val="en-US"/>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1">
      <w:start w:val="7"/>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2">
      <w:start w:val="7"/>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3">
      <w:start w:val="7"/>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4">
      <w:start w:val="7"/>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5">
      <w:start w:val="7"/>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6">
      <w:start w:val="7"/>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7">
      <w:start w:val="7"/>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8">
      <w:start w:val="7"/>
      <w:numFmt w:val="decimal"/>
      <w:lvlText w:val="%2."/>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 w15:restartNumberingAfterBreak="0">
    <w:nsid w:val="02373014"/>
    <w:multiLevelType w:val="hybridMultilevel"/>
    <w:tmpl w:val="596C0264"/>
    <w:lvl w:ilvl="0" w:tplc="08090001">
      <w:start w:val="1"/>
      <w:numFmt w:val="bullet"/>
      <w:lvlText w:val=""/>
      <w:lvlJc w:val="left"/>
      <w:pPr>
        <w:ind w:left="72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862"/>
        </w:tabs>
        <w:ind w:left="862"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B47861"/>
    <w:multiLevelType w:val="hybridMultilevel"/>
    <w:tmpl w:val="0E5E97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D7C01F2"/>
    <w:multiLevelType w:val="multilevel"/>
    <w:tmpl w:val="FC70FC76"/>
    <w:lvl w:ilvl="0">
      <w:start w:val="1"/>
      <w:numFmt w:val="decimal"/>
      <w:pStyle w:val="MainHeading"/>
      <w:lvlText w:val="%1."/>
      <w:lvlJc w:val="left"/>
      <w:pPr>
        <w:ind w:left="567" w:hanging="567"/>
      </w:pPr>
      <w:rPr>
        <w:rFonts w:hint="default"/>
      </w:rPr>
    </w:lvl>
    <w:lvl w:ilvl="1">
      <w:start w:val="1"/>
      <w:numFmt w:val="decimal"/>
      <w:pStyle w:val="Sub-heading"/>
      <w:lvlText w:val="%1.%2."/>
      <w:lvlJc w:val="left"/>
      <w:pPr>
        <w:ind w:left="567" w:hanging="567"/>
      </w:pPr>
      <w:rPr>
        <w:rFonts w:hint="default"/>
      </w:rPr>
    </w:lvl>
    <w:lvl w:ilvl="2">
      <w:start w:val="1"/>
      <w:numFmt w:val="decimal"/>
      <w:pStyle w:val="NormalNumbered"/>
      <w:lvlText w:val="%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102839"/>
    <w:multiLevelType w:val="hybridMultilevel"/>
    <w:tmpl w:val="889EA4B0"/>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1E70730C"/>
    <w:multiLevelType w:val="hybridMultilevel"/>
    <w:tmpl w:val="C06216AE"/>
    <w:lvl w:ilvl="0" w:tplc="EC16A42E">
      <w:start w:val="1"/>
      <w:numFmt w:val="bullet"/>
      <w:lvlText w:val=""/>
      <w:lvlJc w:val="left"/>
      <w:pPr>
        <w:ind w:left="720" w:hanging="360"/>
      </w:pPr>
      <w:rPr>
        <w:rFonts w:hint="default" w:ascii="Wingdings" w:hAnsi="Wingdings"/>
        <w:color w:val="00A3E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1183C24"/>
    <w:multiLevelType w:val="hybridMultilevel"/>
    <w:tmpl w:val="B25E5F08"/>
    <w:lvl w:ilvl="0" w:tplc="08090001">
      <w:start w:val="1"/>
      <w:numFmt w:val="bullet"/>
      <w:lvlText w:val=""/>
      <w:lvlJc w:val="left"/>
      <w:pPr>
        <w:ind w:left="1222" w:hanging="360"/>
      </w:pPr>
      <w:rPr>
        <w:rFonts w:hint="default" w:ascii="Symbol" w:hAnsi="Symbol"/>
      </w:rPr>
    </w:lvl>
    <w:lvl w:ilvl="1" w:tplc="08090003" w:tentative="1">
      <w:start w:val="1"/>
      <w:numFmt w:val="bullet"/>
      <w:lvlText w:val="o"/>
      <w:lvlJc w:val="left"/>
      <w:pPr>
        <w:ind w:left="1942" w:hanging="360"/>
      </w:pPr>
      <w:rPr>
        <w:rFonts w:hint="default" w:ascii="Courier New" w:hAnsi="Courier New" w:cs="Courier New"/>
      </w:rPr>
    </w:lvl>
    <w:lvl w:ilvl="2" w:tplc="08090005" w:tentative="1">
      <w:start w:val="1"/>
      <w:numFmt w:val="bullet"/>
      <w:lvlText w:val=""/>
      <w:lvlJc w:val="left"/>
      <w:pPr>
        <w:ind w:left="2662" w:hanging="360"/>
      </w:pPr>
      <w:rPr>
        <w:rFonts w:hint="default" w:ascii="Wingdings" w:hAnsi="Wingdings"/>
      </w:rPr>
    </w:lvl>
    <w:lvl w:ilvl="3" w:tplc="08090001" w:tentative="1">
      <w:start w:val="1"/>
      <w:numFmt w:val="bullet"/>
      <w:lvlText w:val=""/>
      <w:lvlJc w:val="left"/>
      <w:pPr>
        <w:ind w:left="3382" w:hanging="360"/>
      </w:pPr>
      <w:rPr>
        <w:rFonts w:hint="default" w:ascii="Symbol" w:hAnsi="Symbol"/>
      </w:rPr>
    </w:lvl>
    <w:lvl w:ilvl="4" w:tplc="08090003" w:tentative="1">
      <w:start w:val="1"/>
      <w:numFmt w:val="bullet"/>
      <w:lvlText w:val="o"/>
      <w:lvlJc w:val="left"/>
      <w:pPr>
        <w:ind w:left="4102" w:hanging="360"/>
      </w:pPr>
      <w:rPr>
        <w:rFonts w:hint="default" w:ascii="Courier New" w:hAnsi="Courier New" w:cs="Courier New"/>
      </w:rPr>
    </w:lvl>
    <w:lvl w:ilvl="5" w:tplc="08090005" w:tentative="1">
      <w:start w:val="1"/>
      <w:numFmt w:val="bullet"/>
      <w:lvlText w:val=""/>
      <w:lvlJc w:val="left"/>
      <w:pPr>
        <w:ind w:left="4822" w:hanging="360"/>
      </w:pPr>
      <w:rPr>
        <w:rFonts w:hint="default" w:ascii="Wingdings" w:hAnsi="Wingdings"/>
      </w:rPr>
    </w:lvl>
    <w:lvl w:ilvl="6" w:tplc="08090001" w:tentative="1">
      <w:start w:val="1"/>
      <w:numFmt w:val="bullet"/>
      <w:lvlText w:val=""/>
      <w:lvlJc w:val="left"/>
      <w:pPr>
        <w:ind w:left="5542" w:hanging="360"/>
      </w:pPr>
      <w:rPr>
        <w:rFonts w:hint="default" w:ascii="Symbol" w:hAnsi="Symbol"/>
      </w:rPr>
    </w:lvl>
    <w:lvl w:ilvl="7" w:tplc="08090003" w:tentative="1">
      <w:start w:val="1"/>
      <w:numFmt w:val="bullet"/>
      <w:lvlText w:val="o"/>
      <w:lvlJc w:val="left"/>
      <w:pPr>
        <w:ind w:left="6262" w:hanging="360"/>
      </w:pPr>
      <w:rPr>
        <w:rFonts w:hint="default" w:ascii="Courier New" w:hAnsi="Courier New" w:cs="Courier New"/>
      </w:rPr>
    </w:lvl>
    <w:lvl w:ilvl="8" w:tplc="08090005" w:tentative="1">
      <w:start w:val="1"/>
      <w:numFmt w:val="bullet"/>
      <w:lvlText w:val=""/>
      <w:lvlJc w:val="left"/>
      <w:pPr>
        <w:ind w:left="6982" w:hanging="360"/>
      </w:pPr>
      <w:rPr>
        <w:rFonts w:hint="default" w:ascii="Wingdings" w:hAnsi="Wingdings"/>
      </w:rPr>
    </w:lvl>
  </w:abstractNum>
  <w:abstractNum w:abstractNumId="8" w15:restartNumberingAfterBreak="0">
    <w:nsid w:val="224E5449"/>
    <w:multiLevelType w:val="hybridMultilevel"/>
    <w:tmpl w:val="9D28A572"/>
    <w:lvl w:ilvl="0" w:tplc="08090001">
      <w:start w:val="1"/>
      <w:numFmt w:val="bullet"/>
      <w:lvlText w:val=""/>
      <w:lvlJc w:val="left"/>
      <w:pPr>
        <w:ind w:left="72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38A27DC"/>
    <w:multiLevelType w:val="hybridMultilevel"/>
    <w:tmpl w:val="6FA48A98"/>
    <w:lvl w:ilvl="0" w:tplc="20A23AB0">
      <w:start w:val="1"/>
      <w:numFmt w:val="decimal"/>
      <w:lvlText w:val="25.%1"/>
      <w:lvlJc w:val="left"/>
      <w:pPr>
        <w:ind w:left="720" w:hanging="360"/>
      </w:pPr>
      <w:rPr>
        <w:rFonts w:hint="default"/>
      </w:rPr>
    </w:lvl>
    <w:lvl w:ilvl="1" w:tplc="73C8470E">
      <w:start w:val="1"/>
      <w:numFmt w:val="decimal"/>
      <w:lvlText w:val="22.%2"/>
      <w:lvlJc w:val="left"/>
      <w:pPr>
        <w:ind w:left="502" w:hanging="360"/>
      </w:pPr>
      <w:rPr>
        <w:rFonts w:hint="default"/>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925EC3"/>
    <w:multiLevelType w:val="hybridMultilevel"/>
    <w:tmpl w:val="3A66C2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5A85775"/>
    <w:multiLevelType w:val="hybridMultilevel"/>
    <w:tmpl w:val="E2927D26"/>
    <w:lvl w:ilvl="0" w:tplc="EC16A42E">
      <w:start w:val="1"/>
      <w:numFmt w:val="bullet"/>
      <w:lvlText w:val=""/>
      <w:lvlJc w:val="left"/>
      <w:pPr>
        <w:ind w:left="720" w:hanging="360"/>
      </w:pPr>
      <w:rPr>
        <w:rFonts w:hint="default" w:ascii="Wingdings" w:hAnsi="Wingdings"/>
        <w:color w:val="00A3E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5CD6E63"/>
    <w:multiLevelType w:val="hybridMultilevel"/>
    <w:tmpl w:val="56660DF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A06572D"/>
    <w:multiLevelType w:val="hybridMultilevel"/>
    <w:tmpl w:val="B8623E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ADE46EE"/>
    <w:multiLevelType w:val="hybridMultilevel"/>
    <w:tmpl w:val="B692B0CC"/>
    <w:lvl w:ilvl="0" w:tplc="EC16A42E">
      <w:start w:val="1"/>
      <w:numFmt w:val="bullet"/>
      <w:lvlText w:val=""/>
      <w:lvlJc w:val="left"/>
      <w:pPr>
        <w:ind w:left="720" w:hanging="360"/>
      </w:pPr>
      <w:rPr>
        <w:rFonts w:hint="default" w:ascii="Wingdings" w:hAnsi="Wingdings"/>
        <w:color w:val="00A3E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2BE93FCF"/>
    <w:multiLevelType w:val="hybridMultilevel"/>
    <w:tmpl w:val="CC8C9C74"/>
    <w:lvl w:ilvl="0" w:tplc="ABDEDCF4">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3156CD7"/>
    <w:multiLevelType w:val="multilevel"/>
    <w:tmpl w:val="D9D8C6DA"/>
    <w:lvl w:ilvl="0">
      <w:start w:val="1"/>
      <w:numFmt w:val="decimal"/>
      <w:pStyle w:val="Title1"/>
      <w:lvlText w:val="SECTION %1."/>
      <w:lvlJc w:val="left"/>
      <w:pPr>
        <w:ind w:left="851" w:hanging="851"/>
      </w:pPr>
      <w:rPr>
        <w:rFonts w:hint="default"/>
        <w:color w:val="auto"/>
      </w:rPr>
    </w:lvl>
    <w:lvl w:ilvl="1">
      <w:start w:val="1"/>
      <w:numFmt w:val="decimal"/>
      <w:pStyle w:val="Paragraph1"/>
      <w:lvlText w:val="%1.%2"/>
      <w:lvlJc w:val="left"/>
      <w:pPr>
        <w:ind w:left="851" w:hanging="851"/>
      </w:pPr>
      <w:rPr>
        <w:rFonts w:hint="default"/>
        <w:b w:val="0"/>
        <w:bCs w:val="0"/>
        <w:u w:val="single"/>
      </w:rPr>
    </w:lvl>
    <w:lvl w:ilvl="2">
      <w:start w:val="1"/>
      <w:numFmt w:val="decimal"/>
      <w:pStyle w:val="Paragraph2"/>
      <w:lvlText w:val="%1.%2.%3"/>
      <w:lvlJc w:val="left"/>
      <w:pPr>
        <w:ind w:left="851" w:hanging="851"/>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3"/>
        <w:szCs w:val="23"/>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Paragraph3"/>
      <w:isLgl/>
      <w:lvlText w:val="%1.%2.%3.%4"/>
      <w:lvlJc w:val="left"/>
      <w:pPr>
        <w:ind w:left="1701" w:hanging="850"/>
      </w:pPr>
      <w:rPr>
        <w:rFonts w:hint="default"/>
      </w:rPr>
    </w:lvl>
    <w:lvl w:ilvl="4">
      <w:start w:val="1"/>
      <w:numFmt w:val="decimal"/>
      <w:pStyle w:val="Appendix1"/>
      <w:isLgl/>
      <w:lvlText w:val="APPENDIX %5"/>
      <w:lvlJc w:val="left"/>
      <w:pPr>
        <w:ind w:left="0" w:firstLine="567"/>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3B14AA9"/>
    <w:multiLevelType w:val="multilevel"/>
    <w:tmpl w:val="C070FC1C"/>
    <w:lvl w:ilvl="0">
      <w:start w:val="1"/>
      <w:numFmt w:val="decimal"/>
      <w:pStyle w:val="AHeading1"/>
      <w:suff w:val="space"/>
      <w:lvlText w:val="SECTION %1 -"/>
      <w:lvlJc w:val="left"/>
      <w:pPr>
        <w:ind w:left="360" w:hanging="360"/>
      </w:pPr>
    </w:lvl>
    <w:lvl w:ilvl="1">
      <w:start w:val="1"/>
      <w:numFmt w:val="decimal"/>
      <w:pStyle w:val="AHeading2"/>
      <w:lvlText w:val="%1.%2."/>
      <w:lvlJc w:val="left"/>
      <w:pPr>
        <w:ind w:left="792" w:hanging="432"/>
      </w:pPr>
    </w:lvl>
    <w:lvl w:ilvl="2">
      <w:start w:val="1"/>
      <w:numFmt w:val="decimal"/>
      <w:pStyle w:val="ANumberedText"/>
      <w:lvlText w:val="%1.%2.%3."/>
      <w:lvlJc w:val="left"/>
      <w:pPr>
        <w:ind w:left="1224" w:hanging="504"/>
      </w:pPr>
    </w:lvl>
    <w:lvl w:ilvl="3">
      <w:start w:val="1"/>
      <w:numFmt w:val="decimal"/>
      <w:pStyle w:val="ANumberedText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E02F9D"/>
    <w:multiLevelType w:val="multilevel"/>
    <w:tmpl w:val="C980C362"/>
    <w:lvl w:ilvl="0">
      <w:start w:val="1"/>
      <w:numFmt w:val="decimal"/>
      <w:pStyle w:val="Heading1"/>
      <w:suff w:val="space"/>
      <w:lvlText w:val="SECTION %1:"/>
      <w:lvlJc w:val="left"/>
      <w:pPr>
        <w:ind w:left="360" w:hanging="360"/>
      </w:pPr>
    </w:lvl>
    <w:lvl w:ilvl="1">
      <w:start w:val="1"/>
      <w:numFmt w:val="upperLetter"/>
      <w:pStyle w:val="Heading2"/>
      <w:suff w:val="space"/>
      <w:lvlText w:val="PART %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9DC7377"/>
    <w:multiLevelType w:val="hybridMultilevel"/>
    <w:tmpl w:val="EBDA8838"/>
    <w:lvl w:ilvl="0" w:tplc="0809000F">
      <w:start w:val="1"/>
      <w:numFmt w:val="decimal"/>
      <w:lvlText w:val="%1."/>
      <w:lvlJc w:val="lef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20" w15:restartNumberingAfterBreak="0">
    <w:nsid w:val="3A772836"/>
    <w:multiLevelType w:val="multilevel"/>
    <w:tmpl w:val="ACB081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4121443D"/>
    <w:multiLevelType w:val="hybridMultilevel"/>
    <w:tmpl w:val="4386EFDC"/>
    <w:lvl w:ilvl="0" w:tplc="8BA4912C">
      <w:start w:val="1"/>
      <w:numFmt w:val="upperRoman"/>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45521B42"/>
    <w:multiLevelType w:val="hybridMultilevel"/>
    <w:tmpl w:val="F89C1F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8F234F5"/>
    <w:multiLevelType w:val="multilevel"/>
    <w:tmpl w:val="A428273C"/>
    <w:lvl w:ilvl="0">
      <w:numFmt w:val="decimal"/>
      <w:lvlText w:val="SECTION %1."/>
      <w:lvlJc w:val="left"/>
      <w:pPr>
        <w:ind w:left="851" w:hanging="851"/>
      </w:pPr>
    </w:lvl>
    <w:lvl w:ilvl="1">
      <w:start w:val="1"/>
      <w:numFmt w:val="decimal"/>
      <w:lvlText w:val="%1.%2"/>
      <w:lvlJc w:val="left"/>
      <w:pPr>
        <w:ind w:left="851" w:hanging="851"/>
      </w:pPr>
      <w:rPr>
        <w:b w:val="0"/>
        <w:bCs w:val="0"/>
        <w:u w:val="single"/>
      </w:rPr>
    </w:lvl>
    <w:lvl w:ilvl="2">
      <w:start w:val="1"/>
      <w:numFmt w:val="bullet"/>
      <w:lvlText w:val=""/>
      <w:lvlJc w:val="left"/>
      <w:pPr>
        <w:ind w:left="851" w:hanging="851"/>
      </w:pPr>
      <w:rPr>
        <w:rFonts w:hint="default" w:ascii="Symbol" w:hAnsi="Symbol"/>
        <w:b w:val="0"/>
        <w:bCs w:val="0"/>
        <w:i w:val="0"/>
        <w:iCs w:val="0"/>
        <w:caps w:val="0"/>
        <w:smallCaps w:val="0"/>
        <w:strike w:val="0"/>
        <w:dstrike w:val="0"/>
        <w:noProof w:val="0"/>
        <w:vanish w:val="0"/>
        <w:webHidden w:val="0"/>
        <w:color w:val="auto"/>
        <w:spacing w:val="0"/>
        <w:kern w:val="0"/>
        <w:position w:val="0"/>
        <w:sz w:val="23"/>
        <w:szCs w:val="23"/>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701" w:hanging="850"/>
      </w:pPr>
    </w:lvl>
    <w:lvl w:ilvl="4">
      <w:start w:val="1"/>
      <w:numFmt w:val="decimal"/>
      <w:isLgl/>
      <w:lvlText w:val="APPENDIX %5"/>
      <w:lvlJc w:val="left"/>
      <w:pPr>
        <w:ind w:left="0" w:firstLine="567"/>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4" w15:restartNumberingAfterBreak="0">
    <w:nsid w:val="4B182250"/>
    <w:multiLevelType w:val="multilevel"/>
    <w:tmpl w:val="8D38FEB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D5C0A11"/>
    <w:multiLevelType w:val="multilevel"/>
    <w:tmpl w:val="6F00F2DC"/>
    <w:lvl w:ilvl="0">
      <w:start w:val="1"/>
      <w:numFmt w:val="decimal"/>
      <w:pStyle w:val="AppendixHeading1"/>
      <w:suff w:val="space"/>
      <w:lvlText w:val="APPENDIX %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54D23BE2"/>
    <w:multiLevelType w:val="hybridMultilevel"/>
    <w:tmpl w:val="BE14B9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A91441E"/>
    <w:multiLevelType w:val="hybridMultilevel"/>
    <w:tmpl w:val="180A76CA"/>
    <w:lvl w:ilvl="0" w:tplc="ABDEDCF4">
      <w:numFmt w:val="bullet"/>
      <w:lvlText w:val="-"/>
      <w:lvlJc w:val="left"/>
      <w:pPr>
        <w:ind w:left="720" w:hanging="360"/>
      </w:pPr>
      <w:rPr>
        <w:rFonts w:hint="default" w:ascii="Calibri" w:hAnsi="Calibri" w:eastAsia="Times New Roman" w:cs="Calibri"/>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8" w15:restartNumberingAfterBreak="0">
    <w:nsid w:val="5C0E43CB"/>
    <w:multiLevelType w:val="hybridMultilevel"/>
    <w:tmpl w:val="F52050E4"/>
    <w:lvl w:ilvl="0" w:tplc="89EE18F4">
      <w:start w:val="1"/>
      <w:numFmt w:val="bullet"/>
      <w:lvlText w:val=""/>
      <w:lvlJc w:val="left"/>
      <w:pPr>
        <w:ind w:left="1080" w:hanging="360"/>
      </w:pPr>
      <w:rPr>
        <w:rFonts w:hint="default" w:ascii="Wingdings" w:hAnsi="Wingdings"/>
        <w:color w:val="00D2FF"/>
      </w:rPr>
    </w:lvl>
    <w:lvl w:ilvl="1" w:tplc="B504DD22">
      <w:start w:val="1"/>
      <w:numFmt w:val="bullet"/>
      <w:lvlText w:val=""/>
      <w:lvlJc w:val="left"/>
      <w:pPr>
        <w:ind w:left="1800" w:hanging="360"/>
      </w:pPr>
      <w:rPr>
        <w:rFonts w:hint="default" w:ascii="Wingdings" w:hAnsi="Wingdings"/>
        <w:color w:val="00D2FF"/>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9" w15:restartNumberingAfterBreak="0">
    <w:nsid w:val="6E1F666C"/>
    <w:multiLevelType w:val="hybridMultilevel"/>
    <w:tmpl w:val="79C04564"/>
    <w:lvl w:ilvl="0" w:tplc="08090001">
      <w:start w:val="1"/>
      <w:numFmt w:val="bullet"/>
      <w:lvlText w:val=""/>
      <w:lvlJc w:val="left"/>
      <w:pPr>
        <w:ind w:left="1222" w:hanging="360"/>
      </w:pPr>
      <w:rPr>
        <w:rFonts w:hint="default" w:ascii="Symbol" w:hAnsi="Symbol"/>
      </w:rPr>
    </w:lvl>
    <w:lvl w:ilvl="1" w:tplc="08090003" w:tentative="1">
      <w:start w:val="1"/>
      <w:numFmt w:val="bullet"/>
      <w:lvlText w:val="o"/>
      <w:lvlJc w:val="left"/>
      <w:pPr>
        <w:ind w:left="1942" w:hanging="360"/>
      </w:pPr>
      <w:rPr>
        <w:rFonts w:hint="default" w:ascii="Courier New" w:hAnsi="Courier New" w:cs="Courier New"/>
      </w:rPr>
    </w:lvl>
    <w:lvl w:ilvl="2" w:tplc="08090005" w:tentative="1">
      <w:start w:val="1"/>
      <w:numFmt w:val="bullet"/>
      <w:lvlText w:val=""/>
      <w:lvlJc w:val="left"/>
      <w:pPr>
        <w:ind w:left="2662" w:hanging="360"/>
      </w:pPr>
      <w:rPr>
        <w:rFonts w:hint="default" w:ascii="Wingdings" w:hAnsi="Wingdings"/>
      </w:rPr>
    </w:lvl>
    <w:lvl w:ilvl="3" w:tplc="08090001" w:tentative="1">
      <w:start w:val="1"/>
      <w:numFmt w:val="bullet"/>
      <w:lvlText w:val=""/>
      <w:lvlJc w:val="left"/>
      <w:pPr>
        <w:ind w:left="3382" w:hanging="360"/>
      </w:pPr>
      <w:rPr>
        <w:rFonts w:hint="default" w:ascii="Symbol" w:hAnsi="Symbol"/>
      </w:rPr>
    </w:lvl>
    <w:lvl w:ilvl="4" w:tplc="08090003" w:tentative="1">
      <w:start w:val="1"/>
      <w:numFmt w:val="bullet"/>
      <w:lvlText w:val="o"/>
      <w:lvlJc w:val="left"/>
      <w:pPr>
        <w:ind w:left="4102" w:hanging="360"/>
      </w:pPr>
      <w:rPr>
        <w:rFonts w:hint="default" w:ascii="Courier New" w:hAnsi="Courier New" w:cs="Courier New"/>
      </w:rPr>
    </w:lvl>
    <w:lvl w:ilvl="5" w:tplc="08090005" w:tentative="1">
      <w:start w:val="1"/>
      <w:numFmt w:val="bullet"/>
      <w:lvlText w:val=""/>
      <w:lvlJc w:val="left"/>
      <w:pPr>
        <w:ind w:left="4822" w:hanging="360"/>
      </w:pPr>
      <w:rPr>
        <w:rFonts w:hint="default" w:ascii="Wingdings" w:hAnsi="Wingdings"/>
      </w:rPr>
    </w:lvl>
    <w:lvl w:ilvl="6" w:tplc="08090001" w:tentative="1">
      <w:start w:val="1"/>
      <w:numFmt w:val="bullet"/>
      <w:lvlText w:val=""/>
      <w:lvlJc w:val="left"/>
      <w:pPr>
        <w:ind w:left="5542" w:hanging="360"/>
      </w:pPr>
      <w:rPr>
        <w:rFonts w:hint="default" w:ascii="Symbol" w:hAnsi="Symbol"/>
      </w:rPr>
    </w:lvl>
    <w:lvl w:ilvl="7" w:tplc="08090003" w:tentative="1">
      <w:start w:val="1"/>
      <w:numFmt w:val="bullet"/>
      <w:lvlText w:val="o"/>
      <w:lvlJc w:val="left"/>
      <w:pPr>
        <w:ind w:left="6262" w:hanging="360"/>
      </w:pPr>
      <w:rPr>
        <w:rFonts w:hint="default" w:ascii="Courier New" w:hAnsi="Courier New" w:cs="Courier New"/>
      </w:rPr>
    </w:lvl>
    <w:lvl w:ilvl="8" w:tplc="08090005" w:tentative="1">
      <w:start w:val="1"/>
      <w:numFmt w:val="bullet"/>
      <w:lvlText w:val=""/>
      <w:lvlJc w:val="left"/>
      <w:pPr>
        <w:ind w:left="6982" w:hanging="360"/>
      </w:pPr>
      <w:rPr>
        <w:rFonts w:hint="default" w:ascii="Wingdings" w:hAnsi="Wingdings"/>
      </w:rPr>
    </w:lvl>
  </w:abstractNum>
  <w:abstractNum w:abstractNumId="30" w15:restartNumberingAfterBreak="0">
    <w:nsid w:val="70F52C0F"/>
    <w:multiLevelType w:val="hybridMultilevel"/>
    <w:tmpl w:val="E21AAB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6113D85"/>
    <w:multiLevelType w:val="hybridMultilevel"/>
    <w:tmpl w:val="94505516"/>
    <w:lvl w:ilvl="0" w:tplc="EC16A42E">
      <w:start w:val="1"/>
      <w:numFmt w:val="bullet"/>
      <w:lvlText w:val=""/>
      <w:lvlJc w:val="left"/>
      <w:pPr>
        <w:ind w:left="720" w:hanging="360"/>
      </w:pPr>
      <w:rPr>
        <w:rFonts w:hint="default" w:ascii="Wingdings" w:hAnsi="Wingdings"/>
        <w:color w:val="00A3E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77151FB5"/>
    <w:multiLevelType w:val="hybridMultilevel"/>
    <w:tmpl w:val="327403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7803655"/>
    <w:multiLevelType w:val="multilevel"/>
    <w:tmpl w:val="FF3A1CE6"/>
    <w:lvl w:ilvl="0">
      <w:start w:val="1"/>
      <w:numFmt w:val="decimal"/>
      <w:pStyle w:val="SubHeading"/>
      <w:lvlText w:val="%1."/>
      <w:lvlJc w:val="left"/>
      <w:pPr>
        <w:ind w:left="502" w:hanging="360"/>
      </w:pPr>
    </w:lvl>
    <w:lvl w:ilvl="1">
      <w:start w:val="1"/>
      <w:numFmt w:val="decimal"/>
      <w:pStyle w:val="BodyNumbered"/>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303879"/>
    <w:multiLevelType w:val="hybridMultilevel"/>
    <w:tmpl w:val="90AA31A4"/>
    <w:lvl w:ilvl="0" w:tplc="0809000B">
      <w:start w:val="1"/>
      <w:numFmt w:val="bullet"/>
      <w:lvlText w:val=""/>
      <w:lvlJc w:val="left"/>
      <w:pPr>
        <w:ind w:left="1571" w:hanging="360"/>
      </w:pPr>
      <w:rPr>
        <w:rFonts w:hint="default" w:ascii="Wingdings" w:hAnsi="Wingdings"/>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bullet"/>
      <w:lvlText w:val=""/>
      <w:lvlJc w:val="left"/>
      <w:pPr>
        <w:ind w:left="3731" w:hanging="360"/>
      </w:pPr>
      <w:rPr>
        <w:rFonts w:hint="default" w:ascii="Symbol" w:hAnsi="Symbol"/>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19947212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72606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091713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06503863">
    <w:abstractNumId w:val="3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340989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79670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44602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40750021">
    <w:abstractNumId w:val="21"/>
  </w:num>
  <w:num w:numId="9" w16cid:durableId="845897536">
    <w:abstractNumId w:val="6"/>
  </w:num>
  <w:num w:numId="10" w16cid:durableId="1536625029">
    <w:abstractNumId w:val="34"/>
  </w:num>
  <w:num w:numId="11" w16cid:durableId="17045554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641034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19207232">
    <w:abstractNumId w:val="1"/>
  </w:num>
  <w:num w:numId="14" w16cid:durableId="1496994196">
    <w:abstractNumId w:val="31"/>
  </w:num>
  <w:num w:numId="15" w16cid:durableId="619801644">
    <w:abstractNumId w:val="11"/>
  </w:num>
  <w:num w:numId="16" w16cid:durableId="1825318756">
    <w:abstractNumId w:val="13"/>
  </w:num>
  <w:num w:numId="17" w16cid:durableId="189025846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87021808">
    <w:abstractNumId w:val="0"/>
  </w:num>
  <w:num w:numId="19" w16cid:durableId="1647390321">
    <w:abstractNumId w:val="22"/>
  </w:num>
  <w:num w:numId="20" w16cid:durableId="1010571529">
    <w:abstractNumId w:val="3"/>
  </w:num>
  <w:num w:numId="21" w16cid:durableId="1757172302">
    <w:abstractNumId w:val="16"/>
  </w:num>
  <w:num w:numId="22" w16cid:durableId="1878853519">
    <w:abstractNumId w:val="2"/>
  </w:num>
  <w:num w:numId="23" w16cid:durableId="1581408330">
    <w:abstractNumId w:val="18"/>
  </w:num>
  <w:num w:numId="24" w16cid:durableId="332993951">
    <w:abstractNumId w:val="32"/>
  </w:num>
  <w:num w:numId="25" w16cid:durableId="1386564648">
    <w:abstractNumId w:val="10"/>
  </w:num>
  <w:num w:numId="26" w16cid:durableId="2099061386">
    <w:abstractNumId w:val="30"/>
  </w:num>
  <w:num w:numId="27" w16cid:durableId="1368608123">
    <w:abstractNumId w:val="9"/>
  </w:num>
  <w:num w:numId="28" w16cid:durableId="1844855489">
    <w:abstractNumId w:val="24"/>
  </w:num>
  <w:num w:numId="29" w16cid:durableId="860127017">
    <w:abstractNumId w:val="33"/>
  </w:num>
  <w:num w:numId="30" w16cid:durableId="1426419327">
    <w:abstractNumId w:val="28"/>
  </w:num>
  <w:num w:numId="31" w16cid:durableId="1755198452">
    <w:abstractNumId w:val="5"/>
  </w:num>
  <w:num w:numId="32" w16cid:durableId="308174935">
    <w:abstractNumId w:val="26"/>
  </w:num>
  <w:num w:numId="33" w16cid:durableId="1828207632">
    <w:abstractNumId w:val="23"/>
  </w:num>
  <w:num w:numId="34" w16cid:durableId="37246235">
    <w:abstractNumId w:val="33"/>
  </w:num>
  <w:num w:numId="35" w16cid:durableId="20908822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057760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41425843">
    <w:abstractNumId w:val="33"/>
  </w:num>
  <w:num w:numId="38" w16cid:durableId="120078620">
    <w:abstractNumId w:val="4"/>
  </w:num>
  <w:num w:numId="39" w16cid:durableId="163054996">
    <w:abstractNumId w:val="20"/>
  </w:num>
  <w:num w:numId="40" w16cid:durableId="1585216101">
    <w:abstractNumId w:val="15"/>
  </w:num>
  <w:num w:numId="41" w16cid:durableId="1906599056">
    <w:abstractNumId w:val="27"/>
  </w:num>
  <w:num w:numId="42" w16cid:durableId="1917782277">
    <w:abstractNumId w:val="19"/>
  </w:num>
  <w:num w:numId="43" w16cid:durableId="1985960289">
    <w:abstractNumId w:val="7"/>
  </w:num>
  <w:num w:numId="44" w16cid:durableId="1977173139">
    <w:abstractNumId w:val="29"/>
  </w:num>
  <w:num w:numId="45" w16cid:durableId="1670789854">
    <w:abstractNumId w:val="1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2C6"/>
    <w:rsid w:val="00001299"/>
    <w:rsid w:val="00006C4B"/>
    <w:rsid w:val="00011AF2"/>
    <w:rsid w:val="00014CE3"/>
    <w:rsid w:val="0001789A"/>
    <w:rsid w:val="000226E3"/>
    <w:rsid w:val="000274F7"/>
    <w:rsid w:val="0003758C"/>
    <w:rsid w:val="00040C4C"/>
    <w:rsid w:val="00040CCA"/>
    <w:rsid w:val="00043E44"/>
    <w:rsid w:val="0005115C"/>
    <w:rsid w:val="00051842"/>
    <w:rsid w:val="000706F1"/>
    <w:rsid w:val="00071025"/>
    <w:rsid w:val="00072188"/>
    <w:rsid w:val="00073D66"/>
    <w:rsid w:val="000851DE"/>
    <w:rsid w:val="00085A43"/>
    <w:rsid w:val="0008642C"/>
    <w:rsid w:val="00093DDB"/>
    <w:rsid w:val="00097BD3"/>
    <w:rsid w:val="000A442A"/>
    <w:rsid w:val="000B4B06"/>
    <w:rsid w:val="000C07A4"/>
    <w:rsid w:val="000C1654"/>
    <w:rsid w:val="000C5D58"/>
    <w:rsid w:val="000D23E9"/>
    <w:rsid w:val="000D3DD3"/>
    <w:rsid w:val="000E6B5F"/>
    <w:rsid w:val="000E7BE8"/>
    <w:rsid w:val="000F3A4A"/>
    <w:rsid w:val="000F4A0C"/>
    <w:rsid w:val="00110C33"/>
    <w:rsid w:val="00112A5D"/>
    <w:rsid w:val="001235E6"/>
    <w:rsid w:val="00126FBC"/>
    <w:rsid w:val="00130E47"/>
    <w:rsid w:val="00132716"/>
    <w:rsid w:val="00132B16"/>
    <w:rsid w:val="0013687F"/>
    <w:rsid w:val="00137219"/>
    <w:rsid w:val="00137773"/>
    <w:rsid w:val="00137D23"/>
    <w:rsid w:val="001402B0"/>
    <w:rsid w:val="00142370"/>
    <w:rsid w:val="00146BBB"/>
    <w:rsid w:val="00153798"/>
    <w:rsid w:val="001556E2"/>
    <w:rsid w:val="00160176"/>
    <w:rsid w:val="00161860"/>
    <w:rsid w:val="00174943"/>
    <w:rsid w:val="00195BF1"/>
    <w:rsid w:val="00197D06"/>
    <w:rsid w:val="001A67F4"/>
    <w:rsid w:val="001B5F24"/>
    <w:rsid w:val="001B75DB"/>
    <w:rsid w:val="001C72DF"/>
    <w:rsid w:val="001D179B"/>
    <w:rsid w:val="001E4A3A"/>
    <w:rsid w:val="001E4AFA"/>
    <w:rsid w:val="001F4D33"/>
    <w:rsid w:val="0020665C"/>
    <w:rsid w:val="002079F0"/>
    <w:rsid w:val="00213DF4"/>
    <w:rsid w:val="00221F26"/>
    <w:rsid w:val="00236C6C"/>
    <w:rsid w:val="00242180"/>
    <w:rsid w:val="00247BC5"/>
    <w:rsid w:val="00257971"/>
    <w:rsid w:val="002933B2"/>
    <w:rsid w:val="002947B4"/>
    <w:rsid w:val="002964A7"/>
    <w:rsid w:val="00296500"/>
    <w:rsid w:val="002A126A"/>
    <w:rsid w:val="002B2993"/>
    <w:rsid w:val="002C4C46"/>
    <w:rsid w:val="002C5D26"/>
    <w:rsid w:val="002D3DC9"/>
    <w:rsid w:val="002F0220"/>
    <w:rsid w:val="002F39E4"/>
    <w:rsid w:val="00305804"/>
    <w:rsid w:val="003131BB"/>
    <w:rsid w:val="00313302"/>
    <w:rsid w:val="00317C54"/>
    <w:rsid w:val="00321A17"/>
    <w:rsid w:val="00322499"/>
    <w:rsid w:val="0032271C"/>
    <w:rsid w:val="0033092A"/>
    <w:rsid w:val="00330CEC"/>
    <w:rsid w:val="00346542"/>
    <w:rsid w:val="00366B15"/>
    <w:rsid w:val="00367E14"/>
    <w:rsid w:val="00373E5D"/>
    <w:rsid w:val="003746F3"/>
    <w:rsid w:val="003930BE"/>
    <w:rsid w:val="003A08D3"/>
    <w:rsid w:val="003A7000"/>
    <w:rsid w:val="003B3DA6"/>
    <w:rsid w:val="003B43DE"/>
    <w:rsid w:val="003C1E8C"/>
    <w:rsid w:val="003C2359"/>
    <w:rsid w:val="003C34CD"/>
    <w:rsid w:val="003E56B8"/>
    <w:rsid w:val="00401A23"/>
    <w:rsid w:val="00411C4D"/>
    <w:rsid w:val="004160F4"/>
    <w:rsid w:val="00420FC6"/>
    <w:rsid w:val="00421E17"/>
    <w:rsid w:val="0042661A"/>
    <w:rsid w:val="004321B1"/>
    <w:rsid w:val="00432EC8"/>
    <w:rsid w:val="00435E22"/>
    <w:rsid w:val="00443F5F"/>
    <w:rsid w:val="004543D4"/>
    <w:rsid w:val="0045636D"/>
    <w:rsid w:val="00456B79"/>
    <w:rsid w:val="00457D82"/>
    <w:rsid w:val="004622AF"/>
    <w:rsid w:val="00472EB5"/>
    <w:rsid w:val="00474864"/>
    <w:rsid w:val="004778C0"/>
    <w:rsid w:val="0049482D"/>
    <w:rsid w:val="004949AF"/>
    <w:rsid w:val="00496B98"/>
    <w:rsid w:val="004A0910"/>
    <w:rsid w:val="004A4329"/>
    <w:rsid w:val="004A52DE"/>
    <w:rsid w:val="004A6131"/>
    <w:rsid w:val="004B1553"/>
    <w:rsid w:val="004B59EA"/>
    <w:rsid w:val="004B6A74"/>
    <w:rsid w:val="004B7BDB"/>
    <w:rsid w:val="004C334F"/>
    <w:rsid w:val="004C4891"/>
    <w:rsid w:val="004C6EF0"/>
    <w:rsid w:val="004E1FD4"/>
    <w:rsid w:val="004F05BE"/>
    <w:rsid w:val="004F56A8"/>
    <w:rsid w:val="004F69C6"/>
    <w:rsid w:val="00523CC7"/>
    <w:rsid w:val="00525224"/>
    <w:rsid w:val="00525C3A"/>
    <w:rsid w:val="00533F9F"/>
    <w:rsid w:val="005366C1"/>
    <w:rsid w:val="00540325"/>
    <w:rsid w:val="00545A21"/>
    <w:rsid w:val="00546E59"/>
    <w:rsid w:val="00552481"/>
    <w:rsid w:val="00561027"/>
    <w:rsid w:val="00564128"/>
    <w:rsid w:val="00567948"/>
    <w:rsid w:val="0057399B"/>
    <w:rsid w:val="00574A9C"/>
    <w:rsid w:val="00575F1A"/>
    <w:rsid w:val="005824E0"/>
    <w:rsid w:val="005855C3"/>
    <w:rsid w:val="00586E77"/>
    <w:rsid w:val="0059151B"/>
    <w:rsid w:val="00591D74"/>
    <w:rsid w:val="005A55EA"/>
    <w:rsid w:val="005A5841"/>
    <w:rsid w:val="005B37DC"/>
    <w:rsid w:val="005B5788"/>
    <w:rsid w:val="005B9BF4"/>
    <w:rsid w:val="005C0ABD"/>
    <w:rsid w:val="005C4B02"/>
    <w:rsid w:val="005D111D"/>
    <w:rsid w:val="005D3705"/>
    <w:rsid w:val="005D49B7"/>
    <w:rsid w:val="005D6429"/>
    <w:rsid w:val="005E02F9"/>
    <w:rsid w:val="005E3934"/>
    <w:rsid w:val="005E6C9F"/>
    <w:rsid w:val="005F652E"/>
    <w:rsid w:val="00602C47"/>
    <w:rsid w:val="00605B94"/>
    <w:rsid w:val="0060782D"/>
    <w:rsid w:val="00615599"/>
    <w:rsid w:val="0061743F"/>
    <w:rsid w:val="0061B7D2"/>
    <w:rsid w:val="006206EC"/>
    <w:rsid w:val="00625875"/>
    <w:rsid w:val="006361D2"/>
    <w:rsid w:val="00637E67"/>
    <w:rsid w:val="00644A8C"/>
    <w:rsid w:val="00646541"/>
    <w:rsid w:val="0064715C"/>
    <w:rsid w:val="00650453"/>
    <w:rsid w:val="00651978"/>
    <w:rsid w:val="006534D7"/>
    <w:rsid w:val="00654051"/>
    <w:rsid w:val="00654E9E"/>
    <w:rsid w:val="00663B54"/>
    <w:rsid w:val="00664C8C"/>
    <w:rsid w:val="00664EF0"/>
    <w:rsid w:val="006661E0"/>
    <w:rsid w:val="00671E0B"/>
    <w:rsid w:val="00677B1C"/>
    <w:rsid w:val="006970FE"/>
    <w:rsid w:val="006A3C8B"/>
    <w:rsid w:val="006A57A4"/>
    <w:rsid w:val="006A609F"/>
    <w:rsid w:val="006A7427"/>
    <w:rsid w:val="006C0E63"/>
    <w:rsid w:val="006C1885"/>
    <w:rsid w:val="006C42B0"/>
    <w:rsid w:val="006D5A3C"/>
    <w:rsid w:val="006D5B3A"/>
    <w:rsid w:val="006E051E"/>
    <w:rsid w:val="006F09EB"/>
    <w:rsid w:val="006F5C59"/>
    <w:rsid w:val="00715972"/>
    <w:rsid w:val="00723B75"/>
    <w:rsid w:val="00725210"/>
    <w:rsid w:val="00725273"/>
    <w:rsid w:val="007266BB"/>
    <w:rsid w:val="007277DC"/>
    <w:rsid w:val="0073294D"/>
    <w:rsid w:val="00740D89"/>
    <w:rsid w:val="00742A3D"/>
    <w:rsid w:val="00742CCD"/>
    <w:rsid w:val="00746B01"/>
    <w:rsid w:val="00746DAB"/>
    <w:rsid w:val="007547C9"/>
    <w:rsid w:val="0076364B"/>
    <w:rsid w:val="00763F96"/>
    <w:rsid w:val="00764819"/>
    <w:rsid w:val="00765D6A"/>
    <w:rsid w:val="00765F77"/>
    <w:rsid w:val="007753B3"/>
    <w:rsid w:val="0079063D"/>
    <w:rsid w:val="00791327"/>
    <w:rsid w:val="00796AE5"/>
    <w:rsid w:val="007A2831"/>
    <w:rsid w:val="007C5ECA"/>
    <w:rsid w:val="007C5FA0"/>
    <w:rsid w:val="007D2ADC"/>
    <w:rsid w:val="007D50F6"/>
    <w:rsid w:val="007D5157"/>
    <w:rsid w:val="007E19F1"/>
    <w:rsid w:val="007E46CA"/>
    <w:rsid w:val="007E5FE6"/>
    <w:rsid w:val="007F045E"/>
    <w:rsid w:val="007F0877"/>
    <w:rsid w:val="007F23AE"/>
    <w:rsid w:val="00801390"/>
    <w:rsid w:val="00802F73"/>
    <w:rsid w:val="00806327"/>
    <w:rsid w:val="0080799D"/>
    <w:rsid w:val="00807FD4"/>
    <w:rsid w:val="008127DF"/>
    <w:rsid w:val="00821275"/>
    <w:rsid w:val="00822DE0"/>
    <w:rsid w:val="00823475"/>
    <w:rsid w:val="00826981"/>
    <w:rsid w:val="00830F79"/>
    <w:rsid w:val="00846738"/>
    <w:rsid w:val="0086612C"/>
    <w:rsid w:val="008664F8"/>
    <w:rsid w:val="00867D83"/>
    <w:rsid w:val="008720FA"/>
    <w:rsid w:val="00884837"/>
    <w:rsid w:val="008861F4"/>
    <w:rsid w:val="008922D9"/>
    <w:rsid w:val="00892F70"/>
    <w:rsid w:val="0089451A"/>
    <w:rsid w:val="008C0BC5"/>
    <w:rsid w:val="008D0E92"/>
    <w:rsid w:val="008D138C"/>
    <w:rsid w:val="008D165D"/>
    <w:rsid w:val="008D5807"/>
    <w:rsid w:val="008D6B1F"/>
    <w:rsid w:val="008D737F"/>
    <w:rsid w:val="008E24F3"/>
    <w:rsid w:val="008E44BC"/>
    <w:rsid w:val="008E4571"/>
    <w:rsid w:val="008E5E20"/>
    <w:rsid w:val="008E7DA5"/>
    <w:rsid w:val="008F7DF2"/>
    <w:rsid w:val="00900C00"/>
    <w:rsid w:val="009014CF"/>
    <w:rsid w:val="00905D9D"/>
    <w:rsid w:val="00905FF9"/>
    <w:rsid w:val="009061F7"/>
    <w:rsid w:val="00907EBD"/>
    <w:rsid w:val="00910E3A"/>
    <w:rsid w:val="00912DD5"/>
    <w:rsid w:val="00914541"/>
    <w:rsid w:val="00917B1D"/>
    <w:rsid w:val="00936F1E"/>
    <w:rsid w:val="00940DAE"/>
    <w:rsid w:val="009443EF"/>
    <w:rsid w:val="00961290"/>
    <w:rsid w:val="009677BD"/>
    <w:rsid w:val="0097489C"/>
    <w:rsid w:val="00975312"/>
    <w:rsid w:val="009812AD"/>
    <w:rsid w:val="00984606"/>
    <w:rsid w:val="009851D8"/>
    <w:rsid w:val="00990E5E"/>
    <w:rsid w:val="00993344"/>
    <w:rsid w:val="009A1602"/>
    <w:rsid w:val="009A43FB"/>
    <w:rsid w:val="009A4E88"/>
    <w:rsid w:val="009A57C0"/>
    <w:rsid w:val="009A5E51"/>
    <w:rsid w:val="009B0299"/>
    <w:rsid w:val="009B175A"/>
    <w:rsid w:val="009D6CDE"/>
    <w:rsid w:val="009F2AD1"/>
    <w:rsid w:val="009F5FFF"/>
    <w:rsid w:val="009F76F8"/>
    <w:rsid w:val="00A012F7"/>
    <w:rsid w:val="00A01E26"/>
    <w:rsid w:val="00A04622"/>
    <w:rsid w:val="00A06348"/>
    <w:rsid w:val="00A067CA"/>
    <w:rsid w:val="00A07E2C"/>
    <w:rsid w:val="00A16696"/>
    <w:rsid w:val="00A30A50"/>
    <w:rsid w:val="00A32253"/>
    <w:rsid w:val="00A3651F"/>
    <w:rsid w:val="00A4018A"/>
    <w:rsid w:val="00A44C54"/>
    <w:rsid w:val="00A518D2"/>
    <w:rsid w:val="00A52471"/>
    <w:rsid w:val="00A52519"/>
    <w:rsid w:val="00A6149A"/>
    <w:rsid w:val="00A615FD"/>
    <w:rsid w:val="00A6224A"/>
    <w:rsid w:val="00A66B39"/>
    <w:rsid w:val="00A720F1"/>
    <w:rsid w:val="00A92FDD"/>
    <w:rsid w:val="00A937FF"/>
    <w:rsid w:val="00AA3730"/>
    <w:rsid w:val="00AB0D96"/>
    <w:rsid w:val="00AB12FC"/>
    <w:rsid w:val="00AB4D1D"/>
    <w:rsid w:val="00AC5DCB"/>
    <w:rsid w:val="00AC69D5"/>
    <w:rsid w:val="00AC70DF"/>
    <w:rsid w:val="00AD3CD1"/>
    <w:rsid w:val="00AE36A6"/>
    <w:rsid w:val="00AF4D04"/>
    <w:rsid w:val="00B007A1"/>
    <w:rsid w:val="00B00A5A"/>
    <w:rsid w:val="00B02517"/>
    <w:rsid w:val="00B04951"/>
    <w:rsid w:val="00B10035"/>
    <w:rsid w:val="00B15DD2"/>
    <w:rsid w:val="00B22BD3"/>
    <w:rsid w:val="00B26A8B"/>
    <w:rsid w:val="00B305F6"/>
    <w:rsid w:val="00B34E5F"/>
    <w:rsid w:val="00B357D5"/>
    <w:rsid w:val="00B37778"/>
    <w:rsid w:val="00B61428"/>
    <w:rsid w:val="00B714A6"/>
    <w:rsid w:val="00B71D0B"/>
    <w:rsid w:val="00B942B9"/>
    <w:rsid w:val="00BA064C"/>
    <w:rsid w:val="00BA2721"/>
    <w:rsid w:val="00BB0062"/>
    <w:rsid w:val="00BB309A"/>
    <w:rsid w:val="00BB4952"/>
    <w:rsid w:val="00BB6009"/>
    <w:rsid w:val="00BC3C2C"/>
    <w:rsid w:val="00BD3BC1"/>
    <w:rsid w:val="00BD62DC"/>
    <w:rsid w:val="00BD6B76"/>
    <w:rsid w:val="00BE260A"/>
    <w:rsid w:val="00BF23FE"/>
    <w:rsid w:val="00BF7665"/>
    <w:rsid w:val="00C05548"/>
    <w:rsid w:val="00C104F4"/>
    <w:rsid w:val="00C17CCD"/>
    <w:rsid w:val="00C20237"/>
    <w:rsid w:val="00C22F04"/>
    <w:rsid w:val="00C260EE"/>
    <w:rsid w:val="00C27039"/>
    <w:rsid w:val="00C30E55"/>
    <w:rsid w:val="00C33DDC"/>
    <w:rsid w:val="00C34616"/>
    <w:rsid w:val="00C35B7C"/>
    <w:rsid w:val="00C3663E"/>
    <w:rsid w:val="00C611AE"/>
    <w:rsid w:val="00C6509D"/>
    <w:rsid w:val="00C700D3"/>
    <w:rsid w:val="00C70F8A"/>
    <w:rsid w:val="00C7182F"/>
    <w:rsid w:val="00C72984"/>
    <w:rsid w:val="00C77DF7"/>
    <w:rsid w:val="00C81B37"/>
    <w:rsid w:val="00C84BC3"/>
    <w:rsid w:val="00C84EA2"/>
    <w:rsid w:val="00C905B0"/>
    <w:rsid w:val="00C929DE"/>
    <w:rsid w:val="00CA46FE"/>
    <w:rsid w:val="00CB2D60"/>
    <w:rsid w:val="00CC038F"/>
    <w:rsid w:val="00CD51A2"/>
    <w:rsid w:val="00CE0160"/>
    <w:rsid w:val="00CE139B"/>
    <w:rsid w:val="00CE2295"/>
    <w:rsid w:val="00CE3579"/>
    <w:rsid w:val="00CE7B7A"/>
    <w:rsid w:val="00CF66B5"/>
    <w:rsid w:val="00D03FEE"/>
    <w:rsid w:val="00D04A31"/>
    <w:rsid w:val="00D0682F"/>
    <w:rsid w:val="00D10E41"/>
    <w:rsid w:val="00D2271C"/>
    <w:rsid w:val="00D25D90"/>
    <w:rsid w:val="00D2716B"/>
    <w:rsid w:val="00D4070A"/>
    <w:rsid w:val="00D50CC0"/>
    <w:rsid w:val="00D531E4"/>
    <w:rsid w:val="00D63739"/>
    <w:rsid w:val="00D70E2A"/>
    <w:rsid w:val="00D81411"/>
    <w:rsid w:val="00D85D33"/>
    <w:rsid w:val="00D86D8F"/>
    <w:rsid w:val="00D87695"/>
    <w:rsid w:val="00D907E7"/>
    <w:rsid w:val="00D909A8"/>
    <w:rsid w:val="00D91D42"/>
    <w:rsid w:val="00D92881"/>
    <w:rsid w:val="00D96700"/>
    <w:rsid w:val="00D97A92"/>
    <w:rsid w:val="00DA07AF"/>
    <w:rsid w:val="00DA1BC3"/>
    <w:rsid w:val="00DA3E64"/>
    <w:rsid w:val="00DB206A"/>
    <w:rsid w:val="00DB66C7"/>
    <w:rsid w:val="00DC01D2"/>
    <w:rsid w:val="00DD0ABF"/>
    <w:rsid w:val="00DD7964"/>
    <w:rsid w:val="00DE6E39"/>
    <w:rsid w:val="00DF006E"/>
    <w:rsid w:val="00E043B0"/>
    <w:rsid w:val="00E11311"/>
    <w:rsid w:val="00E1224E"/>
    <w:rsid w:val="00E15795"/>
    <w:rsid w:val="00E15918"/>
    <w:rsid w:val="00E2677D"/>
    <w:rsid w:val="00E26B19"/>
    <w:rsid w:val="00E33E38"/>
    <w:rsid w:val="00E3650B"/>
    <w:rsid w:val="00E4319A"/>
    <w:rsid w:val="00E46106"/>
    <w:rsid w:val="00E52952"/>
    <w:rsid w:val="00E5520A"/>
    <w:rsid w:val="00E5778C"/>
    <w:rsid w:val="00E774BC"/>
    <w:rsid w:val="00E912C6"/>
    <w:rsid w:val="00E93512"/>
    <w:rsid w:val="00E963F4"/>
    <w:rsid w:val="00EA04D0"/>
    <w:rsid w:val="00EA451E"/>
    <w:rsid w:val="00EB0F06"/>
    <w:rsid w:val="00EC1E40"/>
    <w:rsid w:val="00EC36AC"/>
    <w:rsid w:val="00ED677F"/>
    <w:rsid w:val="00ED7C34"/>
    <w:rsid w:val="00EE1B8F"/>
    <w:rsid w:val="00EE423E"/>
    <w:rsid w:val="00EF13B7"/>
    <w:rsid w:val="00EF30E9"/>
    <w:rsid w:val="00EF6F36"/>
    <w:rsid w:val="00F074A9"/>
    <w:rsid w:val="00F1263D"/>
    <w:rsid w:val="00F1274C"/>
    <w:rsid w:val="00F13CAC"/>
    <w:rsid w:val="00F25FFD"/>
    <w:rsid w:val="00F32CF1"/>
    <w:rsid w:val="00F32E03"/>
    <w:rsid w:val="00F47E9D"/>
    <w:rsid w:val="00F549B7"/>
    <w:rsid w:val="00F576E2"/>
    <w:rsid w:val="00F6006F"/>
    <w:rsid w:val="00F60086"/>
    <w:rsid w:val="00F611CF"/>
    <w:rsid w:val="00F75974"/>
    <w:rsid w:val="00F802D9"/>
    <w:rsid w:val="00F83A22"/>
    <w:rsid w:val="00F8786A"/>
    <w:rsid w:val="00F90FB8"/>
    <w:rsid w:val="00F910E2"/>
    <w:rsid w:val="00F93F14"/>
    <w:rsid w:val="00F94926"/>
    <w:rsid w:val="00FA13C5"/>
    <w:rsid w:val="00FB4CA7"/>
    <w:rsid w:val="00FBB154"/>
    <w:rsid w:val="00FC5BFD"/>
    <w:rsid w:val="00FC6EC5"/>
    <w:rsid w:val="00FC7915"/>
    <w:rsid w:val="00FD1995"/>
    <w:rsid w:val="00FD6B59"/>
    <w:rsid w:val="00FE6B77"/>
    <w:rsid w:val="00FF6D38"/>
    <w:rsid w:val="02FBFB1F"/>
    <w:rsid w:val="0311D191"/>
    <w:rsid w:val="0346EFF0"/>
    <w:rsid w:val="036F7F36"/>
    <w:rsid w:val="04206CBF"/>
    <w:rsid w:val="04335216"/>
    <w:rsid w:val="04E5518D"/>
    <w:rsid w:val="04F2161B"/>
    <w:rsid w:val="05F00258"/>
    <w:rsid w:val="063E0036"/>
    <w:rsid w:val="06FC3BE7"/>
    <w:rsid w:val="0AAE8515"/>
    <w:rsid w:val="0BF8AE7D"/>
    <w:rsid w:val="0D44E4F3"/>
    <w:rsid w:val="0D6B7D6B"/>
    <w:rsid w:val="0DBB89F5"/>
    <w:rsid w:val="0FC62815"/>
    <w:rsid w:val="10083A92"/>
    <w:rsid w:val="1035ECF5"/>
    <w:rsid w:val="10F9F77C"/>
    <w:rsid w:val="130EFAF1"/>
    <w:rsid w:val="14D95FE9"/>
    <w:rsid w:val="1644A4E4"/>
    <w:rsid w:val="16A1AECB"/>
    <w:rsid w:val="16D9665C"/>
    <w:rsid w:val="1710E583"/>
    <w:rsid w:val="1781C5BE"/>
    <w:rsid w:val="1847C82D"/>
    <w:rsid w:val="1949AE42"/>
    <w:rsid w:val="199472F8"/>
    <w:rsid w:val="1AA292F7"/>
    <w:rsid w:val="1AEC4C65"/>
    <w:rsid w:val="1B407E93"/>
    <w:rsid w:val="1D397475"/>
    <w:rsid w:val="1F4AB6C3"/>
    <w:rsid w:val="1FBFBD88"/>
    <w:rsid w:val="1FE8CB5A"/>
    <w:rsid w:val="207A400D"/>
    <w:rsid w:val="2165465D"/>
    <w:rsid w:val="21676AA8"/>
    <w:rsid w:val="21A09DB8"/>
    <w:rsid w:val="21C62C4C"/>
    <w:rsid w:val="21D3CB34"/>
    <w:rsid w:val="2219DA46"/>
    <w:rsid w:val="223CBEE8"/>
    <w:rsid w:val="228F4920"/>
    <w:rsid w:val="22B7CB9C"/>
    <w:rsid w:val="24B3BBF6"/>
    <w:rsid w:val="24FDCD0E"/>
    <w:rsid w:val="26740EDB"/>
    <w:rsid w:val="267F9BAA"/>
    <w:rsid w:val="26ACD191"/>
    <w:rsid w:val="281C9D9C"/>
    <w:rsid w:val="28356DD0"/>
    <w:rsid w:val="290680EA"/>
    <w:rsid w:val="29390AD4"/>
    <w:rsid w:val="29B73C6C"/>
    <w:rsid w:val="2A1687D2"/>
    <w:rsid w:val="2A85C3EB"/>
    <w:rsid w:val="2AA2514B"/>
    <w:rsid w:val="2B6D0E92"/>
    <w:rsid w:val="2CEA250A"/>
    <w:rsid w:val="2D6F10CC"/>
    <w:rsid w:val="2E504FE0"/>
    <w:rsid w:val="2F19B9C7"/>
    <w:rsid w:val="3021C961"/>
    <w:rsid w:val="3141E190"/>
    <w:rsid w:val="31A784E3"/>
    <w:rsid w:val="31BD962D"/>
    <w:rsid w:val="32427E0F"/>
    <w:rsid w:val="329F3B1C"/>
    <w:rsid w:val="334DBE3E"/>
    <w:rsid w:val="33DB3AE5"/>
    <w:rsid w:val="33E1F69E"/>
    <w:rsid w:val="348EAE83"/>
    <w:rsid w:val="3491FDF5"/>
    <w:rsid w:val="3561448C"/>
    <w:rsid w:val="3598851F"/>
    <w:rsid w:val="35E4FB32"/>
    <w:rsid w:val="36559DE5"/>
    <w:rsid w:val="36982C3B"/>
    <w:rsid w:val="3789E925"/>
    <w:rsid w:val="37A3FEA0"/>
    <w:rsid w:val="38293F44"/>
    <w:rsid w:val="39947072"/>
    <w:rsid w:val="39BCFFC2"/>
    <w:rsid w:val="3A488D02"/>
    <w:rsid w:val="3AAC6A19"/>
    <w:rsid w:val="3B50205E"/>
    <w:rsid w:val="3B7C80C1"/>
    <w:rsid w:val="3B868BE9"/>
    <w:rsid w:val="3B8B1FE2"/>
    <w:rsid w:val="3C97C9DE"/>
    <w:rsid w:val="3D0705F7"/>
    <w:rsid w:val="3E87D023"/>
    <w:rsid w:val="3F7D35CF"/>
    <w:rsid w:val="400EAA82"/>
    <w:rsid w:val="403CEB4F"/>
    <w:rsid w:val="413DA9B5"/>
    <w:rsid w:val="42CD0E76"/>
    <w:rsid w:val="43A44E8E"/>
    <w:rsid w:val="4418267B"/>
    <w:rsid w:val="4580E878"/>
    <w:rsid w:val="46ED7484"/>
    <w:rsid w:val="4710EEFF"/>
    <w:rsid w:val="4B545162"/>
    <w:rsid w:val="4B66FA80"/>
    <w:rsid w:val="4C5536D3"/>
    <w:rsid w:val="4CCF8C3C"/>
    <w:rsid w:val="4D44FB16"/>
    <w:rsid w:val="4D8AF284"/>
    <w:rsid w:val="4DC0D0C9"/>
    <w:rsid w:val="4F12D9DA"/>
    <w:rsid w:val="4F2B6226"/>
    <w:rsid w:val="4FAB13E1"/>
    <w:rsid w:val="4FD0DF98"/>
    <w:rsid w:val="50F65A4B"/>
    <w:rsid w:val="5129C0D1"/>
    <w:rsid w:val="51804344"/>
    <w:rsid w:val="51C392E6"/>
    <w:rsid w:val="52703647"/>
    <w:rsid w:val="528FEC8E"/>
    <w:rsid w:val="52FD0E3D"/>
    <w:rsid w:val="535F6347"/>
    <w:rsid w:val="544B82C5"/>
    <w:rsid w:val="549645F1"/>
    <w:rsid w:val="551F7EA5"/>
    <w:rsid w:val="555078C9"/>
    <w:rsid w:val="558140EF"/>
    <w:rsid w:val="559EF9C8"/>
    <w:rsid w:val="565D4625"/>
    <w:rsid w:val="573ACA29"/>
    <w:rsid w:val="578C412A"/>
    <w:rsid w:val="583B1A01"/>
    <w:rsid w:val="58B338AE"/>
    <w:rsid w:val="5A130C95"/>
    <w:rsid w:val="5AE88D41"/>
    <w:rsid w:val="5C4689F0"/>
    <w:rsid w:val="5C845DA2"/>
    <w:rsid w:val="5D9E2632"/>
    <w:rsid w:val="5E22490E"/>
    <w:rsid w:val="5E90BD8D"/>
    <w:rsid w:val="5E9A3E52"/>
    <w:rsid w:val="5EAA0374"/>
    <w:rsid w:val="5FAE0E8C"/>
    <w:rsid w:val="600A2B8E"/>
    <w:rsid w:val="604E5CE5"/>
    <w:rsid w:val="60A5D191"/>
    <w:rsid w:val="6119FB13"/>
    <w:rsid w:val="6138BA10"/>
    <w:rsid w:val="645CD33D"/>
    <w:rsid w:val="64D3341C"/>
    <w:rsid w:val="656F4364"/>
    <w:rsid w:val="656F4364"/>
    <w:rsid w:val="67FDBA5F"/>
    <w:rsid w:val="68588BA2"/>
    <w:rsid w:val="68649608"/>
    <w:rsid w:val="693D9AB2"/>
    <w:rsid w:val="69907D68"/>
    <w:rsid w:val="6ADE1D91"/>
    <w:rsid w:val="6B63294B"/>
    <w:rsid w:val="6C09F7C3"/>
    <w:rsid w:val="6D440540"/>
    <w:rsid w:val="6F189AAD"/>
    <w:rsid w:val="6F9C3C02"/>
    <w:rsid w:val="6FA47F9B"/>
    <w:rsid w:val="70624086"/>
    <w:rsid w:val="70678E11"/>
    <w:rsid w:val="72FDEDEF"/>
    <w:rsid w:val="745AE03D"/>
    <w:rsid w:val="750A0B91"/>
    <w:rsid w:val="76EAEBC1"/>
    <w:rsid w:val="770AE8C9"/>
    <w:rsid w:val="77D8DF82"/>
    <w:rsid w:val="7A43E52F"/>
    <w:rsid w:val="7A8424FF"/>
    <w:rsid w:val="7ADD747B"/>
    <w:rsid w:val="7B396A34"/>
    <w:rsid w:val="7BFC9638"/>
    <w:rsid w:val="7C7944DC"/>
    <w:rsid w:val="7D8DAE9B"/>
    <w:rsid w:val="7F3E4AF4"/>
    <w:rsid w:val="7F4B9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ADB50"/>
  <w15:docId w15:val="{ED97B31D-1C1B-4947-9267-7D655307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912C6"/>
    <w:pPr>
      <w:spacing w:after="120" w:line="240" w:lineRule="auto"/>
      <w:jc w:val="both"/>
    </w:pPr>
    <w:rPr>
      <w:rFonts w:ascii="Calibri" w:hAnsi="Calibri" w:eastAsia="Times New Roman" w:cs="Arial"/>
      <w:bCs/>
      <w:sz w:val="24"/>
      <w:szCs w:val="20"/>
    </w:rPr>
  </w:style>
  <w:style w:type="paragraph" w:styleId="Heading1">
    <w:name w:val="heading 1"/>
    <w:basedOn w:val="Normal"/>
    <w:next w:val="Normal"/>
    <w:link w:val="Heading1Char"/>
    <w:uiPriority w:val="99"/>
    <w:qFormat/>
    <w:rsid w:val="00E912C6"/>
    <w:pPr>
      <w:keepNext/>
      <w:numPr>
        <w:numId w:val="1"/>
      </w:numPr>
      <w:jc w:val="center"/>
      <w:outlineLvl w:val="0"/>
    </w:pPr>
    <w:rPr>
      <w:b/>
      <w:color w:val="00A3E0"/>
      <w:sz w:val="32"/>
    </w:rPr>
  </w:style>
  <w:style w:type="paragraph" w:styleId="Heading2">
    <w:name w:val="heading 2"/>
    <w:basedOn w:val="Normal"/>
    <w:next w:val="Normal"/>
    <w:link w:val="Heading2Char"/>
    <w:uiPriority w:val="99"/>
    <w:unhideWhenUsed/>
    <w:qFormat/>
    <w:rsid w:val="00E912C6"/>
    <w:pPr>
      <w:keepNext/>
      <w:numPr>
        <w:ilvl w:val="1"/>
        <w:numId w:val="1"/>
      </w:numPr>
      <w:spacing w:before="120"/>
      <w:jc w:val="left"/>
      <w:outlineLvl w:val="1"/>
    </w:pPr>
    <w:rPr>
      <w:b/>
      <w:color w:val="981D97"/>
    </w:rPr>
  </w:style>
  <w:style w:type="paragraph" w:styleId="Heading3">
    <w:name w:val="heading 3"/>
    <w:basedOn w:val="Normal"/>
    <w:next w:val="Normal"/>
    <w:link w:val="Heading3Char"/>
    <w:uiPriority w:val="9"/>
    <w:semiHidden/>
    <w:unhideWhenUsed/>
    <w:qFormat/>
    <w:rsid w:val="00533F9F"/>
    <w:pPr>
      <w:keepNext/>
      <w:keepLines/>
      <w:spacing w:before="40" w:after="0"/>
      <w:outlineLvl w:val="2"/>
    </w:pPr>
    <w:rPr>
      <w:rFonts w:asciiTheme="majorHAnsi" w:hAnsiTheme="majorHAnsi" w:eastAsiaTheme="majorEastAsia" w:cstheme="majorBidi"/>
      <w:color w:val="243F60" w:themeColor="accent1" w:themeShade="7F"/>
      <w:szCs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rsid w:val="00E912C6"/>
    <w:rPr>
      <w:rFonts w:ascii="Calibri" w:hAnsi="Calibri" w:eastAsia="Times New Roman" w:cs="Arial"/>
      <w:b/>
      <w:bCs/>
      <w:color w:val="00A3E0"/>
      <w:sz w:val="32"/>
      <w:szCs w:val="20"/>
    </w:rPr>
  </w:style>
  <w:style w:type="character" w:styleId="Heading2Char" w:customStyle="1">
    <w:name w:val="Heading 2 Char"/>
    <w:basedOn w:val="DefaultParagraphFont"/>
    <w:link w:val="Heading2"/>
    <w:uiPriority w:val="99"/>
    <w:rsid w:val="00E912C6"/>
    <w:rPr>
      <w:rFonts w:ascii="Calibri" w:hAnsi="Calibri" w:eastAsia="Times New Roman" w:cs="Arial"/>
      <w:b/>
      <w:bCs/>
      <w:color w:val="981D97"/>
      <w:sz w:val="24"/>
      <w:szCs w:val="20"/>
    </w:rPr>
  </w:style>
  <w:style w:type="character" w:styleId="Hyperlink">
    <w:name w:val="Hyperlink"/>
    <w:basedOn w:val="DefaultParagraphFont"/>
    <w:uiPriority w:val="99"/>
    <w:unhideWhenUsed/>
    <w:rsid w:val="00E912C6"/>
    <w:rPr>
      <w:rFonts w:hint="default" w:ascii="Times New Roman" w:hAnsi="Times New Roman" w:cs="Times New Roman"/>
      <w:color w:val="0000FF"/>
      <w:u w:val="single"/>
    </w:rPr>
  </w:style>
  <w:style w:type="character" w:styleId="Strong">
    <w:name w:val="Strong"/>
    <w:basedOn w:val="DefaultParagraphFont"/>
    <w:uiPriority w:val="99"/>
    <w:qFormat/>
    <w:rsid w:val="00E912C6"/>
    <w:rPr>
      <w:rFonts w:hint="default" w:ascii="Times New Roman" w:hAnsi="Times New Roman" w:cs="Times New Roman"/>
      <w:b/>
      <w:bCs/>
    </w:rPr>
  </w:style>
  <w:style w:type="paragraph" w:styleId="TOC1">
    <w:name w:val="toc 1"/>
    <w:basedOn w:val="Normal"/>
    <w:next w:val="Normal"/>
    <w:autoRedefine/>
    <w:uiPriority w:val="39"/>
    <w:unhideWhenUsed/>
    <w:rsid w:val="00E912C6"/>
    <w:pPr>
      <w:spacing w:after="100"/>
    </w:pPr>
  </w:style>
  <w:style w:type="paragraph" w:styleId="TOC2">
    <w:name w:val="toc 2"/>
    <w:basedOn w:val="Normal"/>
    <w:next w:val="Normal"/>
    <w:autoRedefine/>
    <w:uiPriority w:val="39"/>
    <w:unhideWhenUsed/>
    <w:rsid w:val="00E912C6"/>
    <w:pPr>
      <w:spacing w:after="100"/>
      <w:ind w:left="240"/>
    </w:pPr>
  </w:style>
  <w:style w:type="paragraph" w:styleId="Title">
    <w:name w:val="Title"/>
    <w:basedOn w:val="Normal"/>
    <w:next w:val="Normal"/>
    <w:link w:val="TitleChar"/>
    <w:uiPriority w:val="10"/>
    <w:qFormat/>
    <w:rsid w:val="00E912C6"/>
    <w:pPr>
      <w:spacing w:before="360" w:after="60"/>
      <w:contextualSpacing/>
      <w:jc w:val="center"/>
    </w:pPr>
    <w:rPr>
      <w:rFonts w:eastAsiaTheme="majorEastAsia" w:cstheme="majorBidi"/>
      <w:b/>
      <w:bCs w:val="0"/>
      <w:caps/>
      <w:color w:val="FF0000"/>
      <w:spacing w:val="-20"/>
      <w:kern w:val="28"/>
      <w:sz w:val="56"/>
      <w:szCs w:val="52"/>
      <w:lang w:val="en-US"/>
    </w:rPr>
  </w:style>
  <w:style w:type="character" w:styleId="TitleChar" w:customStyle="1">
    <w:name w:val="Title Char"/>
    <w:basedOn w:val="DefaultParagraphFont"/>
    <w:link w:val="Title"/>
    <w:uiPriority w:val="10"/>
    <w:rsid w:val="00E912C6"/>
    <w:rPr>
      <w:rFonts w:ascii="Calibri" w:hAnsi="Calibri" w:eastAsiaTheme="majorEastAsia" w:cstheme="majorBidi"/>
      <w:b/>
      <w:caps/>
      <w:color w:val="FF0000"/>
      <w:spacing w:val="-20"/>
      <w:kern w:val="28"/>
      <w:sz w:val="56"/>
      <w:szCs w:val="52"/>
      <w:lang w:val="en-US"/>
    </w:rPr>
  </w:style>
  <w:style w:type="paragraph" w:styleId="ListParagraph">
    <w:name w:val="List Paragraph"/>
    <w:basedOn w:val="Normal"/>
    <w:uiPriority w:val="34"/>
    <w:qFormat/>
    <w:rsid w:val="00E912C6"/>
    <w:pPr>
      <w:ind w:left="720"/>
      <w:contextualSpacing/>
    </w:pPr>
  </w:style>
  <w:style w:type="paragraph" w:styleId="TOCHeading1" w:customStyle="1">
    <w:name w:val="TOC Heading 1"/>
    <w:basedOn w:val="TOCHeading"/>
    <w:rsid w:val="00E912C6"/>
    <w:pPr>
      <w:keepLines/>
      <w:spacing w:before="480" w:after="0"/>
    </w:pPr>
    <w:rPr>
      <w:bCs w:val="0"/>
      <w:color w:val="365F91" w:themeColor="accent1" w:themeShade="BF"/>
      <w:kern w:val="0"/>
      <w:sz w:val="28"/>
      <w:szCs w:val="28"/>
    </w:rPr>
  </w:style>
  <w:style w:type="paragraph" w:styleId="AHeading1" w:customStyle="1">
    <w:name w:val="A Heading 1"/>
    <w:basedOn w:val="Normal"/>
    <w:qFormat/>
    <w:rsid w:val="00E912C6"/>
    <w:pPr>
      <w:numPr>
        <w:numId w:val="2"/>
      </w:numPr>
      <w:ind w:left="357" w:hanging="357"/>
      <w:jc w:val="center"/>
      <w:outlineLvl w:val="0"/>
    </w:pPr>
    <w:rPr>
      <w:rFonts w:eastAsiaTheme="minorEastAsia" w:cstheme="minorBidi"/>
      <w:b/>
      <w:bCs w:val="0"/>
      <w:color w:val="00A3E0"/>
      <w:sz w:val="32"/>
      <w:szCs w:val="22"/>
      <w:lang w:val="en-US"/>
    </w:rPr>
  </w:style>
  <w:style w:type="paragraph" w:styleId="AHeading2" w:customStyle="1">
    <w:name w:val="A Heading 2"/>
    <w:basedOn w:val="Normal"/>
    <w:qFormat/>
    <w:rsid w:val="00E912C6"/>
    <w:pPr>
      <w:numPr>
        <w:ilvl w:val="1"/>
        <w:numId w:val="2"/>
      </w:numPr>
      <w:ind w:left="851" w:hanging="851"/>
      <w:outlineLvl w:val="1"/>
    </w:pPr>
    <w:rPr>
      <w:rFonts w:eastAsiaTheme="minorEastAsia" w:cstheme="minorBidi"/>
      <w:b/>
      <w:bCs w:val="0"/>
      <w:color w:val="981D97"/>
      <w:szCs w:val="22"/>
      <w:lang w:val="en-US"/>
    </w:rPr>
  </w:style>
  <w:style w:type="paragraph" w:styleId="ANumberedText" w:customStyle="1">
    <w:name w:val="A Numbered Text"/>
    <w:basedOn w:val="ListParagraph"/>
    <w:qFormat/>
    <w:rsid w:val="00E912C6"/>
    <w:pPr>
      <w:numPr>
        <w:ilvl w:val="2"/>
        <w:numId w:val="2"/>
      </w:numPr>
      <w:ind w:left="851" w:hanging="851"/>
      <w:contextualSpacing w:val="0"/>
    </w:pPr>
    <w:rPr>
      <w:rFonts w:eastAsiaTheme="minorEastAsia" w:cstheme="minorBidi"/>
      <w:bCs w:val="0"/>
      <w:szCs w:val="22"/>
      <w:lang w:val="en-US"/>
    </w:rPr>
  </w:style>
  <w:style w:type="paragraph" w:styleId="ANumberedText2" w:customStyle="1">
    <w:name w:val="A Numbered Text 2"/>
    <w:basedOn w:val="ANumberedText"/>
    <w:qFormat/>
    <w:rsid w:val="00E912C6"/>
    <w:pPr>
      <w:numPr>
        <w:ilvl w:val="3"/>
      </w:numPr>
      <w:snapToGrid w:val="0"/>
      <w:ind w:left="1843" w:hanging="992"/>
    </w:pPr>
  </w:style>
  <w:style w:type="table" w:styleId="TableGrid">
    <w:name w:val="Table Grid"/>
    <w:basedOn w:val="TableNormal"/>
    <w:uiPriority w:val="39"/>
    <w:rsid w:val="00E912C6"/>
    <w:pPr>
      <w:spacing w:after="0" w:line="240" w:lineRule="auto"/>
    </w:pPr>
    <w:rPr>
      <w:rFonts w:ascii="Times New Roman" w:hAnsi="Times New Roman" w:eastAsia="Times New Roman"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TOCHeading">
    <w:name w:val="TOC Heading"/>
    <w:basedOn w:val="Heading1"/>
    <w:next w:val="Normal"/>
    <w:uiPriority w:val="39"/>
    <w:semiHidden/>
    <w:unhideWhenUsed/>
    <w:qFormat/>
    <w:rsid w:val="00E912C6"/>
    <w:pPr>
      <w:numPr>
        <w:numId w:val="0"/>
      </w:numPr>
      <w:spacing w:before="240" w:after="60"/>
      <w:jc w:val="both"/>
      <w:outlineLvl w:val="9"/>
    </w:pPr>
    <w:rPr>
      <w:rFonts w:asciiTheme="majorHAnsi" w:hAnsiTheme="majorHAnsi" w:eastAsiaTheme="majorEastAsia" w:cstheme="majorBidi"/>
      <w:color w:val="auto"/>
      <w:kern w:val="32"/>
      <w:szCs w:val="32"/>
    </w:rPr>
  </w:style>
  <w:style w:type="paragraph" w:styleId="AppendixHeading1" w:customStyle="1">
    <w:name w:val="Appendix Heading 1"/>
    <w:basedOn w:val="Heading1"/>
    <w:rsid w:val="00E912C6"/>
    <w:pPr>
      <w:numPr>
        <w:numId w:val="7"/>
      </w:numPr>
    </w:pPr>
  </w:style>
  <w:style w:type="paragraph" w:styleId="BalloonText">
    <w:name w:val="Balloon Text"/>
    <w:basedOn w:val="Normal"/>
    <w:link w:val="BalloonTextChar"/>
    <w:uiPriority w:val="99"/>
    <w:semiHidden/>
    <w:unhideWhenUsed/>
    <w:rsid w:val="00B305F6"/>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B305F6"/>
    <w:rPr>
      <w:rFonts w:ascii="Tahoma" w:hAnsi="Tahoma" w:eastAsia="Times New Roman" w:cs="Tahoma"/>
      <w:bCs/>
      <w:sz w:val="16"/>
      <w:szCs w:val="16"/>
    </w:rPr>
  </w:style>
  <w:style w:type="paragraph" w:styleId="Header">
    <w:name w:val="header"/>
    <w:basedOn w:val="Normal"/>
    <w:link w:val="HeaderChar"/>
    <w:uiPriority w:val="99"/>
    <w:unhideWhenUsed/>
    <w:rsid w:val="002F0220"/>
    <w:pPr>
      <w:tabs>
        <w:tab w:val="center" w:pos="4513"/>
        <w:tab w:val="right" w:pos="9026"/>
      </w:tabs>
      <w:spacing w:after="0"/>
    </w:pPr>
  </w:style>
  <w:style w:type="character" w:styleId="HeaderChar" w:customStyle="1">
    <w:name w:val="Header Char"/>
    <w:basedOn w:val="DefaultParagraphFont"/>
    <w:link w:val="Header"/>
    <w:uiPriority w:val="99"/>
    <w:rsid w:val="002F0220"/>
    <w:rPr>
      <w:rFonts w:ascii="Calibri" w:hAnsi="Calibri" w:eastAsia="Times New Roman" w:cs="Arial"/>
      <w:bCs/>
      <w:sz w:val="24"/>
      <w:szCs w:val="20"/>
    </w:rPr>
  </w:style>
  <w:style w:type="paragraph" w:styleId="Footer">
    <w:name w:val="footer"/>
    <w:basedOn w:val="Normal"/>
    <w:link w:val="FooterChar"/>
    <w:uiPriority w:val="99"/>
    <w:unhideWhenUsed/>
    <w:rsid w:val="002F0220"/>
    <w:pPr>
      <w:tabs>
        <w:tab w:val="center" w:pos="4513"/>
        <w:tab w:val="right" w:pos="9026"/>
      </w:tabs>
      <w:spacing w:after="0"/>
    </w:pPr>
  </w:style>
  <w:style w:type="character" w:styleId="FooterChar" w:customStyle="1">
    <w:name w:val="Footer Char"/>
    <w:basedOn w:val="DefaultParagraphFont"/>
    <w:link w:val="Footer"/>
    <w:uiPriority w:val="99"/>
    <w:rsid w:val="002F0220"/>
    <w:rPr>
      <w:rFonts w:ascii="Calibri" w:hAnsi="Calibri" w:eastAsia="Times New Roman" w:cs="Arial"/>
      <w:bCs/>
      <w:sz w:val="24"/>
      <w:szCs w:val="20"/>
    </w:rPr>
  </w:style>
  <w:style w:type="paragraph" w:styleId="AIndentedText" w:customStyle="1">
    <w:name w:val="A Indented Text"/>
    <w:basedOn w:val="Normal"/>
    <w:qFormat/>
    <w:rsid w:val="009A57C0"/>
    <w:pPr>
      <w:ind w:left="851"/>
    </w:pPr>
    <w:rPr>
      <w:rFonts w:eastAsiaTheme="minorEastAsia" w:cstheme="minorBidi"/>
      <w:bCs w:val="0"/>
      <w:szCs w:val="22"/>
      <w:lang w:val="en-US"/>
    </w:rPr>
  </w:style>
  <w:style w:type="character" w:styleId="BodyTextChar1" w:customStyle="1">
    <w:name w:val="Body Text Char1"/>
    <w:basedOn w:val="DefaultParagraphFont"/>
    <w:link w:val="BodyText"/>
    <w:uiPriority w:val="99"/>
    <w:rsid w:val="00C3663E"/>
    <w:rPr>
      <w:rFonts w:ascii="Arial" w:hAnsi="Arial" w:cs="Arial"/>
      <w:sz w:val="21"/>
      <w:szCs w:val="21"/>
      <w:shd w:val="clear" w:color="auto" w:fill="FFFFFF"/>
    </w:rPr>
  </w:style>
  <w:style w:type="paragraph" w:styleId="BodyText">
    <w:name w:val="Body Text"/>
    <w:basedOn w:val="Normal"/>
    <w:link w:val="BodyTextChar1"/>
    <w:uiPriority w:val="99"/>
    <w:rsid w:val="00C3663E"/>
    <w:pPr>
      <w:widowControl w:val="0"/>
      <w:shd w:val="clear" w:color="auto" w:fill="FFFFFF"/>
      <w:spacing w:before="240" w:line="326" w:lineRule="exact"/>
      <w:ind w:hanging="720"/>
    </w:pPr>
    <w:rPr>
      <w:rFonts w:ascii="Arial" w:hAnsi="Arial" w:eastAsiaTheme="minorHAnsi"/>
      <w:bCs w:val="0"/>
      <w:sz w:val="21"/>
      <w:szCs w:val="21"/>
    </w:rPr>
  </w:style>
  <w:style w:type="character" w:styleId="BodyTextChar" w:customStyle="1">
    <w:name w:val="Body Text Char"/>
    <w:basedOn w:val="DefaultParagraphFont"/>
    <w:uiPriority w:val="99"/>
    <w:semiHidden/>
    <w:rsid w:val="00C3663E"/>
    <w:rPr>
      <w:rFonts w:ascii="Calibri" w:hAnsi="Calibri" w:eastAsia="Times New Roman" w:cs="Arial"/>
      <w:bCs/>
      <w:sz w:val="24"/>
      <w:szCs w:val="20"/>
    </w:rPr>
  </w:style>
  <w:style w:type="character" w:styleId="Heading4" w:customStyle="1">
    <w:name w:val="Heading #4_"/>
    <w:basedOn w:val="DefaultParagraphFont"/>
    <w:link w:val="Heading41"/>
    <w:uiPriority w:val="99"/>
    <w:rsid w:val="00C3663E"/>
    <w:rPr>
      <w:rFonts w:ascii="Arial" w:hAnsi="Arial" w:cs="Arial"/>
      <w:b/>
      <w:bCs/>
      <w:sz w:val="21"/>
      <w:szCs w:val="21"/>
      <w:shd w:val="clear" w:color="auto" w:fill="FFFFFF"/>
    </w:rPr>
  </w:style>
  <w:style w:type="character" w:styleId="Bodytext2" w:customStyle="1">
    <w:name w:val="Body text (2)_"/>
    <w:basedOn w:val="DefaultParagraphFont"/>
    <w:link w:val="Bodytext21"/>
    <w:uiPriority w:val="99"/>
    <w:rsid w:val="00C3663E"/>
    <w:rPr>
      <w:rFonts w:ascii="Arial" w:hAnsi="Arial" w:cs="Arial"/>
      <w:b/>
      <w:bCs/>
      <w:sz w:val="26"/>
      <w:szCs w:val="26"/>
      <w:shd w:val="clear" w:color="auto" w:fill="FFFFFF"/>
    </w:rPr>
  </w:style>
  <w:style w:type="character" w:styleId="Bodytext3" w:customStyle="1">
    <w:name w:val="Body text (3)_"/>
    <w:basedOn w:val="DefaultParagraphFont"/>
    <w:link w:val="Bodytext31"/>
    <w:uiPriority w:val="99"/>
    <w:rsid w:val="00C3663E"/>
    <w:rPr>
      <w:rFonts w:ascii="Arial" w:hAnsi="Arial" w:cs="Arial"/>
      <w:i/>
      <w:iCs/>
      <w:sz w:val="21"/>
      <w:szCs w:val="21"/>
      <w:shd w:val="clear" w:color="auto" w:fill="FFFFFF"/>
    </w:rPr>
  </w:style>
  <w:style w:type="character" w:styleId="Bodytext24" w:customStyle="1">
    <w:name w:val="Body text (2)4"/>
    <w:basedOn w:val="Bodytext2"/>
    <w:uiPriority w:val="99"/>
    <w:rsid w:val="00C3663E"/>
    <w:rPr>
      <w:rFonts w:ascii="Arial" w:hAnsi="Arial" w:cs="Arial"/>
      <w:b/>
      <w:bCs/>
      <w:color w:val="00478B"/>
      <w:sz w:val="26"/>
      <w:szCs w:val="26"/>
      <w:u w:val="single"/>
      <w:shd w:val="clear" w:color="auto" w:fill="FFFFFF"/>
    </w:rPr>
  </w:style>
  <w:style w:type="character" w:styleId="Tablecaption" w:customStyle="1">
    <w:name w:val="Table caption_"/>
    <w:basedOn w:val="DefaultParagraphFont"/>
    <w:link w:val="Tablecaption0"/>
    <w:uiPriority w:val="99"/>
    <w:rsid w:val="00C3663E"/>
    <w:rPr>
      <w:rFonts w:ascii="Arial" w:hAnsi="Arial" w:cs="Arial"/>
      <w:sz w:val="21"/>
      <w:szCs w:val="21"/>
      <w:shd w:val="clear" w:color="auto" w:fill="FFFFFF"/>
    </w:rPr>
  </w:style>
  <w:style w:type="character" w:styleId="Bodytext4" w:customStyle="1">
    <w:name w:val="Body text (4)_"/>
    <w:basedOn w:val="DefaultParagraphFont"/>
    <w:link w:val="Bodytext40"/>
    <w:uiPriority w:val="99"/>
    <w:rsid w:val="00C3663E"/>
    <w:rPr>
      <w:rFonts w:ascii="Arial" w:hAnsi="Arial" w:cs="Arial"/>
      <w:b/>
      <w:bCs/>
      <w:sz w:val="21"/>
      <w:szCs w:val="21"/>
      <w:shd w:val="clear" w:color="auto" w:fill="FFFFFF"/>
    </w:rPr>
  </w:style>
  <w:style w:type="paragraph" w:styleId="Heading41" w:customStyle="1">
    <w:name w:val="Heading #41"/>
    <w:basedOn w:val="Normal"/>
    <w:link w:val="Heading4"/>
    <w:uiPriority w:val="99"/>
    <w:rsid w:val="00C3663E"/>
    <w:pPr>
      <w:widowControl w:val="0"/>
      <w:shd w:val="clear" w:color="auto" w:fill="FFFFFF"/>
      <w:spacing w:before="300" w:after="300" w:line="240" w:lineRule="atLeast"/>
      <w:ind w:hanging="720"/>
      <w:outlineLvl w:val="3"/>
    </w:pPr>
    <w:rPr>
      <w:rFonts w:ascii="Arial" w:hAnsi="Arial" w:eastAsiaTheme="minorHAnsi"/>
      <w:b/>
      <w:sz w:val="21"/>
      <w:szCs w:val="21"/>
    </w:rPr>
  </w:style>
  <w:style w:type="paragraph" w:styleId="Bodytext21" w:customStyle="1">
    <w:name w:val="Body text (2)1"/>
    <w:basedOn w:val="Normal"/>
    <w:link w:val="Bodytext2"/>
    <w:uiPriority w:val="99"/>
    <w:rsid w:val="00C3663E"/>
    <w:pPr>
      <w:widowControl w:val="0"/>
      <w:shd w:val="clear" w:color="auto" w:fill="FFFFFF"/>
      <w:spacing w:after="360" w:line="240" w:lineRule="atLeast"/>
    </w:pPr>
    <w:rPr>
      <w:rFonts w:ascii="Arial" w:hAnsi="Arial" w:eastAsiaTheme="minorHAnsi"/>
      <w:b/>
      <w:sz w:val="26"/>
      <w:szCs w:val="26"/>
    </w:rPr>
  </w:style>
  <w:style w:type="paragraph" w:styleId="Bodytext31" w:customStyle="1">
    <w:name w:val="Body text (3)1"/>
    <w:basedOn w:val="Normal"/>
    <w:link w:val="Bodytext3"/>
    <w:uiPriority w:val="99"/>
    <w:rsid w:val="00C3663E"/>
    <w:pPr>
      <w:widowControl w:val="0"/>
      <w:shd w:val="clear" w:color="auto" w:fill="FFFFFF"/>
      <w:spacing w:before="360" w:after="180" w:line="312" w:lineRule="exact"/>
    </w:pPr>
    <w:rPr>
      <w:rFonts w:ascii="Arial" w:hAnsi="Arial" w:eastAsiaTheme="minorHAnsi"/>
      <w:bCs w:val="0"/>
      <w:i/>
      <w:iCs/>
      <w:sz w:val="21"/>
      <w:szCs w:val="21"/>
    </w:rPr>
  </w:style>
  <w:style w:type="paragraph" w:styleId="Tablecaption0" w:customStyle="1">
    <w:name w:val="Table caption"/>
    <w:basedOn w:val="Normal"/>
    <w:link w:val="Tablecaption"/>
    <w:uiPriority w:val="99"/>
    <w:rsid w:val="00C3663E"/>
    <w:pPr>
      <w:widowControl w:val="0"/>
      <w:shd w:val="clear" w:color="auto" w:fill="FFFFFF"/>
      <w:spacing w:after="0" w:line="240" w:lineRule="atLeast"/>
      <w:jc w:val="left"/>
    </w:pPr>
    <w:rPr>
      <w:rFonts w:ascii="Arial" w:hAnsi="Arial" w:eastAsiaTheme="minorHAnsi"/>
      <w:bCs w:val="0"/>
      <w:sz w:val="21"/>
      <w:szCs w:val="21"/>
    </w:rPr>
  </w:style>
  <w:style w:type="paragraph" w:styleId="Bodytext40" w:customStyle="1">
    <w:name w:val="Body text (4)"/>
    <w:basedOn w:val="Normal"/>
    <w:link w:val="Bodytext4"/>
    <w:uiPriority w:val="99"/>
    <w:rsid w:val="00C3663E"/>
    <w:pPr>
      <w:widowControl w:val="0"/>
      <w:shd w:val="clear" w:color="auto" w:fill="FFFFFF"/>
      <w:spacing w:after="0" w:line="240" w:lineRule="atLeast"/>
      <w:jc w:val="center"/>
    </w:pPr>
    <w:rPr>
      <w:rFonts w:ascii="Arial" w:hAnsi="Arial" w:eastAsiaTheme="minorHAnsi"/>
      <w:b/>
      <w:sz w:val="21"/>
      <w:szCs w:val="21"/>
    </w:rPr>
  </w:style>
  <w:style w:type="character" w:styleId="CommentReference">
    <w:name w:val="annotation reference"/>
    <w:basedOn w:val="DefaultParagraphFont"/>
    <w:uiPriority w:val="99"/>
    <w:semiHidden/>
    <w:unhideWhenUsed/>
    <w:rsid w:val="00132716"/>
    <w:rPr>
      <w:sz w:val="16"/>
      <w:szCs w:val="16"/>
    </w:rPr>
  </w:style>
  <w:style w:type="paragraph" w:styleId="CommentText">
    <w:name w:val="annotation text"/>
    <w:basedOn w:val="Normal"/>
    <w:link w:val="CommentTextChar"/>
    <w:uiPriority w:val="99"/>
    <w:unhideWhenUsed/>
    <w:rsid w:val="00132716"/>
    <w:rPr>
      <w:sz w:val="20"/>
    </w:rPr>
  </w:style>
  <w:style w:type="character" w:styleId="CommentTextChar" w:customStyle="1">
    <w:name w:val="Comment Text Char"/>
    <w:basedOn w:val="DefaultParagraphFont"/>
    <w:link w:val="CommentText"/>
    <w:uiPriority w:val="99"/>
    <w:rsid w:val="00132716"/>
    <w:rPr>
      <w:rFonts w:ascii="Calibri" w:hAnsi="Calibri" w:eastAsia="Times New Roman" w:cs="Arial"/>
      <w:bCs/>
      <w:sz w:val="20"/>
      <w:szCs w:val="20"/>
    </w:rPr>
  </w:style>
  <w:style w:type="paragraph" w:styleId="CommentSubject">
    <w:name w:val="annotation subject"/>
    <w:basedOn w:val="CommentText"/>
    <w:next w:val="CommentText"/>
    <w:link w:val="CommentSubjectChar"/>
    <w:uiPriority w:val="99"/>
    <w:semiHidden/>
    <w:unhideWhenUsed/>
    <w:rsid w:val="00132716"/>
    <w:rPr>
      <w:b/>
    </w:rPr>
  </w:style>
  <w:style w:type="character" w:styleId="CommentSubjectChar" w:customStyle="1">
    <w:name w:val="Comment Subject Char"/>
    <w:basedOn w:val="CommentTextChar"/>
    <w:link w:val="CommentSubject"/>
    <w:uiPriority w:val="99"/>
    <w:semiHidden/>
    <w:rsid w:val="00132716"/>
    <w:rPr>
      <w:rFonts w:ascii="Calibri" w:hAnsi="Calibri" w:eastAsia="Times New Roman" w:cs="Arial"/>
      <w:b/>
      <w:bCs/>
      <w:sz w:val="20"/>
      <w:szCs w:val="20"/>
    </w:rPr>
  </w:style>
  <w:style w:type="character" w:styleId="FollowedHyperlink">
    <w:name w:val="FollowedHyperlink"/>
    <w:basedOn w:val="DefaultParagraphFont"/>
    <w:uiPriority w:val="99"/>
    <w:semiHidden/>
    <w:unhideWhenUsed/>
    <w:rsid w:val="001E4A3A"/>
    <w:rPr>
      <w:color w:val="800080" w:themeColor="followedHyperlink"/>
      <w:u w:val="single"/>
    </w:rPr>
  </w:style>
  <w:style w:type="paragraph" w:styleId="Title1" w:customStyle="1">
    <w:name w:val="Title1"/>
    <w:basedOn w:val="Normal"/>
    <w:qFormat/>
    <w:rsid w:val="004B1553"/>
    <w:pPr>
      <w:numPr>
        <w:numId w:val="21"/>
      </w:numPr>
      <w:spacing w:after="160" w:line="259" w:lineRule="auto"/>
      <w:jc w:val="left"/>
    </w:pPr>
    <w:rPr>
      <w:rFonts w:asciiTheme="minorHAnsi" w:hAnsiTheme="minorHAnsi" w:eastAsiaTheme="minorEastAsia" w:cstheme="minorBidi"/>
      <w:b/>
      <w:sz w:val="28"/>
      <w:szCs w:val="28"/>
    </w:rPr>
  </w:style>
  <w:style w:type="paragraph" w:styleId="Paragraph1" w:customStyle="1">
    <w:name w:val="Paragraph1"/>
    <w:basedOn w:val="Normal"/>
    <w:qFormat/>
    <w:rsid w:val="004B1553"/>
    <w:pPr>
      <w:numPr>
        <w:ilvl w:val="1"/>
        <w:numId w:val="21"/>
      </w:numPr>
      <w:spacing w:after="160" w:line="259" w:lineRule="auto"/>
      <w:jc w:val="left"/>
    </w:pPr>
    <w:rPr>
      <w:rFonts w:asciiTheme="minorHAnsi" w:hAnsiTheme="minorHAnsi" w:eastAsiaTheme="minorEastAsia" w:cstheme="minorBidi"/>
      <w:bCs w:val="0"/>
      <w:sz w:val="22"/>
      <w:szCs w:val="22"/>
      <w:u w:val="single"/>
    </w:rPr>
  </w:style>
  <w:style w:type="paragraph" w:styleId="Paragraph2" w:customStyle="1">
    <w:name w:val="Paragraph2"/>
    <w:basedOn w:val="Normal"/>
    <w:qFormat/>
    <w:rsid w:val="004B1553"/>
    <w:pPr>
      <w:numPr>
        <w:ilvl w:val="2"/>
        <w:numId w:val="21"/>
      </w:numPr>
      <w:spacing w:after="160" w:line="259" w:lineRule="auto"/>
    </w:pPr>
    <w:rPr>
      <w:rFonts w:cs="Calibri" w:eastAsiaTheme="minorEastAsia"/>
      <w:bCs w:val="0"/>
      <w:sz w:val="23"/>
      <w:szCs w:val="23"/>
    </w:rPr>
  </w:style>
  <w:style w:type="paragraph" w:styleId="Paragraph3" w:customStyle="1">
    <w:name w:val="Paragraph3"/>
    <w:basedOn w:val="Paragraph2"/>
    <w:qFormat/>
    <w:rsid w:val="004B1553"/>
    <w:pPr>
      <w:numPr>
        <w:ilvl w:val="3"/>
      </w:numPr>
    </w:pPr>
  </w:style>
  <w:style w:type="paragraph" w:styleId="Appendix1" w:customStyle="1">
    <w:name w:val="Appendix1"/>
    <w:basedOn w:val="ListParagraph"/>
    <w:qFormat/>
    <w:rsid w:val="004B1553"/>
    <w:pPr>
      <w:numPr>
        <w:ilvl w:val="4"/>
        <w:numId w:val="21"/>
      </w:numPr>
      <w:spacing w:after="160" w:line="259" w:lineRule="auto"/>
      <w:jc w:val="center"/>
    </w:pPr>
    <w:rPr>
      <w:rFonts w:asciiTheme="minorHAnsi" w:hAnsiTheme="minorHAnsi" w:eastAsiaTheme="minorHAnsi" w:cstheme="minorBidi"/>
      <w:b/>
      <w:sz w:val="28"/>
      <w:szCs w:val="28"/>
    </w:rPr>
  </w:style>
  <w:style w:type="paragraph" w:styleId="TitleClause" w:customStyle="1">
    <w:name w:val="Title Clause"/>
    <w:basedOn w:val="Normal"/>
    <w:rsid w:val="00567948"/>
    <w:pPr>
      <w:keepNext/>
      <w:numPr>
        <w:numId w:val="22"/>
      </w:numPr>
      <w:spacing w:before="240" w:after="240" w:line="300" w:lineRule="atLeast"/>
      <w:outlineLvl w:val="0"/>
    </w:pPr>
    <w:rPr>
      <w:rFonts w:cs="Times New Roman" w:asciiTheme="minorHAnsi" w:hAnsiTheme="minorHAnsi"/>
      <w:b/>
      <w:bCs w:val="0"/>
      <w:kern w:val="28"/>
      <w:sz w:val="22"/>
    </w:rPr>
  </w:style>
  <w:style w:type="paragraph" w:styleId="Untitledsubclause1" w:customStyle="1">
    <w:name w:val="Untitled subclause 1"/>
    <w:basedOn w:val="Normal"/>
    <w:rsid w:val="00567948"/>
    <w:pPr>
      <w:numPr>
        <w:ilvl w:val="1"/>
        <w:numId w:val="22"/>
      </w:numPr>
      <w:spacing w:before="280" w:line="300" w:lineRule="atLeast"/>
      <w:outlineLvl w:val="1"/>
    </w:pPr>
    <w:rPr>
      <w:rFonts w:cs="Times New Roman" w:asciiTheme="minorHAnsi" w:hAnsiTheme="minorHAnsi"/>
      <w:bCs w:val="0"/>
      <w:sz w:val="22"/>
    </w:rPr>
  </w:style>
  <w:style w:type="paragraph" w:styleId="Untitledsubclause2" w:customStyle="1">
    <w:name w:val="Untitled subclause 2"/>
    <w:basedOn w:val="Normal"/>
    <w:rsid w:val="00567948"/>
    <w:pPr>
      <w:numPr>
        <w:ilvl w:val="2"/>
        <w:numId w:val="22"/>
      </w:numPr>
      <w:spacing w:line="300" w:lineRule="atLeast"/>
      <w:outlineLvl w:val="2"/>
    </w:pPr>
    <w:rPr>
      <w:rFonts w:cs="Times New Roman" w:asciiTheme="minorHAnsi" w:hAnsiTheme="minorHAnsi"/>
      <w:bCs w:val="0"/>
      <w:sz w:val="22"/>
    </w:rPr>
  </w:style>
  <w:style w:type="paragraph" w:styleId="Untitledsubclause3" w:customStyle="1">
    <w:name w:val="Untitled subclause 3"/>
    <w:basedOn w:val="Normal"/>
    <w:rsid w:val="00567948"/>
    <w:pPr>
      <w:numPr>
        <w:ilvl w:val="3"/>
        <w:numId w:val="22"/>
      </w:numPr>
      <w:tabs>
        <w:tab w:val="left" w:pos="2261"/>
      </w:tabs>
      <w:spacing w:line="300" w:lineRule="atLeast"/>
      <w:outlineLvl w:val="3"/>
    </w:pPr>
    <w:rPr>
      <w:rFonts w:cs="Times New Roman" w:asciiTheme="minorHAnsi" w:hAnsiTheme="minorHAnsi"/>
      <w:bCs w:val="0"/>
      <w:sz w:val="22"/>
    </w:rPr>
  </w:style>
  <w:style w:type="paragraph" w:styleId="Untitledsubclause4" w:customStyle="1">
    <w:name w:val="Untitled subclause 4"/>
    <w:basedOn w:val="Normal"/>
    <w:rsid w:val="00567948"/>
    <w:pPr>
      <w:numPr>
        <w:ilvl w:val="4"/>
        <w:numId w:val="22"/>
      </w:numPr>
      <w:spacing w:line="300" w:lineRule="atLeast"/>
      <w:outlineLvl w:val="4"/>
    </w:pPr>
    <w:rPr>
      <w:rFonts w:cs="Times New Roman" w:asciiTheme="minorHAnsi" w:hAnsiTheme="minorHAnsi"/>
      <w:bCs w:val="0"/>
      <w:sz w:val="22"/>
    </w:rPr>
  </w:style>
  <w:style w:type="paragraph" w:styleId="BodyNumbered" w:customStyle="1">
    <w:name w:val="Body Numbered"/>
    <w:basedOn w:val="ListParagraph"/>
    <w:qFormat/>
    <w:rsid w:val="00D70E2A"/>
    <w:pPr>
      <w:numPr>
        <w:ilvl w:val="1"/>
        <w:numId w:val="29"/>
      </w:numPr>
      <w:tabs>
        <w:tab w:val="left" w:pos="993"/>
        <w:tab w:val="left" w:pos="1134"/>
      </w:tabs>
      <w:spacing w:after="0"/>
      <w:jc w:val="left"/>
    </w:pPr>
    <w:rPr>
      <w:rFonts w:cs="Times New Roman" w:asciiTheme="minorHAnsi" w:hAnsiTheme="minorHAnsi"/>
      <w:bCs w:val="0"/>
    </w:rPr>
  </w:style>
  <w:style w:type="paragraph" w:styleId="SubHeading" w:customStyle="1">
    <w:name w:val="Sub Heading"/>
    <w:basedOn w:val="ListParagraph"/>
    <w:next w:val="Normal"/>
    <w:qFormat/>
    <w:rsid w:val="00D70E2A"/>
    <w:pPr>
      <w:numPr>
        <w:numId w:val="29"/>
      </w:numPr>
      <w:tabs>
        <w:tab w:val="left" w:pos="1134"/>
      </w:tabs>
      <w:spacing w:after="0"/>
      <w:jc w:val="left"/>
      <w:outlineLvl w:val="1"/>
    </w:pPr>
    <w:rPr>
      <w:rFonts w:cs="Times New Roman" w:asciiTheme="minorHAnsi" w:hAnsiTheme="minorHAnsi"/>
      <w:b/>
      <w:bCs w:val="0"/>
      <w:color w:val="7030A0"/>
    </w:rPr>
  </w:style>
  <w:style w:type="character" w:styleId="OptionalText" w:customStyle="1">
    <w:name w:val="Optional Text"/>
    <w:basedOn w:val="DefaultParagraphFont"/>
    <w:uiPriority w:val="1"/>
    <w:qFormat/>
    <w:rsid w:val="00D70E2A"/>
    <w:rPr>
      <w:color w:val="FF0000"/>
    </w:rPr>
  </w:style>
  <w:style w:type="paragraph" w:styleId="Title10" w:customStyle="1">
    <w:name w:val="Title 1"/>
    <w:basedOn w:val="Normal"/>
    <w:link w:val="Title1Char"/>
    <w:qFormat/>
    <w:rsid w:val="00D70E2A"/>
    <w:pPr>
      <w:spacing w:line="360" w:lineRule="auto"/>
      <w:ind w:left="1440"/>
    </w:pPr>
    <w:rPr>
      <w:b/>
      <w:sz w:val="36"/>
    </w:rPr>
  </w:style>
  <w:style w:type="character" w:styleId="UnresolvedMention">
    <w:name w:val="Unresolved Mention"/>
    <w:basedOn w:val="DefaultParagraphFont"/>
    <w:uiPriority w:val="99"/>
    <w:semiHidden/>
    <w:unhideWhenUsed/>
    <w:rsid w:val="00F6006F"/>
    <w:rPr>
      <w:color w:val="605E5C"/>
      <w:shd w:val="clear" w:color="auto" w:fill="E1DFDD"/>
    </w:rPr>
  </w:style>
  <w:style w:type="character" w:styleId="Title1Char" w:customStyle="1">
    <w:name w:val="Title 1 Char"/>
    <w:basedOn w:val="DefaultParagraphFont"/>
    <w:link w:val="Title10"/>
    <w:rsid w:val="00D70E2A"/>
    <w:rPr>
      <w:rFonts w:ascii="Calibri" w:hAnsi="Calibri" w:eastAsia="Times New Roman" w:cs="Arial"/>
      <w:b/>
      <w:bCs/>
      <w:sz w:val="36"/>
      <w:szCs w:val="20"/>
    </w:rPr>
  </w:style>
  <w:style w:type="paragraph" w:styleId="Revision">
    <w:name w:val="Revision"/>
    <w:hidden/>
    <w:uiPriority w:val="99"/>
    <w:semiHidden/>
    <w:rsid w:val="000851DE"/>
    <w:pPr>
      <w:spacing w:after="0" w:line="240" w:lineRule="auto"/>
    </w:pPr>
    <w:rPr>
      <w:rFonts w:ascii="Calibri" w:hAnsi="Calibri" w:eastAsia="Times New Roman" w:cs="Arial"/>
      <w:bCs/>
      <w:sz w:val="24"/>
      <w:szCs w:val="20"/>
    </w:rPr>
  </w:style>
  <w:style w:type="character" w:styleId="Heading3Char" w:customStyle="1">
    <w:name w:val="Heading 3 Char"/>
    <w:basedOn w:val="DefaultParagraphFont"/>
    <w:link w:val="Heading3"/>
    <w:uiPriority w:val="9"/>
    <w:semiHidden/>
    <w:rsid w:val="00533F9F"/>
    <w:rPr>
      <w:rFonts w:asciiTheme="majorHAnsi" w:hAnsiTheme="majorHAnsi" w:eastAsiaTheme="majorEastAsia" w:cstheme="majorBidi"/>
      <w:bCs/>
      <w:color w:val="243F60" w:themeColor="accent1" w:themeShade="7F"/>
      <w:sz w:val="24"/>
      <w:szCs w:val="24"/>
    </w:rPr>
  </w:style>
  <w:style w:type="table" w:styleId="TableGrid1" w:customStyle="1">
    <w:name w:val="Table Grid1"/>
    <w:basedOn w:val="TableNormal"/>
    <w:next w:val="TableGrid"/>
    <w:uiPriority w:val="39"/>
    <w:rsid w:val="00533F9F"/>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inHeading" w:customStyle="1">
    <w:name w:val="Main Heading"/>
    <w:basedOn w:val="Normal"/>
    <w:next w:val="Normal"/>
    <w:qFormat/>
    <w:rsid w:val="00533F9F"/>
    <w:pPr>
      <w:numPr>
        <w:numId w:val="38"/>
      </w:numPr>
      <w:spacing w:before="240" w:after="0"/>
    </w:pPr>
    <w:rPr>
      <w:rFonts w:asciiTheme="minorHAnsi" w:hAnsiTheme="minorHAnsi" w:cstheme="minorHAnsi"/>
      <w:b/>
      <w:bCs w:val="0"/>
      <w:szCs w:val="24"/>
    </w:rPr>
  </w:style>
  <w:style w:type="paragraph" w:styleId="Sub-heading" w:customStyle="1">
    <w:name w:val="Sub-heading"/>
    <w:basedOn w:val="Normal"/>
    <w:qFormat/>
    <w:rsid w:val="00533F9F"/>
    <w:pPr>
      <w:numPr>
        <w:ilvl w:val="1"/>
        <w:numId w:val="38"/>
      </w:numPr>
      <w:spacing w:after="0"/>
    </w:pPr>
    <w:rPr>
      <w:rFonts w:cs="Times New Roman"/>
      <w:bCs w:val="0"/>
      <w:szCs w:val="24"/>
    </w:rPr>
  </w:style>
  <w:style w:type="paragraph" w:styleId="NormalNumbered" w:customStyle="1">
    <w:name w:val="Normal Numbered"/>
    <w:basedOn w:val="Normal"/>
    <w:qFormat/>
    <w:rsid w:val="00533F9F"/>
    <w:pPr>
      <w:numPr>
        <w:ilvl w:val="2"/>
        <w:numId w:val="38"/>
      </w:numPr>
      <w:spacing w:before="120"/>
    </w:pPr>
    <w:rPr>
      <w:rFonts w:cs="Times New Roman"/>
      <w:bCs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0212">
      <w:bodyDiv w:val="1"/>
      <w:marLeft w:val="0"/>
      <w:marRight w:val="0"/>
      <w:marTop w:val="0"/>
      <w:marBottom w:val="0"/>
      <w:divBdr>
        <w:top w:val="none" w:sz="0" w:space="0" w:color="auto"/>
        <w:left w:val="none" w:sz="0" w:space="0" w:color="auto"/>
        <w:bottom w:val="none" w:sz="0" w:space="0" w:color="auto"/>
        <w:right w:val="none" w:sz="0" w:space="0" w:color="auto"/>
      </w:divBdr>
    </w:div>
    <w:div w:id="214588968">
      <w:bodyDiv w:val="1"/>
      <w:marLeft w:val="0"/>
      <w:marRight w:val="0"/>
      <w:marTop w:val="0"/>
      <w:marBottom w:val="0"/>
      <w:divBdr>
        <w:top w:val="none" w:sz="0" w:space="0" w:color="auto"/>
        <w:left w:val="none" w:sz="0" w:space="0" w:color="auto"/>
        <w:bottom w:val="none" w:sz="0" w:space="0" w:color="auto"/>
        <w:right w:val="none" w:sz="0" w:space="0" w:color="auto"/>
      </w:divBdr>
    </w:div>
    <w:div w:id="218632955">
      <w:bodyDiv w:val="1"/>
      <w:marLeft w:val="0"/>
      <w:marRight w:val="0"/>
      <w:marTop w:val="0"/>
      <w:marBottom w:val="0"/>
      <w:divBdr>
        <w:top w:val="none" w:sz="0" w:space="0" w:color="auto"/>
        <w:left w:val="none" w:sz="0" w:space="0" w:color="auto"/>
        <w:bottom w:val="none" w:sz="0" w:space="0" w:color="auto"/>
        <w:right w:val="none" w:sz="0" w:space="0" w:color="auto"/>
      </w:divBdr>
    </w:div>
    <w:div w:id="473375056">
      <w:bodyDiv w:val="1"/>
      <w:marLeft w:val="0"/>
      <w:marRight w:val="0"/>
      <w:marTop w:val="0"/>
      <w:marBottom w:val="0"/>
      <w:divBdr>
        <w:top w:val="none" w:sz="0" w:space="0" w:color="auto"/>
        <w:left w:val="none" w:sz="0" w:space="0" w:color="auto"/>
        <w:bottom w:val="none" w:sz="0" w:space="0" w:color="auto"/>
        <w:right w:val="none" w:sz="0" w:space="0" w:color="auto"/>
      </w:divBdr>
    </w:div>
    <w:div w:id="592859041">
      <w:bodyDiv w:val="1"/>
      <w:marLeft w:val="0"/>
      <w:marRight w:val="0"/>
      <w:marTop w:val="0"/>
      <w:marBottom w:val="0"/>
      <w:divBdr>
        <w:top w:val="none" w:sz="0" w:space="0" w:color="auto"/>
        <w:left w:val="none" w:sz="0" w:space="0" w:color="auto"/>
        <w:bottom w:val="none" w:sz="0" w:space="0" w:color="auto"/>
        <w:right w:val="none" w:sz="0" w:space="0" w:color="auto"/>
      </w:divBdr>
    </w:div>
    <w:div w:id="773476922">
      <w:bodyDiv w:val="1"/>
      <w:marLeft w:val="0"/>
      <w:marRight w:val="0"/>
      <w:marTop w:val="0"/>
      <w:marBottom w:val="0"/>
      <w:divBdr>
        <w:top w:val="none" w:sz="0" w:space="0" w:color="auto"/>
        <w:left w:val="none" w:sz="0" w:space="0" w:color="auto"/>
        <w:bottom w:val="none" w:sz="0" w:space="0" w:color="auto"/>
        <w:right w:val="none" w:sz="0" w:space="0" w:color="auto"/>
      </w:divBdr>
    </w:div>
    <w:div w:id="775055218">
      <w:bodyDiv w:val="1"/>
      <w:marLeft w:val="0"/>
      <w:marRight w:val="0"/>
      <w:marTop w:val="0"/>
      <w:marBottom w:val="0"/>
      <w:divBdr>
        <w:top w:val="none" w:sz="0" w:space="0" w:color="auto"/>
        <w:left w:val="none" w:sz="0" w:space="0" w:color="auto"/>
        <w:bottom w:val="none" w:sz="0" w:space="0" w:color="auto"/>
        <w:right w:val="none" w:sz="0" w:space="0" w:color="auto"/>
      </w:divBdr>
    </w:div>
    <w:div w:id="796873650">
      <w:bodyDiv w:val="1"/>
      <w:marLeft w:val="0"/>
      <w:marRight w:val="0"/>
      <w:marTop w:val="0"/>
      <w:marBottom w:val="0"/>
      <w:divBdr>
        <w:top w:val="none" w:sz="0" w:space="0" w:color="auto"/>
        <w:left w:val="none" w:sz="0" w:space="0" w:color="auto"/>
        <w:bottom w:val="none" w:sz="0" w:space="0" w:color="auto"/>
        <w:right w:val="none" w:sz="0" w:space="0" w:color="auto"/>
      </w:divBdr>
    </w:div>
    <w:div w:id="848640225">
      <w:bodyDiv w:val="1"/>
      <w:marLeft w:val="0"/>
      <w:marRight w:val="0"/>
      <w:marTop w:val="0"/>
      <w:marBottom w:val="0"/>
      <w:divBdr>
        <w:top w:val="none" w:sz="0" w:space="0" w:color="auto"/>
        <w:left w:val="none" w:sz="0" w:space="0" w:color="auto"/>
        <w:bottom w:val="none" w:sz="0" w:space="0" w:color="auto"/>
        <w:right w:val="none" w:sz="0" w:space="0" w:color="auto"/>
      </w:divBdr>
    </w:div>
    <w:div w:id="913781512">
      <w:bodyDiv w:val="1"/>
      <w:marLeft w:val="0"/>
      <w:marRight w:val="0"/>
      <w:marTop w:val="0"/>
      <w:marBottom w:val="0"/>
      <w:divBdr>
        <w:top w:val="none" w:sz="0" w:space="0" w:color="auto"/>
        <w:left w:val="none" w:sz="0" w:space="0" w:color="auto"/>
        <w:bottom w:val="none" w:sz="0" w:space="0" w:color="auto"/>
        <w:right w:val="none" w:sz="0" w:space="0" w:color="auto"/>
      </w:divBdr>
    </w:div>
    <w:div w:id="1018628643">
      <w:bodyDiv w:val="1"/>
      <w:marLeft w:val="0"/>
      <w:marRight w:val="0"/>
      <w:marTop w:val="0"/>
      <w:marBottom w:val="0"/>
      <w:divBdr>
        <w:top w:val="none" w:sz="0" w:space="0" w:color="auto"/>
        <w:left w:val="none" w:sz="0" w:space="0" w:color="auto"/>
        <w:bottom w:val="none" w:sz="0" w:space="0" w:color="auto"/>
        <w:right w:val="none" w:sz="0" w:space="0" w:color="auto"/>
      </w:divBdr>
    </w:div>
    <w:div w:id="1160343010">
      <w:bodyDiv w:val="1"/>
      <w:marLeft w:val="0"/>
      <w:marRight w:val="0"/>
      <w:marTop w:val="0"/>
      <w:marBottom w:val="0"/>
      <w:divBdr>
        <w:top w:val="none" w:sz="0" w:space="0" w:color="auto"/>
        <w:left w:val="none" w:sz="0" w:space="0" w:color="auto"/>
        <w:bottom w:val="none" w:sz="0" w:space="0" w:color="auto"/>
        <w:right w:val="none" w:sz="0" w:space="0" w:color="auto"/>
      </w:divBdr>
    </w:div>
    <w:div w:id="1396706171">
      <w:bodyDiv w:val="1"/>
      <w:marLeft w:val="0"/>
      <w:marRight w:val="0"/>
      <w:marTop w:val="0"/>
      <w:marBottom w:val="0"/>
      <w:divBdr>
        <w:top w:val="none" w:sz="0" w:space="0" w:color="auto"/>
        <w:left w:val="none" w:sz="0" w:space="0" w:color="auto"/>
        <w:bottom w:val="none" w:sz="0" w:space="0" w:color="auto"/>
        <w:right w:val="none" w:sz="0" w:space="0" w:color="auto"/>
      </w:divBdr>
    </w:div>
    <w:div w:id="1420634847">
      <w:bodyDiv w:val="1"/>
      <w:marLeft w:val="0"/>
      <w:marRight w:val="0"/>
      <w:marTop w:val="0"/>
      <w:marBottom w:val="0"/>
      <w:divBdr>
        <w:top w:val="none" w:sz="0" w:space="0" w:color="auto"/>
        <w:left w:val="none" w:sz="0" w:space="0" w:color="auto"/>
        <w:bottom w:val="none" w:sz="0" w:space="0" w:color="auto"/>
        <w:right w:val="none" w:sz="0" w:space="0" w:color="auto"/>
      </w:divBdr>
    </w:div>
    <w:div w:id="1588613319">
      <w:bodyDiv w:val="1"/>
      <w:marLeft w:val="0"/>
      <w:marRight w:val="0"/>
      <w:marTop w:val="0"/>
      <w:marBottom w:val="0"/>
      <w:divBdr>
        <w:top w:val="none" w:sz="0" w:space="0" w:color="auto"/>
        <w:left w:val="none" w:sz="0" w:space="0" w:color="auto"/>
        <w:bottom w:val="none" w:sz="0" w:space="0" w:color="auto"/>
        <w:right w:val="none" w:sz="0" w:space="0" w:color="auto"/>
      </w:divBdr>
    </w:div>
    <w:div w:id="1650401910">
      <w:bodyDiv w:val="1"/>
      <w:marLeft w:val="0"/>
      <w:marRight w:val="0"/>
      <w:marTop w:val="0"/>
      <w:marBottom w:val="0"/>
      <w:divBdr>
        <w:top w:val="none" w:sz="0" w:space="0" w:color="auto"/>
        <w:left w:val="none" w:sz="0" w:space="0" w:color="auto"/>
        <w:bottom w:val="none" w:sz="0" w:space="0" w:color="auto"/>
        <w:right w:val="none" w:sz="0" w:space="0" w:color="auto"/>
      </w:divBdr>
    </w:div>
    <w:div w:id="1679379564">
      <w:bodyDiv w:val="1"/>
      <w:marLeft w:val="0"/>
      <w:marRight w:val="0"/>
      <w:marTop w:val="0"/>
      <w:marBottom w:val="0"/>
      <w:divBdr>
        <w:top w:val="none" w:sz="0" w:space="0" w:color="auto"/>
        <w:left w:val="none" w:sz="0" w:space="0" w:color="auto"/>
        <w:bottom w:val="none" w:sz="0" w:space="0" w:color="auto"/>
        <w:right w:val="none" w:sz="0" w:space="0" w:color="auto"/>
      </w:divBdr>
    </w:div>
    <w:div w:id="1689333152">
      <w:bodyDiv w:val="1"/>
      <w:marLeft w:val="0"/>
      <w:marRight w:val="0"/>
      <w:marTop w:val="0"/>
      <w:marBottom w:val="0"/>
      <w:divBdr>
        <w:top w:val="none" w:sz="0" w:space="0" w:color="auto"/>
        <w:left w:val="none" w:sz="0" w:space="0" w:color="auto"/>
        <w:bottom w:val="none" w:sz="0" w:space="0" w:color="auto"/>
        <w:right w:val="none" w:sz="0" w:space="0" w:color="auto"/>
      </w:divBdr>
    </w:div>
    <w:div w:id="1820073161">
      <w:bodyDiv w:val="1"/>
      <w:marLeft w:val="0"/>
      <w:marRight w:val="0"/>
      <w:marTop w:val="0"/>
      <w:marBottom w:val="0"/>
      <w:divBdr>
        <w:top w:val="none" w:sz="0" w:space="0" w:color="auto"/>
        <w:left w:val="none" w:sz="0" w:space="0" w:color="auto"/>
        <w:bottom w:val="none" w:sz="0" w:space="0" w:color="auto"/>
        <w:right w:val="none" w:sz="0" w:space="0" w:color="auto"/>
      </w:divBdr>
    </w:div>
    <w:div w:id="192846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yperlink" Target="https://procontract.due-north.com/" TargetMode="External" Id="rId18" /><Relationship Type="http://schemas.openxmlformats.org/officeDocument/2006/relationships/customXml" Target="../customXml/item3.xml" Id="rId3" /><Relationship Type="http://schemas.openxmlformats.org/officeDocument/2006/relationships/hyperlink" Target="mailto:CCC.invoices@cambridgeshire.gov.uk" TargetMode="Externa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hyperlink" Target="http://www.cambridgeshire.gov.uk"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yperlink" Target="https://proactisservicedesk.com/CherwellPortal/Proactis%20Support%20System?_=6eed96cc" TargetMode="External" Id="rId15" /><Relationship Type="http://schemas.microsoft.com/office/2011/relationships/people" Target="people.xml" Id="rId23" /><Relationship Type="http://schemas.openxmlformats.org/officeDocument/2006/relationships/endnotes" Target="endnotes.xml" Id="rId10" /><Relationship Type="http://schemas.openxmlformats.org/officeDocument/2006/relationships/hyperlink" Target="https://procontract.due-north.com/"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ProContractSuppliers@proactis.com" TargetMode="External" Id="rId14" /><Relationship Type="http://schemas.openxmlformats.org/officeDocument/2006/relationships/fontTable" Target="fontTable.xml" Id="rId22" /><Relationship Type="http://schemas.microsoft.com/office/2011/relationships/commentsExtended" Target="commentsExtended.xml" Id="R62c8ddee1b3a4ed1" /><Relationship Type="http://schemas.microsoft.com/office/2016/09/relationships/commentsIds" Target="commentsIds.xml" Id="R4bafdda992d44a6d" /><Relationship Type="http://schemas.openxmlformats.org/officeDocument/2006/relationships/glossaryDocument" Target="glossary/document.xml" Id="Re276241985e94399" /><Relationship Type="http://schemas.openxmlformats.org/officeDocument/2006/relationships/hyperlink" Target="https://www.basw.co.uk/system/files/resources/peps-review.pdf" TargetMode="External" Id="Rf23050a362184c49" /><Relationship Type="http://schemas.openxmlformats.org/officeDocument/2006/relationships/hyperlink" Target="https://www.basw.co.uk/system/files/resources/peps-review.pdf" TargetMode="External" Id="R57426d0222cc4c65"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4d9565c-bd66-49f3-b382-e0dca6726df5}"/>
      </w:docPartPr>
      <w:docPartBody>
        <w:p w14:paraId="11A0E40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76F7DB58175E48A07B8F21D2DCEB80" ma:contentTypeVersion="10" ma:contentTypeDescription="Create a new document." ma:contentTypeScope="" ma:versionID="f0cda0cb4ad8ff4498efa39c2cf3746f">
  <xsd:schema xmlns:xsd="http://www.w3.org/2001/XMLSchema" xmlns:xs="http://www.w3.org/2001/XMLSchema" xmlns:p="http://schemas.microsoft.com/office/2006/metadata/properties" xmlns:ns2="b5da746b-2070-4204-a0c5-41846c6d659a" xmlns:ns3="c67c0280-2008-4727-9926-96d5de08e7e9" targetNamespace="http://schemas.microsoft.com/office/2006/metadata/properties" ma:root="true" ma:fieldsID="9d07442511140333b5935d38cc7e3771" ns2:_="" ns3:_="">
    <xsd:import namespace="b5da746b-2070-4204-a0c5-41846c6d659a"/>
    <xsd:import namespace="c67c0280-2008-4727-9926-96d5de08e7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a746b-2070-4204-a0c5-41846c6d6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7c0280-2008-4727-9926-96d5de08e7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C7E83-F73E-454A-B41F-1F2866EE4A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3CF23D-D737-45D9-8A2C-BA16FB00D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a746b-2070-4204-a0c5-41846c6d659a"/>
    <ds:schemaRef ds:uri="c67c0280-2008-4727-9926-96d5de08e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921C72-50AD-435E-ADA9-E2C0BBD5EE07}">
  <ds:schemaRefs>
    <ds:schemaRef ds:uri="http://schemas.microsoft.com/sharepoint/v3/contenttype/forms"/>
  </ds:schemaRefs>
</ds:datastoreItem>
</file>

<file path=customXml/itemProps4.xml><?xml version="1.0" encoding="utf-8"?>
<ds:datastoreItem xmlns:ds="http://schemas.openxmlformats.org/officeDocument/2006/customXml" ds:itemID="{7C685752-2316-40F0-9C3D-339A9653E5D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Northamptonshire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RFQ Template</dc:title>
  <dc:creator>magriffiths</dc:creator>
  <lastModifiedBy>Lee Taylor</lastModifiedBy>
  <revision>8</revision>
  <dcterms:created xsi:type="dcterms:W3CDTF">2023-05-12T13:41:00.0000000Z</dcterms:created>
  <dcterms:modified xsi:type="dcterms:W3CDTF">2023-05-16T13:12:11.0879848Z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Other</vt:lpwstr>
  </property>
  <property fmtid="{D5CDD505-2E9C-101B-9397-08002B2CF9AE}" pid="3" name="xd_Signature">
    <vt:bool>false</vt:bool>
  </property>
  <property fmtid="{D5CDD505-2E9C-101B-9397-08002B2CF9AE}" pid="4" name="xd_ProgID">
    <vt:lpwstr/>
  </property>
  <property fmtid="{D5CDD505-2E9C-101B-9397-08002B2CF9AE}" pid="5" name="Template Type">
    <vt:lpwstr>04. RFQ</vt:lpwstr>
  </property>
  <property fmtid="{D5CDD505-2E9C-101B-9397-08002B2CF9AE}" pid="6" name="ContentTypeId">
    <vt:lpwstr>0x010100B776F7DB58175E48A07B8F21D2DCEB80</vt:lpwstr>
  </property>
  <property fmtid="{D5CDD505-2E9C-101B-9397-08002B2CF9AE}" pid="7" name="Status">
    <vt:lpwstr>Unclassified</vt:lpwstr>
  </property>
  <property fmtid="{D5CDD505-2E9C-101B-9397-08002B2CF9AE}" pid="8" name="TemplateUrl">
    <vt:lpwstr/>
  </property>
</Properties>
</file>