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A6CE" w14:textId="2A8871DF" w:rsidR="002F33CB" w:rsidRDefault="002F33CB" w:rsidP="1B880301">
      <w:pPr>
        <w:autoSpaceDE w:val="0"/>
        <w:autoSpaceDN w:val="0"/>
        <w:adjustRightInd w:val="0"/>
        <w:rPr>
          <w:b/>
          <w:bCs/>
        </w:rPr>
      </w:pPr>
    </w:p>
    <w:p w14:paraId="361F13F0" w14:textId="77777777" w:rsidR="002F33CB" w:rsidRDefault="002F33CB" w:rsidP="00ED106C">
      <w:pPr>
        <w:autoSpaceDE w:val="0"/>
        <w:autoSpaceDN w:val="0"/>
        <w:adjustRightInd w:val="0"/>
        <w:rPr>
          <w:rFonts w:cs="Arial"/>
          <w:b/>
          <w:bCs/>
          <w:sz w:val="68"/>
          <w:szCs w:val="68"/>
        </w:rPr>
      </w:pPr>
    </w:p>
    <w:p w14:paraId="614CB5A1" w14:textId="77777777" w:rsidR="00644BA3" w:rsidRPr="008B68F9" w:rsidRDefault="00644BA3" w:rsidP="00B32CB9">
      <w:pPr>
        <w:autoSpaceDE w:val="0"/>
        <w:autoSpaceDN w:val="0"/>
        <w:adjustRightInd w:val="0"/>
        <w:jc w:val="center"/>
        <w:rPr>
          <w:rFonts w:cs="Arial"/>
          <w:b/>
          <w:bCs/>
          <w:sz w:val="68"/>
          <w:szCs w:val="68"/>
        </w:rPr>
      </w:pPr>
    </w:p>
    <w:p w14:paraId="56E0BA5A" w14:textId="77777777" w:rsidR="00B32CB9" w:rsidRPr="00B32CB9" w:rsidRDefault="00B32CB9" w:rsidP="00B32CB9">
      <w:pPr>
        <w:autoSpaceDE w:val="0"/>
        <w:autoSpaceDN w:val="0"/>
        <w:adjustRightInd w:val="0"/>
        <w:jc w:val="center"/>
        <w:rPr>
          <w:rFonts w:cs="Arial"/>
          <w:b/>
          <w:bCs/>
          <w:color w:val="4F6228"/>
          <w:sz w:val="72"/>
          <w:szCs w:val="72"/>
        </w:rPr>
      </w:pPr>
      <w:r w:rsidRPr="00B32CB9">
        <w:rPr>
          <w:rFonts w:cs="Arial"/>
          <w:b/>
          <w:bCs/>
          <w:color w:val="4F6228"/>
          <w:sz w:val="72"/>
          <w:szCs w:val="72"/>
        </w:rPr>
        <w:t>Family Innovation Fund</w:t>
      </w:r>
    </w:p>
    <w:p w14:paraId="0659F8DF" w14:textId="77777777" w:rsidR="00B32CB9" w:rsidRPr="00B32CB9" w:rsidRDefault="00B32CB9" w:rsidP="00B32CB9">
      <w:pPr>
        <w:autoSpaceDE w:val="0"/>
        <w:autoSpaceDN w:val="0"/>
        <w:adjustRightInd w:val="0"/>
        <w:jc w:val="center"/>
        <w:rPr>
          <w:rFonts w:cs="Arial"/>
          <w:b/>
          <w:bCs/>
          <w:color w:val="4F6228"/>
          <w:sz w:val="72"/>
          <w:szCs w:val="72"/>
        </w:rPr>
      </w:pPr>
      <w:r w:rsidRPr="00B32CB9">
        <w:rPr>
          <w:rFonts w:cs="Arial"/>
          <w:b/>
          <w:bCs/>
          <w:color w:val="4F6228"/>
          <w:sz w:val="72"/>
          <w:szCs w:val="72"/>
        </w:rPr>
        <w:t>20</w:t>
      </w:r>
      <w:r w:rsidR="00647AD1">
        <w:rPr>
          <w:rFonts w:cs="Arial"/>
          <w:b/>
          <w:bCs/>
          <w:color w:val="4F6228"/>
          <w:sz w:val="72"/>
          <w:szCs w:val="72"/>
        </w:rPr>
        <w:t>2</w:t>
      </w:r>
      <w:r w:rsidR="00474AA1">
        <w:rPr>
          <w:rFonts w:cs="Arial"/>
          <w:b/>
          <w:bCs/>
          <w:color w:val="4F6228"/>
          <w:sz w:val="72"/>
          <w:szCs w:val="72"/>
        </w:rPr>
        <w:t>3</w:t>
      </w:r>
      <w:r w:rsidRPr="00B32CB9">
        <w:rPr>
          <w:rFonts w:cs="Arial"/>
          <w:b/>
          <w:bCs/>
          <w:color w:val="4F6228"/>
          <w:sz w:val="72"/>
          <w:szCs w:val="72"/>
        </w:rPr>
        <w:t>-202</w:t>
      </w:r>
      <w:r w:rsidR="00474AA1">
        <w:rPr>
          <w:rFonts w:cs="Arial"/>
          <w:b/>
          <w:bCs/>
          <w:color w:val="4F6228"/>
          <w:sz w:val="72"/>
          <w:szCs w:val="72"/>
        </w:rPr>
        <w:t>6</w:t>
      </w:r>
    </w:p>
    <w:p w14:paraId="44AD4540" w14:textId="77777777" w:rsidR="00B32CB9" w:rsidRPr="00B32CB9" w:rsidRDefault="00B32CB9" w:rsidP="00B32CB9">
      <w:pPr>
        <w:autoSpaceDE w:val="0"/>
        <w:autoSpaceDN w:val="0"/>
        <w:adjustRightInd w:val="0"/>
        <w:jc w:val="both"/>
        <w:rPr>
          <w:rFonts w:cs="Arial"/>
          <w:b/>
          <w:bCs/>
          <w:color w:val="4F6228"/>
          <w:sz w:val="72"/>
          <w:szCs w:val="72"/>
        </w:rPr>
      </w:pPr>
    </w:p>
    <w:p w14:paraId="4646719B" w14:textId="77777777" w:rsidR="00B32CB9" w:rsidRDefault="00B32CB9" w:rsidP="00B32CB9">
      <w:pPr>
        <w:rPr>
          <w:rFonts w:eastAsia="Times" w:cs="Arial"/>
          <w:b/>
          <w:bCs/>
          <w:color w:val="4F6228"/>
          <w:sz w:val="36"/>
          <w:szCs w:val="36"/>
          <w:lang w:eastAsia="en-US"/>
        </w:rPr>
      </w:pPr>
    </w:p>
    <w:p w14:paraId="17811A7B" w14:textId="77777777" w:rsidR="00B32CB9" w:rsidRPr="00B32CB9" w:rsidRDefault="00B32CB9" w:rsidP="00B32CB9">
      <w:pPr>
        <w:rPr>
          <w:rFonts w:eastAsia="Times" w:cs="Arial"/>
          <w:b/>
          <w:bCs/>
          <w:color w:val="4F6228"/>
          <w:sz w:val="36"/>
          <w:szCs w:val="36"/>
          <w:lang w:eastAsia="en-US"/>
        </w:rPr>
      </w:pPr>
    </w:p>
    <w:p w14:paraId="4EE1ABFC" w14:textId="77777777" w:rsidR="008F6B56" w:rsidRDefault="00B32CB9" w:rsidP="00B32CB9">
      <w:pPr>
        <w:jc w:val="center"/>
        <w:rPr>
          <w:rFonts w:eastAsia="Times" w:cs="Arial"/>
          <w:b/>
          <w:bCs/>
          <w:color w:val="4F6228"/>
          <w:sz w:val="72"/>
          <w:szCs w:val="72"/>
          <w:lang w:eastAsia="en-US"/>
        </w:rPr>
      </w:pPr>
      <w:r w:rsidRPr="1B880301">
        <w:rPr>
          <w:rFonts w:eastAsia="Times" w:cs="Arial"/>
          <w:b/>
          <w:bCs/>
          <w:color w:val="4F6228"/>
          <w:sz w:val="72"/>
          <w:szCs w:val="72"/>
          <w:lang w:eastAsia="en-US"/>
        </w:rPr>
        <w:t xml:space="preserve">Grant </w:t>
      </w:r>
      <w:r w:rsidR="006E520E" w:rsidRPr="1B880301">
        <w:rPr>
          <w:rFonts w:eastAsia="Times" w:cs="Arial"/>
          <w:b/>
          <w:bCs/>
          <w:color w:val="4F6228"/>
          <w:sz w:val="72"/>
          <w:szCs w:val="72"/>
          <w:lang w:eastAsia="en-US"/>
        </w:rPr>
        <w:t>Prospectus</w:t>
      </w:r>
      <w:r w:rsidR="00C457F9" w:rsidRPr="1B880301">
        <w:rPr>
          <w:rFonts w:eastAsia="Times" w:cs="Arial"/>
          <w:b/>
          <w:bCs/>
          <w:color w:val="4F6228"/>
          <w:sz w:val="72"/>
          <w:szCs w:val="72"/>
          <w:lang w:eastAsia="en-US"/>
        </w:rPr>
        <w:t xml:space="preserve"> </w:t>
      </w:r>
    </w:p>
    <w:p w14:paraId="5427E40C" w14:textId="7B3758DE" w:rsidR="54A5FEC0" w:rsidRDefault="54A5FEC0" w:rsidP="1B880301">
      <w:pPr>
        <w:spacing w:line="259" w:lineRule="auto"/>
        <w:jc w:val="center"/>
        <w:rPr>
          <w:b/>
          <w:bCs/>
          <w:color w:val="4F6228"/>
          <w:lang w:eastAsia="en-US"/>
        </w:rPr>
      </w:pPr>
      <w:r w:rsidRPr="1B880301">
        <w:rPr>
          <w:rFonts w:eastAsia="Times" w:cs="Arial"/>
          <w:b/>
          <w:bCs/>
          <w:color w:val="4F6228"/>
          <w:sz w:val="72"/>
          <w:szCs w:val="72"/>
          <w:lang w:eastAsia="en-US"/>
        </w:rPr>
        <w:t>Brief Solution Focussed Support</w:t>
      </w:r>
    </w:p>
    <w:p w14:paraId="2262AF4C" w14:textId="77777777" w:rsidR="00B32CB9" w:rsidRPr="00B32CB9" w:rsidRDefault="00B32CB9" w:rsidP="00B32CB9">
      <w:pPr>
        <w:jc w:val="center"/>
        <w:rPr>
          <w:rFonts w:eastAsia="Times" w:cs="Arial"/>
          <w:b/>
          <w:bCs/>
          <w:color w:val="4F6228"/>
          <w:sz w:val="28"/>
          <w:szCs w:val="28"/>
          <w:lang w:eastAsia="en-US"/>
        </w:rPr>
      </w:pPr>
      <w:r w:rsidRPr="00B32CB9">
        <w:rPr>
          <w:rFonts w:eastAsia="Times" w:cs="Arial"/>
          <w:b/>
          <w:bCs/>
          <w:color w:val="4F6228"/>
          <w:sz w:val="28"/>
          <w:szCs w:val="28"/>
          <w:lang w:eastAsia="en-US"/>
        </w:rPr>
        <w:t xml:space="preserve">(To be read in conjunction with the Grant Agreement) </w:t>
      </w:r>
    </w:p>
    <w:p w14:paraId="3EEBC8E2" w14:textId="77777777" w:rsidR="00B32CB9" w:rsidRDefault="00B32CB9" w:rsidP="00B32CB9">
      <w:pPr>
        <w:jc w:val="center"/>
        <w:rPr>
          <w:rFonts w:eastAsia="Times" w:cs="Arial"/>
          <w:b/>
          <w:bCs/>
          <w:color w:val="4F6228"/>
          <w:sz w:val="32"/>
          <w:szCs w:val="32"/>
          <w:lang w:eastAsia="en-US"/>
        </w:rPr>
      </w:pPr>
    </w:p>
    <w:p w14:paraId="76864A82" w14:textId="77777777" w:rsidR="00B32CB9" w:rsidRDefault="00B32CB9" w:rsidP="00B32CB9">
      <w:pPr>
        <w:jc w:val="center"/>
        <w:rPr>
          <w:rFonts w:eastAsia="Times" w:cs="Arial"/>
          <w:b/>
          <w:bCs/>
          <w:color w:val="4F6228"/>
          <w:sz w:val="32"/>
          <w:szCs w:val="32"/>
          <w:lang w:eastAsia="en-US"/>
        </w:rPr>
      </w:pPr>
    </w:p>
    <w:p w14:paraId="18E55736" w14:textId="77777777" w:rsidR="00B32CB9" w:rsidRDefault="00B32CB9" w:rsidP="00B32CB9">
      <w:pPr>
        <w:jc w:val="center"/>
        <w:rPr>
          <w:rFonts w:eastAsia="Times" w:cs="Arial"/>
          <w:b/>
          <w:bCs/>
          <w:color w:val="4F6228"/>
          <w:sz w:val="32"/>
          <w:szCs w:val="32"/>
          <w:lang w:eastAsia="en-US"/>
        </w:rPr>
      </w:pPr>
    </w:p>
    <w:p w14:paraId="314F815E" w14:textId="77777777" w:rsidR="00B32CB9" w:rsidRDefault="00B32CB9" w:rsidP="00B32CB9">
      <w:pPr>
        <w:jc w:val="center"/>
        <w:rPr>
          <w:rFonts w:eastAsia="Times" w:cs="Arial"/>
          <w:b/>
          <w:bCs/>
          <w:color w:val="4F6228"/>
          <w:sz w:val="32"/>
          <w:szCs w:val="32"/>
          <w:lang w:eastAsia="en-US"/>
        </w:rPr>
      </w:pPr>
    </w:p>
    <w:p w14:paraId="5222C951" w14:textId="77777777" w:rsidR="00B32CB9" w:rsidRDefault="00B32CB9" w:rsidP="00B32CB9">
      <w:pPr>
        <w:jc w:val="center"/>
        <w:rPr>
          <w:rFonts w:eastAsia="Times" w:cs="Arial"/>
          <w:b/>
          <w:bCs/>
          <w:color w:val="4F6228"/>
          <w:sz w:val="32"/>
          <w:szCs w:val="32"/>
          <w:lang w:eastAsia="en-US"/>
        </w:rPr>
      </w:pPr>
    </w:p>
    <w:p w14:paraId="1B91FDEC" w14:textId="77777777" w:rsidR="00644BA3" w:rsidRPr="00B32CB9" w:rsidRDefault="005371AE" w:rsidP="00B32CB9">
      <w:pPr>
        <w:jc w:val="center"/>
        <w:rPr>
          <w:rFonts w:eastAsia="Times" w:cs="Arial"/>
          <w:b/>
          <w:bCs/>
          <w:color w:val="4F6228"/>
          <w:sz w:val="32"/>
          <w:szCs w:val="32"/>
          <w:lang w:eastAsia="en-US"/>
        </w:rPr>
      </w:pPr>
      <w:r>
        <w:rPr>
          <w:rFonts w:eastAsia="Times" w:cs="Arial"/>
          <w:b/>
          <w:bCs/>
          <w:color w:val="4F6228"/>
          <w:sz w:val="32"/>
          <w:szCs w:val="32"/>
          <w:lang w:eastAsia="en-US"/>
        </w:rPr>
        <w:t>1</w:t>
      </w:r>
      <w:r w:rsidRPr="005371AE">
        <w:rPr>
          <w:rFonts w:eastAsia="Times" w:cs="Arial"/>
          <w:b/>
          <w:bCs/>
          <w:color w:val="4F6228"/>
          <w:sz w:val="32"/>
          <w:szCs w:val="32"/>
          <w:vertAlign w:val="superscript"/>
          <w:lang w:eastAsia="en-US"/>
        </w:rPr>
        <w:t>st</w:t>
      </w:r>
      <w:r>
        <w:rPr>
          <w:rFonts w:eastAsia="Times" w:cs="Arial"/>
          <w:b/>
          <w:bCs/>
          <w:color w:val="4F6228"/>
          <w:sz w:val="32"/>
          <w:szCs w:val="32"/>
          <w:lang w:eastAsia="en-US"/>
        </w:rPr>
        <w:t xml:space="preserve"> </w:t>
      </w:r>
      <w:r w:rsidR="00B32CB9">
        <w:rPr>
          <w:rFonts w:eastAsia="Times" w:cs="Arial"/>
          <w:b/>
          <w:bCs/>
          <w:color w:val="4F6228"/>
          <w:sz w:val="32"/>
          <w:szCs w:val="32"/>
          <w:lang w:eastAsia="en-US"/>
        </w:rPr>
        <w:t>April 20</w:t>
      </w:r>
      <w:r w:rsidR="00647AD1">
        <w:rPr>
          <w:rFonts w:eastAsia="Times" w:cs="Arial"/>
          <w:b/>
          <w:bCs/>
          <w:color w:val="4F6228"/>
          <w:sz w:val="32"/>
          <w:szCs w:val="32"/>
          <w:lang w:eastAsia="en-US"/>
        </w:rPr>
        <w:t>2</w:t>
      </w:r>
      <w:r w:rsidR="00474AA1">
        <w:rPr>
          <w:rFonts w:eastAsia="Times" w:cs="Arial"/>
          <w:b/>
          <w:bCs/>
          <w:color w:val="4F6228"/>
          <w:sz w:val="32"/>
          <w:szCs w:val="32"/>
          <w:lang w:eastAsia="en-US"/>
        </w:rPr>
        <w:t>3</w:t>
      </w:r>
      <w:r w:rsidR="00B32CB9">
        <w:rPr>
          <w:rFonts w:eastAsia="Times" w:cs="Arial"/>
          <w:b/>
          <w:bCs/>
          <w:color w:val="4F6228"/>
          <w:sz w:val="32"/>
          <w:szCs w:val="32"/>
          <w:lang w:eastAsia="en-US"/>
        </w:rPr>
        <w:t xml:space="preserve"> – 31</w:t>
      </w:r>
      <w:r w:rsidR="00B32CB9" w:rsidRPr="00B32CB9">
        <w:rPr>
          <w:rFonts w:eastAsia="Times" w:cs="Arial"/>
          <w:b/>
          <w:bCs/>
          <w:color w:val="4F6228"/>
          <w:sz w:val="32"/>
          <w:szCs w:val="32"/>
          <w:vertAlign w:val="superscript"/>
          <w:lang w:eastAsia="en-US"/>
        </w:rPr>
        <w:t>st</w:t>
      </w:r>
      <w:r w:rsidR="00B32CB9">
        <w:rPr>
          <w:rFonts w:eastAsia="Times" w:cs="Arial"/>
          <w:b/>
          <w:bCs/>
          <w:color w:val="4F6228"/>
          <w:sz w:val="32"/>
          <w:szCs w:val="32"/>
          <w:lang w:eastAsia="en-US"/>
        </w:rPr>
        <w:t xml:space="preserve"> March 20</w:t>
      </w:r>
      <w:r w:rsidR="00647AD1">
        <w:rPr>
          <w:rFonts w:eastAsia="Times" w:cs="Arial"/>
          <w:b/>
          <w:bCs/>
          <w:color w:val="4F6228"/>
          <w:sz w:val="32"/>
          <w:szCs w:val="32"/>
          <w:lang w:eastAsia="en-US"/>
        </w:rPr>
        <w:t>2</w:t>
      </w:r>
      <w:r w:rsidR="00474AA1">
        <w:rPr>
          <w:rFonts w:eastAsia="Times" w:cs="Arial"/>
          <w:b/>
          <w:bCs/>
          <w:color w:val="4F6228"/>
          <w:sz w:val="32"/>
          <w:szCs w:val="32"/>
          <w:lang w:eastAsia="en-US"/>
        </w:rPr>
        <w:t>6</w:t>
      </w:r>
    </w:p>
    <w:p w14:paraId="4AC703E0" w14:textId="77777777" w:rsidR="006920B0" w:rsidRDefault="006920B0" w:rsidP="00C8648A">
      <w:pPr>
        <w:pStyle w:val="arial"/>
        <w:ind w:firstLine="0"/>
        <w:rPr>
          <w:rFonts w:ascii="Arial" w:eastAsia="Times New Roman" w:hAnsi="Arial" w:cs="Arial"/>
          <w:b/>
          <w:bCs/>
          <w:sz w:val="72"/>
          <w:szCs w:val="72"/>
          <w:lang w:eastAsia="en-GB"/>
        </w:rPr>
      </w:pPr>
    </w:p>
    <w:p w14:paraId="4FEC8A9B" w14:textId="77777777" w:rsidR="00606F52" w:rsidRDefault="00606F52" w:rsidP="00C8648A">
      <w:pPr>
        <w:pStyle w:val="arial"/>
        <w:ind w:firstLine="0"/>
        <w:rPr>
          <w:rFonts w:ascii="Arial" w:hAnsi="Arial" w:cs="Arial"/>
          <w:b/>
          <w:bCs/>
          <w:sz w:val="28"/>
          <w:szCs w:val="28"/>
        </w:rPr>
      </w:pPr>
    </w:p>
    <w:p w14:paraId="408E3B2B" w14:textId="77777777" w:rsidR="00B32CB9" w:rsidRDefault="00B32CB9" w:rsidP="00C8648A">
      <w:pPr>
        <w:pStyle w:val="arial"/>
        <w:ind w:firstLine="0"/>
        <w:rPr>
          <w:rFonts w:ascii="Arial" w:hAnsi="Arial" w:cs="Arial"/>
          <w:b/>
          <w:bCs/>
          <w:sz w:val="28"/>
          <w:szCs w:val="28"/>
        </w:rPr>
      </w:pPr>
    </w:p>
    <w:p w14:paraId="2B80B8D0" w14:textId="77777777" w:rsidR="00B32CB9" w:rsidRDefault="00B32CB9" w:rsidP="00C8648A">
      <w:pPr>
        <w:pStyle w:val="arial"/>
        <w:ind w:firstLine="0"/>
        <w:rPr>
          <w:rFonts w:ascii="Arial" w:hAnsi="Arial" w:cs="Arial"/>
          <w:b/>
          <w:bCs/>
          <w:sz w:val="28"/>
          <w:szCs w:val="28"/>
        </w:rPr>
      </w:pPr>
    </w:p>
    <w:p w14:paraId="043ED563" w14:textId="77777777" w:rsidR="00B32CB9" w:rsidRDefault="00B32CB9" w:rsidP="00C8648A">
      <w:pPr>
        <w:pStyle w:val="arial"/>
        <w:ind w:firstLine="0"/>
        <w:rPr>
          <w:rFonts w:ascii="Arial" w:hAnsi="Arial" w:cs="Arial"/>
          <w:b/>
          <w:bCs/>
          <w:sz w:val="28"/>
          <w:szCs w:val="28"/>
        </w:rPr>
      </w:pPr>
    </w:p>
    <w:p w14:paraId="798CF7ED" w14:textId="77777777" w:rsidR="00EF6379" w:rsidRPr="002F33CB" w:rsidRDefault="002F33CB" w:rsidP="002F33CB">
      <w:pPr>
        <w:pStyle w:val="arial"/>
        <w:ind w:firstLine="0"/>
        <w:rPr>
          <w:rFonts w:ascii="Arial" w:hAnsi="Arial" w:cs="Arial"/>
          <w:b/>
          <w:bCs/>
          <w:sz w:val="28"/>
          <w:szCs w:val="28"/>
        </w:rPr>
      </w:pPr>
      <w:r>
        <w:rPr>
          <w:rFonts w:ascii="Arial" w:hAnsi="Arial" w:cs="Arial"/>
          <w:b/>
          <w:bCs/>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8"/>
        <w:gridCol w:w="1224"/>
      </w:tblGrid>
      <w:tr w:rsidR="00160324" w:rsidRPr="00123552" w14:paraId="32F76E4E" w14:textId="77777777" w:rsidTr="00E937DB">
        <w:tc>
          <w:tcPr>
            <w:tcW w:w="7838" w:type="dxa"/>
            <w:shd w:val="clear" w:color="auto" w:fill="D6E3BC"/>
          </w:tcPr>
          <w:p w14:paraId="30102B72" w14:textId="77777777" w:rsidR="00160324" w:rsidRPr="00123552" w:rsidRDefault="00160324" w:rsidP="001167D7">
            <w:pPr>
              <w:autoSpaceDE w:val="0"/>
              <w:autoSpaceDN w:val="0"/>
              <w:adjustRightInd w:val="0"/>
              <w:jc w:val="both"/>
              <w:rPr>
                <w:rFonts w:eastAsia="Calibri" w:cs="Arial"/>
                <w:b/>
                <w:bCs/>
                <w:color w:val="000000"/>
                <w:sz w:val="22"/>
                <w:szCs w:val="22"/>
                <w:lang w:eastAsia="en-US"/>
              </w:rPr>
            </w:pPr>
            <w:r w:rsidRPr="00123552">
              <w:rPr>
                <w:rFonts w:eastAsia="Calibri" w:cs="Arial"/>
                <w:b/>
                <w:bCs/>
                <w:color w:val="000000"/>
                <w:sz w:val="22"/>
                <w:szCs w:val="22"/>
                <w:lang w:eastAsia="en-US"/>
              </w:rPr>
              <w:lastRenderedPageBreak/>
              <w:t>CONTENT</w:t>
            </w:r>
            <w:r w:rsidR="00A2506E" w:rsidRPr="00123552">
              <w:rPr>
                <w:rFonts w:eastAsia="Calibri" w:cs="Arial"/>
                <w:b/>
                <w:bCs/>
                <w:color w:val="000000"/>
                <w:sz w:val="22"/>
                <w:szCs w:val="22"/>
                <w:lang w:eastAsia="en-US"/>
              </w:rPr>
              <w:t xml:space="preserve"> </w:t>
            </w:r>
          </w:p>
        </w:tc>
        <w:tc>
          <w:tcPr>
            <w:tcW w:w="1224" w:type="dxa"/>
            <w:shd w:val="clear" w:color="auto" w:fill="D6E3BC"/>
          </w:tcPr>
          <w:p w14:paraId="775F8110" w14:textId="77777777" w:rsidR="00160324" w:rsidRPr="00123552" w:rsidRDefault="00160324" w:rsidP="00123552">
            <w:pPr>
              <w:autoSpaceDE w:val="0"/>
              <w:autoSpaceDN w:val="0"/>
              <w:adjustRightInd w:val="0"/>
              <w:jc w:val="both"/>
              <w:rPr>
                <w:rFonts w:eastAsia="Calibri" w:cs="Arial"/>
                <w:b/>
                <w:bCs/>
                <w:color w:val="000000"/>
                <w:sz w:val="22"/>
                <w:szCs w:val="22"/>
                <w:lang w:eastAsia="en-US"/>
              </w:rPr>
            </w:pPr>
            <w:r w:rsidRPr="00123552">
              <w:rPr>
                <w:rFonts w:eastAsia="Calibri" w:cs="Arial"/>
                <w:b/>
                <w:bCs/>
                <w:color w:val="000000"/>
                <w:sz w:val="22"/>
                <w:szCs w:val="22"/>
                <w:lang w:eastAsia="en-US"/>
              </w:rPr>
              <w:t>PAGE</w:t>
            </w:r>
          </w:p>
          <w:p w14:paraId="25E73C0C" w14:textId="77777777" w:rsidR="00A2506E" w:rsidRPr="00123552" w:rsidRDefault="00A2506E" w:rsidP="00123552">
            <w:pPr>
              <w:autoSpaceDE w:val="0"/>
              <w:autoSpaceDN w:val="0"/>
              <w:adjustRightInd w:val="0"/>
              <w:jc w:val="both"/>
              <w:rPr>
                <w:rFonts w:eastAsia="Calibri" w:cs="Arial"/>
                <w:b/>
                <w:bCs/>
                <w:color w:val="000000"/>
                <w:sz w:val="22"/>
                <w:szCs w:val="22"/>
                <w:lang w:eastAsia="en-US"/>
              </w:rPr>
            </w:pPr>
          </w:p>
        </w:tc>
      </w:tr>
      <w:tr w:rsidR="00160324" w:rsidRPr="00123552" w14:paraId="7EC3040D" w14:textId="77777777" w:rsidTr="00E937DB">
        <w:tc>
          <w:tcPr>
            <w:tcW w:w="7838" w:type="dxa"/>
            <w:shd w:val="clear" w:color="auto" w:fill="auto"/>
          </w:tcPr>
          <w:p w14:paraId="594F66EC" w14:textId="77777777" w:rsidR="00855F7D" w:rsidRPr="00123552" w:rsidRDefault="00855F7D" w:rsidP="00123552">
            <w:pPr>
              <w:autoSpaceDE w:val="0"/>
              <w:autoSpaceDN w:val="0"/>
              <w:adjustRightInd w:val="0"/>
              <w:jc w:val="both"/>
              <w:rPr>
                <w:rFonts w:eastAsia="Calibri" w:cs="Arial"/>
                <w:bCs/>
                <w:color w:val="000000"/>
                <w:lang w:eastAsia="en-US"/>
              </w:rPr>
            </w:pPr>
            <w:r w:rsidRPr="00123552">
              <w:rPr>
                <w:rFonts w:eastAsia="Calibri" w:cs="Arial"/>
                <w:bCs/>
                <w:color w:val="000000"/>
                <w:lang w:eastAsia="en-US"/>
              </w:rPr>
              <w:t>Foreword</w:t>
            </w:r>
          </w:p>
        </w:tc>
        <w:tc>
          <w:tcPr>
            <w:tcW w:w="1224" w:type="dxa"/>
            <w:shd w:val="clear" w:color="auto" w:fill="auto"/>
          </w:tcPr>
          <w:p w14:paraId="562C5B9A" w14:textId="2641E79F" w:rsidR="00160324" w:rsidRPr="00123552" w:rsidRDefault="00C86415" w:rsidP="0080592E">
            <w:pPr>
              <w:autoSpaceDE w:val="0"/>
              <w:autoSpaceDN w:val="0"/>
              <w:adjustRightInd w:val="0"/>
              <w:jc w:val="center"/>
              <w:rPr>
                <w:rFonts w:eastAsia="Calibri" w:cs="Arial"/>
                <w:bCs/>
                <w:color w:val="000000"/>
                <w:lang w:eastAsia="en-US"/>
              </w:rPr>
            </w:pPr>
            <w:r>
              <w:rPr>
                <w:rFonts w:eastAsia="Calibri" w:cs="Arial"/>
                <w:bCs/>
                <w:color w:val="000000"/>
                <w:lang w:eastAsia="en-US"/>
              </w:rPr>
              <w:t>4</w:t>
            </w:r>
          </w:p>
        </w:tc>
      </w:tr>
      <w:tr w:rsidR="00160324" w:rsidRPr="00123552" w14:paraId="2B117711" w14:textId="77777777" w:rsidTr="00E937DB">
        <w:tc>
          <w:tcPr>
            <w:tcW w:w="7838" w:type="dxa"/>
            <w:shd w:val="clear" w:color="auto" w:fill="auto"/>
          </w:tcPr>
          <w:p w14:paraId="1A7F5026" w14:textId="77777777" w:rsidR="00160324" w:rsidRPr="00123552" w:rsidRDefault="00AF13F0" w:rsidP="00995240">
            <w:pPr>
              <w:numPr>
                <w:ilvl w:val="0"/>
                <w:numId w:val="13"/>
              </w:numPr>
              <w:autoSpaceDE w:val="0"/>
              <w:autoSpaceDN w:val="0"/>
              <w:adjustRightInd w:val="0"/>
              <w:jc w:val="both"/>
              <w:rPr>
                <w:rFonts w:eastAsia="Calibri" w:cs="Arial"/>
                <w:bCs/>
                <w:color w:val="000000"/>
                <w:lang w:eastAsia="en-US"/>
              </w:rPr>
            </w:pPr>
            <w:r w:rsidRPr="00123552">
              <w:rPr>
                <w:rFonts w:eastAsia="Calibri" w:cs="Arial"/>
                <w:bCs/>
                <w:color w:val="000000"/>
                <w:lang w:eastAsia="en-US"/>
              </w:rPr>
              <w:t>Effective Support for Families in Essex</w:t>
            </w:r>
          </w:p>
        </w:tc>
        <w:tc>
          <w:tcPr>
            <w:tcW w:w="1224" w:type="dxa"/>
            <w:shd w:val="clear" w:color="auto" w:fill="auto"/>
          </w:tcPr>
          <w:p w14:paraId="21328B29" w14:textId="77777777" w:rsidR="00160324" w:rsidRPr="00123552" w:rsidRDefault="002C497A" w:rsidP="002C497A">
            <w:pPr>
              <w:autoSpaceDE w:val="0"/>
              <w:autoSpaceDN w:val="0"/>
              <w:adjustRightInd w:val="0"/>
              <w:jc w:val="center"/>
              <w:rPr>
                <w:rFonts w:eastAsia="Calibri" w:cs="Arial"/>
                <w:bCs/>
                <w:color w:val="000000"/>
                <w:lang w:eastAsia="en-US"/>
              </w:rPr>
            </w:pPr>
            <w:r>
              <w:rPr>
                <w:rFonts w:eastAsia="Calibri" w:cs="Arial"/>
                <w:bCs/>
                <w:color w:val="000000"/>
                <w:lang w:eastAsia="en-US"/>
              </w:rPr>
              <w:t>4</w:t>
            </w:r>
          </w:p>
        </w:tc>
      </w:tr>
      <w:tr w:rsidR="00160324" w:rsidRPr="00123552" w14:paraId="242BAE3A" w14:textId="77777777" w:rsidTr="00E937DB">
        <w:tc>
          <w:tcPr>
            <w:tcW w:w="7838" w:type="dxa"/>
            <w:shd w:val="clear" w:color="auto" w:fill="auto"/>
          </w:tcPr>
          <w:p w14:paraId="5811927A" w14:textId="77777777" w:rsidR="00160324" w:rsidRPr="00123552" w:rsidRDefault="00A2506E" w:rsidP="00995240">
            <w:pPr>
              <w:numPr>
                <w:ilvl w:val="0"/>
                <w:numId w:val="13"/>
              </w:numPr>
              <w:autoSpaceDE w:val="0"/>
              <w:autoSpaceDN w:val="0"/>
              <w:adjustRightInd w:val="0"/>
              <w:jc w:val="both"/>
              <w:rPr>
                <w:rFonts w:eastAsia="Calibri" w:cs="Arial"/>
                <w:bCs/>
                <w:color w:val="000000"/>
                <w:lang w:eastAsia="en-US"/>
              </w:rPr>
            </w:pPr>
            <w:r w:rsidRPr="00123552">
              <w:rPr>
                <w:rFonts w:eastAsia="Calibri" w:cs="Arial"/>
                <w:bCs/>
                <w:color w:val="000000"/>
                <w:lang w:eastAsia="en-US"/>
              </w:rPr>
              <w:t>E</w:t>
            </w:r>
            <w:r w:rsidR="00AF13F0" w:rsidRPr="00123552">
              <w:rPr>
                <w:rFonts w:eastAsia="Calibri" w:cs="Arial"/>
                <w:bCs/>
                <w:color w:val="000000"/>
                <w:lang w:eastAsia="en-US"/>
              </w:rPr>
              <w:t>arly Intervention in Essex</w:t>
            </w:r>
          </w:p>
        </w:tc>
        <w:tc>
          <w:tcPr>
            <w:tcW w:w="1224" w:type="dxa"/>
            <w:shd w:val="clear" w:color="auto" w:fill="auto"/>
          </w:tcPr>
          <w:p w14:paraId="352D4137" w14:textId="77777777" w:rsidR="00160324" w:rsidRPr="00123552" w:rsidRDefault="00CB3978" w:rsidP="002C497A">
            <w:pPr>
              <w:autoSpaceDE w:val="0"/>
              <w:autoSpaceDN w:val="0"/>
              <w:adjustRightInd w:val="0"/>
              <w:jc w:val="center"/>
              <w:rPr>
                <w:rFonts w:eastAsia="Calibri" w:cs="Arial"/>
                <w:bCs/>
                <w:color w:val="000000"/>
                <w:lang w:eastAsia="en-US"/>
              </w:rPr>
            </w:pPr>
            <w:r>
              <w:rPr>
                <w:rFonts w:eastAsia="Calibri" w:cs="Arial"/>
                <w:bCs/>
                <w:color w:val="000000"/>
                <w:lang w:eastAsia="en-US"/>
              </w:rPr>
              <w:t>4</w:t>
            </w:r>
          </w:p>
        </w:tc>
      </w:tr>
      <w:tr w:rsidR="00160324" w:rsidRPr="00123552" w14:paraId="6F2641DB" w14:textId="77777777" w:rsidTr="00E937DB">
        <w:tc>
          <w:tcPr>
            <w:tcW w:w="7838" w:type="dxa"/>
            <w:shd w:val="clear" w:color="auto" w:fill="auto"/>
          </w:tcPr>
          <w:p w14:paraId="3AC7B958" w14:textId="77777777" w:rsidR="00160324" w:rsidRPr="00123552" w:rsidRDefault="00A2506E" w:rsidP="00995240">
            <w:pPr>
              <w:numPr>
                <w:ilvl w:val="0"/>
                <w:numId w:val="13"/>
              </w:numPr>
              <w:autoSpaceDE w:val="0"/>
              <w:autoSpaceDN w:val="0"/>
              <w:adjustRightInd w:val="0"/>
              <w:jc w:val="both"/>
              <w:rPr>
                <w:rFonts w:eastAsia="Calibri" w:cs="Arial"/>
                <w:bCs/>
                <w:color w:val="000000"/>
                <w:lang w:eastAsia="en-US"/>
              </w:rPr>
            </w:pPr>
            <w:r w:rsidRPr="00123552">
              <w:rPr>
                <w:rFonts w:eastAsia="Calibri" w:cs="Arial"/>
                <w:bCs/>
                <w:color w:val="000000"/>
                <w:lang w:eastAsia="en-US"/>
              </w:rPr>
              <w:t>P</w:t>
            </w:r>
            <w:r w:rsidR="00AF13F0" w:rsidRPr="00123552">
              <w:rPr>
                <w:rFonts w:eastAsia="Calibri" w:cs="Arial"/>
                <w:bCs/>
                <w:color w:val="000000"/>
                <w:lang w:eastAsia="en-US"/>
              </w:rPr>
              <w:t>urpose of the Family Innovation Fund</w:t>
            </w:r>
          </w:p>
        </w:tc>
        <w:tc>
          <w:tcPr>
            <w:tcW w:w="1224" w:type="dxa"/>
            <w:shd w:val="clear" w:color="auto" w:fill="auto"/>
          </w:tcPr>
          <w:p w14:paraId="1B1E2962" w14:textId="77777777" w:rsidR="00160324" w:rsidRPr="00123552" w:rsidRDefault="002C497A" w:rsidP="002C497A">
            <w:pPr>
              <w:autoSpaceDE w:val="0"/>
              <w:autoSpaceDN w:val="0"/>
              <w:adjustRightInd w:val="0"/>
              <w:jc w:val="center"/>
              <w:rPr>
                <w:rFonts w:eastAsia="Calibri" w:cs="Arial"/>
                <w:bCs/>
                <w:color w:val="000000"/>
                <w:lang w:eastAsia="en-US"/>
              </w:rPr>
            </w:pPr>
            <w:r>
              <w:rPr>
                <w:rFonts w:eastAsia="Calibri" w:cs="Arial"/>
                <w:bCs/>
                <w:color w:val="000000"/>
                <w:lang w:eastAsia="en-US"/>
              </w:rPr>
              <w:t>5</w:t>
            </w:r>
          </w:p>
        </w:tc>
      </w:tr>
      <w:tr w:rsidR="00160324" w:rsidRPr="00123552" w14:paraId="30FD2308" w14:textId="77777777" w:rsidTr="00E937DB">
        <w:tc>
          <w:tcPr>
            <w:tcW w:w="7838" w:type="dxa"/>
            <w:shd w:val="clear" w:color="auto" w:fill="auto"/>
          </w:tcPr>
          <w:p w14:paraId="29B963AC" w14:textId="77777777" w:rsidR="00160324" w:rsidRPr="00123552" w:rsidRDefault="00A2506E" w:rsidP="00995240">
            <w:pPr>
              <w:numPr>
                <w:ilvl w:val="0"/>
                <w:numId w:val="13"/>
              </w:numPr>
              <w:autoSpaceDE w:val="0"/>
              <w:autoSpaceDN w:val="0"/>
              <w:adjustRightInd w:val="0"/>
              <w:jc w:val="both"/>
              <w:rPr>
                <w:rFonts w:eastAsia="Calibri" w:cs="Arial"/>
                <w:bCs/>
                <w:color w:val="000000"/>
                <w:lang w:eastAsia="en-US"/>
              </w:rPr>
            </w:pPr>
            <w:r w:rsidRPr="00123552">
              <w:rPr>
                <w:rFonts w:eastAsia="Calibri" w:cs="Arial"/>
                <w:bCs/>
                <w:color w:val="000000"/>
                <w:lang w:eastAsia="en-US"/>
              </w:rPr>
              <w:t>O</w:t>
            </w:r>
            <w:r w:rsidR="00AF13F0" w:rsidRPr="00123552">
              <w:rPr>
                <w:rFonts w:eastAsia="Calibri" w:cs="Arial"/>
                <w:bCs/>
                <w:color w:val="000000"/>
                <w:lang w:eastAsia="en-US"/>
              </w:rPr>
              <w:t>utcomes</w:t>
            </w:r>
          </w:p>
        </w:tc>
        <w:tc>
          <w:tcPr>
            <w:tcW w:w="1224" w:type="dxa"/>
            <w:shd w:val="clear" w:color="auto" w:fill="auto"/>
          </w:tcPr>
          <w:p w14:paraId="483193BA" w14:textId="3B9EB38E" w:rsidR="00160324" w:rsidRPr="00123552" w:rsidRDefault="00211E18" w:rsidP="002C497A">
            <w:pPr>
              <w:autoSpaceDE w:val="0"/>
              <w:autoSpaceDN w:val="0"/>
              <w:adjustRightInd w:val="0"/>
              <w:jc w:val="center"/>
              <w:rPr>
                <w:rFonts w:eastAsia="Calibri" w:cs="Arial"/>
                <w:bCs/>
                <w:color w:val="000000"/>
                <w:lang w:eastAsia="en-US"/>
              </w:rPr>
            </w:pPr>
            <w:r>
              <w:rPr>
                <w:rFonts w:eastAsia="Calibri" w:cs="Arial"/>
                <w:bCs/>
                <w:color w:val="000000"/>
                <w:lang w:eastAsia="en-US"/>
              </w:rPr>
              <w:t>6</w:t>
            </w:r>
          </w:p>
        </w:tc>
      </w:tr>
      <w:tr w:rsidR="00160324" w:rsidRPr="00123552" w14:paraId="226ADCC0" w14:textId="77777777" w:rsidTr="00E937DB">
        <w:tc>
          <w:tcPr>
            <w:tcW w:w="7838" w:type="dxa"/>
            <w:shd w:val="clear" w:color="auto" w:fill="auto"/>
          </w:tcPr>
          <w:p w14:paraId="7A35C949" w14:textId="77777777" w:rsidR="00160324" w:rsidRPr="00123552" w:rsidRDefault="00AF13F0" w:rsidP="00995240">
            <w:pPr>
              <w:numPr>
                <w:ilvl w:val="0"/>
                <w:numId w:val="13"/>
              </w:numPr>
              <w:autoSpaceDE w:val="0"/>
              <w:autoSpaceDN w:val="0"/>
              <w:adjustRightInd w:val="0"/>
              <w:jc w:val="both"/>
              <w:rPr>
                <w:rFonts w:eastAsia="Calibri" w:cs="Arial"/>
                <w:bCs/>
                <w:color w:val="000000"/>
                <w:lang w:eastAsia="en-US"/>
              </w:rPr>
            </w:pPr>
            <w:r w:rsidRPr="00123552">
              <w:rPr>
                <w:rFonts w:eastAsia="Calibri" w:cs="Arial"/>
                <w:bCs/>
                <w:color w:val="000000"/>
                <w:lang w:eastAsia="en-US"/>
              </w:rPr>
              <w:t>The Grant Size and Geographic Model</w:t>
            </w:r>
          </w:p>
        </w:tc>
        <w:tc>
          <w:tcPr>
            <w:tcW w:w="1224" w:type="dxa"/>
            <w:shd w:val="clear" w:color="auto" w:fill="auto"/>
          </w:tcPr>
          <w:p w14:paraId="7C77FE7C" w14:textId="77777777" w:rsidR="00160324" w:rsidRPr="00123552" w:rsidRDefault="00CB3978" w:rsidP="002C497A">
            <w:pPr>
              <w:autoSpaceDE w:val="0"/>
              <w:autoSpaceDN w:val="0"/>
              <w:adjustRightInd w:val="0"/>
              <w:jc w:val="center"/>
              <w:rPr>
                <w:rFonts w:eastAsia="Calibri" w:cs="Arial"/>
                <w:bCs/>
                <w:color w:val="000000"/>
                <w:lang w:eastAsia="en-US"/>
              </w:rPr>
            </w:pPr>
            <w:r>
              <w:rPr>
                <w:rFonts w:eastAsia="Calibri" w:cs="Arial"/>
                <w:bCs/>
                <w:color w:val="000000"/>
                <w:lang w:eastAsia="en-US"/>
              </w:rPr>
              <w:t>6</w:t>
            </w:r>
          </w:p>
        </w:tc>
      </w:tr>
      <w:tr w:rsidR="00160324" w:rsidRPr="00123552" w14:paraId="638A31F2" w14:textId="77777777" w:rsidTr="00E937DB">
        <w:tc>
          <w:tcPr>
            <w:tcW w:w="7838" w:type="dxa"/>
            <w:shd w:val="clear" w:color="auto" w:fill="auto"/>
          </w:tcPr>
          <w:p w14:paraId="78A37568" w14:textId="77777777" w:rsidR="00160324" w:rsidRPr="00123552" w:rsidRDefault="00AF13F0" w:rsidP="00995240">
            <w:pPr>
              <w:numPr>
                <w:ilvl w:val="0"/>
                <w:numId w:val="13"/>
              </w:numPr>
              <w:autoSpaceDE w:val="0"/>
              <w:autoSpaceDN w:val="0"/>
              <w:adjustRightInd w:val="0"/>
              <w:jc w:val="both"/>
              <w:rPr>
                <w:rFonts w:eastAsia="Calibri" w:cs="Arial"/>
                <w:bCs/>
                <w:color w:val="000000"/>
                <w:lang w:eastAsia="en-US"/>
              </w:rPr>
            </w:pPr>
            <w:r w:rsidRPr="00123552">
              <w:rPr>
                <w:rFonts w:eastAsia="Calibri" w:cs="Arial"/>
                <w:bCs/>
                <w:color w:val="000000"/>
                <w:lang w:eastAsia="en-US"/>
              </w:rPr>
              <w:t>Minimum Targets and Pricing</w:t>
            </w:r>
          </w:p>
        </w:tc>
        <w:tc>
          <w:tcPr>
            <w:tcW w:w="1224" w:type="dxa"/>
            <w:shd w:val="clear" w:color="auto" w:fill="auto"/>
          </w:tcPr>
          <w:p w14:paraId="31DC17CF" w14:textId="77777777" w:rsidR="00160324" w:rsidRPr="00123552" w:rsidRDefault="00CB3978" w:rsidP="002C497A">
            <w:pPr>
              <w:autoSpaceDE w:val="0"/>
              <w:autoSpaceDN w:val="0"/>
              <w:adjustRightInd w:val="0"/>
              <w:jc w:val="center"/>
              <w:rPr>
                <w:rFonts w:eastAsia="Calibri" w:cs="Arial"/>
                <w:bCs/>
                <w:color w:val="000000"/>
                <w:lang w:eastAsia="en-US"/>
              </w:rPr>
            </w:pPr>
            <w:r>
              <w:rPr>
                <w:rFonts w:eastAsia="Calibri" w:cs="Arial"/>
                <w:bCs/>
                <w:color w:val="000000"/>
                <w:lang w:eastAsia="en-US"/>
              </w:rPr>
              <w:t>7</w:t>
            </w:r>
          </w:p>
        </w:tc>
      </w:tr>
      <w:tr w:rsidR="00A2506E" w:rsidRPr="00123552" w14:paraId="2F4457E6" w14:textId="77777777" w:rsidTr="00E937DB">
        <w:tc>
          <w:tcPr>
            <w:tcW w:w="7838" w:type="dxa"/>
            <w:shd w:val="clear" w:color="auto" w:fill="auto"/>
          </w:tcPr>
          <w:p w14:paraId="47AAF146" w14:textId="77777777" w:rsidR="00A2506E" w:rsidRPr="00123552" w:rsidRDefault="00AF13F0" w:rsidP="00995240">
            <w:pPr>
              <w:numPr>
                <w:ilvl w:val="0"/>
                <w:numId w:val="13"/>
              </w:numPr>
              <w:autoSpaceDE w:val="0"/>
              <w:autoSpaceDN w:val="0"/>
              <w:adjustRightInd w:val="0"/>
              <w:jc w:val="both"/>
              <w:rPr>
                <w:rFonts w:eastAsia="Calibri" w:cs="Arial"/>
                <w:bCs/>
                <w:color w:val="000000"/>
                <w:lang w:eastAsia="en-US"/>
              </w:rPr>
            </w:pPr>
            <w:r w:rsidRPr="00123552">
              <w:rPr>
                <w:rFonts w:eastAsia="Calibri" w:cs="Arial"/>
                <w:bCs/>
                <w:color w:val="000000"/>
                <w:lang w:eastAsia="en-US"/>
              </w:rPr>
              <w:t>Collaborative Working</w:t>
            </w:r>
          </w:p>
        </w:tc>
        <w:tc>
          <w:tcPr>
            <w:tcW w:w="1224" w:type="dxa"/>
            <w:shd w:val="clear" w:color="auto" w:fill="auto"/>
          </w:tcPr>
          <w:p w14:paraId="03F6D48A" w14:textId="77777777" w:rsidR="00A2506E" w:rsidRPr="00123552" w:rsidRDefault="00CB3978" w:rsidP="002C497A">
            <w:pPr>
              <w:autoSpaceDE w:val="0"/>
              <w:autoSpaceDN w:val="0"/>
              <w:adjustRightInd w:val="0"/>
              <w:jc w:val="center"/>
              <w:rPr>
                <w:rFonts w:eastAsia="Calibri" w:cs="Arial"/>
                <w:bCs/>
                <w:color w:val="000000"/>
                <w:lang w:eastAsia="en-US"/>
              </w:rPr>
            </w:pPr>
            <w:r>
              <w:rPr>
                <w:rFonts w:eastAsia="Calibri" w:cs="Arial"/>
                <w:bCs/>
                <w:color w:val="000000"/>
                <w:lang w:eastAsia="en-US"/>
              </w:rPr>
              <w:t>9</w:t>
            </w:r>
          </w:p>
        </w:tc>
      </w:tr>
      <w:tr w:rsidR="00A2506E" w:rsidRPr="00123552" w14:paraId="65EBC2B0" w14:textId="77777777" w:rsidTr="00E937DB">
        <w:tc>
          <w:tcPr>
            <w:tcW w:w="7838" w:type="dxa"/>
            <w:shd w:val="clear" w:color="auto" w:fill="auto"/>
          </w:tcPr>
          <w:p w14:paraId="6BECDB02" w14:textId="77777777" w:rsidR="00A2506E" w:rsidRPr="00123552" w:rsidRDefault="00AF13F0" w:rsidP="00995240">
            <w:pPr>
              <w:numPr>
                <w:ilvl w:val="0"/>
                <w:numId w:val="13"/>
              </w:numPr>
              <w:autoSpaceDE w:val="0"/>
              <w:autoSpaceDN w:val="0"/>
              <w:adjustRightInd w:val="0"/>
              <w:jc w:val="both"/>
              <w:rPr>
                <w:rFonts w:eastAsia="Calibri" w:cs="Arial"/>
                <w:bCs/>
                <w:color w:val="000000"/>
                <w:lang w:eastAsia="en-US"/>
              </w:rPr>
            </w:pPr>
            <w:r w:rsidRPr="00123552">
              <w:rPr>
                <w:rFonts w:eastAsia="Calibri" w:cs="Arial"/>
                <w:bCs/>
                <w:color w:val="000000"/>
                <w:lang w:eastAsia="en-US"/>
              </w:rPr>
              <w:t>The Delivery Model</w:t>
            </w:r>
          </w:p>
        </w:tc>
        <w:tc>
          <w:tcPr>
            <w:tcW w:w="1224" w:type="dxa"/>
            <w:shd w:val="clear" w:color="auto" w:fill="auto"/>
          </w:tcPr>
          <w:p w14:paraId="789ACE5D" w14:textId="77777777" w:rsidR="00A2506E" w:rsidRPr="00123552" w:rsidRDefault="00CB3978" w:rsidP="002C497A">
            <w:pPr>
              <w:autoSpaceDE w:val="0"/>
              <w:autoSpaceDN w:val="0"/>
              <w:adjustRightInd w:val="0"/>
              <w:jc w:val="center"/>
              <w:rPr>
                <w:rFonts w:eastAsia="Calibri" w:cs="Arial"/>
                <w:bCs/>
                <w:color w:val="000000"/>
                <w:lang w:eastAsia="en-US"/>
              </w:rPr>
            </w:pPr>
            <w:r>
              <w:rPr>
                <w:rFonts w:eastAsia="Calibri" w:cs="Arial"/>
                <w:bCs/>
                <w:color w:val="000000"/>
                <w:lang w:eastAsia="en-US"/>
              </w:rPr>
              <w:t>9</w:t>
            </w:r>
          </w:p>
        </w:tc>
      </w:tr>
      <w:tr w:rsidR="00A2506E" w:rsidRPr="00123552" w14:paraId="6F256282" w14:textId="77777777" w:rsidTr="00E937DB">
        <w:tc>
          <w:tcPr>
            <w:tcW w:w="7838" w:type="dxa"/>
            <w:shd w:val="clear" w:color="auto" w:fill="auto"/>
          </w:tcPr>
          <w:p w14:paraId="2098D259" w14:textId="77777777" w:rsidR="00A2506E" w:rsidRPr="00123552" w:rsidRDefault="00AF13F0" w:rsidP="00995240">
            <w:pPr>
              <w:numPr>
                <w:ilvl w:val="0"/>
                <w:numId w:val="13"/>
              </w:numPr>
              <w:autoSpaceDE w:val="0"/>
              <w:autoSpaceDN w:val="0"/>
              <w:adjustRightInd w:val="0"/>
              <w:jc w:val="both"/>
              <w:rPr>
                <w:rFonts w:eastAsia="Calibri" w:cs="Arial"/>
                <w:bCs/>
                <w:color w:val="000000"/>
                <w:lang w:eastAsia="en-US"/>
              </w:rPr>
            </w:pPr>
            <w:r w:rsidRPr="00123552">
              <w:rPr>
                <w:rFonts w:eastAsia="Calibri" w:cs="Arial"/>
                <w:bCs/>
                <w:color w:val="000000"/>
                <w:lang w:eastAsia="en-US"/>
              </w:rPr>
              <w:t>The Interventions and Approach</w:t>
            </w:r>
          </w:p>
        </w:tc>
        <w:tc>
          <w:tcPr>
            <w:tcW w:w="1224" w:type="dxa"/>
            <w:shd w:val="clear" w:color="auto" w:fill="auto"/>
          </w:tcPr>
          <w:p w14:paraId="21CA7634" w14:textId="77777777" w:rsidR="00A2506E" w:rsidRPr="00123552" w:rsidRDefault="00CB3978" w:rsidP="002C497A">
            <w:pPr>
              <w:autoSpaceDE w:val="0"/>
              <w:autoSpaceDN w:val="0"/>
              <w:adjustRightInd w:val="0"/>
              <w:jc w:val="center"/>
              <w:rPr>
                <w:rFonts w:eastAsia="Calibri" w:cs="Arial"/>
                <w:bCs/>
                <w:color w:val="000000"/>
                <w:lang w:eastAsia="en-US"/>
              </w:rPr>
            </w:pPr>
            <w:r>
              <w:rPr>
                <w:rFonts w:eastAsia="Calibri" w:cs="Arial"/>
                <w:bCs/>
                <w:color w:val="000000"/>
                <w:lang w:eastAsia="en-US"/>
              </w:rPr>
              <w:t>10</w:t>
            </w:r>
          </w:p>
        </w:tc>
      </w:tr>
      <w:tr w:rsidR="00DB6ABC" w:rsidRPr="00123552" w14:paraId="529F4BE9" w14:textId="77777777" w:rsidTr="00E937DB">
        <w:tc>
          <w:tcPr>
            <w:tcW w:w="7838" w:type="dxa"/>
            <w:shd w:val="clear" w:color="auto" w:fill="auto"/>
          </w:tcPr>
          <w:p w14:paraId="4C844270" w14:textId="07FF768E" w:rsidR="00DB6ABC" w:rsidRPr="00DB6ABC" w:rsidRDefault="00DB6ABC" w:rsidP="00DB6ABC">
            <w:pPr>
              <w:pStyle w:val="ListParagraph"/>
              <w:numPr>
                <w:ilvl w:val="0"/>
                <w:numId w:val="35"/>
              </w:numPr>
              <w:autoSpaceDE w:val="0"/>
              <w:autoSpaceDN w:val="0"/>
              <w:adjustRightInd w:val="0"/>
              <w:jc w:val="both"/>
              <w:rPr>
                <w:rFonts w:eastAsia="Calibri" w:cs="Arial"/>
                <w:bCs/>
                <w:color w:val="000000"/>
                <w:lang w:eastAsia="en-US"/>
              </w:rPr>
            </w:pPr>
            <w:r w:rsidRPr="00DB6ABC">
              <w:rPr>
                <w:rFonts w:eastAsia="Calibri" w:cs="Arial"/>
                <w:bCs/>
                <w:color w:val="000000"/>
                <w:lang w:eastAsia="en-US"/>
              </w:rPr>
              <w:t>Eligibility</w:t>
            </w:r>
          </w:p>
        </w:tc>
        <w:tc>
          <w:tcPr>
            <w:tcW w:w="1224" w:type="dxa"/>
            <w:shd w:val="clear" w:color="auto" w:fill="auto"/>
          </w:tcPr>
          <w:p w14:paraId="08F5A3F3" w14:textId="0504B6B8" w:rsidR="00DB6ABC" w:rsidRDefault="00B65874" w:rsidP="002C497A">
            <w:pPr>
              <w:autoSpaceDE w:val="0"/>
              <w:autoSpaceDN w:val="0"/>
              <w:adjustRightInd w:val="0"/>
              <w:jc w:val="center"/>
              <w:rPr>
                <w:rFonts w:eastAsia="Calibri" w:cs="Arial"/>
                <w:bCs/>
                <w:color w:val="000000"/>
                <w:lang w:eastAsia="en-US"/>
              </w:rPr>
            </w:pPr>
            <w:r>
              <w:rPr>
                <w:rFonts w:eastAsia="Calibri" w:cs="Arial"/>
                <w:bCs/>
                <w:color w:val="000000"/>
                <w:lang w:eastAsia="en-US"/>
              </w:rPr>
              <w:t>1</w:t>
            </w:r>
            <w:r w:rsidR="00002E8E">
              <w:rPr>
                <w:rFonts w:eastAsia="Calibri" w:cs="Arial"/>
                <w:bCs/>
                <w:color w:val="000000"/>
                <w:lang w:eastAsia="en-US"/>
              </w:rPr>
              <w:t>1</w:t>
            </w:r>
          </w:p>
        </w:tc>
      </w:tr>
      <w:tr w:rsidR="00E14905" w:rsidRPr="00123552" w14:paraId="039D2E58" w14:textId="77777777" w:rsidTr="00E937DB">
        <w:tc>
          <w:tcPr>
            <w:tcW w:w="7838" w:type="dxa"/>
            <w:shd w:val="clear" w:color="auto" w:fill="auto"/>
          </w:tcPr>
          <w:p w14:paraId="4FA7551E" w14:textId="5AF6481B" w:rsidR="00E14905" w:rsidRPr="00E14905" w:rsidRDefault="00E14905" w:rsidP="00E14905">
            <w:pPr>
              <w:pStyle w:val="ListParagraph"/>
              <w:numPr>
                <w:ilvl w:val="0"/>
                <w:numId w:val="34"/>
              </w:numPr>
              <w:autoSpaceDE w:val="0"/>
              <w:autoSpaceDN w:val="0"/>
              <w:adjustRightInd w:val="0"/>
              <w:jc w:val="both"/>
              <w:rPr>
                <w:rFonts w:eastAsia="Calibri" w:cs="Arial"/>
                <w:bCs/>
                <w:color w:val="000000"/>
                <w:lang w:eastAsia="en-US"/>
              </w:rPr>
            </w:pPr>
            <w:r w:rsidRPr="00E14905">
              <w:rPr>
                <w:rFonts w:eastAsia="Calibri" w:cs="Arial"/>
                <w:bCs/>
                <w:color w:val="000000"/>
                <w:lang w:eastAsia="en-US"/>
              </w:rPr>
              <w:t>Period of Funding and Payment Structure</w:t>
            </w:r>
          </w:p>
        </w:tc>
        <w:tc>
          <w:tcPr>
            <w:tcW w:w="1224" w:type="dxa"/>
            <w:shd w:val="clear" w:color="auto" w:fill="auto"/>
          </w:tcPr>
          <w:p w14:paraId="6179401B" w14:textId="6144F460" w:rsidR="00E14905" w:rsidRDefault="00202D7A" w:rsidP="00E14905">
            <w:pPr>
              <w:autoSpaceDE w:val="0"/>
              <w:autoSpaceDN w:val="0"/>
              <w:adjustRightInd w:val="0"/>
              <w:jc w:val="center"/>
              <w:rPr>
                <w:rFonts w:eastAsia="Calibri" w:cs="Arial"/>
                <w:bCs/>
                <w:color w:val="000000"/>
                <w:lang w:eastAsia="en-US"/>
              </w:rPr>
            </w:pPr>
            <w:r>
              <w:rPr>
                <w:rFonts w:eastAsia="Calibri" w:cs="Arial"/>
                <w:bCs/>
                <w:color w:val="000000"/>
                <w:lang w:eastAsia="en-US"/>
              </w:rPr>
              <w:t>11</w:t>
            </w:r>
          </w:p>
        </w:tc>
      </w:tr>
      <w:tr w:rsidR="00E14905" w:rsidRPr="00123552" w14:paraId="5BA3FEB7" w14:textId="77777777" w:rsidTr="00E937DB">
        <w:tc>
          <w:tcPr>
            <w:tcW w:w="7838" w:type="dxa"/>
            <w:shd w:val="clear" w:color="auto" w:fill="auto"/>
          </w:tcPr>
          <w:p w14:paraId="5A0CF157" w14:textId="7011D997" w:rsidR="00E14905" w:rsidRPr="00F86743" w:rsidRDefault="00E14905" w:rsidP="00E14905">
            <w:pPr>
              <w:pStyle w:val="ListParagraph"/>
              <w:numPr>
                <w:ilvl w:val="0"/>
                <w:numId w:val="33"/>
              </w:numPr>
              <w:autoSpaceDE w:val="0"/>
              <w:autoSpaceDN w:val="0"/>
              <w:adjustRightInd w:val="0"/>
              <w:jc w:val="both"/>
              <w:rPr>
                <w:rFonts w:eastAsia="Calibri" w:cs="Arial"/>
                <w:bCs/>
                <w:color w:val="000000"/>
                <w:lang w:eastAsia="en-US"/>
              </w:rPr>
            </w:pPr>
            <w:r w:rsidRPr="00F86743">
              <w:rPr>
                <w:rFonts w:eastAsia="Calibri" w:cs="Arial"/>
                <w:bCs/>
                <w:color w:val="000000"/>
                <w:lang w:eastAsia="en-US"/>
              </w:rPr>
              <w:t>Restrictions of Grant</w:t>
            </w:r>
          </w:p>
        </w:tc>
        <w:tc>
          <w:tcPr>
            <w:tcW w:w="1224" w:type="dxa"/>
            <w:shd w:val="clear" w:color="auto" w:fill="auto"/>
          </w:tcPr>
          <w:p w14:paraId="3D936C06" w14:textId="19AF54BC" w:rsidR="00E14905" w:rsidRDefault="00E14905" w:rsidP="00E14905">
            <w:pPr>
              <w:autoSpaceDE w:val="0"/>
              <w:autoSpaceDN w:val="0"/>
              <w:adjustRightInd w:val="0"/>
              <w:jc w:val="center"/>
              <w:rPr>
                <w:rFonts w:eastAsia="Calibri" w:cs="Arial"/>
                <w:bCs/>
                <w:color w:val="000000"/>
                <w:lang w:eastAsia="en-US"/>
              </w:rPr>
            </w:pPr>
            <w:r>
              <w:rPr>
                <w:rFonts w:eastAsia="Calibri" w:cs="Arial"/>
                <w:bCs/>
                <w:color w:val="000000"/>
                <w:lang w:eastAsia="en-US"/>
              </w:rPr>
              <w:t>1</w:t>
            </w:r>
            <w:r w:rsidR="00087FFE">
              <w:rPr>
                <w:rFonts w:eastAsia="Calibri" w:cs="Arial"/>
                <w:bCs/>
                <w:color w:val="000000"/>
                <w:lang w:eastAsia="en-US"/>
              </w:rPr>
              <w:t>2</w:t>
            </w:r>
          </w:p>
        </w:tc>
      </w:tr>
      <w:tr w:rsidR="00E14905" w:rsidRPr="00123552" w14:paraId="41C951A7" w14:textId="77777777" w:rsidTr="00E937DB">
        <w:tc>
          <w:tcPr>
            <w:tcW w:w="7838" w:type="dxa"/>
            <w:shd w:val="clear" w:color="auto" w:fill="auto"/>
          </w:tcPr>
          <w:p w14:paraId="254D6454" w14:textId="7AED8FBC" w:rsidR="00E14905" w:rsidRPr="00343067" w:rsidRDefault="00E14905" w:rsidP="00E14905">
            <w:pPr>
              <w:pStyle w:val="ListParagraph"/>
              <w:numPr>
                <w:ilvl w:val="0"/>
                <w:numId w:val="32"/>
              </w:numPr>
              <w:autoSpaceDE w:val="0"/>
              <w:autoSpaceDN w:val="0"/>
              <w:adjustRightInd w:val="0"/>
              <w:jc w:val="both"/>
              <w:rPr>
                <w:rFonts w:eastAsia="Calibri" w:cs="Arial"/>
                <w:bCs/>
                <w:color w:val="000000"/>
                <w:lang w:eastAsia="en-US"/>
              </w:rPr>
            </w:pPr>
            <w:r w:rsidRPr="00343067">
              <w:rPr>
                <w:rFonts w:eastAsia="Calibri" w:cs="Arial"/>
                <w:bCs/>
                <w:color w:val="000000"/>
                <w:lang w:eastAsia="en-US"/>
              </w:rPr>
              <w:t>Monitoring Arrangements</w:t>
            </w:r>
          </w:p>
        </w:tc>
        <w:tc>
          <w:tcPr>
            <w:tcW w:w="1224" w:type="dxa"/>
            <w:shd w:val="clear" w:color="auto" w:fill="auto"/>
          </w:tcPr>
          <w:p w14:paraId="250EBF30" w14:textId="0E7B67F9" w:rsidR="00E14905" w:rsidRDefault="00E14905" w:rsidP="00E14905">
            <w:pPr>
              <w:autoSpaceDE w:val="0"/>
              <w:autoSpaceDN w:val="0"/>
              <w:adjustRightInd w:val="0"/>
              <w:jc w:val="center"/>
              <w:rPr>
                <w:rFonts w:eastAsia="Calibri" w:cs="Arial"/>
                <w:bCs/>
                <w:color w:val="000000"/>
                <w:lang w:eastAsia="en-US"/>
              </w:rPr>
            </w:pPr>
            <w:r>
              <w:rPr>
                <w:rFonts w:eastAsia="Calibri" w:cs="Arial"/>
                <w:bCs/>
                <w:color w:val="000000"/>
                <w:lang w:eastAsia="en-US"/>
              </w:rPr>
              <w:t>1</w:t>
            </w:r>
            <w:r w:rsidR="00F741FE">
              <w:rPr>
                <w:rFonts w:eastAsia="Calibri" w:cs="Arial"/>
                <w:bCs/>
                <w:color w:val="000000"/>
                <w:lang w:eastAsia="en-US"/>
              </w:rPr>
              <w:t>2</w:t>
            </w:r>
          </w:p>
        </w:tc>
      </w:tr>
      <w:tr w:rsidR="00CB3978" w:rsidRPr="00123552" w14:paraId="3B10A97E" w14:textId="77777777" w:rsidTr="00E937DB">
        <w:tc>
          <w:tcPr>
            <w:tcW w:w="7838" w:type="dxa"/>
            <w:shd w:val="clear" w:color="auto" w:fill="auto"/>
          </w:tcPr>
          <w:p w14:paraId="4372AADC" w14:textId="1EA5C6FD" w:rsidR="00CB3978" w:rsidRPr="00123552" w:rsidRDefault="00E14905" w:rsidP="00E14905">
            <w:pPr>
              <w:pStyle w:val="ListParagraph"/>
              <w:numPr>
                <w:ilvl w:val="0"/>
                <w:numId w:val="31"/>
              </w:numPr>
              <w:autoSpaceDE w:val="0"/>
              <w:autoSpaceDN w:val="0"/>
              <w:adjustRightInd w:val="0"/>
              <w:jc w:val="both"/>
              <w:rPr>
                <w:rFonts w:eastAsia="Calibri" w:cs="Arial"/>
                <w:bCs/>
                <w:color w:val="000000"/>
                <w:lang w:eastAsia="en-US"/>
              </w:rPr>
            </w:pPr>
            <w:r w:rsidRPr="0043603E">
              <w:rPr>
                <w:rFonts w:eastAsia="Calibri" w:cs="Arial"/>
                <w:bCs/>
                <w:color w:val="000000"/>
                <w:lang w:eastAsia="en-US"/>
              </w:rPr>
              <w:t>The Application and Decision Making Process</w:t>
            </w:r>
          </w:p>
        </w:tc>
        <w:tc>
          <w:tcPr>
            <w:tcW w:w="1224" w:type="dxa"/>
            <w:shd w:val="clear" w:color="auto" w:fill="auto"/>
          </w:tcPr>
          <w:p w14:paraId="21119869" w14:textId="54C9F212" w:rsidR="00CB3978" w:rsidRDefault="00E14905" w:rsidP="002C497A">
            <w:pPr>
              <w:autoSpaceDE w:val="0"/>
              <w:autoSpaceDN w:val="0"/>
              <w:adjustRightInd w:val="0"/>
              <w:jc w:val="center"/>
              <w:rPr>
                <w:rFonts w:eastAsia="Calibri" w:cs="Arial"/>
                <w:bCs/>
                <w:color w:val="000000"/>
                <w:lang w:eastAsia="en-US"/>
              </w:rPr>
            </w:pPr>
            <w:r>
              <w:rPr>
                <w:rFonts w:eastAsia="Calibri" w:cs="Arial"/>
                <w:bCs/>
                <w:color w:val="000000"/>
                <w:lang w:eastAsia="en-US"/>
              </w:rPr>
              <w:t>1</w:t>
            </w:r>
            <w:r w:rsidR="00087FFE">
              <w:rPr>
                <w:rFonts w:eastAsia="Calibri" w:cs="Arial"/>
                <w:bCs/>
                <w:color w:val="000000"/>
                <w:lang w:eastAsia="en-US"/>
              </w:rPr>
              <w:t>3</w:t>
            </w:r>
          </w:p>
        </w:tc>
      </w:tr>
      <w:tr w:rsidR="00CB3978" w:rsidRPr="00123552" w14:paraId="6EF58EC6" w14:textId="77777777" w:rsidTr="00E937DB">
        <w:tc>
          <w:tcPr>
            <w:tcW w:w="7838" w:type="dxa"/>
            <w:shd w:val="clear" w:color="auto" w:fill="auto"/>
          </w:tcPr>
          <w:p w14:paraId="09432D34" w14:textId="029FF6B6" w:rsidR="00CB3978" w:rsidRDefault="00CB3978" w:rsidP="00E14905">
            <w:pPr>
              <w:pStyle w:val="ListParagraph"/>
              <w:numPr>
                <w:ilvl w:val="0"/>
                <w:numId w:val="30"/>
              </w:numPr>
              <w:autoSpaceDE w:val="0"/>
              <w:autoSpaceDN w:val="0"/>
              <w:adjustRightInd w:val="0"/>
              <w:jc w:val="both"/>
              <w:rPr>
                <w:rFonts w:eastAsia="Calibri" w:cs="Arial"/>
                <w:bCs/>
                <w:color w:val="000000"/>
                <w:lang w:eastAsia="en-US"/>
              </w:rPr>
            </w:pPr>
            <w:r>
              <w:rPr>
                <w:rFonts w:eastAsia="Calibri" w:cs="Arial"/>
                <w:bCs/>
                <w:color w:val="000000"/>
                <w:lang w:eastAsia="en-US"/>
              </w:rPr>
              <w:t>Safeguarding</w:t>
            </w:r>
          </w:p>
        </w:tc>
        <w:tc>
          <w:tcPr>
            <w:tcW w:w="1224" w:type="dxa"/>
            <w:shd w:val="clear" w:color="auto" w:fill="auto"/>
          </w:tcPr>
          <w:p w14:paraId="7129E2FA" w14:textId="291B9041" w:rsidR="00CB3978" w:rsidRDefault="00E14905" w:rsidP="002C497A">
            <w:pPr>
              <w:autoSpaceDE w:val="0"/>
              <w:autoSpaceDN w:val="0"/>
              <w:adjustRightInd w:val="0"/>
              <w:jc w:val="center"/>
              <w:rPr>
                <w:rFonts w:eastAsia="Calibri" w:cs="Arial"/>
                <w:bCs/>
                <w:color w:val="000000"/>
                <w:lang w:eastAsia="en-US"/>
              </w:rPr>
            </w:pPr>
            <w:r>
              <w:rPr>
                <w:rFonts w:eastAsia="Calibri" w:cs="Arial"/>
                <w:bCs/>
                <w:color w:val="000000"/>
                <w:lang w:eastAsia="en-US"/>
              </w:rPr>
              <w:t>13</w:t>
            </w:r>
          </w:p>
        </w:tc>
      </w:tr>
    </w:tbl>
    <w:p w14:paraId="5D7328CE" w14:textId="77777777" w:rsidR="00EF6379" w:rsidRPr="00EF6379" w:rsidRDefault="00EF6379" w:rsidP="00EF6379">
      <w:pPr>
        <w:autoSpaceDE w:val="0"/>
        <w:autoSpaceDN w:val="0"/>
        <w:adjustRightInd w:val="0"/>
        <w:jc w:val="both"/>
        <w:rPr>
          <w:rFonts w:eastAsia="Calibri" w:cs="Arial"/>
          <w:b/>
          <w:bCs/>
          <w:color w:val="000000"/>
          <w:sz w:val="22"/>
          <w:szCs w:val="22"/>
          <w:lang w:eastAsia="en-US"/>
        </w:rPr>
      </w:pPr>
    </w:p>
    <w:p w14:paraId="25F14FD0" w14:textId="77777777" w:rsidR="00EF6379" w:rsidRDefault="00EF6379" w:rsidP="00EF6379">
      <w:pPr>
        <w:autoSpaceDE w:val="0"/>
        <w:autoSpaceDN w:val="0"/>
        <w:adjustRightInd w:val="0"/>
        <w:rPr>
          <w:rFonts w:eastAsia="Calibri" w:cs="Arial"/>
          <w:b/>
          <w:bCs/>
          <w:color w:val="000000"/>
          <w:sz w:val="22"/>
          <w:szCs w:val="22"/>
          <w:lang w:eastAsia="en-US"/>
        </w:rPr>
      </w:pPr>
    </w:p>
    <w:p w14:paraId="358FA466" w14:textId="77777777" w:rsidR="00EF6379" w:rsidRDefault="00EF6379" w:rsidP="00EF6379">
      <w:pPr>
        <w:autoSpaceDE w:val="0"/>
        <w:autoSpaceDN w:val="0"/>
        <w:adjustRightInd w:val="0"/>
        <w:rPr>
          <w:rFonts w:eastAsia="Calibri" w:cs="Arial"/>
          <w:b/>
          <w:bCs/>
          <w:color w:val="000000"/>
          <w:sz w:val="22"/>
          <w:szCs w:val="22"/>
          <w:lang w:eastAsia="en-US"/>
        </w:rPr>
      </w:pPr>
    </w:p>
    <w:p w14:paraId="62A29B9E" w14:textId="77777777" w:rsidR="00EF6379" w:rsidRDefault="00EF6379" w:rsidP="00C8648A">
      <w:pPr>
        <w:pStyle w:val="arial"/>
        <w:ind w:firstLine="0"/>
        <w:rPr>
          <w:rFonts w:ascii="Arial" w:hAnsi="Arial" w:cs="Arial"/>
          <w:b/>
          <w:bCs/>
          <w:sz w:val="28"/>
          <w:szCs w:val="28"/>
        </w:rPr>
      </w:pPr>
    </w:p>
    <w:p w14:paraId="1338EFF1" w14:textId="77777777" w:rsidR="00EF6379" w:rsidRDefault="00EF6379" w:rsidP="00C8648A">
      <w:pPr>
        <w:pStyle w:val="arial"/>
        <w:ind w:firstLine="0"/>
        <w:rPr>
          <w:rFonts w:ascii="Arial" w:hAnsi="Arial" w:cs="Arial"/>
          <w:b/>
          <w:bCs/>
          <w:sz w:val="28"/>
          <w:szCs w:val="28"/>
        </w:rPr>
      </w:pPr>
    </w:p>
    <w:p w14:paraId="0A59A77A" w14:textId="77777777" w:rsidR="00EF6379" w:rsidRDefault="00EF6379" w:rsidP="00C8648A">
      <w:pPr>
        <w:pStyle w:val="arial"/>
        <w:ind w:firstLine="0"/>
        <w:rPr>
          <w:rFonts w:ascii="Arial" w:hAnsi="Arial" w:cs="Arial"/>
          <w:b/>
          <w:bCs/>
          <w:sz w:val="28"/>
          <w:szCs w:val="28"/>
        </w:rPr>
      </w:pPr>
    </w:p>
    <w:p w14:paraId="2C7AAC44" w14:textId="77777777" w:rsidR="00EF6379" w:rsidRDefault="00EF6379" w:rsidP="00C8648A">
      <w:pPr>
        <w:pStyle w:val="arial"/>
        <w:ind w:firstLine="0"/>
        <w:rPr>
          <w:rFonts w:ascii="Arial" w:hAnsi="Arial" w:cs="Arial"/>
          <w:b/>
          <w:bCs/>
          <w:sz w:val="28"/>
          <w:szCs w:val="28"/>
        </w:rPr>
      </w:pPr>
    </w:p>
    <w:p w14:paraId="792F8856" w14:textId="77777777" w:rsidR="00EF6379" w:rsidRDefault="00EF6379" w:rsidP="00C8648A">
      <w:pPr>
        <w:pStyle w:val="arial"/>
        <w:ind w:firstLine="0"/>
        <w:rPr>
          <w:rFonts w:ascii="Arial" w:hAnsi="Arial" w:cs="Arial"/>
          <w:b/>
          <w:bCs/>
          <w:sz w:val="28"/>
          <w:szCs w:val="28"/>
        </w:rPr>
      </w:pPr>
    </w:p>
    <w:p w14:paraId="2F8E5111" w14:textId="77777777" w:rsidR="00EF6379" w:rsidRDefault="00EF6379" w:rsidP="00C8648A">
      <w:pPr>
        <w:pStyle w:val="arial"/>
        <w:ind w:firstLine="0"/>
        <w:rPr>
          <w:rFonts w:ascii="Arial" w:hAnsi="Arial" w:cs="Arial"/>
          <w:b/>
          <w:bCs/>
          <w:sz w:val="28"/>
          <w:szCs w:val="28"/>
        </w:rPr>
      </w:pPr>
    </w:p>
    <w:p w14:paraId="01C8BC8A" w14:textId="77777777" w:rsidR="00EF6379" w:rsidRDefault="00EF6379" w:rsidP="00C8648A">
      <w:pPr>
        <w:pStyle w:val="arial"/>
        <w:ind w:firstLine="0"/>
        <w:rPr>
          <w:rFonts w:ascii="Arial" w:hAnsi="Arial" w:cs="Arial"/>
          <w:b/>
          <w:bCs/>
          <w:sz w:val="28"/>
          <w:szCs w:val="28"/>
        </w:rPr>
      </w:pPr>
    </w:p>
    <w:p w14:paraId="0CF5B8ED" w14:textId="77777777" w:rsidR="00EF6379" w:rsidRDefault="00EF6379" w:rsidP="00C8648A">
      <w:pPr>
        <w:pStyle w:val="arial"/>
        <w:ind w:firstLine="0"/>
        <w:rPr>
          <w:rFonts w:ascii="Arial" w:hAnsi="Arial" w:cs="Arial"/>
          <w:b/>
          <w:bCs/>
          <w:sz w:val="28"/>
          <w:szCs w:val="28"/>
        </w:rPr>
      </w:pPr>
    </w:p>
    <w:p w14:paraId="49C417D1" w14:textId="77777777" w:rsidR="00EF6379" w:rsidRDefault="00EF6379" w:rsidP="00C8648A">
      <w:pPr>
        <w:pStyle w:val="arial"/>
        <w:ind w:firstLine="0"/>
        <w:rPr>
          <w:rFonts w:ascii="Arial" w:hAnsi="Arial" w:cs="Arial"/>
          <w:b/>
          <w:bCs/>
          <w:sz w:val="28"/>
          <w:szCs w:val="28"/>
        </w:rPr>
      </w:pPr>
    </w:p>
    <w:p w14:paraId="02D294D9" w14:textId="77777777" w:rsidR="00EF6379" w:rsidRDefault="00EF6379" w:rsidP="00C8648A">
      <w:pPr>
        <w:pStyle w:val="arial"/>
        <w:ind w:firstLine="0"/>
        <w:rPr>
          <w:rFonts w:ascii="Arial" w:hAnsi="Arial" w:cs="Arial"/>
          <w:b/>
          <w:bCs/>
          <w:sz w:val="28"/>
          <w:szCs w:val="28"/>
        </w:rPr>
      </w:pPr>
    </w:p>
    <w:p w14:paraId="63A4EA8C" w14:textId="77777777" w:rsidR="001167D7" w:rsidRDefault="001167D7" w:rsidP="00C8648A">
      <w:pPr>
        <w:pStyle w:val="arial"/>
        <w:ind w:firstLine="0"/>
        <w:rPr>
          <w:rFonts w:ascii="Arial" w:hAnsi="Arial" w:cs="Arial"/>
          <w:b/>
          <w:bCs/>
          <w:sz w:val="28"/>
          <w:szCs w:val="28"/>
        </w:rPr>
      </w:pPr>
    </w:p>
    <w:p w14:paraId="48C6F306" w14:textId="77777777" w:rsidR="001167D7" w:rsidRDefault="001167D7" w:rsidP="00C8648A">
      <w:pPr>
        <w:pStyle w:val="arial"/>
        <w:ind w:firstLine="0"/>
        <w:rPr>
          <w:rFonts w:ascii="Arial" w:hAnsi="Arial" w:cs="Arial"/>
          <w:b/>
          <w:bCs/>
          <w:sz w:val="28"/>
          <w:szCs w:val="28"/>
        </w:rPr>
      </w:pPr>
    </w:p>
    <w:p w14:paraId="136608D2" w14:textId="77777777" w:rsidR="00EF6379" w:rsidRDefault="00EF6379" w:rsidP="00C8648A">
      <w:pPr>
        <w:pStyle w:val="arial"/>
        <w:ind w:firstLine="0"/>
        <w:rPr>
          <w:rFonts w:ascii="Arial" w:hAnsi="Arial" w:cs="Arial"/>
          <w:b/>
          <w:bCs/>
          <w:sz w:val="28"/>
          <w:szCs w:val="28"/>
        </w:rPr>
      </w:pPr>
    </w:p>
    <w:p w14:paraId="4C6D1962" w14:textId="77777777" w:rsidR="00EF6379" w:rsidRDefault="00EF6379" w:rsidP="00C8648A">
      <w:pPr>
        <w:pStyle w:val="arial"/>
        <w:ind w:firstLine="0"/>
        <w:rPr>
          <w:rFonts w:ascii="Arial" w:hAnsi="Arial" w:cs="Arial"/>
          <w:b/>
          <w:bCs/>
          <w:sz w:val="28"/>
          <w:szCs w:val="28"/>
        </w:rPr>
      </w:pPr>
    </w:p>
    <w:p w14:paraId="1073AE2E" w14:textId="77777777" w:rsidR="00EF6379" w:rsidRDefault="00EF6379" w:rsidP="00C8648A">
      <w:pPr>
        <w:pStyle w:val="arial"/>
        <w:ind w:firstLine="0"/>
        <w:rPr>
          <w:rFonts w:ascii="Arial" w:hAnsi="Arial" w:cs="Arial"/>
          <w:b/>
          <w:bCs/>
          <w:sz w:val="28"/>
          <w:szCs w:val="28"/>
        </w:rPr>
      </w:pPr>
    </w:p>
    <w:p w14:paraId="40EDCB91" w14:textId="77777777" w:rsidR="00EF6379" w:rsidRDefault="00EF6379" w:rsidP="00C8648A">
      <w:pPr>
        <w:pStyle w:val="arial"/>
        <w:ind w:firstLine="0"/>
        <w:rPr>
          <w:rFonts w:ascii="Arial" w:hAnsi="Arial" w:cs="Arial"/>
          <w:b/>
          <w:bCs/>
          <w:sz w:val="28"/>
          <w:szCs w:val="28"/>
        </w:rPr>
      </w:pPr>
    </w:p>
    <w:p w14:paraId="7DA73DA2" w14:textId="77777777" w:rsidR="00C572B1" w:rsidRDefault="00C572B1" w:rsidP="00C8648A">
      <w:pPr>
        <w:pStyle w:val="arial"/>
        <w:ind w:firstLine="0"/>
        <w:rPr>
          <w:rFonts w:ascii="Arial" w:hAnsi="Arial" w:cs="Arial"/>
          <w:b/>
          <w:bCs/>
          <w:sz w:val="28"/>
          <w:szCs w:val="28"/>
        </w:rPr>
      </w:pPr>
    </w:p>
    <w:p w14:paraId="13F46664" w14:textId="77777777" w:rsidR="00EF6379" w:rsidRDefault="00EF6379" w:rsidP="00C8648A">
      <w:pPr>
        <w:pStyle w:val="arial"/>
        <w:ind w:firstLine="0"/>
        <w:rPr>
          <w:rFonts w:ascii="Arial" w:hAnsi="Arial" w:cs="Arial"/>
          <w:b/>
          <w:bCs/>
          <w:sz w:val="28"/>
          <w:szCs w:val="28"/>
        </w:rPr>
      </w:pPr>
    </w:p>
    <w:p w14:paraId="2208CB98" w14:textId="77777777" w:rsidR="000D5601" w:rsidRDefault="000D5601" w:rsidP="00C8648A">
      <w:pPr>
        <w:pStyle w:val="arial"/>
        <w:ind w:firstLine="0"/>
        <w:rPr>
          <w:rFonts w:ascii="Arial" w:hAnsi="Arial" w:cs="Arial"/>
          <w:b/>
          <w:bCs/>
          <w:sz w:val="28"/>
          <w:szCs w:val="28"/>
        </w:rPr>
      </w:pPr>
    </w:p>
    <w:p w14:paraId="467741B6" w14:textId="77777777" w:rsidR="00A2506E" w:rsidRDefault="00A2506E" w:rsidP="00C8648A">
      <w:pPr>
        <w:pStyle w:val="arial"/>
        <w:ind w:firstLine="0"/>
        <w:rPr>
          <w:rFonts w:ascii="Arial" w:hAnsi="Arial" w:cs="Arial"/>
          <w:b/>
          <w:bCs/>
          <w:sz w:val="28"/>
          <w:szCs w:val="28"/>
        </w:rPr>
      </w:pPr>
    </w:p>
    <w:p w14:paraId="6820C57F" w14:textId="77777777" w:rsidR="00C00A83" w:rsidRDefault="00C00A83" w:rsidP="00C8648A">
      <w:pPr>
        <w:pStyle w:val="arial"/>
        <w:ind w:firstLine="0"/>
        <w:rPr>
          <w:rFonts w:ascii="Arial" w:hAnsi="Arial" w:cs="Arial"/>
          <w:b/>
          <w:bCs/>
          <w:sz w:val="28"/>
          <w:szCs w:val="28"/>
        </w:rPr>
      </w:pPr>
    </w:p>
    <w:p w14:paraId="4C4585EF" w14:textId="77777777" w:rsidR="00990419" w:rsidRPr="00CF3BAB" w:rsidRDefault="002F6E01" w:rsidP="00C8648A">
      <w:pPr>
        <w:pStyle w:val="arial"/>
        <w:ind w:firstLine="0"/>
        <w:rPr>
          <w:rFonts w:cs="Arial"/>
          <w:b/>
          <w:bCs/>
          <w:szCs w:val="24"/>
        </w:rPr>
      </w:pPr>
      <w:r>
        <w:rPr>
          <w:rFonts w:ascii="Arial" w:hAnsi="Arial" w:cs="Arial"/>
          <w:b/>
          <w:bCs/>
          <w:sz w:val="28"/>
          <w:szCs w:val="28"/>
        </w:rPr>
        <w:br w:type="page"/>
      </w:r>
      <w:r w:rsidR="00B2716F" w:rsidRPr="00CF3BAB">
        <w:rPr>
          <w:rFonts w:ascii="Arial" w:hAnsi="Arial" w:cs="Arial"/>
          <w:b/>
          <w:bCs/>
          <w:szCs w:val="24"/>
        </w:rPr>
        <w:lastRenderedPageBreak/>
        <w:t>Forewo</w:t>
      </w:r>
      <w:r w:rsidR="00990419" w:rsidRPr="00CF3BAB">
        <w:rPr>
          <w:rFonts w:ascii="Arial" w:hAnsi="Arial" w:cs="Arial"/>
          <w:b/>
          <w:bCs/>
          <w:szCs w:val="24"/>
        </w:rPr>
        <w:t>rd</w:t>
      </w:r>
    </w:p>
    <w:p w14:paraId="222FF1C6" w14:textId="77777777" w:rsidR="00990419" w:rsidRDefault="00990419" w:rsidP="00FD5698">
      <w:pPr>
        <w:pStyle w:val="arial"/>
        <w:rPr>
          <w:rFonts w:cs="Arial"/>
          <w:b/>
          <w:bCs/>
          <w:sz w:val="22"/>
          <w:szCs w:val="22"/>
        </w:rPr>
      </w:pPr>
    </w:p>
    <w:p w14:paraId="245B0B81" w14:textId="3E3E9A54" w:rsidR="00F86AEA" w:rsidRPr="00CF3BAB" w:rsidRDefault="00F86AEA" w:rsidP="00F86AEA">
      <w:pPr>
        <w:tabs>
          <w:tab w:val="left" w:pos="-720"/>
        </w:tabs>
        <w:rPr>
          <w:rFonts w:cs="Arial"/>
          <w:sz w:val="22"/>
          <w:szCs w:val="22"/>
        </w:rPr>
      </w:pPr>
      <w:r w:rsidRPr="00CF3BAB">
        <w:rPr>
          <w:rFonts w:cs="Arial"/>
          <w:sz w:val="22"/>
          <w:szCs w:val="22"/>
        </w:rPr>
        <w:t xml:space="preserve">The vast majority of children and young people in Essex lead happy, </w:t>
      </w:r>
      <w:proofErr w:type="gramStart"/>
      <w:r w:rsidRPr="00CF3BAB">
        <w:rPr>
          <w:rFonts w:cs="Arial"/>
          <w:sz w:val="22"/>
          <w:szCs w:val="22"/>
        </w:rPr>
        <w:t>healthy</w:t>
      </w:r>
      <w:proofErr w:type="gramEnd"/>
      <w:r w:rsidRPr="00CF3BAB">
        <w:rPr>
          <w:rFonts w:cs="Arial"/>
          <w:sz w:val="22"/>
          <w:szCs w:val="22"/>
        </w:rPr>
        <w:t xml:space="preserve"> and fulfilling lives and are protected from or able to make decisions that keep them safe from harm. Most children and young people are afforded opportunities to help them do so through their families, school or college, and wider community groups and therefore do not need access to additional publicly funded local authority provision. For some families, however, life circumstances or events result in them needing additional help and support</w:t>
      </w:r>
      <w:r w:rsidR="00647AD1">
        <w:rPr>
          <w:rFonts w:cs="Arial"/>
          <w:sz w:val="22"/>
          <w:szCs w:val="22"/>
        </w:rPr>
        <w:t xml:space="preserve"> and as families recover from the pandemic and feel the pressures of the current economic situation that help is more important than ever.  </w:t>
      </w:r>
      <w:r w:rsidRPr="00CF3BAB">
        <w:rPr>
          <w:rFonts w:cs="Arial"/>
          <w:sz w:val="22"/>
          <w:szCs w:val="22"/>
        </w:rPr>
        <w:t>For those families</w:t>
      </w:r>
      <w:r w:rsidR="001E29D2" w:rsidRPr="00CF3BAB">
        <w:rPr>
          <w:rFonts w:cs="Arial"/>
          <w:sz w:val="22"/>
          <w:szCs w:val="22"/>
        </w:rPr>
        <w:t>,</w:t>
      </w:r>
      <w:r w:rsidRPr="00CF3BAB">
        <w:rPr>
          <w:rFonts w:cs="Arial"/>
          <w:sz w:val="22"/>
          <w:szCs w:val="22"/>
        </w:rPr>
        <w:t xml:space="preserve"> we want to offer the support they need in a </w:t>
      </w:r>
      <w:r w:rsidR="006641EB">
        <w:rPr>
          <w:rFonts w:cs="Arial"/>
          <w:sz w:val="22"/>
          <w:szCs w:val="22"/>
        </w:rPr>
        <w:t xml:space="preserve">consensual basis </w:t>
      </w:r>
      <w:r w:rsidRPr="00CF3BAB">
        <w:rPr>
          <w:rFonts w:cs="Arial"/>
          <w:sz w:val="22"/>
          <w:szCs w:val="22"/>
        </w:rPr>
        <w:t xml:space="preserve">to enable them to </w:t>
      </w:r>
      <w:r w:rsidR="00647AD1">
        <w:rPr>
          <w:rFonts w:cs="Arial"/>
          <w:sz w:val="22"/>
          <w:szCs w:val="22"/>
        </w:rPr>
        <w:t xml:space="preserve">maintain stability and </w:t>
      </w:r>
      <w:r w:rsidRPr="00CF3BAB">
        <w:rPr>
          <w:rFonts w:cs="Arial"/>
          <w:sz w:val="22"/>
          <w:szCs w:val="22"/>
        </w:rPr>
        <w:t>resilien</w:t>
      </w:r>
      <w:r w:rsidR="00647AD1">
        <w:rPr>
          <w:rFonts w:cs="Arial"/>
          <w:sz w:val="22"/>
          <w:szCs w:val="22"/>
        </w:rPr>
        <w:t>ce</w:t>
      </w:r>
      <w:r w:rsidRPr="00CF3BAB">
        <w:rPr>
          <w:rFonts w:cs="Arial"/>
          <w:sz w:val="22"/>
          <w:szCs w:val="22"/>
        </w:rPr>
        <w:t xml:space="preserve">, fulfil their potential and sustain long term </w:t>
      </w:r>
      <w:r w:rsidR="006641EB">
        <w:rPr>
          <w:rFonts w:cs="Arial"/>
          <w:sz w:val="22"/>
          <w:szCs w:val="22"/>
        </w:rPr>
        <w:t xml:space="preserve">positive </w:t>
      </w:r>
      <w:r w:rsidRPr="00CF3BAB">
        <w:rPr>
          <w:rFonts w:cs="Arial"/>
          <w:sz w:val="22"/>
          <w:szCs w:val="22"/>
        </w:rPr>
        <w:t>outcomes.</w:t>
      </w:r>
    </w:p>
    <w:p w14:paraId="53D50DC8" w14:textId="77777777" w:rsidR="00F86AEA" w:rsidRPr="00CF3BAB" w:rsidRDefault="00F86AEA" w:rsidP="00F86AEA">
      <w:pPr>
        <w:tabs>
          <w:tab w:val="left" w:pos="-720"/>
        </w:tabs>
        <w:rPr>
          <w:rFonts w:cs="Arial"/>
          <w:sz w:val="22"/>
          <w:szCs w:val="22"/>
        </w:rPr>
      </w:pPr>
    </w:p>
    <w:p w14:paraId="2F7E9B28" w14:textId="77777777" w:rsidR="00FE5E9B" w:rsidRPr="00CF3BAB" w:rsidRDefault="00F86AEA" w:rsidP="00F86AEA">
      <w:pPr>
        <w:tabs>
          <w:tab w:val="left" w:pos="-720"/>
        </w:tabs>
        <w:rPr>
          <w:sz w:val="22"/>
          <w:szCs w:val="22"/>
        </w:rPr>
      </w:pPr>
      <w:r w:rsidRPr="00CF3BAB">
        <w:rPr>
          <w:sz w:val="22"/>
          <w:szCs w:val="22"/>
        </w:rPr>
        <w:t>At Essex County Council</w:t>
      </w:r>
      <w:r w:rsidR="00644BA3" w:rsidRPr="00CF3BAB">
        <w:rPr>
          <w:sz w:val="22"/>
          <w:szCs w:val="22"/>
        </w:rPr>
        <w:t xml:space="preserve"> (ECC)</w:t>
      </w:r>
      <w:r w:rsidRPr="00CF3BAB">
        <w:rPr>
          <w:sz w:val="22"/>
          <w:szCs w:val="22"/>
        </w:rPr>
        <w:t xml:space="preserve">, we are committed to ensuring we target our limited resources in the most efficient and effective way to get the best outcomes for our most </w:t>
      </w:r>
      <w:r w:rsidR="00647AD1">
        <w:rPr>
          <w:sz w:val="22"/>
          <w:szCs w:val="22"/>
        </w:rPr>
        <w:t xml:space="preserve">vulnerable </w:t>
      </w:r>
      <w:r w:rsidRPr="00CF3BAB">
        <w:rPr>
          <w:sz w:val="22"/>
          <w:szCs w:val="22"/>
        </w:rPr>
        <w:t>families.  We can</w:t>
      </w:r>
      <w:r w:rsidR="00E41AFA" w:rsidRPr="00CF3BAB">
        <w:rPr>
          <w:sz w:val="22"/>
          <w:szCs w:val="22"/>
        </w:rPr>
        <w:t>not</w:t>
      </w:r>
      <w:r w:rsidR="00044155" w:rsidRPr="00CF3BAB">
        <w:rPr>
          <w:sz w:val="22"/>
          <w:szCs w:val="22"/>
        </w:rPr>
        <w:t xml:space="preserve"> do this without our partners and the Essex Children</w:t>
      </w:r>
      <w:r w:rsidR="001E29D2" w:rsidRPr="00CF3BAB">
        <w:rPr>
          <w:sz w:val="22"/>
          <w:szCs w:val="22"/>
        </w:rPr>
        <w:t xml:space="preserve"> </w:t>
      </w:r>
      <w:r w:rsidR="00044155" w:rsidRPr="00CF3BAB">
        <w:rPr>
          <w:sz w:val="22"/>
          <w:szCs w:val="22"/>
        </w:rPr>
        <w:t xml:space="preserve">and </w:t>
      </w:r>
      <w:r w:rsidR="00A81B08" w:rsidRPr="00CF3BAB">
        <w:rPr>
          <w:sz w:val="22"/>
          <w:szCs w:val="22"/>
        </w:rPr>
        <w:t>Y</w:t>
      </w:r>
      <w:r w:rsidR="00044155" w:rsidRPr="00CF3BAB">
        <w:rPr>
          <w:sz w:val="22"/>
          <w:szCs w:val="22"/>
        </w:rPr>
        <w:t>oung People’s Strategic Plan, the Essex Early Help</w:t>
      </w:r>
      <w:r w:rsidR="007A1526" w:rsidRPr="00CF3BAB">
        <w:rPr>
          <w:sz w:val="22"/>
          <w:szCs w:val="22"/>
        </w:rPr>
        <w:t xml:space="preserve"> Offer and the </w:t>
      </w:r>
      <w:r w:rsidR="00E41AFA" w:rsidRPr="00CF3BAB">
        <w:rPr>
          <w:sz w:val="22"/>
          <w:szCs w:val="22"/>
        </w:rPr>
        <w:t>Effective Support</w:t>
      </w:r>
      <w:r w:rsidRPr="00CF3BAB">
        <w:rPr>
          <w:sz w:val="22"/>
          <w:szCs w:val="22"/>
        </w:rPr>
        <w:t xml:space="preserve"> </w:t>
      </w:r>
      <w:r w:rsidR="00E41AFA" w:rsidRPr="00CF3BAB">
        <w:rPr>
          <w:sz w:val="22"/>
          <w:szCs w:val="22"/>
        </w:rPr>
        <w:t xml:space="preserve">for </w:t>
      </w:r>
      <w:r w:rsidR="001E29D2" w:rsidRPr="00CF3BAB">
        <w:rPr>
          <w:sz w:val="22"/>
          <w:szCs w:val="22"/>
        </w:rPr>
        <w:t xml:space="preserve">Children and Families in Essex’ </w:t>
      </w:r>
      <w:r w:rsidR="00E41AFA" w:rsidRPr="00CF3BAB">
        <w:rPr>
          <w:sz w:val="22"/>
          <w:szCs w:val="22"/>
        </w:rPr>
        <w:t>approach</w:t>
      </w:r>
      <w:r w:rsidRPr="00CF3BAB">
        <w:rPr>
          <w:sz w:val="22"/>
          <w:szCs w:val="22"/>
        </w:rPr>
        <w:t xml:space="preserve"> aim to establish a shared understanding </w:t>
      </w:r>
      <w:r w:rsidR="00E41AFA" w:rsidRPr="00CF3BAB">
        <w:rPr>
          <w:sz w:val="22"/>
          <w:szCs w:val="22"/>
        </w:rPr>
        <w:t xml:space="preserve">of how we will </w:t>
      </w:r>
      <w:r w:rsidRPr="00CF3BAB">
        <w:rPr>
          <w:sz w:val="22"/>
          <w:szCs w:val="22"/>
        </w:rPr>
        <w:t xml:space="preserve">work with families in Essex.  </w:t>
      </w:r>
      <w:r w:rsidR="00FE5E9B" w:rsidRPr="00CF3BAB">
        <w:rPr>
          <w:sz w:val="22"/>
          <w:szCs w:val="22"/>
        </w:rPr>
        <w:t xml:space="preserve"> </w:t>
      </w:r>
      <w:r w:rsidRPr="00CF3BAB">
        <w:rPr>
          <w:sz w:val="22"/>
          <w:szCs w:val="22"/>
        </w:rPr>
        <w:t xml:space="preserve">The </w:t>
      </w:r>
      <w:r w:rsidR="00E41AFA" w:rsidRPr="00CF3BAB">
        <w:rPr>
          <w:sz w:val="22"/>
          <w:szCs w:val="22"/>
        </w:rPr>
        <w:t xml:space="preserve">approach </w:t>
      </w:r>
      <w:r w:rsidRPr="00CF3BAB">
        <w:rPr>
          <w:sz w:val="22"/>
          <w:szCs w:val="22"/>
        </w:rPr>
        <w:t>outlines how we will respond to children</w:t>
      </w:r>
      <w:r w:rsidR="00E41AFA" w:rsidRPr="00CF3BAB">
        <w:rPr>
          <w:sz w:val="22"/>
          <w:szCs w:val="22"/>
        </w:rPr>
        <w:t>, young people</w:t>
      </w:r>
      <w:r w:rsidRPr="00CF3BAB">
        <w:rPr>
          <w:sz w:val="22"/>
          <w:szCs w:val="22"/>
        </w:rPr>
        <w:t xml:space="preserve"> and</w:t>
      </w:r>
      <w:r w:rsidR="00E41AFA" w:rsidRPr="00CF3BAB">
        <w:rPr>
          <w:sz w:val="22"/>
          <w:szCs w:val="22"/>
        </w:rPr>
        <w:t xml:space="preserve"> families </w:t>
      </w:r>
      <w:r w:rsidR="001E29D2" w:rsidRPr="00CF3BAB">
        <w:rPr>
          <w:sz w:val="22"/>
          <w:szCs w:val="22"/>
        </w:rPr>
        <w:t>across four levels of need:</w:t>
      </w:r>
      <w:r w:rsidRPr="00CF3BAB">
        <w:rPr>
          <w:sz w:val="22"/>
          <w:szCs w:val="22"/>
        </w:rPr>
        <w:t xml:space="preserve"> Universal</w:t>
      </w:r>
      <w:r w:rsidR="005A67B1" w:rsidRPr="00CF3BAB">
        <w:rPr>
          <w:sz w:val="22"/>
          <w:szCs w:val="22"/>
        </w:rPr>
        <w:t>,</w:t>
      </w:r>
      <w:r w:rsidRPr="00CF3BAB">
        <w:rPr>
          <w:sz w:val="22"/>
          <w:szCs w:val="22"/>
        </w:rPr>
        <w:t xml:space="preserve"> Additional</w:t>
      </w:r>
      <w:r w:rsidR="005A67B1" w:rsidRPr="00CF3BAB">
        <w:rPr>
          <w:sz w:val="22"/>
          <w:szCs w:val="22"/>
        </w:rPr>
        <w:t>,</w:t>
      </w:r>
      <w:r w:rsidRPr="00CF3BAB">
        <w:rPr>
          <w:sz w:val="22"/>
          <w:szCs w:val="22"/>
        </w:rPr>
        <w:t xml:space="preserve"> </w:t>
      </w:r>
      <w:r w:rsidR="007A1526" w:rsidRPr="00CF3BAB">
        <w:rPr>
          <w:sz w:val="22"/>
          <w:szCs w:val="22"/>
        </w:rPr>
        <w:t xml:space="preserve">Intensive </w:t>
      </w:r>
      <w:r w:rsidR="00FE5E9B" w:rsidRPr="00CF3BAB">
        <w:rPr>
          <w:sz w:val="22"/>
          <w:szCs w:val="22"/>
        </w:rPr>
        <w:t>and Specialist and</w:t>
      </w:r>
      <w:r w:rsidR="008159FA">
        <w:rPr>
          <w:sz w:val="22"/>
          <w:szCs w:val="22"/>
        </w:rPr>
        <w:t xml:space="preserve"> how</w:t>
      </w:r>
      <w:r w:rsidR="00FE5E9B" w:rsidRPr="00CF3BAB">
        <w:rPr>
          <w:sz w:val="22"/>
          <w:szCs w:val="22"/>
        </w:rPr>
        <w:t xml:space="preserve"> all</w:t>
      </w:r>
      <w:r w:rsidR="00E46301" w:rsidRPr="00CF3BAB">
        <w:rPr>
          <w:sz w:val="22"/>
          <w:szCs w:val="22"/>
        </w:rPr>
        <w:t xml:space="preserve"> our partners such as schools, </w:t>
      </w:r>
      <w:r w:rsidR="00647AD1">
        <w:rPr>
          <w:sz w:val="22"/>
          <w:szCs w:val="22"/>
        </w:rPr>
        <w:t xml:space="preserve">the newly established Integrated Care </w:t>
      </w:r>
      <w:proofErr w:type="gramStart"/>
      <w:r w:rsidR="00647AD1">
        <w:rPr>
          <w:sz w:val="22"/>
          <w:szCs w:val="22"/>
        </w:rPr>
        <w:t xml:space="preserve">Systems </w:t>
      </w:r>
      <w:r w:rsidR="00FE5E9B" w:rsidRPr="00CF3BAB">
        <w:rPr>
          <w:sz w:val="22"/>
          <w:szCs w:val="22"/>
        </w:rPr>
        <w:t>,</w:t>
      </w:r>
      <w:proofErr w:type="gramEnd"/>
      <w:r w:rsidR="00FE5E9B" w:rsidRPr="00CF3BAB">
        <w:rPr>
          <w:sz w:val="22"/>
          <w:szCs w:val="22"/>
        </w:rPr>
        <w:t xml:space="preserve"> </w:t>
      </w:r>
      <w:r w:rsidR="00E46301" w:rsidRPr="00CF3BAB">
        <w:rPr>
          <w:sz w:val="22"/>
          <w:szCs w:val="22"/>
        </w:rPr>
        <w:t>p</w:t>
      </w:r>
      <w:r w:rsidR="00FE5E9B" w:rsidRPr="00CF3BAB">
        <w:rPr>
          <w:sz w:val="22"/>
          <w:szCs w:val="22"/>
        </w:rPr>
        <w:t>olice and district/borough/city councils provide support across the children system.</w:t>
      </w:r>
    </w:p>
    <w:p w14:paraId="27131DC8" w14:textId="77777777" w:rsidR="00FE5E9B" w:rsidRPr="00CF3BAB" w:rsidRDefault="00FE5E9B" w:rsidP="00F86AEA">
      <w:pPr>
        <w:tabs>
          <w:tab w:val="left" w:pos="-720"/>
        </w:tabs>
        <w:rPr>
          <w:sz w:val="22"/>
          <w:szCs w:val="22"/>
        </w:rPr>
      </w:pPr>
    </w:p>
    <w:p w14:paraId="236A49BD" w14:textId="6F1A8945" w:rsidR="00FE5E9B" w:rsidRPr="00CF3BAB" w:rsidRDefault="00FE5E9B" w:rsidP="3179BFC0">
      <w:pPr>
        <w:rPr>
          <w:sz w:val="22"/>
          <w:szCs w:val="22"/>
        </w:rPr>
      </w:pPr>
      <w:r w:rsidRPr="00CF3BAB">
        <w:rPr>
          <w:sz w:val="22"/>
          <w:szCs w:val="22"/>
        </w:rPr>
        <w:t xml:space="preserve">From a </w:t>
      </w:r>
      <w:r w:rsidR="002F6E01" w:rsidRPr="00CF3BAB">
        <w:rPr>
          <w:sz w:val="22"/>
          <w:szCs w:val="22"/>
        </w:rPr>
        <w:t>C</w:t>
      </w:r>
      <w:r w:rsidRPr="00CF3BAB">
        <w:rPr>
          <w:sz w:val="22"/>
          <w:szCs w:val="22"/>
        </w:rPr>
        <w:t xml:space="preserve">ouncil perspective we invest across the </w:t>
      </w:r>
      <w:r w:rsidR="00B87AC3" w:rsidRPr="00CF3BAB">
        <w:rPr>
          <w:sz w:val="22"/>
          <w:szCs w:val="22"/>
        </w:rPr>
        <w:t xml:space="preserve">children’s </w:t>
      </w:r>
      <w:r w:rsidRPr="00CF3BAB">
        <w:rPr>
          <w:sz w:val="22"/>
          <w:szCs w:val="22"/>
        </w:rPr>
        <w:t xml:space="preserve">system and spectrum of needs through the </w:t>
      </w:r>
      <w:r w:rsidR="00606F52" w:rsidRPr="00CF3BAB">
        <w:rPr>
          <w:sz w:val="22"/>
          <w:szCs w:val="22"/>
        </w:rPr>
        <w:t xml:space="preserve">Essex </w:t>
      </w:r>
      <w:r w:rsidRPr="00CF3BAB">
        <w:rPr>
          <w:sz w:val="22"/>
          <w:szCs w:val="22"/>
        </w:rPr>
        <w:t>Child and Family Wellbeing Service, Family Solutions</w:t>
      </w:r>
      <w:r w:rsidR="00941457">
        <w:rPr>
          <w:sz w:val="22"/>
          <w:szCs w:val="22"/>
        </w:rPr>
        <w:t xml:space="preserve"> and</w:t>
      </w:r>
      <w:r w:rsidRPr="00CF3BAB">
        <w:rPr>
          <w:sz w:val="22"/>
          <w:szCs w:val="22"/>
        </w:rPr>
        <w:t xml:space="preserve"> Social Care as well as education, youth and public health services and programmes.  We also integrate funding with the </w:t>
      </w:r>
      <w:r w:rsidR="00647AD1">
        <w:rPr>
          <w:sz w:val="22"/>
          <w:szCs w:val="22"/>
        </w:rPr>
        <w:t xml:space="preserve">3 Integrated Care Systems to commission the Child and Adolescent Mental Health Service.  We are doing </w:t>
      </w:r>
      <w:r w:rsidR="00647AD1" w:rsidRPr="3179BFC0">
        <w:rPr>
          <w:sz w:val="22"/>
          <w:szCs w:val="22"/>
        </w:rPr>
        <w:t>increasing</w:t>
      </w:r>
      <w:r w:rsidR="11C51761" w:rsidRPr="3179BFC0">
        <w:rPr>
          <w:sz w:val="22"/>
          <w:szCs w:val="22"/>
        </w:rPr>
        <w:t>ly</w:t>
      </w:r>
      <w:r w:rsidR="00647AD1">
        <w:rPr>
          <w:sz w:val="22"/>
          <w:szCs w:val="22"/>
        </w:rPr>
        <w:t xml:space="preserve"> more work to support parents who are in conflict in order to mitigate the impact that has on their children’s lives and with the advent of new duties under the 2021 Domestic Abuse Act we are able to do increasingly more early intervention for children and young people who are impact by domestic abuse. </w:t>
      </w:r>
    </w:p>
    <w:p w14:paraId="3F9BA776" w14:textId="77777777" w:rsidR="00DB31B1" w:rsidRPr="00CF3BAB" w:rsidRDefault="00DB31B1" w:rsidP="00F86AEA">
      <w:pPr>
        <w:tabs>
          <w:tab w:val="left" w:pos="-720"/>
        </w:tabs>
        <w:rPr>
          <w:sz w:val="22"/>
          <w:szCs w:val="22"/>
        </w:rPr>
      </w:pPr>
    </w:p>
    <w:p w14:paraId="51741E80" w14:textId="77777777" w:rsidR="00BB18DB" w:rsidRPr="00CF3BAB" w:rsidRDefault="00B87AC3" w:rsidP="00F86AEA">
      <w:pPr>
        <w:tabs>
          <w:tab w:val="left" w:pos="-720"/>
        </w:tabs>
        <w:rPr>
          <w:sz w:val="22"/>
          <w:szCs w:val="22"/>
        </w:rPr>
      </w:pPr>
      <w:r w:rsidRPr="00CF3BAB">
        <w:rPr>
          <w:sz w:val="22"/>
          <w:szCs w:val="22"/>
        </w:rPr>
        <w:t>W</w:t>
      </w:r>
      <w:r w:rsidR="00FE5E9B" w:rsidRPr="00CF3BAB">
        <w:rPr>
          <w:sz w:val="22"/>
          <w:szCs w:val="22"/>
        </w:rPr>
        <w:t xml:space="preserve">e </w:t>
      </w:r>
      <w:r w:rsidR="00FE5E9B" w:rsidRPr="00CF3BAB">
        <w:rPr>
          <w:color w:val="000000"/>
          <w:sz w:val="22"/>
          <w:szCs w:val="22"/>
        </w:rPr>
        <w:t>recogni</w:t>
      </w:r>
      <w:r w:rsidR="00644BA3" w:rsidRPr="00CF3BAB">
        <w:rPr>
          <w:sz w:val="22"/>
          <w:szCs w:val="22"/>
        </w:rPr>
        <w:t>s</w:t>
      </w:r>
      <w:r w:rsidR="00FE5E9B" w:rsidRPr="00CF3BAB">
        <w:rPr>
          <w:color w:val="000000"/>
          <w:sz w:val="22"/>
          <w:szCs w:val="22"/>
        </w:rPr>
        <w:t>e</w:t>
      </w:r>
      <w:r w:rsidR="00FE5E9B" w:rsidRPr="00CF3BAB">
        <w:rPr>
          <w:sz w:val="22"/>
          <w:szCs w:val="22"/>
        </w:rPr>
        <w:t xml:space="preserve"> that </w:t>
      </w:r>
      <w:r w:rsidR="00D912B8">
        <w:rPr>
          <w:sz w:val="22"/>
          <w:szCs w:val="22"/>
        </w:rPr>
        <w:t>even with</w:t>
      </w:r>
      <w:r w:rsidRPr="00CF3BAB">
        <w:rPr>
          <w:sz w:val="22"/>
          <w:szCs w:val="22"/>
        </w:rPr>
        <w:t xml:space="preserve"> this significant investment, </w:t>
      </w:r>
      <w:r w:rsidR="00FE5E9B" w:rsidRPr="00CF3BAB">
        <w:rPr>
          <w:sz w:val="22"/>
          <w:szCs w:val="22"/>
        </w:rPr>
        <w:t xml:space="preserve">there are still some gaps to support vulnerable families at the earliest </w:t>
      </w:r>
      <w:r w:rsidR="00647AD1">
        <w:rPr>
          <w:sz w:val="22"/>
          <w:szCs w:val="22"/>
        </w:rPr>
        <w:t xml:space="preserve">signs </w:t>
      </w:r>
      <w:r w:rsidR="00FE5E9B" w:rsidRPr="00CF3BAB">
        <w:rPr>
          <w:sz w:val="22"/>
          <w:szCs w:val="22"/>
        </w:rPr>
        <w:t>of need</w:t>
      </w:r>
      <w:r w:rsidR="005371AE">
        <w:rPr>
          <w:sz w:val="22"/>
          <w:szCs w:val="22"/>
        </w:rPr>
        <w:t>.  D</w:t>
      </w:r>
      <w:r w:rsidR="00BB18DB" w:rsidRPr="00CF3BAB">
        <w:rPr>
          <w:sz w:val="22"/>
          <w:szCs w:val="22"/>
        </w:rPr>
        <w:t xml:space="preserve">espite continued </w:t>
      </w:r>
      <w:r w:rsidR="00647AD1">
        <w:rPr>
          <w:sz w:val="22"/>
          <w:szCs w:val="22"/>
        </w:rPr>
        <w:t xml:space="preserve">and increasingly challenging </w:t>
      </w:r>
      <w:r w:rsidR="00BB18DB" w:rsidRPr="00CF3BAB">
        <w:rPr>
          <w:sz w:val="22"/>
          <w:szCs w:val="22"/>
        </w:rPr>
        <w:t xml:space="preserve">financial </w:t>
      </w:r>
      <w:r w:rsidR="00647AD1">
        <w:rPr>
          <w:sz w:val="22"/>
          <w:szCs w:val="22"/>
        </w:rPr>
        <w:t xml:space="preserve">circumstances </w:t>
      </w:r>
      <w:r w:rsidR="00BB18DB" w:rsidRPr="00CF3BAB">
        <w:rPr>
          <w:sz w:val="22"/>
          <w:szCs w:val="22"/>
        </w:rPr>
        <w:t xml:space="preserve">and lack of early intervention funding </w:t>
      </w:r>
      <w:r w:rsidR="00647AD1">
        <w:rPr>
          <w:sz w:val="22"/>
          <w:szCs w:val="22"/>
        </w:rPr>
        <w:t xml:space="preserve">from central government, </w:t>
      </w:r>
      <w:r w:rsidR="00BB18DB" w:rsidRPr="00CF3BAB">
        <w:rPr>
          <w:sz w:val="22"/>
          <w:szCs w:val="22"/>
        </w:rPr>
        <w:t>we are able to present this grant opportunity</w:t>
      </w:r>
      <w:r w:rsidR="005371AE">
        <w:rPr>
          <w:sz w:val="22"/>
          <w:szCs w:val="22"/>
        </w:rPr>
        <w:t xml:space="preserve"> t</w:t>
      </w:r>
      <w:r w:rsidR="00BB18DB" w:rsidRPr="00CF3BAB">
        <w:rPr>
          <w:sz w:val="22"/>
          <w:szCs w:val="22"/>
        </w:rPr>
        <w:t>o continue to deliver early intervention for those children</w:t>
      </w:r>
      <w:r w:rsidR="00A228E1">
        <w:rPr>
          <w:sz w:val="22"/>
          <w:szCs w:val="22"/>
        </w:rPr>
        <w:t xml:space="preserve"> and</w:t>
      </w:r>
      <w:r w:rsidR="00BB18DB" w:rsidRPr="00CF3BAB">
        <w:rPr>
          <w:sz w:val="22"/>
          <w:szCs w:val="22"/>
        </w:rPr>
        <w:t xml:space="preserve"> young people exhibiting the first indications of need and compliment those services already delivering support to families across Essex.</w:t>
      </w:r>
    </w:p>
    <w:p w14:paraId="6EC2FD06" w14:textId="77777777" w:rsidR="00BB18DB" w:rsidRPr="00CF3BAB" w:rsidRDefault="00BB18DB" w:rsidP="00F86AEA">
      <w:pPr>
        <w:tabs>
          <w:tab w:val="left" w:pos="-720"/>
        </w:tabs>
        <w:rPr>
          <w:sz w:val="22"/>
          <w:szCs w:val="22"/>
        </w:rPr>
      </w:pPr>
    </w:p>
    <w:p w14:paraId="4971B7EE" w14:textId="6C200396" w:rsidR="00B87AC3" w:rsidRPr="00CF3BAB" w:rsidRDefault="005E217A" w:rsidP="00F86AEA">
      <w:pPr>
        <w:tabs>
          <w:tab w:val="left" w:pos="-720"/>
        </w:tabs>
        <w:rPr>
          <w:sz w:val="22"/>
          <w:szCs w:val="22"/>
        </w:rPr>
      </w:pPr>
      <w:r>
        <w:rPr>
          <w:noProof/>
          <w:sz w:val="22"/>
          <w:szCs w:val="22"/>
        </w:rPr>
        <w:drawing>
          <wp:inline distT="0" distB="0" distL="0" distR="0" wp14:anchorId="0A593F13" wp14:editId="3C8B6075">
            <wp:extent cx="978011" cy="136921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3705" cy="1377186"/>
                    </a:xfrm>
                    <a:prstGeom prst="rect">
                      <a:avLst/>
                    </a:prstGeom>
                    <a:noFill/>
                  </pic:spPr>
                </pic:pic>
              </a:graphicData>
            </a:graphic>
          </wp:inline>
        </w:drawing>
      </w:r>
    </w:p>
    <w:p w14:paraId="2AA9FCE7" w14:textId="77777777" w:rsidR="00B87AC3" w:rsidRPr="00CF3BAB" w:rsidRDefault="00B87AC3" w:rsidP="00F86AEA">
      <w:pPr>
        <w:tabs>
          <w:tab w:val="left" w:pos="-720"/>
        </w:tabs>
        <w:rPr>
          <w:sz w:val="22"/>
          <w:szCs w:val="22"/>
        </w:rPr>
      </w:pPr>
    </w:p>
    <w:p w14:paraId="565802C8" w14:textId="77777777" w:rsidR="00B87AC3" w:rsidRPr="00CF3BAB" w:rsidRDefault="00B87AC3" w:rsidP="00F86AEA">
      <w:pPr>
        <w:tabs>
          <w:tab w:val="left" w:pos="-720"/>
        </w:tabs>
        <w:rPr>
          <w:sz w:val="22"/>
          <w:szCs w:val="22"/>
        </w:rPr>
      </w:pPr>
    </w:p>
    <w:p w14:paraId="124481D3" w14:textId="77777777" w:rsidR="00B87AC3" w:rsidRPr="00CF3BAB" w:rsidRDefault="00B87AC3" w:rsidP="00F86AEA">
      <w:pPr>
        <w:tabs>
          <w:tab w:val="left" w:pos="-720"/>
        </w:tabs>
        <w:rPr>
          <w:sz w:val="22"/>
          <w:szCs w:val="22"/>
        </w:rPr>
      </w:pPr>
      <w:r w:rsidRPr="00CF3BAB">
        <w:rPr>
          <w:sz w:val="22"/>
          <w:szCs w:val="22"/>
        </w:rPr>
        <w:t xml:space="preserve">Councillor </w:t>
      </w:r>
      <w:proofErr w:type="spellStart"/>
      <w:r w:rsidR="00647AD1">
        <w:rPr>
          <w:sz w:val="22"/>
          <w:szCs w:val="22"/>
        </w:rPr>
        <w:t>Beverely</w:t>
      </w:r>
      <w:proofErr w:type="spellEnd"/>
      <w:r w:rsidR="00647AD1">
        <w:rPr>
          <w:sz w:val="22"/>
          <w:szCs w:val="22"/>
        </w:rPr>
        <w:t xml:space="preserve"> Egan</w:t>
      </w:r>
    </w:p>
    <w:p w14:paraId="6935442E" w14:textId="77777777" w:rsidR="00B87AC3" w:rsidRPr="00CF3BAB" w:rsidRDefault="00B87AC3" w:rsidP="00F86AEA">
      <w:pPr>
        <w:tabs>
          <w:tab w:val="left" w:pos="-720"/>
        </w:tabs>
        <w:rPr>
          <w:sz w:val="22"/>
          <w:szCs w:val="22"/>
        </w:rPr>
      </w:pPr>
      <w:r w:rsidRPr="00CF3BAB">
        <w:rPr>
          <w:sz w:val="22"/>
          <w:szCs w:val="22"/>
        </w:rPr>
        <w:t>Cabinet Member for Children and Families</w:t>
      </w:r>
    </w:p>
    <w:p w14:paraId="3B859252" w14:textId="77777777" w:rsidR="00606F52" w:rsidRPr="00CF3BAB" w:rsidRDefault="00606F52" w:rsidP="00F86AEA">
      <w:pPr>
        <w:tabs>
          <w:tab w:val="left" w:pos="-720"/>
        </w:tabs>
        <w:rPr>
          <w:sz w:val="22"/>
          <w:szCs w:val="22"/>
        </w:rPr>
      </w:pPr>
      <w:r w:rsidRPr="00CF3BAB">
        <w:rPr>
          <w:sz w:val="22"/>
          <w:szCs w:val="22"/>
        </w:rPr>
        <w:t>Essex County Council</w:t>
      </w:r>
    </w:p>
    <w:p w14:paraId="0E4B2610" w14:textId="77777777" w:rsidR="00BD3588" w:rsidRPr="00CF3BAB" w:rsidRDefault="00BB18DB" w:rsidP="00FD5698">
      <w:pPr>
        <w:pStyle w:val="arial"/>
        <w:ind w:firstLine="0"/>
        <w:rPr>
          <w:rFonts w:ascii="Arial" w:hAnsi="Arial" w:cs="Arial"/>
          <w:b/>
          <w:szCs w:val="24"/>
        </w:rPr>
      </w:pPr>
      <w:r>
        <w:rPr>
          <w:rFonts w:ascii="Arial" w:hAnsi="Arial" w:cs="Arial"/>
          <w:b/>
          <w:sz w:val="28"/>
          <w:szCs w:val="28"/>
        </w:rPr>
        <w:br w:type="page"/>
      </w:r>
      <w:r w:rsidR="00340D24" w:rsidRPr="00CF3BAB">
        <w:rPr>
          <w:rFonts w:ascii="Arial" w:hAnsi="Arial" w:cs="Arial"/>
          <w:b/>
          <w:szCs w:val="24"/>
        </w:rPr>
        <w:lastRenderedPageBreak/>
        <w:t xml:space="preserve">1. </w:t>
      </w:r>
      <w:r w:rsidR="00BD3588" w:rsidRPr="00CF3BAB">
        <w:rPr>
          <w:rFonts w:ascii="Arial" w:hAnsi="Arial" w:cs="Arial"/>
          <w:b/>
          <w:szCs w:val="24"/>
        </w:rPr>
        <w:t>E</w:t>
      </w:r>
      <w:r w:rsidR="009971D4" w:rsidRPr="00CF3BAB">
        <w:rPr>
          <w:rFonts w:ascii="Arial" w:hAnsi="Arial" w:cs="Arial"/>
          <w:b/>
          <w:szCs w:val="24"/>
        </w:rPr>
        <w:t>ffective</w:t>
      </w:r>
      <w:r w:rsidR="00BD3588" w:rsidRPr="00CF3BAB">
        <w:rPr>
          <w:rFonts w:ascii="Arial" w:hAnsi="Arial" w:cs="Arial"/>
          <w:b/>
          <w:szCs w:val="24"/>
        </w:rPr>
        <w:t xml:space="preserve"> </w:t>
      </w:r>
      <w:r w:rsidR="009971D4" w:rsidRPr="00CF3BAB">
        <w:rPr>
          <w:rFonts w:ascii="Arial" w:hAnsi="Arial" w:cs="Arial"/>
          <w:b/>
          <w:szCs w:val="24"/>
        </w:rPr>
        <w:t xml:space="preserve">Support for </w:t>
      </w:r>
      <w:r w:rsidR="00BD3588" w:rsidRPr="00CF3BAB">
        <w:rPr>
          <w:rFonts w:ascii="Arial" w:hAnsi="Arial" w:cs="Arial"/>
          <w:b/>
          <w:szCs w:val="24"/>
        </w:rPr>
        <w:t>Famil</w:t>
      </w:r>
      <w:r w:rsidR="009971D4" w:rsidRPr="00CF3BAB">
        <w:rPr>
          <w:rFonts w:ascii="Arial" w:hAnsi="Arial" w:cs="Arial"/>
          <w:b/>
          <w:szCs w:val="24"/>
        </w:rPr>
        <w:t>ies in Essex</w:t>
      </w:r>
    </w:p>
    <w:p w14:paraId="73FFF838" w14:textId="77777777" w:rsidR="00FD5698" w:rsidRPr="00CF3BAB" w:rsidRDefault="00FD5698" w:rsidP="00FD5698">
      <w:pPr>
        <w:pStyle w:val="arial"/>
        <w:ind w:firstLine="0"/>
        <w:rPr>
          <w:rFonts w:ascii="Arial" w:hAnsi="Arial" w:cs="Arial"/>
          <w:sz w:val="22"/>
          <w:szCs w:val="22"/>
        </w:rPr>
      </w:pPr>
    </w:p>
    <w:p w14:paraId="3DE27654" w14:textId="77777777" w:rsidR="00BD3588" w:rsidRPr="00CF3BAB" w:rsidRDefault="00CF3BAB" w:rsidP="003E4E40">
      <w:pPr>
        <w:ind w:left="851" w:hanging="851"/>
        <w:rPr>
          <w:sz w:val="22"/>
          <w:szCs w:val="22"/>
        </w:rPr>
      </w:pPr>
      <w:r>
        <w:rPr>
          <w:sz w:val="22"/>
          <w:szCs w:val="22"/>
        </w:rPr>
        <w:t xml:space="preserve">1.1 </w:t>
      </w:r>
      <w:r>
        <w:rPr>
          <w:sz w:val="22"/>
          <w:szCs w:val="22"/>
        </w:rPr>
        <w:tab/>
      </w:r>
      <w:r w:rsidR="00DA5A97" w:rsidRPr="00CF3BAB">
        <w:rPr>
          <w:sz w:val="22"/>
          <w:szCs w:val="22"/>
        </w:rPr>
        <w:t>In Essex</w:t>
      </w:r>
      <w:r w:rsidR="00C4213A" w:rsidRPr="00CF3BAB">
        <w:rPr>
          <w:sz w:val="22"/>
          <w:szCs w:val="22"/>
        </w:rPr>
        <w:t>,</w:t>
      </w:r>
      <w:r w:rsidR="00DA5A97" w:rsidRPr="00CF3BAB">
        <w:rPr>
          <w:sz w:val="22"/>
          <w:szCs w:val="22"/>
        </w:rPr>
        <w:t xml:space="preserve"> partners have </w:t>
      </w:r>
      <w:r w:rsidR="00BD3588" w:rsidRPr="00CF3BAB">
        <w:rPr>
          <w:sz w:val="22"/>
          <w:szCs w:val="22"/>
        </w:rPr>
        <w:t xml:space="preserve">developed </w:t>
      </w:r>
      <w:r w:rsidR="00DA5A97" w:rsidRPr="00CF3BAB">
        <w:rPr>
          <w:sz w:val="22"/>
          <w:szCs w:val="22"/>
        </w:rPr>
        <w:t>a</w:t>
      </w:r>
      <w:r w:rsidR="009971D4" w:rsidRPr="00CF3BAB">
        <w:rPr>
          <w:sz w:val="22"/>
          <w:szCs w:val="22"/>
        </w:rPr>
        <w:t xml:space="preserve">n </w:t>
      </w:r>
      <w:r w:rsidR="00257BC0" w:rsidRPr="00CF3BAB">
        <w:rPr>
          <w:sz w:val="22"/>
          <w:szCs w:val="22"/>
        </w:rPr>
        <w:t>‘</w:t>
      </w:r>
      <w:r w:rsidR="009971D4" w:rsidRPr="00CF3BAB">
        <w:rPr>
          <w:sz w:val="22"/>
          <w:szCs w:val="22"/>
        </w:rPr>
        <w:t>Effec</w:t>
      </w:r>
      <w:r w:rsidR="00626B2C" w:rsidRPr="00CF3BAB">
        <w:rPr>
          <w:sz w:val="22"/>
          <w:szCs w:val="22"/>
        </w:rPr>
        <w:t>tive</w:t>
      </w:r>
      <w:r w:rsidR="009971D4" w:rsidRPr="00CF3BAB">
        <w:rPr>
          <w:sz w:val="22"/>
          <w:szCs w:val="22"/>
        </w:rPr>
        <w:t xml:space="preserve"> Support for </w:t>
      </w:r>
      <w:r w:rsidR="00F567FC" w:rsidRPr="00CF3BAB">
        <w:rPr>
          <w:sz w:val="22"/>
          <w:szCs w:val="22"/>
        </w:rPr>
        <w:t xml:space="preserve">Children and </w:t>
      </w:r>
      <w:r w:rsidR="009971D4" w:rsidRPr="00CF3BAB">
        <w:rPr>
          <w:sz w:val="22"/>
          <w:szCs w:val="22"/>
        </w:rPr>
        <w:t>Fam</w:t>
      </w:r>
      <w:r w:rsidR="001F1133" w:rsidRPr="00CF3BAB">
        <w:rPr>
          <w:sz w:val="22"/>
          <w:szCs w:val="22"/>
        </w:rPr>
        <w:t>ilies</w:t>
      </w:r>
      <w:r w:rsidR="00257BC0" w:rsidRPr="00CF3BAB">
        <w:rPr>
          <w:sz w:val="22"/>
          <w:szCs w:val="22"/>
        </w:rPr>
        <w:t>’</w:t>
      </w:r>
      <w:r w:rsidR="001F1133" w:rsidRPr="00CF3BAB">
        <w:rPr>
          <w:sz w:val="22"/>
          <w:szCs w:val="22"/>
        </w:rPr>
        <w:t xml:space="preserve"> </w:t>
      </w:r>
      <w:r w:rsidR="00257BC0" w:rsidRPr="00CF3BAB">
        <w:rPr>
          <w:sz w:val="22"/>
          <w:szCs w:val="22"/>
        </w:rPr>
        <w:t>approach</w:t>
      </w:r>
      <w:r w:rsidR="00DA5A97" w:rsidRPr="00CF3BAB">
        <w:rPr>
          <w:sz w:val="22"/>
          <w:szCs w:val="22"/>
        </w:rPr>
        <w:t xml:space="preserve"> </w:t>
      </w:r>
      <w:r w:rsidR="00BD3588" w:rsidRPr="00CF3BAB">
        <w:rPr>
          <w:sz w:val="22"/>
          <w:szCs w:val="22"/>
        </w:rPr>
        <w:t xml:space="preserve">to establish </w:t>
      </w:r>
      <w:r w:rsidR="00F567FC" w:rsidRPr="00CF3BAB">
        <w:rPr>
          <w:sz w:val="22"/>
          <w:szCs w:val="22"/>
        </w:rPr>
        <w:t xml:space="preserve">a shared understanding of how </w:t>
      </w:r>
      <w:r w:rsidR="00BD3588" w:rsidRPr="00CF3BAB">
        <w:rPr>
          <w:sz w:val="22"/>
          <w:szCs w:val="22"/>
        </w:rPr>
        <w:t xml:space="preserve">all </w:t>
      </w:r>
      <w:r w:rsidR="00F567FC" w:rsidRPr="00CF3BAB">
        <w:rPr>
          <w:sz w:val="22"/>
          <w:szCs w:val="22"/>
        </w:rPr>
        <w:t xml:space="preserve">services </w:t>
      </w:r>
      <w:r w:rsidR="00BD3588" w:rsidRPr="00CF3BAB">
        <w:rPr>
          <w:sz w:val="22"/>
          <w:szCs w:val="22"/>
        </w:rPr>
        <w:t>will respond to children</w:t>
      </w:r>
      <w:r w:rsidR="00F567FC" w:rsidRPr="00CF3BAB">
        <w:rPr>
          <w:sz w:val="22"/>
          <w:szCs w:val="22"/>
        </w:rPr>
        <w:t xml:space="preserve">, </w:t>
      </w:r>
      <w:r w:rsidR="00BD3588" w:rsidRPr="00CF3BAB">
        <w:rPr>
          <w:sz w:val="22"/>
          <w:szCs w:val="22"/>
        </w:rPr>
        <w:t xml:space="preserve">young </w:t>
      </w:r>
      <w:proofErr w:type="gramStart"/>
      <w:r w:rsidR="00BD3588" w:rsidRPr="00CF3BAB">
        <w:rPr>
          <w:sz w:val="22"/>
          <w:szCs w:val="22"/>
        </w:rPr>
        <w:t>people</w:t>
      </w:r>
      <w:proofErr w:type="gramEnd"/>
      <w:r w:rsidR="00BD3588" w:rsidRPr="00CF3BAB">
        <w:rPr>
          <w:sz w:val="22"/>
          <w:szCs w:val="22"/>
        </w:rPr>
        <w:t xml:space="preserve"> </w:t>
      </w:r>
      <w:r w:rsidR="00DA5A97" w:rsidRPr="00CF3BAB">
        <w:rPr>
          <w:sz w:val="22"/>
          <w:szCs w:val="22"/>
        </w:rPr>
        <w:t xml:space="preserve">and families </w:t>
      </w:r>
      <w:r w:rsidR="00BD3588" w:rsidRPr="00CF3BAB">
        <w:rPr>
          <w:sz w:val="22"/>
          <w:szCs w:val="22"/>
        </w:rPr>
        <w:t>across four levels of need</w:t>
      </w:r>
      <w:r w:rsidR="001E29D2" w:rsidRPr="00CF3BAB">
        <w:rPr>
          <w:sz w:val="22"/>
          <w:szCs w:val="22"/>
        </w:rPr>
        <w:t xml:space="preserve">: </w:t>
      </w:r>
      <w:r w:rsidR="00BD3588" w:rsidRPr="00CF3BAB">
        <w:rPr>
          <w:b/>
          <w:sz w:val="22"/>
          <w:szCs w:val="22"/>
        </w:rPr>
        <w:t>Universal</w:t>
      </w:r>
      <w:r w:rsidR="005A67B1" w:rsidRPr="00CF3BAB">
        <w:rPr>
          <w:b/>
          <w:sz w:val="22"/>
          <w:szCs w:val="22"/>
        </w:rPr>
        <w:t>,</w:t>
      </w:r>
      <w:r w:rsidR="00BD3588" w:rsidRPr="00CF3BAB">
        <w:rPr>
          <w:b/>
          <w:sz w:val="22"/>
          <w:szCs w:val="22"/>
        </w:rPr>
        <w:t xml:space="preserve"> Additional</w:t>
      </w:r>
      <w:r w:rsidR="005A67B1" w:rsidRPr="00CF3BAB">
        <w:rPr>
          <w:b/>
          <w:sz w:val="22"/>
          <w:szCs w:val="22"/>
        </w:rPr>
        <w:t>,</w:t>
      </w:r>
      <w:r w:rsidR="00BD3588" w:rsidRPr="00CF3BAB">
        <w:rPr>
          <w:b/>
          <w:sz w:val="22"/>
          <w:szCs w:val="22"/>
        </w:rPr>
        <w:t xml:space="preserve"> </w:t>
      </w:r>
      <w:r w:rsidR="00B2716F" w:rsidRPr="00CF3BAB">
        <w:rPr>
          <w:b/>
          <w:sz w:val="22"/>
          <w:szCs w:val="22"/>
        </w:rPr>
        <w:t>Intensive</w:t>
      </w:r>
      <w:r w:rsidR="00BD3588" w:rsidRPr="00CF3BAB">
        <w:rPr>
          <w:b/>
          <w:sz w:val="22"/>
          <w:szCs w:val="22"/>
        </w:rPr>
        <w:t xml:space="preserve"> and </w:t>
      </w:r>
      <w:r w:rsidR="00E42BCC" w:rsidRPr="00CF3BAB">
        <w:rPr>
          <w:b/>
          <w:sz w:val="22"/>
          <w:szCs w:val="22"/>
        </w:rPr>
        <w:t>Specialist</w:t>
      </w:r>
      <w:r w:rsidR="00BD3588" w:rsidRPr="00CF3BAB">
        <w:rPr>
          <w:sz w:val="22"/>
          <w:szCs w:val="22"/>
        </w:rPr>
        <w:t>.</w:t>
      </w:r>
    </w:p>
    <w:p w14:paraId="33E24344" w14:textId="77777777" w:rsidR="00BD3588" w:rsidRPr="00CF3BAB" w:rsidRDefault="00E41AFA" w:rsidP="00BD3588">
      <w:pPr>
        <w:rPr>
          <w:sz w:val="22"/>
          <w:szCs w:val="22"/>
        </w:rPr>
      </w:pPr>
      <w:r w:rsidRPr="00CF3BAB">
        <w:rPr>
          <w:sz w:val="22"/>
          <w:szCs w:val="22"/>
        </w:rPr>
        <w:t>`</w:t>
      </w:r>
    </w:p>
    <w:p w14:paraId="0A3B5DE0" w14:textId="5253DF71" w:rsidR="00E52D7E" w:rsidRPr="006A1698" w:rsidRDefault="006B2509" w:rsidP="00DB31B1">
      <w:pPr>
        <w:tabs>
          <w:tab w:val="left" w:pos="2694"/>
          <w:tab w:val="left" w:pos="4395"/>
        </w:tabs>
        <w:ind w:firstLine="2694"/>
        <w:rPr>
          <w:b/>
          <w:sz w:val="20"/>
          <w:szCs w:val="20"/>
        </w:rPr>
      </w:pPr>
      <w:r>
        <w:rPr>
          <w:noProof/>
        </w:rPr>
        <mc:AlternateContent>
          <mc:Choice Requires="wps">
            <w:drawing>
              <wp:anchor distT="0" distB="0" distL="114300" distR="114300" simplePos="0" relativeHeight="251658244" behindDoc="0" locked="0" layoutInCell="1" allowOverlap="1" wp14:anchorId="386E1C8E" wp14:editId="5EA09A7F">
                <wp:simplePos x="0" y="0"/>
                <wp:positionH relativeFrom="column">
                  <wp:posOffset>2889885</wp:posOffset>
                </wp:positionH>
                <wp:positionV relativeFrom="line">
                  <wp:posOffset>67310</wp:posOffset>
                </wp:positionV>
                <wp:extent cx="276225" cy="2028825"/>
                <wp:effectExtent l="13335" t="19685" r="15240" b="1841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2028825"/>
                        </a:xfrm>
                        <a:prstGeom prst="straightConnector1">
                          <a:avLst/>
                        </a:prstGeom>
                        <a:noFill/>
                        <a:ln w="222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BFB9B1" id="_x0000_t32" coordsize="21600,21600" o:spt="32" o:oned="t" path="m,l21600,21600e" filled="f">
                <v:path arrowok="t" fillok="f" o:connecttype="none"/>
                <o:lock v:ext="edit" shapetype="t"/>
              </v:shapetype>
              <v:shape id="AutoShape 18" o:spid="_x0000_s1026" type="#_x0000_t32" style="position:absolute;margin-left:227.55pt;margin-top:5.3pt;width:21.75pt;height:159.75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" strokeweight="1.75pt">
                <v:stroke dashstyle="1 1"/>
                <w10:wrap anchory="line"/>
              </v:shape>
            </w:pict>
          </mc:Fallback>
        </mc:AlternateContent>
      </w:r>
      <w:r>
        <w:rPr>
          <w:noProof/>
        </w:rPr>
        <mc:AlternateContent>
          <mc:Choice Requires="wps">
            <w:drawing>
              <wp:anchor distT="0" distB="0" distL="114300" distR="114300" simplePos="0" relativeHeight="251658245" behindDoc="0" locked="0" layoutInCell="1" allowOverlap="1" wp14:anchorId="734A4DB9" wp14:editId="289553A8">
                <wp:simplePos x="0" y="0"/>
                <wp:positionH relativeFrom="column">
                  <wp:posOffset>4137660</wp:posOffset>
                </wp:positionH>
                <wp:positionV relativeFrom="line">
                  <wp:posOffset>67310</wp:posOffset>
                </wp:positionV>
                <wp:extent cx="209550" cy="0"/>
                <wp:effectExtent l="3810" t="635" r="0" b="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49163F" id="AutoShape 20" o:spid="_x0000_s1026" type="#_x0000_t32" style="position:absolute;margin-left:325.8pt;margin-top:5.3pt;width:16.5pt;height: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" stroked="f">
                <v:stroke endarrow="block"/>
                <w10:wrap anchory="line"/>
              </v:shape>
            </w:pict>
          </mc:Fallback>
        </mc:AlternateContent>
      </w:r>
      <w:r>
        <w:rPr>
          <w:noProof/>
        </w:rPr>
        <mc:AlternateContent>
          <mc:Choice Requires="wps">
            <w:drawing>
              <wp:anchor distT="0" distB="0" distL="114300" distR="114300" simplePos="0" relativeHeight="251658242" behindDoc="0" locked="0" layoutInCell="1" allowOverlap="1" wp14:anchorId="04949FC2" wp14:editId="24FF5E59">
                <wp:simplePos x="0" y="0"/>
                <wp:positionH relativeFrom="column">
                  <wp:posOffset>4137660</wp:posOffset>
                </wp:positionH>
                <wp:positionV relativeFrom="line">
                  <wp:posOffset>67310</wp:posOffset>
                </wp:positionV>
                <wp:extent cx="257175" cy="0"/>
                <wp:effectExtent l="3810" t="635" r="0" b="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B430DC" id="AutoShape 15" o:spid="_x0000_s1026" type="#_x0000_t32" style="position:absolute;margin-left:325.8pt;margin-top:5.3pt;width:20.25pt;height:0;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" stroked="f">
                <v:stroke endarrow="block"/>
                <w10:wrap anchory="line"/>
              </v:shape>
            </w:pict>
          </mc:Fallback>
        </mc:AlternateContent>
      </w:r>
      <w:r>
        <w:rPr>
          <w:noProof/>
        </w:rPr>
        <mc:AlternateContent>
          <mc:Choice Requires="wps">
            <w:drawing>
              <wp:anchor distT="0" distB="0" distL="114300" distR="114300" simplePos="0" relativeHeight="251658241" behindDoc="0" locked="0" layoutInCell="1" allowOverlap="1" wp14:anchorId="54C1782B" wp14:editId="692A192D">
                <wp:simplePos x="0" y="0"/>
                <wp:positionH relativeFrom="column">
                  <wp:posOffset>4137660</wp:posOffset>
                </wp:positionH>
                <wp:positionV relativeFrom="line">
                  <wp:posOffset>67310</wp:posOffset>
                </wp:positionV>
                <wp:extent cx="123825" cy="0"/>
                <wp:effectExtent l="3810" t="635" r="0" b="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E6F9C6" id="AutoShape 13" o:spid="_x0000_s1026" type="#_x0000_t32" style="position:absolute;margin-left:325.8pt;margin-top:5.3pt;width:9.7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" stroked="f">
                <v:stroke endarrow="block"/>
                <w10:wrap anchory="line"/>
              </v:shape>
            </w:pict>
          </mc:Fallback>
        </mc:AlternateContent>
      </w:r>
      <w:r>
        <w:rPr>
          <w:noProof/>
        </w:rPr>
        <mc:AlternateContent>
          <mc:Choice Requires="wps">
            <w:drawing>
              <wp:anchor distT="0" distB="0" distL="114300" distR="114300" simplePos="0" relativeHeight="251658240" behindDoc="0" locked="0" layoutInCell="1" allowOverlap="1" wp14:anchorId="1D2BE749" wp14:editId="6FF8CD32">
                <wp:simplePos x="0" y="0"/>
                <wp:positionH relativeFrom="column">
                  <wp:posOffset>4137660</wp:posOffset>
                </wp:positionH>
                <wp:positionV relativeFrom="line">
                  <wp:posOffset>67310</wp:posOffset>
                </wp:positionV>
                <wp:extent cx="123825" cy="0"/>
                <wp:effectExtent l="3810" t="635" r="0" b="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57AB3C" id="AutoShape 12" o:spid="_x0000_s1026" type="#_x0000_t32" style="position:absolute;margin-left:325.8pt;margin-top:5.3pt;width: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" stroked="f">
                <v:stroke endarrow="block"/>
                <w10:wrap anchory="line"/>
              </v:shape>
            </w:pict>
          </mc:Fallback>
        </mc:AlternateContent>
      </w:r>
      <w:r w:rsidR="00A84DF1" w:rsidRPr="006A1698">
        <w:rPr>
          <w:b/>
          <w:sz w:val="20"/>
          <w:szCs w:val="20"/>
        </w:rPr>
        <w:t>Family Innovation Fund</w:t>
      </w:r>
    </w:p>
    <w:p w14:paraId="228D0982" w14:textId="34882520" w:rsidR="00A84DF1" w:rsidRPr="00A84DF1" w:rsidRDefault="006B2509" w:rsidP="00A84DF1">
      <w:pPr>
        <w:tabs>
          <w:tab w:val="left" w:pos="4395"/>
        </w:tabs>
        <w:rPr>
          <w:sz w:val="20"/>
          <w:szCs w:val="20"/>
        </w:rPr>
      </w:pPr>
      <w:r>
        <w:rPr>
          <w:noProof/>
        </w:rPr>
        <mc:AlternateContent>
          <mc:Choice Requires="wps">
            <w:drawing>
              <wp:anchor distT="0" distB="0" distL="114300" distR="114300" simplePos="0" relativeHeight="251658243" behindDoc="0" locked="0" layoutInCell="1" allowOverlap="1" wp14:anchorId="385490F2" wp14:editId="65B6E550">
                <wp:simplePos x="0" y="0"/>
                <wp:positionH relativeFrom="column">
                  <wp:posOffset>1765935</wp:posOffset>
                </wp:positionH>
                <wp:positionV relativeFrom="line">
                  <wp:posOffset>11430</wp:posOffset>
                </wp:positionV>
                <wp:extent cx="1123950" cy="1938655"/>
                <wp:effectExtent l="13335" t="11430" r="15240" b="1206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1938655"/>
                        </a:xfrm>
                        <a:prstGeom prst="straightConnector1">
                          <a:avLst/>
                        </a:prstGeom>
                        <a:noFill/>
                        <a:ln w="222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5884F2" id="AutoShape 16" o:spid="_x0000_s1026" type="#_x0000_t32" style="position:absolute;margin-left:139.05pt;margin-top:.9pt;width:88.5pt;height:152.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" strokeweight="1.75pt">
                <v:stroke dashstyle="1 1"/>
                <w10:wrap anchory="line"/>
              </v:shape>
            </w:pict>
          </mc:Fallback>
        </mc:AlternateContent>
      </w:r>
    </w:p>
    <w:p w14:paraId="17B27D5F" w14:textId="4734DFC2" w:rsidR="00BD3588" w:rsidRPr="00B2716F" w:rsidRDefault="006B2509" w:rsidP="00BD3588">
      <w:pPr>
        <w:jc w:val="center"/>
      </w:pPr>
      <w:r w:rsidRPr="00B2716F">
        <w:rPr>
          <w:noProof/>
        </w:rPr>
        <w:drawing>
          <wp:inline distT="0" distB="0" distL="0" distR="0" wp14:anchorId="763C03B5" wp14:editId="33C5D2CD">
            <wp:extent cx="4523740" cy="246951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23740" cy="2469515"/>
                    </a:xfrm>
                    <a:prstGeom prst="rect">
                      <a:avLst/>
                    </a:prstGeom>
                    <a:noFill/>
                    <a:ln>
                      <a:noFill/>
                    </a:ln>
                  </pic:spPr>
                </pic:pic>
              </a:graphicData>
            </a:graphic>
          </wp:inline>
        </w:drawing>
      </w:r>
      <w:r w:rsidR="00B2716F" w:rsidRPr="00B2716F">
        <w:rPr>
          <w:rStyle w:val="CommentReference"/>
          <w:sz w:val="24"/>
        </w:rPr>
        <w:t xml:space="preserve"> </w:t>
      </w:r>
    </w:p>
    <w:p w14:paraId="35806161" w14:textId="77777777" w:rsidR="00873583" w:rsidRDefault="00873583" w:rsidP="003F3BC6">
      <w:pPr>
        <w:tabs>
          <w:tab w:val="left" w:pos="-720"/>
        </w:tabs>
        <w:rPr>
          <w:rFonts w:cs="Arial"/>
        </w:rPr>
      </w:pPr>
    </w:p>
    <w:p w14:paraId="1924A51A" w14:textId="715214C5" w:rsidR="00CB1D65" w:rsidRPr="00CF3BAB" w:rsidRDefault="003E4E40" w:rsidP="003E4E40">
      <w:pPr>
        <w:tabs>
          <w:tab w:val="left" w:pos="-720"/>
        </w:tabs>
        <w:ind w:left="851" w:hanging="851"/>
        <w:rPr>
          <w:sz w:val="22"/>
          <w:szCs w:val="22"/>
        </w:rPr>
      </w:pPr>
      <w:r w:rsidRPr="00CF3BAB">
        <w:rPr>
          <w:rFonts w:cs="Arial"/>
          <w:sz w:val="22"/>
          <w:szCs w:val="22"/>
        </w:rPr>
        <w:t xml:space="preserve">1.2 </w:t>
      </w:r>
      <w:r w:rsidRPr="00CF3BAB">
        <w:rPr>
          <w:rFonts w:cs="Arial"/>
          <w:sz w:val="22"/>
          <w:szCs w:val="22"/>
        </w:rPr>
        <w:tab/>
      </w:r>
      <w:bookmarkStart w:id="0" w:name="_Hlk112138310"/>
      <w:r w:rsidR="001E29D2" w:rsidRPr="00CF3BAB">
        <w:rPr>
          <w:rFonts w:cs="Arial"/>
          <w:sz w:val="22"/>
          <w:szCs w:val="22"/>
        </w:rPr>
        <w:t>The Family Innovation</w:t>
      </w:r>
      <w:r w:rsidR="00BD3588" w:rsidRPr="00CF3BAB">
        <w:rPr>
          <w:rFonts w:cs="Arial"/>
          <w:sz w:val="22"/>
          <w:szCs w:val="22"/>
        </w:rPr>
        <w:t xml:space="preserve"> Fund </w:t>
      </w:r>
      <w:r w:rsidR="00644BA3" w:rsidRPr="00CF3BAB">
        <w:rPr>
          <w:rFonts w:cs="Arial"/>
          <w:sz w:val="22"/>
          <w:szCs w:val="22"/>
        </w:rPr>
        <w:t xml:space="preserve">(FIF) </w:t>
      </w:r>
      <w:r w:rsidR="00820C3A">
        <w:rPr>
          <w:rFonts w:cs="Arial"/>
          <w:sz w:val="22"/>
          <w:szCs w:val="22"/>
        </w:rPr>
        <w:t>is</w:t>
      </w:r>
      <w:r w:rsidR="00BD3588" w:rsidRPr="00CF3BAB">
        <w:rPr>
          <w:rFonts w:cs="Arial"/>
          <w:sz w:val="22"/>
          <w:szCs w:val="22"/>
        </w:rPr>
        <w:t xml:space="preserve"> targeted </w:t>
      </w:r>
      <w:r w:rsidR="00E42BCC" w:rsidRPr="00CF3BAB">
        <w:rPr>
          <w:rFonts w:cs="Arial"/>
          <w:sz w:val="22"/>
          <w:szCs w:val="22"/>
        </w:rPr>
        <w:t>at</w:t>
      </w:r>
      <w:r w:rsidR="00BD3588" w:rsidRPr="00CF3BAB">
        <w:rPr>
          <w:rFonts w:cs="Arial"/>
          <w:sz w:val="22"/>
          <w:szCs w:val="22"/>
        </w:rPr>
        <w:t xml:space="preserve"> families</w:t>
      </w:r>
      <w:r w:rsidR="00E42BCC" w:rsidRPr="00CF3BAB">
        <w:rPr>
          <w:rFonts w:cs="Arial"/>
          <w:sz w:val="22"/>
          <w:szCs w:val="22"/>
        </w:rPr>
        <w:t>,</w:t>
      </w:r>
      <w:r w:rsidR="00BD3588" w:rsidRPr="00CF3BAB">
        <w:rPr>
          <w:rFonts w:cs="Arial"/>
          <w:sz w:val="22"/>
          <w:szCs w:val="22"/>
        </w:rPr>
        <w:t xml:space="preserve"> addressing the needs within </w:t>
      </w:r>
      <w:r w:rsidR="00BB18DB" w:rsidRPr="00CF3BAB">
        <w:rPr>
          <w:rFonts w:cs="Arial"/>
          <w:sz w:val="22"/>
          <w:szCs w:val="22"/>
        </w:rPr>
        <w:t xml:space="preserve">lower </w:t>
      </w:r>
      <w:r w:rsidR="00257BC0" w:rsidRPr="00CF3BAB">
        <w:rPr>
          <w:rFonts w:cs="Arial"/>
          <w:sz w:val="22"/>
          <w:szCs w:val="22"/>
        </w:rPr>
        <w:t>L</w:t>
      </w:r>
      <w:r w:rsidR="00782833" w:rsidRPr="00CF3BAB">
        <w:rPr>
          <w:rFonts w:cs="Arial"/>
          <w:sz w:val="22"/>
          <w:szCs w:val="22"/>
        </w:rPr>
        <w:t xml:space="preserve">evel </w:t>
      </w:r>
      <w:r w:rsidR="00257BC0" w:rsidRPr="00CF3BAB">
        <w:rPr>
          <w:rFonts w:cs="Arial"/>
          <w:sz w:val="22"/>
          <w:szCs w:val="22"/>
        </w:rPr>
        <w:t xml:space="preserve">2 </w:t>
      </w:r>
      <w:r w:rsidR="00BD3588" w:rsidRPr="00CF3BAB">
        <w:rPr>
          <w:rFonts w:cs="Arial"/>
          <w:sz w:val="22"/>
          <w:szCs w:val="22"/>
        </w:rPr>
        <w:t>(</w:t>
      </w:r>
      <w:r w:rsidR="00257BC0" w:rsidRPr="00CF3BAB">
        <w:rPr>
          <w:rFonts w:cs="Arial"/>
          <w:sz w:val="22"/>
          <w:szCs w:val="22"/>
        </w:rPr>
        <w:t>A</w:t>
      </w:r>
      <w:r w:rsidR="00BD3588" w:rsidRPr="00CF3BAB">
        <w:rPr>
          <w:rFonts w:cs="Arial"/>
          <w:sz w:val="22"/>
          <w:szCs w:val="22"/>
        </w:rPr>
        <w:t xml:space="preserve">dditional) </w:t>
      </w:r>
      <w:r w:rsidR="00BB18DB" w:rsidRPr="00CF3BAB">
        <w:rPr>
          <w:rFonts w:cs="Arial"/>
          <w:sz w:val="22"/>
          <w:szCs w:val="22"/>
        </w:rPr>
        <w:t xml:space="preserve">need as </w:t>
      </w:r>
      <w:r w:rsidR="00BD3588" w:rsidRPr="00CF3BAB">
        <w:rPr>
          <w:rFonts w:cs="Arial"/>
          <w:sz w:val="22"/>
          <w:szCs w:val="22"/>
        </w:rPr>
        <w:t xml:space="preserve">represented on </w:t>
      </w:r>
      <w:r w:rsidR="00DA5A97" w:rsidRPr="00CF3BAB">
        <w:rPr>
          <w:rFonts w:cs="Arial"/>
          <w:sz w:val="22"/>
          <w:szCs w:val="22"/>
        </w:rPr>
        <w:t>the diagram</w:t>
      </w:r>
      <w:r w:rsidR="00BD3588" w:rsidRPr="00CF3BAB">
        <w:rPr>
          <w:sz w:val="22"/>
          <w:szCs w:val="22"/>
        </w:rPr>
        <w:t xml:space="preserve">. </w:t>
      </w:r>
      <w:r w:rsidR="003F3BC6" w:rsidRPr="00CF3BAB">
        <w:rPr>
          <w:sz w:val="22"/>
          <w:szCs w:val="22"/>
        </w:rPr>
        <w:t xml:space="preserve">  This is when the </w:t>
      </w:r>
      <w:r w:rsidR="00782833" w:rsidRPr="00CF3BAB">
        <w:rPr>
          <w:sz w:val="22"/>
          <w:szCs w:val="22"/>
        </w:rPr>
        <w:t>child</w:t>
      </w:r>
      <w:r w:rsidR="003F3BC6" w:rsidRPr="00CF3BAB">
        <w:rPr>
          <w:sz w:val="22"/>
          <w:szCs w:val="22"/>
        </w:rPr>
        <w:t xml:space="preserve">, young person </w:t>
      </w:r>
      <w:r w:rsidR="00782833" w:rsidRPr="00CF3BAB">
        <w:rPr>
          <w:sz w:val="22"/>
          <w:szCs w:val="22"/>
        </w:rPr>
        <w:t>and</w:t>
      </w:r>
      <w:r w:rsidR="003F3BC6" w:rsidRPr="00CF3BAB">
        <w:rPr>
          <w:sz w:val="22"/>
          <w:szCs w:val="22"/>
        </w:rPr>
        <w:t xml:space="preserve">/or parent/carer </w:t>
      </w:r>
      <w:r w:rsidR="00782833" w:rsidRPr="00CF3BAB">
        <w:rPr>
          <w:sz w:val="22"/>
          <w:szCs w:val="22"/>
        </w:rPr>
        <w:t xml:space="preserve">needs can usually be met </w:t>
      </w:r>
      <w:r w:rsidR="003F3BC6" w:rsidRPr="00CF3BAB">
        <w:rPr>
          <w:sz w:val="22"/>
          <w:szCs w:val="22"/>
        </w:rPr>
        <w:t>through t</w:t>
      </w:r>
      <w:r w:rsidR="00782833" w:rsidRPr="00CF3BAB">
        <w:rPr>
          <w:sz w:val="22"/>
          <w:szCs w:val="22"/>
        </w:rPr>
        <w:t xml:space="preserve">he provision of extra help from one or two </w:t>
      </w:r>
      <w:r w:rsidR="00D014AC" w:rsidRPr="00CF3BAB">
        <w:rPr>
          <w:sz w:val="22"/>
          <w:szCs w:val="22"/>
        </w:rPr>
        <w:t>universal or targeted services.</w:t>
      </w:r>
    </w:p>
    <w:p w14:paraId="2DDE8846" w14:textId="77777777" w:rsidR="00D014AC" w:rsidRPr="00CF3BAB" w:rsidRDefault="00D014AC" w:rsidP="003E4E40">
      <w:pPr>
        <w:tabs>
          <w:tab w:val="left" w:pos="-720"/>
        </w:tabs>
        <w:ind w:left="851" w:hanging="851"/>
        <w:rPr>
          <w:sz w:val="22"/>
          <w:szCs w:val="22"/>
        </w:rPr>
      </w:pPr>
    </w:p>
    <w:p w14:paraId="4D1EB740" w14:textId="2DBF8354" w:rsidR="00D014AC" w:rsidRPr="00CF3BAB" w:rsidRDefault="00D014AC" w:rsidP="003E4E40">
      <w:pPr>
        <w:tabs>
          <w:tab w:val="left" w:pos="-720"/>
        </w:tabs>
        <w:ind w:left="851" w:hanging="851"/>
        <w:rPr>
          <w:sz w:val="22"/>
          <w:szCs w:val="22"/>
        </w:rPr>
      </w:pPr>
      <w:r w:rsidRPr="00CF3BAB">
        <w:rPr>
          <w:sz w:val="22"/>
          <w:szCs w:val="22"/>
        </w:rPr>
        <w:t>1.3</w:t>
      </w:r>
      <w:r w:rsidRPr="00CF3BAB">
        <w:rPr>
          <w:sz w:val="22"/>
          <w:szCs w:val="22"/>
        </w:rPr>
        <w:tab/>
        <w:t xml:space="preserve">FIF </w:t>
      </w:r>
      <w:r w:rsidR="005F5911">
        <w:rPr>
          <w:sz w:val="22"/>
          <w:szCs w:val="22"/>
        </w:rPr>
        <w:t>is a</w:t>
      </w:r>
      <w:r w:rsidRPr="00CF3BAB">
        <w:rPr>
          <w:sz w:val="22"/>
          <w:szCs w:val="22"/>
        </w:rPr>
        <w:t xml:space="preserve"> provision of services for when a referrer who, through developing an Early Help Plan </w:t>
      </w:r>
      <w:hyperlink r:id="rId13" w:history="1">
        <w:r w:rsidRPr="00CF3BAB">
          <w:rPr>
            <w:rStyle w:val="Hyperlink"/>
            <w:sz w:val="22"/>
            <w:szCs w:val="22"/>
          </w:rPr>
          <w:t>Early Help Plan</w:t>
        </w:r>
      </w:hyperlink>
      <w:r w:rsidRPr="00CF3BAB">
        <w:rPr>
          <w:sz w:val="22"/>
          <w:szCs w:val="22"/>
        </w:rPr>
        <w:t xml:space="preserve">, has identified that the interventions available will ensure the desired outcomes will be delivered. </w:t>
      </w:r>
    </w:p>
    <w:bookmarkEnd w:id="0"/>
    <w:p w14:paraId="2E68F994" w14:textId="77777777" w:rsidR="005A1DFB" w:rsidRDefault="005A1DFB" w:rsidP="001F1133">
      <w:pPr>
        <w:tabs>
          <w:tab w:val="left" w:pos="-840"/>
        </w:tabs>
      </w:pPr>
    </w:p>
    <w:p w14:paraId="0C3B68C1" w14:textId="77777777" w:rsidR="00EF0BEC" w:rsidRPr="00CF3BAB" w:rsidRDefault="00340D24" w:rsidP="00BD3588">
      <w:pPr>
        <w:pStyle w:val="arial"/>
        <w:ind w:firstLine="0"/>
        <w:rPr>
          <w:rFonts w:ascii="Arial" w:hAnsi="Arial" w:cs="Arial"/>
          <w:b/>
          <w:szCs w:val="24"/>
        </w:rPr>
      </w:pPr>
      <w:r w:rsidRPr="00CF3BAB">
        <w:rPr>
          <w:rFonts w:ascii="Arial" w:hAnsi="Arial" w:cs="Arial"/>
          <w:b/>
          <w:szCs w:val="24"/>
        </w:rPr>
        <w:t xml:space="preserve">2. </w:t>
      </w:r>
      <w:r w:rsidR="00EF0BEC" w:rsidRPr="00CF3BAB">
        <w:rPr>
          <w:rFonts w:ascii="Arial" w:hAnsi="Arial" w:cs="Arial"/>
          <w:b/>
          <w:szCs w:val="24"/>
        </w:rPr>
        <w:t xml:space="preserve">Early Intervention in Essex </w:t>
      </w:r>
    </w:p>
    <w:p w14:paraId="5E2E5A40" w14:textId="77777777" w:rsidR="00BD3588" w:rsidRDefault="00BD3588" w:rsidP="00BD3588">
      <w:pPr>
        <w:tabs>
          <w:tab w:val="left" w:pos="-840"/>
        </w:tabs>
      </w:pPr>
    </w:p>
    <w:p w14:paraId="3349348C" w14:textId="77777777" w:rsidR="00EF0BEC" w:rsidRPr="00CF3BAB" w:rsidRDefault="003E4E40" w:rsidP="003E4E40">
      <w:pPr>
        <w:pStyle w:val="arial"/>
        <w:ind w:left="851" w:hanging="851"/>
        <w:rPr>
          <w:rFonts w:ascii="Arial" w:hAnsi="Arial" w:cs="Arial"/>
          <w:sz w:val="22"/>
          <w:szCs w:val="22"/>
        </w:rPr>
      </w:pPr>
      <w:r w:rsidRPr="00CF3BAB">
        <w:rPr>
          <w:rFonts w:ascii="Arial" w:hAnsi="Arial" w:cs="Arial"/>
          <w:sz w:val="22"/>
          <w:szCs w:val="22"/>
        </w:rPr>
        <w:t xml:space="preserve">2.1 </w:t>
      </w:r>
      <w:r w:rsidRPr="00CF3BAB">
        <w:rPr>
          <w:rFonts w:ascii="Arial" w:hAnsi="Arial" w:cs="Arial"/>
          <w:sz w:val="22"/>
          <w:szCs w:val="22"/>
        </w:rPr>
        <w:tab/>
      </w:r>
      <w:r w:rsidR="00EF0BEC" w:rsidRPr="00CF3BAB">
        <w:rPr>
          <w:rFonts w:ascii="Arial" w:hAnsi="Arial" w:cs="Arial"/>
          <w:sz w:val="22"/>
          <w:szCs w:val="22"/>
        </w:rPr>
        <w:t>Our approach continues to build on our progress in shifting the focus away from managing short-term crises and towards effective support for children and young people and their families at an earlier stage, with them at the centre of enabling environments rather than them being dependent on organised public services</w:t>
      </w:r>
      <w:r w:rsidR="008926A3" w:rsidRPr="00CF3BAB">
        <w:rPr>
          <w:rFonts w:ascii="Arial" w:hAnsi="Arial" w:cs="Arial"/>
          <w:sz w:val="22"/>
          <w:szCs w:val="22"/>
        </w:rPr>
        <w:t>.</w:t>
      </w:r>
      <w:r w:rsidR="00EF0BEC" w:rsidRPr="00CF3BAB">
        <w:rPr>
          <w:rFonts w:ascii="Arial" w:hAnsi="Arial" w:cs="Arial"/>
          <w:sz w:val="22"/>
          <w:szCs w:val="22"/>
        </w:rPr>
        <w:t xml:space="preserve"> </w:t>
      </w:r>
    </w:p>
    <w:p w14:paraId="1A71BCE6" w14:textId="77777777" w:rsidR="00EF0BEC" w:rsidRPr="00CF3BAB" w:rsidRDefault="00EF0BEC" w:rsidP="00EF0BEC">
      <w:pPr>
        <w:pStyle w:val="arial"/>
        <w:ind w:firstLine="0"/>
        <w:rPr>
          <w:rFonts w:ascii="Arial" w:hAnsi="Arial" w:cs="Arial"/>
          <w:sz w:val="22"/>
          <w:szCs w:val="22"/>
        </w:rPr>
      </w:pPr>
    </w:p>
    <w:p w14:paraId="18687576" w14:textId="77777777" w:rsidR="00EF0BEC" w:rsidRPr="00CF3BAB" w:rsidRDefault="003E4E40" w:rsidP="003E4E40">
      <w:pPr>
        <w:pStyle w:val="arial"/>
        <w:ind w:left="851" w:hanging="851"/>
        <w:rPr>
          <w:rFonts w:ascii="Arial" w:hAnsi="Arial" w:cs="Arial"/>
          <w:sz w:val="22"/>
          <w:szCs w:val="22"/>
        </w:rPr>
      </w:pPr>
      <w:r w:rsidRPr="00CF3BAB">
        <w:rPr>
          <w:rFonts w:ascii="Arial" w:hAnsi="Arial" w:cs="Arial"/>
          <w:sz w:val="22"/>
          <w:szCs w:val="22"/>
        </w:rPr>
        <w:t xml:space="preserve">2.2 </w:t>
      </w:r>
      <w:r w:rsidRPr="00CF3BAB">
        <w:rPr>
          <w:rFonts w:ascii="Arial" w:hAnsi="Arial" w:cs="Arial"/>
          <w:sz w:val="22"/>
          <w:szCs w:val="22"/>
        </w:rPr>
        <w:tab/>
      </w:r>
      <w:r w:rsidR="00EF0BEC" w:rsidRPr="00CF3BAB">
        <w:rPr>
          <w:rFonts w:ascii="Arial" w:hAnsi="Arial" w:cs="Arial"/>
          <w:sz w:val="22"/>
          <w:szCs w:val="22"/>
        </w:rPr>
        <w:t>Wherever possible the needs of children, young people and families will be met by universal services. However, as soon as any practitioner is aware that they may have any additional needs he/she will talk with them to offer advice and support in order to meet that need.</w:t>
      </w:r>
      <w:r w:rsidR="00B87AC3" w:rsidRPr="00CF3BAB">
        <w:rPr>
          <w:rFonts w:ascii="Arial" w:hAnsi="Arial" w:cs="Arial"/>
          <w:sz w:val="22"/>
          <w:szCs w:val="22"/>
        </w:rPr>
        <w:t xml:space="preserve"> </w:t>
      </w:r>
      <w:r w:rsidR="008926A3" w:rsidRPr="00CF3BAB">
        <w:rPr>
          <w:rFonts w:ascii="Arial" w:hAnsi="Arial" w:cs="Arial"/>
          <w:sz w:val="22"/>
          <w:szCs w:val="22"/>
        </w:rPr>
        <w:t xml:space="preserve">Please see link to </w:t>
      </w:r>
      <w:hyperlink r:id="rId14" w:history="1">
        <w:r w:rsidR="008926A3" w:rsidRPr="00CF3BAB">
          <w:rPr>
            <w:rStyle w:val="Hyperlink"/>
            <w:rFonts w:ascii="Arial" w:hAnsi="Arial" w:cs="Arial"/>
            <w:sz w:val="22"/>
            <w:szCs w:val="22"/>
          </w:rPr>
          <w:t>Early Intervention</w:t>
        </w:r>
      </w:hyperlink>
      <w:r w:rsidR="008926A3" w:rsidRPr="00CF3BAB">
        <w:rPr>
          <w:rFonts w:ascii="Arial" w:hAnsi="Arial" w:cs="Arial"/>
          <w:sz w:val="22"/>
          <w:szCs w:val="22"/>
        </w:rPr>
        <w:t xml:space="preserve"> in Essex.</w:t>
      </w:r>
    </w:p>
    <w:p w14:paraId="7A6EE24A" w14:textId="77777777" w:rsidR="00EF0BEC" w:rsidRPr="00CF3BAB" w:rsidRDefault="00EF0BEC" w:rsidP="00EF0BEC">
      <w:pPr>
        <w:pStyle w:val="arial"/>
        <w:ind w:firstLine="0"/>
        <w:rPr>
          <w:rFonts w:ascii="Arial" w:hAnsi="Arial" w:cs="Arial"/>
          <w:sz w:val="22"/>
          <w:szCs w:val="22"/>
        </w:rPr>
      </w:pPr>
    </w:p>
    <w:p w14:paraId="0AEC3A74" w14:textId="35840A74" w:rsidR="00B87AC3" w:rsidRDefault="003E4E40" w:rsidP="003E4E40">
      <w:pPr>
        <w:pStyle w:val="arial"/>
        <w:ind w:left="851" w:hanging="851"/>
        <w:rPr>
          <w:noProof/>
          <w:sz w:val="22"/>
          <w:szCs w:val="22"/>
        </w:rPr>
      </w:pPr>
      <w:r w:rsidRPr="00CF3BAB">
        <w:rPr>
          <w:rFonts w:ascii="Arial" w:hAnsi="Arial" w:cs="Arial"/>
          <w:sz w:val="22"/>
          <w:szCs w:val="22"/>
        </w:rPr>
        <w:t>2.3</w:t>
      </w:r>
      <w:r w:rsidRPr="00CF3BAB">
        <w:rPr>
          <w:rFonts w:ascii="Arial" w:hAnsi="Arial" w:cs="Arial"/>
          <w:sz w:val="22"/>
          <w:szCs w:val="22"/>
        </w:rPr>
        <w:tab/>
      </w:r>
      <w:r w:rsidR="00EF0BEC" w:rsidRPr="00CF3BAB">
        <w:rPr>
          <w:rFonts w:ascii="Arial" w:hAnsi="Arial" w:cs="Arial"/>
          <w:sz w:val="22"/>
          <w:szCs w:val="22"/>
        </w:rPr>
        <w:t xml:space="preserve">In Essex we have a shared partnership system vision that, in the event that Early Help is needed, we will ensure </w:t>
      </w:r>
      <w:proofErr w:type="gramStart"/>
      <w:r w:rsidR="00EF0BEC" w:rsidRPr="00CF3BAB">
        <w:rPr>
          <w:rFonts w:ascii="Arial" w:hAnsi="Arial" w:cs="Arial"/>
          <w:sz w:val="22"/>
          <w:szCs w:val="22"/>
        </w:rPr>
        <w:t>we;</w:t>
      </w:r>
      <w:proofErr w:type="gramEnd"/>
      <w:r w:rsidR="00B87AC3" w:rsidRPr="00CF3BAB">
        <w:rPr>
          <w:noProof/>
          <w:sz w:val="22"/>
          <w:szCs w:val="22"/>
        </w:rPr>
        <w:t xml:space="preserve"> </w:t>
      </w:r>
    </w:p>
    <w:p w14:paraId="01EAB306" w14:textId="77777777" w:rsidR="00AF151B" w:rsidRDefault="00AF151B" w:rsidP="003E4E40">
      <w:pPr>
        <w:pStyle w:val="arial"/>
        <w:ind w:left="851" w:hanging="851"/>
        <w:rPr>
          <w:noProof/>
          <w:sz w:val="22"/>
          <w:szCs w:val="22"/>
        </w:rPr>
      </w:pPr>
    </w:p>
    <w:p w14:paraId="417804CE" w14:textId="77777777" w:rsidR="00AF151B" w:rsidRDefault="00AF151B" w:rsidP="003E4E40">
      <w:pPr>
        <w:pStyle w:val="arial"/>
        <w:ind w:left="851" w:hanging="851"/>
        <w:rPr>
          <w:noProof/>
          <w:sz w:val="22"/>
          <w:szCs w:val="22"/>
        </w:rPr>
      </w:pPr>
    </w:p>
    <w:p w14:paraId="72F2AF44" w14:textId="77777777" w:rsidR="00AF151B" w:rsidRDefault="00AF151B" w:rsidP="003E4E40">
      <w:pPr>
        <w:pStyle w:val="arial"/>
        <w:ind w:left="851" w:hanging="851"/>
        <w:rPr>
          <w:noProof/>
          <w:sz w:val="22"/>
          <w:szCs w:val="22"/>
        </w:rPr>
      </w:pPr>
    </w:p>
    <w:p w14:paraId="5D5E30ED" w14:textId="77777777" w:rsidR="00AF151B" w:rsidRDefault="00AF151B" w:rsidP="003E4E40">
      <w:pPr>
        <w:pStyle w:val="arial"/>
        <w:ind w:left="851" w:hanging="851"/>
        <w:rPr>
          <w:noProof/>
          <w:sz w:val="22"/>
          <w:szCs w:val="22"/>
        </w:rPr>
      </w:pPr>
    </w:p>
    <w:p w14:paraId="52925ABF" w14:textId="77777777" w:rsidR="00AF151B" w:rsidRDefault="00AF151B" w:rsidP="003E4E40">
      <w:pPr>
        <w:pStyle w:val="arial"/>
        <w:ind w:left="851" w:hanging="851"/>
        <w:rPr>
          <w:noProof/>
          <w:sz w:val="22"/>
          <w:szCs w:val="22"/>
        </w:rPr>
      </w:pPr>
    </w:p>
    <w:p w14:paraId="28ED07E8" w14:textId="77777777" w:rsidR="00AF151B" w:rsidRDefault="00AF151B" w:rsidP="003E4E40">
      <w:pPr>
        <w:pStyle w:val="arial"/>
        <w:ind w:left="851" w:hanging="851"/>
        <w:rPr>
          <w:noProof/>
          <w:sz w:val="22"/>
          <w:szCs w:val="22"/>
        </w:rPr>
      </w:pPr>
    </w:p>
    <w:p w14:paraId="2F6F4913" w14:textId="77777777" w:rsidR="00AF151B" w:rsidRPr="00CF3BAB" w:rsidRDefault="00AF151B" w:rsidP="003E4E40">
      <w:pPr>
        <w:pStyle w:val="arial"/>
        <w:ind w:left="851" w:hanging="851"/>
        <w:rPr>
          <w:noProof/>
          <w:sz w:val="22"/>
          <w:szCs w:val="22"/>
        </w:rPr>
      </w:pPr>
    </w:p>
    <w:p w14:paraId="6E0000C5" w14:textId="77777777" w:rsidR="00822FA8" w:rsidRPr="00CF3BAB" w:rsidRDefault="00822FA8" w:rsidP="003E4E40">
      <w:pPr>
        <w:pStyle w:val="arial"/>
        <w:ind w:left="851" w:hanging="851"/>
        <w:rPr>
          <w:noProof/>
          <w:sz w:val="22"/>
          <w:szCs w:val="22"/>
        </w:rPr>
      </w:pPr>
    </w:p>
    <w:p w14:paraId="092FBEB0" w14:textId="77777777" w:rsidR="00AF151B" w:rsidRDefault="00AF151B" w:rsidP="00EF0BEC">
      <w:pPr>
        <w:pStyle w:val="arial"/>
        <w:ind w:firstLine="0"/>
        <w:rPr>
          <w:rFonts w:ascii="Arial" w:hAnsi="Arial" w:cs="Arial"/>
          <w:b/>
          <w:noProof/>
        </w:rPr>
      </w:pPr>
      <w:r>
        <w:rPr>
          <w:noProof/>
        </w:rPr>
        <w:lastRenderedPageBreak/>
        <w:drawing>
          <wp:anchor distT="0" distB="0" distL="114300" distR="114300" simplePos="0" relativeHeight="251658246" behindDoc="0" locked="0" layoutInCell="1" allowOverlap="1" wp14:anchorId="1F495AF3" wp14:editId="17AA4EE6">
            <wp:simplePos x="0" y="0"/>
            <wp:positionH relativeFrom="column">
              <wp:posOffset>538122</wp:posOffset>
            </wp:positionH>
            <wp:positionV relativeFrom="paragraph">
              <wp:posOffset>171450</wp:posOffset>
            </wp:positionV>
            <wp:extent cx="4500603" cy="1588648"/>
            <wp:effectExtent l="0" t="0" r="0" b="0"/>
            <wp:wrapNone/>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9682" cy="15989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65B57" w14:textId="77777777" w:rsidR="00AF151B" w:rsidRDefault="00AF151B" w:rsidP="00EF0BEC">
      <w:pPr>
        <w:pStyle w:val="arial"/>
        <w:ind w:firstLine="0"/>
        <w:rPr>
          <w:rFonts w:ascii="Arial" w:hAnsi="Arial" w:cs="Arial"/>
          <w:b/>
          <w:noProof/>
        </w:rPr>
      </w:pPr>
    </w:p>
    <w:p w14:paraId="33CB105E" w14:textId="77777777" w:rsidR="00AF151B" w:rsidRDefault="00AF151B" w:rsidP="00EF0BEC">
      <w:pPr>
        <w:pStyle w:val="arial"/>
        <w:ind w:firstLine="0"/>
        <w:rPr>
          <w:rFonts w:ascii="Arial" w:hAnsi="Arial" w:cs="Arial"/>
          <w:b/>
          <w:noProof/>
        </w:rPr>
      </w:pPr>
    </w:p>
    <w:p w14:paraId="779E4B20" w14:textId="77777777" w:rsidR="00AF151B" w:rsidRDefault="00AF151B" w:rsidP="00EF0BEC">
      <w:pPr>
        <w:pStyle w:val="arial"/>
        <w:ind w:firstLine="0"/>
        <w:rPr>
          <w:rFonts w:ascii="Arial" w:hAnsi="Arial" w:cs="Arial"/>
          <w:b/>
          <w:noProof/>
        </w:rPr>
      </w:pPr>
    </w:p>
    <w:p w14:paraId="4F063FDF" w14:textId="77777777" w:rsidR="00AF151B" w:rsidRDefault="00AF151B" w:rsidP="00EF0BEC">
      <w:pPr>
        <w:pStyle w:val="arial"/>
        <w:ind w:firstLine="0"/>
        <w:rPr>
          <w:rFonts w:ascii="Arial" w:hAnsi="Arial" w:cs="Arial"/>
          <w:b/>
          <w:noProof/>
        </w:rPr>
      </w:pPr>
    </w:p>
    <w:p w14:paraId="0595244E" w14:textId="77777777" w:rsidR="00AF151B" w:rsidRDefault="00AF151B" w:rsidP="00EF0BEC">
      <w:pPr>
        <w:pStyle w:val="arial"/>
        <w:ind w:firstLine="0"/>
        <w:rPr>
          <w:rFonts w:ascii="Arial" w:hAnsi="Arial" w:cs="Arial"/>
          <w:b/>
          <w:noProof/>
        </w:rPr>
      </w:pPr>
    </w:p>
    <w:p w14:paraId="6DF97A9E" w14:textId="77777777" w:rsidR="00AF151B" w:rsidRDefault="00AF151B" w:rsidP="00EF0BEC">
      <w:pPr>
        <w:pStyle w:val="arial"/>
        <w:ind w:firstLine="0"/>
        <w:rPr>
          <w:rFonts w:ascii="Arial" w:hAnsi="Arial" w:cs="Arial"/>
          <w:b/>
          <w:noProof/>
        </w:rPr>
      </w:pPr>
    </w:p>
    <w:p w14:paraId="7393D13E" w14:textId="77777777" w:rsidR="00AF151B" w:rsidRDefault="00AF151B" w:rsidP="00EF0BEC">
      <w:pPr>
        <w:pStyle w:val="arial"/>
        <w:ind w:firstLine="0"/>
        <w:rPr>
          <w:rFonts w:ascii="Arial" w:hAnsi="Arial" w:cs="Arial"/>
          <w:b/>
          <w:noProof/>
        </w:rPr>
      </w:pPr>
    </w:p>
    <w:p w14:paraId="10744E14" w14:textId="77777777" w:rsidR="00AF151B" w:rsidRDefault="00AF151B" w:rsidP="00EF0BEC">
      <w:pPr>
        <w:pStyle w:val="arial"/>
        <w:ind w:firstLine="0"/>
        <w:rPr>
          <w:rFonts w:ascii="Arial" w:hAnsi="Arial" w:cs="Arial"/>
          <w:b/>
          <w:noProof/>
        </w:rPr>
      </w:pPr>
    </w:p>
    <w:p w14:paraId="3DBD6361" w14:textId="77777777" w:rsidR="00AF151B" w:rsidRDefault="00AF151B" w:rsidP="00EF0BEC">
      <w:pPr>
        <w:pStyle w:val="arial"/>
        <w:ind w:firstLine="0"/>
        <w:rPr>
          <w:rFonts w:ascii="Arial" w:hAnsi="Arial" w:cs="Arial"/>
          <w:b/>
          <w:noProof/>
        </w:rPr>
      </w:pPr>
    </w:p>
    <w:p w14:paraId="0D3DC4A2" w14:textId="259A5429" w:rsidR="004C63BC" w:rsidRPr="00F23D52" w:rsidRDefault="00B87AC3" w:rsidP="00EF0BEC">
      <w:pPr>
        <w:pStyle w:val="arial"/>
        <w:ind w:firstLine="0"/>
        <w:rPr>
          <w:rFonts w:ascii="Arial" w:hAnsi="Arial" w:cs="Arial"/>
          <w:b/>
        </w:rPr>
      </w:pPr>
      <w:r w:rsidRPr="00A64E60">
        <w:rPr>
          <w:rFonts w:ascii="Arial" w:hAnsi="Arial" w:cs="Arial"/>
          <w:b/>
          <w:noProof/>
        </w:rPr>
        <w:t xml:space="preserve">and we will know if we have been successful when </w:t>
      </w:r>
      <w:r w:rsidR="00A64E60">
        <w:rPr>
          <w:rFonts w:ascii="Arial" w:hAnsi="Arial" w:cs="Arial"/>
          <w:b/>
          <w:noProof/>
        </w:rPr>
        <w:t>…</w:t>
      </w:r>
    </w:p>
    <w:p w14:paraId="0DB147A6" w14:textId="30027F11" w:rsidR="00F23D52" w:rsidRDefault="00AF151B" w:rsidP="00EF0BEC">
      <w:pPr>
        <w:pStyle w:val="arial"/>
        <w:ind w:firstLine="0"/>
        <w:rPr>
          <w:rFonts w:ascii="Arial" w:hAnsi="Arial" w:cs="Arial"/>
          <w:b/>
          <w:szCs w:val="24"/>
        </w:rPr>
      </w:pPr>
      <w:r>
        <w:rPr>
          <w:noProof/>
        </w:rPr>
        <w:drawing>
          <wp:anchor distT="0" distB="0" distL="114300" distR="114300" simplePos="0" relativeHeight="251658248" behindDoc="1" locked="0" layoutInCell="1" allowOverlap="1" wp14:anchorId="5C32D73F" wp14:editId="21767F3E">
            <wp:simplePos x="0" y="0"/>
            <wp:positionH relativeFrom="column">
              <wp:posOffset>120015</wp:posOffset>
            </wp:positionH>
            <wp:positionV relativeFrom="paragraph">
              <wp:posOffset>80010</wp:posOffset>
            </wp:positionV>
            <wp:extent cx="4838700" cy="3420110"/>
            <wp:effectExtent l="0" t="0" r="0" b="8890"/>
            <wp:wrapTight wrapText="bothSides">
              <wp:wrapPolygon edited="0">
                <wp:start x="0" y="0"/>
                <wp:lineTo x="0" y="21536"/>
                <wp:lineTo x="21515" y="21536"/>
                <wp:lineTo x="21515" y="0"/>
                <wp:lineTo x="0" y="0"/>
              </wp:wrapPolygon>
            </wp:wrapTight>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8700" cy="342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21F19B" w14:textId="77777777" w:rsidR="00F23D52" w:rsidRDefault="00F23D52" w:rsidP="00EF0BEC">
      <w:pPr>
        <w:pStyle w:val="arial"/>
        <w:ind w:firstLine="0"/>
        <w:rPr>
          <w:rFonts w:ascii="Arial" w:hAnsi="Arial" w:cs="Arial"/>
          <w:b/>
          <w:szCs w:val="24"/>
        </w:rPr>
      </w:pPr>
    </w:p>
    <w:p w14:paraId="3106F402" w14:textId="77777777" w:rsidR="00F23D52" w:rsidRDefault="00F23D52" w:rsidP="00EF0BEC">
      <w:pPr>
        <w:pStyle w:val="arial"/>
        <w:ind w:firstLine="0"/>
        <w:rPr>
          <w:rFonts w:ascii="Arial" w:hAnsi="Arial" w:cs="Arial"/>
          <w:b/>
          <w:szCs w:val="24"/>
        </w:rPr>
      </w:pPr>
    </w:p>
    <w:p w14:paraId="0A9AC2BA" w14:textId="77777777" w:rsidR="00F23D52" w:rsidRDefault="00F23D52" w:rsidP="00EF0BEC">
      <w:pPr>
        <w:pStyle w:val="arial"/>
        <w:ind w:firstLine="0"/>
        <w:rPr>
          <w:rFonts w:ascii="Arial" w:hAnsi="Arial" w:cs="Arial"/>
          <w:b/>
          <w:szCs w:val="24"/>
        </w:rPr>
      </w:pPr>
    </w:p>
    <w:p w14:paraId="5434762E" w14:textId="77777777" w:rsidR="00F23D52" w:rsidRDefault="00F23D52" w:rsidP="00EF0BEC">
      <w:pPr>
        <w:pStyle w:val="arial"/>
        <w:ind w:firstLine="0"/>
        <w:rPr>
          <w:rFonts w:ascii="Arial" w:hAnsi="Arial" w:cs="Arial"/>
          <w:b/>
          <w:szCs w:val="24"/>
        </w:rPr>
      </w:pPr>
    </w:p>
    <w:p w14:paraId="45DB7056" w14:textId="77777777" w:rsidR="00F23D52" w:rsidRDefault="00F23D52" w:rsidP="00EF0BEC">
      <w:pPr>
        <w:pStyle w:val="arial"/>
        <w:ind w:firstLine="0"/>
        <w:rPr>
          <w:rFonts w:ascii="Arial" w:hAnsi="Arial" w:cs="Arial"/>
          <w:b/>
          <w:szCs w:val="24"/>
        </w:rPr>
      </w:pPr>
    </w:p>
    <w:p w14:paraId="3249FB18" w14:textId="77777777" w:rsidR="00F23D52" w:rsidRDefault="00F23D52" w:rsidP="00EF0BEC">
      <w:pPr>
        <w:pStyle w:val="arial"/>
        <w:ind w:firstLine="0"/>
        <w:rPr>
          <w:rFonts w:ascii="Arial" w:hAnsi="Arial" w:cs="Arial"/>
          <w:b/>
          <w:szCs w:val="24"/>
        </w:rPr>
      </w:pPr>
    </w:p>
    <w:p w14:paraId="3CCF2644" w14:textId="77777777" w:rsidR="00F23D52" w:rsidRDefault="00F23D52" w:rsidP="00EF0BEC">
      <w:pPr>
        <w:pStyle w:val="arial"/>
        <w:ind w:firstLine="0"/>
        <w:rPr>
          <w:rFonts w:ascii="Arial" w:hAnsi="Arial" w:cs="Arial"/>
          <w:b/>
          <w:szCs w:val="24"/>
        </w:rPr>
      </w:pPr>
    </w:p>
    <w:p w14:paraId="63423A1A" w14:textId="77777777" w:rsidR="00F23D52" w:rsidRDefault="00F23D52" w:rsidP="00EF0BEC">
      <w:pPr>
        <w:pStyle w:val="arial"/>
        <w:ind w:firstLine="0"/>
        <w:rPr>
          <w:rFonts w:ascii="Arial" w:hAnsi="Arial" w:cs="Arial"/>
          <w:b/>
          <w:szCs w:val="24"/>
        </w:rPr>
      </w:pPr>
    </w:p>
    <w:p w14:paraId="07782243" w14:textId="77777777" w:rsidR="00F23D52" w:rsidRDefault="00F23D52" w:rsidP="00EF0BEC">
      <w:pPr>
        <w:pStyle w:val="arial"/>
        <w:ind w:firstLine="0"/>
        <w:rPr>
          <w:rFonts w:ascii="Arial" w:hAnsi="Arial" w:cs="Arial"/>
          <w:b/>
          <w:szCs w:val="24"/>
        </w:rPr>
      </w:pPr>
    </w:p>
    <w:p w14:paraId="40596E0B" w14:textId="77777777" w:rsidR="00F23D52" w:rsidRDefault="00F23D52" w:rsidP="00EF0BEC">
      <w:pPr>
        <w:pStyle w:val="arial"/>
        <w:ind w:firstLine="0"/>
        <w:rPr>
          <w:rFonts w:ascii="Arial" w:hAnsi="Arial" w:cs="Arial"/>
          <w:b/>
          <w:szCs w:val="24"/>
        </w:rPr>
      </w:pPr>
    </w:p>
    <w:p w14:paraId="361714A3" w14:textId="77777777" w:rsidR="00F23D52" w:rsidRDefault="00F23D52" w:rsidP="00EF0BEC">
      <w:pPr>
        <w:pStyle w:val="arial"/>
        <w:ind w:firstLine="0"/>
        <w:rPr>
          <w:rFonts w:ascii="Arial" w:hAnsi="Arial" w:cs="Arial"/>
          <w:b/>
          <w:szCs w:val="24"/>
        </w:rPr>
      </w:pPr>
    </w:p>
    <w:p w14:paraId="6D59F184" w14:textId="77777777" w:rsidR="00F23D52" w:rsidRDefault="00F23D52" w:rsidP="00EF0BEC">
      <w:pPr>
        <w:pStyle w:val="arial"/>
        <w:ind w:firstLine="0"/>
        <w:rPr>
          <w:rFonts w:ascii="Arial" w:hAnsi="Arial" w:cs="Arial"/>
          <w:b/>
          <w:szCs w:val="24"/>
        </w:rPr>
      </w:pPr>
    </w:p>
    <w:p w14:paraId="61F516C8" w14:textId="77777777" w:rsidR="00F23D52" w:rsidRDefault="00F23D52" w:rsidP="00EF0BEC">
      <w:pPr>
        <w:pStyle w:val="arial"/>
        <w:ind w:firstLine="0"/>
        <w:rPr>
          <w:rFonts w:ascii="Arial" w:hAnsi="Arial" w:cs="Arial"/>
          <w:b/>
          <w:szCs w:val="24"/>
        </w:rPr>
      </w:pPr>
    </w:p>
    <w:p w14:paraId="1B60B479" w14:textId="77777777" w:rsidR="00F23D52" w:rsidRDefault="00F23D52" w:rsidP="00EF0BEC">
      <w:pPr>
        <w:pStyle w:val="arial"/>
        <w:ind w:firstLine="0"/>
        <w:rPr>
          <w:rFonts w:ascii="Arial" w:hAnsi="Arial" w:cs="Arial"/>
          <w:b/>
          <w:szCs w:val="24"/>
        </w:rPr>
      </w:pPr>
    </w:p>
    <w:p w14:paraId="3A44378A" w14:textId="77777777" w:rsidR="00F23D52" w:rsidRDefault="00F23D52" w:rsidP="00EF0BEC">
      <w:pPr>
        <w:pStyle w:val="arial"/>
        <w:ind w:firstLine="0"/>
        <w:rPr>
          <w:rFonts w:ascii="Arial" w:hAnsi="Arial" w:cs="Arial"/>
          <w:b/>
          <w:szCs w:val="24"/>
        </w:rPr>
      </w:pPr>
    </w:p>
    <w:p w14:paraId="12A05E25" w14:textId="77777777" w:rsidR="00F23D52" w:rsidRDefault="00F23D52" w:rsidP="00EF0BEC">
      <w:pPr>
        <w:pStyle w:val="arial"/>
        <w:ind w:firstLine="0"/>
        <w:rPr>
          <w:rFonts w:ascii="Arial" w:hAnsi="Arial" w:cs="Arial"/>
          <w:b/>
          <w:szCs w:val="24"/>
        </w:rPr>
      </w:pPr>
    </w:p>
    <w:p w14:paraId="4EB5ED23" w14:textId="77777777" w:rsidR="00F23D52" w:rsidRDefault="00F23D52" w:rsidP="00EF0BEC">
      <w:pPr>
        <w:pStyle w:val="arial"/>
        <w:ind w:firstLine="0"/>
        <w:rPr>
          <w:rFonts w:ascii="Arial" w:hAnsi="Arial" w:cs="Arial"/>
          <w:b/>
          <w:szCs w:val="24"/>
        </w:rPr>
      </w:pPr>
    </w:p>
    <w:p w14:paraId="0ECA5522" w14:textId="77777777" w:rsidR="00F23D52" w:rsidRDefault="00F23D52" w:rsidP="00EF0BEC">
      <w:pPr>
        <w:pStyle w:val="arial"/>
        <w:ind w:firstLine="0"/>
        <w:rPr>
          <w:rFonts w:ascii="Arial" w:hAnsi="Arial" w:cs="Arial"/>
          <w:b/>
          <w:szCs w:val="24"/>
        </w:rPr>
      </w:pPr>
    </w:p>
    <w:p w14:paraId="4EBF9157" w14:textId="77777777" w:rsidR="008274F8" w:rsidRDefault="00EF0BEC" w:rsidP="00EF0BEC">
      <w:pPr>
        <w:pStyle w:val="arial"/>
        <w:ind w:firstLine="0"/>
        <w:rPr>
          <w:rFonts w:ascii="Arial" w:hAnsi="Arial" w:cs="Arial"/>
          <w:b/>
          <w:szCs w:val="24"/>
        </w:rPr>
      </w:pPr>
      <w:r w:rsidRPr="00CF3BAB">
        <w:rPr>
          <w:rFonts w:ascii="Arial" w:hAnsi="Arial" w:cs="Arial"/>
          <w:b/>
          <w:szCs w:val="24"/>
        </w:rPr>
        <w:t xml:space="preserve">3. </w:t>
      </w:r>
    </w:p>
    <w:p w14:paraId="3EDADDFF" w14:textId="77777777" w:rsidR="008274F8" w:rsidRDefault="008274F8" w:rsidP="00EF0BEC">
      <w:pPr>
        <w:pStyle w:val="arial"/>
        <w:ind w:firstLine="0"/>
        <w:rPr>
          <w:rFonts w:ascii="Arial" w:hAnsi="Arial" w:cs="Arial"/>
          <w:b/>
          <w:szCs w:val="24"/>
        </w:rPr>
      </w:pPr>
    </w:p>
    <w:p w14:paraId="27D7815E" w14:textId="26379EFC" w:rsidR="00EF0BEC" w:rsidRPr="00CF3BAB" w:rsidRDefault="00EF0BEC" w:rsidP="00EF0BEC">
      <w:pPr>
        <w:pStyle w:val="arial"/>
        <w:ind w:firstLine="0"/>
        <w:rPr>
          <w:rFonts w:ascii="Arial" w:hAnsi="Arial" w:cs="Arial"/>
          <w:b/>
          <w:szCs w:val="24"/>
        </w:rPr>
      </w:pPr>
      <w:r w:rsidRPr="00CF3BAB">
        <w:rPr>
          <w:rFonts w:ascii="Arial" w:hAnsi="Arial" w:cs="Arial"/>
          <w:b/>
          <w:szCs w:val="24"/>
        </w:rPr>
        <w:t>Purpose of the Family Innovation Fund</w:t>
      </w:r>
    </w:p>
    <w:p w14:paraId="118ACE57" w14:textId="77777777" w:rsidR="00EF0BEC" w:rsidRPr="00EF0BEC" w:rsidRDefault="00EF0BEC" w:rsidP="00EF0BEC">
      <w:pPr>
        <w:pStyle w:val="arial"/>
        <w:rPr>
          <w:rFonts w:ascii="Arial" w:hAnsi="Arial" w:cs="Arial"/>
        </w:rPr>
      </w:pPr>
    </w:p>
    <w:p w14:paraId="151A9542" w14:textId="77777777" w:rsidR="00BB18DB" w:rsidRPr="00CF3BAB" w:rsidRDefault="003E4E40" w:rsidP="003E4E40">
      <w:pPr>
        <w:pStyle w:val="arial"/>
        <w:ind w:left="720" w:hanging="720"/>
        <w:rPr>
          <w:rFonts w:ascii="Arial" w:hAnsi="Arial" w:cs="Arial"/>
          <w:sz w:val="22"/>
          <w:szCs w:val="22"/>
        </w:rPr>
      </w:pPr>
      <w:r w:rsidRPr="00CF3BAB">
        <w:rPr>
          <w:rFonts w:ascii="Arial" w:hAnsi="Arial" w:cs="Arial"/>
          <w:sz w:val="22"/>
          <w:szCs w:val="22"/>
        </w:rPr>
        <w:t xml:space="preserve">3.1 </w:t>
      </w:r>
      <w:r w:rsidRPr="00CF3BAB">
        <w:rPr>
          <w:rFonts w:ascii="Arial" w:hAnsi="Arial" w:cs="Arial"/>
          <w:sz w:val="22"/>
          <w:szCs w:val="22"/>
        </w:rPr>
        <w:tab/>
      </w:r>
      <w:bookmarkStart w:id="1" w:name="_Hlk112138352"/>
      <w:r w:rsidR="0064132E" w:rsidRPr="00CF3BAB">
        <w:rPr>
          <w:rFonts w:ascii="Arial" w:hAnsi="Arial" w:cs="Arial"/>
          <w:sz w:val="22"/>
          <w:szCs w:val="22"/>
        </w:rPr>
        <w:t xml:space="preserve">The </w:t>
      </w:r>
      <w:r w:rsidR="00C4213A" w:rsidRPr="00CF3BAB">
        <w:rPr>
          <w:rFonts w:ascii="Arial" w:hAnsi="Arial" w:cs="Arial"/>
          <w:sz w:val="22"/>
          <w:szCs w:val="22"/>
        </w:rPr>
        <w:t>Family Innovation</w:t>
      </w:r>
      <w:r w:rsidR="00C4213A" w:rsidRPr="00CF3BAB">
        <w:rPr>
          <w:rFonts w:ascii="Arial" w:hAnsi="Arial" w:cs="Arial"/>
          <w:b/>
          <w:sz w:val="22"/>
          <w:szCs w:val="22"/>
        </w:rPr>
        <w:t xml:space="preserve"> </w:t>
      </w:r>
      <w:r w:rsidR="00C4213A" w:rsidRPr="00CF3BAB">
        <w:rPr>
          <w:rFonts w:ascii="Arial" w:hAnsi="Arial" w:cs="Arial"/>
          <w:sz w:val="22"/>
          <w:szCs w:val="22"/>
        </w:rPr>
        <w:t>Fund</w:t>
      </w:r>
      <w:r w:rsidR="0064132E" w:rsidRPr="00CF3BAB">
        <w:rPr>
          <w:rFonts w:ascii="Arial" w:hAnsi="Arial" w:cs="Arial"/>
          <w:sz w:val="22"/>
          <w:szCs w:val="22"/>
        </w:rPr>
        <w:t xml:space="preserve"> enable</w:t>
      </w:r>
      <w:r w:rsidR="00BB18DB" w:rsidRPr="00CF3BAB">
        <w:rPr>
          <w:rFonts w:ascii="Arial" w:hAnsi="Arial" w:cs="Arial"/>
          <w:sz w:val="22"/>
          <w:szCs w:val="22"/>
        </w:rPr>
        <w:t>s</w:t>
      </w:r>
      <w:r w:rsidR="0064132E" w:rsidRPr="00CF3BAB">
        <w:rPr>
          <w:rFonts w:ascii="Arial" w:hAnsi="Arial" w:cs="Arial"/>
          <w:sz w:val="22"/>
          <w:szCs w:val="22"/>
        </w:rPr>
        <w:t xml:space="preserve"> ECC to work with its partners in the voluntary and community s</w:t>
      </w:r>
      <w:r w:rsidR="00E81AE8" w:rsidRPr="00CF3BAB">
        <w:rPr>
          <w:rFonts w:ascii="Arial" w:hAnsi="Arial" w:cs="Arial"/>
          <w:sz w:val="22"/>
          <w:szCs w:val="22"/>
        </w:rPr>
        <w:t xml:space="preserve">ector to deliver </w:t>
      </w:r>
      <w:r w:rsidR="00A81B08" w:rsidRPr="00CF3BAB">
        <w:rPr>
          <w:rFonts w:ascii="Arial" w:hAnsi="Arial" w:cs="Arial"/>
          <w:sz w:val="22"/>
          <w:szCs w:val="22"/>
        </w:rPr>
        <w:t xml:space="preserve">good </w:t>
      </w:r>
      <w:r w:rsidR="00BB18DB" w:rsidRPr="00CF3BAB">
        <w:rPr>
          <w:rFonts w:ascii="Arial" w:hAnsi="Arial" w:cs="Arial"/>
          <w:sz w:val="22"/>
          <w:szCs w:val="22"/>
        </w:rPr>
        <w:t>outcomes</w:t>
      </w:r>
      <w:r w:rsidR="00A81B08" w:rsidRPr="00CF3BAB">
        <w:rPr>
          <w:rFonts w:ascii="Arial" w:hAnsi="Arial" w:cs="Arial"/>
          <w:sz w:val="22"/>
          <w:szCs w:val="22"/>
        </w:rPr>
        <w:t xml:space="preserve"> as early as possible</w:t>
      </w:r>
      <w:r w:rsidR="00CB278B" w:rsidRPr="00CF3BAB">
        <w:rPr>
          <w:rFonts w:ascii="Arial" w:hAnsi="Arial" w:cs="Arial"/>
          <w:sz w:val="22"/>
          <w:szCs w:val="22"/>
        </w:rPr>
        <w:t xml:space="preserve">.  </w:t>
      </w:r>
      <w:r w:rsidR="00A81B08" w:rsidRPr="00CF3BAB">
        <w:rPr>
          <w:rFonts w:ascii="Arial" w:hAnsi="Arial" w:cs="Arial"/>
          <w:sz w:val="22"/>
          <w:szCs w:val="22"/>
        </w:rPr>
        <w:t xml:space="preserve">The services will not support those children, young people and families already known to and in receipt of support from specialist and statutory services, rather they will </w:t>
      </w:r>
      <w:r w:rsidR="00DA5FC7" w:rsidRPr="00CF3BAB">
        <w:rPr>
          <w:rFonts w:ascii="Arial" w:hAnsi="Arial" w:cs="Arial"/>
          <w:sz w:val="22"/>
          <w:szCs w:val="22"/>
        </w:rPr>
        <w:t xml:space="preserve">ensure </w:t>
      </w:r>
      <w:r w:rsidR="00E81AE8" w:rsidRPr="00CF3BAB">
        <w:rPr>
          <w:rFonts w:ascii="Arial" w:hAnsi="Arial" w:cs="Arial"/>
          <w:sz w:val="22"/>
          <w:szCs w:val="22"/>
        </w:rPr>
        <w:t>deliver</w:t>
      </w:r>
      <w:r w:rsidR="00DA5FC7" w:rsidRPr="00CF3BAB">
        <w:rPr>
          <w:rFonts w:ascii="Arial" w:hAnsi="Arial" w:cs="Arial"/>
          <w:sz w:val="22"/>
          <w:szCs w:val="22"/>
        </w:rPr>
        <w:t xml:space="preserve">y of </w:t>
      </w:r>
      <w:r w:rsidR="005371AE">
        <w:rPr>
          <w:rFonts w:ascii="Arial" w:hAnsi="Arial" w:cs="Arial"/>
          <w:sz w:val="22"/>
          <w:szCs w:val="22"/>
        </w:rPr>
        <w:t xml:space="preserve">support </w:t>
      </w:r>
      <w:r w:rsidR="00BB18DB" w:rsidRPr="00CF3BAB">
        <w:rPr>
          <w:rFonts w:ascii="Arial" w:hAnsi="Arial" w:cs="Arial"/>
          <w:sz w:val="22"/>
          <w:szCs w:val="22"/>
        </w:rPr>
        <w:t>that complement</w:t>
      </w:r>
      <w:r w:rsidR="005371AE">
        <w:rPr>
          <w:rFonts w:ascii="Arial" w:hAnsi="Arial" w:cs="Arial"/>
          <w:sz w:val="22"/>
          <w:szCs w:val="22"/>
        </w:rPr>
        <w:t>s</w:t>
      </w:r>
      <w:r w:rsidR="00A81B08" w:rsidRPr="00CF3BAB">
        <w:rPr>
          <w:rFonts w:ascii="Arial" w:hAnsi="Arial" w:cs="Arial"/>
          <w:sz w:val="22"/>
          <w:szCs w:val="22"/>
        </w:rPr>
        <w:t>, not duplicate</w:t>
      </w:r>
      <w:r w:rsidR="005371AE">
        <w:rPr>
          <w:rFonts w:ascii="Arial" w:hAnsi="Arial" w:cs="Arial"/>
          <w:sz w:val="22"/>
          <w:szCs w:val="22"/>
        </w:rPr>
        <w:t>s</w:t>
      </w:r>
      <w:r w:rsidR="00A81B08" w:rsidRPr="00CF3BAB">
        <w:rPr>
          <w:rFonts w:ascii="Arial" w:hAnsi="Arial" w:cs="Arial"/>
          <w:sz w:val="22"/>
          <w:szCs w:val="22"/>
        </w:rPr>
        <w:t xml:space="preserve"> </w:t>
      </w:r>
      <w:r w:rsidR="00BB18DB" w:rsidRPr="00CF3BAB">
        <w:rPr>
          <w:rFonts w:ascii="Arial" w:hAnsi="Arial" w:cs="Arial"/>
          <w:sz w:val="22"/>
          <w:szCs w:val="22"/>
        </w:rPr>
        <w:t xml:space="preserve">existing services such </w:t>
      </w:r>
      <w:proofErr w:type="gramStart"/>
      <w:r w:rsidR="00BB18DB" w:rsidRPr="00CF3BAB">
        <w:rPr>
          <w:rFonts w:ascii="Arial" w:hAnsi="Arial" w:cs="Arial"/>
          <w:sz w:val="22"/>
          <w:szCs w:val="22"/>
        </w:rPr>
        <w:t>as;</w:t>
      </w:r>
      <w:proofErr w:type="gramEnd"/>
    </w:p>
    <w:p w14:paraId="37DCBA8D" w14:textId="77777777" w:rsidR="00BB18DB" w:rsidRPr="00CF3BAB" w:rsidRDefault="00BB18DB" w:rsidP="00A57AD3">
      <w:pPr>
        <w:pStyle w:val="arial"/>
        <w:ind w:firstLine="0"/>
        <w:rPr>
          <w:rFonts w:ascii="Arial" w:hAnsi="Arial" w:cs="Arial"/>
          <w:sz w:val="22"/>
          <w:szCs w:val="22"/>
        </w:rPr>
      </w:pPr>
    </w:p>
    <w:p w14:paraId="29ED8831" w14:textId="77777777" w:rsidR="00BB18DB" w:rsidRPr="00CF3BAB" w:rsidRDefault="00BB18DB" w:rsidP="00995240">
      <w:pPr>
        <w:pStyle w:val="arial"/>
        <w:numPr>
          <w:ilvl w:val="0"/>
          <w:numId w:val="3"/>
        </w:numPr>
        <w:ind w:hanging="11"/>
        <w:rPr>
          <w:rFonts w:ascii="Arial" w:hAnsi="Arial" w:cs="Arial"/>
          <w:sz w:val="22"/>
          <w:szCs w:val="22"/>
        </w:rPr>
      </w:pPr>
      <w:r w:rsidRPr="00CF3BAB">
        <w:rPr>
          <w:rFonts w:ascii="Arial" w:hAnsi="Arial" w:cs="Arial"/>
          <w:sz w:val="22"/>
          <w:szCs w:val="22"/>
        </w:rPr>
        <w:t>School funded support at additional levels of need</w:t>
      </w:r>
    </w:p>
    <w:p w14:paraId="188E98E5" w14:textId="77777777" w:rsidR="00BB18DB" w:rsidRDefault="00606F52" w:rsidP="00995240">
      <w:pPr>
        <w:pStyle w:val="arial"/>
        <w:numPr>
          <w:ilvl w:val="0"/>
          <w:numId w:val="3"/>
        </w:numPr>
        <w:ind w:hanging="11"/>
        <w:rPr>
          <w:rFonts w:ascii="Arial" w:hAnsi="Arial" w:cs="Arial"/>
          <w:sz w:val="22"/>
          <w:szCs w:val="22"/>
        </w:rPr>
      </w:pPr>
      <w:r w:rsidRPr="00CF3BAB">
        <w:rPr>
          <w:rFonts w:ascii="Arial" w:hAnsi="Arial" w:cs="Arial"/>
          <w:sz w:val="22"/>
          <w:szCs w:val="22"/>
        </w:rPr>
        <w:t>Essex Child and F</w:t>
      </w:r>
      <w:r w:rsidR="00BB18DB" w:rsidRPr="00CF3BAB">
        <w:rPr>
          <w:rFonts w:ascii="Arial" w:hAnsi="Arial" w:cs="Arial"/>
          <w:sz w:val="22"/>
          <w:szCs w:val="22"/>
        </w:rPr>
        <w:t>amily Wellbeing Service</w:t>
      </w:r>
    </w:p>
    <w:p w14:paraId="648AB475" w14:textId="5FC6855E" w:rsidR="00752EEF" w:rsidRPr="00CF3BAB" w:rsidRDefault="00752EEF" w:rsidP="00995240">
      <w:pPr>
        <w:pStyle w:val="arial"/>
        <w:numPr>
          <w:ilvl w:val="0"/>
          <w:numId w:val="3"/>
        </w:numPr>
        <w:ind w:hanging="11"/>
        <w:rPr>
          <w:rFonts w:ascii="Arial" w:hAnsi="Arial" w:cs="Arial"/>
          <w:sz w:val="22"/>
          <w:szCs w:val="22"/>
        </w:rPr>
      </w:pPr>
      <w:r>
        <w:rPr>
          <w:rFonts w:ascii="Arial" w:hAnsi="Arial" w:cs="Arial"/>
          <w:sz w:val="22"/>
          <w:szCs w:val="22"/>
        </w:rPr>
        <w:t>Essex In</w:t>
      </w:r>
      <w:r w:rsidR="00AE5620">
        <w:rPr>
          <w:rFonts w:ascii="Arial" w:hAnsi="Arial" w:cs="Arial"/>
          <w:sz w:val="22"/>
          <w:szCs w:val="22"/>
        </w:rPr>
        <w:t>t</w:t>
      </w:r>
      <w:r>
        <w:rPr>
          <w:rFonts w:ascii="Arial" w:hAnsi="Arial" w:cs="Arial"/>
          <w:sz w:val="22"/>
          <w:szCs w:val="22"/>
        </w:rPr>
        <w:t xml:space="preserve">egrated Wellbeing Service </w:t>
      </w:r>
    </w:p>
    <w:p w14:paraId="318C3B8B" w14:textId="77777777" w:rsidR="00BB18DB" w:rsidRPr="00CF3BAB" w:rsidRDefault="00C457F9" w:rsidP="00995240">
      <w:pPr>
        <w:pStyle w:val="arial"/>
        <w:numPr>
          <w:ilvl w:val="0"/>
          <w:numId w:val="3"/>
        </w:numPr>
        <w:ind w:hanging="11"/>
        <w:rPr>
          <w:rFonts w:ascii="Arial" w:hAnsi="Arial" w:cs="Arial"/>
          <w:sz w:val="22"/>
          <w:szCs w:val="22"/>
        </w:rPr>
      </w:pPr>
      <w:r>
        <w:rPr>
          <w:rFonts w:ascii="Arial" w:hAnsi="Arial" w:cs="Arial"/>
          <w:sz w:val="22"/>
          <w:szCs w:val="22"/>
        </w:rPr>
        <w:t xml:space="preserve">Child and Adolescent Mental Health </w:t>
      </w:r>
      <w:r w:rsidR="00BB18DB" w:rsidRPr="00CF3BAB">
        <w:rPr>
          <w:rFonts w:ascii="Arial" w:hAnsi="Arial" w:cs="Arial"/>
          <w:sz w:val="22"/>
          <w:szCs w:val="22"/>
        </w:rPr>
        <w:t>Service</w:t>
      </w:r>
    </w:p>
    <w:p w14:paraId="6BD51FBB" w14:textId="77777777" w:rsidR="00BB18DB" w:rsidRPr="00CF3BAB" w:rsidRDefault="00BB18DB" w:rsidP="00995240">
      <w:pPr>
        <w:pStyle w:val="arial"/>
        <w:numPr>
          <w:ilvl w:val="0"/>
          <w:numId w:val="3"/>
        </w:numPr>
        <w:ind w:hanging="11"/>
        <w:rPr>
          <w:rFonts w:ascii="Arial" w:hAnsi="Arial" w:cs="Arial"/>
          <w:sz w:val="22"/>
          <w:szCs w:val="22"/>
        </w:rPr>
      </w:pPr>
      <w:r w:rsidRPr="00CF3BAB">
        <w:rPr>
          <w:rFonts w:ascii="Arial" w:hAnsi="Arial" w:cs="Arial"/>
          <w:sz w:val="22"/>
          <w:szCs w:val="22"/>
        </w:rPr>
        <w:t>Family Solutions</w:t>
      </w:r>
    </w:p>
    <w:p w14:paraId="6A2F39C6" w14:textId="77777777" w:rsidR="00F57A13" w:rsidRPr="00CF3BAB" w:rsidRDefault="00F57A13" w:rsidP="00F57A13">
      <w:pPr>
        <w:pStyle w:val="arial"/>
        <w:rPr>
          <w:rFonts w:ascii="Arial" w:hAnsi="Arial" w:cs="Arial"/>
          <w:sz w:val="22"/>
          <w:szCs w:val="22"/>
        </w:rPr>
      </w:pPr>
    </w:p>
    <w:p w14:paraId="30C8500D" w14:textId="77777777" w:rsidR="005767A8" w:rsidRDefault="003E4E40" w:rsidP="003E4E40">
      <w:pPr>
        <w:pStyle w:val="arial"/>
        <w:ind w:left="709" w:hanging="709"/>
        <w:rPr>
          <w:rFonts w:ascii="Arial" w:hAnsi="Arial" w:cs="Arial"/>
          <w:sz w:val="22"/>
          <w:szCs w:val="22"/>
        </w:rPr>
      </w:pPr>
      <w:r w:rsidRPr="00CF3BAB">
        <w:rPr>
          <w:rFonts w:ascii="Arial" w:hAnsi="Arial" w:cs="Arial"/>
          <w:sz w:val="22"/>
          <w:szCs w:val="22"/>
        </w:rPr>
        <w:t xml:space="preserve">3.2 </w:t>
      </w:r>
      <w:r w:rsidRPr="00CF3BAB">
        <w:rPr>
          <w:rFonts w:ascii="Arial" w:hAnsi="Arial" w:cs="Arial"/>
          <w:sz w:val="22"/>
          <w:szCs w:val="22"/>
        </w:rPr>
        <w:tab/>
      </w:r>
      <w:r w:rsidR="005767A8" w:rsidRPr="00CF3BAB">
        <w:rPr>
          <w:rFonts w:ascii="Arial" w:hAnsi="Arial" w:cs="Arial"/>
          <w:sz w:val="22"/>
          <w:szCs w:val="22"/>
        </w:rPr>
        <w:t>By Early Intervention we mean stopping somethi</w:t>
      </w:r>
      <w:r w:rsidR="00A81B08" w:rsidRPr="00CF3BAB">
        <w:rPr>
          <w:rFonts w:ascii="Arial" w:hAnsi="Arial" w:cs="Arial"/>
          <w:sz w:val="22"/>
          <w:szCs w:val="22"/>
        </w:rPr>
        <w:t xml:space="preserve">ng occurring or getting worse and for the purposes of this funding will provide </w:t>
      </w:r>
      <w:r w:rsidR="005767A8" w:rsidRPr="00CF3BAB">
        <w:rPr>
          <w:rFonts w:ascii="Arial" w:hAnsi="Arial" w:cs="Arial"/>
          <w:sz w:val="22"/>
          <w:szCs w:val="22"/>
        </w:rPr>
        <w:t>brief</w:t>
      </w:r>
      <w:r w:rsidR="00A81B08" w:rsidRPr="00CF3BAB">
        <w:rPr>
          <w:rFonts w:ascii="Arial" w:hAnsi="Arial" w:cs="Arial"/>
          <w:sz w:val="22"/>
          <w:szCs w:val="22"/>
        </w:rPr>
        <w:t>,</w:t>
      </w:r>
      <w:r w:rsidR="005767A8" w:rsidRPr="00CF3BAB">
        <w:rPr>
          <w:rFonts w:ascii="Arial" w:hAnsi="Arial" w:cs="Arial"/>
          <w:sz w:val="22"/>
          <w:szCs w:val="22"/>
        </w:rPr>
        <w:t xml:space="preserve"> light touch interventions that will enable children, young people, </w:t>
      </w:r>
      <w:proofErr w:type="gramStart"/>
      <w:r w:rsidR="005767A8" w:rsidRPr="00CF3BAB">
        <w:rPr>
          <w:rFonts w:ascii="Arial" w:hAnsi="Arial" w:cs="Arial"/>
          <w:sz w:val="22"/>
          <w:szCs w:val="22"/>
        </w:rPr>
        <w:t>parents</w:t>
      </w:r>
      <w:proofErr w:type="gramEnd"/>
      <w:r w:rsidR="005767A8" w:rsidRPr="00CF3BAB">
        <w:rPr>
          <w:rFonts w:ascii="Arial" w:hAnsi="Arial" w:cs="Arial"/>
          <w:sz w:val="22"/>
          <w:szCs w:val="22"/>
        </w:rPr>
        <w:t xml:space="preserve"> and carers to draw on their own resources and res</w:t>
      </w:r>
      <w:r w:rsidR="00A81B08" w:rsidRPr="00CF3BAB">
        <w:rPr>
          <w:rFonts w:ascii="Arial" w:hAnsi="Arial" w:cs="Arial"/>
          <w:sz w:val="22"/>
          <w:szCs w:val="22"/>
        </w:rPr>
        <w:t xml:space="preserve">ilience </w:t>
      </w:r>
      <w:r w:rsidR="005767A8" w:rsidRPr="00CF3BAB">
        <w:rPr>
          <w:rFonts w:ascii="Arial" w:hAnsi="Arial" w:cs="Arial"/>
          <w:sz w:val="22"/>
          <w:szCs w:val="22"/>
        </w:rPr>
        <w:t xml:space="preserve">to resolve </w:t>
      </w:r>
      <w:r w:rsidR="00A81B08" w:rsidRPr="00CF3BAB">
        <w:rPr>
          <w:rFonts w:ascii="Arial" w:hAnsi="Arial" w:cs="Arial"/>
          <w:sz w:val="22"/>
          <w:szCs w:val="22"/>
        </w:rPr>
        <w:t xml:space="preserve">future problems. </w:t>
      </w:r>
    </w:p>
    <w:bookmarkEnd w:id="1"/>
    <w:p w14:paraId="0FB3C483" w14:textId="77777777" w:rsidR="00C457F9" w:rsidRDefault="00C457F9" w:rsidP="003E4E40">
      <w:pPr>
        <w:pStyle w:val="arial"/>
        <w:ind w:left="709" w:hanging="709"/>
        <w:rPr>
          <w:rFonts w:ascii="Arial" w:hAnsi="Arial" w:cs="Arial"/>
          <w:sz w:val="22"/>
          <w:szCs w:val="22"/>
        </w:rPr>
      </w:pPr>
    </w:p>
    <w:p w14:paraId="0D084309" w14:textId="03FF3484" w:rsidR="00606F52" w:rsidRDefault="00C457F9" w:rsidP="00DC584D">
      <w:pPr>
        <w:pStyle w:val="arial"/>
        <w:spacing w:line="259" w:lineRule="auto"/>
        <w:ind w:left="709" w:hanging="709"/>
        <w:rPr>
          <w:rFonts w:ascii="Arial" w:hAnsi="Arial" w:cs="Arial"/>
          <w:sz w:val="22"/>
          <w:szCs w:val="22"/>
        </w:rPr>
      </w:pPr>
      <w:r w:rsidRPr="1B880301">
        <w:rPr>
          <w:rFonts w:ascii="Arial" w:hAnsi="Arial" w:cs="Arial"/>
          <w:sz w:val="22"/>
          <w:szCs w:val="22"/>
        </w:rPr>
        <w:t>3.3</w:t>
      </w:r>
      <w:r>
        <w:tab/>
      </w:r>
      <w:r w:rsidRPr="007905E9">
        <w:rPr>
          <w:rFonts w:ascii="Arial" w:hAnsi="Arial" w:cs="Arial"/>
          <w:sz w:val="22"/>
          <w:szCs w:val="22"/>
        </w:rPr>
        <w:t>This Grant is concerned with working with children and young people</w:t>
      </w:r>
      <w:r w:rsidR="39DBEC96" w:rsidRPr="007905E9">
        <w:rPr>
          <w:rFonts w:ascii="Arial" w:hAnsi="Arial" w:cs="Arial"/>
          <w:sz w:val="22"/>
          <w:szCs w:val="22"/>
        </w:rPr>
        <w:t>, parents/carers and families</w:t>
      </w:r>
      <w:r w:rsidRPr="007905E9">
        <w:rPr>
          <w:rFonts w:ascii="Arial" w:hAnsi="Arial" w:cs="Arial"/>
          <w:sz w:val="22"/>
          <w:szCs w:val="22"/>
        </w:rPr>
        <w:t xml:space="preserve"> </w:t>
      </w:r>
      <w:r w:rsidR="49BF0992" w:rsidRPr="007905E9">
        <w:rPr>
          <w:rFonts w:ascii="Arial" w:hAnsi="Arial" w:cs="Arial"/>
          <w:sz w:val="22"/>
          <w:szCs w:val="22"/>
        </w:rPr>
        <w:t>who will benefit from receiving</w:t>
      </w:r>
      <w:r w:rsidR="001F2005" w:rsidRPr="007905E9">
        <w:rPr>
          <w:rFonts w:ascii="Arial" w:hAnsi="Arial" w:cs="Arial"/>
          <w:sz w:val="22"/>
          <w:szCs w:val="22"/>
        </w:rPr>
        <w:t xml:space="preserve"> support by way of </w:t>
      </w:r>
      <w:r w:rsidR="00CF4051">
        <w:rPr>
          <w:rFonts w:ascii="Arial" w:hAnsi="Arial" w:cs="Arial"/>
          <w:b/>
          <w:bCs/>
          <w:i/>
          <w:iCs/>
          <w:sz w:val="22"/>
          <w:szCs w:val="22"/>
        </w:rPr>
        <w:t>B</w:t>
      </w:r>
      <w:r w:rsidR="49BF0992" w:rsidRPr="007941AF">
        <w:rPr>
          <w:rFonts w:ascii="Arial" w:hAnsi="Arial" w:cs="Arial"/>
          <w:b/>
          <w:bCs/>
          <w:i/>
          <w:iCs/>
          <w:sz w:val="22"/>
          <w:szCs w:val="22"/>
        </w:rPr>
        <w:t xml:space="preserve">rief </w:t>
      </w:r>
      <w:r w:rsidR="00CF4051">
        <w:rPr>
          <w:rFonts w:ascii="Arial" w:hAnsi="Arial" w:cs="Arial"/>
          <w:b/>
          <w:bCs/>
          <w:i/>
          <w:iCs/>
          <w:sz w:val="22"/>
          <w:szCs w:val="22"/>
        </w:rPr>
        <w:t>S</w:t>
      </w:r>
      <w:r w:rsidR="49BF0992" w:rsidRPr="007941AF">
        <w:rPr>
          <w:rFonts w:ascii="Arial" w:hAnsi="Arial" w:cs="Arial"/>
          <w:b/>
          <w:bCs/>
          <w:i/>
          <w:iCs/>
          <w:sz w:val="22"/>
          <w:szCs w:val="22"/>
        </w:rPr>
        <w:t xml:space="preserve">olution </w:t>
      </w:r>
      <w:r w:rsidR="00CF4051">
        <w:rPr>
          <w:rFonts w:ascii="Arial" w:hAnsi="Arial" w:cs="Arial"/>
          <w:b/>
          <w:bCs/>
          <w:i/>
          <w:iCs/>
          <w:sz w:val="22"/>
          <w:szCs w:val="22"/>
        </w:rPr>
        <w:lastRenderedPageBreak/>
        <w:t>F</w:t>
      </w:r>
      <w:r w:rsidR="49BF0992" w:rsidRPr="007941AF">
        <w:rPr>
          <w:rFonts w:ascii="Arial" w:hAnsi="Arial" w:cs="Arial"/>
          <w:b/>
          <w:bCs/>
          <w:i/>
          <w:iCs/>
          <w:sz w:val="22"/>
          <w:szCs w:val="22"/>
        </w:rPr>
        <w:t xml:space="preserve">ocussed </w:t>
      </w:r>
      <w:r w:rsidR="00CF4051">
        <w:rPr>
          <w:rFonts w:ascii="Arial" w:hAnsi="Arial" w:cs="Arial"/>
          <w:b/>
          <w:bCs/>
          <w:i/>
          <w:iCs/>
          <w:sz w:val="22"/>
          <w:szCs w:val="22"/>
        </w:rPr>
        <w:t xml:space="preserve">Support (BSFS) </w:t>
      </w:r>
      <w:r w:rsidR="004A6786">
        <w:rPr>
          <w:rFonts w:ascii="Arial" w:hAnsi="Arial" w:cs="Arial"/>
          <w:sz w:val="22"/>
          <w:szCs w:val="22"/>
        </w:rPr>
        <w:t xml:space="preserve">such as coaching, </w:t>
      </w:r>
      <w:r w:rsidR="00FF7B10">
        <w:rPr>
          <w:rFonts w:ascii="Arial" w:hAnsi="Arial" w:cs="Arial"/>
          <w:sz w:val="22"/>
          <w:szCs w:val="22"/>
        </w:rPr>
        <w:t xml:space="preserve">mediation, </w:t>
      </w:r>
      <w:r w:rsidR="00EF6A41">
        <w:rPr>
          <w:rFonts w:ascii="Arial" w:hAnsi="Arial" w:cs="Arial"/>
          <w:sz w:val="22"/>
          <w:szCs w:val="22"/>
        </w:rPr>
        <w:t xml:space="preserve">conflict </w:t>
      </w:r>
      <w:proofErr w:type="gramStart"/>
      <w:r w:rsidR="00EF6A41">
        <w:rPr>
          <w:rFonts w:ascii="Arial" w:hAnsi="Arial" w:cs="Arial"/>
          <w:sz w:val="22"/>
          <w:szCs w:val="22"/>
        </w:rPr>
        <w:t xml:space="preserve">resolution,  </w:t>
      </w:r>
      <w:r w:rsidR="00FF7B10">
        <w:rPr>
          <w:rFonts w:ascii="Arial" w:hAnsi="Arial" w:cs="Arial"/>
          <w:sz w:val="22"/>
          <w:szCs w:val="22"/>
        </w:rPr>
        <w:t>counselling</w:t>
      </w:r>
      <w:proofErr w:type="gramEnd"/>
      <w:r w:rsidR="00FF7B10">
        <w:rPr>
          <w:rFonts w:ascii="Arial" w:hAnsi="Arial" w:cs="Arial"/>
          <w:sz w:val="22"/>
          <w:szCs w:val="22"/>
        </w:rPr>
        <w:t xml:space="preserve">, </w:t>
      </w:r>
      <w:r w:rsidR="003055B3">
        <w:rPr>
          <w:rFonts w:ascii="Arial" w:hAnsi="Arial" w:cs="Arial"/>
          <w:b/>
          <w:bCs/>
          <w:sz w:val="22"/>
          <w:szCs w:val="22"/>
        </w:rPr>
        <w:t xml:space="preserve"> </w:t>
      </w:r>
      <w:r w:rsidR="3F5F58AD" w:rsidRPr="007905E9">
        <w:rPr>
          <w:rFonts w:ascii="Arial" w:hAnsi="Arial" w:cs="Arial"/>
          <w:sz w:val="22"/>
          <w:szCs w:val="22"/>
        </w:rPr>
        <w:t>through 1:1</w:t>
      </w:r>
      <w:r w:rsidR="003055B3" w:rsidRPr="007905E9">
        <w:rPr>
          <w:rFonts w:ascii="Arial" w:hAnsi="Arial" w:cs="Arial"/>
          <w:sz w:val="22"/>
          <w:szCs w:val="22"/>
        </w:rPr>
        <w:t xml:space="preserve">, </w:t>
      </w:r>
      <w:r w:rsidR="3F5F58AD" w:rsidRPr="007905E9">
        <w:rPr>
          <w:rFonts w:ascii="Arial" w:hAnsi="Arial" w:cs="Arial"/>
          <w:sz w:val="22"/>
          <w:szCs w:val="22"/>
        </w:rPr>
        <w:t>group</w:t>
      </w:r>
      <w:r w:rsidR="003055B3" w:rsidRPr="007905E9">
        <w:rPr>
          <w:rFonts w:ascii="Arial" w:hAnsi="Arial" w:cs="Arial"/>
          <w:sz w:val="22"/>
          <w:szCs w:val="22"/>
        </w:rPr>
        <w:t xml:space="preserve"> and family</w:t>
      </w:r>
      <w:r w:rsidR="00342605">
        <w:rPr>
          <w:rFonts w:ascii="Arial" w:hAnsi="Arial" w:cs="Arial"/>
          <w:sz w:val="22"/>
          <w:szCs w:val="22"/>
        </w:rPr>
        <w:t>/</w:t>
      </w:r>
      <w:r w:rsidR="00B364E9">
        <w:rPr>
          <w:rFonts w:ascii="Arial" w:hAnsi="Arial" w:cs="Arial"/>
          <w:sz w:val="22"/>
          <w:szCs w:val="22"/>
        </w:rPr>
        <w:t>parent/</w:t>
      </w:r>
      <w:r w:rsidR="00342605">
        <w:rPr>
          <w:rFonts w:ascii="Arial" w:hAnsi="Arial" w:cs="Arial"/>
          <w:sz w:val="22"/>
          <w:szCs w:val="22"/>
        </w:rPr>
        <w:t>couples</w:t>
      </w:r>
      <w:r w:rsidR="003055B3" w:rsidRPr="007905E9">
        <w:rPr>
          <w:rFonts w:ascii="Arial" w:hAnsi="Arial" w:cs="Arial"/>
          <w:sz w:val="22"/>
          <w:szCs w:val="22"/>
        </w:rPr>
        <w:t xml:space="preserve"> </w:t>
      </w:r>
      <w:r w:rsidR="3F5F58AD" w:rsidRPr="007905E9">
        <w:rPr>
          <w:rFonts w:ascii="Arial" w:hAnsi="Arial" w:cs="Arial"/>
          <w:sz w:val="22"/>
          <w:szCs w:val="22"/>
        </w:rPr>
        <w:t>work</w:t>
      </w:r>
      <w:r w:rsidR="00F23D52" w:rsidRPr="007905E9">
        <w:rPr>
          <w:rFonts w:ascii="Arial" w:hAnsi="Arial" w:cs="Arial"/>
          <w:sz w:val="22"/>
          <w:szCs w:val="22"/>
        </w:rPr>
        <w:t>.</w:t>
      </w:r>
      <w:r w:rsidR="00FF7B10">
        <w:rPr>
          <w:rFonts w:ascii="Arial" w:hAnsi="Arial" w:cs="Arial"/>
          <w:sz w:val="22"/>
          <w:szCs w:val="22"/>
        </w:rPr>
        <w:t xml:space="preserve">  This will usually take place in face to face however, </w:t>
      </w:r>
      <w:r w:rsidR="0079009F">
        <w:rPr>
          <w:rFonts w:ascii="Arial" w:hAnsi="Arial" w:cs="Arial"/>
          <w:sz w:val="22"/>
          <w:szCs w:val="22"/>
        </w:rPr>
        <w:t xml:space="preserve">it may also take place using on-line platforms if that is </w:t>
      </w:r>
      <w:r w:rsidR="00CC6B53">
        <w:rPr>
          <w:rFonts w:ascii="Arial" w:hAnsi="Arial" w:cs="Arial"/>
          <w:sz w:val="22"/>
          <w:szCs w:val="22"/>
        </w:rPr>
        <w:t xml:space="preserve">deemed </w:t>
      </w:r>
      <w:r w:rsidR="0079009F">
        <w:rPr>
          <w:rFonts w:ascii="Arial" w:hAnsi="Arial" w:cs="Arial"/>
          <w:sz w:val="22"/>
          <w:szCs w:val="22"/>
        </w:rPr>
        <w:t>appropriate</w:t>
      </w:r>
      <w:r w:rsidR="00DC584D">
        <w:rPr>
          <w:rFonts w:ascii="Arial" w:hAnsi="Arial" w:cs="Arial"/>
          <w:sz w:val="22"/>
          <w:szCs w:val="22"/>
        </w:rPr>
        <w:t xml:space="preserve">, </w:t>
      </w:r>
      <w:r w:rsidR="00DC584D" w:rsidRPr="00DC584D">
        <w:rPr>
          <w:rFonts w:ascii="Arial" w:hAnsi="Arial" w:cs="Arial"/>
          <w:sz w:val="22"/>
          <w:szCs w:val="22"/>
        </w:rPr>
        <w:t>for example during holiday periods or weekends/evenings.</w:t>
      </w:r>
    </w:p>
    <w:p w14:paraId="7366B12A" w14:textId="77777777" w:rsidR="00DC584D" w:rsidRDefault="00DC584D" w:rsidP="00DC584D">
      <w:pPr>
        <w:pStyle w:val="arial"/>
        <w:spacing w:line="259" w:lineRule="auto"/>
        <w:ind w:left="709" w:hanging="709"/>
        <w:rPr>
          <w:rFonts w:ascii="Arial" w:hAnsi="Arial" w:cs="Arial"/>
          <w:sz w:val="22"/>
          <w:szCs w:val="22"/>
        </w:rPr>
      </w:pPr>
    </w:p>
    <w:p w14:paraId="11007954" w14:textId="77777777" w:rsidR="006B0D4D" w:rsidRDefault="00F30645" w:rsidP="006B0D4D">
      <w:pPr>
        <w:pStyle w:val="arial"/>
        <w:ind w:firstLine="0"/>
        <w:rPr>
          <w:rFonts w:ascii="Arial" w:hAnsi="Arial" w:cs="Arial"/>
          <w:b/>
          <w:szCs w:val="24"/>
        </w:rPr>
      </w:pPr>
      <w:r w:rsidRPr="00CF3BAB">
        <w:rPr>
          <w:rFonts w:ascii="Arial" w:hAnsi="Arial" w:cs="Arial"/>
          <w:b/>
          <w:szCs w:val="24"/>
        </w:rPr>
        <w:t>4</w:t>
      </w:r>
      <w:r w:rsidR="006B0D4D" w:rsidRPr="00CF3BAB">
        <w:rPr>
          <w:rFonts w:ascii="Arial" w:hAnsi="Arial" w:cs="Arial"/>
          <w:b/>
          <w:szCs w:val="24"/>
        </w:rPr>
        <w:t xml:space="preserve">. </w:t>
      </w:r>
      <w:r w:rsidR="00DA5FC7" w:rsidRPr="00CF3BAB">
        <w:rPr>
          <w:rFonts w:ascii="Arial" w:hAnsi="Arial" w:cs="Arial"/>
          <w:b/>
          <w:szCs w:val="24"/>
        </w:rPr>
        <w:t>Outcomes</w:t>
      </w:r>
    </w:p>
    <w:p w14:paraId="5A3B42D0" w14:textId="77777777" w:rsidR="005371AE" w:rsidRPr="00CF3BAB" w:rsidRDefault="005371AE" w:rsidP="006B0D4D">
      <w:pPr>
        <w:pStyle w:val="arial"/>
        <w:ind w:firstLine="0"/>
        <w:rPr>
          <w:rFonts w:ascii="Arial" w:hAnsi="Arial" w:cs="Arial"/>
          <w:b/>
          <w:szCs w:val="24"/>
        </w:rPr>
      </w:pPr>
    </w:p>
    <w:p w14:paraId="2E7F015A" w14:textId="565368A6" w:rsidR="00DA5FC7" w:rsidRPr="00CF3BAB" w:rsidRDefault="003E4E40" w:rsidP="003E4E40">
      <w:pPr>
        <w:pStyle w:val="arial"/>
        <w:ind w:left="851" w:hanging="851"/>
        <w:rPr>
          <w:rFonts w:ascii="Arial" w:hAnsi="Arial" w:cs="Arial"/>
          <w:sz w:val="22"/>
          <w:szCs w:val="22"/>
        </w:rPr>
      </w:pPr>
      <w:r w:rsidRPr="213AE4B3">
        <w:rPr>
          <w:rFonts w:ascii="Arial" w:hAnsi="Arial" w:cs="Arial"/>
          <w:sz w:val="22"/>
          <w:szCs w:val="22"/>
        </w:rPr>
        <w:t xml:space="preserve">4.1 </w:t>
      </w:r>
      <w:r>
        <w:tab/>
      </w:r>
      <w:r w:rsidR="00EF0BEC" w:rsidRPr="213AE4B3">
        <w:rPr>
          <w:rFonts w:ascii="Arial" w:hAnsi="Arial" w:cs="Arial"/>
          <w:sz w:val="22"/>
          <w:szCs w:val="22"/>
        </w:rPr>
        <w:t xml:space="preserve">ECC will consider applications from organisations that can </w:t>
      </w:r>
      <w:r w:rsidR="004131AF" w:rsidRPr="213AE4B3">
        <w:rPr>
          <w:rFonts w:ascii="Arial" w:hAnsi="Arial" w:cs="Arial"/>
          <w:sz w:val="22"/>
          <w:szCs w:val="22"/>
        </w:rPr>
        <w:t xml:space="preserve">demonstrate they </w:t>
      </w:r>
      <w:r w:rsidR="00827852" w:rsidRPr="213AE4B3">
        <w:rPr>
          <w:rFonts w:ascii="Arial" w:hAnsi="Arial" w:cs="Arial"/>
          <w:sz w:val="22"/>
          <w:szCs w:val="22"/>
        </w:rPr>
        <w:t xml:space="preserve">can </w:t>
      </w:r>
      <w:r w:rsidR="00F30645" w:rsidRPr="213AE4B3">
        <w:rPr>
          <w:rFonts w:ascii="Arial" w:hAnsi="Arial" w:cs="Arial"/>
          <w:sz w:val="22"/>
          <w:szCs w:val="22"/>
        </w:rPr>
        <w:t xml:space="preserve">deliver </w:t>
      </w:r>
      <w:r w:rsidR="00EF0BEC" w:rsidRPr="213AE4B3">
        <w:rPr>
          <w:rFonts w:ascii="Arial" w:hAnsi="Arial" w:cs="Arial"/>
          <w:sz w:val="22"/>
          <w:szCs w:val="22"/>
        </w:rPr>
        <w:t>the following high</w:t>
      </w:r>
      <w:r w:rsidR="00C457F9" w:rsidRPr="213AE4B3">
        <w:rPr>
          <w:rFonts w:ascii="Arial" w:hAnsi="Arial" w:cs="Arial"/>
          <w:sz w:val="22"/>
          <w:szCs w:val="22"/>
        </w:rPr>
        <w:t>-</w:t>
      </w:r>
      <w:r w:rsidR="00EF0BEC" w:rsidRPr="213AE4B3">
        <w:rPr>
          <w:rFonts w:ascii="Arial" w:hAnsi="Arial" w:cs="Arial"/>
          <w:sz w:val="22"/>
          <w:szCs w:val="22"/>
        </w:rPr>
        <w:t xml:space="preserve">level outcomes for </w:t>
      </w:r>
      <w:r w:rsidR="00E46301" w:rsidRPr="213AE4B3">
        <w:rPr>
          <w:rFonts w:ascii="Arial" w:hAnsi="Arial" w:cs="Arial"/>
          <w:sz w:val="22"/>
          <w:szCs w:val="22"/>
        </w:rPr>
        <w:t>children, young people</w:t>
      </w:r>
      <w:r w:rsidR="008926A3" w:rsidRPr="213AE4B3">
        <w:rPr>
          <w:rFonts w:ascii="Arial" w:hAnsi="Arial" w:cs="Arial"/>
          <w:sz w:val="22"/>
          <w:szCs w:val="22"/>
        </w:rPr>
        <w:t xml:space="preserve"> aged</w:t>
      </w:r>
      <w:r w:rsidR="00E46301" w:rsidRPr="213AE4B3">
        <w:rPr>
          <w:rFonts w:ascii="Arial" w:hAnsi="Arial" w:cs="Arial"/>
          <w:sz w:val="22"/>
          <w:szCs w:val="22"/>
        </w:rPr>
        <w:t xml:space="preserve"> </w:t>
      </w:r>
      <w:r w:rsidR="49A88600" w:rsidRPr="213AE4B3">
        <w:rPr>
          <w:rFonts w:ascii="Arial" w:hAnsi="Arial" w:cs="Arial"/>
          <w:sz w:val="22"/>
          <w:szCs w:val="22"/>
        </w:rPr>
        <w:t>8</w:t>
      </w:r>
      <w:r w:rsidR="005371AE" w:rsidRPr="213AE4B3">
        <w:rPr>
          <w:rFonts w:ascii="Arial" w:hAnsi="Arial" w:cs="Arial"/>
          <w:sz w:val="22"/>
          <w:szCs w:val="22"/>
        </w:rPr>
        <w:t xml:space="preserve"> – 19 years</w:t>
      </w:r>
      <w:r w:rsidR="00B87AC3" w:rsidRPr="213AE4B3">
        <w:rPr>
          <w:rFonts w:ascii="Arial" w:hAnsi="Arial" w:cs="Arial"/>
          <w:sz w:val="22"/>
          <w:szCs w:val="22"/>
        </w:rPr>
        <w:t xml:space="preserve"> </w:t>
      </w:r>
      <w:r w:rsidR="00B364E9">
        <w:rPr>
          <w:rFonts w:ascii="Arial" w:hAnsi="Arial" w:cs="Arial"/>
          <w:sz w:val="22"/>
          <w:szCs w:val="22"/>
        </w:rPr>
        <w:t>and/or their families/parents/carers/c</w:t>
      </w:r>
      <w:r w:rsidR="00D20B85">
        <w:rPr>
          <w:rFonts w:ascii="Arial" w:hAnsi="Arial" w:cs="Arial"/>
          <w:sz w:val="22"/>
          <w:szCs w:val="22"/>
        </w:rPr>
        <w:t>ouples.</w:t>
      </w:r>
    </w:p>
    <w:p w14:paraId="5963A0BA" w14:textId="77777777" w:rsidR="00DA5FC7" w:rsidRDefault="00DA5FC7" w:rsidP="00001165">
      <w:pPr>
        <w:pStyle w:val="arial"/>
        <w:ind w:firstLine="0"/>
        <w:rPr>
          <w:rFonts w:ascii="Arial" w:hAnsi="Arial" w:cs="Arial"/>
        </w:rPr>
      </w:pPr>
    </w:p>
    <w:tbl>
      <w:tblPr>
        <w:tblW w:w="8755" w:type="dxa"/>
        <w:tblInd w:w="392" w:type="dxa"/>
        <w:tblCellMar>
          <w:left w:w="0" w:type="dxa"/>
          <w:right w:w="0" w:type="dxa"/>
        </w:tblCellMar>
        <w:tblLook w:val="04A0" w:firstRow="1" w:lastRow="0" w:firstColumn="1" w:lastColumn="0" w:noHBand="0" w:noVBand="1"/>
      </w:tblPr>
      <w:tblGrid>
        <w:gridCol w:w="1276"/>
        <w:gridCol w:w="1701"/>
        <w:gridCol w:w="2126"/>
        <w:gridCol w:w="1989"/>
        <w:gridCol w:w="1663"/>
      </w:tblGrid>
      <w:tr w:rsidR="00E46301" w:rsidRPr="005371AE" w14:paraId="237B2262" w14:textId="77777777" w:rsidTr="005371AE">
        <w:trPr>
          <w:trHeight w:val="470"/>
        </w:trPr>
        <w:tc>
          <w:tcPr>
            <w:tcW w:w="1276"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14:paraId="5E19E0E7" w14:textId="77777777" w:rsidR="00E46301" w:rsidRPr="005371AE" w:rsidRDefault="00E46301" w:rsidP="00E46301">
            <w:pPr>
              <w:spacing w:line="276" w:lineRule="auto"/>
              <w:rPr>
                <w:rFonts w:cs="Arial"/>
                <w:sz w:val="20"/>
                <w:szCs w:val="20"/>
              </w:rPr>
            </w:pPr>
            <w:r w:rsidRPr="005371AE">
              <w:rPr>
                <w:b/>
                <w:bCs/>
                <w:color w:val="FFFFFF"/>
                <w:kern w:val="24"/>
                <w:sz w:val="20"/>
                <w:szCs w:val="20"/>
              </w:rPr>
              <w:t>Priority</w:t>
            </w:r>
          </w:p>
        </w:tc>
        <w:tc>
          <w:tcPr>
            <w:tcW w:w="7479" w:type="dxa"/>
            <w:gridSpan w:val="4"/>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14:paraId="21D5D5E3" w14:textId="77777777" w:rsidR="00E46301" w:rsidRPr="005371AE" w:rsidRDefault="00E46301" w:rsidP="00E46301">
            <w:pPr>
              <w:spacing w:line="276" w:lineRule="auto"/>
              <w:jc w:val="center"/>
              <w:rPr>
                <w:rFonts w:cs="Arial"/>
                <w:sz w:val="20"/>
                <w:szCs w:val="20"/>
              </w:rPr>
            </w:pPr>
            <w:r w:rsidRPr="005371AE">
              <w:rPr>
                <w:b/>
                <w:bCs/>
                <w:color w:val="FFFFFF"/>
                <w:kern w:val="24"/>
                <w:sz w:val="20"/>
                <w:szCs w:val="20"/>
              </w:rPr>
              <w:t>Stable, Resilient and Safe Families</w:t>
            </w:r>
          </w:p>
        </w:tc>
      </w:tr>
      <w:tr w:rsidR="00E46301" w:rsidRPr="005371AE" w14:paraId="3C87DB3E" w14:textId="77777777" w:rsidTr="005371AE">
        <w:trPr>
          <w:trHeight w:val="1393"/>
        </w:trPr>
        <w:tc>
          <w:tcPr>
            <w:tcW w:w="1276" w:type="dxa"/>
            <w:tcBorders>
              <w:top w:val="single" w:sz="8" w:space="0" w:color="000000"/>
              <w:left w:val="single" w:sz="8" w:space="0" w:color="000000"/>
              <w:bottom w:val="single" w:sz="8" w:space="0" w:color="000000"/>
              <w:right w:val="single" w:sz="8" w:space="0" w:color="000000"/>
            </w:tcBorders>
            <w:shd w:val="clear" w:color="auto" w:fill="9AE494"/>
            <w:tcMar>
              <w:top w:w="15" w:type="dxa"/>
              <w:left w:w="108" w:type="dxa"/>
              <w:bottom w:w="0" w:type="dxa"/>
              <w:right w:w="108" w:type="dxa"/>
            </w:tcMar>
            <w:hideMark/>
          </w:tcPr>
          <w:p w14:paraId="45E2D6ED" w14:textId="77777777" w:rsidR="00E46301" w:rsidRPr="005371AE" w:rsidRDefault="00E46301" w:rsidP="00EF0BEC">
            <w:pPr>
              <w:spacing w:line="276" w:lineRule="auto"/>
              <w:rPr>
                <w:rFonts w:cs="Arial"/>
                <w:sz w:val="20"/>
                <w:szCs w:val="20"/>
              </w:rPr>
            </w:pPr>
            <w:r w:rsidRPr="005371AE">
              <w:rPr>
                <w:b/>
                <w:bCs/>
                <w:color w:val="000000"/>
                <w:kern w:val="24"/>
                <w:sz w:val="20"/>
                <w:szCs w:val="20"/>
              </w:rPr>
              <w:t>High level outcomes</w:t>
            </w:r>
          </w:p>
        </w:tc>
        <w:tc>
          <w:tcPr>
            <w:tcW w:w="1701" w:type="dxa"/>
            <w:tcBorders>
              <w:top w:val="single" w:sz="8" w:space="0" w:color="000000"/>
              <w:left w:val="single" w:sz="8" w:space="0" w:color="000000"/>
              <w:bottom w:val="single" w:sz="8" w:space="0" w:color="000000"/>
              <w:right w:val="single" w:sz="8" w:space="0" w:color="000000"/>
            </w:tcBorders>
            <w:shd w:val="clear" w:color="auto" w:fill="9AE494"/>
            <w:tcMar>
              <w:top w:w="15" w:type="dxa"/>
              <w:left w:w="108" w:type="dxa"/>
              <w:bottom w:w="0" w:type="dxa"/>
              <w:right w:w="108" w:type="dxa"/>
            </w:tcMar>
            <w:hideMark/>
          </w:tcPr>
          <w:p w14:paraId="2A5C2D52" w14:textId="77777777" w:rsidR="00E46301" w:rsidRPr="005371AE" w:rsidRDefault="005371AE" w:rsidP="005371AE">
            <w:pPr>
              <w:spacing w:line="276" w:lineRule="auto"/>
              <w:rPr>
                <w:rFonts w:cs="Arial"/>
                <w:sz w:val="20"/>
                <w:szCs w:val="20"/>
              </w:rPr>
            </w:pPr>
            <w:r w:rsidRPr="005371AE">
              <w:rPr>
                <w:b/>
                <w:bCs/>
                <w:color w:val="000000"/>
                <w:kern w:val="24"/>
                <w:sz w:val="20"/>
                <w:szCs w:val="20"/>
              </w:rPr>
              <w:t xml:space="preserve">Behaviour choices that promote safety and wellbeing </w:t>
            </w:r>
          </w:p>
        </w:tc>
        <w:tc>
          <w:tcPr>
            <w:tcW w:w="2126" w:type="dxa"/>
            <w:tcBorders>
              <w:top w:val="single" w:sz="8" w:space="0" w:color="000000"/>
              <w:left w:val="single" w:sz="8" w:space="0" w:color="000000"/>
              <w:bottom w:val="single" w:sz="8" w:space="0" w:color="000000"/>
              <w:right w:val="single" w:sz="8" w:space="0" w:color="000000"/>
            </w:tcBorders>
            <w:shd w:val="clear" w:color="auto" w:fill="9AE494"/>
            <w:tcMar>
              <w:top w:w="15" w:type="dxa"/>
              <w:left w:w="108" w:type="dxa"/>
              <w:bottom w:w="0" w:type="dxa"/>
              <w:right w:w="108" w:type="dxa"/>
            </w:tcMar>
            <w:hideMark/>
          </w:tcPr>
          <w:p w14:paraId="2D4379DB" w14:textId="77777777" w:rsidR="00E46301" w:rsidRPr="005371AE" w:rsidRDefault="005371AE" w:rsidP="005371AE">
            <w:pPr>
              <w:spacing w:line="276" w:lineRule="auto"/>
              <w:rPr>
                <w:rFonts w:cs="Arial"/>
                <w:sz w:val="20"/>
                <w:szCs w:val="20"/>
              </w:rPr>
            </w:pPr>
            <w:r w:rsidRPr="005371AE">
              <w:rPr>
                <w:b/>
                <w:bCs/>
                <w:color w:val="000000"/>
                <w:kern w:val="24"/>
                <w:sz w:val="20"/>
                <w:szCs w:val="20"/>
              </w:rPr>
              <w:t xml:space="preserve">Socially connected, resilient and resourceful families </w:t>
            </w:r>
          </w:p>
        </w:tc>
        <w:tc>
          <w:tcPr>
            <w:tcW w:w="1989" w:type="dxa"/>
            <w:tcBorders>
              <w:top w:val="single" w:sz="8" w:space="0" w:color="000000"/>
              <w:left w:val="single" w:sz="8" w:space="0" w:color="000000"/>
              <w:bottom w:val="single" w:sz="8" w:space="0" w:color="000000"/>
              <w:right w:val="single" w:sz="8" w:space="0" w:color="000000"/>
            </w:tcBorders>
            <w:shd w:val="clear" w:color="auto" w:fill="9AE494"/>
            <w:tcMar>
              <w:top w:w="15" w:type="dxa"/>
              <w:left w:w="108" w:type="dxa"/>
              <w:bottom w:w="0" w:type="dxa"/>
              <w:right w:w="108" w:type="dxa"/>
            </w:tcMar>
            <w:hideMark/>
          </w:tcPr>
          <w:p w14:paraId="10A6A2F3" w14:textId="77777777" w:rsidR="00E46301" w:rsidRPr="005371AE" w:rsidRDefault="005371AE" w:rsidP="005371AE">
            <w:pPr>
              <w:spacing w:line="276" w:lineRule="auto"/>
              <w:rPr>
                <w:rFonts w:cs="Arial"/>
                <w:sz w:val="20"/>
                <w:szCs w:val="20"/>
              </w:rPr>
            </w:pPr>
            <w:r w:rsidRPr="005371AE">
              <w:rPr>
                <w:b/>
                <w:bCs/>
                <w:color w:val="000000"/>
                <w:kern w:val="24"/>
                <w:sz w:val="20"/>
                <w:szCs w:val="20"/>
              </w:rPr>
              <w:t xml:space="preserve">Healthy family </w:t>
            </w:r>
            <w:r w:rsidR="004E7D7C">
              <w:rPr>
                <w:b/>
                <w:bCs/>
                <w:color w:val="000000"/>
                <w:kern w:val="24"/>
                <w:sz w:val="20"/>
                <w:szCs w:val="20"/>
              </w:rPr>
              <w:t xml:space="preserve">and social </w:t>
            </w:r>
            <w:r w:rsidRPr="005371AE">
              <w:rPr>
                <w:b/>
                <w:bCs/>
                <w:color w:val="000000"/>
                <w:kern w:val="24"/>
                <w:sz w:val="20"/>
                <w:szCs w:val="20"/>
              </w:rPr>
              <w:t xml:space="preserve">relationships </w:t>
            </w:r>
          </w:p>
        </w:tc>
        <w:tc>
          <w:tcPr>
            <w:tcW w:w="1663" w:type="dxa"/>
            <w:tcBorders>
              <w:top w:val="single" w:sz="8" w:space="0" w:color="000000"/>
              <w:left w:val="single" w:sz="8" w:space="0" w:color="000000"/>
              <w:bottom w:val="single" w:sz="8" w:space="0" w:color="000000"/>
              <w:right w:val="single" w:sz="8" w:space="0" w:color="000000"/>
            </w:tcBorders>
            <w:shd w:val="clear" w:color="auto" w:fill="9AE494"/>
            <w:tcMar>
              <w:top w:w="15" w:type="dxa"/>
              <w:left w:w="108" w:type="dxa"/>
              <w:bottom w:w="0" w:type="dxa"/>
              <w:right w:w="108" w:type="dxa"/>
            </w:tcMar>
            <w:hideMark/>
          </w:tcPr>
          <w:p w14:paraId="63C5F654" w14:textId="77777777" w:rsidR="00E46301" w:rsidRPr="005371AE" w:rsidRDefault="005371AE" w:rsidP="00EF0BEC">
            <w:pPr>
              <w:spacing w:line="276" w:lineRule="auto"/>
              <w:rPr>
                <w:rFonts w:cs="Arial"/>
                <w:sz w:val="20"/>
                <w:szCs w:val="20"/>
              </w:rPr>
            </w:pPr>
            <w:r w:rsidRPr="005371AE">
              <w:rPr>
                <w:b/>
                <w:bCs/>
                <w:color w:val="000000"/>
                <w:kern w:val="24"/>
                <w:sz w:val="20"/>
                <w:szCs w:val="20"/>
              </w:rPr>
              <w:t xml:space="preserve">Emotionally healthy, </w:t>
            </w:r>
            <w:proofErr w:type="gramStart"/>
            <w:r w:rsidRPr="005371AE">
              <w:rPr>
                <w:b/>
                <w:bCs/>
                <w:color w:val="000000"/>
                <w:kern w:val="24"/>
                <w:sz w:val="20"/>
                <w:szCs w:val="20"/>
              </w:rPr>
              <w:t>happy</w:t>
            </w:r>
            <w:proofErr w:type="gramEnd"/>
            <w:r w:rsidRPr="005371AE">
              <w:rPr>
                <w:b/>
                <w:bCs/>
                <w:color w:val="000000"/>
                <w:kern w:val="24"/>
                <w:sz w:val="20"/>
                <w:szCs w:val="20"/>
              </w:rPr>
              <w:t xml:space="preserve"> and resilient</w:t>
            </w:r>
          </w:p>
        </w:tc>
      </w:tr>
    </w:tbl>
    <w:p w14:paraId="42F2B47D" w14:textId="77777777" w:rsidR="00E46301" w:rsidRDefault="00E46301" w:rsidP="00001165">
      <w:pPr>
        <w:pStyle w:val="arial"/>
        <w:ind w:firstLine="0"/>
        <w:rPr>
          <w:rFonts w:ascii="Arial" w:hAnsi="Arial" w:cs="Arial"/>
        </w:rPr>
      </w:pPr>
    </w:p>
    <w:p w14:paraId="7402E684" w14:textId="77777777" w:rsidR="005371AE" w:rsidRDefault="005371AE" w:rsidP="00995240">
      <w:pPr>
        <w:pStyle w:val="arial"/>
        <w:numPr>
          <w:ilvl w:val="2"/>
          <w:numId w:val="6"/>
        </w:numPr>
        <w:ind w:left="1701" w:hanging="708"/>
        <w:rPr>
          <w:rFonts w:ascii="Arial" w:hAnsi="Arial" w:cs="Arial"/>
          <w:sz w:val="22"/>
          <w:szCs w:val="22"/>
        </w:rPr>
      </w:pPr>
      <w:r w:rsidRPr="00985BDA">
        <w:rPr>
          <w:rFonts w:ascii="Arial" w:hAnsi="Arial" w:cs="Arial"/>
          <w:b/>
          <w:bCs/>
          <w:color w:val="000000"/>
          <w:kern w:val="24"/>
          <w:sz w:val="22"/>
          <w:szCs w:val="22"/>
        </w:rPr>
        <w:t>Behaviour choices that promote safety and wellbeing</w:t>
      </w:r>
      <w:r w:rsidR="00871AAC" w:rsidRPr="00985BDA">
        <w:rPr>
          <w:b/>
          <w:bCs/>
          <w:color w:val="000000"/>
          <w:kern w:val="24"/>
          <w:sz w:val="22"/>
          <w:szCs w:val="22"/>
        </w:rPr>
        <w:t>:</w:t>
      </w:r>
      <w:r w:rsidRPr="00985BDA">
        <w:rPr>
          <w:b/>
          <w:bCs/>
          <w:color w:val="000000"/>
          <w:kern w:val="24"/>
          <w:sz w:val="22"/>
          <w:szCs w:val="22"/>
        </w:rPr>
        <w:t xml:space="preserve"> </w:t>
      </w:r>
      <w:r w:rsidR="00871AAC" w:rsidRPr="00985BDA">
        <w:rPr>
          <w:rFonts w:ascii="Arial" w:hAnsi="Arial" w:cs="Arial"/>
          <w:sz w:val="22"/>
          <w:szCs w:val="22"/>
        </w:rPr>
        <w:t>M</w:t>
      </w:r>
      <w:r w:rsidRPr="00985BDA">
        <w:rPr>
          <w:rFonts w:ascii="Arial" w:hAnsi="Arial" w:cs="Arial"/>
          <w:sz w:val="22"/>
          <w:szCs w:val="22"/>
        </w:rPr>
        <w:t>any children, young people who are on the margins of society are more exposed to the risks of being exploited and participating in ‘risky behaviours’ including involvement in for example, drugs, alcohol, gang crime and sexual exploitation which compounds their problems and results in poor outcomes.</w:t>
      </w:r>
    </w:p>
    <w:p w14:paraId="2E523E41" w14:textId="77777777" w:rsidR="00985BDA" w:rsidRPr="00985BDA" w:rsidRDefault="00985BDA" w:rsidP="00985BDA">
      <w:pPr>
        <w:pStyle w:val="arial"/>
        <w:ind w:left="1701" w:firstLine="0"/>
        <w:rPr>
          <w:rFonts w:ascii="Arial" w:hAnsi="Arial" w:cs="Arial"/>
          <w:sz w:val="22"/>
          <w:szCs w:val="22"/>
        </w:rPr>
      </w:pPr>
    </w:p>
    <w:p w14:paraId="242B1776" w14:textId="77777777" w:rsidR="005371AE" w:rsidRDefault="005371AE" w:rsidP="00995240">
      <w:pPr>
        <w:pStyle w:val="arial"/>
        <w:numPr>
          <w:ilvl w:val="2"/>
          <w:numId w:val="6"/>
        </w:numPr>
        <w:ind w:left="1701"/>
        <w:rPr>
          <w:rFonts w:ascii="Arial" w:hAnsi="Arial" w:cs="Arial"/>
          <w:sz w:val="22"/>
          <w:szCs w:val="22"/>
        </w:rPr>
      </w:pPr>
      <w:r w:rsidRPr="00CF3BAB">
        <w:rPr>
          <w:rFonts w:ascii="Arial" w:hAnsi="Arial" w:cs="Arial"/>
          <w:b/>
          <w:sz w:val="22"/>
          <w:szCs w:val="22"/>
        </w:rPr>
        <w:t>Socially connected, resilient and resourceful families</w:t>
      </w:r>
      <w:r w:rsidR="00871AAC">
        <w:rPr>
          <w:rFonts w:ascii="Arial" w:hAnsi="Arial" w:cs="Arial"/>
          <w:b/>
          <w:sz w:val="22"/>
          <w:szCs w:val="22"/>
        </w:rPr>
        <w:t>:</w:t>
      </w:r>
      <w:r w:rsidRPr="00CF3BAB">
        <w:rPr>
          <w:rFonts w:ascii="Arial" w:hAnsi="Arial" w:cs="Arial"/>
          <w:b/>
          <w:sz w:val="22"/>
          <w:szCs w:val="22"/>
        </w:rPr>
        <w:t xml:space="preserve"> </w:t>
      </w:r>
      <w:r w:rsidRPr="00CF3BAB">
        <w:rPr>
          <w:rFonts w:ascii="Arial" w:hAnsi="Arial" w:cs="Arial"/>
          <w:sz w:val="22"/>
          <w:szCs w:val="22"/>
        </w:rPr>
        <w:t xml:space="preserve">We know that many </w:t>
      </w:r>
      <w:r>
        <w:rPr>
          <w:rFonts w:ascii="Arial" w:hAnsi="Arial" w:cs="Arial"/>
          <w:sz w:val="22"/>
          <w:szCs w:val="22"/>
        </w:rPr>
        <w:t xml:space="preserve">children, young people and </w:t>
      </w:r>
      <w:r w:rsidRPr="00CF3BAB">
        <w:rPr>
          <w:rFonts w:ascii="Arial" w:hAnsi="Arial" w:cs="Arial"/>
          <w:sz w:val="22"/>
          <w:szCs w:val="22"/>
        </w:rPr>
        <w:t xml:space="preserve">families are socially </w:t>
      </w:r>
      <w:proofErr w:type="gramStart"/>
      <w:r w:rsidRPr="00CF3BAB">
        <w:rPr>
          <w:rFonts w:ascii="Arial" w:hAnsi="Arial" w:cs="Arial"/>
          <w:sz w:val="22"/>
          <w:szCs w:val="22"/>
        </w:rPr>
        <w:t>isolated</w:t>
      </w:r>
      <w:proofErr w:type="gramEnd"/>
      <w:r w:rsidRPr="00CF3BAB">
        <w:rPr>
          <w:rFonts w:ascii="Arial" w:hAnsi="Arial" w:cs="Arial"/>
          <w:sz w:val="22"/>
          <w:szCs w:val="22"/>
        </w:rPr>
        <w:t xml:space="preserve"> and we expect that as a result of the work undertaken children, young people and parents/carers will be supported to connect to their local communities in ways that are meaningful to them.</w:t>
      </w:r>
    </w:p>
    <w:p w14:paraId="242FC729" w14:textId="77777777" w:rsidR="004E7D7C" w:rsidRDefault="004E7D7C" w:rsidP="004E7D7C">
      <w:pPr>
        <w:pStyle w:val="ListParagraph"/>
        <w:rPr>
          <w:rFonts w:cs="Arial"/>
          <w:sz w:val="22"/>
          <w:szCs w:val="22"/>
        </w:rPr>
      </w:pPr>
    </w:p>
    <w:p w14:paraId="57F839B3" w14:textId="323FB214" w:rsidR="004E7D7C" w:rsidRDefault="004E7D7C" w:rsidP="00995240">
      <w:pPr>
        <w:pStyle w:val="arial"/>
        <w:numPr>
          <w:ilvl w:val="2"/>
          <w:numId w:val="6"/>
        </w:numPr>
        <w:ind w:left="1701"/>
        <w:rPr>
          <w:rFonts w:ascii="Arial" w:hAnsi="Arial" w:cs="Arial"/>
          <w:sz w:val="22"/>
          <w:szCs w:val="22"/>
        </w:rPr>
      </w:pPr>
      <w:r w:rsidRPr="00CF3BAB">
        <w:rPr>
          <w:rFonts w:ascii="Arial" w:hAnsi="Arial" w:cs="Arial"/>
          <w:b/>
          <w:sz w:val="22"/>
          <w:szCs w:val="22"/>
        </w:rPr>
        <w:t xml:space="preserve">Healthy family </w:t>
      </w:r>
      <w:r>
        <w:rPr>
          <w:rFonts w:ascii="Arial" w:hAnsi="Arial" w:cs="Arial"/>
          <w:b/>
          <w:sz w:val="22"/>
          <w:szCs w:val="22"/>
        </w:rPr>
        <w:t xml:space="preserve">and social </w:t>
      </w:r>
      <w:r w:rsidRPr="00CF3BAB">
        <w:rPr>
          <w:rFonts w:ascii="Arial" w:hAnsi="Arial" w:cs="Arial"/>
          <w:b/>
          <w:sz w:val="22"/>
          <w:szCs w:val="22"/>
        </w:rPr>
        <w:t>relationships:</w:t>
      </w:r>
      <w:r w:rsidRPr="00CF3BAB">
        <w:rPr>
          <w:rFonts w:ascii="Arial" w:hAnsi="Arial" w:cs="Arial"/>
          <w:sz w:val="22"/>
          <w:szCs w:val="22"/>
        </w:rPr>
        <w:t xml:space="preserve"> Many families live in circumstances that place pressures on relationships and/or their ability to function effectively</w:t>
      </w:r>
      <w:r>
        <w:rPr>
          <w:rFonts w:ascii="Arial" w:hAnsi="Arial" w:cs="Arial"/>
          <w:sz w:val="22"/>
          <w:szCs w:val="22"/>
        </w:rPr>
        <w:t xml:space="preserve">.  Some parents and children lack the </w:t>
      </w:r>
      <w:r w:rsidRPr="00CF3BAB">
        <w:rPr>
          <w:rFonts w:ascii="Arial" w:hAnsi="Arial" w:cs="Arial"/>
          <w:sz w:val="22"/>
          <w:szCs w:val="22"/>
        </w:rPr>
        <w:t xml:space="preserve">skills </w:t>
      </w:r>
      <w:r>
        <w:rPr>
          <w:rFonts w:ascii="Arial" w:hAnsi="Arial" w:cs="Arial"/>
          <w:sz w:val="22"/>
          <w:szCs w:val="22"/>
        </w:rPr>
        <w:t xml:space="preserve">needed </w:t>
      </w:r>
      <w:r w:rsidRPr="00CF3BAB">
        <w:rPr>
          <w:rFonts w:ascii="Arial" w:hAnsi="Arial" w:cs="Arial"/>
          <w:sz w:val="22"/>
          <w:szCs w:val="22"/>
        </w:rPr>
        <w:t>to communicate effectively and resolve things with each other</w:t>
      </w:r>
      <w:r>
        <w:rPr>
          <w:rFonts w:ascii="Arial" w:hAnsi="Arial" w:cs="Arial"/>
          <w:sz w:val="22"/>
          <w:szCs w:val="22"/>
        </w:rPr>
        <w:t xml:space="preserve">.  This </w:t>
      </w:r>
      <w:r w:rsidRPr="00CF3BAB">
        <w:rPr>
          <w:rFonts w:ascii="Arial" w:hAnsi="Arial" w:cs="Arial"/>
          <w:sz w:val="22"/>
          <w:szCs w:val="22"/>
        </w:rPr>
        <w:t>can often result in relationship breakdown and poor outcomes for children and young people.</w:t>
      </w:r>
      <w:r>
        <w:rPr>
          <w:rFonts w:ascii="Arial" w:hAnsi="Arial" w:cs="Arial"/>
          <w:sz w:val="22"/>
          <w:szCs w:val="22"/>
        </w:rPr>
        <w:t xml:space="preserve"> </w:t>
      </w:r>
      <w:proofErr w:type="gramStart"/>
      <w:r>
        <w:rPr>
          <w:rFonts w:ascii="Arial" w:hAnsi="Arial" w:cs="Arial"/>
          <w:sz w:val="22"/>
          <w:szCs w:val="22"/>
        </w:rPr>
        <w:t>Additionally</w:t>
      </w:r>
      <w:proofErr w:type="gramEnd"/>
      <w:r>
        <w:rPr>
          <w:rFonts w:ascii="Arial" w:hAnsi="Arial" w:cs="Arial"/>
          <w:sz w:val="22"/>
          <w:szCs w:val="22"/>
        </w:rPr>
        <w:t xml:space="preserve"> some of the modern day pressures and circumstances young people are operating in can result in the forming of unhealthy, too often which are not recognized until personal wellbeing has been impacted </w:t>
      </w:r>
    </w:p>
    <w:p w14:paraId="68CA5EA4" w14:textId="77777777" w:rsidR="004E7D7C" w:rsidRDefault="004E7D7C" w:rsidP="004E7D7C">
      <w:pPr>
        <w:pStyle w:val="ListParagraph"/>
        <w:rPr>
          <w:rFonts w:cs="Arial"/>
          <w:sz w:val="22"/>
          <w:szCs w:val="22"/>
        </w:rPr>
      </w:pPr>
    </w:p>
    <w:p w14:paraId="48E10B19" w14:textId="77777777" w:rsidR="00ED337D" w:rsidRDefault="00063941" w:rsidP="00ED337D">
      <w:pPr>
        <w:pStyle w:val="arial"/>
        <w:numPr>
          <w:ilvl w:val="2"/>
          <w:numId w:val="6"/>
        </w:numPr>
        <w:ind w:left="1701"/>
        <w:rPr>
          <w:rFonts w:ascii="Arial" w:hAnsi="Arial" w:cs="Arial"/>
          <w:sz w:val="22"/>
          <w:szCs w:val="22"/>
        </w:rPr>
      </w:pPr>
      <w:r w:rsidRPr="00CF3BAB">
        <w:rPr>
          <w:rFonts w:ascii="Arial" w:hAnsi="Arial" w:cs="Arial"/>
          <w:b/>
          <w:sz w:val="22"/>
          <w:szCs w:val="22"/>
        </w:rPr>
        <w:t xml:space="preserve">Emotionally healthy, </w:t>
      </w:r>
      <w:proofErr w:type="gramStart"/>
      <w:r w:rsidRPr="00CF3BAB">
        <w:rPr>
          <w:rFonts w:ascii="Arial" w:hAnsi="Arial" w:cs="Arial"/>
          <w:b/>
          <w:sz w:val="22"/>
          <w:szCs w:val="22"/>
        </w:rPr>
        <w:t>happy</w:t>
      </w:r>
      <w:proofErr w:type="gramEnd"/>
      <w:r w:rsidRPr="00CF3BAB">
        <w:rPr>
          <w:rFonts w:ascii="Arial" w:hAnsi="Arial" w:cs="Arial"/>
          <w:b/>
          <w:sz w:val="22"/>
          <w:szCs w:val="22"/>
        </w:rPr>
        <w:t xml:space="preserve"> and resilient</w:t>
      </w:r>
      <w:r w:rsidR="00714AA3" w:rsidRPr="00CF3BAB">
        <w:rPr>
          <w:rFonts w:ascii="Arial" w:hAnsi="Arial" w:cs="Arial"/>
          <w:b/>
          <w:sz w:val="22"/>
          <w:szCs w:val="22"/>
        </w:rPr>
        <w:t>:</w:t>
      </w:r>
      <w:r w:rsidR="00DC6154" w:rsidRPr="00CF3BAB">
        <w:rPr>
          <w:rFonts w:ascii="Arial" w:hAnsi="Arial" w:cs="Arial"/>
          <w:sz w:val="22"/>
          <w:szCs w:val="22"/>
        </w:rPr>
        <w:t xml:space="preserve"> </w:t>
      </w:r>
      <w:r w:rsidR="00871AAC">
        <w:rPr>
          <w:rFonts w:ascii="Arial" w:hAnsi="Arial" w:cs="Arial"/>
          <w:sz w:val="22"/>
          <w:szCs w:val="22"/>
        </w:rPr>
        <w:t>E</w:t>
      </w:r>
      <w:r w:rsidR="005371AE">
        <w:rPr>
          <w:rFonts w:ascii="Arial" w:hAnsi="Arial" w:cs="Arial"/>
          <w:sz w:val="22"/>
          <w:szCs w:val="22"/>
        </w:rPr>
        <w:t>nabling positive behaviour change and choices</w:t>
      </w:r>
      <w:r w:rsidR="002F435A">
        <w:rPr>
          <w:rFonts w:ascii="Arial" w:hAnsi="Arial" w:cs="Arial"/>
          <w:sz w:val="22"/>
          <w:szCs w:val="22"/>
        </w:rPr>
        <w:t>;</w:t>
      </w:r>
      <w:r w:rsidR="005371AE">
        <w:rPr>
          <w:rFonts w:ascii="Arial" w:hAnsi="Arial" w:cs="Arial"/>
          <w:sz w:val="22"/>
          <w:szCs w:val="22"/>
        </w:rPr>
        <w:t xml:space="preserve"> connecting people with peers and their communities</w:t>
      </w:r>
      <w:r w:rsidR="002F435A">
        <w:rPr>
          <w:rFonts w:ascii="Arial" w:hAnsi="Arial" w:cs="Arial"/>
          <w:sz w:val="22"/>
          <w:szCs w:val="22"/>
        </w:rPr>
        <w:t>;</w:t>
      </w:r>
      <w:r w:rsidR="005371AE">
        <w:rPr>
          <w:rFonts w:ascii="Arial" w:hAnsi="Arial" w:cs="Arial"/>
          <w:sz w:val="22"/>
          <w:szCs w:val="22"/>
        </w:rPr>
        <w:t xml:space="preserve"> and supporting </w:t>
      </w:r>
      <w:r w:rsidR="002F435A">
        <w:rPr>
          <w:rFonts w:ascii="Arial" w:hAnsi="Arial" w:cs="Arial"/>
          <w:sz w:val="22"/>
          <w:szCs w:val="22"/>
        </w:rPr>
        <w:t>parents, carers, children and young people to have positive relationships, inevitably results in emotionally healthy, happy and resilient children and young people.</w:t>
      </w:r>
    </w:p>
    <w:p w14:paraId="7C738BDB" w14:textId="77777777" w:rsidR="00ED337D" w:rsidRDefault="00ED337D" w:rsidP="00ED337D">
      <w:pPr>
        <w:pStyle w:val="ListParagraph"/>
        <w:rPr>
          <w:rFonts w:cs="Arial"/>
          <w:sz w:val="22"/>
          <w:szCs w:val="22"/>
        </w:rPr>
      </w:pPr>
    </w:p>
    <w:p w14:paraId="02BF1C39" w14:textId="1FB80056" w:rsidR="00427DD4" w:rsidRPr="00ED337D" w:rsidRDefault="00A82A28" w:rsidP="00ED337D">
      <w:pPr>
        <w:pStyle w:val="arial"/>
        <w:numPr>
          <w:ilvl w:val="1"/>
          <w:numId w:val="6"/>
        </w:numPr>
        <w:ind w:left="851" w:hanging="851"/>
        <w:rPr>
          <w:rFonts w:ascii="Arial" w:hAnsi="Arial" w:cs="Arial"/>
          <w:sz w:val="22"/>
          <w:szCs w:val="22"/>
        </w:rPr>
      </w:pPr>
      <w:r w:rsidRPr="00ED337D">
        <w:rPr>
          <w:rFonts w:ascii="Arial" w:hAnsi="Arial" w:cs="Arial"/>
          <w:sz w:val="22"/>
          <w:szCs w:val="22"/>
        </w:rPr>
        <w:t>T</w:t>
      </w:r>
      <w:r w:rsidR="00C17EF4" w:rsidRPr="00ED337D">
        <w:rPr>
          <w:rFonts w:ascii="Arial" w:hAnsi="Arial" w:cs="Arial"/>
          <w:sz w:val="22"/>
          <w:szCs w:val="22"/>
        </w:rPr>
        <w:t xml:space="preserve">o </w:t>
      </w:r>
      <w:r w:rsidRPr="00ED337D">
        <w:rPr>
          <w:rFonts w:ascii="Arial" w:hAnsi="Arial" w:cs="Arial"/>
          <w:sz w:val="22"/>
          <w:szCs w:val="22"/>
        </w:rPr>
        <w:t xml:space="preserve">enable us to </w:t>
      </w:r>
      <w:r w:rsidR="00C17EF4" w:rsidRPr="00ED337D">
        <w:rPr>
          <w:rFonts w:ascii="Arial" w:hAnsi="Arial" w:cs="Arial"/>
          <w:sz w:val="22"/>
          <w:szCs w:val="22"/>
        </w:rPr>
        <w:t>continue to build on the evidence for early intervention and the impact of FIF</w:t>
      </w:r>
      <w:r w:rsidR="002F435A" w:rsidRPr="00ED337D">
        <w:rPr>
          <w:rFonts w:ascii="Arial" w:hAnsi="Arial" w:cs="Arial"/>
          <w:sz w:val="22"/>
          <w:szCs w:val="22"/>
        </w:rPr>
        <w:t>,</w:t>
      </w:r>
      <w:r w:rsidR="00C17EF4" w:rsidRPr="00ED337D">
        <w:rPr>
          <w:rFonts w:ascii="Arial" w:hAnsi="Arial" w:cs="Arial"/>
          <w:sz w:val="22"/>
          <w:szCs w:val="22"/>
        </w:rPr>
        <w:t xml:space="preserve"> successful applicants </w:t>
      </w:r>
      <w:r w:rsidR="00B2747C" w:rsidRPr="00ED337D">
        <w:rPr>
          <w:rFonts w:ascii="Arial" w:hAnsi="Arial" w:cs="Arial"/>
          <w:sz w:val="22"/>
          <w:szCs w:val="22"/>
        </w:rPr>
        <w:t xml:space="preserve">will be expected to </w:t>
      </w:r>
      <w:r w:rsidR="00427DD4" w:rsidRPr="00ED337D">
        <w:rPr>
          <w:rFonts w:ascii="Arial" w:hAnsi="Arial" w:cs="Arial"/>
          <w:sz w:val="22"/>
          <w:szCs w:val="22"/>
        </w:rPr>
        <w:t>evidence the outcomes being delivered by adopt</w:t>
      </w:r>
      <w:r w:rsidR="003F0681" w:rsidRPr="00ED337D">
        <w:rPr>
          <w:rFonts w:ascii="Arial" w:hAnsi="Arial" w:cs="Arial"/>
          <w:sz w:val="22"/>
          <w:szCs w:val="22"/>
        </w:rPr>
        <w:t>ing</w:t>
      </w:r>
      <w:r w:rsidR="00427DD4" w:rsidRPr="00ED337D">
        <w:rPr>
          <w:rFonts w:ascii="Arial" w:hAnsi="Arial" w:cs="Arial"/>
          <w:sz w:val="22"/>
          <w:szCs w:val="22"/>
        </w:rPr>
        <w:t xml:space="preserve"> the use of the Outcomes Star tools that are</w:t>
      </w:r>
      <w:r w:rsidR="003939D1">
        <w:rPr>
          <w:rFonts w:ascii="Arial" w:hAnsi="Arial" w:cs="Arial"/>
          <w:sz w:val="22"/>
          <w:szCs w:val="22"/>
        </w:rPr>
        <w:t>:</w:t>
      </w:r>
    </w:p>
    <w:p w14:paraId="78AA5A12" w14:textId="77777777" w:rsidR="00F30645" w:rsidRPr="00CF3BAB" w:rsidRDefault="00F30645" w:rsidP="00F30645">
      <w:pPr>
        <w:pStyle w:val="ListParagraph"/>
        <w:ind w:left="0"/>
        <w:rPr>
          <w:rFonts w:cs="Arial"/>
          <w:sz w:val="22"/>
          <w:szCs w:val="22"/>
        </w:rPr>
      </w:pPr>
    </w:p>
    <w:p w14:paraId="3A4E5A8E" w14:textId="77777777" w:rsidR="00427DD4" w:rsidRPr="00CF3BAB" w:rsidRDefault="00427DD4" w:rsidP="00995240">
      <w:pPr>
        <w:pStyle w:val="ListParagraph"/>
        <w:numPr>
          <w:ilvl w:val="0"/>
          <w:numId w:val="7"/>
        </w:numPr>
        <w:ind w:left="1701" w:firstLine="0"/>
        <w:rPr>
          <w:rFonts w:cs="Arial"/>
          <w:sz w:val="22"/>
          <w:szCs w:val="22"/>
        </w:rPr>
      </w:pPr>
      <w:r w:rsidRPr="00CF3BAB">
        <w:rPr>
          <w:rFonts w:cs="Arial"/>
          <w:sz w:val="22"/>
          <w:szCs w:val="22"/>
        </w:rPr>
        <w:t>Family Star</w:t>
      </w:r>
    </w:p>
    <w:p w14:paraId="6AF4C749" w14:textId="77777777" w:rsidR="00427DD4" w:rsidRPr="00CF3BAB" w:rsidRDefault="00427DD4" w:rsidP="00995240">
      <w:pPr>
        <w:pStyle w:val="ListParagraph"/>
        <w:numPr>
          <w:ilvl w:val="0"/>
          <w:numId w:val="7"/>
        </w:numPr>
        <w:ind w:left="1701" w:firstLine="0"/>
        <w:rPr>
          <w:rFonts w:cs="Arial"/>
          <w:sz w:val="22"/>
          <w:szCs w:val="22"/>
        </w:rPr>
      </w:pPr>
      <w:r w:rsidRPr="00CF3BAB">
        <w:rPr>
          <w:rFonts w:cs="Arial"/>
          <w:sz w:val="22"/>
          <w:szCs w:val="22"/>
        </w:rPr>
        <w:t>Family Star (relationships)</w:t>
      </w:r>
    </w:p>
    <w:p w14:paraId="4B8E2338" w14:textId="77777777" w:rsidR="00427DD4" w:rsidRDefault="00427DD4" w:rsidP="00995240">
      <w:pPr>
        <w:pStyle w:val="ListParagraph"/>
        <w:numPr>
          <w:ilvl w:val="0"/>
          <w:numId w:val="7"/>
        </w:numPr>
        <w:ind w:left="1701" w:firstLine="0"/>
        <w:rPr>
          <w:rFonts w:cs="Arial"/>
          <w:sz w:val="22"/>
          <w:szCs w:val="22"/>
        </w:rPr>
      </w:pPr>
      <w:r w:rsidRPr="00CF3BAB">
        <w:rPr>
          <w:rFonts w:cs="Arial"/>
          <w:sz w:val="22"/>
          <w:szCs w:val="22"/>
        </w:rPr>
        <w:t>My Star (young people)</w:t>
      </w:r>
    </w:p>
    <w:p w14:paraId="72574600" w14:textId="77777777" w:rsidR="00AB1CF3" w:rsidRDefault="00AB1CF3" w:rsidP="00AB1CF3">
      <w:pPr>
        <w:ind w:left="1701"/>
        <w:rPr>
          <w:rFonts w:cs="Arial"/>
          <w:sz w:val="22"/>
          <w:szCs w:val="22"/>
        </w:rPr>
      </w:pPr>
    </w:p>
    <w:p w14:paraId="681AA85B" w14:textId="77777777" w:rsidR="00AB1CF3" w:rsidRPr="00AB1CF3" w:rsidRDefault="00AB1CF3" w:rsidP="00AB1CF3">
      <w:pPr>
        <w:ind w:left="1701"/>
        <w:rPr>
          <w:rFonts w:cs="Arial"/>
          <w:sz w:val="22"/>
          <w:szCs w:val="22"/>
        </w:rPr>
      </w:pPr>
    </w:p>
    <w:p w14:paraId="471F24B2" w14:textId="77777777" w:rsidR="004131AF" w:rsidRPr="00CF3BAB" w:rsidRDefault="00E81BD4" w:rsidP="004131AF">
      <w:pPr>
        <w:pStyle w:val="ListParagraph"/>
        <w:ind w:left="0"/>
        <w:rPr>
          <w:rFonts w:cs="Arial"/>
          <w:b/>
        </w:rPr>
      </w:pPr>
      <w:r w:rsidRPr="00CF3BAB">
        <w:rPr>
          <w:rFonts w:cs="Arial"/>
          <w:b/>
        </w:rPr>
        <w:t>5</w:t>
      </w:r>
      <w:r w:rsidR="004131AF" w:rsidRPr="00CF3BAB">
        <w:rPr>
          <w:rFonts w:cs="Arial"/>
          <w:b/>
        </w:rPr>
        <w:t xml:space="preserve">. </w:t>
      </w:r>
      <w:r w:rsidR="00160324" w:rsidRPr="00CF3BAB">
        <w:rPr>
          <w:rFonts w:cs="Arial"/>
          <w:b/>
        </w:rPr>
        <w:t xml:space="preserve">The </w:t>
      </w:r>
      <w:r w:rsidR="004F7250">
        <w:rPr>
          <w:rFonts w:cs="Arial"/>
          <w:b/>
        </w:rPr>
        <w:t>Grant S</w:t>
      </w:r>
      <w:r w:rsidR="00B2747C" w:rsidRPr="00CF3BAB">
        <w:rPr>
          <w:rFonts w:cs="Arial"/>
          <w:b/>
        </w:rPr>
        <w:t>ize</w:t>
      </w:r>
      <w:r w:rsidR="00DF49DD" w:rsidRPr="00CF3BAB">
        <w:rPr>
          <w:rFonts w:cs="Arial"/>
          <w:b/>
        </w:rPr>
        <w:t xml:space="preserve">, </w:t>
      </w:r>
      <w:r w:rsidR="001114C3" w:rsidRPr="00CF3BAB">
        <w:rPr>
          <w:rFonts w:cs="Arial"/>
          <w:b/>
        </w:rPr>
        <w:t xml:space="preserve">Geographic </w:t>
      </w:r>
      <w:r w:rsidR="004131AF" w:rsidRPr="00CF3BAB">
        <w:rPr>
          <w:rFonts w:cs="Arial"/>
          <w:b/>
        </w:rPr>
        <w:t>Model</w:t>
      </w:r>
      <w:r w:rsidR="00DF49DD" w:rsidRPr="00CF3BAB">
        <w:rPr>
          <w:rFonts w:cs="Arial"/>
          <w:b/>
        </w:rPr>
        <w:t xml:space="preserve"> </w:t>
      </w:r>
    </w:p>
    <w:p w14:paraId="10CF98EF" w14:textId="77777777" w:rsidR="004131AF" w:rsidRDefault="004131AF" w:rsidP="004131AF">
      <w:pPr>
        <w:pStyle w:val="ListParagraph"/>
        <w:ind w:left="0"/>
        <w:rPr>
          <w:rFonts w:cs="Arial"/>
        </w:rPr>
      </w:pPr>
    </w:p>
    <w:p w14:paraId="2339EA69" w14:textId="03EC2076" w:rsidR="00C065E7" w:rsidRDefault="1E10FDC7" w:rsidP="00C065E7">
      <w:pPr>
        <w:pStyle w:val="arial"/>
        <w:spacing w:line="259" w:lineRule="auto"/>
        <w:ind w:left="851" w:hanging="851"/>
        <w:rPr>
          <w:rFonts w:ascii="Arial" w:hAnsi="Arial" w:cs="Arial"/>
          <w:sz w:val="22"/>
          <w:szCs w:val="22"/>
        </w:rPr>
      </w:pPr>
      <w:r w:rsidRPr="00B51719">
        <w:rPr>
          <w:rFonts w:ascii="Arial" w:hAnsi="Arial" w:cs="Arial"/>
          <w:sz w:val="22"/>
          <w:szCs w:val="22"/>
        </w:rPr>
        <w:t>5</w:t>
      </w:r>
      <w:r w:rsidR="6A019C8B" w:rsidRPr="00B51719">
        <w:rPr>
          <w:rFonts w:ascii="Arial" w:hAnsi="Arial" w:cs="Arial"/>
          <w:sz w:val="22"/>
          <w:szCs w:val="22"/>
        </w:rPr>
        <w:t>.1</w:t>
      </w:r>
      <w:r w:rsidR="08D7FB73" w:rsidRPr="1B880301">
        <w:rPr>
          <w:rFonts w:cs="Arial"/>
          <w:b/>
          <w:bCs/>
          <w:sz w:val="22"/>
          <w:szCs w:val="22"/>
        </w:rPr>
        <w:t xml:space="preserve"> </w:t>
      </w:r>
      <w:r w:rsidR="00E81BD4">
        <w:tab/>
      </w:r>
      <w:r w:rsidR="17899DB3" w:rsidRPr="00C065E7">
        <w:rPr>
          <w:rFonts w:ascii="Arial" w:hAnsi="Arial" w:cs="Arial"/>
          <w:sz w:val="22"/>
          <w:szCs w:val="22"/>
        </w:rPr>
        <w:t xml:space="preserve">The </w:t>
      </w:r>
      <w:r w:rsidR="6069803B" w:rsidRPr="00C065E7">
        <w:rPr>
          <w:rFonts w:ascii="Arial" w:hAnsi="Arial" w:cs="Arial"/>
          <w:sz w:val="22"/>
          <w:szCs w:val="22"/>
        </w:rPr>
        <w:t xml:space="preserve">total </w:t>
      </w:r>
      <w:r w:rsidR="6B22E3EC" w:rsidRPr="00C065E7">
        <w:rPr>
          <w:rFonts w:ascii="Arial" w:hAnsi="Arial" w:cs="Arial"/>
          <w:sz w:val="22"/>
          <w:szCs w:val="22"/>
        </w:rPr>
        <w:t xml:space="preserve">Family Innovation Fund </w:t>
      </w:r>
      <w:r w:rsidR="0059186B">
        <w:rPr>
          <w:rFonts w:ascii="Arial" w:hAnsi="Arial" w:cs="Arial"/>
          <w:sz w:val="22"/>
          <w:szCs w:val="22"/>
        </w:rPr>
        <w:t xml:space="preserve">is </w:t>
      </w:r>
      <w:r w:rsidR="17899DB3" w:rsidRPr="00C065E7">
        <w:rPr>
          <w:rFonts w:ascii="Arial" w:hAnsi="Arial" w:cs="Arial"/>
          <w:sz w:val="22"/>
          <w:szCs w:val="22"/>
        </w:rPr>
        <w:t>£</w:t>
      </w:r>
      <w:r w:rsidR="6069803B" w:rsidRPr="00C065E7">
        <w:rPr>
          <w:rFonts w:ascii="Arial" w:hAnsi="Arial" w:cs="Arial"/>
          <w:sz w:val="22"/>
          <w:szCs w:val="22"/>
        </w:rPr>
        <w:t>1,</w:t>
      </w:r>
      <w:r w:rsidR="1BEBE143" w:rsidRPr="00C065E7">
        <w:rPr>
          <w:rFonts w:ascii="Arial" w:hAnsi="Arial" w:cs="Arial"/>
          <w:sz w:val="22"/>
          <w:szCs w:val="22"/>
        </w:rPr>
        <w:t>2</w:t>
      </w:r>
      <w:r w:rsidR="38FC80BA" w:rsidRPr="00C065E7">
        <w:rPr>
          <w:rFonts w:ascii="Arial" w:hAnsi="Arial" w:cs="Arial"/>
          <w:sz w:val="22"/>
          <w:szCs w:val="22"/>
        </w:rPr>
        <w:t>00</w:t>
      </w:r>
      <w:r w:rsidR="17899DB3" w:rsidRPr="00C065E7">
        <w:rPr>
          <w:rFonts w:ascii="Arial" w:hAnsi="Arial" w:cs="Arial"/>
          <w:sz w:val="22"/>
          <w:szCs w:val="22"/>
        </w:rPr>
        <w:t>,000</w:t>
      </w:r>
      <w:r w:rsidR="532808B2" w:rsidRPr="00C065E7">
        <w:rPr>
          <w:rFonts w:ascii="Arial" w:hAnsi="Arial" w:cs="Arial"/>
          <w:sz w:val="22"/>
          <w:szCs w:val="22"/>
        </w:rPr>
        <w:t xml:space="preserve"> </w:t>
      </w:r>
      <w:r w:rsidR="6069803B" w:rsidRPr="00C065E7">
        <w:rPr>
          <w:rFonts w:ascii="Arial" w:hAnsi="Arial" w:cs="Arial"/>
          <w:sz w:val="22"/>
          <w:szCs w:val="22"/>
        </w:rPr>
        <w:t xml:space="preserve">over </w:t>
      </w:r>
      <w:r w:rsidR="6B22E3EC" w:rsidRPr="00C065E7">
        <w:rPr>
          <w:rFonts w:ascii="Arial" w:hAnsi="Arial" w:cs="Arial"/>
          <w:sz w:val="22"/>
          <w:szCs w:val="22"/>
        </w:rPr>
        <w:t xml:space="preserve">three years, </w:t>
      </w:r>
      <w:r w:rsidR="00F62BA4">
        <w:rPr>
          <w:rFonts w:ascii="Arial" w:hAnsi="Arial" w:cs="Arial"/>
          <w:sz w:val="22"/>
          <w:szCs w:val="22"/>
        </w:rPr>
        <w:t xml:space="preserve">with </w:t>
      </w:r>
      <w:r w:rsidR="407F861E" w:rsidRPr="007A65A6">
        <w:rPr>
          <w:rFonts w:ascii="Arial" w:hAnsi="Arial" w:cs="Arial"/>
          <w:sz w:val="22"/>
          <w:szCs w:val="22"/>
        </w:rPr>
        <w:t>£</w:t>
      </w:r>
      <w:r w:rsidR="1CF5DC90" w:rsidRPr="00C45B8A">
        <w:rPr>
          <w:rFonts w:ascii="Arial" w:hAnsi="Arial" w:cs="Arial"/>
          <w:sz w:val="22"/>
          <w:szCs w:val="22"/>
        </w:rPr>
        <w:t>720</w:t>
      </w:r>
      <w:r w:rsidR="407F861E" w:rsidRPr="00C45B8A">
        <w:rPr>
          <w:rFonts w:ascii="Arial" w:hAnsi="Arial" w:cs="Arial"/>
          <w:sz w:val="22"/>
          <w:szCs w:val="22"/>
        </w:rPr>
        <w:t>,000</w:t>
      </w:r>
      <w:r w:rsidR="366429A3" w:rsidRPr="00C45B8A">
        <w:rPr>
          <w:rFonts w:ascii="Arial" w:hAnsi="Arial" w:cs="Arial"/>
          <w:sz w:val="22"/>
          <w:szCs w:val="22"/>
        </w:rPr>
        <w:t xml:space="preserve"> </w:t>
      </w:r>
      <w:r w:rsidR="00F62BA4" w:rsidRPr="00C45B8A">
        <w:rPr>
          <w:rFonts w:ascii="Arial" w:hAnsi="Arial" w:cs="Arial"/>
          <w:sz w:val="22"/>
          <w:szCs w:val="22"/>
        </w:rPr>
        <w:t>allo</w:t>
      </w:r>
      <w:r w:rsidR="00B87993" w:rsidRPr="00C45B8A">
        <w:rPr>
          <w:rFonts w:ascii="Arial" w:hAnsi="Arial" w:cs="Arial"/>
          <w:sz w:val="22"/>
          <w:szCs w:val="22"/>
        </w:rPr>
        <w:t xml:space="preserve">cated </w:t>
      </w:r>
      <w:r w:rsidR="00B87993" w:rsidRPr="007A65A6">
        <w:rPr>
          <w:rFonts w:ascii="Arial" w:hAnsi="Arial" w:cs="Arial"/>
          <w:sz w:val="22"/>
          <w:szCs w:val="22"/>
        </w:rPr>
        <w:t xml:space="preserve">to </w:t>
      </w:r>
      <w:proofErr w:type="gramStart"/>
      <w:r w:rsidR="00C45B8A" w:rsidRPr="007A65A6">
        <w:rPr>
          <w:rFonts w:ascii="Arial" w:hAnsi="Arial" w:cs="Arial"/>
          <w:sz w:val="22"/>
          <w:szCs w:val="22"/>
        </w:rPr>
        <w:t>BSFS</w:t>
      </w:r>
      <w:r w:rsidR="00C45B8A" w:rsidRPr="00C45B8A">
        <w:rPr>
          <w:rFonts w:ascii="Arial" w:hAnsi="Arial" w:cs="Arial"/>
          <w:i/>
          <w:iCs/>
          <w:sz w:val="22"/>
          <w:szCs w:val="22"/>
        </w:rPr>
        <w:t xml:space="preserve"> </w:t>
      </w:r>
      <w:r w:rsidR="00C065E7" w:rsidRPr="00C45B8A">
        <w:rPr>
          <w:rFonts w:ascii="Arial" w:hAnsi="Arial" w:cs="Arial"/>
          <w:sz w:val="22"/>
          <w:szCs w:val="22"/>
        </w:rPr>
        <w:t xml:space="preserve"> </w:t>
      </w:r>
      <w:r w:rsidR="00C065E7" w:rsidRPr="00C065E7">
        <w:rPr>
          <w:rFonts w:ascii="Arial" w:hAnsi="Arial" w:cs="Arial"/>
          <w:sz w:val="22"/>
          <w:szCs w:val="22"/>
        </w:rPr>
        <w:t>through</w:t>
      </w:r>
      <w:proofErr w:type="gramEnd"/>
      <w:r w:rsidR="00C065E7" w:rsidRPr="00C065E7">
        <w:rPr>
          <w:rFonts w:ascii="Arial" w:hAnsi="Arial" w:cs="Arial"/>
          <w:sz w:val="22"/>
          <w:szCs w:val="22"/>
        </w:rPr>
        <w:t xml:space="preserve"> 1:1, group and famil</w:t>
      </w:r>
      <w:r w:rsidR="00C45B8A">
        <w:rPr>
          <w:rFonts w:ascii="Arial" w:hAnsi="Arial" w:cs="Arial"/>
          <w:sz w:val="22"/>
          <w:szCs w:val="22"/>
        </w:rPr>
        <w:t>y/</w:t>
      </w:r>
      <w:r w:rsidR="00C475A1">
        <w:rPr>
          <w:rFonts w:ascii="Arial" w:hAnsi="Arial" w:cs="Arial"/>
          <w:sz w:val="22"/>
          <w:szCs w:val="22"/>
        </w:rPr>
        <w:t>couples</w:t>
      </w:r>
      <w:r w:rsidR="00C065E7" w:rsidRPr="00C065E7">
        <w:rPr>
          <w:rFonts w:ascii="Arial" w:hAnsi="Arial" w:cs="Arial"/>
          <w:sz w:val="22"/>
          <w:szCs w:val="22"/>
        </w:rPr>
        <w:t xml:space="preserve"> work.</w:t>
      </w:r>
    </w:p>
    <w:p w14:paraId="5522DE5C" w14:textId="77777777" w:rsidR="00BF62E4" w:rsidRDefault="00BF62E4" w:rsidP="00C065E7">
      <w:pPr>
        <w:pStyle w:val="arial"/>
        <w:spacing w:line="259" w:lineRule="auto"/>
        <w:ind w:left="851" w:hanging="851"/>
        <w:rPr>
          <w:rFonts w:ascii="Arial" w:hAnsi="Arial" w:cs="Arial"/>
          <w:sz w:val="22"/>
          <w:szCs w:val="22"/>
        </w:rPr>
      </w:pPr>
    </w:p>
    <w:p w14:paraId="7917160B" w14:textId="22D4633C" w:rsidR="00382FA6" w:rsidRDefault="00382FA6" w:rsidP="00C065E7">
      <w:pPr>
        <w:pStyle w:val="arial"/>
        <w:spacing w:line="259" w:lineRule="auto"/>
        <w:ind w:left="851" w:hanging="851"/>
        <w:rPr>
          <w:rFonts w:ascii="Arial" w:hAnsi="Arial" w:cs="Arial"/>
          <w:sz w:val="22"/>
          <w:szCs w:val="22"/>
        </w:rPr>
      </w:pPr>
      <w:r>
        <w:rPr>
          <w:rFonts w:ascii="Arial" w:hAnsi="Arial" w:cs="Arial"/>
          <w:sz w:val="22"/>
          <w:szCs w:val="22"/>
        </w:rPr>
        <w:tab/>
        <w:t>Year 1 202</w:t>
      </w:r>
      <w:r w:rsidR="00BF62E4">
        <w:rPr>
          <w:rFonts w:ascii="Arial" w:hAnsi="Arial" w:cs="Arial"/>
          <w:sz w:val="22"/>
          <w:szCs w:val="22"/>
        </w:rPr>
        <w:t>3</w:t>
      </w:r>
      <w:r>
        <w:rPr>
          <w:rFonts w:ascii="Arial" w:hAnsi="Arial" w:cs="Arial"/>
          <w:sz w:val="22"/>
          <w:szCs w:val="22"/>
        </w:rPr>
        <w:t>/2</w:t>
      </w:r>
      <w:r w:rsidR="00BF62E4">
        <w:rPr>
          <w:rFonts w:ascii="Arial" w:hAnsi="Arial" w:cs="Arial"/>
          <w:sz w:val="22"/>
          <w:szCs w:val="22"/>
        </w:rPr>
        <w:t>4</w:t>
      </w:r>
      <w:r>
        <w:rPr>
          <w:rFonts w:ascii="Arial" w:hAnsi="Arial" w:cs="Arial"/>
          <w:sz w:val="22"/>
          <w:szCs w:val="22"/>
        </w:rPr>
        <w:tab/>
        <w:t>£300,000</w:t>
      </w:r>
    </w:p>
    <w:p w14:paraId="72FE0CED" w14:textId="39CF405C" w:rsidR="00382FA6" w:rsidRDefault="00382FA6" w:rsidP="00C065E7">
      <w:pPr>
        <w:pStyle w:val="arial"/>
        <w:spacing w:line="259" w:lineRule="auto"/>
        <w:ind w:left="851" w:hanging="851"/>
        <w:rPr>
          <w:rFonts w:ascii="Arial" w:hAnsi="Arial" w:cs="Arial"/>
          <w:sz w:val="22"/>
          <w:szCs w:val="22"/>
        </w:rPr>
      </w:pPr>
      <w:r>
        <w:rPr>
          <w:rFonts w:ascii="Arial" w:hAnsi="Arial" w:cs="Arial"/>
          <w:sz w:val="22"/>
          <w:szCs w:val="22"/>
        </w:rPr>
        <w:tab/>
        <w:t>Year 2 202</w:t>
      </w:r>
      <w:r w:rsidR="00BF62E4">
        <w:rPr>
          <w:rFonts w:ascii="Arial" w:hAnsi="Arial" w:cs="Arial"/>
          <w:sz w:val="22"/>
          <w:szCs w:val="22"/>
        </w:rPr>
        <w:t>4</w:t>
      </w:r>
      <w:r>
        <w:rPr>
          <w:rFonts w:ascii="Arial" w:hAnsi="Arial" w:cs="Arial"/>
          <w:sz w:val="22"/>
          <w:szCs w:val="22"/>
        </w:rPr>
        <w:t>/2</w:t>
      </w:r>
      <w:r w:rsidR="00BF62E4">
        <w:rPr>
          <w:rFonts w:ascii="Arial" w:hAnsi="Arial" w:cs="Arial"/>
          <w:sz w:val="22"/>
          <w:szCs w:val="22"/>
        </w:rPr>
        <w:t>5</w:t>
      </w:r>
      <w:r>
        <w:rPr>
          <w:rFonts w:ascii="Arial" w:hAnsi="Arial" w:cs="Arial"/>
          <w:sz w:val="22"/>
          <w:szCs w:val="22"/>
        </w:rPr>
        <w:tab/>
        <w:t>£</w:t>
      </w:r>
      <w:r w:rsidR="000A2C6B">
        <w:rPr>
          <w:rFonts w:ascii="Arial" w:hAnsi="Arial" w:cs="Arial"/>
          <w:sz w:val="22"/>
          <w:szCs w:val="22"/>
        </w:rPr>
        <w:t>210,000</w:t>
      </w:r>
    </w:p>
    <w:p w14:paraId="7533E9C2" w14:textId="4DAC44CC" w:rsidR="000A2C6B" w:rsidRDefault="000A2C6B" w:rsidP="00C065E7">
      <w:pPr>
        <w:pStyle w:val="arial"/>
        <w:spacing w:line="259" w:lineRule="auto"/>
        <w:ind w:left="851" w:hanging="851"/>
        <w:rPr>
          <w:rFonts w:ascii="Arial" w:hAnsi="Arial" w:cs="Arial"/>
          <w:sz w:val="22"/>
          <w:szCs w:val="22"/>
        </w:rPr>
      </w:pPr>
      <w:r>
        <w:rPr>
          <w:rFonts w:ascii="Arial" w:hAnsi="Arial" w:cs="Arial"/>
          <w:sz w:val="22"/>
          <w:szCs w:val="22"/>
        </w:rPr>
        <w:tab/>
        <w:t xml:space="preserve">Year </w:t>
      </w:r>
      <w:r w:rsidR="007C0A32">
        <w:rPr>
          <w:rFonts w:ascii="Arial" w:hAnsi="Arial" w:cs="Arial"/>
          <w:sz w:val="22"/>
          <w:szCs w:val="22"/>
        </w:rPr>
        <w:t>3 202</w:t>
      </w:r>
      <w:r w:rsidR="00BF62E4">
        <w:rPr>
          <w:rFonts w:ascii="Arial" w:hAnsi="Arial" w:cs="Arial"/>
          <w:sz w:val="22"/>
          <w:szCs w:val="22"/>
        </w:rPr>
        <w:t>5</w:t>
      </w:r>
      <w:r w:rsidR="007C0A32">
        <w:rPr>
          <w:rFonts w:ascii="Arial" w:hAnsi="Arial" w:cs="Arial"/>
          <w:sz w:val="22"/>
          <w:szCs w:val="22"/>
        </w:rPr>
        <w:t>/2</w:t>
      </w:r>
      <w:r w:rsidR="00BF62E4">
        <w:rPr>
          <w:rFonts w:ascii="Arial" w:hAnsi="Arial" w:cs="Arial"/>
          <w:sz w:val="22"/>
          <w:szCs w:val="22"/>
        </w:rPr>
        <w:t>6</w:t>
      </w:r>
      <w:r w:rsidR="00BF62E4">
        <w:rPr>
          <w:rFonts w:ascii="Arial" w:hAnsi="Arial" w:cs="Arial"/>
          <w:sz w:val="22"/>
          <w:szCs w:val="22"/>
        </w:rPr>
        <w:tab/>
        <w:t>£210,000</w:t>
      </w:r>
    </w:p>
    <w:p w14:paraId="0D5E6975" w14:textId="77777777" w:rsidR="00827852" w:rsidRDefault="00827852" w:rsidP="003E4E40">
      <w:pPr>
        <w:pStyle w:val="ListParagraph"/>
        <w:ind w:left="851" w:hanging="851"/>
        <w:rPr>
          <w:rFonts w:cs="Arial"/>
          <w:b/>
          <w:bCs/>
          <w:sz w:val="22"/>
          <w:szCs w:val="22"/>
        </w:rPr>
      </w:pPr>
    </w:p>
    <w:p w14:paraId="7A0073DC" w14:textId="14990B6B" w:rsidR="004131AF" w:rsidRDefault="6069803B" w:rsidP="003351BB">
      <w:pPr>
        <w:pStyle w:val="ListParagraph"/>
        <w:ind w:left="851" w:hanging="851"/>
        <w:rPr>
          <w:rFonts w:cs="Arial"/>
          <w:color w:val="FF0000"/>
          <w:sz w:val="22"/>
          <w:szCs w:val="22"/>
        </w:rPr>
      </w:pPr>
      <w:r w:rsidRPr="6C9CB071">
        <w:rPr>
          <w:rFonts w:cs="Arial"/>
          <w:sz w:val="22"/>
          <w:szCs w:val="22"/>
        </w:rPr>
        <w:t>5.2</w:t>
      </w:r>
      <w:r w:rsidR="00827852">
        <w:tab/>
      </w:r>
      <w:r w:rsidR="0055098A">
        <w:t>B</w:t>
      </w:r>
      <w:r w:rsidR="007A65A6">
        <w:t xml:space="preserve">SFS </w:t>
      </w:r>
      <w:r w:rsidRPr="6C9CB071">
        <w:rPr>
          <w:rFonts w:cs="Arial"/>
          <w:sz w:val="22"/>
          <w:szCs w:val="22"/>
        </w:rPr>
        <w:t>will</w:t>
      </w:r>
      <w:r w:rsidRPr="6C9CB071">
        <w:rPr>
          <w:rFonts w:cs="Arial"/>
          <w:b/>
          <w:bCs/>
          <w:sz w:val="22"/>
          <w:szCs w:val="22"/>
        </w:rPr>
        <w:t xml:space="preserve"> </w:t>
      </w:r>
      <w:r w:rsidR="6B22E3EC" w:rsidRPr="6C9CB071">
        <w:rPr>
          <w:rFonts w:cs="Arial"/>
          <w:sz w:val="22"/>
          <w:szCs w:val="22"/>
        </w:rPr>
        <w:t xml:space="preserve">be delivered across Essex but priority </w:t>
      </w:r>
      <w:r w:rsidRPr="6C9CB071">
        <w:rPr>
          <w:rFonts w:cs="Arial"/>
          <w:sz w:val="22"/>
          <w:szCs w:val="22"/>
        </w:rPr>
        <w:t>will be given to</w:t>
      </w:r>
      <w:r w:rsidR="3141A97A" w:rsidRPr="6C9CB071">
        <w:rPr>
          <w:rFonts w:cs="Arial"/>
          <w:sz w:val="22"/>
          <w:szCs w:val="22"/>
        </w:rPr>
        <w:t xml:space="preserve"> </w:t>
      </w:r>
      <w:r w:rsidRPr="6C9CB071">
        <w:rPr>
          <w:rFonts w:cs="Arial"/>
          <w:sz w:val="22"/>
          <w:szCs w:val="22"/>
        </w:rPr>
        <w:t xml:space="preserve">The </w:t>
      </w:r>
      <w:r w:rsidR="1BE56EBA" w:rsidRPr="6C9CB071">
        <w:rPr>
          <w:rStyle w:val="Hyperlink"/>
          <w:rFonts w:cs="Arial"/>
          <w:sz w:val="22"/>
          <w:szCs w:val="22"/>
        </w:rPr>
        <w:t xml:space="preserve">Essex Levelling </w:t>
      </w:r>
      <w:proofErr w:type="gramStart"/>
      <w:r w:rsidR="1BE56EBA" w:rsidRPr="6C9CB071">
        <w:rPr>
          <w:rStyle w:val="Hyperlink"/>
          <w:rFonts w:cs="Arial"/>
          <w:sz w:val="22"/>
          <w:szCs w:val="22"/>
        </w:rPr>
        <w:t>Up</w:t>
      </w:r>
      <w:r w:rsidR="1BE56EBA" w:rsidRPr="6C9CB071">
        <w:rPr>
          <w:rFonts w:cs="Arial"/>
          <w:sz w:val="22"/>
          <w:szCs w:val="22"/>
        </w:rPr>
        <w:t xml:space="preserve">  </w:t>
      </w:r>
      <w:r w:rsidRPr="6C9CB071">
        <w:rPr>
          <w:rFonts w:cs="Arial"/>
          <w:sz w:val="22"/>
          <w:szCs w:val="22"/>
        </w:rPr>
        <w:t>areas</w:t>
      </w:r>
      <w:proofErr w:type="gramEnd"/>
      <w:r w:rsidRPr="6C9CB071">
        <w:rPr>
          <w:rFonts w:cs="Arial"/>
          <w:sz w:val="22"/>
          <w:szCs w:val="22"/>
        </w:rPr>
        <w:t xml:space="preserve"> set out in the table in 6.1 </w:t>
      </w:r>
      <w:r w:rsidR="1BE56EBA" w:rsidRPr="6C9CB071">
        <w:rPr>
          <w:rFonts w:cs="Arial"/>
          <w:sz w:val="22"/>
          <w:szCs w:val="22"/>
        </w:rPr>
        <w:t xml:space="preserve">to support the delivery of </w:t>
      </w:r>
      <w:r w:rsidRPr="6C9CB071">
        <w:rPr>
          <w:rFonts w:cs="Arial"/>
          <w:sz w:val="22"/>
          <w:szCs w:val="22"/>
        </w:rPr>
        <w:t xml:space="preserve">our levelling </w:t>
      </w:r>
      <w:r w:rsidR="1BE56EBA" w:rsidRPr="6C9CB071">
        <w:rPr>
          <w:rFonts w:cs="Arial"/>
          <w:sz w:val="22"/>
          <w:szCs w:val="22"/>
        </w:rPr>
        <w:t>ambitions</w:t>
      </w:r>
      <w:r w:rsidR="35F277D0" w:rsidRPr="6C9CB071">
        <w:rPr>
          <w:rFonts w:cs="Arial"/>
          <w:sz w:val="22"/>
          <w:szCs w:val="22"/>
        </w:rPr>
        <w:t xml:space="preserve"> and Everyone’s Essex Plan </w:t>
      </w:r>
      <w:hyperlink r:id="rId17">
        <w:proofErr w:type="spellStart"/>
        <w:r w:rsidR="35F277D0" w:rsidRPr="6C9CB071">
          <w:rPr>
            <w:rStyle w:val="Hyperlink"/>
            <w:rFonts w:cs="Arial"/>
            <w:sz w:val="22"/>
            <w:szCs w:val="22"/>
          </w:rPr>
          <w:t>Everyones</w:t>
        </w:r>
        <w:proofErr w:type="spellEnd"/>
        <w:r w:rsidR="35F277D0" w:rsidRPr="6C9CB071">
          <w:rPr>
            <w:rStyle w:val="Hyperlink"/>
            <w:rFonts w:cs="Arial"/>
            <w:sz w:val="22"/>
            <w:szCs w:val="22"/>
          </w:rPr>
          <w:t xml:space="preserve"> Essex</w:t>
        </w:r>
      </w:hyperlink>
      <w:r w:rsidR="35F277D0" w:rsidRPr="6C9CB071">
        <w:rPr>
          <w:rFonts w:cs="Arial"/>
          <w:sz w:val="22"/>
          <w:szCs w:val="22"/>
        </w:rPr>
        <w:t xml:space="preserve"> </w:t>
      </w:r>
    </w:p>
    <w:p w14:paraId="7E69AE43" w14:textId="77777777" w:rsidR="008F6B56" w:rsidRDefault="008F6B56" w:rsidP="003E4E40">
      <w:pPr>
        <w:pStyle w:val="ListParagraph"/>
        <w:ind w:left="851" w:hanging="851"/>
        <w:rPr>
          <w:rFonts w:cs="Arial"/>
          <w:color w:val="FF0000"/>
          <w:sz w:val="22"/>
          <w:szCs w:val="22"/>
        </w:rPr>
      </w:pPr>
    </w:p>
    <w:p w14:paraId="696C2D41" w14:textId="7E862970" w:rsidR="00E81BD4" w:rsidRPr="00D20B85" w:rsidRDefault="22089943" w:rsidP="003E4E40">
      <w:pPr>
        <w:pStyle w:val="ListParagraph"/>
        <w:ind w:left="851" w:hanging="851"/>
        <w:rPr>
          <w:rFonts w:cs="Arial"/>
          <w:sz w:val="22"/>
          <w:szCs w:val="22"/>
        </w:rPr>
      </w:pPr>
      <w:r w:rsidRPr="6F057B4A">
        <w:rPr>
          <w:rFonts w:cs="Arial"/>
          <w:sz w:val="22"/>
          <w:szCs w:val="22"/>
        </w:rPr>
        <w:t>5.</w:t>
      </w:r>
      <w:r w:rsidR="00B51719">
        <w:rPr>
          <w:rFonts w:cs="Arial"/>
          <w:sz w:val="22"/>
          <w:szCs w:val="22"/>
        </w:rPr>
        <w:t>3</w:t>
      </w:r>
      <w:r w:rsidRPr="6F057B4A">
        <w:rPr>
          <w:rFonts w:cs="Arial"/>
          <w:sz w:val="22"/>
          <w:szCs w:val="22"/>
        </w:rPr>
        <w:t xml:space="preserve"> </w:t>
      </w:r>
      <w:r w:rsidR="00684CEC">
        <w:tab/>
      </w:r>
      <w:r w:rsidR="007846A9" w:rsidRPr="00D20B85">
        <w:rPr>
          <w:sz w:val="22"/>
          <w:szCs w:val="22"/>
        </w:rPr>
        <w:t>There will be provision within the Grant Agreement, at the discretion of ECC to extend the grants for up to two years on a one plus one year basis.  There will be further provision for the value to be varied within any extension up to the original year one value namely £300,000.</w:t>
      </w:r>
    </w:p>
    <w:p w14:paraId="7610F83E" w14:textId="77777777" w:rsidR="006873FB" w:rsidRPr="00D20B85" w:rsidRDefault="006873FB" w:rsidP="003E4E40">
      <w:pPr>
        <w:pStyle w:val="ListParagraph"/>
        <w:ind w:left="851" w:hanging="851"/>
        <w:rPr>
          <w:rFonts w:cs="Arial"/>
          <w:sz w:val="22"/>
          <w:szCs w:val="22"/>
        </w:rPr>
      </w:pPr>
    </w:p>
    <w:p w14:paraId="0410565E" w14:textId="75F8658B" w:rsidR="006873FB" w:rsidRPr="00CF3BAB" w:rsidRDefault="0D9A39EA" w:rsidP="6F057B4A">
      <w:pPr>
        <w:pStyle w:val="ListParagraph"/>
        <w:shd w:val="clear" w:color="auto" w:fill="FFFFFF" w:themeFill="background1"/>
        <w:ind w:left="851" w:hanging="851"/>
        <w:rPr>
          <w:rFonts w:cs="Arial"/>
          <w:sz w:val="22"/>
          <w:szCs w:val="22"/>
        </w:rPr>
      </w:pPr>
      <w:r w:rsidRPr="6F057B4A">
        <w:rPr>
          <w:rFonts w:cs="Arial"/>
          <w:sz w:val="22"/>
          <w:szCs w:val="22"/>
        </w:rPr>
        <w:t>5.</w:t>
      </w:r>
      <w:r w:rsidR="00B51719">
        <w:rPr>
          <w:rFonts w:cs="Arial"/>
          <w:sz w:val="22"/>
          <w:szCs w:val="22"/>
        </w:rPr>
        <w:t>4</w:t>
      </w:r>
      <w:r w:rsidR="006873FB">
        <w:tab/>
      </w:r>
      <w:r w:rsidRPr="6F057B4A">
        <w:rPr>
          <w:rFonts w:cs="Arial"/>
          <w:sz w:val="22"/>
          <w:szCs w:val="22"/>
        </w:rPr>
        <w:t>Provision in the Grant Agreement</w:t>
      </w:r>
      <w:r w:rsidR="442BFBC8" w:rsidRPr="6F057B4A">
        <w:rPr>
          <w:rFonts w:cs="Arial"/>
          <w:sz w:val="22"/>
          <w:szCs w:val="22"/>
        </w:rPr>
        <w:t xml:space="preserve"> (clause 12)</w:t>
      </w:r>
      <w:r w:rsidRPr="6F057B4A">
        <w:rPr>
          <w:rFonts w:cs="Arial"/>
          <w:sz w:val="22"/>
          <w:szCs w:val="22"/>
        </w:rPr>
        <w:t xml:space="preserve"> outlines the conditions under which ECC will either withhold or claim back fu</w:t>
      </w:r>
      <w:r w:rsidR="442BFBC8" w:rsidRPr="6F057B4A">
        <w:rPr>
          <w:rFonts w:cs="Arial"/>
          <w:sz w:val="22"/>
          <w:szCs w:val="22"/>
        </w:rPr>
        <w:t>nds paid to the provider</w:t>
      </w:r>
      <w:r w:rsidRPr="6F057B4A">
        <w:rPr>
          <w:rFonts w:cs="Arial"/>
          <w:sz w:val="22"/>
          <w:szCs w:val="22"/>
        </w:rPr>
        <w:t>.</w:t>
      </w:r>
    </w:p>
    <w:p w14:paraId="01CE00BC" w14:textId="77777777" w:rsidR="008870E4" w:rsidRDefault="008870E4" w:rsidP="000B4BE6">
      <w:pPr>
        <w:pStyle w:val="ListParagraph"/>
        <w:shd w:val="clear" w:color="auto" w:fill="FFFFFF"/>
        <w:ind w:left="851" w:hanging="851"/>
        <w:rPr>
          <w:rFonts w:cs="Arial"/>
        </w:rPr>
      </w:pPr>
    </w:p>
    <w:p w14:paraId="56FEE2B2" w14:textId="77777777" w:rsidR="007C02AE" w:rsidRPr="00CF3BAB" w:rsidRDefault="00E81BD4" w:rsidP="004131AF">
      <w:pPr>
        <w:pStyle w:val="ListParagraph"/>
        <w:ind w:left="0"/>
        <w:rPr>
          <w:rFonts w:cs="Arial"/>
          <w:b/>
        </w:rPr>
      </w:pPr>
      <w:r w:rsidRPr="00CF3BAB">
        <w:rPr>
          <w:rFonts w:cs="Arial"/>
          <w:b/>
        </w:rPr>
        <w:t>6</w:t>
      </w:r>
      <w:r w:rsidR="00435E17" w:rsidRPr="00CF3BAB">
        <w:rPr>
          <w:rFonts w:cs="Arial"/>
          <w:b/>
        </w:rPr>
        <w:t>. Minimum</w:t>
      </w:r>
      <w:r w:rsidR="0003693C">
        <w:rPr>
          <w:rFonts w:cs="Arial"/>
          <w:b/>
        </w:rPr>
        <w:t xml:space="preserve"> T</w:t>
      </w:r>
      <w:r w:rsidR="00435E17" w:rsidRPr="00CF3BAB">
        <w:rPr>
          <w:rFonts w:cs="Arial"/>
          <w:b/>
        </w:rPr>
        <w:t xml:space="preserve">argets and </w:t>
      </w:r>
      <w:r w:rsidR="0003693C">
        <w:rPr>
          <w:rFonts w:cs="Arial"/>
          <w:b/>
        </w:rPr>
        <w:t>P</w:t>
      </w:r>
      <w:r w:rsidR="00435E17" w:rsidRPr="00CF3BAB">
        <w:rPr>
          <w:rFonts w:cs="Arial"/>
          <w:b/>
        </w:rPr>
        <w:t>ricing</w:t>
      </w:r>
    </w:p>
    <w:p w14:paraId="0B4B9B90" w14:textId="77777777" w:rsidR="00435E17" w:rsidRDefault="00435E17" w:rsidP="004131AF">
      <w:pPr>
        <w:pStyle w:val="ListParagraph"/>
        <w:ind w:left="0"/>
        <w:rPr>
          <w:rFonts w:cs="Arial"/>
        </w:rPr>
      </w:pPr>
    </w:p>
    <w:p w14:paraId="6E9BA612" w14:textId="7209E89D" w:rsidR="00880C2F" w:rsidRDefault="1E10FDC7" w:rsidP="0056209A">
      <w:pPr>
        <w:pStyle w:val="ListParagraph"/>
        <w:ind w:left="851" w:hanging="851"/>
        <w:rPr>
          <w:rFonts w:cs="Arial"/>
          <w:sz w:val="22"/>
          <w:szCs w:val="22"/>
        </w:rPr>
      </w:pPr>
      <w:bookmarkStart w:id="2" w:name="_Hlk111474766"/>
      <w:r w:rsidRPr="6F057B4A">
        <w:rPr>
          <w:rFonts w:cs="Arial"/>
          <w:sz w:val="22"/>
          <w:szCs w:val="22"/>
        </w:rPr>
        <w:t>6</w:t>
      </w:r>
      <w:r w:rsidR="6E77C3EA" w:rsidRPr="6F057B4A">
        <w:rPr>
          <w:rFonts w:cs="Arial"/>
          <w:sz w:val="22"/>
          <w:szCs w:val="22"/>
        </w:rPr>
        <w:t xml:space="preserve">.1 </w:t>
      </w:r>
      <w:r w:rsidR="00E81BD4">
        <w:tab/>
      </w:r>
      <w:r w:rsidR="1018D3BB" w:rsidRPr="6F057B4A">
        <w:rPr>
          <w:rFonts w:cs="Arial"/>
          <w:sz w:val="22"/>
          <w:szCs w:val="22"/>
        </w:rPr>
        <w:t>The minimum numb</w:t>
      </w:r>
      <w:r w:rsidR="24665368" w:rsidRPr="6F057B4A">
        <w:rPr>
          <w:rFonts w:cs="Arial"/>
          <w:sz w:val="22"/>
          <w:szCs w:val="22"/>
        </w:rPr>
        <w:t xml:space="preserve">er of </w:t>
      </w:r>
      <w:r w:rsidR="1BE56EBA" w:rsidRPr="6F057B4A">
        <w:rPr>
          <w:rFonts w:cs="Arial"/>
          <w:sz w:val="22"/>
          <w:szCs w:val="22"/>
        </w:rPr>
        <w:t xml:space="preserve">young people to be supported is set out below. The figures are based </w:t>
      </w:r>
      <w:r w:rsidR="000408BB">
        <w:rPr>
          <w:rFonts w:cs="Arial"/>
          <w:sz w:val="22"/>
          <w:szCs w:val="22"/>
        </w:rPr>
        <w:t xml:space="preserve">1:1 work, </w:t>
      </w:r>
      <w:r w:rsidR="1BE56EBA" w:rsidRPr="6F057B4A">
        <w:rPr>
          <w:rFonts w:cs="Arial"/>
          <w:sz w:val="22"/>
          <w:szCs w:val="22"/>
        </w:rPr>
        <w:t xml:space="preserve">small group work </w:t>
      </w:r>
      <w:r w:rsidR="00096695">
        <w:rPr>
          <w:rFonts w:cs="Arial"/>
          <w:sz w:val="22"/>
          <w:szCs w:val="22"/>
        </w:rPr>
        <w:t xml:space="preserve">4-6 </w:t>
      </w:r>
      <w:r w:rsidR="00505F28">
        <w:rPr>
          <w:rFonts w:cs="Arial"/>
          <w:sz w:val="22"/>
          <w:szCs w:val="22"/>
        </w:rPr>
        <w:t xml:space="preserve">maximum and family/couples working.  </w:t>
      </w:r>
    </w:p>
    <w:p w14:paraId="643EFAAC" w14:textId="77777777" w:rsidR="00A2313B" w:rsidRDefault="00A2313B" w:rsidP="0056209A">
      <w:pPr>
        <w:pStyle w:val="ListParagraph"/>
        <w:ind w:left="851" w:hanging="851"/>
        <w:rPr>
          <w:rFonts w:cs="Arial"/>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36"/>
        <w:gridCol w:w="1257"/>
        <w:gridCol w:w="1560"/>
        <w:gridCol w:w="1417"/>
        <w:gridCol w:w="2552"/>
      </w:tblGrid>
      <w:tr w:rsidR="00C80254" w:rsidRPr="00DA0EFB" w14:paraId="0AD5F8BC" w14:textId="77777777" w:rsidTr="00C207A6">
        <w:trPr>
          <w:jc w:val="center"/>
        </w:trPr>
        <w:tc>
          <w:tcPr>
            <w:tcW w:w="1838" w:type="dxa"/>
            <w:shd w:val="clear" w:color="auto" w:fill="595959"/>
          </w:tcPr>
          <w:bookmarkEnd w:id="2"/>
          <w:p w14:paraId="77FE3A41" w14:textId="77777777" w:rsidR="00C80254" w:rsidRPr="00DA0EFB" w:rsidRDefault="00C80254" w:rsidP="00C80254">
            <w:pPr>
              <w:pStyle w:val="ListParagraph"/>
              <w:ind w:left="0"/>
              <w:rPr>
                <w:rFonts w:cs="Arial"/>
                <w:b/>
                <w:bCs/>
                <w:color w:val="FFFFFF"/>
                <w:sz w:val="22"/>
                <w:szCs w:val="22"/>
              </w:rPr>
            </w:pPr>
            <w:r w:rsidRPr="00DA0EFB">
              <w:rPr>
                <w:rFonts w:cs="Arial"/>
                <w:b/>
                <w:bCs/>
                <w:color w:val="FFFFFF"/>
                <w:sz w:val="22"/>
                <w:szCs w:val="22"/>
              </w:rPr>
              <w:t>Essex Quadrants</w:t>
            </w:r>
          </w:p>
          <w:p w14:paraId="6F0DD86E" w14:textId="77777777" w:rsidR="00C80254" w:rsidRDefault="00C80254" w:rsidP="00C80254">
            <w:pPr>
              <w:pStyle w:val="ListParagraph"/>
              <w:ind w:left="0"/>
              <w:rPr>
                <w:rFonts w:cs="Arial"/>
                <w:b/>
                <w:bCs/>
                <w:color w:val="FFFFFF"/>
                <w:sz w:val="22"/>
                <w:szCs w:val="22"/>
              </w:rPr>
            </w:pPr>
          </w:p>
          <w:p w14:paraId="0134E7E1" w14:textId="77777777" w:rsidR="00C80254" w:rsidRDefault="00C80254" w:rsidP="00C80254">
            <w:pPr>
              <w:pStyle w:val="ListParagraph"/>
              <w:ind w:left="0"/>
              <w:rPr>
                <w:rFonts w:cs="Arial"/>
                <w:color w:val="FFFFFF"/>
                <w:sz w:val="20"/>
                <w:szCs w:val="20"/>
              </w:rPr>
            </w:pPr>
          </w:p>
          <w:p w14:paraId="6E58A6A6" w14:textId="65B05636" w:rsidR="00C80254" w:rsidRPr="00031791" w:rsidRDefault="00C80254" w:rsidP="00C80254">
            <w:pPr>
              <w:pStyle w:val="ListParagraph"/>
              <w:ind w:left="0"/>
              <w:rPr>
                <w:rFonts w:cs="Arial"/>
                <w:color w:val="FFFFFF"/>
                <w:sz w:val="22"/>
                <w:szCs w:val="22"/>
              </w:rPr>
            </w:pPr>
            <w:r w:rsidRPr="00311EE3">
              <w:rPr>
                <w:rFonts w:cs="Arial"/>
                <w:color w:val="FFFFFF"/>
                <w:sz w:val="20"/>
                <w:szCs w:val="20"/>
              </w:rPr>
              <w:t>(a)</w:t>
            </w:r>
          </w:p>
        </w:tc>
        <w:tc>
          <w:tcPr>
            <w:tcW w:w="1436" w:type="dxa"/>
            <w:shd w:val="clear" w:color="auto" w:fill="595959"/>
          </w:tcPr>
          <w:p w14:paraId="42F7E486" w14:textId="77777777" w:rsidR="00C80254" w:rsidRDefault="00C80254" w:rsidP="00C80254">
            <w:pPr>
              <w:pStyle w:val="ListParagraph"/>
              <w:ind w:left="0"/>
              <w:rPr>
                <w:rFonts w:cs="Arial"/>
                <w:b/>
                <w:bCs/>
                <w:color w:val="FFFFFF"/>
                <w:sz w:val="22"/>
                <w:szCs w:val="22"/>
              </w:rPr>
            </w:pPr>
            <w:r w:rsidRPr="007E4D79">
              <w:rPr>
                <w:rFonts w:cs="Arial"/>
                <w:b/>
                <w:bCs/>
                <w:color w:val="FFFFFF"/>
                <w:sz w:val="22"/>
                <w:szCs w:val="22"/>
              </w:rPr>
              <w:t>Grant Value</w:t>
            </w:r>
          </w:p>
          <w:p w14:paraId="3B06AEE3" w14:textId="77777777" w:rsidR="00C80254" w:rsidRDefault="00C80254" w:rsidP="00C80254">
            <w:pPr>
              <w:pStyle w:val="ListParagraph"/>
              <w:ind w:left="0"/>
              <w:rPr>
                <w:rFonts w:cs="Arial"/>
                <w:b/>
                <w:bCs/>
                <w:color w:val="FFFFFF"/>
                <w:sz w:val="22"/>
                <w:szCs w:val="22"/>
              </w:rPr>
            </w:pPr>
          </w:p>
          <w:p w14:paraId="0A701BE0" w14:textId="6BCD5AF6" w:rsidR="00C80254" w:rsidRDefault="00C80254" w:rsidP="00C80254">
            <w:pPr>
              <w:pStyle w:val="ListParagraph"/>
              <w:ind w:left="0"/>
              <w:rPr>
                <w:rFonts w:cs="Arial"/>
                <w:color w:val="FFFFFF"/>
                <w:sz w:val="20"/>
                <w:szCs w:val="20"/>
              </w:rPr>
            </w:pPr>
            <w:r w:rsidRPr="006A3B4F">
              <w:rPr>
                <w:rFonts w:cs="Arial"/>
                <w:b/>
                <w:bCs/>
                <w:color w:val="FFFFFF"/>
                <w:sz w:val="22"/>
                <w:szCs w:val="22"/>
              </w:rPr>
              <w:t>Year 1</w:t>
            </w:r>
            <w:r>
              <w:rPr>
                <w:rFonts w:cs="Arial"/>
                <w:color w:val="FFFFFF"/>
                <w:sz w:val="22"/>
                <w:szCs w:val="22"/>
              </w:rPr>
              <w:t xml:space="preserve">      </w:t>
            </w:r>
            <w:r>
              <w:rPr>
                <w:rFonts w:cs="Arial"/>
                <w:color w:val="FFFFFF"/>
                <w:sz w:val="20"/>
                <w:szCs w:val="20"/>
              </w:rPr>
              <w:t xml:space="preserve">      </w:t>
            </w:r>
          </w:p>
          <w:p w14:paraId="59FE22AB" w14:textId="29A67CE8" w:rsidR="00C80254" w:rsidRPr="00DA0EFB" w:rsidRDefault="00C80254" w:rsidP="00C80254">
            <w:pPr>
              <w:pStyle w:val="ListParagraph"/>
              <w:ind w:left="0"/>
              <w:rPr>
                <w:rFonts w:cs="Arial"/>
                <w:b/>
                <w:bCs/>
                <w:color w:val="FFFFFF"/>
                <w:sz w:val="22"/>
                <w:szCs w:val="22"/>
              </w:rPr>
            </w:pPr>
            <w:r w:rsidRPr="00311EE3">
              <w:rPr>
                <w:rFonts w:cs="Arial"/>
                <w:color w:val="FFFFFF"/>
                <w:sz w:val="20"/>
                <w:szCs w:val="20"/>
              </w:rPr>
              <w:t>(b)</w:t>
            </w:r>
          </w:p>
        </w:tc>
        <w:tc>
          <w:tcPr>
            <w:tcW w:w="1257" w:type="dxa"/>
            <w:shd w:val="clear" w:color="auto" w:fill="595959"/>
          </w:tcPr>
          <w:p w14:paraId="4BA0359A" w14:textId="77777777" w:rsidR="00C80254" w:rsidRDefault="00C80254" w:rsidP="00C80254">
            <w:pPr>
              <w:pStyle w:val="ListParagraph"/>
              <w:ind w:left="0"/>
              <w:rPr>
                <w:rFonts w:cs="Arial"/>
                <w:b/>
                <w:bCs/>
                <w:color w:val="FFFFFF"/>
                <w:sz w:val="22"/>
                <w:szCs w:val="22"/>
              </w:rPr>
            </w:pPr>
            <w:r w:rsidRPr="00DA0EFB">
              <w:rPr>
                <w:rFonts w:cs="Arial"/>
                <w:b/>
                <w:bCs/>
                <w:color w:val="FFFFFF"/>
                <w:sz w:val="22"/>
                <w:szCs w:val="22"/>
              </w:rPr>
              <w:t>Minimum reach</w:t>
            </w:r>
            <w:r>
              <w:rPr>
                <w:rFonts w:cs="Arial"/>
                <w:b/>
                <w:bCs/>
                <w:color w:val="FFFFFF"/>
                <w:sz w:val="22"/>
                <w:szCs w:val="22"/>
              </w:rPr>
              <w:t xml:space="preserve">        Year 1              </w:t>
            </w:r>
          </w:p>
          <w:p w14:paraId="5C353CB8" w14:textId="77777777" w:rsidR="00C80254" w:rsidRDefault="00C80254" w:rsidP="00C80254">
            <w:pPr>
              <w:pStyle w:val="ListParagraph"/>
              <w:ind w:left="0"/>
              <w:rPr>
                <w:rFonts w:cs="Arial"/>
                <w:b/>
                <w:bCs/>
                <w:color w:val="FFFFFF"/>
                <w:sz w:val="22"/>
                <w:szCs w:val="22"/>
              </w:rPr>
            </w:pPr>
          </w:p>
          <w:p w14:paraId="0584D769" w14:textId="01674EA4" w:rsidR="00C80254" w:rsidRPr="00DA0EFB" w:rsidRDefault="00C80254" w:rsidP="00C80254">
            <w:pPr>
              <w:pStyle w:val="ListParagraph"/>
              <w:ind w:left="0"/>
              <w:rPr>
                <w:rFonts w:cs="Arial"/>
                <w:b/>
                <w:bCs/>
                <w:color w:val="FFFFFF"/>
                <w:sz w:val="22"/>
                <w:szCs w:val="22"/>
              </w:rPr>
            </w:pPr>
            <w:r w:rsidRPr="00311EE3">
              <w:rPr>
                <w:rFonts w:cs="Arial"/>
                <w:color w:val="FFFFFF"/>
                <w:sz w:val="20"/>
                <w:szCs w:val="20"/>
              </w:rPr>
              <w:t>(c)</w:t>
            </w:r>
          </w:p>
        </w:tc>
        <w:tc>
          <w:tcPr>
            <w:tcW w:w="1560" w:type="dxa"/>
            <w:shd w:val="clear" w:color="auto" w:fill="595959"/>
          </w:tcPr>
          <w:p w14:paraId="73409D5A" w14:textId="77777777" w:rsidR="00C80254" w:rsidRDefault="00C80254" w:rsidP="00C80254">
            <w:pPr>
              <w:pStyle w:val="ListParagraph"/>
              <w:ind w:left="0"/>
              <w:rPr>
                <w:rFonts w:cs="Arial"/>
                <w:b/>
                <w:bCs/>
                <w:color w:val="FFFFFF"/>
                <w:sz w:val="22"/>
                <w:szCs w:val="22"/>
              </w:rPr>
            </w:pPr>
            <w:r>
              <w:rPr>
                <w:rFonts w:cs="Arial"/>
                <w:b/>
                <w:bCs/>
                <w:color w:val="FFFFFF"/>
                <w:sz w:val="22"/>
                <w:szCs w:val="22"/>
              </w:rPr>
              <w:t xml:space="preserve">Grant Value </w:t>
            </w:r>
          </w:p>
          <w:p w14:paraId="10E1733F" w14:textId="77777777" w:rsidR="00C80254" w:rsidRDefault="00C80254" w:rsidP="00C80254">
            <w:pPr>
              <w:pStyle w:val="ListParagraph"/>
              <w:ind w:left="0"/>
              <w:rPr>
                <w:rFonts w:cs="Arial"/>
                <w:b/>
                <w:bCs/>
                <w:color w:val="FFFFFF"/>
                <w:sz w:val="22"/>
                <w:szCs w:val="22"/>
              </w:rPr>
            </w:pPr>
          </w:p>
          <w:p w14:paraId="340EE5F8" w14:textId="77777777" w:rsidR="00C80254" w:rsidRDefault="00C80254" w:rsidP="00C80254">
            <w:pPr>
              <w:pStyle w:val="ListParagraph"/>
              <w:ind w:left="0"/>
              <w:rPr>
                <w:rFonts w:cs="Arial"/>
                <w:b/>
                <w:bCs/>
                <w:color w:val="FFFFFF"/>
                <w:sz w:val="22"/>
                <w:szCs w:val="22"/>
              </w:rPr>
            </w:pPr>
            <w:r>
              <w:rPr>
                <w:rFonts w:cs="Arial"/>
                <w:b/>
                <w:bCs/>
                <w:color w:val="FFFFFF"/>
                <w:sz w:val="22"/>
                <w:szCs w:val="22"/>
              </w:rPr>
              <w:t xml:space="preserve">Year </w:t>
            </w:r>
            <w:proofErr w:type="gramStart"/>
            <w:r>
              <w:rPr>
                <w:rFonts w:cs="Arial"/>
                <w:b/>
                <w:bCs/>
                <w:color w:val="FFFFFF"/>
                <w:sz w:val="22"/>
                <w:szCs w:val="22"/>
              </w:rPr>
              <w:t>2  &amp;</w:t>
            </w:r>
            <w:proofErr w:type="gramEnd"/>
            <w:r>
              <w:rPr>
                <w:rFonts w:cs="Arial"/>
                <w:b/>
                <w:bCs/>
                <w:color w:val="FFFFFF"/>
                <w:sz w:val="22"/>
                <w:szCs w:val="22"/>
              </w:rPr>
              <w:t xml:space="preserve"> Year 3</w:t>
            </w:r>
          </w:p>
          <w:p w14:paraId="06748790" w14:textId="3A9929C5" w:rsidR="00C80254" w:rsidRPr="00DA0EFB" w:rsidRDefault="00C80254" w:rsidP="00C80254">
            <w:pPr>
              <w:pStyle w:val="ListParagraph"/>
              <w:ind w:left="0"/>
              <w:rPr>
                <w:rFonts w:cs="Arial"/>
                <w:b/>
                <w:bCs/>
                <w:color w:val="FFFFFF"/>
                <w:sz w:val="22"/>
                <w:szCs w:val="22"/>
              </w:rPr>
            </w:pPr>
            <w:r w:rsidRPr="00CB7B12">
              <w:rPr>
                <w:rFonts w:cs="Arial"/>
                <w:color w:val="FFFFFF"/>
                <w:sz w:val="20"/>
                <w:szCs w:val="20"/>
              </w:rPr>
              <w:t>(d)</w:t>
            </w:r>
          </w:p>
        </w:tc>
        <w:tc>
          <w:tcPr>
            <w:tcW w:w="1417" w:type="dxa"/>
            <w:shd w:val="clear" w:color="auto" w:fill="595959"/>
          </w:tcPr>
          <w:p w14:paraId="1E8E3E05" w14:textId="6E88EDD1" w:rsidR="00C80254" w:rsidRPr="00DA0EFB" w:rsidRDefault="00C80254" w:rsidP="00C80254">
            <w:pPr>
              <w:pStyle w:val="ListParagraph"/>
              <w:ind w:left="0"/>
              <w:rPr>
                <w:rFonts w:cs="Arial"/>
                <w:b/>
                <w:bCs/>
                <w:color w:val="FFFFFF"/>
                <w:sz w:val="22"/>
                <w:szCs w:val="22"/>
              </w:rPr>
            </w:pPr>
            <w:r w:rsidRPr="00DA0EFB">
              <w:rPr>
                <w:rFonts w:cs="Arial"/>
                <w:b/>
                <w:bCs/>
                <w:color w:val="FFFFFF"/>
                <w:sz w:val="22"/>
                <w:szCs w:val="22"/>
              </w:rPr>
              <w:t>Minimum reach</w:t>
            </w:r>
            <w:r>
              <w:rPr>
                <w:rFonts w:cs="Arial"/>
                <w:b/>
                <w:bCs/>
                <w:color w:val="FFFFFF"/>
                <w:sz w:val="22"/>
                <w:szCs w:val="22"/>
              </w:rPr>
              <w:t xml:space="preserve">        Year 2 to 3        per annum     </w:t>
            </w:r>
            <w:proofErr w:type="gramStart"/>
            <w:r>
              <w:rPr>
                <w:rFonts w:cs="Arial"/>
                <w:b/>
                <w:bCs/>
                <w:color w:val="FFFFFF"/>
                <w:sz w:val="22"/>
                <w:szCs w:val="22"/>
              </w:rPr>
              <w:t xml:space="preserve">   </w:t>
            </w:r>
            <w:r w:rsidRPr="00311EE3">
              <w:rPr>
                <w:rFonts w:cs="Arial"/>
                <w:color w:val="FFFFFF"/>
                <w:sz w:val="20"/>
                <w:szCs w:val="20"/>
              </w:rPr>
              <w:t>(</w:t>
            </w:r>
            <w:proofErr w:type="gramEnd"/>
            <w:r>
              <w:rPr>
                <w:rFonts w:cs="Arial"/>
                <w:color w:val="FFFFFF"/>
                <w:sz w:val="20"/>
                <w:szCs w:val="20"/>
              </w:rPr>
              <w:t>e</w:t>
            </w:r>
            <w:r w:rsidRPr="00311EE3">
              <w:rPr>
                <w:rFonts w:cs="Arial"/>
                <w:color w:val="FFFFFF"/>
                <w:sz w:val="20"/>
                <w:szCs w:val="20"/>
              </w:rPr>
              <w:t>)</w:t>
            </w:r>
          </w:p>
        </w:tc>
        <w:tc>
          <w:tcPr>
            <w:tcW w:w="2552" w:type="dxa"/>
            <w:shd w:val="clear" w:color="auto" w:fill="595959"/>
          </w:tcPr>
          <w:p w14:paraId="16184E0F" w14:textId="77777777" w:rsidR="00C80254" w:rsidRPr="00DA0EFB" w:rsidRDefault="00C80254" w:rsidP="00C80254">
            <w:pPr>
              <w:pStyle w:val="ListParagraph"/>
              <w:ind w:left="0"/>
              <w:rPr>
                <w:rFonts w:cs="Arial"/>
                <w:b/>
                <w:bCs/>
                <w:color w:val="FFFFFF"/>
                <w:sz w:val="22"/>
                <w:szCs w:val="22"/>
              </w:rPr>
            </w:pPr>
            <w:r w:rsidRPr="00DA0EFB">
              <w:rPr>
                <w:rFonts w:cs="Arial"/>
                <w:b/>
                <w:bCs/>
                <w:color w:val="FFFFFF"/>
                <w:sz w:val="22"/>
                <w:szCs w:val="22"/>
              </w:rPr>
              <w:t>Levelling up priority areas</w:t>
            </w:r>
          </w:p>
          <w:p w14:paraId="7ECC9DFD" w14:textId="77777777" w:rsidR="00C80254" w:rsidRPr="00DA0EFB" w:rsidRDefault="00C80254" w:rsidP="00C80254">
            <w:pPr>
              <w:pStyle w:val="ListParagraph"/>
              <w:ind w:left="0"/>
              <w:rPr>
                <w:rFonts w:cs="Arial"/>
                <w:b/>
                <w:bCs/>
                <w:color w:val="FFFFFF"/>
                <w:sz w:val="22"/>
                <w:szCs w:val="22"/>
              </w:rPr>
            </w:pPr>
          </w:p>
        </w:tc>
      </w:tr>
      <w:tr w:rsidR="001466E8" w:rsidRPr="00DA0EFB" w14:paraId="65BEEE10" w14:textId="77777777" w:rsidTr="00C207A6">
        <w:trPr>
          <w:trHeight w:val="1271"/>
          <w:jc w:val="center"/>
        </w:trPr>
        <w:tc>
          <w:tcPr>
            <w:tcW w:w="1838" w:type="dxa"/>
            <w:shd w:val="clear" w:color="auto" w:fill="E2EFD9"/>
          </w:tcPr>
          <w:p w14:paraId="4DB407A8" w14:textId="77777777" w:rsidR="001466E8" w:rsidRPr="00DA0EFB" w:rsidRDefault="001466E8" w:rsidP="00DA0EFB">
            <w:pPr>
              <w:pStyle w:val="ListParagraph"/>
              <w:ind w:left="0"/>
              <w:rPr>
                <w:rFonts w:cs="Arial"/>
                <w:b/>
                <w:bCs/>
                <w:sz w:val="22"/>
                <w:szCs w:val="22"/>
              </w:rPr>
            </w:pPr>
            <w:r w:rsidRPr="00DA0EFB">
              <w:rPr>
                <w:rFonts w:cs="Arial"/>
                <w:b/>
                <w:bCs/>
                <w:sz w:val="22"/>
                <w:szCs w:val="22"/>
              </w:rPr>
              <w:t>South 29%</w:t>
            </w:r>
          </w:p>
          <w:p w14:paraId="0E969D30" w14:textId="77777777" w:rsidR="001466E8" w:rsidRPr="00DA0EFB" w:rsidRDefault="001466E8" w:rsidP="00DA0EFB">
            <w:pPr>
              <w:pStyle w:val="ListParagraph"/>
              <w:ind w:left="0"/>
              <w:rPr>
                <w:rFonts w:cs="Arial"/>
                <w:b/>
                <w:bCs/>
                <w:sz w:val="22"/>
                <w:szCs w:val="22"/>
              </w:rPr>
            </w:pPr>
          </w:p>
          <w:p w14:paraId="4318F628" w14:textId="77777777" w:rsidR="001466E8" w:rsidRPr="00DA0EFB" w:rsidRDefault="001466E8" w:rsidP="00995240">
            <w:pPr>
              <w:pStyle w:val="ListParagraph"/>
              <w:numPr>
                <w:ilvl w:val="0"/>
                <w:numId w:val="21"/>
              </w:numPr>
              <w:ind w:left="281" w:hanging="218"/>
              <w:rPr>
                <w:rFonts w:cs="Arial"/>
                <w:sz w:val="22"/>
                <w:szCs w:val="22"/>
              </w:rPr>
            </w:pPr>
            <w:r w:rsidRPr="00DA0EFB">
              <w:rPr>
                <w:rFonts w:cs="Arial"/>
                <w:sz w:val="22"/>
                <w:szCs w:val="22"/>
              </w:rPr>
              <w:t>Basildon</w:t>
            </w:r>
          </w:p>
          <w:p w14:paraId="2FA82D75" w14:textId="77777777" w:rsidR="001466E8" w:rsidRPr="00DA0EFB" w:rsidRDefault="001466E8" w:rsidP="00995240">
            <w:pPr>
              <w:pStyle w:val="ListParagraph"/>
              <w:numPr>
                <w:ilvl w:val="0"/>
                <w:numId w:val="21"/>
              </w:numPr>
              <w:ind w:left="281" w:hanging="218"/>
              <w:rPr>
                <w:rFonts w:cs="Arial"/>
                <w:sz w:val="22"/>
                <w:szCs w:val="22"/>
              </w:rPr>
            </w:pPr>
            <w:r w:rsidRPr="00DA0EFB">
              <w:rPr>
                <w:rFonts w:cs="Arial"/>
                <w:sz w:val="22"/>
                <w:szCs w:val="22"/>
              </w:rPr>
              <w:t>Brentwood</w:t>
            </w:r>
          </w:p>
          <w:p w14:paraId="61E49B92" w14:textId="77777777" w:rsidR="001466E8" w:rsidRPr="00DA0EFB" w:rsidRDefault="001466E8" w:rsidP="00995240">
            <w:pPr>
              <w:pStyle w:val="ListParagraph"/>
              <w:numPr>
                <w:ilvl w:val="0"/>
                <w:numId w:val="21"/>
              </w:numPr>
              <w:ind w:left="281" w:hanging="218"/>
              <w:rPr>
                <w:rFonts w:cs="Arial"/>
                <w:sz w:val="22"/>
                <w:szCs w:val="22"/>
              </w:rPr>
            </w:pPr>
            <w:r w:rsidRPr="00DA0EFB">
              <w:rPr>
                <w:rFonts w:cs="Arial"/>
                <w:sz w:val="22"/>
                <w:szCs w:val="22"/>
              </w:rPr>
              <w:t>Castle Point</w:t>
            </w:r>
          </w:p>
          <w:p w14:paraId="1A31277A" w14:textId="77777777" w:rsidR="001466E8" w:rsidRPr="00DA0EFB" w:rsidRDefault="001466E8" w:rsidP="00995240">
            <w:pPr>
              <w:pStyle w:val="ListParagraph"/>
              <w:numPr>
                <w:ilvl w:val="0"/>
                <w:numId w:val="21"/>
              </w:numPr>
              <w:ind w:left="281" w:hanging="218"/>
              <w:rPr>
                <w:rFonts w:cs="Arial"/>
                <w:sz w:val="22"/>
                <w:szCs w:val="22"/>
              </w:rPr>
            </w:pPr>
            <w:r w:rsidRPr="00DA0EFB">
              <w:rPr>
                <w:rFonts w:cs="Arial"/>
                <w:sz w:val="22"/>
                <w:szCs w:val="22"/>
              </w:rPr>
              <w:t>Rochford</w:t>
            </w:r>
          </w:p>
        </w:tc>
        <w:tc>
          <w:tcPr>
            <w:tcW w:w="1436" w:type="dxa"/>
            <w:shd w:val="clear" w:color="auto" w:fill="E2EFD9"/>
          </w:tcPr>
          <w:p w14:paraId="6AC43B53" w14:textId="14788B6B" w:rsidR="001466E8" w:rsidRPr="00DA0EFB" w:rsidRDefault="001466E8" w:rsidP="00185AE4">
            <w:pPr>
              <w:pStyle w:val="ListParagraph"/>
              <w:ind w:left="0"/>
              <w:jc w:val="right"/>
              <w:rPr>
                <w:rFonts w:cs="Arial"/>
                <w:sz w:val="22"/>
                <w:szCs w:val="22"/>
              </w:rPr>
            </w:pPr>
            <w:r w:rsidRPr="00DA0EFB">
              <w:rPr>
                <w:rFonts w:cs="Arial"/>
                <w:sz w:val="22"/>
                <w:szCs w:val="22"/>
              </w:rPr>
              <w:t>£</w:t>
            </w:r>
            <w:r w:rsidR="00514DA9">
              <w:rPr>
                <w:rFonts w:cs="Arial"/>
                <w:sz w:val="22"/>
                <w:szCs w:val="22"/>
              </w:rPr>
              <w:t>87</w:t>
            </w:r>
            <w:r w:rsidRPr="00DA0EFB">
              <w:rPr>
                <w:rFonts w:cs="Arial"/>
                <w:sz w:val="22"/>
                <w:szCs w:val="22"/>
              </w:rPr>
              <w:t>,000</w:t>
            </w:r>
          </w:p>
        </w:tc>
        <w:tc>
          <w:tcPr>
            <w:tcW w:w="1257" w:type="dxa"/>
            <w:shd w:val="clear" w:color="auto" w:fill="E2EFD9"/>
          </w:tcPr>
          <w:p w14:paraId="0524CE5A" w14:textId="3D6A5A19" w:rsidR="001466E8" w:rsidRPr="00DA0EFB" w:rsidRDefault="001A5230" w:rsidP="00DA0EFB">
            <w:pPr>
              <w:pStyle w:val="ListParagraph"/>
              <w:ind w:left="0"/>
              <w:jc w:val="right"/>
              <w:rPr>
                <w:rFonts w:cs="Arial"/>
                <w:sz w:val="22"/>
                <w:szCs w:val="22"/>
              </w:rPr>
            </w:pPr>
            <w:r>
              <w:rPr>
                <w:rFonts w:cs="Arial"/>
                <w:sz w:val="22"/>
                <w:szCs w:val="22"/>
              </w:rPr>
              <w:t>4</w:t>
            </w:r>
            <w:r w:rsidR="007664F3">
              <w:rPr>
                <w:rFonts w:cs="Arial"/>
                <w:sz w:val="22"/>
                <w:szCs w:val="22"/>
              </w:rPr>
              <w:t>60</w:t>
            </w:r>
          </w:p>
        </w:tc>
        <w:tc>
          <w:tcPr>
            <w:tcW w:w="1560" w:type="dxa"/>
            <w:shd w:val="clear" w:color="auto" w:fill="E2EFD9"/>
          </w:tcPr>
          <w:p w14:paraId="300FC02F" w14:textId="541DF9D7" w:rsidR="001466E8" w:rsidRPr="00DA0EFB" w:rsidRDefault="003A6C7A" w:rsidP="00185AE4">
            <w:pPr>
              <w:pStyle w:val="ListParagraph"/>
              <w:ind w:left="0"/>
              <w:jc w:val="right"/>
              <w:rPr>
                <w:rFonts w:cs="Arial"/>
                <w:sz w:val="22"/>
                <w:szCs w:val="22"/>
              </w:rPr>
            </w:pPr>
            <w:r>
              <w:rPr>
                <w:rFonts w:cs="Arial"/>
                <w:sz w:val="22"/>
                <w:szCs w:val="22"/>
              </w:rPr>
              <w:t>£60,900</w:t>
            </w:r>
          </w:p>
        </w:tc>
        <w:tc>
          <w:tcPr>
            <w:tcW w:w="1417" w:type="dxa"/>
            <w:shd w:val="clear" w:color="auto" w:fill="E2EFD9"/>
          </w:tcPr>
          <w:p w14:paraId="541A61DC" w14:textId="45EE1604" w:rsidR="001466E8" w:rsidRPr="00DA0EFB" w:rsidRDefault="008412F8" w:rsidP="00185AE4">
            <w:pPr>
              <w:pStyle w:val="ListParagraph"/>
              <w:ind w:left="0"/>
              <w:jc w:val="right"/>
              <w:rPr>
                <w:rFonts w:cs="Arial"/>
                <w:sz w:val="22"/>
                <w:szCs w:val="22"/>
              </w:rPr>
            </w:pPr>
            <w:r>
              <w:rPr>
                <w:rFonts w:cs="Arial"/>
                <w:sz w:val="22"/>
                <w:szCs w:val="22"/>
              </w:rPr>
              <w:t>321</w:t>
            </w:r>
          </w:p>
        </w:tc>
        <w:tc>
          <w:tcPr>
            <w:tcW w:w="2552" w:type="dxa"/>
            <w:shd w:val="clear" w:color="auto" w:fill="E2EFD9"/>
          </w:tcPr>
          <w:p w14:paraId="700CF516" w14:textId="62683DDE" w:rsidR="001466E8" w:rsidRPr="00DA0EFB" w:rsidRDefault="001466E8" w:rsidP="00DA0EFB">
            <w:pPr>
              <w:pStyle w:val="ListParagraph"/>
              <w:ind w:left="0"/>
              <w:rPr>
                <w:rFonts w:cs="Arial"/>
                <w:sz w:val="22"/>
                <w:szCs w:val="22"/>
              </w:rPr>
            </w:pPr>
            <w:r w:rsidRPr="00DA0EFB">
              <w:rPr>
                <w:rFonts w:cs="Arial"/>
                <w:sz w:val="22"/>
                <w:szCs w:val="22"/>
              </w:rPr>
              <w:t xml:space="preserve">50% of reach </w:t>
            </w:r>
          </w:p>
          <w:p w14:paraId="3C233525" w14:textId="77777777" w:rsidR="001466E8" w:rsidRPr="00DA0EFB" w:rsidRDefault="001466E8" w:rsidP="00DA0EFB">
            <w:pPr>
              <w:pStyle w:val="ListParagraph"/>
              <w:ind w:left="259"/>
              <w:rPr>
                <w:rFonts w:cs="Arial"/>
                <w:sz w:val="22"/>
                <w:szCs w:val="22"/>
              </w:rPr>
            </w:pPr>
          </w:p>
          <w:p w14:paraId="2DBA9280" w14:textId="77777777" w:rsidR="001466E8" w:rsidRPr="00DA0EFB" w:rsidRDefault="001466E8" w:rsidP="00995240">
            <w:pPr>
              <w:pStyle w:val="ListParagraph"/>
              <w:numPr>
                <w:ilvl w:val="0"/>
                <w:numId w:val="20"/>
              </w:numPr>
              <w:ind w:left="259" w:hanging="218"/>
              <w:rPr>
                <w:rFonts w:cs="Arial"/>
                <w:sz w:val="22"/>
                <w:szCs w:val="22"/>
              </w:rPr>
            </w:pPr>
            <w:r w:rsidRPr="00DA0EFB">
              <w:rPr>
                <w:rFonts w:cs="Arial"/>
                <w:sz w:val="22"/>
                <w:szCs w:val="22"/>
              </w:rPr>
              <w:t>Lee Chapel Laindon</w:t>
            </w:r>
          </w:p>
          <w:p w14:paraId="69930BF8" w14:textId="77777777" w:rsidR="001466E8" w:rsidRPr="00DA0EFB" w:rsidRDefault="001466E8" w:rsidP="00995240">
            <w:pPr>
              <w:pStyle w:val="ListParagraph"/>
              <w:numPr>
                <w:ilvl w:val="0"/>
                <w:numId w:val="20"/>
              </w:numPr>
              <w:ind w:left="259" w:hanging="218"/>
              <w:rPr>
                <w:rFonts w:cs="Arial"/>
                <w:sz w:val="22"/>
                <w:szCs w:val="22"/>
              </w:rPr>
            </w:pPr>
            <w:r w:rsidRPr="00DA0EFB">
              <w:rPr>
                <w:rFonts w:cs="Arial"/>
                <w:sz w:val="22"/>
                <w:szCs w:val="22"/>
              </w:rPr>
              <w:t>Five Links Laindon</w:t>
            </w:r>
          </w:p>
          <w:p w14:paraId="493F1045" w14:textId="77777777" w:rsidR="001466E8" w:rsidRPr="00DA0EFB" w:rsidRDefault="001466E8" w:rsidP="00995240">
            <w:pPr>
              <w:pStyle w:val="ListParagraph"/>
              <w:numPr>
                <w:ilvl w:val="0"/>
                <w:numId w:val="20"/>
              </w:numPr>
              <w:ind w:left="259" w:hanging="218"/>
              <w:rPr>
                <w:rFonts w:cs="Arial"/>
                <w:sz w:val="22"/>
                <w:szCs w:val="22"/>
              </w:rPr>
            </w:pPr>
            <w:proofErr w:type="spellStart"/>
            <w:r w:rsidRPr="00DA0EFB">
              <w:rPr>
                <w:rFonts w:cs="Arial"/>
                <w:sz w:val="22"/>
                <w:szCs w:val="22"/>
              </w:rPr>
              <w:t>Felmores</w:t>
            </w:r>
            <w:proofErr w:type="spellEnd"/>
            <w:r w:rsidRPr="00DA0EFB">
              <w:rPr>
                <w:rFonts w:cs="Arial"/>
                <w:sz w:val="22"/>
                <w:szCs w:val="22"/>
              </w:rPr>
              <w:t>, Pitsea</w:t>
            </w:r>
          </w:p>
          <w:p w14:paraId="1360057B" w14:textId="77777777" w:rsidR="001466E8" w:rsidRPr="00DA0EFB" w:rsidRDefault="001466E8" w:rsidP="00995240">
            <w:pPr>
              <w:pStyle w:val="ListParagraph"/>
              <w:numPr>
                <w:ilvl w:val="0"/>
                <w:numId w:val="20"/>
              </w:numPr>
              <w:ind w:left="259" w:hanging="218"/>
              <w:rPr>
                <w:rFonts w:cs="Arial"/>
                <w:sz w:val="22"/>
                <w:szCs w:val="22"/>
              </w:rPr>
            </w:pPr>
            <w:r w:rsidRPr="00DA0EFB">
              <w:rPr>
                <w:rFonts w:cs="Arial"/>
                <w:sz w:val="22"/>
                <w:szCs w:val="22"/>
              </w:rPr>
              <w:t>Canvey Island</w:t>
            </w:r>
          </w:p>
        </w:tc>
      </w:tr>
      <w:tr w:rsidR="001466E8" w:rsidRPr="00DA0EFB" w14:paraId="6A804C29" w14:textId="77777777" w:rsidTr="00C207A6">
        <w:trPr>
          <w:trHeight w:val="1177"/>
          <w:jc w:val="center"/>
        </w:trPr>
        <w:tc>
          <w:tcPr>
            <w:tcW w:w="1838" w:type="dxa"/>
            <w:shd w:val="clear" w:color="auto" w:fill="FFF2CC"/>
          </w:tcPr>
          <w:p w14:paraId="68BFC65C" w14:textId="77777777" w:rsidR="001466E8" w:rsidRPr="00DA0EFB" w:rsidRDefault="001466E8" w:rsidP="00DA0EFB">
            <w:pPr>
              <w:pStyle w:val="ListParagraph"/>
              <w:ind w:left="0"/>
              <w:rPr>
                <w:rFonts w:cs="Arial"/>
                <w:b/>
                <w:bCs/>
                <w:sz w:val="22"/>
                <w:szCs w:val="22"/>
              </w:rPr>
            </w:pPr>
            <w:r w:rsidRPr="00DA0EFB">
              <w:rPr>
                <w:rFonts w:cs="Arial"/>
                <w:b/>
                <w:bCs/>
                <w:sz w:val="22"/>
                <w:szCs w:val="22"/>
              </w:rPr>
              <w:t>Mid 23%</w:t>
            </w:r>
          </w:p>
          <w:p w14:paraId="20299C81" w14:textId="77777777" w:rsidR="001466E8" w:rsidRPr="00DA0EFB" w:rsidRDefault="001466E8" w:rsidP="00DA0EFB">
            <w:pPr>
              <w:pStyle w:val="ListParagraph"/>
              <w:ind w:left="0"/>
              <w:rPr>
                <w:rFonts w:cs="Arial"/>
                <w:b/>
                <w:bCs/>
                <w:sz w:val="22"/>
                <w:szCs w:val="22"/>
              </w:rPr>
            </w:pPr>
          </w:p>
          <w:p w14:paraId="7765B59C" w14:textId="77777777" w:rsidR="001466E8" w:rsidRPr="00DA0EFB" w:rsidRDefault="001466E8" w:rsidP="00995240">
            <w:pPr>
              <w:pStyle w:val="ListParagraph"/>
              <w:numPr>
                <w:ilvl w:val="0"/>
                <w:numId w:val="22"/>
              </w:numPr>
              <w:ind w:left="281" w:hanging="218"/>
              <w:rPr>
                <w:rFonts w:cs="Arial"/>
                <w:sz w:val="22"/>
                <w:szCs w:val="22"/>
              </w:rPr>
            </w:pPr>
            <w:r w:rsidRPr="00DA0EFB">
              <w:rPr>
                <w:rFonts w:cs="Arial"/>
                <w:sz w:val="22"/>
                <w:szCs w:val="22"/>
              </w:rPr>
              <w:t>Braintree</w:t>
            </w:r>
          </w:p>
          <w:p w14:paraId="13F51D15" w14:textId="77777777" w:rsidR="001466E8" w:rsidRPr="00DA0EFB" w:rsidRDefault="001466E8" w:rsidP="00995240">
            <w:pPr>
              <w:pStyle w:val="ListParagraph"/>
              <w:numPr>
                <w:ilvl w:val="0"/>
                <w:numId w:val="22"/>
              </w:numPr>
              <w:ind w:left="281" w:hanging="218"/>
              <w:rPr>
                <w:rFonts w:cs="Arial"/>
                <w:sz w:val="22"/>
                <w:szCs w:val="22"/>
              </w:rPr>
            </w:pPr>
            <w:r w:rsidRPr="00DA0EFB">
              <w:rPr>
                <w:rFonts w:cs="Arial"/>
                <w:sz w:val="22"/>
                <w:szCs w:val="22"/>
              </w:rPr>
              <w:t xml:space="preserve">Chelmsford </w:t>
            </w:r>
          </w:p>
          <w:p w14:paraId="0FD6EC9F" w14:textId="72970FE0" w:rsidR="001466E8" w:rsidRPr="008321DB" w:rsidRDefault="001466E8" w:rsidP="008321DB">
            <w:pPr>
              <w:pStyle w:val="ListParagraph"/>
              <w:numPr>
                <w:ilvl w:val="0"/>
                <w:numId w:val="22"/>
              </w:numPr>
              <w:ind w:left="281" w:hanging="218"/>
              <w:rPr>
                <w:rFonts w:cs="Arial"/>
                <w:sz w:val="22"/>
                <w:szCs w:val="22"/>
              </w:rPr>
            </w:pPr>
            <w:r w:rsidRPr="00DA0EFB">
              <w:rPr>
                <w:rFonts w:cs="Arial"/>
                <w:sz w:val="22"/>
                <w:szCs w:val="22"/>
              </w:rPr>
              <w:t>Maldon</w:t>
            </w:r>
          </w:p>
        </w:tc>
        <w:tc>
          <w:tcPr>
            <w:tcW w:w="1436" w:type="dxa"/>
            <w:shd w:val="clear" w:color="auto" w:fill="FFF2CC"/>
          </w:tcPr>
          <w:p w14:paraId="434041E4" w14:textId="3FF40472" w:rsidR="001466E8" w:rsidRPr="00DA0EFB" w:rsidRDefault="001466E8" w:rsidP="00185AE4">
            <w:pPr>
              <w:pStyle w:val="ListParagraph"/>
              <w:ind w:left="0"/>
              <w:jc w:val="right"/>
              <w:rPr>
                <w:rFonts w:cs="Arial"/>
                <w:sz w:val="22"/>
                <w:szCs w:val="22"/>
              </w:rPr>
            </w:pPr>
            <w:r w:rsidRPr="00DA0EFB">
              <w:rPr>
                <w:rFonts w:cs="Arial"/>
                <w:sz w:val="22"/>
                <w:szCs w:val="22"/>
              </w:rPr>
              <w:t>£6</w:t>
            </w:r>
            <w:r w:rsidR="00D047DF">
              <w:rPr>
                <w:rFonts w:cs="Arial"/>
                <w:sz w:val="22"/>
                <w:szCs w:val="22"/>
              </w:rPr>
              <w:t>9</w:t>
            </w:r>
            <w:r w:rsidRPr="00DA0EFB">
              <w:rPr>
                <w:rFonts w:cs="Arial"/>
                <w:sz w:val="22"/>
                <w:szCs w:val="22"/>
              </w:rPr>
              <w:t>,000</w:t>
            </w:r>
          </w:p>
        </w:tc>
        <w:tc>
          <w:tcPr>
            <w:tcW w:w="1257" w:type="dxa"/>
            <w:shd w:val="clear" w:color="auto" w:fill="FFF2CC"/>
          </w:tcPr>
          <w:p w14:paraId="132C8F2A" w14:textId="560203C1" w:rsidR="001466E8" w:rsidRPr="00DA0EFB" w:rsidRDefault="00487348" w:rsidP="00DA0EFB">
            <w:pPr>
              <w:pStyle w:val="ListParagraph"/>
              <w:ind w:left="0"/>
              <w:jc w:val="right"/>
              <w:rPr>
                <w:rFonts w:cs="Arial"/>
                <w:sz w:val="22"/>
                <w:szCs w:val="22"/>
              </w:rPr>
            </w:pPr>
            <w:r>
              <w:rPr>
                <w:rFonts w:cs="Arial"/>
                <w:sz w:val="22"/>
                <w:szCs w:val="22"/>
              </w:rPr>
              <w:t>364</w:t>
            </w:r>
          </w:p>
        </w:tc>
        <w:tc>
          <w:tcPr>
            <w:tcW w:w="1560" w:type="dxa"/>
            <w:shd w:val="clear" w:color="auto" w:fill="FFF2CC"/>
          </w:tcPr>
          <w:p w14:paraId="250B7E19" w14:textId="1353B7FB" w:rsidR="001466E8" w:rsidRPr="00DA0EFB" w:rsidRDefault="008427A5" w:rsidP="00185AE4">
            <w:pPr>
              <w:pStyle w:val="ListParagraph"/>
              <w:ind w:left="0"/>
              <w:jc w:val="right"/>
              <w:rPr>
                <w:rFonts w:cs="Arial"/>
                <w:sz w:val="22"/>
                <w:szCs w:val="22"/>
              </w:rPr>
            </w:pPr>
            <w:r>
              <w:rPr>
                <w:rFonts w:cs="Arial"/>
                <w:sz w:val="22"/>
                <w:szCs w:val="22"/>
              </w:rPr>
              <w:t>£48,300</w:t>
            </w:r>
          </w:p>
        </w:tc>
        <w:tc>
          <w:tcPr>
            <w:tcW w:w="1417" w:type="dxa"/>
            <w:shd w:val="clear" w:color="auto" w:fill="FFF2CC"/>
          </w:tcPr>
          <w:p w14:paraId="5FD418A2" w14:textId="0C66E53D" w:rsidR="001466E8" w:rsidRPr="00DA0EFB" w:rsidRDefault="007751D4" w:rsidP="00185AE4">
            <w:pPr>
              <w:pStyle w:val="ListParagraph"/>
              <w:ind w:left="0"/>
              <w:jc w:val="right"/>
              <w:rPr>
                <w:rFonts w:cs="Arial"/>
                <w:sz w:val="22"/>
                <w:szCs w:val="22"/>
              </w:rPr>
            </w:pPr>
            <w:r>
              <w:rPr>
                <w:rFonts w:cs="Arial"/>
                <w:sz w:val="22"/>
                <w:szCs w:val="22"/>
              </w:rPr>
              <w:t>255</w:t>
            </w:r>
          </w:p>
        </w:tc>
        <w:tc>
          <w:tcPr>
            <w:tcW w:w="2552" w:type="dxa"/>
            <w:shd w:val="clear" w:color="auto" w:fill="FFF2CC"/>
          </w:tcPr>
          <w:p w14:paraId="2F7CEEBD" w14:textId="537F906A" w:rsidR="001466E8" w:rsidRPr="00DA0EFB" w:rsidRDefault="001466E8" w:rsidP="004E7D7C">
            <w:pPr>
              <w:pStyle w:val="ListParagraph"/>
              <w:ind w:left="0"/>
              <w:rPr>
                <w:rFonts w:cs="Arial"/>
                <w:sz w:val="22"/>
                <w:szCs w:val="22"/>
              </w:rPr>
            </w:pPr>
            <w:r w:rsidRPr="00DA0EFB">
              <w:rPr>
                <w:rFonts w:cs="Arial"/>
                <w:sz w:val="22"/>
                <w:szCs w:val="22"/>
              </w:rPr>
              <w:t xml:space="preserve">50% of reach </w:t>
            </w:r>
          </w:p>
          <w:p w14:paraId="66DF9024" w14:textId="77777777" w:rsidR="001466E8" w:rsidRPr="00DA0EFB" w:rsidRDefault="001466E8" w:rsidP="00DA0EFB">
            <w:pPr>
              <w:pStyle w:val="ListParagraph"/>
              <w:ind w:left="0"/>
              <w:rPr>
                <w:rFonts w:cs="Arial"/>
                <w:sz w:val="22"/>
                <w:szCs w:val="22"/>
              </w:rPr>
            </w:pPr>
          </w:p>
          <w:p w14:paraId="29A999DC" w14:textId="77777777" w:rsidR="001466E8" w:rsidRPr="00DA0EFB" w:rsidRDefault="001466E8" w:rsidP="00995240">
            <w:pPr>
              <w:pStyle w:val="ListParagraph"/>
              <w:numPr>
                <w:ilvl w:val="0"/>
                <w:numId w:val="25"/>
              </w:numPr>
              <w:ind w:left="321" w:hanging="284"/>
              <w:rPr>
                <w:rFonts w:cs="Arial"/>
                <w:sz w:val="22"/>
                <w:szCs w:val="22"/>
              </w:rPr>
            </w:pPr>
            <w:r w:rsidRPr="00DA0EFB">
              <w:rPr>
                <w:rFonts w:cs="Arial"/>
                <w:sz w:val="22"/>
                <w:szCs w:val="22"/>
              </w:rPr>
              <w:t xml:space="preserve">Braintree </w:t>
            </w:r>
            <w:r>
              <w:rPr>
                <w:rFonts w:cs="Arial"/>
                <w:sz w:val="22"/>
                <w:szCs w:val="22"/>
              </w:rPr>
              <w:t>r</w:t>
            </w:r>
            <w:r w:rsidRPr="00DA0EFB">
              <w:rPr>
                <w:rFonts w:cs="Arial"/>
                <w:sz w:val="22"/>
                <w:szCs w:val="22"/>
              </w:rPr>
              <w:t>ural north</w:t>
            </w:r>
          </w:p>
        </w:tc>
      </w:tr>
      <w:tr w:rsidR="001466E8" w:rsidRPr="00DA0EFB" w14:paraId="114CC963" w14:textId="77777777" w:rsidTr="00C207A6">
        <w:trPr>
          <w:trHeight w:val="759"/>
          <w:jc w:val="center"/>
        </w:trPr>
        <w:tc>
          <w:tcPr>
            <w:tcW w:w="1838" w:type="dxa"/>
            <w:shd w:val="clear" w:color="auto" w:fill="DEEAF6"/>
          </w:tcPr>
          <w:p w14:paraId="56F6A66C" w14:textId="77777777" w:rsidR="001466E8" w:rsidRPr="00DA0EFB" w:rsidRDefault="001466E8" w:rsidP="00DA0EFB">
            <w:pPr>
              <w:pStyle w:val="ListParagraph"/>
              <w:ind w:left="0"/>
              <w:rPr>
                <w:rFonts w:cs="Arial"/>
                <w:b/>
                <w:bCs/>
                <w:sz w:val="22"/>
                <w:szCs w:val="22"/>
              </w:rPr>
            </w:pPr>
            <w:r w:rsidRPr="00DA0EFB">
              <w:rPr>
                <w:rFonts w:cs="Arial"/>
                <w:b/>
                <w:bCs/>
                <w:sz w:val="22"/>
                <w:szCs w:val="22"/>
              </w:rPr>
              <w:t>North-East 28%</w:t>
            </w:r>
          </w:p>
          <w:p w14:paraId="4F5B5BCB" w14:textId="77777777" w:rsidR="001466E8" w:rsidRPr="00DA0EFB" w:rsidRDefault="001466E8" w:rsidP="00DA0EFB">
            <w:pPr>
              <w:pStyle w:val="ListParagraph"/>
              <w:ind w:left="0"/>
              <w:rPr>
                <w:rFonts w:cs="Arial"/>
                <w:b/>
                <w:bCs/>
                <w:sz w:val="22"/>
                <w:szCs w:val="22"/>
              </w:rPr>
            </w:pPr>
          </w:p>
          <w:p w14:paraId="7EDD5D6C" w14:textId="77777777" w:rsidR="001466E8" w:rsidRPr="00DA0EFB" w:rsidRDefault="001466E8" w:rsidP="00995240">
            <w:pPr>
              <w:pStyle w:val="ListParagraph"/>
              <w:numPr>
                <w:ilvl w:val="0"/>
                <w:numId w:val="23"/>
              </w:numPr>
              <w:ind w:left="281" w:hanging="218"/>
              <w:rPr>
                <w:rFonts w:cs="Arial"/>
                <w:sz w:val="22"/>
                <w:szCs w:val="22"/>
              </w:rPr>
            </w:pPr>
            <w:r w:rsidRPr="00DA0EFB">
              <w:rPr>
                <w:rFonts w:cs="Arial"/>
                <w:sz w:val="22"/>
                <w:szCs w:val="22"/>
              </w:rPr>
              <w:t>Colchester</w:t>
            </w:r>
          </w:p>
          <w:p w14:paraId="0D5600E8" w14:textId="77777777" w:rsidR="001466E8" w:rsidRPr="00DA0EFB" w:rsidRDefault="001466E8" w:rsidP="00995240">
            <w:pPr>
              <w:pStyle w:val="ListParagraph"/>
              <w:numPr>
                <w:ilvl w:val="0"/>
                <w:numId w:val="23"/>
              </w:numPr>
              <w:ind w:left="281" w:hanging="218"/>
              <w:rPr>
                <w:rFonts w:cs="Arial"/>
                <w:sz w:val="22"/>
                <w:szCs w:val="22"/>
              </w:rPr>
            </w:pPr>
            <w:r w:rsidRPr="00DA0EFB">
              <w:rPr>
                <w:rFonts w:cs="Arial"/>
                <w:sz w:val="22"/>
                <w:szCs w:val="22"/>
              </w:rPr>
              <w:t>Tendring</w:t>
            </w:r>
          </w:p>
        </w:tc>
        <w:tc>
          <w:tcPr>
            <w:tcW w:w="1436" w:type="dxa"/>
            <w:shd w:val="clear" w:color="auto" w:fill="DEEAF6"/>
          </w:tcPr>
          <w:p w14:paraId="376D83BF" w14:textId="2C6063BA" w:rsidR="001466E8" w:rsidRPr="00DA0EFB" w:rsidRDefault="001466E8" w:rsidP="00185AE4">
            <w:pPr>
              <w:pStyle w:val="ListParagraph"/>
              <w:ind w:left="0"/>
              <w:jc w:val="right"/>
              <w:rPr>
                <w:rFonts w:cs="Arial"/>
                <w:sz w:val="22"/>
                <w:szCs w:val="22"/>
              </w:rPr>
            </w:pPr>
            <w:r w:rsidRPr="00DA0EFB">
              <w:rPr>
                <w:rFonts w:cs="Arial"/>
                <w:sz w:val="22"/>
                <w:szCs w:val="22"/>
              </w:rPr>
              <w:t>£</w:t>
            </w:r>
            <w:r w:rsidR="00175EC2">
              <w:rPr>
                <w:rFonts w:cs="Arial"/>
                <w:sz w:val="22"/>
                <w:szCs w:val="22"/>
              </w:rPr>
              <w:t>84</w:t>
            </w:r>
            <w:r w:rsidRPr="00DA0EFB">
              <w:rPr>
                <w:rFonts w:cs="Arial"/>
                <w:sz w:val="22"/>
                <w:szCs w:val="22"/>
              </w:rPr>
              <w:t>,000</w:t>
            </w:r>
          </w:p>
        </w:tc>
        <w:tc>
          <w:tcPr>
            <w:tcW w:w="1257" w:type="dxa"/>
            <w:shd w:val="clear" w:color="auto" w:fill="DEEAF6"/>
          </w:tcPr>
          <w:p w14:paraId="7F640A74" w14:textId="711778E7" w:rsidR="001466E8" w:rsidRPr="00DA0EFB" w:rsidRDefault="00DD7FB0" w:rsidP="00DA0EFB">
            <w:pPr>
              <w:pStyle w:val="ListParagraph"/>
              <w:ind w:left="0"/>
              <w:jc w:val="right"/>
              <w:rPr>
                <w:rFonts w:cs="Arial"/>
                <w:sz w:val="22"/>
                <w:szCs w:val="22"/>
              </w:rPr>
            </w:pPr>
            <w:r>
              <w:rPr>
                <w:rFonts w:cs="Arial"/>
                <w:sz w:val="22"/>
                <w:szCs w:val="22"/>
              </w:rPr>
              <w:t>443</w:t>
            </w:r>
          </w:p>
        </w:tc>
        <w:tc>
          <w:tcPr>
            <w:tcW w:w="1560" w:type="dxa"/>
            <w:shd w:val="clear" w:color="auto" w:fill="DEEAF6"/>
          </w:tcPr>
          <w:p w14:paraId="56EACB3E" w14:textId="2424B59B" w:rsidR="001466E8" w:rsidRPr="00DA0EFB" w:rsidRDefault="00526EAB" w:rsidP="00185AE4">
            <w:pPr>
              <w:pStyle w:val="ListParagraph"/>
              <w:ind w:left="0"/>
              <w:jc w:val="right"/>
              <w:rPr>
                <w:rFonts w:cs="Arial"/>
                <w:sz w:val="22"/>
                <w:szCs w:val="22"/>
              </w:rPr>
            </w:pPr>
            <w:r>
              <w:rPr>
                <w:rFonts w:cs="Arial"/>
                <w:sz w:val="22"/>
                <w:szCs w:val="22"/>
              </w:rPr>
              <w:t>£58,800</w:t>
            </w:r>
          </w:p>
        </w:tc>
        <w:tc>
          <w:tcPr>
            <w:tcW w:w="1417" w:type="dxa"/>
            <w:shd w:val="clear" w:color="auto" w:fill="DEEAF6"/>
          </w:tcPr>
          <w:p w14:paraId="7C142ADF" w14:textId="1D2E71B0" w:rsidR="001466E8" w:rsidRPr="00DA0EFB" w:rsidRDefault="002745E0" w:rsidP="00185AE4">
            <w:pPr>
              <w:pStyle w:val="ListParagraph"/>
              <w:ind w:left="0"/>
              <w:jc w:val="right"/>
              <w:rPr>
                <w:rFonts w:cs="Arial"/>
                <w:sz w:val="22"/>
                <w:szCs w:val="22"/>
              </w:rPr>
            </w:pPr>
            <w:r>
              <w:rPr>
                <w:rFonts w:cs="Arial"/>
                <w:sz w:val="22"/>
                <w:szCs w:val="22"/>
              </w:rPr>
              <w:t>310</w:t>
            </w:r>
          </w:p>
        </w:tc>
        <w:tc>
          <w:tcPr>
            <w:tcW w:w="2552" w:type="dxa"/>
            <w:shd w:val="clear" w:color="auto" w:fill="DEEAF6"/>
          </w:tcPr>
          <w:p w14:paraId="3BF1FCB3" w14:textId="55356297" w:rsidR="001466E8" w:rsidRPr="00DA0EFB" w:rsidRDefault="001466E8" w:rsidP="004E7D7C">
            <w:pPr>
              <w:pStyle w:val="ListParagraph"/>
              <w:ind w:left="0"/>
              <w:rPr>
                <w:rFonts w:cs="Arial"/>
                <w:sz w:val="22"/>
                <w:szCs w:val="22"/>
              </w:rPr>
            </w:pPr>
            <w:r w:rsidRPr="00DA0EFB">
              <w:rPr>
                <w:rFonts w:cs="Arial"/>
                <w:sz w:val="22"/>
                <w:szCs w:val="22"/>
              </w:rPr>
              <w:t xml:space="preserve">50% of reach </w:t>
            </w:r>
          </w:p>
          <w:p w14:paraId="4D7842E8" w14:textId="77777777" w:rsidR="001466E8" w:rsidRPr="00DA0EFB" w:rsidRDefault="001466E8" w:rsidP="00DA0EFB">
            <w:pPr>
              <w:pStyle w:val="ListParagraph"/>
              <w:ind w:left="321"/>
              <w:rPr>
                <w:rFonts w:cs="Arial"/>
                <w:sz w:val="22"/>
                <w:szCs w:val="22"/>
              </w:rPr>
            </w:pPr>
          </w:p>
          <w:p w14:paraId="19AB9CFE" w14:textId="77777777" w:rsidR="001466E8" w:rsidRPr="00DA0EFB" w:rsidRDefault="001466E8" w:rsidP="00995240">
            <w:pPr>
              <w:pStyle w:val="ListParagraph"/>
              <w:numPr>
                <w:ilvl w:val="0"/>
                <w:numId w:val="27"/>
              </w:numPr>
              <w:ind w:left="359" w:hanging="284"/>
              <w:rPr>
                <w:rFonts w:cs="Arial"/>
                <w:sz w:val="22"/>
                <w:szCs w:val="22"/>
              </w:rPr>
            </w:pPr>
            <w:proofErr w:type="spellStart"/>
            <w:r>
              <w:rPr>
                <w:rFonts w:cs="Arial"/>
                <w:sz w:val="22"/>
                <w:szCs w:val="22"/>
              </w:rPr>
              <w:t>Greenstead</w:t>
            </w:r>
            <w:proofErr w:type="spellEnd"/>
            <w:r>
              <w:rPr>
                <w:rFonts w:cs="Arial"/>
                <w:sz w:val="22"/>
                <w:szCs w:val="22"/>
              </w:rPr>
              <w:t xml:space="preserve"> Estate</w:t>
            </w:r>
          </w:p>
          <w:p w14:paraId="698D15D4" w14:textId="77777777" w:rsidR="00410261" w:rsidRDefault="001466E8" w:rsidP="008321DB">
            <w:pPr>
              <w:pStyle w:val="ListParagraph"/>
              <w:numPr>
                <w:ilvl w:val="0"/>
                <w:numId w:val="27"/>
              </w:numPr>
              <w:ind w:left="359" w:hanging="284"/>
              <w:rPr>
                <w:rFonts w:cs="Arial"/>
                <w:sz w:val="22"/>
                <w:szCs w:val="22"/>
              </w:rPr>
            </w:pPr>
            <w:r>
              <w:rPr>
                <w:rFonts w:cs="Arial"/>
                <w:sz w:val="22"/>
                <w:szCs w:val="22"/>
              </w:rPr>
              <w:t xml:space="preserve">Clacton, </w:t>
            </w:r>
            <w:proofErr w:type="spellStart"/>
            <w:r>
              <w:rPr>
                <w:rFonts w:cs="Arial"/>
                <w:sz w:val="22"/>
                <w:szCs w:val="22"/>
              </w:rPr>
              <w:t>Jaywick</w:t>
            </w:r>
            <w:proofErr w:type="spellEnd"/>
            <w:r>
              <w:rPr>
                <w:rFonts w:cs="Arial"/>
                <w:sz w:val="22"/>
                <w:szCs w:val="22"/>
              </w:rPr>
              <w:t>,</w:t>
            </w:r>
          </w:p>
          <w:p w14:paraId="46DFC31B" w14:textId="280882C2" w:rsidR="001466E8" w:rsidRPr="008321DB" w:rsidRDefault="001466E8" w:rsidP="008321DB">
            <w:pPr>
              <w:pStyle w:val="ListParagraph"/>
              <w:numPr>
                <w:ilvl w:val="0"/>
                <w:numId w:val="27"/>
              </w:numPr>
              <w:ind w:left="359" w:hanging="284"/>
              <w:rPr>
                <w:rFonts w:cs="Arial"/>
                <w:sz w:val="22"/>
                <w:szCs w:val="22"/>
              </w:rPr>
            </w:pPr>
            <w:proofErr w:type="spellStart"/>
            <w:r>
              <w:rPr>
                <w:rFonts w:cs="Arial"/>
                <w:sz w:val="22"/>
                <w:szCs w:val="22"/>
              </w:rPr>
              <w:t>Harwch</w:t>
            </w:r>
            <w:proofErr w:type="spellEnd"/>
          </w:p>
        </w:tc>
      </w:tr>
      <w:tr w:rsidR="001466E8" w:rsidRPr="00DA0EFB" w14:paraId="72DD4DDF" w14:textId="77777777" w:rsidTr="00C207A6">
        <w:trPr>
          <w:jc w:val="center"/>
        </w:trPr>
        <w:tc>
          <w:tcPr>
            <w:tcW w:w="1838" w:type="dxa"/>
            <w:shd w:val="clear" w:color="auto" w:fill="FBE4D5"/>
          </w:tcPr>
          <w:p w14:paraId="49D6A7FE" w14:textId="77777777" w:rsidR="001466E8" w:rsidRPr="00DA0EFB" w:rsidRDefault="001466E8" w:rsidP="00DA0EFB">
            <w:pPr>
              <w:pStyle w:val="ListParagraph"/>
              <w:ind w:left="0"/>
              <w:rPr>
                <w:rFonts w:cs="Arial"/>
                <w:b/>
                <w:bCs/>
                <w:sz w:val="22"/>
                <w:szCs w:val="22"/>
              </w:rPr>
            </w:pPr>
            <w:r w:rsidRPr="00DA0EFB">
              <w:rPr>
                <w:rFonts w:cs="Arial"/>
                <w:b/>
                <w:bCs/>
                <w:sz w:val="22"/>
                <w:szCs w:val="22"/>
              </w:rPr>
              <w:t>West Essex 20%</w:t>
            </w:r>
          </w:p>
          <w:p w14:paraId="4AF78A9F" w14:textId="77777777" w:rsidR="001466E8" w:rsidRPr="00DA0EFB" w:rsidRDefault="001466E8" w:rsidP="00DA0EFB">
            <w:pPr>
              <w:pStyle w:val="ListParagraph"/>
              <w:ind w:left="0"/>
              <w:rPr>
                <w:rFonts w:cs="Arial"/>
                <w:b/>
                <w:bCs/>
                <w:sz w:val="22"/>
                <w:szCs w:val="22"/>
              </w:rPr>
            </w:pPr>
          </w:p>
          <w:p w14:paraId="158DDD51" w14:textId="77777777" w:rsidR="001466E8" w:rsidRPr="00DA0EFB" w:rsidRDefault="001466E8" w:rsidP="00995240">
            <w:pPr>
              <w:pStyle w:val="ListParagraph"/>
              <w:numPr>
                <w:ilvl w:val="0"/>
                <w:numId w:val="24"/>
              </w:numPr>
              <w:ind w:left="281" w:hanging="218"/>
              <w:rPr>
                <w:rFonts w:cs="Arial"/>
                <w:sz w:val="22"/>
                <w:szCs w:val="22"/>
              </w:rPr>
            </w:pPr>
            <w:r w:rsidRPr="00DA0EFB">
              <w:rPr>
                <w:rFonts w:cs="Arial"/>
                <w:sz w:val="22"/>
                <w:szCs w:val="22"/>
              </w:rPr>
              <w:t>Epping</w:t>
            </w:r>
          </w:p>
          <w:p w14:paraId="7E7020F2" w14:textId="77777777" w:rsidR="001466E8" w:rsidRPr="00DA0EFB" w:rsidRDefault="001466E8" w:rsidP="00995240">
            <w:pPr>
              <w:pStyle w:val="ListParagraph"/>
              <w:numPr>
                <w:ilvl w:val="0"/>
                <w:numId w:val="24"/>
              </w:numPr>
              <w:ind w:left="281" w:hanging="218"/>
              <w:rPr>
                <w:rFonts w:cs="Arial"/>
                <w:sz w:val="22"/>
                <w:szCs w:val="22"/>
              </w:rPr>
            </w:pPr>
            <w:r w:rsidRPr="00DA0EFB">
              <w:rPr>
                <w:rFonts w:cs="Arial"/>
                <w:sz w:val="22"/>
                <w:szCs w:val="22"/>
              </w:rPr>
              <w:t>Harlow</w:t>
            </w:r>
          </w:p>
          <w:p w14:paraId="3B9DEEB7" w14:textId="3EE45362" w:rsidR="001466E8" w:rsidRPr="008321DB" w:rsidRDefault="001466E8" w:rsidP="008321DB">
            <w:pPr>
              <w:pStyle w:val="ListParagraph"/>
              <w:numPr>
                <w:ilvl w:val="0"/>
                <w:numId w:val="24"/>
              </w:numPr>
              <w:ind w:left="281" w:hanging="218"/>
              <w:rPr>
                <w:rFonts w:cs="Arial"/>
                <w:sz w:val="22"/>
                <w:szCs w:val="22"/>
              </w:rPr>
            </w:pPr>
            <w:r w:rsidRPr="00DA0EFB">
              <w:rPr>
                <w:rFonts w:cs="Arial"/>
                <w:sz w:val="22"/>
                <w:szCs w:val="22"/>
              </w:rPr>
              <w:t xml:space="preserve">Uttlesford </w:t>
            </w:r>
          </w:p>
        </w:tc>
        <w:tc>
          <w:tcPr>
            <w:tcW w:w="1436" w:type="dxa"/>
            <w:shd w:val="clear" w:color="auto" w:fill="FBE4D5"/>
          </w:tcPr>
          <w:p w14:paraId="34DBB5F4" w14:textId="7EFE115C" w:rsidR="001466E8" w:rsidRPr="00DA0EFB" w:rsidRDefault="001466E8" w:rsidP="00185AE4">
            <w:pPr>
              <w:pStyle w:val="ListParagraph"/>
              <w:ind w:left="0"/>
              <w:jc w:val="right"/>
              <w:rPr>
                <w:rFonts w:cs="Arial"/>
                <w:sz w:val="22"/>
                <w:szCs w:val="22"/>
              </w:rPr>
            </w:pPr>
            <w:r w:rsidRPr="00DA0EFB">
              <w:rPr>
                <w:rFonts w:cs="Arial"/>
                <w:sz w:val="22"/>
                <w:szCs w:val="22"/>
              </w:rPr>
              <w:t>£</w:t>
            </w:r>
            <w:r w:rsidR="004568E4">
              <w:rPr>
                <w:rFonts w:cs="Arial"/>
                <w:sz w:val="22"/>
                <w:szCs w:val="22"/>
              </w:rPr>
              <w:t>6</w:t>
            </w:r>
            <w:r w:rsidRPr="00DA0EFB">
              <w:rPr>
                <w:rFonts w:cs="Arial"/>
                <w:sz w:val="22"/>
                <w:szCs w:val="22"/>
              </w:rPr>
              <w:t>0,000</w:t>
            </w:r>
          </w:p>
        </w:tc>
        <w:tc>
          <w:tcPr>
            <w:tcW w:w="1257" w:type="dxa"/>
            <w:shd w:val="clear" w:color="auto" w:fill="FBE4D5"/>
          </w:tcPr>
          <w:p w14:paraId="6BE01274" w14:textId="5B3025F4" w:rsidR="001466E8" w:rsidRPr="00DA0EFB" w:rsidRDefault="00EF147F" w:rsidP="00DA0EFB">
            <w:pPr>
              <w:pStyle w:val="ListParagraph"/>
              <w:ind w:left="0"/>
              <w:jc w:val="right"/>
              <w:rPr>
                <w:rFonts w:cs="Arial"/>
                <w:sz w:val="22"/>
                <w:szCs w:val="22"/>
              </w:rPr>
            </w:pPr>
            <w:r>
              <w:rPr>
                <w:rFonts w:cs="Arial"/>
                <w:sz w:val="22"/>
                <w:szCs w:val="22"/>
              </w:rPr>
              <w:t>317</w:t>
            </w:r>
          </w:p>
        </w:tc>
        <w:tc>
          <w:tcPr>
            <w:tcW w:w="1560" w:type="dxa"/>
            <w:shd w:val="clear" w:color="auto" w:fill="FBE4D5"/>
          </w:tcPr>
          <w:p w14:paraId="40E2F3FE" w14:textId="5E9A3B8C" w:rsidR="001466E8" w:rsidRPr="00DA0EFB" w:rsidRDefault="00526EAB" w:rsidP="00185AE4">
            <w:pPr>
              <w:pStyle w:val="ListParagraph"/>
              <w:ind w:left="0"/>
              <w:jc w:val="right"/>
              <w:rPr>
                <w:rFonts w:cs="Arial"/>
                <w:sz w:val="22"/>
                <w:szCs w:val="22"/>
              </w:rPr>
            </w:pPr>
            <w:r>
              <w:rPr>
                <w:rFonts w:cs="Arial"/>
                <w:sz w:val="22"/>
                <w:szCs w:val="22"/>
              </w:rPr>
              <w:t>£</w:t>
            </w:r>
            <w:r w:rsidR="00821BC8">
              <w:rPr>
                <w:rFonts w:cs="Arial"/>
                <w:sz w:val="22"/>
                <w:szCs w:val="22"/>
              </w:rPr>
              <w:t>42,000</w:t>
            </w:r>
          </w:p>
        </w:tc>
        <w:tc>
          <w:tcPr>
            <w:tcW w:w="1417" w:type="dxa"/>
            <w:shd w:val="clear" w:color="auto" w:fill="FBE4D5"/>
          </w:tcPr>
          <w:p w14:paraId="26D2AB06" w14:textId="47D439C4" w:rsidR="001466E8" w:rsidRPr="00DA0EFB" w:rsidRDefault="00900E50" w:rsidP="00185AE4">
            <w:pPr>
              <w:pStyle w:val="ListParagraph"/>
              <w:ind w:left="0"/>
              <w:jc w:val="right"/>
              <w:rPr>
                <w:rFonts w:cs="Arial"/>
                <w:sz w:val="22"/>
                <w:szCs w:val="22"/>
              </w:rPr>
            </w:pPr>
            <w:r>
              <w:rPr>
                <w:rFonts w:cs="Arial"/>
                <w:sz w:val="22"/>
                <w:szCs w:val="22"/>
              </w:rPr>
              <w:t>222</w:t>
            </w:r>
          </w:p>
        </w:tc>
        <w:tc>
          <w:tcPr>
            <w:tcW w:w="2552" w:type="dxa"/>
            <w:shd w:val="clear" w:color="auto" w:fill="FBE4D5"/>
          </w:tcPr>
          <w:p w14:paraId="0E30CA8E" w14:textId="29B52ED7" w:rsidR="001466E8" w:rsidRPr="00DA0EFB" w:rsidRDefault="001466E8" w:rsidP="004E7D7C">
            <w:pPr>
              <w:pStyle w:val="ListParagraph"/>
              <w:ind w:left="0"/>
              <w:rPr>
                <w:rFonts w:cs="Arial"/>
                <w:sz w:val="22"/>
                <w:szCs w:val="22"/>
              </w:rPr>
            </w:pPr>
            <w:r w:rsidRPr="00DA0EFB">
              <w:rPr>
                <w:rFonts w:cs="Arial"/>
                <w:sz w:val="22"/>
                <w:szCs w:val="22"/>
              </w:rPr>
              <w:t xml:space="preserve">50% of reach </w:t>
            </w:r>
          </w:p>
          <w:p w14:paraId="00D757F9" w14:textId="77777777" w:rsidR="001466E8" w:rsidRPr="00DA0EFB" w:rsidRDefault="001466E8" w:rsidP="00DA0EFB">
            <w:pPr>
              <w:pStyle w:val="ListParagraph"/>
              <w:ind w:left="321"/>
              <w:rPr>
                <w:rFonts w:cs="Arial"/>
                <w:sz w:val="22"/>
                <w:szCs w:val="22"/>
              </w:rPr>
            </w:pPr>
          </w:p>
          <w:p w14:paraId="60568947" w14:textId="77777777" w:rsidR="001466E8" w:rsidRPr="00DA0EFB" w:rsidRDefault="001466E8" w:rsidP="00995240">
            <w:pPr>
              <w:pStyle w:val="ListParagraph"/>
              <w:numPr>
                <w:ilvl w:val="0"/>
                <w:numId w:val="26"/>
              </w:numPr>
              <w:ind w:left="321" w:hanging="284"/>
              <w:rPr>
                <w:rFonts w:cs="Arial"/>
                <w:sz w:val="22"/>
                <w:szCs w:val="22"/>
              </w:rPr>
            </w:pPr>
            <w:r w:rsidRPr="00DA0EFB">
              <w:rPr>
                <w:rFonts w:cs="Arial"/>
                <w:sz w:val="22"/>
                <w:szCs w:val="22"/>
              </w:rPr>
              <w:t>Harlow</w:t>
            </w:r>
          </w:p>
        </w:tc>
      </w:tr>
      <w:tr w:rsidR="001466E8" w:rsidRPr="00DA0EFB" w14:paraId="0295D89C" w14:textId="77777777" w:rsidTr="00C207A6">
        <w:trPr>
          <w:jc w:val="center"/>
        </w:trPr>
        <w:tc>
          <w:tcPr>
            <w:tcW w:w="1838" w:type="dxa"/>
            <w:shd w:val="clear" w:color="auto" w:fill="595959"/>
          </w:tcPr>
          <w:p w14:paraId="2F014A97" w14:textId="77777777" w:rsidR="001466E8" w:rsidRPr="00DA0EFB" w:rsidRDefault="001466E8" w:rsidP="00DA0EFB">
            <w:pPr>
              <w:pStyle w:val="ListParagraph"/>
              <w:ind w:left="0"/>
              <w:rPr>
                <w:rFonts w:cs="Arial"/>
                <w:b/>
                <w:bCs/>
                <w:color w:val="FFFFFF"/>
                <w:sz w:val="22"/>
                <w:szCs w:val="22"/>
              </w:rPr>
            </w:pPr>
          </w:p>
        </w:tc>
        <w:tc>
          <w:tcPr>
            <w:tcW w:w="1436" w:type="dxa"/>
            <w:shd w:val="clear" w:color="auto" w:fill="595959"/>
          </w:tcPr>
          <w:p w14:paraId="5F974FF5" w14:textId="094FA7AB" w:rsidR="001466E8" w:rsidRPr="00DA0EFB" w:rsidRDefault="001466E8" w:rsidP="00185AE4">
            <w:pPr>
              <w:pStyle w:val="ListParagraph"/>
              <w:ind w:left="0"/>
              <w:jc w:val="right"/>
              <w:rPr>
                <w:rFonts w:cs="Arial"/>
                <w:color w:val="FFFFFF"/>
                <w:sz w:val="22"/>
                <w:szCs w:val="22"/>
              </w:rPr>
            </w:pPr>
            <w:r w:rsidRPr="00DA0EFB">
              <w:rPr>
                <w:rFonts w:cs="Arial"/>
                <w:color w:val="FFFFFF"/>
                <w:sz w:val="22"/>
                <w:szCs w:val="22"/>
              </w:rPr>
              <w:t>£</w:t>
            </w:r>
            <w:r w:rsidR="001465D6">
              <w:rPr>
                <w:rFonts w:cs="Arial"/>
                <w:color w:val="FFFFFF"/>
                <w:sz w:val="22"/>
                <w:szCs w:val="22"/>
              </w:rPr>
              <w:t>3</w:t>
            </w:r>
            <w:r w:rsidRPr="00DA0EFB">
              <w:rPr>
                <w:rFonts w:cs="Arial"/>
                <w:color w:val="FFFFFF"/>
                <w:sz w:val="22"/>
                <w:szCs w:val="22"/>
              </w:rPr>
              <w:t>00,000</w:t>
            </w:r>
          </w:p>
        </w:tc>
        <w:tc>
          <w:tcPr>
            <w:tcW w:w="1257" w:type="dxa"/>
            <w:shd w:val="clear" w:color="auto" w:fill="595959"/>
          </w:tcPr>
          <w:p w14:paraId="4AE34052" w14:textId="4A1BCD02" w:rsidR="001466E8" w:rsidRPr="00DA0EFB" w:rsidRDefault="00D80AAD" w:rsidP="004E7D7C">
            <w:pPr>
              <w:pStyle w:val="ListParagraph"/>
              <w:ind w:left="0"/>
              <w:jc w:val="right"/>
              <w:rPr>
                <w:rFonts w:cs="Arial"/>
                <w:color w:val="FFFFFF"/>
                <w:sz w:val="22"/>
                <w:szCs w:val="22"/>
              </w:rPr>
            </w:pPr>
            <w:r>
              <w:rPr>
                <w:rFonts w:cs="Arial"/>
                <w:color w:val="FFFFFF"/>
                <w:sz w:val="22"/>
                <w:szCs w:val="22"/>
              </w:rPr>
              <w:t>1,58</w:t>
            </w:r>
            <w:r w:rsidR="007664F3">
              <w:rPr>
                <w:rFonts w:cs="Arial"/>
                <w:color w:val="FFFFFF"/>
                <w:sz w:val="22"/>
                <w:szCs w:val="22"/>
              </w:rPr>
              <w:t>4</w:t>
            </w:r>
          </w:p>
        </w:tc>
        <w:tc>
          <w:tcPr>
            <w:tcW w:w="1560" w:type="dxa"/>
            <w:shd w:val="clear" w:color="auto" w:fill="595959"/>
          </w:tcPr>
          <w:p w14:paraId="16C22078" w14:textId="7E8C40BE" w:rsidR="001466E8" w:rsidRPr="00DA0EFB" w:rsidRDefault="00FC2CB6" w:rsidP="00185AE4">
            <w:pPr>
              <w:pStyle w:val="ListParagraph"/>
              <w:ind w:left="321"/>
              <w:jc w:val="right"/>
              <w:rPr>
                <w:rFonts w:cs="Arial"/>
                <w:color w:val="FFFFFF"/>
                <w:sz w:val="22"/>
                <w:szCs w:val="22"/>
              </w:rPr>
            </w:pPr>
            <w:r>
              <w:rPr>
                <w:rFonts w:cs="Arial"/>
                <w:color w:val="FFFFFF"/>
                <w:sz w:val="22"/>
                <w:szCs w:val="22"/>
              </w:rPr>
              <w:t>£210,000</w:t>
            </w:r>
          </w:p>
        </w:tc>
        <w:tc>
          <w:tcPr>
            <w:tcW w:w="1417" w:type="dxa"/>
            <w:shd w:val="clear" w:color="auto" w:fill="595959"/>
          </w:tcPr>
          <w:p w14:paraId="03DD93C5" w14:textId="3180B40C" w:rsidR="001466E8" w:rsidRPr="00DA0EFB" w:rsidRDefault="00497704" w:rsidP="00185AE4">
            <w:pPr>
              <w:pStyle w:val="ListParagraph"/>
              <w:ind w:left="321"/>
              <w:jc w:val="right"/>
              <w:rPr>
                <w:rFonts w:cs="Arial"/>
                <w:color w:val="FFFFFF"/>
                <w:sz w:val="22"/>
                <w:szCs w:val="22"/>
              </w:rPr>
            </w:pPr>
            <w:r>
              <w:rPr>
                <w:rFonts w:cs="Arial"/>
                <w:color w:val="FFFFFF"/>
                <w:sz w:val="22"/>
                <w:szCs w:val="22"/>
              </w:rPr>
              <w:t>1,108</w:t>
            </w:r>
          </w:p>
        </w:tc>
        <w:tc>
          <w:tcPr>
            <w:tcW w:w="2552" w:type="dxa"/>
            <w:shd w:val="clear" w:color="auto" w:fill="595959"/>
          </w:tcPr>
          <w:p w14:paraId="0B276D39" w14:textId="0F1DC364" w:rsidR="001466E8" w:rsidRPr="00DA0EFB" w:rsidRDefault="001466E8" w:rsidP="00DA0EFB">
            <w:pPr>
              <w:pStyle w:val="ListParagraph"/>
              <w:ind w:left="321"/>
              <w:rPr>
                <w:rFonts w:cs="Arial"/>
                <w:color w:val="FFFFFF"/>
                <w:sz w:val="22"/>
                <w:szCs w:val="22"/>
              </w:rPr>
            </w:pPr>
          </w:p>
        </w:tc>
      </w:tr>
    </w:tbl>
    <w:p w14:paraId="6543D148" w14:textId="77777777" w:rsidR="00D645C3" w:rsidRDefault="00D645C3" w:rsidP="00684CEC">
      <w:pPr>
        <w:pStyle w:val="ListParagraph"/>
        <w:ind w:left="1418" w:hanging="709"/>
        <w:rPr>
          <w:rFonts w:cs="Arial"/>
          <w:sz w:val="22"/>
          <w:szCs w:val="22"/>
        </w:rPr>
      </w:pPr>
    </w:p>
    <w:p w14:paraId="12DDFF9C" w14:textId="464C9CDC" w:rsidR="006434D4" w:rsidRDefault="641F3849" w:rsidP="00684CEC">
      <w:pPr>
        <w:pStyle w:val="ListParagraph"/>
        <w:ind w:left="1418" w:hanging="709"/>
        <w:rPr>
          <w:rFonts w:cs="Arial"/>
          <w:sz w:val="22"/>
          <w:szCs w:val="22"/>
        </w:rPr>
      </w:pPr>
      <w:r w:rsidRPr="1B880301">
        <w:rPr>
          <w:rFonts w:cs="Arial"/>
          <w:sz w:val="22"/>
          <w:szCs w:val="22"/>
        </w:rPr>
        <w:t>6.1.</w:t>
      </w:r>
      <w:r w:rsidR="009C192F">
        <w:rPr>
          <w:rFonts w:cs="Arial"/>
          <w:sz w:val="22"/>
          <w:szCs w:val="22"/>
        </w:rPr>
        <w:t>1</w:t>
      </w:r>
      <w:r w:rsidRPr="1B880301">
        <w:rPr>
          <w:rFonts w:cs="Arial"/>
          <w:b/>
          <w:bCs/>
          <w:sz w:val="22"/>
          <w:szCs w:val="22"/>
        </w:rPr>
        <w:t xml:space="preserve"> </w:t>
      </w:r>
      <w:r w:rsidR="006D6DBC">
        <w:tab/>
      </w:r>
      <w:r w:rsidR="006434D4">
        <w:rPr>
          <w:rFonts w:cs="Arial"/>
          <w:sz w:val="22"/>
          <w:szCs w:val="22"/>
        </w:rPr>
        <w:t xml:space="preserve">Column C outlines a </w:t>
      </w:r>
      <w:r w:rsidR="006434D4">
        <w:rPr>
          <w:rFonts w:cs="Arial"/>
          <w:b/>
          <w:bCs/>
          <w:i/>
          <w:iCs/>
          <w:sz w:val="22"/>
          <w:szCs w:val="22"/>
        </w:rPr>
        <w:t>minimum</w:t>
      </w:r>
      <w:r w:rsidR="006434D4">
        <w:rPr>
          <w:rFonts w:cs="Arial"/>
          <w:sz w:val="22"/>
          <w:szCs w:val="22"/>
        </w:rPr>
        <w:t xml:space="preserve"> target of referrals to be worked with in conjunction with </w:t>
      </w:r>
      <w:r w:rsidR="006434D4" w:rsidRPr="00D645C3">
        <w:rPr>
          <w:rFonts w:cs="Arial"/>
          <w:sz w:val="22"/>
          <w:szCs w:val="22"/>
        </w:rPr>
        <w:t>B</w:t>
      </w:r>
      <w:r w:rsidR="00D645C3" w:rsidRPr="00D645C3">
        <w:rPr>
          <w:rFonts w:cs="Arial"/>
          <w:sz w:val="22"/>
          <w:szCs w:val="22"/>
        </w:rPr>
        <w:t>SFS</w:t>
      </w:r>
      <w:r w:rsidR="006434D4">
        <w:rPr>
          <w:rFonts w:cs="Arial"/>
          <w:bCs/>
          <w:sz w:val="22"/>
          <w:szCs w:val="22"/>
        </w:rPr>
        <w:t xml:space="preserve"> </w:t>
      </w:r>
      <w:r w:rsidR="006434D4">
        <w:rPr>
          <w:rFonts w:cs="Arial"/>
          <w:sz w:val="22"/>
          <w:szCs w:val="22"/>
        </w:rPr>
        <w:t xml:space="preserve">through 1:1 and group work per annum based on a grant of £300,000. </w:t>
      </w:r>
    </w:p>
    <w:p w14:paraId="4928F94E" w14:textId="77777777" w:rsidR="006434D4" w:rsidRDefault="006434D4" w:rsidP="00684CEC">
      <w:pPr>
        <w:pStyle w:val="ListParagraph"/>
        <w:ind w:left="1418" w:hanging="709"/>
        <w:rPr>
          <w:rFonts w:cs="Arial"/>
          <w:sz w:val="22"/>
          <w:szCs w:val="22"/>
        </w:rPr>
      </w:pPr>
    </w:p>
    <w:p w14:paraId="3E91CF73" w14:textId="23FC4C91" w:rsidR="00415CCF" w:rsidRDefault="00415CCF" w:rsidP="00415CCF">
      <w:pPr>
        <w:pStyle w:val="ListParagraph"/>
        <w:ind w:left="1418" w:hanging="709"/>
        <w:rPr>
          <w:sz w:val="22"/>
          <w:szCs w:val="22"/>
        </w:rPr>
      </w:pPr>
      <w:r>
        <w:rPr>
          <w:sz w:val="22"/>
          <w:szCs w:val="22"/>
        </w:rPr>
        <w:t>6.1.2    A minimum number of referrals will be expected to be supported with at least 20% of the total provided via 1:1 support. Please refer to the Grant Spending plan for further detail. Therefore, 80% of referrals will be supported through group work with an average of 4 per group.</w:t>
      </w:r>
    </w:p>
    <w:p w14:paraId="50F3341A" w14:textId="77777777" w:rsidR="00415CCF" w:rsidRDefault="00415CCF" w:rsidP="00415CCF">
      <w:pPr>
        <w:pStyle w:val="ListParagraph"/>
        <w:ind w:left="1418" w:hanging="709"/>
        <w:rPr>
          <w:sz w:val="22"/>
          <w:szCs w:val="22"/>
        </w:rPr>
      </w:pPr>
    </w:p>
    <w:p w14:paraId="419E3260" w14:textId="11AA7C86" w:rsidR="004F7250" w:rsidRDefault="00415CCF" w:rsidP="00684CEC">
      <w:pPr>
        <w:pStyle w:val="ListParagraph"/>
        <w:ind w:left="1418" w:hanging="709"/>
        <w:rPr>
          <w:rFonts w:cs="Arial"/>
          <w:sz w:val="22"/>
          <w:szCs w:val="22"/>
        </w:rPr>
      </w:pPr>
      <w:r>
        <w:rPr>
          <w:rFonts w:cs="Arial"/>
          <w:sz w:val="22"/>
          <w:szCs w:val="22"/>
        </w:rPr>
        <w:t xml:space="preserve">6.1.3   </w:t>
      </w:r>
      <w:r w:rsidR="009B222B">
        <w:rPr>
          <w:rFonts w:cs="Arial"/>
          <w:sz w:val="22"/>
          <w:szCs w:val="22"/>
        </w:rPr>
        <w:t xml:space="preserve">Column E outlines a minimum target of </w:t>
      </w:r>
      <w:r w:rsidR="009B222B" w:rsidRPr="6F057B4A">
        <w:rPr>
          <w:rFonts w:cs="Arial"/>
          <w:sz w:val="22"/>
          <w:szCs w:val="22"/>
        </w:rPr>
        <w:t xml:space="preserve">young people to be worked with </w:t>
      </w:r>
      <w:r w:rsidR="00F72698">
        <w:rPr>
          <w:rFonts w:cs="Arial"/>
          <w:sz w:val="22"/>
          <w:szCs w:val="22"/>
        </w:rPr>
        <w:t>using</w:t>
      </w:r>
      <w:r w:rsidR="009B222B" w:rsidRPr="6F057B4A">
        <w:rPr>
          <w:rFonts w:cs="Arial"/>
          <w:sz w:val="22"/>
          <w:szCs w:val="22"/>
        </w:rPr>
        <w:t xml:space="preserve"> </w:t>
      </w:r>
      <w:r w:rsidR="6054A909" w:rsidRPr="005C2B03">
        <w:rPr>
          <w:rFonts w:cs="Arial"/>
          <w:sz w:val="22"/>
          <w:szCs w:val="22"/>
        </w:rPr>
        <w:t>B</w:t>
      </w:r>
      <w:r w:rsidR="005C2B03" w:rsidRPr="005C2B03">
        <w:rPr>
          <w:rFonts w:cs="Arial"/>
          <w:sz w:val="22"/>
          <w:szCs w:val="22"/>
        </w:rPr>
        <w:t>SFS</w:t>
      </w:r>
      <w:r w:rsidR="005C2B03">
        <w:rPr>
          <w:rFonts w:cs="Arial"/>
          <w:b/>
          <w:bCs/>
          <w:sz w:val="22"/>
          <w:szCs w:val="22"/>
        </w:rPr>
        <w:t xml:space="preserve"> </w:t>
      </w:r>
      <w:r w:rsidR="009B222B" w:rsidRPr="6F057B4A">
        <w:rPr>
          <w:rFonts w:cs="Arial"/>
          <w:sz w:val="22"/>
          <w:szCs w:val="22"/>
        </w:rPr>
        <w:t xml:space="preserve">through </w:t>
      </w:r>
      <w:r w:rsidR="006D319F">
        <w:rPr>
          <w:rFonts w:cs="Arial"/>
          <w:sz w:val="22"/>
          <w:szCs w:val="22"/>
        </w:rPr>
        <w:t xml:space="preserve">1:1 and </w:t>
      </w:r>
      <w:r w:rsidR="009B222B" w:rsidRPr="6F057B4A">
        <w:rPr>
          <w:rFonts w:cs="Arial"/>
          <w:sz w:val="22"/>
          <w:szCs w:val="22"/>
        </w:rPr>
        <w:t xml:space="preserve">group work </w:t>
      </w:r>
      <w:r w:rsidR="009B222B">
        <w:rPr>
          <w:rFonts w:cs="Arial"/>
          <w:sz w:val="22"/>
          <w:szCs w:val="22"/>
        </w:rPr>
        <w:t>for Years 2 and 3</w:t>
      </w:r>
      <w:r w:rsidR="009B222B" w:rsidRPr="6F057B4A">
        <w:rPr>
          <w:rFonts w:cs="Arial"/>
          <w:sz w:val="22"/>
          <w:szCs w:val="22"/>
        </w:rPr>
        <w:t xml:space="preserve"> based on a </w:t>
      </w:r>
      <w:r w:rsidR="00F825F9">
        <w:rPr>
          <w:rFonts w:cs="Arial"/>
          <w:sz w:val="22"/>
          <w:szCs w:val="22"/>
        </w:rPr>
        <w:t>gr</w:t>
      </w:r>
      <w:r w:rsidR="009B222B" w:rsidRPr="6F057B4A">
        <w:rPr>
          <w:rFonts w:cs="Arial"/>
          <w:sz w:val="22"/>
          <w:szCs w:val="22"/>
        </w:rPr>
        <w:t>ant of £</w:t>
      </w:r>
      <w:r w:rsidR="00FE21EA">
        <w:rPr>
          <w:rFonts w:cs="Arial"/>
          <w:sz w:val="22"/>
          <w:szCs w:val="22"/>
        </w:rPr>
        <w:t>21</w:t>
      </w:r>
      <w:r w:rsidR="009B222B" w:rsidRPr="6F057B4A">
        <w:rPr>
          <w:rFonts w:cs="Arial"/>
          <w:sz w:val="22"/>
          <w:szCs w:val="22"/>
        </w:rPr>
        <w:t>0,000</w:t>
      </w:r>
      <w:r w:rsidR="009B222B">
        <w:rPr>
          <w:rFonts w:cs="Arial"/>
          <w:sz w:val="22"/>
          <w:szCs w:val="22"/>
        </w:rPr>
        <w:t xml:space="preserve">. </w:t>
      </w:r>
      <w:r w:rsidR="53C4D696" w:rsidRPr="1B880301">
        <w:rPr>
          <w:rFonts w:cs="Arial"/>
          <w:sz w:val="22"/>
          <w:szCs w:val="22"/>
        </w:rPr>
        <w:t xml:space="preserve"> </w:t>
      </w:r>
      <w:r w:rsidR="48DF87D7" w:rsidRPr="1B880301">
        <w:rPr>
          <w:rFonts w:cs="Arial"/>
          <w:sz w:val="22"/>
          <w:szCs w:val="22"/>
        </w:rPr>
        <w:t xml:space="preserve"> </w:t>
      </w:r>
    </w:p>
    <w:p w14:paraId="6CFF5960" w14:textId="77777777" w:rsidR="004F7250" w:rsidRDefault="004F7250" w:rsidP="00684CEC">
      <w:pPr>
        <w:pStyle w:val="ListParagraph"/>
        <w:ind w:left="1418" w:hanging="709"/>
        <w:rPr>
          <w:rFonts w:cs="Arial"/>
          <w:sz w:val="22"/>
          <w:szCs w:val="22"/>
        </w:rPr>
      </w:pPr>
    </w:p>
    <w:p w14:paraId="1B14A32D" w14:textId="56C76FD3" w:rsidR="001608A5" w:rsidRDefault="001608A5" w:rsidP="001608A5">
      <w:pPr>
        <w:pStyle w:val="ListParagraph"/>
        <w:ind w:left="1418"/>
        <w:rPr>
          <w:rFonts w:cs="Arial"/>
          <w:b/>
          <w:sz w:val="22"/>
          <w:szCs w:val="22"/>
        </w:rPr>
      </w:pPr>
      <w:r w:rsidRPr="00B062A1">
        <w:rPr>
          <w:rFonts w:cs="Arial"/>
          <w:b/>
          <w:sz w:val="22"/>
          <w:szCs w:val="22"/>
        </w:rPr>
        <w:t>Example (for illustrative purposes only)</w:t>
      </w:r>
    </w:p>
    <w:p w14:paraId="01C4AD06" w14:textId="77777777" w:rsidR="007D71BE" w:rsidRDefault="007D71BE" w:rsidP="001608A5">
      <w:pPr>
        <w:pStyle w:val="ListParagraph"/>
        <w:ind w:left="1418"/>
        <w:rPr>
          <w:rFonts w:cs="Arial"/>
          <w:b/>
          <w:sz w:val="22"/>
          <w:szCs w:val="22"/>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048"/>
        <w:gridCol w:w="1923"/>
        <w:gridCol w:w="1883"/>
      </w:tblGrid>
      <w:tr w:rsidR="007D71BE" w:rsidRPr="00510164" w14:paraId="1DB50B6C" w14:textId="77777777" w:rsidTr="00510164">
        <w:tc>
          <w:tcPr>
            <w:tcW w:w="7870" w:type="dxa"/>
            <w:gridSpan w:val="4"/>
            <w:shd w:val="clear" w:color="auto" w:fill="BFBFBF"/>
          </w:tcPr>
          <w:p w14:paraId="712E7114" w14:textId="42A0C29E" w:rsidR="007D71BE" w:rsidRPr="00510164" w:rsidRDefault="00552CC6" w:rsidP="00510164">
            <w:pPr>
              <w:pStyle w:val="ListParagraph"/>
              <w:ind w:left="0"/>
              <w:jc w:val="center"/>
              <w:rPr>
                <w:rFonts w:cs="Arial"/>
                <w:b/>
                <w:sz w:val="22"/>
                <w:szCs w:val="22"/>
              </w:rPr>
            </w:pPr>
            <w:r w:rsidRPr="00552CC6">
              <w:rPr>
                <w:rFonts w:cs="Arial"/>
                <w:b/>
                <w:sz w:val="22"/>
                <w:szCs w:val="22"/>
              </w:rPr>
              <w:t>Solution Focussed Support</w:t>
            </w:r>
            <w:r w:rsidR="007D71BE" w:rsidRPr="00552CC6">
              <w:rPr>
                <w:rFonts w:cs="Arial"/>
                <w:b/>
                <w:sz w:val="22"/>
                <w:szCs w:val="22"/>
              </w:rPr>
              <w:t xml:space="preserve"> Programme</w:t>
            </w:r>
          </w:p>
        </w:tc>
      </w:tr>
      <w:tr w:rsidR="007D71BE" w:rsidRPr="00510164" w14:paraId="41FE1D90" w14:textId="77777777" w:rsidTr="00510164">
        <w:tc>
          <w:tcPr>
            <w:tcW w:w="1826" w:type="dxa"/>
            <w:vMerge w:val="restart"/>
            <w:shd w:val="clear" w:color="auto" w:fill="auto"/>
            <w:vAlign w:val="center"/>
          </w:tcPr>
          <w:p w14:paraId="45840214" w14:textId="77777777" w:rsidR="007D71BE" w:rsidRPr="00510164" w:rsidRDefault="007D71BE" w:rsidP="00510164">
            <w:pPr>
              <w:pStyle w:val="ListParagraph"/>
              <w:ind w:left="0"/>
              <w:jc w:val="center"/>
              <w:rPr>
                <w:rFonts w:cs="Arial"/>
                <w:b/>
                <w:sz w:val="22"/>
                <w:szCs w:val="22"/>
              </w:rPr>
            </w:pPr>
            <w:r w:rsidRPr="00510164">
              <w:rPr>
                <w:rFonts w:cs="Arial"/>
                <w:b/>
                <w:sz w:val="22"/>
                <w:szCs w:val="22"/>
              </w:rPr>
              <w:t>Quadrant</w:t>
            </w:r>
          </w:p>
        </w:tc>
        <w:tc>
          <w:tcPr>
            <w:tcW w:w="2114" w:type="dxa"/>
            <w:shd w:val="clear" w:color="auto" w:fill="auto"/>
          </w:tcPr>
          <w:p w14:paraId="74509CEB" w14:textId="77777777" w:rsidR="007D71BE" w:rsidRPr="00510164" w:rsidRDefault="007D71BE" w:rsidP="00510164">
            <w:pPr>
              <w:pStyle w:val="ListParagraph"/>
              <w:ind w:left="0"/>
              <w:jc w:val="center"/>
              <w:rPr>
                <w:rFonts w:cs="Arial"/>
                <w:b/>
                <w:sz w:val="22"/>
                <w:szCs w:val="22"/>
              </w:rPr>
            </w:pPr>
            <w:r w:rsidRPr="00510164">
              <w:rPr>
                <w:rFonts w:cs="Arial"/>
                <w:b/>
                <w:sz w:val="22"/>
                <w:szCs w:val="22"/>
              </w:rPr>
              <w:t>1:1</w:t>
            </w:r>
          </w:p>
        </w:tc>
        <w:tc>
          <w:tcPr>
            <w:tcW w:w="1981" w:type="dxa"/>
            <w:shd w:val="clear" w:color="auto" w:fill="auto"/>
          </w:tcPr>
          <w:p w14:paraId="53A0D38A" w14:textId="77777777" w:rsidR="007D71BE" w:rsidRPr="00510164" w:rsidRDefault="007D71BE" w:rsidP="00510164">
            <w:pPr>
              <w:pStyle w:val="ListParagraph"/>
              <w:ind w:left="0"/>
              <w:jc w:val="center"/>
              <w:rPr>
                <w:rFonts w:cs="Arial"/>
                <w:b/>
                <w:sz w:val="22"/>
                <w:szCs w:val="22"/>
              </w:rPr>
            </w:pPr>
            <w:r w:rsidRPr="00510164">
              <w:rPr>
                <w:rFonts w:cs="Arial"/>
                <w:b/>
                <w:sz w:val="22"/>
                <w:szCs w:val="22"/>
              </w:rPr>
              <w:t>Group Work</w:t>
            </w:r>
          </w:p>
        </w:tc>
        <w:tc>
          <w:tcPr>
            <w:tcW w:w="1949" w:type="dxa"/>
            <w:shd w:val="clear" w:color="auto" w:fill="auto"/>
          </w:tcPr>
          <w:p w14:paraId="5BE02BD3" w14:textId="77777777" w:rsidR="007D71BE" w:rsidRPr="00510164" w:rsidRDefault="007D71BE" w:rsidP="00510164">
            <w:pPr>
              <w:pStyle w:val="ListParagraph"/>
              <w:ind w:left="0"/>
              <w:rPr>
                <w:rFonts w:cs="Arial"/>
                <w:b/>
                <w:sz w:val="22"/>
                <w:szCs w:val="22"/>
              </w:rPr>
            </w:pPr>
            <w:r w:rsidRPr="00510164">
              <w:rPr>
                <w:rFonts w:cs="Arial"/>
                <w:b/>
                <w:sz w:val="22"/>
                <w:szCs w:val="22"/>
              </w:rPr>
              <w:t>Total</w:t>
            </w:r>
          </w:p>
        </w:tc>
      </w:tr>
      <w:tr w:rsidR="007D71BE" w:rsidRPr="00510164" w14:paraId="6CD76813" w14:textId="77777777" w:rsidTr="00510164">
        <w:tc>
          <w:tcPr>
            <w:tcW w:w="1826" w:type="dxa"/>
            <w:vMerge/>
            <w:shd w:val="clear" w:color="auto" w:fill="auto"/>
          </w:tcPr>
          <w:p w14:paraId="4CC0E3F8" w14:textId="77777777" w:rsidR="007D71BE" w:rsidRPr="00510164" w:rsidRDefault="007D71BE" w:rsidP="00510164">
            <w:pPr>
              <w:pStyle w:val="ListParagraph"/>
              <w:ind w:left="0"/>
              <w:rPr>
                <w:rFonts w:cs="Arial"/>
                <w:b/>
                <w:sz w:val="22"/>
                <w:szCs w:val="22"/>
              </w:rPr>
            </w:pPr>
          </w:p>
        </w:tc>
        <w:tc>
          <w:tcPr>
            <w:tcW w:w="2114" w:type="dxa"/>
            <w:shd w:val="clear" w:color="auto" w:fill="auto"/>
          </w:tcPr>
          <w:p w14:paraId="1EF685F3" w14:textId="77777777" w:rsidR="007D71BE" w:rsidRPr="00510164" w:rsidRDefault="007D71BE" w:rsidP="00510164">
            <w:pPr>
              <w:pStyle w:val="ListParagraph"/>
              <w:ind w:left="0"/>
              <w:jc w:val="center"/>
              <w:rPr>
                <w:rFonts w:cs="Arial"/>
                <w:b/>
                <w:sz w:val="22"/>
                <w:szCs w:val="22"/>
              </w:rPr>
            </w:pPr>
            <w:r w:rsidRPr="00510164">
              <w:rPr>
                <w:rFonts w:cs="Arial"/>
                <w:b/>
                <w:sz w:val="20"/>
                <w:szCs w:val="20"/>
              </w:rPr>
              <w:t>Min. Volume</w:t>
            </w:r>
          </w:p>
        </w:tc>
        <w:tc>
          <w:tcPr>
            <w:tcW w:w="1981" w:type="dxa"/>
            <w:shd w:val="clear" w:color="auto" w:fill="auto"/>
          </w:tcPr>
          <w:p w14:paraId="727D817B" w14:textId="77777777" w:rsidR="007D71BE" w:rsidRPr="00510164" w:rsidRDefault="007D71BE" w:rsidP="00510164">
            <w:pPr>
              <w:pStyle w:val="ListParagraph"/>
              <w:ind w:left="0"/>
              <w:jc w:val="center"/>
              <w:rPr>
                <w:rFonts w:cs="Arial"/>
                <w:b/>
                <w:sz w:val="20"/>
                <w:szCs w:val="20"/>
              </w:rPr>
            </w:pPr>
            <w:r w:rsidRPr="00510164">
              <w:rPr>
                <w:rFonts w:cs="Arial"/>
                <w:b/>
                <w:sz w:val="20"/>
                <w:szCs w:val="20"/>
              </w:rPr>
              <w:t>Min. Volume</w:t>
            </w:r>
          </w:p>
        </w:tc>
        <w:tc>
          <w:tcPr>
            <w:tcW w:w="1949" w:type="dxa"/>
            <w:shd w:val="clear" w:color="auto" w:fill="auto"/>
          </w:tcPr>
          <w:p w14:paraId="53DD5374" w14:textId="77777777" w:rsidR="007D71BE" w:rsidRPr="00510164" w:rsidRDefault="007D71BE" w:rsidP="00510164">
            <w:pPr>
              <w:pStyle w:val="ListParagraph"/>
              <w:ind w:left="0"/>
              <w:rPr>
                <w:rFonts w:cs="Arial"/>
                <w:b/>
                <w:sz w:val="22"/>
                <w:szCs w:val="22"/>
              </w:rPr>
            </w:pPr>
          </w:p>
        </w:tc>
      </w:tr>
      <w:tr w:rsidR="007D71BE" w:rsidRPr="00510164" w14:paraId="10CF517F" w14:textId="77777777" w:rsidTr="00510164">
        <w:tc>
          <w:tcPr>
            <w:tcW w:w="1826" w:type="dxa"/>
            <w:shd w:val="clear" w:color="auto" w:fill="auto"/>
          </w:tcPr>
          <w:p w14:paraId="1EC08010" w14:textId="77777777" w:rsidR="007D71BE" w:rsidRPr="00510164" w:rsidRDefault="007D71BE" w:rsidP="00510164">
            <w:pPr>
              <w:pStyle w:val="ListParagraph"/>
              <w:ind w:left="0"/>
              <w:rPr>
                <w:rFonts w:cs="Arial"/>
                <w:b/>
                <w:sz w:val="22"/>
                <w:szCs w:val="22"/>
              </w:rPr>
            </w:pPr>
            <w:r w:rsidRPr="00510164">
              <w:rPr>
                <w:rFonts w:cs="Arial"/>
                <w:b/>
                <w:sz w:val="22"/>
                <w:szCs w:val="22"/>
              </w:rPr>
              <w:t>South</w:t>
            </w:r>
          </w:p>
        </w:tc>
        <w:tc>
          <w:tcPr>
            <w:tcW w:w="2114" w:type="dxa"/>
            <w:shd w:val="clear" w:color="auto" w:fill="auto"/>
          </w:tcPr>
          <w:p w14:paraId="59FDB3A9" w14:textId="04D67598" w:rsidR="007D71BE" w:rsidRPr="00510164" w:rsidRDefault="00B95EE2" w:rsidP="00510164">
            <w:pPr>
              <w:pStyle w:val="ListParagraph"/>
              <w:ind w:left="0"/>
              <w:jc w:val="center"/>
              <w:rPr>
                <w:rFonts w:cs="Arial"/>
                <w:bCs/>
                <w:sz w:val="22"/>
                <w:szCs w:val="22"/>
              </w:rPr>
            </w:pPr>
            <w:r>
              <w:rPr>
                <w:rFonts w:cs="Arial"/>
                <w:bCs/>
                <w:sz w:val="22"/>
                <w:szCs w:val="22"/>
              </w:rPr>
              <w:t>1</w:t>
            </w:r>
            <w:r w:rsidR="003E3A7D">
              <w:rPr>
                <w:rFonts w:cs="Arial"/>
                <w:bCs/>
                <w:sz w:val="22"/>
                <w:szCs w:val="22"/>
              </w:rPr>
              <w:t>70</w:t>
            </w:r>
          </w:p>
        </w:tc>
        <w:tc>
          <w:tcPr>
            <w:tcW w:w="1981" w:type="dxa"/>
            <w:shd w:val="clear" w:color="auto" w:fill="auto"/>
          </w:tcPr>
          <w:p w14:paraId="74E25007" w14:textId="47867B99" w:rsidR="007D71BE" w:rsidRPr="00510164" w:rsidRDefault="00CC208C" w:rsidP="00510164">
            <w:pPr>
              <w:pStyle w:val="ListParagraph"/>
              <w:ind w:left="0"/>
              <w:jc w:val="center"/>
              <w:rPr>
                <w:rFonts w:cs="Arial"/>
                <w:bCs/>
                <w:sz w:val="22"/>
                <w:szCs w:val="22"/>
              </w:rPr>
            </w:pPr>
            <w:r>
              <w:rPr>
                <w:rFonts w:cs="Arial"/>
                <w:bCs/>
                <w:sz w:val="22"/>
                <w:szCs w:val="22"/>
              </w:rPr>
              <w:t>290</w:t>
            </w:r>
          </w:p>
        </w:tc>
        <w:tc>
          <w:tcPr>
            <w:tcW w:w="1949" w:type="dxa"/>
            <w:shd w:val="clear" w:color="auto" w:fill="auto"/>
          </w:tcPr>
          <w:p w14:paraId="2925237E" w14:textId="46B0A266" w:rsidR="007D71BE" w:rsidRPr="00510164" w:rsidRDefault="00CC208C" w:rsidP="00510164">
            <w:pPr>
              <w:pStyle w:val="ListParagraph"/>
              <w:ind w:left="0"/>
              <w:jc w:val="center"/>
              <w:rPr>
                <w:rFonts w:cs="Arial"/>
                <w:b/>
                <w:sz w:val="22"/>
                <w:szCs w:val="22"/>
              </w:rPr>
            </w:pPr>
            <w:r>
              <w:rPr>
                <w:rFonts w:cs="Arial"/>
                <w:b/>
                <w:sz w:val="22"/>
                <w:szCs w:val="22"/>
              </w:rPr>
              <w:t>4</w:t>
            </w:r>
            <w:r w:rsidR="00490534">
              <w:rPr>
                <w:rFonts w:cs="Arial"/>
                <w:b/>
                <w:sz w:val="22"/>
                <w:szCs w:val="22"/>
              </w:rPr>
              <w:t>60</w:t>
            </w:r>
          </w:p>
        </w:tc>
      </w:tr>
      <w:tr w:rsidR="007D71BE" w:rsidRPr="00510164" w14:paraId="77014198" w14:textId="77777777" w:rsidTr="00510164">
        <w:tc>
          <w:tcPr>
            <w:tcW w:w="1826" w:type="dxa"/>
            <w:shd w:val="clear" w:color="auto" w:fill="auto"/>
          </w:tcPr>
          <w:p w14:paraId="7C763BDE" w14:textId="77777777" w:rsidR="007D71BE" w:rsidRPr="00510164" w:rsidRDefault="007D71BE" w:rsidP="00510164">
            <w:pPr>
              <w:pStyle w:val="ListParagraph"/>
              <w:ind w:left="0"/>
              <w:rPr>
                <w:rFonts w:cs="Arial"/>
                <w:b/>
                <w:sz w:val="22"/>
                <w:szCs w:val="22"/>
              </w:rPr>
            </w:pPr>
            <w:r w:rsidRPr="00510164">
              <w:rPr>
                <w:rFonts w:cs="Arial"/>
                <w:b/>
                <w:sz w:val="22"/>
                <w:szCs w:val="22"/>
              </w:rPr>
              <w:t>West</w:t>
            </w:r>
          </w:p>
        </w:tc>
        <w:tc>
          <w:tcPr>
            <w:tcW w:w="2114" w:type="dxa"/>
            <w:shd w:val="clear" w:color="auto" w:fill="auto"/>
          </w:tcPr>
          <w:p w14:paraId="5EE39F78" w14:textId="4AD8E17F" w:rsidR="007D71BE" w:rsidRPr="00510164" w:rsidRDefault="004C294E" w:rsidP="00510164">
            <w:pPr>
              <w:pStyle w:val="ListParagraph"/>
              <w:ind w:left="0"/>
              <w:jc w:val="center"/>
              <w:rPr>
                <w:rFonts w:cs="Arial"/>
                <w:bCs/>
                <w:sz w:val="22"/>
                <w:szCs w:val="22"/>
              </w:rPr>
            </w:pPr>
            <w:r>
              <w:rPr>
                <w:rFonts w:cs="Arial"/>
                <w:bCs/>
                <w:sz w:val="22"/>
                <w:szCs w:val="22"/>
              </w:rPr>
              <w:t>117</w:t>
            </w:r>
          </w:p>
        </w:tc>
        <w:tc>
          <w:tcPr>
            <w:tcW w:w="1981" w:type="dxa"/>
            <w:shd w:val="clear" w:color="auto" w:fill="auto"/>
          </w:tcPr>
          <w:p w14:paraId="5D69A71E" w14:textId="73151C80" w:rsidR="007D71BE" w:rsidRPr="00510164" w:rsidRDefault="00BB175E" w:rsidP="00510164">
            <w:pPr>
              <w:pStyle w:val="ListParagraph"/>
              <w:ind w:left="0"/>
              <w:jc w:val="center"/>
              <w:rPr>
                <w:rFonts w:cs="Arial"/>
                <w:bCs/>
                <w:sz w:val="22"/>
                <w:szCs w:val="22"/>
              </w:rPr>
            </w:pPr>
            <w:r>
              <w:rPr>
                <w:rFonts w:cs="Arial"/>
                <w:bCs/>
                <w:sz w:val="22"/>
                <w:szCs w:val="22"/>
              </w:rPr>
              <w:t>200</w:t>
            </w:r>
          </w:p>
        </w:tc>
        <w:tc>
          <w:tcPr>
            <w:tcW w:w="1949" w:type="dxa"/>
            <w:shd w:val="clear" w:color="auto" w:fill="auto"/>
          </w:tcPr>
          <w:p w14:paraId="393D12A6" w14:textId="04054D34" w:rsidR="007D71BE" w:rsidRPr="00510164" w:rsidRDefault="00520F97" w:rsidP="00510164">
            <w:pPr>
              <w:pStyle w:val="ListParagraph"/>
              <w:ind w:left="0"/>
              <w:jc w:val="center"/>
              <w:rPr>
                <w:rFonts w:cs="Arial"/>
                <w:b/>
                <w:sz w:val="22"/>
                <w:szCs w:val="22"/>
              </w:rPr>
            </w:pPr>
            <w:r>
              <w:rPr>
                <w:rFonts w:cs="Arial"/>
                <w:b/>
                <w:sz w:val="22"/>
                <w:szCs w:val="22"/>
              </w:rPr>
              <w:t>317</w:t>
            </w:r>
          </w:p>
        </w:tc>
      </w:tr>
      <w:tr w:rsidR="007D71BE" w:rsidRPr="00510164" w14:paraId="10245471" w14:textId="77777777" w:rsidTr="00510164">
        <w:tc>
          <w:tcPr>
            <w:tcW w:w="1826" w:type="dxa"/>
            <w:shd w:val="clear" w:color="auto" w:fill="auto"/>
          </w:tcPr>
          <w:p w14:paraId="063E5584" w14:textId="77777777" w:rsidR="007D71BE" w:rsidRPr="00510164" w:rsidRDefault="007D71BE" w:rsidP="00510164">
            <w:pPr>
              <w:pStyle w:val="ListParagraph"/>
              <w:ind w:left="0"/>
              <w:rPr>
                <w:rFonts w:cs="Arial"/>
                <w:b/>
                <w:sz w:val="22"/>
                <w:szCs w:val="22"/>
              </w:rPr>
            </w:pPr>
            <w:r w:rsidRPr="00510164">
              <w:rPr>
                <w:rFonts w:cs="Arial"/>
                <w:b/>
                <w:sz w:val="22"/>
                <w:szCs w:val="22"/>
              </w:rPr>
              <w:t>North East</w:t>
            </w:r>
          </w:p>
        </w:tc>
        <w:tc>
          <w:tcPr>
            <w:tcW w:w="2114" w:type="dxa"/>
            <w:shd w:val="clear" w:color="auto" w:fill="auto"/>
          </w:tcPr>
          <w:p w14:paraId="20634EA5" w14:textId="5C6C90A0" w:rsidR="007D71BE" w:rsidRPr="00510164" w:rsidRDefault="00080499" w:rsidP="00080499">
            <w:pPr>
              <w:pStyle w:val="ListParagraph"/>
              <w:ind w:left="0"/>
              <w:jc w:val="center"/>
              <w:rPr>
                <w:rFonts w:cs="Arial"/>
                <w:bCs/>
                <w:sz w:val="22"/>
                <w:szCs w:val="22"/>
              </w:rPr>
            </w:pPr>
            <w:r>
              <w:rPr>
                <w:rFonts w:cs="Arial"/>
                <w:bCs/>
                <w:sz w:val="22"/>
                <w:szCs w:val="22"/>
              </w:rPr>
              <w:t>163</w:t>
            </w:r>
          </w:p>
        </w:tc>
        <w:tc>
          <w:tcPr>
            <w:tcW w:w="1981" w:type="dxa"/>
            <w:shd w:val="clear" w:color="auto" w:fill="auto"/>
          </w:tcPr>
          <w:p w14:paraId="1CCCD16E" w14:textId="45590A5F" w:rsidR="007D71BE" w:rsidRPr="00510164" w:rsidRDefault="00C236AD" w:rsidP="00510164">
            <w:pPr>
              <w:pStyle w:val="ListParagraph"/>
              <w:ind w:left="0"/>
              <w:jc w:val="center"/>
              <w:rPr>
                <w:rFonts w:cs="Arial"/>
                <w:bCs/>
                <w:sz w:val="22"/>
                <w:szCs w:val="22"/>
              </w:rPr>
            </w:pPr>
            <w:r>
              <w:rPr>
                <w:rFonts w:cs="Arial"/>
                <w:bCs/>
                <w:sz w:val="22"/>
                <w:szCs w:val="22"/>
              </w:rPr>
              <w:t>28</w:t>
            </w:r>
            <w:r w:rsidR="00584743">
              <w:rPr>
                <w:rFonts w:cs="Arial"/>
                <w:bCs/>
                <w:sz w:val="22"/>
                <w:szCs w:val="22"/>
              </w:rPr>
              <w:t>0</w:t>
            </w:r>
          </w:p>
        </w:tc>
        <w:tc>
          <w:tcPr>
            <w:tcW w:w="1949" w:type="dxa"/>
            <w:shd w:val="clear" w:color="auto" w:fill="auto"/>
          </w:tcPr>
          <w:p w14:paraId="788B395B" w14:textId="41ACEBD8" w:rsidR="007D71BE" w:rsidRPr="00510164" w:rsidRDefault="00346DEA" w:rsidP="00510164">
            <w:pPr>
              <w:pStyle w:val="ListParagraph"/>
              <w:ind w:left="0"/>
              <w:jc w:val="center"/>
              <w:rPr>
                <w:rFonts w:cs="Arial"/>
                <w:b/>
                <w:sz w:val="22"/>
                <w:szCs w:val="22"/>
              </w:rPr>
            </w:pPr>
            <w:r>
              <w:rPr>
                <w:rFonts w:cs="Arial"/>
                <w:b/>
                <w:sz w:val="22"/>
                <w:szCs w:val="22"/>
              </w:rPr>
              <w:t>443</w:t>
            </w:r>
          </w:p>
        </w:tc>
      </w:tr>
      <w:tr w:rsidR="007D71BE" w:rsidRPr="00510164" w14:paraId="13FD8ACE" w14:textId="77777777" w:rsidTr="00510164">
        <w:tc>
          <w:tcPr>
            <w:tcW w:w="1826" w:type="dxa"/>
            <w:shd w:val="clear" w:color="auto" w:fill="auto"/>
          </w:tcPr>
          <w:p w14:paraId="5CC83A9B" w14:textId="77777777" w:rsidR="007D71BE" w:rsidRPr="00510164" w:rsidRDefault="007D71BE" w:rsidP="00510164">
            <w:pPr>
              <w:pStyle w:val="ListParagraph"/>
              <w:ind w:left="0"/>
              <w:rPr>
                <w:rFonts w:cs="Arial"/>
                <w:b/>
                <w:sz w:val="22"/>
                <w:szCs w:val="22"/>
              </w:rPr>
            </w:pPr>
            <w:r w:rsidRPr="00510164">
              <w:rPr>
                <w:rFonts w:cs="Arial"/>
                <w:b/>
                <w:sz w:val="22"/>
                <w:szCs w:val="22"/>
              </w:rPr>
              <w:t>Mid</w:t>
            </w:r>
          </w:p>
        </w:tc>
        <w:tc>
          <w:tcPr>
            <w:tcW w:w="2114" w:type="dxa"/>
            <w:shd w:val="clear" w:color="auto" w:fill="auto"/>
          </w:tcPr>
          <w:p w14:paraId="087D380F" w14:textId="6ED45836" w:rsidR="007D71BE" w:rsidRPr="00510164" w:rsidRDefault="00757F4E" w:rsidP="00510164">
            <w:pPr>
              <w:pStyle w:val="ListParagraph"/>
              <w:ind w:left="0"/>
              <w:jc w:val="center"/>
              <w:rPr>
                <w:rFonts w:cs="Arial"/>
                <w:bCs/>
                <w:sz w:val="22"/>
                <w:szCs w:val="22"/>
              </w:rPr>
            </w:pPr>
            <w:r>
              <w:rPr>
                <w:rFonts w:cs="Arial"/>
                <w:bCs/>
                <w:sz w:val="22"/>
                <w:szCs w:val="22"/>
              </w:rPr>
              <w:t>134</w:t>
            </w:r>
          </w:p>
        </w:tc>
        <w:tc>
          <w:tcPr>
            <w:tcW w:w="1981" w:type="dxa"/>
            <w:shd w:val="clear" w:color="auto" w:fill="auto"/>
          </w:tcPr>
          <w:p w14:paraId="46DC5291" w14:textId="1A26FD13" w:rsidR="007D71BE" w:rsidRPr="00510164" w:rsidRDefault="002031AA" w:rsidP="00510164">
            <w:pPr>
              <w:pStyle w:val="ListParagraph"/>
              <w:ind w:left="0"/>
              <w:jc w:val="center"/>
              <w:rPr>
                <w:rFonts w:cs="Arial"/>
                <w:bCs/>
                <w:sz w:val="22"/>
                <w:szCs w:val="22"/>
              </w:rPr>
            </w:pPr>
            <w:r>
              <w:rPr>
                <w:rFonts w:cs="Arial"/>
                <w:bCs/>
                <w:sz w:val="22"/>
                <w:szCs w:val="22"/>
              </w:rPr>
              <w:t>230</w:t>
            </w:r>
          </w:p>
        </w:tc>
        <w:tc>
          <w:tcPr>
            <w:tcW w:w="1949" w:type="dxa"/>
            <w:shd w:val="clear" w:color="auto" w:fill="auto"/>
          </w:tcPr>
          <w:p w14:paraId="0D586A95" w14:textId="6F67420A" w:rsidR="007D71BE" w:rsidRPr="00510164" w:rsidRDefault="00346DEA" w:rsidP="00510164">
            <w:pPr>
              <w:pStyle w:val="ListParagraph"/>
              <w:ind w:left="0"/>
              <w:jc w:val="center"/>
              <w:rPr>
                <w:rFonts w:cs="Arial"/>
                <w:b/>
                <w:sz w:val="22"/>
                <w:szCs w:val="22"/>
              </w:rPr>
            </w:pPr>
            <w:r>
              <w:rPr>
                <w:rFonts w:cs="Arial"/>
                <w:b/>
                <w:sz w:val="22"/>
                <w:szCs w:val="22"/>
              </w:rPr>
              <w:t>364</w:t>
            </w:r>
          </w:p>
        </w:tc>
      </w:tr>
      <w:tr w:rsidR="007D71BE" w:rsidRPr="00510164" w14:paraId="7A982837" w14:textId="77777777" w:rsidTr="00510164">
        <w:tc>
          <w:tcPr>
            <w:tcW w:w="1826" w:type="dxa"/>
            <w:shd w:val="clear" w:color="auto" w:fill="auto"/>
          </w:tcPr>
          <w:p w14:paraId="00C2CEEA" w14:textId="77777777" w:rsidR="007D71BE" w:rsidRPr="00510164" w:rsidRDefault="007D71BE" w:rsidP="00510164">
            <w:pPr>
              <w:pStyle w:val="ListParagraph"/>
              <w:ind w:left="0"/>
              <w:rPr>
                <w:rFonts w:cs="Arial"/>
                <w:b/>
                <w:sz w:val="22"/>
                <w:szCs w:val="22"/>
              </w:rPr>
            </w:pPr>
            <w:r w:rsidRPr="00510164">
              <w:rPr>
                <w:rFonts w:cs="Arial"/>
                <w:b/>
                <w:sz w:val="22"/>
                <w:szCs w:val="22"/>
              </w:rPr>
              <w:t>Total</w:t>
            </w:r>
          </w:p>
        </w:tc>
        <w:tc>
          <w:tcPr>
            <w:tcW w:w="2114" w:type="dxa"/>
            <w:shd w:val="clear" w:color="auto" w:fill="auto"/>
          </w:tcPr>
          <w:p w14:paraId="4C88A4D3" w14:textId="611FDE4A" w:rsidR="007D71BE" w:rsidRPr="00510164" w:rsidRDefault="00EC3923" w:rsidP="00510164">
            <w:pPr>
              <w:pStyle w:val="ListParagraph"/>
              <w:ind w:left="0"/>
              <w:jc w:val="center"/>
              <w:rPr>
                <w:rFonts w:cs="Arial"/>
                <w:b/>
                <w:sz w:val="22"/>
                <w:szCs w:val="22"/>
              </w:rPr>
            </w:pPr>
            <w:r>
              <w:rPr>
                <w:rFonts w:cs="Arial"/>
                <w:b/>
                <w:sz w:val="22"/>
                <w:szCs w:val="22"/>
              </w:rPr>
              <w:t>584</w:t>
            </w:r>
          </w:p>
        </w:tc>
        <w:tc>
          <w:tcPr>
            <w:tcW w:w="1981" w:type="dxa"/>
            <w:shd w:val="clear" w:color="auto" w:fill="auto"/>
          </w:tcPr>
          <w:p w14:paraId="312806E0" w14:textId="4E164775" w:rsidR="007D71BE" w:rsidRPr="00510164" w:rsidRDefault="00490534" w:rsidP="00510164">
            <w:pPr>
              <w:pStyle w:val="ListParagraph"/>
              <w:ind w:left="0"/>
              <w:jc w:val="center"/>
              <w:rPr>
                <w:rFonts w:cs="Arial"/>
                <w:b/>
                <w:sz w:val="22"/>
                <w:szCs w:val="22"/>
              </w:rPr>
            </w:pPr>
            <w:r>
              <w:rPr>
                <w:rFonts w:cs="Arial"/>
                <w:b/>
                <w:sz w:val="22"/>
                <w:szCs w:val="22"/>
              </w:rPr>
              <w:t>1,000</w:t>
            </w:r>
          </w:p>
        </w:tc>
        <w:tc>
          <w:tcPr>
            <w:tcW w:w="1949" w:type="dxa"/>
            <w:shd w:val="clear" w:color="auto" w:fill="auto"/>
          </w:tcPr>
          <w:p w14:paraId="679C849B" w14:textId="3C05203F" w:rsidR="007D71BE" w:rsidRPr="00510164" w:rsidRDefault="00113445" w:rsidP="00510164">
            <w:pPr>
              <w:pStyle w:val="ListParagraph"/>
              <w:ind w:left="0"/>
              <w:jc w:val="center"/>
              <w:rPr>
                <w:rFonts w:cs="Arial"/>
                <w:b/>
                <w:sz w:val="22"/>
                <w:szCs w:val="22"/>
              </w:rPr>
            </w:pPr>
            <w:r>
              <w:rPr>
                <w:rFonts w:cs="Arial"/>
                <w:b/>
                <w:sz w:val="22"/>
                <w:szCs w:val="22"/>
              </w:rPr>
              <w:t>1,584</w:t>
            </w:r>
          </w:p>
        </w:tc>
      </w:tr>
    </w:tbl>
    <w:p w14:paraId="3A4BB420" w14:textId="77777777" w:rsidR="007D71BE" w:rsidRPr="00B062A1" w:rsidRDefault="007D71BE" w:rsidP="001608A5">
      <w:pPr>
        <w:pStyle w:val="ListParagraph"/>
        <w:ind w:left="1418"/>
        <w:rPr>
          <w:rFonts w:cs="Arial"/>
          <w:b/>
          <w:sz w:val="22"/>
          <w:szCs w:val="22"/>
        </w:rPr>
      </w:pPr>
    </w:p>
    <w:p w14:paraId="0470EADF" w14:textId="0F5F3E0D" w:rsidR="006D6DBC" w:rsidRPr="00B062A1" w:rsidRDefault="00702090" w:rsidP="001608A5">
      <w:pPr>
        <w:pStyle w:val="ListParagraph"/>
        <w:ind w:left="1418"/>
        <w:rPr>
          <w:rFonts w:cs="Arial"/>
          <w:sz w:val="22"/>
          <w:szCs w:val="22"/>
        </w:rPr>
      </w:pPr>
      <w:r w:rsidRPr="1B880301">
        <w:rPr>
          <w:rFonts w:cs="Arial"/>
          <w:sz w:val="22"/>
          <w:szCs w:val="22"/>
        </w:rPr>
        <w:t xml:space="preserve">The referrals for </w:t>
      </w:r>
      <w:r w:rsidR="001608A5" w:rsidRPr="1B880301">
        <w:rPr>
          <w:rFonts w:cs="Arial"/>
          <w:sz w:val="22"/>
          <w:szCs w:val="22"/>
        </w:rPr>
        <w:t>South</w:t>
      </w:r>
      <w:r w:rsidRPr="1B880301">
        <w:rPr>
          <w:rFonts w:cs="Arial"/>
          <w:sz w:val="22"/>
          <w:szCs w:val="22"/>
        </w:rPr>
        <w:t xml:space="preserve"> </w:t>
      </w:r>
      <w:r w:rsidR="001608A5" w:rsidRPr="1B880301">
        <w:rPr>
          <w:rFonts w:cs="Arial"/>
          <w:sz w:val="22"/>
          <w:szCs w:val="22"/>
        </w:rPr>
        <w:t xml:space="preserve">total </w:t>
      </w:r>
      <w:r w:rsidR="00254435">
        <w:rPr>
          <w:rFonts w:cs="Arial"/>
          <w:sz w:val="22"/>
          <w:szCs w:val="22"/>
        </w:rPr>
        <w:t>46</w:t>
      </w:r>
      <w:r w:rsidRPr="1B880301">
        <w:rPr>
          <w:rFonts w:cs="Arial"/>
          <w:sz w:val="22"/>
          <w:szCs w:val="22"/>
        </w:rPr>
        <w:t>0</w:t>
      </w:r>
      <w:r w:rsidR="001608A5" w:rsidRPr="1B880301">
        <w:rPr>
          <w:rFonts w:cs="Arial"/>
          <w:sz w:val="22"/>
          <w:szCs w:val="22"/>
        </w:rPr>
        <w:t xml:space="preserve">. Of the </w:t>
      </w:r>
      <w:r w:rsidR="00254435">
        <w:rPr>
          <w:rFonts w:cs="Arial"/>
          <w:sz w:val="22"/>
          <w:szCs w:val="22"/>
        </w:rPr>
        <w:t>46</w:t>
      </w:r>
      <w:r w:rsidRPr="1B880301">
        <w:rPr>
          <w:rFonts w:cs="Arial"/>
          <w:sz w:val="22"/>
          <w:szCs w:val="22"/>
        </w:rPr>
        <w:t>0</w:t>
      </w:r>
      <w:r w:rsidR="001608A5" w:rsidRPr="1B880301">
        <w:rPr>
          <w:rFonts w:cs="Arial"/>
          <w:sz w:val="22"/>
          <w:szCs w:val="22"/>
        </w:rPr>
        <w:t xml:space="preserve"> target it is expected that </w:t>
      </w:r>
      <w:r w:rsidR="00A6281C">
        <w:rPr>
          <w:rFonts w:cs="Arial"/>
          <w:sz w:val="22"/>
          <w:szCs w:val="22"/>
        </w:rPr>
        <w:t>170</w:t>
      </w:r>
      <w:r w:rsidR="001608A5" w:rsidRPr="1B880301">
        <w:rPr>
          <w:rFonts w:cs="Arial"/>
          <w:sz w:val="22"/>
          <w:szCs w:val="22"/>
        </w:rPr>
        <w:t xml:space="preserve"> will be 1:1 referrals and </w:t>
      </w:r>
      <w:proofErr w:type="gramStart"/>
      <w:r w:rsidR="00BA11B8">
        <w:rPr>
          <w:rFonts w:cs="Arial"/>
          <w:sz w:val="22"/>
          <w:szCs w:val="22"/>
        </w:rPr>
        <w:t>an</w:t>
      </w:r>
      <w:proofErr w:type="gramEnd"/>
      <w:r w:rsidR="00BA11B8">
        <w:rPr>
          <w:rFonts w:cs="Arial"/>
          <w:sz w:val="22"/>
          <w:szCs w:val="22"/>
        </w:rPr>
        <w:t xml:space="preserve"> further </w:t>
      </w:r>
      <w:r w:rsidR="007F6112">
        <w:rPr>
          <w:rFonts w:cs="Arial"/>
          <w:sz w:val="22"/>
          <w:szCs w:val="22"/>
        </w:rPr>
        <w:t>290</w:t>
      </w:r>
      <w:r w:rsidR="001608A5" w:rsidRPr="1B880301">
        <w:rPr>
          <w:rFonts w:cs="Arial"/>
          <w:sz w:val="22"/>
          <w:szCs w:val="22"/>
        </w:rPr>
        <w:t xml:space="preserve"> </w:t>
      </w:r>
      <w:r w:rsidRPr="1B880301">
        <w:rPr>
          <w:rFonts w:cs="Arial"/>
          <w:sz w:val="22"/>
          <w:szCs w:val="22"/>
        </w:rPr>
        <w:t xml:space="preserve">will be supported </w:t>
      </w:r>
      <w:r w:rsidR="001608A5" w:rsidRPr="1B880301">
        <w:rPr>
          <w:rFonts w:cs="Arial"/>
          <w:sz w:val="22"/>
          <w:szCs w:val="22"/>
        </w:rPr>
        <w:t xml:space="preserve">through group work.  Based on a group of </w:t>
      </w:r>
      <w:r w:rsidR="006D319F">
        <w:rPr>
          <w:rFonts w:cs="Arial"/>
          <w:sz w:val="22"/>
          <w:szCs w:val="22"/>
        </w:rPr>
        <w:t>4</w:t>
      </w:r>
      <w:r w:rsidR="001608A5" w:rsidRPr="1B880301">
        <w:rPr>
          <w:rFonts w:cs="Arial"/>
          <w:sz w:val="22"/>
          <w:szCs w:val="22"/>
        </w:rPr>
        <w:t xml:space="preserve"> this would be </w:t>
      </w:r>
      <w:r w:rsidR="00CD367F">
        <w:rPr>
          <w:rFonts w:cs="Arial"/>
          <w:sz w:val="22"/>
          <w:szCs w:val="22"/>
        </w:rPr>
        <w:t>73</w:t>
      </w:r>
      <w:r w:rsidR="001608A5" w:rsidRPr="1B880301">
        <w:rPr>
          <w:rFonts w:cs="Arial"/>
          <w:sz w:val="22"/>
          <w:szCs w:val="22"/>
        </w:rPr>
        <w:t xml:space="preserve"> groups delivered across South Essex.  In total the </w:t>
      </w:r>
      <w:r w:rsidR="008F50C7">
        <w:rPr>
          <w:rFonts w:cs="Arial"/>
          <w:sz w:val="22"/>
          <w:szCs w:val="22"/>
        </w:rPr>
        <w:t xml:space="preserve">BSFS </w:t>
      </w:r>
      <w:r w:rsidR="001608A5" w:rsidRPr="1B880301">
        <w:rPr>
          <w:rFonts w:cs="Arial"/>
          <w:sz w:val="22"/>
          <w:szCs w:val="22"/>
        </w:rPr>
        <w:t xml:space="preserve">will reach a minimum of </w:t>
      </w:r>
      <w:r w:rsidR="00A624CA">
        <w:rPr>
          <w:rFonts w:cs="Arial"/>
          <w:sz w:val="22"/>
          <w:szCs w:val="22"/>
        </w:rPr>
        <w:t>1,584 in Year 1</w:t>
      </w:r>
      <w:r w:rsidR="00AF179B" w:rsidRPr="1B880301">
        <w:rPr>
          <w:rFonts w:cs="Arial"/>
          <w:sz w:val="22"/>
          <w:szCs w:val="22"/>
        </w:rPr>
        <w:t>.</w:t>
      </w:r>
    </w:p>
    <w:p w14:paraId="7AEF256E" w14:textId="77777777" w:rsidR="007533C0" w:rsidRDefault="007533C0" w:rsidP="00684CEC">
      <w:pPr>
        <w:pStyle w:val="ListParagraph"/>
        <w:ind w:left="1418" w:hanging="709"/>
        <w:rPr>
          <w:rFonts w:cs="Arial"/>
          <w:sz w:val="22"/>
          <w:szCs w:val="22"/>
        </w:rPr>
      </w:pPr>
    </w:p>
    <w:p w14:paraId="437BE48C" w14:textId="77777777" w:rsidR="006873FB" w:rsidRPr="00CF3BAB" w:rsidRDefault="0D9A39EA" w:rsidP="006873FB">
      <w:pPr>
        <w:pStyle w:val="ListParagraph"/>
        <w:ind w:left="709" w:hanging="709"/>
        <w:rPr>
          <w:rFonts w:cs="Arial"/>
          <w:sz w:val="22"/>
          <w:szCs w:val="22"/>
        </w:rPr>
      </w:pPr>
      <w:r w:rsidRPr="6F057B4A">
        <w:rPr>
          <w:rFonts w:cs="Arial"/>
          <w:sz w:val="22"/>
          <w:szCs w:val="22"/>
        </w:rPr>
        <w:t>6.2</w:t>
      </w:r>
      <w:r w:rsidR="006873FB">
        <w:tab/>
      </w:r>
      <w:r w:rsidRPr="6F057B4A">
        <w:rPr>
          <w:rFonts w:cs="Arial"/>
          <w:sz w:val="22"/>
          <w:szCs w:val="22"/>
        </w:rPr>
        <w:t xml:space="preserve">Within the pricing element a score will be given to the number of referrals reached of which </w:t>
      </w:r>
      <w:r w:rsidR="392A5979" w:rsidRPr="6F057B4A">
        <w:rPr>
          <w:rFonts w:cs="Arial"/>
          <w:sz w:val="22"/>
          <w:szCs w:val="22"/>
        </w:rPr>
        <w:t xml:space="preserve">the minimum number of referrals must be </w:t>
      </w:r>
      <w:r w:rsidR="53C4D696" w:rsidRPr="6F057B4A">
        <w:rPr>
          <w:rFonts w:cs="Arial"/>
          <w:sz w:val="22"/>
          <w:szCs w:val="22"/>
        </w:rPr>
        <w:t>achiev</w:t>
      </w:r>
      <w:r w:rsidR="392A5979" w:rsidRPr="6F057B4A">
        <w:rPr>
          <w:rFonts w:cs="Arial"/>
          <w:sz w:val="22"/>
          <w:szCs w:val="22"/>
        </w:rPr>
        <w:t>ed. Where the minimum number is not reached no score will be awarded. The maximum score available is 30%.</w:t>
      </w:r>
      <w:r w:rsidR="53C4D696" w:rsidRPr="6F057B4A">
        <w:rPr>
          <w:rFonts w:cs="Arial"/>
          <w:sz w:val="22"/>
          <w:szCs w:val="22"/>
        </w:rPr>
        <w:t xml:space="preserve"> The applicant with the highest number of children supported will achieve the maximum score.</w:t>
      </w:r>
      <w:r w:rsidRPr="6F057B4A">
        <w:rPr>
          <w:rFonts w:cs="Arial"/>
          <w:sz w:val="22"/>
          <w:szCs w:val="22"/>
        </w:rPr>
        <w:t xml:space="preserve"> The pricing schedule sets out the format and guidance for your financial submission.</w:t>
      </w:r>
    </w:p>
    <w:p w14:paraId="02FBA4CE" w14:textId="77777777" w:rsidR="006873FB" w:rsidRPr="00CF3BAB" w:rsidRDefault="006873FB" w:rsidP="006873FB">
      <w:pPr>
        <w:pStyle w:val="ListParagraph"/>
        <w:ind w:left="0"/>
        <w:rPr>
          <w:rFonts w:cs="Arial"/>
          <w:sz w:val="22"/>
          <w:szCs w:val="22"/>
        </w:rPr>
      </w:pPr>
    </w:p>
    <w:p w14:paraId="0AEE336D" w14:textId="77777777" w:rsidR="006873FB" w:rsidRPr="00CF3BAB" w:rsidRDefault="0D9A39EA" w:rsidP="006873FB">
      <w:pPr>
        <w:pStyle w:val="ListParagraph"/>
        <w:ind w:left="709" w:hanging="709"/>
        <w:rPr>
          <w:rFonts w:cs="Arial"/>
          <w:sz w:val="22"/>
          <w:szCs w:val="22"/>
        </w:rPr>
      </w:pPr>
      <w:r w:rsidRPr="6F057B4A">
        <w:rPr>
          <w:rFonts w:cs="Arial"/>
          <w:sz w:val="22"/>
          <w:szCs w:val="22"/>
        </w:rPr>
        <w:t xml:space="preserve">6.3 </w:t>
      </w:r>
      <w:r w:rsidR="006873FB">
        <w:tab/>
      </w:r>
      <w:r w:rsidRPr="6F057B4A">
        <w:rPr>
          <w:rFonts w:cs="Arial"/>
          <w:sz w:val="22"/>
          <w:szCs w:val="22"/>
        </w:rPr>
        <w:t xml:space="preserve">As a guide to help you, the evidence tells us that early intervention can deliver good outcomes over an average of 12 hours direct delivery across an average of 12 weeks of starting </w:t>
      </w:r>
      <w:r w:rsidR="62B0AFE6" w:rsidRPr="6F057B4A">
        <w:rPr>
          <w:rFonts w:cs="Arial"/>
          <w:sz w:val="22"/>
          <w:szCs w:val="22"/>
        </w:rPr>
        <w:t xml:space="preserve">support. </w:t>
      </w:r>
    </w:p>
    <w:p w14:paraId="6F37A61A" w14:textId="77777777" w:rsidR="006873FB" w:rsidRPr="00CF3BAB" w:rsidRDefault="006873FB" w:rsidP="006873FB">
      <w:pPr>
        <w:pStyle w:val="ListParagraph"/>
        <w:ind w:left="709" w:hanging="709"/>
        <w:rPr>
          <w:rFonts w:cs="Arial"/>
          <w:sz w:val="22"/>
          <w:szCs w:val="22"/>
        </w:rPr>
      </w:pPr>
    </w:p>
    <w:p w14:paraId="44EC2B8C" w14:textId="12D63DB4" w:rsidR="006873FB" w:rsidRPr="00CF3BAB" w:rsidRDefault="0D9A39EA" w:rsidP="006873FB">
      <w:pPr>
        <w:pStyle w:val="ListParagraph"/>
        <w:ind w:left="709" w:hanging="709"/>
        <w:rPr>
          <w:rFonts w:cs="Arial"/>
          <w:sz w:val="22"/>
          <w:szCs w:val="22"/>
        </w:rPr>
      </w:pPr>
      <w:r w:rsidRPr="6F057B4A">
        <w:rPr>
          <w:rFonts w:cs="Arial"/>
          <w:sz w:val="22"/>
          <w:szCs w:val="22"/>
        </w:rPr>
        <w:t>6.4</w:t>
      </w:r>
      <w:r w:rsidR="006873FB">
        <w:tab/>
      </w:r>
      <w:r w:rsidR="0074545D" w:rsidRPr="00CF3BAB">
        <w:rPr>
          <w:rFonts w:cs="Arial"/>
          <w:sz w:val="22"/>
          <w:szCs w:val="22"/>
        </w:rPr>
        <w:t>A 1:1 referral means the person</w:t>
      </w:r>
      <w:r w:rsidR="00D711F1">
        <w:rPr>
          <w:rFonts w:cs="Arial"/>
          <w:sz w:val="22"/>
          <w:szCs w:val="22"/>
        </w:rPr>
        <w:t>/</w:t>
      </w:r>
      <w:r w:rsidR="00D54442">
        <w:rPr>
          <w:rFonts w:cs="Arial"/>
          <w:sz w:val="22"/>
          <w:szCs w:val="22"/>
        </w:rPr>
        <w:t xml:space="preserve">couple </w:t>
      </w:r>
      <w:r w:rsidR="0074545D" w:rsidRPr="00CF3BAB">
        <w:rPr>
          <w:rFonts w:cs="Arial"/>
          <w:sz w:val="22"/>
          <w:szCs w:val="22"/>
        </w:rPr>
        <w:t>referred for support</w:t>
      </w:r>
      <w:r w:rsidR="00D711F1">
        <w:rPr>
          <w:rFonts w:cs="Arial"/>
          <w:sz w:val="22"/>
          <w:szCs w:val="22"/>
        </w:rPr>
        <w:t xml:space="preserve"> (any group work will </w:t>
      </w:r>
      <w:proofErr w:type="gramStart"/>
      <w:r w:rsidR="00D711F1">
        <w:rPr>
          <w:rFonts w:cs="Arial"/>
          <w:sz w:val="22"/>
          <w:szCs w:val="22"/>
        </w:rPr>
        <w:t>required</w:t>
      </w:r>
      <w:proofErr w:type="gramEnd"/>
      <w:r w:rsidR="00D711F1">
        <w:rPr>
          <w:rFonts w:cs="Arial"/>
          <w:sz w:val="22"/>
          <w:szCs w:val="22"/>
        </w:rPr>
        <w:t xml:space="preserve"> individual referrals).</w:t>
      </w:r>
    </w:p>
    <w:p w14:paraId="334F6B02" w14:textId="77777777" w:rsidR="006873FB" w:rsidRPr="00CF3BAB" w:rsidRDefault="006873FB" w:rsidP="006873FB">
      <w:pPr>
        <w:pStyle w:val="ListParagraph"/>
        <w:ind w:left="709" w:hanging="709"/>
        <w:rPr>
          <w:rFonts w:cs="Arial"/>
          <w:sz w:val="22"/>
          <w:szCs w:val="22"/>
        </w:rPr>
      </w:pPr>
    </w:p>
    <w:p w14:paraId="08C8FAB4" w14:textId="7DECE1FE" w:rsidR="00B82EC6" w:rsidRPr="00B062A1" w:rsidRDefault="0D9A39EA" w:rsidP="006873FB">
      <w:pPr>
        <w:pStyle w:val="ListParagraph"/>
        <w:ind w:left="709" w:hanging="709"/>
        <w:rPr>
          <w:rFonts w:cs="Arial"/>
          <w:sz w:val="22"/>
          <w:szCs w:val="22"/>
        </w:rPr>
      </w:pPr>
      <w:r w:rsidRPr="6F057B4A">
        <w:rPr>
          <w:rFonts w:cs="Arial"/>
          <w:sz w:val="22"/>
          <w:szCs w:val="22"/>
        </w:rPr>
        <w:t>6.5</w:t>
      </w:r>
      <w:r w:rsidR="006873FB">
        <w:tab/>
      </w:r>
      <w:r w:rsidR="03CB91CB" w:rsidRPr="6F057B4A">
        <w:rPr>
          <w:rFonts w:cs="Arial"/>
          <w:sz w:val="22"/>
          <w:szCs w:val="22"/>
        </w:rPr>
        <w:t xml:space="preserve">Group work ratios should be reasonable in that the worker can identify </w:t>
      </w:r>
      <w:r w:rsidR="00C73D3E">
        <w:rPr>
          <w:rFonts w:cs="Arial"/>
          <w:sz w:val="22"/>
          <w:szCs w:val="22"/>
        </w:rPr>
        <w:t>outcomes have been delivered</w:t>
      </w:r>
      <w:r w:rsidR="03CB91CB" w:rsidRPr="6F057B4A">
        <w:rPr>
          <w:rFonts w:cs="Arial"/>
          <w:sz w:val="22"/>
          <w:szCs w:val="22"/>
        </w:rPr>
        <w:t xml:space="preserve"> as a result of the work.  Large groups such as </w:t>
      </w:r>
      <w:r w:rsidR="00215898">
        <w:rPr>
          <w:rFonts w:cs="Arial"/>
          <w:sz w:val="22"/>
          <w:szCs w:val="22"/>
        </w:rPr>
        <w:t xml:space="preserve">classes, year groups and </w:t>
      </w:r>
      <w:r w:rsidR="03CB91CB" w:rsidRPr="6F057B4A">
        <w:rPr>
          <w:rFonts w:cs="Arial"/>
          <w:sz w:val="22"/>
          <w:szCs w:val="22"/>
        </w:rPr>
        <w:t xml:space="preserve">assemblies </w:t>
      </w:r>
      <w:r w:rsidR="3141A97A" w:rsidRPr="6F057B4A">
        <w:rPr>
          <w:rFonts w:cs="Arial"/>
          <w:sz w:val="22"/>
          <w:szCs w:val="22"/>
        </w:rPr>
        <w:t>are</w:t>
      </w:r>
      <w:r w:rsidR="03CB91CB" w:rsidRPr="6F057B4A">
        <w:rPr>
          <w:rFonts w:cs="Arial"/>
          <w:sz w:val="22"/>
          <w:szCs w:val="22"/>
        </w:rPr>
        <w:t xml:space="preserve"> not </w:t>
      </w:r>
      <w:r w:rsidR="3141A97A" w:rsidRPr="6F057B4A">
        <w:rPr>
          <w:rFonts w:cs="Arial"/>
          <w:sz w:val="22"/>
          <w:szCs w:val="22"/>
        </w:rPr>
        <w:t>d</w:t>
      </w:r>
      <w:r w:rsidR="03CB91CB" w:rsidRPr="6F057B4A">
        <w:rPr>
          <w:rFonts w:cs="Arial"/>
          <w:sz w:val="22"/>
          <w:szCs w:val="22"/>
        </w:rPr>
        <w:t>eemed appropriate.</w:t>
      </w:r>
      <w:r w:rsidRPr="6F057B4A">
        <w:rPr>
          <w:rFonts w:cs="Arial"/>
          <w:sz w:val="22"/>
          <w:szCs w:val="22"/>
        </w:rPr>
        <w:t xml:space="preserve"> </w:t>
      </w:r>
    </w:p>
    <w:p w14:paraId="158E8D16" w14:textId="77777777" w:rsidR="003351BB" w:rsidRPr="00AA2F06" w:rsidRDefault="003351BB" w:rsidP="00AA2F06">
      <w:pPr>
        <w:rPr>
          <w:rFonts w:cs="Arial"/>
          <w:sz w:val="22"/>
          <w:szCs w:val="22"/>
        </w:rPr>
      </w:pPr>
    </w:p>
    <w:p w14:paraId="18C74F53" w14:textId="724958F8" w:rsidR="00435E17" w:rsidRPr="00CF3BAB" w:rsidRDefault="3141A97A" w:rsidP="0056209A">
      <w:pPr>
        <w:pStyle w:val="ListParagraph"/>
        <w:ind w:left="709" w:hanging="709"/>
        <w:rPr>
          <w:rFonts w:cs="Arial"/>
          <w:sz w:val="22"/>
          <w:szCs w:val="22"/>
        </w:rPr>
      </w:pPr>
      <w:r w:rsidRPr="6F057B4A">
        <w:rPr>
          <w:rFonts w:cs="Arial"/>
          <w:sz w:val="22"/>
          <w:szCs w:val="22"/>
        </w:rPr>
        <w:t>6.</w:t>
      </w:r>
      <w:r w:rsidR="6C200624" w:rsidRPr="6F057B4A">
        <w:rPr>
          <w:rFonts w:cs="Arial"/>
          <w:sz w:val="22"/>
          <w:szCs w:val="22"/>
        </w:rPr>
        <w:t>6</w:t>
      </w:r>
      <w:r w:rsidR="003351BB">
        <w:tab/>
      </w:r>
      <w:r w:rsidR="62B0AFE6" w:rsidRPr="6F057B4A">
        <w:rPr>
          <w:rFonts w:cs="Arial"/>
          <w:sz w:val="22"/>
          <w:szCs w:val="22"/>
        </w:rPr>
        <w:t>W</w:t>
      </w:r>
      <w:r w:rsidR="6E77C3EA" w:rsidRPr="6F057B4A">
        <w:rPr>
          <w:rFonts w:cs="Arial"/>
          <w:sz w:val="22"/>
          <w:szCs w:val="22"/>
        </w:rPr>
        <w:t>hen supplying costs these should be realistic and demonstrate value for money.</w:t>
      </w:r>
    </w:p>
    <w:p w14:paraId="313ADDD3" w14:textId="77777777" w:rsidR="00435E17" w:rsidRPr="00CF3BAB" w:rsidRDefault="00435E17" w:rsidP="00E81BD4">
      <w:pPr>
        <w:pStyle w:val="ListParagraph"/>
        <w:ind w:left="0"/>
        <w:rPr>
          <w:rFonts w:cs="Arial"/>
          <w:sz w:val="22"/>
          <w:szCs w:val="22"/>
        </w:rPr>
      </w:pPr>
    </w:p>
    <w:p w14:paraId="5C345CE8" w14:textId="77777777" w:rsidR="00137B9D" w:rsidRDefault="1E10FDC7" w:rsidP="00137B9D">
      <w:pPr>
        <w:pStyle w:val="ListParagraph"/>
        <w:shd w:val="clear" w:color="auto" w:fill="FFFFFF" w:themeFill="background1"/>
        <w:ind w:left="709" w:hanging="709"/>
        <w:rPr>
          <w:rFonts w:cs="Arial"/>
          <w:sz w:val="22"/>
          <w:szCs w:val="22"/>
        </w:rPr>
      </w:pPr>
      <w:r w:rsidRPr="6F057B4A">
        <w:rPr>
          <w:rFonts w:cs="Arial"/>
          <w:sz w:val="22"/>
          <w:szCs w:val="22"/>
        </w:rPr>
        <w:t>6.</w:t>
      </w:r>
      <w:r w:rsidR="1BCE9878" w:rsidRPr="6F057B4A">
        <w:rPr>
          <w:rFonts w:cs="Arial"/>
          <w:sz w:val="22"/>
          <w:szCs w:val="22"/>
        </w:rPr>
        <w:t>7</w:t>
      </w:r>
      <w:r w:rsidRPr="00CF3BAB">
        <w:rPr>
          <w:rFonts w:cs="Arial"/>
          <w:sz w:val="22"/>
          <w:szCs w:val="22"/>
        </w:rPr>
        <w:t xml:space="preserve"> </w:t>
      </w:r>
      <w:r w:rsidR="003E4E40" w:rsidRPr="00CF3BAB">
        <w:rPr>
          <w:rFonts w:cs="Arial"/>
          <w:sz w:val="22"/>
          <w:szCs w:val="22"/>
        </w:rPr>
        <w:tab/>
      </w:r>
      <w:r w:rsidR="00137B9D" w:rsidRPr="00137B9D">
        <w:rPr>
          <w:rFonts w:cs="Arial"/>
          <w:sz w:val="22"/>
          <w:szCs w:val="22"/>
        </w:rPr>
        <w:t>Subsidy: takes the meaning given in the Subsidy Control Rules, generally any support measure that:</w:t>
      </w:r>
    </w:p>
    <w:p w14:paraId="10D8C90F" w14:textId="77777777" w:rsidR="002E40B2" w:rsidRPr="00137B9D" w:rsidRDefault="002E40B2" w:rsidP="00137B9D">
      <w:pPr>
        <w:pStyle w:val="ListParagraph"/>
        <w:shd w:val="clear" w:color="auto" w:fill="FFFFFF" w:themeFill="background1"/>
        <w:ind w:left="709" w:hanging="709"/>
        <w:rPr>
          <w:rFonts w:cs="Arial"/>
          <w:sz w:val="22"/>
          <w:szCs w:val="22"/>
        </w:rPr>
      </w:pPr>
    </w:p>
    <w:p w14:paraId="5FDD1941" w14:textId="45125216" w:rsidR="00137B9D" w:rsidRPr="00137B9D" w:rsidRDefault="002E40B2" w:rsidP="00FA434A">
      <w:pPr>
        <w:pStyle w:val="ListParagraph"/>
        <w:shd w:val="clear" w:color="auto" w:fill="FFFFFF" w:themeFill="background1"/>
        <w:ind w:left="1418" w:hanging="709"/>
        <w:rPr>
          <w:rFonts w:cs="Arial"/>
          <w:sz w:val="22"/>
          <w:szCs w:val="22"/>
        </w:rPr>
      </w:pPr>
      <w:r>
        <w:rPr>
          <w:rFonts w:cs="Arial"/>
          <w:sz w:val="22"/>
          <w:szCs w:val="22"/>
        </w:rPr>
        <w:t>6.7.1</w:t>
      </w:r>
      <w:r w:rsidR="00137B9D" w:rsidRPr="00137B9D">
        <w:rPr>
          <w:rFonts w:cs="Arial"/>
          <w:sz w:val="22"/>
          <w:szCs w:val="22"/>
        </w:rPr>
        <w:tab/>
      </w:r>
      <w:r w:rsidR="00624C5D">
        <w:rPr>
          <w:rFonts w:cs="Arial"/>
          <w:sz w:val="22"/>
          <w:szCs w:val="22"/>
        </w:rPr>
        <w:t>C</w:t>
      </w:r>
      <w:r w:rsidR="00137B9D" w:rsidRPr="00137B9D">
        <w:rPr>
          <w:rFonts w:cs="Arial"/>
          <w:sz w:val="22"/>
          <w:szCs w:val="22"/>
        </w:rPr>
        <w:t>onstitutes a financial (or in kind) contribution provided by a public authority; and</w:t>
      </w:r>
    </w:p>
    <w:p w14:paraId="1FB32A50" w14:textId="77777777" w:rsidR="00F3591F" w:rsidRPr="00137B9D" w:rsidRDefault="00F3591F" w:rsidP="00FA434A">
      <w:pPr>
        <w:pStyle w:val="ListParagraph"/>
        <w:shd w:val="clear" w:color="auto" w:fill="FFFFFF" w:themeFill="background1"/>
        <w:ind w:left="1418" w:hanging="709"/>
        <w:rPr>
          <w:rFonts w:cs="Arial"/>
          <w:sz w:val="22"/>
          <w:szCs w:val="22"/>
        </w:rPr>
      </w:pPr>
    </w:p>
    <w:p w14:paraId="401EBECF" w14:textId="08510406" w:rsidR="00137B9D" w:rsidRPr="00137B9D" w:rsidRDefault="002E40B2" w:rsidP="00FA434A">
      <w:pPr>
        <w:pStyle w:val="ListParagraph"/>
        <w:shd w:val="clear" w:color="auto" w:fill="FFFFFF" w:themeFill="background1"/>
        <w:ind w:left="1418" w:hanging="709"/>
        <w:rPr>
          <w:rFonts w:cs="Arial"/>
          <w:sz w:val="22"/>
          <w:szCs w:val="22"/>
        </w:rPr>
      </w:pPr>
      <w:r>
        <w:rPr>
          <w:rFonts w:cs="Arial"/>
          <w:sz w:val="22"/>
          <w:szCs w:val="22"/>
        </w:rPr>
        <w:lastRenderedPageBreak/>
        <w:t>6.7.2</w:t>
      </w:r>
      <w:r w:rsidR="00137B9D" w:rsidRPr="00137B9D">
        <w:rPr>
          <w:rFonts w:cs="Arial"/>
          <w:sz w:val="22"/>
          <w:szCs w:val="22"/>
        </w:rPr>
        <w:tab/>
      </w:r>
      <w:r w:rsidR="00624C5D">
        <w:rPr>
          <w:rFonts w:cs="Arial"/>
          <w:sz w:val="22"/>
          <w:szCs w:val="22"/>
        </w:rPr>
        <w:t>C</w:t>
      </w:r>
      <w:r w:rsidR="00137B9D" w:rsidRPr="00137B9D">
        <w:rPr>
          <w:rFonts w:cs="Arial"/>
          <w:sz w:val="22"/>
          <w:szCs w:val="22"/>
        </w:rPr>
        <w:t xml:space="preserve">onfers a benefit on the recipient in the sense of an economic advantage that in not available on market terms; and </w:t>
      </w:r>
    </w:p>
    <w:p w14:paraId="1DB0A0C1" w14:textId="77777777" w:rsidR="00F3591F" w:rsidRPr="00137B9D" w:rsidRDefault="00F3591F" w:rsidP="00FA434A">
      <w:pPr>
        <w:pStyle w:val="ListParagraph"/>
        <w:shd w:val="clear" w:color="auto" w:fill="FFFFFF" w:themeFill="background1"/>
        <w:ind w:left="1418" w:hanging="709"/>
        <w:rPr>
          <w:rFonts w:cs="Arial"/>
          <w:sz w:val="22"/>
          <w:szCs w:val="22"/>
        </w:rPr>
      </w:pPr>
    </w:p>
    <w:p w14:paraId="768AF020" w14:textId="44E4D684" w:rsidR="00137B9D" w:rsidRPr="00137B9D" w:rsidRDefault="002E40B2" w:rsidP="00FA434A">
      <w:pPr>
        <w:pStyle w:val="ListParagraph"/>
        <w:shd w:val="clear" w:color="auto" w:fill="FFFFFF" w:themeFill="background1"/>
        <w:ind w:left="1418" w:hanging="709"/>
        <w:rPr>
          <w:rFonts w:cs="Arial"/>
          <w:sz w:val="22"/>
          <w:szCs w:val="22"/>
        </w:rPr>
      </w:pPr>
      <w:r>
        <w:rPr>
          <w:rFonts w:cs="Arial"/>
          <w:sz w:val="22"/>
          <w:szCs w:val="22"/>
        </w:rPr>
        <w:t>6.7.3</w:t>
      </w:r>
      <w:r w:rsidR="00137B9D" w:rsidRPr="00137B9D">
        <w:rPr>
          <w:rFonts w:cs="Arial"/>
          <w:sz w:val="22"/>
          <w:szCs w:val="22"/>
        </w:rPr>
        <w:tab/>
      </w:r>
      <w:r w:rsidR="00624C5D">
        <w:rPr>
          <w:rFonts w:cs="Arial"/>
          <w:sz w:val="22"/>
          <w:szCs w:val="22"/>
        </w:rPr>
        <w:t>A</w:t>
      </w:r>
      <w:r w:rsidR="00137B9D" w:rsidRPr="00137B9D">
        <w:rPr>
          <w:rFonts w:cs="Arial"/>
          <w:sz w:val="22"/>
          <w:szCs w:val="22"/>
        </w:rPr>
        <w:t>ffects international trade.</w:t>
      </w:r>
    </w:p>
    <w:p w14:paraId="4B2AEF2A" w14:textId="77777777" w:rsidR="00137B9D" w:rsidRPr="00137B9D" w:rsidRDefault="00137B9D" w:rsidP="00137B9D">
      <w:pPr>
        <w:pStyle w:val="ListParagraph"/>
        <w:shd w:val="clear" w:color="auto" w:fill="FFFFFF" w:themeFill="background1"/>
        <w:ind w:left="709" w:hanging="709"/>
        <w:rPr>
          <w:rFonts w:cs="Arial"/>
          <w:sz w:val="22"/>
          <w:szCs w:val="22"/>
        </w:rPr>
      </w:pPr>
    </w:p>
    <w:p w14:paraId="3A5CA3BF" w14:textId="11DA0429" w:rsidR="00435E17" w:rsidRPr="00CF3BAB" w:rsidRDefault="009F6543" w:rsidP="6F057B4A">
      <w:pPr>
        <w:pStyle w:val="ListParagraph"/>
        <w:shd w:val="clear" w:color="auto" w:fill="FFFFFF" w:themeFill="background1"/>
        <w:ind w:left="709" w:hanging="709"/>
        <w:rPr>
          <w:rFonts w:cs="Arial"/>
          <w:sz w:val="22"/>
          <w:szCs w:val="22"/>
        </w:rPr>
      </w:pPr>
      <w:r>
        <w:rPr>
          <w:rFonts w:cs="Arial"/>
          <w:sz w:val="22"/>
          <w:szCs w:val="22"/>
        </w:rPr>
        <w:t>6.8</w:t>
      </w:r>
      <w:r>
        <w:rPr>
          <w:rFonts w:cs="Arial"/>
          <w:sz w:val="22"/>
          <w:szCs w:val="22"/>
        </w:rPr>
        <w:tab/>
      </w:r>
      <w:r w:rsidR="00137B9D" w:rsidRPr="00137B9D">
        <w:rPr>
          <w:rFonts w:cs="Arial"/>
          <w:sz w:val="22"/>
          <w:szCs w:val="22"/>
        </w:rPr>
        <w:t>Subsidy Control Rules: means the law in force from time to time in the UK including the law embodied in the European Union (Future Relationship) Act 2020, the Trade Agreements and any other UK or international law relating to subsidy control in the UK and all other legislation and regulatory requirements in force from time to time which apply to measure granted by a public body to an economic actor, as may be updated from time to time</w:t>
      </w:r>
      <w:r>
        <w:rPr>
          <w:rFonts w:cs="Arial"/>
          <w:sz w:val="22"/>
          <w:szCs w:val="22"/>
        </w:rPr>
        <w:t xml:space="preserve">. </w:t>
      </w:r>
    </w:p>
    <w:p w14:paraId="0F02A3CA" w14:textId="77777777" w:rsidR="00F30645" w:rsidRDefault="00F30645" w:rsidP="000D5601">
      <w:pPr>
        <w:pStyle w:val="ListParagraph"/>
        <w:ind w:left="0"/>
        <w:rPr>
          <w:rFonts w:cs="Arial"/>
        </w:rPr>
      </w:pPr>
    </w:p>
    <w:p w14:paraId="73524835" w14:textId="77777777" w:rsidR="00DF49DD" w:rsidRPr="00CF3BAB" w:rsidRDefault="00E81BD4" w:rsidP="004131AF">
      <w:pPr>
        <w:pStyle w:val="ListParagraph"/>
        <w:ind w:left="0"/>
        <w:rPr>
          <w:rFonts w:cs="Arial"/>
          <w:b/>
        </w:rPr>
      </w:pPr>
      <w:r w:rsidRPr="00CF3BAB">
        <w:rPr>
          <w:rFonts w:cs="Arial"/>
          <w:b/>
        </w:rPr>
        <w:t>7</w:t>
      </w:r>
      <w:r w:rsidR="0003693C">
        <w:rPr>
          <w:rFonts w:cs="Arial"/>
          <w:b/>
        </w:rPr>
        <w:t>. Collaborative W</w:t>
      </w:r>
      <w:r w:rsidR="00435E17" w:rsidRPr="00CF3BAB">
        <w:rPr>
          <w:rFonts w:cs="Arial"/>
          <w:b/>
        </w:rPr>
        <w:t>orking</w:t>
      </w:r>
    </w:p>
    <w:p w14:paraId="36A91290" w14:textId="77777777" w:rsidR="00435E17" w:rsidRPr="003F0681" w:rsidRDefault="00435E17" w:rsidP="004131AF">
      <w:pPr>
        <w:pStyle w:val="ListParagraph"/>
        <w:ind w:left="0"/>
        <w:rPr>
          <w:rFonts w:cs="Arial"/>
          <w:b/>
        </w:rPr>
      </w:pPr>
    </w:p>
    <w:p w14:paraId="0BCF85A8" w14:textId="61387179" w:rsidR="00434485" w:rsidRPr="00CF3BAB" w:rsidRDefault="1E10FDC7" w:rsidP="00434485">
      <w:pPr>
        <w:pStyle w:val="ListParagraph"/>
        <w:ind w:left="709" w:hanging="709"/>
        <w:rPr>
          <w:rFonts w:cs="Arial"/>
          <w:sz w:val="22"/>
          <w:szCs w:val="22"/>
        </w:rPr>
      </w:pPr>
      <w:r w:rsidRPr="6F057B4A">
        <w:rPr>
          <w:rFonts w:cs="Arial"/>
          <w:sz w:val="22"/>
          <w:szCs w:val="22"/>
        </w:rPr>
        <w:t>7</w:t>
      </w:r>
      <w:r w:rsidR="6E77C3EA" w:rsidRPr="6F057B4A">
        <w:rPr>
          <w:rFonts w:cs="Arial"/>
          <w:sz w:val="22"/>
          <w:szCs w:val="22"/>
        </w:rPr>
        <w:t xml:space="preserve">.1 </w:t>
      </w:r>
      <w:r w:rsidR="00E81BD4">
        <w:tab/>
      </w:r>
      <w:r w:rsidR="00434485">
        <w:t>C</w:t>
      </w:r>
      <w:r w:rsidR="00434485" w:rsidRPr="6F057B4A">
        <w:rPr>
          <w:rFonts w:cs="Arial"/>
          <w:sz w:val="22"/>
          <w:szCs w:val="22"/>
        </w:rPr>
        <w:t xml:space="preserve">ollaborative </w:t>
      </w:r>
      <w:r w:rsidR="00434485">
        <w:rPr>
          <w:rFonts w:cs="Arial"/>
          <w:sz w:val="22"/>
          <w:szCs w:val="22"/>
        </w:rPr>
        <w:t xml:space="preserve">applications are permitted but there </w:t>
      </w:r>
      <w:r w:rsidR="00434485" w:rsidRPr="6F057B4A">
        <w:rPr>
          <w:rFonts w:cs="Arial"/>
          <w:sz w:val="22"/>
          <w:szCs w:val="22"/>
        </w:rPr>
        <w:t xml:space="preserve">must be a designated lead </w:t>
      </w:r>
      <w:r w:rsidR="00434485">
        <w:rPr>
          <w:rFonts w:cs="Arial"/>
          <w:sz w:val="22"/>
          <w:szCs w:val="22"/>
        </w:rPr>
        <w:t xml:space="preserve">who </w:t>
      </w:r>
      <w:r w:rsidR="00434485" w:rsidRPr="6F057B4A">
        <w:rPr>
          <w:rFonts w:cs="Arial"/>
          <w:sz w:val="22"/>
          <w:szCs w:val="22"/>
        </w:rPr>
        <w:t xml:space="preserve">will make the grant application and demonstrate how their partners will work together as a system to deliver the </w:t>
      </w:r>
      <w:r w:rsidR="006876C5">
        <w:rPr>
          <w:rFonts w:cs="Arial"/>
          <w:sz w:val="22"/>
          <w:szCs w:val="22"/>
        </w:rPr>
        <w:t>BSFS</w:t>
      </w:r>
      <w:r w:rsidR="00434485">
        <w:rPr>
          <w:rFonts w:cs="Arial"/>
          <w:sz w:val="22"/>
          <w:szCs w:val="22"/>
        </w:rPr>
        <w:t xml:space="preserve"> in accordance with expectations set out in this guidance.  That designated lead will </w:t>
      </w:r>
      <w:r w:rsidR="00434485" w:rsidRPr="6F057B4A">
        <w:rPr>
          <w:rFonts w:cs="Arial"/>
          <w:sz w:val="22"/>
          <w:szCs w:val="22"/>
        </w:rPr>
        <w:t xml:space="preserve">ensure the Grant Agreement is adhered to and </w:t>
      </w:r>
      <w:r w:rsidR="00434485">
        <w:rPr>
          <w:rFonts w:cs="Arial"/>
          <w:sz w:val="22"/>
          <w:szCs w:val="22"/>
        </w:rPr>
        <w:t>will be with E</w:t>
      </w:r>
      <w:r w:rsidR="00434485" w:rsidRPr="6F057B4A">
        <w:rPr>
          <w:rFonts w:cs="Arial"/>
          <w:sz w:val="22"/>
          <w:szCs w:val="22"/>
        </w:rPr>
        <w:t>CC will have the Grant Agreement.</w:t>
      </w:r>
    </w:p>
    <w:p w14:paraId="33472AEA" w14:textId="77777777" w:rsidR="00434485" w:rsidRPr="00CF3BAB" w:rsidRDefault="00434485" w:rsidP="00434485">
      <w:pPr>
        <w:pStyle w:val="ListParagraph"/>
        <w:ind w:left="426" w:hanging="426"/>
        <w:rPr>
          <w:rFonts w:cs="Arial"/>
          <w:sz w:val="22"/>
          <w:szCs w:val="22"/>
        </w:rPr>
      </w:pPr>
    </w:p>
    <w:p w14:paraId="4C462547" w14:textId="77777777" w:rsidR="00434485" w:rsidRDefault="00434485" w:rsidP="00434485">
      <w:pPr>
        <w:pStyle w:val="ListParagraph"/>
        <w:ind w:left="709" w:hanging="709"/>
        <w:rPr>
          <w:rFonts w:cs="Arial"/>
          <w:sz w:val="22"/>
          <w:szCs w:val="22"/>
        </w:rPr>
      </w:pPr>
      <w:r w:rsidRPr="6F057B4A">
        <w:rPr>
          <w:rFonts w:cs="Arial"/>
          <w:sz w:val="22"/>
          <w:szCs w:val="22"/>
        </w:rPr>
        <w:t>7.</w:t>
      </w:r>
      <w:r>
        <w:rPr>
          <w:rFonts w:cs="Arial"/>
          <w:sz w:val="22"/>
          <w:szCs w:val="22"/>
        </w:rPr>
        <w:t>2</w:t>
      </w:r>
      <w:r>
        <w:tab/>
      </w:r>
      <w:r w:rsidRPr="6F057B4A">
        <w:rPr>
          <w:rFonts w:cs="Arial"/>
          <w:sz w:val="22"/>
          <w:szCs w:val="22"/>
        </w:rPr>
        <w:t xml:space="preserve">We expect the successful provider to understand the early help partnership and delivery landscape in Essex and to work </w:t>
      </w:r>
      <w:r>
        <w:rPr>
          <w:rFonts w:cs="Arial"/>
          <w:sz w:val="22"/>
          <w:szCs w:val="22"/>
        </w:rPr>
        <w:t xml:space="preserve">collaboratively </w:t>
      </w:r>
      <w:r w:rsidRPr="6F057B4A">
        <w:rPr>
          <w:rFonts w:cs="Arial"/>
          <w:sz w:val="22"/>
          <w:szCs w:val="22"/>
        </w:rPr>
        <w:t>within that landscape to ensure children and young people are able to access the right help at the right time.</w:t>
      </w:r>
    </w:p>
    <w:p w14:paraId="19089ABD" w14:textId="77777777" w:rsidR="003351BB" w:rsidRDefault="003351BB" w:rsidP="003E4E40">
      <w:pPr>
        <w:pStyle w:val="ListParagraph"/>
        <w:ind w:left="709" w:hanging="709"/>
        <w:rPr>
          <w:rFonts w:cs="Arial"/>
          <w:sz w:val="22"/>
          <w:szCs w:val="22"/>
        </w:rPr>
      </w:pPr>
    </w:p>
    <w:p w14:paraId="7A250013" w14:textId="77777777" w:rsidR="00C472D4" w:rsidRPr="00CF3BAB" w:rsidRDefault="003F0681" w:rsidP="00C472D4">
      <w:pPr>
        <w:autoSpaceDE w:val="0"/>
        <w:autoSpaceDN w:val="0"/>
        <w:adjustRightInd w:val="0"/>
        <w:rPr>
          <w:b/>
        </w:rPr>
      </w:pPr>
      <w:r w:rsidRPr="00CF3BAB">
        <w:rPr>
          <w:b/>
        </w:rPr>
        <w:t>8</w:t>
      </w:r>
      <w:r w:rsidR="00C472D4" w:rsidRPr="00CF3BAB">
        <w:rPr>
          <w:b/>
        </w:rPr>
        <w:t xml:space="preserve">. The </w:t>
      </w:r>
      <w:r w:rsidR="00AF13F0" w:rsidRPr="00CF3BAB">
        <w:rPr>
          <w:b/>
        </w:rPr>
        <w:t xml:space="preserve">Delivery </w:t>
      </w:r>
      <w:r w:rsidR="00C472D4" w:rsidRPr="00CF3BAB">
        <w:rPr>
          <w:b/>
        </w:rPr>
        <w:t>Model</w:t>
      </w:r>
    </w:p>
    <w:p w14:paraId="7880DAAD" w14:textId="77777777" w:rsidR="00C472D4" w:rsidRDefault="00C472D4" w:rsidP="00C472D4">
      <w:pPr>
        <w:autoSpaceDE w:val="0"/>
        <w:autoSpaceDN w:val="0"/>
        <w:adjustRightInd w:val="0"/>
        <w:rPr>
          <w:b/>
        </w:rPr>
      </w:pPr>
    </w:p>
    <w:p w14:paraId="02520FC5" w14:textId="633AABE0" w:rsidR="00C472D4" w:rsidRPr="0080592E" w:rsidRDefault="185A2A1B" w:rsidP="003E4E40">
      <w:pPr>
        <w:autoSpaceDE w:val="0"/>
        <w:autoSpaceDN w:val="0"/>
        <w:adjustRightInd w:val="0"/>
        <w:ind w:left="720" w:hanging="720"/>
        <w:rPr>
          <w:sz w:val="22"/>
          <w:szCs w:val="22"/>
        </w:rPr>
      </w:pPr>
      <w:r w:rsidRPr="6F057B4A">
        <w:rPr>
          <w:sz w:val="22"/>
          <w:szCs w:val="22"/>
        </w:rPr>
        <w:t>8</w:t>
      </w:r>
      <w:r w:rsidR="1018D3BB" w:rsidRPr="6F057B4A">
        <w:rPr>
          <w:sz w:val="22"/>
          <w:szCs w:val="22"/>
        </w:rPr>
        <w:t xml:space="preserve">.1 </w:t>
      </w:r>
      <w:r w:rsidR="003F0681">
        <w:tab/>
      </w:r>
      <w:r w:rsidR="174EEC0E" w:rsidRPr="6F057B4A">
        <w:rPr>
          <w:sz w:val="22"/>
          <w:szCs w:val="22"/>
        </w:rPr>
        <w:t>The delivery model is built on a range of evidence and intelligence including</w:t>
      </w:r>
      <w:r w:rsidR="005F38C8">
        <w:rPr>
          <w:sz w:val="22"/>
          <w:szCs w:val="22"/>
        </w:rPr>
        <w:t>:</w:t>
      </w:r>
    </w:p>
    <w:p w14:paraId="2133A1DB" w14:textId="77777777" w:rsidR="00C472D4" w:rsidRPr="0080592E" w:rsidRDefault="00C472D4" w:rsidP="00C472D4">
      <w:pPr>
        <w:autoSpaceDE w:val="0"/>
        <w:autoSpaceDN w:val="0"/>
        <w:adjustRightInd w:val="0"/>
        <w:rPr>
          <w:sz w:val="22"/>
          <w:szCs w:val="22"/>
        </w:rPr>
      </w:pPr>
    </w:p>
    <w:p w14:paraId="54D50542" w14:textId="52F437B6" w:rsidR="00C472D4" w:rsidRDefault="0090046C" w:rsidP="00995240">
      <w:pPr>
        <w:numPr>
          <w:ilvl w:val="0"/>
          <w:numId w:val="4"/>
        </w:numPr>
        <w:autoSpaceDE w:val="0"/>
        <w:autoSpaceDN w:val="0"/>
        <w:adjustRightInd w:val="0"/>
        <w:ind w:hanging="77"/>
        <w:rPr>
          <w:sz w:val="22"/>
          <w:szCs w:val="22"/>
        </w:rPr>
      </w:pPr>
      <w:r w:rsidRPr="0080592E">
        <w:rPr>
          <w:sz w:val="22"/>
          <w:szCs w:val="22"/>
        </w:rPr>
        <w:t>The i</w:t>
      </w:r>
      <w:r w:rsidR="00C472D4" w:rsidRPr="0080592E">
        <w:rPr>
          <w:sz w:val="22"/>
          <w:szCs w:val="22"/>
        </w:rPr>
        <w:t xml:space="preserve">ndependent evaluation findings of the </w:t>
      </w:r>
      <w:r w:rsidR="0009500C">
        <w:rPr>
          <w:sz w:val="22"/>
          <w:szCs w:val="22"/>
        </w:rPr>
        <w:t>original 2017</w:t>
      </w:r>
      <w:r w:rsidR="00C472D4" w:rsidRPr="0080592E">
        <w:rPr>
          <w:sz w:val="22"/>
          <w:szCs w:val="22"/>
        </w:rPr>
        <w:t xml:space="preserve"> FIF Programme</w:t>
      </w:r>
    </w:p>
    <w:p w14:paraId="43363521" w14:textId="7D35A464" w:rsidR="00817BA5" w:rsidRPr="0080592E" w:rsidRDefault="00817BA5" w:rsidP="00995240">
      <w:pPr>
        <w:numPr>
          <w:ilvl w:val="0"/>
          <w:numId w:val="4"/>
        </w:numPr>
        <w:autoSpaceDE w:val="0"/>
        <w:autoSpaceDN w:val="0"/>
        <w:adjustRightInd w:val="0"/>
        <w:ind w:hanging="77"/>
        <w:rPr>
          <w:sz w:val="22"/>
          <w:szCs w:val="22"/>
        </w:rPr>
      </w:pPr>
      <w:r>
        <w:rPr>
          <w:sz w:val="22"/>
          <w:szCs w:val="22"/>
        </w:rPr>
        <w:t xml:space="preserve">The independent evaluation of </w:t>
      </w:r>
      <w:r w:rsidR="0009500C">
        <w:rPr>
          <w:sz w:val="22"/>
          <w:szCs w:val="22"/>
        </w:rPr>
        <w:t xml:space="preserve">the current </w:t>
      </w:r>
      <w:r>
        <w:rPr>
          <w:sz w:val="22"/>
          <w:szCs w:val="22"/>
        </w:rPr>
        <w:t xml:space="preserve">FIF </w:t>
      </w:r>
      <w:proofErr w:type="spellStart"/>
      <w:r>
        <w:rPr>
          <w:sz w:val="22"/>
          <w:szCs w:val="22"/>
        </w:rPr>
        <w:t>Xtra</w:t>
      </w:r>
      <w:proofErr w:type="spellEnd"/>
    </w:p>
    <w:p w14:paraId="0B379663" w14:textId="3E86C304" w:rsidR="00C472D4" w:rsidRPr="0080592E" w:rsidRDefault="00C472D4" w:rsidP="00995240">
      <w:pPr>
        <w:numPr>
          <w:ilvl w:val="0"/>
          <w:numId w:val="4"/>
        </w:numPr>
        <w:autoSpaceDE w:val="0"/>
        <w:autoSpaceDN w:val="0"/>
        <w:adjustRightInd w:val="0"/>
        <w:ind w:hanging="77"/>
        <w:rPr>
          <w:sz w:val="22"/>
          <w:szCs w:val="22"/>
        </w:rPr>
      </w:pPr>
      <w:r w:rsidRPr="0080592E">
        <w:rPr>
          <w:sz w:val="22"/>
          <w:szCs w:val="22"/>
        </w:rPr>
        <w:t>Current needs analysis and local intelligence</w:t>
      </w:r>
    </w:p>
    <w:p w14:paraId="6E910C88" w14:textId="77777777" w:rsidR="00C472D4" w:rsidRPr="0080592E" w:rsidRDefault="00C472D4" w:rsidP="00995240">
      <w:pPr>
        <w:numPr>
          <w:ilvl w:val="0"/>
          <w:numId w:val="4"/>
        </w:numPr>
        <w:autoSpaceDE w:val="0"/>
        <w:autoSpaceDN w:val="0"/>
        <w:adjustRightInd w:val="0"/>
        <w:ind w:hanging="77"/>
        <w:rPr>
          <w:sz w:val="22"/>
          <w:szCs w:val="22"/>
        </w:rPr>
      </w:pPr>
      <w:r w:rsidRPr="0080592E">
        <w:rPr>
          <w:sz w:val="22"/>
          <w:szCs w:val="22"/>
        </w:rPr>
        <w:t>What is already being delivered within the children’s system</w:t>
      </w:r>
      <w:r w:rsidR="0090046C" w:rsidRPr="0080592E">
        <w:rPr>
          <w:sz w:val="22"/>
          <w:szCs w:val="22"/>
        </w:rPr>
        <w:t>.</w:t>
      </w:r>
    </w:p>
    <w:p w14:paraId="4D9AC2EE" w14:textId="77777777" w:rsidR="003E4E40" w:rsidRPr="0080592E" w:rsidRDefault="003E4E40" w:rsidP="003E4E40">
      <w:pPr>
        <w:autoSpaceDE w:val="0"/>
        <w:autoSpaceDN w:val="0"/>
        <w:adjustRightInd w:val="0"/>
        <w:rPr>
          <w:sz w:val="22"/>
          <w:szCs w:val="22"/>
        </w:rPr>
      </w:pPr>
    </w:p>
    <w:p w14:paraId="4534F250" w14:textId="21BF2F50" w:rsidR="003F0681" w:rsidRPr="0080592E" w:rsidRDefault="08D7FB73" w:rsidP="003E4E40">
      <w:pPr>
        <w:autoSpaceDE w:val="0"/>
        <w:autoSpaceDN w:val="0"/>
        <w:adjustRightInd w:val="0"/>
        <w:ind w:left="709" w:hanging="709"/>
        <w:rPr>
          <w:sz w:val="22"/>
          <w:szCs w:val="22"/>
        </w:rPr>
      </w:pPr>
      <w:r w:rsidRPr="6F057B4A">
        <w:rPr>
          <w:sz w:val="22"/>
          <w:szCs w:val="22"/>
        </w:rPr>
        <w:t xml:space="preserve">8.2 </w:t>
      </w:r>
      <w:r w:rsidR="003E4E40">
        <w:tab/>
      </w:r>
      <w:r w:rsidR="185A2A1B" w:rsidRPr="6F057B4A">
        <w:rPr>
          <w:sz w:val="22"/>
          <w:szCs w:val="22"/>
        </w:rPr>
        <w:t xml:space="preserve">We want to ensure we </w:t>
      </w:r>
      <w:r w:rsidR="082422FC" w:rsidRPr="6F057B4A">
        <w:rPr>
          <w:sz w:val="22"/>
          <w:szCs w:val="22"/>
        </w:rPr>
        <w:t xml:space="preserve">continue to </w:t>
      </w:r>
      <w:r w:rsidR="044CC25B" w:rsidRPr="6F057B4A">
        <w:rPr>
          <w:sz w:val="22"/>
          <w:szCs w:val="22"/>
        </w:rPr>
        <w:t xml:space="preserve">support </w:t>
      </w:r>
      <w:r w:rsidR="082422FC" w:rsidRPr="6F057B4A">
        <w:rPr>
          <w:sz w:val="22"/>
          <w:szCs w:val="22"/>
        </w:rPr>
        <w:t>th</w:t>
      </w:r>
      <w:r w:rsidR="185A2A1B" w:rsidRPr="6F057B4A">
        <w:rPr>
          <w:sz w:val="22"/>
          <w:szCs w:val="22"/>
        </w:rPr>
        <w:t xml:space="preserve">e positive </w:t>
      </w:r>
      <w:r w:rsidR="082422FC" w:rsidRPr="6F057B4A">
        <w:rPr>
          <w:sz w:val="22"/>
          <w:szCs w:val="22"/>
        </w:rPr>
        <w:t xml:space="preserve">progress and </w:t>
      </w:r>
      <w:r w:rsidR="185A2A1B" w:rsidRPr="6F057B4A">
        <w:rPr>
          <w:sz w:val="22"/>
          <w:szCs w:val="22"/>
        </w:rPr>
        <w:t>learning from previous FIF programmes and ensure that what we know works continues to be adopted.  Therefore</w:t>
      </w:r>
      <w:r w:rsidR="005F38C8">
        <w:rPr>
          <w:sz w:val="22"/>
          <w:szCs w:val="22"/>
        </w:rPr>
        <w:t>,</w:t>
      </w:r>
      <w:r w:rsidR="185A2A1B" w:rsidRPr="6F057B4A">
        <w:rPr>
          <w:sz w:val="22"/>
          <w:szCs w:val="22"/>
        </w:rPr>
        <w:t xml:space="preserve"> the following elements of delivery are </w:t>
      </w:r>
      <w:r w:rsidR="082422FC" w:rsidRPr="6F057B4A">
        <w:rPr>
          <w:sz w:val="22"/>
          <w:szCs w:val="22"/>
        </w:rPr>
        <w:t>mandatory</w:t>
      </w:r>
      <w:r w:rsidR="005F38C8">
        <w:rPr>
          <w:sz w:val="22"/>
          <w:szCs w:val="22"/>
        </w:rPr>
        <w:t>:</w:t>
      </w:r>
    </w:p>
    <w:p w14:paraId="1B40B657" w14:textId="77777777" w:rsidR="003F0681" w:rsidRPr="0080592E" w:rsidRDefault="003F0681" w:rsidP="003F0681">
      <w:pPr>
        <w:autoSpaceDE w:val="0"/>
        <w:autoSpaceDN w:val="0"/>
        <w:adjustRightInd w:val="0"/>
        <w:rPr>
          <w:sz w:val="22"/>
          <w:szCs w:val="22"/>
        </w:rPr>
      </w:pPr>
    </w:p>
    <w:p w14:paraId="1C9FE1D4" w14:textId="77777777" w:rsidR="003F0681" w:rsidRDefault="0A6E0526" w:rsidP="003E4E40">
      <w:pPr>
        <w:autoSpaceDE w:val="0"/>
        <w:autoSpaceDN w:val="0"/>
        <w:adjustRightInd w:val="0"/>
        <w:ind w:left="1702" w:hanging="993"/>
        <w:rPr>
          <w:sz w:val="22"/>
          <w:szCs w:val="22"/>
        </w:rPr>
      </w:pPr>
      <w:r w:rsidRPr="6F057B4A">
        <w:rPr>
          <w:sz w:val="22"/>
          <w:szCs w:val="22"/>
        </w:rPr>
        <w:t>8.2</w:t>
      </w:r>
      <w:r w:rsidR="185A2A1B" w:rsidRPr="6F057B4A">
        <w:rPr>
          <w:sz w:val="22"/>
          <w:szCs w:val="22"/>
        </w:rPr>
        <w:t>.</w:t>
      </w:r>
      <w:r w:rsidRPr="6F057B4A">
        <w:rPr>
          <w:sz w:val="22"/>
          <w:szCs w:val="22"/>
        </w:rPr>
        <w:t>1</w:t>
      </w:r>
      <w:r w:rsidR="185A2A1B" w:rsidRPr="6F057B4A">
        <w:rPr>
          <w:sz w:val="22"/>
          <w:szCs w:val="22"/>
        </w:rPr>
        <w:t xml:space="preserve"> </w:t>
      </w:r>
      <w:r w:rsidR="00D64A7C">
        <w:tab/>
      </w:r>
      <w:r w:rsidR="02169014" w:rsidRPr="6F057B4A">
        <w:rPr>
          <w:sz w:val="22"/>
          <w:szCs w:val="22"/>
        </w:rPr>
        <w:t xml:space="preserve">Applicants </w:t>
      </w:r>
      <w:r w:rsidR="185A2A1B" w:rsidRPr="6F057B4A">
        <w:rPr>
          <w:sz w:val="22"/>
          <w:szCs w:val="22"/>
        </w:rPr>
        <w:t xml:space="preserve">agree to use the </w:t>
      </w:r>
      <w:r w:rsidR="62B0AFE6" w:rsidRPr="6F057B4A">
        <w:rPr>
          <w:sz w:val="22"/>
          <w:szCs w:val="22"/>
        </w:rPr>
        <w:t xml:space="preserve">request for support </w:t>
      </w:r>
      <w:r w:rsidR="02169014" w:rsidRPr="6F057B4A">
        <w:rPr>
          <w:sz w:val="22"/>
          <w:szCs w:val="22"/>
        </w:rPr>
        <w:t xml:space="preserve">form </w:t>
      </w:r>
      <w:r w:rsidR="347885DF" w:rsidRPr="6F057B4A">
        <w:rPr>
          <w:sz w:val="22"/>
          <w:szCs w:val="22"/>
        </w:rPr>
        <w:t xml:space="preserve">that will be jointly agreed and </w:t>
      </w:r>
      <w:r w:rsidR="7DD374CC" w:rsidRPr="6F057B4A">
        <w:rPr>
          <w:sz w:val="22"/>
          <w:szCs w:val="22"/>
        </w:rPr>
        <w:t>provided by ECC</w:t>
      </w:r>
    </w:p>
    <w:p w14:paraId="3CA73AA9" w14:textId="77777777" w:rsidR="001E2DD3" w:rsidRDefault="001E2DD3" w:rsidP="003E4E40">
      <w:pPr>
        <w:autoSpaceDE w:val="0"/>
        <w:autoSpaceDN w:val="0"/>
        <w:adjustRightInd w:val="0"/>
        <w:ind w:left="1702" w:hanging="993"/>
        <w:rPr>
          <w:sz w:val="22"/>
          <w:szCs w:val="22"/>
        </w:rPr>
      </w:pPr>
    </w:p>
    <w:p w14:paraId="76824B85" w14:textId="3768BE5C" w:rsidR="001E2DD3" w:rsidRPr="0080592E" w:rsidRDefault="7DD374CC" w:rsidP="003E4E40">
      <w:pPr>
        <w:autoSpaceDE w:val="0"/>
        <w:autoSpaceDN w:val="0"/>
        <w:adjustRightInd w:val="0"/>
        <w:ind w:left="1702" w:hanging="993"/>
        <w:rPr>
          <w:sz w:val="22"/>
          <w:szCs w:val="22"/>
        </w:rPr>
      </w:pPr>
      <w:r w:rsidRPr="6F057B4A">
        <w:rPr>
          <w:sz w:val="22"/>
          <w:szCs w:val="22"/>
        </w:rPr>
        <w:t>8.2.2</w:t>
      </w:r>
      <w:r w:rsidR="001E2DD3">
        <w:tab/>
      </w:r>
      <w:r w:rsidRPr="6F057B4A">
        <w:rPr>
          <w:sz w:val="22"/>
          <w:szCs w:val="22"/>
        </w:rPr>
        <w:t xml:space="preserve">The agreement to take up the Family Innovation Fund service forms part of the individuals’ agreement to access the service provision, the form to be used for this purpose will be supplied following award of the grant, as part of mobilisation in readiness for commencement of services from </w:t>
      </w:r>
      <w:r w:rsidR="590DEE52" w:rsidRPr="6F057B4A">
        <w:rPr>
          <w:sz w:val="22"/>
          <w:szCs w:val="22"/>
        </w:rPr>
        <w:t>1</w:t>
      </w:r>
      <w:r w:rsidR="590DEE52" w:rsidRPr="6F057B4A">
        <w:rPr>
          <w:sz w:val="22"/>
          <w:szCs w:val="22"/>
          <w:vertAlign w:val="superscript"/>
        </w:rPr>
        <w:t>st</w:t>
      </w:r>
      <w:r w:rsidR="590DEE52" w:rsidRPr="6F057B4A">
        <w:rPr>
          <w:sz w:val="22"/>
          <w:szCs w:val="22"/>
        </w:rPr>
        <w:t xml:space="preserve"> April</w:t>
      </w:r>
      <w:r w:rsidRPr="6F057B4A">
        <w:rPr>
          <w:sz w:val="22"/>
          <w:szCs w:val="22"/>
        </w:rPr>
        <w:t xml:space="preserve"> 20</w:t>
      </w:r>
      <w:r w:rsidR="7828F684" w:rsidRPr="6F057B4A">
        <w:rPr>
          <w:sz w:val="22"/>
          <w:szCs w:val="22"/>
        </w:rPr>
        <w:t>23</w:t>
      </w:r>
      <w:r w:rsidR="2B3F6A2D" w:rsidRPr="6F057B4A">
        <w:rPr>
          <w:sz w:val="22"/>
          <w:szCs w:val="22"/>
        </w:rPr>
        <w:t>.</w:t>
      </w:r>
    </w:p>
    <w:p w14:paraId="7F981D41" w14:textId="77777777" w:rsidR="003F0681" w:rsidRPr="0080592E" w:rsidRDefault="003F0681" w:rsidP="003F0681">
      <w:pPr>
        <w:autoSpaceDE w:val="0"/>
        <w:autoSpaceDN w:val="0"/>
        <w:adjustRightInd w:val="0"/>
        <w:rPr>
          <w:sz w:val="22"/>
          <w:szCs w:val="22"/>
        </w:rPr>
      </w:pPr>
    </w:p>
    <w:p w14:paraId="09A75535" w14:textId="2A2CB524" w:rsidR="003F0681" w:rsidRPr="0080592E" w:rsidRDefault="0A6E0526" w:rsidP="003E4E40">
      <w:pPr>
        <w:autoSpaceDE w:val="0"/>
        <w:autoSpaceDN w:val="0"/>
        <w:adjustRightInd w:val="0"/>
        <w:ind w:left="1702" w:hanging="993"/>
        <w:rPr>
          <w:sz w:val="22"/>
          <w:szCs w:val="22"/>
        </w:rPr>
      </w:pPr>
      <w:r w:rsidRPr="6F057B4A">
        <w:rPr>
          <w:sz w:val="22"/>
          <w:szCs w:val="22"/>
        </w:rPr>
        <w:t>8.2</w:t>
      </w:r>
      <w:r w:rsidR="185A2A1B" w:rsidRPr="6F057B4A">
        <w:rPr>
          <w:sz w:val="22"/>
          <w:szCs w:val="22"/>
        </w:rPr>
        <w:t>.</w:t>
      </w:r>
      <w:r w:rsidR="7DD374CC" w:rsidRPr="6F057B4A">
        <w:rPr>
          <w:sz w:val="22"/>
          <w:szCs w:val="22"/>
        </w:rPr>
        <w:t>3</w:t>
      </w:r>
      <w:r w:rsidR="00D64A7C">
        <w:tab/>
      </w:r>
      <w:r w:rsidR="185A2A1B" w:rsidRPr="6F057B4A">
        <w:rPr>
          <w:sz w:val="22"/>
          <w:szCs w:val="22"/>
        </w:rPr>
        <w:t>There should be one access point in for re</w:t>
      </w:r>
      <w:r w:rsidR="04ED6B4D" w:rsidRPr="6F057B4A">
        <w:rPr>
          <w:sz w:val="22"/>
          <w:szCs w:val="22"/>
        </w:rPr>
        <w:t xml:space="preserve">ferrals </w:t>
      </w:r>
      <w:r w:rsidR="185A2A1B" w:rsidRPr="6F057B4A">
        <w:rPr>
          <w:sz w:val="22"/>
          <w:szCs w:val="22"/>
        </w:rPr>
        <w:t>appropriate assessment should</w:t>
      </w:r>
      <w:r w:rsidR="2C35659F" w:rsidRPr="6F057B4A">
        <w:rPr>
          <w:sz w:val="22"/>
          <w:szCs w:val="22"/>
        </w:rPr>
        <w:t xml:space="preserve"> </w:t>
      </w:r>
      <w:r w:rsidR="185A2A1B" w:rsidRPr="6F057B4A">
        <w:rPr>
          <w:sz w:val="22"/>
          <w:szCs w:val="22"/>
        </w:rPr>
        <w:t>be carried out and, if accepted, allocated appropriately.</w:t>
      </w:r>
      <w:r w:rsidR="00A82189">
        <w:rPr>
          <w:sz w:val="22"/>
          <w:szCs w:val="22"/>
        </w:rPr>
        <w:t xml:space="preserve">  Where the referral is not appropriate, or there are capacity issues, the provider should undertake to work with other local agencies who could support the person(s) being referred.</w:t>
      </w:r>
    </w:p>
    <w:p w14:paraId="737C78D7" w14:textId="77777777" w:rsidR="003F0681" w:rsidRPr="0080592E" w:rsidRDefault="003F0681" w:rsidP="003F0681">
      <w:pPr>
        <w:autoSpaceDE w:val="0"/>
        <w:autoSpaceDN w:val="0"/>
        <w:adjustRightInd w:val="0"/>
        <w:ind w:left="1134" w:hanging="708"/>
        <w:rPr>
          <w:sz w:val="22"/>
          <w:szCs w:val="22"/>
        </w:rPr>
      </w:pPr>
    </w:p>
    <w:p w14:paraId="0934BEDA" w14:textId="77777777" w:rsidR="003F0681" w:rsidRPr="0080592E" w:rsidRDefault="0A6E0526" w:rsidP="003E4E40">
      <w:pPr>
        <w:autoSpaceDE w:val="0"/>
        <w:autoSpaceDN w:val="0"/>
        <w:adjustRightInd w:val="0"/>
        <w:ind w:left="1702" w:hanging="993"/>
        <w:rPr>
          <w:sz w:val="22"/>
          <w:szCs w:val="22"/>
        </w:rPr>
      </w:pPr>
      <w:r w:rsidRPr="6F057B4A">
        <w:rPr>
          <w:sz w:val="22"/>
          <w:szCs w:val="22"/>
        </w:rPr>
        <w:t>8.2</w:t>
      </w:r>
      <w:r w:rsidR="4B8ECE1B" w:rsidRPr="6F057B4A">
        <w:rPr>
          <w:sz w:val="22"/>
          <w:szCs w:val="22"/>
        </w:rPr>
        <w:t>.</w:t>
      </w:r>
      <w:r w:rsidR="7DD374CC" w:rsidRPr="6F057B4A">
        <w:rPr>
          <w:sz w:val="22"/>
          <w:szCs w:val="22"/>
        </w:rPr>
        <w:t>4</w:t>
      </w:r>
      <w:r w:rsidR="00D64A7C">
        <w:tab/>
      </w:r>
      <w:r w:rsidR="185A2A1B" w:rsidRPr="6F057B4A">
        <w:rPr>
          <w:sz w:val="22"/>
          <w:szCs w:val="22"/>
        </w:rPr>
        <w:t xml:space="preserve">Practitioners will take a whole family approach to support a </w:t>
      </w:r>
      <w:r w:rsidR="04ED6B4D" w:rsidRPr="6F057B4A">
        <w:rPr>
          <w:sz w:val="22"/>
          <w:szCs w:val="22"/>
        </w:rPr>
        <w:t xml:space="preserve">referral </w:t>
      </w:r>
      <w:r w:rsidR="3824DFCE" w:rsidRPr="6F057B4A">
        <w:rPr>
          <w:sz w:val="22"/>
          <w:szCs w:val="22"/>
        </w:rPr>
        <w:t xml:space="preserve">to </w:t>
      </w:r>
      <w:r w:rsidR="185A2A1B" w:rsidRPr="6F057B4A">
        <w:rPr>
          <w:sz w:val="22"/>
          <w:szCs w:val="22"/>
        </w:rPr>
        <w:t xml:space="preserve">ensure the successful delivery of an outcome </w:t>
      </w:r>
      <w:r w:rsidR="2C35659F" w:rsidRPr="6F057B4A">
        <w:rPr>
          <w:sz w:val="22"/>
          <w:szCs w:val="22"/>
        </w:rPr>
        <w:t>for the person referred.</w:t>
      </w:r>
    </w:p>
    <w:p w14:paraId="478A76A7" w14:textId="77777777" w:rsidR="003F0681" w:rsidRPr="0080592E" w:rsidRDefault="003F0681" w:rsidP="003F0681">
      <w:pPr>
        <w:autoSpaceDE w:val="0"/>
        <w:autoSpaceDN w:val="0"/>
        <w:adjustRightInd w:val="0"/>
        <w:rPr>
          <w:sz w:val="22"/>
          <w:szCs w:val="22"/>
        </w:rPr>
      </w:pPr>
    </w:p>
    <w:p w14:paraId="25F6CD1F" w14:textId="77777777" w:rsidR="003F0681" w:rsidRPr="0080592E" w:rsidRDefault="0A6E0526" w:rsidP="003E4E40">
      <w:pPr>
        <w:autoSpaceDE w:val="0"/>
        <w:autoSpaceDN w:val="0"/>
        <w:adjustRightInd w:val="0"/>
        <w:ind w:left="1702" w:hanging="993"/>
        <w:rPr>
          <w:sz w:val="22"/>
          <w:szCs w:val="22"/>
        </w:rPr>
      </w:pPr>
      <w:r w:rsidRPr="6F057B4A">
        <w:rPr>
          <w:sz w:val="22"/>
          <w:szCs w:val="22"/>
        </w:rPr>
        <w:lastRenderedPageBreak/>
        <w:t>8.2</w:t>
      </w:r>
      <w:r w:rsidR="185A2A1B" w:rsidRPr="6F057B4A">
        <w:rPr>
          <w:sz w:val="22"/>
          <w:szCs w:val="22"/>
        </w:rPr>
        <w:t>.</w:t>
      </w:r>
      <w:r w:rsidR="7DD374CC" w:rsidRPr="6F057B4A">
        <w:rPr>
          <w:sz w:val="22"/>
          <w:szCs w:val="22"/>
        </w:rPr>
        <w:t>5</w:t>
      </w:r>
      <w:r w:rsidR="185A2A1B" w:rsidRPr="6F057B4A">
        <w:rPr>
          <w:sz w:val="22"/>
          <w:szCs w:val="22"/>
        </w:rPr>
        <w:t xml:space="preserve"> </w:t>
      </w:r>
      <w:r w:rsidR="00D64A7C">
        <w:tab/>
      </w:r>
      <w:r w:rsidR="02169014" w:rsidRPr="6F057B4A">
        <w:rPr>
          <w:sz w:val="22"/>
          <w:szCs w:val="22"/>
        </w:rPr>
        <w:t xml:space="preserve">Applicants </w:t>
      </w:r>
      <w:r w:rsidR="185A2A1B" w:rsidRPr="6F057B4A">
        <w:rPr>
          <w:sz w:val="22"/>
          <w:szCs w:val="22"/>
        </w:rPr>
        <w:t xml:space="preserve">will have developed appropriate </w:t>
      </w:r>
      <w:r w:rsidR="2EA69D98" w:rsidRPr="6F057B4A">
        <w:rPr>
          <w:sz w:val="22"/>
          <w:szCs w:val="22"/>
        </w:rPr>
        <w:t xml:space="preserve">and jointly planned </w:t>
      </w:r>
      <w:r w:rsidR="185A2A1B" w:rsidRPr="6F057B4A">
        <w:rPr>
          <w:sz w:val="22"/>
          <w:szCs w:val="22"/>
        </w:rPr>
        <w:t>strategies and pathways for individuals’ exit from the interventions being delivered.</w:t>
      </w:r>
    </w:p>
    <w:p w14:paraId="0827D9AF" w14:textId="77777777" w:rsidR="008B51F7" w:rsidRPr="0080592E" w:rsidRDefault="008B51F7" w:rsidP="003E4E40">
      <w:pPr>
        <w:autoSpaceDE w:val="0"/>
        <w:autoSpaceDN w:val="0"/>
        <w:adjustRightInd w:val="0"/>
        <w:ind w:left="1702" w:hanging="993"/>
        <w:rPr>
          <w:sz w:val="22"/>
          <w:szCs w:val="22"/>
        </w:rPr>
      </w:pPr>
    </w:p>
    <w:p w14:paraId="7BD6C39F" w14:textId="77777777" w:rsidR="008B51F7" w:rsidRPr="0080592E" w:rsidRDefault="0A6E0526" w:rsidP="008B51F7">
      <w:pPr>
        <w:pStyle w:val="ListParagraph"/>
        <w:ind w:left="1702" w:hanging="993"/>
        <w:rPr>
          <w:rFonts w:cs="Arial"/>
          <w:sz w:val="22"/>
          <w:szCs w:val="22"/>
        </w:rPr>
      </w:pPr>
      <w:r w:rsidRPr="6F057B4A">
        <w:rPr>
          <w:rFonts w:cs="Arial"/>
          <w:sz w:val="22"/>
          <w:szCs w:val="22"/>
        </w:rPr>
        <w:t>8.2</w:t>
      </w:r>
      <w:r w:rsidR="75935305" w:rsidRPr="6F057B4A">
        <w:rPr>
          <w:rFonts w:cs="Arial"/>
          <w:sz w:val="22"/>
          <w:szCs w:val="22"/>
        </w:rPr>
        <w:t>.</w:t>
      </w:r>
      <w:r w:rsidR="7DD374CC" w:rsidRPr="6F057B4A">
        <w:rPr>
          <w:rFonts w:cs="Arial"/>
          <w:sz w:val="22"/>
          <w:szCs w:val="22"/>
        </w:rPr>
        <w:t>6</w:t>
      </w:r>
      <w:r w:rsidR="75935305" w:rsidRPr="6F057B4A">
        <w:rPr>
          <w:rFonts w:cs="Arial"/>
          <w:sz w:val="22"/>
          <w:szCs w:val="22"/>
        </w:rPr>
        <w:t xml:space="preserve"> </w:t>
      </w:r>
      <w:r w:rsidR="00D64A7C">
        <w:tab/>
      </w:r>
      <w:r w:rsidR="75935305" w:rsidRPr="6F057B4A">
        <w:rPr>
          <w:rFonts w:cs="Arial"/>
          <w:sz w:val="22"/>
          <w:szCs w:val="22"/>
        </w:rPr>
        <w:t xml:space="preserve">We know there will be a high volume of </w:t>
      </w:r>
      <w:r w:rsidR="3824DFCE" w:rsidRPr="6F057B4A">
        <w:rPr>
          <w:rFonts w:cs="Arial"/>
          <w:sz w:val="22"/>
          <w:szCs w:val="22"/>
        </w:rPr>
        <w:t>re</w:t>
      </w:r>
      <w:r w:rsidR="04ED6B4D" w:rsidRPr="6F057B4A">
        <w:rPr>
          <w:rFonts w:cs="Arial"/>
          <w:sz w:val="22"/>
          <w:szCs w:val="22"/>
        </w:rPr>
        <w:t>ferrals a</w:t>
      </w:r>
      <w:r w:rsidR="3824DFCE" w:rsidRPr="6F057B4A">
        <w:rPr>
          <w:rFonts w:cs="Arial"/>
          <w:sz w:val="22"/>
          <w:szCs w:val="22"/>
        </w:rPr>
        <w:t xml:space="preserve">nd that </w:t>
      </w:r>
      <w:r w:rsidR="75935305" w:rsidRPr="6F057B4A">
        <w:rPr>
          <w:rFonts w:cs="Arial"/>
          <w:sz w:val="22"/>
          <w:szCs w:val="22"/>
        </w:rPr>
        <w:t xml:space="preserve">demand will outstrip supply.  </w:t>
      </w:r>
      <w:r w:rsidR="02169014" w:rsidRPr="6F057B4A">
        <w:rPr>
          <w:rFonts w:cs="Arial"/>
          <w:sz w:val="22"/>
          <w:szCs w:val="22"/>
        </w:rPr>
        <w:t xml:space="preserve">Applicants </w:t>
      </w:r>
      <w:r w:rsidR="75935305" w:rsidRPr="6F057B4A">
        <w:rPr>
          <w:rFonts w:cs="Arial"/>
          <w:sz w:val="22"/>
          <w:szCs w:val="22"/>
        </w:rPr>
        <w:t>must manage th</w:t>
      </w:r>
      <w:r w:rsidR="2EA69D98" w:rsidRPr="6F057B4A">
        <w:rPr>
          <w:rFonts w:cs="Arial"/>
          <w:sz w:val="22"/>
          <w:szCs w:val="22"/>
        </w:rPr>
        <w:t>ese</w:t>
      </w:r>
      <w:r w:rsidR="75935305" w:rsidRPr="6F057B4A">
        <w:rPr>
          <w:rFonts w:cs="Arial"/>
          <w:sz w:val="22"/>
          <w:szCs w:val="22"/>
        </w:rPr>
        <w:t xml:space="preserve"> waiting times appropriately and where possible signpost and refer to other services</w:t>
      </w:r>
      <w:r w:rsidR="2EA69D98" w:rsidRPr="6F057B4A">
        <w:rPr>
          <w:rFonts w:cs="Arial"/>
          <w:sz w:val="22"/>
          <w:szCs w:val="22"/>
        </w:rPr>
        <w:t>.</w:t>
      </w:r>
    </w:p>
    <w:p w14:paraId="791B9BAD" w14:textId="77777777" w:rsidR="000346DC" w:rsidRDefault="000346DC" w:rsidP="003E4E40">
      <w:pPr>
        <w:autoSpaceDE w:val="0"/>
        <w:autoSpaceDN w:val="0"/>
        <w:adjustRightInd w:val="0"/>
        <w:ind w:left="709" w:hanging="709"/>
        <w:rPr>
          <w:b/>
          <w:sz w:val="22"/>
          <w:szCs w:val="22"/>
        </w:rPr>
      </w:pPr>
    </w:p>
    <w:p w14:paraId="333031DC" w14:textId="075702A3" w:rsidR="00F90F2F" w:rsidRDefault="2C35659F" w:rsidP="003E4E40">
      <w:pPr>
        <w:autoSpaceDE w:val="0"/>
        <w:autoSpaceDN w:val="0"/>
        <w:adjustRightInd w:val="0"/>
        <w:ind w:left="709" w:hanging="709"/>
        <w:rPr>
          <w:sz w:val="22"/>
          <w:szCs w:val="22"/>
        </w:rPr>
      </w:pPr>
      <w:r w:rsidRPr="6F057B4A">
        <w:rPr>
          <w:sz w:val="22"/>
          <w:szCs w:val="22"/>
        </w:rPr>
        <w:t>8</w:t>
      </w:r>
      <w:r w:rsidR="174EEC0E" w:rsidRPr="6F057B4A">
        <w:rPr>
          <w:sz w:val="22"/>
          <w:szCs w:val="22"/>
        </w:rPr>
        <w:t>.</w:t>
      </w:r>
      <w:r w:rsidR="0A6E0526" w:rsidRPr="6F057B4A">
        <w:rPr>
          <w:sz w:val="22"/>
          <w:szCs w:val="22"/>
        </w:rPr>
        <w:t>3</w:t>
      </w:r>
      <w:r w:rsidR="174EEC0E" w:rsidRPr="6F057B4A">
        <w:rPr>
          <w:b/>
          <w:bCs/>
          <w:sz w:val="22"/>
          <w:szCs w:val="22"/>
        </w:rPr>
        <w:t xml:space="preserve"> </w:t>
      </w:r>
      <w:r w:rsidR="00F57A13">
        <w:tab/>
      </w:r>
      <w:r w:rsidR="77BBA919" w:rsidRPr="6F057B4A">
        <w:rPr>
          <w:sz w:val="22"/>
          <w:szCs w:val="22"/>
        </w:rPr>
        <w:t>Except where noted in</w:t>
      </w:r>
      <w:r w:rsidR="044CC25B" w:rsidRPr="6F057B4A">
        <w:rPr>
          <w:sz w:val="22"/>
          <w:szCs w:val="22"/>
        </w:rPr>
        <w:t xml:space="preserve"> the below</w:t>
      </w:r>
      <w:r w:rsidR="77BBA919" w:rsidRPr="6F057B4A">
        <w:rPr>
          <w:sz w:val="22"/>
          <w:szCs w:val="22"/>
        </w:rPr>
        <w:t xml:space="preserve"> section 8.</w:t>
      </w:r>
      <w:r w:rsidR="1F9EFC79" w:rsidRPr="6F057B4A">
        <w:rPr>
          <w:sz w:val="22"/>
          <w:szCs w:val="22"/>
        </w:rPr>
        <w:t>5</w:t>
      </w:r>
      <w:r w:rsidR="77BBA919" w:rsidRPr="6F057B4A">
        <w:rPr>
          <w:sz w:val="22"/>
          <w:szCs w:val="22"/>
        </w:rPr>
        <w:t xml:space="preserve"> children, yo</w:t>
      </w:r>
      <w:r w:rsidR="082422FC" w:rsidRPr="6F057B4A">
        <w:rPr>
          <w:sz w:val="22"/>
          <w:szCs w:val="22"/>
        </w:rPr>
        <w:t>ung people</w:t>
      </w:r>
      <w:r w:rsidR="082422FC" w:rsidRPr="6F057B4A">
        <w:rPr>
          <w:b/>
          <w:bCs/>
          <w:sz w:val="22"/>
          <w:szCs w:val="22"/>
        </w:rPr>
        <w:t xml:space="preserve"> </w:t>
      </w:r>
      <w:r w:rsidR="044CC25B" w:rsidRPr="6F057B4A">
        <w:rPr>
          <w:sz w:val="22"/>
          <w:szCs w:val="22"/>
        </w:rPr>
        <w:t xml:space="preserve">aged </w:t>
      </w:r>
      <w:r w:rsidR="00746573">
        <w:rPr>
          <w:sz w:val="22"/>
          <w:szCs w:val="22"/>
        </w:rPr>
        <w:t>8</w:t>
      </w:r>
      <w:r w:rsidR="4DF030B4" w:rsidRPr="6F057B4A">
        <w:rPr>
          <w:sz w:val="22"/>
          <w:szCs w:val="22"/>
        </w:rPr>
        <w:t xml:space="preserve"> – 19 yea</w:t>
      </w:r>
      <w:r w:rsidR="62B0AFE6" w:rsidRPr="6F057B4A">
        <w:rPr>
          <w:sz w:val="22"/>
          <w:szCs w:val="22"/>
        </w:rPr>
        <w:t>r</w:t>
      </w:r>
      <w:r w:rsidR="04ED6B4D" w:rsidRPr="6F057B4A">
        <w:rPr>
          <w:sz w:val="22"/>
          <w:szCs w:val="22"/>
        </w:rPr>
        <w:t xml:space="preserve"> </w:t>
      </w:r>
      <w:r w:rsidR="17212BA3" w:rsidRPr="6F057B4A">
        <w:rPr>
          <w:sz w:val="22"/>
          <w:szCs w:val="22"/>
        </w:rPr>
        <w:t>and</w:t>
      </w:r>
      <w:r w:rsidR="08D7FB73" w:rsidRPr="6F057B4A">
        <w:rPr>
          <w:sz w:val="22"/>
          <w:szCs w:val="22"/>
        </w:rPr>
        <w:t>/</w:t>
      </w:r>
      <w:r w:rsidR="17212BA3" w:rsidRPr="6F057B4A">
        <w:rPr>
          <w:sz w:val="22"/>
          <w:szCs w:val="22"/>
        </w:rPr>
        <w:t>or their parents/carers</w:t>
      </w:r>
      <w:r w:rsidR="00A46BCF">
        <w:rPr>
          <w:sz w:val="22"/>
          <w:szCs w:val="22"/>
        </w:rPr>
        <w:t>/couples</w:t>
      </w:r>
      <w:r w:rsidR="082422FC" w:rsidRPr="6F057B4A">
        <w:rPr>
          <w:sz w:val="22"/>
          <w:szCs w:val="22"/>
        </w:rPr>
        <w:t xml:space="preserve"> </w:t>
      </w:r>
      <w:r w:rsidR="77BBA919" w:rsidRPr="6F057B4A">
        <w:rPr>
          <w:sz w:val="22"/>
          <w:szCs w:val="22"/>
        </w:rPr>
        <w:t>c</w:t>
      </w:r>
      <w:r w:rsidR="6204156D" w:rsidRPr="6F057B4A">
        <w:rPr>
          <w:sz w:val="22"/>
          <w:szCs w:val="22"/>
        </w:rPr>
        <w:t>an access FIF regardless of ethnicity, gender</w:t>
      </w:r>
      <w:r w:rsidR="77BBA919" w:rsidRPr="6F057B4A">
        <w:rPr>
          <w:sz w:val="22"/>
          <w:szCs w:val="22"/>
        </w:rPr>
        <w:t xml:space="preserve">, culture, religion, special </w:t>
      </w:r>
      <w:r w:rsidR="4FD24588" w:rsidRPr="6F057B4A">
        <w:rPr>
          <w:sz w:val="22"/>
          <w:szCs w:val="22"/>
        </w:rPr>
        <w:t>edu</w:t>
      </w:r>
      <w:r w:rsidR="77BBA919" w:rsidRPr="6F057B4A">
        <w:rPr>
          <w:sz w:val="22"/>
          <w:szCs w:val="22"/>
        </w:rPr>
        <w:t>cat</w:t>
      </w:r>
      <w:r w:rsidR="4FD24588" w:rsidRPr="6F057B4A">
        <w:rPr>
          <w:sz w:val="22"/>
          <w:szCs w:val="22"/>
        </w:rPr>
        <w:t xml:space="preserve">ional </w:t>
      </w:r>
      <w:r w:rsidR="6204156D" w:rsidRPr="6F057B4A">
        <w:rPr>
          <w:sz w:val="22"/>
          <w:szCs w:val="22"/>
        </w:rPr>
        <w:t>and/</w:t>
      </w:r>
      <w:r w:rsidR="77BBA919" w:rsidRPr="6F057B4A">
        <w:rPr>
          <w:sz w:val="22"/>
          <w:szCs w:val="22"/>
        </w:rPr>
        <w:t xml:space="preserve">or disability. </w:t>
      </w:r>
    </w:p>
    <w:p w14:paraId="5AF5A20E" w14:textId="77777777" w:rsidR="00F90F2F" w:rsidRDefault="00F90F2F" w:rsidP="003E4E40">
      <w:pPr>
        <w:autoSpaceDE w:val="0"/>
        <w:autoSpaceDN w:val="0"/>
        <w:adjustRightInd w:val="0"/>
        <w:ind w:left="709" w:hanging="709"/>
        <w:rPr>
          <w:sz w:val="22"/>
          <w:szCs w:val="22"/>
        </w:rPr>
      </w:pPr>
    </w:p>
    <w:p w14:paraId="5074A36A" w14:textId="0610FF35" w:rsidR="001D2100" w:rsidRPr="008E49F6" w:rsidRDefault="62B0AFE6" w:rsidP="00D60F82">
      <w:pPr>
        <w:pStyle w:val="ListParagraph"/>
        <w:numPr>
          <w:ilvl w:val="1"/>
          <w:numId w:val="29"/>
        </w:numPr>
        <w:autoSpaceDE w:val="0"/>
        <w:autoSpaceDN w:val="0"/>
        <w:adjustRightInd w:val="0"/>
        <w:ind w:left="709" w:hanging="709"/>
        <w:rPr>
          <w:sz w:val="22"/>
          <w:szCs w:val="22"/>
        </w:rPr>
      </w:pPr>
      <w:r w:rsidRPr="008E49F6">
        <w:rPr>
          <w:sz w:val="22"/>
          <w:szCs w:val="22"/>
        </w:rPr>
        <w:t>As noted in section 6.1</w:t>
      </w:r>
      <w:r w:rsidR="00140C69" w:rsidRPr="008E49F6">
        <w:rPr>
          <w:sz w:val="22"/>
          <w:szCs w:val="22"/>
        </w:rPr>
        <w:t xml:space="preserve">, </w:t>
      </w:r>
      <w:r w:rsidR="2BD5392D" w:rsidRPr="008E49F6">
        <w:rPr>
          <w:sz w:val="22"/>
          <w:szCs w:val="22"/>
        </w:rPr>
        <w:t xml:space="preserve">50% reach </w:t>
      </w:r>
      <w:r w:rsidR="00DB4CB1" w:rsidRPr="008E49F6">
        <w:rPr>
          <w:sz w:val="22"/>
          <w:szCs w:val="22"/>
        </w:rPr>
        <w:t xml:space="preserve">should target </w:t>
      </w:r>
      <w:r w:rsidR="2BD5392D" w:rsidRPr="008E49F6">
        <w:rPr>
          <w:sz w:val="22"/>
          <w:szCs w:val="22"/>
        </w:rPr>
        <w:t xml:space="preserve">the identified “levelling up” areas and in addition to that every effort should be made to ensure </w:t>
      </w:r>
      <w:r w:rsidR="00B90717" w:rsidRPr="008E49F6">
        <w:rPr>
          <w:sz w:val="22"/>
          <w:szCs w:val="22"/>
        </w:rPr>
        <w:t>support for</w:t>
      </w:r>
      <w:r w:rsidR="008E49F6" w:rsidRPr="008E49F6">
        <w:rPr>
          <w:sz w:val="22"/>
          <w:szCs w:val="22"/>
        </w:rPr>
        <w:t xml:space="preserve"> t</w:t>
      </w:r>
      <w:r w:rsidR="00B90717" w:rsidRPr="008E49F6">
        <w:rPr>
          <w:sz w:val="22"/>
          <w:szCs w:val="22"/>
        </w:rPr>
        <w:t xml:space="preserve">hose </w:t>
      </w:r>
      <w:r w:rsidR="007E00CB" w:rsidRPr="008E49F6">
        <w:rPr>
          <w:sz w:val="22"/>
          <w:szCs w:val="22"/>
        </w:rPr>
        <w:t>on part-time school timetables and/or at risk of exclusion</w:t>
      </w:r>
      <w:r w:rsidR="000D75CA" w:rsidRPr="008E49F6">
        <w:rPr>
          <w:sz w:val="22"/>
          <w:szCs w:val="22"/>
        </w:rPr>
        <w:t xml:space="preserve"> or socially isolated</w:t>
      </w:r>
      <w:r w:rsidR="008E49F6" w:rsidRPr="008E49F6">
        <w:rPr>
          <w:sz w:val="22"/>
          <w:szCs w:val="22"/>
        </w:rPr>
        <w:t xml:space="preserve"> and that support is f</w:t>
      </w:r>
      <w:r w:rsidR="007E00CB" w:rsidRPr="008E49F6">
        <w:rPr>
          <w:sz w:val="22"/>
          <w:szCs w:val="22"/>
        </w:rPr>
        <w:t xml:space="preserve">ully accessible to those </w:t>
      </w:r>
      <w:r w:rsidR="00F90F2F" w:rsidRPr="008E49F6">
        <w:rPr>
          <w:sz w:val="22"/>
          <w:szCs w:val="22"/>
        </w:rPr>
        <w:t>learning disabilities/needs and</w:t>
      </w:r>
      <w:r w:rsidR="007E00CB" w:rsidRPr="008E49F6">
        <w:rPr>
          <w:sz w:val="22"/>
          <w:szCs w:val="22"/>
        </w:rPr>
        <w:t>/or</w:t>
      </w:r>
      <w:r w:rsidR="00F90F2F" w:rsidRPr="008E49F6">
        <w:rPr>
          <w:sz w:val="22"/>
          <w:szCs w:val="22"/>
        </w:rPr>
        <w:t xml:space="preserve"> autism </w:t>
      </w:r>
      <w:r w:rsidR="007E00CB" w:rsidRPr="008E49F6">
        <w:rPr>
          <w:sz w:val="22"/>
          <w:szCs w:val="22"/>
        </w:rPr>
        <w:t xml:space="preserve">so they are able to participate in a meaningful way. </w:t>
      </w:r>
    </w:p>
    <w:p w14:paraId="25AE0016" w14:textId="77777777" w:rsidR="001D2100" w:rsidRDefault="001D2100" w:rsidP="001D2100">
      <w:pPr>
        <w:autoSpaceDE w:val="0"/>
        <w:autoSpaceDN w:val="0"/>
        <w:adjustRightInd w:val="0"/>
        <w:rPr>
          <w:sz w:val="22"/>
          <w:szCs w:val="22"/>
        </w:rPr>
      </w:pPr>
    </w:p>
    <w:p w14:paraId="1F461905" w14:textId="522EEDA7" w:rsidR="001D2100" w:rsidRDefault="2C35659F" w:rsidP="00C64A8E">
      <w:pPr>
        <w:autoSpaceDE w:val="0"/>
        <w:autoSpaceDN w:val="0"/>
        <w:adjustRightInd w:val="0"/>
        <w:ind w:left="709" w:hanging="709"/>
        <w:rPr>
          <w:rFonts w:cs="Arial"/>
          <w:color w:val="000000"/>
          <w:sz w:val="22"/>
          <w:szCs w:val="22"/>
        </w:rPr>
      </w:pPr>
      <w:r w:rsidRPr="6F057B4A">
        <w:rPr>
          <w:rFonts w:cs="Arial"/>
          <w:color w:val="000000" w:themeColor="text1"/>
          <w:sz w:val="22"/>
          <w:szCs w:val="22"/>
        </w:rPr>
        <w:t>8</w:t>
      </w:r>
      <w:r w:rsidR="1018D3BB" w:rsidRPr="6F057B4A">
        <w:rPr>
          <w:rFonts w:cs="Arial"/>
          <w:color w:val="000000" w:themeColor="text1"/>
          <w:sz w:val="22"/>
          <w:szCs w:val="22"/>
        </w:rPr>
        <w:t>.</w:t>
      </w:r>
      <w:r w:rsidR="29183EBD" w:rsidRPr="6F057B4A">
        <w:rPr>
          <w:rFonts w:cs="Arial"/>
          <w:color w:val="000000" w:themeColor="text1"/>
          <w:sz w:val="22"/>
          <w:szCs w:val="22"/>
        </w:rPr>
        <w:t>5</w:t>
      </w:r>
      <w:r w:rsidR="00F57A13">
        <w:tab/>
      </w:r>
      <w:r w:rsidR="17212BA3" w:rsidRPr="6F057B4A">
        <w:rPr>
          <w:rFonts w:cs="Arial"/>
          <w:color w:val="000000" w:themeColor="text1"/>
          <w:sz w:val="22"/>
          <w:szCs w:val="22"/>
        </w:rPr>
        <w:t>Exclusions from accessing FIF support are</w:t>
      </w:r>
      <w:r w:rsidR="156E202F" w:rsidRPr="6F057B4A">
        <w:rPr>
          <w:rFonts w:cs="Arial"/>
          <w:color w:val="000000" w:themeColor="text1"/>
          <w:sz w:val="22"/>
          <w:szCs w:val="22"/>
        </w:rPr>
        <w:t xml:space="preserve"> those who are </w:t>
      </w:r>
      <w:r w:rsidR="17212BA3" w:rsidRPr="6F057B4A">
        <w:rPr>
          <w:rFonts w:cs="Arial"/>
          <w:color w:val="000000" w:themeColor="text1"/>
          <w:sz w:val="22"/>
          <w:szCs w:val="22"/>
        </w:rPr>
        <w:t xml:space="preserve">already open </w:t>
      </w:r>
      <w:r w:rsidR="156E202F" w:rsidRPr="6F057B4A">
        <w:rPr>
          <w:rFonts w:cs="Arial"/>
          <w:color w:val="000000" w:themeColor="text1"/>
          <w:sz w:val="22"/>
          <w:szCs w:val="22"/>
        </w:rPr>
        <w:t>t</w:t>
      </w:r>
      <w:r w:rsidR="17212BA3" w:rsidRPr="6F057B4A">
        <w:rPr>
          <w:rFonts w:cs="Arial"/>
          <w:color w:val="000000" w:themeColor="text1"/>
          <w:sz w:val="22"/>
          <w:szCs w:val="22"/>
        </w:rPr>
        <w:t xml:space="preserve">o specialist and statutory services </w:t>
      </w:r>
      <w:r w:rsidR="156E202F" w:rsidRPr="6F057B4A">
        <w:rPr>
          <w:rFonts w:cs="Arial"/>
          <w:color w:val="000000" w:themeColor="text1"/>
          <w:sz w:val="22"/>
          <w:szCs w:val="22"/>
        </w:rPr>
        <w:t xml:space="preserve">for </w:t>
      </w:r>
      <w:r w:rsidR="322A33BA" w:rsidRPr="6F057B4A">
        <w:rPr>
          <w:rFonts w:cs="Arial"/>
          <w:color w:val="000000" w:themeColor="text1"/>
          <w:sz w:val="22"/>
          <w:szCs w:val="22"/>
        </w:rPr>
        <w:t>example</w:t>
      </w:r>
      <w:r w:rsidR="00DF36DD">
        <w:rPr>
          <w:rFonts w:cs="Arial"/>
          <w:color w:val="000000" w:themeColor="text1"/>
          <w:sz w:val="22"/>
          <w:szCs w:val="22"/>
        </w:rPr>
        <w:t>:</w:t>
      </w:r>
    </w:p>
    <w:p w14:paraId="5F3AA42A" w14:textId="77777777" w:rsidR="000A2737" w:rsidRDefault="000A2737" w:rsidP="00C64A8E">
      <w:pPr>
        <w:autoSpaceDE w:val="0"/>
        <w:autoSpaceDN w:val="0"/>
        <w:adjustRightInd w:val="0"/>
        <w:ind w:left="709" w:hanging="709"/>
        <w:rPr>
          <w:rFonts w:cs="Arial"/>
          <w:color w:val="000000"/>
          <w:sz w:val="22"/>
          <w:szCs w:val="22"/>
        </w:rPr>
      </w:pPr>
    </w:p>
    <w:p w14:paraId="67B8C6CE" w14:textId="77777777" w:rsidR="001D2100" w:rsidRPr="0080592E" w:rsidRDefault="00781E50" w:rsidP="00995240">
      <w:pPr>
        <w:numPr>
          <w:ilvl w:val="0"/>
          <w:numId w:val="5"/>
        </w:numPr>
        <w:autoSpaceDE w:val="0"/>
        <w:autoSpaceDN w:val="0"/>
        <w:adjustRightInd w:val="0"/>
        <w:ind w:hanging="11"/>
        <w:rPr>
          <w:rFonts w:cs="Arial"/>
          <w:color w:val="000000"/>
          <w:sz w:val="22"/>
          <w:szCs w:val="22"/>
        </w:rPr>
      </w:pPr>
      <w:r>
        <w:rPr>
          <w:rFonts w:cs="Arial"/>
          <w:color w:val="000000"/>
          <w:sz w:val="22"/>
          <w:szCs w:val="22"/>
        </w:rPr>
        <w:t>Children’s Social Care</w:t>
      </w:r>
    </w:p>
    <w:p w14:paraId="36AFCE17" w14:textId="77777777" w:rsidR="00B2747C" w:rsidRPr="0080592E" w:rsidRDefault="00B2747C" w:rsidP="00995240">
      <w:pPr>
        <w:numPr>
          <w:ilvl w:val="0"/>
          <w:numId w:val="5"/>
        </w:numPr>
        <w:autoSpaceDE w:val="0"/>
        <w:autoSpaceDN w:val="0"/>
        <w:adjustRightInd w:val="0"/>
        <w:ind w:hanging="11"/>
        <w:rPr>
          <w:rFonts w:cs="Arial"/>
          <w:color w:val="000000"/>
          <w:sz w:val="22"/>
          <w:szCs w:val="22"/>
        </w:rPr>
      </w:pPr>
      <w:r w:rsidRPr="0080592E">
        <w:rPr>
          <w:rFonts w:cs="Arial"/>
          <w:color w:val="000000"/>
          <w:sz w:val="22"/>
          <w:szCs w:val="22"/>
        </w:rPr>
        <w:t>Family Solutions</w:t>
      </w:r>
    </w:p>
    <w:p w14:paraId="1182087F" w14:textId="5A731939" w:rsidR="00B2747C" w:rsidRPr="0080592E" w:rsidRDefault="00005986" w:rsidP="00995240">
      <w:pPr>
        <w:numPr>
          <w:ilvl w:val="0"/>
          <w:numId w:val="5"/>
        </w:numPr>
        <w:autoSpaceDE w:val="0"/>
        <w:autoSpaceDN w:val="0"/>
        <w:adjustRightInd w:val="0"/>
        <w:ind w:hanging="11"/>
        <w:rPr>
          <w:rFonts w:cs="Arial"/>
          <w:color w:val="000000"/>
          <w:sz w:val="22"/>
          <w:szCs w:val="22"/>
        </w:rPr>
      </w:pPr>
      <w:r>
        <w:rPr>
          <w:rFonts w:cs="Arial"/>
          <w:color w:val="000000"/>
          <w:sz w:val="22"/>
          <w:szCs w:val="22"/>
        </w:rPr>
        <w:t xml:space="preserve">Child and Adolescent Mental Health </w:t>
      </w:r>
      <w:r w:rsidR="00B2747C" w:rsidRPr="0080592E">
        <w:rPr>
          <w:rFonts w:cs="Arial"/>
          <w:color w:val="000000"/>
          <w:sz w:val="22"/>
          <w:szCs w:val="22"/>
        </w:rPr>
        <w:t>Service</w:t>
      </w:r>
    </w:p>
    <w:p w14:paraId="448CB632" w14:textId="77777777" w:rsidR="00B2747C" w:rsidRPr="0080592E" w:rsidRDefault="00B2747C" w:rsidP="00995240">
      <w:pPr>
        <w:numPr>
          <w:ilvl w:val="0"/>
          <w:numId w:val="5"/>
        </w:numPr>
        <w:autoSpaceDE w:val="0"/>
        <w:autoSpaceDN w:val="0"/>
        <w:adjustRightInd w:val="0"/>
        <w:ind w:hanging="11"/>
        <w:rPr>
          <w:rFonts w:cs="Arial"/>
          <w:color w:val="000000"/>
          <w:sz w:val="22"/>
          <w:szCs w:val="22"/>
        </w:rPr>
      </w:pPr>
      <w:r w:rsidRPr="0080592E">
        <w:rPr>
          <w:rFonts w:cs="Arial"/>
          <w:color w:val="000000"/>
          <w:sz w:val="22"/>
          <w:szCs w:val="22"/>
        </w:rPr>
        <w:t xml:space="preserve">Drug and Alcohol Services </w:t>
      </w:r>
    </w:p>
    <w:p w14:paraId="65366FA2" w14:textId="77777777" w:rsidR="00B2747C" w:rsidRPr="0080592E" w:rsidRDefault="00464E39" w:rsidP="00995240">
      <w:pPr>
        <w:numPr>
          <w:ilvl w:val="0"/>
          <w:numId w:val="5"/>
        </w:numPr>
        <w:autoSpaceDE w:val="0"/>
        <w:autoSpaceDN w:val="0"/>
        <w:adjustRightInd w:val="0"/>
        <w:ind w:hanging="11"/>
        <w:rPr>
          <w:rFonts w:cs="Arial"/>
          <w:color w:val="000000"/>
          <w:sz w:val="22"/>
          <w:szCs w:val="22"/>
        </w:rPr>
      </w:pPr>
      <w:r w:rsidRPr="0080592E">
        <w:rPr>
          <w:rFonts w:cs="Arial"/>
          <w:color w:val="000000"/>
          <w:sz w:val="22"/>
          <w:szCs w:val="22"/>
        </w:rPr>
        <w:t>Youth Offending Service</w:t>
      </w:r>
    </w:p>
    <w:p w14:paraId="7513C7F3" w14:textId="77777777" w:rsidR="00873583" w:rsidRPr="0080592E" w:rsidRDefault="00873583" w:rsidP="00873583">
      <w:pPr>
        <w:autoSpaceDE w:val="0"/>
        <w:autoSpaceDN w:val="0"/>
        <w:adjustRightInd w:val="0"/>
        <w:ind w:left="720"/>
        <w:rPr>
          <w:rFonts w:cs="Arial"/>
          <w:color w:val="000000"/>
          <w:sz w:val="22"/>
          <w:szCs w:val="22"/>
        </w:rPr>
      </w:pPr>
    </w:p>
    <w:p w14:paraId="12EAB063" w14:textId="032E818B" w:rsidR="00F57A13" w:rsidRPr="0080592E" w:rsidRDefault="0A6E0526" w:rsidP="00C64A8E">
      <w:pPr>
        <w:autoSpaceDE w:val="0"/>
        <w:autoSpaceDN w:val="0"/>
        <w:adjustRightInd w:val="0"/>
        <w:ind w:left="709" w:hanging="709"/>
        <w:rPr>
          <w:rFonts w:cs="Arial"/>
          <w:color w:val="000000"/>
          <w:sz w:val="22"/>
          <w:szCs w:val="22"/>
        </w:rPr>
      </w:pPr>
      <w:r w:rsidRPr="6F057B4A">
        <w:rPr>
          <w:rFonts w:cs="Arial"/>
          <w:color w:val="000000" w:themeColor="text1"/>
          <w:sz w:val="22"/>
          <w:szCs w:val="22"/>
        </w:rPr>
        <w:t>8.</w:t>
      </w:r>
      <w:r w:rsidR="72F5E2EB" w:rsidRPr="6F057B4A">
        <w:rPr>
          <w:rFonts w:cs="Arial"/>
          <w:color w:val="000000" w:themeColor="text1"/>
          <w:sz w:val="22"/>
          <w:szCs w:val="22"/>
        </w:rPr>
        <w:t>6</w:t>
      </w:r>
      <w:r w:rsidR="00D64A7C">
        <w:tab/>
      </w:r>
      <w:r w:rsidR="2C35659F" w:rsidRPr="6F057B4A">
        <w:rPr>
          <w:rFonts w:cs="Arial"/>
          <w:color w:val="000000" w:themeColor="text1"/>
          <w:sz w:val="22"/>
          <w:szCs w:val="22"/>
        </w:rPr>
        <w:t xml:space="preserve">The provider will liaise closely with the </w:t>
      </w:r>
      <w:r w:rsidR="2EA69D98" w:rsidRPr="6F057B4A">
        <w:rPr>
          <w:rFonts w:cs="Arial"/>
          <w:color w:val="000000" w:themeColor="text1"/>
          <w:sz w:val="22"/>
          <w:szCs w:val="22"/>
        </w:rPr>
        <w:t xml:space="preserve">Essex Family Hub, the </w:t>
      </w:r>
      <w:r w:rsidR="4FD24588" w:rsidRPr="6F057B4A">
        <w:rPr>
          <w:rFonts w:cs="Arial"/>
          <w:color w:val="000000" w:themeColor="text1"/>
          <w:sz w:val="22"/>
          <w:szCs w:val="22"/>
        </w:rPr>
        <w:t xml:space="preserve">Essex Children and </w:t>
      </w:r>
      <w:r w:rsidR="2C35659F" w:rsidRPr="6F057B4A">
        <w:rPr>
          <w:rFonts w:cs="Arial"/>
          <w:color w:val="000000" w:themeColor="text1"/>
          <w:sz w:val="22"/>
          <w:szCs w:val="22"/>
        </w:rPr>
        <w:t>Family Hub</w:t>
      </w:r>
      <w:r w:rsidR="2EA69D98" w:rsidRPr="6F057B4A">
        <w:rPr>
          <w:rFonts w:cs="Arial"/>
          <w:color w:val="000000" w:themeColor="text1"/>
          <w:sz w:val="22"/>
          <w:szCs w:val="22"/>
        </w:rPr>
        <w:t xml:space="preserve"> and</w:t>
      </w:r>
      <w:r w:rsidR="2C35659F" w:rsidRPr="6F057B4A">
        <w:rPr>
          <w:rFonts w:cs="Arial"/>
          <w:color w:val="000000" w:themeColor="text1"/>
          <w:sz w:val="22"/>
          <w:szCs w:val="22"/>
        </w:rPr>
        <w:t xml:space="preserve"> the </w:t>
      </w:r>
      <w:r w:rsidR="00D60F82">
        <w:rPr>
          <w:rFonts w:cs="Arial"/>
          <w:color w:val="000000" w:themeColor="text1"/>
          <w:sz w:val="22"/>
          <w:szCs w:val="22"/>
        </w:rPr>
        <w:t xml:space="preserve">Child and Adolescent Mental Health Service </w:t>
      </w:r>
      <w:r w:rsidR="2C35659F" w:rsidRPr="6F057B4A">
        <w:rPr>
          <w:rFonts w:cs="Arial"/>
          <w:color w:val="000000" w:themeColor="text1"/>
          <w:sz w:val="22"/>
          <w:szCs w:val="22"/>
        </w:rPr>
        <w:t>Single Point of Access to ensure a relevant pathway for referrals that have not met their criteria or received a service from them prior to the date of the referral.</w:t>
      </w:r>
    </w:p>
    <w:p w14:paraId="507D8A39" w14:textId="77777777" w:rsidR="00F57A13" w:rsidRPr="0080592E" w:rsidRDefault="00F57A13" w:rsidP="00F57A13">
      <w:pPr>
        <w:autoSpaceDE w:val="0"/>
        <w:autoSpaceDN w:val="0"/>
        <w:adjustRightInd w:val="0"/>
        <w:rPr>
          <w:rFonts w:cs="Arial"/>
          <w:color w:val="000000"/>
          <w:sz w:val="22"/>
          <w:szCs w:val="22"/>
        </w:rPr>
      </w:pPr>
    </w:p>
    <w:p w14:paraId="7B2C98C0" w14:textId="14152588" w:rsidR="001D2100" w:rsidRPr="0080592E" w:rsidRDefault="322A33BA" w:rsidP="00C64A8E">
      <w:pPr>
        <w:autoSpaceDE w:val="0"/>
        <w:autoSpaceDN w:val="0"/>
        <w:adjustRightInd w:val="0"/>
        <w:ind w:left="709" w:hanging="709"/>
        <w:rPr>
          <w:rFonts w:cs="Arial"/>
          <w:color w:val="000000"/>
          <w:sz w:val="22"/>
          <w:szCs w:val="22"/>
        </w:rPr>
      </w:pPr>
      <w:r w:rsidRPr="6F057B4A">
        <w:rPr>
          <w:rFonts w:cs="Arial"/>
          <w:color w:val="000000" w:themeColor="text1"/>
          <w:sz w:val="22"/>
          <w:szCs w:val="22"/>
        </w:rPr>
        <w:t>8</w:t>
      </w:r>
      <w:r w:rsidR="0A6E0526" w:rsidRPr="6F057B4A">
        <w:rPr>
          <w:rFonts w:cs="Arial"/>
          <w:color w:val="000000" w:themeColor="text1"/>
          <w:sz w:val="22"/>
          <w:szCs w:val="22"/>
        </w:rPr>
        <w:t>.</w:t>
      </w:r>
      <w:r w:rsidR="4859EC98" w:rsidRPr="6F057B4A">
        <w:rPr>
          <w:rFonts w:cs="Arial"/>
          <w:color w:val="000000" w:themeColor="text1"/>
          <w:sz w:val="22"/>
          <w:szCs w:val="22"/>
        </w:rPr>
        <w:t>7</w:t>
      </w:r>
      <w:r w:rsidR="2C35659F" w:rsidRPr="6F057B4A">
        <w:rPr>
          <w:rFonts w:cs="Arial"/>
          <w:color w:val="000000" w:themeColor="text1"/>
          <w:sz w:val="22"/>
          <w:szCs w:val="22"/>
        </w:rPr>
        <w:t xml:space="preserve"> </w:t>
      </w:r>
      <w:r w:rsidR="00C64A8E">
        <w:tab/>
      </w:r>
      <w:r w:rsidR="2C35659F" w:rsidRPr="6F057B4A">
        <w:rPr>
          <w:rFonts w:cs="Arial"/>
          <w:color w:val="000000" w:themeColor="text1"/>
          <w:sz w:val="22"/>
          <w:szCs w:val="22"/>
        </w:rPr>
        <w:t xml:space="preserve">Referrals for </w:t>
      </w:r>
      <w:r w:rsidR="40D727A8" w:rsidRPr="6F057B4A">
        <w:rPr>
          <w:rFonts w:cs="Arial"/>
          <w:color w:val="000000" w:themeColor="text1"/>
          <w:sz w:val="22"/>
          <w:szCs w:val="22"/>
        </w:rPr>
        <w:t>c</w:t>
      </w:r>
      <w:r w:rsidR="2C35659F" w:rsidRPr="6F057B4A">
        <w:rPr>
          <w:rFonts w:cs="Arial"/>
          <w:color w:val="000000" w:themeColor="text1"/>
          <w:sz w:val="22"/>
          <w:szCs w:val="22"/>
        </w:rPr>
        <w:t xml:space="preserve">hildren and </w:t>
      </w:r>
      <w:r w:rsidR="40D727A8" w:rsidRPr="6F057B4A">
        <w:rPr>
          <w:rFonts w:cs="Arial"/>
          <w:color w:val="000000" w:themeColor="text1"/>
          <w:sz w:val="22"/>
          <w:szCs w:val="22"/>
        </w:rPr>
        <w:t>y</w:t>
      </w:r>
      <w:r w:rsidR="2C35659F" w:rsidRPr="6F057B4A">
        <w:rPr>
          <w:rFonts w:cs="Arial"/>
          <w:color w:val="000000" w:themeColor="text1"/>
          <w:sz w:val="22"/>
          <w:szCs w:val="22"/>
        </w:rPr>
        <w:t xml:space="preserve">oung </w:t>
      </w:r>
      <w:r w:rsidR="554011B1" w:rsidRPr="6F057B4A">
        <w:rPr>
          <w:rFonts w:cs="Arial"/>
          <w:color w:val="000000" w:themeColor="text1"/>
          <w:sz w:val="22"/>
          <w:szCs w:val="22"/>
        </w:rPr>
        <w:t>p</w:t>
      </w:r>
      <w:r w:rsidR="2C35659F" w:rsidRPr="6F057B4A">
        <w:rPr>
          <w:rFonts w:cs="Arial"/>
          <w:color w:val="000000" w:themeColor="text1"/>
          <w:sz w:val="22"/>
          <w:szCs w:val="22"/>
        </w:rPr>
        <w:t xml:space="preserve">eople who meet the </w:t>
      </w:r>
      <w:r w:rsidR="006C7975">
        <w:rPr>
          <w:rFonts w:cs="Arial"/>
          <w:color w:val="000000" w:themeColor="text1"/>
          <w:sz w:val="22"/>
          <w:szCs w:val="22"/>
        </w:rPr>
        <w:t xml:space="preserve">Child and Adolescent Mental Health </w:t>
      </w:r>
      <w:r w:rsidR="2C35659F" w:rsidRPr="6F057B4A">
        <w:rPr>
          <w:rFonts w:cs="Arial"/>
          <w:color w:val="000000" w:themeColor="text1"/>
          <w:sz w:val="22"/>
          <w:szCs w:val="22"/>
        </w:rPr>
        <w:t>Service eligibility criteria and/or have medically or clinically diagnosed mental health condition should not be accepted.</w:t>
      </w:r>
    </w:p>
    <w:p w14:paraId="78ECFB1A" w14:textId="77777777" w:rsidR="00EB0D79" w:rsidRDefault="00EB0D79" w:rsidP="000C5057">
      <w:pPr>
        <w:autoSpaceDE w:val="0"/>
        <w:autoSpaceDN w:val="0"/>
        <w:adjustRightInd w:val="0"/>
        <w:rPr>
          <w:rFonts w:cs="Arial"/>
          <w:color w:val="000000"/>
        </w:rPr>
      </w:pPr>
    </w:p>
    <w:p w14:paraId="366A104D" w14:textId="77777777" w:rsidR="00EB0D79" w:rsidRDefault="00B219D3" w:rsidP="00EB0D79">
      <w:pPr>
        <w:pStyle w:val="ListParagraph"/>
        <w:ind w:left="0"/>
        <w:rPr>
          <w:rFonts w:cs="Arial"/>
          <w:b/>
        </w:rPr>
      </w:pPr>
      <w:r>
        <w:rPr>
          <w:rFonts w:cs="Arial"/>
          <w:b/>
        </w:rPr>
        <w:t>9</w:t>
      </w:r>
      <w:r w:rsidR="00EB0D79" w:rsidRPr="001114C3">
        <w:rPr>
          <w:rFonts w:cs="Arial"/>
          <w:b/>
        </w:rPr>
        <w:t xml:space="preserve">. </w:t>
      </w:r>
      <w:r w:rsidR="00EB0D79">
        <w:rPr>
          <w:rFonts w:cs="Arial"/>
          <w:b/>
        </w:rPr>
        <w:t xml:space="preserve">The </w:t>
      </w:r>
      <w:r w:rsidR="0003693C">
        <w:rPr>
          <w:rFonts w:cs="Arial"/>
          <w:b/>
        </w:rPr>
        <w:t>I</w:t>
      </w:r>
      <w:r w:rsidR="00EB0D79">
        <w:rPr>
          <w:rFonts w:cs="Arial"/>
          <w:b/>
        </w:rPr>
        <w:t>nterventions</w:t>
      </w:r>
      <w:r w:rsidR="00CF0845">
        <w:rPr>
          <w:rFonts w:cs="Arial"/>
          <w:b/>
        </w:rPr>
        <w:t xml:space="preserve"> and </w:t>
      </w:r>
      <w:r w:rsidR="0003693C">
        <w:rPr>
          <w:rFonts w:cs="Arial"/>
          <w:b/>
        </w:rPr>
        <w:t>A</w:t>
      </w:r>
      <w:r w:rsidR="00CF0845">
        <w:rPr>
          <w:rFonts w:cs="Arial"/>
          <w:b/>
        </w:rPr>
        <w:t>pproach</w:t>
      </w:r>
    </w:p>
    <w:p w14:paraId="1E003D8E" w14:textId="77777777" w:rsidR="00EB0D79" w:rsidRDefault="00EB0D79" w:rsidP="00EB0D79">
      <w:pPr>
        <w:pStyle w:val="ListParagraph"/>
        <w:ind w:left="0"/>
        <w:rPr>
          <w:rFonts w:cs="Arial"/>
        </w:rPr>
      </w:pPr>
    </w:p>
    <w:p w14:paraId="0A46336D" w14:textId="25097BE3" w:rsidR="007E00CB" w:rsidRDefault="6204156D" w:rsidP="00DE6E1F">
      <w:pPr>
        <w:autoSpaceDE w:val="0"/>
        <w:autoSpaceDN w:val="0"/>
        <w:adjustRightInd w:val="0"/>
        <w:ind w:left="709" w:hanging="709"/>
        <w:rPr>
          <w:sz w:val="22"/>
          <w:szCs w:val="22"/>
        </w:rPr>
      </w:pPr>
      <w:r w:rsidRPr="6F057B4A">
        <w:rPr>
          <w:sz w:val="22"/>
          <w:szCs w:val="22"/>
        </w:rPr>
        <w:t>9</w:t>
      </w:r>
      <w:r w:rsidR="5243C2C2" w:rsidRPr="6F057B4A">
        <w:rPr>
          <w:sz w:val="22"/>
          <w:szCs w:val="22"/>
        </w:rPr>
        <w:t>.</w:t>
      </w:r>
      <w:r w:rsidR="795C794F" w:rsidRPr="6F057B4A">
        <w:rPr>
          <w:sz w:val="22"/>
          <w:szCs w:val="22"/>
        </w:rPr>
        <w:t>1</w:t>
      </w:r>
      <w:r w:rsidR="5243C2C2" w:rsidRPr="6F057B4A">
        <w:rPr>
          <w:sz w:val="22"/>
          <w:szCs w:val="22"/>
        </w:rPr>
        <w:t xml:space="preserve"> </w:t>
      </w:r>
      <w:r w:rsidR="00B219D3">
        <w:tab/>
      </w:r>
      <w:r w:rsidR="5243C2C2" w:rsidRPr="6F057B4A">
        <w:rPr>
          <w:sz w:val="22"/>
          <w:szCs w:val="22"/>
        </w:rPr>
        <w:t xml:space="preserve">The </w:t>
      </w:r>
      <w:r w:rsidR="1D142D18" w:rsidRPr="6F057B4A">
        <w:rPr>
          <w:sz w:val="22"/>
          <w:szCs w:val="22"/>
        </w:rPr>
        <w:t xml:space="preserve">support and </w:t>
      </w:r>
      <w:r w:rsidR="5243C2C2" w:rsidRPr="6F057B4A">
        <w:rPr>
          <w:sz w:val="22"/>
          <w:szCs w:val="22"/>
        </w:rPr>
        <w:t>interventions to be delivered have been determined through the original 2015 FIF evidence review of what works and the 2017 evaluation</w:t>
      </w:r>
      <w:r w:rsidR="0032EB14" w:rsidRPr="6F057B4A">
        <w:rPr>
          <w:sz w:val="22"/>
          <w:szCs w:val="22"/>
        </w:rPr>
        <w:t xml:space="preserve"> of the current FIF programme</w:t>
      </w:r>
      <w:r w:rsidR="008B518E">
        <w:rPr>
          <w:sz w:val="22"/>
          <w:szCs w:val="22"/>
        </w:rPr>
        <w:t xml:space="preserve"> and research</w:t>
      </w:r>
      <w:r w:rsidR="00EA1732">
        <w:rPr>
          <w:sz w:val="22"/>
          <w:szCs w:val="22"/>
        </w:rPr>
        <w:t xml:space="preserve"> for what works</w:t>
      </w:r>
      <w:r w:rsidR="008B518E">
        <w:rPr>
          <w:sz w:val="22"/>
          <w:szCs w:val="22"/>
        </w:rPr>
        <w:t>.</w:t>
      </w:r>
      <w:r w:rsidR="00BC4F8D">
        <w:rPr>
          <w:sz w:val="22"/>
          <w:szCs w:val="22"/>
        </w:rPr>
        <w:t xml:space="preserve">  These </w:t>
      </w:r>
      <w:r w:rsidR="00824310">
        <w:rPr>
          <w:sz w:val="22"/>
          <w:szCs w:val="22"/>
        </w:rPr>
        <w:t xml:space="preserve">are expected to </w:t>
      </w:r>
      <w:r w:rsidR="00D72270">
        <w:rPr>
          <w:sz w:val="22"/>
          <w:szCs w:val="22"/>
        </w:rPr>
        <w:t xml:space="preserve">include </w:t>
      </w:r>
      <w:r w:rsidR="006047B4">
        <w:rPr>
          <w:sz w:val="22"/>
          <w:szCs w:val="22"/>
        </w:rPr>
        <w:t xml:space="preserve">brief </w:t>
      </w:r>
      <w:r w:rsidR="00B84B21">
        <w:rPr>
          <w:sz w:val="22"/>
          <w:szCs w:val="22"/>
        </w:rPr>
        <w:t xml:space="preserve">solution focussed </w:t>
      </w:r>
      <w:r w:rsidR="00861C1D">
        <w:rPr>
          <w:sz w:val="22"/>
          <w:szCs w:val="22"/>
        </w:rPr>
        <w:t xml:space="preserve">therapeutic </w:t>
      </w:r>
      <w:r w:rsidR="00B84B21">
        <w:rPr>
          <w:sz w:val="22"/>
          <w:szCs w:val="22"/>
        </w:rPr>
        <w:t>ap</w:t>
      </w:r>
      <w:r w:rsidR="006047B4">
        <w:rPr>
          <w:sz w:val="22"/>
          <w:szCs w:val="22"/>
        </w:rPr>
        <w:t>proaches</w:t>
      </w:r>
      <w:r w:rsidR="00824310">
        <w:rPr>
          <w:sz w:val="22"/>
          <w:szCs w:val="22"/>
        </w:rPr>
        <w:t>/techniques</w:t>
      </w:r>
      <w:r w:rsidR="006047B4">
        <w:rPr>
          <w:sz w:val="22"/>
          <w:szCs w:val="22"/>
        </w:rPr>
        <w:t xml:space="preserve">, </w:t>
      </w:r>
      <w:r w:rsidR="008B518E">
        <w:rPr>
          <w:sz w:val="22"/>
          <w:szCs w:val="22"/>
        </w:rPr>
        <w:t>coaching</w:t>
      </w:r>
      <w:r w:rsidR="00861C1D">
        <w:rPr>
          <w:sz w:val="22"/>
          <w:szCs w:val="22"/>
        </w:rPr>
        <w:t xml:space="preserve">, </w:t>
      </w:r>
      <w:proofErr w:type="gramStart"/>
      <w:r w:rsidR="006047B4">
        <w:rPr>
          <w:sz w:val="22"/>
          <w:szCs w:val="22"/>
        </w:rPr>
        <w:t>mediation</w:t>
      </w:r>
      <w:proofErr w:type="gramEnd"/>
      <w:r w:rsidR="00861C1D">
        <w:rPr>
          <w:sz w:val="22"/>
          <w:szCs w:val="22"/>
        </w:rPr>
        <w:t xml:space="preserve"> and conflict resolution.</w:t>
      </w:r>
    </w:p>
    <w:p w14:paraId="422F90F9" w14:textId="77777777" w:rsidR="007E00CB" w:rsidRDefault="007E00CB" w:rsidP="00DE6E1F">
      <w:pPr>
        <w:autoSpaceDE w:val="0"/>
        <w:autoSpaceDN w:val="0"/>
        <w:adjustRightInd w:val="0"/>
        <w:ind w:left="709" w:hanging="709"/>
        <w:rPr>
          <w:sz w:val="22"/>
          <w:szCs w:val="22"/>
        </w:rPr>
      </w:pPr>
    </w:p>
    <w:p w14:paraId="7C014FE6" w14:textId="4FD3F9DE" w:rsidR="001566E1" w:rsidRDefault="2BD5392D" w:rsidP="00DE6E1F">
      <w:pPr>
        <w:autoSpaceDE w:val="0"/>
        <w:autoSpaceDN w:val="0"/>
        <w:adjustRightInd w:val="0"/>
        <w:ind w:left="709" w:hanging="709"/>
        <w:rPr>
          <w:sz w:val="22"/>
          <w:szCs w:val="22"/>
        </w:rPr>
      </w:pPr>
      <w:r w:rsidRPr="77CB4EA2">
        <w:rPr>
          <w:sz w:val="22"/>
          <w:szCs w:val="22"/>
        </w:rPr>
        <w:t>9.</w:t>
      </w:r>
      <w:r w:rsidR="003B24BF">
        <w:rPr>
          <w:sz w:val="22"/>
          <w:szCs w:val="22"/>
        </w:rPr>
        <w:t>2</w:t>
      </w:r>
      <w:r>
        <w:tab/>
      </w:r>
      <w:r w:rsidRPr="77CB4EA2">
        <w:rPr>
          <w:sz w:val="22"/>
          <w:szCs w:val="22"/>
        </w:rPr>
        <w:t>The s</w:t>
      </w:r>
      <w:r w:rsidR="63CD8D53" w:rsidRPr="77CB4EA2">
        <w:rPr>
          <w:sz w:val="22"/>
          <w:szCs w:val="22"/>
        </w:rPr>
        <w:t>uccessful applicants</w:t>
      </w:r>
      <w:r w:rsidR="0032EB14" w:rsidRPr="77CB4EA2">
        <w:rPr>
          <w:sz w:val="22"/>
          <w:szCs w:val="22"/>
        </w:rPr>
        <w:t xml:space="preserve"> will have </w:t>
      </w:r>
      <w:r w:rsidRPr="77CB4EA2">
        <w:rPr>
          <w:sz w:val="22"/>
          <w:szCs w:val="22"/>
        </w:rPr>
        <w:t xml:space="preserve">a robust track record of and </w:t>
      </w:r>
      <w:r w:rsidR="5243C2C2" w:rsidRPr="77CB4EA2">
        <w:rPr>
          <w:sz w:val="22"/>
          <w:szCs w:val="22"/>
        </w:rPr>
        <w:t>capability to deliver</w:t>
      </w:r>
      <w:r w:rsidR="795C794F" w:rsidRPr="77CB4EA2">
        <w:rPr>
          <w:sz w:val="22"/>
          <w:szCs w:val="22"/>
        </w:rPr>
        <w:t xml:space="preserve"> </w:t>
      </w:r>
      <w:r w:rsidR="009140BB">
        <w:rPr>
          <w:sz w:val="22"/>
          <w:szCs w:val="22"/>
        </w:rPr>
        <w:t>brief solution focussed support for 8-19 year olds, families and couples.</w:t>
      </w:r>
    </w:p>
    <w:p w14:paraId="4DB0F789" w14:textId="77777777" w:rsidR="001566E1" w:rsidRDefault="001566E1" w:rsidP="00DE6E1F">
      <w:pPr>
        <w:autoSpaceDE w:val="0"/>
        <w:autoSpaceDN w:val="0"/>
        <w:adjustRightInd w:val="0"/>
        <w:ind w:left="709" w:hanging="709"/>
        <w:rPr>
          <w:sz w:val="22"/>
          <w:szCs w:val="22"/>
        </w:rPr>
      </w:pPr>
    </w:p>
    <w:p w14:paraId="45DD0764" w14:textId="45CEBD23" w:rsidR="00EB0D79" w:rsidRPr="00D912B8" w:rsidRDefault="001566E1" w:rsidP="00DE6E1F">
      <w:pPr>
        <w:autoSpaceDE w:val="0"/>
        <w:autoSpaceDN w:val="0"/>
        <w:adjustRightInd w:val="0"/>
        <w:ind w:left="709" w:hanging="709"/>
        <w:rPr>
          <w:sz w:val="22"/>
          <w:szCs w:val="22"/>
        </w:rPr>
      </w:pPr>
      <w:r>
        <w:rPr>
          <w:sz w:val="22"/>
          <w:szCs w:val="22"/>
        </w:rPr>
        <w:t>9.</w:t>
      </w:r>
      <w:r w:rsidR="003B24BF">
        <w:rPr>
          <w:sz w:val="22"/>
          <w:szCs w:val="22"/>
        </w:rPr>
        <w:t>3</w:t>
      </w:r>
      <w:r>
        <w:rPr>
          <w:sz w:val="22"/>
          <w:szCs w:val="22"/>
        </w:rPr>
        <w:tab/>
        <w:t xml:space="preserve">Practitioners </w:t>
      </w:r>
      <w:r w:rsidR="6CC8FCC6" w:rsidRPr="6F057B4A">
        <w:rPr>
          <w:sz w:val="22"/>
          <w:szCs w:val="22"/>
        </w:rPr>
        <w:t xml:space="preserve">be </w:t>
      </w:r>
      <w:r>
        <w:rPr>
          <w:sz w:val="22"/>
          <w:szCs w:val="22"/>
        </w:rPr>
        <w:t>qualified/</w:t>
      </w:r>
      <w:r w:rsidR="08D7FB73" w:rsidRPr="6F057B4A">
        <w:rPr>
          <w:sz w:val="22"/>
          <w:szCs w:val="22"/>
        </w:rPr>
        <w:t xml:space="preserve">skilled </w:t>
      </w:r>
      <w:r>
        <w:rPr>
          <w:sz w:val="22"/>
          <w:szCs w:val="22"/>
        </w:rPr>
        <w:t>w</w:t>
      </w:r>
      <w:r w:rsidR="48A7E6DE" w:rsidRPr="6F057B4A">
        <w:rPr>
          <w:sz w:val="22"/>
          <w:szCs w:val="22"/>
        </w:rPr>
        <w:t>orker</w:t>
      </w:r>
      <w:r w:rsidR="08D7FB73" w:rsidRPr="6F057B4A">
        <w:rPr>
          <w:sz w:val="22"/>
          <w:szCs w:val="22"/>
        </w:rPr>
        <w:t>s</w:t>
      </w:r>
      <w:r w:rsidR="48A7E6DE" w:rsidRPr="6F057B4A">
        <w:rPr>
          <w:sz w:val="22"/>
          <w:szCs w:val="22"/>
        </w:rPr>
        <w:t xml:space="preserve"> </w:t>
      </w:r>
      <w:r>
        <w:rPr>
          <w:sz w:val="22"/>
          <w:szCs w:val="22"/>
        </w:rPr>
        <w:t xml:space="preserve">to deliver the support and interventions set out in providers bids and they should have </w:t>
      </w:r>
      <w:r w:rsidR="05F5157E" w:rsidRPr="6F057B4A">
        <w:rPr>
          <w:sz w:val="22"/>
          <w:szCs w:val="22"/>
        </w:rPr>
        <w:t xml:space="preserve">extensive knowledge about </w:t>
      </w:r>
      <w:r w:rsidR="007D1790">
        <w:rPr>
          <w:sz w:val="22"/>
          <w:szCs w:val="22"/>
        </w:rPr>
        <w:t>child, adolescent, parental risks, behaviours and impacts to achieving good outcomes</w:t>
      </w:r>
      <w:r w:rsidR="6CC8FCC6" w:rsidRPr="6F057B4A">
        <w:rPr>
          <w:sz w:val="22"/>
          <w:szCs w:val="22"/>
        </w:rPr>
        <w:t xml:space="preserve">. </w:t>
      </w:r>
      <w:r w:rsidR="48A7E6DE" w:rsidRPr="6F057B4A">
        <w:rPr>
          <w:sz w:val="22"/>
          <w:szCs w:val="22"/>
        </w:rPr>
        <w:t xml:space="preserve"> </w:t>
      </w:r>
    </w:p>
    <w:p w14:paraId="03C2519D" w14:textId="77777777" w:rsidR="0012013D" w:rsidRDefault="0012013D" w:rsidP="00DE6E1F">
      <w:pPr>
        <w:autoSpaceDE w:val="0"/>
        <w:autoSpaceDN w:val="0"/>
        <w:adjustRightInd w:val="0"/>
        <w:ind w:left="709" w:hanging="709"/>
        <w:rPr>
          <w:sz w:val="22"/>
          <w:szCs w:val="22"/>
        </w:rPr>
      </w:pPr>
    </w:p>
    <w:p w14:paraId="59E2A6AF" w14:textId="78EFD597" w:rsidR="00EB0D79" w:rsidRPr="0080592E" w:rsidRDefault="6204156D" w:rsidP="00DE6E1F">
      <w:pPr>
        <w:autoSpaceDE w:val="0"/>
        <w:autoSpaceDN w:val="0"/>
        <w:adjustRightInd w:val="0"/>
        <w:ind w:left="709" w:hanging="709"/>
        <w:rPr>
          <w:sz w:val="22"/>
          <w:szCs w:val="22"/>
        </w:rPr>
      </w:pPr>
      <w:r w:rsidRPr="6F057B4A">
        <w:rPr>
          <w:sz w:val="22"/>
          <w:szCs w:val="22"/>
        </w:rPr>
        <w:t>9</w:t>
      </w:r>
      <w:r w:rsidR="322A33BA" w:rsidRPr="6F057B4A">
        <w:rPr>
          <w:sz w:val="22"/>
          <w:szCs w:val="22"/>
        </w:rPr>
        <w:t>.</w:t>
      </w:r>
      <w:r w:rsidR="746D0FD9" w:rsidRPr="6F057B4A">
        <w:rPr>
          <w:sz w:val="22"/>
          <w:szCs w:val="22"/>
        </w:rPr>
        <w:t>4</w:t>
      </w:r>
      <w:r w:rsidR="00B219D3">
        <w:tab/>
      </w:r>
      <w:r w:rsidR="7BF5C991" w:rsidRPr="6F057B4A">
        <w:rPr>
          <w:sz w:val="22"/>
          <w:szCs w:val="22"/>
        </w:rPr>
        <w:t>Applicants will be expected to confirm</w:t>
      </w:r>
      <w:r w:rsidR="0032EB14" w:rsidRPr="6F057B4A">
        <w:rPr>
          <w:sz w:val="22"/>
          <w:szCs w:val="22"/>
        </w:rPr>
        <w:t xml:space="preserve"> the</w:t>
      </w:r>
      <w:r w:rsidR="04ED6B4D" w:rsidRPr="6F057B4A">
        <w:rPr>
          <w:sz w:val="22"/>
          <w:szCs w:val="22"/>
        </w:rPr>
        <w:t xml:space="preserve">ir collaborative </w:t>
      </w:r>
      <w:r w:rsidR="0032EB14" w:rsidRPr="6F057B4A">
        <w:rPr>
          <w:sz w:val="22"/>
          <w:szCs w:val="22"/>
        </w:rPr>
        <w:t xml:space="preserve">can deliver all the above and that </w:t>
      </w:r>
      <w:r w:rsidR="7BF5C991" w:rsidRPr="6F057B4A">
        <w:rPr>
          <w:sz w:val="22"/>
          <w:szCs w:val="22"/>
        </w:rPr>
        <w:t>their proposals will be delivered by s</w:t>
      </w:r>
      <w:r w:rsidR="5243C2C2" w:rsidRPr="6F057B4A">
        <w:rPr>
          <w:sz w:val="22"/>
          <w:szCs w:val="22"/>
        </w:rPr>
        <w:t>uitably</w:t>
      </w:r>
      <w:r w:rsidR="7BF5C991" w:rsidRPr="6F057B4A">
        <w:rPr>
          <w:sz w:val="22"/>
          <w:szCs w:val="22"/>
        </w:rPr>
        <w:t xml:space="preserve"> qualified/trained/experienced </w:t>
      </w:r>
      <w:r w:rsidR="5243C2C2" w:rsidRPr="6F057B4A">
        <w:rPr>
          <w:sz w:val="22"/>
          <w:szCs w:val="22"/>
        </w:rPr>
        <w:t>practitioners</w:t>
      </w:r>
      <w:r w:rsidR="7BF5C991" w:rsidRPr="6F057B4A">
        <w:rPr>
          <w:sz w:val="22"/>
          <w:szCs w:val="22"/>
        </w:rPr>
        <w:t xml:space="preserve"> who have been employed under their Safer Recruitment Processes </w:t>
      </w:r>
      <w:r w:rsidR="3FFB17FB" w:rsidRPr="6F057B4A">
        <w:rPr>
          <w:sz w:val="22"/>
          <w:szCs w:val="22"/>
        </w:rPr>
        <w:t>and have undertaken induction, s</w:t>
      </w:r>
      <w:r w:rsidR="7BF5C991" w:rsidRPr="6F057B4A">
        <w:rPr>
          <w:sz w:val="22"/>
          <w:szCs w:val="22"/>
        </w:rPr>
        <w:t xml:space="preserve">afeguarding </w:t>
      </w:r>
      <w:r w:rsidR="3FFB17FB" w:rsidRPr="6F057B4A">
        <w:rPr>
          <w:sz w:val="22"/>
          <w:szCs w:val="22"/>
        </w:rPr>
        <w:t>t</w:t>
      </w:r>
      <w:r w:rsidR="7BF5C991" w:rsidRPr="6F057B4A">
        <w:rPr>
          <w:sz w:val="22"/>
          <w:szCs w:val="22"/>
        </w:rPr>
        <w:t>raining</w:t>
      </w:r>
      <w:r w:rsidR="3FFB17FB" w:rsidRPr="6F057B4A">
        <w:rPr>
          <w:sz w:val="22"/>
          <w:szCs w:val="22"/>
        </w:rPr>
        <w:t xml:space="preserve"> and will receive </w:t>
      </w:r>
      <w:r w:rsidR="0032EB14" w:rsidRPr="6F057B4A">
        <w:rPr>
          <w:sz w:val="22"/>
          <w:szCs w:val="22"/>
        </w:rPr>
        <w:t xml:space="preserve">on-going </w:t>
      </w:r>
      <w:r w:rsidR="3FFB17FB" w:rsidRPr="6F057B4A">
        <w:rPr>
          <w:sz w:val="22"/>
          <w:szCs w:val="22"/>
        </w:rPr>
        <w:t xml:space="preserve">suitable </w:t>
      </w:r>
      <w:r w:rsidR="7BF5C991" w:rsidRPr="6F057B4A">
        <w:rPr>
          <w:sz w:val="22"/>
          <w:szCs w:val="22"/>
        </w:rPr>
        <w:t xml:space="preserve">management and supervision </w:t>
      </w:r>
      <w:r w:rsidR="3FFB17FB" w:rsidRPr="6F057B4A">
        <w:rPr>
          <w:sz w:val="22"/>
          <w:szCs w:val="22"/>
        </w:rPr>
        <w:t>support.</w:t>
      </w:r>
    </w:p>
    <w:p w14:paraId="67217CFC" w14:textId="77777777" w:rsidR="00C55A41" w:rsidRPr="0080592E" w:rsidRDefault="00C55A41" w:rsidP="00DE6E1F">
      <w:pPr>
        <w:autoSpaceDE w:val="0"/>
        <w:autoSpaceDN w:val="0"/>
        <w:adjustRightInd w:val="0"/>
        <w:ind w:left="709" w:hanging="709"/>
        <w:rPr>
          <w:sz w:val="22"/>
          <w:szCs w:val="22"/>
        </w:rPr>
      </w:pPr>
    </w:p>
    <w:p w14:paraId="0AC4C197" w14:textId="71F93821" w:rsidR="00C55A41" w:rsidRPr="0080592E" w:rsidRDefault="2EA69D98" w:rsidP="00DE6E1F">
      <w:pPr>
        <w:autoSpaceDE w:val="0"/>
        <w:autoSpaceDN w:val="0"/>
        <w:adjustRightInd w:val="0"/>
        <w:ind w:left="709" w:hanging="709"/>
        <w:rPr>
          <w:sz w:val="22"/>
          <w:szCs w:val="22"/>
        </w:rPr>
      </w:pPr>
      <w:r w:rsidRPr="6F057B4A">
        <w:rPr>
          <w:sz w:val="22"/>
          <w:szCs w:val="22"/>
        </w:rPr>
        <w:lastRenderedPageBreak/>
        <w:t>9</w:t>
      </w:r>
      <w:r w:rsidR="43F050D7" w:rsidRPr="6F057B4A">
        <w:rPr>
          <w:sz w:val="22"/>
          <w:szCs w:val="22"/>
        </w:rPr>
        <w:t>.5</w:t>
      </w:r>
      <w:r w:rsidR="00C55A41">
        <w:tab/>
      </w:r>
      <w:r w:rsidRPr="6F057B4A">
        <w:rPr>
          <w:sz w:val="22"/>
          <w:szCs w:val="22"/>
        </w:rPr>
        <w:t xml:space="preserve">Children and young people have told </w:t>
      </w:r>
      <w:r w:rsidR="0728C2F2" w:rsidRPr="6F057B4A">
        <w:rPr>
          <w:sz w:val="22"/>
          <w:szCs w:val="22"/>
        </w:rPr>
        <w:t>u</w:t>
      </w:r>
      <w:r w:rsidRPr="6F057B4A">
        <w:rPr>
          <w:sz w:val="22"/>
          <w:szCs w:val="22"/>
        </w:rPr>
        <w:t>s that they do not like missing lessons at school and that when they do it is always the same lesson because of the times practitioners set.  We expect every effort to</w:t>
      </w:r>
      <w:r w:rsidR="554011B1" w:rsidRPr="6F057B4A">
        <w:rPr>
          <w:sz w:val="22"/>
          <w:szCs w:val="22"/>
        </w:rPr>
        <w:t xml:space="preserve"> be made to</w:t>
      </w:r>
      <w:r w:rsidRPr="6F057B4A">
        <w:rPr>
          <w:sz w:val="22"/>
          <w:szCs w:val="22"/>
        </w:rPr>
        <w:t xml:space="preserve"> avoid this happening. </w:t>
      </w:r>
    </w:p>
    <w:p w14:paraId="7F9B786A" w14:textId="77777777" w:rsidR="004E409B" w:rsidRDefault="004E409B" w:rsidP="6F057B4A">
      <w:pPr>
        <w:pStyle w:val="arial"/>
        <w:ind w:firstLine="0"/>
        <w:rPr>
          <w:rFonts w:ascii="Arial" w:hAnsi="Arial" w:cs="Arial"/>
          <w:b/>
          <w:bCs/>
        </w:rPr>
      </w:pPr>
    </w:p>
    <w:p w14:paraId="6E003D49" w14:textId="32F1C190" w:rsidR="00001165" w:rsidRPr="0080592E" w:rsidRDefault="6204156D" w:rsidP="6F057B4A">
      <w:pPr>
        <w:pStyle w:val="arial"/>
        <w:ind w:firstLine="0"/>
        <w:rPr>
          <w:rFonts w:ascii="Arial" w:hAnsi="Arial" w:cs="Arial"/>
          <w:b/>
          <w:bCs/>
        </w:rPr>
      </w:pPr>
      <w:r w:rsidRPr="6F057B4A">
        <w:rPr>
          <w:rFonts w:ascii="Arial" w:hAnsi="Arial" w:cs="Arial"/>
          <w:b/>
          <w:bCs/>
        </w:rPr>
        <w:t>10</w:t>
      </w:r>
      <w:r w:rsidR="0705D1E8" w:rsidRPr="6F057B4A">
        <w:rPr>
          <w:rFonts w:ascii="Arial" w:hAnsi="Arial" w:cs="Arial"/>
          <w:b/>
          <w:bCs/>
        </w:rPr>
        <w:t xml:space="preserve">. </w:t>
      </w:r>
      <w:r w:rsidR="6F8AE0A5" w:rsidRPr="6F057B4A">
        <w:rPr>
          <w:rFonts w:ascii="Arial" w:hAnsi="Arial" w:cs="Arial"/>
          <w:b/>
          <w:bCs/>
        </w:rPr>
        <w:t>Eligibility</w:t>
      </w:r>
    </w:p>
    <w:p w14:paraId="1A3C1408" w14:textId="77777777" w:rsidR="00001165" w:rsidRPr="0080592E" w:rsidRDefault="6204156D" w:rsidP="6F057B4A">
      <w:pPr>
        <w:pStyle w:val="NormalWeb"/>
        <w:ind w:left="851" w:hanging="851"/>
        <w:rPr>
          <w:rFonts w:ascii="Arial" w:hAnsi="Arial" w:cs="Arial"/>
          <w:b/>
          <w:bCs/>
          <w:sz w:val="22"/>
          <w:szCs w:val="22"/>
          <w:lang w:val="en"/>
        </w:rPr>
      </w:pPr>
      <w:r w:rsidRPr="6F057B4A">
        <w:rPr>
          <w:rFonts w:ascii="Arial" w:hAnsi="Arial" w:cs="Arial"/>
          <w:sz w:val="22"/>
          <w:szCs w:val="22"/>
        </w:rPr>
        <w:t>10</w:t>
      </w:r>
      <w:r w:rsidR="322A33BA" w:rsidRPr="6F057B4A">
        <w:rPr>
          <w:rFonts w:ascii="Arial" w:hAnsi="Arial" w:cs="Arial"/>
          <w:sz w:val="22"/>
          <w:szCs w:val="22"/>
        </w:rPr>
        <w:t>.1</w:t>
      </w:r>
      <w:r w:rsidR="00B219D3">
        <w:tab/>
      </w:r>
      <w:r w:rsidR="0705D1E8" w:rsidRPr="6F057B4A">
        <w:rPr>
          <w:rFonts w:ascii="Arial" w:hAnsi="Arial" w:cs="Arial"/>
          <w:sz w:val="22"/>
          <w:szCs w:val="22"/>
        </w:rPr>
        <w:t xml:space="preserve">The </w:t>
      </w:r>
      <w:r w:rsidR="3E45ECA1" w:rsidRPr="6F057B4A">
        <w:rPr>
          <w:rFonts w:ascii="Arial" w:hAnsi="Arial" w:cs="Arial"/>
          <w:sz w:val="22"/>
          <w:szCs w:val="22"/>
        </w:rPr>
        <w:t>Family Innovation Fund</w:t>
      </w:r>
      <w:r w:rsidR="0705D1E8" w:rsidRPr="6F057B4A">
        <w:rPr>
          <w:rFonts w:ascii="Arial" w:hAnsi="Arial" w:cs="Arial"/>
          <w:sz w:val="22"/>
          <w:szCs w:val="22"/>
        </w:rPr>
        <w:t xml:space="preserve"> is available to </w:t>
      </w:r>
      <w:r w:rsidR="21ACCEA4" w:rsidRPr="6F057B4A">
        <w:rPr>
          <w:rFonts w:ascii="Arial" w:hAnsi="Arial" w:cs="Arial"/>
          <w:sz w:val="22"/>
          <w:szCs w:val="22"/>
        </w:rPr>
        <w:t>voluntary and community sector</w:t>
      </w:r>
      <w:r w:rsidR="21ACCEA4" w:rsidRPr="6F057B4A">
        <w:rPr>
          <w:sz w:val="22"/>
          <w:szCs w:val="22"/>
          <w:lang w:val="en"/>
        </w:rPr>
        <w:t xml:space="preserve"> </w:t>
      </w:r>
      <w:r w:rsidR="0705D1E8" w:rsidRPr="6F057B4A">
        <w:rPr>
          <w:rFonts w:ascii="Arial" w:hAnsi="Arial" w:cs="Arial"/>
          <w:sz w:val="22"/>
          <w:szCs w:val="22"/>
          <w:lang w:val="en"/>
        </w:rPr>
        <w:t>organisations</w:t>
      </w:r>
      <w:r w:rsidR="7F1E1C27" w:rsidRPr="6F057B4A">
        <w:rPr>
          <w:rFonts w:ascii="Arial" w:hAnsi="Arial" w:cs="Arial"/>
          <w:sz w:val="22"/>
          <w:szCs w:val="22"/>
          <w:lang w:val="en"/>
        </w:rPr>
        <w:t xml:space="preserve"> </w:t>
      </w:r>
      <w:r w:rsidR="3B5B3721" w:rsidRPr="6F057B4A">
        <w:rPr>
          <w:rFonts w:ascii="Arial" w:hAnsi="Arial" w:cs="Arial"/>
          <w:sz w:val="22"/>
          <w:szCs w:val="22"/>
          <w:lang w:val="en"/>
        </w:rPr>
        <w:t>delivering</w:t>
      </w:r>
      <w:r w:rsidR="7F1E1C27" w:rsidRPr="6F057B4A">
        <w:rPr>
          <w:rFonts w:ascii="Arial" w:hAnsi="Arial" w:cs="Arial"/>
          <w:sz w:val="22"/>
          <w:szCs w:val="22"/>
          <w:lang w:val="en"/>
        </w:rPr>
        <w:t xml:space="preserve"> </w:t>
      </w:r>
      <w:r w:rsidR="554011B1" w:rsidRPr="6F057B4A">
        <w:rPr>
          <w:rFonts w:ascii="Arial" w:hAnsi="Arial" w:cs="Arial"/>
          <w:sz w:val="22"/>
          <w:szCs w:val="22"/>
          <w:lang w:val="en"/>
        </w:rPr>
        <w:t xml:space="preserve">appropriate </w:t>
      </w:r>
      <w:r w:rsidR="7F1E1C27" w:rsidRPr="6F057B4A">
        <w:rPr>
          <w:rFonts w:ascii="Arial" w:hAnsi="Arial" w:cs="Arial"/>
          <w:sz w:val="22"/>
          <w:szCs w:val="22"/>
          <w:lang w:val="en"/>
        </w:rPr>
        <w:t>services</w:t>
      </w:r>
      <w:r w:rsidR="1D9C2DAC" w:rsidRPr="6F057B4A">
        <w:rPr>
          <w:rFonts w:ascii="Arial" w:hAnsi="Arial" w:cs="Arial"/>
          <w:sz w:val="22"/>
          <w:szCs w:val="22"/>
          <w:lang w:val="en"/>
        </w:rPr>
        <w:t xml:space="preserve"> if delivery will benefit children and young people as individuals, or families as a whole</w:t>
      </w:r>
      <w:r w:rsidR="0AB000C6" w:rsidRPr="6F057B4A">
        <w:rPr>
          <w:rFonts w:ascii="Arial" w:hAnsi="Arial" w:cs="Arial"/>
          <w:sz w:val="22"/>
          <w:szCs w:val="22"/>
          <w:lang w:val="en"/>
        </w:rPr>
        <w:t>.  Th</w:t>
      </w:r>
      <w:r w:rsidR="1D9C2DAC" w:rsidRPr="6F057B4A">
        <w:rPr>
          <w:rFonts w:ascii="Arial" w:hAnsi="Arial" w:cs="Arial"/>
          <w:sz w:val="22"/>
          <w:szCs w:val="22"/>
          <w:lang w:val="en"/>
        </w:rPr>
        <w:t>e</w:t>
      </w:r>
      <w:r w:rsidR="0AB000C6" w:rsidRPr="6F057B4A">
        <w:rPr>
          <w:rFonts w:ascii="Arial" w:hAnsi="Arial" w:cs="Arial"/>
          <w:sz w:val="22"/>
          <w:szCs w:val="22"/>
          <w:lang w:val="en"/>
        </w:rPr>
        <w:t xml:space="preserve"> fund is available to organisations that focus on wider public benefit as opposed to statutory service delivery or profit</w:t>
      </w:r>
      <w:r w:rsidR="3996F64C" w:rsidRPr="6F057B4A">
        <w:rPr>
          <w:rFonts w:ascii="Arial" w:hAnsi="Arial" w:cs="Arial"/>
          <w:sz w:val="22"/>
          <w:szCs w:val="22"/>
          <w:lang w:val="en"/>
        </w:rPr>
        <w:t xml:space="preserve"> and as such the following </w:t>
      </w:r>
      <w:r w:rsidR="365BF0F6" w:rsidRPr="6F057B4A">
        <w:rPr>
          <w:rFonts w:ascii="Arial" w:hAnsi="Arial" w:cs="Arial"/>
          <w:sz w:val="22"/>
          <w:szCs w:val="22"/>
          <w:lang w:val="en"/>
        </w:rPr>
        <w:t xml:space="preserve">can </w:t>
      </w:r>
      <w:r w:rsidR="3996F64C" w:rsidRPr="6F057B4A">
        <w:rPr>
          <w:rFonts w:ascii="Arial" w:hAnsi="Arial" w:cs="Arial"/>
          <w:sz w:val="22"/>
          <w:szCs w:val="22"/>
          <w:lang w:val="en"/>
        </w:rPr>
        <w:t>apply</w:t>
      </w:r>
      <w:r w:rsidR="0705D1E8" w:rsidRPr="6F057B4A">
        <w:rPr>
          <w:rFonts w:ascii="Arial" w:hAnsi="Arial" w:cs="Arial"/>
          <w:sz w:val="22"/>
          <w:szCs w:val="22"/>
          <w:lang w:val="en"/>
        </w:rPr>
        <w:t>:</w:t>
      </w:r>
      <w:r w:rsidR="2129C33C" w:rsidRPr="6F057B4A">
        <w:rPr>
          <w:rFonts w:ascii="Arial" w:hAnsi="Arial" w:cs="Arial"/>
          <w:sz w:val="22"/>
          <w:szCs w:val="22"/>
          <w:lang w:val="en"/>
        </w:rPr>
        <w:t xml:space="preserve"> </w:t>
      </w:r>
    </w:p>
    <w:p w14:paraId="0DD929C9" w14:textId="77777777" w:rsidR="00C64A8E" w:rsidRPr="0080592E" w:rsidRDefault="00001165" w:rsidP="00995240">
      <w:pPr>
        <w:numPr>
          <w:ilvl w:val="0"/>
          <w:numId w:val="8"/>
        </w:numPr>
        <w:spacing w:before="100" w:beforeAutospacing="1" w:after="100" w:afterAutospacing="1"/>
        <w:rPr>
          <w:rFonts w:cs="Arial"/>
          <w:sz w:val="22"/>
          <w:szCs w:val="22"/>
          <w:lang w:val="en"/>
        </w:rPr>
      </w:pPr>
      <w:r w:rsidRPr="0080592E">
        <w:rPr>
          <w:rFonts w:cs="Arial"/>
          <w:sz w:val="22"/>
          <w:szCs w:val="22"/>
          <w:lang w:val="en"/>
        </w:rPr>
        <w:t>Registered voluntary and charitable organisations</w:t>
      </w:r>
    </w:p>
    <w:p w14:paraId="5F24C44E" w14:textId="77777777" w:rsidR="006A476C" w:rsidRPr="0080592E" w:rsidRDefault="1ABF8861" w:rsidP="6F057B4A">
      <w:pPr>
        <w:numPr>
          <w:ilvl w:val="0"/>
          <w:numId w:val="8"/>
        </w:numPr>
        <w:spacing w:before="100" w:beforeAutospacing="1" w:after="100" w:afterAutospacing="1"/>
        <w:rPr>
          <w:rFonts w:cs="Arial"/>
          <w:sz w:val="22"/>
          <w:szCs w:val="22"/>
          <w:lang w:val="en"/>
        </w:rPr>
      </w:pPr>
      <w:r w:rsidRPr="6F057B4A">
        <w:rPr>
          <w:rFonts w:cs="Arial"/>
          <w:sz w:val="22"/>
          <w:szCs w:val="22"/>
          <w:lang w:val="en"/>
        </w:rPr>
        <w:t>Most co-operatives and social enterprises (provided profits are retained for the benefit of the members or community served)</w:t>
      </w:r>
      <w:r w:rsidR="5FFB1137" w:rsidRPr="6F057B4A">
        <w:rPr>
          <w:rFonts w:cs="Arial"/>
          <w:sz w:val="22"/>
          <w:szCs w:val="22"/>
          <w:lang w:val="en"/>
        </w:rPr>
        <w:t>.</w:t>
      </w:r>
      <w:r w:rsidRPr="6F057B4A">
        <w:rPr>
          <w:rFonts w:cs="Arial"/>
          <w:sz w:val="22"/>
          <w:szCs w:val="22"/>
          <w:lang w:val="en"/>
        </w:rPr>
        <w:t xml:space="preserve"> </w:t>
      </w:r>
    </w:p>
    <w:p w14:paraId="208BDEB2" w14:textId="77777777" w:rsidR="00001165" w:rsidRPr="0080592E" w:rsidRDefault="6204156D" w:rsidP="6F057B4A">
      <w:pPr>
        <w:spacing w:before="100" w:beforeAutospacing="1" w:after="100" w:afterAutospacing="1"/>
        <w:ind w:left="851" w:hanging="851"/>
        <w:rPr>
          <w:rFonts w:cs="Arial"/>
          <w:sz w:val="22"/>
          <w:szCs w:val="22"/>
          <w:lang w:val="en"/>
        </w:rPr>
      </w:pPr>
      <w:r w:rsidRPr="6F057B4A">
        <w:rPr>
          <w:rFonts w:cs="Arial"/>
          <w:sz w:val="22"/>
          <w:szCs w:val="22"/>
          <w:lang w:val="en"/>
        </w:rPr>
        <w:t>10</w:t>
      </w:r>
      <w:r w:rsidR="322A33BA" w:rsidRPr="6F057B4A">
        <w:rPr>
          <w:rFonts w:cs="Arial"/>
          <w:sz w:val="22"/>
          <w:szCs w:val="22"/>
          <w:lang w:val="en"/>
        </w:rPr>
        <w:t>.2</w:t>
      </w:r>
      <w:r w:rsidR="00B219D3">
        <w:tab/>
      </w:r>
      <w:r w:rsidR="0705D1E8" w:rsidRPr="6F057B4A">
        <w:rPr>
          <w:rFonts w:cs="Arial"/>
          <w:sz w:val="22"/>
          <w:szCs w:val="22"/>
          <w:lang w:val="en"/>
        </w:rPr>
        <w:t>Organisations may take a variety of forms including one or more of the following:</w:t>
      </w:r>
    </w:p>
    <w:p w14:paraId="30EB1DE5" w14:textId="77777777" w:rsidR="00001165" w:rsidRPr="0080592E" w:rsidRDefault="00001165" w:rsidP="00995240">
      <w:pPr>
        <w:numPr>
          <w:ilvl w:val="0"/>
          <w:numId w:val="9"/>
        </w:numPr>
        <w:spacing w:before="100" w:beforeAutospacing="1" w:after="100" w:afterAutospacing="1"/>
        <w:rPr>
          <w:rFonts w:cs="Arial"/>
          <w:sz w:val="22"/>
          <w:szCs w:val="22"/>
          <w:lang w:val="en"/>
        </w:rPr>
      </w:pPr>
      <w:r w:rsidRPr="0080592E">
        <w:rPr>
          <w:rFonts w:cs="Arial"/>
          <w:sz w:val="22"/>
          <w:szCs w:val="22"/>
          <w:lang w:val="en"/>
        </w:rPr>
        <w:t xml:space="preserve">Mutuals </w:t>
      </w:r>
    </w:p>
    <w:p w14:paraId="46E69BC1" w14:textId="77777777" w:rsidR="00001165" w:rsidRPr="0080592E" w:rsidRDefault="00001165" w:rsidP="00995240">
      <w:pPr>
        <w:numPr>
          <w:ilvl w:val="0"/>
          <w:numId w:val="9"/>
        </w:numPr>
        <w:spacing w:before="100" w:beforeAutospacing="1" w:after="100" w:afterAutospacing="1"/>
        <w:rPr>
          <w:rFonts w:cs="Arial"/>
          <w:sz w:val="22"/>
          <w:szCs w:val="22"/>
          <w:lang w:val="en"/>
        </w:rPr>
      </w:pPr>
      <w:r w:rsidRPr="0080592E">
        <w:rPr>
          <w:rFonts w:cs="Arial"/>
          <w:sz w:val="22"/>
          <w:szCs w:val="22"/>
          <w:lang w:val="en"/>
        </w:rPr>
        <w:t xml:space="preserve">Community interest companies </w:t>
      </w:r>
    </w:p>
    <w:p w14:paraId="17F2127C" w14:textId="77777777" w:rsidR="00001165" w:rsidRPr="0080592E" w:rsidRDefault="00001165" w:rsidP="00995240">
      <w:pPr>
        <w:numPr>
          <w:ilvl w:val="0"/>
          <w:numId w:val="9"/>
        </w:numPr>
        <w:spacing w:before="100" w:beforeAutospacing="1" w:after="100" w:afterAutospacing="1"/>
        <w:rPr>
          <w:rFonts w:cs="Arial"/>
          <w:sz w:val="22"/>
          <w:szCs w:val="22"/>
          <w:lang w:val="en"/>
        </w:rPr>
      </w:pPr>
      <w:r w:rsidRPr="0080592E">
        <w:rPr>
          <w:rFonts w:cs="Arial"/>
          <w:sz w:val="22"/>
          <w:szCs w:val="22"/>
          <w:lang w:val="en"/>
        </w:rPr>
        <w:t xml:space="preserve">Industrial and provident societies </w:t>
      </w:r>
    </w:p>
    <w:p w14:paraId="3CBBCA95" w14:textId="77777777" w:rsidR="00001165" w:rsidRPr="0080592E" w:rsidRDefault="00001165" w:rsidP="00995240">
      <w:pPr>
        <w:numPr>
          <w:ilvl w:val="0"/>
          <w:numId w:val="9"/>
        </w:numPr>
        <w:spacing w:before="100" w:beforeAutospacing="1" w:after="100" w:afterAutospacing="1"/>
        <w:rPr>
          <w:rFonts w:cs="Arial"/>
          <w:sz w:val="22"/>
          <w:szCs w:val="22"/>
          <w:lang w:val="en"/>
        </w:rPr>
      </w:pPr>
      <w:r w:rsidRPr="0080592E">
        <w:rPr>
          <w:rFonts w:cs="Arial"/>
          <w:sz w:val="22"/>
          <w:szCs w:val="22"/>
          <w:lang w:val="en"/>
        </w:rPr>
        <w:t xml:space="preserve">Not for profit trade associations </w:t>
      </w:r>
    </w:p>
    <w:p w14:paraId="0B577E10" w14:textId="77777777" w:rsidR="00001165" w:rsidRPr="0080592E" w:rsidRDefault="00001165" w:rsidP="00995240">
      <w:pPr>
        <w:numPr>
          <w:ilvl w:val="0"/>
          <w:numId w:val="9"/>
        </w:numPr>
        <w:spacing w:before="100" w:beforeAutospacing="1" w:after="100" w:afterAutospacing="1"/>
        <w:rPr>
          <w:rFonts w:cs="Arial"/>
          <w:sz w:val="22"/>
          <w:szCs w:val="22"/>
          <w:lang w:val="en"/>
        </w:rPr>
      </w:pPr>
      <w:r w:rsidRPr="0080592E">
        <w:rPr>
          <w:rFonts w:cs="Arial"/>
          <w:sz w:val="22"/>
          <w:szCs w:val="22"/>
          <w:lang w:val="en"/>
        </w:rPr>
        <w:t xml:space="preserve">Charitable trusts </w:t>
      </w:r>
    </w:p>
    <w:p w14:paraId="368BEDAD" w14:textId="77777777" w:rsidR="00001165" w:rsidRPr="0080592E" w:rsidRDefault="00001165" w:rsidP="00995240">
      <w:pPr>
        <w:numPr>
          <w:ilvl w:val="0"/>
          <w:numId w:val="9"/>
        </w:numPr>
        <w:spacing w:before="100" w:beforeAutospacing="1" w:after="100" w:afterAutospacing="1"/>
        <w:rPr>
          <w:rFonts w:cs="Arial"/>
          <w:sz w:val="22"/>
          <w:szCs w:val="22"/>
          <w:lang w:val="en"/>
        </w:rPr>
      </w:pPr>
      <w:r w:rsidRPr="0080592E">
        <w:rPr>
          <w:rFonts w:cs="Arial"/>
          <w:sz w:val="22"/>
          <w:szCs w:val="22"/>
          <w:lang w:val="en"/>
        </w:rPr>
        <w:t xml:space="preserve">Companies limited by guarantee </w:t>
      </w:r>
    </w:p>
    <w:p w14:paraId="3129D2BA" w14:textId="77777777" w:rsidR="00CE628F" w:rsidRPr="0080592E" w:rsidRDefault="0705D1E8" w:rsidP="6F057B4A">
      <w:pPr>
        <w:numPr>
          <w:ilvl w:val="0"/>
          <w:numId w:val="9"/>
        </w:numPr>
        <w:spacing w:before="100" w:beforeAutospacing="1" w:after="100" w:afterAutospacing="1"/>
        <w:rPr>
          <w:rFonts w:ascii="Times New Roman" w:hAnsi="Times New Roman"/>
          <w:sz w:val="22"/>
          <w:szCs w:val="22"/>
          <w:lang w:val="en"/>
        </w:rPr>
      </w:pPr>
      <w:r w:rsidRPr="6F057B4A">
        <w:rPr>
          <w:sz w:val="22"/>
          <w:szCs w:val="22"/>
          <w:lang w:val="en"/>
        </w:rPr>
        <w:t>Unincorporated groups</w:t>
      </w:r>
      <w:r w:rsidR="5FFB1137" w:rsidRPr="6F057B4A">
        <w:rPr>
          <w:sz w:val="22"/>
          <w:szCs w:val="22"/>
          <w:lang w:val="en"/>
        </w:rPr>
        <w:t>.</w:t>
      </w:r>
    </w:p>
    <w:p w14:paraId="2C85EAFC" w14:textId="713784E2" w:rsidR="000A2737" w:rsidRDefault="6204156D" w:rsidP="00985D03">
      <w:pPr>
        <w:pStyle w:val="arial"/>
        <w:ind w:left="851" w:hanging="851"/>
        <w:rPr>
          <w:rFonts w:ascii="Arial" w:hAnsi="Arial" w:cs="Arial"/>
          <w:sz w:val="22"/>
          <w:szCs w:val="22"/>
        </w:rPr>
      </w:pPr>
      <w:r w:rsidRPr="6F057B4A">
        <w:rPr>
          <w:rFonts w:ascii="Arial" w:hAnsi="Arial" w:cs="Arial"/>
          <w:sz w:val="22"/>
          <w:szCs w:val="22"/>
        </w:rPr>
        <w:t>10</w:t>
      </w:r>
      <w:r w:rsidR="322A33BA" w:rsidRPr="6F057B4A">
        <w:rPr>
          <w:rFonts w:ascii="Arial" w:hAnsi="Arial" w:cs="Arial"/>
          <w:sz w:val="22"/>
          <w:szCs w:val="22"/>
        </w:rPr>
        <w:t>.3</w:t>
      </w:r>
      <w:r w:rsidR="00B219D3">
        <w:tab/>
      </w:r>
      <w:r w:rsidR="54A56F3F" w:rsidRPr="6F057B4A">
        <w:rPr>
          <w:rFonts w:ascii="Arial" w:hAnsi="Arial" w:cs="Arial"/>
          <w:sz w:val="22"/>
          <w:szCs w:val="22"/>
        </w:rPr>
        <w:t xml:space="preserve">Applicants will be expected to </w:t>
      </w:r>
      <w:r w:rsidR="21ACCEA4" w:rsidRPr="6F057B4A">
        <w:rPr>
          <w:rFonts w:ascii="Arial" w:hAnsi="Arial" w:cs="Arial"/>
          <w:sz w:val="22"/>
          <w:szCs w:val="22"/>
        </w:rPr>
        <w:t xml:space="preserve">ensure </w:t>
      </w:r>
      <w:r w:rsidR="322A33BA" w:rsidRPr="6F057B4A">
        <w:rPr>
          <w:rFonts w:ascii="Arial" w:hAnsi="Arial" w:cs="Arial"/>
          <w:sz w:val="22"/>
          <w:szCs w:val="22"/>
        </w:rPr>
        <w:t xml:space="preserve">they and </w:t>
      </w:r>
      <w:r w:rsidR="04ED6B4D" w:rsidRPr="6F057B4A">
        <w:rPr>
          <w:rFonts w:ascii="Arial" w:hAnsi="Arial" w:cs="Arial"/>
          <w:sz w:val="22"/>
          <w:szCs w:val="22"/>
        </w:rPr>
        <w:t xml:space="preserve">the </w:t>
      </w:r>
      <w:r w:rsidR="322A33BA" w:rsidRPr="6F057B4A">
        <w:rPr>
          <w:rFonts w:ascii="Arial" w:hAnsi="Arial" w:cs="Arial"/>
          <w:sz w:val="22"/>
          <w:szCs w:val="22"/>
        </w:rPr>
        <w:t xml:space="preserve">organisations they are collaborating </w:t>
      </w:r>
      <w:r w:rsidR="04ED6B4D" w:rsidRPr="6F057B4A">
        <w:rPr>
          <w:rFonts w:ascii="Arial" w:hAnsi="Arial" w:cs="Arial"/>
          <w:sz w:val="22"/>
          <w:szCs w:val="22"/>
        </w:rPr>
        <w:t>with,</w:t>
      </w:r>
      <w:r w:rsidR="322A33BA" w:rsidRPr="6F057B4A">
        <w:rPr>
          <w:rFonts w:ascii="Arial" w:hAnsi="Arial" w:cs="Arial"/>
          <w:sz w:val="22"/>
          <w:szCs w:val="22"/>
        </w:rPr>
        <w:t xml:space="preserve"> </w:t>
      </w:r>
      <w:r w:rsidR="21ACCEA4" w:rsidRPr="6F057B4A">
        <w:rPr>
          <w:rFonts w:ascii="Arial" w:hAnsi="Arial" w:cs="Arial"/>
          <w:sz w:val="22"/>
          <w:szCs w:val="22"/>
        </w:rPr>
        <w:t>promote equality of opportunity and fair access</w:t>
      </w:r>
      <w:r w:rsidR="4C97B8F3" w:rsidRPr="6F057B4A">
        <w:rPr>
          <w:rFonts w:ascii="Arial" w:hAnsi="Arial" w:cs="Arial"/>
          <w:sz w:val="22"/>
          <w:szCs w:val="22"/>
        </w:rPr>
        <w:t>,</w:t>
      </w:r>
      <w:r w:rsidR="54A56F3F" w:rsidRPr="6F057B4A">
        <w:rPr>
          <w:rFonts w:ascii="Arial" w:hAnsi="Arial" w:cs="Arial"/>
          <w:sz w:val="22"/>
          <w:szCs w:val="22"/>
        </w:rPr>
        <w:t xml:space="preserve"> </w:t>
      </w:r>
      <w:r w:rsidR="00F469F2">
        <w:rPr>
          <w:rFonts w:ascii="Arial" w:hAnsi="Arial" w:cs="Arial"/>
          <w:sz w:val="22"/>
          <w:szCs w:val="22"/>
        </w:rPr>
        <w:t xml:space="preserve">support for employees who have </w:t>
      </w:r>
      <w:r w:rsidR="00B94206">
        <w:rPr>
          <w:rFonts w:ascii="Arial" w:hAnsi="Arial" w:cs="Arial"/>
          <w:sz w:val="22"/>
          <w:szCs w:val="22"/>
        </w:rPr>
        <w:t>u</w:t>
      </w:r>
      <w:r w:rsidR="00F469F2">
        <w:rPr>
          <w:rFonts w:ascii="Arial" w:hAnsi="Arial" w:cs="Arial"/>
          <w:sz w:val="22"/>
          <w:szCs w:val="22"/>
        </w:rPr>
        <w:t>n</w:t>
      </w:r>
      <w:r w:rsidR="00B94206">
        <w:rPr>
          <w:rFonts w:ascii="Arial" w:hAnsi="Arial" w:cs="Arial"/>
          <w:sz w:val="22"/>
          <w:szCs w:val="22"/>
        </w:rPr>
        <w:t xml:space="preserve">paid caring </w:t>
      </w:r>
      <w:r w:rsidR="00F469F2">
        <w:rPr>
          <w:rFonts w:ascii="Arial" w:hAnsi="Arial" w:cs="Arial"/>
          <w:sz w:val="22"/>
          <w:szCs w:val="22"/>
        </w:rPr>
        <w:t xml:space="preserve">responsibilities </w:t>
      </w:r>
      <w:r w:rsidR="54A56F3F" w:rsidRPr="6F057B4A">
        <w:rPr>
          <w:rFonts w:ascii="Arial" w:hAnsi="Arial" w:cs="Arial"/>
          <w:sz w:val="22"/>
          <w:szCs w:val="22"/>
        </w:rPr>
        <w:t>as well as ensuring there are safeguarding and health and safety policies in place.</w:t>
      </w:r>
    </w:p>
    <w:p w14:paraId="28948EFA" w14:textId="77777777" w:rsidR="00FE1B0F" w:rsidRPr="0080592E" w:rsidRDefault="00FE1B0F" w:rsidP="00985D03">
      <w:pPr>
        <w:pStyle w:val="arial"/>
        <w:ind w:left="851" w:hanging="851"/>
        <w:rPr>
          <w:rFonts w:ascii="Arial" w:hAnsi="Arial" w:cs="Arial"/>
          <w:sz w:val="22"/>
          <w:szCs w:val="22"/>
        </w:rPr>
      </w:pPr>
    </w:p>
    <w:p w14:paraId="663DE6F5" w14:textId="77777777" w:rsidR="00310A89" w:rsidRPr="0080592E" w:rsidRDefault="00435E17" w:rsidP="009D0686">
      <w:pPr>
        <w:pStyle w:val="arial"/>
        <w:ind w:firstLine="0"/>
        <w:rPr>
          <w:rFonts w:ascii="Arial" w:hAnsi="Arial" w:cs="Arial"/>
          <w:b/>
          <w:szCs w:val="24"/>
        </w:rPr>
      </w:pPr>
      <w:r w:rsidRPr="0080592E">
        <w:rPr>
          <w:rFonts w:ascii="Arial" w:hAnsi="Arial" w:cs="Arial"/>
          <w:b/>
          <w:szCs w:val="24"/>
        </w:rPr>
        <w:t>1</w:t>
      </w:r>
      <w:r w:rsidR="00B219D3" w:rsidRPr="0080592E">
        <w:rPr>
          <w:rFonts w:ascii="Arial" w:hAnsi="Arial" w:cs="Arial"/>
          <w:b/>
          <w:szCs w:val="24"/>
        </w:rPr>
        <w:t>1</w:t>
      </w:r>
      <w:r w:rsidR="00310A89" w:rsidRPr="0080592E">
        <w:rPr>
          <w:rFonts w:ascii="Arial" w:hAnsi="Arial" w:cs="Arial"/>
          <w:b/>
          <w:szCs w:val="24"/>
        </w:rPr>
        <w:t xml:space="preserve">. </w:t>
      </w:r>
      <w:r w:rsidR="0003693C">
        <w:rPr>
          <w:rFonts w:ascii="Arial" w:hAnsi="Arial" w:cs="Arial"/>
          <w:b/>
          <w:szCs w:val="24"/>
        </w:rPr>
        <w:t>Period of F</w:t>
      </w:r>
      <w:r w:rsidR="00782833" w:rsidRPr="0080592E">
        <w:rPr>
          <w:rFonts w:ascii="Arial" w:hAnsi="Arial" w:cs="Arial"/>
          <w:b/>
          <w:szCs w:val="24"/>
        </w:rPr>
        <w:t xml:space="preserve">unding and </w:t>
      </w:r>
      <w:r w:rsidR="0003693C">
        <w:rPr>
          <w:rFonts w:ascii="Arial" w:hAnsi="Arial" w:cs="Arial"/>
          <w:b/>
          <w:szCs w:val="24"/>
        </w:rPr>
        <w:t>P</w:t>
      </w:r>
      <w:r w:rsidR="00782833" w:rsidRPr="0080592E">
        <w:rPr>
          <w:rFonts w:ascii="Arial" w:hAnsi="Arial" w:cs="Arial"/>
          <w:b/>
          <w:szCs w:val="24"/>
        </w:rPr>
        <w:t xml:space="preserve">ayment </w:t>
      </w:r>
      <w:r w:rsidR="0003693C">
        <w:rPr>
          <w:rFonts w:ascii="Arial" w:hAnsi="Arial" w:cs="Arial"/>
          <w:b/>
          <w:szCs w:val="24"/>
        </w:rPr>
        <w:t>S</w:t>
      </w:r>
      <w:r w:rsidR="00782833" w:rsidRPr="0080592E">
        <w:rPr>
          <w:rFonts w:ascii="Arial" w:hAnsi="Arial" w:cs="Arial"/>
          <w:b/>
          <w:szCs w:val="24"/>
        </w:rPr>
        <w:t>tructure</w:t>
      </w:r>
    </w:p>
    <w:p w14:paraId="6FD2328C" w14:textId="77777777" w:rsidR="00310A89" w:rsidRDefault="00310A89" w:rsidP="009D0686">
      <w:pPr>
        <w:pStyle w:val="arial"/>
        <w:ind w:firstLine="0"/>
        <w:rPr>
          <w:rFonts w:ascii="Arial" w:hAnsi="Arial" w:cs="Arial"/>
          <w:szCs w:val="24"/>
        </w:rPr>
      </w:pPr>
    </w:p>
    <w:p w14:paraId="6DEA1420" w14:textId="77777777" w:rsidR="00CC437F" w:rsidRPr="0080592E" w:rsidRDefault="6204156D" w:rsidP="6F057B4A">
      <w:pPr>
        <w:pStyle w:val="arial"/>
        <w:ind w:left="851" w:hanging="851"/>
        <w:rPr>
          <w:rFonts w:ascii="Arial" w:hAnsi="Arial" w:cs="Arial"/>
          <w:sz w:val="22"/>
          <w:szCs w:val="22"/>
        </w:rPr>
      </w:pPr>
      <w:r w:rsidRPr="6F057B4A">
        <w:rPr>
          <w:rFonts w:ascii="Arial" w:hAnsi="Arial" w:cs="Arial"/>
          <w:sz w:val="22"/>
          <w:szCs w:val="22"/>
        </w:rPr>
        <w:t>11</w:t>
      </w:r>
      <w:r w:rsidR="322A33BA" w:rsidRPr="6F057B4A">
        <w:rPr>
          <w:rFonts w:ascii="Arial" w:hAnsi="Arial" w:cs="Arial"/>
          <w:sz w:val="22"/>
          <w:szCs w:val="22"/>
        </w:rPr>
        <w:t xml:space="preserve">.1 </w:t>
      </w:r>
      <w:r w:rsidR="00B219D3">
        <w:tab/>
      </w:r>
      <w:r w:rsidR="4C97B8F3" w:rsidRPr="6F057B4A">
        <w:rPr>
          <w:rFonts w:ascii="Arial" w:hAnsi="Arial" w:cs="Arial"/>
          <w:sz w:val="22"/>
          <w:szCs w:val="22"/>
        </w:rPr>
        <w:t>Family Innovation</w:t>
      </w:r>
      <w:r w:rsidR="7F57C0EE" w:rsidRPr="6F057B4A">
        <w:rPr>
          <w:rFonts w:ascii="Arial" w:hAnsi="Arial" w:cs="Arial"/>
          <w:sz w:val="22"/>
          <w:szCs w:val="22"/>
        </w:rPr>
        <w:t xml:space="preserve"> Fund </w:t>
      </w:r>
      <w:r w:rsidR="5FD81C47" w:rsidRPr="6F057B4A">
        <w:rPr>
          <w:rFonts w:ascii="Arial" w:hAnsi="Arial" w:cs="Arial"/>
          <w:sz w:val="22"/>
          <w:szCs w:val="22"/>
        </w:rPr>
        <w:t>service</w:t>
      </w:r>
      <w:r w:rsidR="582ED7DE" w:rsidRPr="6F057B4A">
        <w:rPr>
          <w:rFonts w:ascii="Arial" w:hAnsi="Arial" w:cs="Arial"/>
          <w:sz w:val="22"/>
          <w:szCs w:val="22"/>
        </w:rPr>
        <w:t xml:space="preserve">s </w:t>
      </w:r>
      <w:r w:rsidR="7FE8D360" w:rsidRPr="6F057B4A">
        <w:rPr>
          <w:rFonts w:ascii="Arial" w:hAnsi="Arial" w:cs="Arial"/>
          <w:sz w:val="22"/>
          <w:szCs w:val="22"/>
        </w:rPr>
        <w:t>will commence on</w:t>
      </w:r>
      <w:r w:rsidR="10F525F0" w:rsidRPr="6F057B4A">
        <w:rPr>
          <w:rFonts w:ascii="Arial" w:hAnsi="Arial" w:cs="Arial"/>
          <w:sz w:val="22"/>
          <w:szCs w:val="22"/>
        </w:rPr>
        <w:t xml:space="preserve"> </w:t>
      </w:r>
      <w:r w:rsidR="29DD83F1" w:rsidRPr="6F057B4A">
        <w:rPr>
          <w:rFonts w:ascii="Arial" w:hAnsi="Arial" w:cs="Arial"/>
          <w:sz w:val="22"/>
          <w:szCs w:val="22"/>
        </w:rPr>
        <w:t>the date</w:t>
      </w:r>
      <w:r w:rsidR="02E10308" w:rsidRPr="6F057B4A">
        <w:rPr>
          <w:rFonts w:ascii="Arial" w:hAnsi="Arial" w:cs="Arial"/>
          <w:sz w:val="22"/>
          <w:szCs w:val="22"/>
        </w:rPr>
        <w:t xml:space="preserve"> </w:t>
      </w:r>
      <w:r w:rsidR="7FE8D360" w:rsidRPr="6F057B4A">
        <w:rPr>
          <w:rFonts w:ascii="Arial" w:hAnsi="Arial" w:cs="Arial"/>
          <w:sz w:val="22"/>
          <w:szCs w:val="22"/>
        </w:rPr>
        <w:t xml:space="preserve">that ECC is in receipt of </w:t>
      </w:r>
      <w:r w:rsidR="1D9C2DAC" w:rsidRPr="6F057B4A">
        <w:rPr>
          <w:rFonts w:ascii="Arial" w:hAnsi="Arial" w:cs="Arial"/>
          <w:sz w:val="22"/>
          <w:szCs w:val="22"/>
        </w:rPr>
        <w:t>the</w:t>
      </w:r>
      <w:r w:rsidR="7FE8D360" w:rsidRPr="6F057B4A">
        <w:rPr>
          <w:rFonts w:ascii="Arial" w:hAnsi="Arial" w:cs="Arial"/>
          <w:sz w:val="22"/>
          <w:szCs w:val="22"/>
        </w:rPr>
        <w:t xml:space="preserve"> signed </w:t>
      </w:r>
      <w:r w:rsidR="366429A3" w:rsidRPr="6F057B4A">
        <w:rPr>
          <w:rFonts w:ascii="Arial" w:hAnsi="Arial" w:cs="Arial"/>
          <w:sz w:val="22"/>
          <w:szCs w:val="22"/>
        </w:rPr>
        <w:t>Grant Agreement</w:t>
      </w:r>
      <w:r w:rsidR="1D9C2DAC" w:rsidRPr="6F057B4A">
        <w:rPr>
          <w:rFonts w:ascii="Arial" w:hAnsi="Arial" w:cs="Arial"/>
          <w:sz w:val="22"/>
          <w:szCs w:val="22"/>
        </w:rPr>
        <w:t xml:space="preserve">, that being no later than </w:t>
      </w:r>
      <w:r w:rsidR="5D30D219" w:rsidRPr="6F057B4A">
        <w:rPr>
          <w:rFonts w:ascii="Arial" w:hAnsi="Arial" w:cs="Arial"/>
          <w:sz w:val="22"/>
          <w:szCs w:val="22"/>
        </w:rPr>
        <w:t>1</w:t>
      </w:r>
      <w:r w:rsidR="5D30D219" w:rsidRPr="6F057B4A">
        <w:rPr>
          <w:rFonts w:ascii="Arial" w:hAnsi="Arial" w:cs="Arial"/>
          <w:sz w:val="22"/>
          <w:szCs w:val="22"/>
          <w:vertAlign w:val="superscript"/>
        </w:rPr>
        <w:t>st</w:t>
      </w:r>
      <w:r w:rsidR="5D30D219" w:rsidRPr="6F057B4A">
        <w:rPr>
          <w:rFonts w:ascii="Arial" w:hAnsi="Arial" w:cs="Arial"/>
          <w:sz w:val="22"/>
          <w:szCs w:val="22"/>
        </w:rPr>
        <w:t xml:space="preserve"> April 20</w:t>
      </w:r>
      <w:r w:rsidR="4C471C5F" w:rsidRPr="6F057B4A">
        <w:rPr>
          <w:rFonts w:ascii="Arial" w:hAnsi="Arial" w:cs="Arial"/>
          <w:sz w:val="22"/>
          <w:szCs w:val="22"/>
        </w:rPr>
        <w:t>23</w:t>
      </w:r>
      <w:r w:rsidR="7FE8D360" w:rsidRPr="6F057B4A">
        <w:rPr>
          <w:rFonts w:ascii="Arial" w:hAnsi="Arial" w:cs="Arial"/>
          <w:sz w:val="22"/>
          <w:szCs w:val="22"/>
        </w:rPr>
        <w:t xml:space="preserve"> </w:t>
      </w:r>
      <w:r w:rsidR="29DD83F1" w:rsidRPr="6F057B4A">
        <w:rPr>
          <w:rFonts w:ascii="Arial" w:hAnsi="Arial" w:cs="Arial"/>
          <w:sz w:val="22"/>
          <w:szCs w:val="22"/>
        </w:rPr>
        <w:t>and</w:t>
      </w:r>
      <w:r w:rsidR="6C938250" w:rsidRPr="6F057B4A">
        <w:rPr>
          <w:rFonts w:ascii="Arial" w:hAnsi="Arial" w:cs="Arial"/>
          <w:sz w:val="22"/>
          <w:szCs w:val="22"/>
        </w:rPr>
        <w:t xml:space="preserve"> </w:t>
      </w:r>
      <w:r w:rsidR="5D30D219" w:rsidRPr="6F057B4A">
        <w:rPr>
          <w:rFonts w:ascii="Arial" w:hAnsi="Arial" w:cs="Arial"/>
          <w:sz w:val="22"/>
          <w:szCs w:val="22"/>
        </w:rPr>
        <w:t xml:space="preserve">all work </w:t>
      </w:r>
      <w:r w:rsidR="7FE8D360" w:rsidRPr="6F057B4A">
        <w:rPr>
          <w:rFonts w:ascii="Arial" w:hAnsi="Arial" w:cs="Arial"/>
          <w:sz w:val="22"/>
          <w:szCs w:val="22"/>
        </w:rPr>
        <w:t xml:space="preserve">MUST </w:t>
      </w:r>
      <w:r w:rsidR="29DD83F1" w:rsidRPr="6F057B4A">
        <w:rPr>
          <w:rFonts w:ascii="Arial" w:hAnsi="Arial" w:cs="Arial"/>
          <w:sz w:val="22"/>
          <w:szCs w:val="22"/>
        </w:rPr>
        <w:t xml:space="preserve">be </w:t>
      </w:r>
      <w:r w:rsidR="5D30D219" w:rsidRPr="6F057B4A">
        <w:rPr>
          <w:rFonts w:ascii="Arial" w:hAnsi="Arial" w:cs="Arial"/>
          <w:sz w:val="22"/>
          <w:szCs w:val="22"/>
        </w:rPr>
        <w:t xml:space="preserve">completed </w:t>
      </w:r>
      <w:r w:rsidR="582ED7DE" w:rsidRPr="6F057B4A">
        <w:rPr>
          <w:rFonts w:ascii="Arial" w:hAnsi="Arial" w:cs="Arial"/>
          <w:sz w:val="22"/>
          <w:szCs w:val="22"/>
        </w:rPr>
        <w:t xml:space="preserve">no later than </w:t>
      </w:r>
      <w:r w:rsidR="10F525F0" w:rsidRPr="6F057B4A">
        <w:rPr>
          <w:rFonts w:ascii="Arial" w:hAnsi="Arial" w:cs="Arial"/>
          <w:sz w:val="22"/>
          <w:szCs w:val="22"/>
        </w:rPr>
        <w:t>31</w:t>
      </w:r>
      <w:r w:rsidR="1C68A908" w:rsidRPr="6F057B4A">
        <w:rPr>
          <w:rFonts w:ascii="Arial" w:hAnsi="Arial" w:cs="Arial"/>
          <w:sz w:val="22"/>
          <w:szCs w:val="22"/>
          <w:vertAlign w:val="superscript"/>
        </w:rPr>
        <w:t>st</w:t>
      </w:r>
      <w:r w:rsidR="1C68A908" w:rsidRPr="6F057B4A">
        <w:rPr>
          <w:rFonts w:ascii="Arial" w:hAnsi="Arial" w:cs="Arial"/>
          <w:sz w:val="22"/>
          <w:szCs w:val="22"/>
        </w:rPr>
        <w:t xml:space="preserve"> </w:t>
      </w:r>
      <w:r w:rsidR="5D30D219" w:rsidRPr="6F057B4A">
        <w:rPr>
          <w:rFonts w:ascii="Arial" w:hAnsi="Arial" w:cs="Arial"/>
          <w:sz w:val="22"/>
          <w:szCs w:val="22"/>
        </w:rPr>
        <w:t>March 202</w:t>
      </w:r>
      <w:r w:rsidR="4C471C5F" w:rsidRPr="6F057B4A">
        <w:rPr>
          <w:rFonts w:ascii="Arial" w:hAnsi="Arial" w:cs="Arial"/>
          <w:sz w:val="22"/>
          <w:szCs w:val="22"/>
        </w:rPr>
        <w:t>6</w:t>
      </w:r>
      <w:r w:rsidR="5D30D219" w:rsidRPr="6F057B4A">
        <w:rPr>
          <w:rFonts w:ascii="Arial" w:hAnsi="Arial" w:cs="Arial"/>
          <w:sz w:val="22"/>
          <w:szCs w:val="22"/>
        </w:rPr>
        <w:t>.</w:t>
      </w:r>
    </w:p>
    <w:p w14:paraId="481305C9" w14:textId="77777777" w:rsidR="00FE1B0F" w:rsidRPr="0080592E" w:rsidRDefault="00FE1B0F" w:rsidP="00FE1B0F">
      <w:pPr>
        <w:pStyle w:val="arial"/>
        <w:ind w:firstLine="0"/>
        <w:rPr>
          <w:rFonts w:ascii="Arial" w:hAnsi="Arial" w:cs="Arial"/>
          <w:sz w:val="22"/>
          <w:szCs w:val="22"/>
        </w:rPr>
      </w:pPr>
    </w:p>
    <w:p w14:paraId="1CD1DB18" w14:textId="77777777" w:rsidR="00FE1B0F" w:rsidRPr="0080592E" w:rsidRDefault="6204156D" w:rsidP="00FE1B0F">
      <w:pPr>
        <w:pStyle w:val="arial"/>
        <w:ind w:firstLine="0"/>
        <w:rPr>
          <w:rFonts w:ascii="Arial" w:hAnsi="Arial" w:cs="Arial"/>
          <w:sz w:val="22"/>
          <w:szCs w:val="22"/>
        </w:rPr>
      </w:pPr>
      <w:r w:rsidRPr="6F057B4A">
        <w:rPr>
          <w:rFonts w:ascii="Arial" w:hAnsi="Arial" w:cs="Arial"/>
          <w:sz w:val="22"/>
          <w:szCs w:val="22"/>
        </w:rPr>
        <w:t>11</w:t>
      </w:r>
      <w:r w:rsidR="224150DD" w:rsidRPr="6F057B4A">
        <w:rPr>
          <w:rFonts w:ascii="Arial" w:hAnsi="Arial" w:cs="Arial"/>
          <w:sz w:val="22"/>
          <w:szCs w:val="22"/>
        </w:rPr>
        <w:t>.2</w:t>
      </w:r>
      <w:r w:rsidR="00B219D3">
        <w:tab/>
      </w:r>
      <w:r w:rsidR="44AC8305" w:rsidRPr="6F057B4A">
        <w:rPr>
          <w:rFonts w:ascii="Arial" w:hAnsi="Arial" w:cs="Arial"/>
          <w:sz w:val="22"/>
          <w:szCs w:val="22"/>
        </w:rPr>
        <w:t>Grants w</w:t>
      </w:r>
      <w:r w:rsidR="4CA8AB9A" w:rsidRPr="6F057B4A">
        <w:rPr>
          <w:rFonts w:ascii="Arial" w:hAnsi="Arial" w:cs="Arial"/>
          <w:sz w:val="22"/>
          <w:szCs w:val="22"/>
        </w:rPr>
        <w:t>ill be paid in instalments</w:t>
      </w:r>
      <w:r w:rsidR="7FE8D360" w:rsidRPr="6F057B4A">
        <w:rPr>
          <w:rFonts w:ascii="Arial" w:hAnsi="Arial" w:cs="Arial"/>
          <w:sz w:val="22"/>
          <w:szCs w:val="22"/>
        </w:rPr>
        <w:t xml:space="preserve"> outlined below</w:t>
      </w:r>
      <w:r w:rsidR="25CA850E" w:rsidRPr="6F057B4A">
        <w:rPr>
          <w:rFonts w:ascii="Arial" w:hAnsi="Arial" w:cs="Arial"/>
          <w:sz w:val="22"/>
          <w:szCs w:val="22"/>
        </w:rPr>
        <w:t>:</w:t>
      </w:r>
    </w:p>
    <w:p w14:paraId="39CEF0D9" w14:textId="77777777" w:rsidR="00FE1B0F" w:rsidRPr="0080592E" w:rsidRDefault="00FE1B0F" w:rsidP="00FE1B0F">
      <w:pPr>
        <w:pStyle w:val="arial"/>
        <w:ind w:firstLine="0"/>
        <w:rPr>
          <w:rFonts w:ascii="Arial" w:hAnsi="Arial" w:cs="Arial"/>
          <w:sz w:val="22"/>
          <w:szCs w:val="22"/>
        </w:rPr>
      </w:pPr>
    </w:p>
    <w:p w14:paraId="52FA9976" w14:textId="77777777" w:rsidR="00B219D3" w:rsidRDefault="6204156D" w:rsidP="007E00CB">
      <w:pPr>
        <w:pStyle w:val="arial"/>
        <w:ind w:left="1702" w:hanging="851"/>
        <w:rPr>
          <w:rFonts w:ascii="Arial" w:hAnsi="Arial" w:cs="Arial"/>
          <w:sz w:val="22"/>
          <w:szCs w:val="22"/>
        </w:rPr>
      </w:pPr>
      <w:r w:rsidRPr="6F057B4A">
        <w:rPr>
          <w:rFonts w:ascii="Arial" w:hAnsi="Arial" w:cs="Arial"/>
          <w:sz w:val="22"/>
          <w:szCs w:val="22"/>
        </w:rPr>
        <w:t>11</w:t>
      </w:r>
      <w:r w:rsidR="224150DD" w:rsidRPr="6F057B4A">
        <w:rPr>
          <w:rFonts w:ascii="Arial" w:hAnsi="Arial" w:cs="Arial"/>
          <w:sz w:val="22"/>
          <w:szCs w:val="22"/>
        </w:rPr>
        <w:t xml:space="preserve">.2.1 </w:t>
      </w:r>
      <w:r w:rsidR="00B219D3">
        <w:tab/>
      </w:r>
      <w:r w:rsidR="5D30D219" w:rsidRPr="6F057B4A">
        <w:rPr>
          <w:rFonts w:ascii="Arial" w:hAnsi="Arial" w:cs="Arial"/>
          <w:sz w:val="22"/>
          <w:szCs w:val="22"/>
        </w:rPr>
        <w:t>25</w:t>
      </w:r>
      <w:r w:rsidR="4CA8AB9A" w:rsidRPr="6F057B4A">
        <w:rPr>
          <w:rFonts w:ascii="Arial" w:hAnsi="Arial" w:cs="Arial"/>
          <w:sz w:val="22"/>
          <w:szCs w:val="22"/>
        </w:rPr>
        <w:t xml:space="preserve">% of the total grant awarded will </w:t>
      </w:r>
      <w:r w:rsidR="54A56F3F" w:rsidRPr="6F057B4A">
        <w:rPr>
          <w:rFonts w:ascii="Arial" w:hAnsi="Arial" w:cs="Arial"/>
          <w:sz w:val="22"/>
          <w:szCs w:val="22"/>
        </w:rPr>
        <w:t xml:space="preserve">be </w:t>
      </w:r>
      <w:r w:rsidR="4CA8AB9A" w:rsidRPr="6F057B4A">
        <w:rPr>
          <w:rFonts w:ascii="Arial" w:hAnsi="Arial" w:cs="Arial"/>
          <w:sz w:val="22"/>
          <w:szCs w:val="22"/>
        </w:rPr>
        <w:t>paid</w:t>
      </w:r>
      <w:r w:rsidR="55B37C35" w:rsidRPr="6F057B4A">
        <w:rPr>
          <w:rFonts w:ascii="Arial" w:hAnsi="Arial" w:cs="Arial"/>
          <w:sz w:val="22"/>
          <w:szCs w:val="22"/>
        </w:rPr>
        <w:t xml:space="preserve"> directly</w:t>
      </w:r>
      <w:r w:rsidR="4CA8AB9A" w:rsidRPr="6F057B4A">
        <w:rPr>
          <w:rFonts w:ascii="Arial" w:hAnsi="Arial" w:cs="Arial"/>
          <w:sz w:val="22"/>
          <w:szCs w:val="22"/>
        </w:rPr>
        <w:t xml:space="preserve"> in</w:t>
      </w:r>
      <w:r w:rsidR="224150DD" w:rsidRPr="6F057B4A">
        <w:rPr>
          <w:rFonts w:ascii="Arial" w:hAnsi="Arial" w:cs="Arial"/>
          <w:sz w:val="22"/>
          <w:szCs w:val="22"/>
        </w:rPr>
        <w:t xml:space="preserve">to the </w:t>
      </w:r>
      <w:r w:rsidR="01B70B74" w:rsidRPr="6F057B4A">
        <w:rPr>
          <w:rFonts w:ascii="Arial" w:hAnsi="Arial" w:cs="Arial"/>
          <w:sz w:val="22"/>
          <w:szCs w:val="22"/>
        </w:rPr>
        <w:t xml:space="preserve">Provider </w:t>
      </w:r>
      <w:r w:rsidR="224150DD" w:rsidRPr="6F057B4A">
        <w:rPr>
          <w:rFonts w:ascii="Arial" w:hAnsi="Arial" w:cs="Arial"/>
          <w:sz w:val="22"/>
          <w:szCs w:val="22"/>
        </w:rPr>
        <w:t xml:space="preserve">recipient’s bank account </w:t>
      </w:r>
      <w:r w:rsidR="5D30D219" w:rsidRPr="6F057B4A">
        <w:rPr>
          <w:rFonts w:ascii="Arial" w:hAnsi="Arial" w:cs="Arial"/>
          <w:sz w:val="22"/>
          <w:szCs w:val="22"/>
        </w:rPr>
        <w:t>on 1</w:t>
      </w:r>
      <w:r w:rsidR="5D30D219" w:rsidRPr="6F057B4A">
        <w:rPr>
          <w:rFonts w:ascii="Arial" w:hAnsi="Arial" w:cs="Arial"/>
          <w:sz w:val="22"/>
          <w:szCs w:val="22"/>
          <w:vertAlign w:val="superscript"/>
        </w:rPr>
        <w:t>st</w:t>
      </w:r>
      <w:r w:rsidR="5D30D219" w:rsidRPr="6F057B4A">
        <w:rPr>
          <w:rFonts w:ascii="Arial" w:hAnsi="Arial" w:cs="Arial"/>
          <w:sz w:val="22"/>
          <w:szCs w:val="22"/>
        </w:rPr>
        <w:t xml:space="preserve"> April 20</w:t>
      </w:r>
      <w:r w:rsidR="2BD5392D" w:rsidRPr="6F057B4A">
        <w:rPr>
          <w:rFonts w:ascii="Arial" w:hAnsi="Arial" w:cs="Arial"/>
          <w:sz w:val="22"/>
          <w:szCs w:val="22"/>
        </w:rPr>
        <w:t>23</w:t>
      </w:r>
      <w:r w:rsidR="5D30D219" w:rsidRPr="6F057B4A">
        <w:rPr>
          <w:rFonts w:ascii="Arial" w:hAnsi="Arial" w:cs="Arial"/>
          <w:sz w:val="22"/>
          <w:szCs w:val="22"/>
        </w:rPr>
        <w:t xml:space="preserve"> provided </w:t>
      </w:r>
      <w:r w:rsidR="4642E017" w:rsidRPr="6F057B4A">
        <w:rPr>
          <w:rFonts w:ascii="Arial" w:hAnsi="Arial" w:cs="Arial"/>
          <w:sz w:val="22"/>
          <w:szCs w:val="22"/>
        </w:rPr>
        <w:t>E</w:t>
      </w:r>
      <w:r w:rsidR="630D4961" w:rsidRPr="6F057B4A">
        <w:rPr>
          <w:rFonts w:ascii="Arial" w:hAnsi="Arial" w:cs="Arial"/>
          <w:sz w:val="22"/>
          <w:szCs w:val="22"/>
        </w:rPr>
        <w:t>CC</w:t>
      </w:r>
      <w:r w:rsidR="4642E017" w:rsidRPr="6F057B4A">
        <w:rPr>
          <w:rFonts w:ascii="Arial" w:hAnsi="Arial" w:cs="Arial"/>
          <w:sz w:val="22"/>
          <w:szCs w:val="22"/>
        </w:rPr>
        <w:t>, as the local authority</w:t>
      </w:r>
      <w:r w:rsidR="794C25DE" w:rsidRPr="6F057B4A">
        <w:rPr>
          <w:rFonts w:ascii="Arial" w:hAnsi="Arial" w:cs="Arial"/>
          <w:sz w:val="22"/>
          <w:szCs w:val="22"/>
        </w:rPr>
        <w:t>,</w:t>
      </w:r>
      <w:r w:rsidR="4642E017" w:rsidRPr="6F057B4A">
        <w:rPr>
          <w:rFonts w:ascii="Arial" w:hAnsi="Arial" w:cs="Arial"/>
          <w:sz w:val="22"/>
          <w:szCs w:val="22"/>
        </w:rPr>
        <w:t xml:space="preserve"> </w:t>
      </w:r>
      <w:r w:rsidR="67105C59" w:rsidRPr="6F057B4A">
        <w:rPr>
          <w:rFonts w:ascii="Arial" w:hAnsi="Arial" w:cs="Arial"/>
          <w:sz w:val="22"/>
          <w:szCs w:val="22"/>
        </w:rPr>
        <w:t xml:space="preserve">is in receipt of </w:t>
      </w:r>
      <w:r w:rsidR="54A56F3F" w:rsidRPr="6F057B4A">
        <w:rPr>
          <w:rFonts w:ascii="Arial" w:hAnsi="Arial" w:cs="Arial"/>
          <w:sz w:val="22"/>
          <w:szCs w:val="22"/>
        </w:rPr>
        <w:t xml:space="preserve">the </w:t>
      </w:r>
      <w:r w:rsidR="67105C59" w:rsidRPr="6F057B4A">
        <w:rPr>
          <w:rFonts w:ascii="Arial" w:hAnsi="Arial" w:cs="Arial"/>
          <w:sz w:val="22"/>
          <w:szCs w:val="22"/>
        </w:rPr>
        <w:t xml:space="preserve">signed </w:t>
      </w:r>
      <w:r w:rsidR="366429A3" w:rsidRPr="6F057B4A">
        <w:rPr>
          <w:rFonts w:ascii="Arial" w:hAnsi="Arial" w:cs="Arial"/>
          <w:sz w:val="22"/>
          <w:szCs w:val="22"/>
        </w:rPr>
        <w:t>Grant Agreement</w:t>
      </w:r>
      <w:r w:rsidR="7F57C0EE" w:rsidRPr="6F057B4A">
        <w:rPr>
          <w:rFonts w:ascii="Arial" w:hAnsi="Arial" w:cs="Arial"/>
          <w:sz w:val="22"/>
          <w:szCs w:val="22"/>
        </w:rPr>
        <w:t xml:space="preserve"> </w:t>
      </w:r>
      <w:r w:rsidR="67105C59" w:rsidRPr="6F057B4A">
        <w:rPr>
          <w:rFonts w:ascii="Arial" w:hAnsi="Arial" w:cs="Arial"/>
          <w:sz w:val="22"/>
          <w:szCs w:val="22"/>
        </w:rPr>
        <w:t xml:space="preserve">and </w:t>
      </w:r>
      <w:r w:rsidR="54A56F3F" w:rsidRPr="6F057B4A">
        <w:rPr>
          <w:rFonts w:ascii="Arial" w:hAnsi="Arial" w:cs="Arial"/>
          <w:sz w:val="22"/>
          <w:szCs w:val="22"/>
        </w:rPr>
        <w:t>the required safeguarding, equality</w:t>
      </w:r>
      <w:r w:rsidR="6C938250" w:rsidRPr="6F057B4A">
        <w:rPr>
          <w:rFonts w:ascii="Arial" w:hAnsi="Arial" w:cs="Arial"/>
          <w:sz w:val="22"/>
          <w:szCs w:val="22"/>
        </w:rPr>
        <w:t xml:space="preserve"> and </w:t>
      </w:r>
      <w:r w:rsidR="4C97B8F3" w:rsidRPr="6F057B4A">
        <w:rPr>
          <w:rFonts w:ascii="Arial" w:hAnsi="Arial" w:cs="Arial"/>
          <w:sz w:val="22"/>
          <w:szCs w:val="22"/>
        </w:rPr>
        <w:t>health and safety policies</w:t>
      </w:r>
      <w:r w:rsidR="6C938250" w:rsidRPr="6F057B4A">
        <w:rPr>
          <w:rFonts w:ascii="Arial" w:hAnsi="Arial" w:cs="Arial"/>
          <w:sz w:val="22"/>
          <w:szCs w:val="22"/>
        </w:rPr>
        <w:t>, and other documentation agreed during the application period</w:t>
      </w:r>
      <w:r w:rsidR="2BD5392D" w:rsidRPr="6F057B4A">
        <w:rPr>
          <w:rFonts w:ascii="Arial" w:hAnsi="Arial" w:cs="Arial"/>
          <w:sz w:val="22"/>
          <w:szCs w:val="22"/>
        </w:rPr>
        <w:t xml:space="preserve"> and quarterly thereafter on receipt of satisfactory grant monitoring returns </w:t>
      </w:r>
      <w:r w:rsidR="216DA4DB" w:rsidRPr="6F057B4A">
        <w:rPr>
          <w:rFonts w:ascii="Arial" w:hAnsi="Arial" w:cs="Arial"/>
          <w:sz w:val="22"/>
          <w:szCs w:val="22"/>
        </w:rPr>
        <w:t>as se</w:t>
      </w:r>
      <w:r w:rsidR="32807F45" w:rsidRPr="6F057B4A">
        <w:rPr>
          <w:rFonts w:ascii="Arial" w:hAnsi="Arial" w:cs="Arial"/>
          <w:sz w:val="22"/>
          <w:szCs w:val="22"/>
        </w:rPr>
        <w:t>t out in</w:t>
      </w:r>
      <w:r w:rsidR="32807F45" w:rsidRPr="6F057B4A">
        <w:rPr>
          <w:rFonts w:ascii="Arial" w:hAnsi="Arial" w:cs="Arial"/>
          <w:color w:val="FF0000"/>
          <w:sz w:val="22"/>
          <w:szCs w:val="22"/>
        </w:rPr>
        <w:t xml:space="preserve"> </w:t>
      </w:r>
      <w:r w:rsidRPr="6F057B4A">
        <w:rPr>
          <w:rFonts w:ascii="Arial" w:hAnsi="Arial" w:cs="Arial"/>
          <w:sz w:val="22"/>
          <w:szCs w:val="22"/>
        </w:rPr>
        <w:t>section 1</w:t>
      </w:r>
      <w:r w:rsidR="16F0D447" w:rsidRPr="6F057B4A">
        <w:rPr>
          <w:rFonts w:ascii="Arial" w:hAnsi="Arial" w:cs="Arial"/>
          <w:sz w:val="22"/>
          <w:szCs w:val="22"/>
        </w:rPr>
        <w:t>3</w:t>
      </w:r>
      <w:r w:rsidRPr="6F057B4A">
        <w:rPr>
          <w:rFonts w:ascii="Arial" w:hAnsi="Arial" w:cs="Arial"/>
          <w:sz w:val="22"/>
          <w:szCs w:val="22"/>
        </w:rPr>
        <w:t xml:space="preserve"> of this </w:t>
      </w:r>
      <w:r w:rsidR="16F0D447" w:rsidRPr="6F057B4A">
        <w:rPr>
          <w:rFonts w:ascii="Arial" w:hAnsi="Arial" w:cs="Arial"/>
          <w:sz w:val="22"/>
          <w:szCs w:val="22"/>
        </w:rPr>
        <w:t>G</w:t>
      </w:r>
      <w:r w:rsidRPr="6F057B4A">
        <w:rPr>
          <w:rFonts w:ascii="Arial" w:hAnsi="Arial" w:cs="Arial"/>
          <w:sz w:val="22"/>
          <w:szCs w:val="22"/>
        </w:rPr>
        <w:t xml:space="preserve">rant </w:t>
      </w:r>
      <w:r w:rsidR="6FC0D401" w:rsidRPr="6F057B4A">
        <w:rPr>
          <w:rFonts w:ascii="Arial" w:hAnsi="Arial" w:cs="Arial"/>
          <w:sz w:val="22"/>
          <w:szCs w:val="22"/>
        </w:rPr>
        <w:t>Prospectus</w:t>
      </w:r>
      <w:r w:rsidR="16F0D447" w:rsidRPr="6F057B4A">
        <w:rPr>
          <w:rFonts w:ascii="Arial" w:hAnsi="Arial" w:cs="Arial"/>
          <w:sz w:val="22"/>
          <w:szCs w:val="22"/>
        </w:rPr>
        <w:t>.</w:t>
      </w:r>
    </w:p>
    <w:p w14:paraId="72DE1B88" w14:textId="77777777" w:rsidR="007E00CB" w:rsidRPr="007E00CB" w:rsidRDefault="007E00CB" w:rsidP="007E00CB">
      <w:pPr>
        <w:pStyle w:val="arial"/>
        <w:ind w:left="1702" w:hanging="851"/>
        <w:rPr>
          <w:rFonts w:ascii="Arial" w:hAnsi="Arial" w:cs="Arial"/>
          <w:sz w:val="22"/>
          <w:szCs w:val="22"/>
        </w:rPr>
      </w:pPr>
    </w:p>
    <w:p w14:paraId="4DD31E2D" w14:textId="77777777" w:rsidR="00782833" w:rsidRPr="0080592E" w:rsidRDefault="6204156D" w:rsidP="00FE1B0F">
      <w:pPr>
        <w:spacing w:after="120"/>
        <w:ind w:left="1702" w:hanging="851"/>
        <w:rPr>
          <w:rFonts w:cs="Arial"/>
          <w:sz w:val="22"/>
          <w:szCs w:val="22"/>
          <w:lang w:eastAsia="en-US"/>
        </w:rPr>
      </w:pPr>
      <w:r w:rsidRPr="6F057B4A">
        <w:rPr>
          <w:rFonts w:cs="Arial"/>
          <w:sz w:val="22"/>
          <w:szCs w:val="22"/>
          <w:lang w:eastAsia="en-US"/>
        </w:rPr>
        <w:t>11</w:t>
      </w:r>
      <w:r w:rsidR="224150DD" w:rsidRPr="6F057B4A">
        <w:rPr>
          <w:rFonts w:cs="Arial"/>
          <w:sz w:val="22"/>
          <w:szCs w:val="22"/>
          <w:lang w:eastAsia="en-US"/>
        </w:rPr>
        <w:t>.2.3</w:t>
      </w:r>
      <w:r w:rsidR="00B219D3">
        <w:tab/>
      </w:r>
      <w:r w:rsidR="2BD5392D" w:rsidRPr="6F057B4A">
        <w:rPr>
          <w:rFonts w:cs="Arial"/>
          <w:sz w:val="22"/>
          <w:szCs w:val="22"/>
          <w:lang w:eastAsia="en-US"/>
        </w:rPr>
        <w:t>Following the first payment 1</w:t>
      </w:r>
      <w:r w:rsidR="2BD5392D" w:rsidRPr="6F057B4A">
        <w:rPr>
          <w:rFonts w:cs="Arial"/>
          <w:sz w:val="22"/>
          <w:szCs w:val="22"/>
          <w:vertAlign w:val="superscript"/>
          <w:lang w:eastAsia="en-US"/>
        </w:rPr>
        <w:t>st</w:t>
      </w:r>
      <w:r w:rsidR="2BD5392D" w:rsidRPr="6F057B4A">
        <w:rPr>
          <w:rFonts w:cs="Arial"/>
          <w:sz w:val="22"/>
          <w:szCs w:val="22"/>
          <w:lang w:eastAsia="en-US"/>
        </w:rPr>
        <w:t xml:space="preserve"> April 2023, p</w:t>
      </w:r>
      <w:r w:rsidR="4CA8AB9A" w:rsidRPr="6F057B4A">
        <w:rPr>
          <w:rFonts w:cs="Arial"/>
          <w:sz w:val="22"/>
          <w:szCs w:val="22"/>
          <w:lang w:eastAsia="en-US"/>
        </w:rPr>
        <w:t xml:space="preserve">ayment of interim and final instalments will be delayed or cancelled where it is found </w:t>
      </w:r>
      <w:r w:rsidR="7FE8D360" w:rsidRPr="6F057B4A">
        <w:rPr>
          <w:rFonts w:cs="Arial"/>
          <w:sz w:val="22"/>
          <w:szCs w:val="22"/>
          <w:lang w:eastAsia="en-US"/>
        </w:rPr>
        <w:t xml:space="preserve">that </w:t>
      </w:r>
      <w:r w:rsidR="4CA8AB9A" w:rsidRPr="6F057B4A">
        <w:rPr>
          <w:rFonts w:cs="Arial"/>
          <w:sz w:val="22"/>
          <w:szCs w:val="22"/>
          <w:lang w:eastAsia="en-US"/>
        </w:rPr>
        <w:t xml:space="preserve">recipients are not adhering to the </w:t>
      </w:r>
      <w:r w:rsidR="366429A3" w:rsidRPr="6F057B4A">
        <w:rPr>
          <w:rFonts w:cs="Arial"/>
          <w:sz w:val="22"/>
          <w:szCs w:val="22"/>
          <w:lang w:eastAsia="en-US"/>
        </w:rPr>
        <w:t>Grant Agreement</w:t>
      </w:r>
      <w:r w:rsidR="4CA8AB9A" w:rsidRPr="6F057B4A">
        <w:rPr>
          <w:rFonts w:cs="Arial"/>
          <w:sz w:val="22"/>
          <w:szCs w:val="22"/>
          <w:lang w:eastAsia="en-US"/>
        </w:rPr>
        <w:t xml:space="preserve"> of </w:t>
      </w:r>
      <w:r w:rsidR="10F525F0" w:rsidRPr="6F057B4A">
        <w:rPr>
          <w:rFonts w:cs="Arial"/>
          <w:sz w:val="22"/>
          <w:szCs w:val="22"/>
          <w:lang w:eastAsia="en-US"/>
        </w:rPr>
        <w:t xml:space="preserve">the </w:t>
      </w:r>
      <w:r w:rsidR="099FC582" w:rsidRPr="6F057B4A">
        <w:rPr>
          <w:rFonts w:cs="Arial"/>
          <w:sz w:val="22"/>
          <w:szCs w:val="22"/>
          <w:lang w:eastAsia="en-US"/>
        </w:rPr>
        <w:t>grant.</w:t>
      </w:r>
      <w:r w:rsidR="4CA8AB9A" w:rsidRPr="6F057B4A">
        <w:rPr>
          <w:rFonts w:cs="Arial"/>
          <w:sz w:val="22"/>
          <w:szCs w:val="22"/>
          <w:lang w:eastAsia="en-US"/>
        </w:rPr>
        <w:t xml:space="preserve">   </w:t>
      </w:r>
      <w:r w:rsidR="4FFEF738" w:rsidRPr="6F057B4A">
        <w:rPr>
          <w:rFonts w:cs="Arial"/>
          <w:sz w:val="22"/>
          <w:szCs w:val="22"/>
          <w:lang w:eastAsia="en-US"/>
        </w:rPr>
        <w:t>ECC</w:t>
      </w:r>
      <w:r w:rsidR="2B41D768" w:rsidRPr="6F057B4A">
        <w:rPr>
          <w:rFonts w:cs="Arial"/>
          <w:sz w:val="22"/>
          <w:szCs w:val="22"/>
          <w:lang w:eastAsia="en-US"/>
        </w:rPr>
        <w:t xml:space="preserve"> re</w:t>
      </w:r>
      <w:r w:rsidR="4CA8AB9A" w:rsidRPr="6F057B4A">
        <w:rPr>
          <w:rFonts w:cs="Arial"/>
          <w:sz w:val="22"/>
          <w:szCs w:val="22"/>
          <w:lang w:eastAsia="en-US"/>
        </w:rPr>
        <w:t>serves the right to claw back payments of grant monies in</w:t>
      </w:r>
      <w:r w:rsidR="1EBA4F64" w:rsidRPr="6F057B4A">
        <w:rPr>
          <w:rFonts w:cs="Arial"/>
          <w:sz w:val="22"/>
          <w:szCs w:val="22"/>
          <w:lang w:eastAsia="en-US"/>
        </w:rPr>
        <w:t xml:space="preserve"> part or in</w:t>
      </w:r>
      <w:r w:rsidR="3A3B4A5E" w:rsidRPr="6F057B4A">
        <w:rPr>
          <w:rFonts w:cs="Arial"/>
          <w:sz w:val="22"/>
          <w:szCs w:val="22"/>
          <w:lang w:eastAsia="en-US"/>
        </w:rPr>
        <w:t xml:space="preserve"> full</w:t>
      </w:r>
      <w:r w:rsidR="01B70B74" w:rsidRPr="6F057B4A">
        <w:rPr>
          <w:rFonts w:cs="Arial"/>
          <w:sz w:val="22"/>
          <w:szCs w:val="22"/>
          <w:lang w:eastAsia="en-US"/>
        </w:rPr>
        <w:t xml:space="preserve"> as detailed</w:t>
      </w:r>
      <w:r w:rsidR="4FFEF738" w:rsidRPr="6F057B4A">
        <w:rPr>
          <w:rFonts w:cs="Arial"/>
          <w:sz w:val="22"/>
          <w:szCs w:val="22"/>
          <w:lang w:eastAsia="en-US"/>
        </w:rPr>
        <w:t xml:space="preserve"> in the Grant Agreement.</w:t>
      </w:r>
    </w:p>
    <w:p w14:paraId="3739823C" w14:textId="77777777" w:rsidR="00B331E5" w:rsidRPr="0080592E" w:rsidRDefault="7CEAD1D2" w:rsidP="00FE1B0F">
      <w:pPr>
        <w:spacing w:after="120"/>
        <w:ind w:left="1702" w:hanging="851"/>
        <w:rPr>
          <w:rFonts w:cs="Arial"/>
          <w:sz w:val="22"/>
          <w:szCs w:val="22"/>
          <w:lang w:eastAsia="en-US"/>
        </w:rPr>
      </w:pPr>
      <w:r w:rsidRPr="6F057B4A">
        <w:rPr>
          <w:rFonts w:cs="Arial"/>
          <w:sz w:val="22"/>
          <w:szCs w:val="22"/>
          <w:lang w:eastAsia="en-US"/>
        </w:rPr>
        <w:t xml:space="preserve">11.2.4 </w:t>
      </w:r>
      <w:r w:rsidR="04ED6B4D" w:rsidRPr="6F057B4A">
        <w:rPr>
          <w:rFonts w:cs="Arial"/>
          <w:b/>
          <w:bCs/>
          <w:sz w:val="22"/>
          <w:szCs w:val="22"/>
          <w:lang w:eastAsia="en-US"/>
        </w:rPr>
        <w:t xml:space="preserve">  </w:t>
      </w:r>
      <w:r w:rsidR="5675B80F" w:rsidRPr="6F057B4A">
        <w:rPr>
          <w:rFonts w:cs="Arial"/>
          <w:b/>
          <w:bCs/>
          <w:sz w:val="22"/>
          <w:szCs w:val="22"/>
          <w:lang w:eastAsia="en-US"/>
        </w:rPr>
        <w:t xml:space="preserve"> </w:t>
      </w:r>
      <w:r w:rsidRPr="6F057B4A">
        <w:rPr>
          <w:rFonts w:cs="Arial"/>
          <w:sz w:val="22"/>
          <w:szCs w:val="22"/>
          <w:lang w:eastAsia="en-US"/>
        </w:rPr>
        <w:t>Any</w:t>
      </w:r>
      <w:r w:rsidR="01B70B74" w:rsidRPr="6F057B4A">
        <w:rPr>
          <w:rFonts w:cs="Arial"/>
          <w:sz w:val="22"/>
          <w:szCs w:val="22"/>
          <w:lang w:eastAsia="en-US"/>
        </w:rPr>
        <w:t xml:space="preserve"> breakdown in </w:t>
      </w:r>
      <w:r w:rsidR="55B37C35" w:rsidRPr="6F057B4A">
        <w:rPr>
          <w:rFonts w:cs="Arial"/>
          <w:sz w:val="22"/>
          <w:szCs w:val="22"/>
          <w:lang w:eastAsia="en-US"/>
        </w:rPr>
        <w:t xml:space="preserve">the </w:t>
      </w:r>
      <w:r w:rsidR="01B70B74" w:rsidRPr="6F057B4A">
        <w:rPr>
          <w:rFonts w:cs="Arial"/>
          <w:sz w:val="22"/>
          <w:szCs w:val="22"/>
          <w:lang w:eastAsia="en-US"/>
        </w:rPr>
        <w:t>collaborati</w:t>
      </w:r>
      <w:r w:rsidR="55B37C35" w:rsidRPr="6F057B4A">
        <w:rPr>
          <w:rFonts w:cs="Arial"/>
          <w:sz w:val="22"/>
          <w:szCs w:val="22"/>
          <w:lang w:eastAsia="en-US"/>
        </w:rPr>
        <w:t xml:space="preserve">ve agreement(s) </w:t>
      </w:r>
      <w:r w:rsidR="26B29093" w:rsidRPr="6F057B4A">
        <w:rPr>
          <w:rFonts w:cs="Arial"/>
          <w:sz w:val="22"/>
          <w:szCs w:val="22"/>
          <w:lang w:eastAsia="en-US"/>
        </w:rPr>
        <w:t>is</w:t>
      </w:r>
      <w:r w:rsidR="01B70B74" w:rsidRPr="6F057B4A">
        <w:rPr>
          <w:rFonts w:cs="Arial"/>
          <w:sz w:val="22"/>
          <w:szCs w:val="22"/>
          <w:lang w:eastAsia="en-US"/>
        </w:rPr>
        <w:t xml:space="preserve"> the responsibility</w:t>
      </w:r>
      <w:r w:rsidR="26B29093" w:rsidRPr="6F057B4A">
        <w:rPr>
          <w:rFonts w:cs="Arial"/>
          <w:sz w:val="22"/>
          <w:szCs w:val="22"/>
          <w:lang w:eastAsia="en-US"/>
        </w:rPr>
        <w:t xml:space="preserve"> of the </w:t>
      </w:r>
      <w:r w:rsidR="554011B1" w:rsidRPr="6F057B4A">
        <w:rPr>
          <w:rFonts w:cs="Arial"/>
          <w:sz w:val="22"/>
          <w:szCs w:val="22"/>
          <w:lang w:eastAsia="en-US"/>
        </w:rPr>
        <w:t xml:space="preserve">designated lead </w:t>
      </w:r>
      <w:r w:rsidR="55B37C35" w:rsidRPr="6F057B4A">
        <w:rPr>
          <w:rFonts w:cs="Arial"/>
          <w:sz w:val="22"/>
          <w:szCs w:val="22"/>
          <w:lang w:eastAsia="en-US"/>
        </w:rPr>
        <w:t xml:space="preserve">to manage and resolve </w:t>
      </w:r>
      <w:r w:rsidR="26B29093" w:rsidRPr="6F057B4A">
        <w:rPr>
          <w:rFonts w:cs="Arial"/>
          <w:sz w:val="22"/>
          <w:szCs w:val="22"/>
          <w:lang w:eastAsia="en-US"/>
        </w:rPr>
        <w:t>and</w:t>
      </w:r>
      <w:r w:rsidR="01B70B74" w:rsidRPr="6F057B4A">
        <w:rPr>
          <w:rFonts w:cs="Arial"/>
          <w:sz w:val="22"/>
          <w:szCs w:val="22"/>
          <w:lang w:eastAsia="en-US"/>
        </w:rPr>
        <w:t xml:space="preserve"> </w:t>
      </w:r>
      <w:r w:rsidR="26B29093" w:rsidRPr="6F057B4A">
        <w:rPr>
          <w:rFonts w:cs="Arial"/>
          <w:sz w:val="22"/>
          <w:szCs w:val="22"/>
          <w:lang w:eastAsia="en-US"/>
        </w:rPr>
        <w:t xml:space="preserve">to </w:t>
      </w:r>
      <w:r w:rsidR="01B70B74" w:rsidRPr="6F057B4A">
        <w:rPr>
          <w:rFonts w:cs="Arial"/>
          <w:sz w:val="22"/>
          <w:szCs w:val="22"/>
          <w:lang w:eastAsia="en-US"/>
        </w:rPr>
        <w:t xml:space="preserve">ensure </w:t>
      </w:r>
      <w:r w:rsidR="55B37C35" w:rsidRPr="6F057B4A">
        <w:rPr>
          <w:rFonts w:cs="Arial"/>
          <w:sz w:val="22"/>
          <w:szCs w:val="22"/>
          <w:lang w:eastAsia="en-US"/>
        </w:rPr>
        <w:t xml:space="preserve">no disruption to </w:t>
      </w:r>
      <w:r w:rsidR="26B29093" w:rsidRPr="6F057B4A">
        <w:rPr>
          <w:rFonts w:cs="Arial"/>
          <w:sz w:val="22"/>
          <w:szCs w:val="22"/>
          <w:lang w:eastAsia="en-US"/>
        </w:rPr>
        <w:t xml:space="preserve">the </w:t>
      </w:r>
      <w:r w:rsidR="01B70B74" w:rsidRPr="6F057B4A">
        <w:rPr>
          <w:rFonts w:cs="Arial"/>
          <w:sz w:val="22"/>
          <w:szCs w:val="22"/>
          <w:lang w:eastAsia="en-US"/>
        </w:rPr>
        <w:t>service delivery</w:t>
      </w:r>
      <w:r w:rsidR="26B29093" w:rsidRPr="6F057B4A">
        <w:rPr>
          <w:rFonts w:cs="Arial"/>
          <w:sz w:val="22"/>
          <w:szCs w:val="22"/>
          <w:lang w:eastAsia="en-US"/>
        </w:rPr>
        <w:t>.</w:t>
      </w:r>
    </w:p>
    <w:p w14:paraId="34460220" w14:textId="77777777" w:rsidR="00FE1B0F" w:rsidRPr="0080592E" w:rsidRDefault="7CEAD1D2" w:rsidP="007D326D">
      <w:pPr>
        <w:ind w:left="1702" w:hanging="851"/>
        <w:rPr>
          <w:rFonts w:cs="Arial"/>
          <w:sz w:val="22"/>
          <w:szCs w:val="22"/>
          <w:lang w:eastAsia="en-US"/>
        </w:rPr>
      </w:pPr>
      <w:r w:rsidRPr="6F057B4A">
        <w:rPr>
          <w:rFonts w:cs="Arial"/>
          <w:sz w:val="22"/>
          <w:szCs w:val="22"/>
          <w:lang w:eastAsia="en-US"/>
        </w:rPr>
        <w:lastRenderedPageBreak/>
        <w:t xml:space="preserve">11.2.5 </w:t>
      </w:r>
      <w:r w:rsidR="00336ADC">
        <w:tab/>
      </w:r>
      <w:r w:rsidRPr="6F057B4A">
        <w:rPr>
          <w:rFonts w:cs="Arial"/>
          <w:sz w:val="22"/>
          <w:szCs w:val="22"/>
          <w:lang w:eastAsia="en-US"/>
        </w:rPr>
        <w:t>Any</w:t>
      </w:r>
      <w:r w:rsidR="01B70B74" w:rsidRPr="6F057B4A">
        <w:rPr>
          <w:rFonts w:cs="Arial"/>
          <w:sz w:val="22"/>
          <w:szCs w:val="22"/>
          <w:lang w:eastAsia="en-US"/>
        </w:rPr>
        <w:t xml:space="preserve"> </w:t>
      </w:r>
      <w:r w:rsidR="26B29093" w:rsidRPr="6F057B4A">
        <w:rPr>
          <w:rFonts w:cs="Arial"/>
          <w:sz w:val="22"/>
          <w:szCs w:val="22"/>
          <w:lang w:eastAsia="en-US"/>
        </w:rPr>
        <w:t xml:space="preserve">grant monies held by the </w:t>
      </w:r>
      <w:r w:rsidR="099FBCCB" w:rsidRPr="6F057B4A">
        <w:rPr>
          <w:rFonts w:cs="Arial"/>
          <w:sz w:val="22"/>
          <w:szCs w:val="22"/>
          <w:lang w:eastAsia="en-US"/>
        </w:rPr>
        <w:t xml:space="preserve">designated lead </w:t>
      </w:r>
      <w:r w:rsidR="26B29093" w:rsidRPr="6F057B4A">
        <w:rPr>
          <w:rFonts w:cs="Arial"/>
          <w:sz w:val="22"/>
          <w:szCs w:val="22"/>
          <w:lang w:eastAsia="en-US"/>
        </w:rPr>
        <w:t>that remains unspent</w:t>
      </w:r>
      <w:r w:rsidR="55B37C35" w:rsidRPr="6F057B4A">
        <w:rPr>
          <w:rFonts w:cs="Arial"/>
          <w:sz w:val="22"/>
          <w:szCs w:val="22"/>
          <w:lang w:eastAsia="en-US"/>
        </w:rPr>
        <w:t xml:space="preserve"> </w:t>
      </w:r>
      <w:r w:rsidR="26B29093" w:rsidRPr="6F057B4A">
        <w:rPr>
          <w:rFonts w:cs="Arial"/>
          <w:sz w:val="22"/>
          <w:szCs w:val="22"/>
          <w:lang w:eastAsia="en-US"/>
        </w:rPr>
        <w:t>will</w:t>
      </w:r>
      <w:r w:rsidR="55B37C35" w:rsidRPr="6F057B4A">
        <w:rPr>
          <w:rFonts w:cs="Arial"/>
          <w:sz w:val="22"/>
          <w:szCs w:val="22"/>
          <w:lang w:eastAsia="en-US"/>
        </w:rPr>
        <w:t xml:space="preserve"> be returned to the Local Authority</w:t>
      </w:r>
      <w:r w:rsidR="26B29093" w:rsidRPr="6F057B4A">
        <w:rPr>
          <w:rFonts w:cs="Arial"/>
          <w:sz w:val="22"/>
          <w:szCs w:val="22"/>
          <w:lang w:eastAsia="en-US"/>
        </w:rPr>
        <w:t>.</w:t>
      </w:r>
    </w:p>
    <w:p w14:paraId="7CCC66A7" w14:textId="77777777" w:rsidR="007D326D" w:rsidRDefault="007D326D" w:rsidP="00EA4C41">
      <w:pPr>
        <w:rPr>
          <w:rFonts w:cs="Arial"/>
          <w:sz w:val="22"/>
          <w:szCs w:val="22"/>
          <w:lang w:eastAsia="en-US"/>
        </w:rPr>
      </w:pPr>
    </w:p>
    <w:p w14:paraId="0147BB40" w14:textId="77777777" w:rsidR="00AB1CF3" w:rsidRPr="0080592E" w:rsidRDefault="00AB1CF3" w:rsidP="00EA4C41">
      <w:pPr>
        <w:rPr>
          <w:rFonts w:cs="Arial"/>
          <w:sz w:val="22"/>
          <w:szCs w:val="22"/>
          <w:lang w:eastAsia="en-US"/>
        </w:rPr>
      </w:pPr>
    </w:p>
    <w:p w14:paraId="488B1D7D" w14:textId="77777777" w:rsidR="006C332F" w:rsidRPr="0080592E" w:rsidRDefault="00435E17" w:rsidP="006C332F">
      <w:pPr>
        <w:pStyle w:val="arial"/>
        <w:ind w:firstLine="0"/>
        <w:rPr>
          <w:rFonts w:ascii="Arial" w:hAnsi="Arial" w:cs="Arial"/>
          <w:b/>
          <w:szCs w:val="24"/>
        </w:rPr>
      </w:pPr>
      <w:r w:rsidRPr="0080592E">
        <w:rPr>
          <w:rFonts w:ascii="Arial" w:hAnsi="Arial" w:cs="Arial"/>
          <w:b/>
          <w:szCs w:val="24"/>
        </w:rPr>
        <w:t>1</w:t>
      </w:r>
      <w:r w:rsidR="00B219D3" w:rsidRPr="0080592E">
        <w:rPr>
          <w:rFonts w:ascii="Arial" w:hAnsi="Arial" w:cs="Arial"/>
          <w:b/>
          <w:szCs w:val="24"/>
        </w:rPr>
        <w:t>2</w:t>
      </w:r>
      <w:r w:rsidR="006C332F" w:rsidRPr="0080592E">
        <w:rPr>
          <w:rFonts w:ascii="Arial" w:hAnsi="Arial" w:cs="Arial"/>
          <w:b/>
          <w:szCs w:val="24"/>
        </w:rPr>
        <w:t xml:space="preserve">. </w:t>
      </w:r>
      <w:r w:rsidR="0080592E">
        <w:rPr>
          <w:rFonts w:ascii="Arial" w:hAnsi="Arial" w:cs="Arial"/>
          <w:b/>
          <w:szCs w:val="24"/>
        </w:rPr>
        <w:t>Restrictions of G</w:t>
      </w:r>
      <w:r w:rsidR="009563D1" w:rsidRPr="0080592E">
        <w:rPr>
          <w:rFonts w:ascii="Arial" w:hAnsi="Arial" w:cs="Arial"/>
          <w:b/>
          <w:szCs w:val="24"/>
        </w:rPr>
        <w:t xml:space="preserve">rant </w:t>
      </w:r>
      <w:r w:rsidR="0080592E">
        <w:rPr>
          <w:rFonts w:ascii="Arial" w:hAnsi="Arial" w:cs="Arial"/>
          <w:b/>
          <w:szCs w:val="24"/>
        </w:rPr>
        <w:t>U</w:t>
      </w:r>
      <w:r w:rsidR="009563D1" w:rsidRPr="0080592E">
        <w:rPr>
          <w:rFonts w:ascii="Arial" w:hAnsi="Arial" w:cs="Arial"/>
          <w:b/>
          <w:szCs w:val="24"/>
        </w:rPr>
        <w:t>se</w:t>
      </w:r>
      <w:r w:rsidR="00C60189" w:rsidRPr="0080592E">
        <w:rPr>
          <w:rFonts w:ascii="Arial" w:hAnsi="Arial" w:cs="Arial"/>
          <w:b/>
          <w:szCs w:val="24"/>
        </w:rPr>
        <w:t xml:space="preserve"> </w:t>
      </w:r>
    </w:p>
    <w:p w14:paraId="1BF711F7" w14:textId="77777777" w:rsidR="00437F59" w:rsidRDefault="00437F59" w:rsidP="000D2AFD">
      <w:pPr>
        <w:pStyle w:val="arial"/>
        <w:ind w:firstLine="0"/>
        <w:rPr>
          <w:rFonts w:ascii="Arial" w:hAnsi="Arial" w:cs="Arial"/>
        </w:rPr>
      </w:pPr>
    </w:p>
    <w:p w14:paraId="7078E421" w14:textId="4949CD33" w:rsidR="000D2AFD" w:rsidRPr="0080592E" w:rsidRDefault="000266CA" w:rsidP="00AB1CF3">
      <w:pPr>
        <w:pStyle w:val="arial"/>
        <w:numPr>
          <w:ilvl w:val="1"/>
          <w:numId w:val="33"/>
        </w:numPr>
        <w:ind w:hanging="780"/>
        <w:rPr>
          <w:rFonts w:ascii="Arial" w:hAnsi="Arial" w:cs="Arial"/>
          <w:sz w:val="22"/>
          <w:szCs w:val="22"/>
        </w:rPr>
      </w:pPr>
      <w:r w:rsidRPr="0080592E">
        <w:rPr>
          <w:rFonts w:ascii="Arial" w:hAnsi="Arial" w:cs="Arial"/>
          <w:sz w:val="22"/>
          <w:szCs w:val="22"/>
        </w:rPr>
        <w:t>Family I</w:t>
      </w:r>
      <w:r w:rsidR="00C60189" w:rsidRPr="0080592E">
        <w:rPr>
          <w:rFonts w:ascii="Arial" w:hAnsi="Arial" w:cs="Arial"/>
          <w:sz w:val="22"/>
          <w:szCs w:val="22"/>
        </w:rPr>
        <w:t>nnovation Fund g</w:t>
      </w:r>
      <w:r w:rsidR="000D2AFD" w:rsidRPr="0080592E">
        <w:rPr>
          <w:rFonts w:ascii="Arial" w:hAnsi="Arial" w:cs="Arial"/>
          <w:sz w:val="22"/>
          <w:szCs w:val="22"/>
        </w:rPr>
        <w:t>rant</w:t>
      </w:r>
      <w:r w:rsidR="002452FB" w:rsidRPr="0080592E">
        <w:rPr>
          <w:rFonts w:ascii="Arial" w:hAnsi="Arial" w:cs="Arial"/>
          <w:sz w:val="22"/>
          <w:szCs w:val="22"/>
        </w:rPr>
        <w:t>s</w:t>
      </w:r>
      <w:r w:rsidR="000D2AFD" w:rsidRPr="0080592E">
        <w:rPr>
          <w:rFonts w:ascii="Arial" w:hAnsi="Arial" w:cs="Arial"/>
          <w:sz w:val="22"/>
          <w:szCs w:val="22"/>
        </w:rPr>
        <w:t xml:space="preserve"> cannot be used for</w:t>
      </w:r>
      <w:r w:rsidR="00B3687E" w:rsidRPr="0080592E">
        <w:rPr>
          <w:rFonts w:ascii="Arial" w:hAnsi="Arial" w:cs="Arial"/>
          <w:sz w:val="22"/>
          <w:szCs w:val="22"/>
        </w:rPr>
        <w:t>:</w:t>
      </w:r>
    </w:p>
    <w:p w14:paraId="68D4B70E" w14:textId="77777777" w:rsidR="006C332F" w:rsidRPr="0080592E" w:rsidRDefault="006C332F" w:rsidP="006C332F">
      <w:pPr>
        <w:pStyle w:val="arial"/>
        <w:ind w:left="360" w:firstLine="0"/>
        <w:rPr>
          <w:rFonts w:ascii="Arial" w:hAnsi="Arial" w:cs="Arial"/>
          <w:sz w:val="22"/>
          <w:szCs w:val="22"/>
        </w:rPr>
      </w:pPr>
    </w:p>
    <w:p w14:paraId="437F71AC" w14:textId="77777777" w:rsidR="00795487" w:rsidRPr="0080592E" w:rsidRDefault="005A1DFB" w:rsidP="00795487">
      <w:pPr>
        <w:pStyle w:val="arial"/>
        <w:numPr>
          <w:ilvl w:val="0"/>
          <w:numId w:val="2"/>
        </w:numPr>
        <w:ind w:firstLine="131"/>
        <w:rPr>
          <w:rFonts w:ascii="Arial" w:hAnsi="Arial" w:cs="Arial"/>
          <w:sz w:val="22"/>
          <w:szCs w:val="22"/>
        </w:rPr>
      </w:pPr>
      <w:r w:rsidRPr="0080592E">
        <w:rPr>
          <w:rFonts w:ascii="Arial" w:hAnsi="Arial" w:cs="Arial"/>
          <w:sz w:val="22"/>
          <w:szCs w:val="22"/>
        </w:rPr>
        <w:t>c</w:t>
      </w:r>
      <w:r w:rsidR="000B59FD" w:rsidRPr="0080592E">
        <w:rPr>
          <w:rFonts w:ascii="Arial" w:hAnsi="Arial" w:cs="Arial"/>
          <w:sz w:val="22"/>
          <w:szCs w:val="22"/>
        </w:rPr>
        <w:t>osts to existing</w:t>
      </w:r>
      <w:r w:rsidR="00795487" w:rsidRPr="0080592E">
        <w:rPr>
          <w:rFonts w:ascii="Arial" w:hAnsi="Arial" w:cs="Arial"/>
          <w:sz w:val="22"/>
          <w:szCs w:val="22"/>
        </w:rPr>
        <w:t xml:space="preserve"> core</w:t>
      </w:r>
      <w:r w:rsidR="000B59FD" w:rsidRPr="0080592E">
        <w:rPr>
          <w:rFonts w:ascii="Arial" w:hAnsi="Arial" w:cs="Arial"/>
          <w:sz w:val="22"/>
          <w:szCs w:val="22"/>
        </w:rPr>
        <w:t xml:space="preserve"> services</w:t>
      </w:r>
      <w:r w:rsidR="001E151F" w:rsidRPr="0080592E">
        <w:rPr>
          <w:rFonts w:ascii="Arial" w:hAnsi="Arial" w:cs="Arial"/>
          <w:sz w:val="22"/>
          <w:szCs w:val="22"/>
        </w:rPr>
        <w:t>/delivery</w:t>
      </w:r>
      <w:r w:rsidR="00DB252D" w:rsidRPr="0080592E">
        <w:rPr>
          <w:rFonts w:ascii="Arial" w:hAnsi="Arial" w:cs="Arial"/>
          <w:sz w:val="22"/>
          <w:szCs w:val="22"/>
        </w:rPr>
        <w:t xml:space="preserve"> </w:t>
      </w:r>
      <w:r w:rsidR="00795487" w:rsidRPr="0080592E">
        <w:rPr>
          <w:rFonts w:ascii="Arial" w:hAnsi="Arial" w:cs="Arial"/>
          <w:sz w:val="22"/>
          <w:szCs w:val="22"/>
        </w:rPr>
        <w:t>not directly related to FIF</w:t>
      </w:r>
    </w:p>
    <w:p w14:paraId="0B38A84F" w14:textId="77777777" w:rsidR="00795487" w:rsidRPr="0080592E" w:rsidRDefault="00795487" w:rsidP="00D715AA">
      <w:pPr>
        <w:pStyle w:val="arial"/>
        <w:numPr>
          <w:ilvl w:val="0"/>
          <w:numId w:val="2"/>
        </w:numPr>
        <w:ind w:firstLine="131"/>
        <w:rPr>
          <w:rFonts w:ascii="Arial" w:hAnsi="Arial" w:cs="Arial"/>
          <w:sz w:val="22"/>
          <w:szCs w:val="22"/>
        </w:rPr>
      </w:pPr>
      <w:r w:rsidRPr="0080592E">
        <w:rPr>
          <w:rFonts w:ascii="Arial" w:hAnsi="Arial" w:cs="Arial"/>
          <w:sz w:val="22"/>
          <w:szCs w:val="22"/>
        </w:rPr>
        <w:t>core staff expenses no</w:t>
      </w:r>
      <w:r w:rsidR="00DD48BF">
        <w:rPr>
          <w:rFonts w:ascii="Arial" w:hAnsi="Arial" w:cs="Arial"/>
          <w:sz w:val="22"/>
          <w:szCs w:val="22"/>
        </w:rPr>
        <w:t>t</w:t>
      </w:r>
      <w:r w:rsidRPr="0080592E">
        <w:rPr>
          <w:rFonts w:ascii="Arial" w:hAnsi="Arial" w:cs="Arial"/>
          <w:sz w:val="22"/>
          <w:szCs w:val="22"/>
        </w:rPr>
        <w:t xml:space="preserve"> directly related to FIF</w:t>
      </w:r>
    </w:p>
    <w:p w14:paraId="179D837E" w14:textId="77777777" w:rsidR="00795487" w:rsidRPr="0080592E" w:rsidRDefault="005A1DFB" w:rsidP="00D715AA">
      <w:pPr>
        <w:pStyle w:val="arial"/>
        <w:numPr>
          <w:ilvl w:val="0"/>
          <w:numId w:val="1"/>
        </w:numPr>
        <w:ind w:firstLine="131"/>
        <w:rPr>
          <w:rFonts w:ascii="Arial" w:hAnsi="Arial" w:cs="Arial"/>
          <w:sz w:val="22"/>
          <w:szCs w:val="22"/>
        </w:rPr>
      </w:pPr>
      <w:r w:rsidRPr="0080592E">
        <w:rPr>
          <w:rFonts w:ascii="Arial" w:hAnsi="Arial" w:cs="Arial"/>
          <w:sz w:val="22"/>
          <w:szCs w:val="22"/>
        </w:rPr>
        <w:t>c</w:t>
      </w:r>
      <w:r w:rsidR="006C332F" w:rsidRPr="0080592E">
        <w:rPr>
          <w:rFonts w:ascii="Arial" w:hAnsi="Arial" w:cs="Arial"/>
          <w:sz w:val="22"/>
          <w:szCs w:val="22"/>
        </w:rPr>
        <w:t>apital expenditure</w:t>
      </w:r>
      <w:r w:rsidR="00883FCA" w:rsidRPr="0080592E">
        <w:rPr>
          <w:rFonts w:ascii="Arial" w:hAnsi="Arial" w:cs="Arial"/>
          <w:sz w:val="22"/>
          <w:szCs w:val="22"/>
        </w:rPr>
        <w:t xml:space="preserve"> not related directly to </w:t>
      </w:r>
      <w:r w:rsidR="00795487" w:rsidRPr="0080592E">
        <w:rPr>
          <w:rFonts w:ascii="Arial" w:hAnsi="Arial" w:cs="Arial"/>
          <w:sz w:val="22"/>
          <w:szCs w:val="22"/>
        </w:rPr>
        <w:t>FIF</w:t>
      </w:r>
    </w:p>
    <w:p w14:paraId="10CA335F" w14:textId="77777777" w:rsidR="006C332F" w:rsidRPr="0080592E" w:rsidRDefault="005A1DFB" w:rsidP="00D715AA">
      <w:pPr>
        <w:pStyle w:val="arial"/>
        <w:numPr>
          <w:ilvl w:val="0"/>
          <w:numId w:val="1"/>
        </w:numPr>
        <w:ind w:firstLine="131"/>
        <w:rPr>
          <w:rFonts w:ascii="Arial" w:hAnsi="Arial" w:cs="Arial"/>
          <w:sz w:val="22"/>
          <w:szCs w:val="22"/>
        </w:rPr>
      </w:pPr>
      <w:r w:rsidRPr="0080592E">
        <w:rPr>
          <w:rFonts w:ascii="Arial" w:hAnsi="Arial" w:cs="Arial"/>
          <w:sz w:val="22"/>
          <w:szCs w:val="22"/>
        </w:rPr>
        <w:t>r</w:t>
      </w:r>
      <w:r w:rsidR="006C332F" w:rsidRPr="0080592E">
        <w:rPr>
          <w:rFonts w:ascii="Arial" w:hAnsi="Arial" w:cs="Arial"/>
          <w:sz w:val="22"/>
          <w:szCs w:val="22"/>
        </w:rPr>
        <w:t>ent or utility bills</w:t>
      </w:r>
      <w:r w:rsidR="000D2AFD" w:rsidRPr="0080592E">
        <w:rPr>
          <w:rFonts w:ascii="Arial" w:hAnsi="Arial" w:cs="Arial"/>
          <w:sz w:val="22"/>
          <w:szCs w:val="22"/>
        </w:rPr>
        <w:t xml:space="preserve"> not directly related to </w:t>
      </w:r>
      <w:r w:rsidR="00795487" w:rsidRPr="0080592E">
        <w:rPr>
          <w:rFonts w:ascii="Arial" w:hAnsi="Arial" w:cs="Arial"/>
          <w:sz w:val="22"/>
          <w:szCs w:val="22"/>
        </w:rPr>
        <w:t>FIF</w:t>
      </w:r>
    </w:p>
    <w:p w14:paraId="382178A3" w14:textId="77777777" w:rsidR="006C332F" w:rsidRPr="0080592E" w:rsidRDefault="005A1DFB" w:rsidP="00D715AA">
      <w:pPr>
        <w:pStyle w:val="arial"/>
        <w:numPr>
          <w:ilvl w:val="0"/>
          <w:numId w:val="1"/>
        </w:numPr>
        <w:ind w:firstLine="131"/>
        <w:rPr>
          <w:rFonts w:ascii="Arial" w:hAnsi="Arial" w:cs="Arial"/>
          <w:sz w:val="22"/>
          <w:szCs w:val="22"/>
        </w:rPr>
      </w:pPr>
      <w:r w:rsidRPr="0080592E">
        <w:rPr>
          <w:rFonts w:ascii="Arial" w:hAnsi="Arial" w:cs="Arial"/>
          <w:sz w:val="22"/>
          <w:szCs w:val="22"/>
        </w:rPr>
        <w:t>g</w:t>
      </w:r>
      <w:r w:rsidR="006C332F" w:rsidRPr="0080592E">
        <w:rPr>
          <w:rFonts w:ascii="Arial" w:hAnsi="Arial" w:cs="Arial"/>
          <w:sz w:val="22"/>
          <w:szCs w:val="22"/>
        </w:rPr>
        <w:t>oods or services received before the award of the funding</w:t>
      </w:r>
    </w:p>
    <w:p w14:paraId="771DD6BC" w14:textId="77777777" w:rsidR="006C332F" w:rsidRPr="0080592E" w:rsidRDefault="005A1DFB" w:rsidP="00D715AA">
      <w:pPr>
        <w:pStyle w:val="arial"/>
        <w:numPr>
          <w:ilvl w:val="0"/>
          <w:numId w:val="1"/>
        </w:numPr>
        <w:ind w:firstLine="131"/>
        <w:rPr>
          <w:rFonts w:ascii="Arial" w:hAnsi="Arial" w:cs="Arial"/>
          <w:sz w:val="22"/>
          <w:szCs w:val="22"/>
        </w:rPr>
      </w:pPr>
      <w:r w:rsidRPr="0080592E">
        <w:rPr>
          <w:rFonts w:ascii="Arial" w:hAnsi="Arial" w:cs="Arial"/>
          <w:sz w:val="22"/>
          <w:szCs w:val="22"/>
        </w:rPr>
        <w:t>a</w:t>
      </w:r>
      <w:r w:rsidR="006C332F" w:rsidRPr="0080592E">
        <w:rPr>
          <w:rFonts w:ascii="Arial" w:hAnsi="Arial" w:cs="Arial"/>
          <w:sz w:val="22"/>
          <w:szCs w:val="22"/>
        </w:rPr>
        <w:t>ctivities that promote one particular religious belief</w:t>
      </w:r>
      <w:r w:rsidR="00FE1B0F" w:rsidRPr="0080592E">
        <w:rPr>
          <w:rFonts w:ascii="Arial" w:hAnsi="Arial" w:cs="Arial"/>
          <w:sz w:val="22"/>
          <w:szCs w:val="22"/>
        </w:rPr>
        <w:t>/</w:t>
      </w:r>
      <w:r w:rsidR="006C332F" w:rsidRPr="0080592E">
        <w:rPr>
          <w:rFonts w:ascii="Arial" w:hAnsi="Arial" w:cs="Arial"/>
          <w:sz w:val="22"/>
          <w:szCs w:val="22"/>
        </w:rPr>
        <w:t>political cause</w:t>
      </w:r>
    </w:p>
    <w:p w14:paraId="4EC3DC1D" w14:textId="77777777" w:rsidR="006C332F" w:rsidRPr="0080592E" w:rsidRDefault="005A1DFB" w:rsidP="00D715AA">
      <w:pPr>
        <w:pStyle w:val="arial"/>
        <w:numPr>
          <w:ilvl w:val="0"/>
          <w:numId w:val="1"/>
        </w:numPr>
        <w:ind w:firstLine="131"/>
        <w:rPr>
          <w:rFonts w:ascii="Arial" w:hAnsi="Arial" w:cs="Arial"/>
          <w:sz w:val="22"/>
          <w:szCs w:val="22"/>
        </w:rPr>
      </w:pPr>
      <w:r w:rsidRPr="0080592E">
        <w:rPr>
          <w:rFonts w:ascii="Arial" w:hAnsi="Arial" w:cs="Arial"/>
          <w:sz w:val="22"/>
          <w:szCs w:val="22"/>
        </w:rPr>
        <w:t>l</w:t>
      </w:r>
      <w:r w:rsidR="006C332F" w:rsidRPr="0080592E">
        <w:rPr>
          <w:rFonts w:ascii="Arial" w:hAnsi="Arial" w:cs="Arial"/>
          <w:sz w:val="22"/>
          <w:szCs w:val="22"/>
        </w:rPr>
        <w:t>oan repayments</w:t>
      </w:r>
    </w:p>
    <w:p w14:paraId="4AE01B14" w14:textId="77777777" w:rsidR="00FE1F62" w:rsidRDefault="00FE1F62" w:rsidP="00F411A0">
      <w:pPr>
        <w:autoSpaceDE w:val="0"/>
        <w:autoSpaceDN w:val="0"/>
        <w:adjustRightInd w:val="0"/>
      </w:pPr>
    </w:p>
    <w:p w14:paraId="127BA03E" w14:textId="77777777" w:rsidR="00E162F1" w:rsidRPr="0080592E" w:rsidRDefault="00435E17" w:rsidP="00FD5698">
      <w:pPr>
        <w:pStyle w:val="arial"/>
        <w:ind w:firstLine="0"/>
        <w:rPr>
          <w:rFonts w:ascii="Arial" w:hAnsi="Arial" w:cs="Arial"/>
          <w:b/>
          <w:szCs w:val="24"/>
        </w:rPr>
      </w:pPr>
      <w:r w:rsidRPr="0080592E">
        <w:rPr>
          <w:rFonts w:ascii="Arial" w:hAnsi="Arial" w:cs="Arial"/>
          <w:b/>
          <w:szCs w:val="24"/>
        </w:rPr>
        <w:t>1</w:t>
      </w:r>
      <w:r w:rsidR="00B219D3" w:rsidRPr="0080592E">
        <w:rPr>
          <w:rFonts w:ascii="Arial" w:hAnsi="Arial" w:cs="Arial"/>
          <w:b/>
          <w:szCs w:val="24"/>
        </w:rPr>
        <w:t>3</w:t>
      </w:r>
      <w:r w:rsidR="00340D24" w:rsidRPr="0080592E">
        <w:rPr>
          <w:rFonts w:ascii="Arial" w:hAnsi="Arial" w:cs="Arial"/>
          <w:b/>
          <w:szCs w:val="24"/>
        </w:rPr>
        <w:t xml:space="preserve">. </w:t>
      </w:r>
      <w:r w:rsidR="00E162F1" w:rsidRPr="0080592E">
        <w:rPr>
          <w:rFonts w:ascii="Arial" w:hAnsi="Arial" w:cs="Arial"/>
          <w:b/>
          <w:szCs w:val="24"/>
        </w:rPr>
        <w:t>Monitor</w:t>
      </w:r>
      <w:r w:rsidR="00793411" w:rsidRPr="0080592E">
        <w:rPr>
          <w:rFonts w:ascii="Arial" w:hAnsi="Arial" w:cs="Arial"/>
          <w:b/>
          <w:szCs w:val="24"/>
        </w:rPr>
        <w:t>i</w:t>
      </w:r>
      <w:r w:rsidR="00E162F1" w:rsidRPr="0080592E">
        <w:rPr>
          <w:rFonts w:ascii="Arial" w:hAnsi="Arial" w:cs="Arial"/>
          <w:b/>
          <w:szCs w:val="24"/>
        </w:rPr>
        <w:t>ng</w:t>
      </w:r>
      <w:r w:rsidR="00335A12" w:rsidRPr="0080592E">
        <w:rPr>
          <w:rFonts w:ascii="Arial" w:hAnsi="Arial" w:cs="Arial"/>
          <w:b/>
          <w:szCs w:val="24"/>
        </w:rPr>
        <w:t xml:space="preserve"> Arrangements</w:t>
      </w:r>
    </w:p>
    <w:p w14:paraId="2BBF1310" w14:textId="77777777" w:rsidR="000C7740" w:rsidRPr="0080592E" w:rsidRDefault="000C7740" w:rsidP="000C7740">
      <w:pPr>
        <w:pStyle w:val="arial"/>
        <w:ind w:left="851" w:hanging="851"/>
        <w:rPr>
          <w:rFonts w:ascii="Arial" w:hAnsi="Arial" w:cs="Arial"/>
          <w:b/>
          <w:sz w:val="22"/>
          <w:szCs w:val="22"/>
        </w:rPr>
      </w:pPr>
    </w:p>
    <w:p w14:paraId="5C4B0A8D" w14:textId="55324F0D" w:rsidR="000C7740" w:rsidRPr="0080592E" w:rsidRDefault="77F977F7" w:rsidP="00154042">
      <w:pPr>
        <w:pStyle w:val="arial"/>
        <w:ind w:left="851" w:hanging="851"/>
        <w:rPr>
          <w:rFonts w:ascii="Arial" w:hAnsi="Arial" w:cs="Arial"/>
          <w:sz w:val="22"/>
          <w:szCs w:val="22"/>
        </w:rPr>
      </w:pPr>
      <w:r w:rsidRPr="6F057B4A">
        <w:rPr>
          <w:rFonts w:ascii="Arial" w:hAnsi="Arial" w:cs="Arial"/>
          <w:sz w:val="22"/>
          <w:szCs w:val="22"/>
        </w:rPr>
        <w:t>13.1</w:t>
      </w:r>
      <w:r w:rsidR="000C7740">
        <w:tab/>
      </w:r>
      <w:r w:rsidRPr="6F057B4A">
        <w:rPr>
          <w:rFonts w:ascii="Arial" w:hAnsi="Arial" w:cs="Arial"/>
          <w:sz w:val="22"/>
          <w:szCs w:val="22"/>
        </w:rPr>
        <w:t xml:space="preserve">Self-monitoring returns will be required </w:t>
      </w:r>
      <w:r w:rsidR="00203C58">
        <w:rPr>
          <w:rFonts w:ascii="Arial" w:hAnsi="Arial" w:cs="Arial"/>
          <w:sz w:val="22"/>
          <w:szCs w:val="22"/>
        </w:rPr>
        <w:t>quarterly</w:t>
      </w:r>
      <w:r w:rsidRPr="6F057B4A">
        <w:rPr>
          <w:rFonts w:ascii="Arial" w:hAnsi="Arial" w:cs="Arial"/>
          <w:sz w:val="22"/>
          <w:szCs w:val="22"/>
        </w:rPr>
        <w:t xml:space="preserve">; </w:t>
      </w:r>
      <w:r w:rsidR="00706060">
        <w:rPr>
          <w:rFonts w:ascii="Arial" w:hAnsi="Arial" w:cs="Arial"/>
          <w:sz w:val="22"/>
          <w:szCs w:val="22"/>
        </w:rPr>
        <w:t>June</w:t>
      </w:r>
      <w:r w:rsidR="00442CE0">
        <w:rPr>
          <w:rFonts w:ascii="Arial" w:hAnsi="Arial" w:cs="Arial"/>
          <w:sz w:val="22"/>
          <w:szCs w:val="22"/>
        </w:rPr>
        <w:t>,</w:t>
      </w:r>
      <w:r w:rsidRPr="6F057B4A">
        <w:rPr>
          <w:rFonts w:ascii="Arial" w:hAnsi="Arial" w:cs="Arial"/>
          <w:sz w:val="22"/>
          <w:szCs w:val="22"/>
        </w:rPr>
        <w:t xml:space="preserve"> September</w:t>
      </w:r>
      <w:r w:rsidR="00442CE0">
        <w:rPr>
          <w:rFonts w:ascii="Arial" w:hAnsi="Arial" w:cs="Arial"/>
          <w:sz w:val="22"/>
          <w:szCs w:val="22"/>
        </w:rPr>
        <w:t>, December,</w:t>
      </w:r>
      <w:r w:rsidRPr="6F057B4A">
        <w:rPr>
          <w:rFonts w:ascii="Arial" w:hAnsi="Arial" w:cs="Arial"/>
          <w:sz w:val="22"/>
          <w:szCs w:val="22"/>
        </w:rPr>
        <w:t xml:space="preserve"> March on a pro-forma agreed with the </w:t>
      </w:r>
      <w:r w:rsidR="4B80CAE8" w:rsidRPr="6F057B4A">
        <w:rPr>
          <w:rFonts w:ascii="Arial" w:hAnsi="Arial" w:cs="Arial"/>
          <w:sz w:val="22"/>
          <w:szCs w:val="22"/>
        </w:rPr>
        <w:t xml:space="preserve">designated lead </w:t>
      </w:r>
      <w:r w:rsidRPr="6F057B4A">
        <w:rPr>
          <w:rFonts w:ascii="Arial" w:hAnsi="Arial" w:cs="Arial"/>
          <w:sz w:val="22"/>
          <w:szCs w:val="22"/>
        </w:rPr>
        <w:t xml:space="preserve">and provided by ECC.  </w:t>
      </w:r>
    </w:p>
    <w:p w14:paraId="45E0B6D6" w14:textId="77777777" w:rsidR="00D64A7C" w:rsidRPr="0080592E" w:rsidRDefault="00D64A7C" w:rsidP="005F578B">
      <w:pPr>
        <w:pStyle w:val="arial"/>
        <w:ind w:firstLine="0"/>
        <w:rPr>
          <w:rFonts w:ascii="Arial" w:hAnsi="Arial" w:cs="Arial"/>
          <w:sz w:val="22"/>
          <w:szCs w:val="22"/>
        </w:rPr>
      </w:pPr>
    </w:p>
    <w:p w14:paraId="58D313FF" w14:textId="1C0B50D1" w:rsidR="000C7740" w:rsidRDefault="7CAC3C1D" w:rsidP="008870E4">
      <w:pPr>
        <w:pStyle w:val="arial"/>
        <w:ind w:left="851" w:hanging="851"/>
        <w:rPr>
          <w:rFonts w:ascii="Arial" w:hAnsi="Arial" w:cs="Arial"/>
          <w:sz w:val="22"/>
          <w:szCs w:val="22"/>
        </w:rPr>
      </w:pPr>
      <w:r w:rsidRPr="6F057B4A">
        <w:rPr>
          <w:rFonts w:ascii="Arial" w:hAnsi="Arial" w:cs="Arial"/>
          <w:sz w:val="22"/>
          <w:szCs w:val="22"/>
        </w:rPr>
        <w:t>13.2</w:t>
      </w:r>
      <w:r w:rsidR="008870E4">
        <w:tab/>
      </w:r>
      <w:r w:rsidRPr="6F057B4A">
        <w:rPr>
          <w:rFonts w:ascii="Arial" w:hAnsi="Arial" w:cs="Arial"/>
          <w:sz w:val="22"/>
          <w:szCs w:val="22"/>
        </w:rPr>
        <w:t>As part of the monitoring arrangements, ECC will expect organisations to report on qualitative and quantitative measures</w:t>
      </w:r>
      <w:r w:rsidR="00515B91">
        <w:rPr>
          <w:rFonts w:ascii="Arial" w:hAnsi="Arial" w:cs="Arial"/>
          <w:sz w:val="22"/>
          <w:szCs w:val="22"/>
        </w:rPr>
        <w:t xml:space="preserve">, </w:t>
      </w:r>
      <w:r w:rsidRPr="6F057B4A">
        <w:rPr>
          <w:rFonts w:ascii="Arial" w:hAnsi="Arial" w:cs="Arial"/>
          <w:sz w:val="22"/>
          <w:szCs w:val="22"/>
        </w:rPr>
        <w:t>including outcomes star reports</w:t>
      </w:r>
      <w:r w:rsidR="004C7844">
        <w:rPr>
          <w:rFonts w:ascii="Arial" w:hAnsi="Arial" w:cs="Arial"/>
          <w:sz w:val="22"/>
          <w:szCs w:val="22"/>
        </w:rPr>
        <w:t xml:space="preserve"> </w:t>
      </w:r>
      <w:r w:rsidR="00087197">
        <w:rPr>
          <w:rFonts w:ascii="Arial" w:hAnsi="Arial" w:cs="Arial"/>
          <w:sz w:val="22"/>
          <w:szCs w:val="22"/>
        </w:rPr>
        <w:t xml:space="preserve">and financial </w:t>
      </w:r>
      <w:r w:rsidR="00FD0A9C">
        <w:rPr>
          <w:rFonts w:ascii="Arial" w:hAnsi="Arial" w:cs="Arial"/>
          <w:sz w:val="22"/>
          <w:szCs w:val="22"/>
        </w:rPr>
        <w:t>returns</w:t>
      </w:r>
      <w:r w:rsidR="004C7844">
        <w:rPr>
          <w:rFonts w:ascii="Arial" w:hAnsi="Arial" w:cs="Arial"/>
          <w:sz w:val="22"/>
          <w:szCs w:val="22"/>
        </w:rPr>
        <w:t>.</w:t>
      </w:r>
    </w:p>
    <w:p w14:paraId="34B2F8D3" w14:textId="3684B6BD" w:rsidR="008E6A1E" w:rsidRDefault="008E6A1E" w:rsidP="008870E4">
      <w:pPr>
        <w:pStyle w:val="arial"/>
        <w:ind w:left="851" w:hanging="851"/>
        <w:rPr>
          <w:rFonts w:ascii="Arial" w:hAnsi="Arial" w:cs="Arial"/>
          <w:sz w:val="22"/>
          <w:szCs w:val="22"/>
        </w:rPr>
      </w:pPr>
    </w:p>
    <w:p w14:paraId="3B83A1C1" w14:textId="05F2DB24" w:rsidR="00A82A28" w:rsidRPr="0080592E" w:rsidRDefault="347885DF" w:rsidP="00FE1B0F">
      <w:pPr>
        <w:pStyle w:val="arial"/>
        <w:ind w:left="851" w:hanging="851"/>
        <w:rPr>
          <w:rFonts w:ascii="Arial" w:hAnsi="Arial" w:cs="Arial"/>
          <w:sz w:val="22"/>
          <w:szCs w:val="22"/>
        </w:rPr>
      </w:pPr>
      <w:r w:rsidRPr="6F057B4A">
        <w:rPr>
          <w:rFonts w:ascii="Arial" w:hAnsi="Arial" w:cs="Arial"/>
          <w:sz w:val="22"/>
          <w:szCs w:val="22"/>
        </w:rPr>
        <w:t>13.3</w:t>
      </w:r>
      <w:r w:rsidR="008657F5">
        <w:tab/>
      </w:r>
      <w:r w:rsidR="10F525F0" w:rsidRPr="6F057B4A">
        <w:rPr>
          <w:rFonts w:ascii="Arial" w:hAnsi="Arial" w:cs="Arial"/>
          <w:sz w:val="22"/>
          <w:szCs w:val="22"/>
        </w:rPr>
        <w:t xml:space="preserve">There </w:t>
      </w:r>
      <w:r w:rsidR="44AC8305" w:rsidRPr="6F057B4A">
        <w:rPr>
          <w:rFonts w:ascii="Arial" w:hAnsi="Arial" w:cs="Arial"/>
          <w:sz w:val="22"/>
          <w:szCs w:val="22"/>
        </w:rPr>
        <w:t xml:space="preserve">will be a minimum of two contacts </w:t>
      </w:r>
      <w:r w:rsidR="42EEDE44" w:rsidRPr="6F057B4A">
        <w:rPr>
          <w:rFonts w:ascii="Arial" w:hAnsi="Arial" w:cs="Arial"/>
          <w:sz w:val="22"/>
          <w:szCs w:val="22"/>
        </w:rPr>
        <w:t xml:space="preserve">per annum </w:t>
      </w:r>
      <w:r w:rsidR="44AC8305" w:rsidRPr="6F057B4A">
        <w:rPr>
          <w:rFonts w:ascii="Arial" w:hAnsi="Arial" w:cs="Arial"/>
          <w:sz w:val="22"/>
          <w:szCs w:val="22"/>
        </w:rPr>
        <w:t xml:space="preserve">with </w:t>
      </w:r>
      <w:r w:rsidR="216DA4DB" w:rsidRPr="6F057B4A">
        <w:rPr>
          <w:rFonts w:ascii="Arial" w:hAnsi="Arial" w:cs="Arial"/>
          <w:sz w:val="22"/>
          <w:szCs w:val="22"/>
        </w:rPr>
        <w:t xml:space="preserve">providers </w:t>
      </w:r>
      <w:r w:rsidR="44AC8305" w:rsidRPr="6F057B4A">
        <w:rPr>
          <w:rFonts w:ascii="Arial" w:hAnsi="Arial" w:cs="Arial"/>
          <w:sz w:val="22"/>
          <w:szCs w:val="22"/>
        </w:rPr>
        <w:t xml:space="preserve">during the course </w:t>
      </w:r>
      <w:r w:rsidR="36BA105B" w:rsidRPr="6F057B4A">
        <w:rPr>
          <w:rFonts w:ascii="Arial" w:hAnsi="Arial" w:cs="Arial"/>
          <w:sz w:val="22"/>
          <w:szCs w:val="22"/>
        </w:rPr>
        <w:t xml:space="preserve">of the </w:t>
      </w:r>
      <w:r w:rsidR="216DA4DB" w:rsidRPr="6F057B4A">
        <w:rPr>
          <w:rFonts w:ascii="Arial" w:hAnsi="Arial" w:cs="Arial"/>
          <w:sz w:val="22"/>
          <w:szCs w:val="22"/>
        </w:rPr>
        <w:t xml:space="preserve">grant </w:t>
      </w:r>
      <w:r w:rsidR="44AC8305" w:rsidRPr="6F057B4A">
        <w:rPr>
          <w:rFonts w:ascii="Arial" w:hAnsi="Arial" w:cs="Arial"/>
          <w:sz w:val="22"/>
          <w:szCs w:val="22"/>
        </w:rPr>
        <w:t xml:space="preserve">and additional contacts/visits carried out where it is judged that these are necessary to ensure all grants are completed in accordance with the </w:t>
      </w:r>
      <w:r w:rsidR="366429A3" w:rsidRPr="6F057B4A">
        <w:rPr>
          <w:rFonts w:ascii="Arial" w:hAnsi="Arial" w:cs="Arial"/>
          <w:sz w:val="22"/>
          <w:szCs w:val="22"/>
        </w:rPr>
        <w:t>Grant Agreement</w:t>
      </w:r>
      <w:r w:rsidR="2954DDB8" w:rsidRPr="6F057B4A">
        <w:rPr>
          <w:rFonts w:ascii="Arial" w:hAnsi="Arial" w:cs="Arial"/>
          <w:sz w:val="22"/>
          <w:szCs w:val="22"/>
        </w:rPr>
        <w:t>.</w:t>
      </w:r>
    </w:p>
    <w:p w14:paraId="43E13E02" w14:textId="151DF8A4" w:rsidR="005A6D31" w:rsidRPr="0080592E" w:rsidRDefault="005A6D31" w:rsidP="00FE1B0F">
      <w:pPr>
        <w:pStyle w:val="arial"/>
        <w:ind w:left="851" w:hanging="851"/>
        <w:rPr>
          <w:rFonts w:ascii="Arial" w:hAnsi="Arial" w:cs="Arial"/>
          <w:sz w:val="22"/>
          <w:szCs w:val="22"/>
        </w:rPr>
      </w:pPr>
    </w:p>
    <w:p w14:paraId="3314A4D9" w14:textId="5E69E0D1" w:rsidR="000C7740" w:rsidRDefault="6204156D" w:rsidP="000C7740">
      <w:pPr>
        <w:pStyle w:val="arial"/>
        <w:ind w:left="851" w:hanging="851"/>
        <w:rPr>
          <w:rFonts w:ascii="Arial" w:hAnsi="Arial" w:cs="Arial"/>
          <w:sz w:val="22"/>
          <w:szCs w:val="22"/>
        </w:rPr>
      </w:pPr>
      <w:r w:rsidRPr="6F057B4A">
        <w:rPr>
          <w:rFonts w:ascii="Arial" w:hAnsi="Arial" w:cs="Arial"/>
          <w:sz w:val="22"/>
          <w:szCs w:val="22"/>
        </w:rPr>
        <w:t>13</w:t>
      </w:r>
      <w:r w:rsidR="743A5A5D" w:rsidRPr="6F057B4A">
        <w:rPr>
          <w:rFonts w:ascii="Arial" w:hAnsi="Arial" w:cs="Arial"/>
          <w:sz w:val="22"/>
          <w:szCs w:val="22"/>
        </w:rPr>
        <w:t>.</w:t>
      </w:r>
      <w:r w:rsidR="347885DF" w:rsidRPr="6F057B4A">
        <w:rPr>
          <w:rFonts w:ascii="Arial" w:hAnsi="Arial" w:cs="Arial"/>
          <w:sz w:val="22"/>
          <w:szCs w:val="22"/>
        </w:rPr>
        <w:t>4</w:t>
      </w:r>
      <w:r w:rsidR="743A5A5D" w:rsidRPr="6F057B4A">
        <w:rPr>
          <w:rFonts w:ascii="Arial" w:hAnsi="Arial" w:cs="Arial"/>
          <w:sz w:val="22"/>
          <w:szCs w:val="22"/>
        </w:rPr>
        <w:t xml:space="preserve"> </w:t>
      </w:r>
      <w:r w:rsidR="00B219D3">
        <w:tab/>
      </w:r>
      <w:r w:rsidR="743A5A5D" w:rsidRPr="6F057B4A">
        <w:rPr>
          <w:rFonts w:ascii="Arial" w:hAnsi="Arial" w:cs="Arial"/>
          <w:sz w:val="22"/>
          <w:szCs w:val="22"/>
        </w:rPr>
        <w:t>ECC will take a simple approach to monitoring, focussing on effect and impact as outlined below and successful applicants will be provided with the pro-forma from the ECC Performance via email when the grant awards are made</w:t>
      </w:r>
      <w:r w:rsidR="5FD81C47" w:rsidRPr="6F057B4A">
        <w:rPr>
          <w:rFonts w:ascii="Arial" w:hAnsi="Arial" w:cs="Arial"/>
          <w:sz w:val="22"/>
          <w:szCs w:val="22"/>
        </w:rPr>
        <w:t>.</w:t>
      </w:r>
    </w:p>
    <w:p w14:paraId="719BC76B" w14:textId="0FF515F3" w:rsidR="00DC1D7D" w:rsidRDefault="00DC1D7D" w:rsidP="000C7740">
      <w:pPr>
        <w:pStyle w:val="arial"/>
        <w:ind w:left="851" w:hanging="851"/>
        <w:rPr>
          <w:rFonts w:ascii="Arial" w:hAnsi="Arial" w:cs="Arial"/>
          <w:sz w:val="22"/>
          <w:szCs w:val="22"/>
        </w:rPr>
      </w:pPr>
    </w:p>
    <w:p w14:paraId="700CE72A" w14:textId="4857D262" w:rsidR="00DC1D7D" w:rsidRDefault="00AB1CF3" w:rsidP="000C7740">
      <w:pPr>
        <w:pStyle w:val="arial"/>
        <w:ind w:left="851" w:hanging="851"/>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58247" behindDoc="0" locked="0" layoutInCell="1" allowOverlap="1" wp14:anchorId="772FC664" wp14:editId="645D65E3">
                <wp:simplePos x="0" y="0"/>
                <wp:positionH relativeFrom="column">
                  <wp:posOffset>119270</wp:posOffset>
                </wp:positionH>
                <wp:positionV relativeFrom="paragraph">
                  <wp:posOffset>5080</wp:posOffset>
                </wp:positionV>
                <wp:extent cx="5478145" cy="3209290"/>
                <wp:effectExtent l="11430" t="5080" r="6350" b="5080"/>
                <wp:wrapNone/>
                <wp:docPr id="1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145" cy="3209290"/>
                          <a:chOff x="1557" y="8617"/>
                          <a:chExt cx="8627" cy="5054"/>
                        </a:xfrm>
                      </wpg:grpSpPr>
                      <wps:wsp>
                        <wps:cNvPr id="16" name="Text Box 2"/>
                        <wps:cNvSpPr txBox="1">
                          <a:spLocks noChangeArrowheads="1"/>
                        </wps:cNvSpPr>
                        <wps:spPr bwMode="auto">
                          <a:xfrm>
                            <a:off x="1557" y="8617"/>
                            <a:ext cx="4169" cy="2569"/>
                          </a:xfrm>
                          <a:prstGeom prst="rect">
                            <a:avLst/>
                          </a:prstGeom>
                          <a:solidFill>
                            <a:srgbClr val="FFFFFF"/>
                          </a:solidFill>
                          <a:ln w="9525">
                            <a:solidFill>
                              <a:srgbClr val="000000"/>
                            </a:solidFill>
                            <a:miter lim="800000"/>
                            <a:headEnd/>
                            <a:tailEnd/>
                          </a:ln>
                        </wps:spPr>
                        <wps:txbx>
                          <w:txbxContent>
                            <w:p w14:paraId="4C9ED00B" w14:textId="77777777" w:rsidR="00DC1D7D" w:rsidRPr="007E00CB" w:rsidRDefault="00DC1D7D" w:rsidP="00DC1D7D">
                              <w:pPr>
                                <w:shd w:val="clear" w:color="auto" w:fill="0070C0"/>
                                <w:rPr>
                                  <w:rFonts w:eastAsia="Calibri"/>
                                  <w:b/>
                                  <w:color w:val="FFFFFF"/>
                                </w:rPr>
                              </w:pPr>
                              <w:r w:rsidRPr="007E00CB">
                                <w:rPr>
                                  <w:rFonts w:eastAsia="Calibri"/>
                                  <w:b/>
                                  <w:color w:val="FFFFFF"/>
                                </w:rPr>
                                <w:t xml:space="preserve">Effort - What and how much </w:t>
                              </w:r>
                            </w:p>
                            <w:p w14:paraId="03A01383" w14:textId="77777777" w:rsidR="00DC1D7D" w:rsidRPr="005A0098" w:rsidRDefault="00DC1D7D" w:rsidP="00DC1D7D">
                              <w:pPr>
                                <w:shd w:val="clear" w:color="auto" w:fill="0070C0"/>
                                <w:rPr>
                                  <w:b/>
                                  <w:color w:val="FFFFFF"/>
                                  <w:sz w:val="18"/>
                                  <w:szCs w:val="18"/>
                                </w:rPr>
                              </w:pPr>
                              <w:r w:rsidRPr="005A0098">
                                <w:rPr>
                                  <w:b/>
                                  <w:color w:val="FFFFFF"/>
                                  <w:sz w:val="18"/>
                                  <w:szCs w:val="18"/>
                                </w:rPr>
                                <w:t xml:space="preserve">No. of referrals </w:t>
                              </w:r>
                            </w:p>
                            <w:p w14:paraId="2F193014" w14:textId="77777777" w:rsidR="00DC1D7D" w:rsidRPr="005A0098" w:rsidRDefault="00DC1D7D" w:rsidP="00DC1D7D">
                              <w:pPr>
                                <w:shd w:val="clear" w:color="auto" w:fill="0070C0"/>
                                <w:rPr>
                                  <w:b/>
                                  <w:color w:val="FFFFFF"/>
                                  <w:sz w:val="18"/>
                                  <w:szCs w:val="18"/>
                                </w:rPr>
                              </w:pPr>
                              <w:r w:rsidRPr="005A0098">
                                <w:rPr>
                                  <w:b/>
                                  <w:color w:val="FFFFFF"/>
                                  <w:sz w:val="18"/>
                                  <w:szCs w:val="18"/>
                                </w:rPr>
                                <w:t>By Primary outcome</w:t>
                              </w:r>
                            </w:p>
                            <w:p w14:paraId="74563E89" w14:textId="77777777" w:rsidR="00DC1D7D" w:rsidRPr="005A0098" w:rsidRDefault="00DC1D7D" w:rsidP="00DC1D7D">
                              <w:pPr>
                                <w:shd w:val="clear" w:color="auto" w:fill="0070C0"/>
                                <w:rPr>
                                  <w:b/>
                                  <w:color w:val="FFFFFF"/>
                                  <w:sz w:val="18"/>
                                  <w:szCs w:val="18"/>
                                </w:rPr>
                              </w:pPr>
                              <w:r w:rsidRPr="005A0098">
                                <w:rPr>
                                  <w:b/>
                                  <w:color w:val="FFFFFF"/>
                                  <w:sz w:val="18"/>
                                  <w:szCs w:val="18"/>
                                </w:rPr>
                                <w:t>By Age</w:t>
                              </w:r>
                            </w:p>
                            <w:p w14:paraId="2BAA14B8" w14:textId="77777777" w:rsidR="00DC1D7D" w:rsidRPr="005A0098" w:rsidRDefault="00DC1D7D" w:rsidP="00DC1D7D">
                              <w:pPr>
                                <w:shd w:val="clear" w:color="auto" w:fill="0070C0"/>
                                <w:rPr>
                                  <w:b/>
                                  <w:color w:val="FFFFFF"/>
                                  <w:sz w:val="18"/>
                                  <w:szCs w:val="18"/>
                                </w:rPr>
                              </w:pPr>
                              <w:r w:rsidRPr="005A0098">
                                <w:rPr>
                                  <w:b/>
                                  <w:color w:val="FFFFFF"/>
                                  <w:sz w:val="18"/>
                                  <w:szCs w:val="18"/>
                                </w:rPr>
                                <w:t>By Gender</w:t>
                              </w:r>
                            </w:p>
                            <w:p w14:paraId="36E98F91" w14:textId="77777777" w:rsidR="00DC1D7D" w:rsidRPr="005A0098" w:rsidRDefault="00DC1D7D" w:rsidP="00DC1D7D">
                              <w:pPr>
                                <w:shd w:val="clear" w:color="auto" w:fill="0070C0"/>
                                <w:rPr>
                                  <w:b/>
                                  <w:color w:val="FFFFFF"/>
                                  <w:sz w:val="18"/>
                                  <w:szCs w:val="18"/>
                                </w:rPr>
                              </w:pPr>
                              <w:r w:rsidRPr="005A0098">
                                <w:rPr>
                                  <w:b/>
                                  <w:color w:val="FFFFFF"/>
                                  <w:sz w:val="18"/>
                                  <w:szCs w:val="18"/>
                                </w:rPr>
                                <w:t>By Disability</w:t>
                              </w:r>
                              <w:r>
                                <w:rPr>
                                  <w:b/>
                                  <w:color w:val="FFFFFF"/>
                                  <w:sz w:val="18"/>
                                  <w:szCs w:val="18"/>
                                </w:rPr>
                                <w:t xml:space="preserve"> (category)</w:t>
                              </w:r>
                            </w:p>
                            <w:p w14:paraId="39357469" w14:textId="77777777" w:rsidR="00DC1D7D" w:rsidRDefault="00DC1D7D" w:rsidP="00DC1D7D">
                              <w:pPr>
                                <w:shd w:val="clear" w:color="auto" w:fill="0070C0"/>
                                <w:rPr>
                                  <w:b/>
                                  <w:color w:val="FFFFFF"/>
                                  <w:sz w:val="18"/>
                                  <w:szCs w:val="18"/>
                                </w:rPr>
                              </w:pPr>
                              <w:r w:rsidRPr="005A0098">
                                <w:rPr>
                                  <w:b/>
                                  <w:color w:val="FFFFFF"/>
                                  <w:sz w:val="18"/>
                                  <w:szCs w:val="18"/>
                                </w:rPr>
                                <w:t>By Postcode</w:t>
                              </w:r>
                            </w:p>
                            <w:p w14:paraId="52BFA59A" w14:textId="77777777" w:rsidR="00DC1D7D" w:rsidRPr="005A0098" w:rsidRDefault="00DC1D7D" w:rsidP="00DC1D7D">
                              <w:pPr>
                                <w:shd w:val="clear" w:color="auto" w:fill="0070C0"/>
                                <w:rPr>
                                  <w:b/>
                                  <w:color w:val="FFFFFF"/>
                                  <w:sz w:val="18"/>
                                  <w:szCs w:val="18"/>
                                </w:rPr>
                              </w:pPr>
                              <w:r w:rsidRPr="005A0098">
                                <w:rPr>
                                  <w:b/>
                                  <w:color w:val="FFFFFF"/>
                                  <w:sz w:val="18"/>
                                  <w:szCs w:val="18"/>
                                </w:rPr>
                                <w:t>By Intervention</w:t>
                              </w:r>
                              <w:r>
                                <w:rPr>
                                  <w:b/>
                                  <w:color w:val="FFFFFF"/>
                                  <w:sz w:val="18"/>
                                  <w:szCs w:val="18"/>
                                </w:rPr>
                                <w:t xml:space="preserve"> - 1:1 &amp; Groups</w:t>
                              </w:r>
                            </w:p>
                            <w:p w14:paraId="1D40ED66" w14:textId="77777777" w:rsidR="00DC1D7D" w:rsidRPr="005A0098" w:rsidRDefault="00DC1D7D" w:rsidP="00DC1D7D">
                              <w:pPr>
                                <w:shd w:val="clear" w:color="auto" w:fill="0070C0"/>
                                <w:rPr>
                                  <w:b/>
                                  <w:color w:val="FFFFFF"/>
                                  <w:sz w:val="18"/>
                                  <w:szCs w:val="18"/>
                                </w:rPr>
                              </w:pPr>
                              <w:r>
                                <w:rPr>
                                  <w:b/>
                                  <w:color w:val="FFFFFF"/>
                                  <w:sz w:val="18"/>
                                  <w:szCs w:val="18"/>
                                </w:rPr>
                                <w:t>By Received &amp; By Accepted</w:t>
                              </w:r>
                            </w:p>
                            <w:p w14:paraId="5EE01D79" w14:textId="77777777" w:rsidR="00DC1D7D" w:rsidRDefault="00DC1D7D" w:rsidP="00DC1D7D">
                              <w:pPr>
                                <w:shd w:val="clear" w:color="auto" w:fill="0070C0"/>
                                <w:rPr>
                                  <w:b/>
                                  <w:color w:val="FFFFFF"/>
                                  <w:sz w:val="18"/>
                                  <w:szCs w:val="18"/>
                                </w:rPr>
                              </w:pPr>
                              <w:r>
                                <w:rPr>
                                  <w:b/>
                                  <w:color w:val="FFFFFF"/>
                                  <w:sz w:val="18"/>
                                  <w:szCs w:val="18"/>
                                </w:rPr>
                                <w:t>Signposted (destination)</w:t>
                              </w:r>
                            </w:p>
                            <w:p w14:paraId="56D7865E" w14:textId="77777777" w:rsidR="00DC1D7D" w:rsidRPr="008E6A1E" w:rsidRDefault="00DC1D7D" w:rsidP="00DC1D7D">
                              <w:pPr>
                                <w:shd w:val="clear" w:color="auto" w:fill="0070C0"/>
                                <w:rPr>
                                  <w:b/>
                                  <w:color w:val="FFFFFF"/>
                                  <w:sz w:val="18"/>
                                  <w:szCs w:val="18"/>
                                </w:rPr>
                              </w:pPr>
                              <w:r w:rsidRPr="00827852">
                                <w:rPr>
                                  <w:b/>
                                  <w:color w:val="FFFFFF"/>
                                  <w:sz w:val="18"/>
                                  <w:szCs w:val="18"/>
                                </w:rPr>
                                <w:t xml:space="preserve">Levelling up </w:t>
                              </w:r>
                            </w:p>
                          </w:txbxContent>
                        </wps:txbx>
                        <wps:bodyPr rot="0" vert="horz" wrap="square" lIns="91440" tIns="45720" rIns="91440" bIns="45720" anchor="t" anchorCtr="0" upright="1">
                          <a:noAutofit/>
                        </wps:bodyPr>
                      </wps:wsp>
                      <wps:wsp>
                        <wps:cNvPr id="17" name="Text Box 2"/>
                        <wps:cNvSpPr txBox="1">
                          <a:spLocks noChangeArrowheads="1"/>
                        </wps:cNvSpPr>
                        <wps:spPr bwMode="auto">
                          <a:xfrm>
                            <a:off x="5961" y="8617"/>
                            <a:ext cx="4223" cy="2569"/>
                          </a:xfrm>
                          <a:prstGeom prst="rect">
                            <a:avLst/>
                          </a:prstGeom>
                          <a:solidFill>
                            <a:srgbClr val="FFFFFF"/>
                          </a:solidFill>
                          <a:ln w="9525">
                            <a:solidFill>
                              <a:srgbClr val="000000"/>
                            </a:solidFill>
                            <a:miter lim="800000"/>
                            <a:headEnd/>
                            <a:tailEnd/>
                          </a:ln>
                        </wps:spPr>
                        <wps:txbx>
                          <w:txbxContent>
                            <w:p w14:paraId="3E111CC0" w14:textId="77777777" w:rsidR="00DC1D7D" w:rsidRPr="007E00CB" w:rsidRDefault="00DC1D7D" w:rsidP="00DC1D7D">
                              <w:pPr>
                                <w:shd w:val="clear" w:color="auto" w:fill="0070C0"/>
                                <w:rPr>
                                  <w:rFonts w:eastAsia="Calibri"/>
                                  <w:b/>
                                  <w:color w:val="FFFFFF"/>
                                </w:rPr>
                              </w:pPr>
                              <w:r w:rsidRPr="007E00CB">
                                <w:rPr>
                                  <w:rFonts w:eastAsia="Calibri"/>
                                  <w:b/>
                                  <w:color w:val="FFFFFF"/>
                                </w:rPr>
                                <w:t xml:space="preserve">Effort - How well have we done it </w:t>
                              </w:r>
                            </w:p>
                            <w:p w14:paraId="3188C7D8" w14:textId="77777777" w:rsidR="00DC1D7D" w:rsidRPr="006D7BC7" w:rsidRDefault="00DC1D7D" w:rsidP="00DC1D7D">
                              <w:pPr>
                                <w:shd w:val="clear" w:color="auto" w:fill="0070C0"/>
                                <w:rPr>
                                  <w:b/>
                                  <w:color w:val="FFFFFF"/>
                                  <w:sz w:val="18"/>
                                  <w:szCs w:val="18"/>
                                </w:rPr>
                              </w:pPr>
                              <w:r w:rsidRPr="006D7BC7">
                                <w:rPr>
                                  <w:b/>
                                  <w:color w:val="FFFFFF"/>
                                  <w:sz w:val="18"/>
                                  <w:szCs w:val="18"/>
                                </w:rPr>
                                <w:t>Demographics</w:t>
                              </w:r>
                            </w:p>
                            <w:p w14:paraId="676777FE" w14:textId="77777777" w:rsidR="00DC1D7D" w:rsidRPr="006D7BC7" w:rsidRDefault="00DC1D7D" w:rsidP="00DC1D7D">
                              <w:pPr>
                                <w:shd w:val="clear" w:color="auto" w:fill="0070C0"/>
                                <w:rPr>
                                  <w:rFonts w:eastAsia="Calibri"/>
                                  <w:b/>
                                  <w:color w:val="FFFFFF"/>
                                  <w:sz w:val="18"/>
                                  <w:szCs w:val="18"/>
                                </w:rPr>
                              </w:pPr>
                              <w:r w:rsidRPr="006D7BC7">
                                <w:rPr>
                                  <w:rFonts w:eastAsia="Calibri"/>
                                  <w:b/>
                                  <w:color w:val="FFFFFF"/>
                                  <w:sz w:val="18"/>
                                  <w:szCs w:val="18"/>
                                </w:rPr>
                                <w:t>Expenditure</w:t>
                              </w:r>
                            </w:p>
                            <w:p w14:paraId="077332E7" w14:textId="77777777" w:rsidR="00DC1D7D" w:rsidRPr="006D7BC7" w:rsidRDefault="00DC1D7D" w:rsidP="00DC1D7D">
                              <w:pPr>
                                <w:shd w:val="clear" w:color="auto" w:fill="0070C0"/>
                                <w:rPr>
                                  <w:rFonts w:eastAsia="Calibri"/>
                                  <w:b/>
                                  <w:color w:val="FFFFFF"/>
                                  <w:sz w:val="18"/>
                                  <w:szCs w:val="18"/>
                                </w:rPr>
                              </w:pPr>
                              <w:r w:rsidRPr="006D7BC7">
                                <w:rPr>
                                  <w:rFonts w:eastAsia="Calibri"/>
                                  <w:b/>
                                  <w:color w:val="FFFFFF"/>
                                  <w:sz w:val="18"/>
                                  <w:szCs w:val="18"/>
                                </w:rPr>
                                <w:t xml:space="preserve">Provider feedback from; Service </w:t>
                              </w:r>
                              <w:proofErr w:type="gramStart"/>
                              <w:r w:rsidRPr="006D7BC7">
                                <w:rPr>
                                  <w:rFonts w:eastAsia="Calibri"/>
                                  <w:b/>
                                  <w:color w:val="FFFFFF"/>
                                  <w:sz w:val="18"/>
                                  <w:szCs w:val="18"/>
                                </w:rPr>
                                <w:t>users;</w:t>
                              </w:r>
                              <w:proofErr w:type="gramEnd"/>
                              <w:r w:rsidRPr="006D7BC7">
                                <w:rPr>
                                  <w:rFonts w:eastAsia="Calibri"/>
                                  <w:b/>
                                  <w:color w:val="FFFFFF"/>
                                  <w:sz w:val="18"/>
                                  <w:szCs w:val="18"/>
                                </w:rPr>
                                <w:t xml:space="preserve"> </w:t>
                              </w:r>
                            </w:p>
                            <w:p w14:paraId="69748369" w14:textId="77777777" w:rsidR="00DC1D7D" w:rsidRPr="006D7BC7" w:rsidRDefault="00DC1D7D" w:rsidP="00DC1D7D">
                              <w:pPr>
                                <w:shd w:val="clear" w:color="auto" w:fill="0070C0"/>
                                <w:rPr>
                                  <w:rFonts w:eastAsia="Calibri"/>
                                  <w:b/>
                                  <w:color w:val="FFFFFF"/>
                                  <w:sz w:val="18"/>
                                  <w:szCs w:val="18"/>
                                </w:rPr>
                              </w:pPr>
                              <w:r w:rsidRPr="006D7BC7">
                                <w:rPr>
                                  <w:rFonts w:eastAsia="Calibri"/>
                                  <w:b/>
                                  <w:color w:val="FFFFFF"/>
                                  <w:sz w:val="18"/>
                                  <w:szCs w:val="18"/>
                                </w:rPr>
                                <w:t>Referrers; Stakeholders</w:t>
                              </w:r>
                            </w:p>
                            <w:p w14:paraId="35E23587" w14:textId="77777777" w:rsidR="00DC1D7D" w:rsidRPr="000E0A26" w:rsidRDefault="00DC1D7D" w:rsidP="00DC1D7D">
                              <w:pPr>
                                <w:shd w:val="clear" w:color="auto" w:fill="0070C0"/>
                                <w:rPr>
                                  <w:rFonts w:eastAsia="Calibri"/>
                                  <w:b/>
                                  <w:color w:val="FFFFFF"/>
                                  <w:sz w:val="18"/>
                                  <w:szCs w:val="18"/>
                                </w:rPr>
                              </w:pPr>
                              <w:r w:rsidRPr="000E0A26">
                                <w:rPr>
                                  <w:rFonts w:eastAsia="Calibri"/>
                                  <w:b/>
                                  <w:color w:val="FFFFFF"/>
                                  <w:sz w:val="18"/>
                                  <w:szCs w:val="18"/>
                                </w:rPr>
                                <w:t>Working with more than the referred person</w:t>
                              </w:r>
                            </w:p>
                            <w:p w14:paraId="422C427A" w14:textId="77777777" w:rsidR="00DC1D7D" w:rsidRDefault="00DC1D7D" w:rsidP="00DC1D7D">
                              <w:pPr>
                                <w:shd w:val="clear" w:color="auto" w:fill="0070C0"/>
                                <w:rPr>
                                  <w:rFonts w:eastAsia="Calibri"/>
                                  <w:b/>
                                </w:rPr>
                              </w:pPr>
                            </w:p>
                            <w:p w14:paraId="36FF1245" w14:textId="77777777" w:rsidR="00DC1D7D" w:rsidRDefault="00DC1D7D" w:rsidP="00DC1D7D">
                              <w:pPr>
                                <w:shd w:val="clear" w:color="auto" w:fill="0070C0"/>
                                <w:rPr>
                                  <w:rFonts w:eastAsia="Calibri"/>
                                  <w:b/>
                                </w:rPr>
                              </w:pPr>
                            </w:p>
                          </w:txbxContent>
                        </wps:txbx>
                        <wps:bodyPr rot="0" vert="horz" wrap="square" lIns="91440" tIns="45720" rIns="91440" bIns="45720" anchor="t" anchorCtr="0" upright="1">
                          <a:noAutofit/>
                        </wps:bodyPr>
                      </wps:wsp>
                      <wps:wsp>
                        <wps:cNvPr id="18" name="Text Box 2"/>
                        <wps:cNvSpPr txBox="1">
                          <a:spLocks noChangeArrowheads="1"/>
                        </wps:cNvSpPr>
                        <wps:spPr bwMode="auto">
                          <a:xfrm>
                            <a:off x="1557" y="11186"/>
                            <a:ext cx="4169" cy="2485"/>
                          </a:xfrm>
                          <a:prstGeom prst="rect">
                            <a:avLst/>
                          </a:prstGeom>
                          <a:solidFill>
                            <a:srgbClr val="FFFFFF"/>
                          </a:solidFill>
                          <a:ln w="9525">
                            <a:solidFill>
                              <a:srgbClr val="000000"/>
                            </a:solidFill>
                            <a:miter lim="800000"/>
                            <a:headEnd/>
                            <a:tailEnd/>
                          </a:ln>
                        </wps:spPr>
                        <wps:txbx>
                          <w:txbxContent>
                            <w:p w14:paraId="4F34547F" w14:textId="77777777" w:rsidR="00DC1D7D" w:rsidRPr="007E00CB" w:rsidRDefault="00DC1D7D" w:rsidP="00DC1D7D">
                              <w:pPr>
                                <w:shd w:val="clear" w:color="auto" w:fill="76923C"/>
                                <w:rPr>
                                  <w:rFonts w:eastAsia="Calibri"/>
                                  <w:b/>
                                  <w:color w:val="FFFFFF"/>
                                </w:rPr>
                              </w:pPr>
                              <w:r w:rsidRPr="007E00CB">
                                <w:rPr>
                                  <w:rFonts w:eastAsia="Calibri"/>
                                  <w:b/>
                                  <w:color w:val="FFFFFF"/>
                                </w:rPr>
                                <w:t>Effect - How many are better off</w:t>
                              </w:r>
                            </w:p>
                            <w:p w14:paraId="259A75B6" w14:textId="77777777" w:rsidR="00DC1D7D" w:rsidRPr="007E00CB" w:rsidRDefault="00DC1D7D" w:rsidP="00DC1D7D">
                              <w:pPr>
                                <w:shd w:val="clear" w:color="auto" w:fill="76923C"/>
                                <w:rPr>
                                  <w:b/>
                                  <w:color w:val="FFFFFF"/>
                                </w:rPr>
                              </w:pPr>
                            </w:p>
                            <w:p w14:paraId="31A29E56" w14:textId="77777777" w:rsidR="00DC1D7D" w:rsidRPr="006D7BC7" w:rsidRDefault="00DC1D7D" w:rsidP="00DC1D7D">
                              <w:pPr>
                                <w:shd w:val="clear" w:color="auto" w:fill="76923C"/>
                                <w:rPr>
                                  <w:b/>
                                  <w:color w:val="FFFFFF"/>
                                  <w:sz w:val="18"/>
                                  <w:szCs w:val="18"/>
                                </w:rPr>
                              </w:pPr>
                              <w:r w:rsidRPr="006D7BC7">
                                <w:rPr>
                                  <w:b/>
                                  <w:color w:val="FFFFFF"/>
                                  <w:sz w:val="18"/>
                                  <w:szCs w:val="18"/>
                                </w:rPr>
                                <w:t>No. Closed successfully (time)</w:t>
                              </w:r>
                            </w:p>
                            <w:p w14:paraId="46A10D34" w14:textId="77777777" w:rsidR="00DC1D7D" w:rsidRPr="006D7BC7" w:rsidRDefault="00DC1D7D" w:rsidP="00DC1D7D">
                              <w:pPr>
                                <w:shd w:val="clear" w:color="auto" w:fill="76923C"/>
                                <w:rPr>
                                  <w:b/>
                                  <w:color w:val="FFFFFF"/>
                                  <w:sz w:val="18"/>
                                  <w:szCs w:val="18"/>
                                </w:rPr>
                              </w:pPr>
                              <w:r w:rsidRPr="006D7BC7">
                                <w:rPr>
                                  <w:b/>
                                  <w:color w:val="FFFFFF"/>
                                  <w:sz w:val="18"/>
                                  <w:szCs w:val="18"/>
                                </w:rPr>
                                <w:t>No. Closed prematurely (reasons)</w:t>
                              </w:r>
                            </w:p>
                            <w:p w14:paraId="2B845411" w14:textId="77777777" w:rsidR="00DC1D7D" w:rsidRPr="006D7BC7" w:rsidRDefault="00DC1D7D" w:rsidP="00DC1D7D">
                              <w:pPr>
                                <w:shd w:val="clear" w:color="auto" w:fill="76923C"/>
                                <w:rPr>
                                  <w:b/>
                                  <w:color w:val="FFFFFF"/>
                                  <w:sz w:val="18"/>
                                  <w:szCs w:val="18"/>
                                </w:rPr>
                              </w:pPr>
                              <w:r w:rsidRPr="006D7BC7">
                                <w:rPr>
                                  <w:b/>
                                  <w:color w:val="FFFFFF"/>
                                  <w:sz w:val="18"/>
                                  <w:szCs w:val="18"/>
                                </w:rPr>
                                <w:t xml:space="preserve">Average case time by both hours and weeks </w:t>
                              </w:r>
                            </w:p>
                          </w:txbxContent>
                        </wps:txbx>
                        <wps:bodyPr rot="0" vert="horz" wrap="square" lIns="91440" tIns="45720" rIns="91440" bIns="45720" anchor="t" anchorCtr="0" upright="1">
                          <a:noAutofit/>
                        </wps:bodyPr>
                      </wps:wsp>
                      <wps:wsp>
                        <wps:cNvPr id="19" name="Text Box 2"/>
                        <wps:cNvSpPr txBox="1">
                          <a:spLocks noChangeArrowheads="1"/>
                        </wps:cNvSpPr>
                        <wps:spPr bwMode="auto">
                          <a:xfrm>
                            <a:off x="5961" y="11186"/>
                            <a:ext cx="4223" cy="2485"/>
                          </a:xfrm>
                          <a:prstGeom prst="rect">
                            <a:avLst/>
                          </a:prstGeom>
                          <a:solidFill>
                            <a:srgbClr val="FFFFFF"/>
                          </a:solidFill>
                          <a:ln w="9525">
                            <a:solidFill>
                              <a:srgbClr val="000000"/>
                            </a:solidFill>
                            <a:miter lim="800000"/>
                            <a:headEnd/>
                            <a:tailEnd/>
                          </a:ln>
                        </wps:spPr>
                        <wps:txbx>
                          <w:txbxContent>
                            <w:p w14:paraId="3DFED7CE" w14:textId="77777777" w:rsidR="00DC1D7D" w:rsidRPr="007E00CB" w:rsidRDefault="00DC1D7D" w:rsidP="00DC1D7D">
                              <w:pPr>
                                <w:pBdr>
                                  <w:bottom w:val="single" w:sz="4" w:space="1" w:color="auto"/>
                                </w:pBdr>
                                <w:shd w:val="clear" w:color="auto" w:fill="76923C"/>
                                <w:rPr>
                                  <w:rFonts w:eastAsia="Calibri"/>
                                  <w:b/>
                                  <w:color w:val="FFFFFF"/>
                                </w:rPr>
                              </w:pPr>
                              <w:r w:rsidRPr="007E00CB">
                                <w:rPr>
                                  <w:rFonts w:eastAsia="Calibri"/>
                                  <w:b/>
                                  <w:color w:val="FFFFFF"/>
                                </w:rPr>
                                <w:t xml:space="preserve">Effect - What % are better off </w:t>
                              </w:r>
                            </w:p>
                            <w:p w14:paraId="74A9BE18" w14:textId="77777777" w:rsidR="00DC1D7D" w:rsidRPr="007E00CB" w:rsidRDefault="00DC1D7D" w:rsidP="00DC1D7D">
                              <w:pPr>
                                <w:pBdr>
                                  <w:bottom w:val="single" w:sz="4" w:space="1" w:color="auto"/>
                                </w:pBdr>
                                <w:shd w:val="clear" w:color="auto" w:fill="76923C"/>
                                <w:rPr>
                                  <w:rFonts w:eastAsia="Calibri"/>
                                  <w:b/>
                                  <w:color w:val="FFFFFF"/>
                                </w:rPr>
                              </w:pPr>
                              <w:r w:rsidRPr="007E00CB">
                                <w:rPr>
                                  <w:rFonts w:eastAsia="Calibri"/>
                                  <w:b/>
                                  <w:color w:val="FFFFFF"/>
                                </w:rPr>
                                <w:t xml:space="preserve">What change / impact </w:t>
                              </w:r>
                            </w:p>
                            <w:p w14:paraId="2EEE8AC4" w14:textId="77777777" w:rsidR="00DC1D7D" w:rsidRPr="006D7BC7" w:rsidRDefault="00DC1D7D" w:rsidP="00DC1D7D">
                              <w:pPr>
                                <w:pBdr>
                                  <w:bottom w:val="single" w:sz="4" w:space="1" w:color="auto"/>
                                </w:pBdr>
                                <w:shd w:val="clear" w:color="auto" w:fill="76923C"/>
                                <w:rPr>
                                  <w:b/>
                                  <w:color w:val="FFFFFF"/>
                                  <w:sz w:val="18"/>
                                  <w:szCs w:val="18"/>
                                </w:rPr>
                              </w:pPr>
                              <w:r w:rsidRPr="006D7BC7">
                                <w:rPr>
                                  <w:rFonts w:eastAsia="Calibri"/>
                                  <w:b/>
                                  <w:color w:val="FFFFFF"/>
                                  <w:sz w:val="18"/>
                                  <w:szCs w:val="18"/>
                                </w:rPr>
                                <w:t xml:space="preserve">Outcome Star database generated reports for; Family Star; Family Star (relationships); </w:t>
                              </w:r>
                              <w:r w:rsidRPr="006D7BC7">
                                <w:rPr>
                                  <w:b/>
                                  <w:color w:val="FFFFFF"/>
                                  <w:sz w:val="18"/>
                                  <w:szCs w:val="18"/>
                                </w:rPr>
                                <w:t>My Star.</w:t>
                              </w:r>
                            </w:p>
                            <w:p w14:paraId="104E5859" w14:textId="77777777" w:rsidR="00DC1D7D" w:rsidRPr="006D7BC7" w:rsidRDefault="00DC1D7D" w:rsidP="00DC1D7D">
                              <w:pPr>
                                <w:pBdr>
                                  <w:bottom w:val="single" w:sz="4" w:space="1" w:color="auto"/>
                                </w:pBdr>
                                <w:shd w:val="clear" w:color="auto" w:fill="76923C"/>
                                <w:rPr>
                                  <w:b/>
                                  <w:color w:val="FFFFFF"/>
                                  <w:sz w:val="18"/>
                                  <w:szCs w:val="18"/>
                                </w:rPr>
                              </w:pPr>
                              <w:r w:rsidRPr="006D7BC7">
                                <w:rPr>
                                  <w:b/>
                                  <w:color w:val="FFFFFF"/>
                                  <w:sz w:val="18"/>
                                  <w:szCs w:val="18"/>
                                </w:rPr>
                                <w:t>With short analysis</w:t>
                              </w:r>
                            </w:p>
                            <w:p w14:paraId="28A00B53" w14:textId="77777777" w:rsidR="00DC1D7D" w:rsidRPr="006D7BC7" w:rsidRDefault="00DC1D7D" w:rsidP="00DC1D7D">
                              <w:pPr>
                                <w:pBdr>
                                  <w:bottom w:val="single" w:sz="4" w:space="1" w:color="auto"/>
                                </w:pBdr>
                                <w:shd w:val="clear" w:color="auto" w:fill="76923C"/>
                                <w:rPr>
                                  <w:b/>
                                  <w:color w:val="FFFFFF"/>
                                  <w:sz w:val="18"/>
                                  <w:szCs w:val="18"/>
                                </w:rPr>
                              </w:pPr>
                              <w:r w:rsidRPr="006D7BC7">
                                <w:rPr>
                                  <w:b/>
                                  <w:color w:val="FFFFFF"/>
                                  <w:sz w:val="18"/>
                                  <w:szCs w:val="18"/>
                                </w:rPr>
                                <w:t xml:space="preserve">Collaborative Enquiry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FC664" id="Group 135" o:spid="_x0000_s1026" style="position:absolute;left:0;text-align:left;margin-left:9.4pt;margin-top:.4pt;width:431.35pt;height:252.7pt;z-index:251658247" coordorigin="1557,8617" coordsize="8627,5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">
                <v:shapetype id="_x0000_t202" coordsize="21600,21600" o:spt="202" path="m,l,21600r21600,l21600,xe">
                  <v:stroke joinstyle="miter"/>
                  <v:path gradientshapeok="t" o:connecttype="rect"/>
                </v:shapetype>
                <v:shape id="Text Box 2" o:spid="_x0000_s1027" type="#_x0000_t202" style="position:absolute;left:1557;top:8617;width:4169;height:2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4C9ED00B" w14:textId="77777777" w:rsidR="00DC1D7D" w:rsidRPr="007E00CB" w:rsidRDefault="00DC1D7D" w:rsidP="00DC1D7D">
                        <w:pPr>
                          <w:shd w:val="clear" w:color="auto" w:fill="0070C0"/>
                          <w:rPr>
                            <w:rFonts w:eastAsia="Calibri"/>
                            <w:b/>
                            <w:color w:val="FFFFFF"/>
                          </w:rPr>
                        </w:pPr>
                        <w:r w:rsidRPr="007E00CB">
                          <w:rPr>
                            <w:rFonts w:eastAsia="Calibri"/>
                            <w:b/>
                            <w:color w:val="FFFFFF"/>
                          </w:rPr>
                          <w:t xml:space="preserve">Effort - What and how much </w:t>
                        </w:r>
                      </w:p>
                      <w:p w14:paraId="03A01383" w14:textId="77777777" w:rsidR="00DC1D7D" w:rsidRPr="005A0098" w:rsidRDefault="00DC1D7D" w:rsidP="00DC1D7D">
                        <w:pPr>
                          <w:shd w:val="clear" w:color="auto" w:fill="0070C0"/>
                          <w:rPr>
                            <w:b/>
                            <w:color w:val="FFFFFF"/>
                            <w:sz w:val="18"/>
                            <w:szCs w:val="18"/>
                          </w:rPr>
                        </w:pPr>
                        <w:r w:rsidRPr="005A0098">
                          <w:rPr>
                            <w:b/>
                            <w:color w:val="FFFFFF"/>
                            <w:sz w:val="18"/>
                            <w:szCs w:val="18"/>
                          </w:rPr>
                          <w:t xml:space="preserve">No. of referrals </w:t>
                        </w:r>
                      </w:p>
                      <w:p w14:paraId="2F193014" w14:textId="77777777" w:rsidR="00DC1D7D" w:rsidRPr="005A0098" w:rsidRDefault="00DC1D7D" w:rsidP="00DC1D7D">
                        <w:pPr>
                          <w:shd w:val="clear" w:color="auto" w:fill="0070C0"/>
                          <w:rPr>
                            <w:b/>
                            <w:color w:val="FFFFFF"/>
                            <w:sz w:val="18"/>
                            <w:szCs w:val="18"/>
                          </w:rPr>
                        </w:pPr>
                        <w:r w:rsidRPr="005A0098">
                          <w:rPr>
                            <w:b/>
                            <w:color w:val="FFFFFF"/>
                            <w:sz w:val="18"/>
                            <w:szCs w:val="18"/>
                          </w:rPr>
                          <w:t>By Primary outcome</w:t>
                        </w:r>
                      </w:p>
                      <w:p w14:paraId="74563E89" w14:textId="77777777" w:rsidR="00DC1D7D" w:rsidRPr="005A0098" w:rsidRDefault="00DC1D7D" w:rsidP="00DC1D7D">
                        <w:pPr>
                          <w:shd w:val="clear" w:color="auto" w:fill="0070C0"/>
                          <w:rPr>
                            <w:b/>
                            <w:color w:val="FFFFFF"/>
                            <w:sz w:val="18"/>
                            <w:szCs w:val="18"/>
                          </w:rPr>
                        </w:pPr>
                        <w:r w:rsidRPr="005A0098">
                          <w:rPr>
                            <w:b/>
                            <w:color w:val="FFFFFF"/>
                            <w:sz w:val="18"/>
                            <w:szCs w:val="18"/>
                          </w:rPr>
                          <w:t>By Age</w:t>
                        </w:r>
                      </w:p>
                      <w:p w14:paraId="2BAA14B8" w14:textId="77777777" w:rsidR="00DC1D7D" w:rsidRPr="005A0098" w:rsidRDefault="00DC1D7D" w:rsidP="00DC1D7D">
                        <w:pPr>
                          <w:shd w:val="clear" w:color="auto" w:fill="0070C0"/>
                          <w:rPr>
                            <w:b/>
                            <w:color w:val="FFFFFF"/>
                            <w:sz w:val="18"/>
                            <w:szCs w:val="18"/>
                          </w:rPr>
                        </w:pPr>
                        <w:r w:rsidRPr="005A0098">
                          <w:rPr>
                            <w:b/>
                            <w:color w:val="FFFFFF"/>
                            <w:sz w:val="18"/>
                            <w:szCs w:val="18"/>
                          </w:rPr>
                          <w:t>By Gender</w:t>
                        </w:r>
                      </w:p>
                      <w:p w14:paraId="36E98F91" w14:textId="77777777" w:rsidR="00DC1D7D" w:rsidRPr="005A0098" w:rsidRDefault="00DC1D7D" w:rsidP="00DC1D7D">
                        <w:pPr>
                          <w:shd w:val="clear" w:color="auto" w:fill="0070C0"/>
                          <w:rPr>
                            <w:b/>
                            <w:color w:val="FFFFFF"/>
                            <w:sz w:val="18"/>
                            <w:szCs w:val="18"/>
                          </w:rPr>
                        </w:pPr>
                        <w:r w:rsidRPr="005A0098">
                          <w:rPr>
                            <w:b/>
                            <w:color w:val="FFFFFF"/>
                            <w:sz w:val="18"/>
                            <w:szCs w:val="18"/>
                          </w:rPr>
                          <w:t>By Disability</w:t>
                        </w:r>
                        <w:r>
                          <w:rPr>
                            <w:b/>
                            <w:color w:val="FFFFFF"/>
                            <w:sz w:val="18"/>
                            <w:szCs w:val="18"/>
                          </w:rPr>
                          <w:t xml:space="preserve"> (category)</w:t>
                        </w:r>
                      </w:p>
                      <w:p w14:paraId="39357469" w14:textId="77777777" w:rsidR="00DC1D7D" w:rsidRDefault="00DC1D7D" w:rsidP="00DC1D7D">
                        <w:pPr>
                          <w:shd w:val="clear" w:color="auto" w:fill="0070C0"/>
                          <w:rPr>
                            <w:b/>
                            <w:color w:val="FFFFFF"/>
                            <w:sz w:val="18"/>
                            <w:szCs w:val="18"/>
                          </w:rPr>
                        </w:pPr>
                        <w:r w:rsidRPr="005A0098">
                          <w:rPr>
                            <w:b/>
                            <w:color w:val="FFFFFF"/>
                            <w:sz w:val="18"/>
                            <w:szCs w:val="18"/>
                          </w:rPr>
                          <w:t>By Postcode</w:t>
                        </w:r>
                      </w:p>
                      <w:p w14:paraId="52BFA59A" w14:textId="77777777" w:rsidR="00DC1D7D" w:rsidRPr="005A0098" w:rsidRDefault="00DC1D7D" w:rsidP="00DC1D7D">
                        <w:pPr>
                          <w:shd w:val="clear" w:color="auto" w:fill="0070C0"/>
                          <w:rPr>
                            <w:b/>
                            <w:color w:val="FFFFFF"/>
                            <w:sz w:val="18"/>
                            <w:szCs w:val="18"/>
                          </w:rPr>
                        </w:pPr>
                        <w:r w:rsidRPr="005A0098">
                          <w:rPr>
                            <w:b/>
                            <w:color w:val="FFFFFF"/>
                            <w:sz w:val="18"/>
                            <w:szCs w:val="18"/>
                          </w:rPr>
                          <w:t>By Intervention</w:t>
                        </w:r>
                        <w:r>
                          <w:rPr>
                            <w:b/>
                            <w:color w:val="FFFFFF"/>
                            <w:sz w:val="18"/>
                            <w:szCs w:val="18"/>
                          </w:rPr>
                          <w:t xml:space="preserve"> - 1:1 &amp; Groups</w:t>
                        </w:r>
                      </w:p>
                      <w:p w14:paraId="1D40ED66" w14:textId="77777777" w:rsidR="00DC1D7D" w:rsidRPr="005A0098" w:rsidRDefault="00DC1D7D" w:rsidP="00DC1D7D">
                        <w:pPr>
                          <w:shd w:val="clear" w:color="auto" w:fill="0070C0"/>
                          <w:rPr>
                            <w:b/>
                            <w:color w:val="FFFFFF"/>
                            <w:sz w:val="18"/>
                            <w:szCs w:val="18"/>
                          </w:rPr>
                        </w:pPr>
                        <w:r>
                          <w:rPr>
                            <w:b/>
                            <w:color w:val="FFFFFF"/>
                            <w:sz w:val="18"/>
                            <w:szCs w:val="18"/>
                          </w:rPr>
                          <w:t>By Received &amp; By Accepted</w:t>
                        </w:r>
                      </w:p>
                      <w:p w14:paraId="5EE01D79" w14:textId="77777777" w:rsidR="00DC1D7D" w:rsidRDefault="00DC1D7D" w:rsidP="00DC1D7D">
                        <w:pPr>
                          <w:shd w:val="clear" w:color="auto" w:fill="0070C0"/>
                          <w:rPr>
                            <w:b/>
                            <w:color w:val="FFFFFF"/>
                            <w:sz w:val="18"/>
                            <w:szCs w:val="18"/>
                          </w:rPr>
                        </w:pPr>
                        <w:r>
                          <w:rPr>
                            <w:b/>
                            <w:color w:val="FFFFFF"/>
                            <w:sz w:val="18"/>
                            <w:szCs w:val="18"/>
                          </w:rPr>
                          <w:t>Signposted (destination)</w:t>
                        </w:r>
                      </w:p>
                      <w:p w14:paraId="56D7865E" w14:textId="77777777" w:rsidR="00DC1D7D" w:rsidRPr="008E6A1E" w:rsidRDefault="00DC1D7D" w:rsidP="00DC1D7D">
                        <w:pPr>
                          <w:shd w:val="clear" w:color="auto" w:fill="0070C0"/>
                          <w:rPr>
                            <w:b/>
                            <w:color w:val="FFFFFF"/>
                            <w:sz w:val="18"/>
                            <w:szCs w:val="18"/>
                          </w:rPr>
                        </w:pPr>
                        <w:r w:rsidRPr="00827852">
                          <w:rPr>
                            <w:b/>
                            <w:color w:val="FFFFFF"/>
                            <w:sz w:val="18"/>
                            <w:szCs w:val="18"/>
                          </w:rPr>
                          <w:t xml:space="preserve">Levelling up </w:t>
                        </w:r>
                      </w:p>
                    </w:txbxContent>
                  </v:textbox>
                </v:shape>
                <v:shape id="Text Box 2" o:spid="_x0000_s1028" type="#_x0000_t202" style="position:absolute;left:5961;top:8617;width:4223;height:2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3E111CC0" w14:textId="77777777" w:rsidR="00DC1D7D" w:rsidRPr="007E00CB" w:rsidRDefault="00DC1D7D" w:rsidP="00DC1D7D">
                        <w:pPr>
                          <w:shd w:val="clear" w:color="auto" w:fill="0070C0"/>
                          <w:rPr>
                            <w:rFonts w:eastAsia="Calibri"/>
                            <w:b/>
                            <w:color w:val="FFFFFF"/>
                          </w:rPr>
                        </w:pPr>
                        <w:r w:rsidRPr="007E00CB">
                          <w:rPr>
                            <w:rFonts w:eastAsia="Calibri"/>
                            <w:b/>
                            <w:color w:val="FFFFFF"/>
                          </w:rPr>
                          <w:t xml:space="preserve">Effort - How well have we done it </w:t>
                        </w:r>
                      </w:p>
                      <w:p w14:paraId="3188C7D8" w14:textId="77777777" w:rsidR="00DC1D7D" w:rsidRPr="006D7BC7" w:rsidRDefault="00DC1D7D" w:rsidP="00DC1D7D">
                        <w:pPr>
                          <w:shd w:val="clear" w:color="auto" w:fill="0070C0"/>
                          <w:rPr>
                            <w:b/>
                            <w:color w:val="FFFFFF"/>
                            <w:sz w:val="18"/>
                            <w:szCs w:val="18"/>
                          </w:rPr>
                        </w:pPr>
                        <w:r w:rsidRPr="006D7BC7">
                          <w:rPr>
                            <w:b/>
                            <w:color w:val="FFFFFF"/>
                            <w:sz w:val="18"/>
                            <w:szCs w:val="18"/>
                          </w:rPr>
                          <w:t>Demographics</w:t>
                        </w:r>
                      </w:p>
                      <w:p w14:paraId="676777FE" w14:textId="77777777" w:rsidR="00DC1D7D" w:rsidRPr="006D7BC7" w:rsidRDefault="00DC1D7D" w:rsidP="00DC1D7D">
                        <w:pPr>
                          <w:shd w:val="clear" w:color="auto" w:fill="0070C0"/>
                          <w:rPr>
                            <w:rFonts w:eastAsia="Calibri"/>
                            <w:b/>
                            <w:color w:val="FFFFFF"/>
                            <w:sz w:val="18"/>
                            <w:szCs w:val="18"/>
                          </w:rPr>
                        </w:pPr>
                        <w:r w:rsidRPr="006D7BC7">
                          <w:rPr>
                            <w:rFonts w:eastAsia="Calibri"/>
                            <w:b/>
                            <w:color w:val="FFFFFF"/>
                            <w:sz w:val="18"/>
                            <w:szCs w:val="18"/>
                          </w:rPr>
                          <w:t>Expenditure</w:t>
                        </w:r>
                      </w:p>
                      <w:p w14:paraId="077332E7" w14:textId="77777777" w:rsidR="00DC1D7D" w:rsidRPr="006D7BC7" w:rsidRDefault="00DC1D7D" w:rsidP="00DC1D7D">
                        <w:pPr>
                          <w:shd w:val="clear" w:color="auto" w:fill="0070C0"/>
                          <w:rPr>
                            <w:rFonts w:eastAsia="Calibri"/>
                            <w:b/>
                            <w:color w:val="FFFFFF"/>
                            <w:sz w:val="18"/>
                            <w:szCs w:val="18"/>
                          </w:rPr>
                        </w:pPr>
                        <w:r w:rsidRPr="006D7BC7">
                          <w:rPr>
                            <w:rFonts w:eastAsia="Calibri"/>
                            <w:b/>
                            <w:color w:val="FFFFFF"/>
                            <w:sz w:val="18"/>
                            <w:szCs w:val="18"/>
                          </w:rPr>
                          <w:t xml:space="preserve">Provider feedback from; Service users; </w:t>
                        </w:r>
                      </w:p>
                      <w:p w14:paraId="69748369" w14:textId="77777777" w:rsidR="00DC1D7D" w:rsidRPr="006D7BC7" w:rsidRDefault="00DC1D7D" w:rsidP="00DC1D7D">
                        <w:pPr>
                          <w:shd w:val="clear" w:color="auto" w:fill="0070C0"/>
                          <w:rPr>
                            <w:rFonts w:eastAsia="Calibri"/>
                            <w:b/>
                            <w:color w:val="FFFFFF"/>
                            <w:sz w:val="18"/>
                            <w:szCs w:val="18"/>
                          </w:rPr>
                        </w:pPr>
                        <w:r w:rsidRPr="006D7BC7">
                          <w:rPr>
                            <w:rFonts w:eastAsia="Calibri"/>
                            <w:b/>
                            <w:color w:val="FFFFFF"/>
                            <w:sz w:val="18"/>
                            <w:szCs w:val="18"/>
                          </w:rPr>
                          <w:t>Referrers; Stakeholders</w:t>
                        </w:r>
                      </w:p>
                      <w:p w14:paraId="35E23587" w14:textId="77777777" w:rsidR="00DC1D7D" w:rsidRPr="000E0A26" w:rsidRDefault="00DC1D7D" w:rsidP="00DC1D7D">
                        <w:pPr>
                          <w:shd w:val="clear" w:color="auto" w:fill="0070C0"/>
                          <w:rPr>
                            <w:rFonts w:eastAsia="Calibri"/>
                            <w:b/>
                            <w:color w:val="FFFFFF"/>
                            <w:sz w:val="18"/>
                            <w:szCs w:val="18"/>
                          </w:rPr>
                        </w:pPr>
                        <w:r w:rsidRPr="000E0A26">
                          <w:rPr>
                            <w:rFonts w:eastAsia="Calibri"/>
                            <w:b/>
                            <w:color w:val="FFFFFF"/>
                            <w:sz w:val="18"/>
                            <w:szCs w:val="18"/>
                          </w:rPr>
                          <w:t>Working with more than the referred person</w:t>
                        </w:r>
                      </w:p>
                      <w:p w14:paraId="422C427A" w14:textId="77777777" w:rsidR="00DC1D7D" w:rsidRDefault="00DC1D7D" w:rsidP="00DC1D7D">
                        <w:pPr>
                          <w:shd w:val="clear" w:color="auto" w:fill="0070C0"/>
                          <w:rPr>
                            <w:rFonts w:eastAsia="Calibri"/>
                            <w:b/>
                          </w:rPr>
                        </w:pPr>
                      </w:p>
                      <w:p w14:paraId="36FF1245" w14:textId="77777777" w:rsidR="00DC1D7D" w:rsidRDefault="00DC1D7D" w:rsidP="00DC1D7D">
                        <w:pPr>
                          <w:shd w:val="clear" w:color="auto" w:fill="0070C0"/>
                          <w:rPr>
                            <w:rFonts w:eastAsia="Calibri"/>
                            <w:b/>
                          </w:rPr>
                        </w:pPr>
                      </w:p>
                    </w:txbxContent>
                  </v:textbox>
                </v:shape>
                <v:shape id="Text Box 2" o:spid="_x0000_s1029" type="#_x0000_t202" style="position:absolute;left:1557;top:11186;width:4169;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4F34547F" w14:textId="77777777" w:rsidR="00DC1D7D" w:rsidRPr="007E00CB" w:rsidRDefault="00DC1D7D" w:rsidP="00DC1D7D">
                        <w:pPr>
                          <w:shd w:val="clear" w:color="auto" w:fill="76923C"/>
                          <w:rPr>
                            <w:rFonts w:eastAsia="Calibri"/>
                            <w:b/>
                            <w:color w:val="FFFFFF"/>
                          </w:rPr>
                        </w:pPr>
                        <w:r w:rsidRPr="007E00CB">
                          <w:rPr>
                            <w:rFonts w:eastAsia="Calibri"/>
                            <w:b/>
                            <w:color w:val="FFFFFF"/>
                          </w:rPr>
                          <w:t>Effect - How many are better off</w:t>
                        </w:r>
                      </w:p>
                      <w:p w14:paraId="259A75B6" w14:textId="77777777" w:rsidR="00DC1D7D" w:rsidRPr="007E00CB" w:rsidRDefault="00DC1D7D" w:rsidP="00DC1D7D">
                        <w:pPr>
                          <w:shd w:val="clear" w:color="auto" w:fill="76923C"/>
                          <w:rPr>
                            <w:b/>
                            <w:color w:val="FFFFFF"/>
                          </w:rPr>
                        </w:pPr>
                      </w:p>
                      <w:p w14:paraId="31A29E56" w14:textId="77777777" w:rsidR="00DC1D7D" w:rsidRPr="006D7BC7" w:rsidRDefault="00DC1D7D" w:rsidP="00DC1D7D">
                        <w:pPr>
                          <w:shd w:val="clear" w:color="auto" w:fill="76923C"/>
                          <w:rPr>
                            <w:b/>
                            <w:color w:val="FFFFFF"/>
                            <w:sz w:val="18"/>
                            <w:szCs w:val="18"/>
                          </w:rPr>
                        </w:pPr>
                        <w:r w:rsidRPr="006D7BC7">
                          <w:rPr>
                            <w:b/>
                            <w:color w:val="FFFFFF"/>
                            <w:sz w:val="18"/>
                            <w:szCs w:val="18"/>
                          </w:rPr>
                          <w:t>No. Closed successfully (time)</w:t>
                        </w:r>
                      </w:p>
                      <w:p w14:paraId="46A10D34" w14:textId="77777777" w:rsidR="00DC1D7D" w:rsidRPr="006D7BC7" w:rsidRDefault="00DC1D7D" w:rsidP="00DC1D7D">
                        <w:pPr>
                          <w:shd w:val="clear" w:color="auto" w:fill="76923C"/>
                          <w:rPr>
                            <w:b/>
                            <w:color w:val="FFFFFF"/>
                            <w:sz w:val="18"/>
                            <w:szCs w:val="18"/>
                          </w:rPr>
                        </w:pPr>
                        <w:r w:rsidRPr="006D7BC7">
                          <w:rPr>
                            <w:b/>
                            <w:color w:val="FFFFFF"/>
                            <w:sz w:val="18"/>
                            <w:szCs w:val="18"/>
                          </w:rPr>
                          <w:t>No. Closed prematurely (reasons)</w:t>
                        </w:r>
                      </w:p>
                      <w:p w14:paraId="2B845411" w14:textId="77777777" w:rsidR="00DC1D7D" w:rsidRPr="006D7BC7" w:rsidRDefault="00DC1D7D" w:rsidP="00DC1D7D">
                        <w:pPr>
                          <w:shd w:val="clear" w:color="auto" w:fill="76923C"/>
                          <w:rPr>
                            <w:b/>
                            <w:color w:val="FFFFFF"/>
                            <w:sz w:val="18"/>
                            <w:szCs w:val="18"/>
                          </w:rPr>
                        </w:pPr>
                        <w:r w:rsidRPr="006D7BC7">
                          <w:rPr>
                            <w:b/>
                            <w:color w:val="FFFFFF"/>
                            <w:sz w:val="18"/>
                            <w:szCs w:val="18"/>
                          </w:rPr>
                          <w:t xml:space="preserve">Average case time by both hours and weeks </w:t>
                        </w:r>
                      </w:p>
                    </w:txbxContent>
                  </v:textbox>
                </v:shape>
                <v:shape id="Text Box 2" o:spid="_x0000_s1030" type="#_x0000_t202" style="position:absolute;left:5961;top:11186;width:4223;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3DFED7CE" w14:textId="77777777" w:rsidR="00DC1D7D" w:rsidRPr="007E00CB" w:rsidRDefault="00DC1D7D" w:rsidP="00DC1D7D">
                        <w:pPr>
                          <w:pBdr>
                            <w:bottom w:val="single" w:sz="4" w:space="1" w:color="auto"/>
                          </w:pBdr>
                          <w:shd w:val="clear" w:color="auto" w:fill="76923C"/>
                          <w:rPr>
                            <w:rFonts w:eastAsia="Calibri"/>
                            <w:b/>
                            <w:color w:val="FFFFFF"/>
                          </w:rPr>
                        </w:pPr>
                        <w:r w:rsidRPr="007E00CB">
                          <w:rPr>
                            <w:rFonts w:eastAsia="Calibri"/>
                            <w:b/>
                            <w:color w:val="FFFFFF"/>
                          </w:rPr>
                          <w:t xml:space="preserve">Effect - What % are better off </w:t>
                        </w:r>
                      </w:p>
                      <w:p w14:paraId="74A9BE18" w14:textId="77777777" w:rsidR="00DC1D7D" w:rsidRPr="007E00CB" w:rsidRDefault="00DC1D7D" w:rsidP="00DC1D7D">
                        <w:pPr>
                          <w:pBdr>
                            <w:bottom w:val="single" w:sz="4" w:space="1" w:color="auto"/>
                          </w:pBdr>
                          <w:shd w:val="clear" w:color="auto" w:fill="76923C"/>
                          <w:rPr>
                            <w:rFonts w:eastAsia="Calibri"/>
                            <w:b/>
                            <w:color w:val="FFFFFF"/>
                          </w:rPr>
                        </w:pPr>
                        <w:r w:rsidRPr="007E00CB">
                          <w:rPr>
                            <w:rFonts w:eastAsia="Calibri"/>
                            <w:b/>
                            <w:color w:val="FFFFFF"/>
                          </w:rPr>
                          <w:t xml:space="preserve">What change / impact </w:t>
                        </w:r>
                      </w:p>
                      <w:p w14:paraId="2EEE8AC4" w14:textId="77777777" w:rsidR="00DC1D7D" w:rsidRPr="006D7BC7" w:rsidRDefault="00DC1D7D" w:rsidP="00DC1D7D">
                        <w:pPr>
                          <w:pBdr>
                            <w:bottom w:val="single" w:sz="4" w:space="1" w:color="auto"/>
                          </w:pBdr>
                          <w:shd w:val="clear" w:color="auto" w:fill="76923C"/>
                          <w:rPr>
                            <w:b/>
                            <w:color w:val="FFFFFF"/>
                            <w:sz w:val="18"/>
                            <w:szCs w:val="18"/>
                          </w:rPr>
                        </w:pPr>
                        <w:r w:rsidRPr="006D7BC7">
                          <w:rPr>
                            <w:rFonts w:eastAsia="Calibri"/>
                            <w:b/>
                            <w:color w:val="FFFFFF"/>
                            <w:sz w:val="18"/>
                            <w:szCs w:val="18"/>
                          </w:rPr>
                          <w:t xml:space="preserve">Outcome Star database generated reports for; Family Star; Family Star (relationships); </w:t>
                        </w:r>
                        <w:r w:rsidRPr="006D7BC7">
                          <w:rPr>
                            <w:b/>
                            <w:color w:val="FFFFFF"/>
                            <w:sz w:val="18"/>
                            <w:szCs w:val="18"/>
                          </w:rPr>
                          <w:t>My Star.</w:t>
                        </w:r>
                      </w:p>
                      <w:p w14:paraId="104E5859" w14:textId="77777777" w:rsidR="00DC1D7D" w:rsidRPr="006D7BC7" w:rsidRDefault="00DC1D7D" w:rsidP="00DC1D7D">
                        <w:pPr>
                          <w:pBdr>
                            <w:bottom w:val="single" w:sz="4" w:space="1" w:color="auto"/>
                          </w:pBdr>
                          <w:shd w:val="clear" w:color="auto" w:fill="76923C"/>
                          <w:rPr>
                            <w:b/>
                            <w:color w:val="FFFFFF"/>
                            <w:sz w:val="18"/>
                            <w:szCs w:val="18"/>
                          </w:rPr>
                        </w:pPr>
                        <w:r w:rsidRPr="006D7BC7">
                          <w:rPr>
                            <w:b/>
                            <w:color w:val="FFFFFF"/>
                            <w:sz w:val="18"/>
                            <w:szCs w:val="18"/>
                          </w:rPr>
                          <w:t>With short analysis</w:t>
                        </w:r>
                      </w:p>
                      <w:p w14:paraId="28A00B53" w14:textId="77777777" w:rsidR="00DC1D7D" w:rsidRPr="006D7BC7" w:rsidRDefault="00DC1D7D" w:rsidP="00DC1D7D">
                        <w:pPr>
                          <w:pBdr>
                            <w:bottom w:val="single" w:sz="4" w:space="1" w:color="auto"/>
                          </w:pBdr>
                          <w:shd w:val="clear" w:color="auto" w:fill="76923C"/>
                          <w:rPr>
                            <w:b/>
                            <w:color w:val="FFFFFF"/>
                            <w:sz w:val="18"/>
                            <w:szCs w:val="18"/>
                          </w:rPr>
                        </w:pPr>
                        <w:r w:rsidRPr="006D7BC7">
                          <w:rPr>
                            <w:b/>
                            <w:color w:val="FFFFFF"/>
                            <w:sz w:val="18"/>
                            <w:szCs w:val="18"/>
                          </w:rPr>
                          <w:t xml:space="preserve">Collaborative Enquiry </w:t>
                        </w:r>
                      </w:p>
                    </w:txbxContent>
                  </v:textbox>
                </v:shape>
              </v:group>
            </w:pict>
          </mc:Fallback>
        </mc:AlternateContent>
      </w:r>
    </w:p>
    <w:p w14:paraId="25F263D1" w14:textId="77777777" w:rsidR="00DC1D7D" w:rsidRDefault="00DC1D7D" w:rsidP="000C7740">
      <w:pPr>
        <w:pStyle w:val="arial"/>
        <w:ind w:left="851" w:hanging="851"/>
        <w:rPr>
          <w:rFonts w:ascii="Arial" w:hAnsi="Arial" w:cs="Arial"/>
          <w:sz w:val="22"/>
          <w:szCs w:val="22"/>
        </w:rPr>
      </w:pPr>
    </w:p>
    <w:p w14:paraId="23497306" w14:textId="77777777" w:rsidR="00DC1D7D" w:rsidRDefault="00DC1D7D" w:rsidP="000C7740">
      <w:pPr>
        <w:pStyle w:val="arial"/>
        <w:ind w:left="851" w:hanging="851"/>
        <w:rPr>
          <w:rFonts w:ascii="Arial" w:hAnsi="Arial" w:cs="Arial"/>
          <w:sz w:val="22"/>
          <w:szCs w:val="22"/>
        </w:rPr>
      </w:pPr>
    </w:p>
    <w:p w14:paraId="33B74CA8" w14:textId="77777777" w:rsidR="00DC1D7D" w:rsidRDefault="00DC1D7D" w:rsidP="000C7740">
      <w:pPr>
        <w:pStyle w:val="arial"/>
        <w:ind w:left="851" w:hanging="851"/>
        <w:rPr>
          <w:rFonts w:ascii="Arial" w:hAnsi="Arial" w:cs="Arial"/>
          <w:sz w:val="22"/>
          <w:szCs w:val="22"/>
        </w:rPr>
      </w:pPr>
    </w:p>
    <w:p w14:paraId="3B8D9D5A" w14:textId="77777777" w:rsidR="00DC1D7D" w:rsidRDefault="00DC1D7D" w:rsidP="000C7740">
      <w:pPr>
        <w:pStyle w:val="arial"/>
        <w:ind w:left="851" w:hanging="851"/>
        <w:rPr>
          <w:rFonts w:ascii="Arial" w:hAnsi="Arial" w:cs="Arial"/>
          <w:sz w:val="22"/>
          <w:szCs w:val="22"/>
        </w:rPr>
      </w:pPr>
    </w:p>
    <w:p w14:paraId="4F2DF554" w14:textId="77777777" w:rsidR="00DC1D7D" w:rsidRDefault="00DC1D7D" w:rsidP="000C7740">
      <w:pPr>
        <w:pStyle w:val="arial"/>
        <w:ind w:left="851" w:hanging="851"/>
        <w:rPr>
          <w:rFonts w:ascii="Arial" w:hAnsi="Arial" w:cs="Arial"/>
          <w:sz w:val="22"/>
          <w:szCs w:val="22"/>
        </w:rPr>
      </w:pPr>
    </w:p>
    <w:p w14:paraId="1E645C6E" w14:textId="77777777" w:rsidR="00DC1D7D" w:rsidRDefault="00DC1D7D" w:rsidP="000C7740">
      <w:pPr>
        <w:pStyle w:val="arial"/>
        <w:ind w:left="851" w:hanging="851"/>
        <w:rPr>
          <w:rFonts w:ascii="Arial" w:hAnsi="Arial" w:cs="Arial"/>
          <w:sz w:val="22"/>
          <w:szCs w:val="22"/>
        </w:rPr>
      </w:pPr>
    </w:p>
    <w:p w14:paraId="65C562B0" w14:textId="77777777" w:rsidR="00DC1D7D" w:rsidRDefault="00DC1D7D" w:rsidP="000C7740">
      <w:pPr>
        <w:pStyle w:val="arial"/>
        <w:ind w:left="851" w:hanging="851"/>
        <w:rPr>
          <w:rFonts w:ascii="Arial" w:hAnsi="Arial" w:cs="Arial"/>
          <w:sz w:val="22"/>
          <w:szCs w:val="22"/>
        </w:rPr>
      </w:pPr>
    </w:p>
    <w:p w14:paraId="0F33716B" w14:textId="77777777" w:rsidR="00DC1D7D" w:rsidRDefault="00DC1D7D" w:rsidP="000C7740">
      <w:pPr>
        <w:pStyle w:val="arial"/>
        <w:ind w:left="851" w:hanging="851"/>
        <w:rPr>
          <w:rFonts w:ascii="Arial" w:hAnsi="Arial" w:cs="Arial"/>
          <w:sz w:val="22"/>
          <w:szCs w:val="22"/>
        </w:rPr>
      </w:pPr>
    </w:p>
    <w:p w14:paraId="725440B7" w14:textId="77777777" w:rsidR="00DC1D7D" w:rsidRDefault="00DC1D7D" w:rsidP="000C7740">
      <w:pPr>
        <w:pStyle w:val="arial"/>
        <w:ind w:left="851" w:hanging="851"/>
        <w:rPr>
          <w:rFonts w:ascii="Arial" w:hAnsi="Arial" w:cs="Arial"/>
          <w:sz w:val="22"/>
          <w:szCs w:val="22"/>
        </w:rPr>
      </w:pPr>
    </w:p>
    <w:p w14:paraId="2D401F0F" w14:textId="77777777" w:rsidR="00DC1D7D" w:rsidRDefault="00DC1D7D" w:rsidP="000C7740">
      <w:pPr>
        <w:pStyle w:val="arial"/>
        <w:ind w:left="851" w:hanging="851"/>
        <w:rPr>
          <w:rFonts w:ascii="Arial" w:hAnsi="Arial" w:cs="Arial"/>
          <w:sz w:val="22"/>
          <w:szCs w:val="22"/>
        </w:rPr>
      </w:pPr>
    </w:p>
    <w:p w14:paraId="28F8FD6C" w14:textId="77777777" w:rsidR="00DC1D7D" w:rsidRDefault="00DC1D7D" w:rsidP="000C7740">
      <w:pPr>
        <w:pStyle w:val="arial"/>
        <w:ind w:left="851" w:hanging="851"/>
        <w:rPr>
          <w:rFonts w:ascii="Arial" w:hAnsi="Arial" w:cs="Arial"/>
          <w:sz w:val="22"/>
          <w:szCs w:val="22"/>
        </w:rPr>
      </w:pPr>
    </w:p>
    <w:p w14:paraId="04D7D8FA" w14:textId="77777777" w:rsidR="00DC1D7D" w:rsidRDefault="00DC1D7D" w:rsidP="000C7740">
      <w:pPr>
        <w:pStyle w:val="arial"/>
        <w:ind w:left="851" w:hanging="851"/>
        <w:rPr>
          <w:rFonts w:ascii="Arial" w:hAnsi="Arial" w:cs="Arial"/>
          <w:sz w:val="22"/>
          <w:szCs w:val="22"/>
        </w:rPr>
      </w:pPr>
    </w:p>
    <w:p w14:paraId="3C6D2714" w14:textId="77777777" w:rsidR="00DC1D7D" w:rsidRDefault="00DC1D7D" w:rsidP="000C7740">
      <w:pPr>
        <w:pStyle w:val="arial"/>
        <w:ind w:left="851" w:hanging="851"/>
        <w:rPr>
          <w:rFonts w:ascii="Arial" w:hAnsi="Arial" w:cs="Arial"/>
          <w:sz w:val="22"/>
          <w:szCs w:val="22"/>
        </w:rPr>
      </w:pPr>
    </w:p>
    <w:p w14:paraId="691D21C6" w14:textId="77777777" w:rsidR="00DC1D7D" w:rsidRDefault="00DC1D7D" w:rsidP="000C7740">
      <w:pPr>
        <w:pStyle w:val="arial"/>
        <w:ind w:left="851" w:hanging="851"/>
        <w:rPr>
          <w:rFonts w:ascii="Arial" w:hAnsi="Arial" w:cs="Arial"/>
          <w:sz w:val="22"/>
          <w:szCs w:val="22"/>
        </w:rPr>
      </w:pPr>
    </w:p>
    <w:p w14:paraId="7498EE93" w14:textId="77777777" w:rsidR="00DC1D7D" w:rsidRDefault="00DC1D7D" w:rsidP="000C7740">
      <w:pPr>
        <w:pStyle w:val="arial"/>
        <w:ind w:left="851" w:hanging="851"/>
        <w:rPr>
          <w:rFonts w:ascii="Arial" w:hAnsi="Arial" w:cs="Arial"/>
          <w:sz w:val="22"/>
          <w:szCs w:val="22"/>
        </w:rPr>
      </w:pPr>
    </w:p>
    <w:p w14:paraId="30D5A7DE" w14:textId="77777777" w:rsidR="00DC1D7D" w:rsidRDefault="00DC1D7D" w:rsidP="000C7740">
      <w:pPr>
        <w:pStyle w:val="arial"/>
        <w:ind w:left="851" w:hanging="851"/>
        <w:rPr>
          <w:rFonts w:ascii="Arial" w:hAnsi="Arial" w:cs="Arial"/>
          <w:sz w:val="22"/>
          <w:szCs w:val="22"/>
        </w:rPr>
      </w:pPr>
    </w:p>
    <w:p w14:paraId="2F05759A" w14:textId="77777777" w:rsidR="00DC1D7D" w:rsidRDefault="00DC1D7D" w:rsidP="000C7740">
      <w:pPr>
        <w:pStyle w:val="arial"/>
        <w:ind w:left="851" w:hanging="851"/>
        <w:rPr>
          <w:rFonts w:ascii="Arial" w:hAnsi="Arial" w:cs="Arial"/>
          <w:sz w:val="22"/>
          <w:szCs w:val="22"/>
        </w:rPr>
      </w:pPr>
    </w:p>
    <w:p w14:paraId="1F001F5C" w14:textId="77777777" w:rsidR="00AB1CF3" w:rsidRDefault="00AB1CF3" w:rsidP="000C7740">
      <w:pPr>
        <w:pStyle w:val="arial"/>
        <w:ind w:left="851" w:hanging="851"/>
        <w:rPr>
          <w:rFonts w:ascii="Arial" w:hAnsi="Arial" w:cs="Arial"/>
          <w:sz w:val="22"/>
          <w:szCs w:val="22"/>
        </w:rPr>
      </w:pPr>
    </w:p>
    <w:p w14:paraId="744548CA" w14:textId="77777777" w:rsidR="00AB1CF3" w:rsidRDefault="00AB1CF3" w:rsidP="000C7740">
      <w:pPr>
        <w:pStyle w:val="arial"/>
        <w:ind w:left="851" w:hanging="851"/>
        <w:rPr>
          <w:rFonts w:ascii="Arial" w:hAnsi="Arial" w:cs="Arial"/>
          <w:sz w:val="22"/>
          <w:szCs w:val="22"/>
        </w:rPr>
      </w:pPr>
    </w:p>
    <w:p w14:paraId="0C1782BB" w14:textId="77777777" w:rsidR="00AB1CF3" w:rsidRDefault="00AB1CF3" w:rsidP="000C7740">
      <w:pPr>
        <w:pStyle w:val="arial"/>
        <w:ind w:left="851" w:hanging="851"/>
        <w:rPr>
          <w:rFonts w:ascii="Arial" w:hAnsi="Arial" w:cs="Arial"/>
          <w:sz w:val="22"/>
          <w:szCs w:val="22"/>
        </w:rPr>
      </w:pPr>
    </w:p>
    <w:p w14:paraId="59DB8B30" w14:textId="77777777" w:rsidR="00AB1CF3" w:rsidRDefault="00AB1CF3" w:rsidP="000C7740">
      <w:pPr>
        <w:pStyle w:val="arial"/>
        <w:ind w:left="851" w:hanging="851"/>
        <w:rPr>
          <w:rFonts w:ascii="Arial" w:hAnsi="Arial" w:cs="Arial"/>
          <w:sz w:val="22"/>
          <w:szCs w:val="22"/>
        </w:rPr>
      </w:pPr>
    </w:p>
    <w:p w14:paraId="6B517CFB" w14:textId="7A175C54" w:rsidR="000346DC" w:rsidRDefault="6204156D" w:rsidP="000C7740">
      <w:pPr>
        <w:pStyle w:val="arial"/>
        <w:ind w:left="851" w:hanging="851"/>
        <w:rPr>
          <w:rFonts w:ascii="Arial" w:hAnsi="Arial" w:cs="Arial"/>
          <w:sz w:val="22"/>
          <w:szCs w:val="22"/>
        </w:rPr>
      </w:pPr>
      <w:r w:rsidRPr="6F057B4A">
        <w:rPr>
          <w:rFonts w:ascii="Arial" w:hAnsi="Arial" w:cs="Arial"/>
          <w:sz w:val="22"/>
          <w:szCs w:val="22"/>
        </w:rPr>
        <w:lastRenderedPageBreak/>
        <w:t>13</w:t>
      </w:r>
      <w:r w:rsidR="224150DD" w:rsidRPr="6F057B4A">
        <w:rPr>
          <w:rFonts w:ascii="Arial" w:hAnsi="Arial" w:cs="Arial"/>
          <w:sz w:val="22"/>
          <w:szCs w:val="22"/>
        </w:rPr>
        <w:t>.</w:t>
      </w:r>
      <w:r w:rsidRPr="6F057B4A">
        <w:rPr>
          <w:rFonts w:ascii="Arial" w:hAnsi="Arial" w:cs="Arial"/>
          <w:sz w:val="22"/>
          <w:szCs w:val="22"/>
        </w:rPr>
        <w:t>4</w:t>
      </w:r>
      <w:r w:rsidR="00B219D3">
        <w:tab/>
      </w:r>
      <w:r w:rsidR="630D4961" w:rsidRPr="6F057B4A">
        <w:rPr>
          <w:rFonts w:ascii="Arial" w:hAnsi="Arial" w:cs="Arial"/>
          <w:sz w:val="22"/>
          <w:szCs w:val="22"/>
        </w:rPr>
        <w:t>As part of our commitment to involve the public in service development</w:t>
      </w:r>
      <w:r w:rsidR="7FE8D360" w:rsidRPr="6F057B4A">
        <w:rPr>
          <w:rFonts w:ascii="Arial" w:hAnsi="Arial" w:cs="Arial"/>
          <w:sz w:val="22"/>
          <w:szCs w:val="22"/>
        </w:rPr>
        <w:t xml:space="preserve"> and improvement</w:t>
      </w:r>
      <w:r w:rsidR="630D4961" w:rsidRPr="6F057B4A">
        <w:rPr>
          <w:rFonts w:ascii="Arial" w:hAnsi="Arial" w:cs="Arial"/>
          <w:sz w:val="22"/>
          <w:szCs w:val="22"/>
        </w:rPr>
        <w:t xml:space="preserve">, contacts and visits may involve children, young </w:t>
      </w:r>
      <w:proofErr w:type="gramStart"/>
      <w:r w:rsidR="630D4961" w:rsidRPr="6F057B4A">
        <w:rPr>
          <w:rFonts w:ascii="Arial" w:hAnsi="Arial" w:cs="Arial"/>
          <w:sz w:val="22"/>
          <w:szCs w:val="22"/>
        </w:rPr>
        <w:t>people</w:t>
      </w:r>
      <w:proofErr w:type="gramEnd"/>
      <w:r w:rsidR="630D4961" w:rsidRPr="6F057B4A">
        <w:rPr>
          <w:rFonts w:ascii="Arial" w:hAnsi="Arial" w:cs="Arial"/>
          <w:sz w:val="22"/>
          <w:szCs w:val="22"/>
        </w:rPr>
        <w:t xml:space="preserve"> and families themselves.</w:t>
      </w:r>
    </w:p>
    <w:p w14:paraId="30349D8C" w14:textId="37AECAAB" w:rsidR="00787801" w:rsidRDefault="00787801" w:rsidP="000C7740">
      <w:pPr>
        <w:pStyle w:val="arial"/>
        <w:ind w:left="851" w:hanging="851"/>
        <w:rPr>
          <w:rFonts w:ascii="Arial" w:hAnsi="Arial" w:cs="Arial"/>
          <w:sz w:val="22"/>
          <w:szCs w:val="22"/>
        </w:rPr>
      </w:pPr>
    </w:p>
    <w:p w14:paraId="6D8CE125" w14:textId="1A139D47" w:rsidR="00787801" w:rsidRDefault="42EEDE44" w:rsidP="000C7740">
      <w:pPr>
        <w:pStyle w:val="arial"/>
        <w:ind w:left="851" w:hanging="851"/>
        <w:rPr>
          <w:rFonts w:ascii="Arial" w:hAnsi="Arial" w:cs="Arial"/>
          <w:sz w:val="22"/>
          <w:szCs w:val="22"/>
        </w:rPr>
      </w:pPr>
      <w:r w:rsidRPr="6F057B4A">
        <w:rPr>
          <w:rFonts w:ascii="Arial" w:hAnsi="Arial" w:cs="Arial"/>
          <w:sz w:val="22"/>
          <w:szCs w:val="22"/>
        </w:rPr>
        <w:t>1</w:t>
      </w:r>
      <w:r w:rsidR="0835C47B" w:rsidRPr="6F057B4A">
        <w:rPr>
          <w:rFonts w:ascii="Arial" w:hAnsi="Arial" w:cs="Arial"/>
          <w:sz w:val="22"/>
          <w:szCs w:val="22"/>
        </w:rPr>
        <w:t>3</w:t>
      </w:r>
      <w:r w:rsidRPr="6F057B4A">
        <w:rPr>
          <w:rFonts w:ascii="Arial" w:hAnsi="Arial" w:cs="Arial"/>
          <w:sz w:val="22"/>
          <w:szCs w:val="22"/>
        </w:rPr>
        <w:t>.</w:t>
      </w:r>
      <w:r w:rsidR="2D3D8B6C" w:rsidRPr="6F057B4A">
        <w:rPr>
          <w:rFonts w:ascii="Arial" w:hAnsi="Arial" w:cs="Arial"/>
          <w:sz w:val="22"/>
          <w:szCs w:val="22"/>
        </w:rPr>
        <w:t>5</w:t>
      </w:r>
      <w:r w:rsidRPr="6F057B4A">
        <w:rPr>
          <w:rFonts w:ascii="Arial" w:hAnsi="Arial" w:cs="Arial"/>
          <w:sz w:val="22"/>
          <w:szCs w:val="22"/>
        </w:rPr>
        <w:t xml:space="preserve"> </w:t>
      </w:r>
      <w:r w:rsidR="00787801">
        <w:tab/>
      </w:r>
      <w:r w:rsidRPr="6F057B4A">
        <w:rPr>
          <w:rFonts w:ascii="Arial" w:hAnsi="Arial" w:cs="Arial"/>
          <w:sz w:val="22"/>
          <w:szCs w:val="22"/>
        </w:rPr>
        <w:t xml:space="preserve">Essex County Council will be asking the successful provider to supply information on those </w:t>
      </w:r>
      <w:r w:rsidR="002356E2">
        <w:rPr>
          <w:rFonts w:ascii="Arial" w:hAnsi="Arial" w:cs="Arial"/>
          <w:sz w:val="22"/>
          <w:szCs w:val="22"/>
        </w:rPr>
        <w:t xml:space="preserve">accessing the service and </w:t>
      </w:r>
      <w:r w:rsidR="005454B0">
        <w:rPr>
          <w:rFonts w:ascii="Arial" w:hAnsi="Arial" w:cs="Arial"/>
          <w:sz w:val="22"/>
          <w:szCs w:val="22"/>
        </w:rPr>
        <w:t>w</w:t>
      </w:r>
      <w:r w:rsidR="002356E2">
        <w:rPr>
          <w:rFonts w:ascii="Arial" w:hAnsi="Arial" w:cs="Arial"/>
          <w:sz w:val="22"/>
          <w:szCs w:val="22"/>
        </w:rPr>
        <w:t xml:space="preserve">here </w:t>
      </w:r>
      <w:r w:rsidRPr="6F057B4A">
        <w:rPr>
          <w:rFonts w:ascii="Arial" w:hAnsi="Arial" w:cs="Arial"/>
          <w:sz w:val="22"/>
          <w:szCs w:val="22"/>
        </w:rPr>
        <w:t xml:space="preserve">support has been </w:t>
      </w:r>
      <w:proofErr w:type="gramStart"/>
      <w:r w:rsidRPr="6F057B4A">
        <w:rPr>
          <w:rFonts w:ascii="Arial" w:hAnsi="Arial" w:cs="Arial"/>
          <w:sz w:val="22"/>
          <w:szCs w:val="22"/>
        </w:rPr>
        <w:t>successful</w:t>
      </w:r>
      <w:proofErr w:type="gramEnd"/>
      <w:r w:rsidRPr="6F057B4A">
        <w:rPr>
          <w:rFonts w:ascii="Arial" w:hAnsi="Arial" w:cs="Arial"/>
          <w:sz w:val="22"/>
          <w:szCs w:val="22"/>
        </w:rPr>
        <w:t xml:space="preserve"> and outcomes delivered </w:t>
      </w:r>
      <w:r w:rsidR="3E51368C" w:rsidRPr="448CDE5E">
        <w:rPr>
          <w:rFonts w:ascii="Arial" w:hAnsi="Arial" w:cs="Arial"/>
          <w:sz w:val="22"/>
          <w:szCs w:val="22"/>
        </w:rPr>
        <w:t>that</w:t>
      </w:r>
      <w:r w:rsidRPr="6F057B4A">
        <w:rPr>
          <w:rFonts w:ascii="Arial" w:hAnsi="Arial" w:cs="Arial"/>
          <w:sz w:val="22"/>
          <w:szCs w:val="22"/>
        </w:rPr>
        <w:t xml:space="preserve"> meet the Department of Work and Pensions Supporting Families outcomes framework.  This enables the council to make a claim under the Supporting Families Payment by Results (PBR) allocation for Essex, funding for which supports the continued delivery of Early Help. </w:t>
      </w:r>
      <w:r w:rsidRPr="448CDE5E">
        <w:rPr>
          <w:rStyle w:val="Hyperlink"/>
          <w:rFonts w:ascii="Arial" w:hAnsi="Arial" w:cs="Arial"/>
          <w:sz w:val="22"/>
          <w:szCs w:val="22"/>
        </w:rPr>
        <w:t>Supporting Families</w:t>
      </w:r>
      <w:r w:rsidRPr="448CDE5E">
        <w:rPr>
          <w:rFonts w:ascii="Arial" w:hAnsi="Arial" w:cs="Arial"/>
          <w:sz w:val="22"/>
          <w:szCs w:val="22"/>
        </w:rPr>
        <w:t xml:space="preserve"> </w:t>
      </w:r>
    </w:p>
    <w:p w14:paraId="50A627C0" w14:textId="77777777" w:rsidR="00436334" w:rsidRDefault="00436334" w:rsidP="007D2FD6">
      <w:pPr>
        <w:pStyle w:val="arial"/>
        <w:ind w:left="851" w:hanging="851"/>
        <w:rPr>
          <w:rFonts w:ascii="Arial" w:hAnsi="Arial" w:cs="Arial"/>
        </w:rPr>
      </w:pPr>
    </w:p>
    <w:p w14:paraId="114FCC64" w14:textId="77777777" w:rsidR="006427F7" w:rsidRPr="0080592E" w:rsidRDefault="00B219D3" w:rsidP="00FD5698">
      <w:pPr>
        <w:pStyle w:val="arial"/>
        <w:ind w:firstLine="0"/>
        <w:rPr>
          <w:rFonts w:ascii="Arial" w:hAnsi="Arial" w:cs="Arial"/>
          <w:b/>
          <w:szCs w:val="24"/>
        </w:rPr>
      </w:pPr>
      <w:r w:rsidRPr="0080592E">
        <w:rPr>
          <w:rFonts w:ascii="Arial" w:hAnsi="Arial" w:cs="Arial"/>
          <w:b/>
          <w:szCs w:val="24"/>
        </w:rPr>
        <w:t>14</w:t>
      </w:r>
      <w:r w:rsidR="00340D24" w:rsidRPr="0080592E">
        <w:rPr>
          <w:rFonts w:ascii="Arial" w:hAnsi="Arial" w:cs="Arial"/>
          <w:b/>
          <w:szCs w:val="24"/>
        </w:rPr>
        <w:t xml:space="preserve">. </w:t>
      </w:r>
      <w:r w:rsidR="006427F7" w:rsidRPr="0080592E">
        <w:rPr>
          <w:rFonts w:ascii="Arial" w:hAnsi="Arial" w:cs="Arial"/>
          <w:b/>
          <w:szCs w:val="24"/>
        </w:rPr>
        <w:t xml:space="preserve">The </w:t>
      </w:r>
      <w:r w:rsidR="0003693C">
        <w:rPr>
          <w:rFonts w:ascii="Arial" w:hAnsi="Arial" w:cs="Arial"/>
          <w:b/>
          <w:szCs w:val="24"/>
        </w:rPr>
        <w:t>Application and D</w:t>
      </w:r>
      <w:r w:rsidR="00136A42" w:rsidRPr="0080592E">
        <w:rPr>
          <w:rFonts w:ascii="Arial" w:hAnsi="Arial" w:cs="Arial"/>
          <w:b/>
          <w:szCs w:val="24"/>
        </w:rPr>
        <w:t xml:space="preserve">ecision </w:t>
      </w:r>
      <w:r w:rsidR="0003693C">
        <w:rPr>
          <w:rFonts w:ascii="Arial" w:hAnsi="Arial" w:cs="Arial"/>
          <w:b/>
          <w:szCs w:val="24"/>
        </w:rPr>
        <w:t>Making P</w:t>
      </w:r>
      <w:r w:rsidR="00136A42" w:rsidRPr="0080592E">
        <w:rPr>
          <w:rFonts w:ascii="Arial" w:hAnsi="Arial" w:cs="Arial"/>
          <w:b/>
          <w:szCs w:val="24"/>
        </w:rPr>
        <w:t>rocess</w:t>
      </w:r>
    </w:p>
    <w:p w14:paraId="3D60D16D" w14:textId="77777777" w:rsidR="006427F7" w:rsidRDefault="006427F7" w:rsidP="00FD5698">
      <w:pPr>
        <w:pStyle w:val="arial"/>
        <w:ind w:firstLine="0"/>
        <w:rPr>
          <w:rFonts w:ascii="Arial" w:hAnsi="Arial" w:cs="Arial"/>
        </w:rPr>
      </w:pPr>
    </w:p>
    <w:p w14:paraId="464F05CF" w14:textId="77777777" w:rsidR="009A7D27" w:rsidRDefault="6204156D" w:rsidP="00211B4D">
      <w:pPr>
        <w:autoSpaceDE w:val="0"/>
        <w:autoSpaceDN w:val="0"/>
        <w:adjustRightInd w:val="0"/>
        <w:ind w:left="851" w:hanging="851"/>
        <w:rPr>
          <w:rFonts w:cs="Arial"/>
          <w:sz w:val="22"/>
          <w:szCs w:val="22"/>
        </w:rPr>
      </w:pPr>
      <w:r w:rsidRPr="6F057B4A">
        <w:rPr>
          <w:rFonts w:cs="Arial"/>
          <w:sz w:val="22"/>
          <w:szCs w:val="22"/>
        </w:rPr>
        <w:t>14</w:t>
      </w:r>
      <w:r w:rsidR="224150DD" w:rsidRPr="6F057B4A">
        <w:rPr>
          <w:rFonts w:cs="Arial"/>
          <w:sz w:val="22"/>
          <w:szCs w:val="22"/>
        </w:rPr>
        <w:t>.1</w:t>
      </w:r>
      <w:r w:rsidR="00B219D3">
        <w:tab/>
      </w:r>
      <w:r w:rsidR="41721B46" w:rsidRPr="6F057B4A">
        <w:rPr>
          <w:rFonts w:cs="Arial"/>
          <w:sz w:val="22"/>
          <w:szCs w:val="22"/>
        </w:rPr>
        <w:t xml:space="preserve">Applications should be completed </w:t>
      </w:r>
      <w:r w:rsidR="56520D3C" w:rsidRPr="6F057B4A">
        <w:rPr>
          <w:rFonts w:cs="Arial"/>
          <w:sz w:val="22"/>
          <w:szCs w:val="22"/>
        </w:rPr>
        <w:t xml:space="preserve">and will only be accepted via the </w:t>
      </w:r>
      <w:r w:rsidR="3CBB86DB" w:rsidRPr="6F057B4A">
        <w:rPr>
          <w:rFonts w:cs="Arial"/>
          <w:sz w:val="22"/>
          <w:szCs w:val="22"/>
        </w:rPr>
        <w:t>ProContract.</w:t>
      </w:r>
      <w:r w:rsidR="169AA4FC" w:rsidRPr="6F057B4A">
        <w:rPr>
          <w:rFonts w:cs="Arial"/>
          <w:sz w:val="22"/>
          <w:szCs w:val="22"/>
        </w:rPr>
        <w:t xml:space="preserve"> </w:t>
      </w:r>
      <w:r w:rsidR="7C7512C5" w:rsidRPr="6F057B4A">
        <w:rPr>
          <w:rFonts w:cs="Arial"/>
          <w:sz w:val="22"/>
          <w:szCs w:val="22"/>
        </w:rPr>
        <w:t>Organisations must register using the following lin</w:t>
      </w:r>
      <w:r w:rsidR="725E0B61" w:rsidRPr="6F057B4A">
        <w:rPr>
          <w:rFonts w:cs="Arial"/>
          <w:sz w:val="22"/>
          <w:szCs w:val="22"/>
        </w:rPr>
        <w:t>k:</w:t>
      </w:r>
    </w:p>
    <w:p w14:paraId="609EAD6A" w14:textId="77777777" w:rsidR="0003693C" w:rsidRDefault="0003693C" w:rsidP="00211B4D">
      <w:pPr>
        <w:autoSpaceDE w:val="0"/>
        <w:autoSpaceDN w:val="0"/>
        <w:adjustRightInd w:val="0"/>
        <w:ind w:left="851" w:hanging="851"/>
        <w:rPr>
          <w:rFonts w:cs="Arial"/>
          <w:sz w:val="22"/>
          <w:szCs w:val="22"/>
        </w:rPr>
      </w:pPr>
    </w:p>
    <w:p w14:paraId="426FA5D5" w14:textId="77777777" w:rsidR="0003693C" w:rsidRDefault="007A071B" w:rsidP="78D51854">
      <w:pPr>
        <w:autoSpaceDE w:val="0"/>
        <w:autoSpaceDN w:val="0"/>
        <w:adjustRightInd w:val="0"/>
        <w:ind w:left="851" w:hanging="851"/>
        <w:rPr>
          <w:rFonts w:cs="Arial"/>
          <w:sz w:val="22"/>
          <w:szCs w:val="22"/>
        </w:rPr>
      </w:pPr>
      <w:hyperlink r:id="rId18" w:history="1">
        <w:r w:rsidR="00666CC5" w:rsidRPr="78D51854">
          <w:rPr>
            <w:rStyle w:val="Hyperlink"/>
            <w:rFonts w:cs="Arial"/>
            <w:b/>
            <w:bCs/>
            <w:sz w:val="22"/>
            <w:szCs w:val="22"/>
          </w:rPr>
          <w:t>https://procontract-ufe.due-n</w:t>
        </w:r>
        <w:bookmarkStart w:id="3" w:name="_Hlt115252863"/>
        <w:bookmarkStart w:id="4" w:name="_Hlt115252864"/>
        <w:r w:rsidR="00666CC5" w:rsidRPr="78D51854">
          <w:rPr>
            <w:rStyle w:val="Hyperlink"/>
            <w:rFonts w:cs="Arial"/>
            <w:b/>
            <w:bCs/>
            <w:sz w:val="22"/>
            <w:szCs w:val="22"/>
          </w:rPr>
          <w:t>o</w:t>
        </w:r>
        <w:bookmarkEnd w:id="3"/>
        <w:bookmarkEnd w:id="4"/>
        <w:r w:rsidR="00666CC5" w:rsidRPr="78D51854">
          <w:rPr>
            <w:rStyle w:val="Hyperlink"/>
            <w:rFonts w:cs="Arial"/>
            <w:b/>
            <w:bCs/>
            <w:sz w:val="22"/>
            <w:szCs w:val="22"/>
          </w:rPr>
          <w:t>rth.com/register</w:t>
        </w:r>
      </w:hyperlink>
      <w:r w:rsidR="00666CC5" w:rsidRPr="78D51854">
        <w:rPr>
          <w:rFonts w:cs="Arial"/>
          <w:b/>
          <w:bCs/>
          <w:sz w:val="22"/>
          <w:szCs w:val="22"/>
        </w:rPr>
        <w:t xml:space="preserve"> </w:t>
      </w:r>
      <w:r w:rsidR="00666CC5" w:rsidRPr="78D51854">
        <w:rPr>
          <w:rFonts w:cs="Arial"/>
          <w:sz w:val="22"/>
          <w:szCs w:val="22"/>
        </w:rPr>
        <w:t xml:space="preserve">(Supplier Registration) </w:t>
      </w:r>
    </w:p>
    <w:p w14:paraId="5039AC8D" w14:textId="77777777" w:rsidR="00666CC5" w:rsidRDefault="00666CC5" w:rsidP="00211B4D">
      <w:pPr>
        <w:autoSpaceDE w:val="0"/>
        <w:autoSpaceDN w:val="0"/>
        <w:adjustRightInd w:val="0"/>
        <w:ind w:left="851" w:hanging="851"/>
        <w:rPr>
          <w:rFonts w:cs="Arial"/>
          <w:bCs/>
          <w:sz w:val="22"/>
          <w:szCs w:val="22"/>
        </w:rPr>
      </w:pPr>
    </w:p>
    <w:p w14:paraId="245D208A" w14:textId="77777777" w:rsidR="00E17156" w:rsidRPr="0080592E" w:rsidRDefault="6204156D" w:rsidP="00FE1B0F">
      <w:pPr>
        <w:autoSpaceDE w:val="0"/>
        <w:autoSpaceDN w:val="0"/>
        <w:adjustRightInd w:val="0"/>
        <w:ind w:left="851" w:hanging="851"/>
        <w:rPr>
          <w:rFonts w:cs="Arial"/>
          <w:sz w:val="22"/>
          <w:szCs w:val="22"/>
        </w:rPr>
      </w:pPr>
      <w:r w:rsidRPr="6F057B4A">
        <w:rPr>
          <w:rFonts w:cs="Arial"/>
          <w:sz w:val="22"/>
          <w:szCs w:val="22"/>
        </w:rPr>
        <w:t>14</w:t>
      </w:r>
      <w:r w:rsidR="224150DD" w:rsidRPr="6F057B4A">
        <w:rPr>
          <w:rFonts w:cs="Arial"/>
          <w:sz w:val="22"/>
          <w:szCs w:val="22"/>
        </w:rPr>
        <w:t>.2</w:t>
      </w:r>
      <w:r w:rsidR="00B219D3">
        <w:tab/>
      </w:r>
      <w:r w:rsidR="27F94779" w:rsidRPr="6F057B4A">
        <w:rPr>
          <w:rFonts w:cs="Arial"/>
          <w:sz w:val="22"/>
          <w:szCs w:val="22"/>
        </w:rPr>
        <w:t xml:space="preserve">All sections within the application form must be completed for an application to be considered.  There are a number of pre-requisite questions that must be answered satisfactorily </w:t>
      </w:r>
      <w:r w:rsidR="169AA4FC" w:rsidRPr="6F057B4A">
        <w:rPr>
          <w:rFonts w:cs="Arial"/>
          <w:sz w:val="22"/>
          <w:szCs w:val="22"/>
        </w:rPr>
        <w:t>before a full application can be made and considered.</w:t>
      </w:r>
    </w:p>
    <w:p w14:paraId="23B613D1" w14:textId="77777777" w:rsidR="00E17156" w:rsidRPr="0080592E" w:rsidRDefault="00E17156" w:rsidP="009C1C06">
      <w:pPr>
        <w:pStyle w:val="arial"/>
        <w:ind w:firstLine="0"/>
        <w:rPr>
          <w:rFonts w:ascii="Arial" w:hAnsi="Arial" w:cs="Arial"/>
          <w:sz w:val="22"/>
          <w:szCs w:val="22"/>
        </w:rPr>
      </w:pPr>
    </w:p>
    <w:p w14:paraId="1B230FEC" w14:textId="77777777" w:rsidR="00B3687E" w:rsidRPr="0080592E" w:rsidRDefault="6204156D" w:rsidP="00FE1B0F">
      <w:pPr>
        <w:pStyle w:val="arial"/>
        <w:ind w:left="851" w:hanging="851"/>
        <w:rPr>
          <w:rFonts w:ascii="Arial" w:hAnsi="Arial" w:cs="Arial"/>
          <w:sz w:val="22"/>
          <w:szCs w:val="22"/>
        </w:rPr>
      </w:pPr>
      <w:r w:rsidRPr="6F057B4A">
        <w:rPr>
          <w:rFonts w:ascii="Arial" w:hAnsi="Arial" w:cs="Arial"/>
          <w:sz w:val="22"/>
          <w:szCs w:val="22"/>
        </w:rPr>
        <w:t>14</w:t>
      </w:r>
      <w:r w:rsidR="224150DD" w:rsidRPr="6F057B4A">
        <w:rPr>
          <w:rFonts w:ascii="Arial" w:hAnsi="Arial" w:cs="Arial"/>
          <w:sz w:val="22"/>
          <w:szCs w:val="22"/>
        </w:rPr>
        <w:t>.3</w:t>
      </w:r>
      <w:r w:rsidR="00B219D3">
        <w:tab/>
      </w:r>
      <w:r w:rsidR="27F94779" w:rsidRPr="6F057B4A">
        <w:rPr>
          <w:rFonts w:ascii="Arial" w:hAnsi="Arial" w:cs="Arial"/>
          <w:sz w:val="22"/>
          <w:szCs w:val="22"/>
        </w:rPr>
        <w:t xml:space="preserve">Each application will be scored against the </w:t>
      </w:r>
      <w:r w:rsidR="169AA4FC" w:rsidRPr="6F057B4A">
        <w:rPr>
          <w:rFonts w:ascii="Arial" w:hAnsi="Arial" w:cs="Arial"/>
          <w:sz w:val="22"/>
          <w:szCs w:val="22"/>
        </w:rPr>
        <w:t>criteria</w:t>
      </w:r>
      <w:r w:rsidR="10EB74BD" w:rsidRPr="6F057B4A">
        <w:rPr>
          <w:rFonts w:ascii="Arial" w:hAnsi="Arial" w:cs="Arial"/>
          <w:sz w:val="22"/>
          <w:szCs w:val="22"/>
        </w:rPr>
        <w:t xml:space="preserve"> set out </w:t>
      </w:r>
      <w:r w:rsidR="372E3703" w:rsidRPr="6F057B4A">
        <w:rPr>
          <w:rFonts w:ascii="Arial" w:hAnsi="Arial" w:cs="Arial"/>
          <w:sz w:val="22"/>
          <w:szCs w:val="22"/>
        </w:rPr>
        <w:t>in the application guidance</w:t>
      </w:r>
      <w:r w:rsidR="169AA4FC" w:rsidRPr="6F057B4A">
        <w:rPr>
          <w:rFonts w:ascii="Arial" w:hAnsi="Arial" w:cs="Arial"/>
          <w:sz w:val="22"/>
          <w:szCs w:val="22"/>
        </w:rPr>
        <w:t xml:space="preserve"> which you should </w:t>
      </w:r>
      <w:r w:rsidR="27F94779" w:rsidRPr="6F057B4A">
        <w:rPr>
          <w:rFonts w:ascii="Arial" w:hAnsi="Arial" w:cs="Arial"/>
          <w:sz w:val="22"/>
          <w:szCs w:val="22"/>
        </w:rPr>
        <w:t>review</w:t>
      </w:r>
      <w:r w:rsidR="36BA105B" w:rsidRPr="6F057B4A">
        <w:rPr>
          <w:rFonts w:ascii="Arial" w:hAnsi="Arial" w:cs="Arial"/>
          <w:sz w:val="22"/>
          <w:szCs w:val="22"/>
        </w:rPr>
        <w:t xml:space="preserve"> with</w:t>
      </w:r>
      <w:r w:rsidR="27F94779" w:rsidRPr="6F057B4A">
        <w:rPr>
          <w:rFonts w:ascii="Arial" w:hAnsi="Arial" w:cs="Arial"/>
          <w:sz w:val="22"/>
          <w:szCs w:val="22"/>
        </w:rPr>
        <w:t xml:space="preserve"> your application to ensure you have fully addressed all the salient points.</w:t>
      </w:r>
    </w:p>
    <w:p w14:paraId="2B267FCA" w14:textId="77777777" w:rsidR="00B3687E" w:rsidRPr="0080592E" w:rsidRDefault="00B3687E" w:rsidP="009C1C06">
      <w:pPr>
        <w:pStyle w:val="arial"/>
        <w:ind w:firstLine="0"/>
        <w:rPr>
          <w:rFonts w:ascii="Arial" w:hAnsi="Arial" w:cs="Arial"/>
          <w:sz w:val="22"/>
          <w:szCs w:val="22"/>
        </w:rPr>
      </w:pPr>
    </w:p>
    <w:p w14:paraId="7F0144EA" w14:textId="391A3EDE" w:rsidR="009C1C06" w:rsidRPr="0080592E" w:rsidRDefault="6204156D" w:rsidP="00FE1B0F">
      <w:pPr>
        <w:pStyle w:val="arial"/>
        <w:ind w:left="851" w:hanging="851"/>
        <w:rPr>
          <w:rFonts w:ascii="Arial" w:hAnsi="Arial" w:cs="Arial"/>
          <w:sz w:val="22"/>
          <w:szCs w:val="22"/>
        </w:rPr>
      </w:pPr>
      <w:r w:rsidRPr="6F057B4A">
        <w:rPr>
          <w:rFonts w:ascii="Arial" w:hAnsi="Arial" w:cs="Arial"/>
          <w:sz w:val="22"/>
          <w:szCs w:val="22"/>
        </w:rPr>
        <w:t>14</w:t>
      </w:r>
      <w:r w:rsidR="224150DD" w:rsidRPr="6F057B4A">
        <w:rPr>
          <w:rFonts w:ascii="Arial" w:hAnsi="Arial" w:cs="Arial"/>
          <w:sz w:val="22"/>
          <w:szCs w:val="22"/>
        </w:rPr>
        <w:t>.4</w:t>
      </w:r>
      <w:r w:rsidR="00B219D3">
        <w:tab/>
      </w:r>
      <w:r w:rsidR="4AB8A572" w:rsidRPr="6F057B4A">
        <w:rPr>
          <w:rFonts w:ascii="Arial" w:hAnsi="Arial" w:cs="Arial"/>
          <w:sz w:val="22"/>
          <w:szCs w:val="22"/>
        </w:rPr>
        <w:t xml:space="preserve">All written applications must be submitted via the e-portal by </w:t>
      </w:r>
      <w:r w:rsidR="4AB8A572" w:rsidRPr="6F057B4A">
        <w:rPr>
          <w:rFonts w:ascii="Arial" w:hAnsi="Arial" w:cs="Arial"/>
          <w:b/>
          <w:bCs/>
          <w:sz w:val="22"/>
          <w:szCs w:val="22"/>
        </w:rPr>
        <w:t xml:space="preserve">12 noon on </w:t>
      </w:r>
      <w:r w:rsidR="090B8586" w:rsidRPr="6F057B4A">
        <w:rPr>
          <w:rFonts w:ascii="Arial" w:hAnsi="Arial" w:cs="Arial"/>
          <w:b/>
          <w:bCs/>
          <w:sz w:val="22"/>
          <w:szCs w:val="22"/>
        </w:rPr>
        <w:t xml:space="preserve">Friday </w:t>
      </w:r>
      <w:r w:rsidR="00AA313A">
        <w:rPr>
          <w:rFonts w:ascii="Arial" w:hAnsi="Arial" w:cs="Arial"/>
          <w:b/>
          <w:bCs/>
          <w:sz w:val="22"/>
          <w:szCs w:val="22"/>
        </w:rPr>
        <w:t>1</w:t>
      </w:r>
      <w:r w:rsidR="00836D06">
        <w:rPr>
          <w:rFonts w:ascii="Arial" w:hAnsi="Arial" w:cs="Arial"/>
          <w:b/>
          <w:bCs/>
          <w:sz w:val="22"/>
          <w:szCs w:val="22"/>
        </w:rPr>
        <w:t>6</w:t>
      </w:r>
      <w:r w:rsidR="00AA313A" w:rsidRPr="00AA313A">
        <w:rPr>
          <w:rFonts w:ascii="Arial" w:hAnsi="Arial" w:cs="Arial"/>
          <w:b/>
          <w:bCs/>
          <w:sz w:val="22"/>
          <w:szCs w:val="22"/>
          <w:vertAlign w:val="superscript"/>
        </w:rPr>
        <w:t>th</w:t>
      </w:r>
      <w:r w:rsidR="00AA313A">
        <w:rPr>
          <w:rFonts w:ascii="Arial" w:hAnsi="Arial" w:cs="Arial"/>
          <w:b/>
          <w:bCs/>
          <w:sz w:val="22"/>
          <w:szCs w:val="22"/>
        </w:rPr>
        <w:t xml:space="preserve"> </w:t>
      </w:r>
      <w:r w:rsidR="00836D06">
        <w:rPr>
          <w:rFonts w:ascii="Arial" w:hAnsi="Arial" w:cs="Arial"/>
          <w:b/>
          <w:bCs/>
          <w:sz w:val="22"/>
          <w:szCs w:val="22"/>
        </w:rPr>
        <w:t>December</w:t>
      </w:r>
      <w:r w:rsidR="090B8586" w:rsidRPr="6F057B4A">
        <w:rPr>
          <w:rFonts w:ascii="Arial" w:hAnsi="Arial" w:cs="Arial"/>
          <w:b/>
          <w:bCs/>
          <w:sz w:val="22"/>
          <w:szCs w:val="22"/>
        </w:rPr>
        <w:t xml:space="preserve"> </w:t>
      </w:r>
      <w:r w:rsidR="4AB8A572" w:rsidRPr="6F057B4A">
        <w:rPr>
          <w:rFonts w:ascii="Arial" w:hAnsi="Arial" w:cs="Arial"/>
          <w:b/>
          <w:bCs/>
          <w:sz w:val="22"/>
          <w:szCs w:val="22"/>
        </w:rPr>
        <w:t>20</w:t>
      </w:r>
      <w:r w:rsidR="3CBB86DB" w:rsidRPr="6F057B4A">
        <w:rPr>
          <w:rFonts w:ascii="Arial" w:hAnsi="Arial" w:cs="Arial"/>
          <w:b/>
          <w:bCs/>
          <w:sz w:val="22"/>
          <w:szCs w:val="22"/>
        </w:rPr>
        <w:t>22</w:t>
      </w:r>
      <w:r w:rsidR="24B0D36A" w:rsidRPr="6F057B4A">
        <w:rPr>
          <w:rFonts w:ascii="Arial" w:hAnsi="Arial" w:cs="Arial"/>
          <w:sz w:val="22"/>
          <w:szCs w:val="22"/>
        </w:rPr>
        <w:t>.</w:t>
      </w:r>
      <w:r w:rsidR="24B0D36A" w:rsidRPr="6F057B4A">
        <w:rPr>
          <w:rFonts w:ascii="Arial" w:hAnsi="Arial" w:cs="Arial"/>
          <w:color w:val="FF0000"/>
          <w:sz w:val="22"/>
          <w:szCs w:val="22"/>
        </w:rPr>
        <w:t xml:space="preserve">  </w:t>
      </w:r>
      <w:r w:rsidR="4AB8A572" w:rsidRPr="6F057B4A">
        <w:rPr>
          <w:rFonts w:ascii="Arial" w:hAnsi="Arial" w:cs="Arial"/>
          <w:color w:val="FF0000"/>
          <w:sz w:val="22"/>
          <w:szCs w:val="22"/>
        </w:rPr>
        <w:t xml:space="preserve"> </w:t>
      </w:r>
      <w:r w:rsidR="4AB8A572" w:rsidRPr="6F057B4A">
        <w:rPr>
          <w:rFonts w:ascii="Arial" w:hAnsi="Arial" w:cs="Arial"/>
          <w:sz w:val="22"/>
          <w:szCs w:val="22"/>
        </w:rPr>
        <w:t xml:space="preserve">Please note that for your submission to be considered compliant, the Council </w:t>
      </w:r>
      <w:r w:rsidR="4AB8A572" w:rsidRPr="6F057B4A">
        <w:rPr>
          <w:rFonts w:ascii="Arial" w:hAnsi="Arial" w:cs="Arial"/>
          <w:b/>
          <w:bCs/>
          <w:sz w:val="22"/>
          <w:szCs w:val="22"/>
          <w:u w:val="single"/>
        </w:rPr>
        <w:t>MUST</w:t>
      </w:r>
      <w:r w:rsidR="4AB8A572" w:rsidRPr="6F057B4A">
        <w:rPr>
          <w:rFonts w:ascii="Arial" w:hAnsi="Arial" w:cs="Arial"/>
          <w:sz w:val="22"/>
          <w:szCs w:val="22"/>
        </w:rPr>
        <w:t xml:space="preserve"> receive your written response</w:t>
      </w:r>
      <w:r w:rsidR="24B0D36A" w:rsidRPr="6F057B4A">
        <w:rPr>
          <w:rFonts w:ascii="Arial" w:hAnsi="Arial" w:cs="Arial"/>
          <w:sz w:val="22"/>
          <w:szCs w:val="22"/>
        </w:rPr>
        <w:t xml:space="preserve"> </w:t>
      </w:r>
      <w:r w:rsidR="4AB8A572" w:rsidRPr="6F057B4A">
        <w:rPr>
          <w:rFonts w:ascii="Arial" w:hAnsi="Arial" w:cs="Arial"/>
          <w:sz w:val="22"/>
          <w:szCs w:val="22"/>
        </w:rPr>
        <w:t>by the specified deadline.  Any late submissions will be rejected as non-compliant.</w:t>
      </w:r>
    </w:p>
    <w:p w14:paraId="6EBDD1B8" w14:textId="77777777" w:rsidR="00E17156" w:rsidRPr="0080592E" w:rsidRDefault="00E17156" w:rsidP="009C1C06">
      <w:pPr>
        <w:pStyle w:val="arial"/>
        <w:ind w:firstLine="0"/>
        <w:rPr>
          <w:rFonts w:ascii="Arial" w:hAnsi="Arial" w:cs="Arial"/>
          <w:sz w:val="22"/>
          <w:szCs w:val="22"/>
        </w:rPr>
      </w:pPr>
    </w:p>
    <w:p w14:paraId="032384D8" w14:textId="7C0FB7C5" w:rsidR="00E939FA" w:rsidRPr="0080592E" w:rsidRDefault="6204156D" w:rsidP="00FE1B0F">
      <w:pPr>
        <w:pStyle w:val="arial"/>
        <w:ind w:left="851" w:hanging="851"/>
        <w:rPr>
          <w:rFonts w:ascii="Arial" w:hAnsi="Arial" w:cs="Arial"/>
          <w:sz w:val="22"/>
          <w:szCs w:val="22"/>
        </w:rPr>
      </w:pPr>
      <w:r w:rsidRPr="6F057B4A">
        <w:rPr>
          <w:rFonts w:ascii="Arial" w:hAnsi="Arial" w:cs="Arial"/>
          <w:sz w:val="22"/>
          <w:szCs w:val="22"/>
        </w:rPr>
        <w:t>14</w:t>
      </w:r>
      <w:r w:rsidR="224150DD" w:rsidRPr="6F057B4A">
        <w:rPr>
          <w:rFonts w:ascii="Arial" w:hAnsi="Arial" w:cs="Arial"/>
          <w:sz w:val="22"/>
          <w:szCs w:val="22"/>
        </w:rPr>
        <w:t>.5</w:t>
      </w:r>
      <w:r w:rsidR="00B219D3">
        <w:tab/>
      </w:r>
      <w:r w:rsidR="7FE8D360" w:rsidRPr="6F057B4A">
        <w:rPr>
          <w:rFonts w:ascii="Arial" w:hAnsi="Arial" w:cs="Arial"/>
          <w:sz w:val="22"/>
          <w:szCs w:val="22"/>
        </w:rPr>
        <w:t xml:space="preserve">Applications will be evaluated by </w:t>
      </w:r>
      <w:r w:rsidR="216DA4DB" w:rsidRPr="6F057B4A">
        <w:rPr>
          <w:rFonts w:ascii="Arial" w:hAnsi="Arial" w:cs="Arial"/>
          <w:sz w:val="22"/>
          <w:szCs w:val="22"/>
        </w:rPr>
        <w:t>a panel of commissioners and moderated through</w:t>
      </w:r>
      <w:r w:rsidR="10EB74BD" w:rsidRPr="6F057B4A">
        <w:rPr>
          <w:rFonts w:ascii="Arial" w:hAnsi="Arial" w:cs="Arial"/>
          <w:sz w:val="22"/>
          <w:szCs w:val="22"/>
        </w:rPr>
        <w:t xml:space="preserve"> a</w:t>
      </w:r>
      <w:r w:rsidR="216DA4DB" w:rsidRPr="6F057B4A">
        <w:rPr>
          <w:rFonts w:ascii="Arial" w:hAnsi="Arial" w:cs="Arial"/>
          <w:sz w:val="22"/>
          <w:szCs w:val="22"/>
        </w:rPr>
        <w:t xml:space="preserve"> process supported by the ECC </w:t>
      </w:r>
      <w:r w:rsidR="006140DA">
        <w:rPr>
          <w:rFonts w:ascii="Arial" w:hAnsi="Arial" w:cs="Arial"/>
          <w:sz w:val="22"/>
          <w:szCs w:val="22"/>
        </w:rPr>
        <w:t>Procurement</w:t>
      </w:r>
      <w:r w:rsidR="216DA4DB" w:rsidRPr="6F057B4A">
        <w:rPr>
          <w:rFonts w:ascii="Arial" w:hAnsi="Arial" w:cs="Arial"/>
          <w:sz w:val="22"/>
          <w:szCs w:val="22"/>
        </w:rPr>
        <w:t xml:space="preserve"> Team.</w:t>
      </w:r>
    </w:p>
    <w:p w14:paraId="04AC15D5" w14:textId="77777777" w:rsidR="007D6FDF" w:rsidRPr="0080592E" w:rsidRDefault="007D6FDF" w:rsidP="009C1C06">
      <w:pPr>
        <w:pStyle w:val="arial"/>
        <w:ind w:firstLine="0"/>
        <w:rPr>
          <w:rFonts w:ascii="Arial" w:hAnsi="Arial" w:cs="Arial"/>
          <w:sz w:val="22"/>
          <w:szCs w:val="22"/>
        </w:rPr>
      </w:pPr>
    </w:p>
    <w:p w14:paraId="562BEAE8" w14:textId="77777777" w:rsidR="00DB62B3" w:rsidRDefault="6204156D" w:rsidP="008B10ED">
      <w:pPr>
        <w:pStyle w:val="arial"/>
        <w:ind w:left="851" w:hanging="851"/>
        <w:rPr>
          <w:rFonts w:ascii="Arial" w:hAnsi="Arial" w:cs="Arial"/>
          <w:sz w:val="22"/>
          <w:szCs w:val="22"/>
        </w:rPr>
      </w:pPr>
      <w:r w:rsidRPr="6F057B4A">
        <w:rPr>
          <w:rFonts w:ascii="Arial" w:hAnsi="Arial" w:cs="Arial"/>
          <w:sz w:val="22"/>
          <w:szCs w:val="22"/>
        </w:rPr>
        <w:t>14</w:t>
      </w:r>
      <w:r w:rsidR="224150DD" w:rsidRPr="6F057B4A">
        <w:rPr>
          <w:rFonts w:ascii="Arial" w:hAnsi="Arial" w:cs="Arial"/>
          <w:sz w:val="22"/>
          <w:szCs w:val="22"/>
        </w:rPr>
        <w:t>.6</w:t>
      </w:r>
      <w:r w:rsidR="00B219D3">
        <w:tab/>
      </w:r>
      <w:r w:rsidR="169AA4FC" w:rsidRPr="6F057B4A">
        <w:rPr>
          <w:rFonts w:ascii="Arial" w:hAnsi="Arial" w:cs="Arial"/>
          <w:sz w:val="22"/>
          <w:szCs w:val="22"/>
        </w:rPr>
        <w:t xml:space="preserve">Successful applicants will be required to sign the </w:t>
      </w:r>
      <w:r w:rsidR="00237CB7">
        <w:rPr>
          <w:rFonts w:ascii="Arial" w:hAnsi="Arial" w:cs="Arial"/>
          <w:sz w:val="22"/>
          <w:szCs w:val="22"/>
        </w:rPr>
        <w:t xml:space="preserve">Terms and Conditions </w:t>
      </w:r>
      <w:r w:rsidR="09F60EE9" w:rsidRPr="6F057B4A">
        <w:rPr>
          <w:rFonts w:ascii="Arial" w:hAnsi="Arial" w:cs="Arial"/>
          <w:sz w:val="22"/>
          <w:szCs w:val="22"/>
        </w:rPr>
        <w:t xml:space="preserve">that </w:t>
      </w:r>
      <w:r w:rsidR="00237CB7">
        <w:rPr>
          <w:rFonts w:ascii="Arial" w:hAnsi="Arial" w:cs="Arial"/>
          <w:sz w:val="22"/>
          <w:szCs w:val="22"/>
        </w:rPr>
        <w:t xml:space="preserve">are </w:t>
      </w:r>
      <w:r w:rsidR="09F60EE9" w:rsidRPr="6F057B4A">
        <w:rPr>
          <w:rFonts w:ascii="Arial" w:hAnsi="Arial" w:cs="Arial"/>
          <w:sz w:val="22"/>
          <w:szCs w:val="22"/>
        </w:rPr>
        <w:t>to be read in conjun</w:t>
      </w:r>
      <w:r w:rsidR="4AB8A572" w:rsidRPr="6F057B4A">
        <w:rPr>
          <w:rFonts w:ascii="Arial" w:hAnsi="Arial" w:cs="Arial"/>
          <w:sz w:val="22"/>
          <w:szCs w:val="22"/>
        </w:rPr>
        <w:t xml:space="preserve">ction with this Grant </w:t>
      </w:r>
      <w:r w:rsidR="6FC0D401" w:rsidRPr="6F057B4A">
        <w:rPr>
          <w:rFonts w:ascii="Arial" w:hAnsi="Arial" w:cs="Arial"/>
          <w:sz w:val="22"/>
          <w:szCs w:val="22"/>
        </w:rPr>
        <w:t>Prospectus</w:t>
      </w:r>
      <w:r w:rsidR="00DB62B3">
        <w:rPr>
          <w:rFonts w:ascii="Arial" w:hAnsi="Arial" w:cs="Arial"/>
          <w:sz w:val="22"/>
          <w:szCs w:val="22"/>
        </w:rPr>
        <w:t>.  Any queries about the Grant and the Grant Terms and Condition must be raised during the clarification period.</w:t>
      </w:r>
    </w:p>
    <w:p w14:paraId="36EC187D" w14:textId="77777777" w:rsidR="007D3BE1" w:rsidRPr="0080592E" w:rsidRDefault="007D3BE1" w:rsidP="00FE1B0F">
      <w:pPr>
        <w:pStyle w:val="arial"/>
        <w:ind w:left="851" w:hanging="851"/>
        <w:rPr>
          <w:rFonts w:ascii="Arial" w:hAnsi="Arial" w:cs="Arial"/>
          <w:sz w:val="22"/>
          <w:szCs w:val="22"/>
        </w:rPr>
      </w:pPr>
    </w:p>
    <w:p w14:paraId="4F48F099" w14:textId="6DDF9F38" w:rsidR="000C7740" w:rsidRPr="0080592E" w:rsidRDefault="6204156D" w:rsidP="008B10ED">
      <w:pPr>
        <w:pStyle w:val="arial"/>
        <w:ind w:left="851" w:hanging="851"/>
        <w:rPr>
          <w:rFonts w:ascii="Arial" w:hAnsi="Arial" w:cs="Arial"/>
          <w:sz w:val="22"/>
          <w:szCs w:val="22"/>
        </w:rPr>
      </w:pPr>
      <w:r w:rsidRPr="6F057B4A">
        <w:rPr>
          <w:rFonts w:ascii="Arial" w:hAnsi="Arial" w:cs="Arial"/>
          <w:sz w:val="22"/>
          <w:szCs w:val="22"/>
        </w:rPr>
        <w:t>14</w:t>
      </w:r>
      <w:r w:rsidR="224150DD" w:rsidRPr="6F057B4A">
        <w:rPr>
          <w:rFonts w:ascii="Arial" w:hAnsi="Arial" w:cs="Arial"/>
          <w:sz w:val="22"/>
          <w:szCs w:val="22"/>
        </w:rPr>
        <w:t>.7</w:t>
      </w:r>
      <w:r w:rsidR="00B219D3">
        <w:tab/>
      </w:r>
      <w:r w:rsidR="0FE9A143" w:rsidRPr="6F057B4A">
        <w:rPr>
          <w:rFonts w:ascii="Arial" w:hAnsi="Arial" w:cs="Arial"/>
          <w:sz w:val="22"/>
          <w:szCs w:val="22"/>
        </w:rPr>
        <w:t xml:space="preserve">Successful </w:t>
      </w:r>
      <w:r w:rsidR="0F07866B" w:rsidRPr="6F057B4A">
        <w:rPr>
          <w:rFonts w:ascii="Arial" w:hAnsi="Arial" w:cs="Arial"/>
          <w:sz w:val="22"/>
          <w:szCs w:val="22"/>
        </w:rPr>
        <w:t xml:space="preserve">and unsuccessful </w:t>
      </w:r>
      <w:r w:rsidR="0FE9A143" w:rsidRPr="6F057B4A">
        <w:rPr>
          <w:rFonts w:ascii="Arial" w:hAnsi="Arial" w:cs="Arial"/>
          <w:sz w:val="22"/>
          <w:szCs w:val="22"/>
        </w:rPr>
        <w:t xml:space="preserve">applicants will be notified </w:t>
      </w:r>
      <w:r w:rsidR="0AB000C6" w:rsidRPr="6F057B4A">
        <w:rPr>
          <w:rFonts w:ascii="Arial" w:hAnsi="Arial" w:cs="Arial"/>
          <w:sz w:val="22"/>
          <w:szCs w:val="22"/>
        </w:rPr>
        <w:t>of our intentions</w:t>
      </w:r>
      <w:r w:rsidR="5E1A13FF" w:rsidRPr="6F057B4A">
        <w:rPr>
          <w:rFonts w:ascii="Arial" w:hAnsi="Arial" w:cs="Arial"/>
          <w:sz w:val="22"/>
          <w:szCs w:val="22"/>
        </w:rPr>
        <w:t xml:space="preserve"> and unsuccessful applicants will receive feedback as to why they were not succ</w:t>
      </w:r>
      <w:r w:rsidR="49638411" w:rsidRPr="6F057B4A">
        <w:rPr>
          <w:rFonts w:ascii="Arial" w:hAnsi="Arial" w:cs="Arial"/>
          <w:sz w:val="22"/>
          <w:szCs w:val="22"/>
        </w:rPr>
        <w:t>essful within that notification.</w:t>
      </w:r>
    </w:p>
    <w:p w14:paraId="0D72A910" w14:textId="77777777" w:rsidR="007E7257" w:rsidRDefault="007E7257" w:rsidP="00D62520">
      <w:pPr>
        <w:pStyle w:val="arial"/>
        <w:ind w:left="1215" w:firstLine="0"/>
        <w:rPr>
          <w:rFonts w:ascii="Arial" w:hAnsi="Arial" w:cs="Arial"/>
          <w:sz w:val="22"/>
          <w:szCs w:val="22"/>
        </w:rPr>
      </w:pPr>
    </w:p>
    <w:p w14:paraId="6C5FF8A4" w14:textId="52C9161A" w:rsidR="006916FC" w:rsidRDefault="003627A1" w:rsidP="005D3429">
      <w:pPr>
        <w:pStyle w:val="arial"/>
        <w:ind w:firstLine="0"/>
        <w:rPr>
          <w:rFonts w:ascii="Arial" w:hAnsi="Arial" w:cs="Arial"/>
          <w:sz w:val="22"/>
          <w:szCs w:val="22"/>
        </w:rPr>
      </w:pPr>
      <w:r>
        <w:rPr>
          <w:noProof/>
        </w:rPr>
        <w:drawing>
          <wp:anchor distT="0" distB="0" distL="114300" distR="114300" simplePos="0" relativeHeight="251659272" behindDoc="0" locked="0" layoutInCell="1" allowOverlap="1" wp14:anchorId="315E1150" wp14:editId="166616F1">
            <wp:simplePos x="0" y="0"/>
            <wp:positionH relativeFrom="column">
              <wp:posOffset>1110615</wp:posOffset>
            </wp:positionH>
            <wp:positionV relativeFrom="line">
              <wp:posOffset>328295</wp:posOffset>
            </wp:positionV>
            <wp:extent cx="3158082" cy="1661656"/>
            <wp:effectExtent l="0" t="0" r="444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58082" cy="1661656"/>
                    </a:xfrm>
                    <a:prstGeom prst="rect">
                      <a:avLst/>
                    </a:prstGeom>
                    <a:noFill/>
                  </pic:spPr>
                </pic:pic>
              </a:graphicData>
            </a:graphic>
            <wp14:sizeRelH relativeFrom="page">
              <wp14:pctWidth>0</wp14:pctWidth>
            </wp14:sizeRelH>
            <wp14:sizeRelV relativeFrom="page">
              <wp14:pctHeight>0</wp14:pctHeight>
            </wp14:sizeRelV>
          </wp:anchor>
        </w:drawing>
      </w:r>
      <w:r w:rsidR="00D62520">
        <w:rPr>
          <w:rFonts w:ascii="Arial" w:hAnsi="Arial" w:cs="Arial"/>
          <w:sz w:val="22"/>
          <w:szCs w:val="22"/>
        </w:rPr>
        <w:t>14.8</w:t>
      </w:r>
      <w:r w:rsidR="00D62520">
        <w:rPr>
          <w:rFonts w:ascii="Arial" w:hAnsi="Arial" w:cs="Arial"/>
          <w:sz w:val="22"/>
          <w:szCs w:val="22"/>
        </w:rPr>
        <w:tab/>
      </w:r>
      <w:r w:rsidR="007E7257" w:rsidRPr="34DECF14">
        <w:rPr>
          <w:rFonts w:ascii="Arial" w:hAnsi="Arial" w:cs="Arial"/>
          <w:sz w:val="22"/>
          <w:szCs w:val="22"/>
        </w:rPr>
        <w:t>Procurement timetable</w:t>
      </w:r>
      <w:r w:rsidR="001311C8" w:rsidRPr="34DECF14">
        <w:rPr>
          <w:rFonts w:ascii="Arial" w:hAnsi="Arial" w:cs="Arial"/>
          <w:sz w:val="22"/>
          <w:szCs w:val="22"/>
        </w:rPr>
        <w:t xml:space="preserve">: </w:t>
      </w:r>
    </w:p>
    <w:p w14:paraId="1E503E0D" w14:textId="33FDD7BE" w:rsidR="00B01825" w:rsidRDefault="00B01825" w:rsidP="00D62520">
      <w:pPr>
        <w:pStyle w:val="arial"/>
        <w:ind w:firstLine="0"/>
        <w:rPr>
          <w:noProof/>
        </w:rPr>
      </w:pPr>
    </w:p>
    <w:p w14:paraId="4C0558EE" w14:textId="558462A4" w:rsidR="003627A1" w:rsidRDefault="003627A1" w:rsidP="00D62520">
      <w:pPr>
        <w:pStyle w:val="arial"/>
        <w:ind w:firstLine="0"/>
        <w:rPr>
          <w:rFonts w:ascii="Arial" w:hAnsi="Arial" w:cs="Arial"/>
          <w:sz w:val="22"/>
          <w:szCs w:val="22"/>
        </w:rPr>
      </w:pPr>
    </w:p>
    <w:p w14:paraId="4DFB9830" w14:textId="68CEC018" w:rsidR="00287575" w:rsidRDefault="00287575" w:rsidP="00D62520">
      <w:pPr>
        <w:pStyle w:val="arial"/>
        <w:ind w:firstLine="0"/>
        <w:rPr>
          <w:rFonts w:ascii="Arial" w:hAnsi="Arial" w:cs="Arial"/>
          <w:sz w:val="22"/>
          <w:szCs w:val="22"/>
        </w:rPr>
      </w:pPr>
    </w:p>
    <w:p w14:paraId="3F0CA772" w14:textId="148C3504" w:rsidR="001311C8" w:rsidRDefault="001311C8" w:rsidP="00DE6024">
      <w:pPr>
        <w:pStyle w:val="arial"/>
        <w:ind w:left="1215" w:firstLine="0"/>
        <w:rPr>
          <w:rFonts w:ascii="Arial" w:hAnsi="Arial" w:cs="Arial"/>
          <w:sz w:val="22"/>
          <w:szCs w:val="22"/>
        </w:rPr>
      </w:pPr>
    </w:p>
    <w:p w14:paraId="7A2244A5" w14:textId="35B348C1" w:rsidR="007E7257" w:rsidRPr="0080592E" w:rsidRDefault="007E7257" w:rsidP="007E7257">
      <w:pPr>
        <w:pStyle w:val="arial"/>
        <w:ind w:firstLine="0"/>
        <w:rPr>
          <w:rFonts w:ascii="Arial" w:hAnsi="Arial" w:cs="Arial"/>
          <w:sz w:val="22"/>
          <w:szCs w:val="22"/>
        </w:rPr>
      </w:pPr>
    </w:p>
    <w:p w14:paraId="3C42FCD1" w14:textId="500CFDA3" w:rsidR="00D64A7C" w:rsidRDefault="00D64A7C" w:rsidP="008B10ED">
      <w:pPr>
        <w:pStyle w:val="arial"/>
        <w:ind w:left="851" w:hanging="851"/>
        <w:rPr>
          <w:rFonts w:ascii="Arial" w:hAnsi="Arial" w:cs="Arial"/>
        </w:rPr>
      </w:pPr>
    </w:p>
    <w:p w14:paraId="7791AC41" w14:textId="77777777" w:rsidR="004D37A8" w:rsidRPr="00CF3BAB" w:rsidRDefault="00CF3BAB" w:rsidP="00995240">
      <w:pPr>
        <w:numPr>
          <w:ilvl w:val="0"/>
          <w:numId w:val="18"/>
        </w:numPr>
        <w:ind w:left="426" w:hanging="426"/>
        <w:rPr>
          <w:b/>
        </w:rPr>
      </w:pPr>
      <w:r w:rsidRPr="00CF3BAB">
        <w:rPr>
          <w:b/>
        </w:rPr>
        <w:t>Safeguarding</w:t>
      </w:r>
    </w:p>
    <w:p w14:paraId="2A8A2DAE" w14:textId="77777777" w:rsidR="004D37A8" w:rsidRDefault="004D37A8" w:rsidP="00336ADC"/>
    <w:p w14:paraId="12072DA0" w14:textId="16DEB790" w:rsidR="004D37A8" w:rsidRPr="0080592E" w:rsidRDefault="262351B3" w:rsidP="00CF3BAB">
      <w:pPr>
        <w:ind w:left="851" w:hanging="851"/>
        <w:rPr>
          <w:sz w:val="22"/>
          <w:szCs w:val="22"/>
        </w:rPr>
      </w:pPr>
      <w:r w:rsidRPr="6F057B4A">
        <w:rPr>
          <w:rFonts w:cs="Arial"/>
          <w:sz w:val="22"/>
          <w:szCs w:val="22"/>
        </w:rPr>
        <w:t>1</w:t>
      </w:r>
      <w:r w:rsidR="003645C5">
        <w:rPr>
          <w:rFonts w:cs="Arial"/>
          <w:sz w:val="22"/>
          <w:szCs w:val="22"/>
        </w:rPr>
        <w:t>5</w:t>
      </w:r>
      <w:r w:rsidRPr="6F057B4A">
        <w:rPr>
          <w:rFonts w:cs="Arial"/>
          <w:sz w:val="22"/>
          <w:szCs w:val="22"/>
        </w:rPr>
        <w:t>.1</w:t>
      </w:r>
      <w:r w:rsidR="00CF3BAB">
        <w:tab/>
      </w:r>
      <w:r w:rsidR="6341FCB0" w:rsidRPr="6F057B4A">
        <w:rPr>
          <w:rFonts w:cs="Arial"/>
          <w:sz w:val="22"/>
          <w:szCs w:val="22"/>
        </w:rPr>
        <w:t xml:space="preserve">The service will take all reasonable steps to support vulnerable children, young </w:t>
      </w:r>
      <w:proofErr w:type="gramStart"/>
      <w:r w:rsidR="6341FCB0" w:rsidRPr="6F057B4A">
        <w:rPr>
          <w:rFonts w:cs="Arial"/>
          <w:sz w:val="22"/>
          <w:szCs w:val="22"/>
        </w:rPr>
        <w:t>people</w:t>
      </w:r>
      <w:proofErr w:type="gramEnd"/>
      <w:r w:rsidR="6341FCB0" w:rsidRPr="6F057B4A">
        <w:rPr>
          <w:rFonts w:cs="Arial"/>
          <w:sz w:val="22"/>
          <w:szCs w:val="22"/>
        </w:rPr>
        <w:t xml:space="preserve"> or vulnerable adults (“vulnerable people”) that you work </w:t>
      </w:r>
      <w:r w:rsidR="24A51C64" w:rsidRPr="6F057B4A">
        <w:rPr>
          <w:rFonts w:cs="Arial"/>
          <w:sz w:val="22"/>
          <w:szCs w:val="22"/>
        </w:rPr>
        <w:t>with and</w:t>
      </w:r>
      <w:r w:rsidR="6341FCB0" w:rsidRPr="6F057B4A">
        <w:rPr>
          <w:rFonts w:cs="Arial"/>
          <w:sz w:val="22"/>
          <w:szCs w:val="22"/>
        </w:rPr>
        <w:t xml:space="preserve"> will take all reasonable steps to ensure their safety.  You will apply the Southend, </w:t>
      </w:r>
      <w:proofErr w:type="gramStart"/>
      <w:r w:rsidR="6341FCB0" w:rsidRPr="6F057B4A">
        <w:rPr>
          <w:rFonts w:cs="Arial"/>
          <w:sz w:val="22"/>
          <w:szCs w:val="22"/>
        </w:rPr>
        <w:t>Essex</w:t>
      </w:r>
      <w:proofErr w:type="gramEnd"/>
      <w:r w:rsidR="6341FCB0" w:rsidRPr="6F057B4A">
        <w:rPr>
          <w:rFonts w:cs="Arial"/>
          <w:sz w:val="22"/>
          <w:szCs w:val="22"/>
        </w:rPr>
        <w:t xml:space="preserve"> and Thurrock (SET) safeguarding and child protection procedures. You will obtain the written agreement from the legal carer or guardian before having any direct contact with any vulnerable person. You will have and carry out an appropriate written policy and set of procedures in place at all times to safeguard vulnerable people, which will include obtaining appropriate qualification and disclosure checks for all employees, volunteers, </w:t>
      </w:r>
      <w:proofErr w:type="gramStart"/>
      <w:r w:rsidR="6341FCB0" w:rsidRPr="6F057B4A">
        <w:rPr>
          <w:rFonts w:cs="Arial"/>
          <w:sz w:val="22"/>
          <w:szCs w:val="22"/>
        </w:rPr>
        <w:t>trustees</w:t>
      </w:r>
      <w:proofErr w:type="gramEnd"/>
      <w:r w:rsidR="6341FCB0" w:rsidRPr="6F057B4A">
        <w:rPr>
          <w:rFonts w:cs="Arial"/>
          <w:sz w:val="22"/>
          <w:szCs w:val="22"/>
        </w:rPr>
        <w:t xml:space="preserve"> or contractors who will supervise, care for or otherwise have significant direct co</w:t>
      </w:r>
      <w:r w:rsidR="372E3703" w:rsidRPr="6F057B4A">
        <w:rPr>
          <w:rFonts w:cs="Arial"/>
          <w:sz w:val="22"/>
          <w:szCs w:val="22"/>
        </w:rPr>
        <w:t>ntact with vulnerable people.</w:t>
      </w:r>
    </w:p>
    <w:sectPr w:rsidR="004D37A8" w:rsidRPr="0080592E" w:rsidSect="00C33B03">
      <w:headerReference w:type="even" r:id="rId20"/>
      <w:headerReference w:type="default" r:id="rId21"/>
      <w:footerReference w:type="even" r:id="rId22"/>
      <w:footerReference w:type="default" r:id="rId23"/>
      <w:headerReference w:type="first" r:id="rId24"/>
      <w:footerReference w:type="first" r:id="rId25"/>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E1D09" w14:textId="77777777" w:rsidR="007A071B" w:rsidRDefault="007A071B">
      <w:r>
        <w:separator/>
      </w:r>
    </w:p>
  </w:endnote>
  <w:endnote w:type="continuationSeparator" w:id="0">
    <w:p w14:paraId="016E2D89" w14:textId="77777777" w:rsidR="007A071B" w:rsidRDefault="007A071B">
      <w:r>
        <w:continuationSeparator/>
      </w:r>
    </w:p>
  </w:endnote>
  <w:endnote w:type="continuationNotice" w:id="1">
    <w:p w14:paraId="6FF8374C" w14:textId="77777777" w:rsidR="007A071B" w:rsidRDefault="007A0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122F" w14:textId="77777777" w:rsidR="00647AD1" w:rsidRDefault="00647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913C" w14:textId="77777777" w:rsidR="001F2E30" w:rsidRPr="00C90AA0" w:rsidRDefault="001F2E30" w:rsidP="00C90AA0">
    <w:pPr>
      <w:autoSpaceDE w:val="0"/>
      <w:autoSpaceDN w:val="0"/>
      <w:adjustRightInd w:val="0"/>
      <w:rPr>
        <w:sz w:val="20"/>
        <w:szCs w:val="20"/>
      </w:rPr>
    </w:pPr>
    <w:r w:rsidRPr="00C90AA0">
      <w:rPr>
        <w:sz w:val="20"/>
        <w:szCs w:val="20"/>
      </w:rPr>
      <w:t xml:space="preserve">ECCFIF                                                                                                    </w:t>
    </w:r>
    <w:r w:rsidRPr="00C90AA0">
      <w:rPr>
        <w:sz w:val="20"/>
        <w:szCs w:val="20"/>
      </w:rPr>
      <w:tab/>
    </w:r>
    <w:r w:rsidRPr="00C90AA0">
      <w:rPr>
        <w:sz w:val="20"/>
        <w:szCs w:val="20"/>
      </w:rPr>
      <w:tab/>
      <w:t xml:space="preserve">                                                                                                  </w:t>
    </w:r>
    <w:r w:rsidRPr="00C90AA0">
      <w:rPr>
        <w:i/>
        <w:sz w:val="20"/>
        <w:szCs w:val="20"/>
      </w:rPr>
      <w:t xml:space="preserve">Page </w:t>
    </w:r>
    <w:r w:rsidRPr="00C90AA0">
      <w:rPr>
        <w:i/>
        <w:sz w:val="20"/>
        <w:szCs w:val="20"/>
      </w:rPr>
      <w:fldChar w:fldCharType="begin"/>
    </w:r>
    <w:r w:rsidRPr="00C90AA0">
      <w:rPr>
        <w:i/>
        <w:sz w:val="20"/>
        <w:szCs w:val="20"/>
      </w:rPr>
      <w:instrText xml:space="preserve"> PAGE </w:instrText>
    </w:r>
    <w:r w:rsidRPr="00C90AA0">
      <w:rPr>
        <w:i/>
        <w:sz w:val="20"/>
        <w:szCs w:val="20"/>
      </w:rPr>
      <w:fldChar w:fldCharType="separate"/>
    </w:r>
    <w:r w:rsidR="002357D1">
      <w:rPr>
        <w:i/>
        <w:noProof/>
        <w:sz w:val="20"/>
        <w:szCs w:val="20"/>
      </w:rPr>
      <w:t>8</w:t>
    </w:r>
    <w:r w:rsidRPr="00C90AA0">
      <w:rPr>
        <w:i/>
        <w:sz w:val="20"/>
        <w:szCs w:val="20"/>
      </w:rPr>
      <w:fldChar w:fldCharType="end"/>
    </w:r>
    <w:r w:rsidRPr="00C90AA0">
      <w:rPr>
        <w:i/>
        <w:sz w:val="20"/>
        <w:szCs w:val="20"/>
      </w:rPr>
      <w:t xml:space="preserve"> of </w:t>
    </w:r>
    <w:r w:rsidRPr="00C90AA0">
      <w:rPr>
        <w:i/>
        <w:sz w:val="20"/>
        <w:szCs w:val="20"/>
      </w:rPr>
      <w:fldChar w:fldCharType="begin"/>
    </w:r>
    <w:r w:rsidRPr="00C90AA0">
      <w:rPr>
        <w:i/>
        <w:sz w:val="20"/>
        <w:szCs w:val="20"/>
      </w:rPr>
      <w:instrText xml:space="preserve"> NUMPAGES </w:instrText>
    </w:r>
    <w:r w:rsidRPr="00C90AA0">
      <w:rPr>
        <w:i/>
        <w:sz w:val="20"/>
        <w:szCs w:val="20"/>
      </w:rPr>
      <w:fldChar w:fldCharType="separate"/>
    </w:r>
    <w:r w:rsidR="002357D1">
      <w:rPr>
        <w:i/>
        <w:noProof/>
        <w:sz w:val="20"/>
        <w:szCs w:val="20"/>
      </w:rPr>
      <w:t>15</w:t>
    </w:r>
    <w:r w:rsidRPr="00C90AA0">
      <w:rPr>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3D91" w14:textId="2047768B" w:rsidR="001F2E30" w:rsidRDefault="006B2509" w:rsidP="001E29D2">
    <w:pPr>
      <w:pStyle w:val="Footer"/>
    </w:pPr>
    <w:r>
      <w:rPr>
        <w:noProof/>
      </w:rPr>
      <mc:AlternateContent>
        <mc:Choice Requires="wps">
          <w:drawing>
            <wp:anchor distT="0" distB="0" distL="114300" distR="114300" simplePos="0" relativeHeight="251658240" behindDoc="0" locked="0" layoutInCell="1" allowOverlap="1" wp14:anchorId="698EBDD2" wp14:editId="7F7E0309">
              <wp:simplePos x="0" y="0"/>
              <wp:positionH relativeFrom="column">
                <wp:posOffset>-723900</wp:posOffset>
              </wp:positionH>
              <wp:positionV relativeFrom="paragraph">
                <wp:posOffset>-713105</wp:posOffset>
              </wp:positionV>
              <wp:extent cx="7511415" cy="1163320"/>
              <wp:effectExtent l="0" t="1270" r="381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1415" cy="1163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EA6F8" w14:textId="3135C10E" w:rsidR="001F2E30" w:rsidRPr="00C53087" w:rsidRDefault="006B2509" w:rsidP="008D5515">
                          <w:pPr>
                            <w:pStyle w:val="Footer"/>
                          </w:pPr>
                          <w:r>
                            <w:rPr>
                              <w:noProof/>
                            </w:rPr>
                            <w:drawing>
                              <wp:inline distT="0" distB="0" distL="0" distR="0" wp14:anchorId="709B7927" wp14:editId="263DF03B">
                                <wp:extent cx="7301865" cy="10718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1865" cy="107188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8EBDD2" id="_x0000_t202" coordsize="21600,21600" o:spt="202" path="m,l,21600r21600,l21600,xe">
              <v:stroke joinstyle="miter"/>
              <v:path gradientshapeok="t" o:connecttype="rect"/>
            </v:shapetype>
            <v:shape id="Text Box 4" o:spid="_x0000_s1031" type="#_x0000_t202" style="position:absolute;margin-left:-57pt;margin-top:-56.15pt;width:591.45pt;height:9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" stroked="f">
              <v:textbox style="mso-fit-shape-to-text:t">
                <w:txbxContent>
                  <w:p w14:paraId="225EA6F8" w14:textId="3135C10E" w:rsidR="001F2E30" w:rsidRPr="00C53087" w:rsidRDefault="006B2509" w:rsidP="008D5515">
                    <w:pPr>
                      <w:pStyle w:val="Footer"/>
                    </w:pPr>
                    <w:r>
                      <w:rPr>
                        <w:noProof/>
                      </w:rPr>
                      <w:drawing>
                        <wp:inline distT="0" distB="0" distL="0" distR="0" wp14:anchorId="709B7927" wp14:editId="263DF03B">
                          <wp:extent cx="7301865" cy="10718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1865" cy="1071880"/>
                                  </a:xfrm>
                                  <a:prstGeom prst="rect">
                                    <a:avLst/>
                                  </a:prstGeom>
                                  <a:noFill/>
                                  <a:ln>
                                    <a:noFill/>
                                  </a:ln>
                                </pic:spPr>
                              </pic:pic>
                            </a:graphicData>
                          </a:graphic>
                        </wp:inline>
                      </w:drawing>
                    </w:r>
                  </w:p>
                </w:txbxContent>
              </v:textbox>
              <w10:wrap type="square"/>
            </v:shape>
          </w:pict>
        </mc:Fallback>
      </mc:AlternateContent>
    </w:r>
  </w:p>
  <w:p w14:paraId="3AABB86C" w14:textId="77777777" w:rsidR="001F2E30" w:rsidRDefault="001F2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1135" w14:textId="77777777" w:rsidR="007A071B" w:rsidRDefault="007A071B">
      <w:r>
        <w:separator/>
      </w:r>
    </w:p>
  </w:footnote>
  <w:footnote w:type="continuationSeparator" w:id="0">
    <w:p w14:paraId="61C7D027" w14:textId="77777777" w:rsidR="007A071B" w:rsidRDefault="007A071B">
      <w:r>
        <w:continuationSeparator/>
      </w:r>
    </w:p>
  </w:footnote>
  <w:footnote w:type="continuationNotice" w:id="1">
    <w:p w14:paraId="368D00A9" w14:textId="77777777" w:rsidR="007A071B" w:rsidRDefault="007A07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E4DA" w14:textId="77777777" w:rsidR="00647AD1" w:rsidRDefault="00647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06CC" w14:textId="77777777" w:rsidR="00647AD1" w:rsidRDefault="00647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C404" w14:textId="77777777" w:rsidR="00647AD1" w:rsidRDefault="00647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4327C48"/>
    <w:lvl w:ilvl="0">
      <w:start w:val="1"/>
      <w:numFmt w:val="decimal"/>
      <w:pStyle w:val="Heading1"/>
      <w:lvlText w:val="%1."/>
      <w:lvlJc w:val="left"/>
      <w:pPr>
        <w:tabs>
          <w:tab w:val="num" w:pos="2552"/>
        </w:tabs>
        <w:ind w:left="2552" w:hanging="567"/>
      </w:pPr>
      <w:rPr>
        <w:rFonts w:ascii="Arial" w:hAnsi="Arial" w:hint="default"/>
        <w:b/>
        <w:i w:val="0"/>
        <w:sz w:val="20"/>
      </w:rPr>
    </w:lvl>
    <w:lvl w:ilvl="1">
      <w:start w:val="1"/>
      <w:numFmt w:val="decimal"/>
      <w:pStyle w:val="Heading2"/>
      <w:lvlText w:val="%1.%2"/>
      <w:lvlJc w:val="left"/>
      <w:pPr>
        <w:tabs>
          <w:tab w:val="num" w:pos="851"/>
        </w:tabs>
        <w:ind w:left="851" w:hanging="851"/>
      </w:pPr>
      <w:rPr>
        <w:rFonts w:ascii="Arial" w:hAnsi="Arial" w:hint="default"/>
        <w:b w:val="0"/>
        <w:i w:val="0"/>
        <w:sz w:val="20"/>
      </w:rPr>
    </w:lvl>
    <w:lvl w:ilvl="2">
      <w:start w:val="1"/>
      <w:numFmt w:val="decimal"/>
      <w:pStyle w:val="Heading3"/>
      <w:lvlText w:val="%1.%2.%3"/>
      <w:lvlJc w:val="left"/>
      <w:pPr>
        <w:tabs>
          <w:tab w:val="num" w:pos="1702"/>
        </w:tabs>
        <w:ind w:left="1702" w:hanging="1134"/>
      </w:pPr>
      <w:rPr>
        <w:rFonts w:ascii="Arial" w:hAnsi="Arial" w:hint="default"/>
        <w:b w:val="0"/>
        <w:i w:val="0"/>
        <w:color w:val="000000"/>
        <w:sz w:val="20"/>
        <w:u w:val="none"/>
      </w:rPr>
    </w:lvl>
    <w:lvl w:ilvl="3">
      <w:start w:val="1"/>
      <w:numFmt w:val="lowerLetter"/>
      <w:pStyle w:val="Heading4"/>
      <w:lvlText w:val="(%4)"/>
      <w:lvlJc w:val="left"/>
      <w:pPr>
        <w:tabs>
          <w:tab w:val="num" w:pos="1702"/>
        </w:tabs>
        <w:ind w:left="1702" w:hanging="567"/>
      </w:pPr>
      <w:rPr>
        <w:rFonts w:ascii="Arial" w:hAnsi="Arial" w:hint="default"/>
        <w:b w:val="0"/>
        <w:i w:val="0"/>
        <w:color w:val="auto"/>
        <w:sz w:val="20"/>
      </w:rPr>
    </w:lvl>
    <w:lvl w:ilvl="4">
      <w:start w:val="1"/>
      <w:numFmt w:val="lowerRoman"/>
      <w:pStyle w:val="Heading5"/>
      <w:lvlText w:val="(%5)"/>
      <w:lvlJc w:val="left"/>
      <w:pPr>
        <w:tabs>
          <w:tab w:val="num" w:pos="2421"/>
        </w:tabs>
        <w:ind w:left="2268" w:hanging="567"/>
      </w:pPr>
      <w:rPr>
        <w:rFonts w:ascii="Arial" w:hAnsi="Arial" w:hint="default"/>
        <w:b w:val="0"/>
        <w:i w:val="0"/>
        <w:sz w:val="20"/>
      </w:rPr>
    </w:lvl>
    <w:lvl w:ilvl="5">
      <w:start w:val="1"/>
      <w:numFmt w:val="upperLetter"/>
      <w:pStyle w:val="Heading6"/>
      <w:lvlText w:val="(%6)"/>
      <w:lvlJc w:val="left"/>
      <w:pPr>
        <w:tabs>
          <w:tab w:val="num" w:pos="2835"/>
        </w:tabs>
        <w:ind w:left="2835" w:hanging="567"/>
      </w:pPr>
      <w:rPr>
        <w:rFonts w:ascii="Arial" w:hAnsi="Arial" w:hint="default"/>
        <w:b w:val="0"/>
        <w:i w:val="0"/>
        <w:sz w:val="20"/>
      </w:rPr>
    </w:lvl>
    <w:lvl w:ilvl="6">
      <w:start w:val="1"/>
      <w:numFmt w:val="upperRoman"/>
      <w:pStyle w:val="Heading7"/>
      <w:lvlText w:val="(%7)"/>
      <w:lvlJc w:val="left"/>
      <w:pPr>
        <w:tabs>
          <w:tab w:val="num" w:pos="3555"/>
        </w:tabs>
        <w:ind w:left="3402" w:hanging="567"/>
      </w:pPr>
      <w:rPr>
        <w:rFonts w:ascii="Arial" w:hAnsi="Arial" w:hint="default"/>
        <w:b w:val="0"/>
        <w:i w:val="0"/>
        <w:sz w:val="20"/>
      </w:rPr>
    </w:lvl>
    <w:lvl w:ilvl="7">
      <w:start w:val="1"/>
      <w:numFmt w:val="lowerLetter"/>
      <w:pStyle w:val="Heading8"/>
      <w:lvlText w:val="(%8)"/>
      <w:lvlJc w:val="left"/>
      <w:pPr>
        <w:tabs>
          <w:tab w:val="num" w:pos="3969"/>
        </w:tabs>
        <w:ind w:left="3969" w:hanging="567"/>
      </w:pPr>
      <w:rPr>
        <w:rFonts w:ascii="Arial" w:hAnsi="Arial" w:hint="default"/>
        <w:b w:val="0"/>
        <w:i w:val="0"/>
        <w:sz w:val="20"/>
      </w:rPr>
    </w:lvl>
    <w:lvl w:ilvl="8">
      <w:start w:val="1"/>
      <w:numFmt w:val="lowerRoman"/>
      <w:pStyle w:val="Heading9"/>
      <w:lvlText w:val="(%9)"/>
      <w:lvlJc w:val="left"/>
      <w:pPr>
        <w:tabs>
          <w:tab w:val="num" w:pos="4689"/>
        </w:tabs>
        <w:ind w:left="4536" w:hanging="567"/>
      </w:pPr>
      <w:rPr>
        <w:rFonts w:ascii="Arial" w:hAnsi="Arial" w:hint="default"/>
        <w:b w:val="0"/>
        <w:i w:val="0"/>
        <w:sz w:val="20"/>
      </w:rPr>
    </w:lvl>
  </w:abstractNum>
  <w:abstractNum w:abstractNumId="1" w15:restartNumberingAfterBreak="0">
    <w:nsid w:val="0027197B"/>
    <w:multiLevelType w:val="hybridMultilevel"/>
    <w:tmpl w:val="8ABE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B07A8"/>
    <w:multiLevelType w:val="hybridMultilevel"/>
    <w:tmpl w:val="D81A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82048"/>
    <w:multiLevelType w:val="hybridMultilevel"/>
    <w:tmpl w:val="5B4E23B2"/>
    <w:lvl w:ilvl="0" w:tplc="25BE4728">
      <w:start w:val="1"/>
      <w:numFmt w:val="lowerLetter"/>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4" w15:restartNumberingAfterBreak="0">
    <w:nsid w:val="06AF2AA7"/>
    <w:multiLevelType w:val="hybridMultilevel"/>
    <w:tmpl w:val="3662D10C"/>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7F056B"/>
    <w:multiLevelType w:val="hybridMultilevel"/>
    <w:tmpl w:val="0AA24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9A542E"/>
    <w:multiLevelType w:val="hybridMultilevel"/>
    <w:tmpl w:val="6D12DF8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38C2796"/>
    <w:multiLevelType w:val="multilevel"/>
    <w:tmpl w:val="5EFEA9D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4B507BB"/>
    <w:multiLevelType w:val="hybridMultilevel"/>
    <w:tmpl w:val="5DDE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7142"/>
    <w:multiLevelType w:val="multilevel"/>
    <w:tmpl w:val="9E70DFDA"/>
    <w:lvl w:ilvl="0">
      <w:start w:val="15"/>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C2E557F"/>
    <w:multiLevelType w:val="hybridMultilevel"/>
    <w:tmpl w:val="598A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8684E"/>
    <w:multiLevelType w:val="hybridMultilevel"/>
    <w:tmpl w:val="F90008E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60251F"/>
    <w:multiLevelType w:val="hybridMultilevel"/>
    <w:tmpl w:val="9F6EF14A"/>
    <w:lvl w:ilvl="0" w:tplc="08090001">
      <w:start w:val="1"/>
      <w:numFmt w:val="bullet"/>
      <w:lvlText w:val=""/>
      <w:lvlJc w:val="left"/>
      <w:pPr>
        <w:ind w:left="1702" w:hanging="360"/>
      </w:pPr>
      <w:rPr>
        <w:rFonts w:ascii="Symbol" w:hAnsi="Symbol" w:hint="default"/>
      </w:rPr>
    </w:lvl>
    <w:lvl w:ilvl="1" w:tplc="08090003" w:tentative="1">
      <w:start w:val="1"/>
      <w:numFmt w:val="bullet"/>
      <w:lvlText w:val="o"/>
      <w:lvlJc w:val="left"/>
      <w:pPr>
        <w:ind w:left="2422" w:hanging="360"/>
      </w:pPr>
      <w:rPr>
        <w:rFonts w:ascii="Courier New" w:hAnsi="Courier New" w:cs="Courier New" w:hint="default"/>
      </w:rPr>
    </w:lvl>
    <w:lvl w:ilvl="2" w:tplc="08090005" w:tentative="1">
      <w:start w:val="1"/>
      <w:numFmt w:val="bullet"/>
      <w:lvlText w:val=""/>
      <w:lvlJc w:val="left"/>
      <w:pPr>
        <w:ind w:left="3142" w:hanging="360"/>
      </w:pPr>
      <w:rPr>
        <w:rFonts w:ascii="Wingdings" w:hAnsi="Wingdings" w:hint="default"/>
      </w:rPr>
    </w:lvl>
    <w:lvl w:ilvl="3" w:tplc="08090001" w:tentative="1">
      <w:start w:val="1"/>
      <w:numFmt w:val="bullet"/>
      <w:lvlText w:val=""/>
      <w:lvlJc w:val="left"/>
      <w:pPr>
        <w:ind w:left="3862" w:hanging="360"/>
      </w:pPr>
      <w:rPr>
        <w:rFonts w:ascii="Symbol" w:hAnsi="Symbol" w:hint="default"/>
      </w:rPr>
    </w:lvl>
    <w:lvl w:ilvl="4" w:tplc="08090003" w:tentative="1">
      <w:start w:val="1"/>
      <w:numFmt w:val="bullet"/>
      <w:lvlText w:val="o"/>
      <w:lvlJc w:val="left"/>
      <w:pPr>
        <w:ind w:left="4582" w:hanging="360"/>
      </w:pPr>
      <w:rPr>
        <w:rFonts w:ascii="Courier New" w:hAnsi="Courier New" w:cs="Courier New" w:hint="default"/>
      </w:rPr>
    </w:lvl>
    <w:lvl w:ilvl="5" w:tplc="08090005" w:tentative="1">
      <w:start w:val="1"/>
      <w:numFmt w:val="bullet"/>
      <w:lvlText w:val=""/>
      <w:lvlJc w:val="left"/>
      <w:pPr>
        <w:ind w:left="5302" w:hanging="360"/>
      </w:pPr>
      <w:rPr>
        <w:rFonts w:ascii="Wingdings" w:hAnsi="Wingdings" w:hint="default"/>
      </w:rPr>
    </w:lvl>
    <w:lvl w:ilvl="6" w:tplc="08090001" w:tentative="1">
      <w:start w:val="1"/>
      <w:numFmt w:val="bullet"/>
      <w:lvlText w:val=""/>
      <w:lvlJc w:val="left"/>
      <w:pPr>
        <w:ind w:left="6022" w:hanging="360"/>
      </w:pPr>
      <w:rPr>
        <w:rFonts w:ascii="Symbol" w:hAnsi="Symbol" w:hint="default"/>
      </w:rPr>
    </w:lvl>
    <w:lvl w:ilvl="7" w:tplc="08090003" w:tentative="1">
      <w:start w:val="1"/>
      <w:numFmt w:val="bullet"/>
      <w:lvlText w:val="o"/>
      <w:lvlJc w:val="left"/>
      <w:pPr>
        <w:ind w:left="6742" w:hanging="360"/>
      </w:pPr>
      <w:rPr>
        <w:rFonts w:ascii="Courier New" w:hAnsi="Courier New" w:cs="Courier New" w:hint="default"/>
      </w:rPr>
    </w:lvl>
    <w:lvl w:ilvl="8" w:tplc="08090005" w:tentative="1">
      <w:start w:val="1"/>
      <w:numFmt w:val="bullet"/>
      <w:lvlText w:val=""/>
      <w:lvlJc w:val="left"/>
      <w:pPr>
        <w:ind w:left="7462" w:hanging="360"/>
      </w:pPr>
      <w:rPr>
        <w:rFonts w:ascii="Wingdings" w:hAnsi="Wingdings" w:hint="default"/>
      </w:rPr>
    </w:lvl>
  </w:abstractNum>
  <w:abstractNum w:abstractNumId="13" w15:restartNumberingAfterBreak="0">
    <w:nsid w:val="424C2B5B"/>
    <w:multiLevelType w:val="multilevel"/>
    <w:tmpl w:val="FF1EA84C"/>
    <w:lvl w:ilvl="0">
      <w:start w:val="4"/>
      <w:numFmt w:val="decimal"/>
      <w:lvlText w:val="%1"/>
      <w:lvlJc w:val="left"/>
      <w:pPr>
        <w:ind w:left="525" w:hanging="525"/>
      </w:pPr>
      <w:rPr>
        <w:rFonts w:hint="default"/>
        <w:b/>
      </w:rPr>
    </w:lvl>
    <w:lvl w:ilvl="1">
      <w:start w:val="1"/>
      <w:numFmt w:val="decimal"/>
      <w:lvlText w:val="%1.%2"/>
      <w:lvlJc w:val="left"/>
      <w:pPr>
        <w:ind w:left="1387" w:hanging="525"/>
      </w:pPr>
      <w:rPr>
        <w:rFonts w:hint="default"/>
        <w:b w:val="0"/>
        <w:bCs/>
      </w:rPr>
    </w:lvl>
    <w:lvl w:ilvl="2">
      <w:start w:val="1"/>
      <w:numFmt w:val="decimal"/>
      <w:lvlText w:val="%1.%2.%3"/>
      <w:lvlJc w:val="left"/>
      <w:pPr>
        <w:ind w:left="1855" w:hanging="720"/>
      </w:pPr>
      <w:rPr>
        <w:rFonts w:hint="default"/>
        <w:b/>
      </w:rPr>
    </w:lvl>
    <w:lvl w:ilvl="3">
      <w:start w:val="1"/>
      <w:numFmt w:val="decimal"/>
      <w:lvlText w:val="%1.%2.%3.%4"/>
      <w:lvlJc w:val="left"/>
      <w:pPr>
        <w:ind w:left="3666" w:hanging="1080"/>
      </w:pPr>
      <w:rPr>
        <w:rFonts w:hint="default"/>
        <w:b/>
      </w:rPr>
    </w:lvl>
    <w:lvl w:ilvl="4">
      <w:start w:val="1"/>
      <w:numFmt w:val="decimal"/>
      <w:lvlText w:val="%1.%2.%3.%4.%5"/>
      <w:lvlJc w:val="left"/>
      <w:pPr>
        <w:ind w:left="4528" w:hanging="1080"/>
      </w:pPr>
      <w:rPr>
        <w:rFonts w:hint="default"/>
        <w:b/>
      </w:rPr>
    </w:lvl>
    <w:lvl w:ilvl="5">
      <w:start w:val="1"/>
      <w:numFmt w:val="decimal"/>
      <w:lvlText w:val="%1.%2.%3.%4.%5.%6"/>
      <w:lvlJc w:val="left"/>
      <w:pPr>
        <w:ind w:left="5750" w:hanging="1440"/>
      </w:pPr>
      <w:rPr>
        <w:rFonts w:hint="default"/>
        <w:b/>
      </w:rPr>
    </w:lvl>
    <w:lvl w:ilvl="6">
      <w:start w:val="1"/>
      <w:numFmt w:val="decimal"/>
      <w:lvlText w:val="%1.%2.%3.%4.%5.%6.%7"/>
      <w:lvlJc w:val="left"/>
      <w:pPr>
        <w:ind w:left="6612" w:hanging="1440"/>
      </w:pPr>
      <w:rPr>
        <w:rFonts w:hint="default"/>
        <w:b/>
      </w:rPr>
    </w:lvl>
    <w:lvl w:ilvl="7">
      <w:start w:val="1"/>
      <w:numFmt w:val="decimal"/>
      <w:lvlText w:val="%1.%2.%3.%4.%5.%6.%7.%8"/>
      <w:lvlJc w:val="left"/>
      <w:pPr>
        <w:ind w:left="7834" w:hanging="1800"/>
      </w:pPr>
      <w:rPr>
        <w:rFonts w:hint="default"/>
        <w:b/>
      </w:rPr>
    </w:lvl>
    <w:lvl w:ilvl="8">
      <w:start w:val="1"/>
      <w:numFmt w:val="decimal"/>
      <w:lvlText w:val="%1.%2.%3.%4.%5.%6.%7.%8.%9"/>
      <w:lvlJc w:val="left"/>
      <w:pPr>
        <w:ind w:left="8696" w:hanging="1800"/>
      </w:pPr>
      <w:rPr>
        <w:rFonts w:hint="default"/>
        <w:b/>
      </w:rPr>
    </w:lvl>
  </w:abstractNum>
  <w:abstractNum w:abstractNumId="14" w15:restartNumberingAfterBreak="0">
    <w:nsid w:val="452E2AE4"/>
    <w:multiLevelType w:val="hybridMultilevel"/>
    <w:tmpl w:val="3C32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4CFA5842"/>
    <w:multiLevelType w:val="hybridMultilevel"/>
    <w:tmpl w:val="314A6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C71773"/>
    <w:multiLevelType w:val="hybridMultilevel"/>
    <w:tmpl w:val="F8BE429A"/>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3D749E"/>
    <w:multiLevelType w:val="hybridMultilevel"/>
    <w:tmpl w:val="6110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8226FB"/>
    <w:multiLevelType w:val="hybridMultilevel"/>
    <w:tmpl w:val="41EA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D46791"/>
    <w:multiLevelType w:val="hybridMultilevel"/>
    <w:tmpl w:val="F22AFE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8894F5F"/>
    <w:multiLevelType w:val="multilevel"/>
    <w:tmpl w:val="BEC29096"/>
    <w:lvl w:ilvl="0">
      <w:start w:val="1"/>
      <w:numFmt w:val="decimal"/>
      <w:lvlText w:val="%1."/>
      <w:lvlJc w:val="left"/>
      <w:pPr>
        <w:tabs>
          <w:tab w:val="num" w:pos="568"/>
        </w:tabs>
        <w:ind w:left="568" w:hanging="567"/>
      </w:pPr>
      <w:rPr>
        <w:rFonts w:ascii="Arial" w:hAnsi="Arial" w:hint="default"/>
        <w:b/>
        <w:i w:val="0"/>
        <w:sz w:val="20"/>
      </w:rPr>
    </w:lvl>
    <w:lvl w:ilvl="1">
      <w:start w:val="1"/>
      <w:numFmt w:val="decimal"/>
      <w:pStyle w:val="HeadingParagraph2"/>
      <w:lvlText w:val="%1.%2"/>
      <w:lvlJc w:val="left"/>
      <w:pPr>
        <w:tabs>
          <w:tab w:val="num" w:pos="851"/>
        </w:tabs>
        <w:ind w:left="851" w:hanging="851"/>
      </w:pPr>
      <w:rPr>
        <w:rFonts w:ascii="Arial" w:hAnsi="Arial" w:hint="default"/>
        <w:b w:val="0"/>
        <w:i w:val="0"/>
        <w:sz w:val="20"/>
      </w:rPr>
    </w:lvl>
    <w:lvl w:ilvl="2">
      <w:start w:val="1"/>
      <w:numFmt w:val="decimal"/>
      <w:pStyle w:val="HeadingParagraph3"/>
      <w:lvlText w:val="%1.%2.%3"/>
      <w:lvlJc w:val="left"/>
      <w:pPr>
        <w:tabs>
          <w:tab w:val="num" w:pos="1135"/>
        </w:tabs>
        <w:ind w:left="1135" w:hanging="1134"/>
      </w:pPr>
      <w:rPr>
        <w:rFonts w:ascii="Arial" w:hAnsi="Arial" w:hint="default"/>
        <w:sz w:val="20"/>
      </w:rPr>
    </w:lvl>
    <w:lvl w:ilvl="3">
      <w:start w:val="1"/>
      <w:numFmt w:val="lowerLetter"/>
      <w:pStyle w:val="HeadingParagraph4"/>
      <w:lvlText w:val="(%4)"/>
      <w:lvlJc w:val="left"/>
      <w:pPr>
        <w:tabs>
          <w:tab w:val="num" w:pos="1702"/>
        </w:tabs>
        <w:ind w:left="1702" w:hanging="567"/>
      </w:pPr>
      <w:rPr>
        <w:rFonts w:ascii="Arial" w:hAnsi="Arial" w:hint="default"/>
        <w:b w:val="0"/>
        <w:i w:val="0"/>
        <w:sz w:val="20"/>
      </w:rPr>
    </w:lvl>
    <w:lvl w:ilvl="4">
      <w:start w:val="1"/>
      <w:numFmt w:val="lowerRoman"/>
      <w:lvlText w:val="(%5)"/>
      <w:lvlJc w:val="left"/>
      <w:pPr>
        <w:tabs>
          <w:tab w:val="num" w:pos="2422"/>
        </w:tabs>
        <w:ind w:left="2269" w:hanging="567"/>
      </w:pPr>
      <w:rPr>
        <w:rFonts w:ascii="Arial" w:hAnsi="Arial" w:hint="default"/>
        <w:b w:val="0"/>
        <w:i w:val="0"/>
        <w:sz w:val="20"/>
      </w:rPr>
    </w:lvl>
    <w:lvl w:ilvl="5">
      <w:start w:val="1"/>
      <w:numFmt w:val="upperLetter"/>
      <w:lvlText w:val="(%6)"/>
      <w:lvlJc w:val="left"/>
      <w:pPr>
        <w:tabs>
          <w:tab w:val="num" w:pos="2836"/>
        </w:tabs>
        <w:ind w:left="2836" w:hanging="567"/>
      </w:pPr>
      <w:rPr>
        <w:rFonts w:ascii="Arial" w:hAnsi="Arial" w:hint="default"/>
        <w:b w:val="0"/>
        <w:i w:val="0"/>
        <w:sz w:val="20"/>
      </w:rPr>
    </w:lvl>
    <w:lvl w:ilvl="6">
      <w:start w:val="1"/>
      <w:numFmt w:val="upperRoman"/>
      <w:lvlText w:val="(%7)"/>
      <w:lvlJc w:val="left"/>
      <w:pPr>
        <w:tabs>
          <w:tab w:val="num" w:pos="3556"/>
        </w:tabs>
        <w:ind w:left="3403" w:hanging="567"/>
      </w:pPr>
      <w:rPr>
        <w:rFonts w:ascii="Arial" w:hAnsi="Arial" w:hint="default"/>
        <w:b w:val="0"/>
        <w:i w:val="0"/>
        <w:sz w:val="20"/>
      </w:rPr>
    </w:lvl>
    <w:lvl w:ilvl="7">
      <w:start w:val="1"/>
      <w:numFmt w:val="lowerLetter"/>
      <w:lvlText w:val="(%8)"/>
      <w:lvlJc w:val="left"/>
      <w:pPr>
        <w:tabs>
          <w:tab w:val="num" w:pos="3970"/>
        </w:tabs>
        <w:ind w:left="3970" w:hanging="567"/>
      </w:pPr>
      <w:rPr>
        <w:rFonts w:ascii="Arial" w:hAnsi="Arial" w:hint="default"/>
        <w:b w:val="0"/>
        <w:i w:val="0"/>
        <w:sz w:val="20"/>
      </w:rPr>
    </w:lvl>
    <w:lvl w:ilvl="8">
      <w:start w:val="1"/>
      <w:numFmt w:val="lowerRoman"/>
      <w:pStyle w:val="HeadingParagraph9"/>
      <w:lvlText w:val="(%9)"/>
      <w:lvlJc w:val="left"/>
      <w:pPr>
        <w:tabs>
          <w:tab w:val="num" w:pos="4690"/>
        </w:tabs>
        <w:ind w:left="4537" w:hanging="567"/>
      </w:pPr>
      <w:rPr>
        <w:rFonts w:ascii="Arial" w:hAnsi="Arial" w:hint="default"/>
        <w:b w:val="0"/>
        <w:i w:val="0"/>
        <w:sz w:val="20"/>
      </w:rPr>
    </w:lvl>
  </w:abstractNum>
  <w:abstractNum w:abstractNumId="22" w15:restartNumberingAfterBreak="0">
    <w:nsid w:val="58CE2E25"/>
    <w:multiLevelType w:val="multilevel"/>
    <w:tmpl w:val="AAC4A2B0"/>
    <w:lvl w:ilvl="0">
      <w:start w:val="14"/>
      <w:numFmt w:val="decimal"/>
      <w:lvlText w:val="%1."/>
      <w:lvlJc w:val="left"/>
      <w:pPr>
        <w:ind w:left="720" w:hanging="360"/>
      </w:pPr>
      <w:rPr>
        <w:rFonts w:hint="default"/>
      </w:rPr>
    </w:lvl>
    <w:lvl w:ilvl="1">
      <w:start w:val="8"/>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BD40D7F"/>
    <w:multiLevelType w:val="hybridMultilevel"/>
    <w:tmpl w:val="FF76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307445"/>
    <w:multiLevelType w:val="hybridMultilevel"/>
    <w:tmpl w:val="B58C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67890"/>
    <w:multiLevelType w:val="multilevel"/>
    <w:tmpl w:val="18EA5314"/>
    <w:lvl w:ilvl="0">
      <w:start w:val="12"/>
      <w:numFmt w:val="decimal"/>
      <w:lvlText w:val="%1"/>
      <w:lvlJc w:val="left"/>
      <w:pPr>
        <w:ind w:left="465" w:hanging="465"/>
      </w:pPr>
      <w:rPr>
        <w:rFonts w:hint="default"/>
        <w:b/>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3F50005"/>
    <w:multiLevelType w:val="hybridMultilevel"/>
    <w:tmpl w:val="D67E40F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7" w15:restartNumberingAfterBreak="0">
    <w:nsid w:val="64734D04"/>
    <w:multiLevelType w:val="hybridMultilevel"/>
    <w:tmpl w:val="929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C56415"/>
    <w:multiLevelType w:val="hybridMultilevel"/>
    <w:tmpl w:val="A72CC2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BF64B1"/>
    <w:multiLevelType w:val="hybridMultilevel"/>
    <w:tmpl w:val="6C9E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30700F"/>
    <w:multiLevelType w:val="multilevel"/>
    <w:tmpl w:val="5F5A94A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083D40"/>
    <w:multiLevelType w:val="hybridMultilevel"/>
    <w:tmpl w:val="F638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726B21"/>
    <w:multiLevelType w:val="hybridMultilevel"/>
    <w:tmpl w:val="E5B27422"/>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32333E"/>
    <w:multiLevelType w:val="hybridMultilevel"/>
    <w:tmpl w:val="17D4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D451B1"/>
    <w:multiLevelType w:val="multilevel"/>
    <w:tmpl w:val="5EA2EF5E"/>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8"/>
  </w:num>
  <w:num w:numId="3">
    <w:abstractNumId w:val="16"/>
  </w:num>
  <w:num w:numId="4">
    <w:abstractNumId w:val="6"/>
  </w:num>
  <w:num w:numId="5">
    <w:abstractNumId w:val="31"/>
  </w:num>
  <w:num w:numId="6">
    <w:abstractNumId w:val="13"/>
  </w:num>
  <w:num w:numId="7">
    <w:abstractNumId w:val="19"/>
  </w:num>
  <w:num w:numId="8">
    <w:abstractNumId w:val="26"/>
  </w:num>
  <w:num w:numId="9">
    <w:abstractNumId w:val="12"/>
  </w:num>
  <w:num w:numId="10">
    <w:abstractNumId w:val="8"/>
  </w:num>
  <w:num w:numId="11">
    <w:abstractNumId w:val="24"/>
  </w:num>
  <w:num w:numId="12">
    <w:abstractNumId w:val="1"/>
  </w:num>
  <w:num w:numId="13">
    <w:abstractNumId w:val="7"/>
  </w:num>
  <w:num w:numId="14">
    <w:abstractNumId w:val="25"/>
  </w:num>
  <w:num w:numId="15">
    <w:abstractNumId w:val="0"/>
  </w:num>
  <w:num w:numId="16">
    <w:abstractNumId w:val="21"/>
  </w:num>
  <w:num w:numId="17">
    <w:abstractNumId w:val="15"/>
  </w:num>
  <w:num w:numId="18">
    <w:abstractNumId w:val="9"/>
  </w:num>
  <w:num w:numId="19">
    <w:abstractNumId w:val="3"/>
  </w:num>
  <w:num w:numId="20">
    <w:abstractNumId w:val="18"/>
  </w:num>
  <w:num w:numId="21">
    <w:abstractNumId w:val="2"/>
  </w:num>
  <w:num w:numId="22">
    <w:abstractNumId w:val="33"/>
  </w:num>
  <w:num w:numId="23">
    <w:abstractNumId w:val="10"/>
  </w:num>
  <w:num w:numId="24">
    <w:abstractNumId w:val="23"/>
  </w:num>
  <w:num w:numId="25">
    <w:abstractNumId w:val="29"/>
  </w:num>
  <w:num w:numId="26">
    <w:abstractNumId w:val="27"/>
  </w:num>
  <w:num w:numId="27">
    <w:abstractNumId w:val="14"/>
  </w:num>
  <w:num w:numId="28">
    <w:abstractNumId w:val="20"/>
  </w:num>
  <w:num w:numId="29">
    <w:abstractNumId w:val="30"/>
  </w:num>
  <w:num w:numId="30">
    <w:abstractNumId w:val="17"/>
  </w:num>
  <w:num w:numId="31">
    <w:abstractNumId w:val="22"/>
  </w:num>
  <w:num w:numId="32">
    <w:abstractNumId w:val="4"/>
  </w:num>
  <w:num w:numId="33">
    <w:abstractNumId w:val="34"/>
  </w:num>
  <w:num w:numId="34">
    <w:abstractNumId w:val="11"/>
  </w:num>
  <w:num w:numId="35">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51"/>
  <w:characterSpacingControl w:val="doNotCompress"/>
  <w:hdrShapeDefaults>
    <o:shapedefaults v:ext="edit" spidmax="2050" style="mso-position-vertical-relative:line" fill="f" fillcolor="white" stroke="f">
      <v:fill color="white" on="f"/>
      <v:stroke on="f"/>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6C"/>
    <w:rsid w:val="000005CE"/>
    <w:rsid w:val="00001165"/>
    <w:rsid w:val="00002E8E"/>
    <w:rsid w:val="00005986"/>
    <w:rsid w:val="00005CA0"/>
    <w:rsid w:val="00007578"/>
    <w:rsid w:val="000079C9"/>
    <w:rsid w:val="00007EB6"/>
    <w:rsid w:val="00016592"/>
    <w:rsid w:val="00020F2D"/>
    <w:rsid w:val="00021307"/>
    <w:rsid w:val="000253C3"/>
    <w:rsid w:val="00025473"/>
    <w:rsid w:val="00025858"/>
    <w:rsid w:val="00026516"/>
    <w:rsid w:val="000266CA"/>
    <w:rsid w:val="00031791"/>
    <w:rsid w:val="000346DC"/>
    <w:rsid w:val="00035EEC"/>
    <w:rsid w:val="00036136"/>
    <w:rsid w:val="0003693C"/>
    <w:rsid w:val="000405EF"/>
    <w:rsid w:val="000408BB"/>
    <w:rsid w:val="00041984"/>
    <w:rsid w:val="000427A2"/>
    <w:rsid w:val="00043B11"/>
    <w:rsid w:val="00044155"/>
    <w:rsid w:val="0004611C"/>
    <w:rsid w:val="00050E86"/>
    <w:rsid w:val="0005141D"/>
    <w:rsid w:val="0005589F"/>
    <w:rsid w:val="00060ECA"/>
    <w:rsid w:val="0006181B"/>
    <w:rsid w:val="000638E3"/>
    <w:rsid w:val="00063941"/>
    <w:rsid w:val="000729AA"/>
    <w:rsid w:val="0007550B"/>
    <w:rsid w:val="00080499"/>
    <w:rsid w:val="00083198"/>
    <w:rsid w:val="00087197"/>
    <w:rsid w:val="00087FFE"/>
    <w:rsid w:val="0009115B"/>
    <w:rsid w:val="00092A6A"/>
    <w:rsid w:val="000944F7"/>
    <w:rsid w:val="0009500C"/>
    <w:rsid w:val="00095BB6"/>
    <w:rsid w:val="00096695"/>
    <w:rsid w:val="0009744B"/>
    <w:rsid w:val="000977BF"/>
    <w:rsid w:val="000A2737"/>
    <w:rsid w:val="000A2C6B"/>
    <w:rsid w:val="000A2DC3"/>
    <w:rsid w:val="000A52E6"/>
    <w:rsid w:val="000B0350"/>
    <w:rsid w:val="000B0441"/>
    <w:rsid w:val="000B234B"/>
    <w:rsid w:val="000B2921"/>
    <w:rsid w:val="000B40ED"/>
    <w:rsid w:val="000B4BE6"/>
    <w:rsid w:val="000B59FD"/>
    <w:rsid w:val="000B6989"/>
    <w:rsid w:val="000C105C"/>
    <w:rsid w:val="000C1329"/>
    <w:rsid w:val="000C5057"/>
    <w:rsid w:val="000C7740"/>
    <w:rsid w:val="000D0B37"/>
    <w:rsid w:val="000D1CEB"/>
    <w:rsid w:val="000D2AFD"/>
    <w:rsid w:val="000D32F7"/>
    <w:rsid w:val="000D4690"/>
    <w:rsid w:val="000D5601"/>
    <w:rsid w:val="000D56F1"/>
    <w:rsid w:val="000D75CA"/>
    <w:rsid w:val="000E0A26"/>
    <w:rsid w:val="000E2A1C"/>
    <w:rsid w:val="000E3A75"/>
    <w:rsid w:val="000F042D"/>
    <w:rsid w:val="000F1EEF"/>
    <w:rsid w:val="000F2C6E"/>
    <w:rsid w:val="000F42AE"/>
    <w:rsid w:val="001012A1"/>
    <w:rsid w:val="00101829"/>
    <w:rsid w:val="00106AC3"/>
    <w:rsid w:val="001114C3"/>
    <w:rsid w:val="001115CF"/>
    <w:rsid w:val="001115ED"/>
    <w:rsid w:val="00113445"/>
    <w:rsid w:val="001147B8"/>
    <w:rsid w:val="00115A77"/>
    <w:rsid w:val="00115D4B"/>
    <w:rsid w:val="001161CE"/>
    <w:rsid w:val="001167D7"/>
    <w:rsid w:val="00117FD4"/>
    <w:rsid w:val="0012013D"/>
    <w:rsid w:val="001226F3"/>
    <w:rsid w:val="001233FF"/>
    <w:rsid w:val="00123552"/>
    <w:rsid w:val="001311C8"/>
    <w:rsid w:val="00136A42"/>
    <w:rsid w:val="00137B9D"/>
    <w:rsid w:val="00140C69"/>
    <w:rsid w:val="00145D3A"/>
    <w:rsid w:val="001465D6"/>
    <w:rsid w:val="0014662B"/>
    <w:rsid w:val="001466E8"/>
    <w:rsid w:val="00151482"/>
    <w:rsid w:val="0015370C"/>
    <w:rsid w:val="00154042"/>
    <w:rsid w:val="0015486B"/>
    <w:rsid w:val="001566E1"/>
    <w:rsid w:val="001575F4"/>
    <w:rsid w:val="00160324"/>
    <w:rsid w:val="001608A5"/>
    <w:rsid w:val="001720BE"/>
    <w:rsid w:val="00175EC2"/>
    <w:rsid w:val="001779E2"/>
    <w:rsid w:val="001805AF"/>
    <w:rsid w:val="00180A99"/>
    <w:rsid w:val="001831DA"/>
    <w:rsid w:val="00184909"/>
    <w:rsid w:val="00185AB1"/>
    <w:rsid w:val="00185AE4"/>
    <w:rsid w:val="00186F10"/>
    <w:rsid w:val="00190DDB"/>
    <w:rsid w:val="00192E91"/>
    <w:rsid w:val="00193AE8"/>
    <w:rsid w:val="00196932"/>
    <w:rsid w:val="001A1930"/>
    <w:rsid w:val="001A5230"/>
    <w:rsid w:val="001A7E2D"/>
    <w:rsid w:val="001B0007"/>
    <w:rsid w:val="001B001D"/>
    <w:rsid w:val="001B4792"/>
    <w:rsid w:val="001B4F41"/>
    <w:rsid w:val="001B7360"/>
    <w:rsid w:val="001B7473"/>
    <w:rsid w:val="001C0744"/>
    <w:rsid w:val="001C11EE"/>
    <w:rsid w:val="001C1758"/>
    <w:rsid w:val="001C36AD"/>
    <w:rsid w:val="001C6BB4"/>
    <w:rsid w:val="001C6FC1"/>
    <w:rsid w:val="001C790C"/>
    <w:rsid w:val="001C7970"/>
    <w:rsid w:val="001D058B"/>
    <w:rsid w:val="001D0958"/>
    <w:rsid w:val="001D1B49"/>
    <w:rsid w:val="001D2100"/>
    <w:rsid w:val="001D3B61"/>
    <w:rsid w:val="001D57D6"/>
    <w:rsid w:val="001D60DF"/>
    <w:rsid w:val="001D7A00"/>
    <w:rsid w:val="001E10BD"/>
    <w:rsid w:val="001E1368"/>
    <w:rsid w:val="001E151F"/>
    <w:rsid w:val="001E264C"/>
    <w:rsid w:val="001E29D2"/>
    <w:rsid w:val="001E2DD3"/>
    <w:rsid w:val="001E2E2F"/>
    <w:rsid w:val="001E3002"/>
    <w:rsid w:val="001E3F0A"/>
    <w:rsid w:val="001E4396"/>
    <w:rsid w:val="001E5DA3"/>
    <w:rsid w:val="001E60FC"/>
    <w:rsid w:val="001E7CAA"/>
    <w:rsid w:val="001F1133"/>
    <w:rsid w:val="001F13E7"/>
    <w:rsid w:val="001F1AB8"/>
    <w:rsid w:val="001F2005"/>
    <w:rsid w:val="001F2E30"/>
    <w:rsid w:val="001F7CCD"/>
    <w:rsid w:val="00201885"/>
    <w:rsid w:val="00201AB4"/>
    <w:rsid w:val="00201B78"/>
    <w:rsid w:val="00202D7A"/>
    <w:rsid w:val="002031AA"/>
    <w:rsid w:val="00203C58"/>
    <w:rsid w:val="00204894"/>
    <w:rsid w:val="00204EAC"/>
    <w:rsid w:val="00205374"/>
    <w:rsid w:val="00206218"/>
    <w:rsid w:val="00211B4D"/>
    <w:rsid w:val="00211E18"/>
    <w:rsid w:val="002124D8"/>
    <w:rsid w:val="0021253F"/>
    <w:rsid w:val="00214856"/>
    <w:rsid w:val="00214B50"/>
    <w:rsid w:val="00215898"/>
    <w:rsid w:val="00217FBC"/>
    <w:rsid w:val="002202C8"/>
    <w:rsid w:val="00220C71"/>
    <w:rsid w:val="00224AF7"/>
    <w:rsid w:val="00226E00"/>
    <w:rsid w:val="00231A4C"/>
    <w:rsid w:val="00231D77"/>
    <w:rsid w:val="002334A6"/>
    <w:rsid w:val="00233E64"/>
    <w:rsid w:val="002356E2"/>
    <w:rsid w:val="002357D1"/>
    <w:rsid w:val="00235C96"/>
    <w:rsid w:val="00236291"/>
    <w:rsid w:val="00236E7D"/>
    <w:rsid w:val="00237CB7"/>
    <w:rsid w:val="002417F3"/>
    <w:rsid w:val="002448C4"/>
    <w:rsid w:val="002452FB"/>
    <w:rsid w:val="002468BD"/>
    <w:rsid w:val="00253070"/>
    <w:rsid w:val="00254281"/>
    <w:rsid w:val="00254435"/>
    <w:rsid w:val="002555B6"/>
    <w:rsid w:val="00256BF5"/>
    <w:rsid w:val="00257BC0"/>
    <w:rsid w:val="00264C2C"/>
    <w:rsid w:val="00271824"/>
    <w:rsid w:val="00273E3C"/>
    <w:rsid w:val="002745E0"/>
    <w:rsid w:val="00275F06"/>
    <w:rsid w:val="002801D1"/>
    <w:rsid w:val="002831E3"/>
    <w:rsid w:val="00286087"/>
    <w:rsid w:val="00286DBD"/>
    <w:rsid w:val="00287575"/>
    <w:rsid w:val="00291E2C"/>
    <w:rsid w:val="00292786"/>
    <w:rsid w:val="002944BD"/>
    <w:rsid w:val="00294ABE"/>
    <w:rsid w:val="002A10D8"/>
    <w:rsid w:val="002A2A9C"/>
    <w:rsid w:val="002A68EF"/>
    <w:rsid w:val="002A6DE7"/>
    <w:rsid w:val="002B2DC8"/>
    <w:rsid w:val="002B6FAA"/>
    <w:rsid w:val="002B7303"/>
    <w:rsid w:val="002B7346"/>
    <w:rsid w:val="002B79C1"/>
    <w:rsid w:val="002C31C4"/>
    <w:rsid w:val="002C497A"/>
    <w:rsid w:val="002C7A85"/>
    <w:rsid w:val="002D0192"/>
    <w:rsid w:val="002D15AF"/>
    <w:rsid w:val="002D3EBC"/>
    <w:rsid w:val="002E26BD"/>
    <w:rsid w:val="002E3F6E"/>
    <w:rsid w:val="002E40B2"/>
    <w:rsid w:val="002E467B"/>
    <w:rsid w:val="002E524A"/>
    <w:rsid w:val="002E63EE"/>
    <w:rsid w:val="002F33CB"/>
    <w:rsid w:val="002F3A10"/>
    <w:rsid w:val="002F42E8"/>
    <w:rsid w:val="002F435A"/>
    <w:rsid w:val="002F5577"/>
    <w:rsid w:val="002F6833"/>
    <w:rsid w:val="002F6E01"/>
    <w:rsid w:val="002F7219"/>
    <w:rsid w:val="00301C56"/>
    <w:rsid w:val="00302B2B"/>
    <w:rsid w:val="00303040"/>
    <w:rsid w:val="00304656"/>
    <w:rsid w:val="003055B3"/>
    <w:rsid w:val="00305A13"/>
    <w:rsid w:val="00307DB6"/>
    <w:rsid w:val="00307F94"/>
    <w:rsid w:val="00310A89"/>
    <w:rsid w:val="003155DB"/>
    <w:rsid w:val="00315CAC"/>
    <w:rsid w:val="00316D25"/>
    <w:rsid w:val="00316EA1"/>
    <w:rsid w:val="00317019"/>
    <w:rsid w:val="003204F6"/>
    <w:rsid w:val="00323722"/>
    <w:rsid w:val="0032568A"/>
    <w:rsid w:val="00326BC9"/>
    <w:rsid w:val="0032EB14"/>
    <w:rsid w:val="00332A1E"/>
    <w:rsid w:val="003351BB"/>
    <w:rsid w:val="003356CB"/>
    <w:rsid w:val="00335A12"/>
    <w:rsid w:val="0033633F"/>
    <w:rsid w:val="00336578"/>
    <w:rsid w:val="00336ADC"/>
    <w:rsid w:val="00337B5A"/>
    <w:rsid w:val="00337D19"/>
    <w:rsid w:val="00340D24"/>
    <w:rsid w:val="00340FD8"/>
    <w:rsid w:val="00342605"/>
    <w:rsid w:val="00343067"/>
    <w:rsid w:val="003447F3"/>
    <w:rsid w:val="00346617"/>
    <w:rsid w:val="00346DEA"/>
    <w:rsid w:val="00346EA3"/>
    <w:rsid w:val="0034707F"/>
    <w:rsid w:val="003476D0"/>
    <w:rsid w:val="003518E4"/>
    <w:rsid w:val="003524E1"/>
    <w:rsid w:val="003568CC"/>
    <w:rsid w:val="0036042C"/>
    <w:rsid w:val="0036094C"/>
    <w:rsid w:val="003627A1"/>
    <w:rsid w:val="00363156"/>
    <w:rsid w:val="003645C5"/>
    <w:rsid w:val="003647C4"/>
    <w:rsid w:val="00367598"/>
    <w:rsid w:val="00367966"/>
    <w:rsid w:val="00370D2F"/>
    <w:rsid w:val="00372B88"/>
    <w:rsid w:val="003730BA"/>
    <w:rsid w:val="003752A7"/>
    <w:rsid w:val="00377A51"/>
    <w:rsid w:val="00381B0F"/>
    <w:rsid w:val="00381F3E"/>
    <w:rsid w:val="00382326"/>
    <w:rsid w:val="0038297E"/>
    <w:rsid w:val="00382FA6"/>
    <w:rsid w:val="003854C6"/>
    <w:rsid w:val="00385E1C"/>
    <w:rsid w:val="00386EC1"/>
    <w:rsid w:val="00390BD8"/>
    <w:rsid w:val="00390DA0"/>
    <w:rsid w:val="003939D1"/>
    <w:rsid w:val="003A01B2"/>
    <w:rsid w:val="003A0CFA"/>
    <w:rsid w:val="003A1441"/>
    <w:rsid w:val="003A2024"/>
    <w:rsid w:val="003A4645"/>
    <w:rsid w:val="003A6C7A"/>
    <w:rsid w:val="003A70A8"/>
    <w:rsid w:val="003B24BF"/>
    <w:rsid w:val="003B2CC7"/>
    <w:rsid w:val="003B4DD0"/>
    <w:rsid w:val="003B7949"/>
    <w:rsid w:val="003C14CC"/>
    <w:rsid w:val="003C7024"/>
    <w:rsid w:val="003C708F"/>
    <w:rsid w:val="003C70A4"/>
    <w:rsid w:val="003D0650"/>
    <w:rsid w:val="003D0A33"/>
    <w:rsid w:val="003D2D6F"/>
    <w:rsid w:val="003D5017"/>
    <w:rsid w:val="003D6C55"/>
    <w:rsid w:val="003E06D7"/>
    <w:rsid w:val="003E0C69"/>
    <w:rsid w:val="003E2475"/>
    <w:rsid w:val="003E299A"/>
    <w:rsid w:val="003E3A7D"/>
    <w:rsid w:val="003E4E40"/>
    <w:rsid w:val="003F0681"/>
    <w:rsid w:val="003F23CF"/>
    <w:rsid w:val="003F260D"/>
    <w:rsid w:val="003F3553"/>
    <w:rsid w:val="003F3BC6"/>
    <w:rsid w:val="003F591A"/>
    <w:rsid w:val="003F5E3A"/>
    <w:rsid w:val="003F7DFD"/>
    <w:rsid w:val="00404039"/>
    <w:rsid w:val="004050D4"/>
    <w:rsid w:val="00410261"/>
    <w:rsid w:val="004105C1"/>
    <w:rsid w:val="00412C38"/>
    <w:rsid w:val="004131AF"/>
    <w:rsid w:val="00413971"/>
    <w:rsid w:val="0041442D"/>
    <w:rsid w:val="00415CCF"/>
    <w:rsid w:val="0041665A"/>
    <w:rsid w:val="00417ABD"/>
    <w:rsid w:val="00420F37"/>
    <w:rsid w:val="004214BF"/>
    <w:rsid w:val="004222B8"/>
    <w:rsid w:val="004223F1"/>
    <w:rsid w:val="00424C4F"/>
    <w:rsid w:val="004260D7"/>
    <w:rsid w:val="00426249"/>
    <w:rsid w:val="00427DD4"/>
    <w:rsid w:val="00430150"/>
    <w:rsid w:val="00430438"/>
    <w:rsid w:val="00431152"/>
    <w:rsid w:val="00433E4A"/>
    <w:rsid w:val="00434485"/>
    <w:rsid w:val="00435237"/>
    <w:rsid w:val="00435E17"/>
    <w:rsid w:val="0043603E"/>
    <w:rsid w:val="00436334"/>
    <w:rsid w:val="00437F59"/>
    <w:rsid w:val="004424CC"/>
    <w:rsid w:val="00442CE0"/>
    <w:rsid w:val="00444514"/>
    <w:rsid w:val="004470CB"/>
    <w:rsid w:val="00450CA9"/>
    <w:rsid w:val="00455E7D"/>
    <w:rsid w:val="00455EAA"/>
    <w:rsid w:val="004568E4"/>
    <w:rsid w:val="004569D1"/>
    <w:rsid w:val="00457409"/>
    <w:rsid w:val="00457A12"/>
    <w:rsid w:val="00457FEB"/>
    <w:rsid w:val="004600A2"/>
    <w:rsid w:val="0046175C"/>
    <w:rsid w:val="00464E39"/>
    <w:rsid w:val="00466034"/>
    <w:rsid w:val="0046628F"/>
    <w:rsid w:val="004667AC"/>
    <w:rsid w:val="0046696D"/>
    <w:rsid w:val="0047300D"/>
    <w:rsid w:val="004735EF"/>
    <w:rsid w:val="00474AA1"/>
    <w:rsid w:val="004813FB"/>
    <w:rsid w:val="0048182C"/>
    <w:rsid w:val="00484D2C"/>
    <w:rsid w:val="00487348"/>
    <w:rsid w:val="00490186"/>
    <w:rsid w:val="00490534"/>
    <w:rsid w:val="004907EC"/>
    <w:rsid w:val="004930BB"/>
    <w:rsid w:val="004932D0"/>
    <w:rsid w:val="00495903"/>
    <w:rsid w:val="00495D8B"/>
    <w:rsid w:val="00496EB3"/>
    <w:rsid w:val="00497704"/>
    <w:rsid w:val="004A2DB9"/>
    <w:rsid w:val="004A3ADD"/>
    <w:rsid w:val="004A4FE7"/>
    <w:rsid w:val="004A6786"/>
    <w:rsid w:val="004B0D28"/>
    <w:rsid w:val="004B22C3"/>
    <w:rsid w:val="004B66AB"/>
    <w:rsid w:val="004B719B"/>
    <w:rsid w:val="004C289D"/>
    <w:rsid w:val="004C294E"/>
    <w:rsid w:val="004C3CAC"/>
    <w:rsid w:val="004C43E6"/>
    <w:rsid w:val="004C63BC"/>
    <w:rsid w:val="004C7844"/>
    <w:rsid w:val="004D0B9C"/>
    <w:rsid w:val="004D102E"/>
    <w:rsid w:val="004D273E"/>
    <w:rsid w:val="004D3061"/>
    <w:rsid w:val="004D37A8"/>
    <w:rsid w:val="004D606E"/>
    <w:rsid w:val="004E08F1"/>
    <w:rsid w:val="004E409B"/>
    <w:rsid w:val="004E5DD0"/>
    <w:rsid w:val="004E74FF"/>
    <w:rsid w:val="004E7777"/>
    <w:rsid w:val="004E7D7C"/>
    <w:rsid w:val="004F029B"/>
    <w:rsid w:val="004F10C3"/>
    <w:rsid w:val="004F593C"/>
    <w:rsid w:val="004F7250"/>
    <w:rsid w:val="00500241"/>
    <w:rsid w:val="005053C7"/>
    <w:rsid w:val="00505A41"/>
    <w:rsid w:val="00505C64"/>
    <w:rsid w:val="00505F28"/>
    <w:rsid w:val="00507B62"/>
    <w:rsid w:val="00510164"/>
    <w:rsid w:val="00511BE3"/>
    <w:rsid w:val="0051236B"/>
    <w:rsid w:val="005128A2"/>
    <w:rsid w:val="00513C57"/>
    <w:rsid w:val="00514470"/>
    <w:rsid w:val="00514DA9"/>
    <w:rsid w:val="00515B91"/>
    <w:rsid w:val="00516243"/>
    <w:rsid w:val="005173E1"/>
    <w:rsid w:val="005175FE"/>
    <w:rsid w:val="0051783D"/>
    <w:rsid w:val="00520F97"/>
    <w:rsid w:val="005249E3"/>
    <w:rsid w:val="00524FFA"/>
    <w:rsid w:val="005253DE"/>
    <w:rsid w:val="00526EAB"/>
    <w:rsid w:val="005329CD"/>
    <w:rsid w:val="00534517"/>
    <w:rsid w:val="005371AE"/>
    <w:rsid w:val="00540F2E"/>
    <w:rsid w:val="0054290F"/>
    <w:rsid w:val="00543CC6"/>
    <w:rsid w:val="005454B0"/>
    <w:rsid w:val="00546821"/>
    <w:rsid w:val="00546A7A"/>
    <w:rsid w:val="0055098A"/>
    <w:rsid w:val="005524D6"/>
    <w:rsid w:val="00552CC6"/>
    <w:rsid w:val="00553BA6"/>
    <w:rsid w:val="00554D14"/>
    <w:rsid w:val="00555429"/>
    <w:rsid w:val="0055774B"/>
    <w:rsid w:val="005605C4"/>
    <w:rsid w:val="00561A39"/>
    <w:rsid w:val="0056209A"/>
    <w:rsid w:val="0056318B"/>
    <w:rsid w:val="0056561F"/>
    <w:rsid w:val="005719A3"/>
    <w:rsid w:val="00572243"/>
    <w:rsid w:val="00572B41"/>
    <w:rsid w:val="00574E63"/>
    <w:rsid w:val="00575729"/>
    <w:rsid w:val="00575D0F"/>
    <w:rsid w:val="00575F32"/>
    <w:rsid w:val="005767A8"/>
    <w:rsid w:val="0058073B"/>
    <w:rsid w:val="00582226"/>
    <w:rsid w:val="00582542"/>
    <w:rsid w:val="005827F7"/>
    <w:rsid w:val="00583F66"/>
    <w:rsid w:val="00584476"/>
    <w:rsid w:val="00584743"/>
    <w:rsid w:val="00584A39"/>
    <w:rsid w:val="0058538F"/>
    <w:rsid w:val="005857FC"/>
    <w:rsid w:val="0058786D"/>
    <w:rsid w:val="00587BAB"/>
    <w:rsid w:val="0059186B"/>
    <w:rsid w:val="00592609"/>
    <w:rsid w:val="00592CA1"/>
    <w:rsid w:val="00597535"/>
    <w:rsid w:val="0059768B"/>
    <w:rsid w:val="005A1DFB"/>
    <w:rsid w:val="005A3DDB"/>
    <w:rsid w:val="005A5A2F"/>
    <w:rsid w:val="005A62B6"/>
    <w:rsid w:val="005A67B1"/>
    <w:rsid w:val="005A6857"/>
    <w:rsid w:val="005A6D31"/>
    <w:rsid w:val="005A7958"/>
    <w:rsid w:val="005B0504"/>
    <w:rsid w:val="005B1584"/>
    <w:rsid w:val="005B1F4E"/>
    <w:rsid w:val="005B2637"/>
    <w:rsid w:val="005B2FCE"/>
    <w:rsid w:val="005B4637"/>
    <w:rsid w:val="005B635A"/>
    <w:rsid w:val="005B6F7C"/>
    <w:rsid w:val="005B7CAE"/>
    <w:rsid w:val="005C2B03"/>
    <w:rsid w:val="005C76DF"/>
    <w:rsid w:val="005D2703"/>
    <w:rsid w:val="005D3429"/>
    <w:rsid w:val="005D5161"/>
    <w:rsid w:val="005D65D9"/>
    <w:rsid w:val="005D6B37"/>
    <w:rsid w:val="005E1AB6"/>
    <w:rsid w:val="005E1B21"/>
    <w:rsid w:val="005E1BBE"/>
    <w:rsid w:val="005E217A"/>
    <w:rsid w:val="005E266D"/>
    <w:rsid w:val="005E3358"/>
    <w:rsid w:val="005E33BF"/>
    <w:rsid w:val="005E47A2"/>
    <w:rsid w:val="005E525A"/>
    <w:rsid w:val="005E7EAB"/>
    <w:rsid w:val="005F0F92"/>
    <w:rsid w:val="005F1BFC"/>
    <w:rsid w:val="005F33A0"/>
    <w:rsid w:val="005F38C8"/>
    <w:rsid w:val="005F53DC"/>
    <w:rsid w:val="005F578B"/>
    <w:rsid w:val="005F5911"/>
    <w:rsid w:val="005F67BB"/>
    <w:rsid w:val="00602D0A"/>
    <w:rsid w:val="006047B4"/>
    <w:rsid w:val="006053A4"/>
    <w:rsid w:val="006058DC"/>
    <w:rsid w:val="006060BB"/>
    <w:rsid w:val="00606611"/>
    <w:rsid w:val="00606F52"/>
    <w:rsid w:val="00612C4E"/>
    <w:rsid w:val="00613957"/>
    <w:rsid w:val="006140DA"/>
    <w:rsid w:val="00615D8F"/>
    <w:rsid w:val="0061774A"/>
    <w:rsid w:val="00620988"/>
    <w:rsid w:val="00621073"/>
    <w:rsid w:val="00622F98"/>
    <w:rsid w:val="00623D05"/>
    <w:rsid w:val="00624C5D"/>
    <w:rsid w:val="00626B2C"/>
    <w:rsid w:val="00626B42"/>
    <w:rsid w:val="00627C43"/>
    <w:rsid w:val="00632152"/>
    <w:rsid w:val="00632936"/>
    <w:rsid w:val="006341D1"/>
    <w:rsid w:val="00636B9F"/>
    <w:rsid w:val="0064132E"/>
    <w:rsid w:val="006427F7"/>
    <w:rsid w:val="006434D4"/>
    <w:rsid w:val="00643A77"/>
    <w:rsid w:val="00644BA3"/>
    <w:rsid w:val="00645EF3"/>
    <w:rsid w:val="00647AD1"/>
    <w:rsid w:val="00647E68"/>
    <w:rsid w:val="006521C9"/>
    <w:rsid w:val="006527FE"/>
    <w:rsid w:val="006532B8"/>
    <w:rsid w:val="00654252"/>
    <w:rsid w:val="00655979"/>
    <w:rsid w:val="006568EE"/>
    <w:rsid w:val="00656A57"/>
    <w:rsid w:val="00660AC2"/>
    <w:rsid w:val="00661CDF"/>
    <w:rsid w:val="006620D2"/>
    <w:rsid w:val="006641EB"/>
    <w:rsid w:val="00666CC5"/>
    <w:rsid w:val="00672DBD"/>
    <w:rsid w:val="00673780"/>
    <w:rsid w:val="0067463A"/>
    <w:rsid w:val="006762E5"/>
    <w:rsid w:val="0068412F"/>
    <w:rsid w:val="00684BAD"/>
    <w:rsid w:val="00684CEC"/>
    <w:rsid w:val="00684FB7"/>
    <w:rsid w:val="00686FE3"/>
    <w:rsid w:val="00687348"/>
    <w:rsid w:val="006873FB"/>
    <w:rsid w:val="006876C5"/>
    <w:rsid w:val="006877CF"/>
    <w:rsid w:val="00690B4B"/>
    <w:rsid w:val="00690E81"/>
    <w:rsid w:val="006915EC"/>
    <w:rsid w:val="006916FC"/>
    <w:rsid w:val="006920B0"/>
    <w:rsid w:val="00695D4F"/>
    <w:rsid w:val="00696A68"/>
    <w:rsid w:val="006A0755"/>
    <w:rsid w:val="006A0897"/>
    <w:rsid w:val="006A1698"/>
    <w:rsid w:val="006A476C"/>
    <w:rsid w:val="006A51C7"/>
    <w:rsid w:val="006A770F"/>
    <w:rsid w:val="006B0D4D"/>
    <w:rsid w:val="006B1106"/>
    <w:rsid w:val="006B11BC"/>
    <w:rsid w:val="006B2509"/>
    <w:rsid w:val="006B3B55"/>
    <w:rsid w:val="006B5B1F"/>
    <w:rsid w:val="006B5FA3"/>
    <w:rsid w:val="006C19AD"/>
    <w:rsid w:val="006C2805"/>
    <w:rsid w:val="006C332F"/>
    <w:rsid w:val="006C5B23"/>
    <w:rsid w:val="006C6E92"/>
    <w:rsid w:val="006C7975"/>
    <w:rsid w:val="006D0D98"/>
    <w:rsid w:val="006D1467"/>
    <w:rsid w:val="006D319F"/>
    <w:rsid w:val="006D4DDD"/>
    <w:rsid w:val="006D6DBC"/>
    <w:rsid w:val="006D702F"/>
    <w:rsid w:val="006D70D9"/>
    <w:rsid w:val="006E07BC"/>
    <w:rsid w:val="006E520E"/>
    <w:rsid w:val="006E5CA5"/>
    <w:rsid w:val="006E6A0C"/>
    <w:rsid w:val="006E6CA3"/>
    <w:rsid w:val="006E7625"/>
    <w:rsid w:val="006E7E6D"/>
    <w:rsid w:val="006F3913"/>
    <w:rsid w:val="006F5452"/>
    <w:rsid w:val="00702090"/>
    <w:rsid w:val="007038A4"/>
    <w:rsid w:val="0070488F"/>
    <w:rsid w:val="00704D94"/>
    <w:rsid w:val="00706060"/>
    <w:rsid w:val="00707DF5"/>
    <w:rsid w:val="007110F1"/>
    <w:rsid w:val="00712223"/>
    <w:rsid w:val="007126F6"/>
    <w:rsid w:val="00712E47"/>
    <w:rsid w:val="0071402B"/>
    <w:rsid w:val="00714AA3"/>
    <w:rsid w:val="00724516"/>
    <w:rsid w:val="00725C43"/>
    <w:rsid w:val="00731A16"/>
    <w:rsid w:val="00732B25"/>
    <w:rsid w:val="007420F1"/>
    <w:rsid w:val="0074545D"/>
    <w:rsid w:val="00746573"/>
    <w:rsid w:val="00747537"/>
    <w:rsid w:val="00752EEF"/>
    <w:rsid w:val="007533C0"/>
    <w:rsid w:val="007536BF"/>
    <w:rsid w:val="007575B9"/>
    <w:rsid w:val="00757F4E"/>
    <w:rsid w:val="00761CF2"/>
    <w:rsid w:val="007635AD"/>
    <w:rsid w:val="00765D64"/>
    <w:rsid w:val="007664F3"/>
    <w:rsid w:val="007711FF"/>
    <w:rsid w:val="00774CB1"/>
    <w:rsid w:val="007751D4"/>
    <w:rsid w:val="00776BC2"/>
    <w:rsid w:val="0078180B"/>
    <w:rsid w:val="00781BAC"/>
    <w:rsid w:val="00781E50"/>
    <w:rsid w:val="00782216"/>
    <w:rsid w:val="00782833"/>
    <w:rsid w:val="00782906"/>
    <w:rsid w:val="007846A9"/>
    <w:rsid w:val="00787801"/>
    <w:rsid w:val="0079009F"/>
    <w:rsid w:val="007905E9"/>
    <w:rsid w:val="00793411"/>
    <w:rsid w:val="007938C0"/>
    <w:rsid w:val="007941AF"/>
    <w:rsid w:val="00794CA7"/>
    <w:rsid w:val="00795487"/>
    <w:rsid w:val="00796523"/>
    <w:rsid w:val="0079725F"/>
    <w:rsid w:val="00797348"/>
    <w:rsid w:val="007A071B"/>
    <w:rsid w:val="007A0834"/>
    <w:rsid w:val="007A10F4"/>
    <w:rsid w:val="007A1526"/>
    <w:rsid w:val="007A176A"/>
    <w:rsid w:val="007A431B"/>
    <w:rsid w:val="007A5B10"/>
    <w:rsid w:val="007A65A6"/>
    <w:rsid w:val="007B0EF0"/>
    <w:rsid w:val="007B1B5D"/>
    <w:rsid w:val="007B2D0E"/>
    <w:rsid w:val="007B310B"/>
    <w:rsid w:val="007B6C8C"/>
    <w:rsid w:val="007B7263"/>
    <w:rsid w:val="007C02AE"/>
    <w:rsid w:val="007C03A2"/>
    <w:rsid w:val="007C0A32"/>
    <w:rsid w:val="007C388C"/>
    <w:rsid w:val="007D1790"/>
    <w:rsid w:val="007D2BCA"/>
    <w:rsid w:val="007D2FD6"/>
    <w:rsid w:val="007D326D"/>
    <w:rsid w:val="007D34B8"/>
    <w:rsid w:val="007D3BE1"/>
    <w:rsid w:val="007D5A06"/>
    <w:rsid w:val="007D5E22"/>
    <w:rsid w:val="007D67B5"/>
    <w:rsid w:val="007D6FDF"/>
    <w:rsid w:val="007D71BE"/>
    <w:rsid w:val="007D763F"/>
    <w:rsid w:val="007E00CB"/>
    <w:rsid w:val="007E2A6E"/>
    <w:rsid w:val="007E55D2"/>
    <w:rsid w:val="007E63D5"/>
    <w:rsid w:val="007E7257"/>
    <w:rsid w:val="007F603F"/>
    <w:rsid w:val="007F6112"/>
    <w:rsid w:val="007F67EA"/>
    <w:rsid w:val="007F7C24"/>
    <w:rsid w:val="00804BEE"/>
    <w:rsid w:val="0080592E"/>
    <w:rsid w:val="00807EAE"/>
    <w:rsid w:val="008106A7"/>
    <w:rsid w:val="008159D3"/>
    <w:rsid w:val="008159FA"/>
    <w:rsid w:val="00817BA5"/>
    <w:rsid w:val="00820A85"/>
    <w:rsid w:val="00820B9C"/>
    <w:rsid w:val="00820C3A"/>
    <w:rsid w:val="00820E2D"/>
    <w:rsid w:val="00821BC8"/>
    <w:rsid w:val="00822A29"/>
    <w:rsid w:val="00822FA8"/>
    <w:rsid w:val="00823BFD"/>
    <w:rsid w:val="00824310"/>
    <w:rsid w:val="0082491B"/>
    <w:rsid w:val="008274F8"/>
    <w:rsid w:val="00827852"/>
    <w:rsid w:val="008321DB"/>
    <w:rsid w:val="008364F9"/>
    <w:rsid w:val="0083675E"/>
    <w:rsid w:val="00836D06"/>
    <w:rsid w:val="00837A01"/>
    <w:rsid w:val="008405C9"/>
    <w:rsid w:val="008412F8"/>
    <w:rsid w:val="008427A5"/>
    <w:rsid w:val="008431C0"/>
    <w:rsid w:val="00845C04"/>
    <w:rsid w:val="008464E3"/>
    <w:rsid w:val="00855F7D"/>
    <w:rsid w:val="008607BC"/>
    <w:rsid w:val="008618A2"/>
    <w:rsid w:val="00861C1D"/>
    <w:rsid w:val="008632A0"/>
    <w:rsid w:val="0086504E"/>
    <w:rsid w:val="008657F5"/>
    <w:rsid w:val="0086627E"/>
    <w:rsid w:val="00866C7B"/>
    <w:rsid w:val="00871AAC"/>
    <w:rsid w:val="00873583"/>
    <w:rsid w:val="00873705"/>
    <w:rsid w:val="00874C06"/>
    <w:rsid w:val="00880C2F"/>
    <w:rsid w:val="00881C20"/>
    <w:rsid w:val="008826CC"/>
    <w:rsid w:val="0088332B"/>
    <w:rsid w:val="00883FCA"/>
    <w:rsid w:val="00883FF5"/>
    <w:rsid w:val="00885BDD"/>
    <w:rsid w:val="00886252"/>
    <w:rsid w:val="00886C94"/>
    <w:rsid w:val="008870E4"/>
    <w:rsid w:val="00890EB3"/>
    <w:rsid w:val="00891DC2"/>
    <w:rsid w:val="008926A3"/>
    <w:rsid w:val="00895115"/>
    <w:rsid w:val="0089707B"/>
    <w:rsid w:val="00897934"/>
    <w:rsid w:val="008A2AC8"/>
    <w:rsid w:val="008A2C47"/>
    <w:rsid w:val="008A3C13"/>
    <w:rsid w:val="008A6561"/>
    <w:rsid w:val="008A6F92"/>
    <w:rsid w:val="008B0EEF"/>
    <w:rsid w:val="008B10ED"/>
    <w:rsid w:val="008B1FBB"/>
    <w:rsid w:val="008B22C7"/>
    <w:rsid w:val="008B3564"/>
    <w:rsid w:val="008B3D40"/>
    <w:rsid w:val="008B4AC4"/>
    <w:rsid w:val="008B518E"/>
    <w:rsid w:val="008B51F7"/>
    <w:rsid w:val="008B58A1"/>
    <w:rsid w:val="008B68F9"/>
    <w:rsid w:val="008C21C9"/>
    <w:rsid w:val="008C2822"/>
    <w:rsid w:val="008C2D66"/>
    <w:rsid w:val="008C4F88"/>
    <w:rsid w:val="008D3300"/>
    <w:rsid w:val="008D3D7F"/>
    <w:rsid w:val="008D5515"/>
    <w:rsid w:val="008D66D9"/>
    <w:rsid w:val="008D7A48"/>
    <w:rsid w:val="008E0205"/>
    <w:rsid w:val="008E112D"/>
    <w:rsid w:val="008E443C"/>
    <w:rsid w:val="008E49F6"/>
    <w:rsid w:val="008E4B37"/>
    <w:rsid w:val="008E6155"/>
    <w:rsid w:val="008E63A8"/>
    <w:rsid w:val="008E6A1E"/>
    <w:rsid w:val="008F1974"/>
    <w:rsid w:val="008F1D00"/>
    <w:rsid w:val="008F2673"/>
    <w:rsid w:val="008F2D5B"/>
    <w:rsid w:val="008F3646"/>
    <w:rsid w:val="008F50C7"/>
    <w:rsid w:val="008F633F"/>
    <w:rsid w:val="008F6B56"/>
    <w:rsid w:val="0090046C"/>
    <w:rsid w:val="00900E50"/>
    <w:rsid w:val="00907DF4"/>
    <w:rsid w:val="00910AEA"/>
    <w:rsid w:val="0091116F"/>
    <w:rsid w:val="009140BB"/>
    <w:rsid w:val="00914FB2"/>
    <w:rsid w:val="00921FFC"/>
    <w:rsid w:val="00922C2E"/>
    <w:rsid w:val="009240FA"/>
    <w:rsid w:val="00925D81"/>
    <w:rsid w:val="00926772"/>
    <w:rsid w:val="00930878"/>
    <w:rsid w:val="00931FA3"/>
    <w:rsid w:val="009328FC"/>
    <w:rsid w:val="00933F10"/>
    <w:rsid w:val="00935DBC"/>
    <w:rsid w:val="00936C74"/>
    <w:rsid w:val="00940693"/>
    <w:rsid w:val="00940FB1"/>
    <w:rsid w:val="00941457"/>
    <w:rsid w:val="009419D0"/>
    <w:rsid w:val="009443F9"/>
    <w:rsid w:val="009468CC"/>
    <w:rsid w:val="009518CF"/>
    <w:rsid w:val="00951D30"/>
    <w:rsid w:val="009546CC"/>
    <w:rsid w:val="00955B85"/>
    <w:rsid w:val="009563D1"/>
    <w:rsid w:val="00956FDB"/>
    <w:rsid w:val="009576EB"/>
    <w:rsid w:val="009640CE"/>
    <w:rsid w:val="009647CD"/>
    <w:rsid w:val="00965ACB"/>
    <w:rsid w:val="009671BF"/>
    <w:rsid w:val="00970DD2"/>
    <w:rsid w:val="0097164D"/>
    <w:rsid w:val="0097414B"/>
    <w:rsid w:val="00976029"/>
    <w:rsid w:val="00977B77"/>
    <w:rsid w:val="00980081"/>
    <w:rsid w:val="00980630"/>
    <w:rsid w:val="00980A93"/>
    <w:rsid w:val="00982CBF"/>
    <w:rsid w:val="00985BDA"/>
    <w:rsid w:val="00985D03"/>
    <w:rsid w:val="00990419"/>
    <w:rsid w:val="00991276"/>
    <w:rsid w:val="00991B8E"/>
    <w:rsid w:val="00995240"/>
    <w:rsid w:val="009971D4"/>
    <w:rsid w:val="00997337"/>
    <w:rsid w:val="0099794E"/>
    <w:rsid w:val="009A1A4D"/>
    <w:rsid w:val="009A1B3C"/>
    <w:rsid w:val="009A1B41"/>
    <w:rsid w:val="009A365F"/>
    <w:rsid w:val="009A3941"/>
    <w:rsid w:val="009A41B7"/>
    <w:rsid w:val="009A7D27"/>
    <w:rsid w:val="009B1641"/>
    <w:rsid w:val="009B222B"/>
    <w:rsid w:val="009B2932"/>
    <w:rsid w:val="009B2E8D"/>
    <w:rsid w:val="009B6973"/>
    <w:rsid w:val="009C1800"/>
    <w:rsid w:val="009C192F"/>
    <w:rsid w:val="009C1C06"/>
    <w:rsid w:val="009C2DF2"/>
    <w:rsid w:val="009C2EFE"/>
    <w:rsid w:val="009C3DE9"/>
    <w:rsid w:val="009C7030"/>
    <w:rsid w:val="009D0686"/>
    <w:rsid w:val="009D13FB"/>
    <w:rsid w:val="009D2B77"/>
    <w:rsid w:val="009D3ABE"/>
    <w:rsid w:val="009D4106"/>
    <w:rsid w:val="009E03BC"/>
    <w:rsid w:val="009E0FCA"/>
    <w:rsid w:val="009E61B3"/>
    <w:rsid w:val="009E7669"/>
    <w:rsid w:val="009E7A88"/>
    <w:rsid w:val="009F23A3"/>
    <w:rsid w:val="009F2A4E"/>
    <w:rsid w:val="009F4DCE"/>
    <w:rsid w:val="009F6543"/>
    <w:rsid w:val="00A049F7"/>
    <w:rsid w:val="00A04CA3"/>
    <w:rsid w:val="00A0748C"/>
    <w:rsid w:val="00A13650"/>
    <w:rsid w:val="00A14CA9"/>
    <w:rsid w:val="00A159B5"/>
    <w:rsid w:val="00A16629"/>
    <w:rsid w:val="00A17A3C"/>
    <w:rsid w:val="00A20FB2"/>
    <w:rsid w:val="00A228E1"/>
    <w:rsid w:val="00A2313B"/>
    <w:rsid w:val="00A234D9"/>
    <w:rsid w:val="00A2506E"/>
    <w:rsid w:val="00A30B3F"/>
    <w:rsid w:val="00A322CE"/>
    <w:rsid w:val="00A33831"/>
    <w:rsid w:val="00A354FB"/>
    <w:rsid w:val="00A3657F"/>
    <w:rsid w:val="00A365A6"/>
    <w:rsid w:val="00A367BB"/>
    <w:rsid w:val="00A37614"/>
    <w:rsid w:val="00A40EE0"/>
    <w:rsid w:val="00A41E50"/>
    <w:rsid w:val="00A46BCF"/>
    <w:rsid w:val="00A47277"/>
    <w:rsid w:val="00A5335F"/>
    <w:rsid w:val="00A57AD3"/>
    <w:rsid w:val="00A60E7E"/>
    <w:rsid w:val="00A61B16"/>
    <w:rsid w:val="00A624CA"/>
    <w:rsid w:val="00A6281C"/>
    <w:rsid w:val="00A64E60"/>
    <w:rsid w:val="00A64FF2"/>
    <w:rsid w:val="00A73E2F"/>
    <w:rsid w:val="00A75B19"/>
    <w:rsid w:val="00A75EC8"/>
    <w:rsid w:val="00A76D65"/>
    <w:rsid w:val="00A81B08"/>
    <w:rsid w:val="00A82189"/>
    <w:rsid w:val="00A82A28"/>
    <w:rsid w:val="00A84DF1"/>
    <w:rsid w:val="00A90F30"/>
    <w:rsid w:val="00A9167C"/>
    <w:rsid w:val="00A916B5"/>
    <w:rsid w:val="00A91CD0"/>
    <w:rsid w:val="00A936F2"/>
    <w:rsid w:val="00A95411"/>
    <w:rsid w:val="00A96CEE"/>
    <w:rsid w:val="00AA2F06"/>
    <w:rsid w:val="00AA313A"/>
    <w:rsid w:val="00AA43EA"/>
    <w:rsid w:val="00AA598B"/>
    <w:rsid w:val="00AA6CC9"/>
    <w:rsid w:val="00AA76C3"/>
    <w:rsid w:val="00AA77B4"/>
    <w:rsid w:val="00AB040D"/>
    <w:rsid w:val="00AB0AAC"/>
    <w:rsid w:val="00AB1CF3"/>
    <w:rsid w:val="00AB2608"/>
    <w:rsid w:val="00AB5131"/>
    <w:rsid w:val="00AB5508"/>
    <w:rsid w:val="00AC050F"/>
    <w:rsid w:val="00AC7AA1"/>
    <w:rsid w:val="00AD003A"/>
    <w:rsid w:val="00AD335E"/>
    <w:rsid w:val="00AD4874"/>
    <w:rsid w:val="00AD5EAF"/>
    <w:rsid w:val="00AD6F03"/>
    <w:rsid w:val="00AE5620"/>
    <w:rsid w:val="00AE6572"/>
    <w:rsid w:val="00AE73F3"/>
    <w:rsid w:val="00AE77E7"/>
    <w:rsid w:val="00AF0DDD"/>
    <w:rsid w:val="00AF13F0"/>
    <w:rsid w:val="00AF151B"/>
    <w:rsid w:val="00AF179B"/>
    <w:rsid w:val="00AF2D67"/>
    <w:rsid w:val="00B01825"/>
    <w:rsid w:val="00B018DC"/>
    <w:rsid w:val="00B04B15"/>
    <w:rsid w:val="00B0573A"/>
    <w:rsid w:val="00B062A1"/>
    <w:rsid w:val="00B06AC4"/>
    <w:rsid w:val="00B10BFD"/>
    <w:rsid w:val="00B143F4"/>
    <w:rsid w:val="00B1504F"/>
    <w:rsid w:val="00B1518F"/>
    <w:rsid w:val="00B15555"/>
    <w:rsid w:val="00B219D3"/>
    <w:rsid w:val="00B262E2"/>
    <w:rsid w:val="00B2716F"/>
    <w:rsid w:val="00B2747C"/>
    <w:rsid w:val="00B27C3E"/>
    <w:rsid w:val="00B31386"/>
    <w:rsid w:val="00B31B07"/>
    <w:rsid w:val="00B32CB9"/>
    <w:rsid w:val="00B33015"/>
    <w:rsid w:val="00B331E5"/>
    <w:rsid w:val="00B34BD7"/>
    <w:rsid w:val="00B364E9"/>
    <w:rsid w:val="00B3687E"/>
    <w:rsid w:val="00B423FE"/>
    <w:rsid w:val="00B4594F"/>
    <w:rsid w:val="00B51719"/>
    <w:rsid w:val="00B53A87"/>
    <w:rsid w:val="00B53D17"/>
    <w:rsid w:val="00B57191"/>
    <w:rsid w:val="00B575DF"/>
    <w:rsid w:val="00B6076D"/>
    <w:rsid w:val="00B62F9D"/>
    <w:rsid w:val="00B65874"/>
    <w:rsid w:val="00B67CEC"/>
    <w:rsid w:val="00B7575D"/>
    <w:rsid w:val="00B75ADA"/>
    <w:rsid w:val="00B76CE4"/>
    <w:rsid w:val="00B80817"/>
    <w:rsid w:val="00B82EC6"/>
    <w:rsid w:val="00B84297"/>
    <w:rsid w:val="00B84B21"/>
    <w:rsid w:val="00B87993"/>
    <w:rsid w:val="00B87AC3"/>
    <w:rsid w:val="00B90717"/>
    <w:rsid w:val="00B91295"/>
    <w:rsid w:val="00B94206"/>
    <w:rsid w:val="00B95EE2"/>
    <w:rsid w:val="00BA01A1"/>
    <w:rsid w:val="00BA11B8"/>
    <w:rsid w:val="00BA203E"/>
    <w:rsid w:val="00BA4BD8"/>
    <w:rsid w:val="00BA5E81"/>
    <w:rsid w:val="00BA782E"/>
    <w:rsid w:val="00BB175E"/>
    <w:rsid w:val="00BB18DB"/>
    <w:rsid w:val="00BC1DDC"/>
    <w:rsid w:val="00BC4F8D"/>
    <w:rsid w:val="00BC50B8"/>
    <w:rsid w:val="00BC6B18"/>
    <w:rsid w:val="00BD1A26"/>
    <w:rsid w:val="00BD22F4"/>
    <w:rsid w:val="00BD3588"/>
    <w:rsid w:val="00BD579D"/>
    <w:rsid w:val="00BD58AB"/>
    <w:rsid w:val="00BD6FC2"/>
    <w:rsid w:val="00BE1CA7"/>
    <w:rsid w:val="00BE30D3"/>
    <w:rsid w:val="00BE3AE4"/>
    <w:rsid w:val="00BE5469"/>
    <w:rsid w:val="00BE5DA0"/>
    <w:rsid w:val="00BF01B6"/>
    <w:rsid w:val="00BF25F2"/>
    <w:rsid w:val="00BF3A8B"/>
    <w:rsid w:val="00BF62E4"/>
    <w:rsid w:val="00BF6DFB"/>
    <w:rsid w:val="00C00A83"/>
    <w:rsid w:val="00C0298D"/>
    <w:rsid w:val="00C05F7A"/>
    <w:rsid w:val="00C065E7"/>
    <w:rsid w:val="00C10C8C"/>
    <w:rsid w:val="00C16088"/>
    <w:rsid w:val="00C17EF4"/>
    <w:rsid w:val="00C207A6"/>
    <w:rsid w:val="00C20D3E"/>
    <w:rsid w:val="00C23519"/>
    <w:rsid w:val="00C236AD"/>
    <w:rsid w:val="00C24A59"/>
    <w:rsid w:val="00C25194"/>
    <w:rsid w:val="00C25468"/>
    <w:rsid w:val="00C26A8E"/>
    <w:rsid w:val="00C26E9C"/>
    <w:rsid w:val="00C32031"/>
    <w:rsid w:val="00C33B03"/>
    <w:rsid w:val="00C36439"/>
    <w:rsid w:val="00C37F3F"/>
    <w:rsid w:val="00C4213A"/>
    <w:rsid w:val="00C457F9"/>
    <w:rsid w:val="00C459CF"/>
    <w:rsid w:val="00C45B8A"/>
    <w:rsid w:val="00C472D4"/>
    <w:rsid w:val="00C475A1"/>
    <w:rsid w:val="00C51AB0"/>
    <w:rsid w:val="00C53946"/>
    <w:rsid w:val="00C557C5"/>
    <w:rsid w:val="00C55A41"/>
    <w:rsid w:val="00C56792"/>
    <w:rsid w:val="00C572B1"/>
    <w:rsid w:val="00C60189"/>
    <w:rsid w:val="00C640D3"/>
    <w:rsid w:val="00C64A8E"/>
    <w:rsid w:val="00C64E58"/>
    <w:rsid w:val="00C66BE3"/>
    <w:rsid w:val="00C66CA5"/>
    <w:rsid w:val="00C73D3E"/>
    <w:rsid w:val="00C80254"/>
    <w:rsid w:val="00C830EB"/>
    <w:rsid w:val="00C83537"/>
    <w:rsid w:val="00C84616"/>
    <w:rsid w:val="00C86415"/>
    <w:rsid w:val="00C8648A"/>
    <w:rsid w:val="00C90AA0"/>
    <w:rsid w:val="00C954A1"/>
    <w:rsid w:val="00CA1BE6"/>
    <w:rsid w:val="00CA67B3"/>
    <w:rsid w:val="00CA7BAD"/>
    <w:rsid w:val="00CB02B5"/>
    <w:rsid w:val="00CB13B9"/>
    <w:rsid w:val="00CB1D65"/>
    <w:rsid w:val="00CB278B"/>
    <w:rsid w:val="00CB2EB2"/>
    <w:rsid w:val="00CB3978"/>
    <w:rsid w:val="00CB63F8"/>
    <w:rsid w:val="00CB70AF"/>
    <w:rsid w:val="00CC208C"/>
    <w:rsid w:val="00CC437F"/>
    <w:rsid w:val="00CC59C6"/>
    <w:rsid w:val="00CC6B53"/>
    <w:rsid w:val="00CC7EF0"/>
    <w:rsid w:val="00CD2138"/>
    <w:rsid w:val="00CD2A2B"/>
    <w:rsid w:val="00CD30E5"/>
    <w:rsid w:val="00CD367F"/>
    <w:rsid w:val="00CD5134"/>
    <w:rsid w:val="00CD5922"/>
    <w:rsid w:val="00CD626F"/>
    <w:rsid w:val="00CD70F3"/>
    <w:rsid w:val="00CE4538"/>
    <w:rsid w:val="00CE5C47"/>
    <w:rsid w:val="00CE628F"/>
    <w:rsid w:val="00CE73FA"/>
    <w:rsid w:val="00CF0845"/>
    <w:rsid w:val="00CF0F12"/>
    <w:rsid w:val="00CF0F55"/>
    <w:rsid w:val="00CF1F85"/>
    <w:rsid w:val="00CF38A5"/>
    <w:rsid w:val="00CF3BAB"/>
    <w:rsid w:val="00CF4051"/>
    <w:rsid w:val="00CF4AEC"/>
    <w:rsid w:val="00D014AC"/>
    <w:rsid w:val="00D0251B"/>
    <w:rsid w:val="00D03447"/>
    <w:rsid w:val="00D047DF"/>
    <w:rsid w:val="00D072A1"/>
    <w:rsid w:val="00D07A55"/>
    <w:rsid w:val="00D12478"/>
    <w:rsid w:val="00D201DF"/>
    <w:rsid w:val="00D20B85"/>
    <w:rsid w:val="00D237BE"/>
    <w:rsid w:val="00D26728"/>
    <w:rsid w:val="00D31366"/>
    <w:rsid w:val="00D35C1A"/>
    <w:rsid w:val="00D36CB1"/>
    <w:rsid w:val="00D40DC1"/>
    <w:rsid w:val="00D4408C"/>
    <w:rsid w:val="00D47014"/>
    <w:rsid w:val="00D477AA"/>
    <w:rsid w:val="00D522B3"/>
    <w:rsid w:val="00D52606"/>
    <w:rsid w:val="00D530F9"/>
    <w:rsid w:val="00D54442"/>
    <w:rsid w:val="00D54F18"/>
    <w:rsid w:val="00D55415"/>
    <w:rsid w:val="00D576EE"/>
    <w:rsid w:val="00D60F82"/>
    <w:rsid w:val="00D6131E"/>
    <w:rsid w:val="00D62520"/>
    <w:rsid w:val="00D645C3"/>
    <w:rsid w:val="00D64A7C"/>
    <w:rsid w:val="00D650ED"/>
    <w:rsid w:val="00D65B4C"/>
    <w:rsid w:val="00D67B97"/>
    <w:rsid w:val="00D7025C"/>
    <w:rsid w:val="00D711F1"/>
    <w:rsid w:val="00D71393"/>
    <w:rsid w:val="00D715AA"/>
    <w:rsid w:val="00D71874"/>
    <w:rsid w:val="00D72270"/>
    <w:rsid w:val="00D76E78"/>
    <w:rsid w:val="00D8064C"/>
    <w:rsid w:val="00D80AAD"/>
    <w:rsid w:val="00D80F4F"/>
    <w:rsid w:val="00D8120B"/>
    <w:rsid w:val="00D8360D"/>
    <w:rsid w:val="00D8493D"/>
    <w:rsid w:val="00D84D7F"/>
    <w:rsid w:val="00D84FD6"/>
    <w:rsid w:val="00D869DB"/>
    <w:rsid w:val="00D912B8"/>
    <w:rsid w:val="00D91D0D"/>
    <w:rsid w:val="00D922B6"/>
    <w:rsid w:val="00DA0EFB"/>
    <w:rsid w:val="00DA1FDF"/>
    <w:rsid w:val="00DA21B4"/>
    <w:rsid w:val="00DA3506"/>
    <w:rsid w:val="00DA47F1"/>
    <w:rsid w:val="00DA5A97"/>
    <w:rsid w:val="00DA5FC7"/>
    <w:rsid w:val="00DA65D6"/>
    <w:rsid w:val="00DB157B"/>
    <w:rsid w:val="00DB252D"/>
    <w:rsid w:val="00DB2F16"/>
    <w:rsid w:val="00DB31B1"/>
    <w:rsid w:val="00DB41DF"/>
    <w:rsid w:val="00DB43D7"/>
    <w:rsid w:val="00DB4CB1"/>
    <w:rsid w:val="00DB62B3"/>
    <w:rsid w:val="00DB6ABC"/>
    <w:rsid w:val="00DC1D7D"/>
    <w:rsid w:val="00DC4079"/>
    <w:rsid w:val="00DC5096"/>
    <w:rsid w:val="00DC584D"/>
    <w:rsid w:val="00DC6154"/>
    <w:rsid w:val="00DD02F5"/>
    <w:rsid w:val="00DD04A9"/>
    <w:rsid w:val="00DD0DF8"/>
    <w:rsid w:val="00DD48BF"/>
    <w:rsid w:val="00DD5147"/>
    <w:rsid w:val="00DD5B79"/>
    <w:rsid w:val="00DD5BF3"/>
    <w:rsid w:val="00DD7FB0"/>
    <w:rsid w:val="00DE1D8E"/>
    <w:rsid w:val="00DE3E8C"/>
    <w:rsid w:val="00DE6024"/>
    <w:rsid w:val="00DE6E1F"/>
    <w:rsid w:val="00DE77F5"/>
    <w:rsid w:val="00DF1648"/>
    <w:rsid w:val="00DF36DD"/>
    <w:rsid w:val="00DF49DD"/>
    <w:rsid w:val="00DF70FC"/>
    <w:rsid w:val="00DF79B8"/>
    <w:rsid w:val="00DF7F58"/>
    <w:rsid w:val="00E00D6C"/>
    <w:rsid w:val="00E0100A"/>
    <w:rsid w:val="00E0145F"/>
    <w:rsid w:val="00E0146E"/>
    <w:rsid w:val="00E05F2C"/>
    <w:rsid w:val="00E073B2"/>
    <w:rsid w:val="00E07D92"/>
    <w:rsid w:val="00E11981"/>
    <w:rsid w:val="00E14905"/>
    <w:rsid w:val="00E162F1"/>
    <w:rsid w:val="00E17156"/>
    <w:rsid w:val="00E2047D"/>
    <w:rsid w:val="00E2156D"/>
    <w:rsid w:val="00E307EE"/>
    <w:rsid w:val="00E31156"/>
    <w:rsid w:val="00E31671"/>
    <w:rsid w:val="00E32ABC"/>
    <w:rsid w:val="00E352B1"/>
    <w:rsid w:val="00E35805"/>
    <w:rsid w:val="00E35AD5"/>
    <w:rsid w:val="00E4120F"/>
    <w:rsid w:val="00E41AFA"/>
    <w:rsid w:val="00E42BCC"/>
    <w:rsid w:val="00E43D10"/>
    <w:rsid w:val="00E44FEF"/>
    <w:rsid w:val="00E46301"/>
    <w:rsid w:val="00E52D7E"/>
    <w:rsid w:val="00E53BB2"/>
    <w:rsid w:val="00E55992"/>
    <w:rsid w:val="00E55DAD"/>
    <w:rsid w:val="00E55F9E"/>
    <w:rsid w:val="00E560E4"/>
    <w:rsid w:val="00E5631D"/>
    <w:rsid w:val="00E56904"/>
    <w:rsid w:val="00E609B4"/>
    <w:rsid w:val="00E63220"/>
    <w:rsid w:val="00E6666C"/>
    <w:rsid w:val="00E708D3"/>
    <w:rsid w:val="00E70C61"/>
    <w:rsid w:val="00E71D02"/>
    <w:rsid w:val="00E81AE8"/>
    <w:rsid w:val="00E81BD4"/>
    <w:rsid w:val="00E83434"/>
    <w:rsid w:val="00E83459"/>
    <w:rsid w:val="00E85832"/>
    <w:rsid w:val="00E86BEE"/>
    <w:rsid w:val="00E916D4"/>
    <w:rsid w:val="00E937DB"/>
    <w:rsid w:val="00E939FA"/>
    <w:rsid w:val="00E9404D"/>
    <w:rsid w:val="00E9592D"/>
    <w:rsid w:val="00EA1078"/>
    <w:rsid w:val="00EA1732"/>
    <w:rsid w:val="00EA19E3"/>
    <w:rsid w:val="00EA3771"/>
    <w:rsid w:val="00EA4C41"/>
    <w:rsid w:val="00EB0D79"/>
    <w:rsid w:val="00EB34BF"/>
    <w:rsid w:val="00EB3FC9"/>
    <w:rsid w:val="00EB432B"/>
    <w:rsid w:val="00EB4AC9"/>
    <w:rsid w:val="00EB7CC1"/>
    <w:rsid w:val="00EC14D7"/>
    <w:rsid w:val="00EC2FD3"/>
    <w:rsid w:val="00EC3923"/>
    <w:rsid w:val="00EC5713"/>
    <w:rsid w:val="00EC74F8"/>
    <w:rsid w:val="00EC7A38"/>
    <w:rsid w:val="00ED106C"/>
    <w:rsid w:val="00ED2D98"/>
    <w:rsid w:val="00ED337D"/>
    <w:rsid w:val="00ED4F11"/>
    <w:rsid w:val="00ED5555"/>
    <w:rsid w:val="00ED5D11"/>
    <w:rsid w:val="00ED753E"/>
    <w:rsid w:val="00EE042E"/>
    <w:rsid w:val="00EE129F"/>
    <w:rsid w:val="00EE3BBD"/>
    <w:rsid w:val="00EE3EE4"/>
    <w:rsid w:val="00EE682B"/>
    <w:rsid w:val="00EF0BEC"/>
    <w:rsid w:val="00EF0CD7"/>
    <w:rsid w:val="00EF0F45"/>
    <w:rsid w:val="00EF147F"/>
    <w:rsid w:val="00EF1EA7"/>
    <w:rsid w:val="00EF250C"/>
    <w:rsid w:val="00EF38E9"/>
    <w:rsid w:val="00EF6379"/>
    <w:rsid w:val="00EF6A41"/>
    <w:rsid w:val="00F04390"/>
    <w:rsid w:val="00F059E6"/>
    <w:rsid w:val="00F0665F"/>
    <w:rsid w:val="00F07659"/>
    <w:rsid w:val="00F1068E"/>
    <w:rsid w:val="00F10A18"/>
    <w:rsid w:val="00F11F10"/>
    <w:rsid w:val="00F12336"/>
    <w:rsid w:val="00F13B32"/>
    <w:rsid w:val="00F13C8D"/>
    <w:rsid w:val="00F1477D"/>
    <w:rsid w:val="00F17605"/>
    <w:rsid w:val="00F23798"/>
    <w:rsid w:val="00F23A74"/>
    <w:rsid w:val="00F23D52"/>
    <w:rsid w:val="00F266F3"/>
    <w:rsid w:val="00F30645"/>
    <w:rsid w:val="00F3591F"/>
    <w:rsid w:val="00F35B93"/>
    <w:rsid w:val="00F369B8"/>
    <w:rsid w:val="00F411A0"/>
    <w:rsid w:val="00F4151A"/>
    <w:rsid w:val="00F45C5F"/>
    <w:rsid w:val="00F469F2"/>
    <w:rsid w:val="00F47B49"/>
    <w:rsid w:val="00F52657"/>
    <w:rsid w:val="00F5283E"/>
    <w:rsid w:val="00F567FC"/>
    <w:rsid w:val="00F57A13"/>
    <w:rsid w:val="00F62BA4"/>
    <w:rsid w:val="00F63550"/>
    <w:rsid w:val="00F64FFD"/>
    <w:rsid w:val="00F6773B"/>
    <w:rsid w:val="00F714A8"/>
    <w:rsid w:val="00F71957"/>
    <w:rsid w:val="00F72698"/>
    <w:rsid w:val="00F741FE"/>
    <w:rsid w:val="00F745B0"/>
    <w:rsid w:val="00F761A3"/>
    <w:rsid w:val="00F80DBE"/>
    <w:rsid w:val="00F80F5F"/>
    <w:rsid w:val="00F81051"/>
    <w:rsid w:val="00F825F9"/>
    <w:rsid w:val="00F84557"/>
    <w:rsid w:val="00F86743"/>
    <w:rsid w:val="00F86AEA"/>
    <w:rsid w:val="00F87E9A"/>
    <w:rsid w:val="00F90998"/>
    <w:rsid w:val="00F90F2F"/>
    <w:rsid w:val="00F91BBC"/>
    <w:rsid w:val="00F926CF"/>
    <w:rsid w:val="00F9384F"/>
    <w:rsid w:val="00F95614"/>
    <w:rsid w:val="00F96B6C"/>
    <w:rsid w:val="00F96C89"/>
    <w:rsid w:val="00FA0A11"/>
    <w:rsid w:val="00FA1421"/>
    <w:rsid w:val="00FA1BB5"/>
    <w:rsid w:val="00FA34FD"/>
    <w:rsid w:val="00FA434A"/>
    <w:rsid w:val="00FA4CE2"/>
    <w:rsid w:val="00FA66F7"/>
    <w:rsid w:val="00FB3FFA"/>
    <w:rsid w:val="00FB5C78"/>
    <w:rsid w:val="00FC12C4"/>
    <w:rsid w:val="00FC213A"/>
    <w:rsid w:val="00FC2CB6"/>
    <w:rsid w:val="00FC50B1"/>
    <w:rsid w:val="00FC6C45"/>
    <w:rsid w:val="00FC7D38"/>
    <w:rsid w:val="00FD08BF"/>
    <w:rsid w:val="00FD0A9C"/>
    <w:rsid w:val="00FD3E2A"/>
    <w:rsid w:val="00FD5698"/>
    <w:rsid w:val="00FD7236"/>
    <w:rsid w:val="00FE1B0F"/>
    <w:rsid w:val="00FE1F62"/>
    <w:rsid w:val="00FE21EA"/>
    <w:rsid w:val="00FE4165"/>
    <w:rsid w:val="00FE421A"/>
    <w:rsid w:val="00FE5D4A"/>
    <w:rsid w:val="00FE5E9B"/>
    <w:rsid w:val="00FF1A13"/>
    <w:rsid w:val="00FF1DF6"/>
    <w:rsid w:val="00FF3C23"/>
    <w:rsid w:val="00FF4D5B"/>
    <w:rsid w:val="00FF77C2"/>
    <w:rsid w:val="00FF7B10"/>
    <w:rsid w:val="01B70B74"/>
    <w:rsid w:val="02169014"/>
    <w:rsid w:val="02291C3D"/>
    <w:rsid w:val="027BE81B"/>
    <w:rsid w:val="02E10308"/>
    <w:rsid w:val="032B8054"/>
    <w:rsid w:val="03CB91CB"/>
    <w:rsid w:val="041DDEBA"/>
    <w:rsid w:val="044CC25B"/>
    <w:rsid w:val="04ED6B4D"/>
    <w:rsid w:val="05F5157E"/>
    <w:rsid w:val="05FC5576"/>
    <w:rsid w:val="0705D1E8"/>
    <w:rsid w:val="0728C2F2"/>
    <w:rsid w:val="082422FC"/>
    <w:rsid w:val="0835C47B"/>
    <w:rsid w:val="08D7FB73"/>
    <w:rsid w:val="090B8586"/>
    <w:rsid w:val="09493FFB"/>
    <w:rsid w:val="099FBCCB"/>
    <w:rsid w:val="099FC582"/>
    <w:rsid w:val="09F60EE9"/>
    <w:rsid w:val="0A6E0526"/>
    <w:rsid w:val="0AB000C6"/>
    <w:rsid w:val="0C76B7F8"/>
    <w:rsid w:val="0D9A39EA"/>
    <w:rsid w:val="0F07866B"/>
    <w:rsid w:val="0FD17123"/>
    <w:rsid w:val="0FE9A143"/>
    <w:rsid w:val="1018D3BB"/>
    <w:rsid w:val="10EB74BD"/>
    <w:rsid w:val="10F525F0"/>
    <w:rsid w:val="11C51761"/>
    <w:rsid w:val="156E202F"/>
    <w:rsid w:val="15EDAD36"/>
    <w:rsid w:val="16009C32"/>
    <w:rsid w:val="16838C7F"/>
    <w:rsid w:val="169AA4FC"/>
    <w:rsid w:val="16F0D447"/>
    <w:rsid w:val="17212BA3"/>
    <w:rsid w:val="174EEC0E"/>
    <w:rsid w:val="17899DB3"/>
    <w:rsid w:val="185A2A1B"/>
    <w:rsid w:val="19EC32A0"/>
    <w:rsid w:val="1ABF8861"/>
    <w:rsid w:val="1B880301"/>
    <w:rsid w:val="1BCE9878"/>
    <w:rsid w:val="1BE56EBA"/>
    <w:rsid w:val="1BEBE143"/>
    <w:rsid w:val="1C68A908"/>
    <w:rsid w:val="1CE77022"/>
    <w:rsid w:val="1CF5DC90"/>
    <w:rsid w:val="1D142D18"/>
    <w:rsid w:val="1D9C2DAC"/>
    <w:rsid w:val="1E10FDC7"/>
    <w:rsid w:val="1EBA4F64"/>
    <w:rsid w:val="1F9EFC79"/>
    <w:rsid w:val="1FBC5518"/>
    <w:rsid w:val="2129C33C"/>
    <w:rsid w:val="213AE4B3"/>
    <w:rsid w:val="216DA4DB"/>
    <w:rsid w:val="21ACCEA4"/>
    <w:rsid w:val="21ED2022"/>
    <w:rsid w:val="22089943"/>
    <w:rsid w:val="2236A704"/>
    <w:rsid w:val="224150DD"/>
    <w:rsid w:val="22C41D7B"/>
    <w:rsid w:val="2348E72A"/>
    <w:rsid w:val="23AE248A"/>
    <w:rsid w:val="2417BD13"/>
    <w:rsid w:val="24665368"/>
    <w:rsid w:val="24A51C64"/>
    <w:rsid w:val="24A716AA"/>
    <w:rsid w:val="24B0D36A"/>
    <w:rsid w:val="25CA850E"/>
    <w:rsid w:val="2622A83A"/>
    <w:rsid w:val="262351B3"/>
    <w:rsid w:val="2642E70B"/>
    <w:rsid w:val="268087EC"/>
    <w:rsid w:val="26B29093"/>
    <w:rsid w:val="26B52B3B"/>
    <w:rsid w:val="26C09145"/>
    <w:rsid w:val="27708C39"/>
    <w:rsid w:val="27F94779"/>
    <w:rsid w:val="29183EBD"/>
    <w:rsid w:val="2954DDB8"/>
    <w:rsid w:val="29DD83F1"/>
    <w:rsid w:val="2B325874"/>
    <w:rsid w:val="2B3F6A2D"/>
    <w:rsid w:val="2B41D768"/>
    <w:rsid w:val="2BD5392D"/>
    <w:rsid w:val="2C35659F"/>
    <w:rsid w:val="2D3D8B6C"/>
    <w:rsid w:val="2D4D48E0"/>
    <w:rsid w:val="2DD7810F"/>
    <w:rsid w:val="2EA69D98"/>
    <w:rsid w:val="30DBC94D"/>
    <w:rsid w:val="3141A97A"/>
    <w:rsid w:val="314EECB8"/>
    <w:rsid w:val="3179BFC0"/>
    <w:rsid w:val="322A33BA"/>
    <w:rsid w:val="3269E16F"/>
    <w:rsid w:val="32807F45"/>
    <w:rsid w:val="343DD43A"/>
    <w:rsid w:val="346D26AB"/>
    <w:rsid w:val="347885DF"/>
    <w:rsid w:val="34DECF14"/>
    <w:rsid w:val="35F277D0"/>
    <w:rsid w:val="365BF0F6"/>
    <w:rsid w:val="366429A3"/>
    <w:rsid w:val="36BA105B"/>
    <w:rsid w:val="37278F2E"/>
    <w:rsid w:val="372E3703"/>
    <w:rsid w:val="3824DFCE"/>
    <w:rsid w:val="38B22176"/>
    <w:rsid w:val="38FC80BA"/>
    <w:rsid w:val="392A5979"/>
    <w:rsid w:val="3996F64C"/>
    <w:rsid w:val="39DBEC96"/>
    <w:rsid w:val="3A3B4A5E"/>
    <w:rsid w:val="3B5B3721"/>
    <w:rsid w:val="3CBB86DB"/>
    <w:rsid w:val="3E45ECA1"/>
    <w:rsid w:val="3E51368C"/>
    <w:rsid w:val="3F5F58AD"/>
    <w:rsid w:val="3FFB17FB"/>
    <w:rsid w:val="407F861E"/>
    <w:rsid w:val="40D727A8"/>
    <w:rsid w:val="4171D811"/>
    <w:rsid w:val="41721B46"/>
    <w:rsid w:val="418EE35B"/>
    <w:rsid w:val="42D0443F"/>
    <w:rsid w:val="42EEDE44"/>
    <w:rsid w:val="43A3FD40"/>
    <w:rsid w:val="43F050D7"/>
    <w:rsid w:val="442BFBC8"/>
    <w:rsid w:val="444A5927"/>
    <w:rsid w:val="448CDE5E"/>
    <w:rsid w:val="44AC8305"/>
    <w:rsid w:val="44BA533A"/>
    <w:rsid w:val="4642E017"/>
    <w:rsid w:val="4859EC98"/>
    <w:rsid w:val="48A7E6DE"/>
    <w:rsid w:val="48DF87D7"/>
    <w:rsid w:val="49638411"/>
    <w:rsid w:val="49A88600"/>
    <w:rsid w:val="49BF0992"/>
    <w:rsid w:val="4AB4C06D"/>
    <w:rsid w:val="4AB8A572"/>
    <w:rsid w:val="4B80CAE8"/>
    <w:rsid w:val="4B8ECE1B"/>
    <w:rsid w:val="4C471C5F"/>
    <w:rsid w:val="4C97B8F3"/>
    <w:rsid w:val="4CA8AB9A"/>
    <w:rsid w:val="4DF030B4"/>
    <w:rsid w:val="4EC070FB"/>
    <w:rsid w:val="4F1573D1"/>
    <w:rsid w:val="4F983E72"/>
    <w:rsid w:val="4FD24588"/>
    <w:rsid w:val="4FFEF738"/>
    <w:rsid w:val="50693F6A"/>
    <w:rsid w:val="5243C2C2"/>
    <w:rsid w:val="532808B2"/>
    <w:rsid w:val="53C20E90"/>
    <w:rsid w:val="53C4D696"/>
    <w:rsid w:val="54A56F3F"/>
    <w:rsid w:val="54A5FEC0"/>
    <w:rsid w:val="554011B1"/>
    <w:rsid w:val="55B37C35"/>
    <w:rsid w:val="560EA333"/>
    <w:rsid w:val="56520D3C"/>
    <w:rsid w:val="56552DB9"/>
    <w:rsid w:val="5675B80F"/>
    <w:rsid w:val="582ED7DE"/>
    <w:rsid w:val="58C3AB2A"/>
    <w:rsid w:val="590DEE52"/>
    <w:rsid w:val="59169C5C"/>
    <w:rsid w:val="59A27A9A"/>
    <w:rsid w:val="5A315014"/>
    <w:rsid w:val="5AA00FE2"/>
    <w:rsid w:val="5B2F6CBC"/>
    <w:rsid w:val="5BFB4BEC"/>
    <w:rsid w:val="5D105390"/>
    <w:rsid w:val="5D30D219"/>
    <w:rsid w:val="5D78DF43"/>
    <w:rsid w:val="5D971C4D"/>
    <w:rsid w:val="5E1A13FF"/>
    <w:rsid w:val="5FD81C47"/>
    <w:rsid w:val="5FFB1137"/>
    <w:rsid w:val="6054A909"/>
    <w:rsid w:val="6069803B"/>
    <w:rsid w:val="60732AB6"/>
    <w:rsid w:val="61AB9197"/>
    <w:rsid w:val="6204156D"/>
    <w:rsid w:val="629D1A98"/>
    <w:rsid w:val="62B0AFE6"/>
    <w:rsid w:val="630D4961"/>
    <w:rsid w:val="6341FCB0"/>
    <w:rsid w:val="63CD8D53"/>
    <w:rsid w:val="641B280B"/>
    <w:rsid w:val="641F3849"/>
    <w:rsid w:val="643ED888"/>
    <w:rsid w:val="6507910C"/>
    <w:rsid w:val="66E180A2"/>
    <w:rsid w:val="67105C59"/>
    <w:rsid w:val="6826743E"/>
    <w:rsid w:val="698FF6B7"/>
    <w:rsid w:val="6A019C8B"/>
    <w:rsid w:val="6B22E3EC"/>
    <w:rsid w:val="6B68F037"/>
    <w:rsid w:val="6C200624"/>
    <w:rsid w:val="6C4C5794"/>
    <w:rsid w:val="6C938250"/>
    <w:rsid w:val="6C9CB071"/>
    <w:rsid w:val="6CC8FCC6"/>
    <w:rsid w:val="6CEFE2F8"/>
    <w:rsid w:val="6E77C3EA"/>
    <w:rsid w:val="6F057B4A"/>
    <w:rsid w:val="6F06557E"/>
    <w:rsid w:val="6F8AE0A5"/>
    <w:rsid w:val="6FC0D401"/>
    <w:rsid w:val="703FAD4E"/>
    <w:rsid w:val="71CA13BC"/>
    <w:rsid w:val="71F5A4E7"/>
    <w:rsid w:val="7223F3AF"/>
    <w:rsid w:val="725E0B61"/>
    <w:rsid w:val="72F5E2EB"/>
    <w:rsid w:val="73914036"/>
    <w:rsid w:val="73F5FC0C"/>
    <w:rsid w:val="743A5A5D"/>
    <w:rsid w:val="746D0FD9"/>
    <w:rsid w:val="75935305"/>
    <w:rsid w:val="76BB6387"/>
    <w:rsid w:val="76F764D2"/>
    <w:rsid w:val="777EC464"/>
    <w:rsid w:val="77BBA919"/>
    <w:rsid w:val="77CB4EA2"/>
    <w:rsid w:val="77F977F7"/>
    <w:rsid w:val="7828F684"/>
    <w:rsid w:val="78D51854"/>
    <w:rsid w:val="794C25DE"/>
    <w:rsid w:val="795C794F"/>
    <w:rsid w:val="7BF5C991"/>
    <w:rsid w:val="7C7512C5"/>
    <w:rsid w:val="7CAC3C1D"/>
    <w:rsid w:val="7CEAD1D2"/>
    <w:rsid w:val="7DBB7BCC"/>
    <w:rsid w:val="7DD374CC"/>
    <w:rsid w:val="7F1E1C27"/>
    <w:rsid w:val="7F57C0EE"/>
    <w:rsid w:val="7FE8D3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o:colormru v:ext="edit" colors="#ddd"/>
    </o:shapedefaults>
    <o:shapelayout v:ext="edit">
      <o:idmap v:ext="edit" data="2"/>
    </o:shapelayout>
  </w:shapeDefaults>
  <w:decimalSymbol w:val="."/>
  <w:listSeparator w:val=","/>
  <w14:docId w14:val="43D559C6"/>
  <w15:chartTrackingRefBased/>
  <w15:docId w15:val="{B1575356-DB0C-4399-93B0-0D7774F4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7A8"/>
    <w:rPr>
      <w:rFonts w:ascii="Arial" w:hAnsi="Arial"/>
      <w:sz w:val="24"/>
      <w:szCs w:val="24"/>
      <w:lang w:eastAsia="en-GB"/>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Part"/>
    <w:basedOn w:val="Normal"/>
    <w:next w:val="Normal"/>
    <w:link w:val="Heading1Char"/>
    <w:qFormat/>
    <w:rsid w:val="00C33B03"/>
    <w:pPr>
      <w:keepNext/>
      <w:numPr>
        <w:numId w:val="15"/>
      </w:numPr>
      <w:overflowPunct w:val="0"/>
      <w:autoSpaceDE w:val="0"/>
      <w:autoSpaceDN w:val="0"/>
      <w:adjustRightInd w:val="0"/>
      <w:spacing w:before="560"/>
      <w:jc w:val="both"/>
      <w:textAlignment w:val="baseline"/>
      <w:outlineLvl w:val="0"/>
    </w:pPr>
    <w:rPr>
      <w:b/>
      <w:caps/>
      <w:kern w:val="28"/>
      <w:sz w:val="20"/>
      <w:szCs w:val="20"/>
      <w:lang w:eastAsia="en-US"/>
    </w:rPr>
  </w:style>
  <w:style w:type="paragraph" w:styleId="Heading2">
    <w:name w:val="heading 2"/>
    <w:aliases w:val="Major,Numbered - 2,h2,2,1.1.1 heading,Reset numbering,PARA2,S Heading,S Heading 2,Attribute Heading 2,título 2,H2,R2,H21,H22,H211,H23,H212,H24,H213,H25,H214,H26,H215,H27,H216,H28,H217,H29,H218,H210,H219,H220,H2110,H221,H2111,H231,H2121,H241,#2"/>
    <w:basedOn w:val="TextLevel2"/>
    <w:link w:val="Heading2Char"/>
    <w:qFormat/>
    <w:rsid w:val="00C33B03"/>
    <w:pPr>
      <w:numPr>
        <w:ilvl w:val="1"/>
        <w:numId w:val="15"/>
      </w:numPr>
      <w:outlineLvl w:val="1"/>
    </w:pPr>
  </w:style>
  <w:style w:type="paragraph" w:styleId="Heading3">
    <w:name w:val="heading 3"/>
    <w:aliases w:val="Minor,Level 1 - 1,Heading P,h3,Minor1,Para Heading 3,Para Heading 31,h31,H3,H31,H32,H33,H311,(Alt+3),h32,h311,h33,h312,h34,h313,h35,h314,h36,h315,h37,h316,h38,h317,h39,h318,h310,h319,h3110,h320,h3111,h321,h331,h3121,h341,h3131,h351,H34,Lev 3,3"/>
    <w:basedOn w:val="Normal"/>
    <w:link w:val="Heading3Char"/>
    <w:qFormat/>
    <w:rsid w:val="00C33B03"/>
    <w:pPr>
      <w:numPr>
        <w:ilvl w:val="2"/>
        <w:numId w:val="15"/>
      </w:numPr>
      <w:overflowPunct w:val="0"/>
      <w:autoSpaceDE w:val="0"/>
      <w:autoSpaceDN w:val="0"/>
      <w:adjustRightInd w:val="0"/>
      <w:spacing w:before="140" w:line="280" w:lineRule="atLeast"/>
      <w:jc w:val="both"/>
      <w:textAlignment w:val="baseline"/>
      <w:outlineLvl w:val="2"/>
    </w:pPr>
    <w:rPr>
      <w:sz w:val="20"/>
      <w:szCs w:val="20"/>
      <w:lang w:eastAsia="en-US"/>
    </w:rPr>
  </w:style>
  <w:style w:type="paragraph" w:styleId="Heading4">
    <w:name w:val="heading 4"/>
    <w:aliases w:val="Sub-Minor,Level 2 - a,h4,Schedules,1.1 Heading,Fourth Level,sub-sub-sub para,Lev 4,Numbered - 4,Te,Project table,Propos,Bullet 1,Bullet 11,Bullet 12,Bullet 13,Bullet 14,Bullet 15,Bullet 16,4,H4,14,l4,141,h41,l41,41,142,h42,l42,h43,a.,Map Title"/>
    <w:basedOn w:val="Normal"/>
    <w:link w:val="Heading4Char"/>
    <w:qFormat/>
    <w:rsid w:val="00C33B03"/>
    <w:pPr>
      <w:numPr>
        <w:ilvl w:val="3"/>
        <w:numId w:val="15"/>
      </w:numPr>
      <w:overflowPunct w:val="0"/>
      <w:autoSpaceDE w:val="0"/>
      <w:autoSpaceDN w:val="0"/>
      <w:adjustRightInd w:val="0"/>
      <w:spacing w:before="80" w:line="280" w:lineRule="atLeast"/>
      <w:jc w:val="both"/>
      <w:textAlignment w:val="baseline"/>
      <w:outlineLvl w:val="3"/>
    </w:pPr>
    <w:rPr>
      <w:sz w:val="20"/>
      <w:szCs w:val="20"/>
      <w:lang w:eastAsia="en-US"/>
    </w:rPr>
  </w:style>
  <w:style w:type="paragraph" w:styleId="Heading5">
    <w:name w:val="heading 5"/>
    <w:aliases w:val="Level 3 - i,h5,1cm Indent,Heading 5(unused),Level 3 - (i),Third Level Heading,Response Type,Response Type1,Response Type2,Response Type3,Response Type4,Response Type5,Response Type6,Response Type7,Appendix A to X,Heading 5   Appendix A to X,H5"/>
    <w:basedOn w:val="Normal"/>
    <w:link w:val="Heading5Char"/>
    <w:qFormat/>
    <w:rsid w:val="00C33B03"/>
    <w:pPr>
      <w:numPr>
        <w:ilvl w:val="4"/>
        <w:numId w:val="15"/>
      </w:numPr>
      <w:tabs>
        <w:tab w:val="left" w:pos="2268"/>
      </w:tabs>
      <w:overflowPunct w:val="0"/>
      <w:autoSpaceDE w:val="0"/>
      <w:autoSpaceDN w:val="0"/>
      <w:adjustRightInd w:val="0"/>
      <w:spacing w:before="80" w:line="280" w:lineRule="atLeast"/>
      <w:jc w:val="both"/>
      <w:textAlignment w:val="baseline"/>
      <w:outlineLvl w:val="4"/>
    </w:pPr>
    <w:rPr>
      <w:sz w:val="20"/>
      <w:szCs w:val="20"/>
      <w:lang w:eastAsia="en-US"/>
    </w:rPr>
  </w:style>
  <w:style w:type="paragraph" w:styleId="Heading6">
    <w:name w:val="heading 6"/>
    <w:aliases w:val="Legal Level 1.,Heading 6(unused),L1 PIP,Heading 6  Appendix Y &amp; Z,Lev 6,H6 DO NOT USE,Bullet list,PA Appendix,H6,H61,PR14,bullet2,Blank 2,Appendix,sub-dash,sd,5,Subdash,Sub sub sub sub heading,2 column,h6,cnp,Caption number (page-wide),Tables"/>
    <w:basedOn w:val="Normal"/>
    <w:next w:val="Normal"/>
    <w:link w:val="Heading6Char"/>
    <w:qFormat/>
    <w:rsid w:val="00C33B03"/>
    <w:pPr>
      <w:numPr>
        <w:ilvl w:val="5"/>
        <w:numId w:val="15"/>
      </w:numPr>
      <w:overflowPunct w:val="0"/>
      <w:autoSpaceDE w:val="0"/>
      <w:autoSpaceDN w:val="0"/>
      <w:adjustRightInd w:val="0"/>
      <w:spacing w:before="80" w:line="280" w:lineRule="atLeast"/>
      <w:jc w:val="both"/>
      <w:textAlignment w:val="baseline"/>
      <w:outlineLvl w:val="5"/>
    </w:pPr>
    <w:rPr>
      <w:sz w:val="20"/>
      <w:szCs w:val="20"/>
      <w:lang w:eastAsia="en-US"/>
    </w:rPr>
  </w:style>
  <w:style w:type="paragraph" w:styleId="Heading7">
    <w:name w:val="heading 7"/>
    <w:aliases w:val="Heading 7(unused),Legal Level 1.1.,L2 PIP,Lev 7,H7DO NOT USE,PA Appendix Major,Blank 3,Appendix Major,Appendix Heading,App Head,App heading,letter list,lettered list,cnc,Caption number (column-wide),L7,h7,H7,•H7"/>
    <w:basedOn w:val="Normal"/>
    <w:next w:val="Normal"/>
    <w:link w:val="Heading7Char"/>
    <w:qFormat/>
    <w:rsid w:val="00C33B03"/>
    <w:pPr>
      <w:numPr>
        <w:ilvl w:val="6"/>
        <w:numId w:val="15"/>
      </w:numPr>
      <w:tabs>
        <w:tab w:val="left" w:pos="3402"/>
      </w:tabs>
      <w:overflowPunct w:val="0"/>
      <w:autoSpaceDE w:val="0"/>
      <w:autoSpaceDN w:val="0"/>
      <w:adjustRightInd w:val="0"/>
      <w:spacing w:before="80" w:line="280" w:lineRule="atLeast"/>
      <w:jc w:val="both"/>
      <w:textAlignment w:val="baseline"/>
      <w:outlineLvl w:val="6"/>
    </w:pPr>
    <w:rPr>
      <w:sz w:val="20"/>
      <w:szCs w:val="20"/>
      <w:lang w:eastAsia="en-US"/>
    </w:rPr>
  </w:style>
  <w:style w:type="paragraph" w:styleId="Heading8">
    <w:name w:val="heading 8"/>
    <w:aliases w:val="Legal Level 1.1.1.,Lev 8,h8 DO NOT USE,PA Appendix Minor,Blank 4,Appendix Minor,Appendix Level 1,Appendix1,h8,resume,H8,8"/>
    <w:basedOn w:val="Normal"/>
    <w:next w:val="Normal"/>
    <w:link w:val="Heading8Char"/>
    <w:qFormat/>
    <w:rsid w:val="00C33B03"/>
    <w:pPr>
      <w:numPr>
        <w:ilvl w:val="7"/>
        <w:numId w:val="15"/>
      </w:numPr>
      <w:overflowPunct w:val="0"/>
      <w:autoSpaceDE w:val="0"/>
      <w:autoSpaceDN w:val="0"/>
      <w:adjustRightInd w:val="0"/>
      <w:spacing w:before="80" w:line="280" w:lineRule="atLeast"/>
      <w:jc w:val="both"/>
      <w:textAlignment w:val="baseline"/>
      <w:outlineLvl w:val="7"/>
    </w:pPr>
    <w:rPr>
      <w:sz w:val="20"/>
      <w:szCs w:val="20"/>
      <w:lang w:eastAsia="en-US"/>
    </w:rPr>
  </w:style>
  <w:style w:type="paragraph" w:styleId="Heading9">
    <w:name w:val="heading 9"/>
    <w:aliases w:val="Heading 9 (defunct),Legal Level 1.1.1.1.,Lev 9,h9 DO NOT USE,App Heading,Titre 10,App1,Blank 5,appendix,Figure Heading,FH,Appendix2,App Heading level 2,h9,H9,RFP Reference,Crossreference,PA Appendix level 3"/>
    <w:basedOn w:val="Normal"/>
    <w:next w:val="Normal"/>
    <w:link w:val="Heading9Char"/>
    <w:qFormat/>
    <w:rsid w:val="00C33B03"/>
    <w:pPr>
      <w:numPr>
        <w:ilvl w:val="8"/>
        <w:numId w:val="15"/>
      </w:numPr>
      <w:tabs>
        <w:tab w:val="left" w:pos="4536"/>
      </w:tabs>
      <w:overflowPunct w:val="0"/>
      <w:autoSpaceDE w:val="0"/>
      <w:autoSpaceDN w:val="0"/>
      <w:adjustRightInd w:val="0"/>
      <w:spacing w:before="80" w:line="280" w:lineRule="atLeast"/>
      <w:jc w:val="both"/>
      <w:textAlignment w:val="baseline"/>
      <w:outlineLvl w:val="8"/>
    </w:pPr>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67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6561F"/>
    <w:pPr>
      <w:tabs>
        <w:tab w:val="center" w:pos="4153"/>
        <w:tab w:val="right" w:pos="8306"/>
      </w:tabs>
    </w:pPr>
  </w:style>
  <w:style w:type="paragraph" w:styleId="Footer">
    <w:name w:val="footer"/>
    <w:basedOn w:val="Normal"/>
    <w:rsid w:val="0056561F"/>
    <w:pPr>
      <w:tabs>
        <w:tab w:val="center" w:pos="4153"/>
        <w:tab w:val="right" w:pos="8306"/>
      </w:tabs>
    </w:pPr>
  </w:style>
  <w:style w:type="paragraph" w:styleId="BalloonText">
    <w:name w:val="Balloon Text"/>
    <w:basedOn w:val="Normal"/>
    <w:semiHidden/>
    <w:rsid w:val="00430150"/>
    <w:rPr>
      <w:rFonts w:ascii="Tahoma" w:hAnsi="Tahoma" w:cs="Tahoma"/>
      <w:sz w:val="16"/>
      <w:szCs w:val="16"/>
    </w:rPr>
  </w:style>
  <w:style w:type="character" w:styleId="CommentReference">
    <w:name w:val="annotation reference"/>
    <w:rsid w:val="0015370C"/>
    <w:rPr>
      <w:sz w:val="16"/>
      <w:szCs w:val="16"/>
    </w:rPr>
  </w:style>
  <w:style w:type="paragraph" w:styleId="CommentText">
    <w:name w:val="annotation text"/>
    <w:basedOn w:val="Normal"/>
    <w:link w:val="CommentTextChar"/>
    <w:rsid w:val="0015370C"/>
    <w:rPr>
      <w:sz w:val="20"/>
      <w:szCs w:val="20"/>
    </w:rPr>
  </w:style>
  <w:style w:type="paragraph" w:styleId="CommentSubject">
    <w:name w:val="annotation subject"/>
    <w:basedOn w:val="CommentText"/>
    <w:next w:val="CommentText"/>
    <w:semiHidden/>
    <w:rsid w:val="0015370C"/>
    <w:rPr>
      <w:b/>
      <w:bCs/>
    </w:rPr>
  </w:style>
  <w:style w:type="character" w:styleId="Hyperlink">
    <w:name w:val="Hyperlink"/>
    <w:rsid w:val="001E60FC"/>
    <w:rPr>
      <w:color w:val="0000FF"/>
      <w:u w:val="single"/>
    </w:rPr>
  </w:style>
  <w:style w:type="character" w:styleId="PageNumber">
    <w:name w:val="page number"/>
    <w:basedOn w:val="DefaultParagraphFont"/>
    <w:rsid w:val="001E60FC"/>
  </w:style>
  <w:style w:type="paragraph" w:styleId="Title">
    <w:name w:val="Title"/>
    <w:basedOn w:val="Normal"/>
    <w:qFormat/>
    <w:rsid w:val="001E60FC"/>
    <w:pPr>
      <w:jc w:val="center"/>
    </w:pPr>
    <w:rPr>
      <w:b/>
      <w:sz w:val="32"/>
      <w:szCs w:val="20"/>
    </w:rPr>
  </w:style>
  <w:style w:type="paragraph" w:customStyle="1" w:styleId="arial">
    <w:name w:val="arial"/>
    <w:basedOn w:val="Normal"/>
    <w:rsid w:val="00FD5698"/>
    <w:pPr>
      <w:ind w:hanging="540"/>
    </w:pPr>
    <w:rPr>
      <w:rFonts w:ascii="Times" w:eastAsia="Times" w:hAnsi="Times"/>
      <w:szCs w:val="20"/>
      <w:lang w:eastAsia="en-US"/>
    </w:rPr>
  </w:style>
  <w:style w:type="paragraph" w:styleId="NormalWeb">
    <w:name w:val="Normal (Web)"/>
    <w:basedOn w:val="Normal"/>
    <w:uiPriority w:val="99"/>
    <w:rsid w:val="0086627E"/>
    <w:pPr>
      <w:spacing w:before="100" w:beforeAutospacing="1" w:after="100" w:afterAutospacing="1"/>
    </w:pPr>
    <w:rPr>
      <w:rFonts w:ascii="Times New Roman" w:hAnsi="Times New Roman"/>
    </w:rPr>
  </w:style>
  <w:style w:type="character" w:customStyle="1" w:styleId="NoSpacingChar">
    <w:name w:val="No Spacing Char"/>
    <w:link w:val="msonospacing0"/>
    <w:rsid w:val="00782833"/>
    <w:rPr>
      <w:rFonts w:ascii="Calibri" w:hAnsi="Calibri"/>
      <w:sz w:val="22"/>
      <w:szCs w:val="22"/>
      <w:lang w:val="en-GB" w:eastAsia="en-US" w:bidi="ar-SA"/>
    </w:rPr>
  </w:style>
  <w:style w:type="paragraph" w:customStyle="1" w:styleId="msonospacing0">
    <w:name w:val="msonospacing"/>
    <w:basedOn w:val="Normal"/>
    <w:link w:val="NoSpacingChar"/>
    <w:rsid w:val="00782833"/>
    <w:rPr>
      <w:rFonts w:ascii="Calibri" w:hAnsi="Calibri"/>
      <w:sz w:val="22"/>
      <w:szCs w:val="22"/>
      <w:lang w:eastAsia="en-US"/>
    </w:rPr>
  </w:style>
  <w:style w:type="paragraph" w:styleId="FootnoteText">
    <w:name w:val="footnote text"/>
    <w:basedOn w:val="Normal"/>
    <w:link w:val="FootnoteTextChar"/>
    <w:semiHidden/>
    <w:rsid w:val="00DD0DF8"/>
    <w:rPr>
      <w:rFonts w:cs="Arial"/>
      <w:sz w:val="20"/>
      <w:szCs w:val="20"/>
    </w:rPr>
  </w:style>
  <w:style w:type="character" w:styleId="FootnoteReference">
    <w:name w:val="footnote reference"/>
    <w:semiHidden/>
    <w:rsid w:val="008B3D40"/>
    <w:rPr>
      <w:vertAlign w:val="superscript"/>
    </w:rPr>
  </w:style>
  <w:style w:type="character" w:styleId="HTMLCite">
    <w:name w:val="HTML Cite"/>
    <w:rsid w:val="001E151F"/>
    <w:rPr>
      <w:i w:val="0"/>
      <w:iCs w:val="0"/>
      <w:color w:val="009933"/>
    </w:rPr>
  </w:style>
  <w:style w:type="character" w:styleId="Emphasis">
    <w:name w:val="Emphasis"/>
    <w:qFormat/>
    <w:rsid w:val="001E151F"/>
    <w:rPr>
      <w:b/>
      <w:bCs/>
      <w:i w:val="0"/>
      <w:iCs w:val="0"/>
    </w:rPr>
  </w:style>
  <w:style w:type="paragraph" w:styleId="ListParagraph">
    <w:name w:val="List Paragraph"/>
    <w:basedOn w:val="Normal"/>
    <w:link w:val="ListParagraphChar"/>
    <w:uiPriority w:val="34"/>
    <w:qFormat/>
    <w:rsid w:val="00C8648A"/>
    <w:pPr>
      <w:ind w:left="720"/>
    </w:pPr>
  </w:style>
  <w:style w:type="table" w:customStyle="1" w:styleId="TableGrid1">
    <w:name w:val="Table Grid1"/>
    <w:basedOn w:val="TableNormal"/>
    <w:next w:val="TableGrid"/>
    <w:uiPriority w:val="59"/>
    <w:rsid w:val="00FA1421"/>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1421"/>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91CD0"/>
    <w:rPr>
      <w:color w:val="800080"/>
      <w:u w:val="single"/>
    </w:rPr>
  </w:style>
  <w:style w:type="table" w:customStyle="1" w:styleId="TableGrid21">
    <w:name w:val="Table Grid21"/>
    <w:basedOn w:val="TableNormal"/>
    <w:next w:val="TableGrid"/>
    <w:rsid w:val="004131AF"/>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
    <w:name w:val="Definition"/>
    <w:basedOn w:val="Normal"/>
    <w:next w:val="DefinitionText"/>
    <w:uiPriority w:val="99"/>
    <w:rsid w:val="00C33B03"/>
    <w:pPr>
      <w:keepNext/>
      <w:overflowPunct w:val="0"/>
      <w:autoSpaceDE w:val="0"/>
      <w:autoSpaceDN w:val="0"/>
      <w:adjustRightInd w:val="0"/>
      <w:spacing w:before="300" w:line="280" w:lineRule="atLeast"/>
      <w:ind w:left="567"/>
      <w:jc w:val="both"/>
      <w:textAlignment w:val="baseline"/>
    </w:pPr>
    <w:rPr>
      <w:b/>
      <w:sz w:val="20"/>
      <w:szCs w:val="20"/>
      <w:lang w:eastAsia="en-US"/>
    </w:rPr>
  </w:style>
  <w:style w:type="paragraph" w:customStyle="1" w:styleId="DefinitionText">
    <w:name w:val="Definition Text"/>
    <w:basedOn w:val="Normal"/>
    <w:next w:val="Definition"/>
    <w:uiPriority w:val="99"/>
    <w:rsid w:val="00C33B03"/>
    <w:pPr>
      <w:overflowPunct w:val="0"/>
      <w:autoSpaceDE w:val="0"/>
      <w:autoSpaceDN w:val="0"/>
      <w:adjustRightInd w:val="0"/>
      <w:spacing w:before="60" w:line="280" w:lineRule="atLeast"/>
      <w:ind w:left="1701"/>
      <w:jc w:val="both"/>
      <w:textAlignment w:val="baseline"/>
    </w:pPr>
    <w:rPr>
      <w:sz w:val="20"/>
      <w:szCs w:val="20"/>
      <w:lang w:eastAsia="en-US"/>
    </w:rPr>
  </w:style>
  <w:style w:type="character" w:customStyle="1" w:styleId="FootnoteTextChar">
    <w:name w:val="Footnote Text Char"/>
    <w:link w:val="FootnoteText"/>
    <w:semiHidden/>
    <w:rsid w:val="00C33B03"/>
    <w:rPr>
      <w:rFonts w:ascii="Arial" w:hAnsi="Arial" w:cs="Arial"/>
    </w:rPr>
  </w:style>
  <w:style w:type="character" w:customStyle="1" w:styleId="CommentTextChar">
    <w:name w:val="Comment Text Char"/>
    <w:link w:val="CommentText"/>
    <w:rsid w:val="00C33B03"/>
    <w:rPr>
      <w:rFonts w:ascii="Arial" w:hAnsi="Arial"/>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rsid w:val="00C33B03"/>
    <w:rPr>
      <w:rFonts w:ascii="Arial" w:hAnsi="Arial"/>
      <w:b/>
      <w:caps/>
      <w:kern w:val="28"/>
      <w:lang w:eastAsia="en-US"/>
    </w:rPr>
  </w:style>
  <w:style w:type="character" w:customStyle="1" w:styleId="Heading2Char">
    <w:name w:val="Heading 2 Char"/>
    <w:aliases w:val="Major Char,Numbered - 2 Char,h2 Char,2 Char,1.1.1 heading Char,Reset numbering Char,PARA2 Char,S Heading Char,S Heading 2 Char,Attribute Heading 2 Char,título 2 Char,H2 Char,R2 Char,H21 Char,H22 Char,H211 Char,H23 Char,H212 Char,H24 Char"/>
    <w:link w:val="Heading2"/>
    <w:rsid w:val="00C33B03"/>
    <w:rPr>
      <w:rFonts w:ascii="Arial" w:hAnsi="Arial"/>
      <w:lang w:eastAsia="en-US"/>
    </w:rPr>
  </w:style>
  <w:style w:type="character" w:customStyle="1" w:styleId="Heading3Char">
    <w:name w:val="Heading 3 Char"/>
    <w:aliases w:val="Minor Char,Level 1 - 1 Char,Heading P Char,h3 Char,Minor1 Char,Para Heading 3 Char,Para Heading 31 Char,h31 Char,H3 Char,H31 Char,H32 Char,H33 Char,H311 Char,(Alt+3) Char,h32 Char,h311 Char,h33 Char,h312 Char,h34 Char,h313 Char,h35 Char"/>
    <w:link w:val="Heading3"/>
    <w:rsid w:val="00C33B03"/>
    <w:rPr>
      <w:rFonts w:ascii="Arial" w:hAnsi="Arial"/>
      <w:lang w:eastAsia="en-US"/>
    </w:rPr>
  </w:style>
  <w:style w:type="character" w:customStyle="1" w:styleId="Heading4Char">
    <w:name w:val="Heading 4 Char"/>
    <w:aliases w:val="Sub-Minor Char,Level 2 - a Char,h4 Char,Schedules Char,1.1 Heading Char,Fourth Level Char,sub-sub-sub para Char,Lev 4 Char,Numbered - 4 Char,Te Char,Project table Char,Propos Char,Bullet 1 Char,Bullet 11 Char,Bullet 12 Char,Bullet 13 Char"/>
    <w:link w:val="Heading4"/>
    <w:rsid w:val="00C33B03"/>
    <w:rPr>
      <w:rFonts w:ascii="Arial" w:hAnsi="Arial"/>
      <w:lang w:eastAsia="en-US"/>
    </w:rPr>
  </w:style>
  <w:style w:type="character" w:customStyle="1" w:styleId="Heading5Char">
    <w:name w:val="Heading 5 Char"/>
    <w:aliases w:val="Level 3 - i Char,h5 Char,1cm Indent Char,Heading 5(unused) Char,Level 3 - (i) Char,Third Level Heading Char,Response Type Char,Response Type1 Char,Response Type2 Char,Response Type3 Char,Response Type4 Char,Response Type5 Char,H5 Char"/>
    <w:link w:val="Heading5"/>
    <w:rsid w:val="00C33B03"/>
    <w:rPr>
      <w:rFonts w:ascii="Arial" w:hAnsi="Arial"/>
      <w:lang w:eastAsia="en-US"/>
    </w:rPr>
  </w:style>
  <w:style w:type="character" w:customStyle="1" w:styleId="Heading6Char">
    <w:name w:val="Heading 6 Char"/>
    <w:aliases w:val="Legal Level 1. Char,Heading 6(unused) Char,L1 PIP Char,Heading 6  Appendix Y &amp; Z Char,Lev 6 Char,H6 DO NOT USE Char,Bullet list Char,PA Appendix Char,H6 Char,H61 Char,PR14 Char,bullet2 Char,Blank 2 Char,Appendix Char,sub-dash Char,sd Char"/>
    <w:link w:val="Heading6"/>
    <w:rsid w:val="00C33B03"/>
    <w:rPr>
      <w:rFonts w:ascii="Arial" w:hAnsi="Arial"/>
      <w:lang w:eastAsia="en-US"/>
    </w:rPr>
  </w:style>
  <w:style w:type="character" w:customStyle="1" w:styleId="Heading7Char">
    <w:name w:val="Heading 7 Char"/>
    <w:aliases w:val="Heading 7(unused) Char,Legal Level 1.1. Char,L2 PIP Char,Lev 7 Char,H7DO NOT USE Char,PA Appendix Major Char,Blank 3 Char,Appendix Major Char,Appendix Heading Char,App Head Char,App heading Char,letter list Char,lettered list Char,L7 Char"/>
    <w:link w:val="Heading7"/>
    <w:rsid w:val="00C33B03"/>
    <w:rPr>
      <w:rFonts w:ascii="Arial" w:hAnsi="Arial"/>
      <w:lang w:eastAsia="en-US"/>
    </w:rPr>
  </w:style>
  <w:style w:type="character" w:customStyle="1" w:styleId="Heading8Char">
    <w:name w:val="Heading 8 Char"/>
    <w:aliases w:val="Legal Level 1.1.1. Char,Lev 8 Char,h8 DO NOT USE Char,PA Appendix Minor Char,Blank 4 Char,Appendix Minor Char,Appendix Level 1 Char,Appendix1 Char,h8 Char,resume Char,H8 Char,8 Char"/>
    <w:link w:val="Heading8"/>
    <w:rsid w:val="00C33B03"/>
    <w:rPr>
      <w:rFonts w:ascii="Arial" w:hAnsi="Arial"/>
      <w:lang w:eastAsia="en-US"/>
    </w:rPr>
  </w:style>
  <w:style w:type="character" w:customStyle="1" w:styleId="Heading9Char">
    <w:name w:val="Heading 9 Char"/>
    <w:aliases w:val="Heading 9 (defunct) Char,Legal Level 1.1.1.1. Char,Lev 9 Char,h9 DO NOT USE Char,App Heading Char,Titre 10 Char,App1 Char,Blank 5 Char,appendix Char,Figure Heading Char,FH Char,Appendix2 Char,App Heading level 2 Char,h9 Char,H9 Char"/>
    <w:link w:val="Heading9"/>
    <w:rsid w:val="00C33B03"/>
    <w:rPr>
      <w:rFonts w:ascii="Arial" w:hAnsi="Arial"/>
      <w:lang w:eastAsia="en-US"/>
    </w:rPr>
  </w:style>
  <w:style w:type="paragraph" w:customStyle="1" w:styleId="TextLevel2">
    <w:name w:val="Text Level 2"/>
    <w:basedOn w:val="Normal"/>
    <w:rsid w:val="00C33B03"/>
    <w:pPr>
      <w:overflowPunct w:val="0"/>
      <w:autoSpaceDE w:val="0"/>
      <w:autoSpaceDN w:val="0"/>
      <w:adjustRightInd w:val="0"/>
      <w:spacing w:before="200" w:line="280" w:lineRule="atLeast"/>
      <w:ind w:left="851"/>
      <w:jc w:val="both"/>
      <w:textAlignment w:val="baseline"/>
    </w:pPr>
    <w:rPr>
      <w:sz w:val="20"/>
      <w:szCs w:val="20"/>
      <w:lang w:eastAsia="en-US"/>
    </w:rPr>
  </w:style>
  <w:style w:type="paragraph" w:customStyle="1" w:styleId="TextLevel1">
    <w:name w:val="Text Level 1"/>
    <w:uiPriority w:val="99"/>
    <w:rsid w:val="001F2E30"/>
    <w:pPr>
      <w:overflowPunct w:val="0"/>
      <w:autoSpaceDE w:val="0"/>
      <w:autoSpaceDN w:val="0"/>
      <w:adjustRightInd w:val="0"/>
      <w:spacing w:before="200" w:line="280" w:lineRule="atLeast"/>
      <w:ind w:left="567"/>
      <w:jc w:val="both"/>
      <w:textAlignment w:val="baseline"/>
    </w:pPr>
    <w:rPr>
      <w:rFonts w:ascii="Arial" w:hAnsi="Arial"/>
      <w:lang w:eastAsia="en-US"/>
    </w:rPr>
  </w:style>
  <w:style w:type="paragraph" w:customStyle="1" w:styleId="StandardHead">
    <w:name w:val="Standard Head"/>
    <w:basedOn w:val="Normal"/>
    <w:next w:val="StandardSubhead"/>
    <w:rsid w:val="001F2E30"/>
    <w:pPr>
      <w:overflowPunct w:val="0"/>
      <w:autoSpaceDE w:val="0"/>
      <w:autoSpaceDN w:val="0"/>
      <w:adjustRightInd w:val="0"/>
      <w:spacing w:before="240"/>
      <w:jc w:val="center"/>
      <w:textAlignment w:val="baseline"/>
    </w:pPr>
    <w:rPr>
      <w:b/>
      <w:caps/>
      <w:sz w:val="20"/>
      <w:szCs w:val="20"/>
      <w:lang w:eastAsia="en-US"/>
    </w:rPr>
  </w:style>
  <w:style w:type="paragraph" w:customStyle="1" w:styleId="StandardSubhead">
    <w:name w:val="Standard Subhead"/>
    <w:basedOn w:val="Normal"/>
    <w:next w:val="Normal"/>
    <w:rsid w:val="001F2E30"/>
    <w:pPr>
      <w:overflowPunct w:val="0"/>
      <w:autoSpaceDE w:val="0"/>
      <w:autoSpaceDN w:val="0"/>
      <w:adjustRightInd w:val="0"/>
      <w:spacing w:before="240"/>
      <w:jc w:val="center"/>
      <w:textAlignment w:val="baseline"/>
    </w:pPr>
    <w:rPr>
      <w:sz w:val="20"/>
      <w:szCs w:val="20"/>
      <w:lang w:eastAsia="en-US"/>
    </w:rPr>
  </w:style>
  <w:style w:type="paragraph" w:customStyle="1" w:styleId="TextLevel3">
    <w:name w:val="Text Level 3"/>
    <w:basedOn w:val="TextLevel1"/>
    <w:rsid w:val="001F2E30"/>
    <w:pPr>
      <w:spacing w:before="140"/>
      <w:ind w:left="1134"/>
    </w:pPr>
  </w:style>
  <w:style w:type="paragraph" w:styleId="BodyTextIndent3">
    <w:name w:val="Body Text Indent 3"/>
    <w:basedOn w:val="Normal"/>
    <w:link w:val="BodyTextIndent3Char"/>
    <w:uiPriority w:val="99"/>
    <w:rsid w:val="001F2E30"/>
    <w:pPr>
      <w:overflowPunct w:val="0"/>
      <w:autoSpaceDE w:val="0"/>
      <w:autoSpaceDN w:val="0"/>
      <w:adjustRightInd w:val="0"/>
      <w:spacing w:after="120"/>
      <w:ind w:left="283"/>
      <w:jc w:val="both"/>
      <w:textAlignment w:val="baseline"/>
    </w:pPr>
    <w:rPr>
      <w:sz w:val="16"/>
      <w:szCs w:val="16"/>
      <w:lang w:eastAsia="en-US"/>
    </w:rPr>
  </w:style>
  <w:style w:type="character" w:customStyle="1" w:styleId="BodyTextIndent3Char">
    <w:name w:val="Body Text Indent 3 Char"/>
    <w:link w:val="BodyTextIndent3"/>
    <w:uiPriority w:val="99"/>
    <w:rsid w:val="001F2E30"/>
    <w:rPr>
      <w:rFonts w:ascii="Arial" w:hAnsi="Arial"/>
      <w:sz w:val="16"/>
      <w:szCs w:val="16"/>
      <w:lang w:eastAsia="en-US"/>
    </w:rPr>
  </w:style>
  <w:style w:type="paragraph" w:customStyle="1" w:styleId="HeadingParagraph2">
    <w:name w:val="Heading Paragraph 2"/>
    <w:basedOn w:val="TextLevel2"/>
    <w:rsid w:val="001F2E30"/>
    <w:pPr>
      <w:numPr>
        <w:ilvl w:val="1"/>
        <w:numId w:val="16"/>
      </w:numPr>
      <w:outlineLvl w:val="1"/>
    </w:pPr>
  </w:style>
  <w:style w:type="paragraph" w:customStyle="1" w:styleId="HeadingParagraph3">
    <w:name w:val="Heading Paragraph 3"/>
    <w:basedOn w:val="TextLevel3"/>
    <w:rsid w:val="001F2E30"/>
    <w:pPr>
      <w:numPr>
        <w:ilvl w:val="2"/>
        <w:numId w:val="16"/>
      </w:numPr>
      <w:outlineLvl w:val="2"/>
    </w:pPr>
  </w:style>
  <w:style w:type="paragraph" w:customStyle="1" w:styleId="HeadingParagraph4">
    <w:name w:val="Heading Paragraph 4"/>
    <w:basedOn w:val="Normal"/>
    <w:rsid w:val="001F2E30"/>
    <w:pPr>
      <w:numPr>
        <w:ilvl w:val="3"/>
        <w:numId w:val="16"/>
      </w:numPr>
      <w:overflowPunct w:val="0"/>
      <w:autoSpaceDE w:val="0"/>
      <w:autoSpaceDN w:val="0"/>
      <w:adjustRightInd w:val="0"/>
      <w:spacing w:before="80" w:line="280" w:lineRule="atLeast"/>
      <w:jc w:val="both"/>
      <w:textAlignment w:val="baseline"/>
      <w:outlineLvl w:val="3"/>
    </w:pPr>
    <w:rPr>
      <w:sz w:val="20"/>
      <w:szCs w:val="20"/>
      <w:lang w:eastAsia="en-US"/>
    </w:rPr>
  </w:style>
  <w:style w:type="paragraph" w:customStyle="1" w:styleId="HeadingParagraph9">
    <w:name w:val="Heading Paragraph 9"/>
    <w:basedOn w:val="Normal"/>
    <w:rsid w:val="001F2E30"/>
    <w:pPr>
      <w:numPr>
        <w:ilvl w:val="8"/>
        <w:numId w:val="16"/>
      </w:numPr>
      <w:tabs>
        <w:tab w:val="left" w:pos="4536"/>
      </w:tabs>
      <w:overflowPunct w:val="0"/>
      <w:autoSpaceDE w:val="0"/>
      <w:autoSpaceDN w:val="0"/>
      <w:adjustRightInd w:val="0"/>
      <w:spacing w:before="80" w:line="280" w:lineRule="atLeast"/>
      <w:jc w:val="both"/>
      <w:textAlignment w:val="baseline"/>
      <w:outlineLvl w:val="8"/>
    </w:pPr>
    <w:rPr>
      <w:sz w:val="20"/>
      <w:szCs w:val="20"/>
      <w:lang w:eastAsia="en-US"/>
    </w:rPr>
  </w:style>
  <w:style w:type="character" w:customStyle="1" w:styleId="ListParagraphChar">
    <w:name w:val="List Paragraph Char"/>
    <w:link w:val="ListParagraph"/>
    <w:uiPriority w:val="34"/>
    <w:locked/>
    <w:rsid w:val="001F2E30"/>
    <w:rPr>
      <w:rFonts w:ascii="Arial" w:hAnsi="Arial"/>
      <w:sz w:val="24"/>
      <w:szCs w:val="24"/>
    </w:rPr>
  </w:style>
  <w:style w:type="paragraph" w:styleId="NoSpacing">
    <w:name w:val="No Spacing"/>
    <w:uiPriority w:val="1"/>
    <w:qFormat/>
    <w:rsid w:val="009E0FCA"/>
    <w:rPr>
      <w:rFonts w:ascii="Arial" w:hAnsi="Arial" w:cs="Arial"/>
      <w:sz w:val="24"/>
      <w:szCs w:val="24"/>
      <w:lang w:eastAsia="en-US"/>
    </w:rPr>
  </w:style>
  <w:style w:type="paragraph" w:customStyle="1" w:styleId="Sch1styleclause">
    <w:name w:val="Sch  (1style) clause"/>
    <w:basedOn w:val="Normal"/>
    <w:rsid w:val="00B62F9D"/>
    <w:pPr>
      <w:numPr>
        <w:numId w:val="17"/>
      </w:numPr>
      <w:spacing w:before="320" w:line="300" w:lineRule="atLeast"/>
      <w:jc w:val="both"/>
      <w:outlineLvl w:val="0"/>
    </w:pPr>
    <w:rPr>
      <w:rFonts w:ascii="Times New Roman" w:hAnsi="Times New Roman"/>
      <w:b/>
      <w:smallCaps/>
      <w:sz w:val="22"/>
      <w:szCs w:val="20"/>
      <w:lang w:eastAsia="en-US"/>
    </w:rPr>
  </w:style>
  <w:style w:type="paragraph" w:customStyle="1" w:styleId="Sch1stylesubclause">
    <w:name w:val="Sch  (1style) sub clause"/>
    <w:basedOn w:val="Normal"/>
    <w:rsid w:val="00B62F9D"/>
    <w:pPr>
      <w:numPr>
        <w:ilvl w:val="1"/>
        <w:numId w:val="17"/>
      </w:numPr>
      <w:spacing w:before="280" w:after="120" w:line="300" w:lineRule="atLeast"/>
      <w:jc w:val="both"/>
      <w:outlineLvl w:val="1"/>
    </w:pPr>
    <w:rPr>
      <w:rFonts w:ascii="Times New Roman" w:hAnsi="Times New Roman"/>
      <w:color w:val="000000"/>
      <w:sz w:val="22"/>
      <w:szCs w:val="20"/>
      <w:lang w:eastAsia="en-US"/>
    </w:rPr>
  </w:style>
  <w:style w:type="paragraph" w:customStyle="1" w:styleId="Sch1stylepara">
    <w:name w:val="Sch (1style) para"/>
    <w:basedOn w:val="Normal"/>
    <w:rsid w:val="00B62F9D"/>
    <w:pPr>
      <w:numPr>
        <w:ilvl w:val="2"/>
        <w:numId w:val="17"/>
      </w:numPr>
      <w:spacing w:after="120" w:line="300" w:lineRule="atLeast"/>
      <w:jc w:val="both"/>
    </w:pPr>
    <w:rPr>
      <w:rFonts w:ascii="Times New Roman" w:hAnsi="Times New Roman"/>
      <w:sz w:val="22"/>
      <w:szCs w:val="20"/>
      <w:lang w:eastAsia="en-US"/>
    </w:rPr>
  </w:style>
  <w:style w:type="paragraph" w:customStyle="1" w:styleId="Sch1stylesubpara">
    <w:name w:val="Sch (1style) sub para"/>
    <w:basedOn w:val="Heading4"/>
    <w:rsid w:val="00B62F9D"/>
    <w:pPr>
      <w:numPr>
        <w:numId w:val="17"/>
      </w:numPr>
      <w:tabs>
        <w:tab w:val="left" w:pos="2261"/>
      </w:tabs>
      <w:overflowPunct/>
      <w:autoSpaceDE/>
      <w:autoSpaceDN/>
      <w:adjustRightInd/>
      <w:spacing w:before="0" w:after="120" w:line="300" w:lineRule="atLeast"/>
      <w:textAlignment w:val="auto"/>
    </w:pPr>
    <w:rPr>
      <w:rFonts w:ascii="Times New Roman" w:hAnsi="Times New Roman"/>
      <w:sz w:val="22"/>
    </w:rPr>
  </w:style>
  <w:style w:type="character" w:styleId="UnresolvedMention">
    <w:name w:val="Unresolved Mention"/>
    <w:uiPriority w:val="99"/>
    <w:unhideWhenUsed/>
    <w:rsid w:val="00474AA1"/>
    <w:rPr>
      <w:color w:val="605E5C"/>
      <w:shd w:val="clear" w:color="auto" w:fill="E1DFDD"/>
    </w:rPr>
  </w:style>
  <w:style w:type="character" w:styleId="Mention">
    <w:name w:val="Mention"/>
    <w:basedOn w:val="DefaultParagraphFont"/>
    <w:uiPriority w:val="99"/>
    <w:unhideWhenUsed/>
    <w:rsid w:val="00106A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41078">
      <w:bodyDiv w:val="1"/>
      <w:marLeft w:val="0"/>
      <w:marRight w:val="0"/>
      <w:marTop w:val="0"/>
      <w:marBottom w:val="0"/>
      <w:divBdr>
        <w:top w:val="none" w:sz="0" w:space="0" w:color="auto"/>
        <w:left w:val="none" w:sz="0" w:space="0" w:color="auto"/>
        <w:bottom w:val="none" w:sz="0" w:space="0" w:color="auto"/>
        <w:right w:val="none" w:sz="0" w:space="0" w:color="auto"/>
      </w:divBdr>
    </w:div>
    <w:div w:id="235825286">
      <w:bodyDiv w:val="1"/>
      <w:marLeft w:val="0"/>
      <w:marRight w:val="0"/>
      <w:marTop w:val="0"/>
      <w:marBottom w:val="0"/>
      <w:divBdr>
        <w:top w:val="none" w:sz="0" w:space="0" w:color="auto"/>
        <w:left w:val="none" w:sz="0" w:space="0" w:color="auto"/>
        <w:bottom w:val="none" w:sz="0" w:space="0" w:color="auto"/>
        <w:right w:val="none" w:sz="0" w:space="0" w:color="auto"/>
      </w:divBdr>
    </w:div>
    <w:div w:id="420444609">
      <w:bodyDiv w:val="1"/>
      <w:marLeft w:val="0"/>
      <w:marRight w:val="0"/>
      <w:marTop w:val="0"/>
      <w:marBottom w:val="0"/>
      <w:divBdr>
        <w:top w:val="none" w:sz="0" w:space="0" w:color="auto"/>
        <w:left w:val="none" w:sz="0" w:space="0" w:color="auto"/>
        <w:bottom w:val="none" w:sz="0" w:space="0" w:color="auto"/>
        <w:right w:val="none" w:sz="0" w:space="0" w:color="auto"/>
      </w:divBdr>
    </w:div>
    <w:div w:id="488863297">
      <w:bodyDiv w:val="1"/>
      <w:marLeft w:val="0"/>
      <w:marRight w:val="0"/>
      <w:marTop w:val="0"/>
      <w:marBottom w:val="0"/>
      <w:divBdr>
        <w:top w:val="none" w:sz="0" w:space="0" w:color="auto"/>
        <w:left w:val="none" w:sz="0" w:space="0" w:color="auto"/>
        <w:bottom w:val="none" w:sz="0" w:space="0" w:color="auto"/>
        <w:right w:val="none" w:sz="0" w:space="0" w:color="auto"/>
      </w:divBdr>
    </w:div>
    <w:div w:id="497384609">
      <w:bodyDiv w:val="1"/>
      <w:marLeft w:val="0"/>
      <w:marRight w:val="0"/>
      <w:marTop w:val="0"/>
      <w:marBottom w:val="0"/>
      <w:divBdr>
        <w:top w:val="none" w:sz="0" w:space="0" w:color="auto"/>
        <w:left w:val="none" w:sz="0" w:space="0" w:color="auto"/>
        <w:bottom w:val="none" w:sz="0" w:space="0" w:color="auto"/>
        <w:right w:val="none" w:sz="0" w:space="0" w:color="auto"/>
      </w:divBdr>
    </w:div>
    <w:div w:id="527840431">
      <w:bodyDiv w:val="1"/>
      <w:marLeft w:val="0"/>
      <w:marRight w:val="0"/>
      <w:marTop w:val="0"/>
      <w:marBottom w:val="0"/>
      <w:divBdr>
        <w:top w:val="none" w:sz="0" w:space="0" w:color="auto"/>
        <w:left w:val="none" w:sz="0" w:space="0" w:color="auto"/>
        <w:bottom w:val="none" w:sz="0" w:space="0" w:color="auto"/>
        <w:right w:val="none" w:sz="0" w:space="0" w:color="auto"/>
      </w:divBdr>
    </w:div>
    <w:div w:id="593365714">
      <w:bodyDiv w:val="1"/>
      <w:marLeft w:val="0"/>
      <w:marRight w:val="0"/>
      <w:marTop w:val="0"/>
      <w:marBottom w:val="0"/>
      <w:divBdr>
        <w:top w:val="none" w:sz="0" w:space="0" w:color="auto"/>
        <w:left w:val="none" w:sz="0" w:space="0" w:color="auto"/>
        <w:bottom w:val="none" w:sz="0" w:space="0" w:color="auto"/>
        <w:right w:val="none" w:sz="0" w:space="0" w:color="auto"/>
      </w:divBdr>
    </w:div>
    <w:div w:id="608509152">
      <w:bodyDiv w:val="1"/>
      <w:marLeft w:val="0"/>
      <w:marRight w:val="0"/>
      <w:marTop w:val="0"/>
      <w:marBottom w:val="0"/>
      <w:divBdr>
        <w:top w:val="none" w:sz="0" w:space="0" w:color="auto"/>
        <w:left w:val="none" w:sz="0" w:space="0" w:color="auto"/>
        <w:bottom w:val="none" w:sz="0" w:space="0" w:color="auto"/>
        <w:right w:val="none" w:sz="0" w:space="0" w:color="auto"/>
      </w:divBdr>
      <w:divsChild>
        <w:div w:id="982781630">
          <w:marLeft w:val="0"/>
          <w:marRight w:val="0"/>
          <w:marTop w:val="0"/>
          <w:marBottom w:val="0"/>
          <w:divBdr>
            <w:top w:val="none" w:sz="0" w:space="0" w:color="auto"/>
            <w:left w:val="none" w:sz="0" w:space="0" w:color="auto"/>
            <w:bottom w:val="none" w:sz="0" w:space="0" w:color="auto"/>
            <w:right w:val="none" w:sz="0" w:space="0" w:color="auto"/>
          </w:divBdr>
          <w:divsChild>
            <w:div w:id="1003624388">
              <w:marLeft w:val="0"/>
              <w:marRight w:val="0"/>
              <w:marTop w:val="0"/>
              <w:marBottom w:val="0"/>
              <w:divBdr>
                <w:top w:val="none" w:sz="0" w:space="0" w:color="auto"/>
                <w:left w:val="none" w:sz="0" w:space="0" w:color="auto"/>
                <w:bottom w:val="none" w:sz="0" w:space="0" w:color="auto"/>
                <w:right w:val="none" w:sz="0" w:space="0" w:color="auto"/>
              </w:divBdr>
              <w:divsChild>
                <w:div w:id="2143503226">
                  <w:marLeft w:val="0"/>
                  <w:marRight w:val="0"/>
                  <w:marTop w:val="0"/>
                  <w:marBottom w:val="0"/>
                  <w:divBdr>
                    <w:top w:val="none" w:sz="0" w:space="0" w:color="auto"/>
                    <w:left w:val="none" w:sz="0" w:space="0" w:color="auto"/>
                    <w:bottom w:val="none" w:sz="0" w:space="0" w:color="auto"/>
                    <w:right w:val="none" w:sz="0" w:space="0" w:color="auto"/>
                  </w:divBdr>
                  <w:divsChild>
                    <w:div w:id="1269503918">
                      <w:marLeft w:val="0"/>
                      <w:marRight w:val="0"/>
                      <w:marTop w:val="0"/>
                      <w:marBottom w:val="0"/>
                      <w:divBdr>
                        <w:top w:val="none" w:sz="0" w:space="0" w:color="auto"/>
                        <w:left w:val="none" w:sz="0" w:space="0" w:color="auto"/>
                        <w:bottom w:val="none" w:sz="0" w:space="0" w:color="auto"/>
                        <w:right w:val="none" w:sz="0" w:space="0" w:color="auto"/>
                      </w:divBdr>
                      <w:divsChild>
                        <w:div w:id="1907379621">
                          <w:marLeft w:val="0"/>
                          <w:marRight w:val="0"/>
                          <w:marTop w:val="315"/>
                          <w:marBottom w:val="0"/>
                          <w:divBdr>
                            <w:top w:val="none" w:sz="0" w:space="0" w:color="auto"/>
                            <w:left w:val="none" w:sz="0" w:space="0" w:color="auto"/>
                            <w:bottom w:val="none" w:sz="0" w:space="0" w:color="auto"/>
                            <w:right w:val="none" w:sz="0" w:space="0" w:color="auto"/>
                          </w:divBdr>
                          <w:divsChild>
                            <w:div w:id="2116976088">
                              <w:marLeft w:val="1980"/>
                              <w:marRight w:val="3810"/>
                              <w:marTop w:val="0"/>
                              <w:marBottom w:val="0"/>
                              <w:divBdr>
                                <w:top w:val="none" w:sz="0" w:space="0" w:color="auto"/>
                                <w:left w:val="none" w:sz="0" w:space="0" w:color="auto"/>
                                <w:bottom w:val="none" w:sz="0" w:space="0" w:color="auto"/>
                                <w:right w:val="none" w:sz="0" w:space="0" w:color="auto"/>
                              </w:divBdr>
                              <w:divsChild>
                                <w:div w:id="759064009">
                                  <w:marLeft w:val="0"/>
                                  <w:marRight w:val="0"/>
                                  <w:marTop w:val="0"/>
                                  <w:marBottom w:val="0"/>
                                  <w:divBdr>
                                    <w:top w:val="none" w:sz="0" w:space="0" w:color="auto"/>
                                    <w:left w:val="none" w:sz="0" w:space="0" w:color="auto"/>
                                    <w:bottom w:val="none" w:sz="0" w:space="0" w:color="auto"/>
                                    <w:right w:val="none" w:sz="0" w:space="0" w:color="auto"/>
                                  </w:divBdr>
                                  <w:divsChild>
                                    <w:div w:id="797991180">
                                      <w:marLeft w:val="0"/>
                                      <w:marRight w:val="0"/>
                                      <w:marTop w:val="0"/>
                                      <w:marBottom w:val="0"/>
                                      <w:divBdr>
                                        <w:top w:val="none" w:sz="0" w:space="0" w:color="auto"/>
                                        <w:left w:val="none" w:sz="0" w:space="0" w:color="auto"/>
                                        <w:bottom w:val="none" w:sz="0" w:space="0" w:color="auto"/>
                                        <w:right w:val="none" w:sz="0" w:space="0" w:color="auto"/>
                                      </w:divBdr>
                                      <w:divsChild>
                                        <w:div w:id="1257902116">
                                          <w:marLeft w:val="0"/>
                                          <w:marRight w:val="0"/>
                                          <w:marTop w:val="0"/>
                                          <w:marBottom w:val="0"/>
                                          <w:divBdr>
                                            <w:top w:val="none" w:sz="0" w:space="0" w:color="auto"/>
                                            <w:left w:val="none" w:sz="0" w:space="0" w:color="auto"/>
                                            <w:bottom w:val="none" w:sz="0" w:space="0" w:color="auto"/>
                                            <w:right w:val="none" w:sz="0" w:space="0" w:color="auto"/>
                                          </w:divBdr>
                                          <w:divsChild>
                                            <w:div w:id="64425653">
                                              <w:marLeft w:val="0"/>
                                              <w:marRight w:val="0"/>
                                              <w:marTop w:val="0"/>
                                              <w:marBottom w:val="0"/>
                                              <w:divBdr>
                                                <w:top w:val="none" w:sz="0" w:space="0" w:color="auto"/>
                                                <w:left w:val="none" w:sz="0" w:space="0" w:color="auto"/>
                                                <w:bottom w:val="none" w:sz="0" w:space="0" w:color="auto"/>
                                                <w:right w:val="none" w:sz="0" w:space="0" w:color="auto"/>
                                              </w:divBdr>
                                              <w:divsChild>
                                                <w:div w:id="393546359">
                                                  <w:marLeft w:val="0"/>
                                                  <w:marRight w:val="0"/>
                                                  <w:marTop w:val="0"/>
                                                  <w:marBottom w:val="0"/>
                                                  <w:divBdr>
                                                    <w:top w:val="none" w:sz="0" w:space="0" w:color="auto"/>
                                                    <w:left w:val="none" w:sz="0" w:space="0" w:color="auto"/>
                                                    <w:bottom w:val="none" w:sz="0" w:space="0" w:color="auto"/>
                                                    <w:right w:val="none" w:sz="0" w:space="0" w:color="auto"/>
                                                  </w:divBdr>
                                                  <w:divsChild>
                                                    <w:div w:id="11633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1231546">
      <w:bodyDiv w:val="1"/>
      <w:marLeft w:val="0"/>
      <w:marRight w:val="0"/>
      <w:marTop w:val="0"/>
      <w:marBottom w:val="0"/>
      <w:divBdr>
        <w:top w:val="none" w:sz="0" w:space="0" w:color="auto"/>
        <w:left w:val="none" w:sz="0" w:space="0" w:color="auto"/>
        <w:bottom w:val="none" w:sz="0" w:space="0" w:color="auto"/>
        <w:right w:val="none" w:sz="0" w:space="0" w:color="auto"/>
      </w:divBdr>
    </w:div>
    <w:div w:id="1008673977">
      <w:bodyDiv w:val="1"/>
      <w:marLeft w:val="0"/>
      <w:marRight w:val="0"/>
      <w:marTop w:val="0"/>
      <w:marBottom w:val="0"/>
      <w:divBdr>
        <w:top w:val="none" w:sz="0" w:space="0" w:color="auto"/>
        <w:left w:val="none" w:sz="0" w:space="0" w:color="auto"/>
        <w:bottom w:val="none" w:sz="0" w:space="0" w:color="auto"/>
        <w:right w:val="none" w:sz="0" w:space="0" w:color="auto"/>
      </w:divBdr>
    </w:div>
    <w:div w:id="1025253151">
      <w:bodyDiv w:val="1"/>
      <w:marLeft w:val="0"/>
      <w:marRight w:val="0"/>
      <w:marTop w:val="0"/>
      <w:marBottom w:val="0"/>
      <w:divBdr>
        <w:top w:val="none" w:sz="0" w:space="0" w:color="auto"/>
        <w:left w:val="none" w:sz="0" w:space="0" w:color="auto"/>
        <w:bottom w:val="none" w:sz="0" w:space="0" w:color="auto"/>
        <w:right w:val="none" w:sz="0" w:space="0" w:color="auto"/>
      </w:divBdr>
    </w:div>
    <w:div w:id="1164854266">
      <w:bodyDiv w:val="1"/>
      <w:marLeft w:val="0"/>
      <w:marRight w:val="0"/>
      <w:marTop w:val="0"/>
      <w:marBottom w:val="0"/>
      <w:divBdr>
        <w:top w:val="none" w:sz="0" w:space="0" w:color="auto"/>
        <w:left w:val="none" w:sz="0" w:space="0" w:color="auto"/>
        <w:bottom w:val="none" w:sz="0" w:space="0" w:color="auto"/>
        <w:right w:val="none" w:sz="0" w:space="0" w:color="auto"/>
      </w:divBdr>
    </w:div>
    <w:div w:id="1174882317">
      <w:bodyDiv w:val="1"/>
      <w:marLeft w:val="0"/>
      <w:marRight w:val="0"/>
      <w:marTop w:val="0"/>
      <w:marBottom w:val="0"/>
      <w:divBdr>
        <w:top w:val="none" w:sz="0" w:space="0" w:color="auto"/>
        <w:left w:val="none" w:sz="0" w:space="0" w:color="auto"/>
        <w:bottom w:val="none" w:sz="0" w:space="0" w:color="auto"/>
        <w:right w:val="none" w:sz="0" w:space="0" w:color="auto"/>
      </w:divBdr>
    </w:div>
    <w:div w:id="1293755557">
      <w:bodyDiv w:val="1"/>
      <w:marLeft w:val="0"/>
      <w:marRight w:val="0"/>
      <w:marTop w:val="0"/>
      <w:marBottom w:val="0"/>
      <w:divBdr>
        <w:top w:val="none" w:sz="0" w:space="0" w:color="auto"/>
        <w:left w:val="none" w:sz="0" w:space="0" w:color="auto"/>
        <w:bottom w:val="none" w:sz="0" w:space="0" w:color="auto"/>
        <w:right w:val="none" w:sz="0" w:space="0" w:color="auto"/>
      </w:divBdr>
    </w:div>
    <w:div w:id="1362365992">
      <w:bodyDiv w:val="1"/>
      <w:marLeft w:val="0"/>
      <w:marRight w:val="0"/>
      <w:marTop w:val="0"/>
      <w:marBottom w:val="0"/>
      <w:divBdr>
        <w:top w:val="none" w:sz="0" w:space="0" w:color="auto"/>
        <w:left w:val="none" w:sz="0" w:space="0" w:color="auto"/>
        <w:bottom w:val="none" w:sz="0" w:space="0" w:color="auto"/>
        <w:right w:val="none" w:sz="0" w:space="0" w:color="auto"/>
      </w:divBdr>
    </w:div>
    <w:div w:id="1451820956">
      <w:bodyDiv w:val="1"/>
      <w:marLeft w:val="0"/>
      <w:marRight w:val="0"/>
      <w:marTop w:val="0"/>
      <w:marBottom w:val="0"/>
      <w:divBdr>
        <w:top w:val="none" w:sz="0" w:space="0" w:color="auto"/>
        <w:left w:val="none" w:sz="0" w:space="0" w:color="auto"/>
        <w:bottom w:val="none" w:sz="0" w:space="0" w:color="auto"/>
        <w:right w:val="none" w:sz="0" w:space="0" w:color="auto"/>
      </w:divBdr>
    </w:div>
    <w:div w:id="1541818209">
      <w:bodyDiv w:val="1"/>
      <w:marLeft w:val="0"/>
      <w:marRight w:val="0"/>
      <w:marTop w:val="0"/>
      <w:marBottom w:val="0"/>
      <w:divBdr>
        <w:top w:val="none" w:sz="0" w:space="0" w:color="auto"/>
        <w:left w:val="none" w:sz="0" w:space="0" w:color="auto"/>
        <w:bottom w:val="none" w:sz="0" w:space="0" w:color="auto"/>
        <w:right w:val="none" w:sz="0" w:space="0" w:color="auto"/>
      </w:divBdr>
    </w:div>
    <w:div w:id="1584026899">
      <w:bodyDiv w:val="1"/>
      <w:marLeft w:val="0"/>
      <w:marRight w:val="0"/>
      <w:marTop w:val="0"/>
      <w:marBottom w:val="0"/>
      <w:divBdr>
        <w:top w:val="none" w:sz="0" w:space="0" w:color="auto"/>
        <w:left w:val="none" w:sz="0" w:space="0" w:color="auto"/>
        <w:bottom w:val="none" w:sz="0" w:space="0" w:color="auto"/>
        <w:right w:val="none" w:sz="0" w:space="0" w:color="auto"/>
      </w:divBdr>
      <w:divsChild>
        <w:div w:id="22681677">
          <w:marLeft w:val="0"/>
          <w:marRight w:val="0"/>
          <w:marTop w:val="0"/>
          <w:marBottom w:val="0"/>
          <w:divBdr>
            <w:top w:val="none" w:sz="0" w:space="0" w:color="auto"/>
            <w:left w:val="none" w:sz="0" w:space="0" w:color="auto"/>
            <w:bottom w:val="none" w:sz="0" w:space="0" w:color="auto"/>
            <w:right w:val="none" w:sz="0" w:space="0" w:color="auto"/>
          </w:divBdr>
          <w:divsChild>
            <w:div w:id="1706172111">
              <w:marLeft w:val="0"/>
              <w:marRight w:val="0"/>
              <w:marTop w:val="0"/>
              <w:marBottom w:val="0"/>
              <w:divBdr>
                <w:top w:val="none" w:sz="0" w:space="0" w:color="auto"/>
                <w:left w:val="none" w:sz="0" w:space="0" w:color="auto"/>
                <w:bottom w:val="none" w:sz="0" w:space="0" w:color="auto"/>
                <w:right w:val="none" w:sz="0" w:space="0" w:color="auto"/>
              </w:divBdr>
              <w:divsChild>
                <w:div w:id="267087852">
                  <w:marLeft w:val="0"/>
                  <w:marRight w:val="0"/>
                  <w:marTop w:val="0"/>
                  <w:marBottom w:val="0"/>
                  <w:divBdr>
                    <w:top w:val="none" w:sz="0" w:space="0" w:color="auto"/>
                    <w:left w:val="none" w:sz="0" w:space="0" w:color="auto"/>
                    <w:bottom w:val="none" w:sz="0" w:space="0" w:color="auto"/>
                    <w:right w:val="none" w:sz="0" w:space="0" w:color="auto"/>
                  </w:divBdr>
                  <w:divsChild>
                    <w:div w:id="1547259843">
                      <w:marLeft w:val="0"/>
                      <w:marRight w:val="0"/>
                      <w:marTop w:val="0"/>
                      <w:marBottom w:val="0"/>
                      <w:divBdr>
                        <w:top w:val="none" w:sz="0" w:space="0" w:color="auto"/>
                        <w:left w:val="none" w:sz="0" w:space="0" w:color="auto"/>
                        <w:bottom w:val="none" w:sz="0" w:space="0" w:color="auto"/>
                        <w:right w:val="none" w:sz="0" w:space="0" w:color="auto"/>
                      </w:divBdr>
                      <w:divsChild>
                        <w:div w:id="2135708283">
                          <w:marLeft w:val="0"/>
                          <w:marRight w:val="0"/>
                          <w:marTop w:val="0"/>
                          <w:marBottom w:val="0"/>
                          <w:divBdr>
                            <w:top w:val="none" w:sz="0" w:space="0" w:color="auto"/>
                            <w:left w:val="none" w:sz="0" w:space="0" w:color="auto"/>
                            <w:bottom w:val="none" w:sz="0" w:space="0" w:color="auto"/>
                            <w:right w:val="none" w:sz="0" w:space="0" w:color="auto"/>
                          </w:divBdr>
                          <w:divsChild>
                            <w:div w:id="444806858">
                              <w:marLeft w:val="0"/>
                              <w:marRight w:val="0"/>
                              <w:marTop w:val="0"/>
                              <w:marBottom w:val="0"/>
                              <w:divBdr>
                                <w:top w:val="none" w:sz="0" w:space="0" w:color="auto"/>
                                <w:left w:val="none" w:sz="0" w:space="0" w:color="auto"/>
                                <w:bottom w:val="none" w:sz="0" w:space="0" w:color="auto"/>
                                <w:right w:val="none" w:sz="0" w:space="0" w:color="auto"/>
                              </w:divBdr>
                              <w:divsChild>
                                <w:div w:id="2002541985">
                                  <w:marLeft w:val="0"/>
                                  <w:marRight w:val="0"/>
                                  <w:marTop w:val="0"/>
                                  <w:marBottom w:val="0"/>
                                  <w:divBdr>
                                    <w:top w:val="none" w:sz="0" w:space="0" w:color="auto"/>
                                    <w:left w:val="none" w:sz="0" w:space="0" w:color="auto"/>
                                    <w:bottom w:val="none" w:sz="0" w:space="0" w:color="auto"/>
                                    <w:right w:val="none" w:sz="0" w:space="0" w:color="auto"/>
                                  </w:divBdr>
                                  <w:divsChild>
                                    <w:div w:id="392654975">
                                      <w:marLeft w:val="0"/>
                                      <w:marRight w:val="0"/>
                                      <w:marTop w:val="0"/>
                                      <w:marBottom w:val="0"/>
                                      <w:divBdr>
                                        <w:top w:val="none" w:sz="0" w:space="0" w:color="auto"/>
                                        <w:left w:val="none" w:sz="0" w:space="0" w:color="auto"/>
                                        <w:bottom w:val="none" w:sz="0" w:space="0" w:color="auto"/>
                                        <w:right w:val="none" w:sz="0" w:space="0" w:color="auto"/>
                                      </w:divBdr>
                                    </w:div>
                                    <w:div w:id="433136665">
                                      <w:marLeft w:val="0"/>
                                      <w:marRight w:val="0"/>
                                      <w:marTop w:val="0"/>
                                      <w:marBottom w:val="0"/>
                                      <w:divBdr>
                                        <w:top w:val="none" w:sz="0" w:space="0" w:color="auto"/>
                                        <w:left w:val="none" w:sz="0" w:space="0" w:color="auto"/>
                                        <w:bottom w:val="none" w:sz="0" w:space="0" w:color="auto"/>
                                        <w:right w:val="none" w:sz="0" w:space="0" w:color="auto"/>
                                      </w:divBdr>
                                    </w:div>
                                    <w:div w:id="942227163">
                                      <w:marLeft w:val="0"/>
                                      <w:marRight w:val="0"/>
                                      <w:marTop w:val="0"/>
                                      <w:marBottom w:val="0"/>
                                      <w:divBdr>
                                        <w:top w:val="none" w:sz="0" w:space="0" w:color="auto"/>
                                        <w:left w:val="none" w:sz="0" w:space="0" w:color="auto"/>
                                        <w:bottom w:val="none" w:sz="0" w:space="0" w:color="auto"/>
                                        <w:right w:val="none" w:sz="0" w:space="0" w:color="auto"/>
                                      </w:divBdr>
                                    </w:div>
                                    <w:div w:id="953484979">
                                      <w:marLeft w:val="0"/>
                                      <w:marRight w:val="0"/>
                                      <w:marTop w:val="0"/>
                                      <w:marBottom w:val="0"/>
                                      <w:divBdr>
                                        <w:top w:val="none" w:sz="0" w:space="0" w:color="auto"/>
                                        <w:left w:val="none" w:sz="0" w:space="0" w:color="auto"/>
                                        <w:bottom w:val="none" w:sz="0" w:space="0" w:color="auto"/>
                                        <w:right w:val="none" w:sz="0" w:space="0" w:color="auto"/>
                                      </w:divBdr>
                                    </w:div>
                                    <w:div w:id="954294539">
                                      <w:marLeft w:val="0"/>
                                      <w:marRight w:val="0"/>
                                      <w:marTop w:val="0"/>
                                      <w:marBottom w:val="0"/>
                                      <w:divBdr>
                                        <w:top w:val="none" w:sz="0" w:space="0" w:color="auto"/>
                                        <w:left w:val="none" w:sz="0" w:space="0" w:color="auto"/>
                                        <w:bottom w:val="none" w:sz="0" w:space="0" w:color="auto"/>
                                        <w:right w:val="none" w:sz="0" w:space="0" w:color="auto"/>
                                      </w:divBdr>
                                    </w:div>
                                    <w:div w:id="1058631239">
                                      <w:marLeft w:val="0"/>
                                      <w:marRight w:val="0"/>
                                      <w:marTop w:val="0"/>
                                      <w:marBottom w:val="0"/>
                                      <w:divBdr>
                                        <w:top w:val="none" w:sz="0" w:space="0" w:color="auto"/>
                                        <w:left w:val="none" w:sz="0" w:space="0" w:color="auto"/>
                                        <w:bottom w:val="none" w:sz="0" w:space="0" w:color="auto"/>
                                        <w:right w:val="none" w:sz="0" w:space="0" w:color="auto"/>
                                      </w:divBdr>
                                    </w:div>
                                    <w:div w:id="1203176544">
                                      <w:marLeft w:val="0"/>
                                      <w:marRight w:val="0"/>
                                      <w:marTop w:val="0"/>
                                      <w:marBottom w:val="0"/>
                                      <w:divBdr>
                                        <w:top w:val="none" w:sz="0" w:space="0" w:color="auto"/>
                                        <w:left w:val="none" w:sz="0" w:space="0" w:color="auto"/>
                                        <w:bottom w:val="none" w:sz="0" w:space="0" w:color="auto"/>
                                        <w:right w:val="none" w:sz="0" w:space="0" w:color="auto"/>
                                      </w:divBdr>
                                    </w:div>
                                    <w:div w:id="1394963349">
                                      <w:marLeft w:val="0"/>
                                      <w:marRight w:val="0"/>
                                      <w:marTop w:val="0"/>
                                      <w:marBottom w:val="0"/>
                                      <w:divBdr>
                                        <w:top w:val="none" w:sz="0" w:space="0" w:color="auto"/>
                                        <w:left w:val="none" w:sz="0" w:space="0" w:color="auto"/>
                                        <w:bottom w:val="none" w:sz="0" w:space="0" w:color="auto"/>
                                        <w:right w:val="none" w:sz="0" w:space="0" w:color="auto"/>
                                      </w:divBdr>
                                    </w:div>
                                    <w:div w:id="1420296988">
                                      <w:marLeft w:val="0"/>
                                      <w:marRight w:val="0"/>
                                      <w:marTop w:val="0"/>
                                      <w:marBottom w:val="0"/>
                                      <w:divBdr>
                                        <w:top w:val="none" w:sz="0" w:space="0" w:color="auto"/>
                                        <w:left w:val="none" w:sz="0" w:space="0" w:color="auto"/>
                                        <w:bottom w:val="none" w:sz="0" w:space="0" w:color="auto"/>
                                        <w:right w:val="none" w:sz="0" w:space="0" w:color="auto"/>
                                      </w:divBdr>
                                    </w:div>
                                    <w:div w:id="1603950109">
                                      <w:marLeft w:val="0"/>
                                      <w:marRight w:val="0"/>
                                      <w:marTop w:val="0"/>
                                      <w:marBottom w:val="0"/>
                                      <w:divBdr>
                                        <w:top w:val="none" w:sz="0" w:space="0" w:color="auto"/>
                                        <w:left w:val="none" w:sz="0" w:space="0" w:color="auto"/>
                                        <w:bottom w:val="none" w:sz="0" w:space="0" w:color="auto"/>
                                        <w:right w:val="none" w:sz="0" w:space="0" w:color="auto"/>
                                      </w:divBdr>
                                    </w:div>
                                    <w:div w:id="1722561208">
                                      <w:marLeft w:val="0"/>
                                      <w:marRight w:val="0"/>
                                      <w:marTop w:val="0"/>
                                      <w:marBottom w:val="0"/>
                                      <w:divBdr>
                                        <w:top w:val="none" w:sz="0" w:space="0" w:color="auto"/>
                                        <w:left w:val="none" w:sz="0" w:space="0" w:color="auto"/>
                                        <w:bottom w:val="none" w:sz="0" w:space="0" w:color="auto"/>
                                        <w:right w:val="none" w:sz="0" w:space="0" w:color="auto"/>
                                      </w:divBdr>
                                    </w:div>
                                    <w:div w:id="1788505517">
                                      <w:marLeft w:val="0"/>
                                      <w:marRight w:val="0"/>
                                      <w:marTop w:val="0"/>
                                      <w:marBottom w:val="0"/>
                                      <w:divBdr>
                                        <w:top w:val="none" w:sz="0" w:space="0" w:color="auto"/>
                                        <w:left w:val="none" w:sz="0" w:space="0" w:color="auto"/>
                                        <w:bottom w:val="none" w:sz="0" w:space="0" w:color="auto"/>
                                        <w:right w:val="none" w:sz="0" w:space="0" w:color="auto"/>
                                      </w:divBdr>
                                    </w:div>
                                    <w:div w:id="1832871546">
                                      <w:marLeft w:val="0"/>
                                      <w:marRight w:val="0"/>
                                      <w:marTop w:val="0"/>
                                      <w:marBottom w:val="0"/>
                                      <w:divBdr>
                                        <w:top w:val="none" w:sz="0" w:space="0" w:color="auto"/>
                                        <w:left w:val="none" w:sz="0" w:space="0" w:color="auto"/>
                                        <w:bottom w:val="none" w:sz="0" w:space="0" w:color="auto"/>
                                        <w:right w:val="none" w:sz="0" w:space="0" w:color="auto"/>
                                      </w:divBdr>
                                    </w:div>
                                    <w:div w:id="1850171817">
                                      <w:marLeft w:val="0"/>
                                      <w:marRight w:val="0"/>
                                      <w:marTop w:val="0"/>
                                      <w:marBottom w:val="0"/>
                                      <w:divBdr>
                                        <w:top w:val="none" w:sz="0" w:space="0" w:color="auto"/>
                                        <w:left w:val="none" w:sz="0" w:space="0" w:color="auto"/>
                                        <w:bottom w:val="none" w:sz="0" w:space="0" w:color="auto"/>
                                        <w:right w:val="none" w:sz="0" w:space="0" w:color="auto"/>
                                      </w:divBdr>
                                    </w:div>
                                    <w:div w:id="20403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875338">
      <w:bodyDiv w:val="1"/>
      <w:marLeft w:val="0"/>
      <w:marRight w:val="0"/>
      <w:marTop w:val="0"/>
      <w:marBottom w:val="0"/>
      <w:divBdr>
        <w:top w:val="none" w:sz="0" w:space="0" w:color="auto"/>
        <w:left w:val="none" w:sz="0" w:space="0" w:color="auto"/>
        <w:bottom w:val="none" w:sz="0" w:space="0" w:color="auto"/>
        <w:right w:val="none" w:sz="0" w:space="0" w:color="auto"/>
      </w:divBdr>
    </w:div>
    <w:div w:id="1974017665">
      <w:bodyDiv w:val="1"/>
      <w:marLeft w:val="0"/>
      <w:marRight w:val="0"/>
      <w:marTop w:val="0"/>
      <w:marBottom w:val="0"/>
      <w:divBdr>
        <w:top w:val="none" w:sz="0" w:space="0" w:color="auto"/>
        <w:left w:val="none" w:sz="0" w:space="0" w:color="auto"/>
        <w:bottom w:val="none" w:sz="0" w:space="0" w:color="auto"/>
        <w:right w:val="none" w:sz="0" w:space="0" w:color="auto"/>
      </w:divBdr>
    </w:div>
    <w:div w:id="2012414552">
      <w:bodyDiv w:val="1"/>
      <w:marLeft w:val="0"/>
      <w:marRight w:val="0"/>
      <w:marTop w:val="0"/>
      <w:marBottom w:val="0"/>
      <w:divBdr>
        <w:top w:val="none" w:sz="0" w:space="0" w:color="auto"/>
        <w:left w:val="none" w:sz="0" w:space="0" w:color="auto"/>
        <w:bottom w:val="none" w:sz="0" w:space="0" w:color="auto"/>
        <w:right w:val="none" w:sz="0" w:space="0" w:color="auto"/>
      </w:divBdr>
    </w:div>
    <w:div w:id="2043818578">
      <w:bodyDiv w:val="1"/>
      <w:marLeft w:val="0"/>
      <w:marRight w:val="0"/>
      <w:marTop w:val="0"/>
      <w:marBottom w:val="0"/>
      <w:divBdr>
        <w:top w:val="none" w:sz="0" w:space="0" w:color="auto"/>
        <w:left w:val="none" w:sz="0" w:space="0" w:color="auto"/>
        <w:bottom w:val="none" w:sz="0" w:space="0" w:color="auto"/>
        <w:right w:val="none" w:sz="0" w:space="0" w:color="auto"/>
      </w:divBdr>
    </w:div>
    <w:div w:id="2060586004">
      <w:bodyDiv w:val="1"/>
      <w:marLeft w:val="0"/>
      <w:marRight w:val="0"/>
      <w:marTop w:val="0"/>
      <w:marBottom w:val="0"/>
      <w:divBdr>
        <w:top w:val="none" w:sz="0" w:space="0" w:color="auto"/>
        <w:left w:val="none" w:sz="0" w:space="0" w:color="auto"/>
        <w:bottom w:val="none" w:sz="0" w:space="0" w:color="auto"/>
        <w:right w:val="none" w:sz="0" w:space="0" w:color="auto"/>
      </w:divBdr>
    </w:div>
    <w:div w:id="21364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sexeffectivesupport.org.uk/early-help/" TargetMode="External"/><Relationship Id="rId18" Type="http://schemas.openxmlformats.org/officeDocument/2006/relationships/hyperlink" Target="https://procontract-ufe.due-north.com/regist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essex.gov.uk/plans-and-strategies/everyones-esse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657XUhM1hbM"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60.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D72ED830695FA419B344DE626482554" ma:contentTypeVersion="4" ma:contentTypeDescription="Create a new document." ma:contentTypeScope="" ma:versionID="5ca9bdc5834861b92ca10bd3cfd234ed">
  <xsd:schema xmlns:xsd="http://www.w3.org/2001/XMLSchema" xmlns:xs="http://www.w3.org/2001/XMLSchema" xmlns:p="http://schemas.microsoft.com/office/2006/metadata/properties" xmlns:ns2="7ed4ace4-6b9d-4532-a8c7-905afdc60fbf" xmlns:ns3="dfba4597-3f50-4231-a38a-b9387e248599" targetNamespace="http://schemas.microsoft.com/office/2006/metadata/properties" ma:root="true" ma:fieldsID="24f43935cd05f1c0d184e1c5941e0f68" ns2:_="" ns3:_="">
    <xsd:import namespace="7ed4ace4-6b9d-4532-a8c7-905afdc60fbf"/>
    <xsd:import namespace="dfba4597-3f50-4231-a38a-b9387e2485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4ace4-6b9d-4532-a8c7-905afdc60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ba4597-3f50-4231-a38a-b9387e2485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E8C2B-A3E1-4D73-86A1-554B3FCEFE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C0A73C-5E74-45AD-B38F-45E7840E745C}">
  <ds:schemaRefs>
    <ds:schemaRef ds:uri="http://schemas.microsoft.com/sharepoint/v3/contenttype/forms"/>
  </ds:schemaRefs>
</ds:datastoreItem>
</file>

<file path=customXml/itemProps3.xml><?xml version="1.0" encoding="utf-8"?>
<ds:datastoreItem xmlns:ds="http://schemas.openxmlformats.org/officeDocument/2006/customXml" ds:itemID="{3DDEADB9-900D-4CC3-A290-F4B165120DE0}">
  <ds:schemaRefs>
    <ds:schemaRef ds:uri="http://schemas.openxmlformats.org/officeDocument/2006/bibliography"/>
  </ds:schemaRefs>
</ds:datastoreItem>
</file>

<file path=customXml/itemProps4.xml><?xml version="1.0" encoding="utf-8"?>
<ds:datastoreItem xmlns:ds="http://schemas.openxmlformats.org/officeDocument/2006/customXml" ds:itemID="{F8CE6DC2-DCD0-4A76-B288-480FC5BDB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4ace4-6b9d-4532-a8c7-905afdc60fbf"/>
    <ds:schemaRef ds:uri="dfba4597-3f50-4231-a38a-b9387e248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3994</Words>
  <Characters>22770</Characters>
  <Application>Microsoft Office Word</Application>
  <DocSecurity>0</DocSecurity>
  <Lines>189</Lines>
  <Paragraphs>53</Paragraphs>
  <ScaleCrop>false</ScaleCrop>
  <Company>Essex County Council</Company>
  <LinksUpToDate>false</LinksUpToDate>
  <CharactersWithSpaces>26711</CharactersWithSpaces>
  <SharedDoc>false</SharedDoc>
  <HLinks>
    <vt:vector size="42" baseType="variant">
      <vt:variant>
        <vt:i4>3997753</vt:i4>
      </vt:variant>
      <vt:variant>
        <vt:i4>15</vt:i4>
      </vt:variant>
      <vt:variant>
        <vt:i4>0</vt:i4>
      </vt:variant>
      <vt:variant>
        <vt:i4>5</vt:i4>
      </vt:variant>
      <vt:variant>
        <vt:lpwstr>https://procontract-ufe.due-north.com/register</vt:lpwstr>
      </vt:variant>
      <vt:variant>
        <vt:lpwstr/>
      </vt:variant>
      <vt:variant>
        <vt:i4>2228282</vt:i4>
      </vt:variant>
      <vt:variant>
        <vt:i4>9</vt:i4>
      </vt:variant>
      <vt:variant>
        <vt:i4>0</vt:i4>
      </vt:variant>
      <vt:variant>
        <vt:i4>5</vt:i4>
      </vt:variant>
      <vt:variant>
        <vt:lpwstr>http://www.bis.gov.uk/policies/europe/state-aid/de-minimis-aid-regulations</vt:lpwstr>
      </vt:variant>
      <vt:variant>
        <vt:lpwstr/>
      </vt:variant>
      <vt:variant>
        <vt:i4>5242897</vt:i4>
      </vt:variant>
      <vt:variant>
        <vt:i4>6</vt:i4>
      </vt:variant>
      <vt:variant>
        <vt:i4>0</vt:i4>
      </vt:variant>
      <vt:variant>
        <vt:i4>5</vt:i4>
      </vt:variant>
      <vt:variant>
        <vt:lpwstr>https://www.essex.gov.uk/plans-and-strategies/everyones-essex</vt:lpwstr>
      </vt:variant>
      <vt:variant>
        <vt:lpwstr/>
      </vt:variant>
      <vt:variant>
        <vt:i4>2687038</vt:i4>
      </vt:variant>
      <vt:variant>
        <vt:i4>3</vt:i4>
      </vt:variant>
      <vt:variant>
        <vt:i4>0</vt:i4>
      </vt:variant>
      <vt:variant>
        <vt:i4>5</vt:i4>
      </vt:variant>
      <vt:variant>
        <vt:lpwstr>https://www.youtube.com/watch?v=657XUhM1hbM</vt:lpwstr>
      </vt:variant>
      <vt:variant>
        <vt:lpwstr/>
      </vt:variant>
      <vt:variant>
        <vt:i4>1638480</vt:i4>
      </vt:variant>
      <vt:variant>
        <vt:i4>0</vt:i4>
      </vt:variant>
      <vt:variant>
        <vt:i4>0</vt:i4>
      </vt:variant>
      <vt:variant>
        <vt:i4>5</vt:i4>
      </vt:variant>
      <vt:variant>
        <vt:lpwstr>https://www.essexeffectivesupport.org.uk/early-help/</vt:lpwstr>
      </vt:variant>
      <vt:variant>
        <vt:lpwstr/>
      </vt:variant>
      <vt:variant>
        <vt:i4>5832829</vt:i4>
      </vt:variant>
      <vt:variant>
        <vt:i4>3</vt:i4>
      </vt:variant>
      <vt:variant>
        <vt:i4>0</vt:i4>
      </vt:variant>
      <vt:variant>
        <vt:i4>5</vt:i4>
      </vt:variant>
      <vt:variant>
        <vt:lpwstr>mailto:Brooke.Littlejohn@essex.gov.uk</vt:lpwstr>
      </vt:variant>
      <vt:variant>
        <vt:lpwstr/>
      </vt:variant>
      <vt:variant>
        <vt:i4>6750288</vt:i4>
      </vt:variant>
      <vt:variant>
        <vt:i4>0</vt:i4>
      </vt:variant>
      <vt:variant>
        <vt:i4>0</vt:i4>
      </vt:variant>
      <vt:variant>
        <vt:i4>5</vt:i4>
      </vt:variant>
      <vt:variant>
        <vt:lpwstr>mailto:John.Sharman@essex.gov.uk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Children and Families</dc:title>
  <dc:subject/>
  <dc:creator>joanna.eastoe</dc:creator>
  <cp:keywords/>
  <cp:lastModifiedBy>John Sharman - Graduate Trainee – Procurement</cp:lastModifiedBy>
  <cp:revision>2</cp:revision>
  <cp:lastPrinted>2018-11-15T23:47:00Z</cp:lastPrinted>
  <dcterms:created xsi:type="dcterms:W3CDTF">2022-11-14T08:42:00Z</dcterms:created>
  <dcterms:modified xsi:type="dcterms:W3CDTF">2022-11-14T08:42:00Z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550169126</vt:i4>
  </property>
  <property fmtid="{D5CDD505-2E9C-101B-9397-08002B2CF9AE}" pid="3" name="MSIP_Label_39d8be9e-c8d9-4b9c-bd40-2c27cc7ea2e6_Enabled">
    <vt:lpwstr>true</vt:lpwstr>
  </property>
  <property fmtid="{D5CDD505-2E9C-101B-9397-08002B2CF9AE}" pid="4" name="MSIP_Label_39d8be9e-c8d9-4b9c-bd40-2c27cc7ea2e6_SetDate">
    <vt:lpwstr>2022-08-15T07:27:13Z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4d12cf66-3c25-4bd4-8f9b-0000c7c39867</vt:lpwstr>
  </property>
  <property fmtid="{D5CDD505-2E9C-101B-9397-08002B2CF9AE}" pid="9" name="MSIP_Label_39d8be9e-c8d9-4b9c-bd40-2c27cc7ea2e6_ContentBits">
    <vt:lpwstr>0</vt:lpwstr>
  </property>
  <property fmtid="{D5CDD505-2E9C-101B-9397-08002B2CF9AE}" pid="10" name="ContentTypeId">
    <vt:lpwstr>0x010100AD72ED830695FA419B344DE626482554</vt:lpwstr>
  </property>
</Properties>
</file>