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0BA1" w14:textId="04E50BFB" w:rsidR="009A5F5E" w:rsidRPr="00BD18B2" w:rsidRDefault="005E4831" w:rsidP="004C5E71">
      <w:pPr>
        <w:pStyle w:val="HTMLPreformatted"/>
        <w:rPr>
          <w:rFonts w:ascii="Arial" w:hAnsi="Arial" w:cs="Arial"/>
          <w:color w:val="365F91" w:themeColor="accent1" w:themeShade="BF"/>
          <w:sz w:val="22"/>
          <w:szCs w:val="22"/>
        </w:rPr>
      </w:pPr>
      <w:r w:rsidRPr="00BD18B2">
        <w:rPr>
          <w:rFonts w:ascii="Arial" w:hAnsi="Arial" w:cs="Arial"/>
          <w:b/>
          <w:color w:val="365F91" w:themeColor="accent1" w:themeShade="BF"/>
          <w:sz w:val="22"/>
          <w:szCs w:val="22"/>
        </w:rPr>
        <w:t xml:space="preserve">Portal </w:t>
      </w:r>
      <w:r w:rsidR="009A5F5E" w:rsidRPr="00BD18B2">
        <w:rPr>
          <w:rFonts w:ascii="Arial" w:hAnsi="Arial" w:cs="Arial"/>
          <w:b/>
          <w:color w:val="365F91" w:themeColor="accent1" w:themeShade="BF"/>
          <w:sz w:val="22"/>
          <w:szCs w:val="22"/>
        </w:rPr>
        <w:t>Contract Reference:</w:t>
      </w:r>
      <w:r w:rsidRPr="00BD18B2">
        <w:rPr>
          <w:rFonts w:ascii="Arial" w:hAnsi="Arial" w:cs="Arial"/>
          <w:b/>
          <w:color w:val="365F91" w:themeColor="accent1" w:themeShade="BF"/>
          <w:sz w:val="22"/>
          <w:szCs w:val="22"/>
        </w:rPr>
        <w:t xml:space="preserve"> </w:t>
      </w:r>
      <w:r w:rsidR="00100FA0" w:rsidRPr="00100FA0">
        <w:rPr>
          <w:rFonts w:ascii="Arial" w:hAnsi="Arial" w:cs="Arial"/>
          <w:bCs/>
          <w:sz w:val="22"/>
          <w:szCs w:val="22"/>
        </w:rPr>
        <w:t>DN626376</w:t>
      </w:r>
    </w:p>
    <w:p w14:paraId="71D80BA2" w14:textId="68A40F25" w:rsidR="005E4831" w:rsidRPr="00BD18B2" w:rsidRDefault="005E4831"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Internal Contract Reference</w:t>
      </w:r>
      <w:r w:rsidRPr="00BD18B2">
        <w:rPr>
          <w:rFonts w:ascii="Arial" w:hAnsi="Arial" w:cs="Arial"/>
          <w:b/>
          <w:sz w:val="22"/>
          <w:szCs w:val="22"/>
        </w:rPr>
        <w:t>:</w:t>
      </w:r>
      <w:r w:rsidRPr="00BD18B2">
        <w:rPr>
          <w:rFonts w:ascii="Arial" w:hAnsi="Arial" w:cs="Arial"/>
          <w:sz w:val="22"/>
          <w:szCs w:val="22"/>
        </w:rPr>
        <w:t xml:space="preserve"> </w:t>
      </w:r>
      <w:r w:rsidR="00194581">
        <w:rPr>
          <w:rFonts w:ascii="Arial" w:hAnsi="Arial" w:cs="Arial"/>
          <w:sz w:val="22"/>
          <w:szCs w:val="22"/>
        </w:rPr>
        <w:t>P5628</w:t>
      </w:r>
    </w:p>
    <w:p w14:paraId="71D80BA3" w14:textId="633DD043" w:rsidR="009A5F5E" w:rsidRPr="00BD18B2" w:rsidRDefault="009A5F5E"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Contract Title:</w:t>
      </w:r>
      <w:r w:rsidR="005E4831" w:rsidRPr="00BD18B2">
        <w:rPr>
          <w:rFonts w:ascii="Arial" w:hAnsi="Arial" w:cs="Arial"/>
          <w:color w:val="365F91" w:themeColor="accent1" w:themeShade="BF"/>
          <w:sz w:val="22"/>
          <w:szCs w:val="22"/>
        </w:rPr>
        <w:t xml:space="preserve"> </w:t>
      </w:r>
      <w:r w:rsidR="0055695A" w:rsidRPr="00100FA0">
        <w:rPr>
          <w:rFonts w:ascii="Arial" w:hAnsi="Arial" w:cs="Arial"/>
          <w:sz w:val="22"/>
          <w:szCs w:val="22"/>
        </w:rPr>
        <w:t xml:space="preserve">Corporate </w:t>
      </w:r>
      <w:r w:rsidR="00163E0F" w:rsidRPr="00100FA0">
        <w:rPr>
          <w:rFonts w:ascii="Arial" w:hAnsi="Arial" w:cs="Arial"/>
          <w:sz w:val="22"/>
          <w:szCs w:val="22"/>
        </w:rPr>
        <w:t>Security</w:t>
      </w:r>
      <w:r w:rsidR="0055695A" w:rsidRPr="00100FA0">
        <w:rPr>
          <w:rFonts w:ascii="Arial" w:hAnsi="Arial" w:cs="Arial"/>
          <w:sz w:val="22"/>
          <w:szCs w:val="22"/>
        </w:rPr>
        <w:t xml:space="preserve"> Services</w:t>
      </w:r>
      <w:r w:rsidR="00163E0F" w:rsidRPr="00100FA0">
        <w:rPr>
          <w:rFonts w:ascii="Arial" w:hAnsi="Arial" w:cs="Arial"/>
          <w:sz w:val="22"/>
          <w:szCs w:val="22"/>
        </w:rPr>
        <w:t xml:space="preserve"> Framework</w:t>
      </w:r>
      <w:r w:rsidR="00C873C4" w:rsidRPr="00100FA0">
        <w:rPr>
          <w:rFonts w:ascii="Arial" w:hAnsi="Arial" w:cs="Arial"/>
          <w:sz w:val="22"/>
          <w:szCs w:val="22"/>
        </w:rPr>
        <w:t xml:space="preserve"> </w:t>
      </w:r>
    </w:p>
    <w:p w14:paraId="71D80BA4" w14:textId="1AA3DE33"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Expressions of interest</w:t>
      </w:r>
      <w:r w:rsidR="005C2155">
        <w:rPr>
          <w:rFonts w:ascii="Arial" w:hAnsi="Arial" w:cs="Arial"/>
          <w:b/>
          <w:color w:val="365F91" w:themeColor="accent1" w:themeShade="BF"/>
          <w:sz w:val="22"/>
          <w:szCs w:val="22"/>
        </w:rPr>
        <w:t xml:space="preserve"> </w:t>
      </w:r>
      <w:r w:rsidRPr="00BD18B2">
        <w:rPr>
          <w:rFonts w:ascii="Arial" w:hAnsi="Arial" w:cs="Arial"/>
          <w:b/>
          <w:color w:val="365F91" w:themeColor="accent1" w:themeShade="BF"/>
          <w:sz w:val="22"/>
          <w:szCs w:val="22"/>
        </w:rPr>
        <w:t>start date:</w:t>
      </w:r>
      <w:r w:rsidR="0038662B" w:rsidRPr="00BD18B2">
        <w:rPr>
          <w:rFonts w:ascii="Arial" w:hAnsi="Arial" w:cs="Arial"/>
          <w:b/>
          <w:color w:val="365F91" w:themeColor="accent1" w:themeShade="BF"/>
          <w:sz w:val="22"/>
          <w:szCs w:val="22"/>
        </w:rPr>
        <w:t xml:space="preserve"> </w:t>
      </w:r>
      <w:r w:rsidR="00AE4132" w:rsidRPr="00100FA0">
        <w:rPr>
          <w:rFonts w:ascii="Arial" w:hAnsi="Arial" w:cs="Arial"/>
          <w:bCs/>
          <w:sz w:val="22"/>
          <w:szCs w:val="22"/>
        </w:rPr>
        <w:t>22</w:t>
      </w:r>
      <w:r w:rsidR="00AE4132" w:rsidRPr="00100FA0">
        <w:rPr>
          <w:rFonts w:ascii="Arial" w:hAnsi="Arial" w:cs="Arial"/>
          <w:bCs/>
          <w:sz w:val="22"/>
          <w:szCs w:val="22"/>
          <w:vertAlign w:val="superscript"/>
        </w:rPr>
        <w:t>nd</w:t>
      </w:r>
      <w:r w:rsidR="00AE4132" w:rsidRPr="00100FA0">
        <w:rPr>
          <w:rFonts w:ascii="Arial" w:hAnsi="Arial" w:cs="Arial"/>
          <w:bCs/>
          <w:sz w:val="22"/>
          <w:szCs w:val="22"/>
        </w:rPr>
        <w:t xml:space="preserve"> S</w:t>
      </w:r>
      <w:r w:rsidR="00ED69F1" w:rsidRPr="00100FA0">
        <w:rPr>
          <w:rFonts w:ascii="Arial" w:hAnsi="Arial" w:cs="Arial"/>
          <w:bCs/>
          <w:sz w:val="22"/>
          <w:szCs w:val="22"/>
        </w:rPr>
        <w:t>eptember 2022</w:t>
      </w:r>
    </w:p>
    <w:p w14:paraId="71D80BA5" w14:textId="43F78041" w:rsidR="009A5F5E" w:rsidRPr="00100FA0" w:rsidRDefault="005C2155" w:rsidP="004C5E71">
      <w:pPr>
        <w:pStyle w:val="HTMLPreformatted"/>
        <w:rPr>
          <w:rFonts w:ascii="Arial" w:hAnsi="Arial" w:cs="Arial"/>
          <w:b/>
          <w:sz w:val="22"/>
          <w:szCs w:val="22"/>
        </w:rPr>
      </w:pPr>
      <w:r>
        <w:rPr>
          <w:rFonts w:ascii="Arial" w:hAnsi="Arial" w:cs="Arial"/>
          <w:b/>
          <w:color w:val="365F91" w:themeColor="accent1" w:themeShade="BF"/>
          <w:sz w:val="22"/>
          <w:szCs w:val="22"/>
        </w:rPr>
        <w:t xml:space="preserve">Return of </w:t>
      </w:r>
      <w:r w:rsidR="000271C8">
        <w:rPr>
          <w:rFonts w:ascii="Arial" w:hAnsi="Arial" w:cs="Arial"/>
          <w:b/>
          <w:color w:val="365F91" w:themeColor="accent1" w:themeShade="BF"/>
          <w:sz w:val="22"/>
          <w:szCs w:val="22"/>
        </w:rPr>
        <w:t>tenders/</w:t>
      </w:r>
      <w:r>
        <w:rPr>
          <w:rFonts w:ascii="Arial" w:hAnsi="Arial" w:cs="Arial"/>
          <w:b/>
          <w:color w:val="365F91" w:themeColor="accent1" w:themeShade="BF"/>
          <w:sz w:val="22"/>
          <w:szCs w:val="22"/>
        </w:rPr>
        <w:t>bids end</w:t>
      </w:r>
      <w:r w:rsidR="009A5F5E" w:rsidRPr="00BD18B2">
        <w:rPr>
          <w:rFonts w:ascii="Arial" w:hAnsi="Arial" w:cs="Arial"/>
          <w:b/>
          <w:color w:val="365F91" w:themeColor="accent1" w:themeShade="BF"/>
          <w:sz w:val="22"/>
          <w:szCs w:val="22"/>
        </w:rPr>
        <w:t xml:space="preserve"> date:</w:t>
      </w:r>
      <w:r w:rsidR="0038662B" w:rsidRPr="00BD18B2">
        <w:rPr>
          <w:rFonts w:ascii="Arial" w:hAnsi="Arial" w:cs="Arial"/>
          <w:b/>
          <w:color w:val="365F91" w:themeColor="accent1" w:themeShade="BF"/>
          <w:sz w:val="22"/>
          <w:szCs w:val="22"/>
        </w:rPr>
        <w:t xml:space="preserve"> </w:t>
      </w:r>
      <w:r w:rsidR="004958CC" w:rsidRPr="00100FA0">
        <w:rPr>
          <w:rFonts w:ascii="Arial" w:hAnsi="Arial" w:cs="Arial"/>
          <w:bCs/>
          <w:sz w:val="22"/>
          <w:szCs w:val="22"/>
        </w:rPr>
        <w:t>24</w:t>
      </w:r>
      <w:r w:rsidR="004958CC" w:rsidRPr="00100FA0">
        <w:rPr>
          <w:rFonts w:ascii="Arial" w:hAnsi="Arial" w:cs="Arial"/>
          <w:bCs/>
          <w:sz w:val="22"/>
          <w:szCs w:val="22"/>
          <w:vertAlign w:val="superscript"/>
        </w:rPr>
        <w:t>th</w:t>
      </w:r>
      <w:r w:rsidR="004958CC" w:rsidRPr="00100FA0">
        <w:rPr>
          <w:rFonts w:ascii="Arial" w:hAnsi="Arial" w:cs="Arial"/>
          <w:bCs/>
          <w:sz w:val="22"/>
          <w:szCs w:val="22"/>
        </w:rPr>
        <w:t xml:space="preserve"> October </w:t>
      </w:r>
      <w:r w:rsidR="000A3D58" w:rsidRPr="00100FA0">
        <w:rPr>
          <w:rFonts w:ascii="Arial" w:hAnsi="Arial" w:cs="Arial"/>
          <w:bCs/>
          <w:sz w:val="22"/>
          <w:szCs w:val="22"/>
        </w:rPr>
        <w:t>2022</w:t>
      </w:r>
      <w:r w:rsidR="000A3D58" w:rsidRPr="00100FA0">
        <w:rPr>
          <w:rFonts w:ascii="Arial" w:hAnsi="Arial" w:cs="Arial"/>
          <w:b/>
          <w:sz w:val="22"/>
          <w:szCs w:val="22"/>
        </w:rPr>
        <w:t xml:space="preserve"> </w:t>
      </w:r>
    </w:p>
    <w:p w14:paraId="71D80BA6" w14:textId="07421F48" w:rsidR="0038662B" w:rsidRPr="00BD18B2" w:rsidRDefault="000271C8" w:rsidP="004C5E71">
      <w:pPr>
        <w:pStyle w:val="HTMLPreformatted"/>
        <w:rPr>
          <w:rFonts w:ascii="Arial" w:hAnsi="Arial" w:cs="Arial"/>
          <w:b/>
          <w:sz w:val="22"/>
          <w:szCs w:val="22"/>
        </w:rPr>
      </w:pPr>
      <w:r>
        <w:rPr>
          <w:rFonts w:ascii="Arial" w:hAnsi="Arial" w:cs="Arial"/>
          <w:b/>
          <w:color w:val="365F91" w:themeColor="accent1" w:themeShade="BF"/>
          <w:sz w:val="22"/>
          <w:szCs w:val="22"/>
        </w:rPr>
        <w:t xml:space="preserve">Initial </w:t>
      </w:r>
      <w:r w:rsidR="0038662B" w:rsidRPr="00BD18B2">
        <w:rPr>
          <w:rFonts w:ascii="Arial" w:hAnsi="Arial" w:cs="Arial"/>
          <w:b/>
          <w:color w:val="365F91" w:themeColor="accent1" w:themeShade="BF"/>
          <w:sz w:val="22"/>
          <w:szCs w:val="22"/>
        </w:rPr>
        <w:t xml:space="preserve">Contract Duration: </w:t>
      </w:r>
      <w:r w:rsidR="000D1A10" w:rsidRPr="00D478E0">
        <w:rPr>
          <w:rFonts w:ascii="Arial" w:hAnsi="Arial" w:cs="Arial"/>
          <w:bCs/>
          <w:sz w:val="22"/>
          <w:szCs w:val="22"/>
        </w:rPr>
        <w:t>48 months</w:t>
      </w:r>
      <w:r w:rsidR="000D1A10" w:rsidRPr="00D478E0">
        <w:rPr>
          <w:rFonts w:ascii="Arial" w:hAnsi="Arial" w:cs="Arial"/>
          <w:b/>
          <w:sz w:val="22"/>
          <w:szCs w:val="22"/>
        </w:rPr>
        <w:t xml:space="preserve"> </w:t>
      </w:r>
    </w:p>
    <w:p w14:paraId="71D80BA7" w14:textId="7D58142A"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Extensions:</w:t>
      </w:r>
      <w:r w:rsidR="0038662B" w:rsidRPr="00BD18B2">
        <w:rPr>
          <w:rFonts w:ascii="Arial" w:hAnsi="Arial" w:cs="Arial"/>
          <w:b/>
          <w:color w:val="365F91" w:themeColor="accent1" w:themeShade="BF"/>
          <w:sz w:val="22"/>
          <w:szCs w:val="22"/>
        </w:rPr>
        <w:t xml:space="preserve"> </w:t>
      </w:r>
      <w:proofErr w:type="spellStart"/>
      <w:r w:rsidR="000D1A10" w:rsidRPr="00D478E0">
        <w:rPr>
          <w:rFonts w:ascii="Arial" w:hAnsi="Arial" w:cs="Arial"/>
          <w:bCs/>
          <w:sz w:val="22"/>
          <w:szCs w:val="22"/>
        </w:rPr>
        <w:t>non</w:t>
      </w:r>
      <w:proofErr w:type="spellEnd"/>
      <w:r w:rsidR="000D1A10" w:rsidRPr="00D478E0">
        <w:rPr>
          <w:rFonts w:ascii="Arial" w:hAnsi="Arial" w:cs="Arial"/>
          <w:bCs/>
          <w:sz w:val="22"/>
          <w:szCs w:val="22"/>
        </w:rPr>
        <w:t xml:space="preserve"> applicable</w:t>
      </w:r>
      <w:r w:rsidR="000D1A10" w:rsidRPr="00D478E0">
        <w:rPr>
          <w:rFonts w:ascii="Arial" w:hAnsi="Arial" w:cs="Arial"/>
          <w:b/>
          <w:sz w:val="22"/>
          <w:szCs w:val="22"/>
        </w:rPr>
        <w:t xml:space="preserve"> </w:t>
      </w:r>
    </w:p>
    <w:p w14:paraId="71D80BA8" w14:textId="27679059"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Estimated </w:t>
      </w:r>
      <w:r w:rsidR="00446C01">
        <w:rPr>
          <w:rFonts w:ascii="Arial" w:hAnsi="Arial" w:cs="Arial"/>
          <w:b/>
          <w:color w:val="365F91" w:themeColor="accent1" w:themeShade="BF"/>
          <w:sz w:val="22"/>
          <w:szCs w:val="22"/>
        </w:rPr>
        <w:t xml:space="preserve">Contract </w:t>
      </w:r>
      <w:r w:rsidRPr="00BD18B2">
        <w:rPr>
          <w:rFonts w:ascii="Arial" w:hAnsi="Arial" w:cs="Arial"/>
          <w:b/>
          <w:color w:val="365F91" w:themeColor="accent1" w:themeShade="BF"/>
          <w:sz w:val="22"/>
          <w:szCs w:val="22"/>
        </w:rPr>
        <w:t>Value (including extensions):</w:t>
      </w:r>
      <w:r w:rsidR="0038662B" w:rsidRPr="00BD18B2">
        <w:rPr>
          <w:rFonts w:ascii="Arial" w:hAnsi="Arial" w:cs="Arial"/>
          <w:b/>
          <w:color w:val="365F91" w:themeColor="accent1" w:themeShade="BF"/>
          <w:sz w:val="22"/>
          <w:szCs w:val="22"/>
        </w:rPr>
        <w:t xml:space="preserve"> </w:t>
      </w:r>
      <w:r w:rsidR="008D0A66">
        <w:rPr>
          <w:rFonts w:ascii="Arial" w:hAnsi="Arial" w:cs="Arial"/>
          <w:b/>
          <w:color w:val="365F91" w:themeColor="accent1" w:themeShade="BF"/>
          <w:sz w:val="22"/>
          <w:szCs w:val="22"/>
        </w:rPr>
        <w:t>8,</w:t>
      </w:r>
      <w:r w:rsidR="005D3215">
        <w:rPr>
          <w:rFonts w:ascii="Arial" w:hAnsi="Arial" w:cs="Arial"/>
          <w:b/>
          <w:color w:val="365F91" w:themeColor="accent1" w:themeShade="BF"/>
          <w:sz w:val="22"/>
          <w:szCs w:val="22"/>
        </w:rPr>
        <w:t>480,000</w:t>
      </w:r>
      <w:r w:rsidR="0056191D">
        <w:rPr>
          <w:rFonts w:ascii="Arial" w:hAnsi="Arial" w:cs="Arial"/>
          <w:b/>
          <w:color w:val="365F91" w:themeColor="accent1" w:themeShade="BF"/>
          <w:sz w:val="22"/>
          <w:szCs w:val="22"/>
        </w:rPr>
        <w:t>.00</w:t>
      </w:r>
    </w:p>
    <w:p w14:paraId="2BEC2B14" w14:textId="77777777" w:rsidR="000D1A10" w:rsidRDefault="000D1A10" w:rsidP="00FC72E9">
      <w:pPr>
        <w:pStyle w:val="HTMLPreformatted"/>
        <w:rPr>
          <w:rFonts w:ascii="Arial" w:hAnsi="Arial" w:cs="Arial"/>
          <w:b/>
          <w:color w:val="365F91" w:themeColor="accent1" w:themeShade="BF"/>
          <w:sz w:val="22"/>
          <w:szCs w:val="22"/>
        </w:rPr>
      </w:pPr>
    </w:p>
    <w:p w14:paraId="71D80BA9" w14:textId="370A9468" w:rsidR="00FC72E9" w:rsidRPr="00BD18B2"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Description: </w:t>
      </w:r>
    </w:p>
    <w:p w14:paraId="607033F0" w14:textId="5E43FB64" w:rsidR="00280040" w:rsidRDefault="003231C3" w:rsidP="00FC72E9">
      <w:pPr>
        <w:pStyle w:val="HTMLPreformatted"/>
        <w:rPr>
          <w:rFonts w:ascii="Arial" w:hAnsi="Arial" w:cs="Arial"/>
          <w:sz w:val="22"/>
          <w:szCs w:val="22"/>
        </w:rPr>
      </w:pPr>
      <w:r w:rsidRPr="003231C3">
        <w:rPr>
          <w:rFonts w:ascii="Arial" w:hAnsi="Arial" w:cs="Arial"/>
          <w:sz w:val="22"/>
          <w:szCs w:val="22"/>
        </w:rPr>
        <w:t>This framework is for a range of security services required by the Council to meet its requirement for security personnel and repairs</w:t>
      </w:r>
      <w:r w:rsidR="3788BBE1" w:rsidRPr="243309CF">
        <w:rPr>
          <w:rFonts w:ascii="Arial" w:hAnsi="Arial" w:cs="Arial"/>
          <w:sz w:val="22"/>
          <w:szCs w:val="22"/>
        </w:rPr>
        <w:t>,</w:t>
      </w:r>
      <w:r w:rsidRPr="003231C3">
        <w:rPr>
          <w:rFonts w:ascii="Arial" w:hAnsi="Arial" w:cs="Arial"/>
          <w:sz w:val="22"/>
          <w:szCs w:val="22"/>
        </w:rPr>
        <w:t xml:space="preserve"> maintenance </w:t>
      </w:r>
      <w:r w:rsidR="04F57206" w:rsidRPr="243309CF">
        <w:rPr>
          <w:rFonts w:ascii="Arial" w:hAnsi="Arial" w:cs="Arial"/>
          <w:sz w:val="22"/>
          <w:szCs w:val="22"/>
        </w:rPr>
        <w:t>&amp; purchase</w:t>
      </w:r>
      <w:r w:rsidRPr="243309CF">
        <w:rPr>
          <w:rFonts w:ascii="Arial" w:hAnsi="Arial" w:cs="Arial"/>
          <w:sz w:val="22"/>
          <w:szCs w:val="22"/>
        </w:rPr>
        <w:t xml:space="preserve"> </w:t>
      </w:r>
      <w:r w:rsidRPr="003231C3">
        <w:rPr>
          <w:rFonts w:ascii="Arial" w:hAnsi="Arial" w:cs="Arial"/>
          <w:sz w:val="22"/>
          <w:szCs w:val="22"/>
        </w:rPr>
        <w:t xml:space="preserve">of its security equipment. </w:t>
      </w:r>
    </w:p>
    <w:p w14:paraId="5ACD39D1" w14:textId="77777777" w:rsidR="00280040" w:rsidRDefault="00280040" w:rsidP="00FC72E9">
      <w:pPr>
        <w:pStyle w:val="HTMLPreformatted"/>
        <w:rPr>
          <w:rFonts w:ascii="Arial" w:hAnsi="Arial" w:cs="Arial"/>
          <w:sz w:val="22"/>
          <w:szCs w:val="22"/>
        </w:rPr>
      </w:pPr>
    </w:p>
    <w:p w14:paraId="2B166BD7" w14:textId="3264DEBC" w:rsidR="00280040" w:rsidRDefault="003231C3" w:rsidP="00FC72E9">
      <w:pPr>
        <w:pStyle w:val="HTMLPreformatted"/>
        <w:rPr>
          <w:rFonts w:ascii="Arial" w:hAnsi="Arial" w:cs="Arial"/>
          <w:sz w:val="22"/>
          <w:szCs w:val="22"/>
        </w:rPr>
      </w:pPr>
      <w:r w:rsidRPr="003231C3">
        <w:rPr>
          <w:rFonts w:ascii="Arial" w:hAnsi="Arial" w:cs="Arial"/>
          <w:sz w:val="22"/>
          <w:szCs w:val="22"/>
        </w:rPr>
        <w:t>The framework is divided into the following lots:</w:t>
      </w:r>
    </w:p>
    <w:p w14:paraId="66D5E179" w14:textId="240765CF" w:rsidR="00280040" w:rsidRDefault="00280040" w:rsidP="243309CF">
      <w:pPr>
        <w:pStyle w:val="HTMLPreformatted"/>
        <w:rPr>
          <w:rFonts w:ascii="Arial" w:hAnsi="Arial" w:cs="Arial"/>
          <w:sz w:val="22"/>
          <w:szCs w:val="22"/>
        </w:rPr>
      </w:pPr>
      <w:r w:rsidRPr="243309CF">
        <w:rPr>
          <w:rFonts w:ascii="Arial" w:hAnsi="Arial" w:cs="Arial"/>
          <w:sz w:val="22"/>
          <w:szCs w:val="22"/>
        </w:rPr>
        <w:t xml:space="preserve">Lot 1 </w:t>
      </w:r>
      <w:r w:rsidR="00163E0F" w:rsidRPr="243309CF">
        <w:rPr>
          <w:rFonts w:ascii="Arial" w:hAnsi="Arial" w:cs="Arial"/>
          <w:sz w:val="22"/>
          <w:szCs w:val="22"/>
        </w:rPr>
        <w:t>–</w:t>
      </w:r>
      <w:r w:rsidRPr="243309CF">
        <w:rPr>
          <w:rFonts w:ascii="Arial" w:hAnsi="Arial" w:cs="Arial"/>
          <w:sz w:val="22"/>
          <w:szCs w:val="22"/>
        </w:rPr>
        <w:t xml:space="preserve"> </w:t>
      </w:r>
      <w:r w:rsidR="00163E0F" w:rsidRPr="243309CF">
        <w:rPr>
          <w:rFonts w:ascii="Arial" w:hAnsi="Arial" w:cs="Arial"/>
          <w:sz w:val="22"/>
          <w:szCs w:val="22"/>
        </w:rPr>
        <w:t xml:space="preserve">Concierge Man Guarding &amp; indoor Event security </w:t>
      </w:r>
      <w:r w:rsidR="31369DCE" w:rsidRPr="243309CF">
        <w:rPr>
          <w:rFonts w:ascii="Arial" w:hAnsi="Arial" w:cs="Arial"/>
          <w:sz w:val="22"/>
          <w:szCs w:val="22"/>
        </w:rPr>
        <w:t xml:space="preserve">(value up to </w:t>
      </w:r>
      <w:r w:rsidR="4E1A09C9" w:rsidRPr="243309CF">
        <w:rPr>
          <w:rFonts w:ascii="Arial" w:hAnsi="Arial" w:cs="Arial"/>
          <w:sz w:val="22"/>
          <w:szCs w:val="22"/>
        </w:rPr>
        <w:t xml:space="preserve">700,000.00 per </w:t>
      </w:r>
      <w:r w:rsidR="12B76172" w:rsidRPr="243309CF">
        <w:rPr>
          <w:rFonts w:ascii="Arial" w:hAnsi="Arial" w:cs="Arial"/>
          <w:sz w:val="22"/>
          <w:szCs w:val="22"/>
        </w:rPr>
        <w:t>financial year)</w:t>
      </w:r>
      <w:r w:rsidR="4E1A09C9" w:rsidRPr="243309CF">
        <w:rPr>
          <w:rFonts w:ascii="Arial" w:hAnsi="Arial" w:cs="Arial"/>
          <w:sz w:val="22"/>
          <w:szCs w:val="22"/>
        </w:rPr>
        <w:t xml:space="preserve"> </w:t>
      </w:r>
    </w:p>
    <w:p w14:paraId="074F5B83" w14:textId="3AF6B414" w:rsidR="243309CF" w:rsidRDefault="243309CF" w:rsidP="243309CF">
      <w:pPr>
        <w:pStyle w:val="HTMLPreformatted"/>
        <w:rPr>
          <w:rFonts w:ascii="Arial" w:hAnsi="Arial" w:cs="Arial"/>
          <w:sz w:val="22"/>
          <w:szCs w:val="22"/>
        </w:rPr>
      </w:pPr>
    </w:p>
    <w:p w14:paraId="09B8667C" w14:textId="3C099D2A" w:rsidR="00280040" w:rsidRPr="00A86CD2" w:rsidRDefault="00280040" w:rsidP="00280040">
      <w:pPr>
        <w:pStyle w:val="HTMLPreformatted"/>
        <w:rPr>
          <w:rFonts w:ascii="Arial" w:hAnsi="Arial" w:cs="Arial"/>
          <w:sz w:val="22"/>
          <w:szCs w:val="22"/>
        </w:rPr>
      </w:pPr>
      <w:r w:rsidRPr="00A86CD2">
        <w:rPr>
          <w:rFonts w:ascii="Arial" w:hAnsi="Arial" w:cs="Arial"/>
          <w:sz w:val="22"/>
          <w:szCs w:val="22"/>
        </w:rPr>
        <w:t xml:space="preserve">Lot 2 </w:t>
      </w:r>
      <w:r w:rsidR="00163E0F">
        <w:rPr>
          <w:rFonts w:ascii="Arial" w:hAnsi="Arial" w:cs="Arial"/>
          <w:sz w:val="22"/>
          <w:szCs w:val="22"/>
        </w:rPr>
        <w:t>–</w:t>
      </w:r>
      <w:r w:rsidRPr="00A86CD2">
        <w:rPr>
          <w:rFonts w:ascii="Arial" w:hAnsi="Arial" w:cs="Arial"/>
          <w:sz w:val="22"/>
          <w:szCs w:val="22"/>
        </w:rPr>
        <w:t xml:space="preserve"> </w:t>
      </w:r>
      <w:r w:rsidR="00163E0F">
        <w:rPr>
          <w:rFonts w:ascii="Arial" w:hAnsi="Arial" w:cs="Arial"/>
          <w:sz w:val="22"/>
          <w:szCs w:val="22"/>
        </w:rPr>
        <w:t>Man, Man &amp; Dog guarding, key holding and Alarm, Response</w:t>
      </w:r>
      <w:r w:rsidR="0953BB4A" w:rsidRPr="243309CF">
        <w:rPr>
          <w:rFonts w:ascii="Arial" w:hAnsi="Arial" w:cs="Arial"/>
          <w:sz w:val="22"/>
          <w:szCs w:val="22"/>
        </w:rPr>
        <w:t xml:space="preserve"> </w:t>
      </w:r>
      <w:r w:rsidR="42B7D1F1" w:rsidRPr="243309CF">
        <w:rPr>
          <w:rFonts w:ascii="Arial" w:hAnsi="Arial" w:cs="Arial"/>
          <w:sz w:val="22"/>
          <w:szCs w:val="22"/>
        </w:rPr>
        <w:t xml:space="preserve">(value up to </w:t>
      </w:r>
      <w:r w:rsidR="0953BB4A" w:rsidRPr="243309CF">
        <w:rPr>
          <w:rFonts w:ascii="Arial" w:hAnsi="Arial" w:cs="Arial"/>
          <w:sz w:val="22"/>
          <w:szCs w:val="22"/>
        </w:rPr>
        <w:t>1,</w:t>
      </w:r>
      <w:r w:rsidR="0953BB4A" w:rsidRPr="77E40790">
        <w:rPr>
          <w:rFonts w:ascii="Arial" w:hAnsi="Arial" w:cs="Arial"/>
          <w:sz w:val="22"/>
          <w:szCs w:val="22"/>
        </w:rPr>
        <w:t>1</w:t>
      </w:r>
      <w:r w:rsidR="1EB3187A" w:rsidRPr="77E40790">
        <w:rPr>
          <w:rFonts w:ascii="Arial" w:hAnsi="Arial" w:cs="Arial"/>
          <w:sz w:val="22"/>
          <w:szCs w:val="22"/>
        </w:rPr>
        <w:t>6</w:t>
      </w:r>
      <w:r w:rsidR="0953BB4A" w:rsidRPr="77E40790">
        <w:rPr>
          <w:rFonts w:ascii="Arial" w:hAnsi="Arial" w:cs="Arial"/>
          <w:sz w:val="22"/>
          <w:szCs w:val="22"/>
        </w:rPr>
        <w:t>0</w:t>
      </w:r>
      <w:r w:rsidR="0953BB4A" w:rsidRPr="243309CF">
        <w:rPr>
          <w:rFonts w:ascii="Arial" w:hAnsi="Arial" w:cs="Arial"/>
          <w:sz w:val="22"/>
          <w:szCs w:val="22"/>
        </w:rPr>
        <w:t xml:space="preserve">,000.00 per </w:t>
      </w:r>
      <w:r w:rsidR="2CCD17F4" w:rsidRPr="243309CF">
        <w:rPr>
          <w:rFonts w:ascii="Arial" w:hAnsi="Arial" w:cs="Arial"/>
          <w:sz w:val="22"/>
          <w:szCs w:val="22"/>
        </w:rPr>
        <w:t>financial year)</w:t>
      </w:r>
    </w:p>
    <w:p w14:paraId="0944F432" w14:textId="1160C694" w:rsidR="243309CF" w:rsidRDefault="243309CF" w:rsidP="243309CF">
      <w:pPr>
        <w:pStyle w:val="HTMLPreformatted"/>
        <w:rPr>
          <w:rFonts w:ascii="Arial" w:hAnsi="Arial" w:cs="Arial"/>
          <w:sz w:val="22"/>
          <w:szCs w:val="22"/>
        </w:rPr>
      </w:pPr>
    </w:p>
    <w:p w14:paraId="672B53B6" w14:textId="66439E2C" w:rsidR="00280040" w:rsidRPr="00A86CD2" w:rsidRDefault="00280040" w:rsidP="243309CF">
      <w:pPr>
        <w:pStyle w:val="HTMLPreformatted"/>
        <w:rPr>
          <w:rFonts w:ascii="Arial" w:hAnsi="Arial" w:cs="Arial"/>
          <w:sz w:val="22"/>
          <w:szCs w:val="22"/>
        </w:rPr>
      </w:pPr>
      <w:r w:rsidRPr="243309CF">
        <w:rPr>
          <w:rFonts w:ascii="Arial" w:hAnsi="Arial" w:cs="Arial"/>
          <w:sz w:val="22"/>
          <w:szCs w:val="22"/>
        </w:rPr>
        <w:t xml:space="preserve">Lot 3 </w:t>
      </w:r>
      <w:r w:rsidR="00163E0F" w:rsidRPr="243309CF">
        <w:rPr>
          <w:rFonts w:ascii="Arial" w:hAnsi="Arial" w:cs="Arial"/>
          <w:sz w:val="22"/>
          <w:szCs w:val="22"/>
        </w:rPr>
        <w:t>–</w:t>
      </w:r>
      <w:r w:rsidRPr="243309CF">
        <w:rPr>
          <w:rFonts w:ascii="Arial" w:hAnsi="Arial" w:cs="Arial"/>
          <w:sz w:val="22"/>
          <w:szCs w:val="22"/>
        </w:rPr>
        <w:t xml:space="preserve"> </w:t>
      </w:r>
      <w:r w:rsidR="00163E0F" w:rsidRPr="243309CF">
        <w:rPr>
          <w:rFonts w:ascii="Arial" w:hAnsi="Arial" w:cs="Arial"/>
          <w:sz w:val="22"/>
          <w:szCs w:val="22"/>
        </w:rPr>
        <w:t xml:space="preserve">Alarm Monitoring &amp; Maintenance </w:t>
      </w:r>
      <w:r w:rsidR="274B1314" w:rsidRPr="243309CF">
        <w:rPr>
          <w:rFonts w:ascii="Arial" w:hAnsi="Arial" w:cs="Arial"/>
          <w:sz w:val="22"/>
          <w:szCs w:val="22"/>
        </w:rPr>
        <w:t>(value</w:t>
      </w:r>
      <w:r w:rsidR="42887F80" w:rsidRPr="243309CF">
        <w:rPr>
          <w:rFonts w:ascii="Arial" w:hAnsi="Arial" w:cs="Arial"/>
          <w:sz w:val="22"/>
          <w:szCs w:val="22"/>
        </w:rPr>
        <w:t xml:space="preserve"> up to </w:t>
      </w:r>
      <w:r w:rsidR="4B0FCF42" w:rsidRPr="77E40790">
        <w:rPr>
          <w:rFonts w:ascii="Arial" w:hAnsi="Arial" w:cs="Arial"/>
          <w:sz w:val="22"/>
          <w:szCs w:val="22"/>
        </w:rPr>
        <w:t>8</w:t>
      </w:r>
      <w:r w:rsidR="3D82BD91" w:rsidRPr="77E40790">
        <w:rPr>
          <w:rFonts w:ascii="Arial" w:hAnsi="Arial" w:cs="Arial"/>
          <w:sz w:val="22"/>
          <w:szCs w:val="22"/>
        </w:rPr>
        <w:t>0</w:t>
      </w:r>
      <w:r w:rsidR="3D82BD91" w:rsidRPr="243309CF">
        <w:rPr>
          <w:rFonts w:ascii="Arial" w:hAnsi="Arial" w:cs="Arial"/>
          <w:sz w:val="22"/>
          <w:szCs w:val="22"/>
        </w:rPr>
        <w:t xml:space="preserve">,000.00 per </w:t>
      </w:r>
      <w:r w:rsidR="35976E33" w:rsidRPr="243309CF">
        <w:rPr>
          <w:rFonts w:ascii="Arial" w:hAnsi="Arial" w:cs="Arial"/>
          <w:sz w:val="22"/>
          <w:szCs w:val="22"/>
        </w:rPr>
        <w:t xml:space="preserve">financial year) </w:t>
      </w:r>
    </w:p>
    <w:p w14:paraId="08687E1B" w14:textId="521760F9" w:rsidR="00280040" w:rsidRPr="00A86CD2" w:rsidRDefault="00280040" w:rsidP="243309CF">
      <w:pPr>
        <w:pStyle w:val="HTMLPreformatted"/>
        <w:rPr>
          <w:rFonts w:ascii="Arial" w:hAnsi="Arial" w:cs="Arial"/>
          <w:sz w:val="22"/>
          <w:szCs w:val="22"/>
        </w:rPr>
      </w:pPr>
    </w:p>
    <w:p w14:paraId="2778B908" w14:textId="11795F2A" w:rsidR="00280040" w:rsidRPr="00A86CD2" w:rsidRDefault="00280040" w:rsidP="00280040">
      <w:pPr>
        <w:pStyle w:val="HTMLPreformatted"/>
        <w:rPr>
          <w:rFonts w:ascii="Arial" w:hAnsi="Arial" w:cs="Arial"/>
          <w:sz w:val="22"/>
          <w:szCs w:val="22"/>
        </w:rPr>
      </w:pPr>
      <w:r w:rsidRPr="00A86CD2">
        <w:rPr>
          <w:rFonts w:ascii="Arial" w:hAnsi="Arial" w:cs="Arial"/>
          <w:sz w:val="22"/>
          <w:szCs w:val="22"/>
        </w:rPr>
        <w:t xml:space="preserve">Lot 4 - </w:t>
      </w:r>
      <w:r w:rsidR="00A86CD2" w:rsidRPr="00A86CD2">
        <w:rPr>
          <w:rFonts w:ascii="Arial" w:hAnsi="Arial" w:cs="Arial"/>
          <w:sz w:val="22"/>
          <w:szCs w:val="22"/>
        </w:rPr>
        <w:t xml:space="preserve">Event Security </w:t>
      </w:r>
      <w:r w:rsidR="00A86CD2">
        <w:rPr>
          <w:rFonts w:ascii="Arial" w:hAnsi="Arial" w:cs="Arial"/>
          <w:sz w:val="22"/>
          <w:szCs w:val="22"/>
        </w:rPr>
        <w:t xml:space="preserve">(value up to £180,000 per financial year) </w:t>
      </w:r>
    </w:p>
    <w:p w14:paraId="71D80BAF" w14:textId="13FDF436" w:rsidR="008F0CB4" w:rsidRPr="0004290E" w:rsidRDefault="008F0CB4" w:rsidP="00FC72E9">
      <w:pPr>
        <w:pStyle w:val="HTMLPreformatted"/>
        <w:rPr>
          <w:rFonts w:ascii="Arial" w:hAnsi="Arial" w:cs="Arial"/>
          <w:bCs/>
          <w:sz w:val="22"/>
          <w:szCs w:val="22"/>
        </w:rPr>
      </w:pPr>
    </w:p>
    <w:p w14:paraId="4847073A" w14:textId="3037616D" w:rsidR="0004290E" w:rsidRPr="0004290E" w:rsidRDefault="0004290E" w:rsidP="0004290E">
      <w:pPr>
        <w:pStyle w:val="HTMLPreformatted"/>
        <w:rPr>
          <w:rFonts w:ascii="Arial" w:hAnsi="Arial" w:cs="Arial"/>
          <w:bCs/>
          <w:sz w:val="22"/>
          <w:szCs w:val="22"/>
        </w:rPr>
      </w:pPr>
      <w:r w:rsidRPr="0004290E">
        <w:rPr>
          <w:rFonts w:ascii="Arial" w:hAnsi="Arial" w:cs="Arial"/>
          <w:bCs/>
          <w:sz w:val="22"/>
          <w:szCs w:val="22"/>
        </w:rPr>
        <w:t>Tender</w:t>
      </w:r>
      <w:r>
        <w:rPr>
          <w:rFonts w:ascii="Arial" w:hAnsi="Arial" w:cs="Arial"/>
          <w:bCs/>
          <w:sz w:val="22"/>
          <w:szCs w:val="22"/>
        </w:rPr>
        <w:t>s</w:t>
      </w:r>
      <w:r w:rsidRPr="0004290E">
        <w:rPr>
          <w:rFonts w:ascii="Arial" w:hAnsi="Arial" w:cs="Arial"/>
          <w:bCs/>
          <w:sz w:val="22"/>
          <w:szCs w:val="22"/>
        </w:rPr>
        <w:t xml:space="preserve"> may be submitted for one or more </w:t>
      </w:r>
      <w:r w:rsidR="008F4301">
        <w:rPr>
          <w:rFonts w:ascii="Arial" w:hAnsi="Arial" w:cs="Arial"/>
          <w:bCs/>
          <w:sz w:val="22"/>
          <w:szCs w:val="22"/>
        </w:rPr>
        <w:t>L</w:t>
      </w:r>
      <w:r w:rsidRPr="0004290E">
        <w:rPr>
          <w:rFonts w:ascii="Arial" w:hAnsi="Arial" w:cs="Arial"/>
          <w:bCs/>
          <w:sz w:val="22"/>
          <w:szCs w:val="22"/>
        </w:rPr>
        <w:t xml:space="preserve">ots. Tenderers must bid for all services </w:t>
      </w:r>
      <w:r w:rsidR="00F378A5">
        <w:rPr>
          <w:rFonts w:ascii="Arial" w:hAnsi="Arial" w:cs="Arial"/>
          <w:bCs/>
          <w:sz w:val="22"/>
          <w:szCs w:val="22"/>
        </w:rPr>
        <w:t xml:space="preserve">listed </w:t>
      </w:r>
      <w:r w:rsidRPr="0004290E">
        <w:rPr>
          <w:rFonts w:ascii="Arial" w:hAnsi="Arial" w:cs="Arial"/>
          <w:bCs/>
          <w:sz w:val="22"/>
          <w:szCs w:val="22"/>
        </w:rPr>
        <w:t xml:space="preserve">within </w:t>
      </w:r>
      <w:r w:rsidR="00F378A5">
        <w:rPr>
          <w:rFonts w:ascii="Arial" w:hAnsi="Arial" w:cs="Arial"/>
          <w:bCs/>
          <w:sz w:val="22"/>
          <w:szCs w:val="22"/>
        </w:rPr>
        <w:t xml:space="preserve">the </w:t>
      </w:r>
      <w:r w:rsidR="008F4301">
        <w:rPr>
          <w:rFonts w:ascii="Arial" w:hAnsi="Arial" w:cs="Arial"/>
          <w:bCs/>
          <w:sz w:val="22"/>
          <w:szCs w:val="22"/>
        </w:rPr>
        <w:t>L</w:t>
      </w:r>
      <w:r w:rsidR="00F378A5">
        <w:rPr>
          <w:rFonts w:ascii="Arial" w:hAnsi="Arial" w:cs="Arial"/>
          <w:bCs/>
          <w:sz w:val="22"/>
          <w:szCs w:val="22"/>
        </w:rPr>
        <w:t xml:space="preserve">ot or </w:t>
      </w:r>
      <w:r w:rsidR="008F4301">
        <w:rPr>
          <w:rFonts w:ascii="Arial" w:hAnsi="Arial" w:cs="Arial"/>
          <w:bCs/>
          <w:sz w:val="22"/>
          <w:szCs w:val="22"/>
        </w:rPr>
        <w:t>L</w:t>
      </w:r>
      <w:r w:rsidRPr="0004290E">
        <w:rPr>
          <w:rFonts w:ascii="Arial" w:hAnsi="Arial" w:cs="Arial"/>
          <w:bCs/>
          <w:sz w:val="22"/>
          <w:szCs w:val="22"/>
        </w:rPr>
        <w:t xml:space="preserve">ots being tendered in order for their bid to be considered. </w:t>
      </w:r>
    </w:p>
    <w:p w14:paraId="67ED2425" w14:textId="77777777" w:rsidR="0004290E" w:rsidRPr="0004290E" w:rsidRDefault="0004290E" w:rsidP="0004290E">
      <w:pPr>
        <w:pStyle w:val="HTMLPreformatted"/>
        <w:rPr>
          <w:rFonts w:ascii="Arial" w:hAnsi="Arial" w:cs="Arial"/>
          <w:bCs/>
          <w:sz w:val="22"/>
          <w:szCs w:val="22"/>
        </w:rPr>
      </w:pPr>
    </w:p>
    <w:p w14:paraId="1DCCFBF8" w14:textId="57A15761" w:rsidR="0004290E" w:rsidRDefault="00F378A5" w:rsidP="0004290E">
      <w:pPr>
        <w:pStyle w:val="HTMLPreformatted"/>
        <w:rPr>
          <w:rFonts w:ascii="Arial" w:hAnsi="Arial" w:cs="Arial"/>
          <w:bCs/>
          <w:sz w:val="22"/>
          <w:szCs w:val="22"/>
        </w:rPr>
      </w:pPr>
      <w:r>
        <w:rPr>
          <w:rFonts w:ascii="Arial" w:hAnsi="Arial" w:cs="Arial"/>
          <w:bCs/>
          <w:sz w:val="22"/>
          <w:szCs w:val="22"/>
        </w:rPr>
        <w:t xml:space="preserve">There is a pre-selection </w:t>
      </w:r>
      <w:proofErr w:type="gramStart"/>
      <w:r>
        <w:rPr>
          <w:rFonts w:ascii="Arial" w:hAnsi="Arial" w:cs="Arial"/>
          <w:bCs/>
          <w:sz w:val="22"/>
          <w:szCs w:val="22"/>
        </w:rPr>
        <w:t>stage</w:t>
      </w:r>
      <w:proofErr w:type="gramEnd"/>
      <w:r>
        <w:rPr>
          <w:rFonts w:ascii="Arial" w:hAnsi="Arial" w:cs="Arial"/>
          <w:bCs/>
          <w:sz w:val="22"/>
          <w:szCs w:val="22"/>
        </w:rPr>
        <w:t xml:space="preserve"> and t</w:t>
      </w:r>
      <w:r w:rsidR="0004290E" w:rsidRPr="0004290E">
        <w:rPr>
          <w:rFonts w:ascii="Arial" w:hAnsi="Arial" w:cs="Arial"/>
          <w:bCs/>
          <w:sz w:val="22"/>
          <w:szCs w:val="22"/>
        </w:rPr>
        <w:t xml:space="preserve">he Council </w:t>
      </w:r>
      <w:r w:rsidR="005A3892">
        <w:rPr>
          <w:rFonts w:ascii="Arial" w:hAnsi="Arial" w:cs="Arial"/>
          <w:bCs/>
          <w:sz w:val="22"/>
          <w:szCs w:val="22"/>
        </w:rPr>
        <w:t>will</w:t>
      </w:r>
      <w:r w:rsidR="0004290E" w:rsidRPr="0004290E">
        <w:rPr>
          <w:rFonts w:ascii="Arial" w:hAnsi="Arial" w:cs="Arial"/>
          <w:bCs/>
          <w:sz w:val="22"/>
          <w:szCs w:val="22"/>
        </w:rPr>
        <w:t xml:space="preserve"> invit</w:t>
      </w:r>
      <w:r w:rsidR="005A3892">
        <w:rPr>
          <w:rFonts w:ascii="Arial" w:hAnsi="Arial" w:cs="Arial"/>
          <w:bCs/>
          <w:sz w:val="22"/>
          <w:szCs w:val="22"/>
        </w:rPr>
        <w:t>e</w:t>
      </w:r>
      <w:r w:rsidR="0004290E" w:rsidRPr="0004290E">
        <w:rPr>
          <w:rFonts w:ascii="Arial" w:hAnsi="Arial" w:cs="Arial"/>
          <w:bCs/>
          <w:sz w:val="22"/>
          <w:szCs w:val="22"/>
        </w:rPr>
        <w:t xml:space="preserve"> </w:t>
      </w:r>
      <w:r>
        <w:rPr>
          <w:rFonts w:ascii="Arial" w:hAnsi="Arial" w:cs="Arial"/>
          <w:bCs/>
          <w:sz w:val="22"/>
          <w:szCs w:val="22"/>
        </w:rPr>
        <w:t xml:space="preserve">the </w:t>
      </w:r>
      <w:r w:rsidR="0004290E" w:rsidRPr="0004290E">
        <w:rPr>
          <w:rFonts w:ascii="Arial" w:hAnsi="Arial" w:cs="Arial"/>
          <w:bCs/>
          <w:sz w:val="22"/>
          <w:szCs w:val="22"/>
        </w:rPr>
        <w:t xml:space="preserve">five (5) highest scoring </w:t>
      </w:r>
      <w:r w:rsidR="008F4301">
        <w:rPr>
          <w:rFonts w:ascii="Arial" w:hAnsi="Arial" w:cs="Arial"/>
          <w:bCs/>
          <w:sz w:val="22"/>
          <w:szCs w:val="22"/>
        </w:rPr>
        <w:t>applicants</w:t>
      </w:r>
      <w:r w:rsidR="008F4301" w:rsidRPr="0004290E">
        <w:rPr>
          <w:rFonts w:ascii="Arial" w:hAnsi="Arial" w:cs="Arial"/>
          <w:bCs/>
          <w:sz w:val="22"/>
          <w:szCs w:val="22"/>
        </w:rPr>
        <w:t xml:space="preserve"> </w:t>
      </w:r>
      <w:r w:rsidR="0004290E" w:rsidRPr="0004290E">
        <w:rPr>
          <w:rFonts w:ascii="Arial" w:hAnsi="Arial" w:cs="Arial"/>
          <w:bCs/>
          <w:sz w:val="22"/>
          <w:szCs w:val="22"/>
        </w:rPr>
        <w:t xml:space="preserve">for each </w:t>
      </w:r>
      <w:r w:rsidR="008F4301">
        <w:rPr>
          <w:rFonts w:ascii="Arial" w:hAnsi="Arial" w:cs="Arial"/>
          <w:bCs/>
          <w:sz w:val="22"/>
          <w:szCs w:val="22"/>
        </w:rPr>
        <w:t>L</w:t>
      </w:r>
      <w:r w:rsidR="0004290E" w:rsidRPr="0004290E">
        <w:rPr>
          <w:rFonts w:ascii="Arial" w:hAnsi="Arial" w:cs="Arial"/>
          <w:bCs/>
          <w:sz w:val="22"/>
          <w:szCs w:val="22"/>
        </w:rPr>
        <w:t>ot</w:t>
      </w:r>
      <w:r w:rsidR="005A3892">
        <w:rPr>
          <w:rFonts w:ascii="Arial" w:hAnsi="Arial" w:cs="Arial"/>
          <w:bCs/>
          <w:sz w:val="22"/>
          <w:szCs w:val="22"/>
        </w:rPr>
        <w:t xml:space="preserve"> to tender</w:t>
      </w:r>
      <w:r w:rsidR="0004290E" w:rsidRPr="0004290E">
        <w:rPr>
          <w:rFonts w:ascii="Arial" w:hAnsi="Arial" w:cs="Arial"/>
          <w:bCs/>
          <w:sz w:val="22"/>
          <w:szCs w:val="22"/>
        </w:rPr>
        <w:t xml:space="preserve">. </w:t>
      </w:r>
      <w:r>
        <w:rPr>
          <w:rFonts w:ascii="Arial" w:hAnsi="Arial" w:cs="Arial"/>
          <w:bCs/>
          <w:sz w:val="22"/>
          <w:szCs w:val="22"/>
        </w:rPr>
        <w:t>T</w:t>
      </w:r>
      <w:r w:rsidR="00DD2298">
        <w:rPr>
          <w:rFonts w:ascii="Arial" w:hAnsi="Arial" w:cs="Arial"/>
          <w:bCs/>
          <w:sz w:val="22"/>
          <w:szCs w:val="22"/>
        </w:rPr>
        <w:t xml:space="preserve">he </w:t>
      </w:r>
      <w:r w:rsidR="0004290E" w:rsidRPr="0004290E">
        <w:rPr>
          <w:rFonts w:ascii="Arial" w:hAnsi="Arial" w:cs="Arial"/>
          <w:bCs/>
          <w:sz w:val="22"/>
          <w:szCs w:val="22"/>
        </w:rPr>
        <w:t xml:space="preserve">Council </w:t>
      </w:r>
      <w:r w:rsidR="005A3892">
        <w:rPr>
          <w:rFonts w:ascii="Arial" w:hAnsi="Arial" w:cs="Arial"/>
          <w:bCs/>
          <w:sz w:val="22"/>
          <w:szCs w:val="22"/>
        </w:rPr>
        <w:t>will</w:t>
      </w:r>
      <w:r w:rsidR="0004290E" w:rsidRPr="0004290E">
        <w:rPr>
          <w:rFonts w:ascii="Arial" w:hAnsi="Arial" w:cs="Arial"/>
          <w:bCs/>
          <w:sz w:val="22"/>
          <w:szCs w:val="22"/>
        </w:rPr>
        <w:t xml:space="preserve"> appoint the three (3) highest scoring bidder</w:t>
      </w:r>
      <w:r w:rsidR="0004290E" w:rsidRPr="26FB01F2">
        <w:rPr>
          <w:rFonts w:ascii="Arial" w:hAnsi="Arial" w:cs="Arial"/>
          <w:color w:val="000000" w:themeColor="text1"/>
          <w:sz w:val="22"/>
          <w:szCs w:val="22"/>
        </w:rPr>
        <w:t>s for</w:t>
      </w:r>
      <w:r w:rsidR="00E87558" w:rsidRPr="26FB01F2">
        <w:rPr>
          <w:rFonts w:ascii="Arial" w:hAnsi="Arial" w:cs="Arial"/>
          <w:color w:val="000000" w:themeColor="text1"/>
          <w:sz w:val="22"/>
          <w:szCs w:val="22"/>
        </w:rPr>
        <w:t xml:space="preserve"> </w:t>
      </w:r>
      <w:r w:rsidR="008F4301">
        <w:rPr>
          <w:rFonts w:ascii="Arial" w:hAnsi="Arial" w:cs="Arial"/>
          <w:color w:val="000000" w:themeColor="text1"/>
          <w:sz w:val="22"/>
          <w:szCs w:val="22"/>
        </w:rPr>
        <w:t xml:space="preserve">appointment to </w:t>
      </w:r>
      <w:r w:rsidR="00E87558" w:rsidRPr="26FB01F2">
        <w:rPr>
          <w:rFonts w:ascii="Arial" w:hAnsi="Arial" w:cs="Arial"/>
          <w:color w:val="000000" w:themeColor="text1"/>
          <w:sz w:val="22"/>
          <w:szCs w:val="22"/>
        </w:rPr>
        <w:t xml:space="preserve">Lots 1, 2, </w:t>
      </w:r>
      <w:r>
        <w:rPr>
          <w:rFonts w:ascii="Arial" w:hAnsi="Arial" w:cs="Arial"/>
          <w:color w:val="000000" w:themeColor="text1"/>
          <w:sz w:val="22"/>
          <w:szCs w:val="22"/>
        </w:rPr>
        <w:t xml:space="preserve">and </w:t>
      </w:r>
      <w:r w:rsidR="00E87558" w:rsidRPr="26FB01F2">
        <w:rPr>
          <w:rFonts w:ascii="Arial" w:hAnsi="Arial" w:cs="Arial"/>
          <w:color w:val="000000" w:themeColor="text1"/>
          <w:sz w:val="22"/>
          <w:szCs w:val="22"/>
        </w:rPr>
        <w:t>3</w:t>
      </w:r>
      <w:r>
        <w:rPr>
          <w:rFonts w:ascii="Arial" w:hAnsi="Arial" w:cs="Arial"/>
          <w:color w:val="000000" w:themeColor="text1"/>
          <w:sz w:val="22"/>
          <w:szCs w:val="22"/>
        </w:rPr>
        <w:t>.</w:t>
      </w:r>
      <w:r w:rsidR="5012DC2D" w:rsidRPr="26FB01F2">
        <w:rPr>
          <w:rFonts w:ascii="Arial" w:hAnsi="Arial" w:cs="Arial"/>
          <w:color w:val="000000" w:themeColor="text1"/>
          <w:sz w:val="22"/>
          <w:szCs w:val="22"/>
        </w:rPr>
        <w:t xml:space="preserve"> </w:t>
      </w:r>
      <w:r w:rsidR="00A86CD2" w:rsidRPr="243309CF">
        <w:rPr>
          <w:rFonts w:ascii="Arial" w:hAnsi="Arial" w:cs="Arial"/>
          <w:color w:val="FF0000"/>
          <w:sz w:val="22"/>
          <w:szCs w:val="22"/>
        </w:rPr>
        <w:t xml:space="preserve"> </w:t>
      </w:r>
      <w:r w:rsidR="004820D0">
        <w:rPr>
          <w:rFonts w:ascii="Arial" w:hAnsi="Arial" w:cs="Arial"/>
          <w:bCs/>
          <w:sz w:val="22"/>
          <w:szCs w:val="22"/>
        </w:rPr>
        <w:t xml:space="preserve">For Lot </w:t>
      </w:r>
      <w:r w:rsidR="00E87558">
        <w:rPr>
          <w:rFonts w:ascii="Arial" w:hAnsi="Arial" w:cs="Arial"/>
          <w:bCs/>
          <w:sz w:val="22"/>
          <w:szCs w:val="22"/>
        </w:rPr>
        <w:t>4</w:t>
      </w:r>
      <w:r>
        <w:rPr>
          <w:rFonts w:ascii="Arial" w:hAnsi="Arial" w:cs="Arial"/>
          <w:bCs/>
          <w:sz w:val="22"/>
          <w:szCs w:val="22"/>
        </w:rPr>
        <w:t>,</w:t>
      </w:r>
      <w:r w:rsidR="00E87558">
        <w:rPr>
          <w:rFonts w:ascii="Arial" w:hAnsi="Arial" w:cs="Arial"/>
          <w:bCs/>
          <w:sz w:val="22"/>
          <w:szCs w:val="22"/>
        </w:rPr>
        <w:t xml:space="preserve"> the Council </w:t>
      </w:r>
      <w:r>
        <w:rPr>
          <w:rFonts w:ascii="Arial" w:hAnsi="Arial" w:cs="Arial"/>
          <w:bCs/>
          <w:sz w:val="22"/>
          <w:szCs w:val="22"/>
        </w:rPr>
        <w:t xml:space="preserve">intends to </w:t>
      </w:r>
      <w:r w:rsidR="00E87558">
        <w:rPr>
          <w:rFonts w:ascii="Arial" w:hAnsi="Arial" w:cs="Arial"/>
          <w:bCs/>
          <w:sz w:val="22"/>
          <w:szCs w:val="22"/>
        </w:rPr>
        <w:t xml:space="preserve">appoint </w:t>
      </w:r>
      <w:r w:rsidR="00E87558" w:rsidRPr="00523156">
        <w:rPr>
          <w:rFonts w:ascii="Arial" w:hAnsi="Arial" w:cs="Arial"/>
          <w:bCs/>
          <w:sz w:val="22"/>
          <w:szCs w:val="22"/>
        </w:rPr>
        <w:t xml:space="preserve">the two (2) highest scoring bidders. </w:t>
      </w:r>
    </w:p>
    <w:p w14:paraId="15BD4577" w14:textId="3F5335C4" w:rsidR="00523156" w:rsidRDefault="00523156" w:rsidP="0004290E">
      <w:pPr>
        <w:pStyle w:val="HTMLPreformatted"/>
        <w:rPr>
          <w:rFonts w:ascii="Arial" w:hAnsi="Arial" w:cs="Arial"/>
          <w:bCs/>
          <w:sz w:val="22"/>
          <w:szCs w:val="22"/>
        </w:rPr>
      </w:pPr>
    </w:p>
    <w:p w14:paraId="76426CED" w14:textId="28675DA9" w:rsidR="00523156" w:rsidRDefault="00523156" w:rsidP="0004290E">
      <w:pPr>
        <w:pStyle w:val="HTMLPreformatted"/>
        <w:rPr>
          <w:rFonts w:ascii="Arial" w:hAnsi="Arial" w:cs="Arial"/>
          <w:bCs/>
          <w:sz w:val="22"/>
          <w:szCs w:val="22"/>
        </w:rPr>
      </w:pPr>
      <w:r>
        <w:rPr>
          <w:rFonts w:ascii="Arial" w:hAnsi="Arial" w:cs="Arial"/>
          <w:bCs/>
          <w:sz w:val="22"/>
          <w:szCs w:val="22"/>
        </w:rPr>
        <w:t>The successful bidders in each Lot will be ranked in tender score order and appointed on a cascade basis. For each commission the Council will approach the number ne ranked supplier. If they are available to undertake the commission then the second ranked supplier will be approached and so on.</w:t>
      </w:r>
    </w:p>
    <w:p w14:paraId="6317712B" w14:textId="1A8CAB02" w:rsidR="0004290E" w:rsidRPr="00A86CD2" w:rsidRDefault="004820D0" w:rsidP="00A86CD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1D80BB1" w14:textId="5BEB0B25" w:rsidR="005E4831" w:rsidRPr="000D1A10" w:rsidRDefault="00FC72E9" w:rsidP="006C786B">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Additional Information:</w:t>
      </w:r>
    </w:p>
    <w:p w14:paraId="71D80BB2" w14:textId="4140D91E" w:rsidR="003C193B" w:rsidRPr="00EF5F1D" w:rsidRDefault="003C193B" w:rsidP="006C786B">
      <w:pPr>
        <w:rPr>
          <w:rFonts w:ascii="Arial" w:hAnsi="Arial" w:cs="Arial"/>
          <w:sz w:val="22"/>
          <w:szCs w:val="22"/>
        </w:rPr>
      </w:pPr>
      <w:r w:rsidRPr="00EF5F1D">
        <w:rPr>
          <w:rFonts w:ascii="Arial" w:hAnsi="Arial" w:cs="Arial"/>
          <w:sz w:val="22"/>
          <w:szCs w:val="22"/>
        </w:rPr>
        <w:t>The London Borough of Tower Hamlets (LBTH) is seeking expressions of interest from interested organisations for the above services.</w:t>
      </w:r>
    </w:p>
    <w:p w14:paraId="71D80BB3" w14:textId="77777777" w:rsidR="003C193B" w:rsidRPr="00BD18B2" w:rsidRDefault="003C193B" w:rsidP="006C786B">
      <w:pPr>
        <w:pStyle w:val="HTMLPreformatted"/>
        <w:rPr>
          <w:rFonts w:ascii="Arial" w:hAnsi="Arial" w:cs="Arial"/>
          <w:sz w:val="22"/>
          <w:szCs w:val="22"/>
        </w:rPr>
      </w:pPr>
    </w:p>
    <w:p w14:paraId="71D80BB4" w14:textId="3E9AB5D1" w:rsidR="009A5F5E" w:rsidRDefault="006B64A3" w:rsidP="006C786B">
      <w:pPr>
        <w:pStyle w:val="HTMLPreformatted"/>
        <w:rPr>
          <w:rFonts w:ascii="Arial" w:hAnsi="Arial" w:cs="Arial"/>
          <w:sz w:val="22"/>
          <w:szCs w:val="22"/>
        </w:rPr>
      </w:pPr>
      <w:r w:rsidRPr="00BD18B2">
        <w:rPr>
          <w:rFonts w:ascii="Arial" w:hAnsi="Arial" w:cs="Arial"/>
          <w:sz w:val="22"/>
          <w:szCs w:val="22"/>
        </w:rPr>
        <w:t xml:space="preserve">Organisations wishing to express their interest are requested to </w:t>
      </w:r>
      <w:r w:rsidRPr="00BD18B2">
        <w:rPr>
          <w:rFonts w:ascii="Arial" w:hAnsi="Arial" w:cs="Arial"/>
          <w:b/>
          <w:sz w:val="22"/>
          <w:szCs w:val="22"/>
        </w:rPr>
        <w:t>regist</w:t>
      </w:r>
      <w:r w:rsidR="004C5E71" w:rsidRPr="00BD18B2">
        <w:rPr>
          <w:rFonts w:ascii="Arial" w:hAnsi="Arial" w:cs="Arial"/>
          <w:b/>
          <w:sz w:val="22"/>
          <w:szCs w:val="22"/>
        </w:rPr>
        <w:t>er</w:t>
      </w:r>
      <w:r w:rsidR="004C5E71" w:rsidRPr="00BD18B2">
        <w:rPr>
          <w:rFonts w:ascii="Arial" w:hAnsi="Arial" w:cs="Arial"/>
          <w:sz w:val="22"/>
          <w:szCs w:val="22"/>
        </w:rPr>
        <w:t xml:space="preserve"> on the London Tenders Portal (</w:t>
      </w:r>
      <w:hyperlink r:id="rId11" w:history="1">
        <w:r w:rsidR="00161FAF" w:rsidRPr="00BD18B2">
          <w:rPr>
            <w:rStyle w:val="Hyperlink"/>
            <w:rFonts w:ascii="Arial" w:hAnsi="Arial" w:cs="Arial"/>
            <w:sz w:val="22"/>
            <w:szCs w:val="22"/>
          </w:rPr>
          <w:t>www.londontenders.org</w:t>
        </w:r>
      </w:hyperlink>
      <w:r w:rsidR="004C5E71" w:rsidRPr="00BD18B2">
        <w:rPr>
          <w:rFonts w:ascii="Arial" w:hAnsi="Arial" w:cs="Arial"/>
          <w:sz w:val="22"/>
          <w:szCs w:val="22"/>
        </w:rPr>
        <w:t xml:space="preserve">) </w:t>
      </w:r>
      <w:r w:rsidRPr="00BD18B2">
        <w:rPr>
          <w:rFonts w:ascii="Arial" w:hAnsi="Arial" w:cs="Arial"/>
          <w:sz w:val="22"/>
          <w:szCs w:val="22"/>
        </w:rPr>
        <w:t xml:space="preserve">where the </w:t>
      </w:r>
      <w:r w:rsidR="008F0CB4">
        <w:rPr>
          <w:rFonts w:ascii="Arial" w:hAnsi="Arial" w:cs="Arial"/>
          <w:sz w:val="22"/>
          <w:szCs w:val="22"/>
        </w:rPr>
        <w:t xml:space="preserve">opportunity </w:t>
      </w:r>
      <w:r w:rsidRPr="00BD18B2">
        <w:rPr>
          <w:rFonts w:ascii="Arial" w:hAnsi="Arial" w:cs="Arial"/>
          <w:sz w:val="22"/>
          <w:szCs w:val="22"/>
        </w:rPr>
        <w:t>documentation will be available for download.</w:t>
      </w:r>
      <w:r w:rsidR="00C870DF" w:rsidRPr="00BD18B2">
        <w:rPr>
          <w:rFonts w:ascii="Arial" w:hAnsi="Arial" w:cs="Arial"/>
          <w:sz w:val="22"/>
          <w:szCs w:val="22"/>
        </w:rPr>
        <w:t xml:space="preserve"> </w:t>
      </w:r>
      <w:r w:rsidR="009A5F5E" w:rsidRPr="00BD18B2">
        <w:rPr>
          <w:rFonts w:ascii="Arial" w:hAnsi="Arial" w:cs="Arial"/>
          <w:sz w:val="22"/>
          <w:szCs w:val="22"/>
        </w:rPr>
        <w:t xml:space="preserve">You will be </w:t>
      </w:r>
      <w:r w:rsidR="009B0EB5" w:rsidRPr="00BD18B2">
        <w:rPr>
          <w:rFonts w:ascii="Arial" w:hAnsi="Arial" w:cs="Arial"/>
          <w:sz w:val="22"/>
          <w:szCs w:val="22"/>
        </w:rPr>
        <w:t>required to complete a</w:t>
      </w:r>
      <w:r w:rsidR="002E792B">
        <w:rPr>
          <w:rFonts w:ascii="Arial" w:hAnsi="Arial" w:cs="Arial"/>
          <w:sz w:val="22"/>
          <w:szCs w:val="22"/>
        </w:rPr>
        <w:t>n o</w:t>
      </w:r>
      <w:r w:rsidR="009A5F5E" w:rsidRPr="00BD18B2">
        <w:rPr>
          <w:rFonts w:ascii="Arial" w:hAnsi="Arial" w:cs="Arial"/>
          <w:sz w:val="22"/>
          <w:szCs w:val="22"/>
        </w:rPr>
        <w:t xml:space="preserve">nline </w:t>
      </w:r>
      <w:r w:rsidR="008F0CB4">
        <w:rPr>
          <w:rFonts w:ascii="Arial" w:hAnsi="Arial" w:cs="Arial"/>
          <w:sz w:val="22"/>
          <w:szCs w:val="22"/>
        </w:rPr>
        <w:t>questionnaire</w:t>
      </w:r>
      <w:r w:rsidR="009A5F5E" w:rsidRPr="00BD18B2">
        <w:rPr>
          <w:rFonts w:ascii="Arial" w:hAnsi="Arial" w:cs="Arial"/>
          <w:sz w:val="22"/>
          <w:szCs w:val="22"/>
        </w:rPr>
        <w:t>.</w:t>
      </w:r>
    </w:p>
    <w:p w14:paraId="503DFBC0" w14:textId="77777777" w:rsidR="006C786B" w:rsidRPr="00BD18B2" w:rsidRDefault="006C786B" w:rsidP="006C786B">
      <w:pPr>
        <w:pStyle w:val="HTMLPreformatted"/>
        <w:rPr>
          <w:rFonts w:ascii="Arial" w:hAnsi="Arial" w:cs="Arial"/>
          <w:sz w:val="22"/>
          <w:szCs w:val="22"/>
        </w:rPr>
      </w:pPr>
    </w:p>
    <w:p w14:paraId="71D80BB5" w14:textId="3186A40F" w:rsidR="009A5F5E" w:rsidRDefault="00AE31D1" w:rsidP="006C786B">
      <w:pPr>
        <w:pStyle w:val="NormalWeb"/>
        <w:spacing w:before="0" w:beforeAutospacing="0" w:after="0" w:afterAutospacing="0"/>
        <w:rPr>
          <w:rFonts w:ascii="Arial" w:hAnsi="Arial" w:cs="Arial"/>
          <w:sz w:val="22"/>
          <w:szCs w:val="22"/>
        </w:rPr>
      </w:pPr>
      <w:r w:rsidRPr="00BD18B2">
        <w:rPr>
          <w:rFonts w:ascii="Arial" w:hAnsi="Arial" w:cs="Arial"/>
          <w:sz w:val="22"/>
          <w:szCs w:val="22"/>
        </w:rPr>
        <w:t>Organisations must ensure that access to the system is available to their representa</w:t>
      </w:r>
      <w:r w:rsidR="009A5F5E" w:rsidRPr="00BD18B2">
        <w:rPr>
          <w:rFonts w:ascii="Arial" w:hAnsi="Arial" w:cs="Arial"/>
          <w:sz w:val="22"/>
          <w:szCs w:val="22"/>
        </w:rPr>
        <w:t>tives dealing with the contract and that this contact is updated as and when required.</w:t>
      </w:r>
      <w:r w:rsidR="000F6A41" w:rsidRPr="00BD18B2">
        <w:rPr>
          <w:rFonts w:ascii="Arial" w:hAnsi="Arial" w:cs="Arial"/>
          <w:sz w:val="22"/>
          <w:szCs w:val="22"/>
        </w:rPr>
        <w:t xml:space="preserve"> </w:t>
      </w:r>
    </w:p>
    <w:p w14:paraId="15509863" w14:textId="77777777" w:rsidR="006C786B" w:rsidRPr="00BD18B2" w:rsidRDefault="006C786B" w:rsidP="006C786B">
      <w:pPr>
        <w:pStyle w:val="NormalWeb"/>
        <w:spacing w:before="0" w:beforeAutospacing="0" w:after="0" w:afterAutospacing="0"/>
        <w:rPr>
          <w:rFonts w:ascii="Arial" w:hAnsi="Arial" w:cs="Arial"/>
          <w:sz w:val="22"/>
          <w:szCs w:val="22"/>
        </w:rPr>
      </w:pPr>
    </w:p>
    <w:p w14:paraId="71D80BB6" w14:textId="77777777" w:rsidR="00AE31D1" w:rsidRPr="00BD18B2" w:rsidRDefault="00AE31D1" w:rsidP="006C786B">
      <w:pPr>
        <w:rPr>
          <w:rFonts w:ascii="Arial" w:hAnsi="Arial" w:cs="Arial"/>
          <w:sz w:val="22"/>
          <w:szCs w:val="22"/>
        </w:rPr>
      </w:pPr>
      <w:r w:rsidRPr="00BD18B2">
        <w:rPr>
          <w:rFonts w:ascii="Arial" w:hAnsi="Arial" w:cs="Arial"/>
          <w:sz w:val="22"/>
          <w:szCs w:val="22"/>
        </w:rPr>
        <w:lastRenderedPageBreak/>
        <w:t xml:space="preserve">The council will not be liable for the lack of delegated access within the organisation and will not send any documentation regarding the </w:t>
      </w:r>
      <w:r w:rsidR="008F0CB4">
        <w:rPr>
          <w:rFonts w:ascii="Arial" w:hAnsi="Arial" w:cs="Arial"/>
          <w:sz w:val="22"/>
          <w:szCs w:val="22"/>
        </w:rPr>
        <w:t>opportunity</w:t>
      </w:r>
      <w:r w:rsidRPr="00BD18B2">
        <w:rPr>
          <w:rFonts w:ascii="Arial" w:hAnsi="Arial" w:cs="Arial"/>
          <w:sz w:val="22"/>
          <w:szCs w:val="22"/>
        </w:rPr>
        <w:t>, which shall be exclusively available through the portal.</w:t>
      </w:r>
    </w:p>
    <w:p w14:paraId="71D80BB7" w14:textId="77777777" w:rsidR="00AE31D1" w:rsidRPr="00BD18B2" w:rsidRDefault="00AE31D1" w:rsidP="006C786B">
      <w:pPr>
        <w:rPr>
          <w:rFonts w:ascii="Arial" w:hAnsi="Arial" w:cs="Arial"/>
          <w:sz w:val="22"/>
          <w:szCs w:val="22"/>
        </w:rPr>
      </w:pPr>
    </w:p>
    <w:p w14:paraId="71D80BB8" w14:textId="77777777" w:rsidR="00C870DF" w:rsidRPr="00BD18B2" w:rsidRDefault="000F6A41" w:rsidP="006C786B">
      <w:pPr>
        <w:jc w:val="both"/>
        <w:rPr>
          <w:rFonts w:ascii="Arial" w:hAnsi="Arial" w:cs="Arial"/>
          <w:sz w:val="22"/>
          <w:szCs w:val="22"/>
        </w:rPr>
      </w:pPr>
      <w:r w:rsidRPr="00BD18B2">
        <w:rPr>
          <w:rFonts w:ascii="Arial" w:hAnsi="Arial" w:cs="Arial"/>
          <w:sz w:val="22"/>
          <w:szCs w:val="22"/>
        </w:rPr>
        <w:t xml:space="preserve">Suppliers </w:t>
      </w:r>
      <w:r w:rsidR="00C870DF" w:rsidRPr="00BD18B2">
        <w:rPr>
          <w:rFonts w:ascii="Arial" w:hAnsi="Arial" w:cs="Arial"/>
          <w:sz w:val="22"/>
          <w:szCs w:val="22"/>
        </w:rPr>
        <w:t xml:space="preserve">are responsible for allowing sufficient time to submit their </w:t>
      </w:r>
      <w:r w:rsidRPr="00BD18B2">
        <w:rPr>
          <w:rFonts w:ascii="Arial" w:hAnsi="Arial" w:cs="Arial"/>
          <w:sz w:val="22"/>
          <w:szCs w:val="22"/>
        </w:rPr>
        <w:t>Application</w:t>
      </w:r>
      <w:r w:rsidR="00C870DF" w:rsidRPr="00BD18B2">
        <w:rPr>
          <w:rFonts w:ascii="Arial" w:hAnsi="Arial" w:cs="Arial"/>
          <w:sz w:val="22"/>
          <w:szCs w:val="22"/>
        </w:rPr>
        <w:t xml:space="preserve">. </w:t>
      </w:r>
      <w:r w:rsidR="00C870DF" w:rsidRPr="00BD18B2">
        <w:rPr>
          <w:rFonts w:ascii="Arial" w:hAnsi="Arial" w:cs="Arial"/>
          <w:sz w:val="22"/>
          <w:szCs w:val="22"/>
          <w:lang w:eastAsia="en-US"/>
        </w:rPr>
        <w:t xml:space="preserve">The Council accepts no liability whatsoever for </w:t>
      </w:r>
      <w:r w:rsidR="008F0CB4">
        <w:rPr>
          <w:rFonts w:ascii="Arial" w:hAnsi="Arial" w:cs="Arial"/>
          <w:sz w:val="22"/>
          <w:szCs w:val="22"/>
          <w:lang w:eastAsia="en-US"/>
        </w:rPr>
        <w:t>tenders</w:t>
      </w:r>
      <w:r w:rsidR="00C870DF" w:rsidRPr="00BD18B2">
        <w:rPr>
          <w:rFonts w:ascii="Arial" w:hAnsi="Arial" w:cs="Arial"/>
          <w:sz w:val="22"/>
          <w:szCs w:val="22"/>
          <w:lang w:eastAsia="en-US"/>
        </w:rPr>
        <w:t xml:space="preserve"> that are not </w:t>
      </w:r>
      <w:r w:rsidR="00C870DF" w:rsidRPr="00BD18B2">
        <w:rPr>
          <w:rFonts w:ascii="Arial" w:hAnsi="Arial" w:cs="Arial"/>
          <w:sz w:val="22"/>
          <w:szCs w:val="22"/>
        </w:rPr>
        <w:t>submitted</w:t>
      </w:r>
      <w:r w:rsidR="00C870DF" w:rsidRPr="00BD18B2">
        <w:rPr>
          <w:rFonts w:ascii="Arial" w:hAnsi="Arial" w:cs="Arial"/>
          <w:sz w:val="22"/>
          <w:szCs w:val="22"/>
          <w:lang w:eastAsia="en-US"/>
        </w:rPr>
        <w:t xml:space="preserve"> due to internet connectivity issues, transmission delays or errors.</w:t>
      </w:r>
      <w:r w:rsidR="00C870DF" w:rsidRPr="00BD18B2">
        <w:rPr>
          <w:rFonts w:ascii="Arial" w:hAnsi="Arial" w:cs="Arial"/>
          <w:sz w:val="22"/>
          <w:szCs w:val="22"/>
        </w:rPr>
        <w:t xml:space="preserve"> </w:t>
      </w:r>
    </w:p>
    <w:p w14:paraId="71D80BB9" w14:textId="77777777" w:rsidR="009A5F5E" w:rsidRPr="00BD18B2" w:rsidRDefault="009A5F5E" w:rsidP="006C786B">
      <w:pPr>
        <w:jc w:val="both"/>
        <w:rPr>
          <w:rFonts w:ascii="Arial" w:hAnsi="Arial" w:cs="Arial"/>
          <w:sz w:val="22"/>
          <w:szCs w:val="22"/>
        </w:rPr>
      </w:pPr>
    </w:p>
    <w:p w14:paraId="71D80BBA" w14:textId="77777777" w:rsidR="00B01DC5" w:rsidRPr="00BD18B2" w:rsidRDefault="000F6A41" w:rsidP="006C786B">
      <w:pPr>
        <w:rPr>
          <w:rFonts w:ascii="Arial" w:hAnsi="Arial" w:cs="Arial"/>
          <w:sz w:val="22"/>
          <w:szCs w:val="22"/>
        </w:rPr>
      </w:pPr>
      <w:r w:rsidRPr="00BD18B2">
        <w:rPr>
          <w:rFonts w:ascii="Arial" w:hAnsi="Arial" w:cs="Arial"/>
          <w:sz w:val="22"/>
          <w:szCs w:val="22"/>
        </w:rPr>
        <w:t>Council is</w:t>
      </w:r>
      <w:r w:rsidR="00F11214" w:rsidRPr="00BD18B2">
        <w:rPr>
          <w:rFonts w:ascii="Arial" w:hAnsi="Arial" w:cs="Arial"/>
          <w:sz w:val="22"/>
          <w:szCs w:val="22"/>
        </w:rPr>
        <w:t xml:space="preserve"> an Equal Opportunities Employer and a supporter of Ethical Governance, our protocol can be found </w:t>
      </w:r>
      <w:hyperlink r:id="rId12" w:history="1">
        <w:r w:rsidRPr="00BD18B2">
          <w:rPr>
            <w:rStyle w:val="Hyperlink"/>
            <w:rFonts w:ascii="Arial" w:hAnsi="Arial" w:cs="Arial"/>
            <w:sz w:val="22"/>
            <w:szCs w:val="22"/>
          </w:rPr>
          <w:t>HERE</w:t>
        </w:r>
      </w:hyperlink>
      <w:r w:rsidRPr="00BD18B2">
        <w:rPr>
          <w:rFonts w:ascii="Arial" w:hAnsi="Arial" w:cs="Arial"/>
          <w:sz w:val="22"/>
          <w:szCs w:val="22"/>
        </w:rPr>
        <w:t xml:space="preserve"> Or via </w:t>
      </w:r>
      <w:hyperlink r:id="rId13" w:history="1">
        <w:r w:rsidR="00161FAF" w:rsidRPr="00BD18B2">
          <w:rPr>
            <w:rStyle w:val="Hyperlink"/>
            <w:rFonts w:ascii="Arial" w:hAnsi="Arial" w:cs="Arial"/>
            <w:sz w:val="22"/>
            <w:szCs w:val="22"/>
          </w:rPr>
          <w:t>http://www.towerhamlets.gov.uk/</w:t>
        </w:r>
      </w:hyperlink>
      <w:r w:rsidR="00F11214" w:rsidRPr="00BD18B2">
        <w:rPr>
          <w:rFonts w:ascii="Arial" w:hAnsi="Arial" w:cs="Arial"/>
          <w:sz w:val="22"/>
          <w:szCs w:val="22"/>
        </w:rPr>
        <w:t xml:space="preserve"> </w:t>
      </w:r>
    </w:p>
    <w:p w14:paraId="71D80BBB" w14:textId="77777777" w:rsidR="00B01DC5" w:rsidRPr="00BD18B2" w:rsidRDefault="00B01DC5" w:rsidP="006C786B">
      <w:pPr>
        <w:rPr>
          <w:rFonts w:ascii="Arial" w:hAnsi="Arial" w:cs="Arial"/>
          <w:sz w:val="22"/>
          <w:szCs w:val="22"/>
        </w:rPr>
      </w:pPr>
      <w:r w:rsidRPr="00BD18B2">
        <w:rPr>
          <w:rFonts w:ascii="Arial" w:hAnsi="Arial" w:cs="Arial"/>
          <w:sz w:val="22"/>
          <w:szCs w:val="22"/>
        </w:rPr>
        <w:t>If you require any fur</w:t>
      </w:r>
      <w:r w:rsidR="0009584C" w:rsidRPr="00BD18B2">
        <w:rPr>
          <w:rFonts w:ascii="Arial" w:hAnsi="Arial" w:cs="Arial"/>
          <w:sz w:val="22"/>
          <w:szCs w:val="22"/>
        </w:rPr>
        <w:t xml:space="preserve">ther information prior to submit and expression of </w:t>
      </w:r>
      <w:proofErr w:type="gramStart"/>
      <w:r w:rsidR="0009584C" w:rsidRPr="00BD18B2">
        <w:rPr>
          <w:rFonts w:ascii="Arial" w:hAnsi="Arial" w:cs="Arial"/>
          <w:sz w:val="22"/>
          <w:szCs w:val="22"/>
        </w:rPr>
        <w:t>interest</w:t>
      </w:r>
      <w:proofErr w:type="gramEnd"/>
      <w:r w:rsidR="0009584C" w:rsidRPr="00BD18B2">
        <w:rPr>
          <w:rFonts w:ascii="Arial" w:hAnsi="Arial" w:cs="Arial"/>
          <w:sz w:val="22"/>
          <w:szCs w:val="22"/>
        </w:rPr>
        <w:t xml:space="preserve"> please contact the Council via email </w:t>
      </w:r>
      <w:hyperlink r:id="rId14" w:history="1">
        <w:r w:rsidR="0009584C" w:rsidRPr="00BD18B2">
          <w:rPr>
            <w:rStyle w:val="Hyperlink"/>
            <w:rFonts w:ascii="Arial" w:hAnsi="Arial" w:cs="Arial"/>
            <w:sz w:val="22"/>
            <w:szCs w:val="22"/>
          </w:rPr>
          <w:t>procurement@towerhamlets.gov.uk</w:t>
        </w:r>
      </w:hyperlink>
      <w:r w:rsidR="00F321CB" w:rsidRPr="00BD18B2">
        <w:rPr>
          <w:rFonts w:ascii="Arial" w:hAnsi="Arial" w:cs="Arial"/>
          <w:sz w:val="22"/>
          <w:szCs w:val="22"/>
        </w:rPr>
        <w:t xml:space="preserve"> quoting the contract internal reference number.</w:t>
      </w:r>
    </w:p>
    <w:sectPr w:rsidR="00B01DC5" w:rsidRPr="00BD18B2" w:rsidSect="00FC72E9">
      <w:headerReference w:type="default" r:id="rId15"/>
      <w:footerReference w:type="default" r:id="rId16"/>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A0B0" w14:textId="77777777" w:rsidR="00CF5435" w:rsidRDefault="00CF5435">
      <w:r>
        <w:separator/>
      </w:r>
    </w:p>
  </w:endnote>
  <w:endnote w:type="continuationSeparator" w:id="0">
    <w:p w14:paraId="69B7DACB" w14:textId="77777777" w:rsidR="00CF5435" w:rsidRDefault="00CF5435">
      <w:r>
        <w:continuationSeparator/>
      </w:r>
    </w:p>
  </w:endnote>
  <w:endnote w:type="continuationNotice" w:id="1">
    <w:p w14:paraId="4AEC7593" w14:textId="77777777" w:rsidR="00CF5435" w:rsidRDefault="00CF5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0BC1" w14:textId="77777777"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14:paraId="71D80BC2" w14:textId="77777777"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D28C" w14:textId="77777777" w:rsidR="00CF5435" w:rsidRDefault="00CF5435">
      <w:r>
        <w:separator/>
      </w:r>
    </w:p>
  </w:footnote>
  <w:footnote w:type="continuationSeparator" w:id="0">
    <w:p w14:paraId="0299BE7D" w14:textId="77777777" w:rsidR="00CF5435" w:rsidRDefault="00CF5435">
      <w:r>
        <w:continuationSeparator/>
      </w:r>
    </w:p>
  </w:footnote>
  <w:footnote w:type="continuationNotice" w:id="1">
    <w:p w14:paraId="705C9DF2" w14:textId="77777777" w:rsidR="00CF5435" w:rsidRDefault="00CF5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0BC0" w14:textId="77777777" w:rsidR="00C870DF" w:rsidRDefault="003C767D">
    <w:pPr>
      <w:pStyle w:val="Header"/>
    </w:pPr>
    <w:r>
      <w:rPr>
        <w:noProof/>
      </w:rPr>
      <w:drawing>
        <wp:anchor distT="0" distB="0" distL="114300" distR="114300" simplePos="0" relativeHeight="251658240" behindDoc="1" locked="0" layoutInCell="1" allowOverlap="1" wp14:anchorId="71D80BC3" wp14:editId="71D80BC4">
          <wp:simplePos x="0" y="0"/>
          <wp:positionH relativeFrom="column">
            <wp:posOffset>-1111250</wp:posOffset>
          </wp:positionH>
          <wp:positionV relativeFrom="paragraph">
            <wp:posOffset>-445135</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E6E17"/>
    <w:multiLevelType w:val="multilevel"/>
    <w:tmpl w:val="E2D82BC8"/>
    <w:lvl w:ilvl="0">
      <w:start w:val="7"/>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sz w:val="24"/>
        <w:szCs w:val="24"/>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33A68"/>
    <w:multiLevelType w:val="multilevel"/>
    <w:tmpl w:val="F18C20A8"/>
    <w:lvl w:ilvl="0">
      <w:start w:val="1"/>
      <w:numFmt w:val="decimal"/>
      <w:lvlText w:val="%1."/>
      <w:lvlJc w:val="left"/>
      <w:pPr>
        <w:ind w:left="502"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9483825">
    <w:abstractNumId w:val="4"/>
  </w:num>
  <w:num w:numId="2" w16cid:durableId="394203500">
    <w:abstractNumId w:val="0"/>
  </w:num>
  <w:num w:numId="3" w16cid:durableId="456918412">
    <w:abstractNumId w:val="2"/>
  </w:num>
  <w:num w:numId="4" w16cid:durableId="1923179590">
    <w:abstractNumId w:val="1"/>
  </w:num>
  <w:num w:numId="5" w16cid:durableId="1773283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FF"/>
    <w:rsid w:val="000133D7"/>
    <w:rsid w:val="000212D1"/>
    <w:rsid w:val="000271C8"/>
    <w:rsid w:val="0004290E"/>
    <w:rsid w:val="00071EC4"/>
    <w:rsid w:val="0009584C"/>
    <w:rsid w:val="000963F5"/>
    <w:rsid w:val="00096F7A"/>
    <w:rsid w:val="000A3D58"/>
    <w:rsid w:val="000A7569"/>
    <w:rsid w:val="000B0417"/>
    <w:rsid w:val="000B16AA"/>
    <w:rsid w:val="000D171F"/>
    <w:rsid w:val="000D1A10"/>
    <w:rsid w:val="000F6A41"/>
    <w:rsid w:val="00100FA0"/>
    <w:rsid w:val="00122EC9"/>
    <w:rsid w:val="001304DD"/>
    <w:rsid w:val="00135EF1"/>
    <w:rsid w:val="00161FAF"/>
    <w:rsid w:val="00163E0F"/>
    <w:rsid w:val="001736E7"/>
    <w:rsid w:val="00194581"/>
    <w:rsid w:val="001D1031"/>
    <w:rsid w:val="001D3D12"/>
    <w:rsid w:val="001F3D68"/>
    <w:rsid w:val="002134A3"/>
    <w:rsid w:val="0022172B"/>
    <w:rsid w:val="00271067"/>
    <w:rsid w:val="00280040"/>
    <w:rsid w:val="002878FF"/>
    <w:rsid w:val="002B239D"/>
    <w:rsid w:val="002B40AC"/>
    <w:rsid w:val="002E792B"/>
    <w:rsid w:val="002F0643"/>
    <w:rsid w:val="00310D70"/>
    <w:rsid w:val="003231C3"/>
    <w:rsid w:val="003244C7"/>
    <w:rsid w:val="0035377E"/>
    <w:rsid w:val="003749F3"/>
    <w:rsid w:val="0038662B"/>
    <w:rsid w:val="0039123D"/>
    <w:rsid w:val="0039750C"/>
    <w:rsid w:val="003C193B"/>
    <w:rsid w:val="003C767D"/>
    <w:rsid w:val="004264FC"/>
    <w:rsid w:val="00427509"/>
    <w:rsid w:val="00446C01"/>
    <w:rsid w:val="00470D58"/>
    <w:rsid w:val="004820D0"/>
    <w:rsid w:val="00494429"/>
    <w:rsid w:val="004958CC"/>
    <w:rsid w:val="004C5E71"/>
    <w:rsid w:val="0051437A"/>
    <w:rsid w:val="00523156"/>
    <w:rsid w:val="00531AA4"/>
    <w:rsid w:val="0055695A"/>
    <w:rsid w:val="0056191D"/>
    <w:rsid w:val="0056730E"/>
    <w:rsid w:val="00597E42"/>
    <w:rsid w:val="005A00C3"/>
    <w:rsid w:val="005A32FC"/>
    <w:rsid w:val="005A3892"/>
    <w:rsid w:val="005B30C6"/>
    <w:rsid w:val="005B360A"/>
    <w:rsid w:val="005C2155"/>
    <w:rsid w:val="005D3215"/>
    <w:rsid w:val="005E2B58"/>
    <w:rsid w:val="005E4831"/>
    <w:rsid w:val="00602CE9"/>
    <w:rsid w:val="0062706A"/>
    <w:rsid w:val="0068378E"/>
    <w:rsid w:val="006B64A3"/>
    <w:rsid w:val="006C786B"/>
    <w:rsid w:val="006F3677"/>
    <w:rsid w:val="006F3B46"/>
    <w:rsid w:val="00705DE6"/>
    <w:rsid w:val="00714588"/>
    <w:rsid w:val="00717155"/>
    <w:rsid w:val="007A5526"/>
    <w:rsid w:val="007C5E76"/>
    <w:rsid w:val="007E1F45"/>
    <w:rsid w:val="007E21A7"/>
    <w:rsid w:val="007E65EA"/>
    <w:rsid w:val="00804225"/>
    <w:rsid w:val="00867336"/>
    <w:rsid w:val="00892203"/>
    <w:rsid w:val="008A2273"/>
    <w:rsid w:val="008C6BDE"/>
    <w:rsid w:val="008D0A66"/>
    <w:rsid w:val="008D50E0"/>
    <w:rsid w:val="008F0CB4"/>
    <w:rsid w:val="008F4301"/>
    <w:rsid w:val="00903160"/>
    <w:rsid w:val="00956451"/>
    <w:rsid w:val="00967B91"/>
    <w:rsid w:val="009A1A26"/>
    <w:rsid w:val="009A5F5E"/>
    <w:rsid w:val="009B0EB5"/>
    <w:rsid w:val="009F6ADE"/>
    <w:rsid w:val="00A02B27"/>
    <w:rsid w:val="00A07B3C"/>
    <w:rsid w:val="00A3117A"/>
    <w:rsid w:val="00A53A1F"/>
    <w:rsid w:val="00A60D43"/>
    <w:rsid w:val="00A72AEC"/>
    <w:rsid w:val="00A81E58"/>
    <w:rsid w:val="00A86CD2"/>
    <w:rsid w:val="00A95C5A"/>
    <w:rsid w:val="00AA21CC"/>
    <w:rsid w:val="00AE31D1"/>
    <w:rsid w:val="00AE4132"/>
    <w:rsid w:val="00AF4077"/>
    <w:rsid w:val="00B01DC5"/>
    <w:rsid w:val="00B02BA4"/>
    <w:rsid w:val="00B1215E"/>
    <w:rsid w:val="00B24E44"/>
    <w:rsid w:val="00B2622A"/>
    <w:rsid w:val="00B74BA5"/>
    <w:rsid w:val="00B905D7"/>
    <w:rsid w:val="00B92462"/>
    <w:rsid w:val="00BD18B2"/>
    <w:rsid w:val="00BF1D9B"/>
    <w:rsid w:val="00C00C52"/>
    <w:rsid w:val="00C26839"/>
    <w:rsid w:val="00C3096E"/>
    <w:rsid w:val="00C31D4B"/>
    <w:rsid w:val="00C53C52"/>
    <w:rsid w:val="00C67B34"/>
    <w:rsid w:val="00C870DF"/>
    <w:rsid w:val="00C873C4"/>
    <w:rsid w:val="00CA4037"/>
    <w:rsid w:val="00CC4981"/>
    <w:rsid w:val="00CF4938"/>
    <w:rsid w:val="00CF5435"/>
    <w:rsid w:val="00D3535C"/>
    <w:rsid w:val="00D478E0"/>
    <w:rsid w:val="00D532D7"/>
    <w:rsid w:val="00D54DE7"/>
    <w:rsid w:val="00D55A43"/>
    <w:rsid w:val="00D640F9"/>
    <w:rsid w:val="00DA3E3A"/>
    <w:rsid w:val="00DD2298"/>
    <w:rsid w:val="00DD4E92"/>
    <w:rsid w:val="00DF2239"/>
    <w:rsid w:val="00E00951"/>
    <w:rsid w:val="00E0281C"/>
    <w:rsid w:val="00E30282"/>
    <w:rsid w:val="00E350BF"/>
    <w:rsid w:val="00E47F03"/>
    <w:rsid w:val="00E81405"/>
    <w:rsid w:val="00E84B1D"/>
    <w:rsid w:val="00E84E3A"/>
    <w:rsid w:val="00E87558"/>
    <w:rsid w:val="00E9167A"/>
    <w:rsid w:val="00EB62C8"/>
    <w:rsid w:val="00EC15B7"/>
    <w:rsid w:val="00ED350C"/>
    <w:rsid w:val="00ED69F1"/>
    <w:rsid w:val="00EF5F1D"/>
    <w:rsid w:val="00F11214"/>
    <w:rsid w:val="00F321CB"/>
    <w:rsid w:val="00F378A5"/>
    <w:rsid w:val="00F52E32"/>
    <w:rsid w:val="00F654FF"/>
    <w:rsid w:val="00F716E3"/>
    <w:rsid w:val="00FC72E9"/>
    <w:rsid w:val="00FD4120"/>
    <w:rsid w:val="00FF74EE"/>
    <w:rsid w:val="04F57206"/>
    <w:rsid w:val="07D61608"/>
    <w:rsid w:val="0953BB4A"/>
    <w:rsid w:val="12B76172"/>
    <w:rsid w:val="170A0A61"/>
    <w:rsid w:val="1EB3187A"/>
    <w:rsid w:val="1F5F98AC"/>
    <w:rsid w:val="20FB690D"/>
    <w:rsid w:val="243309CF"/>
    <w:rsid w:val="26FB01F2"/>
    <w:rsid w:val="274B1314"/>
    <w:rsid w:val="2CCD17F4"/>
    <w:rsid w:val="2F9ACD6D"/>
    <w:rsid w:val="31369DCE"/>
    <w:rsid w:val="346E3E90"/>
    <w:rsid w:val="35976E33"/>
    <w:rsid w:val="3788BBE1"/>
    <w:rsid w:val="38837730"/>
    <w:rsid w:val="397671FC"/>
    <w:rsid w:val="3D82BD91"/>
    <w:rsid w:val="42887F80"/>
    <w:rsid w:val="42B7D1F1"/>
    <w:rsid w:val="4B0FCF42"/>
    <w:rsid w:val="4E1A09C9"/>
    <w:rsid w:val="5012DC2D"/>
    <w:rsid w:val="68A62DE2"/>
    <w:rsid w:val="77E40790"/>
    <w:rsid w:val="79ADA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80BA1"/>
  <w15:docId w15:val="{98E46E86-5E19-4104-87EC-F9230BF1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styleId="NormalWeb">
    <w:name w:val="Normal (Web)"/>
    <w:basedOn w:val="Normal"/>
    <w:uiPriority w:val="99"/>
    <w:unhideWhenUsed/>
    <w:rsid w:val="000F6A41"/>
    <w:pPr>
      <w:spacing w:before="100" w:beforeAutospacing="1" w:after="100" w:afterAutospacing="1"/>
    </w:pPr>
    <w:rPr>
      <w:rFonts w:eastAsiaTheme="minorHAnsi"/>
    </w:rPr>
  </w:style>
  <w:style w:type="character" w:styleId="Strong">
    <w:name w:val="Strong"/>
    <w:basedOn w:val="DefaultParagraphFont"/>
    <w:uiPriority w:val="22"/>
    <w:qFormat/>
    <w:rsid w:val="0038662B"/>
    <w:rPr>
      <w:b/>
      <w:bCs/>
    </w:rPr>
  </w:style>
  <w:style w:type="paragraph" w:customStyle="1" w:styleId="paragraph">
    <w:name w:val="paragraph"/>
    <w:basedOn w:val="Normal"/>
    <w:rsid w:val="004820D0"/>
    <w:pPr>
      <w:spacing w:before="100" w:beforeAutospacing="1" w:after="100" w:afterAutospacing="1"/>
    </w:pPr>
  </w:style>
  <w:style w:type="character" w:customStyle="1" w:styleId="normaltextrun">
    <w:name w:val="normaltextrun"/>
    <w:basedOn w:val="DefaultParagraphFont"/>
    <w:rsid w:val="004820D0"/>
  </w:style>
  <w:style w:type="character" w:customStyle="1" w:styleId="eop">
    <w:name w:val="eop"/>
    <w:basedOn w:val="DefaultParagraphFont"/>
    <w:rsid w:val="004820D0"/>
  </w:style>
  <w:style w:type="paragraph" w:styleId="Revision">
    <w:name w:val="Revision"/>
    <w:hidden/>
    <w:uiPriority w:val="99"/>
    <w:semiHidden/>
    <w:rsid w:val="008F4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667094996">
      <w:bodyDiv w:val="1"/>
      <w:marLeft w:val="0"/>
      <w:marRight w:val="0"/>
      <w:marTop w:val="0"/>
      <w:marBottom w:val="0"/>
      <w:divBdr>
        <w:top w:val="none" w:sz="0" w:space="0" w:color="auto"/>
        <w:left w:val="none" w:sz="0" w:space="0" w:color="auto"/>
        <w:bottom w:val="none" w:sz="0" w:space="0" w:color="auto"/>
        <w:right w:val="none" w:sz="0" w:space="0" w:color="auto"/>
      </w:divBdr>
      <w:divsChild>
        <w:div w:id="464928302">
          <w:marLeft w:val="0"/>
          <w:marRight w:val="0"/>
          <w:marTop w:val="0"/>
          <w:marBottom w:val="0"/>
          <w:divBdr>
            <w:top w:val="none" w:sz="0" w:space="0" w:color="auto"/>
            <w:left w:val="none" w:sz="0" w:space="0" w:color="auto"/>
            <w:bottom w:val="none" w:sz="0" w:space="0" w:color="auto"/>
            <w:right w:val="none" w:sz="0" w:space="0" w:color="auto"/>
          </w:divBdr>
        </w:div>
        <w:div w:id="1924798313">
          <w:marLeft w:val="0"/>
          <w:marRight w:val="0"/>
          <w:marTop w:val="0"/>
          <w:marBottom w:val="0"/>
          <w:divBdr>
            <w:top w:val="none" w:sz="0" w:space="0" w:color="auto"/>
            <w:left w:val="none" w:sz="0" w:space="0" w:color="auto"/>
            <w:bottom w:val="none" w:sz="0" w:space="0" w:color="auto"/>
            <w:right w:val="none" w:sz="0" w:space="0" w:color="auto"/>
          </w:divBdr>
        </w:div>
      </w:divsChild>
    </w:div>
    <w:div w:id="1346009725">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 w:id="2004239743">
      <w:bodyDiv w:val="1"/>
      <w:marLeft w:val="0"/>
      <w:marRight w:val="0"/>
      <w:marTop w:val="0"/>
      <w:marBottom w:val="0"/>
      <w:divBdr>
        <w:top w:val="none" w:sz="0" w:space="0" w:color="auto"/>
        <w:left w:val="none" w:sz="0" w:space="0" w:color="auto"/>
        <w:bottom w:val="none" w:sz="0" w:space="0" w:color="auto"/>
        <w:right w:val="none" w:sz="0" w:space="0" w:color="auto"/>
      </w:divBdr>
      <w:divsChild>
        <w:div w:id="1174497627">
          <w:marLeft w:val="0"/>
          <w:marRight w:val="0"/>
          <w:marTop w:val="0"/>
          <w:marBottom w:val="0"/>
          <w:divBdr>
            <w:top w:val="none" w:sz="0" w:space="0" w:color="auto"/>
            <w:left w:val="none" w:sz="0" w:space="0" w:color="auto"/>
            <w:bottom w:val="none" w:sz="0" w:space="0" w:color="auto"/>
            <w:right w:val="none" w:sz="0" w:space="0" w:color="auto"/>
          </w:divBdr>
        </w:div>
        <w:div w:id="1978023166">
          <w:marLeft w:val="0"/>
          <w:marRight w:val="0"/>
          <w:marTop w:val="0"/>
          <w:marBottom w:val="0"/>
          <w:divBdr>
            <w:top w:val="none" w:sz="0" w:space="0" w:color="auto"/>
            <w:left w:val="none" w:sz="0" w:space="0" w:color="auto"/>
            <w:bottom w:val="none" w:sz="0" w:space="0" w:color="auto"/>
            <w:right w:val="none" w:sz="0" w:space="0" w:color="auto"/>
          </w:divBdr>
        </w:div>
        <w:div w:id="72169977">
          <w:marLeft w:val="0"/>
          <w:marRight w:val="0"/>
          <w:marTop w:val="0"/>
          <w:marBottom w:val="0"/>
          <w:divBdr>
            <w:top w:val="none" w:sz="0" w:space="0" w:color="auto"/>
            <w:left w:val="none" w:sz="0" w:space="0" w:color="auto"/>
            <w:bottom w:val="none" w:sz="0" w:space="0" w:color="auto"/>
            <w:right w:val="none" w:sz="0" w:space="0" w:color="auto"/>
          </w:divBdr>
        </w:div>
        <w:div w:id="303464215">
          <w:marLeft w:val="0"/>
          <w:marRight w:val="0"/>
          <w:marTop w:val="0"/>
          <w:marBottom w:val="0"/>
          <w:divBdr>
            <w:top w:val="none" w:sz="0" w:space="0" w:color="auto"/>
            <w:left w:val="none" w:sz="0" w:space="0" w:color="auto"/>
            <w:bottom w:val="none" w:sz="0" w:space="0" w:color="auto"/>
            <w:right w:val="none" w:sz="0" w:space="0" w:color="auto"/>
          </w:divBdr>
        </w:div>
        <w:div w:id="1040935757">
          <w:marLeft w:val="0"/>
          <w:marRight w:val="0"/>
          <w:marTop w:val="0"/>
          <w:marBottom w:val="0"/>
          <w:divBdr>
            <w:top w:val="none" w:sz="0" w:space="0" w:color="auto"/>
            <w:left w:val="none" w:sz="0" w:space="0" w:color="auto"/>
            <w:bottom w:val="none" w:sz="0" w:space="0" w:color="auto"/>
            <w:right w:val="none" w:sz="0" w:space="0" w:color="auto"/>
          </w:divBdr>
        </w:div>
        <w:div w:id="24923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werhamlets.gov.uk/lgnl/business/tenders_and_contract/tenders_and_contrac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werhamlets.gov.uk/lgnl/business/tenders_and_contract/Procurement_Ethics_Sustainability_Transparency_and_Accredit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tenders.org/procontract/supplier.nsf/frm_home?ReadFor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7EC7A-B5B1-415F-B54C-E6A5F33EC42A}">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2.xml><?xml version="1.0" encoding="utf-8"?>
<ds:datastoreItem xmlns:ds="http://schemas.openxmlformats.org/officeDocument/2006/customXml" ds:itemID="{A5C946A2-9F7F-4427-9311-355F32B8D45E}">
  <ds:schemaRefs>
    <ds:schemaRef ds:uri="http://schemas.openxmlformats.org/officeDocument/2006/bibliography"/>
  </ds:schemaRefs>
</ds:datastoreItem>
</file>

<file path=customXml/itemProps3.xml><?xml version="1.0" encoding="utf-8"?>
<ds:datastoreItem xmlns:ds="http://schemas.openxmlformats.org/officeDocument/2006/customXml" ds:itemID="{9089223B-5620-49C8-9FD7-6847F444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CC04B-F0F1-4053-A9D0-C094C71AE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3530</CharactersWithSpaces>
  <SharedDoc>false</SharedDoc>
  <HLinks>
    <vt:vector size="24" baseType="variant">
      <vt:variant>
        <vt:i4>7340055</vt:i4>
      </vt:variant>
      <vt:variant>
        <vt:i4>9</vt:i4>
      </vt:variant>
      <vt:variant>
        <vt:i4>0</vt:i4>
      </vt:variant>
      <vt:variant>
        <vt:i4>5</vt:i4>
      </vt:variant>
      <vt:variant>
        <vt:lpwstr>mailto:procurement@towerhamlets.gov.uk</vt:lpwstr>
      </vt:variant>
      <vt:variant>
        <vt:lpwstr/>
      </vt:variant>
      <vt:variant>
        <vt:i4>5636127</vt:i4>
      </vt:variant>
      <vt:variant>
        <vt:i4>6</vt:i4>
      </vt:variant>
      <vt:variant>
        <vt:i4>0</vt:i4>
      </vt:variant>
      <vt:variant>
        <vt:i4>5</vt:i4>
      </vt:variant>
      <vt:variant>
        <vt:lpwstr>https://www.towerhamlets.gov.uk/lgnl/business/tenders_and_contract/tenders_and_contracts.aspx</vt:lpwstr>
      </vt:variant>
      <vt:variant>
        <vt:lpwstr/>
      </vt:variant>
      <vt:variant>
        <vt:i4>6881299</vt:i4>
      </vt:variant>
      <vt:variant>
        <vt:i4>3</vt:i4>
      </vt:variant>
      <vt:variant>
        <vt:i4>0</vt:i4>
      </vt:variant>
      <vt:variant>
        <vt:i4>5</vt:i4>
      </vt:variant>
      <vt:variant>
        <vt:lpwstr>https://www.towerhamlets.gov.uk/lgnl/business/tenders_and_contract/Procurement_Ethics_Sustainability_Transparency_and_Accreditations.aspx</vt:lpwstr>
      </vt:variant>
      <vt:variant>
        <vt:lpwstr/>
      </vt:variant>
      <vt:variant>
        <vt:i4>4718688</vt:i4>
      </vt:variant>
      <vt:variant>
        <vt:i4>0</vt:i4>
      </vt:variant>
      <vt:variant>
        <vt:i4>0</vt:i4>
      </vt:variant>
      <vt:variant>
        <vt:i4>5</vt:i4>
      </vt:variant>
      <vt:variant>
        <vt:lpwstr>https://www.londontenders.org/procontract/supplier.nsf/frm_home?ReadForm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Neil Ward</cp:lastModifiedBy>
  <cp:revision>6</cp:revision>
  <cp:lastPrinted>2017-12-12T12:04:00Z</cp:lastPrinted>
  <dcterms:created xsi:type="dcterms:W3CDTF">2022-09-22T14:59:00Z</dcterms:created>
  <dcterms:modified xsi:type="dcterms:W3CDTF">2022-09-22T15:02:00Z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23600</vt:r8>
  </property>
  <property fmtid="{D5CDD505-2E9C-101B-9397-08002B2CF9AE}" pid="4" name="MediaServiceImageTags">
    <vt:lpwstr/>
  </property>
</Properties>
</file>