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89259" w14:textId="299855FF" w:rsidR="008003AE" w:rsidRDefault="008E61DE">
      <w:pPr>
        <w:pStyle w:val="Heading3"/>
        <w:spacing w:before="0" w:after="0"/>
        <w:ind w:left="-960" w:right="-927"/>
        <w:rPr>
          <w:rFonts w:cs="Times New Roman"/>
          <w:szCs w:val="20"/>
        </w:rPr>
      </w:pPr>
      <w:r>
        <w:rPr>
          <w:noProof/>
        </w:rPr>
        <mc:AlternateContent>
          <mc:Choice Requires="wps">
            <w:drawing>
              <wp:anchor distT="0" distB="0" distL="114300" distR="114300" simplePos="0" relativeHeight="251658752" behindDoc="0" locked="1" layoutInCell="1" allowOverlap="1" wp14:anchorId="665BDADB" wp14:editId="22296870">
                <wp:simplePos x="0" y="0"/>
                <wp:positionH relativeFrom="column">
                  <wp:posOffset>-746760</wp:posOffset>
                </wp:positionH>
                <wp:positionV relativeFrom="page">
                  <wp:posOffset>916940</wp:posOffset>
                </wp:positionV>
                <wp:extent cx="44577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solidFill>
                          <a:srgbClr val="FFFFFF"/>
                        </a:solidFill>
                        <a:ln>
                          <a:noFill/>
                        </a:ln>
                      </wps:spPr>
                      <wps:txbx>
                        <w:txbxContent>
                          <w:p w14:paraId="1D3E9480" w14:textId="77777777" w:rsidR="00C67D01" w:rsidRDefault="00944ACB" w:rsidP="006677B3">
                            <w:pPr>
                              <w:rPr>
                                <w:b/>
                                <w:bCs/>
                                <w:sz w:val="22"/>
                              </w:rPr>
                            </w:pPr>
                            <w:r w:rsidRPr="00944ACB">
                              <w:rPr>
                                <w:b/>
                                <w:bCs/>
                                <w:sz w:val="22"/>
                              </w:rPr>
                              <w:t xml:space="preserve">ASC, INTEGRATED CARE &amp; PUBLIC HEALTH   </w:t>
                            </w:r>
                          </w:p>
                          <w:p w14:paraId="787EFC47" w14:textId="588488E3" w:rsidR="008003AE" w:rsidRPr="006677B3" w:rsidRDefault="009B263A" w:rsidP="006677B3">
                            <w:pPr>
                              <w:rPr>
                                <w:sz w:val="18"/>
                              </w:rPr>
                            </w:pPr>
                            <w:r>
                              <w:rPr>
                                <w:sz w:val="18"/>
                              </w:rPr>
                              <w:t xml:space="preserve">John Morgan - </w:t>
                            </w:r>
                            <w:r w:rsidR="00C67D01">
                              <w:rPr>
                                <w:sz w:val="18"/>
                              </w:rPr>
                              <w:t>Executive</w:t>
                            </w:r>
                            <w:r w:rsidR="00DE26A6">
                              <w:rPr>
                                <w:sz w:val="18"/>
                              </w:rPr>
                              <w:t xml:space="preser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BDADB" id="_x0000_t202" coordsize="21600,21600" o:spt="202" path="m,l,21600r21600,l21600,xe">
                <v:stroke joinstyle="miter"/>
                <v:path gradientshapeok="t" o:connecttype="rect"/>
              </v:shapetype>
              <v:shape id="Text Box 2" o:spid="_x0000_s1026" type="#_x0000_t202" style="position:absolute;left:0;text-align:left;margin-left:-58.8pt;margin-top:72.2pt;width:351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GU7gEAAMoDAAAOAAAAZHJzL2Uyb0RvYy54bWysU1GP0zAMfkfiP0R5Z91Og4Nq3enYaQjp&#10;4JAOfkCaJm1EGgcnWzt+PU7a2w14Q/QhsmPns7/P7uZm7C07KgwGXMVXiyVnyklojGsr/u3r/tVb&#10;zkIUrhEWnKr4SQV+s335YjP4Ul1BB7ZRyAjEhXLwFe9i9GVRBNmpXoQFeOUoqAF7EcnFtmhQDITe&#10;2+JquXxTDICNR5AqBLq9m4J8m/G1VjI+aB1UZLbi1FvMJ+azTmex3YiyReE7I+c2xD900QvjqOgZ&#10;6k5EwQ5o/oLqjUQIoONCQl+A1kaqzIHYrJZ/sHnshFeZC4kT/Fmm8P9g5efjo/+CLI7vYaQBZhLB&#10;34P8HpiDXSdcq24RYeiUaKjwKklWDD6U89MkdShDAqmHT9DQkMUhQgYaNfZJFeLJCJ0GcDqLrsbI&#10;JF2u16+vr5cUkhQjm6aaS4jy6bXHED8o6FkyKo401Iwujvchpm5E+ZSSigWwptkba7ODbb2zyI6C&#10;FmCfvxn9tzTrUrKD9GxCTDeZZmI2cYxjPVIw0a2hORFhhGmh6AcgowP8ydlAy1Tx8OMgUHFmPzoS&#10;7d1qvU7bl53MkTO8jNSXEeEkQVU8cjaZuzht7MGjaTuqNI3JwS0JrU3W4LmruW9amCzNvNxpIy/9&#10;nPX8C25/AQAA//8DAFBLAwQUAAYACAAAACEA2akM3t8AAAAMAQAADwAAAGRycy9kb3ducmV2Lnht&#10;bEyPwW6DMAyG75P2DpEn7TK1gYpCRwnVNmnTru36AIa4gEoSRNJC337uabvZ+j/9/lzsZtOLK42+&#10;c1ZBvIxAkK2d7myj4PjzudiA8AGtxt5ZUnAjD7vy8aHAXLvJ7ul6CI3gEutzVNCGMORS+rolg37p&#10;BrKcndxoMPA6NlKPOHG56eUqilJpsLN8ocWBPlqqz4eLUXD6nl7Wr1P1FY7ZPknfscsqd1Pq+Wl+&#10;24IINIc/GO76rA4lO1XuYrUXvYJFHGcps5wkSQKCkfXmPlQKVnGagCwL+f+J8hcAAP//AwBQSwEC&#10;LQAUAAYACAAAACEAtoM4kv4AAADhAQAAEwAAAAAAAAAAAAAAAAAAAAAAW0NvbnRlbnRfVHlwZXNd&#10;LnhtbFBLAQItABQABgAIAAAAIQA4/SH/1gAAAJQBAAALAAAAAAAAAAAAAAAAAC8BAABfcmVscy8u&#10;cmVsc1BLAQItABQABgAIAAAAIQBRGIGU7gEAAMoDAAAOAAAAAAAAAAAAAAAAAC4CAABkcnMvZTJv&#10;RG9jLnhtbFBLAQItABQABgAIAAAAIQDZqQze3wAAAAwBAAAPAAAAAAAAAAAAAAAAAEgEAABkcnMv&#10;ZG93bnJldi54bWxQSwUGAAAAAAQABADzAAAAVAUAAAAA&#10;" stroked="f">
                <v:textbox>
                  <w:txbxContent>
                    <w:p w14:paraId="1D3E9480" w14:textId="77777777" w:rsidR="00C67D01" w:rsidRDefault="00944ACB" w:rsidP="006677B3">
                      <w:pPr>
                        <w:rPr>
                          <w:b/>
                          <w:bCs/>
                          <w:sz w:val="22"/>
                        </w:rPr>
                      </w:pPr>
                      <w:r w:rsidRPr="00944ACB">
                        <w:rPr>
                          <w:b/>
                          <w:bCs/>
                          <w:sz w:val="22"/>
                        </w:rPr>
                        <w:t xml:space="preserve">ASC, INTEGRATED CARE &amp; PUBLIC HEALTH   </w:t>
                      </w:r>
                    </w:p>
                    <w:p w14:paraId="787EFC47" w14:textId="588488E3" w:rsidR="008003AE" w:rsidRPr="006677B3" w:rsidRDefault="009B263A" w:rsidP="006677B3">
                      <w:pPr>
                        <w:rPr>
                          <w:sz w:val="18"/>
                        </w:rPr>
                      </w:pPr>
                      <w:r>
                        <w:rPr>
                          <w:sz w:val="18"/>
                        </w:rPr>
                        <w:t xml:space="preserve">John Morgan - </w:t>
                      </w:r>
                      <w:r w:rsidR="00C67D01">
                        <w:rPr>
                          <w:sz w:val="18"/>
                        </w:rPr>
                        <w:t>Executive</w:t>
                      </w:r>
                      <w:r w:rsidR="00DE26A6">
                        <w:rPr>
                          <w:sz w:val="18"/>
                        </w:rPr>
                        <w:t xml:space="preserve"> Director</w:t>
                      </w:r>
                    </w:p>
                  </w:txbxContent>
                </v:textbox>
                <w10:wrap anchory="page"/>
                <w10:anchorlock/>
              </v:shape>
            </w:pict>
          </mc:Fallback>
        </mc:AlternateContent>
      </w:r>
    </w:p>
    <w:p w14:paraId="3AA12FD9" w14:textId="77777777" w:rsidR="008003AE" w:rsidRDefault="008003AE">
      <w:pPr>
        <w:pStyle w:val="Heading3"/>
        <w:spacing w:before="0" w:after="0"/>
        <w:ind w:left="-960" w:right="-927"/>
        <w:rPr>
          <w:rFonts w:cs="Times New Roman"/>
          <w:szCs w:val="20"/>
        </w:rPr>
      </w:pPr>
    </w:p>
    <w:p w14:paraId="54B55BA4" w14:textId="77777777" w:rsidR="008003AE" w:rsidRDefault="008003AE">
      <w:pPr>
        <w:pStyle w:val="Heading3"/>
        <w:spacing w:before="0" w:after="0"/>
        <w:ind w:left="-960" w:right="-927"/>
        <w:rPr>
          <w:rFonts w:cs="Times New Roman"/>
          <w:szCs w:val="20"/>
        </w:rPr>
      </w:pPr>
    </w:p>
    <w:p w14:paraId="4C898B2D" w14:textId="77777777" w:rsidR="008003AE" w:rsidRDefault="008003AE">
      <w:pPr>
        <w:pStyle w:val="Heading3"/>
        <w:spacing w:before="0" w:after="0"/>
        <w:ind w:left="-960" w:right="-927"/>
        <w:rPr>
          <w:rFonts w:cs="Times New Roman"/>
          <w:szCs w:val="20"/>
        </w:rPr>
      </w:pPr>
    </w:p>
    <w:p w14:paraId="53AD2D11" w14:textId="77777777" w:rsidR="008003AE" w:rsidRDefault="008003AE">
      <w:pPr>
        <w:pStyle w:val="Heading3"/>
        <w:spacing w:before="0" w:after="0"/>
        <w:ind w:left="-960" w:right="-927"/>
        <w:rPr>
          <w:rFonts w:cs="Times New Roman"/>
          <w:szCs w:val="20"/>
        </w:rPr>
      </w:pPr>
    </w:p>
    <w:p w14:paraId="35A6B859" w14:textId="77777777" w:rsidR="008003AE" w:rsidRDefault="008003AE">
      <w:pPr>
        <w:pStyle w:val="Heading4"/>
        <w:ind w:left="-960" w:right="-927"/>
      </w:pPr>
    </w:p>
    <w:p w14:paraId="57FAF9A2" w14:textId="77777777" w:rsidR="008003AE" w:rsidRDefault="008003AE">
      <w:pPr>
        <w:ind w:left="-960" w:right="-927"/>
        <w:rPr>
          <w:sz w:val="18"/>
        </w:rPr>
      </w:pPr>
    </w:p>
    <w:p w14:paraId="5247AABF" w14:textId="77777777" w:rsidR="008003AE" w:rsidRDefault="008003AE">
      <w:pPr>
        <w:ind w:left="-960" w:right="-927"/>
      </w:pPr>
      <w:bookmarkStart w:id="0" w:name="RecipientName"/>
      <w:r>
        <w:t xml:space="preserve"> </w:t>
      </w:r>
      <w:bookmarkStart w:id="1" w:name="Address3"/>
    </w:p>
    <w:p w14:paraId="226E34A2" w14:textId="77777777" w:rsidR="008003AE" w:rsidRDefault="008003AE">
      <w:pPr>
        <w:ind w:left="-960" w:right="-927"/>
      </w:pPr>
    </w:p>
    <w:p w14:paraId="78E5FD1F" w14:textId="1878A690" w:rsidR="008003AE" w:rsidRDefault="008E61DE">
      <w:pPr>
        <w:ind w:left="-960" w:right="-927"/>
      </w:pPr>
      <w:r>
        <w:rPr>
          <w:noProof/>
        </w:rPr>
        <mc:AlternateContent>
          <mc:Choice Requires="wps">
            <w:drawing>
              <wp:anchor distT="0" distB="0" distL="114300" distR="114300" simplePos="0" relativeHeight="251656704" behindDoc="0" locked="1" layoutInCell="1" allowOverlap="1" wp14:anchorId="204B4DF1" wp14:editId="70652623">
                <wp:simplePos x="0" y="0"/>
                <wp:positionH relativeFrom="column">
                  <wp:posOffset>3821430</wp:posOffset>
                </wp:positionH>
                <wp:positionV relativeFrom="page">
                  <wp:posOffset>1714500</wp:posOffset>
                </wp:positionV>
                <wp:extent cx="2400300" cy="13049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04925"/>
                        </a:xfrm>
                        <a:prstGeom prst="rect">
                          <a:avLst/>
                        </a:prstGeom>
                        <a:solidFill>
                          <a:srgbClr val="FFFFFF"/>
                        </a:solidFill>
                        <a:ln>
                          <a:noFill/>
                        </a:ln>
                      </wps:spPr>
                      <wps:txbx>
                        <w:txbxContent>
                          <w:p w14:paraId="431FD673" w14:textId="77777777" w:rsidR="008003AE" w:rsidRDefault="008003AE">
                            <w:pPr>
                              <w:rPr>
                                <w:b/>
                                <w:bCs/>
                                <w:sz w:val="18"/>
                              </w:rPr>
                            </w:pPr>
                          </w:p>
                          <w:p w14:paraId="3772CBD3" w14:textId="5B75AF17" w:rsidR="00635764" w:rsidRDefault="00883CC0">
                            <w:pPr>
                              <w:rPr>
                                <w:b/>
                                <w:bCs/>
                                <w:sz w:val="18"/>
                              </w:rPr>
                            </w:pPr>
                            <w:bookmarkStart w:id="2" w:name="LBMAddress1"/>
                            <w:r>
                              <w:rPr>
                                <w:b/>
                                <w:bCs/>
                                <w:sz w:val="18"/>
                              </w:rPr>
                              <w:t xml:space="preserve">Adult Social Care Commissioning </w:t>
                            </w:r>
                          </w:p>
                          <w:p w14:paraId="4A023385" w14:textId="77777777" w:rsidR="008003AE" w:rsidRDefault="008003AE">
                            <w:pPr>
                              <w:rPr>
                                <w:b/>
                                <w:bCs/>
                                <w:sz w:val="18"/>
                              </w:rPr>
                            </w:pPr>
                            <w:r>
                              <w:rPr>
                                <w:b/>
                                <w:bCs/>
                                <w:sz w:val="18"/>
                              </w:rPr>
                              <w:t>London Borough of Merton</w:t>
                            </w:r>
                            <w:bookmarkEnd w:id="2"/>
                          </w:p>
                          <w:p w14:paraId="517F554C" w14:textId="77777777" w:rsidR="008003AE" w:rsidRDefault="008003AE">
                            <w:pPr>
                              <w:rPr>
                                <w:b/>
                                <w:bCs/>
                                <w:sz w:val="18"/>
                              </w:rPr>
                            </w:pPr>
                            <w:bookmarkStart w:id="3" w:name="LBMAddress2"/>
                            <w:r>
                              <w:rPr>
                                <w:b/>
                                <w:bCs/>
                                <w:sz w:val="18"/>
                              </w:rPr>
                              <w:t>Merton Civic Centre</w:t>
                            </w:r>
                            <w:bookmarkEnd w:id="3"/>
                          </w:p>
                          <w:p w14:paraId="1CF8389A" w14:textId="77777777" w:rsidR="008003AE" w:rsidRDefault="008003AE">
                            <w:pPr>
                              <w:rPr>
                                <w:b/>
                                <w:bCs/>
                                <w:sz w:val="18"/>
                              </w:rPr>
                            </w:pPr>
                            <w:r>
                              <w:rPr>
                                <w:b/>
                                <w:bCs/>
                                <w:sz w:val="18"/>
                              </w:rPr>
                              <w:t>London Road</w:t>
                            </w:r>
                          </w:p>
                          <w:p w14:paraId="79A02650" w14:textId="77777777" w:rsidR="008003AE" w:rsidRDefault="008003AE">
                            <w:pPr>
                              <w:rPr>
                                <w:b/>
                                <w:bCs/>
                                <w:sz w:val="18"/>
                              </w:rPr>
                            </w:pPr>
                            <w:bookmarkStart w:id="4" w:name="LBMAddress3"/>
                            <w:r>
                              <w:rPr>
                                <w:b/>
                                <w:bCs/>
                                <w:sz w:val="18"/>
                              </w:rPr>
                              <w:t>Morden SM4 5DX</w:t>
                            </w:r>
                            <w:bookmarkEnd w:id="4"/>
                          </w:p>
                          <w:p w14:paraId="0FEAB803" w14:textId="77777777" w:rsidR="008003AE" w:rsidRDefault="008003AE">
                            <w:pPr>
                              <w:rPr>
                                <w:b/>
                                <w:bCs/>
                                <w:sz w:val="18"/>
                              </w:rPr>
                            </w:pPr>
                          </w:p>
                          <w:p w14:paraId="1A57795E" w14:textId="7374F324" w:rsidR="008003AE" w:rsidRDefault="008003AE">
                            <w:pPr>
                              <w:rPr>
                                <w:b/>
                                <w:bCs/>
                                <w:sz w:val="18"/>
                              </w:rPr>
                            </w:pPr>
                          </w:p>
                          <w:p w14:paraId="68A0919B" w14:textId="463FD1C9" w:rsidR="00DF2FCE" w:rsidRDefault="00DF2FCE">
                            <w:pPr>
                              <w:rPr>
                                <w:b/>
                                <w:bCs/>
                                <w:sz w:val="18"/>
                              </w:rPr>
                            </w:pPr>
                            <w:r>
                              <w:rPr>
                                <w:b/>
                                <w:bCs/>
                                <w:sz w:val="18"/>
                              </w:rPr>
                              <w:t>Date: 6</w:t>
                            </w:r>
                            <w:r w:rsidRPr="00DF2FCE">
                              <w:rPr>
                                <w:b/>
                                <w:bCs/>
                                <w:sz w:val="18"/>
                                <w:vertAlign w:val="superscript"/>
                              </w:rPr>
                              <w:t>th</w:t>
                            </w:r>
                            <w:r>
                              <w:rPr>
                                <w:b/>
                                <w:bCs/>
                                <w:sz w:val="18"/>
                              </w:rPr>
                              <w:t xml:space="preserve"> April 2023</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B4DF1" id="_x0000_t202" coordsize="21600,21600" o:spt="202" path="m,l,21600r21600,l21600,xe">
                <v:stroke joinstyle="miter"/>
                <v:path gradientshapeok="t" o:connecttype="rect"/>
              </v:shapetype>
              <v:shape id="Text Box 1" o:spid="_x0000_s1027" type="#_x0000_t202" style="position:absolute;left:0;text-align:left;margin-left:300.9pt;margin-top:135pt;width:189pt;height:10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7c+QEAANIDAAAOAAAAZHJzL2Uyb0RvYy54bWysU1Fv0zAQfkfiP1h+p0m6Drao6TQ6FSGN&#10;gTT2AxzHSSwSnzm7Tcqv5+yk3YC3iTxYPp/93X3ffVnfjH3HDgqdBlPwbJFypoyESpum4E/fd++u&#10;OHNemEp0YFTBj8rxm83bN+vB5moJLXSVQkYgxuWDLXjrvc2TxMlW9cItwCpDyRqwF55CbJIKxUDo&#10;fZcs0/R9MgBWFkEq5+j0bkryTcSvayX917p2yrOu4NSbjyvGtQxrslmLvEFhWy3nNsQruuiFNlT0&#10;DHUnvGB71P9A9VoiOKj9QkKfQF1rqSIHYpOlf7F5bIVVkQuJ4+xZJvf/YOXD4dF+Q+bHjzDSACMJ&#10;Z+9B/nDMwLYVplG3iDC0SlRUOAuSJYN1+fw0SO1yF0DK4QtUNGSx9xCBxhr7oArxZIROAzieRVej&#10;Z5IOl6s0vUgpJSmXXaSr6+VlrCHy03OLzn9S0LOwKTjSVCO8ONw7H9oR+elKqOag09VOd10MsCm3&#10;HbKDIAfs4jej/3GtM+GygfBsQgwnkWegNpH0YzkyXc0iBNolVEcijjAZi34E2rSAvzgbyFQFdz/3&#10;AhVn3WdD4l1nq1VwYQyy9CrQxpeZMgaryw9LyggjCarg/rTd+sm5e4u6aanSNC4DtyR4raMUz13N&#10;7ZNxokKzyYMzX8bx1vOvuPkNAAD//wMAUEsDBBQABgAIAAAAIQDwFe6Y3wAAAAsBAAAPAAAAZHJz&#10;L2Rvd25yZXYueG1sTI/BTsMwEETvSPyDtUjcqN1AmjbEqRCiXBEFIXFz7SUJxHaIt2369ywnOM7O&#10;aPZNtZ58Lw44pi4GDfOZAoHBRteFRsPry+ZqCSKRCc70MaCGEyZY1+dnlSldPIZnPGypEVwSUmk0&#10;tERDKWWyLXqTZnHAwN5HHL0hlmMj3WiOXO57mSm1kN50gT+0ZsD7Fu3Xdu81PGUdLb+tdJvHz2t8&#10;e3in/GRJ68uL6e4WBOFEf2H4xWd0qJlpF/fBJdFrWKg5o5OGrFA8ihOrYsWXnYabIs9B1pX8v6H+&#10;AQAA//8DAFBLAQItABQABgAIAAAAIQC2gziS/gAAAOEBAAATAAAAAAAAAAAAAAAAAAAAAABbQ29u&#10;dGVudF9UeXBlc10ueG1sUEsBAi0AFAAGAAgAAAAhADj9If/WAAAAlAEAAAsAAAAAAAAAAAAAAAAA&#10;LwEAAF9yZWxzLy5yZWxzUEsBAi0AFAAGAAgAAAAhAE0Untz5AQAA0gMAAA4AAAAAAAAAAAAAAAAA&#10;LgIAAGRycy9lMm9Eb2MueG1sUEsBAi0AFAAGAAgAAAAhAPAV7pjfAAAACwEAAA8AAAAAAAAAAAAA&#10;AAAAUwQAAGRycy9kb3ducmV2LnhtbFBLBQYAAAAABAAEAPMAAABfBQAAAAA=&#10;" stroked="f">
                <v:textbox inset=",.3mm">
                  <w:txbxContent>
                    <w:p w14:paraId="431FD673" w14:textId="77777777" w:rsidR="008003AE" w:rsidRDefault="008003AE">
                      <w:pPr>
                        <w:rPr>
                          <w:b/>
                          <w:bCs/>
                          <w:sz w:val="18"/>
                        </w:rPr>
                      </w:pPr>
                    </w:p>
                    <w:p w14:paraId="3772CBD3" w14:textId="5B75AF17" w:rsidR="00635764" w:rsidRDefault="00883CC0">
                      <w:pPr>
                        <w:rPr>
                          <w:b/>
                          <w:bCs/>
                          <w:sz w:val="18"/>
                        </w:rPr>
                      </w:pPr>
                      <w:bookmarkStart w:id="5" w:name="LBMAddress1"/>
                      <w:r>
                        <w:rPr>
                          <w:b/>
                          <w:bCs/>
                          <w:sz w:val="18"/>
                        </w:rPr>
                        <w:t xml:space="preserve">Adult Social Care Commissioning </w:t>
                      </w:r>
                    </w:p>
                    <w:p w14:paraId="4A023385" w14:textId="77777777" w:rsidR="008003AE" w:rsidRDefault="008003AE">
                      <w:pPr>
                        <w:rPr>
                          <w:b/>
                          <w:bCs/>
                          <w:sz w:val="18"/>
                        </w:rPr>
                      </w:pPr>
                      <w:r>
                        <w:rPr>
                          <w:b/>
                          <w:bCs/>
                          <w:sz w:val="18"/>
                        </w:rPr>
                        <w:t>London Borough of Merton</w:t>
                      </w:r>
                      <w:bookmarkEnd w:id="5"/>
                    </w:p>
                    <w:p w14:paraId="517F554C" w14:textId="77777777" w:rsidR="008003AE" w:rsidRDefault="008003AE">
                      <w:pPr>
                        <w:rPr>
                          <w:b/>
                          <w:bCs/>
                          <w:sz w:val="18"/>
                        </w:rPr>
                      </w:pPr>
                      <w:bookmarkStart w:id="6" w:name="LBMAddress2"/>
                      <w:r>
                        <w:rPr>
                          <w:b/>
                          <w:bCs/>
                          <w:sz w:val="18"/>
                        </w:rPr>
                        <w:t>Merton Civic Centre</w:t>
                      </w:r>
                      <w:bookmarkEnd w:id="6"/>
                    </w:p>
                    <w:p w14:paraId="1CF8389A" w14:textId="77777777" w:rsidR="008003AE" w:rsidRDefault="008003AE">
                      <w:pPr>
                        <w:rPr>
                          <w:b/>
                          <w:bCs/>
                          <w:sz w:val="18"/>
                        </w:rPr>
                      </w:pPr>
                      <w:r>
                        <w:rPr>
                          <w:b/>
                          <w:bCs/>
                          <w:sz w:val="18"/>
                        </w:rPr>
                        <w:t>London Road</w:t>
                      </w:r>
                    </w:p>
                    <w:p w14:paraId="79A02650" w14:textId="77777777" w:rsidR="008003AE" w:rsidRDefault="008003AE">
                      <w:pPr>
                        <w:rPr>
                          <w:b/>
                          <w:bCs/>
                          <w:sz w:val="18"/>
                        </w:rPr>
                      </w:pPr>
                      <w:bookmarkStart w:id="7" w:name="LBMAddress3"/>
                      <w:r>
                        <w:rPr>
                          <w:b/>
                          <w:bCs/>
                          <w:sz w:val="18"/>
                        </w:rPr>
                        <w:t>Morden SM4 5DX</w:t>
                      </w:r>
                      <w:bookmarkEnd w:id="7"/>
                    </w:p>
                    <w:p w14:paraId="0FEAB803" w14:textId="77777777" w:rsidR="008003AE" w:rsidRDefault="008003AE">
                      <w:pPr>
                        <w:rPr>
                          <w:b/>
                          <w:bCs/>
                          <w:sz w:val="18"/>
                        </w:rPr>
                      </w:pPr>
                    </w:p>
                    <w:p w14:paraId="1A57795E" w14:textId="7374F324" w:rsidR="008003AE" w:rsidRDefault="008003AE">
                      <w:pPr>
                        <w:rPr>
                          <w:b/>
                          <w:bCs/>
                          <w:sz w:val="18"/>
                        </w:rPr>
                      </w:pPr>
                    </w:p>
                    <w:p w14:paraId="68A0919B" w14:textId="463FD1C9" w:rsidR="00DF2FCE" w:rsidRDefault="00DF2FCE">
                      <w:pPr>
                        <w:rPr>
                          <w:b/>
                          <w:bCs/>
                          <w:sz w:val="18"/>
                        </w:rPr>
                      </w:pPr>
                      <w:r>
                        <w:rPr>
                          <w:b/>
                          <w:bCs/>
                          <w:sz w:val="18"/>
                        </w:rPr>
                        <w:t>Date: 6</w:t>
                      </w:r>
                      <w:r w:rsidRPr="00DF2FCE">
                        <w:rPr>
                          <w:b/>
                          <w:bCs/>
                          <w:sz w:val="18"/>
                          <w:vertAlign w:val="superscript"/>
                        </w:rPr>
                        <w:t>th</w:t>
                      </w:r>
                      <w:r>
                        <w:rPr>
                          <w:b/>
                          <w:bCs/>
                          <w:sz w:val="18"/>
                        </w:rPr>
                        <w:t xml:space="preserve"> April 2023</w:t>
                      </w:r>
                    </w:p>
                  </w:txbxContent>
                </v:textbox>
                <w10:wrap anchory="page"/>
                <w10:anchorlock/>
              </v:shape>
            </w:pict>
          </mc:Fallback>
        </mc:AlternateContent>
      </w:r>
      <w:bookmarkEnd w:id="1"/>
    </w:p>
    <w:p w14:paraId="28D7BD34" w14:textId="77777777" w:rsidR="008003AE" w:rsidRDefault="008003AE">
      <w:pPr>
        <w:ind w:left="-960" w:right="-927"/>
      </w:pPr>
    </w:p>
    <w:bookmarkEnd w:id="0"/>
    <w:p w14:paraId="77823440" w14:textId="2BEC1EE6" w:rsidR="008003AE" w:rsidRDefault="008003AE">
      <w:pPr>
        <w:ind w:left="-960" w:right="-927"/>
        <w:rPr>
          <w:b/>
          <w:bCs/>
          <w:sz w:val="18"/>
        </w:rPr>
      </w:pPr>
    </w:p>
    <w:p w14:paraId="3046D341" w14:textId="77777777" w:rsidR="00397196" w:rsidRDefault="00397196" w:rsidP="00C12648">
      <w:pPr>
        <w:ind w:left="-960" w:right="-927"/>
      </w:pPr>
      <w:bookmarkStart w:id="8" w:name="salutation"/>
      <w:bookmarkEnd w:id="8"/>
    </w:p>
    <w:p w14:paraId="6B8FD4C4" w14:textId="77777777" w:rsidR="00397196" w:rsidRDefault="00397196" w:rsidP="00C12648">
      <w:pPr>
        <w:ind w:left="-960" w:right="-927"/>
      </w:pPr>
    </w:p>
    <w:p w14:paraId="11E44BC7" w14:textId="77777777" w:rsidR="00397196" w:rsidRDefault="00397196" w:rsidP="00C12648">
      <w:pPr>
        <w:ind w:left="-960" w:right="-927"/>
      </w:pPr>
    </w:p>
    <w:p w14:paraId="2491E8DB" w14:textId="752C8E4A" w:rsidR="00397196" w:rsidRDefault="00397196">
      <w:pPr>
        <w:ind w:left="-960" w:right="-927"/>
      </w:pPr>
      <w:r>
        <w:t>Dear Provider,</w:t>
      </w:r>
    </w:p>
    <w:p w14:paraId="495BACB6" w14:textId="5CFD9776" w:rsidR="00397196" w:rsidRDefault="00397196">
      <w:pPr>
        <w:ind w:left="-960" w:right="-927"/>
      </w:pPr>
    </w:p>
    <w:p w14:paraId="07A85F70" w14:textId="625493B9" w:rsidR="00397196" w:rsidRDefault="00397196" w:rsidP="00397196">
      <w:pPr>
        <w:ind w:left="-960" w:right="-927"/>
        <w:jc w:val="both"/>
        <w:rPr>
          <w:b/>
          <w:bCs/>
          <w:szCs w:val="24"/>
        </w:rPr>
      </w:pPr>
      <w:r w:rsidRPr="00397196">
        <w:rPr>
          <w:b/>
          <w:bCs/>
          <w:szCs w:val="24"/>
        </w:rPr>
        <w:t>Future Homecare Arrangements for Merton Provider Market Engagement Meetings FAQ’s</w:t>
      </w:r>
    </w:p>
    <w:p w14:paraId="61B3FBC5" w14:textId="50CE8D0E" w:rsidR="00397196" w:rsidRDefault="00397196" w:rsidP="00397196">
      <w:pPr>
        <w:ind w:left="-960" w:right="-927"/>
        <w:jc w:val="both"/>
        <w:rPr>
          <w:szCs w:val="24"/>
        </w:rPr>
      </w:pPr>
    </w:p>
    <w:p w14:paraId="27E59C74" w14:textId="70097B36" w:rsidR="00397196" w:rsidRPr="00397196" w:rsidRDefault="00397196" w:rsidP="00397196">
      <w:pPr>
        <w:ind w:left="-960" w:right="-927"/>
        <w:jc w:val="both"/>
        <w:rPr>
          <w:szCs w:val="24"/>
        </w:rPr>
      </w:pPr>
      <w:r>
        <w:rPr>
          <w:szCs w:val="24"/>
        </w:rPr>
        <w:t xml:space="preserve">We </w:t>
      </w:r>
      <w:r w:rsidRPr="00397196">
        <w:rPr>
          <w:szCs w:val="24"/>
        </w:rPr>
        <w:t>at the ASC Commissioning team would like to thank you for your participation in the Homecare Market engagement meetings held week</w:t>
      </w:r>
      <w:r>
        <w:rPr>
          <w:szCs w:val="24"/>
        </w:rPr>
        <w:t xml:space="preserve"> beginning 27</w:t>
      </w:r>
      <w:r w:rsidRPr="00397196">
        <w:rPr>
          <w:szCs w:val="24"/>
          <w:vertAlign w:val="superscript"/>
        </w:rPr>
        <w:t>th</w:t>
      </w:r>
      <w:r>
        <w:rPr>
          <w:szCs w:val="24"/>
        </w:rPr>
        <w:t xml:space="preserve"> March 2023</w:t>
      </w:r>
      <w:r w:rsidRPr="00397196">
        <w:rPr>
          <w:szCs w:val="24"/>
        </w:rPr>
        <w:t xml:space="preserve">. As agreed, we have collated the questions that providers who attended asked or submitted in writing during these meetings. These questions are listed in no </w:t>
      </w:r>
      <w:proofErr w:type="gramStart"/>
      <w:r w:rsidRPr="00397196">
        <w:rPr>
          <w:szCs w:val="24"/>
        </w:rPr>
        <w:t>particular order</w:t>
      </w:r>
      <w:proofErr w:type="gramEnd"/>
      <w:r w:rsidRPr="00397196">
        <w:rPr>
          <w:szCs w:val="24"/>
        </w:rPr>
        <w:t xml:space="preserve"> and in some cases have been paraphrased to provide clarity and context. </w:t>
      </w:r>
    </w:p>
    <w:p w14:paraId="2EAFDB51" w14:textId="77777777" w:rsidR="00397196" w:rsidRPr="00397196" w:rsidRDefault="00397196" w:rsidP="00397196">
      <w:pPr>
        <w:ind w:left="-960" w:right="-927"/>
        <w:jc w:val="both"/>
        <w:rPr>
          <w:szCs w:val="24"/>
        </w:rPr>
      </w:pPr>
    </w:p>
    <w:p w14:paraId="1F063FC9" w14:textId="0CCE2B1A" w:rsidR="00397196" w:rsidRPr="00397196" w:rsidRDefault="00397196" w:rsidP="00397196">
      <w:pPr>
        <w:ind w:left="-960" w:right="-927"/>
        <w:jc w:val="both"/>
        <w:rPr>
          <w:szCs w:val="24"/>
        </w:rPr>
      </w:pPr>
      <w:r w:rsidRPr="00397196">
        <w:rPr>
          <w:szCs w:val="24"/>
        </w:rPr>
        <w:t>We also attach the slides from the presentation for your information</w:t>
      </w:r>
      <w:r w:rsidR="00DE57AE">
        <w:rPr>
          <w:szCs w:val="24"/>
        </w:rPr>
        <w:t xml:space="preserve"> and links to the </w:t>
      </w:r>
      <w:r w:rsidRPr="00397196">
        <w:rPr>
          <w:szCs w:val="24"/>
        </w:rPr>
        <w:t>cost of care report and market sustainability plan.</w:t>
      </w:r>
    </w:p>
    <w:p w14:paraId="77A55066" w14:textId="1C0A4DDF" w:rsidR="00397196" w:rsidRDefault="00397196">
      <w:pPr>
        <w:ind w:left="-960" w:right="-927"/>
        <w:rPr>
          <w:szCs w:val="24"/>
        </w:rPr>
      </w:pPr>
    </w:p>
    <w:p w14:paraId="57680332" w14:textId="77777777" w:rsidR="00397196" w:rsidRPr="00DE58F3" w:rsidRDefault="00397196" w:rsidP="00DE58F3">
      <w:pPr>
        <w:ind w:left="-960" w:right="-927"/>
        <w:jc w:val="both"/>
        <w:rPr>
          <w:b/>
          <w:bCs/>
          <w:szCs w:val="24"/>
        </w:rPr>
      </w:pPr>
      <w:r w:rsidRPr="00DE58F3">
        <w:rPr>
          <w:b/>
          <w:bCs/>
          <w:szCs w:val="24"/>
        </w:rPr>
        <w:t xml:space="preserve">Question 1: </w:t>
      </w:r>
    </w:p>
    <w:p w14:paraId="525A1E61" w14:textId="14C48116" w:rsidR="00397196" w:rsidRDefault="00397196" w:rsidP="00DE58F3">
      <w:pPr>
        <w:ind w:left="-960" w:right="-927"/>
        <w:jc w:val="both"/>
        <w:rPr>
          <w:szCs w:val="24"/>
        </w:rPr>
      </w:pPr>
      <w:r>
        <w:rPr>
          <w:szCs w:val="24"/>
        </w:rPr>
        <w:t xml:space="preserve">Is </w:t>
      </w:r>
      <w:r w:rsidR="00DE58F3">
        <w:rPr>
          <w:szCs w:val="24"/>
        </w:rPr>
        <w:t xml:space="preserve">it a </w:t>
      </w:r>
      <w:r w:rsidRPr="00397196">
        <w:rPr>
          <w:szCs w:val="24"/>
        </w:rPr>
        <w:t>requirement for a</w:t>
      </w:r>
      <w:r w:rsidR="00DE58F3">
        <w:rPr>
          <w:szCs w:val="24"/>
        </w:rPr>
        <w:t xml:space="preserve"> Provider’s</w:t>
      </w:r>
      <w:r w:rsidRPr="00397196">
        <w:rPr>
          <w:szCs w:val="24"/>
        </w:rPr>
        <w:t xml:space="preserve"> office </w:t>
      </w:r>
      <w:r w:rsidR="00DE58F3">
        <w:rPr>
          <w:szCs w:val="24"/>
        </w:rPr>
        <w:t xml:space="preserve">to </w:t>
      </w:r>
      <w:proofErr w:type="gramStart"/>
      <w:r w:rsidR="00DE58F3">
        <w:rPr>
          <w:szCs w:val="24"/>
        </w:rPr>
        <w:t xml:space="preserve">be located </w:t>
      </w:r>
      <w:r w:rsidRPr="00397196">
        <w:rPr>
          <w:szCs w:val="24"/>
        </w:rPr>
        <w:t>in</w:t>
      </w:r>
      <w:proofErr w:type="gramEnd"/>
      <w:r w:rsidRPr="00397196">
        <w:rPr>
          <w:szCs w:val="24"/>
        </w:rPr>
        <w:t xml:space="preserve"> Merton or a neighbouring borough</w:t>
      </w:r>
      <w:r w:rsidR="00DE58F3">
        <w:rPr>
          <w:szCs w:val="24"/>
        </w:rPr>
        <w:t>? Must the Provider’s Office or Satellite Office be CQC rated?</w:t>
      </w:r>
      <w:r w:rsidR="00DE58F3" w:rsidRPr="00DE58F3">
        <w:t xml:space="preserve"> </w:t>
      </w:r>
      <w:r w:rsidR="00DE58F3" w:rsidRPr="00DE58F3">
        <w:rPr>
          <w:szCs w:val="24"/>
        </w:rPr>
        <w:t>If somebody bids with an intention of moving into the borough once winning the tender, must they have a branch in the borough or is it during the bid itself you need to have a presence of a branch?</w:t>
      </w:r>
    </w:p>
    <w:p w14:paraId="2A19BD68" w14:textId="38841519" w:rsidR="00DE58F3" w:rsidRDefault="00DE58F3" w:rsidP="00DE58F3">
      <w:pPr>
        <w:ind w:left="-960" w:right="-927"/>
        <w:jc w:val="both"/>
        <w:rPr>
          <w:szCs w:val="24"/>
        </w:rPr>
      </w:pPr>
    </w:p>
    <w:p w14:paraId="3E2A4383" w14:textId="4BBE264B" w:rsidR="00DE58F3" w:rsidRPr="00DE58F3" w:rsidRDefault="00DE58F3" w:rsidP="00DE58F3">
      <w:pPr>
        <w:ind w:left="-960" w:right="-927"/>
        <w:jc w:val="both"/>
        <w:rPr>
          <w:b/>
          <w:bCs/>
          <w:szCs w:val="24"/>
        </w:rPr>
      </w:pPr>
      <w:r w:rsidRPr="00DE58F3">
        <w:rPr>
          <w:b/>
          <w:bCs/>
          <w:szCs w:val="24"/>
        </w:rPr>
        <w:t>Answer</w:t>
      </w:r>
    </w:p>
    <w:p w14:paraId="58CFF32C" w14:textId="3CB0B65A" w:rsidR="00DE58F3" w:rsidRDefault="00DE58F3" w:rsidP="00DE58F3">
      <w:pPr>
        <w:ind w:left="-960" w:right="-927"/>
        <w:jc w:val="both"/>
        <w:rPr>
          <w:szCs w:val="24"/>
        </w:rPr>
      </w:pPr>
    </w:p>
    <w:p w14:paraId="321DFEB7" w14:textId="7535E371" w:rsidR="004F6394" w:rsidRPr="004F6394" w:rsidRDefault="004F6394" w:rsidP="004F6394">
      <w:pPr>
        <w:ind w:left="-960" w:right="-927"/>
        <w:jc w:val="both"/>
        <w:rPr>
          <w:szCs w:val="24"/>
        </w:rPr>
      </w:pPr>
      <w:r w:rsidRPr="004F6394">
        <w:rPr>
          <w:szCs w:val="24"/>
        </w:rPr>
        <w:t>For Prime Providers and Supplementary Providers (Lot 1, Lot 2 and Lot3): To meet service requirements, Providers will be required to operate from premises located within the borough or neighbouring local authorities that share borders with the Council. If at the time of bidding for this service, a Provider does not have an office within the borough or its neighbouring boroughs, the Provider shall be required to set up an Office within 6 months from the contract start date and should proceed to have it registered with CQC and arrange for it to be inspected within 24 months from the contract start date.</w:t>
      </w:r>
    </w:p>
    <w:p w14:paraId="43C18534" w14:textId="77777777" w:rsidR="004F6394" w:rsidRPr="004F6394" w:rsidRDefault="004F6394" w:rsidP="004F6394">
      <w:pPr>
        <w:ind w:left="-960" w:right="-927"/>
        <w:jc w:val="both"/>
        <w:rPr>
          <w:szCs w:val="24"/>
        </w:rPr>
      </w:pPr>
    </w:p>
    <w:p w14:paraId="2366329F" w14:textId="1E933EA5" w:rsidR="00397196" w:rsidRDefault="004F6394" w:rsidP="004F6394">
      <w:pPr>
        <w:ind w:left="-960" w:right="-927"/>
        <w:jc w:val="both"/>
        <w:rPr>
          <w:szCs w:val="24"/>
        </w:rPr>
      </w:pPr>
      <w:r w:rsidRPr="004F6394">
        <w:rPr>
          <w:szCs w:val="24"/>
        </w:rPr>
        <w:t>For Mental Health Providers, Specialist Providers and Personal Care Providers for Children and Young People [Lot 4, Lot 5(a) and Lot 5(b)]: There is no requirement for Providers to operate from premises located within the borough or neighbouring local authorities that share borders with the Council.</w:t>
      </w:r>
    </w:p>
    <w:p w14:paraId="11D6FCF0" w14:textId="71D8878C" w:rsidR="004F6394" w:rsidRDefault="004F6394" w:rsidP="004F6394">
      <w:pPr>
        <w:ind w:left="-960" w:right="-927"/>
        <w:jc w:val="both"/>
        <w:rPr>
          <w:szCs w:val="24"/>
        </w:rPr>
      </w:pPr>
    </w:p>
    <w:p w14:paraId="1AD4EA1E" w14:textId="752635DF" w:rsidR="004F6394" w:rsidRDefault="004F6394" w:rsidP="004F6394">
      <w:pPr>
        <w:ind w:left="-960" w:right="-927"/>
        <w:jc w:val="both"/>
        <w:rPr>
          <w:szCs w:val="24"/>
        </w:rPr>
      </w:pPr>
    </w:p>
    <w:p w14:paraId="55ED95F6" w14:textId="4B686BC8" w:rsidR="004F6394" w:rsidRDefault="004F6394" w:rsidP="004F6394">
      <w:pPr>
        <w:ind w:left="-960" w:right="-927"/>
        <w:jc w:val="both"/>
        <w:rPr>
          <w:szCs w:val="24"/>
        </w:rPr>
      </w:pPr>
    </w:p>
    <w:p w14:paraId="7FFBBCE1" w14:textId="77777777" w:rsidR="00DA3466" w:rsidRDefault="00DA3466" w:rsidP="004F6394">
      <w:pPr>
        <w:ind w:left="-960" w:right="-927"/>
        <w:jc w:val="both"/>
        <w:rPr>
          <w:szCs w:val="24"/>
        </w:rPr>
      </w:pPr>
    </w:p>
    <w:p w14:paraId="721332FF" w14:textId="05EED67C" w:rsidR="004F6394" w:rsidRPr="004F6394" w:rsidRDefault="004F6394" w:rsidP="004F6394">
      <w:pPr>
        <w:ind w:left="-960" w:right="-927"/>
        <w:jc w:val="both"/>
        <w:rPr>
          <w:b/>
          <w:bCs/>
          <w:szCs w:val="24"/>
        </w:rPr>
      </w:pPr>
      <w:r w:rsidRPr="004F6394">
        <w:rPr>
          <w:b/>
          <w:bCs/>
          <w:szCs w:val="24"/>
        </w:rPr>
        <w:lastRenderedPageBreak/>
        <w:t>Question 2:</w:t>
      </w:r>
    </w:p>
    <w:p w14:paraId="5031C016" w14:textId="169ED237" w:rsidR="004F6394" w:rsidRDefault="004F6394" w:rsidP="004F6394">
      <w:pPr>
        <w:ind w:left="-960" w:right="-927"/>
        <w:jc w:val="both"/>
      </w:pPr>
      <w:r>
        <w:t xml:space="preserve">Does </w:t>
      </w:r>
      <w:r w:rsidRPr="004F6394">
        <w:t xml:space="preserve">the care management system have to be </w:t>
      </w:r>
      <w:proofErr w:type="gramStart"/>
      <w:r w:rsidRPr="004F6394">
        <w:t>CM2000</w:t>
      </w:r>
      <w:proofErr w:type="gramEnd"/>
      <w:r w:rsidRPr="004F6394">
        <w:t xml:space="preserve"> or can it be a similar software?</w:t>
      </w:r>
    </w:p>
    <w:p w14:paraId="65F34545" w14:textId="40B5583C" w:rsidR="004F6394" w:rsidRDefault="004F6394" w:rsidP="004F6394">
      <w:pPr>
        <w:ind w:left="-960" w:right="-927"/>
        <w:jc w:val="both"/>
      </w:pPr>
    </w:p>
    <w:p w14:paraId="0806CC6B" w14:textId="101026D4" w:rsidR="004F6394" w:rsidRPr="004F6394" w:rsidRDefault="004F6394" w:rsidP="004F6394">
      <w:pPr>
        <w:ind w:left="-960" w:right="-927"/>
        <w:jc w:val="both"/>
        <w:rPr>
          <w:b/>
          <w:bCs/>
        </w:rPr>
      </w:pPr>
      <w:r w:rsidRPr="004F6394">
        <w:rPr>
          <w:b/>
          <w:bCs/>
        </w:rPr>
        <w:t>Answer</w:t>
      </w:r>
    </w:p>
    <w:p w14:paraId="56AE3A6D" w14:textId="75045644" w:rsidR="004F6394" w:rsidRDefault="004F6394" w:rsidP="004F6394">
      <w:pPr>
        <w:ind w:left="-960" w:right="-927"/>
        <w:jc w:val="both"/>
      </w:pPr>
    </w:p>
    <w:p w14:paraId="1CC79E3D" w14:textId="0280AD39" w:rsidR="004F6394" w:rsidRDefault="004F6394" w:rsidP="004F6394">
      <w:pPr>
        <w:ind w:left="-960" w:right="-927"/>
        <w:jc w:val="both"/>
      </w:pPr>
      <w:r w:rsidRPr="004F6394">
        <w:t xml:space="preserve">For Prime Providers and Supplementary Providers (Lot 1, Lot 2 and Lot3): All Providers will be required to use CM2000. </w:t>
      </w:r>
      <w:r>
        <w:t>The Council will support Providers to enrol onto CM2000 for free. But following that, providers will have to pay any additional training costs for their staff.</w:t>
      </w:r>
    </w:p>
    <w:p w14:paraId="310E5624" w14:textId="77777777" w:rsidR="004F6394" w:rsidRDefault="004F6394" w:rsidP="004F6394">
      <w:pPr>
        <w:ind w:left="-960" w:right="-927"/>
        <w:jc w:val="both"/>
      </w:pPr>
    </w:p>
    <w:p w14:paraId="426E5368" w14:textId="147DC1A1" w:rsidR="004F6394" w:rsidRDefault="004F6394" w:rsidP="004F6394">
      <w:pPr>
        <w:ind w:left="-960" w:right="-927"/>
        <w:jc w:val="both"/>
      </w:pPr>
      <w:r w:rsidRPr="004F6394">
        <w:t xml:space="preserve">For Mental Health Providers, Specialist Providers and Personal Care Providers for Children and Young People [Lot 4, Lot 5(a) and Lot 5(b)]: </w:t>
      </w:r>
      <w:r>
        <w:t>Providers will not be required to use CM2000.</w:t>
      </w:r>
    </w:p>
    <w:p w14:paraId="3779FD1A" w14:textId="1B47D5D0" w:rsidR="004F6394" w:rsidRDefault="004F6394" w:rsidP="004F6394">
      <w:pPr>
        <w:ind w:left="-960" w:right="-927"/>
        <w:jc w:val="both"/>
      </w:pPr>
    </w:p>
    <w:p w14:paraId="4F511C18" w14:textId="3CD8BD9F" w:rsidR="004F6394" w:rsidRPr="00DA3466" w:rsidRDefault="00DA3466" w:rsidP="004F6394">
      <w:pPr>
        <w:ind w:left="-960" w:right="-927"/>
        <w:jc w:val="both"/>
        <w:rPr>
          <w:b/>
          <w:bCs/>
        </w:rPr>
      </w:pPr>
      <w:r w:rsidRPr="00DA3466">
        <w:rPr>
          <w:b/>
          <w:bCs/>
        </w:rPr>
        <w:t>Question 3:</w:t>
      </w:r>
    </w:p>
    <w:p w14:paraId="48D99361" w14:textId="38A7127E" w:rsidR="00DA3466" w:rsidRDefault="00DA3466" w:rsidP="004F6394">
      <w:pPr>
        <w:ind w:left="-960" w:right="-927"/>
        <w:jc w:val="both"/>
      </w:pPr>
      <w:r>
        <w:t xml:space="preserve">Could </w:t>
      </w:r>
      <w:r w:rsidRPr="00DA3466">
        <w:t>you please elaborate on what the requirements for an Occupational Sick Pay scheme are?</w:t>
      </w:r>
    </w:p>
    <w:p w14:paraId="7C7D2C35" w14:textId="6915F58C" w:rsidR="00DA3466" w:rsidRDefault="00DA3466" w:rsidP="004F6394">
      <w:pPr>
        <w:ind w:left="-960" w:right="-927"/>
        <w:jc w:val="both"/>
      </w:pPr>
    </w:p>
    <w:p w14:paraId="0A79E549" w14:textId="0B99891A" w:rsidR="00DA3466" w:rsidRPr="00DA3466" w:rsidRDefault="00DA3466" w:rsidP="004F6394">
      <w:pPr>
        <w:ind w:left="-960" w:right="-927"/>
        <w:jc w:val="both"/>
        <w:rPr>
          <w:b/>
          <w:bCs/>
        </w:rPr>
      </w:pPr>
      <w:r w:rsidRPr="00DA3466">
        <w:rPr>
          <w:b/>
          <w:bCs/>
        </w:rPr>
        <w:t>Answer</w:t>
      </w:r>
    </w:p>
    <w:p w14:paraId="1C2D72C1" w14:textId="16981475" w:rsidR="00DA3466" w:rsidRDefault="00DA3466" w:rsidP="004F6394">
      <w:pPr>
        <w:ind w:left="-960" w:right="-927"/>
        <w:jc w:val="both"/>
      </w:pPr>
    </w:p>
    <w:p w14:paraId="635584C6" w14:textId="3E51780B" w:rsidR="00DA3466" w:rsidRDefault="00DA3466" w:rsidP="004F6394">
      <w:pPr>
        <w:ind w:left="-960" w:right="-927"/>
        <w:jc w:val="both"/>
      </w:pPr>
      <w:r>
        <w:t>Th</w:t>
      </w:r>
      <w:r w:rsidRPr="00DA3466">
        <w:t xml:space="preserve">ere </w:t>
      </w:r>
      <w:r>
        <w:t>is</w:t>
      </w:r>
      <w:r w:rsidRPr="00DA3466">
        <w:t xml:space="preserve"> no requirement for providers to have </w:t>
      </w:r>
      <w:r>
        <w:t xml:space="preserve">enrolled onto an </w:t>
      </w:r>
      <w:r w:rsidRPr="00DA3466">
        <w:t>Occupational Sick Pay</w:t>
      </w:r>
      <w:r>
        <w:t xml:space="preserve"> Scheme from the contract start date. </w:t>
      </w:r>
      <w:r w:rsidRPr="00DA3466">
        <w:t xml:space="preserve">The Council will work with providers to </w:t>
      </w:r>
      <w:r>
        <w:t>enrol</w:t>
      </w:r>
      <w:r w:rsidRPr="00DA3466">
        <w:t xml:space="preserve"> onto an Occupational Sick Pay Scheme within 18 months of contract start date.</w:t>
      </w:r>
    </w:p>
    <w:p w14:paraId="56770BD8" w14:textId="300E531C" w:rsidR="00DA3466" w:rsidRDefault="00DA3466" w:rsidP="004F6394">
      <w:pPr>
        <w:ind w:left="-960" w:right="-927"/>
        <w:jc w:val="both"/>
      </w:pPr>
    </w:p>
    <w:p w14:paraId="30971364" w14:textId="5D76E4F5" w:rsidR="00DA3466" w:rsidRPr="00AC1E3B" w:rsidRDefault="00DA3466" w:rsidP="004F6394">
      <w:pPr>
        <w:ind w:left="-960" w:right="-927"/>
        <w:jc w:val="both"/>
        <w:rPr>
          <w:b/>
          <w:bCs/>
        </w:rPr>
      </w:pPr>
      <w:r w:rsidRPr="00AC1E3B">
        <w:rPr>
          <w:b/>
          <w:bCs/>
        </w:rPr>
        <w:t>Question 4:</w:t>
      </w:r>
    </w:p>
    <w:p w14:paraId="353A7986" w14:textId="408CAE42" w:rsidR="00DA3466" w:rsidRDefault="00AC1E3B" w:rsidP="004F6394">
      <w:pPr>
        <w:ind w:left="-960" w:right="-927"/>
        <w:jc w:val="both"/>
      </w:pPr>
      <w:r w:rsidRPr="00AC1E3B">
        <w:t>How many providers will there be for each of the lots?</w:t>
      </w:r>
    </w:p>
    <w:p w14:paraId="7006007A" w14:textId="314D34BE" w:rsidR="00AC1E3B" w:rsidRDefault="00AC1E3B" w:rsidP="004F6394">
      <w:pPr>
        <w:ind w:left="-960" w:right="-927"/>
        <w:jc w:val="both"/>
      </w:pPr>
    </w:p>
    <w:p w14:paraId="79ED3091" w14:textId="69164297" w:rsidR="00AC1E3B" w:rsidRPr="00AC1E3B" w:rsidRDefault="00AC1E3B" w:rsidP="004F6394">
      <w:pPr>
        <w:ind w:left="-960" w:right="-927"/>
        <w:jc w:val="both"/>
        <w:rPr>
          <w:b/>
          <w:bCs/>
        </w:rPr>
      </w:pPr>
      <w:r w:rsidRPr="00AC1E3B">
        <w:rPr>
          <w:b/>
          <w:bCs/>
        </w:rPr>
        <w:t>Answer</w:t>
      </w:r>
    </w:p>
    <w:p w14:paraId="17C49880" w14:textId="16058D93" w:rsidR="00AC1E3B" w:rsidRDefault="00AC1E3B" w:rsidP="004F6394">
      <w:pPr>
        <w:ind w:left="-960" w:right="-927"/>
        <w:jc w:val="both"/>
      </w:pPr>
    </w:p>
    <w:p w14:paraId="07054C4C" w14:textId="77777777" w:rsidR="00AC1E3B" w:rsidRDefault="00AC1E3B" w:rsidP="00AC1E3B">
      <w:pPr>
        <w:ind w:left="-960" w:right="-927"/>
        <w:jc w:val="both"/>
      </w:pPr>
      <w:r>
        <w:t xml:space="preserve">The number of providers for both Lot 1 and Lot 2 will be two for each Lot, which makes a total of 4 Prime Providers. </w:t>
      </w:r>
    </w:p>
    <w:p w14:paraId="2529140E" w14:textId="77777777" w:rsidR="00AC1E3B" w:rsidRDefault="00AC1E3B" w:rsidP="00AC1E3B">
      <w:pPr>
        <w:ind w:left="-960" w:right="-927"/>
        <w:jc w:val="both"/>
      </w:pPr>
    </w:p>
    <w:p w14:paraId="68F5DD48" w14:textId="5C584256" w:rsidR="00AC1E3B" w:rsidRDefault="00AC1E3B" w:rsidP="00AC1E3B">
      <w:pPr>
        <w:ind w:left="-960" w:right="-927"/>
        <w:jc w:val="both"/>
      </w:pPr>
      <w:r>
        <w:t>The number of providers for Lot 3 is 6</w:t>
      </w:r>
      <w:r w:rsidR="00DE57AE">
        <w:t>.</w:t>
      </w:r>
    </w:p>
    <w:p w14:paraId="134182C6" w14:textId="77777777" w:rsidR="00AC1E3B" w:rsidRDefault="00AC1E3B" w:rsidP="00AC1E3B">
      <w:pPr>
        <w:ind w:left="-960" w:right="-927"/>
        <w:jc w:val="both"/>
      </w:pPr>
    </w:p>
    <w:p w14:paraId="3B36FE9B" w14:textId="5342AAA3" w:rsidR="00AC1E3B" w:rsidRDefault="00AC1E3B" w:rsidP="00AC1E3B">
      <w:pPr>
        <w:ind w:left="-960" w:right="-927"/>
        <w:jc w:val="both"/>
      </w:pPr>
      <w:r>
        <w:t>The number of providers for Lot 4, 5a and 5b is not restricted.</w:t>
      </w:r>
    </w:p>
    <w:p w14:paraId="3F991EB5" w14:textId="703BEA61" w:rsidR="00AC1E3B" w:rsidRDefault="00AC1E3B" w:rsidP="00AC1E3B">
      <w:pPr>
        <w:ind w:left="-960" w:right="-927"/>
        <w:jc w:val="both"/>
      </w:pPr>
    </w:p>
    <w:p w14:paraId="459B8945" w14:textId="5A5A5EA2" w:rsidR="00AC1E3B" w:rsidRPr="000A2192" w:rsidRDefault="00AC1E3B" w:rsidP="00AC1E3B">
      <w:pPr>
        <w:ind w:left="-960" w:right="-927"/>
        <w:jc w:val="both"/>
        <w:rPr>
          <w:b/>
          <w:bCs/>
        </w:rPr>
      </w:pPr>
      <w:r w:rsidRPr="000A2192">
        <w:rPr>
          <w:b/>
          <w:bCs/>
        </w:rPr>
        <w:t>Question 5:</w:t>
      </w:r>
    </w:p>
    <w:p w14:paraId="57ED56F3" w14:textId="018A3F66" w:rsidR="00AC1E3B" w:rsidRDefault="005E70FF" w:rsidP="00AC1E3B">
      <w:pPr>
        <w:ind w:left="-960" w:right="-927"/>
        <w:jc w:val="both"/>
      </w:pPr>
      <w:r w:rsidRPr="005E70FF">
        <w:t xml:space="preserve">Regarding the two </w:t>
      </w:r>
      <w:r>
        <w:t>P</w:t>
      </w:r>
      <w:r w:rsidRPr="005E70FF">
        <w:t xml:space="preserve">rime </w:t>
      </w:r>
      <w:r>
        <w:t>P</w:t>
      </w:r>
      <w:r w:rsidRPr="005E70FF">
        <w:t xml:space="preserve">roviders </w:t>
      </w:r>
      <w:r>
        <w:t xml:space="preserve">per </w:t>
      </w:r>
      <w:r w:rsidRPr="005E70FF">
        <w:t>zone</w:t>
      </w:r>
      <w:r>
        <w:t xml:space="preserve"> (i.e</w:t>
      </w:r>
      <w:r w:rsidR="00DE57AE">
        <w:t>.</w:t>
      </w:r>
      <w:r>
        <w:t xml:space="preserve"> Zone </w:t>
      </w:r>
      <w:r w:rsidRPr="005E70FF">
        <w:t xml:space="preserve">1 </w:t>
      </w:r>
      <w:proofErr w:type="gramStart"/>
      <w:r w:rsidRPr="005E70FF">
        <w:t xml:space="preserve">and </w:t>
      </w:r>
      <w:r>
        <w:t xml:space="preserve"> Zone</w:t>
      </w:r>
      <w:proofErr w:type="gramEnd"/>
      <w:r>
        <w:t xml:space="preserve"> </w:t>
      </w:r>
      <w:r w:rsidRPr="005E70FF">
        <w:t>2</w:t>
      </w:r>
      <w:r>
        <w:t>)</w:t>
      </w:r>
      <w:r w:rsidRPr="005E70FF">
        <w:t xml:space="preserve">, </w:t>
      </w:r>
      <w:r>
        <w:t>i</w:t>
      </w:r>
      <w:r w:rsidRPr="005E70FF">
        <w:t xml:space="preserve">s there a minimum amount of hours or percentage of </w:t>
      </w:r>
      <w:r>
        <w:t xml:space="preserve">care </w:t>
      </w:r>
      <w:r w:rsidRPr="005E70FF">
        <w:t>package</w:t>
      </w:r>
      <w:r>
        <w:t>s</w:t>
      </w:r>
      <w:r w:rsidRPr="005E70FF">
        <w:t xml:space="preserve"> that these providers have to pick up without being disqualified?</w:t>
      </w:r>
    </w:p>
    <w:p w14:paraId="6E14F766" w14:textId="28FCB2CF" w:rsidR="00AC1E3B" w:rsidRDefault="00AC1E3B" w:rsidP="004F6394">
      <w:pPr>
        <w:ind w:left="-960" w:right="-927"/>
        <w:jc w:val="both"/>
      </w:pPr>
    </w:p>
    <w:p w14:paraId="01646FCB" w14:textId="107886FB" w:rsidR="00462D75" w:rsidRPr="000A2192" w:rsidRDefault="00462D75" w:rsidP="004F6394">
      <w:pPr>
        <w:ind w:left="-960" w:right="-927"/>
        <w:jc w:val="both"/>
        <w:rPr>
          <w:b/>
          <w:bCs/>
        </w:rPr>
      </w:pPr>
      <w:r w:rsidRPr="000A2192">
        <w:rPr>
          <w:b/>
          <w:bCs/>
        </w:rPr>
        <w:t>Answer</w:t>
      </w:r>
    </w:p>
    <w:p w14:paraId="7ADF06AC" w14:textId="590FFD3A" w:rsidR="00462D75" w:rsidRDefault="00462D75" w:rsidP="004F6394">
      <w:pPr>
        <w:ind w:left="-960" w:right="-927"/>
        <w:jc w:val="both"/>
      </w:pPr>
    </w:p>
    <w:p w14:paraId="4325DDC9" w14:textId="77777777" w:rsidR="005D22DC" w:rsidRDefault="00462D75" w:rsidP="004F6394">
      <w:pPr>
        <w:ind w:left="-960" w:right="-927"/>
        <w:jc w:val="both"/>
      </w:pPr>
      <w:r>
        <w:t xml:space="preserve">There is no minimum number of hours or percentage of care packages to be offered to each Prime Provider. </w:t>
      </w:r>
    </w:p>
    <w:p w14:paraId="686C7E63" w14:textId="77777777" w:rsidR="005D22DC" w:rsidRDefault="005D22DC" w:rsidP="004F6394">
      <w:pPr>
        <w:ind w:left="-960" w:right="-927"/>
        <w:jc w:val="both"/>
      </w:pPr>
    </w:p>
    <w:p w14:paraId="64F7BE9D" w14:textId="6036AE1C" w:rsidR="005D22DC" w:rsidRDefault="00462D75" w:rsidP="004F6394">
      <w:pPr>
        <w:ind w:left="-960" w:right="-927"/>
        <w:jc w:val="both"/>
      </w:pPr>
      <w:r>
        <w:t xml:space="preserve">Referrals will initially be made to the two Prime Providers in a zone where a </w:t>
      </w:r>
      <w:r w:rsidR="00DE57AE">
        <w:t>c</w:t>
      </w:r>
      <w:r>
        <w:t>ustomer resides on a first come first served basis and allowed a maximum of two hours to respond</w:t>
      </w:r>
      <w:r w:rsidR="00DE57AE">
        <w:t xml:space="preserve"> to the request</w:t>
      </w:r>
      <w:r>
        <w:t xml:space="preserve">. </w:t>
      </w:r>
    </w:p>
    <w:p w14:paraId="4D6F710C" w14:textId="77777777" w:rsidR="005D22DC" w:rsidRDefault="005D22DC" w:rsidP="004F6394">
      <w:pPr>
        <w:ind w:left="-960" w:right="-927"/>
        <w:jc w:val="both"/>
      </w:pPr>
    </w:p>
    <w:p w14:paraId="557286F1" w14:textId="19F3433B" w:rsidR="00462D75" w:rsidRDefault="00462D75" w:rsidP="004F6394">
      <w:pPr>
        <w:ind w:left="-960" w:right="-927"/>
        <w:jc w:val="both"/>
      </w:pPr>
      <w:r>
        <w:t>Should none of the two</w:t>
      </w:r>
      <w:r w:rsidR="002154B2">
        <w:t xml:space="preserve"> Prime Providers respond</w:t>
      </w:r>
      <w:r w:rsidR="005D22DC">
        <w:t xml:space="preserve"> within two hours</w:t>
      </w:r>
      <w:r w:rsidR="002154B2">
        <w:t>, the referral would then be sent to the six Supplementary</w:t>
      </w:r>
      <w:r>
        <w:t xml:space="preserve"> </w:t>
      </w:r>
      <w:r w:rsidR="002154B2">
        <w:t xml:space="preserve">Providers </w:t>
      </w:r>
      <w:r w:rsidR="005D22DC">
        <w:t xml:space="preserve">at the same time and allowed 2 hours to respond. </w:t>
      </w:r>
      <w:r w:rsidR="005D22DC" w:rsidRPr="005D22DC">
        <w:t>The first supplementary provider to respond w</w:t>
      </w:r>
      <w:r w:rsidR="005D22DC">
        <w:t>ould</w:t>
      </w:r>
      <w:r w:rsidR="005D22DC" w:rsidRPr="005D22DC">
        <w:t xml:space="preserve"> </w:t>
      </w:r>
      <w:r w:rsidR="00DE57AE">
        <w:t>be awarded</w:t>
      </w:r>
      <w:r w:rsidR="005D22DC" w:rsidRPr="005D22DC">
        <w:t xml:space="preserve"> the care package. </w:t>
      </w:r>
      <w:r w:rsidR="005D22DC">
        <w:t xml:space="preserve"> </w:t>
      </w:r>
    </w:p>
    <w:p w14:paraId="16335C4B" w14:textId="5DF2F7F5" w:rsidR="00DA3466" w:rsidRDefault="00DA3466" w:rsidP="005D22DC">
      <w:pPr>
        <w:ind w:left="-960" w:right="-927"/>
        <w:jc w:val="both"/>
      </w:pPr>
    </w:p>
    <w:p w14:paraId="4D1F494B" w14:textId="77777777" w:rsidR="00F14D03" w:rsidRDefault="00F14D03" w:rsidP="005D22DC">
      <w:pPr>
        <w:ind w:left="-960" w:right="-927"/>
        <w:jc w:val="both"/>
      </w:pPr>
    </w:p>
    <w:p w14:paraId="611503B7" w14:textId="7E3C755E" w:rsidR="00DE2B03" w:rsidRDefault="00DE2B03" w:rsidP="005D22DC">
      <w:pPr>
        <w:ind w:left="-960" w:right="-927"/>
        <w:jc w:val="both"/>
      </w:pPr>
    </w:p>
    <w:p w14:paraId="706F9AF2" w14:textId="475DA872" w:rsidR="00DE2B03" w:rsidRPr="00DE2B03" w:rsidRDefault="00DE2B03" w:rsidP="005D22DC">
      <w:pPr>
        <w:ind w:left="-960" w:right="-927"/>
        <w:jc w:val="both"/>
        <w:rPr>
          <w:b/>
          <w:bCs/>
        </w:rPr>
      </w:pPr>
      <w:r w:rsidRPr="00DE2B03">
        <w:rPr>
          <w:b/>
          <w:bCs/>
        </w:rPr>
        <w:lastRenderedPageBreak/>
        <w:t>Question 6:</w:t>
      </w:r>
    </w:p>
    <w:p w14:paraId="6F13F7ED" w14:textId="7F1EA99A" w:rsidR="00DE2B03" w:rsidRDefault="00DE2B03" w:rsidP="005D22DC">
      <w:pPr>
        <w:ind w:left="-960" w:right="-927"/>
        <w:jc w:val="both"/>
      </w:pPr>
      <w:r w:rsidRPr="00DE2B03">
        <w:t>We're interested in lot 5</w:t>
      </w:r>
      <w:r w:rsidR="005D22DC">
        <w:t>(a)</w:t>
      </w:r>
      <w:r w:rsidRPr="00DE2B03">
        <w:t xml:space="preserve"> only. Is this suitable for a liv</w:t>
      </w:r>
      <w:r>
        <w:t>e in</w:t>
      </w:r>
      <w:r w:rsidRPr="00DE2B03">
        <w:t xml:space="preserve"> care provider or is it just a Dom</w:t>
      </w:r>
      <w:r>
        <w:t>iciliary</w:t>
      </w:r>
      <w:r w:rsidRPr="00DE2B03">
        <w:t xml:space="preserve"> care package provider that you</w:t>
      </w:r>
      <w:r>
        <w:t xml:space="preserve"> a</w:t>
      </w:r>
      <w:r w:rsidRPr="00DE2B03">
        <w:t>re looking for?</w:t>
      </w:r>
    </w:p>
    <w:p w14:paraId="729CFF86" w14:textId="2CBEBF97" w:rsidR="00397196" w:rsidRDefault="00397196" w:rsidP="005D22DC">
      <w:pPr>
        <w:ind w:left="-960" w:right="-927"/>
        <w:jc w:val="both"/>
      </w:pPr>
    </w:p>
    <w:p w14:paraId="2CC8CB6A" w14:textId="52E93983" w:rsidR="005D22DC" w:rsidRPr="005D22DC" w:rsidRDefault="005D22DC" w:rsidP="005D22DC">
      <w:pPr>
        <w:ind w:left="-960" w:right="-927"/>
        <w:jc w:val="both"/>
        <w:rPr>
          <w:b/>
          <w:bCs/>
        </w:rPr>
      </w:pPr>
      <w:r w:rsidRPr="005D22DC">
        <w:rPr>
          <w:b/>
          <w:bCs/>
        </w:rPr>
        <w:t>Answer</w:t>
      </w:r>
    </w:p>
    <w:p w14:paraId="58502EA1" w14:textId="1719C0BD" w:rsidR="005D22DC" w:rsidRDefault="005D22DC" w:rsidP="005D22DC">
      <w:pPr>
        <w:ind w:left="-960" w:right="-927"/>
        <w:jc w:val="both"/>
      </w:pPr>
    </w:p>
    <w:p w14:paraId="5203DBDD" w14:textId="4C642B1B" w:rsidR="005D22DC" w:rsidRDefault="005D22DC" w:rsidP="005D22DC">
      <w:pPr>
        <w:ind w:left="-960" w:right="-927"/>
        <w:jc w:val="both"/>
      </w:pPr>
      <w:r w:rsidRPr="005D22DC">
        <w:t>Lot 5</w:t>
      </w:r>
      <w:r>
        <w:t>(a)</w:t>
      </w:r>
      <w:r w:rsidRPr="005D22DC">
        <w:t xml:space="preserve"> is </w:t>
      </w:r>
      <w:r>
        <w:t xml:space="preserve">not for live in care packages, but </w:t>
      </w:r>
      <w:r w:rsidRPr="005D22DC">
        <w:t xml:space="preserve">for specialist providers </w:t>
      </w:r>
      <w:r>
        <w:t>supporting residents with specific diagnos</w:t>
      </w:r>
      <w:r w:rsidR="00681ED7">
        <w:t>e</w:t>
      </w:r>
      <w:r>
        <w:t>s that cannot be met under standard home care</w:t>
      </w:r>
      <w:r w:rsidR="00084D4E">
        <w:t>,</w:t>
      </w:r>
      <w:r>
        <w:t xml:space="preserve"> such</w:t>
      </w:r>
      <w:r w:rsidR="00681ED7">
        <w:t xml:space="preserve"> as</w:t>
      </w:r>
      <w:r>
        <w:t xml:space="preserve"> residents who </w:t>
      </w:r>
      <w:r w:rsidR="00DE57AE">
        <w:t>have hearing</w:t>
      </w:r>
      <w:r w:rsidR="00084D4E">
        <w:t>/</w:t>
      </w:r>
      <w:r w:rsidR="00DE57AE">
        <w:t xml:space="preserve">visual impairments </w:t>
      </w:r>
      <w:r w:rsidRPr="005D22DC">
        <w:t xml:space="preserve">or </w:t>
      </w:r>
      <w:r>
        <w:t xml:space="preserve">display challenging behaviours. </w:t>
      </w:r>
    </w:p>
    <w:p w14:paraId="773F9C4E" w14:textId="5E5C4A67" w:rsidR="00681ED7" w:rsidRDefault="00681ED7" w:rsidP="005D22DC">
      <w:pPr>
        <w:ind w:left="-960" w:right="-927"/>
        <w:jc w:val="both"/>
      </w:pPr>
    </w:p>
    <w:p w14:paraId="5D217BD7" w14:textId="77777777" w:rsidR="00681ED7" w:rsidRDefault="00681ED7" w:rsidP="005D22DC">
      <w:pPr>
        <w:ind w:left="-960" w:right="-927"/>
        <w:jc w:val="both"/>
      </w:pPr>
    </w:p>
    <w:p w14:paraId="159F4B2E" w14:textId="5340D8E3" w:rsidR="00681ED7" w:rsidRPr="004D0B45" w:rsidRDefault="00681ED7" w:rsidP="005D22DC">
      <w:pPr>
        <w:ind w:left="-960" w:right="-927"/>
        <w:jc w:val="both"/>
        <w:rPr>
          <w:b/>
          <w:bCs/>
        </w:rPr>
      </w:pPr>
      <w:r w:rsidRPr="004D0B45">
        <w:rPr>
          <w:b/>
          <w:bCs/>
        </w:rPr>
        <w:t>Question 7:</w:t>
      </w:r>
    </w:p>
    <w:p w14:paraId="0268DACD" w14:textId="581E015B" w:rsidR="00681ED7" w:rsidRDefault="00283593" w:rsidP="005D22DC">
      <w:pPr>
        <w:ind w:left="-960" w:right="-927"/>
        <w:jc w:val="both"/>
      </w:pPr>
      <w:r w:rsidRPr="00283593">
        <w:t xml:space="preserve">If the </w:t>
      </w:r>
      <w:r w:rsidR="0091472E">
        <w:t>P</w:t>
      </w:r>
      <w:r w:rsidRPr="00283593">
        <w:t>rime</w:t>
      </w:r>
      <w:r w:rsidR="0091472E">
        <w:t xml:space="preserve"> P</w:t>
      </w:r>
      <w:r w:rsidRPr="00283593">
        <w:t xml:space="preserve">roviders retain </w:t>
      </w:r>
      <w:r w:rsidR="0091472E">
        <w:t>most of the care</w:t>
      </w:r>
      <w:r w:rsidRPr="00283593">
        <w:t xml:space="preserve"> packages</w:t>
      </w:r>
      <w:r w:rsidR="0091472E">
        <w:t xml:space="preserve">, they will certainly have a lot of work in comparison to Supplementary Providers. </w:t>
      </w:r>
      <w:r w:rsidRPr="00283593">
        <w:t xml:space="preserve"> </w:t>
      </w:r>
      <w:r w:rsidR="0091472E">
        <w:t>H</w:t>
      </w:r>
      <w:r w:rsidRPr="00283593">
        <w:t>ow</w:t>
      </w:r>
      <w:r>
        <w:t xml:space="preserve"> can </w:t>
      </w:r>
      <w:r w:rsidR="0091472E">
        <w:t xml:space="preserve">the Council </w:t>
      </w:r>
      <w:r>
        <w:t>ens</w:t>
      </w:r>
      <w:r w:rsidR="00B218C7">
        <w:t xml:space="preserve">ure that </w:t>
      </w:r>
      <w:r w:rsidR="0091472E">
        <w:t xml:space="preserve">they attend to each Customer’s needs </w:t>
      </w:r>
      <w:r w:rsidR="0091472E" w:rsidRPr="0091472E">
        <w:t xml:space="preserve">for the full duration of the time allocated </w:t>
      </w:r>
      <w:r w:rsidR="0091472E">
        <w:t xml:space="preserve">without rushing Care Workers to move on to the next Customer? </w:t>
      </w:r>
    </w:p>
    <w:p w14:paraId="1226EE48" w14:textId="7A8FFB0C" w:rsidR="0001412B" w:rsidRDefault="0001412B" w:rsidP="005D22DC">
      <w:pPr>
        <w:ind w:left="-960" w:right="-927"/>
        <w:jc w:val="both"/>
      </w:pPr>
    </w:p>
    <w:p w14:paraId="009EF2B9" w14:textId="2D38DA46" w:rsidR="0001412B" w:rsidRPr="004D0B45" w:rsidRDefault="0001412B" w:rsidP="005D22DC">
      <w:pPr>
        <w:ind w:left="-960" w:right="-927"/>
        <w:jc w:val="both"/>
        <w:rPr>
          <w:b/>
          <w:bCs/>
        </w:rPr>
      </w:pPr>
      <w:r w:rsidRPr="004D0B45">
        <w:rPr>
          <w:b/>
          <w:bCs/>
        </w:rPr>
        <w:t>Answer</w:t>
      </w:r>
    </w:p>
    <w:p w14:paraId="791A7A5B" w14:textId="07D4E77A" w:rsidR="0001412B" w:rsidRDefault="0001412B" w:rsidP="005D22DC">
      <w:pPr>
        <w:ind w:left="-960" w:right="-927"/>
        <w:jc w:val="both"/>
      </w:pPr>
    </w:p>
    <w:p w14:paraId="0DC0F4E3" w14:textId="402E7ADE" w:rsidR="0001412B" w:rsidRDefault="0001412B" w:rsidP="005D22DC">
      <w:pPr>
        <w:ind w:left="-960" w:right="-927"/>
        <w:jc w:val="both"/>
      </w:pPr>
      <w:r>
        <w:t xml:space="preserve">Prime Providers are required to be adequately staffed to ensure that they have capacity to accept most referrals from the Council’s Brokerage Team. Prime Providers are expected to allocate a group of care packages to each individual Care Worker within </w:t>
      </w:r>
      <w:proofErr w:type="gramStart"/>
      <w:r>
        <w:t>close proximity</w:t>
      </w:r>
      <w:proofErr w:type="gramEnd"/>
      <w:r>
        <w:t xml:space="preserve"> to minimise travel times. </w:t>
      </w:r>
      <w:r w:rsidR="004D0B45">
        <w:t xml:space="preserve">Prime Providers and Supplementary Providers are expected to enrol onto an electronic call monitoring system, CM2000, which will allow the Council to closely monitor service delivery to ensure that Care Workers attend to customers for the full duration of the time allocated per call in line with the Customer’s needs. </w:t>
      </w:r>
    </w:p>
    <w:p w14:paraId="522C7369" w14:textId="0E54580B" w:rsidR="004D0B45" w:rsidRDefault="004D0B45" w:rsidP="005D22DC">
      <w:pPr>
        <w:ind w:left="-960" w:right="-927"/>
        <w:jc w:val="both"/>
      </w:pPr>
    </w:p>
    <w:p w14:paraId="54C249C1" w14:textId="3CCB6E95" w:rsidR="004D0B45" w:rsidRPr="00F14D03" w:rsidRDefault="004D0B45" w:rsidP="005D22DC">
      <w:pPr>
        <w:ind w:left="-960" w:right="-927"/>
        <w:jc w:val="both"/>
        <w:rPr>
          <w:b/>
          <w:bCs/>
        </w:rPr>
      </w:pPr>
      <w:r w:rsidRPr="00F14D03">
        <w:rPr>
          <w:b/>
          <w:bCs/>
        </w:rPr>
        <w:t>Question 8:</w:t>
      </w:r>
    </w:p>
    <w:p w14:paraId="64390C86" w14:textId="251D13C3" w:rsidR="004D0B45" w:rsidRDefault="004D0B45" w:rsidP="005D22DC">
      <w:pPr>
        <w:ind w:left="-960" w:right="-927"/>
        <w:jc w:val="both"/>
      </w:pPr>
      <w:r>
        <w:t>Will the C</w:t>
      </w:r>
      <w:r w:rsidRPr="004D0B45">
        <w:t>ouncil be setting the charge rates?</w:t>
      </w:r>
    </w:p>
    <w:p w14:paraId="678BDAF5" w14:textId="7B5BCEE7" w:rsidR="004D0B45" w:rsidRDefault="004D0B45" w:rsidP="005D22DC">
      <w:pPr>
        <w:ind w:left="-960" w:right="-927"/>
        <w:jc w:val="both"/>
      </w:pPr>
    </w:p>
    <w:p w14:paraId="0C1D7553" w14:textId="21BFD3E0" w:rsidR="004D0B45" w:rsidRPr="00F14D03" w:rsidRDefault="004D0B45" w:rsidP="005D22DC">
      <w:pPr>
        <w:ind w:left="-960" w:right="-927"/>
        <w:jc w:val="both"/>
        <w:rPr>
          <w:b/>
          <w:bCs/>
        </w:rPr>
      </w:pPr>
      <w:r w:rsidRPr="00F14D03">
        <w:rPr>
          <w:b/>
          <w:bCs/>
        </w:rPr>
        <w:t>Answer</w:t>
      </w:r>
    </w:p>
    <w:p w14:paraId="572FFD9C" w14:textId="67211D37" w:rsidR="004D0B45" w:rsidRDefault="004D0B45" w:rsidP="005D22DC">
      <w:pPr>
        <w:ind w:left="-960" w:right="-927"/>
        <w:jc w:val="both"/>
      </w:pPr>
    </w:p>
    <w:p w14:paraId="2F5C2D6D" w14:textId="77777777" w:rsidR="00410D56" w:rsidRDefault="004D0B45" w:rsidP="005D22DC">
      <w:pPr>
        <w:ind w:left="-960" w:right="-927"/>
        <w:jc w:val="both"/>
      </w:pPr>
      <w:r>
        <w:t>Yes, the Council will be setting the charge rates and has factored in a requirement to pay Care Workers at least a London Living wage rate</w:t>
      </w:r>
      <w:r w:rsidR="00410D56">
        <w:t>. The Council also considered t</w:t>
      </w:r>
      <w:r>
        <w:t>ravel cost</w:t>
      </w:r>
      <w:r w:rsidR="00410D56">
        <w:t>s</w:t>
      </w:r>
      <w:r>
        <w:t xml:space="preserve"> and travel time</w:t>
      </w:r>
      <w:r w:rsidR="00410D56">
        <w:t xml:space="preserve"> when determining the hourly rate</w:t>
      </w:r>
      <w:r>
        <w:t xml:space="preserve">. </w:t>
      </w:r>
    </w:p>
    <w:p w14:paraId="16BD7FB8" w14:textId="77777777" w:rsidR="00410D56" w:rsidRDefault="00410D56" w:rsidP="005D22DC">
      <w:pPr>
        <w:ind w:left="-960" w:right="-927"/>
        <w:jc w:val="both"/>
      </w:pPr>
    </w:p>
    <w:p w14:paraId="7C6AB51F" w14:textId="0AF81C34" w:rsidR="004D0B45" w:rsidRDefault="004D0B45" w:rsidP="005D22DC">
      <w:pPr>
        <w:ind w:left="-960" w:right="-927"/>
        <w:jc w:val="both"/>
      </w:pPr>
      <w:r>
        <w:t xml:space="preserve">The hourly rate will be £23.30 per hour and will be prorated for 45 minutes and 30 minutes’ calls. There will also be </w:t>
      </w:r>
      <w:r w:rsidR="00745091">
        <w:t>a mechanism for uplifting the rates every year bas</w:t>
      </w:r>
      <w:r w:rsidR="00084D4E">
        <w:t>ed</w:t>
      </w:r>
      <w:r w:rsidR="00745091">
        <w:t xml:space="preserve"> on percentage increases in London Living Wage rate.</w:t>
      </w:r>
    </w:p>
    <w:p w14:paraId="0606A455" w14:textId="47DB10F1" w:rsidR="00410D56" w:rsidRDefault="00410D56" w:rsidP="005D22DC">
      <w:pPr>
        <w:ind w:left="-960" w:right="-927"/>
        <w:jc w:val="both"/>
      </w:pPr>
    </w:p>
    <w:p w14:paraId="3A25D301" w14:textId="46F451F8" w:rsidR="00410D56" w:rsidRPr="007257D6" w:rsidRDefault="00410D56" w:rsidP="005D22DC">
      <w:pPr>
        <w:ind w:left="-960" w:right="-927"/>
        <w:jc w:val="both"/>
        <w:rPr>
          <w:b/>
          <w:bCs/>
        </w:rPr>
      </w:pPr>
      <w:r w:rsidRPr="007257D6">
        <w:rPr>
          <w:b/>
          <w:bCs/>
        </w:rPr>
        <w:t>Question 9:</w:t>
      </w:r>
    </w:p>
    <w:p w14:paraId="55D3EEFF" w14:textId="07629472" w:rsidR="00410D56" w:rsidRDefault="00410D56" w:rsidP="005D22DC">
      <w:pPr>
        <w:ind w:left="-960" w:right="-927"/>
        <w:jc w:val="both"/>
      </w:pPr>
      <w:r w:rsidRPr="00410D56">
        <w:t>Will TUPE apply for transferred packages?</w:t>
      </w:r>
    </w:p>
    <w:p w14:paraId="6BE586F8" w14:textId="5F77C2B7" w:rsidR="00410D56" w:rsidRDefault="00410D56" w:rsidP="005D22DC">
      <w:pPr>
        <w:ind w:left="-960" w:right="-927"/>
        <w:jc w:val="both"/>
      </w:pPr>
    </w:p>
    <w:p w14:paraId="1075D29B" w14:textId="1252D0B8" w:rsidR="00410D56" w:rsidRPr="007257D6" w:rsidRDefault="00410D56" w:rsidP="005D22DC">
      <w:pPr>
        <w:ind w:left="-960" w:right="-927"/>
        <w:jc w:val="both"/>
        <w:rPr>
          <w:b/>
          <w:bCs/>
        </w:rPr>
      </w:pPr>
      <w:r w:rsidRPr="007257D6">
        <w:rPr>
          <w:b/>
          <w:bCs/>
        </w:rPr>
        <w:t>Answer</w:t>
      </w:r>
    </w:p>
    <w:p w14:paraId="0E1DD7F9" w14:textId="29F3169E" w:rsidR="00410D56" w:rsidRDefault="00410D56" w:rsidP="005D22DC">
      <w:pPr>
        <w:ind w:left="-960" w:right="-927"/>
        <w:jc w:val="both"/>
      </w:pPr>
    </w:p>
    <w:p w14:paraId="6DB776D9" w14:textId="054AC0C2" w:rsidR="00410D56" w:rsidRDefault="00410D56" w:rsidP="005D22DC">
      <w:pPr>
        <w:ind w:left="-960" w:right="-927"/>
        <w:jc w:val="both"/>
      </w:pPr>
      <w:r w:rsidRPr="00410D56">
        <w:t xml:space="preserve">The services within the scope of this contract are currently provided by a number of </w:t>
      </w:r>
      <w:proofErr w:type="gramStart"/>
      <w:r w:rsidRPr="00410D56">
        <w:t>third party</w:t>
      </w:r>
      <w:proofErr w:type="gramEnd"/>
      <w:r w:rsidRPr="00410D56">
        <w:t xml:space="preserve"> providers and as such the Transfer of Undertakings (Protection of Employment) Regulations 2006 (“TUPE”) may apply to those staff currently delivering the services.  Bidders should take their own </w:t>
      </w:r>
      <w:r w:rsidR="00084D4E">
        <w:t xml:space="preserve">legal </w:t>
      </w:r>
      <w:r w:rsidRPr="00410D56">
        <w:t>advice as to applicability of TUPE</w:t>
      </w:r>
      <w:r>
        <w:t>.</w:t>
      </w:r>
    </w:p>
    <w:p w14:paraId="56231E56" w14:textId="1C4FBC42" w:rsidR="00410D56" w:rsidRDefault="00410D56" w:rsidP="005D22DC">
      <w:pPr>
        <w:ind w:left="-960" w:right="-927"/>
        <w:jc w:val="both"/>
      </w:pPr>
    </w:p>
    <w:p w14:paraId="39F602D9" w14:textId="5D0C5756" w:rsidR="00410D56" w:rsidRDefault="00410D56" w:rsidP="005D22DC">
      <w:pPr>
        <w:ind w:left="-960" w:right="-927"/>
        <w:jc w:val="both"/>
      </w:pPr>
      <w:r>
        <w:t>The Council was not planning to collect TUPE information due to the complexity of existing home care service delivery arrangements</w:t>
      </w:r>
      <w:r w:rsidR="00BB468D">
        <w:t xml:space="preserve"> whereby </w:t>
      </w:r>
      <w:r w:rsidR="00BB468D" w:rsidRPr="00BB468D">
        <w:t xml:space="preserve">there is constant movement of care workers </w:t>
      </w:r>
      <w:r w:rsidR="00BB468D" w:rsidRPr="00BB468D">
        <w:lastRenderedPageBreak/>
        <w:t>between home care agencies</w:t>
      </w:r>
      <w:r w:rsidR="00BB468D">
        <w:t xml:space="preserve">. </w:t>
      </w:r>
      <w:r w:rsidR="00BB468D" w:rsidRPr="00BB468D">
        <w:t xml:space="preserve">Majority of care workers under </w:t>
      </w:r>
      <w:r w:rsidR="00BB468D">
        <w:t>home</w:t>
      </w:r>
      <w:r w:rsidR="00BB468D" w:rsidRPr="00BB468D">
        <w:t xml:space="preserve"> care are temporary and registered with several providers and on zero</w:t>
      </w:r>
      <w:r w:rsidR="00084D4E">
        <w:t>-</w:t>
      </w:r>
      <w:r w:rsidR="00BB468D" w:rsidRPr="00BB468D">
        <w:t>hour contract</w:t>
      </w:r>
      <w:r w:rsidR="00084D4E">
        <w:t>s</w:t>
      </w:r>
      <w:r w:rsidR="00BB468D" w:rsidRPr="00BB468D">
        <w:t xml:space="preserve">. Most of them are SMEs where the Business owners are the carers themselves, which implies that transferring to another organisation would mean closing their businesses. </w:t>
      </w:r>
    </w:p>
    <w:p w14:paraId="3E5FFCC5" w14:textId="0370EEEE" w:rsidR="00BB468D" w:rsidRDefault="00BB468D" w:rsidP="005D22DC">
      <w:pPr>
        <w:ind w:left="-960" w:right="-927"/>
        <w:jc w:val="both"/>
      </w:pPr>
    </w:p>
    <w:p w14:paraId="1E8AE061" w14:textId="5DED194A" w:rsidR="00BB468D" w:rsidRDefault="00BB468D" w:rsidP="005D22DC">
      <w:pPr>
        <w:ind w:left="-960" w:right="-927"/>
        <w:jc w:val="both"/>
      </w:pPr>
      <w:r>
        <w:t xml:space="preserve">However, following the second Homecare </w:t>
      </w:r>
      <w:r w:rsidR="00084D4E">
        <w:t xml:space="preserve">Provider </w:t>
      </w:r>
      <w:r>
        <w:t>Market Engagement Event, it was agreed to collect as much TUPE information as possible prior to publishing the tender documents. We can not guarantee that all existing Providers will provide TUPE information, but we will share any data we shal</w:t>
      </w:r>
      <w:r w:rsidR="00084D4E">
        <w:t xml:space="preserve">l </w:t>
      </w:r>
      <w:r>
        <w:t>have collected by the time we publish</w:t>
      </w:r>
      <w:r w:rsidR="00084D4E">
        <w:t>,</w:t>
      </w:r>
      <w:r>
        <w:t xml:space="preserve"> with Providers who may specifically request for it after signing the Confidentiality Agreement during the clarification stage. Please note that a lot may have </w:t>
      </w:r>
      <w:r w:rsidR="004D6E52">
        <w:t>changed with the TUPE information by the time the Council awards contracts.</w:t>
      </w:r>
    </w:p>
    <w:p w14:paraId="34352BA3" w14:textId="76D7ECB8" w:rsidR="004D6E52" w:rsidRDefault="004D6E52" w:rsidP="005D22DC">
      <w:pPr>
        <w:ind w:left="-960" w:right="-927"/>
        <w:jc w:val="both"/>
      </w:pPr>
    </w:p>
    <w:p w14:paraId="54A14D3F" w14:textId="3D23F255" w:rsidR="004D6E52" w:rsidRPr="007257D6" w:rsidRDefault="004D6E52" w:rsidP="005D22DC">
      <w:pPr>
        <w:ind w:left="-960" w:right="-927"/>
        <w:jc w:val="both"/>
        <w:rPr>
          <w:b/>
          <w:bCs/>
        </w:rPr>
      </w:pPr>
      <w:r w:rsidRPr="007257D6">
        <w:rPr>
          <w:b/>
          <w:bCs/>
        </w:rPr>
        <w:t>Question 10:</w:t>
      </w:r>
    </w:p>
    <w:p w14:paraId="0DDF9266" w14:textId="76CF5FFE" w:rsidR="004D6E52" w:rsidRDefault="004D6E52" w:rsidP="005D22DC">
      <w:pPr>
        <w:ind w:left="-960" w:right="-927"/>
        <w:jc w:val="both"/>
      </w:pPr>
      <w:r w:rsidRPr="004D6E52">
        <w:t>Assuming a new provider is successful in obtaining</w:t>
      </w:r>
      <w:r>
        <w:t xml:space="preserve"> either</w:t>
      </w:r>
      <w:r w:rsidRPr="004D6E52">
        <w:t xml:space="preserve"> Lot 1 </w:t>
      </w:r>
      <w:r>
        <w:t>or Lot</w:t>
      </w:r>
      <w:r w:rsidRPr="004D6E52">
        <w:t xml:space="preserve"> 2, will there be any support in the transferring of </w:t>
      </w:r>
      <w:r>
        <w:t>C</w:t>
      </w:r>
      <w:r w:rsidRPr="004D6E52">
        <w:t xml:space="preserve">ustomers from </w:t>
      </w:r>
      <w:r>
        <w:t>existing Providers</w:t>
      </w:r>
      <w:r w:rsidRPr="004D6E52">
        <w:t>?</w:t>
      </w:r>
    </w:p>
    <w:p w14:paraId="0CA28219" w14:textId="51659F12" w:rsidR="004D6E52" w:rsidRDefault="004D6E52" w:rsidP="005D22DC">
      <w:pPr>
        <w:ind w:left="-960" w:right="-927"/>
        <w:jc w:val="both"/>
      </w:pPr>
    </w:p>
    <w:p w14:paraId="429452E6" w14:textId="1946AEF4" w:rsidR="004D6E52" w:rsidRPr="007257D6" w:rsidRDefault="004D6E52" w:rsidP="005D22DC">
      <w:pPr>
        <w:ind w:left="-960" w:right="-927"/>
        <w:jc w:val="both"/>
        <w:rPr>
          <w:b/>
          <w:bCs/>
        </w:rPr>
      </w:pPr>
      <w:r w:rsidRPr="007257D6">
        <w:rPr>
          <w:b/>
          <w:bCs/>
        </w:rPr>
        <w:t>Answer</w:t>
      </w:r>
    </w:p>
    <w:p w14:paraId="47B2904C" w14:textId="28567C4B" w:rsidR="004D6E52" w:rsidRDefault="004D6E52" w:rsidP="005D22DC">
      <w:pPr>
        <w:ind w:left="-960" w:right="-927"/>
        <w:jc w:val="both"/>
      </w:pPr>
    </w:p>
    <w:p w14:paraId="3400F223" w14:textId="77777777" w:rsidR="004D6E52" w:rsidRDefault="004D6E52" w:rsidP="005D22DC">
      <w:pPr>
        <w:ind w:left="-960" w:right="-927"/>
        <w:jc w:val="both"/>
      </w:pPr>
      <w:r>
        <w:t xml:space="preserve">Yes, during mobilisation period, Council officers will liaise with Customers, existing Providers that will not have succeeded to join the new framework and the new Prime Providers to ensure a smooth transfer of care packages. </w:t>
      </w:r>
    </w:p>
    <w:p w14:paraId="3214FCA5" w14:textId="77777777" w:rsidR="004D6E52" w:rsidRDefault="004D6E52" w:rsidP="005D22DC">
      <w:pPr>
        <w:ind w:left="-960" w:right="-927"/>
        <w:jc w:val="both"/>
      </w:pPr>
    </w:p>
    <w:p w14:paraId="18EB0411" w14:textId="73EB24CE" w:rsidR="004D6E52" w:rsidRDefault="004D6E52" w:rsidP="005D22DC">
      <w:pPr>
        <w:ind w:left="-960" w:right="-927"/>
        <w:jc w:val="both"/>
      </w:pPr>
      <w:r>
        <w:t>Customers that</w:t>
      </w:r>
      <w:r w:rsidR="00C426FA">
        <w:t xml:space="preserve"> </w:t>
      </w:r>
      <w:r w:rsidR="00C426FA" w:rsidRPr="00C426FA">
        <w:t>will have opted to continue receiving services from existing provider</w:t>
      </w:r>
      <w:r w:rsidR="00C426FA">
        <w:t>s</w:t>
      </w:r>
      <w:r w:rsidR="00C426FA" w:rsidRPr="00C426FA">
        <w:t xml:space="preserve"> will be supported by Council Officers liaising with existing provider</w:t>
      </w:r>
      <w:r w:rsidR="00C426FA">
        <w:t>s</w:t>
      </w:r>
      <w:r w:rsidR="00C426FA" w:rsidRPr="00C426FA">
        <w:t xml:space="preserve"> to arrange continuing to receive services via </w:t>
      </w:r>
      <w:r w:rsidR="00C426FA">
        <w:t xml:space="preserve">our </w:t>
      </w:r>
      <w:r w:rsidR="00C426FA" w:rsidRPr="00C426FA">
        <w:t>Direct Payment scheme.</w:t>
      </w:r>
    </w:p>
    <w:p w14:paraId="1EEFE747" w14:textId="74884CC1" w:rsidR="00C426FA" w:rsidRDefault="00C426FA" w:rsidP="005D22DC">
      <w:pPr>
        <w:ind w:left="-960" w:right="-927"/>
        <w:jc w:val="both"/>
      </w:pPr>
    </w:p>
    <w:p w14:paraId="2BF590A2" w14:textId="7EB88222" w:rsidR="00C426FA" w:rsidRPr="007257D6" w:rsidRDefault="00C426FA" w:rsidP="005D22DC">
      <w:pPr>
        <w:ind w:left="-960" w:right="-927"/>
        <w:jc w:val="both"/>
        <w:rPr>
          <w:b/>
          <w:bCs/>
        </w:rPr>
      </w:pPr>
      <w:r w:rsidRPr="007257D6">
        <w:rPr>
          <w:b/>
          <w:bCs/>
        </w:rPr>
        <w:t>Question 1</w:t>
      </w:r>
      <w:r w:rsidR="007257D6">
        <w:rPr>
          <w:b/>
          <w:bCs/>
        </w:rPr>
        <w:t>1</w:t>
      </w:r>
      <w:r w:rsidRPr="007257D6">
        <w:rPr>
          <w:b/>
          <w:bCs/>
        </w:rPr>
        <w:t>:</w:t>
      </w:r>
    </w:p>
    <w:p w14:paraId="62E3A868" w14:textId="0FFFC7F6" w:rsidR="00C426FA" w:rsidRDefault="00C426FA" w:rsidP="005D22DC">
      <w:pPr>
        <w:ind w:left="-960" w:right="-927"/>
        <w:jc w:val="both"/>
      </w:pPr>
      <w:r w:rsidRPr="00C426FA">
        <w:t xml:space="preserve">What </w:t>
      </w:r>
      <w:proofErr w:type="gramStart"/>
      <w:r w:rsidRPr="00C426FA">
        <w:t>is</w:t>
      </w:r>
      <w:proofErr w:type="gramEnd"/>
      <w:r w:rsidRPr="00C426FA">
        <w:t xml:space="preserve"> the criteria for being a </w:t>
      </w:r>
      <w:r w:rsidR="007257D6">
        <w:t>P</w:t>
      </w:r>
      <w:r w:rsidRPr="00C426FA">
        <w:t xml:space="preserve">rime </w:t>
      </w:r>
      <w:r w:rsidR="007257D6">
        <w:t>P</w:t>
      </w:r>
      <w:r w:rsidRPr="00C426FA">
        <w:t>rovider</w:t>
      </w:r>
      <w:r>
        <w:t>?</w:t>
      </w:r>
    </w:p>
    <w:p w14:paraId="7134E41C" w14:textId="151FF4EB" w:rsidR="00C426FA" w:rsidRDefault="00C426FA" w:rsidP="005D22DC">
      <w:pPr>
        <w:ind w:left="-960" w:right="-927"/>
        <w:jc w:val="both"/>
      </w:pPr>
    </w:p>
    <w:p w14:paraId="0603A0D5" w14:textId="7D81F9BF" w:rsidR="00C426FA" w:rsidRPr="007257D6" w:rsidRDefault="00C426FA" w:rsidP="005D22DC">
      <w:pPr>
        <w:ind w:left="-960" w:right="-927"/>
        <w:jc w:val="both"/>
        <w:rPr>
          <w:b/>
          <w:bCs/>
        </w:rPr>
      </w:pPr>
      <w:r w:rsidRPr="007257D6">
        <w:rPr>
          <w:b/>
          <w:bCs/>
        </w:rPr>
        <w:t>Answer</w:t>
      </w:r>
    </w:p>
    <w:p w14:paraId="7E57225F" w14:textId="6FCE9ECE" w:rsidR="00C426FA" w:rsidRDefault="00C426FA" w:rsidP="005D22DC">
      <w:pPr>
        <w:ind w:left="-960" w:right="-927"/>
        <w:jc w:val="both"/>
      </w:pPr>
    </w:p>
    <w:p w14:paraId="379E1BBC" w14:textId="77777777" w:rsidR="00084D4E" w:rsidRDefault="00C426FA" w:rsidP="005D22DC">
      <w:pPr>
        <w:ind w:left="-960" w:right="-927"/>
        <w:jc w:val="both"/>
      </w:pPr>
      <w:r>
        <w:t>Prime Providers must be rated at least “Good” by CQC.</w:t>
      </w:r>
    </w:p>
    <w:p w14:paraId="1A87CA89" w14:textId="77777777" w:rsidR="00084D4E" w:rsidRDefault="00084D4E" w:rsidP="005D22DC">
      <w:pPr>
        <w:ind w:left="-960" w:right="-927"/>
        <w:jc w:val="both"/>
      </w:pPr>
    </w:p>
    <w:p w14:paraId="6671A88F" w14:textId="4D17818A" w:rsidR="00084D4E" w:rsidRDefault="00084D4E" w:rsidP="00084D4E">
      <w:pPr>
        <w:ind w:left="-960" w:right="-927"/>
        <w:jc w:val="both"/>
      </w:pPr>
      <w:r>
        <w:t xml:space="preserve">Prime Providers </w:t>
      </w:r>
      <w:r w:rsidR="00A173C6">
        <w:rPr>
          <w:szCs w:val="24"/>
        </w:rPr>
        <w:t>will be required to operate from premises</w:t>
      </w:r>
      <w:r w:rsidR="00A173C6" w:rsidRPr="00397196">
        <w:rPr>
          <w:szCs w:val="24"/>
        </w:rPr>
        <w:t xml:space="preserve"> </w:t>
      </w:r>
      <w:r w:rsidR="00A173C6">
        <w:rPr>
          <w:szCs w:val="24"/>
        </w:rPr>
        <w:t xml:space="preserve">located </w:t>
      </w:r>
      <w:r w:rsidR="00A173C6" w:rsidRPr="00397196">
        <w:rPr>
          <w:szCs w:val="24"/>
        </w:rPr>
        <w:t>in Merton or a neighbouring borough</w:t>
      </w:r>
      <w:r w:rsidR="00A173C6">
        <w:t xml:space="preserve"> that shares borders with Merton borough. </w:t>
      </w:r>
      <w:r>
        <w:t xml:space="preserve"> </w:t>
      </w:r>
    </w:p>
    <w:p w14:paraId="166707FA" w14:textId="479AD91B" w:rsidR="00C426FA" w:rsidRDefault="00C426FA" w:rsidP="005D22DC">
      <w:pPr>
        <w:ind w:left="-960" w:right="-927"/>
        <w:jc w:val="both"/>
      </w:pPr>
      <w:r>
        <w:t xml:space="preserve"> </w:t>
      </w:r>
    </w:p>
    <w:p w14:paraId="4E7A77D5" w14:textId="77777777" w:rsidR="00C426FA" w:rsidRDefault="00C426FA" w:rsidP="005D22DC">
      <w:pPr>
        <w:ind w:left="-960" w:right="-927"/>
        <w:jc w:val="both"/>
      </w:pPr>
    </w:p>
    <w:p w14:paraId="64AF2E42" w14:textId="070BA45C" w:rsidR="00C426FA" w:rsidRDefault="00C426FA" w:rsidP="005D22DC">
      <w:pPr>
        <w:ind w:left="-960" w:right="-927"/>
        <w:jc w:val="both"/>
      </w:pPr>
      <w:r>
        <w:t>Their annual turnover threshold requirements will be significantly higher compared with Supplementary Providers or Providers for Lot 4, Lot 5(a) and Lot 5(b).</w:t>
      </w:r>
      <w:r w:rsidR="007257D6">
        <w:t xml:space="preserve"> The figures are yet to be agreed by the Council but will be declared in the procurement documents to be published when we invite provider</w:t>
      </w:r>
      <w:r w:rsidR="0018346A">
        <w:t>s</w:t>
      </w:r>
      <w:r w:rsidR="007257D6">
        <w:t xml:space="preserve"> to bid.</w:t>
      </w:r>
    </w:p>
    <w:p w14:paraId="06FD1DCB" w14:textId="376CAA05" w:rsidR="007257D6" w:rsidRDefault="007257D6" w:rsidP="005D22DC">
      <w:pPr>
        <w:ind w:left="-960" w:right="-927"/>
        <w:jc w:val="both"/>
      </w:pPr>
    </w:p>
    <w:p w14:paraId="5EC36146" w14:textId="52362255" w:rsidR="007257D6" w:rsidRDefault="007257D6" w:rsidP="005D22DC">
      <w:pPr>
        <w:ind w:left="-960" w:right="-927"/>
        <w:jc w:val="both"/>
      </w:pPr>
      <w:r>
        <w:t>Prime Providers must have decent capacity to accept at least 70% of the referrals</w:t>
      </w:r>
    </w:p>
    <w:p w14:paraId="723163A6" w14:textId="6BC8CD50" w:rsidR="00C426FA" w:rsidRDefault="00C426FA" w:rsidP="005D22DC">
      <w:pPr>
        <w:ind w:left="-960" w:right="-927"/>
        <w:jc w:val="both"/>
      </w:pPr>
    </w:p>
    <w:p w14:paraId="11797991" w14:textId="4722D6B4" w:rsidR="00C426FA" w:rsidRDefault="007257D6" w:rsidP="005D22DC">
      <w:pPr>
        <w:ind w:left="-960" w:right="-927"/>
        <w:jc w:val="both"/>
      </w:pPr>
      <w:r>
        <w:t xml:space="preserve">Prime Providers must be able to contribute to Social Value </w:t>
      </w:r>
      <w:r w:rsidR="00084D4E">
        <w:t xml:space="preserve">objectives </w:t>
      </w:r>
      <w:r>
        <w:t xml:space="preserve">such as </w:t>
      </w:r>
      <w:r w:rsidRPr="007257D6">
        <w:t>support</w:t>
      </w:r>
      <w:r>
        <w:t>ing</w:t>
      </w:r>
      <w:r w:rsidRPr="007257D6">
        <w:t xml:space="preserve"> apprenticeships and skills development</w:t>
      </w:r>
      <w:r>
        <w:t xml:space="preserve"> amongst other requirements that will be made clear in the procurement documentation.</w:t>
      </w:r>
    </w:p>
    <w:p w14:paraId="5747AA4C" w14:textId="735D0943" w:rsidR="007257D6" w:rsidRDefault="007257D6" w:rsidP="005D22DC">
      <w:pPr>
        <w:ind w:left="-960" w:right="-927"/>
        <w:jc w:val="both"/>
      </w:pPr>
    </w:p>
    <w:p w14:paraId="53393F82" w14:textId="19D16DD1" w:rsidR="007257D6" w:rsidRDefault="007257D6" w:rsidP="005D22DC">
      <w:pPr>
        <w:ind w:left="-960" w:right="-927"/>
        <w:jc w:val="both"/>
      </w:pPr>
    </w:p>
    <w:p w14:paraId="126EA6DF" w14:textId="3A04787A" w:rsidR="00A173C6" w:rsidRDefault="00A173C6" w:rsidP="005D22DC">
      <w:pPr>
        <w:ind w:left="-960" w:right="-927"/>
        <w:jc w:val="both"/>
      </w:pPr>
    </w:p>
    <w:p w14:paraId="588EB464" w14:textId="75AB3286" w:rsidR="00A173C6" w:rsidRDefault="00A173C6" w:rsidP="005D22DC">
      <w:pPr>
        <w:ind w:left="-960" w:right="-927"/>
        <w:jc w:val="both"/>
      </w:pPr>
    </w:p>
    <w:p w14:paraId="43BE227C" w14:textId="77777777" w:rsidR="00A173C6" w:rsidRDefault="00A173C6" w:rsidP="005D22DC">
      <w:pPr>
        <w:ind w:left="-960" w:right="-927"/>
        <w:jc w:val="both"/>
      </w:pPr>
    </w:p>
    <w:p w14:paraId="5E68FB47" w14:textId="477565C7" w:rsidR="007257D6" w:rsidRPr="00F14D03" w:rsidRDefault="007257D6" w:rsidP="005D22DC">
      <w:pPr>
        <w:ind w:left="-960" w:right="-927"/>
        <w:jc w:val="both"/>
        <w:rPr>
          <w:b/>
          <w:bCs/>
        </w:rPr>
      </w:pPr>
      <w:r w:rsidRPr="00F14D03">
        <w:rPr>
          <w:b/>
          <w:bCs/>
        </w:rPr>
        <w:lastRenderedPageBreak/>
        <w:t>Question 12:</w:t>
      </w:r>
    </w:p>
    <w:p w14:paraId="7BD10C75" w14:textId="444BB38A" w:rsidR="007257D6" w:rsidRDefault="007257D6" w:rsidP="005D22DC">
      <w:pPr>
        <w:ind w:left="-960" w:right="-927"/>
        <w:jc w:val="both"/>
      </w:pPr>
      <w:r w:rsidRPr="007257D6">
        <w:t xml:space="preserve">What </w:t>
      </w:r>
      <w:proofErr w:type="gramStart"/>
      <w:r w:rsidRPr="007257D6">
        <w:t>is</w:t>
      </w:r>
      <w:proofErr w:type="gramEnd"/>
      <w:r w:rsidRPr="007257D6">
        <w:t xml:space="preserve"> the criteria for being a </w:t>
      </w:r>
      <w:r>
        <w:t>Supplementary P</w:t>
      </w:r>
      <w:r w:rsidRPr="007257D6">
        <w:t>rovider?</w:t>
      </w:r>
    </w:p>
    <w:p w14:paraId="27338130" w14:textId="7DEFCFEC" w:rsidR="00F14D03" w:rsidRDefault="00F14D03" w:rsidP="005D22DC">
      <w:pPr>
        <w:ind w:left="-960" w:right="-927"/>
        <w:jc w:val="both"/>
      </w:pPr>
    </w:p>
    <w:p w14:paraId="7408877E" w14:textId="3D2207EB" w:rsidR="00F14D03" w:rsidRPr="00F14D03" w:rsidRDefault="00F14D03" w:rsidP="005D22DC">
      <w:pPr>
        <w:ind w:left="-960" w:right="-927"/>
        <w:jc w:val="both"/>
        <w:rPr>
          <w:b/>
          <w:bCs/>
        </w:rPr>
      </w:pPr>
      <w:r w:rsidRPr="00F14D03">
        <w:rPr>
          <w:b/>
          <w:bCs/>
        </w:rPr>
        <w:t>Answer</w:t>
      </w:r>
    </w:p>
    <w:p w14:paraId="5D969DC8" w14:textId="77777777" w:rsidR="00F14D03" w:rsidRDefault="00F14D03" w:rsidP="005D22DC">
      <w:pPr>
        <w:ind w:left="-960" w:right="-927"/>
        <w:jc w:val="both"/>
      </w:pPr>
    </w:p>
    <w:p w14:paraId="30D6B174" w14:textId="27197A19" w:rsidR="007257D6" w:rsidRDefault="007257D6" w:rsidP="007257D6">
      <w:pPr>
        <w:ind w:left="-960" w:right="-927"/>
        <w:jc w:val="both"/>
      </w:pPr>
      <w:r>
        <w:t xml:space="preserve">Supplementary Providers must be rated at least “Good” by CQC. </w:t>
      </w:r>
    </w:p>
    <w:p w14:paraId="176DEA79" w14:textId="6EC8F22E" w:rsidR="00A173C6" w:rsidRDefault="00A173C6" w:rsidP="007257D6">
      <w:pPr>
        <w:ind w:left="-960" w:right="-927"/>
        <w:jc w:val="both"/>
      </w:pPr>
    </w:p>
    <w:p w14:paraId="47955111" w14:textId="5DF13C6B" w:rsidR="00A173C6" w:rsidRDefault="00A173C6" w:rsidP="00A173C6">
      <w:pPr>
        <w:ind w:left="-960" w:right="-927"/>
        <w:jc w:val="both"/>
      </w:pPr>
      <w:r>
        <w:t xml:space="preserve">Supplementary Providers </w:t>
      </w:r>
      <w:r>
        <w:rPr>
          <w:szCs w:val="24"/>
        </w:rPr>
        <w:t>will be required to operate from premises</w:t>
      </w:r>
      <w:r w:rsidRPr="00397196">
        <w:rPr>
          <w:szCs w:val="24"/>
        </w:rPr>
        <w:t xml:space="preserve"> </w:t>
      </w:r>
      <w:r>
        <w:rPr>
          <w:szCs w:val="24"/>
        </w:rPr>
        <w:t xml:space="preserve">located </w:t>
      </w:r>
      <w:r w:rsidRPr="00397196">
        <w:rPr>
          <w:szCs w:val="24"/>
        </w:rPr>
        <w:t>in Merton or a neighbouring borough</w:t>
      </w:r>
      <w:r>
        <w:t xml:space="preserve"> that shares borders with Merton borough.  </w:t>
      </w:r>
    </w:p>
    <w:p w14:paraId="2DFFC0D4" w14:textId="77777777" w:rsidR="00A173C6" w:rsidRDefault="00A173C6" w:rsidP="007257D6">
      <w:pPr>
        <w:ind w:left="-960" w:right="-927"/>
        <w:jc w:val="both"/>
      </w:pPr>
    </w:p>
    <w:p w14:paraId="3762768C" w14:textId="77777777" w:rsidR="007257D6" w:rsidRDefault="007257D6" w:rsidP="007257D6">
      <w:pPr>
        <w:ind w:left="-960" w:right="-927"/>
        <w:jc w:val="both"/>
      </w:pPr>
    </w:p>
    <w:p w14:paraId="576AB6AB" w14:textId="27BFD193" w:rsidR="007257D6" w:rsidRDefault="007257D6" w:rsidP="007257D6">
      <w:pPr>
        <w:ind w:left="-960" w:right="-927"/>
        <w:jc w:val="both"/>
      </w:pPr>
      <w:r>
        <w:t>Their annual turnover threshold requirements will be significantly lower compared to Prime Providers. The figures are yet to be agreed by the Council but will be declared in the procurement document</w:t>
      </w:r>
      <w:r w:rsidR="00A173C6">
        <w:t>ation</w:t>
      </w:r>
      <w:r>
        <w:t xml:space="preserve"> to be published when we invite provider</w:t>
      </w:r>
      <w:r w:rsidR="0018346A">
        <w:t>s</w:t>
      </w:r>
      <w:r>
        <w:t xml:space="preserve"> to bid.</w:t>
      </w:r>
    </w:p>
    <w:p w14:paraId="4CCF8961" w14:textId="50D619FD" w:rsidR="0018346A" w:rsidRDefault="0018346A" w:rsidP="007257D6">
      <w:pPr>
        <w:ind w:left="-960" w:right="-927"/>
        <w:jc w:val="both"/>
      </w:pPr>
    </w:p>
    <w:p w14:paraId="40AFF140" w14:textId="797AC6D5" w:rsidR="0018346A" w:rsidRDefault="0018346A" w:rsidP="007257D6">
      <w:pPr>
        <w:ind w:left="-960" w:right="-927"/>
        <w:jc w:val="both"/>
      </w:pPr>
      <w:r>
        <w:t>Other requirements will be made clear in the procurement documentation.</w:t>
      </w:r>
    </w:p>
    <w:p w14:paraId="762AD04A" w14:textId="63858AE9" w:rsidR="0018346A" w:rsidRDefault="0018346A" w:rsidP="007257D6">
      <w:pPr>
        <w:ind w:left="-960" w:right="-927"/>
        <w:jc w:val="both"/>
      </w:pPr>
    </w:p>
    <w:p w14:paraId="152EF95E" w14:textId="316D4BA1" w:rsidR="0018346A" w:rsidRPr="00F14D03" w:rsidRDefault="0018346A" w:rsidP="007257D6">
      <w:pPr>
        <w:ind w:left="-960" w:right="-927"/>
        <w:jc w:val="both"/>
        <w:rPr>
          <w:b/>
          <w:bCs/>
        </w:rPr>
      </w:pPr>
      <w:r w:rsidRPr="00F14D03">
        <w:rPr>
          <w:b/>
          <w:bCs/>
        </w:rPr>
        <w:t>Question 13:</w:t>
      </w:r>
    </w:p>
    <w:p w14:paraId="281C5069" w14:textId="04D7AC87" w:rsidR="0018346A" w:rsidRDefault="0018346A" w:rsidP="007257D6">
      <w:pPr>
        <w:ind w:left="-960" w:right="-927"/>
        <w:jc w:val="both"/>
      </w:pPr>
      <w:r w:rsidRPr="0018346A">
        <w:t>We are based in Merton</w:t>
      </w:r>
      <w:r>
        <w:t xml:space="preserve">. </w:t>
      </w:r>
      <w:r w:rsidRPr="0018346A">
        <w:t xml:space="preserve">We have one private client. </w:t>
      </w:r>
      <w:r>
        <w:t>U</w:t>
      </w:r>
      <w:r w:rsidRPr="0018346A">
        <w:t>nfortunately, we have not got a CQC rating yet</w:t>
      </w:r>
      <w:r w:rsidR="00A173C6">
        <w:t>,</w:t>
      </w:r>
      <w:r>
        <w:t xml:space="preserve"> as they require at least 4 clients in order to arrange an inspection</w:t>
      </w:r>
      <w:r w:rsidRPr="0018346A">
        <w:t>. Our staff are ready to work. Is there a way around that</w:t>
      </w:r>
      <w:r>
        <w:t xml:space="preserve"> to secure some work from the Council</w:t>
      </w:r>
      <w:r w:rsidRPr="0018346A">
        <w:t>?</w:t>
      </w:r>
    </w:p>
    <w:p w14:paraId="3F0A91B0" w14:textId="1383E7D4" w:rsidR="0018346A" w:rsidRDefault="0018346A" w:rsidP="007257D6">
      <w:pPr>
        <w:ind w:left="-960" w:right="-927"/>
        <w:jc w:val="both"/>
      </w:pPr>
    </w:p>
    <w:p w14:paraId="46617027" w14:textId="2B46B107" w:rsidR="0018346A" w:rsidRPr="00F14D03" w:rsidRDefault="0018346A" w:rsidP="007257D6">
      <w:pPr>
        <w:ind w:left="-960" w:right="-927"/>
        <w:jc w:val="both"/>
        <w:rPr>
          <w:b/>
          <w:bCs/>
        </w:rPr>
      </w:pPr>
      <w:r w:rsidRPr="00F14D03">
        <w:rPr>
          <w:b/>
          <w:bCs/>
        </w:rPr>
        <w:t>Answer</w:t>
      </w:r>
    </w:p>
    <w:p w14:paraId="520211D0" w14:textId="34724236" w:rsidR="0018346A" w:rsidRDefault="0018346A" w:rsidP="007257D6">
      <w:pPr>
        <w:ind w:left="-960" w:right="-927"/>
        <w:jc w:val="both"/>
      </w:pPr>
    </w:p>
    <w:p w14:paraId="1E62EFCE" w14:textId="6FD4A3B5" w:rsidR="0018346A" w:rsidRDefault="0018346A" w:rsidP="007257D6">
      <w:pPr>
        <w:ind w:left="-960" w:right="-927"/>
        <w:jc w:val="both"/>
      </w:pPr>
      <w:r>
        <w:t>New Providers who have not yet been inspected may have an opportunity to work with willing customers under our Direct Payment Scheme.</w:t>
      </w:r>
      <w:r w:rsidR="007F3654">
        <w:t xml:space="preserve"> At the end of the Reablement Pathway, some customers may opt for Direct Payment, and this would provide an opportunity to secure some care packages directly with the customers. Please note that work is not guaranteed it all depends on the willingness of the Customers to engage with the new provider.</w:t>
      </w:r>
    </w:p>
    <w:p w14:paraId="4B995C6D" w14:textId="557B9D3C" w:rsidR="007F3654" w:rsidRDefault="007F3654" w:rsidP="007257D6">
      <w:pPr>
        <w:ind w:left="-960" w:right="-927"/>
        <w:jc w:val="both"/>
      </w:pPr>
    </w:p>
    <w:p w14:paraId="024BE642" w14:textId="610277E4" w:rsidR="007F3654" w:rsidRDefault="007F3654" w:rsidP="007257D6">
      <w:pPr>
        <w:ind w:left="-960" w:right="-927"/>
        <w:jc w:val="both"/>
      </w:pPr>
      <w:r>
        <w:t>Please feel free to contact our Commissioning team (</w:t>
      </w:r>
      <w:hyperlink r:id="rId11" w:history="1">
        <w:r w:rsidRPr="001F5682">
          <w:rPr>
            <w:rStyle w:val="Hyperlink"/>
          </w:rPr>
          <w:t>Godfrey.luggya@merton.gov.uk</w:t>
        </w:r>
      </w:hyperlink>
      <w:r>
        <w:t xml:space="preserve"> or Chima.Amiaka@merton.gov.uk) to discuss option</w:t>
      </w:r>
      <w:r w:rsidR="00A173C6">
        <w:t>s</w:t>
      </w:r>
      <w:r>
        <w:t xml:space="preserve"> above in detail.</w:t>
      </w:r>
    </w:p>
    <w:p w14:paraId="73D59FB2" w14:textId="655C5C9C" w:rsidR="007F3654" w:rsidRDefault="007F3654" w:rsidP="007257D6">
      <w:pPr>
        <w:ind w:left="-960" w:right="-927"/>
        <w:jc w:val="both"/>
      </w:pPr>
    </w:p>
    <w:p w14:paraId="2359AAB5" w14:textId="378D2844" w:rsidR="007F3654" w:rsidRPr="00F14D03" w:rsidRDefault="007F3654" w:rsidP="007257D6">
      <w:pPr>
        <w:ind w:left="-960" w:right="-927"/>
        <w:jc w:val="both"/>
        <w:rPr>
          <w:b/>
          <w:bCs/>
        </w:rPr>
      </w:pPr>
      <w:r w:rsidRPr="00F14D03">
        <w:rPr>
          <w:b/>
          <w:bCs/>
        </w:rPr>
        <w:t>Question 14:</w:t>
      </w:r>
    </w:p>
    <w:p w14:paraId="4E70B08E" w14:textId="157C334A" w:rsidR="007F3654" w:rsidRDefault="007F3654" w:rsidP="007257D6">
      <w:pPr>
        <w:ind w:left="-960" w:right="-927"/>
        <w:jc w:val="both"/>
      </w:pPr>
      <w:r w:rsidRPr="007F3654">
        <w:t>You sa</w:t>
      </w:r>
      <w:r>
        <w:t xml:space="preserve">id </w:t>
      </w:r>
      <w:r w:rsidRPr="007F3654">
        <w:t xml:space="preserve">that </w:t>
      </w:r>
      <w:r>
        <w:t xml:space="preserve">the Council has </w:t>
      </w:r>
      <w:r w:rsidRPr="007F3654">
        <w:t>sign</w:t>
      </w:r>
      <w:r>
        <w:t>ed</w:t>
      </w:r>
      <w:r w:rsidRPr="007F3654">
        <w:t xml:space="preserve"> up to the Unison Ethical Care Charter. Is that something that providers </w:t>
      </w:r>
      <w:proofErr w:type="gramStart"/>
      <w:r w:rsidRPr="007F3654">
        <w:t>have to</w:t>
      </w:r>
      <w:proofErr w:type="gramEnd"/>
      <w:r w:rsidRPr="007F3654">
        <w:t xml:space="preserve"> sign up to?</w:t>
      </w:r>
    </w:p>
    <w:p w14:paraId="58C866C9" w14:textId="1B1C231C" w:rsidR="00407E85" w:rsidRDefault="00407E85" w:rsidP="007257D6">
      <w:pPr>
        <w:ind w:left="-960" w:right="-927"/>
        <w:jc w:val="both"/>
      </w:pPr>
    </w:p>
    <w:p w14:paraId="217BA6D7" w14:textId="07BF1E92" w:rsidR="00407E85" w:rsidRPr="00F14D03" w:rsidRDefault="00407E85" w:rsidP="007257D6">
      <w:pPr>
        <w:ind w:left="-960" w:right="-927"/>
        <w:jc w:val="both"/>
        <w:rPr>
          <w:b/>
          <w:bCs/>
        </w:rPr>
      </w:pPr>
      <w:r w:rsidRPr="00F14D03">
        <w:rPr>
          <w:b/>
          <w:bCs/>
        </w:rPr>
        <w:t>Answer</w:t>
      </w:r>
    </w:p>
    <w:p w14:paraId="4A046D54" w14:textId="26E30263" w:rsidR="00407E85" w:rsidRDefault="00407E85" w:rsidP="007257D6">
      <w:pPr>
        <w:ind w:left="-960" w:right="-927"/>
        <w:jc w:val="both"/>
      </w:pPr>
    </w:p>
    <w:p w14:paraId="6DDF65C1" w14:textId="1FF9B742" w:rsidR="00407E85" w:rsidRDefault="00407E85" w:rsidP="007257D6">
      <w:pPr>
        <w:ind w:left="-960" w:right="-927"/>
        <w:jc w:val="both"/>
      </w:pPr>
      <w:r>
        <w:t>No, Providers are not required to arrange signing up to the Unison Ethical Charter for this contract. The key requirements of the Charter will be covered under the Council’s home care contract documentation for Providers to comply and implement.</w:t>
      </w:r>
    </w:p>
    <w:p w14:paraId="49F81FCA" w14:textId="4EE866CB" w:rsidR="00407E85" w:rsidRDefault="00407E85" w:rsidP="007257D6">
      <w:pPr>
        <w:ind w:left="-960" w:right="-927"/>
        <w:jc w:val="both"/>
      </w:pPr>
    </w:p>
    <w:p w14:paraId="44BC4E7D" w14:textId="5B9EFB50" w:rsidR="00407E85" w:rsidRPr="00F14D03" w:rsidRDefault="00407E85" w:rsidP="007257D6">
      <w:pPr>
        <w:ind w:left="-960" w:right="-927"/>
        <w:jc w:val="both"/>
        <w:rPr>
          <w:b/>
          <w:bCs/>
        </w:rPr>
      </w:pPr>
      <w:r w:rsidRPr="00F14D03">
        <w:rPr>
          <w:b/>
          <w:bCs/>
        </w:rPr>
        <w:t>Question 15:</w:t>
      </w:r>
    </w:p>
    <w:p w14:paraId="48ACA8D0" w14:textId="32C79454" w:rsidR="00407E85" w:rsidRDefault="00407E85" w:rsidP="007257D6">
      <w:pPr>
        <w:ind w:left="-960" w:right="-927"/>
        <w:jc w:val="both"/>
      </w:pPr>
      <w:r w:rsidRPr="00407E85">
        <w:t xml:space="preserve">The Real London living wage is something that </w:t>
      </w:r>
      <w:r>
        <w:t xml:space="preserve">the Council </w:t>
      </w:r>
      <w:r w:rsidRPr="00407E85">
        <w:t>wish</w:t>
      </w:r>
      <w:r>
        <w:t>es</w:t>
      </w:r>
      <w:r w:rsidRPr="00407E85">
        <w:t xml:space="preserve"> for all employees to be paid. If </w:t>
      </w:r>
      <w:r>
        <w:t xml:space="preserve">a Provider is not yet </w:t>
      </w:r>
      <w:r w:rsidRPr="00407E85">
        <w:t>accredit</w:t>
      </w:r>
      <w:r>
        <w:t>ed, would that hinder an organisation to qualify for th</w:t>
      </w:r>
      <w:r w:rsidR="00A173C6">
        <w:t>is</w:t>
      </w:r>
      <w:r>
        <w:t xml:space="preserve"> contract?</w:t>
      </w:r>
    </w:p>
    <w:p w14:paraId="5D05C556" w14:textId="41706B4E" w:rsidR="00407E85" w:rsidRDefault="00407E85" w:rsidP="007257D6">
      <w:pPr>
        <w:ind w:left="-960" w:right="-927"/>
        <w:jc w:val="both"/>
      </w:pPr>
    </w:p>
    <w:p w14:paraId="10D15ADE" w14:textId="6582D8D8" w:rsidR="00407E85" w:rsidRPr="00F14D03" w:rsidRDefault="00407E85" w:rsidP="007257D6">
      <w:pPr>
        <w:ind w:left="-960" w:right="-927"/>
        <w:jc w:val="both"/>
        <w:rPr>
          <w:b/>
          <w:bCs/>
        </w:rPr>
      </w:pPr>
      <w:r w:rsidRPr="00F14D03">
        <w:rPr>
          <w:b/>
          <w:bCs/>
        </w:rPr>
        <w:t>Answer</w:t>
      </w:r>
    </w:p>
    <w:p w14:paraId="67C5BD1E" w14:textId="27F52242" w:rsidR="00407E85" w:rsidRDefault="00407E85" w:rsidP="007257D6">
      <w:pPr>
        <w:ind w:left="-960" w:right="-927"/>
        <w:jc w:val="both"/>
      </w:pPr>
    </w:p>
    <w:p w14:paraId="75E2E977" w14:textId="77777777" w:rsidR="002D5FD8" w:rsidRDefault="00407E85" w:rsidP="007257D6">
      <w:pPr>
        <w:ind w:left="-960" w:right="-927"/>
        <w:jc w:val="both"/>
      </w:pPr>
      <w:r>
        <w:t>No, a Provider does not have to be accredited by Real London Living Wage in order to</w:t>
      </w:r>
      <w:r w:rsidR="002D5FD8">
        <w:t xml:space="preserve"> bid for this service. </w:t>
      </w:r>
    </w:p>
    <w:p w14:paraId="74EBE857" w14:textId="77777777" w:rsidR="002D5FD8" w:rsidRDefault="002D5FD8" w:rsidP="007257D6">
      <w:pPr>
        <w:ind w:left="-960" w:right="-927"/>
        <w:jc w:val="both"/>
      </w:pPr>
    </w:p>
    <w:p w14:paraId="02300935" w14:textId="193D58A1" w:rsidR="00407E85" w:rsidRDefault="002D5FD8" w:rsidP="007257D6">
      <w:pPr>
        <w:ind w:left="-960" w:right="-927"/>
        <w:jc w:val="both"/>
      </w:pPr>
      <w:r>
        <w:lastRenderedPageBreak/>
        <w:t xml:space="preserve">A provider who successfully bids for this contract, will be required to pay their employees supporting on this contract, at least a London Living Wage rate. </w:t>
      </w:r>
    </w:p>
    <w:p w14:paraId="33EEA7D9" w14:textId="5BCEE544" w:rsidR="007257D6" w:rsidRDefault="007257D6" w:rsidP="007257D6">
      <w:pPr>
        <w:ind w:left="-960" w:right="-927"/>
        <w:jc w:val="both"/>
      </w:pPr>
    </w:p>
    <w:p w14:paraId="2B3E4BCE" w14:textId="0FEED91C" w:rsidR="00DF2FCE" w:rsidRDefault="00DF2FCE" w:rsidP="007257D6">
      <w:pPr>
        <w:ind w:left="-960" w:right="-927"/>
        <w:jc w:val="both"/>
      </w:pPr>
    </w:p>
    <w:p w14:paraId="590BAE49" w14:textId="3029F951" w:rsidR="00DF2FCE" w:rsidRDefault="00DF2FCE" w:rsidP="007257D6">
      <w:pPr>
        <w:ind w:left="-960" w:right="-927"/>
        <w:jc w:val="both"/>
      </w:pPr>
    </w:p>
    <w:p w14:paraId="554E6740" w14:textId="68A1941D" w:rsidR="00DF2FCE" w:rsidRDefault="00DF2FCE" w:rsidP="007257D6">
      <w:pPr>
        <w:ind w:left="-960" w:right="-927"/>
        <w:jc w:val="both"/>
      </w:pPr>
      <w:r>
        <w:t>Compiled by:</w:t>
      </w:r>
    </w:p>
    <w:p w14:paraId="6A4E7A0C" w14:textId="67EFF021" w:rsidR="00DF2FCE" w:rsidRDefault="00DF2FCE" w:rsidP="007257D6">
      <w:pPr>
        <w:ind w:left="-960" w:right="-927"/>
        <w:jc w:val="both"/>
      </w:pPr>
      <w:r>
        <w:t>ASC Commissioning Team</w:t>
      </w:r>
    </w:p>
    <w:p w14:paraId="6B3CEF61" w14:textId="64AD08BB" w:rsidR="007257D6" w:rsidRDefault="007257D6" w:rsidP="0018346A">
      <w:pPr>
        <w:ind w:right="-927"/>
        <w:jc w:val="both"/>
      </w:pPr>
    </w:p>
    <w:sectPr w:rsidR="007257D6">
      <w:headerReference w:type="even" r:id="rId12"/>
      <w:headerReference w:type="default" r:id="rId13"/>
      <w:footerReference w:type="even" r:id="rId14"/>
      <w:footerReference w:type="default" r:id="rId15"/>
      <w:headerReference w:type="first" r:id="rId16"/>
      <w:footerReference w:type="first" r:id="rId17"/>
      <w:pgSz w:w="11907" w:h="16840" w:code="9"/>
      <w:pgMar w:top="454" w:right="1797" w:bottom="1440" w:left="1797" w:header="720" w:footer="720" w:gutter="0"/>
      <w:paperSrc w:first="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4210D" w14:textId="77777777" w:rsidR="00B038DB" w:rsidRDefault="00B038DB">
      <w:r>
        <w:separator/>
      </w:r>
    </w:p>
  </w:endnote>
  <w:endnote w:type="continuationSeparator" w:id="0">
    <w:p w14:paraId="27A8FD4C" w14:textId="77777777" w:rsidR="00B038DB" w:rsidRDefault="00B0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9425" w14:textId="77777777" w:rsidR="00BC6F8E" w:rsidRDefault="00BC6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420847"/>
      <w:docPartObj>
        <w:docPartGallery w:val="Page Numbers (Bottom of Page)"/>
        <w:docPartUnique/>
      </w:docPartObj>
    </w:sdtPr>
    <w:sdtEndPr/>
    <w:sdtContent>
      <w:p w14:paraId="3BEDDBBC" w14:textId="4844F01E" w:rsidR="00BE7049" w:rsidRDefault="00BE7049">
        <w:pPr>
          <w:pStyle w:val="Footer"/>
          <w:jc w:val="center"/>
        </w:pPr>
        <w:r>
          <w:fldChar w:fldCharType="begin"/>
        </w:r>
        <w:r>
          <w:instrText>PAGE   \* MERGEFORMAT</w:instrText>
        </w:r>
        <w:r>
          <w:fldChar w:fldCharType="separate"/>
        </w:r>
        <w:r>
          <w:t>2</w:t>
        </w:r>
        <w:r>
          <w:fldChar w:fldCharType="end"/>
        </w:r>
      </w:p>
    </w:sdtContent>
  </w:sdt>
  <w:p w14:paraId="5726652F" w14:textId="77777777" w:rsidR="0090653F" w:rsidRDefault="009065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E96E" w14:textId="77777777" w:rsidR="008D48C0" w:rsidRPr="0088762A" w:rsidRDefault="008D48C0" w:rsidP="00635764">
    <w:pPr>
      <w:rPr>
        <w:sz w:val="18"/>
        <w:szCs w:val="18"/>
      </w:rPr>
    </w:pPr>
    <w:r w:rsidRPr="0088762A">
      <w:rPr>
        <w:sz w:val="18"/>
        <w:szCs w:val="18"/>
      </w:rPr>
      <w:t>London Borough of Merton Civic Centre, London Road, Morden, Surrey SM4 5DX</w:t>
    </w:r>
    <w:r w:rsidR="00635764">
      <w:rPr>
        <w:sz w:val="18"/>
        <w:szCs w:val="18"/>
      </w:rPr>
      <w:t xml:space="preserve">. </w:t>
    </w:r>
    <w:r w:rsidRPr="00635764">
      <w:rPr>
        <w:b/>
        <w:sz w:val="18"/>
        <w:szCs w:val="18"/>
      </w:rPr>
      <w:t>merton.gov.uk</w:t>
    </w:r>
  </w:p>
  <w:p w14:paraId="67A42EDF" w14:textId="77777777" w:rsidR="008D48C0" w:rsidRDefault="008D4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DB098" w14:textId="77777777" w:rsidR="00B038DB" w:rsidRDefault="00B038DB">
      <w:r>
        <w:separator/>
      </w:r>
    </w:p>
  </w:footnote>
  <w:footnote w:type="continuationSeparator" w:id="0">
    <w:p w14:paraId="539B4C46" w14:textId="77777777" w:rsidR="00B038DB" w:rsidRDefault="00B03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A7F4" w14:textId="77777777" w:rsidR="00BC6F8E" w:rsidRDefault="00BC6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66FD" w14:textId="77777777" w:rsidR="00BC6F8E" w:rsidRDefault="00BC6F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59B2" w14:textId="77777777" w:rsidR="008003AE" w:rsidRDefault="00C12648" w:rsidP="00BD7BB2">
    <w:pPr>
      <w:pStyle w:val="Header"/>
      <w:tabs>
        <w:tab w:val="left" w:pos="6096"/>
      </w:tabs>
      <w:jc w:val="right"/>
    </w:pPr>
    <w:r>
      <w:rPr>
        <w:noProof/>
        <w:lang w:eastAsia="en-GB"/>
      </w:rPr>
      <w:drawing>
        <wp:anchor distT="0" distB="0" distL="114300" distR="114300" simplePos="0" relativeHeight="251658240" behindDoc="1" locked="0" layoutInCell="1" allowOverlap="1" wp14:anchorId="3BABC051" wp14:editId="46FDA909">
          <wp:simplePos x="0" y="0"/>
          <wp:positionH relativeFrom="column">
            <wp:posOffset>3716020</wp:posOffset>
          </wp:positionH>
          <wp:positionV relativeFrom="paragraph">
            <wp:posOffset>-171450</wp:posOffset>
          </wp:positionV>
          <wp:extent cx="2276475" cy="1575435"/>
          <wp:effectExtent l="0" t="0" r="9525" b="5715"/>
          <wp:wrapTight wrapText="bothSides">
            <wp:wrapPolygon edited="0">
              <wp:start x="0" y="0"/>
              <wp:lineTo x="0" y="21417"/>
              <wp:lineTo x="21510" y="21417"/>
              <wp:lineTo x="215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rton Logo BLACK 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15754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227CD"/>
    <w:multiLevelType w:val="hybridMultilevel"/>
    <w:tmpl w:val="26E68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895262"/>
    <w:multiLevelType w:val="hybridMultilevel"/>
    <w:tmpl w:val="AAF61A10"/>
    <w:lvl w:ilvl="0" w:tplc="40A2D86A">
      <w:start w:val="1"/>
      <w:numFmt w:val="decimal"/>
      <w:lvlText w:val="%1."/>
      <w:lvlJc w:val="left"/>
      <w:pPr>
        <w:ind w:left="-600" w:hanging="360"/>
      </w:pPr>
      <w:rPr>
        <w:rFonts w:hint="default"/>
        <w:b w:val="0"/>
        <w:bCs w:val="0"/>
      </w:rPr>
    </w:lvl>
    <w:lvl w:ilvl="1" w:tplc="08090019" w:tentative="1">
      <w:start w:val="1"/>
      <w:numFmt w:val="lowerLetter"/>
      <w:lvlText w:val="%2."/>
      <w:lvlJc w:val="left"/>
      <w:pPr>
        <w:ind w:left="120" w:hanging="360"/>
      </w:pPr>
    </w:lvl>
    <w:lvl w:ilvl="2" w:tplc="0809001B" w:tentative="1">
      <w:start w:val="1"/>
      <w:numFmt w:val="lowerRoman"/>
      <w:lvlText w:val="%3."/>
      <w:lvlJc w:val="right"/>
      <w:pPr>
        <w:ind w:left="840" w:hanging="180"/>
      </w:pPr>
    </w:lvl>
    <w:lvl w:ilvl="3" w:tplc="0809000F" w:tentative="1">
      <w:start w:val="1"/>
      <w:numFmt w:val="decimal"/>
      <w:lvlText w:val="%4."/>
      <w:lvlJc w:val="left"/>
      <w:pPr>
        <w:ind w:left="1560" w:hanging="360"/>
      </w:pPr>
    </w:lvl>
    <w:lvl w:ilvl="4" w:tplc="08090019" w:tentative="1">
      <w:start w:val="1"/>
      <w:numFmt w:val="lowerLetter"/>
      <w:lvlText w:val="%5."/>
      <w:lvlJc w:val="left"/>
      <w:pPr>
        <w:ind w:left="2280" w:hanging="360"/>
      </w:pPr>
    </w:lvl>
    <w:lvl w:ilvl="5" w:tplc="0809001B" w:tentative="1">
      <w:start w:val="1"/>
      <w:numFmt w:val="lowerRoman"/>
      <w:lvlText w:val="%6."/>
      <w:lvlJc w:val="right"/>
      <w:pPr>
        <w:ind w:left="3000" w:hanging="180"/>
      </w:pPr>
    </w:lvl>
    <w:lvl w:ilvl="6" w:tplc="0809000F" w:tentative="1">
      <w:start w:val="1"/>
      <w:numFmt w:val="decimal"/>
      <w:lvlText w:val="%7."/>
      <w:lvlJc w:val="left"/>
      <w:pPr>
        <w:ind w:left="3720" w:hanging="360"/>
      </w:pPr>
    </w:lvl>
    <w:lvl w:ilvl="7" w:tplc="08090019" w:tentative="1">
      <w:start w:val="1"/>
      <w:numFmt w:val="lowerLetter"/>
      <w:lvlText w:val="%8."/>
      <w:lvlJc w:val="left"/>
      <w:pPr>
        <w:ind w:left="4440" w:hanging="360"/>
      </w:pPr>
    </w:lvl>
    <w:lvl w:ilvl="8" w:tplc="0809001B" w:tentative="1">
      <w:start w:val="1"/>
      <w:numFmt w:val="lowerRoman"/>
      <w:lvlText w:val="%9."/>
      <w:lvlJc w:val="right"/>
      <w:pPr>
        <w:ind w:left="5160" w:hanging="180"/>
      </w:pPr>
    </w:lvl>
  </w:abstractNum>
  <w:abstractNum w:abstractNumId="2" w15:restartNumberingAfterBreak="0">
    <w:nsid w:val="797B2935"/>
    <w:multiLevelType w:val="hybridMultilevel"/>
    <w:tmpl w:val="2500D7A4"/>
    <w:lvl w:ilvl="0" w:tplc="36EC6990">
      <w:start w:val="1"/>
      <w:numFmt w:val="decimal"/>
      <w:lvlText w:val="%1)"/>
      <w:lvlJc w:val="left"/>
      <w:pPr>
        <w:ind w:left="-600" w:hanging="360"/>
      </w:pPr>
      <w:rPr>
        <w:rFonts w:hint="default"/>
      </w:rPr>
    </w:lvl>
    <w:lvl w:ilvl="1" w:tplc="08090019" w:tentative="1">
      <w:start w:val="1"/>
      <w:numFmt w:val="lowerLetter"/>
      <w:lvlText w:val="%2."/>
      <w:lvlJc w:val="left"/>
      <w:pPr>
        <w:ind w:left="120" w:hanging="360"/>
      </w:pPr>
    </w:lvl>
    <w:lvl w:ilvl="2" w:tplc="0809001B" w:tentative="1">
      <w:start w:val="1"/>
      <w:numFmt w:val="lowerRoman"/>
      <w:lvlText w:val="%3."/>
      <w:lvlJc w:val="right"/>
      <w:pPr>
        <w:ind w:left="840" w:hanging="180"/>
      </w:pPr>
    </w:lvl>
    <w:lvl w:ilvl="3" w:tplc="0809000F" w:tentative="1">
      <w:start w:val="1"/>
      <w:numFmt w:val="decimal"/>
      <w:lvlText w:val="%4."/>
      <w:lvlJc w:val="left"/>
      <w:pPr>
        <w:ind w:left="1560" w:hanging="360"/>
      </w:pPr>
    </w:lvl>
    <w:lvl w:ilvl="4" w:tplc="08090019" w:tentative="1">
      <w:start w:val="1"/>
      <w:numFmt w:val="lowerLetter"/>
      <w:lvlText w:val="%5."/>
      <w:lvlJc w:val="left"/>
      <w:pPr>
        <w:ind w:left="2280" w:hanging="360"/>
      </w:pPr>
    </w:lvl>
    <w:lvl w:ilvl="5" w:tplc="0809001B" w:tentative="1">
      <w:start w:val="1"/>
      <w:numFmt w:val="lowerRoman"/>
      <w:lvlText w:val="%6."/>
      <w:lvlJc w:val="right"/>
      <w:pPr>
        <w:ind w:left="3000" w:hanging="180"/>
      </w:pPr>
    </w:lvl>
    <w:lvl w:ilvl="6" w:tplc="0809000F" w:tentative="1">
      <w:start w:val="1"/>
      <w:numFmt w:val="decimal"/>
      <w:lvlText w:val="%7."/>
      <w:lvlJc w:val="left"/>
      <w:pPr>
        <w:ind w:left="3720" w:hanging="360"/>
      </w:pPr>
    </w:lvl>
    <w:lvl w:ilvl="7" w:tplc="08090019" w:tentative="1">
      <w:start w:val="1"/>
      <w:numFmt w:val="lowerLetter"/>
      <w:lvlText w:val="%8."/>
      <w:lvlJc w:val="left"/>
      <w:pPr>
        <w:ind w:left="4440" w:hanging="360"/>
      </w:pPr>
    </w:lvl>
    <w:lvl w:ilvl="8" w:tplc="0809001B" w:tentative="1">
      <w:start w:val="1"/>
      <w:numFmt w:val="lowerRoman"/>
      <w:lvlText w:val="%9."/>
      <w:lvlJc w:val="right"/>
      <w:pPr>
        <w:ind w:left="5160" w:hanging="180"/>
      </w:pPr>
    </w:lvl>
  </w:abstractNum>
  <w:num w:numId="1" w16cid:durableId="1675105641">
    <w:abstractNumId w:val="2"/>
  </w:num>
  <w:num w:numId="2" w16cid:durableId="1611156695">
    <w:abstractNumId w:val="0"/>
  </w:num>
  <w:num w:numId="3" w16cid:durableId="1121924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C0"/>
    <w:rsid w:val="00006084"/>
    <w:rsid w:val="00011BB9"/>
    <w:rsid w:val="0001412B"/>
    <w:rsid w:val="000172D8"/>
    <w:rsid w:val="00017F5A"/>
    <w:rsid w:val="00033347"/>
    <w:rsid w:val="0003672C"/>
    <w:rsid w:val="00053478"/>
    <w:rsid w:val="00054EC6"/>
    <w:rsid w:val="00057CBE"/>
    <w:rsid w:val="00080D26"/>
    <w:rsid w:val="0008249E"/>
    <w:rsid w:val="00083A59"/>
    <w:rsid w:val="00084D4E"/>
    <w:rsid w:val="00086426"/>
    <w:rsid w:val="000869F8"/>
    <w:rsid w:val="00091118"/>
    <w:rsid w:val="00095FDF"/>
    <w:rsid w:val="00097302"/>
    <w:rsid w:val="000A2192"/>
    <w:rsid w:val="000A3097"/>
    <w:rsid w:val="000A45D5"/>
    <w:rsid w:val="000B0BA5"/>
    <w:rsid w:val="000B3493"/>
    <w:rsid w:val="000C04A7"/>
    <w:rsid w:val="000C19FC"/>
    <w:rsid w:val="000C4CF6"/>
    <w:rsid w:val="000D0F33"/>
    <w:rsid w:val="000D62D3"/>
    <w:rsid w:val="000D6C31"/>
    <w:rsid w:val="000E2F07"/>
    <w:rsid w:val="000E387E"/>
    <w:rsid w:val="000E654C"/>
    <w:rsid w:val="000E749C"/>
    <w:rsid w:val="000F7DB9"/>
    <w:rsid w:val="001002CB"/>
    <w:rsid w:val="00100F72"/>
    <w:rsid w:val="00114ACB"/>
    <w:rsid w:val="00126E39"/>
    <w:rsid w:val="001310F5"/>
    <w:rsid w:val="00131169"/>
    <w:rsid w:val="00132C25"/>
    <w:rsid w:val="00132FC1"/>
    <w:rsid w:val="00134747"/>
    <w:rsid w:val="00141973"/>
    <w:rsid w:val="00143A8C"/>
    <w:rsid w:val="00146037"/>
    <w:rsid w:val="0016481A"/>
    <w:rsid w:val="001722C4"/>
    <w:rsid w:val="00174F53"/>
    <w:rsid w:val="0018346A"/>
    <w:rsid w:val="001837CD"/>
    <w:rsid w:val="001A6A38"/>
    <w:rsid w:val="001A7F20"/>
    <w:rsid w:val="001B35F3"/>
    <w:rsid w:val="001C57BB"/>
    <w:rsid w:val="001C5997"/>
    <w:rsid w:val="001D5851"/>
    <w:rsid w:val="001D6AEB"/>
    <w:rsid w:val="001E315B"/>
    <w:rsid w:val="001F6545"/>
    <w:rsid w:val="00211FD2"/>
    <w:rsid w:val="002141A2"/>
    <w:rsid w:val="002154B2"/>
    <w:rsid w:val="00235F24"/>
    <w:rsid w:val="00241F6B"/>
    <w:rsid w:val="00246FA8"/>
    <w:rsid w:val="00260477"/>
    <w:rsid w:val="00261AF4"/>
    <w:rsid w:val="0027319D"/>
    <w:rsid w:val="00283593"/>
    <w:rsid w:val="00290995"/>
    <w:rsid w:val="00294B02"/>
    <w:rsid w:val="002A1AF4"/>
    <w:rsid w:val="002B0D68"/>
    <w:rsid w:val="002C133B"/>
    <w:rsid w:val="002D5FD8"/>
    <w:rsid w:val="002D63CC"/>
    <w:rsid w:val="002E175E"/>
    <w:rsid w:val="002E18E3"/>
    <w:rsid w:val="002E44D3"/>
    <w:rsid w:val="002E56D2"/>
    <w:rsid w:val="002E6F17"/>
    <w:rsid w:val="002F054E"/>
    <w:rsid w:val="002F1D43"/>
    <w:rsid w:val="002F4819"/>
    <w:rsid w:val="002F4DC0"/>
    <w:rsid w:val="002F7D50"/>
    <w:rsid w:val="00304F48"/>
    <w:rsid w:val="00305D0E"/>
    <w:rsid w:val="0030733C"/>
    <w:rsid w:val="00312358"/>
    <w:rsid w:val="00324043"/>
    <w:rsid w:val="0033219B"/>
    <w:rsid w:val="00332732"/>
    <w:rsid w:val="00332C84"/>
    <w:rsid w:val="00335B97"/>
    <w:rsid w:val="003366D4"/>
    <w:rsid w:val="0036769A"/>
    <w:rsid w:val="003703D1"/>
    <w:rsid w:val="00371C04"/>
    <w:rsid w:val="00374137"/>
    <w:rsid w:val="003952BD"/>
    <w:rsid w:val="00397196"/>
    <w:rsid w:val="003A0EC4"/>
    <w:rsid w:val="003A492E"/>
    <w:rsid w:val="003A5702"/>
    <w:rsid w:val="0040534F"/>
    <w:rsid w:val="00407E85"/>
    <w:rsid w:val="00410D56"/>
    <w:rsid w:val="00411A92"/>
    <w:rsid w:val="004132F1"/>
    <w:rsid w:val="00416326"/>
    <w:rsid w:val="00422585"/>
    <w:rsid w:val="00433DC2"/>
    <w:rsid w:val="00435AAB"/>
    <w:rsid w:val="0044621C"/>
    <w:rsid w:val="00462D75"/>
    <w:rsid w:val="00464544"/>
    <w:rsid w:val="00464891"/>
    <w:rsid w:val="0046653D"/>
    <w:rsid w:val="00467868"/>
    <w:rsid w:val="00467CE9"/>
    <w:rsid w:val="004748F0"/>
    <w:rsid w:val="00480125"/>
    <w:rsid w:val="004929E4"/>
    <w:rsid w:val="00493F75"/>
    <w:rsid w:val="004971EC"/>
    <w:rsid w:val="004A5BE8"/>
    <w:rsid w:val="004D0B45"/>
    <w:rsid w:val="004D1E4A"/>
    <w:rsid w:val="004D321D"/>
    <w:rsid w:val="004D625C"/>
    <w:rsid w:val="004D6E52"/>
    <w:rsid w:val="004D7610"/>
    <w:rsid w:val="004D7ECF"/>
    <w:rsid w:val="004E6A05"/>
    <w:rsid w:val="004F5C1B"/>
    <w:rsid w:val="004F6394"/>
    <w:rsid w:val="004F7E65"/>
    <w:rsid w:val="00500197"/>
    <w:rsid w:val="005035E4"/>
    <w:rsid w:val="00504767"/>
    <w:rsid w:val="00507348"/>
    <w:rsid w:val="00507B88"/>
    <w:rsid w:val="005252AC"/>
    <w:rsid w:val="00542700"/>
    <w:rsid w:val="00544BFF"/>
    <w:rsid w:val="00571C94"/>
    <w:rsid w:val="005745C6"/>
    <w:rsid w:val="0057515A"/>
    <w:rsid w:val="005767C2"/>
    <w:rsid w:val="005A04FA"/>
    <w:rsid w:val="005A4218"/>
    <w:rsid w:val="005B28D0"/>
    <w:rsid w:val="005C0512"/>
    <w:rsid w:val="005D22DC"/>
    <w:rsid w:val="005D3740"/>
    <w:rsid w:val="005E20D1"/>
    <w:rsid w:val="005E2385"/>
    <w:rsid w:val="005E444E"/>
    <w:rsid w:val="005E70FF"/>
    <w:rsid w:val="005E7DC4"/>
    <w:rsid w:val="005E7DFC"/>
    <w:rsid w:val="0061258D"/>
    <w:rsid w:val="00616899"/>
    <w:rsid w:val="00617AD3"/>
    <w:rsid w:val="00635764"/>
    <w:rsid w:val="00635C06"/>
    <w:rsid w:val="00637EB8"/>
    <w:rsid w:val="00643FA6"/>
    <w:rsid w:val="006467B6"/>
    <w:rsid w:val="00653EA8"/>
    <w:rsid w:val="00655AA1"/>
    <w:rsid w:val="0066457C"/>
    <w:rsid w:val="006677B3"/>
    <w:rsid w:val="006715D7"/>
    <w:rsid w:val="0067797D"/>
    <w:rsid w:val="00680965"/>
    <w:rsid w:val="00681569"/>
    <w:rsid w:val="00681ED7"/>
    <w:rsid w:val="006829E1"/>
    <w:rsid w:val="00684D35"/>
    <w:rsid w:val="006C0E63"/>
    <w:rsid w:val="006C662F"/>
    <w:rsid w:val="006D1AE3"/>
    <w:rsid w:val="006E4ABA"/>
    <w:rsid w:val="006E7F9D"/>
    <w:rsid w:val="00700DD0"/>
    <w:rsid w:val="00703272"/>
    <w:rsid w:val="00706CD7"/>
    <w:rsid w:val="00713D65"/>
    <w:rsid w:val="00715C36"/>
    <w:rsid w:val="00722C2A"/>
    <w:rsid w:val="00722D15"/>
    <w:rsid w:val="0072350F"/>
    <w:rsid w:val="007257D6"/>
    <w:rsid w:val="00735A73"/>
    <w:rsid w:val="00745091"/>
    <w:rsid w:val="0075173C"/>
    <w:rsid w:val="00764564"/>
    <w:rsid w:val="00771B0A"/>
    <w:rsid w:val="0077570D"/>
    <w:rsid w:val="00776E64"/>
    <w:rsid w:val="007821B4"/>
    <w:rsid w:val="00790F1E"/>
    <w:rsid w:val="007931F7"/>
    <w:rsid w:val="00795608"/>
    <w:rsid w:val="007B1BD2"/>
    <w:rsid w:val="007D1932"/>
    <w:rsid w:val="007E0860"/>
    <w:rsid w:val="007F11B1"/>
    <w:rsid w:val="007F1B9D"/>
    <w:rsid w:val="007F3654"/>
    <w:rsid w:val="008003AE"/>
    <w:rsid w:val="00804D1E"/>
    <w:rsid w:val="00813919"/>
    <w:rsid w:val="00820DF2"/>
    <w:rsid w:val="00836F39"/>
    <w:rsid w:val="0084505A"/>
    <w:rsid w:val="00846C29"/>
    <w:rsid w:val="00847332"/>
    <w:rsid w:val="00853734"/>
    <w:rsid w:val="0085630C"/>
    <w:rsid w:val="00857E6A"/>
    <w:rsid w:val="00862AA3"/>
    <w:rsid w:val="00864675"/>
    <w:rsid w:val="00871D2C"/>
    <w:rsid w:val="00883CC0"/>
    <w:rsid w:val="00887226"/>
    <w:rsid w:val="0088762A"/>
    <w:rsid w:val="00890653"/>
    <w:rsid w:val="00897B60"/>
    <w:rsid w:val="008A0F87"/>
    <w:rsid w:val="008A1CB6"/>
    <w:rsid w:val="008C3DB5"/>
    <w:rsid w:val="008C6397"/>
    <w:rsid w:val="008C7CBB"/>
    <w:rsid w:val="008D48C0"/>
    <w:rsid w:val="008D6EFA"/>
    <w:rsid w:val="008E10BD"/>
    <w:rsid w:val="008E61DE"/>
    <w:rsid w:val="008F4E7C"/>
    <w:rsid w:val="008F6C9B"/>
    <w:rsid w:val="00902769"/>
    <w:rsid w:val="0090653F"/>
    <w:rsid w:val="0091472E"/>
    <w:rsid w:val="00933221"/>
    <w:rsid w:val="00934979"/>
    <w:rsid w:val="00944ACB"/>
    <w:rsid w:val="009573E0"/>
    <w:rsid w:val="00963517"/>
    <w:rsid w:val="00975A76"/>
    <w:rsid w:val="009A0AEE"/>
    <w:rsid w:val="009A1CE3"/>
    <w:rsid w:val="009A598C"/>
    <w:rsid w:val="009A78C9"/>
    <w:rsid w:val="009B263A"/>
    <w:rsid w:val="009B71AB"/>
    <w:rsid w:val="009D1115"/>
    <w:rsid w:val="009E70FA"/>
    <w:rsid w:val="009F4F21"/>
    <w:rsid w:val="00A1088C"/>
    <w:rsid w:val="00A173C6"/>
    <w:rsid w:val="00A30396"/>
    <w:rsid w:val="00A3284B"/>
    <w:rsid w:val="00A41AB3"/>
    <w:rsid w:val="00A43B04"/>
    <w:rsid w:val="00A47B9B"/>
    <w:rsid w:val="00A542BA"/>
    <w:rsid w:val="00A57230"/>
    <w:rsid w:val="00A5745E"/>
    <w:rsid w:val="00A6449A"/>
    <w:rsid w:val="00A65E07"/>
    <w:rsid w:val="00A769EA"/>
    <w:rsid w:val="00AA519E"/>
    <w:rsid w:val="00AA72EB"/>
    <w:rsid w:val="00AC1E3B"/>
    <w:rsid w:val="00AC30B7"/>
    <w:rsid w:val="00AC310B"/>
    <w:rsid w:val="00AD1094"/>
    <w:rsid w:val="00AD550E"/>
    <w:rsid w:val="00AE09F6"/>
    <w:rsid w:val="00B038DB"/>
    <w:rsid w:val="00B06E69"/>
    <w:rsid w:val="00B10028"/>
    <w:rsid w:val="00B125D6"/>
    <w:rsid w:val="00B218C7"/>
    <w:rsid w:val="00B31C06"/>
    <w:rsid w:val="00B35441"/>
    <w:rsid w:val="00B41985"/>
    <w:rsid w:val="00B47131"/>
    <w:rsid w:val="00B51B91"/>
    <w:rsid w:val="00B52035"/>
    <w:rsid w:val="00B65A3F"/>
    <w:rsid w:val="00B73FC6"/>
    <w:rsid w:val="00B77860"/>
    <w:rsid w:val="00B81BBD"/>
    <w:rsid w:val="00B8335B"/>
    <w:rsid w:val="00B86818"/>
    <w:rsid w:val="00B97B8A"/>
    <w:rsid w:val="00BA4093"/>
    <w:rsid w:val="00BA71C5"/>
    <w:rsid w:val="00BB468D"/>
    <w:rsid w:val="00BC303C"/>
    <w:rsid w:val="00BC6F8E"/>
    <w:rsid w:val="00BD7BB2"/>
    <w:rsid w:val="00BE2B2E"/>
    <w:rsid w:val="00BE62F6"/>
    <w:rsid w:val="00BE7049"/>
    <w:rsid w:val="00C05FA6"/>
    <w:rsid w:val="00C07D2D"/>
    <w:rsid w:val="00C12648"/>
    <w:rsid w:val="00C15BA8"/>
    <w:rsid w:val="00C17B56"/>
    <w:rsid w:val="00C230CF"/>
    <w:rsid w:val="00C24612"/>
    <w:rsid w:val="00C26492"/>
    <w:rsid w:val="00C3707D"/>
    <w:rsid w:val="00C4026F"/>
    <w:rsid w:val="00C420A9"/>
    <w:rsid w:val="00C426FA"/>
    <w:rsid w:val="00C6172F"/>
    <w:rsid w:val="00C67D01"/>
    <w:rsid w:val="00C72BBF"/>
    <w:rsid w:val="00C75DCF"/>
    <w:rsid w:val="00C81D4F"/>
    <w:rsid w:val="00CA4B5F"/>
    <w:rsid w:val="00CC4845"/>
    <w:rsid w:val="00CC5302"/>
    <w:rsid w:val="00CD7CEC"/>
    <w:rsid w:val="00CE4F5E"/>
    <w:rsid w:val="00CE71DE"/>
    <w:rsid w:val="00CE7A96"/>
    <w:rsid w:val="00D01D66"/>
    <w:rsid w:val="00D12E7D"/>
    <w:rsid w:val="00D165DD"/>
    <w:rsid w:val="00D1706F"/>
    <w:rsid w:val="00D23AB6"/>
    <w:rsid w:val="00D249E2"/>
    <w:rsid w:val="00D3463A"/>
    <w:rsid w:val="00D522B5"/>
    <w:rsid w:val="00D522FB"/>
    <w:rsid w:val="00D5274F"/>
    <w:rsid w:val="00D5324F"/>
    <w:rsid w:val="00D72D40"/>
    <w:rsid w:val="00D81528"/>
    <w:rsid w:val="00D85C46"/>
    <w:rsid w:val="00D90919"/>
    <w:rsid w:val="00D97F8D"/>
    <w:rsid w:val="00DA25A9"/>
    <w:rsid w:val="00DA3466"/>
    <w:rsid w:val="00DB204C"/>
    <w:rsid w:val="00DC5E29"/>
    <w:rsid w:val="00DC68C3"/>
    <w:rsid w:val="00DD5951"/>
    <w:rsid w:val="00DE26A6"/>
    <w:rsid w:val="00DE2B03"/>
    <w:rsid w:val="00DE57AE"/>
    <w:rsid w:val="00DE587B"/>
    <w:rsid w:val="00DE58F3"/>
    <w:rsid w:val="00DF2FCE"/>
    <w:rsid w:val="00DF2FD1"/>
    <w:rsid w:val="00E02682"/>
    <w:rsid w:val="00E21A9B"/>
    <w:rsid w:val="00E26609"/>
    <w:rsid w:val="00E26AAD"/>
    <w:rsid w:val="00E332A9"/>
    <w:rsid w:val="00E35D49"/>
    <w:rsid w:val="00E43D26"/>
    <w:rsid w:val="00E53F68"/>
    <w:rsid w:val="00E54DF2"/>
    <w:rsid w:val="00E611BB"/>
    <w:rsid w:val="00E64AF9"/>
    <w:rsid w:val="00E90542"/>
    <w:rsid w:val="00EA1778"/>
    <w:rsid w:val="00EA39C4"/>
    <w:rsid w:val="00EB63D3"/>
    <w:rsid w:val="00EB75F4"/>
    <w:rsid w:val="00EC5D15"/>
    <w:rsid w:val="00ED2723"/>
    <w:rsid w:val="00ED5E0D"/>
    <w:rsid w:val="00EE6B4B"/>
    <w:rsid w:val="00EF0679"/>
    <w:rsid w:val="00F07FC0"/>
    <w:rsid w:val="00F13267"/>
    <w:rsid w:val="00F14BE6"/>
    <w:rsid w:val="00F14D03"/>
    <w:rsid w:val="00F1612F"/>
    <w:rsid w:val="00F22138"/>
    <w:rsid w:val="00F52102"/>
    <w:rsid w:val="00F623CA"/>
    <w:rsid w:val="00F9455B"/>
    <w:rsid w:val="00FA03F9"/>
    <w:rsid w:val="00FA4CC8"/>
    <w:rsid w:val="00FA6167"/>
    <w:rsid w:val="00FA7DC3"/>
    <w:rsid w:val="00FB6BDC"/>
    <w:rsid w:val="00FC4559"/>
    <w:rsid w:val="00FC4883"/>
    <w:rsid w:val="00FC6BBE"/>
    <w:rsid w:val="00FD2102"/>
    <w:rsid w:val="00FD5715"/>
    <w:rsid w:val="00FE12F2"/>
    <w:rsid w:val="00FF341B"/>
    <w:rsid w:val="00FF5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613D8"/>
  <w15:docId w15:val="{EE5E4DA0-AA3F-4AD8-9646-75A20314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sz w:val="18"/>
    </w:rPr>
  </w:style>
  <w:style w:type="paragraph" w:styleId="Heading5">
    <w:name w:val="heading 5"/>
    <w:basedOn w:val="Normal"/>
    <w:next w:val="Normal"/>
    <w:qFormat/>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283" w:hanging="283"/>
    </w:pPr>
  </w:style>
  <w:style w:type="character" w:styleId="Hyperlink">
    <w:name w:val="Hyperlink"/>
    <w:semiHidden/>
    <w:rPr>
      <w:color w:val="0000FF"/>
      <w:u w:val="single"/>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BodyText">
    <w:name w:val="Body Text"/>
    <w:basedOn w:val="Normal"/>
    <w:semiHidden/>
    <w:pPr>
      <w:spacing w:after="120"/>
    </w:pPr>
  </w:style>
  <w:style w:type="paragraph" w:styleId="Header">
    <w:name w:val="header"/>
    <w:basedOn w:val="Normal"/>
    <w:unhideWhenUsed/>
    <w:pPr>
      <w:tabs>
        <w:tab w:val="center" w:pos="4320"/>
        <w:tab w:val="right" w:pos="8640"/>
      </w:tabs>
    </w:pPr>
  </w:style>
  <w:style w:type="character" w:customStyle="1" w:styleId="HeaderChar">
    <w:name w:val="Header Char"/>
    <w:semiHidden/>
    <w:rPr>
      <w:rFonts w:ascii="Arial" w:hAnsi="Arial"/>
      <w:sz w:val="24"/>
    </w:rPr>
  </w:style>
  <w:style w:type="paragraph" w:styleId="Footer">
    <w:name w:val="footer"/>
    <w:basedOn w:val="Normal"/>
    <w:uiPriority w:val="99"/>
    <w:unhideWhenUsed/>
    <w:pPr>
      <w:tabs>
        <w:tab w:val="center" w:pos="4320"/>
        <w:tab w:val="right" w:pos="8640"/>
      </w:tabs>
    </w:pPr>
  </w:style>
  <w:style w:type="character" w:customStyle="1" w:styleId="FooterChar">
    <w:name w:val="Footer Char"/>
    <w:uiPriority w:val="99"/>
    <w:rPr>
      <w:rFonts w:ascii="Arial" w:hAnsi="Arial"/>
      <w:sz w:val="24"/>
    </w:rPr>
  </w:style>
  <w:style w:type="paragraph" w:styleId="BalloonText">
    <w:name w:val="Balloon Text"/>
    <w:basedOn w:val="Normal"/>
    <w:link w:val="BalloonTextChar"/>
    <w:uiPriority w:val="99"/>
    <w:semiHidden/>
    <w:unhideWhenUsed/>
    <w:rsid w:val="00BD7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BB2"/>
    <w:rPr>
      <w:rFonts w:ascii="Segoe UI" w:hAnsi="Segoe UI" w:cs="Segoe UI"/>
      <w:sz w:val="18"/>
      <w:szCs w:val="18"/>
      <w:lang w:eastAsia="en-US"/>
    </w:rPr>
  </w:style>
  <w:style w:type="character" w:customStyle="1" w:styleId="ui-provider">
    <w:name w:val="ui-provider"/>
    <w:basedOn w:val="DefaultParagraphFont"/>
    <w:rsid w:val="00097302"/>
  </w:style>
  <w:style w:type="paragraph" w:styleId="ListParagraph">
    <w:name w:val="List Paragraph"/>
    <w:basedOn w:val="Normal"/>
    <w:uiPriority w:val="34"/>
    <w:qFormat/>
    <w:rsid w:val="00097302"/>
    <w:pPr>
      <w:ind w:left="720"/>
      <w:contextualSpacing/>
    </w:pPr>
  </w:style>
  <w:style w:type="character" w:styleId="UnresolvedMention">
    <w:name w:val="Unresolved Mention"/>
    <w:basedOn w:val="DefaultParagraphFont"/>
    <w:uiPriority w:val="99"/>
    <w:semiHidden/>
    <w:unhideWhenUsed/>
    <w:rsid w:val="00EF0679"/>
    <w:rPr>
      <w:color w:val="605E5C"/>
      <w:shd w:val="clear" w:color="auto" w:fill="E1DFDD"/>
    </w:rPr>
  </w:style>
  <w:style w:type="paragraph" w:styleId="Revision">
    <w:name w:val="Revision"/>
    <w:hidden/>
    <w:uiPriority w:val="99"/>
    <w:semiHidden/>
    <w:rsid w:val="008E61DE"/>
    <w:rPr>
      <w:rFonts w:ascii="Arial" w:hAnsi="Arial"/>
      <w:sz w:val="24"/>
      <w:lang w:eastAsia="en-US"/>
    </w:rPr>
  </w:style>
  <w:style w:type="character" w:styleId="CommentReference">
    <w:name w:val="annotation reference"/>
    <w:basedOn w:val="DefaultParagraphFont"/>
    <w:uiPriority w:val="99"/>
    <w:semiHidden/>
    <w:unhideWhenUsed/>
    <w:rsid w:val="00FC4559"/>
    <w:rPr>
      <w:sz w:val="16"/>
      <w:szCs w:val="16"/>
    </w:rPr>
  </w:style>
  <w:style w:type="paragraph" w:styleId="CommentText">
    <w:name w:val="annotation text"/>
    <w:basedOn w:val="Normal"/>
    <w:link w:val="CommentTextChar"/>
    <w:uiPriority w:val="99"/>
    <w:semiHidden/>
    <w:unhideWhenUsed/>
    <w:rsid w:val="00FC4559"/>
    <w:rPr>
      <w:sz w:val="20"/>
    </w:rPr>
  </w:style>
  <w:style w:type="character" w:customStyle="1" w:styleId="CommentTextChar">
    <w:name w:val="Comment Text Char"/>
    <w:basedOn w:val="DefaultParagraphFont"/>
    <w:link w:val="CommentText"/>
    <w:uiPriority w:val="99"/>
    <w:semiHidden/>
    <w:rsid w:val="00FC455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C4559"/>
    <w:rPr>
      <w:b/>
      <w:bCs/>
    </w:rPr>
  </w:style>
  <w:style w:type="character" w:customStyle="1" w:styleId="CommentSubjectChar">
    <w:name w:val="Comment Subject Char"/>
    <w:basedOn w:val="CommentTextChar"/>
    <w:link w:val="CommentSubject"/>
    <w:uiPriority w:val="99"/>
    <w:semiHidden/>
    <w:rsid w:val="00FC455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5698">
      <w:bodyDiv w:val="1"/>
      <w:marLeft w:val="0"/>
      <w:marRight w:val="0"/>
      <w:marTop w:val="0"/>
      <w:marBottom w:val="0"/>
      <w:divBdr>
        <w:top w:val="none" w:sz="0" w:space="0" w:color="auto"/>
        <w:left w:val="none" w:sz="0" w:space="0" w:color="auto"/>
        <w:bottom w:val="none" w:sz="0" w:space="0" w:color="auto"/>
        <w:right w:val="none" w:sz="0" w:space="0" w:color="auto"/>
      </w:divBdr>
    </w:div>
    <w:div w:id="1132552975">
      <w:bodyDiv w:val="1"/>
      <w:marLeft w:val="0"/>
      <w:marRight w:val="0"/>
      <w:marTop w:val="0"/>
      <w:marBottom w:val="0"/>
      <w:divBdr>
        <w:top w:val="none" w:sz="0" w:space="0" w:color="auto"/>
        <w:left w:val="none" w:sz="0" w:space="0" w:color="auto"/>
        <w:bottom w:val="none" w:sz="0" w:space="0" w:color="auto"/>
        <w:right w:val="none" w:sz="0" w:space="0" w:color="auto"/>
      </w:divBdr>
    </w:div>
    <w:div w:id="1176648668">
      <w:bodyDiv w:val="1"/>
      <w:marLeft w:val="0"/>
      <w:marRight w:val="0"/>
      <w:marTop w:val="0"/>
      <w:marBottom w:val="0"/>
      <w:divBdr>
        <w:top w:val="none" w:sz="0" w:space="0" w:color="auto"/>
        <w:left w:val="none" w:sz="0" w:space="0" w:color="auto"/>
        <w:bottom w:val="none" w:sz="0" w:space="0" w:color="auto"/>
        <w:right w:val="none" w:sz="0" w:space="0" w:color="auto"/>
      </w:divBdr>
    </w:div>
    <w:div w:id="162603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dfrey.luggya@merton.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y%20Jones\Local%20Settings\Temporary%20Internet%20Files\OLK11F\env_reg%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C1295F46696E46822A588CDCBDB968" ma:contentTypeVersion="11" ma:contentTypeDescription="Create a new document." ma:contentTypeScope="" ma:versionID="cb2c53a7a619784e530ed644e36d080e">
  <xsd:schema xmlns:xsd="http://www.w3.org/2001/XMLSchema" xmlns:xs="http://www.w3.org/2001/XMLSchema" xmlns:p="http://schemas.microsoft.com/office/2006/metadata/properties" xmlns:ns3="fecb0ef4-d182-4b4d-bb81-9b07e99e7a00" xmlns:ns4="d7924966-2f90-40bd-a953-c830b014d444" targetNamespace="http://schemas.microsoft.com/office/2006/metadata/properties" ma:root="true" ma:fieldsID="8e41875bc841c2e1e8c666f33aac8fa5" ns3:_="" ns4:_="">
    <xsd:import namespace="fecb0ef4-d182-4b4d-bb81-9b07e99e7a00"/>
    <xsd:import namespace="d7924966-2f90-40bd-a953-c830b014d4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_activity"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b0ef4-d182-4b4d-bb81-9b07e99e7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924966-2f90-40bd-a953-c830b014d4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_activity xmlns="fecb0ef4-d182-4b4d-bb81-9b07e99e7a00" xsi:nil="true"/>
  </documentManagement>
</p:properties>
</file>

<file path=customXml/itemProps1.xml><?xml version="1.0" encoding="utf-8"?>
<ds:datastoreItem xmlns:ds="http://schemas.openxmlformats.org/officeDocument/2006/customXml" ds:itemID="{6866B163-5B9A-4A32-8CD7-65C1F0F279C2}">
  <ds:schemaRefs>
    <ds:schemaRef ds:uri="http://schemas.microsoft.com/sharepoint/v3/contenttype/forms"/>
  </ds:schemaRefs>
</ds:datastoreItem>
</file>

<file path=customXml/itemProps2.xml><?xml version="1.0" encoding="utf-8"?>
<ds:datastoreItem xmlns:ds="http://schemas.openxmlformats.org/officeDocument/2006/customXml" ds:itemID="{5CCC6018-9064-4291-BE78-45FE4584D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b0ef4-d182-4b4d-bb81-9b07e99e7a00"/>
    <ds:schemaRef ds:uri="d7924966-2f90-40bd-a953-c830b014d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919F5-BB6E-4A87-9263-2F00B14B4A03}">
  <ds:schemaRefs>
    <ds:schemaRef ds:uri="http://schemas.openxmlformats.org/officeDocument/2006/bibliography"/>
  </ds:schemaRefs>
</ds:datastoreItem>
</file>

<file path=customXml/itemProps4.xml><?xml version="1.0" encoding="utf-8"?>
<ds:datastoreItem xmlns:ds="http://schemas.openxmlformats.org/officeDocument/2006/customXml" ds:itemID="{F0A4F4BB-2A68-40B8-8DC1-FDA9F4595C64}">
  <ds:schemaRefs>
    <ds:schemaRef ds:uri="http://schemas.microsoft.com/office/2006/metadata/properties"/>
    <ds:schemaRef ds:uri="http://schemas.microsoft.com/office/infopath/2007/PartnerControls"/>
    <ds:schemaRef ds:uri="fecb0ef4-d182-4b4d-bb81-9b07e99e7a00"/>
  </ds:schemaRefs>
</ds:datastoreItem>
</file>

<file path=docProps/app.xml><?xml version="1.0" encoding="utf-8"?>
<Properties xmlns="http://schemas.openxmlformats.org/officeDocument/2006/extended-properties" xmlns:vt="http://schemas.openxmlformats.org/officeDocument/2006/docPropsVTypes">
  <Template>env_reg (2)</Template>
  <TotalTime>8</TotalTime>
  <Pages>6</Pages>
  <Words>1692</Words>
  <Characters>9648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Letter</vt:lpstr>
    </vt:vector>
  </TitlesOfParts>
  <Company>LBM</Company>
  <LinksUpToDate>false</LinksUpToDate>
  <CharactersWithSpaces>11318</CharactersWithSpaces>
  <SharedDoc>false</SharedDoc>
  <HLinks>
    <vt:vector size="6" baseType="variant">
      <vt:variant>
        <vt:i4>6422612</vt:i4>
      </vt:variant>
      <vt:variant>
        <vt:i4>0</vt:i4>
      </vt:variant>
      <vt:variant>
        <vt:i4>0</vt:i4>
      </vt:variant>
      <vt:variant>
        <vt:i4>5</vt:i4>
      </vt:variant>
      <vt:variant>
        <vt:lpwstr>mailto:name.surname@merton.gov.uk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Lorraine Joyce</dc:creator>
  <cp:keywords/>
  <dc:description/>
  <cp:lastModifiedBy>Godfrey Luggya</cp:lastModifiedBy>
  <cp:revision>2</cp:revision>
  <cp:lastPrinted>2023-04-04T12:44:00Z</cp:lastPrinted>
  <dcterms:created xsi:type="dcterms:W3CDTF">2023-04-06T15:38:00Z</dcterms:created>
  <dcterms:modified xsi:type="dcterms:W3CDTF">2023-04-06T15:38:00Z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0x01010026C1295F46696E46822A588CDCBDB968</vt:lpwstr>
  </property>
  <property fmtid="{D5CDD505-2E9C-101B-9397-08002B2CF9AE}" pid="3" name="_dlc_DocIdItemGuid">
    <vt:lpwstr>41778a9e-35c7-4a93-9efa-5ac7188eaac2</vt:lpwstr>
  </property>
</Properties>
</file>