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C7FB" w14:textId="77777777" w:rsidR="00E82E7E" w:rsidRPr="00C00E82" w:rsidRDefault="00E82E7E" w:rsidP="00C00E82">
      <w:pPr>
        <w:pStyle w:val="BodyText"/>
        <w:rPr>
          <w:rStyle w:val="Stro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81DC0" w14:paraId="5CB4BCB7" w14:textId="77777777" w:rsidTr="00B2089F">
        <w:tc>
          <w:tcPr>
            <w:tcW w:w="9016" w:type="dxa"/>
            <w:tcBorders>
              <w:top w:val="nil"/>
              <w:left w:val="nil"/>
              <w:bottom w:val="nil"/>
              <w:right w:val="nil"/>
            </w:tcBorders>
            <w:shd w:val="clear" w:color="auto" w:fill="auto"/>
          </w:tcPr>
          <w:p w14:paraId="48620425" w14:textId="77777777" w:rsidR="002822E2" w:rsidRDefault="002822E2" w:rsidP="00C00E82">
            <w:pPr>
              <w:pStyle w:val="Documenttitle"/>
              <w:rPr>
                <w:highlight w:val="yellow"/>
              </w:rPr>
            </w:pPr>
          </w:p>
          <w:p w14:paraId="173EBBBB" w14:textId="56642D13" w:rsidR="00D81DC0" w:rsidRPr="00B2089F" w:rsidRDefault="0095271C" w:rsidP="00C00E82">
            <w:pPr>
              <w:pStyle w:val="Documenttitle"/>
            </w:pPr>
            <w:r>
              <w:t>Property &amp; Financial Services Framew</w:t>
            </w:r>
            <w:r w:rsidRPr="0027475E">
              <w:t xml:space="preserve">ork </w:t>
            </w:r>
            <w:r>
              <w:t>Lot 1</w:t>
            </w:r>
          </w:p>
        </w:tc>
      </w:tr>
    </w:tbl>
    <w:p w14:paraId="1CB892C6" w14:textId="77777777" w:rsidR="00D81DC0" w:rsidRDefault="00D81DC0" w:rsidP="005D5F70">
      <w:pPr>
        <w:spacing w:after="0" w:line="240" w:lineRule="auto"/>
      </w:pPr>
    </w:p>
    <w:tbl>
      <w:tblPr>
        <w:tblW w:w="0" w:type="auto"/>
        <w:tblLook w:val="04A0" w:firstRow="1" w:lastRow="0" w:firstColumn="1" w:lastColumn="0" w:noHBand="0" w:noVBand="1"/>
      </w:tblPr>
      <w:tblGrid>
        <w:gridCol w:w="9836"/>
      </w:tblGrid>
      <w:tr w:rsidR="00D81DC0" w14:paraId="019A749B" w14:textId="77777777" w:rsidTr="00207AB1">
        <w:trPr>
          <w:trHeight w:val="3080"/>
        </w:trPr>
        <w:tc>
          <w:tcPr>
            <w:tcW w:w="9836" w:type="dxa"/>
            <w:shd w:val="clear" w:color="auto" w:fill="auto"/>
          </w:tcPr>
          <w:p w14:paraId="05124CFF" w14:textId="4873DA59" w:rsidR="000D1E16" w:rsidRPr="000D1E16" w:rsidRDefault="000D1E16" w:rsidP="000D1E16">
            <w:pPr>
              <w:pStyle w:val="Mainheading"/>
            </w:pPr>
            <w:r w:rsidRPr="000D1E16">
              <w:t>Further Competition Invitation to Tender (Stage 1 Under FTS Threshold)</w:t>
            </w:r>
          </w:p>
          <w:tbl>
            <w:tblPr>
              <w:tblpPr w:leftFromText="180" w:rightFromText="180" w:vertAnchor="text" w:horzAnchor="margin" w:tblpY="167"/>
              <w:tblW w:w="0" w:type="auto"/>
              <w:tblLook w:val="04A0" w:firstRow="1" w:lastRow="0" w:firstColumn="1" w:lastColumn="0" w:noHBand="0" w:noVBand="1"/>
            </w:tblPr>
            <w:tblGrid>
              <w:gridCol w:w="9600"/>
            </w:tblGrid>
            <w:tr w:rsidR="002822E2" w:rsidRPr="002A40D1" w14:paraId="42DF732F" w14:textId="77777777" w:rsidTr="00207AB1">
              <w:trPr>
                <w:trHeight w:val="678"/>
              </w:trPr>
              <w:tc>
                <w:tcPr>
                  <w:tcW w:w="9600" w:type="dxa"/>
                  <w:shd w:val="clear" w:color="auto" w:fill="auto"/>
                </w:tcPr>
                <w:p w14:paraId="49EF59E4" w14:textId="5267BF1C" w:rsidR="0005288A" w:rsidRDefault="007551D1" w:rsidP="0005288A">
                  <w:pPr>
                    <w:pStyle w:val="Subtitleheading1"/>
                    <w:rPr>
                      <w:b/>
                    </w:rPr>
                  </w:pPr>
                  <w:r>
                    <w:rPr>
                      <w:b/>
                    </w:rPr>
                    <w:t>Middleway</w:t>
                  </w:r>
                  <w:r w:rsidR="007D2796" w:rsidRPr="0027475E">
                    <w:rPr>
                      <w:b/>
                    </w:rPr>
                    <w:t xml:space="preserve">, </w:t>
                  </w:r>
                  <w:r>
                    <w:rPr>
                      <w:b/>
                    </w:rPr>
                    <w:t>Digbeth, Birmingham</w:t>
                  </w:r>
                  <w:r w:rsidR="00276F0B">
                    <w:rPr>
                      <w:b/>
                    </w:rPr>
                    <w:t xml:space="preserve"> – Property Consultant</w:t>
                  </w:r>
                </w:p>
                <w:p w14:paraId="58CF3432" w14:textId="33B53385" w:rsidR="0005288A" w:rsidRPr="002A40D1" w:rsidRDefault="0005288A" w:rsidP="0005288A">
                  <w:pPr>
                    <w:pStyle w:val="Subtitleheading1"/>
                    <w:rPr>
                      <w:b/>
                    </w:rPr>
                  </w:pPr>
                  <w:r w:rsidRPr="0027475E">
                    <w:rPr>
                      <w:b/>
                    </w:rPr>
                    <w:t xml:space="preserve">Issue Date:  </w:t>
                  </w:r>
                  <w:r w:rsidR="00D453A8">
                    <w:rPr>
                      <w:b/>
                    </w:rPr>
                    <w:t>8</w:t>
                  </w:r>
                  <w:r w:rsidR="00097AE0">
                    <w:rPr>
                      <w:b/>
                    </w:rPr>
                    <w:t xml:space="preserve"> </w:t>
                  </w:r>
                  <w:r w:rsidR="00F21506">
                    <w:rPr>
                      <w:b/>
                    </w:rPr>
                    <w:t>December</w:t>
                  </w:r>
                  <w:r w:rsidRPr="0027475E">
                    <w:rPr>
                      <w:b/>
                    </w:rPr>
                    <w:t xml:space="preserve"> 2023</w:t>
                  </w:r>
                </w:p>
                <w:p w14:paraId="51953E86" w14:textId="6E9C6B16" w:rsidR="000D1E16" w:rsidRPr="0005288A" w:rsidRDefault="000D1E16" w:rsidP="000D1E16">
                  <w:pPr>
                    <w:pStyle w:val="Subtitleheading1"/>
                    <w:rPr>
                      <w:b/>
                    </w:rPr>
                  </w:pPr>
                  <w:r w:rsidRPr="0005288A">
                    <w:rPr>
                      <w:b/>
                    </w:rPr>
                    <w:t>ProContract Identification Number:</w:t>
                  </w:r>
                  <w:r w:rsidR="002A40D1" w:rsidRPr="0005288A">
                    <w:rPr>
                      <w:b/>
                    </w:rPr>
                    <w:t xml:space="preserve"> </w:t>
                  </w:r>
                  <w:r w:rsidRPr="0005288A">
                    <w:rPr>
                      <w:b/>
                    </w:rPr>
                    <w:t>DN</w:t>
                  </w:r>
                  <w:r w:rsidR="00293F1E">
                    <w:rPr>
                      <w:b/>
                    </w:rPr>
                    <w:t>702897</w:t>
                  </w:r>
                </w:p>
                <w:p w14:paraId="4FB08B5E" w14:textId="7D684EE0" w:rsidR="000D1E16" w:rsidRPr="002A40D1" w:rsidRDefault="000D1E16" w:rsidP="002822E2">
                  <w:pPr>
                    <w:pStyle w:val="Subtitleheading1"/>
                    <w:rPr>
                      <w:b/>
                    </w:rPr>
                  </w:pPr>
                </w:p>
              </w:tc>
            </w:tr>
          </w:tbl>
          <w:p w14:paraId="6FE364AF" w14:textId="479C4E82" w:rsidR="00D81DC0" w:rsidRPr="00B2089F" w:rsidRDefault="00D81DC0" w:rsidP="00C00E82">
            <w:pPr>
              <w:pStyle w:val="Mainheading"/>
            </w:pPr>
          </w:p>
        </w:tc>
      </w:tr>
    </w:tbl>
    <w:p w14:paraId="1D78087F" w14:textId="77777777" w:rsidR="00D81DC0" w:rsidRDefault="00D81DC0" w:rsidP="005D5F70">
      <w:pPr>
        <w:spacing w:after="0"/>
      </w:pPr>
    </w:p>
    <w:p w14:paraId="1C8C9341" w14:textId="77777777" w:rsidR="00E675E6" w:rsidRPr="00E675E6" w:rsidRDefault="00E675E6" w:rsidP="00E675E6">
      <w:pPr>
        <w:sectPr w:rsidR="00E675E6" w:rsidRPr="00E675E6" w:rsidSect="005D5C77">
          <w:headerReference w:type="even" r:id="rId11"/>
          <w:headerReference w:type="default" r:id="rId12"/>
          <w:footerReference w:type="even" r:id="rId13"/>
          <w:footerReference w:type="default" r:id="rId14"/>
          <w:headerReference w:type="first" r:id="rId15"/>
          <w:footerReference w:type="first" r:id="rId16"/>
          <w:pgSz w:w="11906" w:h="16838"/>
          <w:pgMar w:top="1361" w:right="680" w:bottom="680" w:left="680" w:header="2041" w:footer="709" w:gutter="0"/>
          <w:cols w:space="708"/>
          <w:docGrid w:linePitch="360"/>
        </w:sectPr>
      </w:pPr>
    </w:p>
    <w:tbl>
      <w:tblPr>
        <w:tblStyle w:val="TableGrid"/>
        <w:tblW w:w="0" w:type="auto"/>
        <w:tblLook w:val="04A0" w:firstRow="1" w:lastRow="0" w:firstColumn="1" w:lastColumn="0" w:noHBand="0" w:noVBand="1"/>
      </w:tblPr>
      <w:tblGrid>
        <w:gridCol w:w="10456"/>
      </w:tblGrid>
      <w:tr w:rsidR="00B37D7A" w14:paraId="04DF101F" w14:textId="77777777" w:rsidTr="00B37D7A">
        <w:tc>
          <w:tcPr>
            <w:tcW w:w="10456" w:type="dxa"/>
            <w:tcBorders>
              <w:top w:val="nil"/>
              <w:left w:val="nil"/>
              <w:bottom w:val="nil"/>
              <w:right w:val="nil"/>
            </w:tcBorders>
          </w:tcPr>
          <w:p w14:paraId="74308805" w14:textId="77777777" w:rsidR="00B37D7A" w:rsidRDefault="00B37D7A" w:rsidP="00E675E6">
            <w:pPr>
              <w:spacing w:before="240"/>
            </w:pPr>
          </w:p>
        </w:tc>
      </w:tr>
    </w:tbl>
    <w:p w14:paraId="60D9C3FE" w14:textId="77777777" w:rsidR="00170B67" w:rsidRPr="00170B67" w:rsidRDefault="00170B67" w:rsidP="00170B67">
      <w:pPr>
        <w:spacing w:after="200" w:line="276" w:lineRule="auto"/>
        <w:rPr>
          <w:rFonts w:asciiTheme="majorHAnsi" w:hAnsiTheme="majorHAnsi" w:cstheme="majorHAnsi"/>
          <w:b/>
          <w:color w:val="0090D7"/>
          <w:sz w:val="40"/>
          <w:szCs w:val="40"/>
        </w:rPr>
      </w:pPr>
      <w:r w:rsidRPr="00170B67">
        <w:rPr>
          <w:rFonts w:asciiTheme="majorHAnsi" w:hAnsiTheme="majorHAnsi" w:cstheme="majorHAnsi"/>
          <w:b/>
          <w:color w:val="0090D7"/>
          <w:sz w:val="40"/>
          <w:szCs w:val="40"/>
        </w:rPr>
        <w:br w:type="page"/>
      </w:r>
    </w:p>
    <w:p w14:paraId="31E2CB6C" w14:textId="1EE710E0" w:rsidR="000D1E16" w:rsidRPr="00655396" w:rsidRDefault="000D1E16" w:rsidP="000D1E16">
      <w:pPr>
        <w:keepNext/>
        <w:keepLines/>
        <w:spacing w:before="240" w:after="0"/>
        <w:rPr>
          <w:rFonts w:asciiTheme="majorHAnsi" w:eastAsia="SimSun" w:hAnsiTheme="majorHAnsi" w:cstheme="majorHAnsi"/>
          <w:color w:val="006C7D" w:themeColor="accent3"/>
          <w:sz w:val="36"/>
          <w:szCs w:val="36"/>
          <w:lang w:val="en-US"/>
        </w:rPr>
      </w:pPr>
    </w:p>
    <w:p w14:paraId="64A2AFA5" w14:textId="77777777" w:rsidR="000D1E16" w:rsidRPr="000D1E16" w:rsidRDefault="000D1E16" w:rsidP="000D1E16">
      <w:pPr>
        <w:spacing w:after="100" w:line="276" w:lineRule="auto"/>
        <w:ind w:left="426" w:right="685"/>
        <w:rPr>
          <w:rFonts w:asciiTheme="majorHAnsi" w:hAnsiTheme="majorHAnsi" w:cstheme="majorHAnsi"/>
          <w:bCs/>
          <w:sz w:val="24"/>
          <w:szCs w:val="24"/>
        </w:rPr>
      </w:pPr>
    </w:p>
    <w:p w14:paraId="50393CBC" w14:textId="77777777" w:rsidR="000D1E16" w:rsidRPr="000D1E16" w:rsidRDefault="000D1E16" w:rsidP="000D1E16">
      <w:pPr>
        <w:spacing w:after="100" w:line="276" w:lineRule="auto"/>
        <w:ind w:left="426" w:right="685"/>
        <w:rPr>
          <w:rFonts w:asciiTheme="majorHAnsi" w:hAnsiTheme="majorHAnsi" w:cstheme="majorHAnsi"/>
          <w:bCs/>
          <w:sz w:val="24"/>
          <w:szCs w:val="24"/>
        </w:rPr>
      </w:pPr>
      <w:r w:rsidRPr="000D1E16">
        <w:rPr>
          <w:rFonts w:asciiTheme="majorHAnsi" w:hAnsiTheme="majorHAnsi" w:cstheme="majorHAnsi"/>
          <w:bCs/>
          <w:sz w:val="24"/>
          <w:szCs w:val="24"/>
        </w:rPr>
        <w:t>Introduction</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4</w:t>
      </w:r>
    </w:p>
    <w:p w14:paraId="3EDBD270" w14:textId="77777777" w:rsidR="000D1E16" w:rsidRPr="00655396" w:rsidRDefault="000D1E16" w:rsidP="000D1E16">
      <w:pPr>
        <w:spacing w:after="200" w:line="276" w:lineRule="auto"/>
        <w:ind w:left="426" w:right="685"/>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lang w:val="en-US"/>
        </w:rPr>
        <w:t>Part 1 – Commission Requirements</w:t>
      </w:r>
    </w:p>
    <w:p w14:paraId="1224D9DF" w14:textId="77777777" w:rsid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Commission Background</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5</w:t>
      </w:r>
    </w:p>
    <w:p w14:paraId="32F07D17" w14:textId="04AF5D45" w:rsidR="0026721F" w:rsidRPr="000D1E16" w:rsidRDefault="0026721F" w:rsidP="000D1E16">
      <w:pPr>
        <w:numPr>
          <w:ilvl w:val="0"/>
          <w:numId w:val="3"/>
        </w:numPr>
        <w:spacing w:after="100"/>
        <w:ind w:left="709" w:right="685" w:hanging="283"/>
        <w:rPr>
          <w:rFonts w:asciiTheme="majorHAnsi" w:eastAsia="SimSun" w:hAnsiTheme="majorHAnsi" w:cstheme="majorHAnsi"/>
          <w:sz w:val="24"/>
          <w:szCs w:val="24"/>
          <w:lang w:val="en-US"/>
        </w:rPr>
      </w:pPr>
      <w:r>
        <w:rPr>
          <w:rFonts w:asciiTheme="majorHAnsi" w:eastAsia="SimSun" w:hAnsiTheme="majorHAnsi" w:cstheme="majorHAnsi"/>
          <w:sz w:val="24"/>
          <w:szCs w:val="24"/>
          <w:lang w:val="en-US"/>
        </w:rPr>
        <w:t>Objectives…….………………….………..……………………………………………………………………………………………5</w:t>
      </w:r>
    </w:p>
    <w:p w14:paraId="30ADEF19"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The Services</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5</w:t>
      </w:r>
    </w:p>
    <w:p w14:paraId="1BBA4FC0"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Key Deliverables</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5</w:t>
      </w:r>
    </w:p>
    <w:p w14:paraId="55923F0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Site Information</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6</w:t>
      </w:r>
    </w:p>
    <w:p w14:paraId="6688FE4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Indicative Programme</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6</w:t>
      </w:r>
    </w:p>
    <w:p w14:paraId="308FEAF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Management</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6</w:t>
      </w:r>
    </w:p>
    <w:p w14:paraId="1C360BA1"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Key Staff</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7</w:t>
      </w:r>
    </w:p>
    <w:p w14:paraId="6068E9AA"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Risks</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7</w:t>
      </w:r>
    </w:p>
    <w:p w14:paraId="33D9183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Payment</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7</w:t>
      </w:r>
    </w:p>
    <w:p w14:paraId="2A82E0AE"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Budget</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8</w:t>
      </w:r>
    </w:p>
    <w:p w14:paraId="79F23FDC"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Collateral Warranty</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8</w:t>
      </w:r>
    </w:p>
    <w:p w14:paraId="5D88D42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Limitation of Liability</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8</w:t>
      </w:r>
    </w:p>
    <w:p w14:paraId="653FD879"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Termination</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9</w:t>
      </w:r>
    </w:p>
    <w:p w14:paraId="5D6080E8"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Conflict of Interest</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9</w:t>
      </w:r>
    </w:p>
    <w:p w14:paraId="5A3E3426"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Confidentiality</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9</w:t>
      </w:r>
    </w:p>
    <w:p w14:paraId="1F6376EA" w14:textId="77777777" w:rsidR="000D1E16" w:rsidRPr="000D1E16" w:rsidRDefault="000D1E16" w:rsidP="000D1E16">
      <w:pPr>
        <w:numPr>
          <w:ilvl w:val="0"/>
          <w:numId w:val="3"/>
        </w:numPr>
        <w:spacing w:after="100"/>
        <w:ind w:left="709" w:right="685" w:hanging="283"/>
        <w:rPr>
          <w:rFonts w:asciiTheme="majorHAnsi" w:eastAsia="SimSun" w:hAnsiTheme="majorHAnsi" w:cstheme="majorHAnsi"/>
          <w:sz w:val="24"/>
          <w:szCs w:val="24"/>
          <w:lang w:val="en-US"/>
        </w:rPr>
      </w:pPr>
      <w:r w:rsidRPr="000D1E16">
        <w:rPr>
          <w:rFonts w:asciiTheme="majorHAnsi" w:eastAsia="SimSun" w:hAnsiTheme="majorHAnsi" w:cstheme="majorHAnsi"/>
          <w:sz w:val="24"/>
          <w:szCs w:val="24"/>
          <w:lang w:val="en-US"/>
        </w:rPr>
        <w:t>Health and Safety</w:t>
      </w:r>
      <w:r w:rsidRPr="000D1E16">
        <w:rPr>
          <w:rFonts w:asciiTheme="majorHAnsi" w:eastAsia="SimSun" w:hAnsiTheme="majorHAnsi" w:cstheme="majorHAnsi"/>
          <w:sz w:val="24"/>
          <w:szCs w:val="24"/>
          <w:lang w:val="en-US"/>
        </w:rPr>
        <w:ptab w:relativeTo="margin" w:alignment="right" w:leader="dot"/>
      </w:r>
      <w:r w:rsidRPr="000D1E16">
        <w:rPr>
          <w:rFonts w:asciiTheme="majorHAnsi" w:eastAsia="SimSun" w:hAnsiTheme="majorHAnsi" w:cstheme="majorHAnsi"/>
          <w:sz w:val="24"/>
          <w:szCs w:val="24"/>
          <w:lang w:val="en-US"/>
        </w:rPr>
        <w:t>10</w:t>
      </w:r>
    </w:p>
    <w:p w14:paraId="45D5B212" w14:textId="77777777" w:rsidR="000D1E16" w:rsidRPr="00655396" w:rsidRDefault="000D1E16" w:rsidP="000D1E16">
      <w:pPr>
        <w:spacing w:after="100" w:line="276" w:lineRule="auto"/>
        <w:ind w:left="426" w:right="685"/>
        <w:rPr>
          <w:rFonts w:asciiTheme="majorHAnsi" w:hAnsiTheme="majorHAnsi" w:cstheme="majorHAnsi"/>
          <w:b/>
          <w:bCs/>
          <w:color w:val="006C7D" w:themeColor="accent3"/>
          <w:sz w:val="24"/>
          <w:szCs w:val="24"/>
        </w:rPr>
      </w:pPr>
      <w:r w:rsidRPr="00655396">
        <w:rPr>
          <w:rFonts w:asciiTheme="majorHAnsi" w:hAnsiTheme="majorHAnsi" w:cstheme="majorHAnsi"/>
          <w:b/>
          <w:bCs/>
          <w:color w:val="006C7D" w:themeColor="accent3"/>
          <w:sz w:val="24"/>
          <w:szCs w:val="24"/>
        </w:rPr>
        <w:t>Part 2</w:t>
      </w:r>
      <w:r w:rsidRPr="00655396">
        <w:rPr>
          <w:rFonts w:asciiTheme="majorHAnsi" w:hAnsiTheme="majorHAnsi" w:cstheme="majorHAnsi"/>
          <w:bCs/>
          <w:color w:val="006C7D" w:themeColor="accent3"/>
          <w:sz w:val="24"/>
          <w:szCs w:val="24"/>
        </w:rPr>
        <w:t xml:space="preserve"> – </w:t>
      </w:r>
      <w:r w:rsidRPr="00655396">
        <w:rPr>
          <w:rFonts w:asciiTheme="majorHAnsi" w:hAnsiTheme="majorHAnsi" w:cstheme="majorHAnsi"/>
          <w:b/>
          <w:color w:val="006C7D" w:themeColor="accent3"/>
          <w:sz w:val="24"/>
          <w:szCs w:val="24"/>
        </w:rPr>
        <w:t>Instructions for Submitting a Response</w:t>
      </w:r>
    </w:p>
    <w:p w14:paraId="321D25D2" w14:textId="77777777"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General</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11</w:t>
      </w:r>
    </w:p>
    <w:p w14:paraId="2340B57E" w14:textId="77777777"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Quality</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12</w:t>
      </w:r>
    </w:p>
    <w:p w14:paraId="047F7234" w14:textId="74E8E298"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Pricing</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w:t>
      </w:r>
      <w:r w:rsidR="00136954">
        <w:rPr>
          <w:rFonts w:asciiTheme="majorHAnsi" w:hAnsiTheme="majorHAnsi" w:cstheme="majorHAnsi"/>
          <w:bCs/>
          <w:sz w:val="24"/>
          <w:szCs w:val="24"/>
        </w:rPr>
        <w:t>3</w:t>
      </w:r>
    </w:p>
    <w:p w14:paraId="284CD6AF" w14:textId="3A7E808D"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Evaluation</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w:t>
      </w:r>
      <w:r w:rsidR="00136954">
        <w:rPr>
          <w:rFonts w:asciiTheme="majorHAnsi" w:hAnsiTheme="majorHAnsi" w:cstheme="majorHAnsi"/>
          <w:bCs/>
          <w:sz w:val="24"/>
          <w:szCs w:val="24"/>
        </w:rPr>
        <w:t>4</w:t>
      </w:r>
    </w:p>
    <w:p w14:paraId="26D4CE58" w14:textId="77777777"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Documents to be Returned</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14</w:t>
      </w:r>
    </w:p>
    <w:p w14:paraId="4CFCC67B" w14:textId="5FCFB6C5"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Evaluation Criteria</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w:t>
      </w:r>
      <w:r w:rsidR="00136954">
        <w:rPr>
          <w:rFonts w:asciiTheme="majorHAnsi" w:hAnsiTheme="majorHAnsi" w:cstheme="majorHAnsi"/>
          <w:bCs/>
          <w:sz w:val="24"/>
          <w:szCs w:val="24"/>
        </w:rPr>
        <w:t>6</w:t>
      </w:r>
    </w:p>
    <w:p w14:paraId="18574596" w14:textId="25981C35" w:rsidR="000D1E16" w:rsidRPr="000D1E16" w:rsidRDefault="000D1E16" w:rsidP="000D1E16">
      <w:pPr>
        <w:numPr>
          <w:ilvl w:val="0"/>
          <w:numId w:val="4"/>
        </w:numPr>
        <w:spacing w:after="100" w:line="276" w:lineRule="auto"/>
        <w:ind w:right="685"/>
        <w:rPr>
          <w:rFonts w:asciiTheme="majorHAnsi" w:hAnsiTheme="majorHAnsi" w:cstheme="majorHAnsi"/>
          <w:bCs/>
          <w:sz w:val="24"/>
          <w:szCs w:val="24"/>
        </w:rPr>
      </w:pPr>
      <w:r w:rsidRPr="000D1E16">
        <w:rPr>
          <w:rFonts w:asciiTheme="majorHAnsi" w:hAnsiTheme="majorHAnsi" w:cstheme="majorHAnsi"/>
          <w:bCs/>
          <w:sz w:val="24"/>
          <w:szCs w:val="24"/>
        </w:rPr>
        <w:t>Worked Example</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1</w:t>
      </w:r>
      <w:r w:rsidR="00136954">
        <w:rPr>
          <w:rFonts w:asciiTheme="majorHAnsi" w:hAnsiTheme="majorHAnsi" w:cstheme="majorHAnsi"/>
          <w:bCs/>
          <w:sz w:val="24"/>
          <w:szCs w:val="24"/>
        </w:rPr>
        <w:t>9</w:t>
      </w:r>
    </w:p>
    <w:p w14:paraId="67154A5B" w14:textId="77777777" w:rsidR="000D1E16" w:rsidRPr="00655396" w:rsidRDefault="000D1E16" w:rsidP="000D1E16">
      <w:pPr>
        <w:spacing w:after="100" w:line="276" w:lineRule="auto"/>
        <w:ind w:left="426" w:right="685"/>
        <w:rPr>
          <w:rFonts w:asciiTheme="majorHAnsi" w:hAnsiTheme="majorHAnsi" w:cstheme="majorHAnsi"/>
          <w:b/>
          <w:bCs/>
          <w:color w:val="006C7D" w:themeColor="accent3"/>
          <w:sz w:val="24"/>
          <w:szCs w:val="24"/>
        </w:rPr>
      </w:pPr>
      <w:r w:rsidRPr="00655396">
        <w:rPr>
          <w:rFonts w:asciiTheme="majorHAnsi" w:hAnsiTheme="majorHAnsi" w:cstheme="majorHAnsi"/>
          <w:b/>
          <w:bCs/>
          <w:color w:val="006C7D" w:themeColor="accent3"/>
          <w:sz w:val="24"/>
          <w:szCs w:val="24"/>
        </w:rPr>
        <w:t>Part 3</w:t>
      </w:r>
      <w:r w:rsidRPr="00655396">
        <w:rPr>
          <w:rFonts w:asciiTheme="majorHAnsi" w:hAnsiTheme="majorHAnsi" w:cstheme="majorHAnsi"/>
          <w:bCs/>
          <w:color w:val="006C7D" w:themeColor="accent3"/>
          <w:sz w:val="24"/>
          <w:szCs w:val="24"/>
        </w:rPr>
        <w:t xml:space="preserve"> – </w:t>
      </w:r>
      <w:r w:rsidRPr="00655396">
        <w:rPr>
          <w:rFonts w:asciiTheme="majorHAnsi" w:hAnsiTheme="majorHAnsi" w:cstheme="majorHAnsi"/>
          <w:b/>
          <w:color w:val="006C7D" w:themeColor="accent3"/>
          <w:sz w:val="24"/>
          <w:szCs w:val="24"/>
        </w:rPr>
        <w:t>Response Form</w:t>
      </w:r>
    </w:p>
    <w:p w14:paraId="36D26E1C" w14:textId="77777777" w:rsidR="000D1E16" w:rsidRPr="000D1E16" w:rsidRDefault="000D1E16" w:rsidP="000D1E16">
      <w:pPr>
        <w:spacing w:after="100" w:line="276" w:lineRule="auto"/>
        <w:ind w:left="426" w:right="685"/>
        <w:rPr>
          <w:rFonts w:asciiTheme="majorHAnsi" w:hAnsiTheme="majorHAnsi" w:cstheme="majorHAnsi"/>
          <w:bCs/>
          <w:sz w:val="24"/>
          <w:szCs w:val="24"/>
        </w:rPr>
      </w:pPr>
      <w:r w:rsidRPr="000D1E16">
        <w:rPr>
          <w:rFonts w:asciiTheme="majorHAnsi" w:hAnsiTheme="majorHAnsi" w:cstheme="majorHAnsi"/>
          <w:bCs/>
          <w:sz w:val="24"/>
          <w:szCs w:val="24"/>
        </w:rPr>
        <w:t>3.1 Response Form</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21</w:t>
      </w:r>
    </w:p>
    <w:p w14:paraId="41D6F4F9" w14:textId="77777777" w:rsidR="000D1E16" w:rsidRPr="000D1E16" w:rsidRDefault="000D1E16" w:rsidP="000D1E16">
      <w:pPr>
        <w:spacing w:after="100" w:line="276" w:lineRule="auto"/>
        <w:ind w:left="426" w:right="685"/>
        <w:rPr>
          <w:rFonts w:asciiTheme="majorHAnsi" w:hAnsiTheme="majorHAnsi" w:cstheme="majorHAnsi"/>
          <w:bCs/>
          <w:sz w:val="24"/>
          <w:szCs w:val="24"/>
        </w:rPr>
      </w:pPr>
      <w:r w:rsidRPr="000D1E16">
        <w:rPr>
          <w:rFonts w:asciiTheme="majorHAnsi" w:hAnsiTheme="majorHAnsi" w:cstheme="majorHAnsi"/>
          <w:bCs/>
          <w:sz w:val="24"/>
          <w:szCs w:val="24"/>
        </w:rPr>
        <w:t>3.2 Resource and Pricing Schedule</w:t>
      </w:r>
      <w:r w:rsidRPr="000D1E16">
        <w:rPr>
          <w:rFonts w:asciiTheme="majorHAnsi" w:hAnsiTheme="majorHAnsi" w:cstheme="majorHAnsi"/>
          <w:bCs/>
          <w:sz w:val="24"/>
          <w:szCs w:val="24"/>
        </w:rPr>
        <w:ptab w:relativeTo="margin" w:alignment="right" w:leader="dot"/>
      </w:r>
      <w:r w:rsidRPr="000D1E16">
        <w:rPr>
          <w:rFonts w:asciiTheme="majorHAnsi" w:hAnsiTheme="majorHAnsi" w:cstheme="majorHAnsi"/>
          <w:bCs/>
          <w:sz w:val="24"/>
          <w:szCs w:val="24"/>
        </w:rPr>
        <w:t>23</w:t>
      </w:r>
    </w:p>
    <w:p w14:paraId="3F0F4455" w14:textId="77777777" w:rsidR="00170B67" w:rsidRPr="00170B67" w:rsidRDefault="00170B67" w:rsidP="00170B67">
      <w:pPr>
        <w:spacing w:after="140" w:line="280" w:lineRule="exact"/>
        <w:rPr>
          <w:rFonts w:asciiTheme="majorHAnsi" w:hAnsiTheme="majorHAnsi" w:cstheme="majorHAnsi"/>
          <w:color w:val="0090D7"/>
        </w:rPr>
      </w:pPr>
      <w:r w:rsidRPr="00170B67">
        <w:rPr>
          <w:rFonts w:asciiTheme="majorHAnsi" w:hAnsiTheme="majorHAnsi" w:cstheme="majorHAnsi"/>
          <w:color w:val="0090D7"/>
        </w:rPr>
        <w:br w:type="page"/>
      </w:r>
    </w:p>
    <w:p w14:paraId="7B6B1F53" w14:textId="77777777" w:rsidR="00170B67" w:rsidRDefault="00170B67" w:rsidP="002822E2">
      <w:pPr>
        <w:spacing w:before="240"/>
        <w:rPr>
          <w:rFonts w:asciiTheme="majorHAnsi" w:hAnsiTheme="majorHAnsi" w:cstheme="majorHAnsi"/>
          <w:sz w:val="24"/>
          <w:szCs w:val="24"/>
        </w:rPr>
        <w:sectPr w:rsidR="00170B67" w:rsidSect="005D5C77">
          <w:headerReference w:type="default" r:id="rId17"/>
          <w:footerReference w:type="even" r:id="rId18"/>
          <w:footerReference w:type="default" r:id="rId19"/>
          <w:footerReference w:type="first" r:id="rId20"/>
          <w:pgSz w:w="11906" w:h="16838"/>
          <w:pgMar w:top="720" w:right="720" w:bottom="0" w:left="720" w:header="708" w:footer="708" w:gutter="0"/>
          <w:cols w:space="708"/>
          <w:docGrid w:linePitch="360"/>
        </w:sectPr>
      </w:pPr>
    </w:p>
    <w:p w14:paraId="221C9490" w14:textId="77777777" w:rsidR="00170B67" w:rsidRDefault="00170B67" w:rsidP="00170B67">
      <w:pPr>
        <w:keepNext/>
        <w:spacing w:after="0" w:line="240" w:lineRule="auto"/>
        <w:jc w:val="both"/>
        <w:outlineLvl w:val="0"/>
        <w:rPr>
          <w:rFonts w:ascii="Corbel Light" w:eastAsia="Times New Roman" w:hAnsi="Corbel Light" w:cs="Arial"/>
          <w:b/>
          <w:bCs/>
          <w:sz w:val="40"/>
          <w:szCs w:val="40"/>
        </w:rPr>
      </w:pPr>
    </w:p>
    <w:p w14:paraId="4914EDF6" w14:textId="77777777" w:rsidR="000D1E16" w:rsidRPr="00655396" w:rsidRDefault="000D1E16" w:rsidP="000D1E16">
      <w:pPr>
        <w:spacing w:after="0" w:line="360" w:lineRule="auto"/>
        <w:rPr>
          <w:rFonts w:asciiTheme="majorHAnsi" w:hAnsiTheme="majorHAnsi" w:cstheme="majorHAnsi"/>
          <w:b/>
          <w:color w:val="006C7D" w:themeColor="accent3"/>
          <w:sz w:val="40"/>
          <w:szCs w:val="40"/>
        </w:rPr>
      </w:pPr>
      <w:r w:rsidRPr="00655396">
        <w:rPr>
          <w:rFonts w:asciiTheme="majorHAnsi" w:hAnsiTheme="majorHAnsi" w:cstheme="majorHAnsi"/>
          <w:b/>
          <w:color w:val="006C7D" w:themeColor="accent3"/>
          <w:sz w:val="40"/>
          <w:szCs w:val="40"/>
        </w:rPr>
        <w:t>Introduction</w:t>
      </w:r>
    </w:p>
    <w:p w14:paraId="42F9C125" w14:textId="77777777" w:rsidR="000D1E16" w:rsidRPr="000D1E16" w:rsidRDefault="000D1E16" w:rsidP="000D1E16">
      <w:pPr>
        <w:spacing w:after="140" w:line="360" w:lineRule="auto"/>
        <w:rPr>
          <w:rFonts w:asciiTheme="majorHAnsi" w:hAnsiTheme="majorHAnsi" w:cstheme="majorHAnsi"/>
          <w:sz w:val="24"/>
          <w:szCs w:val="24"/>
        </w:rPr>
      </w:pPr>
      <w:r w:rsidRPr="000D1E16">
        <w:rPr>
          <w:rFonts w:asciiTheme="majorHAnsi" w:hAnsiTheme="majorHAnsi" w:cstheme="majorHAnsi"/>
          <w:iCs/>
          <w:sz w:val="24"/>
          <w:szCs w:val="24"/>
        </w:rPr>
        <w:t>The purpose of this</w:t>
      </w:r>
      <w:r w:rsidRPr="000D1E16">
        <w:rPr>
          <w:rFonts w:asciiTheme="majorHAnsi" w:hAnsiTheme="majorHAnsi" w:cstheme="majorHAnsi"/>
          <w:sz w:val="24"/>
          <w:szCs w:val="24"/>
        </w:rPr>
        <w:t xml:space="preserve"> Further Competition </w:t>
      </w:r>
      <w:r w:rsidRPr="000D1E16">
        <w:rPr>
          <w:rFonts w:asciiTheme="majorHAnsi" w:hAnsiTheme="majorHAnsi" w:cstheme="majorHAnsi"/>
          <w:iCs/>
          <w:sz w:val="24"/>
          <w:szCs w:val="24"/>
        </w:rPr>
        <w:t>Invitation to Tender (ITT) is</w:t>
      </w:r>
      <w:r w:rsidRPr="000D1E16">
        <w:rPr>
          <w:rFonts w:asciiTheme="majorHAnsi" w:hAnsiTheme="majorHAnsi" w:cstheme="majorHAnsi"/>
          <w:sz w:val="24"/>
          <w:szCs w:val="24"/>
        </w:rPr>
        <w:t xml:space="preserve"> to award the call-off contract for the above commission</w:t>
      </w:r>
      <w:r w:rsidRPr="000D1E16">
        <w:rPr>
          <w:rFonts w:asciiTheme="majorHAnsi" w:hAnsiTheme="majorHAnsi" w:cstheme="majorHAnsi"/>
          <w:i/>
          <w:iCs/>
          <w:sz w:val="24"/>
          <w:szCs w:val="24"/>
        </w:rPr>
        <w:t>.</w:t>
      </w:r>
      <w:r w:rsidRPr="000D1E16">
        <w:rPr>
          <w:rFonts w:asciiTheme="majorHAnsi" w:hAnsiTheme="majorHAnsi" w:cstheme="majorHAnsi"/>
          <w:sz w:val="24"/>
          <w:szCs w:val="24"/>
        </w:rPr>
        <w:t xml:space="preserve"> </w:t>
      </w:r>
    </w:p>
    <w:p w14:paraId="02738CED" w14:textId="77777777" w:rsidR="000D1E16" w:rsidRPr="000D1E16" w:rsidRDefault="000D1E16" w:rsidP="000D1E16">
      <w:p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We ask you to respond to the questions detailed in Part 2, Section 6 (Evaluation Criteria) using the </w:t>
      </w:r>
      <w:hyperlink w:anchor="_RESPONSE_FORM" w:history="1">
        <w:r w:rsidRPr="000D1E16">
          <w:rPr>
            <w:rFonts w:asciiTheme="majorHAnsi" w:hAnsiTheme="majorHAnsi" w:cstheme="majorHAnsi"/>
            <w:sz w:val="24"/>
            <w:szCs w:val="24"/>
            <w:u w:val="single"/>
          </w:rPr>
          <w:t>Response Form</w:t>
        </w:r>
      </w:hyperlink>
      <w:r w:rsidRPr="000D1E16">
        <w:rPr>
          <w:rFonts w:asciiTheme="majorHAnsi" w:hAnsiTheme="majorHAnsi" w:cstheme="majorHAnsi"/>
          <w:sz w:val="24"/>
          <w:szCs w:val="24"/>
          <w:u w:val="single"/>
        </w:rPr>
        <w:t xml:space="preserve"> </w:t>
      </w:r>
      <w:r w:rsidRPr="000D1E16">
        <w:rPr>
          <w:rFonts w:asciiTheme="majorHAnsi" w:hAnsiTheme="majorHAnsi" w:cstheme="majorHAnsi"/>
          <w:sz w:val="24"/>
          <w:szCs w:val="24"/>
        </w:rPr>
        <w:t xml:space="preserve">and to return the Response Form and Resource and Pricing Schedule in Part 3 with your tender.  </w:t>
      </w:r>
    </w:p>
    <w:p w14:paraId="25F20377" w14:textId="77777777" w:rsidR="000D1E16" w:rsidRPr="000D1E16" w:rsidRDefault="000D1E16" w:rsidP="000D1E16">
      <w:p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This Further Competition ITT is divided into 3 parts: </w:t>
      </w:r>
    </w:p>
    <w:p w14:paraId="507BBBE2" w14:textId="77777777" w:rsidR="000D1E16" w:rsidRPr="00655396" w:rsidRDefault="000D1E16" w:rsidP="000D1E16">
      <w:pPr>
        <w:spacing w:after="140" w:line="360" w:lineRule="auto"/>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Part 1 – Commission Requirement</w:t>
      </w:r>
    </w:p>
    <w:p w14:paraId="35E39ACE" w14:textId="77777777" w:rsidR="000D1E16" w:rsidRPr="000D1E16" w:rsidRDefault="000D1E16" w:rsidP="000D1E16">
      <w:pPr>
        <w:numPr>
          <w:ilvl w:val="0"/>
          <w:numId w:val="8"/>
        </w:num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Details the commission requirements.   </w:t>
      </w:r>
    </w:p>
    <w:p w14:paraId="77B6922C" w14:textId="77777777" w:rsidR="000D1E16" w:rsidRPr="000D1E16" w:rsidRDefault="000D1E16" w:rsidP="000D1E16">
      <w:pPr>
        <w:numPr>
          <w:ilvl w:val="0"/>
          <w:numId w:val="8"/>
        </w:num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Details additional terms and conditions for the Further Competition.  The successful Supplier will be subject to both the terms and conditions of this Further Competition and the Framework Contract.  Unless otherwise defined in these instructions, terms used shall have the meaning given to them in the Framework Contract.</w:t>
      </w:r>
    </w:p>
    <w:p w14:paraId="32128ACF" w14:textId="77777777" w:rsidR="000D1E16" w:rsidRPr="00655396" w:rsidRDefault="000D1E16" w:rsidP="000D1E16">
      <w:pPr>
        <w:spacing w:after="140" w:line="360" w:lineRule="auto"/>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Part 2 – Instructions for Submitting a Response</w:t>
      </w:r>
    </w:p>
    <w:p w14:paraId="0C64058A" w14:textId="77777777" w:rsidR="000D1E16" w:rsidRPr="000D1E16" w:rsidRDefault="000D1E16" w:rsidP="000D1E16">
      <w:pPr>
        <w:numPr>
          <w:ilvl w:val="0"/>
          <w:numId w:val="8"/>
        </w:num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Contains important information and instructions on preparing and submitting a tender response.  Please read these instructions carefully prior to submitting your tender response.  </w:t>
      </w:r>
    </w:p>
    <w:p w14:paraId="7435268B" w14:textId="77777777" w:rsidR="000D1E16" w:rsidRPr="000D1E16" w:rsidRDefault="000D1E16" w:rsidP="000D1E16">
      <w:pPr>
        <w:numPr>
          <w:ilvl w:val="0"/>
          <w:numId w:val="8"/>
        </w:num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Outlines the evaluation criteria which will be used for assessment.  It is important that Suppliers familiarise themselves with the criteria and ensure they are considered when compiling their tender response. </w:t>
      </w:r>
    </w:p>
    <w:p w14:paraId="3614912B" w14:textId="77777777" w:rsidR="000D1E16" w:rsidRPr="00655396" w:rsidRDefault="000D1E16" w:rsidP="000D1E16">
      <w:pPr>
        <w:spacing w:after="140" w:line="360" w:lineRule="auto"/>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Part 3 – Standard Forms</w:t>
      </w:r>
    </w:p>
    <w:p w14:paraId="4E11DD09" w14:textId="77777777" w:rsidR="000D1E16" w:rsidRPr="000D1E16" w:rsidRDefault="000D1E16" w:rsidP="000D1E16">
      <w:pPr>
        <w:numPr>
          <w:ilvl w:val="0"/>
          <w:numId w:val="9"/>
        </w:numPr>
        <w:spacing w:after="140" w:line="360" w:lineRule="auto"/>
        <w:rPr>
          <w:rFonts w:asciiTheme="majorHAnsi" w:hAnsiTheme="majorHAnsi" w:cstheme="majorHAnsi"/>
          <w:sz w:val="24"/>
          <w:szCs w:val="24"/>
        </w:rPr>
      </w:pPr>
      <w:r w:rsidRPr="000D1E16">
        <w:rPr>
          <w:rFonts w:asciiTheme="majorHAnsi" w:hAnsiTheme="majorHAnsi" w:cstheme="majorHAnsi"/>
          <w:sz w:val="24"/>
          <w:szCs w:val="24"/>
        </w:rPr>
        <w:t xml:space="preserve">Contains the standard forms required to be completed and returned by the Supplier when submitting a tender response.   </w:t>
      </w:r>
    </w:p>
    <w:p w14:paraId="1E5987E0" w14:textId="77777777" w:rsidR="000D1E16" w:rsidRPr="000D1E16" w:rsidRDefault="000D1E16" w:rsidP="000D1E16">
      <w:pPr>
        <w:spacing w:after="200" w:line="276" w:lineRule="auto"/>
        <w:rPr>
          <w:rFonts w:asciiTheme="majorHAnsi" w:hAnsiTheme="majorHAnsi" w:cstheme="majorHAnsi"/>
          <w:sz w:val="24"/>
          <w:szCs w:val="24"/>
        </w:rPr>
      </w:pPr>
      <w:r w:rsidRPr="000D1E16">
        <w:rPr>
          <w:rFonts w:asciiTheme="majorHAnsi" w:hAnsiTheme="majorHAnsi" w:cstheme="majorHAnsi"/>
          <w:sz w:val="24"/>
          <w:szCs w:val="24"/>
        </w:rPr>
        <w:br w:type="page"/>
      </w:r>
    </w:p>
    <w:p w14:paraId="00CA9BB2" w14:textId="77777777" w:rsidR="000D1E16" w:rsidRPr="00655396" w:rsidRDefault="000D1E16" w:rsidP="000D1E16">
      <w:pPr>
        <w:spacing w:after="0" w:line="360" w:lineRule="auto"/>
        <w:rPr>
          <w:rFonts w:asciiTheme="majorHAnsi" w:hAnsiTheme="majorHAnsi" w:cstheme="majorHAnsi"/>
          <w:b/>
          <w:bCs/>
          <w:iCs/>
          <w:color w:val="006C7D" w:themeColor="accent3"/>
          <w:sz w:val="40"/>
          <w:szCs w:val="40"/>
        </w:rPr>
      </w:pPr>
      <w:r w:rsidRPr="00655396">
        <w:rPr>
          <w:rFonts w:asciiTheme="majorHAnsi" w:hAnsiTheme="majorHAnsi" w:cstheme="majorHAnsi"/>
          <w:b/>
          <w:color w:val="006C7D" w:themeColor="accent3"/>
          <w:sz w:val="40"/>
          <w:szCs w:val="40"/>
        </w:rPr>
        <w:lastRenderedPageBreak/>
        <w:t>Part 1 - Commission Requirements</w:t>
      </w:r>
      <w:r w:rsidRPr="00655396">
        <w:rPr>
          <w:rFonts w:asciiTheme="majorHAnsi" w:hAnsiTheme="majorHAnsi" w:cstheme="majorHAnsi"/>
          <w:b/>
          <w:bCs/>
          <w:iCs/>
          <w:color w:val="006C7D" w:themeColor="accent3"/>
          <w:sz w:val="40"/>
          <w:szCs w:val="40"/>
        </w:rPr>
        <w:t xml:space="preserve"> </w:t>
      </w:r>
    </w:p>
    <w:p w14:paraId="77C3B821" w14:textId="19700EF0" w:rsidR="000D1E16" w:rsidRPr="006B7F0D" w:rsidRDefault="0070410C" w:rsidP="006B7F0D">
      <w:pPr>
        <w:pStyle w:val="ListParagraph"/>
        <w:numPr>
          <w:ilvl w:val="0"/>
          <w:numId w:val="25"/>
        </w:numPr>
        <w:spacing w:after="0" w:line="360" w:lineRule="auto"/>
        <w:rPr>
          <w:rFonts w:asciiTheme="majorHAnsi" w:hAnsiTheme="majorHAnsi" w:cstheme="majorHAnsi"/>
          <w:b/>
          <w:bCs/>
          <w:iCs/>
          <w:color w:val="006C7D" w:themeColor="accent3"/>
          <w:sz w:val="28"/>
          <w:szCs w:val="28"/>
        </w:rPr>
      </w:pPr>
      <w:r>
        <w:rPr>
          <w:rFonts w:asciiTheme="majorHAnsi" w:hAnsiTheme="majorHAnsi" w:cstheme="majorHAnsi"/>
          <w:b/>
          <w:color w:val="006C7D" w:themeColor="accent3"/>
          <w:sz w:val="28"/>
          <w:szCs w:val="28"/>
        </w:rPr>
        <w:t xml:space="preserve">       </w:t>
      </w:r>
      <w:r w:rsidR="000D1E16" w:rsidRPr="006B7F0D">
        <w:rPr>
          <w:rFonts w:asciiTheme="majorHAnsi" w:hAnsiTheme="majorHAnsi" w:cstheme="majorHAnsi"/>
          <w:b/>
          <w:color w:val="006C7D" w:themeColor="accent3"/>
          <w:sz w:val="28"/>
          <w:szCs w:val="28"/>
        </w:rPr>
        <w:t>Commission Background</w:t>
      </w:r>
      <w:r w:rsidR="000D1E16" w:rsidRPr="006B7F0D">
        <w:rPr>
          <w:rFonts w:asciiTheme="majorHAnsi" w:hAnsiTheme="majorHAnsi" w:cstheme="majorHAnsi"/>
          <w:b/>
          <w:bCs/>
          <w:iCs/>
          <w:color w:val="006C7D" w:themeColor="accent3"/>
          <w:sz w:val="28"/>
          <w:szCs w:val="28"/>
        </w:rPr>
        <w:t xml:space="preserve"> </w:t>
      </w:r>
    </w:p>
    <w:p w14:paraId="2A38CB9F" w14:textId="77777777" w:rsidR="00CA68EA" w:rsidRPr="001F1E0D" w:rsidRDefault="00CA68EA" w:rsidP="0070410C">
      <w:pPr>
        <w:spacing w:line="240" w:lineRule="auto"/>
        <w:ind w:left="792"/>
        <w:rPr>
          <w:rFonts w:asciiTheme="majorHAnsi" w:hAnsiTheme="majorHAnsi" w:cstheme="majorHAnsi"/>
          <w:sz w:val="24"/>
          <w:szCs w:val="24"/>
        </w:rPr>
      </w:pPr>
      <w:r w:rsidRPr="001F1E0D">
        <w:rPr>
          <w:rFonts w:asciiTheme="majorHAnsi" w:hAnsiTheme="majorHAnsi" w:cstheme="majorHAnsi"/>
          <w:sz w:val="24"/>
          <w:szCs w:val="24"/>
        </w:rPr>
        <w:t>Homes England is playing a significant role in co-ordinating the regeneration of Digbeth which forms part of our wider vision that is shared with the City Council for the levelling up of the whole of east Birmingham.</w:t>
      </w:r>
    </w:p>
    <w:p w14:paraId="5FE86F4C" w14:textId="1C8862E2" w:rsidR="00CA68EA" w:rsidRPr="001F1E0D" w:rsidRDefault="00CA68EA" w:rsidP="0070410C">
      <w:pPr>
        <w:spacing w:after="0" w:line="240" w:lineRule="auto"/>
        <w:ind w:left="792"/>
        <w:rPr>
          <w:rFonts w:asciiTheme="majorHAnsi" w:hAnsiTheme="majorHAnsi" w:cstheme="majorHAnsi"/>
          <w:sz w:val="24"/>
          <w:szCs w:val="24"/>
        </w:rPr>
      </w:pPr>
      <w:r w:rsidRPr="001F1E0D">
        <w:rPr>
          <w:rFonts w:asciiTheme="majorHAnsi" w:hAnsiTheme="majorHAnsi" w:cstheme="majorHAnsi"/>
          <w:sz w:val="24"/>
          <w:szCs w:val="24"/>
        </w:rPr>
        <w:t xml:space="preserve">The Middleway site in Digbeth, Birmingham presents an opportunity to deliver Homes England’s mission and </w:t>
      </w:r>
      <w:r w:rsidR="0050549A" w:rsidRPr="001F1E0D">
        <w:rPr>
          <w:rFonts w:asciiTheme="majorHAnsi" w:hAnsiTheme="majorHAnsi" w:cstheme="majorHAnsi"/>
          <w:sz w:val="24"/>
          <w:szCs w:val="24"/>
        </w:rPr>
        <w:t>objectives and</w:t>
      </w:r>
      <w:r w:rsidRPr="001F1E0D">
        <w:rPr>
          <w:rFonts w:asciiTheme="majorHAnsi" w:hAnsiTheme="majorHAnsi" w:cstheme="majorHAnsi"/>
          <w:sz w:val="24"/>
          <w:szCs w:val="24"/>
        </w:rPr>
        <w:t xml:space="preserve"> supports Birmingham City Council’s vision for Digbeth. Through working with the local authority and local community to shape our vision for the site, we will design and deliver a </w:t>
      </w:r>
      <w:r w:rsidR="0050549A" w:rsidRPr="001F1E0D">
        <w:rPr>
          <w:rFonts w:asciiTheme="majorHAnsi" w:hAnsiTheme="majorHAnsi" w:cstheme="majorHAnsi"/>
          <w:sz w:val="24"/>
          <w:szCs w:val="24"/>
        </w:rPr>
        <w:t>high-quality</w:t>
      </w:r>
      <w:r w:rsidRPr="001F1E0D">
        <w:rPr>
          <w:rFonts w:asciiTheme="majorHAnsi" w:hAnsiTheme="majorHAnsi" w:cstheme="majorHAnsi"/>
          <w:sz w:val="24"/>
          <w:szCs w:val="24"/>
        </w:rPr>
        <w:t xml:space="preserve"> housing-led mixed-use scheme that helps drive regeneration and create a thriving local area.</w:t>
      </w:r>
    </w:p>
    <w:p w14:paraId="66831C5A" w14:textId="66686078" w:rsidR="00A47EE1" w:rsidRPr="00402F1E" w:rsidRDefault="00A47EE1" w:rsidP="0070410C">
      <w:pPr>
        <w:pStyle w:val="Bodytextforme"/>
        <w:numPr>
          <w:ilvl w:val="0"/>
          <w:numId w:val="0"/>
        </w:numPr>
        <w:spacing w:before="160" w:after="0"/>
        <w:ind w:left="792"/>
        <w:rPr>
          <w:rFonts w:ascii="Calibri Light" w:hAnsi="Calibri Light" w:cs="Calibri Light"/>
          <w:sz w:val="24"/>
          <w:szCs w:val="24"/>
        </w:rPr>
      </w:pPr>
      <w:r w:rsidRPr="00402F1E">
        <w:rPr>
          <w:rFonts w:ascii="Calibri Light" w:hAnsi="Calibri Light" w:cs="Calibri Light"/>
          <w:sz w:val="24"/>
          <w:szCs w:val="24"/>
        </w:rPr>
        <w:t>The Homes England Middleway site comprises 1.12ha of brownfield land on the eastern edge of</w:t>
      </w:r>
      <w:r w:rsidR="001F1E0D">
        <w:rPr>
          <w:rFonts w:ascii="Calibri Light" w:hAnsi="Calibri Light" w:cs="Calibri Light"/>
          <w:sz w:val="24"/>
          <w:szCs w:val="24"/>
        </w:rPr>
        <w:t xml:space="preserve"> </w:t>
      </w:r>
      <w:r w:rsidRPr="00402F1E">
        <w:rPr>
          <w:rFonts w:ascii="Calibri Light" w:hAnsi="Calibri Light" w:cs="Calibri Light"/>
          <w:sz w:val="24"/>
          <w:szCs w:val="24"/>
        </w:rPr>
        <w:t xml:space="preserve">Digbeth, Birmingham. The site fronts onto Lawley Middleway along the extent of the eastern boundary. The raised railway tracks into the city pass along the northern boundary of the site and the River Rea runs along the northwest corner for a short stretch before re-entering a culvert under Montague Street. The site is bound by Montague Street to the west and the former Mercedes garage to the south, which has temporary consent for a banqueting and events venue until 17 March 2028 (reference 2022/09282/PA). </w:t>
      </w:r>
    </w:p>
    <w:p w14:paraId="4EE3896D" w14:textId="6B9221AB" w:rsidR="00A47EE1" w:rsidRDefault="00A47EE1" w:rsidP="0070410C">
      <w:pPr>
        <w:pStyle w:val="Bodytextforme"/>
        <w:numPr>
          <w:ilvl w:val="0"/>
          <w:numId w:val="0"/>
        </w:numPr>
        <w:spacing w:before="160" w:after="0"/>
        <w:ind w:left="792"/>
        <w:rPr>
          <w:rFonts w:ascii="Calibri Light" w:hAnsi="Calibri Light" w:cs="Calibri Light"/>
          <w:sz w:val="24"/>
          <w:szCs w:val="24"/>
        </w:rPr>
      </w:pPr>
      <w:r w:rsidRPr="00402F1E">
        <w:rPr>
          <w:rFonts w:ascii="Calibri Light" w:hAnsi="Calibri Light" w:cs="Calibri Light"/>
          <w:sz w:val="24"/>
          <w:szCs w:val="24"/>
        </w:rPr>
        <w:t xml:space="preserve">The site was assembled from two major landownerships. For the area north of Belmont </w:t>
      </w:r>
      <w:r w:rsidR="0050549A" w:rsidRPr="00402F1E">
        <w:rPr>
          <w:rFonts w:ascii="Calibri Light" w:hAnsi="Calibri Light" w:cs="Calibri Light"/>
          <w:sz w:val="24"/>
          <w:szCs w:val="24"/>
        </w:rPr>
        <w:t>Passage (</w:t>
      </w:r>
      <w:r w:rsidRPr="00402F1E">
        <w:rPr>
          <w:rFonts w:ascii="Calibri Light" w:hAnsi="Calibri Light" w:cs="Calibri Light"/>
          <w:sz w:val="24"/>
          <w:szCs w:val="24"/>
        </w:rPr>
        <w:t xml:space="preserve">previously occupied by McGowan’s Grab and Tipper Hire), vacant possession of a cleared and remediated site is to be secured in Q4 23/24; with the southern portion of the site currently under lease to a Volkswagen car dealership (VW) with vacant possession expected in June 2025. </w:t>
      </w:r>
    </w:p>
    <w:p w14:paraId="45F6E08E" w14:textId="2B11797C" w:rsidR="00C72190" w:rsidRDefault="00C72190" w:rsidP="0070410C">
      <w:pPr>
        <w:pStyle w:val="Bodytextforme"/>
        <w:numPr>
          <w:ilvl w:val="0"/>
          <w:numId w:val="0"/>
        </w:numPr>
        <w:spacing w:before="160" w:after="0"/>
        <w:ind w:left="792"/>
        <w:rPr>
          <w:rFonts w:ascii="Calibri Light" w:hAnsi="Calibri Light" w:cs="Calibri Light"/>
          <w:sz w:val="24"/>
          <w:szCs w:val="24"/>
        </w:rPr>
      </w:pPr>
      <w:r>
        <w:rPr>
          <w:rFonts w:ascii="Calibri Light" w:hAnsi="Calibri Light" w:cs="Calibri Light"/>
          <w:sz w:val="24"/>
          <w:szCs w:val="24"/>
        </w:rPr>
        <w:tab/>
      </w:r>
    </w:p>
    <w:p w14:paraId="67D9F72D" w14:textId="3E922DFA" w:rsidR="00BE0831" w:rsidRDefault="00C72190" w:rsidP="00CA68EA">
      <w:pPr>
        <w:pStyle w:val="ListParagraph"/>
        <w:spacing w:after="0"/>
        <w:ind w:left="1080"/>
        <w:rPr>
          <w:rFonts w:asciiTheme="majorHAnsi" w:hAnsiTheme="majorHAnsi" w:cstheme="majorHAnsi"/>
          <w:sz w:val="24"/>
          <w:szCs w:val="24"/>
        </w:rPr>
      </w:pPr>
      <w:r>
        <w:rPr>
          <w:noProof/>
        </w:rPr>
        <w:drawing>
          <wp:inline distT="0" distB="0" distL="0" distR="0" wp14:anchorId="08FAB20E" wp14:editId="64AEFB67">
            <wp:extent cx="3476190" cy="4257143"/>
            <wp:effectExtent l="0" t="0" r="0" b="0"/>
            <wp:docPr id="8991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9534" name=""/>
                    <pic:cNvPicPr/>
                  </pic:nvPicPr>
                  <pic:blipFill>
                    <a:blip r:embed="rId21">
                      <a:extLst>
                        <a:ext uri="{28A0092B-C50C-407E-A947-70E740481C1C}">
                          <a14:useLocalDpi xmlns:a14="http://schemas.microsoft.com/office/drawing/2010/main" val="0"/>
                        </a:ext>
                      </a:extLst>
                    </a:blip>
                    <a:stretch>
                      <a:fillRect/>
                    </a:stretch>
                  </pic:blipFill>
                  <pic:spPr>
                    <a:xfrm>
                      <a:off x="0" y="0"/>
                      <a:ext cx="3476190" cy="4257143"/>
                    </a:xfrm>
                    <a:prstGeom prst="rect">
                      <a:avLst/>
                    </a:prstGeom>
                  </pic:spPr>
                </pic:pic>
              </a:graphicData>
            </a:graphic>
          </wp:inline>
        </w:drawing>
      </w:r>
    </w:p>
    <w:p w14:paraId="3F2CC06B" w14:textId="77777777" w:rsidR="00BE0831" w:rsidRDefault="00BE0831" w:rsidP="00CA68EA">
      <w:pPr>
        <w:pStyle w:val="ListParagraph"/>
        <w:spacing w:after="0"/>
        <w:ind w:left="1080"/>
        <w:rPr>
          <w:rFonts w:asciiTheme="majorHAnsi" w:hAnsiTheme="majorHAnsi" w:cstheme="majorHAnsi"/>
          <w:sz w:val="24"/>
          <w:szCs w:val="24"/>
        </w:rPr>
      </w:pPr>
    </w:p>
    <w:p w14:paraId="45E4E3C7" w14:textId="77777777" w:rsidR="00202579" w:rsidRPr="00202579" w:rsidRDefault="00202579" w:rsidP="0070410C">
      <w:pPr>
        <w:spacing w:before="160" w:after="0" w:line="240" w:lineRule="auto"/>
        <w:ind w:left="720"/>
        <w:rPr>
          <w:rFonts w:ascii="Calibri Light" w:hAnsi="Calibri Light" w:cs="Calibri Light"/>
          <w:sz w:val="24"/>
          <w:szCs w:val="24"/>
        </w:rPr>
      </w:pPr>
      <w:r w:rsidRPr="00202579">
        <w:rPr>
          <w:rFonts w:ascii="Calibri Light" w:hAnsi="Calibri Light" w:cs="Calibri Light"/>
          <w:sz w:val="24"/>
          <w:szCs w:val="24"/>
        </w:rPr>
        <w:lastRenderedPageBreak/>
        <w:t>Please note that, in the event that Homes England acquires small adjacent land parcels, we reserve the right to include it within the existing red line boundary. In this event, we do not consider the acquisitions to materially impact the scope of the commission.</w:t>
      </w:r>
    </w:p>
    <w:p w14:paraId="79031172" w14:textId="1503B9A9" w:rsidR="00202579" w:rsidRPr="00202579" w:rsidRDefault="00202579" w:rsidP="0070410C">
      <w:pPr>
        <w:spacing w:before="160" w:after="0" w:line="240" w:lineRule="auto"/>
        <w:ind w:left="720"/>
        <w:rPr>
          <w:rFonts w:ascii="Calibri Light" w:hAnsi="Calibri Light" w:cs="Calibri Light"/>
          <w:sz w:val="24"/>
          <w:szCs w:val="24"/>
        </w:rPr>
      </w:pPr>
      <w:r w:rsidRPr="00202579">
        <w:rPr>
          <w:rFonts w:ascii="Calibri Light" w:hAnsi="Calibri Light" w:cs="Calibri Light"/>
          <w:sz w:val="24"/>
          <w:szCs w:val="24"/>
        </w:rPr>
        <w:t>The Middleway site occupies a highly sustainable location in Digbeth, central Birmingham. It is within walking distance of three train stations, including the new Curzon Street HS2 station (450m) and Birmingham New Street (1.4km), Birmingham City Centre (1.2km), multiple bus stops and the extended route for the metro all of which connect the site to Central Birmingham and beyond</w:t>
      </w:r>
      <w:r w:rsidR="00402F1E" w:rsidRPr="001F1E0D">
        <w:rPr>
          <w:rFonts w:ascii="Calibri Light" w:hAnsi="Calibri Light" w:cs="Calibri Light"/>
          <w:sz w:val="24"/>
          <w:szCs w:val="24"/>
        </w:rPr>
        <w:t xml:space="preserve"> as shown in the map below</w:t>
      </w:r>
      <w:r w:rsidRPr="00202579">
        <w:rPr>
          <w:rFonts w:ascii="Calibri Light" w:hAnsi="Calibri Light" w:cs="Calibri Light"/>
          <w:sz w:val="24"/>
          <w:szCs w:val="24"/>
        </w:rPr>
        <w:t xml:space="preserve">. </w:t>
      </w:r>
    </w:p>
    <w:p w14:paraId="24623747" w14:textId="77777777" w:rsidR="00BE0831" w:rsidRPr="00CA68EA" w:rsidRDefault="00BE0831" w:rsidP="00CA68EA">
      <w:pPr>
        <w:pStyle w:val="ListParagraph"/>
        <w:spacing w:after="0"/>
        <w:ind w:left="1080"/>
        <w:rPr>
          <w:rFonts w:asciiTheme="majorHAnsi" w:hAnsiTheme="majorHAnsi" w:cstheme="majorHAnsi"/>
          <w:sz w:val="24"/>
          <w:szCs w:val="24"/>
        </w:rPr>
      </w:pPr>
    </w:p>
    <w:p w14:paraId="71FDA1E5" w14:textId="1F010BB8" w:rsidR="00CA68EA" w:rsidRDefault="00402F1E" w:rsidP="00CA68EA">
      <w:pPr>
        <w:spacing w:after="0" w:line="360" w:lineRule="auto"/>
        <w:ind w:left="1080"/>
        <w:rPr>
          <w:rFonts w:asciiTheme="majorHAnsi" w:hAnsiTheme="majorHAnsi" w:cstheme="majorHAnsi"/>
          <w:b/>
          <w:bCs/>
          <w:iCs/>
          <w:color w:val="006C7D" w:themeColor="accent3"/>
          <w:sz w:val="28"/>
          <w:szCs w:val="28"/>
        </w:rPr>
      </w:pPr>
      <w:r>
        <w:rPr>
          <w:noProof/>
        </w:rPr>
        <w:drawing>
          <wp:inline distT="0" distB="0" distL="0" distR="0" wp14:anchorId="062B5F40" wp14:editId="45D7C3B6">
            <wp:extent cx="5400392" cy="3153085"/>
            <wp:effectExtent l="0" t="0" r="0" b="9525"/>
            <wp:docPr id="1255650539" name="Picture 1255650539"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50539" name="Picture 1255650539" descr="An aerial view of a cit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6911" cy="3162730"/>
                    </a:xfrm>
                    <a:prstGeom prst="rect">
                      <a:avLst/>
                    </a:prstGeom>
                  </pic:spPr>
                </pic:pic>
              </a:graphicData>
            </a:graphic>
          </wp:inline>
        </w:drawing>
      </w:r>
    </w:p>
    <w:p w14:paraId="126EDCBC" w14:textId="77777777" w:rsidR="00402F1E" w:rsidRDefault="00402F1E" w:rsidP="0070410C">
      <w:pPr>
        <w:spacing w:before="160" w:after="0" w:line="240" w:lineRule="auto"/>
        <w:ind w:left="720"/>
        <w:rPr>
          <w:rFonts w:asciiTheme="majorHAnsi" w:hAnsiTheme="majorHAnsi" w:cstheme="majorHAnsi"/>
          <w:sz w:val="24"/>
          <w:szCs w:val="24"/>
        </w:rPr>
      </w:pPr>
      <w:r w:rsidRPr="00402F1E">
        <w:rPr>
          <w:rFonts w:asciiTheme="majorHAnsi" w:hAnsiTheme="majorHAnsi" w:cstheme="majorHAnsi"/>
          <w:sz w:val="24"/>
          <w:szCs w:val="24"/>
        </w:rPr>
        <w:t>It should be noted that Homes England owns approximately 6 ha of land to the west of the site on the opposite side of Montague Street. This comprises the former Birmingham City Council waste management depot, with a current interim use for film studios, as well as a cleared site abutting the railway line. Beyond that, the Banana Warehouse site is being brought forward as the new filming location for MasterChef whilst proposals are emerging for the wider scheme at Fazeley Street. For clarity, these sites will be brought forward independently to this commission, but the relationship between them and the Middleway site must be well defined.</w:t>
      </w:r>
    </w:p>
    <w:p w14:paraId="22C45893" w14:textId="76EDC5AF" w:rsidR="0026721F" w:rsidRDefault="0026721F" w:rsidP="0026721F">
      <w:pPr>
        <w:spacing w:before="160" w:after="0" w:line="240" w:lineRule="auto"/>
        <w:ind w:firstLine="426"/>
        <w:rPr>
          <w:rFonts w:asciiTheme="majorHAnsi" w:hAnsiTheme="majorHAnsi" w:cstheme="majorHAnsi"/>
          <w:b/>
          <w:bCs/>
          <w:sz w:val="24"/>
          <w:szCs w:val="24"/>
        </w:rPr>
      </w:pPr>
      <w:r w:rsidRPr="0026721F">
        <w:rPr>
          <w:rFonts w:asciiTheme="majorHAnsi" w:hAnsiTheme="majorHAnsi" w:cstheme="majorHAnsi"/>
          <w:b/>
          <w:bCs/>
          <w:sz w:val="24"/>
          <w:szCs w:val="24"/>
        </w:rPr>
        <w:t xml:space="preserve">Objectives </w:t>
      </w:r>
    </w:p>
    <w:p w14:paraId="7A0149EB" w14:textId="77777777" w:rsidR="0026721F" w:rsidRDefault="0026721F" w:rsidP="0026721F">
      <w:pPr>
        <w:spacing w:after="120" w:line="240" w:lineRule="auto"/>
        <w:ind w:left="426" w:firstLine="294"/>
        <w:rPr>
          <w:rFonts w:asciiTheme="majorHAnsi" w:hAnsiTheme="majorHAnsi" w:cstheme="majorHAnsi"/>
          <w:iCs/>
          <w:sz w:val="24"/>
          <w:szCs w:val="24"/>
        </w:rPr>
      </w:pPr>
    </w:p>
    <w:p w14:paraId="3781698D" w14:textId="514B5B60" w:rsidR="0026721F" w:rsidRPr="0026721F" w:rsidRDefault="0026721F" w:rsidP="0026721F">
      <w:pPr>
        <w:spacing w:after="120" w:line="240" w:lineRule="auto"/>
        <w:ind w:left="426" w:firstLine="294"/>
        <w:rPr>
          <w:rFonts w:asciiTheme="majorHAnsi" w:hAnsiTheme="majorHAnsi" w:cstheme="majorHAnsi"/>
          <w:iCs/>
          <w:sz w:val="24"/>
          <w:szCs w:val="24"/>
        </w:rPr>
      </w:pPr>
      <w:r w:rsidRPr="0026721F">
        <w:rPr>
          <w:rFonts w:asciiTheme="majorHAnsi" w:hAnsiTheme="majorHAnsi" w:cstheme="majorHAnsi"/>
          <w:iCs/>
          <w:sz w:val="24"/>
          <w:szCs w:val="24"/>
        </w:rPr>
        <w:t xml:space="preserve">The project’s </w:t>
      </w:r>
      <w:r w:rsidR="0046622E">
        <w:rPr>
          <w:rFonts w:asciiTheme="majorHAnsi" w:hAnsiTheme="majorHAnsi" w:cstheme="majorHAnsi"/>
          <w:iCs/>
          <w:sz w:val="24"/>
          <w:szCs w:val="24"/>
        </w:rPr>
        <w:t>key</w:t>
      </w:r>
      <w:r w:rsidRPr="0026721F">
        <w:rPr>
          <w:rFonts w:asciiTheme="majorHAnsi" w:hAnsiTheme="majorHAnsi" w:cstheme="majorHAnsi"/>
          <w:iCs/>
          <w:sz w:val="24"/>
          <w:szCs w:val="24"/>
        </w:rPr>
        <w:t xml:space="preserve"> objectives are:</w:t>
      </w:r>
    </w:p>
    <w:p w14:paraId="7ABB1040" w14:textId="77777777" w:rsidR="0026721F" w:rsidRPr="0026721F" w:rsidRDefault="0026721F" w:rsidP="0026721F">
      <w:pPr>
        <w:numPr>
          <w:ilvl w:val="1"/>
          <w:numId w:val="9"/>
        </w:numPr>
        <w:spacing w:after="120" w:line="240" w:lineRule="auto"/>
        <w:contextualSpacing/>
        <w:rPr>
          <w:rFonts w:asciiTheme="majorHAnsi" w:hAnsiTheme="majorHAnsi" w:cstheme="majorHAnsi"/>
          <w:sz w:val="24"/>
          <w:szCs w:val="24"/>
        </w:rPr>
      </w:pPr>
      <w:r w:rsidRPr="0026721F">
        <w:rPr>
          <w:rFonts w:asciiTheme="majorHAnsi" w:hAnsiTheme="majorHAnsi" w:cstheme="majorHAnsi"/>
          <w:color w:val="000000"/>
          <w:sz w:val="24"/>
          <w:szCs w:val="24"/>
          <w:shd w:val="clear" w:color="auto" w:fill="FFFFFF"/>
        </w:rPr>
        <w:t xml:space="preserve">To develop an illustrative residential-led mixed-use masterplan that is market facing and which is consistent with local planning policy, optimises the delivery of homes on the site and is commercially viable. </w:t>
      </w:r>
    </w:p>
    <w:p w14:paraId="756B52C5" w14:textId="77777777" w:rsidR="0026721F" w:rsidRPr="0026721F" w:rsidRDefault="0026721F" w:rsidP="0026721F">
      <w:pPr>
        <w:numPr>
          <w:ilvl w:val="1"/>
          <w:numId w:val="9"/>
        </w:numPr>
        <w:spacing w:after="120" w:line="240" w:lineRule="auto"/>
        <w:contextualSpacing/>
        <w:rPr>
          <w:rFonts w:asciiTheme="majorHAnsi" w:hAnsiTheme="majorHAnsi" w:cstheme="majorHAnsi"/>
          <w:iCs/>
          <w:sz w:val="24"/>
          <w:szCs w:val="24"/>
        </w:rPr>
      </w:pPr>
      <w:r w:rsidRPr="0026721F">
        <w:rPr>
          <w:rFonts w:asciiTheme="majorHAnsi" w:hAnsiTheme="majorHAnsi" w:cstheme="majorHAnsi"/>
          <w:color w:val="000000"/>
          <w:sz w:val="24"/>
          <w:szCs w:val="24"/>
          <w:shd w:val="clear" w:color="auto" w:fill="FFFFFF"/>
        </w:rPr>
        <w:t>To drive high standards of design quality across the site, and to consider the relationship with adjoining land uses and development opportunities. </w:t>
      </w:r>
    </w:p>
    <w:p w14:paraId="31534295" w14:textId="77777777" w:rsidR="0026721F" w:rsidRPr="0026721F" w:rsidRDefault="0026721F" w:rsidP="0026721F">
      <w:pPr>
        <w:numPr>
          <w:ilvl w:val="1"/>
          <w:numId w:val="9"/>
        </w:numPr>
        <w:spacing w:after="120" w:line="240" w:lineRule="auto"/>
        <w:contextualSpacing/>
        <w:rPr>
          <w:rFonts w:asciiTheme="majorHAnsi" w:hAnsiTheme="majorHAnsi" w:cstheme="majorHAnsi"/>
          <w:iCs/>
          <w:sz w:val="24"/>
          <w:szCs w:val="24"/>
        </w:rPr>
      </w:pPr>
      <w:r w:rsidRPr="0026721F">
        <w:rPr>
          <w:rFonts w:asciiTheme="majorHAnsi" w:hAnsiTheme="majorHAnsi" w:cstheme="majorHAnsi"/>
          <w:color w:val="000000"/>
          <w:sz w:val="24"/>
          <w:szCs w:val="24"/>
          <w:shd w:val="clear" w:color="auto" w:fill="FFFFFF"/>
        </w:rPr>
        <w:t>To receive buy-in and support from the Local Planning Authority and other key stakeholders to minimise risk. </w:t>
      </w:r>
    </w:p>
    <w:p w14:paraId="5A2DD456" w14:textId="77777777" w:rsidR="0026721F" w:rsidRPr="0026721F" w:rsidRDefault="0026721F" w:rsidP="0026721F">
      <w:pPr>
        <w:spacing w:after="120" w:line="240" w:lineRule="auto"/>
        <w:ind w:left="1440"/>
        <w:contextualSpacing/>
        <w:rPr>
          <w:rFonts w:asciiTheme="majorHAnsi" w:hAnsiTheme="majorHAnsi" w:cstheme="majorHAnsi"/>
          <w:iCs/>
          <w:sz w:val="24"/>
          <w:szCs w:val="24"/>
        </w:rPr>
      </w:pPr>
    </w:p>
    <w:p w14:paraId="622E2113" w14:textId="77777777" w:rsidR="0026721F" w:rsidRPr="0026721F" w:rsidRDefault="0026721F" w:rsidP="0026721F">
      <w:pPr>
        <w:spacing w:after="120" w:line="240" w:lineRule="auto"/>
        <w:ind w:left="720"/>
        <w:rPr>
          <w:rFonts w:asciiTheme="majorHAnsi" w:hAnsiTheme="majorHAnsi" w:cstheme="majorHAnsi"/>
          <w:iCs/>
          <w:sz w:val="24"/>
          <w:szCs w:val="24"/>
        </w:rPr>
      </w:pPr>
      <w:r w:rsidRPr="0026721F">
        <w:rPr>
          <w:rFonts w:asciiTheme="majorHAnsi" w:hAnsiTheme="majorHAnsi" w:cstheme="majorHAnsi"/>
          <w:iCs/>
          <w:sz w:val="24"/>
          <w:szCs w:val="24"/>
        </w:rPr>
        <w:t>Whilst this site must come forward on its own, the wider context must be considered, including the relationship and connection with adjoining land uses and development opportunities, particularly Homes England’s landholdings at Warwick Bar and the vision that comes forward there.</w:t>
      </w:r>
    </w:p>
    <w:p w14:paraId="1EB7B2AA" w14:textId="77777777" w:rsidR="0026721F" w:rsidRDefault="0026721F" w:rsidP="0026721F">
      <w:pPr>
        <w:spacing w:after="0" w:line="240" w:lineRule="auto"/>
        <w:ind w:left="426" w:firstLine="294"/>
        <w:rPr>
          <w:rFonts w:asciiTheme="majorHAnsi" w:hAnsiTheme="majorHAnsi" w:cstheme="majorHAnsi"/>
          <w:iCs/>
          <w:sz w:val="24"/>
          <w:szCs w:val="24"/>
        </w:rPr>
      </w:pPr>
      <w:r w:rsidRPr="0026721F">
        <w:rPr>
          <w:rFonts w:asciiTheme="majorHAnsi" w:hAnsiTheme="majorHAnsi" w:cstheme="majorHAnsi"/>
          <w:iCs/>
          <w:sz w:val="24"/>
          <w:szCs w:val="24"/>
        </w:rPr>
        <w:lastRenderedPageBreak/>
        <w:t>At a high level, the outputs and outcomes for the site are:</w:t>
      </w:r>
    </w:p>
    <w:p w14:paraId="1624E6B9" w14:textId="77777777" w:rsidR="0026721F" w:rsidRPr="0026721F" w:rsidRDefault="0026721F" w:rsidP="0026721F">
      <w:pPr>
        <w:spacing w:after="0" w:line="240" w:lineRule="auto"/>
        <w:ind w:left="426" w:firstLine="294"/>
        <w:rPr>
          <w:rFonts w:asciiTheme="majorHAnsi" w:hAnsiTheme="majorHAnsi" w:cstheme="majorHAnsi"/>
          <w:iCs/>
          <w:sz w:val="24"/>
          <w:szCs w:val="24"/>
        </w:rPr>
      </w:pPr>
    </w:p>
    <w:p w14:paraId="084DF8A8" w14:textId="77777777" w:rsidR="0026721F" w:rsidRPr="0026721F" w:rsidRDefault="0026721F" w:rsidP="0026721F">
      <w:pPr>
        <w:numPr>
          <w:ilvl w:val="0"/>
          <w:numId w:val="31"/>
        </w:numPr>
        <w:spacing w:after="0" w:line="240" w:lineRule="auto"/>
        <w:contextualSpacing/>
        <w:rPr>
          <w:rFonts w:asciiTheme="majorHAnsi" w:hAnsiTheme="majorHAnsi" w:cstheme="majorHAnsi"/>
          <w:sz w:val="24"/>
          <w:szCs w:val="24"/>
        </w:rPr>
      </w:pPr>
      <w:r w:rsidRPr="0026721F">
        <w:rPr>
          <w:rFonts w:asciiTheme="majorHAnsi" w:hAnsiTheme="majorHAnsi" w:cstheme="majorHAnsi"/>
          <w:sz w:val="24"/>
          <w:szCs w:val="24"/>
        </w:rPr>
        <w:t>Homes England are committed to delivering 400 homes at this site but have scope to increase this to up to 500 homes through viability and design analysis. Achieving this density is likely</w:t>
      </w:r>
      <w:r w:rsidRPr="0026721F">
        <w:rPr>
          <w:rFonts w:asciiTheme="minorHAnsi" w:hAnsiTheme="minorHAnsi" w:cstheme="minorBidi"/>
          <w:sz w:val="24"/>
          <w:szCs w:val="24"/>
        </w:rPr>
        <w:t xml:space="preserve"> </w:t>
      </w:r>
      <w:r w:rsidRPr="0026721F">
        <w:rPr>
          <w:rFonts w:asciiTheme="majorHAnsi" w:hAnsiTheme="majorHAnsi" w:cstheme="majorHAnsi"/>
          <w:sz w:val="24"/>
          <w:szCs w:val="24"/>
        </w:rPr>
        <w:t xml:space="preserve">including a tall building(s) </w:t>
      </w:r>
    </w:p>
    <w:p w14:paraId="3248F0CA" w14:textId="77777777" w:rsidR="0026721F" w:rsidRPr="0026721F" w:rsidRDefault="0026721F" w:rsidP="0026721F">
      <w:pPr>
        <w:numPr>
          <w:ilvl w:val="0"/>
          <w:numId w:val="31"/>
        </w:numPr>
        <w:spacing w:after="0" w:line="240" w:lineRule="auto"/>
        <w:contextualSpacing/>
        <w:rPr>
          <w:rFonts w:asciiTheme="majorHAnsi" w:hAnsiTheme="majorHAnsi" w:cstheme="majorHAnsi"/>
          <w:iCs/>
          <w:sz w:val="24"/>
          <w:szCs w:val="24"/>
        </w:rPr>
      </w:pPr>
      <w:r w:rsidRPr="0026721F">
        <w:rPr>
          <w:rFonts w:asciiTheme="majorHAnsi" w:hAnsiTheme="majorHAnsi" w:cstheme="majorHAnsi"/>
          <w:iCs/>
          <w:sz w:val="24"/>
          <w:szCs w:val="24"/>
        </w:rPr>
        <w:t>35% affordable housing</w:t>
      </w:r>
    </w:p>
    <w:p w14:paraId="334A5238" w14:textId="77777777" w:rsidR="0026721F" w:rsidRPr="0026721F" w:rsidRDefault="0026721F" w:rsidP="0026721F">
      <w:pPr>
        <w:numPr>
          <w:ilvl w:val="0"/>
          <w:numId w:val="31"/>
        </w:numPr>
        <w:spacing w:after="0" w:line="240" w:lineRule="auto"/>
        <w:contextualSpacing/>
        <w:rPr>
          <w:rFonts w:asciiTheme="majorHAnsi" w:hAnsiTheme="majorHAnsi" w:cstheme="majorHAnsi"/>
          <w:iCs/>
          <w:sz w:val="24"/>
          <w:szCs w:val="24"/>
        </w:rPr>
      </w:pPr>
      <w:r w:rsidRPr="0026721F">
        <w:rPr>
          <w:rFonts w:asciiTheme="majorHAnsi" w:hAnsiTheme="majorHAnsi" w:cstheme="majorHAnsi"/>
          <w:iCs/>
          <w:sz w:val="24"/>
          <w:szCs w:val="24"/>
        </w:rPr>
        <w:t>Approximately 2500 sq. m. employment generating floor space</w:t>
      </w:r>
    </w:p>
    <w:p w14:paraId="45410A35" w14:textId="77777777" w:rsidR="0026721F" w:rsidRPr="0026721F" w:rsidRDefault="0026721F" w:rsidP="0026721F">
      <w:pPr>
        <w:numPr>
          <w:ilvl w:val="0"/>
          <w:numId w:val="31"/>
        </w:numPr>
        <w:spacing w:after="0" w:line="240" w:lineRule="auto"/>
        <w:contextualSpacing/>
        <w:rPr>
          <w:rFonts w:asciiTheme="majorHAnsi" w:hAnsiTheme="majorHAnsi" w:cstheme="majorHAnsi"/>
          <w:sz w:val="24"/>
          <w:szCs w:val="24"/>
        </w:rPr>
      </w:pPr>
      <w:r w:rsidRPr="0026721F">
        <w:rPr>
          <w:rFonts w:asciiTheme="majorHAnsi" w:hAnsiTheme="majorHAnsi" w:cstheme="majorHAnsi"/>
          <w:sz w:val="24"/>
          <w:szCs w:val="24"/>
        </w:rPr>
        <w:t xml:space="preserve">Improved human scale connectivity, particularly the site’s permeability north-south and east-west </w:t>
      </w:r>
    </w:p>
    <w:p w14:paraId="6B316140" w14:textId="77777777" w:rsidR="0026721F" w:rsidRPr="0026721F" w:rsidRDefault="0026721F" w:rsidP="0026721F">
      <w:pPr>
        <w:numPr>
          <w:ilvl w:val="0"/>
          <w:numId w:val="31"/>
        </w:numPr>
        <w:spacing w:after="0" w:line="240" w:lineRule="auto"/>
        <w:contextualSpacing/>
        <w:rPr>
          <w:rFonts w:asciiTheme="majorHAnsi" w:hAnsiTheme="majorHAnsi" w:cstheme="majorHAnsi"/>
          <w:sz w:val="24"/>
          <w:szCs w:val="24"/>
        </w:rPr>
      </w:pPr>
      <w:r w:rsidRPr="0026721F">
        <w:rPr>
          <w:rFonts w:asciiTheme="majorHAnsi" w:hAnsiTheme="majorHAnsi" w:cstheme="majorHAnsi"/>
          <w:sz w:val="24"/>
          <w:szCs w:val="24"/>
        </w:rPr>
        <w:t xml:space="preserve">Exploring the opportunity for stopping up Montague Street. </w:t>
      </w:r>
    </w:p>
    <w:p w14:paraId="606CD7D3" w14:textId="77777777" w:rsidR="0026721F" w:rsidRPr="0026721F" w:rsidRDefault="0026721F" w:rsidP="0026721F">
      <w:pPr>
        <w:numPr>
          <w:ilvl w:val="0"/>
          <w:numId w:val="31"/>
        </w:numPr>
        <w:spacing w:after="0" w:line="240" w:lineRule="auto"/>
        <w:contextualSpacing/>
        <w:rPr>
          <w:rFonts w:asciiTheme="majorHAnsi" w:hAnsiTheme="majorHAnsi" w:cstheme="majorHAnsi"/>
          <w:iCs/>
          <w:sz w:val="24"/>
          <w:szCs w:val="24"/>
        </w:rPr>
      </w:pPr>
      <w:r w:rsidRPr="0026721F">
        <w:rPr>
          <w:rFonts w:asciiTheme="majorHAnsi" w:hAnsiTheme="majorHAnsi" w:cstheme="majorHAnsi"/>
          <w:iCs/>
          <w:sz w:val="24"/>
          <w:szCs w:val="24"/>
        </w:rPr>
        <w:t xml:space="preserve">Support the Council’s aspirations for an improved environment around Lawley and Watery Lane Middleway including improvements to noise and air quality </w:t>
      </w:r>
    </w:p>
    <w:p w14:paraId="4AA091FE" w14:textId="77777777" w:rsidR="0026721F" w:rsidRPr="0026721F" w:rsidRDefault="0026721F" w:rsidP="0026721F">
      <w:pPr>
        <w:numPr>
          <w:ilvl w:val="0"/>
          <w:numId w:val="31"/>
        </w:numPr>
        <w:spacing w:after="0" w:line="240" w:lineRule="auto"/>
        <w:contextualSpacing/>
        <w:rPr>
          <w:rFonts w:asciiTheme="majorHAnsi" w:hAnsiTheme="majorHAnsi" w:cstheme="majorHAnsi"/>
          <w:iCs/>
          <w:sz w:val="24"/>
          <w:szCs w:val="24"/>
        </w:rPr>
      </w:pPr>
      <w:r w:rsidRPr="0026721F">
        <w:rPr>
          <w:rFonts w:asciiTheme="majorHAnsi" w:hAnsiTheme="majorHAnsi" w:cstheme="majorHAnsi"/>
          <w:iCs/>
          <w:sz w:val="24"/>
          <w:szCs w:val="24"/>
        </w:rPr>
        <w:t>Improved green infrastructure with a particular focus on the aspect of the River Rea</w:t>
      </w:r>
    </w:p>
    <w:p w14:paraId="0D0D9D09" w14:textId="77777777" w:rsidR="0026721F" w:rsidRPr="0026721F" w:rsidRDefault="0026721F" w:rsidP="0026721F">
      <w:pPr>
        <w:numPr>
          <w:ilvl w:val="0"/>
          <w:numId w:val="31"/>
        </w:numPr>
        <w:spacing w:after="0" w:line="240" w:lineRule="auto"/>
        <w:contextualSpacing/>
        <w:rPr>
          <w:rFonts w:asciiTheme="majorHAnsi" w:hAnsiTheme="majorHAnsi" w:cstheme="majorHAnsi"/>
          <w:iCs/>
          <w:sz w:val="24"/>
          <w:szCs w:val="24"/>
        </w:rPr>
      </w:pPr>
      <w:r w:rsidRPr="0026721F">
        <w:rPr>
          <w:rFonts w:asciiTheme="majorHAnsi" w:hAnsiTheme="majorHAnsi" w:cstheme="majorHAnsi"/>
          <w:sz w:val="24"/>
          <w:szCs w:val="24"/>
        </w:rPr>
        <w:t>10% Biodiversity net gain</w:t>
      </w:r>
    </w:p>
    <w:p w14:paraId="5E4E1AFD" w14:textId="77777777" w:rsidR="0026721F" w:rsidRDefault="0026721F" w:rsidP="0026721F">
      <w:pPr>
        <w:numPr>
          <w:ilvl w:val="0"/>
          <w:numId w:val="31"/>
        </w:numPr>
        <w:spacing w:after="120" w:line="240" w:lineRule="auto"/>
        <w:contextualSpacing/>
        <w:rPr>
          <w:rFonts w:asciiTheme="majorHAnsi" w:hAnsiTheme="majorHAnsi" w:cstheme="majorHAnsi"/>
          <w:iCs/>
          <w:sz w:val="24"/>
          <w:szCs w:val="24"/>
        </w:rPr>
      </w:pPr>
      <w:r w:rsidRPr="0026721F">
        <w:rPr>
          <w:rFonts w:asciiTheme="majorHAnsi" w:hAnsiTheme="majorHAnsi" w:cstheme="majorHAnsi"/>
          <w:iCs/>
          <w:sz w:val="24"/>
          <w:szCs w:val="24"/>
        </w:rPr>
        <w:t>An illustrative Masterplan which achieves Building for Healthy Life accreditation</w:t>
      </w:r>
    </w:p>
    <w:p w14:paraId="1E040087" w14:textId="77777777" w:rsidR="0026721F" w:rsidRPr="0026721F" w:rsidRDefault="0026721F" w:rsidP="0026721F">
      <w:pPr>
        <w:spacing w:after="120" w:line="240" w:lineRule="auto"/>
        <w:ind w:left="1146"/>
        <w:contextualSpacing/>
        <w:rPr>
          <w:rFonts w:asciiTheme="majorHAnsi" w:hAnsiTheme="majorHAnsi" w:cstheme="majorHAnsi"/>
          <w:iCs/>
          <w:sz w:val="24"/>
          <w:szCs w:val="24"/>
        </w:rPr>
      </w:pPr>
    </w:p>
    <w:p w14:paraId="756E4901" w14:textId="77777777" w:rsidR="0026721F" w:rsidRPr="0026721F" w:rsidRDefault="0026721F" w:rsidP="0026721F">
      <w:pPr>
        <w:spacing w:after="120" w:line="240" w:lineRule="auto"/>
        <w:ind w:left="720"/>
        <w:rPr>
          <w:rFonts w:asciiTheme="majorHAnsi" w:hAnsiTheme="majorHAnsi" w:cstheme="majorHAnsi"/>
          <w:iCs/>
          <w:sz w:val="24"/>
          <w:szCs w:val="24"/>
        </w:rPr>
      </w:pPr>
      <w:r w:rsidRPr="0026721F">
        <w:rPr>
          <w:rFonts w:asciiTheme="majorHAnsi" w:hAnsiTheme="majorHAnsi" w:cstheme="majorHAnsi"/>
          <w:iCs/>
          <w:sz w:val="24"/>
          <w:szCs w:val="24"/>
        </w:rPr>
        <w:t xml:space="preserve">Delivering a mixed-use development at this site aligns with Birmingham City Council's aspirations for this area of Digbeth as set out in the adopted Local Plan and the </w:t>
      </w:r>
      <w:r w:rsidRPr="0026721F">
        <w:rPr>
          <w:rFonts w:asciiTheme="majorHAnsi" w:hAnsiTheme="majorHAnsi" w:cstheme="majorHAnsi"/>
          <w:sz w:val="24"/>
          <w:szCs w:val="24"/>
        </w:rPr>
        <w:t>Our Future City: ‘Draft Central Birmingham Framework 2040’</w:t>
      </w:r>
      <w:r w:rsidRPr="0026721F">
        <w:rPr>
          <w:rFonts w:asciiTheme="majorHAnsi" w:hAnsiTheme="majorHAnsi" w:cstheme="majorHAnsi"/>
          <w:iCs/>
          <w:sz w:val="24"/>
          <w:szCs w:val="24"/>
        </w:rPr>
        <w:t>. In committing to deliver a mixed-use development, the site will seek to maximise the yield of new homes and will compliment Digbeth's economic and community activity by providing additional square footage to bolster accessible amenity provision in the area.</w:t>
      </w:r>
    </w:p>
    <w:p w14:paraId="22F39730" w14:textId="77777777" w:rsidR="0026721F" w:rsidRPr="0026721F" w:rsidRDefault="0026721F" w:rsidP="0026721F">
      <w:pPr>
        <w:spacing w:after="120" w:line="240" w:lineRule="auto"/>
        <w:ind w:left="720"/>
        <w:rPr>
          <w:rFonts w:asciiTheme="majorHAnsi" w:hAnsiTheme="majorHAnsi" w:cstheme="majorHAnsi"/>
          <w:iCs/>
          <w:sz w:val="24"/>
          <w:szCs w:val="24"/>
        </w:rPr>
      </w:pPr>
      <w:r w:rsidRPr="0026721F">
        <w:rPr>
          <w:rFonts w:asciiTheme="majorHAnsi" w:hAnsiTheme="majorHAnsi" w:cstheme="majorHAnsi"/>
          <w:iCs/>
          <w:sz w:val="24"/>
          <w:szCs w:val="24"/>
        </w:rPr>
        <w:t>The housing provision on site will deliver policy compliant 35% affordable housing and will balance tenures and types that respect local housing need with the nature of the site as a gateway location along rail and road links.</w:t>
      </w:r>
    </w:p>
    <w:p w14:paraId="31641AD3" w14:textId="77777777" w:rsidR="0026721F" w:rsidRDefault="0026721F" w:rsidP="002C7494">
      <w:pPr>
        <w:pStyle w:val="ReportTitle"/>
        <w:spacing w:after="120" w:line="240" w:lineRule="auto"/>
        <w:ind w:left="349" w:firstLine="11"/>
        <w:jc w:val="both"/>
        <w:rPr>
          <w:rFonts w:ascii="Calibri Light" w:hAnsi="Calibri Light" w:cs="Calibri Light"/>
          <w:b/>
          <w:color w:val="auto"/>
          <w:sz w:val="24"/>
          <w:szCs w:val="24"/>
        </w:rPr>
      </w:pPr>
    </w:p>
    <w:p w14:paraId="14B73194" w14:textId="27CE5373" w:rsidR="005B07C8" w:rsidRDefault="005B07C8" w:rsidP="002C7494">
      <w:pPr>
        <w:pStyle w:val="ReportTitle"/>
        <w:spacing w:after="120" w:line="240" w:lineRule="auto"/>
        <w:ind w:left="349" w:firstLine="11"/>
        <w:jc w:val="both"/>
        <w:rPr>
          <w:rFonts w:ascii="Calibri Light" w:hAnsi="Calibri Light" w:cs="Calibri Light"/>
          <w:b/>
          <w:color w:val="auto"/>
          <w:sz w:val="24"/>
          <w:szCs w:val="24"/>
        </w:rPr>
      </w:pPr>
      <w:r w:rsidRPr="0035389D">
        <w:rPr>
          <w:rFonts w:ascii="Calibri Light" w:hAnsi="Calibri Light" w:cs="Calibri Light"/>
          <w:b/>
          <w:color w:val="auto"/>
          <w:sz w:val="24"/>
          <w:szCs w:val="24"/>
        </w:rPr>
        <w:t>Disposal Strategy</w:t>
      </w:r>
    </w:p>
    <w:p w14:paraId="52F5B236" w14:textId="77777777" w:rsidR="005B07C8" w:rsidRPr="0035389D" w:rsidRDefault="005B07C8" w:rsidP="002C7494">
      <w:pPr>
        <w:spacing w:after="120" w:line="240" w:lineRule="auto"/>
        <w:ind w:left="644"/>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Homes England’s Land Disposal Policy requires that sites of this magnitude and capacity are offered to members of the Agency’s DPS utilising the building lease and following the Agency’s DPS disposal protocols. The building lease incorporates a number of Homes England’s policy requirements, namely:</w:t>
      </w:r>
    </w:p>
    <w:p w14:paraId="36C2AB58" w14:textId="7CB3FA3E" w:rsidR="005B07C8" w:rsidRPr="0035389D" w:rsidRDefault="005B07C8" w:rsidP="00C47D0F">
      <w:pPr>
        <w:pStyle w:val="ListParagraph"/>
        <w:numPr>
          <w:ilvl w:val="0"/>
          <w:numId w:val="18"/>
        </w:numPr>
        <w:spacing w:after="120" w:line="240" w:lineRule="auto"/>
        <w:ind w:left="1069" w:hanging="425"/>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 requirement to achieve an accelerated rate of construction above market rates currently being delivered</w:t>
      </w:r>
      <w:r w:rsidR="00967F86">
        <w:rPr>
          <w:rFonts w:ascii="Calibri Light" w:eastAsia="Times New Roman" w:hAnsi="Calibri Light" w:cs="Calibri Light"/>
          <w:sz w:val="24"/>
          <w:szCs w:val="24"/>
          <w:lang w:eastAsia="en-GB"/>
        </w:rPr>
        <w:t>.</w:t>
      </w:r>
    </w:p>
    <w:p w14:paraId="65340DC2" w14:textId="3A0D5C5D" w:rsidR="005B07C8" w:rsidRPr="0035389D" w:rsidRDefault="005B07C8" w:rsidP="00C47D0F">
      <w:pPr>
        <w:pStyle w:val="ListParagraph"/>
        <w:numPr>
          <w:ilvl w:val="0"/>
          <w:numId w:val="18"/>
        </w:numPr>
        <w:spacing w:after="120" w:line="240" w:lineRule="auto"/>
        <w:ind w:left="1069" w:hanging="425"/>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 requirement to support the use of Modern Methods of Construction (MMC) within schemes to accelerate construction</w:t>
      </w:r>
      <w:r w:rsidR="00967F86">
        <w:rPr>
          <w:rFonts w:ascii="Calibri Light" w:eastAsia="Times New Roman" w:hAnsi="Calibri Light" w:cs="Calibri Light"/>
          <w:sz w:val="24"/>
          <w:szCs w:val="24"/>
          <w:lang w:eastAsia="en-GB"/>
        </w:rPr>
        <w:t>.</w:t>
      </w:r>
    </w:p>
    <w:p w14:paraId="1900AD8F" w14:textId="0CC923CE" w:rsidR="005B07C8" w:rsidRPr="0035389D" w:rsidRDefault="005B07C8" w:rsidP="00C47D0F">
      <w:pPr>
        <w:pStyle w:val="ListParagraph"/>
        <w:numPr>
          <w:ilvl w:val="0"/>
          <w:numId w:val="18"/>
        </w:numPr>
        <w:spacing w:after="120" w:line="240" w:lineRule="auto"/>
        <w:ind w:left="1069" w:hanging="425"/>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 xml:space="preserve">a consideration of phased payments to improve cashflow and allow developers to focus capital on housing </w:t>
      </w:r>
      <w:r w:rsidR="00967F86" w:rsidRPr="0035389D">
        <w:rPr>
          <w:rFonts w:ascii="Calibri Light" w:eastAsia="Times New Roman" w:hAnsi="Calibri Light" w:cs="Calibri Light"/>
          <w:sz w:val="24"/>
          <w:szCs w:val="24"/>
          <w:lang w:eastAsia="en-GB"/>
        </w:rPr>
        <w:t>delivery.</w:t>
      </w:r>
    </w:p>
    <w:p w14:paraId="4A0F17DF" w14:textId="77777777" w:rsidR="005B07C8" w:rsidRPr="0035389D" w:rsidRDefault="005B07C8" w:rsidP="00C47D0F">
      <w:pPr>
        <w:pStyle w:val="ListParagraph"/>
        <w:numPr>
          <w:ilvl w:val="0"/>
          <w:numId w:val="18"/>
        </w:numPr>
        <w:spacing w:after="120" w:line="240" w:lineRule="auto"/>
        <w:ind w:left="1069" w:hanging="425"/>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 consideration to incorporate Homes England’s requirements in relation to Place Making including requirements relating to Building for a Healthy Life 12 (BfHL12).</w:t>
      </w:r>
    </w:p>
    <w:p w14:paraId="4CE5347C" w14:textId="02FC8E5A" w:rsidR="005B07C8" w:rsidRPr="0035389D" w:rsidRDefault="005B07C8" w:rsidP="00E61875">
      <w:pPr>
        <w:spacing w:after="120" w:line="240" w:lineRule="auto"/>
        <w:ind w:left="644"/>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 xml:space="preserve">The tendering process and disposal of </w:t>
      </w:r>
      <w:r w:rsidR="00402F1E">
        <w:rPr>
          <w:rFonts w:ascii="Calibri Light" w:eastAsia="Times New Roman" w:hAnsi="Calibri Light" w:cs="Calibri Light"/>
          <w:sz w:val="24"/>
          <w:szCs w:val="24"/>
          <w:lang w:eastAsia="en-GB"/>
        </w:rPr>
        <w:t>Middleway</w:t>
      </w:r>
      <w:r w:rsidRPr="0035389D">
        <w:rPr>
          <w:rFonts w:ascii="Calibri Light" w:eastAsia="Times New Roman" w:hAnsi="Calibri Light" w:cs="Calibri Light"/>
          <w:sz w:val="24"/>
          <w:szCs w:val="24"/>
          <w:lang w:eastAsia="en-GB"/>
        </w:rPr>
        <w:t xml:space="preserve"> will therefore need to </w:t>
      </w:r>
      <w:r w:rsidR="00967F86" w:rsidRPr="0035389D">
        <w:rPr>
          <w:rFonts w:ascii="Calibri Light" w:eastAsia="Times New Roman" w:hAnsi="Calibri Light" w:cs="Calibri Light"/>
          <w:sz w:val="24"/>
          <w:szCs w:val="24"/>
          <w:lang w:eastAsia="en-GB"/>
        </w:rPr>
        <w:t>consider</w:t>
      </w:r>
      <w:r w:rsidRPr="0035389D">
        <w:rPr>
          <w:rFonts w:ascii="Calibri Light" w:eastAsia="Times New Roman" w:hAnsi="Calibri Light" w:cs="Calibri Light"/>
          <w:sz w:val="24"/>
          <w:szCs w:val="24"/>
          <w:lang w:eastAsia="en-GB"/>
        </w:rPr>
        <w:t xml:space="preserve"> the above requirements.</w:t>
      </w:r>
    </w:p>
    <w:p w14:paraId="3D9D0B12" w14:textId="77777777" w:rsidR="00E61875" w:rsidRDefault="00E61875" w:rsidP="000D1E16">
      <w:pPr>
        <w:spacing w:after="140" w:line="360" w:lineRule="auto"/>
        <w:rPr>
          <w:rFonts w:asciiTheme="majorHAnsi" w:hAnsiTheme="majorHAnsi" w:cstheme="majorHAnsi"/>
          <w:sz w:val="24"/>
          <w:szCs w:val="24"/>
        </w:rPr>
      </w:pPr>
    </w:p>
    <w:p w14:paraId="6B101AA7" w14:textId="77777777" w:rsidR="008F7B3D" w:rsidRDefault="008F7B3D" w:rsidP="000D1E16">
      <w:pPr>
        <w:spacing w:after="140" w:line="360" w:lineRule="auto"/>
        <w:rPr>
          <w:rFonts w:asciiTheme="majorHAnsi" w:hAnsiTheme="majorHAnsi" w:cstheme="majorHAnsi"/>
          <w:sz w:val="24"/>
          <w:szCs w:val="24"/>
        </w:rPr>
      </w:pPr>
    </w:p>
    <w:p w14:paraId="7166269F" w14:textId="77777777" w:rsidR="008F7B3D" w:rsidRDefault="008F7B3D" w:rsidP="000D1E16">
      <w:pPr>
        <w:spacing w:after="140" w:line="360" w:lineRule="auto"/>
        <w:rPr>
          <w:rFonts w:asciiTheme="majorHAnsi" w:hAnsiTheme="majorHAnsi" w:cstheme="majorHAnsi"/>
          <w:sz w:val="24"/>
          <w:szCs w:val="24"/>
        </w:rPr>
      </w:pPr>
    </w:p>
    <w:p w14:paraId="3A7A05D3" w14:textId="77777777" w:rsidR="008F7B3D" w:rsidRDefault="008F7B3D" w:rsidP="000D1E16">
      <w:pPr>
        <w:spacing w:after="140" w:line="360" w:lineRule="auto"/>
        <w:rPr>
          <w:rFonts w:asciiTheme="majorHAnsi" w:hAnsiTheme="majorHAnsi" w:cstheme="majorHAnsi"/>
          <w:sz w:val="24"/>
          <w:szCs w:val="24"/>
        </w:rPr>
      </w:pPr>
    </w:p>
    <w:p w14:paraId="4AE762DD" w14:textId="77777777" w:rsidR="008F7B3D" w:rsidRPr="000D1E16" w:rsidRDefault="008F7B3D" w:rsidP="000D1E16">
      <w:pPr>
        <w:spacing w:after="140" w:line="360" w:lineRule="auto"/>
        <w:rPr>
          <w:rFonts w:asciiTheme="majorHAnsi" w:hAnsiTheme="majorHAnsi" w:cstheme="majorHAnsi"/>
          <w:sz w:val="24"/>
          <w:szCs w:val="24"/>
        </w:rPr>
      </w:pPr>
    </w:p>
    <w:p w14:paraId="34AA1876" w14:textId="3065DD82" w:rsidR="000D1E16" w:rsidRPr="00AF4281" w:rsidRDefault="000D1E16" w:rsidP="00AF4281">
      <w:pPr>
        <w:pStyle w:val="ListParagraph"/>
        <w:numPr>
          <w:ilvl w:val="0"/>
          <w:numId w:val="25"/>
        </w:numPr>
        <w:spacing w:after="0" w:line="360" w:lineRule="auto"/>
        <w:rPr>
          <w:rFonts w:asciiTheme="majorHAnsi" w:hAnsiTheme="majorHAnsi" w:cstheme="majorHAnsi"/>
          <w:b/>
          <w:bCs/>
          <w:color w:val="006C7D" w:themeColor="accent3"/>
          <w:sz w:val="28"/>
          <w:szCs w:val="28"/>
        </w:rPr>
      </w:pPr>
      <w:r w:rsidRPr="00AF4281">
        <w:rPr>
          <w:rFonts w:asciiTheme="majorHAnsi" w:hAnsiTheme="majorHAnsi" w:cstheme="majorHAnsi"/>
          <w:b/>
          <w:color w:val="006C7D" w:themeColor="accent3"/>
          <w:sz w:val="28"/>
          <w:szCs w:val="28"/>
        </w:rPr>
        <w:t>The Services</w:t>
      </w:r>
    </w:p>
    <w:p w14:paraId="1DC2E775" w14:textId="52B674E6" w:rsidR="004653C0" w:rsidRDefault="004653C0" w:rsidP="002C7494">
      <w:pPr>
        <w:spacing w:after="120" w:line="240" w:lineRule="auto"/>
        <w:ind w:left="7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 xml:space="preserve">Based on the above, Homes England will require the appointed agent to undertake the key services listed below. This is not an exhaustive </w:t>
      </w:r>
      <w:r w:rsidR="00967F86" w:rsidRPr="0035389D">
        <w:rPr>
          <w:rFonts w:ascii="Calibri Light" w:eastAsia="Times New Roman" w:hAnsi="Calibri Light" w:cs="Calibri Light"/>
          <w:spacing w:val="-2"/>
          <w:sz w:val="24"/>
          <w:szCs w:val="24"/>
          <w:lang w:eastAsia="en-GB"/>
        </w:rPr>
        <w:t>list,</w:t>
      </w:r>
      <w:r w:rsidRPr="0035389D">
        <w:rPr>
          <w:rFonts w:ascii="Calibri Light" w:eastAsia="Times New Roman" w:hAnsi="Calibri Light" w:cs="Calibri Light"/>
          <w:spacing w:val="-2"/>
          <w:sz w:val="24"/>
          <w:szCs w:val="24"/>
          <w:lang w:eastAsia="en-GB"/>
        </w:rPr>
        <w:t xml:space="preserve"> and the consultant is requested to make any recommendations for amendments or additions in their return.</w:t>
      </w:r>
    </w:p>
    <w:p w14:paraId="5C6804F8" w14:textId="77777777" w:rsidR="0046622E" w:rsidRPr="0035389D" w:rsidRDefault="0046622E" w:rsidP="002C7494">
      <w:pPr>
        <w:spacing w:after="120" w:line="240" w:lineRule="auto"/>
        <w:ind w:left="720"/>
        <w:jc w:val="both"/>
        <w:rPr>
          <w:rFonts w:ascii="Calibri Light" w:eastAsia="Times New Roman" w:hAnsi="Calibri Light" w:cs="Calibri Light"/>
          <w:spacing w:val="-2"/>
          <w:sz w:val="24"/>
          <w:szCs w:val="24"/>
          <w:lang w:eastAsia="en-GB"/>
        </w:rPr>
      </w:pPr>
    </w:p>
    <w:p w14:paraId="5936245B" w14:textId="77777777" w:rsidR="004653C0" w:rsidRPr="0035389D" w:rsidRDefault="004653C0" w:rsidP="00D55D26">
      <w:pPr>
        <w:ind w:left="360" w:firstLine="720"/>
        <w:rPr>
          <w:rFonts w:ascii="Calibri Light" w:eastAsia="Times New Roman" w:hAnsi="Calibri Light" w:cs="Calibri Light"/>
          <w:b/>
          <w:spacing w:val="-2"/>
          <w:sz w:val="24"/>
          <w:szCs w:val="24"/>
          <w:lang w:eastAsia="en-GB"/>
        </w:rPr>
      </w:pPr>
      <w:r w:rsidRPr="0035389D">
        <w:rPr>
          <w:rFonts w:ascii="Calibri Light" w:eastAsia="Times New Roman" w:hAnsi="Calibri Light" w:cs="Calibri Light"/>
          <w:b/>
          <w:spacing w:val="-2"/>
          <w:sz w:val="24"/>
          <w:szCs w:val="24"/>
          <w:lang w:eastAsia="en-GB"/>
        </w:rPr>
        <w:t>Stage 1</w:t>
      </w:r>
    </w:p>
    <w:p w14:paraId="0D1DA163" w14:textId="578386C2" w:rsidR="004653C0" w:rsidRDefault="004653C0"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 xml:space="preserve">Identify a lead </w:t>
      </w:r>
      <w:r w:rsidR="00472E29">
        <w:rPr>
          <w:rFonts w:ascii="Calibri Light" w:eastAsia="Times New Roman" w:hAnsi="Calibri Light" w:cs="Calibri Light"/>
          <w:spacing w:val="-2"/>
          <w:sz w:val="24"/>
          <w:szCs w:val="24"/>
          <w:lang w:eastAsia="en-GB"/>
        </w:rPr>
        <w:t>Consultant</w:t>
      </w:r>
      <w:r w:rsidRPr="0035389D">
        <w:rPr>
          <w:rFonts w:ascii="Calibri Light" w:eastAsia="Times New Roman" w:hAnsi="Calibri Light" w:cs="Calibri Light"/>
          <w:spacing w:val="-2"/>
          <w:sz w:val="24"/>
          <w:szCs w:val="24"/>
          <w:lang w:eastAsia="en-GB"/>
        </w:rPr>
        <w:t xml:space="preserve"> and maintain this throughout the commission;</w:t>
      </w:r>
    </w:p>
    <w:p w14:paraId="7D7A8572" w14:textId="55079AD7" w:rsidR="00D453A8" w:rsidRDefault="00D453A8"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Pr>
          <w:rFonts w:ascii="Calibri Light" w:eastAsia="Times New Roman" w:hAnsi="Calibri Light" w:cs="Calibri Light"/>
          <w:spacing w:val="-2"/>
          <w:sz w:val="24"/>
          <w:szCs w:val="24"/>
          <w:lang w:eastAsia="en-GB"/>
        </w:rPr>
        <w:t>Undertake a property market analysis by review of a residential mixed use scheme in terms of supply and demand at sub-regional and local levels to advise on in terms of commercial re</w:t>
      </w:r>
      <w:r w:rsidR="002C6A51">
        <w:rPr>
          <w:rFonts w:ascii="Calibri Light" w:eastAsia="Times New Roman" w:hAnsi="Calibri Light" w:cs="Calibri Light"/>
          <w:spacing w:val="-2"/>
          <w:sz w:val="24"/>
          <w:szCs w:val="24"/>
          <w:lang w:eastAsia="en-GB"/>
        </w:rPr>
        <w:t>t</w:t>
      </w:r>
      <w:r>
        <w:rPr>
          <w:rFonts w:ascii="Calibri Light" w:eastAsia="Times New Roman" w:hAnsi="Calibri Light" w:cs="Calibri Light"/>
          <w:spacing w:val="-2"/>
          <w:sz w:val="24"/>
          <w:szCs w:val="24"/>
          <w:lang w:eastAsia="en-GB"/>
        </w:rPr>
        <w:t>urn;</w:t>
      </w:r>
    </w:p>
    <w:p w14:paraId="5D73DC50" w14:textId="1F3DC13C" w:rsidR="0046622E" w:rsidRDefault="0046622E"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Pr>
          <w:rFonts w:ascii="Calibri Light" w:eastAsia="Times New Roman" w:hAnsi="Calibri Light" w:cs="Calibri Light"/>
          <w:spacing w:val="-2"/>
          <w:sz w:val="24"/>
          <w:szCs w:val="24"/>
          <w:lang w:eastAsia="en-GB"/>
        </w:rPr>
        <w:t>Property advice and input into the masterplanning process including viability testing of th</w:t>
      </w:r>
      <w:r w:rsidR="00103162">
        <w:rPr>
          <w:rFonts w:ascii="Calibri Light" w:eastAsia="Times New Roman" w:hAnsi="Calibri Light" w:cs="Calibri Light"/>
          <w:spacing w:val="-2"/>
          <w:sz w:val="24"/>
          <w:szCs w:val="24"/>
          <w:lang w:eastAsia="en-GB"/>
        </w:rPr>
        <w:t>r</w:t>
      </w:r>
      <w:r>
        <w:rPr>
          <w:rFonts w:ascii="Calibri Light" w:eastAsia="Times New Roman" w:hAnsi="Calibri Light" w:cs="Calibri Light"/>
          <w:spacing w:val="-2"/>
          <w:sz w:val="24"/>
          <w:szCs w:val="24"/>
          <w:lang w:eastAsia="en-GB"/>
        </w:rPr>
        <w:t>e</w:t>
      </w:r>
      <w:r w:rsidR="00103162">
        <w:rPr>
          <w:rFonts w:ascii="Calibri Light" w:eastAsia="Times New Roman" w:hAnsi="Calibri Light" w:cs="Calibri Light"/>
          <w:spacing w:val="-2"/>
          <w:sz w:val="24"/>
          <w:szCs w:val="24"/>
          <w:lang w:eastAsia="en-GB"/>
        </w:rPr>
        <w:t xml:space="preserve">e </w:t>
      </w:r>
      <w:r>
        <w:rPr>
          <w:rFonts w:ascii="Calibri Light" w:eastAsia="Times New Roman" w:hAnsi="Calibri Light" w:cs="Calibri Light"/>
          <w:spacing w:val="-2"/>
          <w:sz w:val="24"/>
          <w:szCs w:val="24"/>
          <w:lang w:eastAsia="en-GB"/>
        </w:rPr>
        <w:t>illustrative masterplanning options;</w:t>
      </w:r>
    </w:p>
    <w:p w14:paraId="0E0F327C" w14:textId="66EEB805" w:rsidR="000849B4" w:rsidRDefault="000849B4"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Pr>
          <w:rFonts w:ascii="Calibri Light" w:eastAsia="Times New Roman" w:hAnsi="Calibri Light" w:cs="Calibri Light"/>
          <w:spacing w:val="-2"/>
          <w:sz w:val="24"/>
          <w:szCs w:val="24"/>
          <w:lang w:eastAsia="en-GB"/>
        </w:rPr>
        <w:t xml:space="preserve">Undertake soft </w:t>
      </w:r>
      <w:r w:rsidR="002B7958" w:rsidRPr="002B7958">
        <w:rPr>
          <w:rFonts w:ascii="Calibri Light" w:eastAsia="Times New Roman" w:hAnsi="Calibri Light" w:cs="Calibri Light"/>
          <w:spacing w:val="-2"/>
          <w:sz w:val="24"/>
          <w:szCs w:val="24"/>
          <w:lang w:eastAsia="en-GB"/>
        </w:rPr>
        <w:t>market testing</w:t>
      </w:r>
      <w:r>
        <w:rPr>
          <w:rFonts w:ascii="Calibri Light" w:eastAsia="Times New Roman" w:hAnsi="Calibri Light" w:cs="Calibri Light"/>
          <w:spacing w:val="-2"/>
          <w:sz w:val="24"/>
          <w:szCs w:val="24"/>
          <w:lang w:eastAsia="en-GB"/>
        </w:rPr>
        <w:t>;</w:t>
      </w:r>
    </w:p>
    <w:p w14:paraId="7491809D" w14:textId="34032FC6" w:rsidR="002C6A51" w:rsidRDefault="002C6A51"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Pr>
          <w:rFonts w:ascii="Calibri Light" w:eastAsia="Times New Roman" w:hAnsi="Calibri Light" w:cs="Calibri Light"/>
          <w:spacing w:val="-2"/>
          <w:sz w:val="24"/>
          <w:szCs w:val="24"/>
          <w:lang w:eastAsia="en-GB"/>
        </w:rPr>
        <w:t xml:space="preserve">Provide advice and support </w:t>
      </w:r>
      <w:r w:rsidR="00F47A77">
        <w:rPr>
          <w:rFonts w:ascii="Calibri Light" w:eastAsia="Times New Roman" w:hAnsi="Calibri Light" w:cs="Calibri Light"/>
          <w:spacing w:val="-2"/>
          <w:sz w:val="24"/>
          <w:szCs w:val="24"/>
          <w:lang w:eastAsia="en-GB"/>
        </w:rPr>
        <w:t xml:space="preserve">to Home England’s core Project team throughout the outline planning application process and provide </w:t>
      </w:r>
      <w:r w:rsidR="00013294">
        <w:rPr>
          <w:rFonts w:ascii="Calibri Light" w:eastAsia="Times New Roman" w:hAnsi="Calibri Light" w:cs="Calibri Light"/>
          <w:spacing w:val="-2"/>
          <w:sz w:val="24"/>
          <w:szCs w:val="24"/>
          <w:lang w:eastAsia="en-GB"/>
        </w:rPr>
        <w:t xml:space="preserve">economic </w:t>
      </w:r>
      <w:r w:rsidR="00F47A77">
        <w:rPr>
          <w:rFonts w:ascii="Calibri Light" w:eastAsia="Times New Roman" w:hAnsi="Calibri Light" w:cs="Calibri Light"/>
          <w:spacing w:val="-2"/>
          <w:sz w:val="24"/>
          <w:szCs w:val="24"/>
          <w:lang w:eastAsia="en-GB"/>
        </w:rPr>
        <w:t>viability assessments on the S106 requirements if necessary</w:t>
      </w:r>
      <w:r w:rsidR="008F7B3D">
        <w:rPr>
          <w:rFonts w:ascii="Calibri Light" w:eastAsia="Times New Roman" w:hAnsi="Calibri Light" w:cs="Calibri Light"/>
          <w:spacing w:val="-2"/>
          <w:sz w:val="24"/>
          <w:szCs w:val="24"/>
          <w:lang w:eastAsia="en-GB"/>
        </w:rPr>
        <w:t>;</w:t>
      </w:r>
    </w:p>
    <w:p w14:paraId="55193143" w14:textId="51EA1EC3" w:rsidR="00FC30CC" w:rsidRPr="002B7958" w:rsidRDefault="000849B4" w:rsidP="004653C0">
      <w:pPr>
        <w:pStyle w:val="ListParagraph"/>
        <w:widowControl w:val="0"/>
        <w:numPr>
          <w:ilvl w:val="0"/>
          <w:numId w:val="19"/>
        </w:numPr>
        <w:spacing w:after="120" w:line="240" w:lineRule="auto"/>
        <w:ind w:hanging="436"/>
        <w:contextualSpacing w:val="0"/>
        <w:jc w:val="both"/>
        <w:rPr>
          <w:rFonts w:ascii="Calibri Light" w:eastAsia="Times New Roman" w:hAnsi="Calibri Light" w:cs="Calibri Light"/>
          <w:spacing w:val="-2"/>
          <w:sz w:val="24"/>
          <w:szCs w:val="24"/>
          <w:lang w:eastAsia="en-GB"/>
        </w:rPr>
      </w:pPr>
      <w:r>
        <w:rPr>
          <w:rFonts w:ascii="Calibri Light" w:eastAsia="Times New Roman" w:hAnsi="Calibri Light" w:cs="Calibri Light"/>
          <w:spacing w:val="-2"/>
          <w:sz w:val="24"/>
          <w:szCs w:val="24"/>
          <w:lang w:eastAsia="en-GB"/>
        </w:rPr>
        <w:t xml:space="preserve">Establish Disposal Strategy </w:t>
      </w:r>
      <w:r w:rsidR="002B7958" w:rsidRPr="002B7958">
        <w:rPr>
          <w:rFonts w:ascii="Calibri Light" w:eastAsia="Times New Roman" w:hAnsi="Calibri Light" w:cs="Calibri Light"/>
          <w:spacing w:val="-2"/>
          <w:sz w:val="24"/>
          <w:szCs w:val="24"/>
          <w:lang w:eastAsia="en-GB"/>
        </w:rPr>
        <w:t>including E</w:t>
      </w:r>
      <w:r w:rsidR="002B7958">
        <w:rPr>
          <w:rFonts w:ascii="Calibri Light" w:eastAsia="Times New Roman" w:hAnsi="Calibri Light" w:cs="Calibri Light"/>
          <w:spacing w:val="-2"/>
          <w:sz w:val="24"/>
          <w:szCs w:val="24"/>
          <w:lang w:eastAsia="en-GB"/>
        </w:rPr>
        <w:t>O</w:t>
      </w:r>
      <w:r w:rsidR="002B7958" w:rsidRPr="002B7958">
        <w:rPr>
          <w:rFonts w:ascii="Calibri Light" w:eastAsia="Times New Roman" w:hAnsi="Calibri Light" w:cs="Calibri Light"/>
          <w:spacing w:val="-2"/>
          <w:sz w:val="24"/>
          <w:szCs w:val="24"/>
          <w:lang w:eastAsia="en-GB"/>
        </w:rPr>
        <w:t>I &amp; Sifting Brief stages;</w:t>
      </w:r>
    </w:p>
    <w:p w14:paraId="44C4FCC6" w14:textId="77777777" w:rsidR="004653C0" w:rsidRPr="0035389D" w:rsidRDefault="004653C0" w:rsidP="004653C0">
      <w:pPr>
        <w:pStyle w:val="NoSpacing"/>
        <w:numPr>
          <w:ilvl w:val="0"/>
          <w:numId w:val="20"/>
        </w:numPr>
        <w:spacing w:after="120"/>
        <w:ind w:hanging="436"/>
        <w:jc w:val="both"/>
        <w:rPr>
          <w:rFonts w:ascii="Calibri Light" w:hAnsi="Calibri Light" w:cs="Calibri Light"/>
          <w:sz w:val="24"/>
          <w:szCs w:val="24"/>
        </w:rPr>
      </w:pPr>
      <w:r w:rsidRPr="0035389D">
        <w:rPr>
          <w:rFonts w:ascii="Calibri Light" w:hAnsi="Calibri Light" w:cs="Calibri Light"/>
          <w:sz w:val="24"/>
          <w:szCs w:val="24"/>
        </w:rPr>
        <w:t>P</w:t>
      </w:r>
      <w:r w:rsidRPr="0035389D">
        <w:rPr>
          <w:rFonts w:ascii="Calibri Light" w:hAnsi="Calibri Light" w:cs="Calibri Light"/>
          <w:spacing w:val="1"/>
          <w:sz w:val="24"/>
          <w:szCs w:val="24"/>
        </w:rPr>
        <w:t>r</w:t>
      </w:r>
      <w:r w:rsidRPr="0035389D">
        <w:rPr>
          <w:rFonts w:ascii="Calibri Light" w:hAnsi="Calibri Light" w:cs="Calibri Light"/>
          <w:sz w:val="24"/>
          <w:szCs w:val="24"/>
        </w:rPr>
        <w:t>epa</w:t>
      </w:r>
      <w:r w:rsidRPr="0035389D">
        <w:rPr>
          <w:rFonts w:ascii="Calibri Light" w:hAnsi="Calibri Light" w:cs="Calibri Light"/>
          <w:spacing w:val="1"/>
          <w:sz w:val="24"/>
          <w:szCs w:val="24"/>
        </w:rPr>
        <w:t>r</w:t>
      </w:r>
      <w:r w:rsidRPr="0035389D">
        <w:rPr>
          <w:rFonts w:ascii="Calibri Light" w:hAnsi="Calibri Light" w:cs="Calibri Light"/>
          <w:sz w:val="24"/>
          <w:szCs w:val="24"/>
        </w:rPr>
        <w:t>a</w:t>
      </w:r>
      <w:r w:rsidRPr="0035389D">
        <w:rPr>
          <w:rFonts w:ascii="Calibri Light" w:hAnsi="Calibri Light" w:cs="Calibri Light"/>
          <w:spacing w:val="1"/>
          <w:sz w:val="24"/>
          <w:szCs w:val="24"/>
        </w:rPr>
        <w:t>t</w:t>
      </w:r>
      <w:r w:rsidRPr="0035389D">
        <w:rPr>
          <w:rFonts w:ascii="Calibri Light" w:hAnsi="Calibri Light" w:cs="Calibri Light"/>
          <w:sz w:val="24"/>
          <w:szCs w:val="24"/>
        </w:rPr>
        <w:t>ion</w:t>
      </w:r>
      <w:r w:rsidRPr="0035389D">
        <w:rPr>
          <w:rFonts w:ascii="Calibri Light" w:hAnsi="Calibri Light" w:cs="Calibri Light"/>
          <w:spacing w:val="-2"/>
          <w:sz w:val="24"/>
          <w:szCs w:val="24"/>
        </w:rPr>
        <w:t xml:space="preserve"> </w:t>
      </w:r>
      <w:r w:rsidRPr="0035389D">
        <w:rPr>
          <w:rFonts w:ascii="Calibri Light" w:hAnsi="Calibri Light" w:cs="Calibri Light"/>
          <w:spacing w:val="-3"/>
          <w:sz w:val="24"/>
          <w:szCs w:val="24"/>
        </w:rPr>
        <w:t>o</w:t>
      </w:r>
      <w:r w:rsidRPr="0035389D">
        <w:rPr>
          <w:rFonts w:ascii="Calibri Light" w:hAnsi="Calibri Light" w:cs="Calibri Light"/>
          <w:sz w:val="24"/>
          <w:szCs w:val="24"/>
        </w:rPr>
        <w:t>f</w:t>
      </w:r>
      <w:r w:rsidRPr="0035389D">
        <w:rPr>
          <w:rFonts w:ascii="Calibri Light" w:hAnsi="Calibri Light" w:cs="Calibri Light"/>
          <w:spacing w:val="2"/>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he</w:t>
      </w:r>
      <w:r w:rsidRPr="0035389D">
        <w:rPr>
          <w:rFonts w:ascii="Calibri Light" w:hAnsi="Calibri Light" w:cs="Calibri Light"/>
          <w:spacing w:val="-4"/>
          <w:sz w:val="24"/>
          <w:szCs w:val="24"/>
        </w:rPr>
        <w:t xml:space="preserve"> </w:t>
      </w:r>
      <w:r w:rsidRPr="0035389D">
        <w:rPr>
          <w:rFonts w:ascii="Calibri Light" w:hAnsi="Calibri Light" w:cs="Calibri Light"/>
          <w:spacing w:val="2"/>
          <w:sz w:val="24"/>
          <w:szCs w:val="24"/>
        </w:rPr>
        <w:t>T</w:t>
      </w:r>
      <w:r w:rsidRPr="0035389D">
        <w:rPr>
          <w:rFonts w:ascii="Calibri Light" w:hAnsi="Calibri Light" w:cs="Calibri Light"/>
          <w:sz w:val="24"/>
          <w:szCs w:val="24"/>
        </w:rPr>
        <w:t>end</w:t>
      </w:r>
      <w:r w:rsidRPr="0035389D">
        <w:rPr>
          <w:rFonts w:ascii="Calibri Light" w:hAnsi="Calibri Light" w:cs="Calibri Light"/>
          <w:spacing w:val="-3"/>
          <w:sz w:val="24"/>
          <w:szCs w:val="24"/>
        </w:rPr>
        <w:t>e</w:t>
      </w:r>
      <w:r w:rsidRPr="0035389D">
        <w:rPr>
          <w:rFonts w:ascii="Calibri Light" w:hAnsi="Calibri Light" w:cs="Calibri Light"/>
          <w:sz w:val="24"/>
          <w:szCs w:val="24"/>
        </w:rPr>
        <w:t>r</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Pa</w:t>
      </w:r>
      <w:r w:rsidRPr="0035389D">
        <w:rPr>
          <w:rFonts w:ascii="Calibri Light" w:hAnsi="Calibri Light" w:cs="Calibri Light"/>
          <w:spacing w:val="-3"/>
          <w:sz w:val="24"/>
          <w:szCs w:val="24"/>
        </w:rPr>
        <w:t>c</w:t>
      </w:r>
      <w:r w:rsidRPr="0035389D">
        <w:rPr>
          <w:rFonts w:ascii="Calibri Light" w:hAnsi="Calibri Light" w:cs="Calibri Light"/>
          <w:sz w:val="24"/>
          <w:szCs w:val="24"/>
        </w:rPr>
        <w:t xml:space="preserve">k </w:t>
      </w:r>
      <w:r w:rsidRPr="0035389D">
        <w:rPr>
          <w:rFonts w:ascii="Calibri Light" w:hAnsi="Calibri Light" w:cs="Calibri Light"/>
          <w:spacing w:val="3"/>
          <w:sz w:val="24"/>
          <w:szCs w:val="24"/>
        </w:rPr>
        <w:t>f</w:t>
      </w:r>
      <w:r w:rsidRPr="0035389D">
        <w:rPr>
          <w:rFonts w:ascii="Calibri Light" w:hAnsi="Calibri Light" w:cs="Calibri Light"/>
          <w:spacing w:val="-3"/>
          <w:sz w:val="24"/>
          <w:szCs w:val="24"/>
        </w:rPr>
        <w:t>o</w:t>
      </w:r>
      <w:r w:rsidRPr="0035389D">
        <w:rPr>
          <w:rFonts w:ascii="Calibri Light" w:hAnsi="Calibri Light" w:cs="Calibri Light"/>
          <w:sz w:val="24"/>
          <w:szCs w:val="24"/>
        </w:rPr>
        <w:t>r</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issue</w:t>
      </w:r>
      <w:r w:rsidRPr="0035389D">
        <w:rPr>
          <w:rFonts w:ascii="Calibri Light" w:hAnsi="Calibri Light" w:cs="Calibri Light"/>
          <w:spacing w:val="-2"/>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o</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bidde</w:t>
      </w:r>
      <w:r w:rsidRPr="0035389D">
        <w:rPr>
          <w:rFonts w:ascii="Calibri Light" w:hAnsi="Calibri Light" w:cs="Calibri Light"/>
          <w:spacing w:val="-2"/>
          <w:sz w:val="24"/>
          <w:szCs w:val="24"/>
        </w:rPr>
        <w:t>r</w:t>
      </w:r>
      <w:r w:rsidRPr="0035389D">
        <w:rPr>
          <w:rFonts w:ascii="Calibri Light" w:hAnsi="Calibri Light" w:cs="Calibri Light"/>
          <w:sz w:val="24"/>
          <w:szCs w:val="24"/>
        </w:rPr>
        <w:t>s</w:t>
      </w:r>
      <w:r w:rsidRPr="0035389D">
        <w:rPr>
          <w:rFonts w:ascii="Calibri Light" w:hAnsi="Calibri Light" w:cs="Calibri Light"/>
          <w:spacing w:val="1"/>
          <w:sz w:val="24"/>
          <w:szCs w:val="24"/>
        </w:rPr>
        <w:t xml:space="preserve"> </w:t>
      </w:r>
      <w:r w:rsidRPr="0035389D">
        <w:rPr>
          <w:rFonts w:ascii="Calibri Light" w:hAnsi="Calibri Light" w:cs="Calibri Light"/>
          <w:sz w:val="24"/>
          <w:szCs w:val="24"/>
        </w:rPr>
        <w:t xml:space="preserve">at </w:t>
      </w:r>
      <w:r w:rsidRPr="0035389D">
        <w:rPr>
          <w:rFonts w:ascii="Calibri Light" w:hAnsi="Calibri Light" w:cs="Calibri Light"/>
          <w:spacing w:val="1"/>
          <w:sz w:val="24"/>
          <w:szCs w:val="24"/>
        </w:rPr>
        <w:t>t</w:t>
      </w:r>
      <w:r w:rsidRPr="0035389D">
        <w:rPr>
          <w:rFonts w:ascii="Calibri Light" w:hAnsi="Calibri Light" w:cs="Calibri Light"/>
          <w:sz w:val="24"/>
          <w:szCs w:val="24"/>
        </w:rPr>
        <w:t>he</w:t>
      </w:r>
      <w:r w:rsidRPr="0035389D">
        <w:rPr>
          <w:rFonts w:ascii="Calibri Light" w:hAnsi="Calibri Light" w:cs="Calibri Light"/>
          <w:spacing w:val="-2"/>
          <w:sz w:val="24"/>
          <w:szCs w:val="24"/>
        </w:rPr>
        <w:t xml:space="preserve"> </w:t>
      </w:r>
      <w:r w:rsidRPr="0035389D">
        <w:rPr>
          <w:rFonts w:ascii="Calibri Light" w:hAnsi="Calibri Light" w:cs="Calibri Light"/>
          <w:spacing w:val="1"/>
          <w:sz w:val="24"/>
          <w:szCs w:val="24"/>
        </w:rPr>
        <w:t>I</w:t>
      </w:r>
      <w:r w:rsidRPr="0035389D">
        <w:rPr>
          <w:rFonts w:ascii="Calibri Light" w:hAnsi="Calibri Light" w:cs="Calibri Light"/>
          <w:sz w:val="24"/>
          <w:szCs w:val="24"/>
        </w:rPr>
        <w:t>n</w:t>
      </w:r>
      <w:r w:rsidRPr="0035389D">
        <w:rPr>
          <w:rFonts w:ascii="Calibri Light" w:hAnsi="Calibri Light" w:cs="Calibri Light"/>
          <w:spacing w:val="-3"/>
          <w:sz w:val="24"/>
          <w:szCs w:val="24"/>
        </w:rPr>
        <w:t>v</w:t>
      </w:r>
      <w:r w:rsidRPr="0035389D">
        <w:rPr>
          <w:rFonts w:ascii="Calibri Light" w:hAnsi="Calibri Light" w:cs="Calibri Light"/>
          <w:sz w:val="24"/>
          <w:szCs w:val="24"/>
        </w:rPr>
        <w:t>i</w:t>
      </w:r>
      <w:r w:rsidRPr="0035389D">
        <w:rPr>
          <w:rFonts w:ascii="Calibri Light" w:hAnsi="Calibri Light" w:cs="Calibri Light"/>
          <w:spacing w:val="1"/>
          <w:sz w:val="24"/>
          <w:szCs w:val="24"/>
        </w:rPr>
        <w:t>t</w:t>
      </w:r>
      <w:r w:rsidRPr="0035389D">
        <w:rPr>
          <w:rFonts w:ascii="Calibri Light" w:hAnsi="Calibri Light" w:cs="Calibri Light"/>
          <w:sz w:val="24"/>
          <w:szCs w:val="24"/>
        </w:rPr>
        <w:t>a</w:t>
      </w:r>
      <w:r w:rsidRPr="0035389D">
        <w:rPr>
          <w:rFonts w:ascii="Calibri Light" w:hAnsi="Calibri Light" w:cs="Calibri Light"/>
          <w:spacing w:val="1"/>
          <w:sz w:val="24"/>
          <w:szCs w:val="24"/>
        </w:rPr>
        <w:t>t</w:t>
      </w:r>
      <w:r w:rsidRPr="0035389D">
        <w:rPr>
          <w:rFonts w:ascii="Calibri Light" w:hAnsi="Calibri Light" w:cs="Calibri Light"/>
          <w:sz w:val="24"/>
          <w:szCs w:val="24"/>
        </w:rPr>
        <w:t>ion</w:t>
      </w:r>
      <w:r w:rsidRPr="0035389D">
        <w:rPr>
          <w:rFonts w:ascii="Calibri Light" w:hAnsi="Calibri Light" w:cs="Calibri Light"/>
          <w:spacing w:val="-2"/>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o</w:t>
      </w:r>
      <w:r w:rsidRPr="0035389D">
        <w:rPr>
          <w:rFonts w:ascii="Calibri Light" w:hAnsi="Calibri Light" w:cs="Calibri Light"/>
          <w:spacing w:val="-4"/>
          <w:sz w:val="24"/>
          <w:szCs w:val="24"/>
        </w:rPr>
        <w:t xml:space="preserve"> </w:t>
      </w:r>
      <w:r w:rsidRPr="0035389D">
        <w:rPr>
          <w:rFonts w:ascii="Calibri Light" w:hAnsi="Calibri Light" w:cs="Calibri Light"/>
          <w:spacing w:val="2"/>
          <w:sz w:val="24"/>
          <w:szCs w:val="24"/>
        </w:rPr>
        <w:t>T</w:t>
      </w:r>
      <w:r w:rsidRPr="0035389D">
        <w:rPr>
          <w:rFonts w:ascii="Calibri Light" w:hAnsi="Calibri Light" w:cs="Calibri Light"/>
          <w:sz w:val="24"/>
          <w:szCs w:val="24"/>
        </w:rPr>
        <w:t>e</w:t>
      </w:r>
      <w:r w:rsidRPr="0035389D">
        <w:rPr>
          <w:rFonts w:ascii="Calibri Light" w:hAnsi="Calibri Light" w:cs="Calibri Light"/>
          <w:spacing w:val="-3"/>
          <w:sz w:val="24"/>
          <w:szCs w:val="24"/>
        </w:rPr>
        <w:t>n</w:t>
      </w:r>
      <w:r w:rsidRPr="0035389D">
        <w:rPr>
          <w:rFonts w:ascii="Calibri Light" w:hAnsi="Calibri Light" w:cs="Calibri Light"/>
          <w:sz w:val="24"/>
          <w:szCs w:val="24"/>
        </w:rPr>
        <w:t xml:space="preserve">der </w:t>
      </w:r>
      <w:r w:rsidRPr="0035389D">
        <w:rPr>
          <w:rFonts w:ascii="Calibri Light" w:hAnsi="Calibri Light" w:cs="Calibri Light"/>
          <w:spacing w:val="1"/>
          <w:sz w:val="24"/>
          <w:szCs w:val="24"/>
        </w:rPr>
        <w:t>(</w:t>
      </w:r>
      <w:r w:rsidRPr="0035389D">
        <w:rPr>
          <w:rFonts w:ascii="Calibri Light" w:hAnsi="Calibri Light" w:cs="Calibri Light"/>
          <w:spacing w:val="-2"/>
          <w:sz w:val="24"/>
          <w:szCs w:val="24"/>
        </w:rPr>
        <w:t>I</w:t>
      </w:r>
      <w:r w:rsidRPr="0035389D">
        <w:rPr>
          <w:rFonts w:ascii="Calibri Light" w:hAnsi="Calibri Light" w:cs="Calibri Light"/>
          <w:sz w:val="24"/>
          <w:szCs w:val="24"/>
        </w:rPr>
        <w:t>TT)</w:t>
      </w:r>
      <w:r w:rsidRPr="0035389D">
        <w:rPr>
          <w:rFonts w:ascii="Calibri Light" w:hAnsi="Calibri Light" w:cs="Calibri Light"/>
          <w:spacing w:val="2"/>
          <w:sz w:val="24"/>
          <w:szCs w:val="24"/>
        </w:rPr>
        <w:t xml:space="preserve"> </w:t>
      </w:r>
      <w:r w:rsidRPr="0035389D">
        <w:rPr>
          <w:rFonts w:ascii="Calibri Light" w:hAnsi="Calibri Light" w:cs="Calibri Light"/>
          <w:spacing w:val="-3"/>
          <w:sz w:val="24"/>
          <w:szCs w:val="24"/>
        </w:rPr>
        <w:t>s</w:t>
      </w:r>
      <w:r w:rsidRPr="0035389D">
        <w:rPr>
          <w:rFonts w:ascii="Calibri Light" w:hAnsi="Calibri Light" w:cs="Calibri Light"/>
          <w:spacing w:val="1"/>
          <w:sz w:val="24"/>
          <w:szCs w:val="24"/>
        </w:rPr>
        <w:t>t</w:t>
      </w:r>
      <w:r w:rsidRPr="0035389D">
        <w:rPr>
          <w:rFonts w:ascii="Calibri Light" w:hAnsi="Calibri Light" w:cs="Calibri Light"/>
          <w:spacing w:val="-3"/>
          <w:sz w:val="24"/>
          <w:szCs w:val="24"/>
        </w:rPr>
        <w:t>a</w:t>
      </w:r>
      <w:r w:rsidRPr="0035389D">
        <w:rPr>
          <w:rFonts w:ascii="Calibri Light" w:hAnsi="Calibri Light" w:cs="Calibri Light"/>
          <w:spacing w:val="2"/>
          <w:sz w:val="24"/>
          <w:szCs w:val="24"/>
        </w:rPr>
        <w:t>g</w:t>
      </w:r>
      <w:r w:rsidRPr="0035389D">
        <w:rPr>
          <w:rFonts w:ascii="Calibri Light" w:hAnsi="Calibri Light" w:cs="Calibri Light"/>
          <w:sz w:val="24"/>
          <w:szCs w:val="24"/>
        </w:rPr>
        <w:t>e. Detailed bids will need to respond to Homes England’s standard ITT requirements, namely (but not limited to):</w:t>
      </w:r>
    </w:p>
    <w:p w14:paraId="54221F68"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The prepared master plan and indicative layout for the site;</w:t>
      </w:r>
    </w:p>
    <w:p w14:paraId="3C1BACB4"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Planning &amp; Disposal Brief setting out the planning background to the site and the proposed development, identifying the key planning &amp; site issues, requirements of planning conditions and s.106 payments, triggers &amp; timings together with accompanying planning documents and drawings;</w:t>
      </w:r>
    </w:p>
    <w:p w14:paraId="0CBD39A7"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Statement on Design Details, including Building for a Healthy Life compliance. To be supported by illustrative material including key street scenes, sketches, etc.  The expectation for The Site is that the bidders will score 8 ‘greens’ against the Building for a Healthy Life criteria;</w:t>
      </w:r>
    </w:p>
    <w:p w14:paraId="5259815A"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Utilities, Drainage and Services Proposals and details of connections to existing or new services and utilities;</w:t>
      </w:r>
    </w:p>
    <w:p w14:paraId="4EC430B0" w14:textId="00707723"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 xml:space="preserve">A planning strategy for the reserved matters application, public consultation &amp; stakeholder </w:t>
      </w:r>
      <w:r w:rsidR="00967F86" w:rsidRPr="0035389D">
        <w:rPr>
          <w:rFonts w:ascii="Calibri Light" w:hAnsi="Calibri Light" w:cs="Calibri Light"/>
          <w:sz w:val="24"/>
          <w:szCs w:val="24"/>
        </w:rPr>
        <w:t>engagement,</w:t>
      </w:r>
      <w:r w:rsidRPr="0035389D">
        <w:rPr>
          <w:rFonts w:ascii="Calibri Light" w:hAnsi="Calibri Light" w:cs="Calibri Light"/>
          <w:sz w:val="24"/>
          <w:szCs w:val="24"/>
        </w:rPr>
        <w:t xml:space="preserve"> and s.106/discharge of Conditions;</w:t>
      </w:r>
    </w:p>
    <w:p w14:paraId="578CA55B"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A phasing and delivery plan;</w:t>
      </w:r>
    </w:p>
    <w:p w14:paraId="49B07098" w14:textId="77777777" w:rsidR="004653C0" w:rsidRPr="0035389D"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Financial Offer;</w:t>
      </w:r>
    </w:p>
    <w:p w14:paraId="10DC5D93" w14:textId="77777777" w:rsidR="004653C0" w:rsidRDefault="004653C0" w:rsidP="004653C0">
      <w:pPr>
        <w:pStyle w:val="ListParagraph"/>
        <w:widowControl w:val="0"/>
        <w:numPr>
          <w:ilvl w:val="0"/>
          <w:numId w:val="21"/>
        </w:numPr>
        <w:spacing w:after="120" w:line="240" w:lineRule="auto"/>
        <w:ind w:left="1560" w:hanging="426"/>
        <w:contextualSpacing w:val="0"/>
        <w:jc w:val="both"/>
        <w:rPr>
          <w:rFonts w:ascii="Calibri Light" w:hAnsi="Calibri Light" w:cs="Calibri Light"/>
          <w:sz w:val="24"/>
          <w:szCs w:val="24"/>
        </w:rPr>
      </w:pPr>
      <w:r w:rsidRPr="0035389D">
        <w:rPr>
          <w:rFonts w:ascii="Calibri Light" w:hAnsi="Calibri Light" w:cs="Calibri Light"/>
          <w:sz w:val="24"/>
          <w:szCs w:val="24"/>
        </w:rPr>
        <w:t>Any other additional and mandatory non-price requirements that may emerge as part of Homes England’s standardised approach to disposals between now and the preparation of the ITT.</w:t>
      </w:r>
    </w:p>
    <w:p w14:paraId="6AAF349C" w14:textId="77777777" w:rsidR="00130DD3" w:rsidRDefault="00130DD3" w:rsidP="00D453A8">
      <w:pPr>
        <w:pStyle w:val="ListParagraph"/>
        <w:widowControl w:val="0"/>
        <w:spacing w:after="120" w:line="240" w:lineRule="auto"/>
        <w:ind w:left="1560"/>
        <w:contextualSpacing w:val="0"/>
        <w:jc w:val="both"/>
        <w:rPr>
          <w:rFonts w:ascii="Calibri Light" w:hAnsi="Calibri Light" w:cs="Calibri Light"/>
          <w:sz w:val="24"/>
          <w:szCs w:val="24"/>
        </w:rPr>
      </w:pPr>
    </w:p>
    <w:p w14:paraId="0FE8184C" w14:textId="77777777" w:rsidR="008F7B3D" w:rsidRPr="0035389D" w:rsidRDefault="008F7B3D" w:rsidP="00D453A8">
      <w:pPr>
        <w:pStyle w:val="ListParagraph"/>
        <w:widowControl w:val="0"/>
        <w:spacing w:after="120" w:line="240" w:lineRule="auto"/>
        <w:ind w:left="1560"/>
        <w:contextualSpacing w:val="0"/>
        <w:jc w:val="both"/>
        <w:rPr>
          <w:rFonts w:ascii="Calibri Light" w:hAnsi="Calibri Light" w:cs="Calibri Light"/>
          <w:sz w:val="24"/>
          <w:szCs w:val="24"/>
        </w:rPr>
      </w:pPr>
    </w:p>
    <w:p w14:paraId="6BA29B86" w14:textId="366C39AE" w:rsidR="003662EA" w:rsidRPr="0035389D" w:rsidRDefault="0035389D" w:rsidP="0035389D">
      <w:pPr>
        <w:widowControl w:val="0"/>
        <w:spacing w:after="120" w:line="240" w:lineRule="auto"/>
        <w:ind w:left="1134"/>
        <w:jc w:val="both"/>
        <w:rPr>
          <w:rFonts w:ascii="Calibri Light" w:hAnsi="Calibri Light" w:cs="Calibri Light"/>
          <w:b/>
          <w:bCs/>
          <w:sz w:val="24"/>
          <w:szCs w:val="24"/>
        </w:rPr>
      </w:pPr>
      <w:r w:rsidRPr="0035389D">
        <w:rPr>
          <w:rFonts w:ascii="Calibri Light" w:hAnsi="Calibri Light" w:cs="Calibri Light"/>
          <w:b/>
          <w:bCs/>
          <w:sz w:val="24"/>
          <w:szCs w:val="24"/>
        </w:rPr>
        <w:lastRenderedPageBreak/>
        <w:t>Stage 2</w:t>
      </w:r>
    </w:p>
    <w:p w14:paraId="70FE8885" w14:textId="77777777" w:rsidR="004653C0" w:rsidRPr="0035389D" w:rsidRDefault="004653C0" w:rsidP="00D55D26">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Produce a shortlisting document and support in shortlisting bidders;</w:t>
      </w:r>
    </w:p>
    <w:p w14:paraId="6FC85864" w14:textId="385B6657" w:rsidR="004653C0" w:rsidRPr="0035389D" w:rsidRDefault="004653C0" w:rsidP="00D55D26">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Manage the detailed bids stage of the process including responding to bidder queries and managing the process on the Homes England e-tendering system for a DP</w:t>
      </w:r>
      <w:r w:rsidR="00D55D26" w:rsidRPr="0035389D">
        <w:rPr>
          <w:rFonts w:ascii="Calibri Light" w:eastAsia="Times New Roman" w:hAnsi="Calibri Light" w:cs="Calibri Light"/>
          <w:spacing w:val="-2"/>
          <w:sz w:val="24"/>
          <w:szCs w:val="24"/>
          <w:lang w:eastAsia="en-GB"/>
        </w:rPr>
        <w:t>S</w:t>
      </w:r>
      <w:r w:rsidRPr="0035389D">
        <w:rPr>
          <w:rFonts w:ascii="Calibri Light" w:eastAsia="Times New Roman" w:hAnsi="Calibri Light" w:cs="Calibri Light"/>
          <w:spacing w:val="-2"/>
          <w:sz w:val="24"/>
          <w:szCs w:val="24"/>
          <w:lang w:eastAsia="en-GB"/>
        </w:rPr>
        <w:t xml:space="preserve"> disposal;</w:t>
      </w:r>
    </w:p>
    <w:p w14:paraId="38BC7EB7" w14:textId="77777777" w:rsidR="005025CF" w:rsidRPr="0035389D" w:rsidRDefault="005025CF" w:rsidP="00CA7B6E">
      <w:pPr>
        <w:pStyle w:val="ListParagraph"/>
        <w:numPr>
          <w:ilvl w:val="0"/>
          <w:numId w:val="20"/>
        </w:numPr>
        <w:spacing w:after="120" w:line="240" w:lineRule="auto"/>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Liaise with bidders during the marketing stage, undertaking a clarification session with interested developers and managing requests for site visits, preparation of responses to queries and provision of any supplemental information as may be required. To also receive indicative layout proposals prior to formal submission with the opportunity to discuss this at the clarification sessions as mentioned above;</w:t>
      </w:r>
    </w:p>
    <w:p w14:paraId="3255FB76" w14:textId="1F297230" w:rsidR="005025CF" w:rsidRPr="0035389D" w:rsidRDefault="005025CF" w:rsidP="00CA7B6E">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Develop in collaboration with Homes England the scoring criteria;</w:t>
      </w:r>
    </w:p>
    <w:p w14:paraId="279CB490" w14:textId="2EAD0717" w:rsidR="005025CF" w:rsidRPr="0035389D" w:rsidRDefault="005025CF" w:rsidP="003662EA">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 xml:space="preserve">Support/advise Homes England in the evaluation &amp; assessment of ITT returns by undertaking a detailed analysis &amp; appraisal of the financial returns including cost &amp; value assumptions. </w:t>
      </w:r>
    </w:p>
    <w:p w14:paraId="41C7B1DC" w14:textId="77777777" w:rsidR="005025CF" w:rsidRPr="0035389D" w:rsidRDefault="005025CF" w:rsidP="003662EA">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If required, arrange &amp; lead developer clarification interviews following submission of ITT returns and establish interview &amp; clarification questions;</w:t>
      </w:r>
    </w:p>
    <w:p w14:paraId="24FF0B95" w14:textId="2E0F5E1F" w:rsidR="005025CF" w:rsidRPr="0035389D" w:rsidRDefault="005025CF" w:rsidP="003662EA">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 xml:space="preserve">Ensure robust sign off processes for assessment, </w:t>
      </w:r>
      <w:r w:rsidR="00967F86" w:rsidRPr="0035389D">
        <w:rPr>
          <w:rFonts w:ascii="Calibri Light" w:eastAsia="Times New Roman" w:hAnsi="Calibri Light" w:cs="Calibri Light"/>
          <w:spacing w:val="-2"/>
          <w:sz w:val="24"/>
          <w:szCs w:val="24"/>
          <w:lang w:eastAsia="en-GB"/>
        </w:rPr>
        <w:t>moderation,</w:t>
      </w:r>
      <w:r w:rsidRPr="0035389D">
        <w:rPr>
          <w:rFonts w:ascii="Calibri Light" w:eastAsia="Times New Roman" w:hAnsi="Calibri Light" w:cs="Calibri Light"/>
          <w:spacing w:val="-2"/>
          <w:sz w:val="24"/>
          <w:szCs w:val="24"/>
          <w:lang w:eastAsia="en-GB"/>
        </w:rPr>
        <w:t xml:space="preserve"> and client approvals for audit purposes;</w:t>
      </w:r>
    </w:p>
    <w:p w14:paraId="676C119E" w14:textId="3C7B5EB0" w:rsidR="005025CF" w:rsidRPr="0035389D" w:rsidRDefault="005025CF" w:rsidP="003662EA">
      <w:pPr>
        <w:pStyle w:val="NoSpacing"/>
        <w:numPr>
          <w:ilvl w:val="0"/>
          <w:numId w:val="20"/>
        </w:numPr>
        <w:spacing w:after="120"/>
        <w:jc w:val="both"/>
        <w:rPr>
          <w:rFonts w:ascii="Calibri Light" w:hAnsi="Calibri Light" w:cs="Calibri Light"/>
          <w:sz w:val="24"/>
          <w:szCs w:val="24"/>
        </w:rPr>
      </w:pPr>
      <w:r w:rsidRPr="0035389D">
        <w:rPr>
          <w:rFonts w:ascii="Calibri Light" w:hAnsi="Calibri Light" w:cs="Calibri Light"/>
          <w:sz w:val="24"/>
          <w:szCs w:val="24"/>
        </w:rPr>
        <w:t xml:space="preserve">Preparation of a </w:t>
      </w:r>
      <w:r w:rsidRPr="0035389D">
        <w:rPr>
          <w:rFonts w:ascii="Calibri Light" w:hAnsi="Calibri Light" w:cs="Calibri Light"/>
          <w:i/>
          <w:sz w:val="24"/>
          <w:szCs w:val="24"/>
        </w:rPr>
        <w:t>“Marketing and Tender Evaluation Report”</w:t>
      </w:r>
      <w:r w:rsidRPr="0035389D">
        <w:rPr>
          <w:rFonts w:ascii="Calibri Light" w:hAnsi="Calibri Light" w:cs="Calibri Light"/>
          <w:sz w:val="24"/>
          <w:szCs w:val="24"/>
        </w:rPr>
        <w:t xml:space="preserve"> detailing the marketing and evaluation process, assessments of all developer appraisals leading to a clear recommendation to Homes England as to the preferred development partner and where appropriate, an under bidder;</w:t>
      </w:r>
    </w:p>
    <w:p w14:paraId="37ECC6F8" w14:textId="77777777" w:rsidR="005025CF" w:rsidRPr="0035389D" w:rsidRDefault="005025CF" w:rsidP="003662EA">
      <w:pPr>
        <w:pStyle w:val="NoSpacing"/>
        <w:numPr>
          <w:ilvl w:val="0"/>
          <w:numId w:val="20"/>
        </w:numPr>
        <w:spacing w:after="120"/>
        <w:jc w:val="both"/>
        <w:rPr>
          <w:rFonts w:ascii="Calibri Light" w:hAnsi="Calibri Light" w:cs="Calibri Light"/>
          <w:sz w:val="24"/>
          <w:szCs w:val="24"/>
        </w:rPr>
      </w:pPr>
      <w:r w:rsidRPr="0035389D">
        <w:rPr>
          <w:rFonts w:ascii="Calibri Light" w:hAnsi="Calibri Light" w:cs="Calibri Light"/>
          <w:spacing w:val="1"/>
          <w:sz w:val="24"/>
          <w:szCs w:val="24"/>
        </w:rPr>
        <w:t xml:space="preserve">Provide a </w:t>
      </w:r>
      <w:r w:rsidRPr="0035389D">
        <w:rPr>
          <w:rFonts w:ascii="Calibri Light" w:hAnsi="Calibri Light" w:cs="Calibri Light"/>
          <w:i/>
          <w:iCs/>
          <w:spacing w:val="1"/>
          <w:sz w:val="24"/>
          <w:szCs w:val="24"/>
        </w:rPr>
        <w:t>“Franking Valuation Report”</w:t>
      </w:r>
      <w:r w:rsidRPr="0035389D">
        <w:rPr>
          <w:rFonts w:ascii="Calibri Light" w:hAnsi="Calibri Light" w:cs="Calibri Light"/>
          <w:spacing w:val="1"/>
          <w:sz w:val="24"/>
          <w:szCs w:val="24"/>
        </w:rPr>
        <w:t xml:space="preserve"> </w:t>
      </w:r>
    </w:p>
    <w:p w14:paraId="1199F981" w14:textId="77777777" w:rsidR="005025CF" w:rsidRPr="0035389D" w:rsidRDefault="005025CF" w:rsidP="00926882">
      <w:pPr>
        <w:pStyle w:val="NoSpacing"/>
        <w:numPr>
          <w:ilvl w:val="0"/>
          <w:numId w:val="20"/>
        </w:numPr>
        <w:spacing w:after="120"/>
        <w:jc w:val="both"/>
        <w:rPr>
          <w:rFonts w:ascii="Calibri Light" w:eastAsia="Times New Roman" w:hAnsi="Calibri Light" w:cs="Calibri Light"/>
          <w:spacing w:val="-2"/>
          <w:sz w:val="24"/>
          <w:szCs w:val="24"/>
          <w:lang w:eastAsia="en-GB"/>
        </w:rPr>
      </w:pPr>
      <w:r w:rsidRPr="0035389D">
        <w:rPr>
          <w:rFonts w:ascii="Calibri Light" w:hAnsi="Calibri Light" w:cs="Calibri Light"/>
          <w:sz w:val="24"/>
          <w:szCs w:val="24"/>
        </w:rPr>
        <w:t>Input into the d</w:t>
      </w:r>
      <w:r w:rsidRPr="0035389D">
        <w:rPr>
          <w:rFonts w:ascii="Calibri Light" w:hAnsi="Calibri Light" w:cs="Calibri Light"/>
          <w:spacing w:val="1"/>
          <w:sz w:val="24"/>
          <w:szCs w:val="24"/>
        </w:rPr>
        <w:t>r</w:t>
      </w:r>
      <w:r w:rsidRPr="0035389D">
        <w:rPr>
          <w:rFonts w:ascii="Calibri Light" w:hAnsi="Calibri Light" w:cs="Calibri Light"/>
          <w:spacing w:val="-3"/>
          <w:sz w:val="24"/>
          <w:szCs w:val="24"/>
        </w:rPr>
        <w:t>a</w:t>
      </w:r>
      <w:r w:rsidRPr="0035389D">
        <w:rPr>
          <w:rFonts w:ascii="Calibri Light" w:hAnsi="Calibri Light" w:cs="Calibri Light"/>
          <w:spacing w:val="3"/>
          <w:sz w:val="24"/>
          <w:szCs w:val="24"/>
        </w:rPr>
        <w:t>f</w:t>
      </w:r>
      <w:r w:rsidRPr="0035389D">
        <w:rPr>
          <w:rFonts w:ascii="Calibri Light" w:hAnsi="Calibri Light" w:cs="Calibri Light"/>
          <w:spacing w:val="1"/>
          <w:sz w:val="24"/>
          <w:szCs w:val="24"/>
        </w:rPr>
        <w:t>t</w:t>
      </w:r>
      <w:r w:rsidRPr="0035389D">
        <w:rPr>
          <w:rFonts w:ascii="Calibri Light" w:hAnsi="Calibri Light" w:cs="Calibri Light"/>
          <w:sz w:val="24"/>
          <w:szCs w:val="24"/>
        </w:rPr>
        <w:t>i</w:t>
      </w:r>
      <w:r w:rsidRPr="0035389D">
        <w:rPr>
          <w:rFonts w:ascii="Calibri Light" w:hAnsi="Calibri Light" w:cs="Calibri Light"/>
          <w:spacing w:val="-3"/>
          <w:sz w:val="24"/>
          <w:szCs w:val="24"/>
        </w:rPr>
        <w:t>n</w:t>
      </w:r>
      <w:r w:rsidRPr="0035389D">
        <w:rPr>
          <w:rFonts w:ascii="Calibri Light" w:hAnsi="Calibri Light" w:cs="Calibri Light"/>
          <w:sz w:val="24"/>
          <w:szCs w:val="24"/>
        </w:rPr>
        <w:t>g</w:t>
      </w:r>
      <w:r w:rsidRPr="0035389D">
        <w:rPr>
          <w:rFonts w:ascii="Calibri Light" w:hAnsi="Calibri Light" w:cs="Calibri Light"/>
          <w:spacing w:val="20"/>
          <w:sz w:val="24"/>
          <w:szCs w:val="24"/>
        </w:rPr>
        <w:t xml:space="preserve"> </w:t>
      </w:r>
      <w:r w:rsidRPr="0035389D">
        <w:rPr>
          <w:rFonts w:ascii="Calibri Light" w:hAnsi="Calibri Light" w:cs="Calibri Light"/>
          <w:spacing w:val="-3"/>
          <w:sz w:val="24"/>
          <w:szCs w:val="24"/>
        </w:rPr>
        <w:t>for</w:t>
      </w:r>
      <w:r w:rsidRPr="0035389D">
        <w:rPr>
          <w:rFonts w:ascii="Calibri Light" w:hAnsi="Calibri Light" w:cs="Calibri Light"/>
          <w:spacing w:val="16"/>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he</w:t>
      </w:r>
      <w:r w:rsidRPr="0035389D">
        <w:rPr>
          <w:rFonts w:ascii="Calibri Light" w:hAnsi="Calibri Light" w:cs="Calibri Light"/>
          <w:spacing w:val="15"/>
          <w:sz w:val="24"/>
          <w:szCs w:val="24"/>
        </w:rPr>
        <w:t xml:space="preserve"> </w:t>
      </w:r>
      <w:r w:rsidRPr="0035389D">
        <w:rPr>
          <w:rFonts w:ascii="Calibri Light" w:hAnsi="Calibri Light" w:cs="Calibri Light"/>
          <w:spacing w:val="1"/>
          <w:sz w:val="24"/>
          <w:szCs w:val="24"/>
        </w:rPr>
        <w:t>G</w:t>
      </w:r>
      <w:r w:rsidRPr="0035389D">
        <w:rPr>
          <w:rFonts w:ascii="Calibri Light" w:hAnsi="Calibri Light" w:cs="Calibri Light"/>
          <w:sz w:val="24"/>
          <w:szCs w:val="24"/>
        </w:rPr>
        <w:t>4</w:t>
      </w:r>
      <w:r w:rsidRPr="0035389D">
        <w:rPr>
          <w:rFonts w:ascii="Calibri Light" w:hAnsi="Calibri Light" w:cs="Calibri Light"/>
          <w:spacing w:val="17"/>
          <w:sz w:val="24"/>
          <w:szCs w:val="24"/>
        </w:rPr>
        <w:t xml:space="preserve"> </w:t>
      </w:r>
      <w:r w:rsidRPr="0035389D">
        <w:rPr>
          <w:rFonts w:ascii="Calibri Light" w:hAnsi="Calibri Light" w:cs="Calibri Light"/>
          <w:spacing w:val="1"/>
          <w:sz w:val="24"/>
          <w:szCs w:val="24"/>
        </w:rPr>
        <w:t>r</w:t>
      </w:r>
      <w:r w:rsidRPr="0035389D">
        <w:rPr>
          <w:rFonts w:ascii="Calibri Light" w:hAnsi="Calibri Light" w:cs="Calibri Light"/>
          <w:sz w:val="24"/>
          <w:szCs w:val="24"/>
        </w:rPr>
        <w:t>ep</w:t>
      </w:r>
      <w:r w:rsidRPr="0035389D">
        <w:rPr>
          <w:rFonts w:ascii="Calibri Light" w:hAnsi="Calibri Light" w:cs="Calibri Light"/>
          <w:spacing w:val="-3"/>
          <w:sz w:val="24"/>
          <w:szCs w:val="24"/>
        </w:rPr>
        <w:t>o</w:t>
      </w:r>
      <w:r w:rsidRPr="0035389D">
        <w:rPr>
          <w:rFonts w:ascii="Calibri Light" w:hAnsi="Calibri Light" w:cs="Calibri Light"/>
          <w:spacing w:val="1"/>
          <w:sz w:val="24"/>
          <w:szCs w:val="24"/>
        </w:rPr>
        <w:t>r</w:t>
      </w:r>
      <w:r w:rsidRPr="0035389D">
        <w:rPr>
          <w:rFonts w:ascii="Calibri Light" w:hAnsi="Calibri Light" w:cs="Calibri Light"/>
          <w:sz w:val="24"/>
          <w:szCs w:val="24"/>
        </w:rPr>
        <w:t>t</w:t>
      </w:r>
      <w:r w:rsidRPr="0035389D">
        <w:rPr>
          <w:rFonts w:ascii="Calibri Light" w:hAnsi="Calibri Light" w:cs="Calibri Light"/>
          <w:spacing w:val="16"/>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o</w:t>
      </w:r>
      <w:r w:rsidRPr="0035389D">
        <w:rPr>
          <w:rFonts w:ascii="Calibri Light" w:hAnsi="Calibri Light" w:cs="Calibri Light"/>
          <w:spacing w:val="17"/>
          <w:sz w:val="24"/>
          <w:szCs w:val="24"/>
        </w:rPr>
        <w:t xml:space="preserve"> </w:t>
      </w:r>
      <w:r w:rsidRPr="0035389D">
        <w:rPr>
          <w:rFonts w:ascii="Calibri Light" w:hAnsi="Calibri Light" w:cs="Calibri Light"/>
          <w:sz w:val="24"/>
          <w:szCs w:val="24"/>
        </w:rPr>
        <w:t>s</w:t>
      </w:r>
      <w:r w:rsidRPr="0035389D">
        <w:rPr>
          <w:rFonts w:ascii="Calibri Light" w:hAnsi="Calibri Light" w:cs="Calibri Light"/>
          <w:spacing w:val="-3"/>
          <w:sz w:val="24"/>
          <w:szCs w:val="24"/>
        </w:rPr>
        <w:t>e</w:t>
      </w:r>
      <w:r w:rsidRPr="0035389D">
        <w:rPr>
          <w:rFonts w:ascii="Calibri Light" w:hAnsi="Calibri Light" w:cs="Calibri Light"/>
          <w:sz w:val="24"/>
          <w:szCs w:val="24"/>
        </w:rPr>
        <w:t>cu</w:t>
      </w:r>
      <w:r w:rsidRPr="0035389D">
        <w:rPr>
          <w:rFonts w:ascii="Calibri Light" w:hAnsi="Calibri Light" w:cs="Calibri Light"/>
          <w:spacing w:val="-2"/>
          <w:sz w:val="24"/>
          <w:szCs w:val="24"/>
        </w:rPr>
        <w:t>r</w:t>
      </w:r>
      <w:r w:rsidRPr="0035389D">
        <w:rPr>
          <w:rFonts w:ascii="Calibri Light" w:hAnsi="Calibri Light" w:cs="Calibri Light"/>
          <w:sz w:val="24"/>
          <w:szCs w:val="24"/>
        </w:rPr>
        <w:t>e</w:t>
      </w:r>
      <w:r w:rsidRPr="0035389D">
        <w:rPr>
          <w:rFonts w:ascii="Calibri Light" w:hAnsi="Calibri Light" w:cs="Calibri Light"/>
          <w:spacing w:val="15"/>
          <w:sz w:val="24"/>
          <w:szCs w:val="24"/>
        </w:rPr>
        <w:t xml:space="preserve"> </w:t>
      </w:r>
      <w:r w:rsidRPr="0035389D">
        <w:rPr>
          <w:rFonts w:ascii="Calibri Light" w:hAnsi="Calibri Light" w:cs="Calibri Light"/>
          <w:spacing w:val="3"/>
          <w:sz w:val="24"/>
          <w:szCs w:val="24"/>
        </w:rPr>
        <w:t>f</w:t>
      </w:r>
      <w:r w:rsidRPr="0035389D">
        <w:rPr>
          <w:rFonts w:ascii="Calibri Light" w:hAnsi="Calibri Light" w:cs="Calibri Light"/>
          <w:sz w:val="24"/>
          <w:szCs w:val="24"/>
        </w:rPr>
        <w:t>o</w:t>
      </w:r>
      <w:r w:rsidRPr="0035389D">
        <w:rPr>
          <w:rFonts w:ascii="Calibri Light" w:hAnsi="Calibri Light" w:cs="Calibri Light"/>
          <w:spacing w:val="-2"/>
          <w:sz w:val="24"/>
          <w:szCs w:val="24"/>
        </w:rPr>
        <w:t>r</w:t>
      </w:r>
      <w:r w:rsidRPr="0035389D">
        <w:rPr>
          <w:rFonts w:ascii="Calibri Light" w:hAnsi="Calibri Light" w:cs="Calibri Light"/>
          <w:spacing w:val="1"/>
          <w:sz w:val="24"/>
          <w:szCs w:val="24"/>
        </w:rPr>
        <w:t>m</w:t>
      </w:r>
      <w:r w:rsidRPr="0035389D">
        <w:rPr>
          <w:rFonts w:ascii="Calibri Light" w:hAnsi="Calibri Light" w:cs="Calibri Light"/>
          <w:sz w:val="24"/>
          <w:szCs w:val="24"/>
        </w:rPr>
        <w:t>al</w:t>
      </w:r>
      <w:r w:rsidRPr="0035389D">
        <w:rPr>
          <w:rFonts w:ascii="Calibri Light" w:hAnsi="Calibri Light" w:cs="Calibri Light"/>
          <w:spacing w:val="17"/>
          <w:sz w:val="24"/>
          <w:szCs w:val="24"/>
        </w:rPr>
        <w:t xml:space="preserve"> </w:t>
      </w:r>
      <w:r w:rsidRPr="0035389D">
        <w:rPr>
          <w:rFonts w:ascii="Calibri Light" w:hAnsi="Calibri Light" w:cs="Calibri Light"/>
          <w:sz w:val="24"/>
          <w:szCs w:val="24"/>
        </w:rPr>
        <w:t>Ho</w:t>
      </w:r>
      <w:r w:rsidRPr="0035389D">
        <w:rPr>
          <w:rFonts w:ascii="Calibri Light" w:hAnsi="Calibri Light" w:cs="Calibri Light"/>
          <w:spacing w:val="1"/>
          <w:sz w:val="24"/>
          <w:szCs w:val="24"/>
        </w:rPr>
        <w:t>m</w:t>
      </w:r>
      <w:r w:rsidRPr="0035389D">
        <w:rPr>
          <w:rFonts w:ascii="Calibri Light" w:hAnsi="Calibri Light" w:cs="Calibri Light"/>
          <w:sz w:val="24"/>
          <w:szCs w:val="24"/>
        </w:rPr>
        <w:t>es</w:t>
      </w:r>
      <w:r w:rsidRPr="0035389D">
        <w:rPr>
          <w:rFonts w:ascii="Calibri Light" w:hAnsi="Calibri Light" w:cs="Calibri Light"/>
          <w:spacing w:val="15"/>
          <w:sz w:val="24"/>
          <w:szCs w:val="24"/>
        </w:rPr>
        <w:t xml:space="preserve"> </w:t>
      </w:r>
      <w:r w:rsidRPr="0035389D">
        <w:rPr>
          <w:rFonts w:ascii="Calibri Light" w:hAnsi="Calibri Light" w:cs="Calibri Light"/>
          <w:sz w:val="24"/>
          <w:szCs w:val="24"/>
        </w:rPr>
        <w:t>E</w:t>
      </w:r>
      <w:r w:rsidRPr="0035389D">
        <w:rPr>
          <w:rFonts w:ascii="Calibri Light" w:hAnsi="Calibri Light" w:cs="Calibri Light"/>
          <w:spacing w:val="-3"/>
          <w:sz w:val="24"/>
          <w:szCs w:val="24"/>
        </w:rPr>
        <w:t>n</w:t>
      </w:r>
      <w:r w:rsidRPr="0035389D">
        <w:rPr>
          <w:rFonts w:ascii="Calibri Light" w:hAnsi="Calibri Light" w:cs="Calibri Light"/>
          <w:spacing w:val="2"/>
          <w:sz w:val="24"/>
          <w:szCs w:val="24"/>
        </w:rPr>
        <w:t>g</w:t>
      </w:r>
      <w:r w:rsidRPr="0035389D">
        <w:rPr>
          <w:rFonts w:ascii="Calibri Light" w:hAnsi="Calibri Light" w:cs="Calibri Light"/>
          <w:sz w:val="24"/>
          <w:szCs w:val="24"/>
        </w:rPr>
        <w:t>land</w:t>
      </w:r>
      <w:r w:rsidRPr="0035389D">
        <w:rPr>
          <w:rFonts w:ascii="Calibri Light" w:hAnsi="Calibri Light" w:cs="Calibri Light"/>
          <w:spacing w:val="17"/>
          <w:sz w:val="24"/>
          <w:szCs w:val="24"/>
        </w:rPr>
        <w:t xml:space="preserve"> </w:t>
      </w:r>
      <w:r w:rsidRPr="0035389D">
        <w:rPr>
          <w:rFonts w:ascii="Calibri Light" w:hAnsi="Calibri Light" w:cs="Calibri Light"/>
          <w:sz w:val="24"/>
          <w:szCs w:val="24"/>
        </w:rPr>
        <w:t>app</w:t>
      </w:r>
      <w:r w:rsidRPr="0035389D">
        <w:rPr>
          <w:rFonts w:ascii="Calibri Light" w:hAnsi="Calibri Light" w:cs="Calibri Light"/>
          <w:spacing w:val="1"/>
          <w:sz w:val="24"/>
          <w:szCs w:val="24"/>
        </w:rPr>
        <w:t>r</w:t>
      </w:r>
      <w:r w:rsidRPr="0035389D">
        <w:rPr>
          <w:rFonts w:ascii="Calibri Light" w:hAnsi="Calibri Light" w:cs="Calibri Light"/>
          <w:sz w:val="24"/>
          <w:szCs w:val="24"/>
        </w:rPr>
        <w:t>o</w:t>
      </w:r>
      <w:r w:rsidRPr="0035389D">
        <w:rPr>
          <w:rFonts w:ascii="Calibri Light" w:hAnsi="Calibri Light" w:cs="Calibri Light"/>
          <w:spacing w:val="-3"/>
          <w:sz w:val="24"/>
          <w:szCs w:val="24"/>
        </w:rPr>
        <w:t>v</w:t>
      </w:r>
      <w:r w:rsidRPr="0035389D">
        <w:rPr>
          <w:rFonts w:ascii="Calibri Light" w:hAnsi="Calibri Light" w:cs="Calibri Light"/>
          <w:sz w:val="24"/>
          <w:szCs w:val="24"/>
        </w:rPr>
        <w:t>al</w:t>
      </w:r>
      <w:r w:rsidRPr="0035389D">
        <w:rPr>
          <w:rFonts w:ascii="Calibri Light" w:hAnsi="Calibri Light" w:cs="Calibri Light"/>
          <w:spacing w:val="17"/>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o</w:t>
      </w:r>
      <w:r w:rsidRPr="0035389D">
        <w:rPr>
          <w:rFonts w:ascii="Calibri Light" w:hAnsi="Calibri Light" w:cs="Calibri Light"/>
          <w:spacing w:val="17"/>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pacing w:val="-3"/>
          <w:sz w:val="24"/>
          <w:szCs w:val="24"/>
        </w:rPr>
        <w:t>h</w:t>
      </w:r>
      <w:r w:rsidRPr="0035389D">
        <w:rPr>
          <w:rFonts w:ascii="Calibri Light" w:hAnsi="Calibri Light" w:cs="Calibri Light"/>
          <w:sz w:val="24"/>
          <w:szCs w:val="24"/>
        </w:rPr>
        <w:t>e selec</w:t>
      </w:r>
      <w:r w:rsidRPr="0035389D">
        <w:rPr>
          <w:rFonts w:ascii="Calibri Light" w:hAnsi="Calibri Light" w:cs="Calibri Light"/>
          <w:spacing w:val="1"/>
          <w:sz w:val="24"/>
          <w:szCs w:val="24"/>
        </w:rPr>
        <w:t>t</w:t>
      </w:r>
      <w:r w:rsidRPr="0035389D">
        <w:rPr>
          <w:rFonts w:ascii="Calibri Light" w:hAnsi="Calibri Light" w:cs="Calibri Light"/>
          <w:sz w:val="24"/>
          <w:szCs w:val="24"/>
        </w:rPr>
        <w:t>ion</w:t>
      </w:r>
      <w:r w:rsidRPr="0035389D">
        <w:rPr>
          <w:rFonts w:ascii="Calibri Light" w:hAnsi="Calibri Light" w:cs="Calibri Light"/>
          <w:spacing w:val="1"/>
          <w:sz w:val="24"/>
          <w:szCs w:val="24"/>
        </w:rPr>
        <w:t xml:space="preserve"> </w:t>
      </w:r>
      <w:r w:rsidRPr="0035389D">
        <w:rPr>
          <w:rFonts w:ascii="Calibri Light" w:hAnsi="Calibri Light" w:cs="Calibri Light"/>
          <w:spacing w:val="-3"/>
          <w:sz w:val="24"/>
          <w:szCs w:val="24"/>
        </w:rPr>
        <w:t>o</w:t>
      </w:r>
      <w:r w:rsidRPr="0035389D">
        <w:rPr>
          <w:rFonts w:ascii="Calibri Light" w:hAnsi="Calibri Light" w:cs="Calibri Light"/>
          <w:sz w:val="24"/>
          <w:szCs w:val="24"/>
        </w:rPr>
        <w:t>f</w:t>
      </w:r>
      <w:r w:rsidRPr="0035389D">
        <w:rPr>
          <w:rFonts w:ascii="Calibri Light" w:hAnsi="Calibri Light" w:cs="Calibri Light"/>
          <w:spacing w:val="2"/>
          <w:sz w:val="24"/>
          <w:szCs w:val="24"/>
        </w:rPr>
        <w:t xml:space="preserve"> </w:t>
      </w:r>
      <w:r w:rsidRPr="0035389D">
        <w:rPr>
          <w:rFonts w:ascii="Calibri Light" w:hAnsi="Calibri Light" w:cs="Calibri Light"/>
          <w:spacing w:val="1"/>
          <w:sz w:val="24"/>
          <w:szCs w:val="24"/>
        </w:rPr>
        <w:t>t</w:t>
      </w:r>
      <w:r w:rsidRPr="0035389D">
        <w:rPr>
          <w:rFonts w:ascii="Calibri Light" w:hAnsi="Calibri Light" w:cs="Calibri Light"/>
          <w:sz w:val="24"/>
          <w:szCs w:val="24"/>
        </w:rPr>
        <w:t>he</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p</w:t>
      </w:r>
      <w:r w:rsidRPr="0035389D">
        <w:rPr>
          <w:rFonts w:ascii="Calibri Light" w:hAnsi="Calibri Light" w:cs="Calibri Light"/>
          <w:spacing w:val="1"/>
          <w:sz w:val="24"/>
          <w:szCs w:val="24"/>
        </w:rPr>
        <w:t>r</w:t>
      </w:r>
      <w:r w:rsidRPr="0035389D">
        <w:rPr>
          <w:rFonts w:ascii="Calibri Light" w:hAnsi="Calibri Light" w:cs="Calibri Light"/>
          <w:spacing w:val="-3"/>
          <w:sz w:val="24"/>
          <w:szCs w:val="24"/>
        </w:rPr>
        <w:t>e</w:t>
      </w:r>
      <w:r w:rsidRPr="0035389D">
        <w:rPr>
          <w:rFonts w:ascii="Calibri Light" w:hAnsi="Calibri Light" w:cs="Calibri Light"/>
          <w:spacing w:val="1"/>
          <w:sz w:val="24"/>
          <w:szCs w:val="24"/>
        </w:rPr>
        <w:t>f</w:t>
      </w:r>
      <w:r w:rsidRPr="0035389D">
        <w:rPr>
          <w:rFonts w:ascii="Calibri Light" w:hAnsi="Calibri Light" w:cs="Calibri Light"/>
          <w:sz w:val="24"/>
          <w:szCs w:val="24"/>
        </w:rPr>
        <w:t>e</w:t>
      </w:r>
      <w:r w:rsidRPr="0035389D">
        <w:rPr>
          <w:rFonts w:ascii="Calibri Light" w:hAnsi="Calibri Light" w:cs="Calibri Light"/>
          <w:spacing w:val="-2"/>
          <w:sz w:val="24"/>
          <w:szCs w:val="24"/>
        </w:rPr>
        <w:t>r</w:t>
      </w:r>
      <w:r w:rsidRPr="0035389D">
        <w:rPr>
          <w:rFonts w:ascii="Calibri Light" w:hAnsi="Calibri Light" w:cs="Calibri Light"/>
          <w:spacing w:val="1"/>
          <w:sz w:val="24"/>
          <w:szCs w:val="24"/>
        </w:rPr>
        <w:t>r</w:t>
      </w:r>
      <w:r w:rsidRPr="0035389D">
        <w:rPr>
          <w:rFonts w:ascii="Calibri Light" w:hAnsi="Calibri Light" w:cs="Calibri Light"/>
          <w:sz w:val="24"/>
          <w:szCs w:val="24"/>
        </w:rPr>
        <w:t>ed</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de</w:t>
      </w:r>
      <w:r w:rsidRPr="0035389D">
        <w:rPr>
          <w:rFonts w:ascii="Calibri Light" w:hAnsi="Calibri Light" w:cs="Calibri Light"/>
          <w:spacing w:val="-3"/>
          <w:sz w:val="24"/>
          <w:szCs w:val="24"/>
        </w:rPr>
        <w:t>v</w:t>
      </w:r>
      <w:r w:rsidRPr="0035389D">
        <w:rPr>
          <w:rFonts w:ascii="Calibri Light" w:hAnsi="Calibri Light" w:cs="Calibri Light"/>
          <w:sz w:val="24"/>
          <w:szCs w:val="24"/>
        </w:rPr>
        <w:t>elop</w:t>
      </w:r>
      <w:r w:rsidRPr="0035389D">
        <w:rPr>
          <w:rFonts w:ascii="Calibri Light" w:hAnsi="Calibri Light" w:cs="Calibri Light"/>
          <w:spacing w:val="1"/>
          <w:sz w:val="24"/>
          <w:szCs w:val="24"/>
        </w:rPr>
        <w:t>m</w:t>
      </w:r>
      <w:r w:rsidRPr="0035389D">
        <w:rPr>
          <w:rFonts w:ascii="Calibri Light" w:hAnsi="Calibri Light" w:cs="Calibri Light"/>
          <w:sz w:val="24"/>
          <w:szCs w:val="24"/>
        </w:rPr>
        <w:t>ent</w:t>
      </w:r>
      <w:r w:rsidRPr="0035389D">
        <w:rPr>
          <w:rFonts w:ascii="Calibri Light" w:hAnsi="Calibri Light" w:cs="Calibri Light"/>
          <w:spacing w:val="2"/>
          <w:sz w:val="24"/>
          <w:szCs w:val="24"/>
        </w:rPr>
        <w:t xml:space="preserve"> </w:t>
      </w:r>
      <w:r w:rsidRPr="0035389D">
        <w:rPr>
          <w:rFonts w:ascii="Calibri Light" w:hAnsi="Calibri Light" w:cs="Calibri Light"/>
          <w:sz w:val="24"/>
          <w:szCs w:val="24"/>
        </w:rPr>
        <w:t>p</w:t>
      </w:r>
      <w:r w:rsidRPr="0035389D">
        <w:rPr>
          <w:rFonts w:ascii="Calibri Light" w:hAnsi="Calibri Light" w:cs="Calibri Light"/>
          <w:spacing w:val="-3"/>
          <w:sz w:val="24"/>
          <w:szCs w:val="24"/>
        </w:rPr>
        <w:t>a</w:t>
      </w:r>
      <w:r w:rsidRPr="0035389D">
        <w:rPr>
          <w:rFonts w:ascii="Calibri Light" w:hAnsi="Calibri Light" w:cs="Calibri Light"/>
          <w:spacing w:val="1"/>
          <w:sz w:val="24"/>
          <w:szCs w:val="24"/>
        </w:rPr>
        <w:t>rt</w:t>
      </w:r>
      <w:r w:rsidRPr="0035389D">
        <w:rPr>
          <w:rFonts w:ascii="Calibri Light" w:hAnsi="Calibri Light" w:cs="Calibri Light"/>
          <w:sz w:val="24"/>
          <w:szCs w:val="24"/>
        </w:rPr>
        <w:t>n</w:t>
      </w:r>
      <w:r w:rsidRPr="0035389D">
        <w:rPr>
          <w:rFonts w:ascii="Calibri Light" w:hAnsi="Calibri Light" w:cs="Calibri Light"/>
          <w:spacing w:val="-3"/>
          <w:sz w:val="24"/>
          <w:szCs w:val="24"/>
        </w:rPr>
        <w:t>e</w:t>
      </w:r>
      <w:r w:rsidRPr="0035389D">
        <w:rPr>
          <w:rFonts w:ascii="Calibri Light" w:hAnsi="Calibri Light" w:cs="Calibri Light"/>
          <w:spacing w:val="1"/>
          <w:sz w:val="24"/>
          <w:szCs w:val="24"/>
        </w:rPr>
        <w:t>rs;</w:t>
      </w:r>
    </w:p>
    <w:p w14:paraId="5B05826F" w14:textId="77777777" w:rsidR="005025CF" w:rsidRPr="0035389D" w:rsidRDefault="005025CF" w:rsidP="002C7494">
      <w:pPr>
        <w:ind w:left="436" w:firstLine="720"/>
        <w:rPr>
          <w:rFonts w:ascii="Calibri Light" w:eastAsia="Times New Roman" w:hAnsi="Calibri Light" w:cs="Calibri Light"/>
          <w:b/>
          <w:spacing w:val="-2"/>
          <w:sz w:val="24"/>
          <w:szCs w:val="24"/>
          <w:lang w:eastAsia="en-GB"/>
        </w:rPr>
      </w:pPr>
      <w:r w:rsidRPr="0035389D">
        <w:rPr>
          <w:rFonts w:ascii="Calibri Light" w:eastAsia="Times New Roman" w:hAnsi="Calibri Light" w:cs="Calibri Light"/>
          <w:b/>
          <w:spacing w:val="-2"/>
          <w:sz w:val="24"/>
          <w:szCs w:val="24"/>
          <w:lang w:eastAsia="en-GB"/>
        </w:rPr>
        <w:t>Stage 3</w:t>
      </w:r>
    </w:p>
    <w:p w14:paraId="7D69BB7B" w14:textId="270681FD" w:rsidR="005025CF" w:rsidRPr="0035389D" w:rsidRDefault="005025CF" w:rsidP="00926882">
      <w:pPr>
        <w:pStyle w:val="NoSpacing"/>
        <w:numPr>
          <w:ilvl w:val="0"/>
          <w:numId w:val="20"/>
        </w:numPr>
        <w:spacing w:after="120"/>
        <w:jc w:val="both"/>
        <w:rPr>
          <w:rFonts w:ascii="Calibri Light" w:hAnsi="Calibri Light" w:cs="Calibri Light"/>
          <w:sz w:val="24"/>
          <w:szCs w:val="24"/>
        </w:rPr>
      </w:pPr>
      <w:r w:rsidRPr="0035389D">
        <w:rPr>
          <w:rFonts w:ascii="Calibri Light" w:hAnsi="Calibri Light" w:cs="Calibri Light"/>
          <w:sz w:val="24"/>
          <w:szCs w:val="24"/>
        </w:rPr>
        <w:t xml:space="preserve">Generate Heads of Terms and provide negotiation support to Homes England in concluding an </w:t>
      </w:r>
      <w:r w:rsidRPr="0035389D">
        <w:rPr>
          <w:rFonts w:ascii="Calibri Light" w:hAnsi="Calibri Light" w:cs="Calibri Light"/>
          <w:i/>
          <w:iCs/>
          <w:sz w:val="24"/>
          <w:szCs w:val="24"/>
        </w:rPr>
        <w:t>“Agreement for Lease”</w:t>
      </w:r>
      <w:r w:rsidRPr="0035389D">
        <w:rPr>
          <w:rFonts w:ascii="Calibri Light" w:hAnsi="Calibri Light" w:cs="Calibri Light"/>
          <w:sz w:val="24"/>
          <w:szCs w:val="24"/>
        </w:rPr>
        <w:t xml:space="preserve"> with the selected development partners, including advice on any post tender price adjustments;</w:t>
      </w:r>
    </w:p>
    <w:p w14:paraId="5C4A51BF" w14:textId="37BE2A15" w:rsidR="005025CF" w:rsidRPr="0035389D" w:rsidRDefault="005025CF" w:rsidP="00926882">
      <w:pPr>
        <w:pStyle w:val="ListParagraph"/>
        <w:numPr>
          <w:ilvl w:val="0"/>
          <w:numId w:val="20"/>
        </w:numPr>
        <w:spacing w:after="120" w:line="240" w:lineRule="auto"/>
        <w:jc w:val="both"/>
        <w:rPr>
          <w:rFonts w:ascii="Calibri Light" w:hAnsi="Calibri Light" w:cs="Calibri Light"/>
          <w:sz w:val="24"/>
          <w:szCs w:val="24"/>
        </w:rPr>
      </w:pPr>
      <w:r w:rsidRPr="0035389D">
        <w:rPr>
          <w:rFonts w:ascii="Calibri Light" w:hAnsi="Calibri Light" w:cs="Calibri Light"/>
          <w:sz w:val="24"/>
          <w:szCs w:val="24"/>
        </w:rPr>
        <w:t xml:space="preserve">Liaison with Homes England’s legal and technical consultants as necessary in concluding the </w:t>
      </w:r>
      <w:r w:rsidRPr="0035389D">
        <w:rPr>
          <w:rFonts w:ascii="Calibri Light" w:hAnsi="Calibri Light" w:cs="Calibri Light"/>
          <w:i/>
          <w:iCs/>
          <w:sz w:val="24"/>
          <w:szCs w:val="24"/>
        </w:rPr>
        <w:t>“Agreement for Lease”</w:t>
      </w:r>
      <w:r w:rsidRPr="0035389D">
        <w:rPr>
          <w:rFonts w:ascii="Calibri Light" w:hAnsi="Calibri Light" w:cs="Calibri Light"/>
          <w:sz w:val="24"/>
          <w:szCs w:val="24"/>
        </w:rPr>
        <w:t xml:space="preserve"> and </w:t>
      </w:r>
      <w:r w:rsidRPr="0035389D">
        <w:rPr>
          <w:rFonts w:ascii="Calibri Light" w:hAnsi="Calibri Light" w:cs="Calibri Light"/>
          <w:i/>
          <w:iCs/>
          <w:sz w:val="24"/>
          <w:szCs w:val="24"/>
        </w:rPr>
        <w:t>“Building Lease”</w:t>
      </w:r>
      <w:r w:rsidRPr="0035389D">
        <w:rPr>
          <w:rFonts w:ascii="Calibri Light" w:hAnsi="Calibri Light" w:cs="Calibri Light"/>
          <w:sz w:val="24"/>
          <w:szCs w:val="24"/>
        </w:rPr>
        <w:t xml:space="preserve"> with the selected development partner;</w:t>
      </w:r>
    </w:p>
    <w:p w14:paraId="2A2EF42A" w14:textId="77777777" w:rsidR="005025CF" w:rsidRPr="0035389D" w:rsidRDefault="005025CF" w:rsidP="00926882">
      <w:pPr>
        <w:pStyle w:val="NoSpacing"/>
        <w:numPr>
          <w:ilvl w:val="0"/>
          <w:numId w:val="20"/>
        </w:numPr>
        <w:spacing w:after="120"/>
        <w:jc w:val="both"/>
        <w:rPr>
          <w:rFonts w:ascii="Calibri Light" w:hAnsi="Calibri Light" w:cs="Calibri Light"/>
          <w:sz w:val="24"/>
          <w:szCs w:val="24"/>
        </w:rPr>
      </w:pPr>
      <w:r w:rsidRPr="0035389D">
        <w:rPr>
          <w:rFonts w:ascii="Calibri Light" w:hAnsi="Calibri Light" w:cs="Calibri Light"/>
          <w:sz w:val="24"/>
          <w:szCs w:val="24"/>
        </w:rPr>
        <w:t>Liaise and work in partnership with the appointed solicitors;</w:t>
      </w:r>
    </w:p>
    <w:p w14:paraId="6659B8AF" w14:textId="77777777" w:rsidR="005025CF" w:rsidRPr="0035389D" w:rsidRDefault="005025CF" w:rsidP="00926882">
      <w:pPr>
        <w:pStyle w:val="NoSpacing"/>
        <w:numPr>
          <w:ilvl w:val="0"/>
          <w:numId w:val="20"/>
        </w:numPr>
        <w:spacing w:after="120"/>
        <w:jc w:val="both"/>
        <w:rPr>
          <w:rFonts w:ascii="Calibri Light" w:hAnsi="Calibri Light" w:cs="Calibri Light"/>
          <w:sz w:val="24"/>
          <w:szCs w:val="24"/>
        </w:rPr>
      </w:pPr>
      <w:r w:rsidRPr="0035389D">
        <w:rPr>
          <w:rFonts w:ascii="Calibri Light" w:hAnsi="Calibri Light" w:cs="Calibri Light"/>
          <w:sz w:val="24"/>
          <w:szCs w:val="24"/>
        </w:rPr>
        <w:t>Liaise and discussion with local planning authority and other bodies as appropriate;</w:t>
      </w:r>
    </w:p>
    <w:p w14:paraId="1B0F1214" w14:textId="77777777" w:rsidR="005025CF" w:rsidRPr="0035389D" w:rsidRDefault="005025CF" w:rsidP="002C7494">
      <w:pPr>
        <w:spacing w:after="120" w:line="240" w:lineRule="auto"/>
        <w:ind w:left="436" w:firstLine="720"/>
        <w:jc w:val="both"/>
        <w:rPr>
          <w:rFonts w:ascii="Calibri Light" w:eastAsia="Times New Roman" w:hAnsi="Calibri Light" w:cs="Calibri Light"/>
          <w:b/>
          <w:iCs/>
          <w:sz w:val="24"/>
          <w:szCs w:val="24"/>
          <w:lang w:eastAsia="en-GB"/>
        </w:rPr>
      </w:pPr>
      <w:r w:rsidRPr="0035389D">
        <w:rPr>
          <w:rFonts w:ascii="Calibri Light" w:eastAsia="Times New Roman" w:hAnsi="Calibri Light" w:cs="Calibri Light"/>
          <w:b/>
          <w:iCs/>
          <w:sz w:val="24"/>
          <w:szCs w:val="24"/>
          <w:lang w:eastAsia="en-GB"/>
        </w:rPr>
        <w:t>Stage 4</w:t>
      </w:r>
    </w:p>
    <w:p w14:paraId="2C355073" w14:textId="77777777" w:rsidR="005025CF" w:rsidRPr="0035389D" w:rsidRDefault="005025CF" w:rsidP="005025CF">
      <w:pPr>
        <w:pStyle w:val="ListParagraph"/>
        <w:widowControl w:val="0"/>
        <w:numPr>
          <w:ilvl w:val="0"/>
          <w:numId w:val="22"/>
        </w:numPr>
        <w:tabs>
          <w:tab w:val="left" w:pos="987"/>
        </w:tabs>
        <w:spacing w:after="120" w:line="240" w:lineRule="auto"/>
        <w:ind w:right="100"/>
        <w:contextualSpacing w:val="0"/>
        <w:jc w:val="both"/>
        <w:rPr>
          <w:rFonts w:ascii="Calibri Light" w:eastAsia="Arial" w:hAnsi="Calibri Light" w:cs="Calibri Light"/>
          <w:sz w:val="24"/>
          <w:szCs w:val="24"/>
        </w:rPr>
      </w:pPr>
      <w:r w:rsidRPr="0035389D">
        <w:rPr>
          <w:rFonts w:ascii="Calibri Light" w:eastAsia="Arial" w:hAnsi="Calibri Light" w:cs="Calibri Light"/>
          <w:spacing w:val="1"/>
          <w:sz w:val="24"/>
          <w:szCs w:val="24"/>
        </w:rPr>
        <w:t>O</w:t>
      </w:r>
      <w:r w:rsidRPr="0035389D">
        <w:rPr>
          <w:rFonts w:ascii="Calibri Light" w:eastAsia="Arial" w:hAnsi="Calibri Light" w:cs="Calibri Light"/>
          <w:spacing w:val="-3"/>
          <w:sz w:val="24"/>
          <w:szCs w:val="24"/>
        </w:rPr>
        <w:t>n</w:t>
      </w:r>
      <w:r w:rsidRPr="0035389D">
        <w:rPr>
          <w:rFonts w:ascii="Calibri Light" w:eastAsia="Arial" w:hAnsi="Calibri Light" w:cs="Calibri Light"/>
          <w:spacing w:val="2"/>
          <w:sz w:val="24"/>
          <w:szCs w:val="24"/>
        </w:rPr>
        <w:t>g</w:t>
      </w:r>
      <w:r w:rsidRPr="0035389D">
        <w:rPr>
          <w:rFonts w:ascii="Calibri Light" w:eastAsia="Arial" w:hAnsi="Calibri Light" w:cs="Calibri Light"/>
          <w:spacing w:val="-1"/>
          <w:sz w:val="24"/>
          <w:szCs w:val="24"/>
        </w:rPr>
        <w:t>oin</w:t>
      </w:r>
      <w:r w:rsidRPr="0035389D">
        <w:rPr>
          <w:rFonts w:ascii="Calibri Light" w:eastAsia="Arial" w:hAnsi="Calibri Light" w:cs="Calibri Light"/>
          <w:sz w:val="24"/>
          <w:szCs w:val="24"/>
        </w:rPr>
        <w:t>g</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pacing w:val="-1"/>
          <w:sz w:val="24"/>
          <w:szCs w:val="24"/>
        </w:rPr>
        <w:t>liai</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o</w:t>
      </w:r>
      <w:r w:rsidRPr="0035389D">
        <w:rPr>
          <w:rFonts w:ascii="Calibri Light" w:eastAsia="Arial" w:hAnsi="Calibri Light" w:cs="Calibri Light"/>
          <w:sz w:val="24"/>
          <w:szCs w:val="24"/>
        </w:rPr>
        <w:t>n</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pacing w:val="-4"/>
          <w:sz w:val="24"/>
          <w:szCs w:val="24"/>
        </w:rPr>
        <w:t>w</w:t>
      </w:r>
      <w:r w:rsidRPr="0035389D">
        <w:rPr>
          <w:rFonts w:ascii="Calibri Light" w:eastAsia="Arial" w:hAnsi="Calibri Light" w:cs="Calibri Light"/>
          <w:spacing w:val="-1"/>
          <w:sz w:val="24"/>
          <w:szCs w:val="24"/>
        </w:rPr>
        <w:t>i</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h</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h</w:t>
      </w:r>
      <w:r w:rsidRPr="0035389D">
        <w:rPr>
          <w:rFonts w:ascii="Calibri Light" w:eastAsia="Arial" w:hAnsi="Calibri Light" w:cs="Calibri Light"/>
          <w:sz w:val="24"/>
          <w:szCs w:val="24"/>
        </w:rPr>
        <w:t>e</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ele</w:t>
      </w:r>
      <w:r w:rsidRPr="0035389D">
        <w:rPr>
          <w:rFonts w:ascii="Calibri Light" w:eastAsia="Arial" w:hAnsi="Calibri Light" w:cs="Calibri Light"/>
          <w:sz w:val="24"/>
          <w:szCs w:val="24"/>
        </w:rPr>
        <w:t>c</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e</w:t>
      </w:r>
      <w:r w:rsidRPr="0035389D">
        <w:rPr>
          <w:rFonts w:ascii="Calibri Light" w:eastAsia="Arial" w:hAnsi="Calibri Light" w:cs="Calibri Light"/>
          <w:sz w:val="24"/>
          <w:szCs w:val="24"/>
        </w:rPr>
        <w:t>d</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pacing w:val="-1"/>
          <w:sz w:val="24"/>
          <w:szCs w:val="24"/>
        </w:rPr>
        <w:t>de</w:t>
      </w:r>
      <w:r w:rsidRPr="0035389D">
        <w:rPr>
          <w:rFonts w:ascii="Calibri Light" w:eastAsia="Arial" w:hAnsi="Calibri Light" w:cs="Calibri Light"/>
          <w:spacing w:val="-3"/>
          <w:sz w:val="24"/>
          <w:szCs w:val="24"/>
        </w:rPr>
        <w:t>v</w:t>
      </w:r>
      <w:r w:rsidRPr="0035389D">
        <w:rPr>
          <w:rFonts w:ascii="Calibri Light" w:eastAsia="Arial" w:hAnsi="Calibri Light" w:cs="Calibri Light"/>
          <w:spacing w:val="-1"/>
          <w:sz w:val="24"/>
          <w:szCs w:val="24"/>
        </w:rPr>
        <w:t>elop</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en</w:t>
      </w:r>
      <w:r w:rsidRPr="0035389D">
        <w:rPr>
          <w:rFonts w:ascii="Calibri Light" w:eastAsia="Arial" w:hAnsi="Calibri Light" w:cs="Calibri Light"/>
          <w:sz w:val="24"/>
          <w:szCs w:val="24"/>
        </w:rPr>
        <w:t>t</w:t>
      </w:r>
      <w:r w:rsidRPr="0035389D">
        <w:rPr>
          <w:rFonts w:ascii="Calibri Light" w:eastAsia="Arial" w:hAnsi="Calibri Light" w:cs="Calibri Light"/>
          <w:spacing w:val="43"/>
          <w:sz w:val="24"/>
          <w:szCs w:val="24"/>
        </w:rPr>
        <w:t xml:space="preserve"> </w:t>
      </w:r>
      <w:r w:rsidRPr="0035389D">
        <w:rPr>
          <w:rFonts w:ascii="Calibri Light" w:eastAsia="Arial" w:hAnsi="Calibri Light" w:cs="Calibri Light"/>
          <w:spacing w:val="-1"/>
          <w:sz w:val="24"/>
          <w:szCs w:val="24"/>
        </w:rPr>
        <w:t>pa</w:t>
      </w:r>
      <w:r w:rsidRPr="0035389D">
        <w:rPr>
          <w:rFonts w:ascii="Calibri Light" w:eastAsia="Arial" w:hAnsi="Calibri Light" w:cs="Calibri Light"/>
          <w:spacing w:val="1"/>
          <w:sz w:val="24"/>
          <w:szCs w:val="24"/>
        </w:rPr>
        <w:t>rt</w:t>
      </w:r>
      <w:r w:rsidRPr="0035389D">
        <w:rPr>
          <w:rFonts w:ascii="Calibri Light" w:eastAsia="Arial" w:hAnsi="Calibri Light" w:cs="Calibri Light"/>
          <w:spacing w:val="-1"/>
          <w:sz w:val="24"/>
          <w:szCs w:val="24"/>
        </w:rPr>
        <w:t>n</w:t>
      </w:r>
      <w:r w:rsidRPr="0035389D">
        <w:rPr>
          <w:rFonts w:ascii="Calibri Light" w:eastAsia="Arial" w:hAnsi="Calibri Light" w:cs="Calibri Light"/>
          <w:spacing w:val="-3"/>
          <w:sz w:val="24"/>
          <w:szCs w:val="24"/>
        </w:rPr>
        <w:t>e</w:t>
      </w:r>
      <w:r w:rsidRPr="0035389D">
        <w:rPr>
          <w:rFonts w:ascii="Calibri Light" w:eastAsia="Arial" w:hAnsi="Calibri Light" w:cs="Calibri Light"/>
          <w:sz w:val="24"/>
          <w:szCs w:val="24"/>
        </w:rPr>
        <w:t>rs</w:t>
      </w:r>
      <w:r w:rsidRPr="0035389D">
        <w:rPr>
          <w:rFonts w:ascii="Calibri Light" w:eastAsia="Arial" w:hAnsi="Calibri Light" w:cs="Calibri Light"/>
          <w:spacing w:val="45"/>
          <w:sz w:val="24"/>
          <w:szCs w:val="24"/>
        </w:rPr>
        <w:t xml:space="preserve"> </w:t>
      </w:r>
      <w:r w:rsidRPr="0035389D">
        <w:rPr>
          <w:rFonts w:ascii="Calibri Light" w:eastAsia="Arial" w:hAnsi="Calibri Light" w:cs="Calibri Light"/>
          <w:spacing w:val="-1"/>
          <w:sz w:val="24"/>
          <w:szCs w:val="24"/>
        </w:rPr>
        <w:t>an</w:t>
      </w:r>
      <w:r w:rsidRPr="0035389D">
        <w:rPr>
          <w:rFonts w:ascii="Calibri Light" w:eastAsia="Arial" w:hAnsi="Calibri Light" w:cs="Calibri Light"/>
          <w:sz w:val="24"/>
          <w:szCs w:val="24"/>
        </w:rPr>
        <w:t>d</w:t>
      </w:r>
      <w:r w:rsidRPr="0035389D">
        <w:rPr>
          <w:rFonts w:ascii="Calibri Light" w:eastAsia="Arial" w:hAnsi="Calibri Light" w:cs="Calibri Light"/>
          <w:spacing w:val="41"/>
          <w:sz w:val="24"/>
          <w:szCs w:val="24"/>
        </w:rPr>
        <w:t xml:space="preserve"> </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oni</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3"/>
          <w:sz w:val="24"/>
          <w:szCs w:val="24"/>
        </w:rPr>
        <w:t>o</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in</w:t>
      </w:r>
      <w:r w:rsidRPr="0035389D">
        <w:rPr>
          <w:rFonts w:ascii="Calibri Light" w:eastAsia="Arial" w:hAnsi="Calibri Light" w:cs="Calibri Light"/>
          <w:sz w:val="24"/>
          <w:szCs w:val="24"/>
        </w:rPr>
        <w:t>g</w:t>
      </w:r>
      <w:r w:rsidRPr="0035389D">
        <w:rPr>
          <w:rFonts w:ascii="Calibri Light" w:eastAsia="Arial" w:hAnsi="Calibri Light" w:cs="Calibri Light"/>
          <w:spacing w:val="45"/>
          <w:sz w:val="24"/>
          <w:szCs w:val="24"/>
        </w:rPr>
        <w:t xml:space="preserve"> </w:t>
      </w:r>
      <w:r w:rsidRPr="0035389D">
        <w:rPr>
          <w:rFonts w:ascii="Calibri Light" w:eastAsia="Arial" w:hAnsi="Calibri Light" w:cs="Calibri Light"/>
          <w:spacing w:val="-3"/>
          <w:sz w:val="24"/>
          <w:szCs w:val="24"/>
        </w:rPr>
        <w:t>o</w:t>
      </w:r>
      <w:r w:rsidRPr="0035389D">
        <w:rPr>
          <w:rFonts w:ascii="Calibri Light" w:eastAsia="Arial" w:hAnsi="Calibri Light" w:cs="Calibri Light"/>
          <w:sz w:val="24"/>
          <w:szCs w:val="24"/>
        </w:rPr>
        <w:t>f</w:t>
      </w:r>
      <w:r w:rsidRPr="0035389D">
        <w:rPr>
          <w:rFonts w:ascii="Calibri Light" w:eastAsia="Arial" w:hAnsi="Calibri Light" w:cs="Calibri Light"/>
          <w:spacing w:val="45"/>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h</w:t>
      </w:r>
      <w:r w:rsidRPr="0035389D">
        <w:rPr>
          <w:rFonts w:ascii="Calibri Light" w:eastAsia="Arial" w:hAnsi="Calibri Light" w:cs="Calibri Light"/>
          <w:sz w:val="24"/>
          <w:szCs w:val="24"/>
        </w:rPr>
        <w:t>e</w:t>
      </w:r>
      <w:r w:rsidRPr="0035389D">
        <w:rPr>
          <w:rFonts w:ascii="Calibri Light" w:eastAsia="Arial" w:hAnsi="Calibri Light" w:cs="Calibri Light"/>
          <w:spacing w:val="44"/>
          <w:sz w:val="24"/>
          <w:szCs w:val="24"/>
        </w:rPr>
        <w:t xml:space="preserve"> </w:t>
      </w:r>
      <w:r w:rsidRPr="0035389D">
        <w:rPr>
          <w:rFonts w:ascii="Calibri Light" w:eastAsia="Arial" w:hAnsi="Calibri Light" w:cs="Calibri Light"/>
          <w:spacing w:val="-1"/>
          <w:sz w:val="24"/>
          <w:szCs w:val="24"/>
        </w:rPr>
        <w:t>pa</w:t>
      </w:r>
      <w:r w:rsidRPr="0035389D">
        <w:rPr>
          <w:rFonts w:ascii="Calibri Light" w:eastAsia="Arial" w:hAnsi="Calibri Light" w:cs="Calibri Light"/>
          <w:spacing w:val="-2"/>
          <w:sz w:val="24"/>
          <w:szCs w:val="24"/>
        </w:rPr>
        <w:t>r</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n</w:t>
      </w:r>
      <w:r w:rsidRPr="0035389D">
        <w:rPr>
          <w:rFonts w:ascii="Calibri Light" w:eastAsia="Arial" w:hAnsi="Calibri Light" w:cs="Calibri Light"/>
          <w:spacing w:val="-3"/>
          <w:sz w:val="24"/>
          <w:szCs w:val="24"/>
        </w:rPr>
        <w:t>e</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w:t>
      </w:r>
      <w:r w:rsidRPr="0035389D">
        <w:rPr>
          <w:rFonts w:ascii="Calibri Light" w:eastAsia="Arial" w:hAnsi="Calibri Light" w:cs="Calibri Light"/>
          <w:sz w:val="24"/>
          <w:szCs w:val="24"/>
        </w:rPr>
        <w:t xml:space="preserve">s </w:t>
      </w:r>
      <w:r w:rsidRPr="0035389D">
        <w:rPr>
          <w:rFonts w:ascii="Calibri Light" w:eastAsia="Arial" w:hAnsi="Calibri Light" w:cs="Calibri Light"/>
          <w:spacing w:val="-1"/>
          <w:sz w:val="24"/>
          <w:szCs w:val="24"/>
        </w:rPr>
        <w:t>de</w:t>
      </w:r>
      <w:r w:rsidRPr="0035389D">
        <w:rPr>
          <w:rFonts w:ascii="Calibri Light" w:eastAsia="Arial" w:hAnsi="Calibri Light" w:cs="Calibri Light"/>
          <w:spacing w:val="-3"/>
          <w:sz w:val="24"/>
          <w:szCs w:val="24"/>
        </w:rPr>
        <w:t>v</w:t>
      </w:r>
      <w:r w:rsidRPr="0035389D">
        <w:rPr>
          <w:rFonts w:ascii="Calibri Light" w:eastAsia="Arial" w:hAnsi="Calibri Light" w:cs="Calibri Light"/>
          <w:spacing w:val="-1"/>
          <w:sz w:val="24"/>
          <w:szCs w:val="24"/>
        </w:rPr>
        <w:t>elop</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en</w:t>
      </w:r>
      <w:r w:rsidRPr="0035389D">
        <w:rPr>
          <w:rFonts w:ascii="Calibri Light" w:eastAsia="Arial" w:hAnsi="Calibri Light" w:cs="Calibri Light"/>
          <w:sz w:val="24"/>
          <w:szCs w:val="24"/>
        </w:rPr>
        <w:t>t</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p</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opo</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al</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2"/>
          <w:sz w:val="24"/>
          <w:szCs w:val="24"/>
        </w:rPr>
        <w:t>t</w:t>
      </w:r>
      <w:r w:rsidRPr="0035389D">
        <w:rPr>
          <w:rFonts w:ascii="Calibri Light" w:eastAsia="Arial" w:hAnsi="Calibri Light" w:cs="Calibri Light"/>
          <w:sz w:val="24"/>
          <w:szCs w:val="24"/>
        </w:rPr>
        <w:t>o</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1"/>
          <w:sz w:val="24"/>
          <w:szCs w:val="24"/>
        </w:rPr>
        <w:t>en</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u</w:t>
      </w:r>
      <w:r w:rsidRPr="0035389D">
        <w:rPr>
          <w:rFonts w:ascii="Calibri Light" w:eastAsia="Arial" w:hAnsi="Calibri Light" w:cs="Calibri Light"/>
          <w:spacing w:val="1"/>
          <w:sz w:val="24"/>
          <w:szCs w:val="24"/>
        </w:rPr>
        <w:t>r</w:t>
      </w:r>
      <w:r w:rsidRPr="0035389D">
        <w:rPr>
          <w:rFonts w:ascii="Calibri Light" w:eastAsia="Arial" w:hAnsi="Calibri Light" w:cs="Calibri Light"/>
          <w:sz w:val="24"/>
          <w:szCs w:val="24"/>
        </w:rPr>
        <w:t>e</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he</w:t>
      </w:r>
      <w:r w:rsidRPr="0035389D">
        <w:rPr>
          <w:rFonts w:ascii="Calibri Light" w:eastAsia="Arial" w:hAnsi="Calibri Light" w:cs="Calibri Light"/>
          <w:sz w:val="24"/>
          <w:szCs w:val="24"/>
        </w:rPr>
        <w:t>y</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3"/>
          <w:sz w:val="24"/>
          <w:szCs w:val="24"/>
        </w:rPr>
        <w:t>a</w:t>
      </w:r>
      <w:r w:rsidRPr="0035389D">
        <w:rPr>
          <w:rFonts w:ascii="Calibri Light" w:eastAsia="Arial" w:hAnsi="Calibri Light" w:cs="Calibri Light"/>
          <w:spacing w:val="1"/>
          <w:sz w:val="24"/>
          <w:szCs w:val="24"/>
        </w:rPr>
        <w:t>r</w:t>
      </w:r>
      <w:r w:rsidRPr="0035389D">
        <w:rPr>
          <w:rFonts w:ascii="Calibri Light" w:eastAsia="Arial" w:hAnsi="Calibri Light" w:cs="Calibri Light"/>
          <w:sz w:val="24"/>
          <w:szCs w:val="24"/>
        </w:rPr>
        <w:t>e</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1"/>
          <w:sz w:val="24"/>
          <w:szCs w:val="24"/>
        </w:rPr>
        <w:t>i</w:t>
      </w:r>
      <w:r w:rsidRPr="0035389D">
        <w:rPr>
          <w:rFonts w:ascii="Calibri Light" w:eastAsia="Arial" w:hAnsi="Calibri Light" w:cs="Calibri Light"/>
          <w:sz w:val="24"/>
          <w:szCs w:val="24"/>
        </w:rPr>
        <w:t>n</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1"/>
          <w:sz w:val="24"/>
          <w:szCs w:val="24"/>
        </w:rPr>
        <w:t>lin</w:t>
      </w:r>
      <w:r w:rsidRPr="0035389D">
        <w:rPr>
          <w:rFonts w:ascii="Calibri Light" w:eastAsia="Arial" w:hAnsi="Calibri Light" w:cs="Calibri Light"/>
          <w:sz w:val="24"/>
          <w:szCs w:val="24"/>
        </w:rPr>
        <w:t>e</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wi</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h</w:t>
      </w:r>
      <w:r w:rsidRPr="0035389D">
        <w:rPr>
          <w:rFonts w:ascii="Calibri Light" w:eastAsia="Arial" w:hAnsi="Calibri Light" w:cs="Calibri Light"/>
          <w:spacing w:val="1"/>
          <w:sz w:val="24"/>
          <w:szCs w:val="24"/>
        </w:rPr>
        <w:t xml:space="preserve"> t</w:t>
      </w:r>
      <w:r w:rsidRPr="0035389D">
        <w:rPr>
          <w:rFonts w:ascii="Calibri Light" w:eastAsia="Arial" w:hAnsi="Calibri Light" w:cs="Calibri Light"/>
          <w:spacing w:val="-1"/>
          <w:sz w:val="24"/>
          <w:szCs w:val="24"/>
        </w:rPr>
        <w:t>h</w:t>
      </w:r>
      <w:r w:rsidRPr="0035389D">
        <w:rPr>
          <w:rFonts w:ascii="Calibri Light" w:eastAsia="Arial" w:hAnsi="Calibri Light" w:cs="Calibri Light"/>
          <w:sz w:val="24"/>
          <w:szCs w:val="24"/>
        </w:rPr>
        <w:t>e</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3"/>
          <w:sz w:val="24"/>
          <w:szCs w:val="24"/>
        </w:rPr>
        <w:t>a</w:t>
      </w:r>
      <w:r w:rsidRPr="0035389D">
        <w:rPr>
          <w:rFonts w:ascii="Calibri Light" w:eastAsia="Arial" w:hAnsi="Calibri Light" w:cs="Calibri Light"/>
          <w:spacing w:val="2"/>
          <w:sz w:val="24"/>
          <w:szCs w:val="24"/>
        </w:rPr>
        <w:t>g</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ee</w:t>
      </w:r>
      <w:r w:rsidRPr="0035389D">
        <w:rPr>
          <w:rFonts w:ascii="Calibri Light" w:eastAsia="Arial" w:hAnsi="Calibri Light" w:cs="Calibri Light"/>
          <w:sz w:val="24"/>
          <w:szCs w:val="24"/>
        </w:rPr>
        <w:t>d</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z w:val="24"/>
          <w:szCs w:val="24"/>
        </w:rPr>
        <w:t>s</w:t>
      </w:r>
      <w:r w:rsidRPr="0035389D">
        <w:rPr>
          <w:rFonts w:ascii="Calibri Light" w:eastAsia="Arial" w:hAnsi="Calibri Light" w:cs="Calibri Light"/>
          <w:spacing w:val="-2"/>
          <w:sz w:val="24"/>
          <w:szCs w:val="24"/>
        </w:rPr>
        <w:t>t</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a</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3"/>
          <w:sz w:val="24"/>
          <w:szCs w:val="24"/>
        </w:rPr>
        <w:t>e</w:t>
      </w:r>
      <w:r w:rsidRPr="0035389D">
        <w:rPr>
          <w:rFonts w:ascii="Calibri Light" w:eastAsia="Arial" w:hAnsi="Calibri Light" w:cs="Calibri Light"/>
          <w:spacing w:val="2"/>
          <w:sz w:val="24"/>
          <w:szCs w:val="24"/>
        </w:rPr>
        <w:t>g</w:t>
      </w:r>
      <w:r w:rsidRPr="0035389D">
        <w:rPr>
          <w:rFonts w:ascii="Calibri Light" w:eastAsia="Arial" w:hAnsi="Calibri Light" w:cs="Calibri Light"/>
          <w:spacing w:val="-3"/>
          <w:sz w:val="24"/>
          <w:szCs w:val="24"/>
        </w:rPr>
        <w:t>y;</w:t>
      </w:r>
    </w:p>
    <w:p w14:paraId="145C14B0" w14:textId="77777777" w:rsidR="005025CF" w:rsidRPr="0035389D" w:rsidRDefault="005025CF" w:rsidP="005025CF">
      <w:pPr>
        <w:pStyle w:val="ListParagraph"/>
        <w:widowControl w:val="0"/>
        <w:numPr>
          <w:ilvl w:val="0"/>
          <w:numId w:val="22"/>
        </w:numPr>
        <w:tabs>
          <w:tab w:val="left" w:pos="987"/>
        </w:tabs>
        <w:spacing w:after="120" w:line="240" w:lineRule="auto"/>
        <w:contextualSpacing w:val="0"/>
        <w:jc w:val="both"/>
        <w:rPr>
          <w:rFonts w:ascii="Calibri Light" w:eastAsia="Arial" w:hAnsi="Calibri Light" w:cs="Calibri Light"/>
          <w:sz w:val="24"/>
          <w:szCs w:val="24"/>
        </w:rPr>
      </w:pPr>
      <w:r w:rsidRPr="0035389D">
        <w:rPr>
          <w:rFonts w:ascii="Calibri Light" w:eastAsia="Arial" w:hAnsi="Calibri Light" w:cs="Calibri Light"/>
          <w:spacing w:val="-1"/>
          <w:sz w:val="24"/>
          <w:szCs w:val="24"/>
        </w:rPr>
        <w:t>A</w:t>
      </w:r>
      <w:r w:rsidRPr="0035389D">
        <w:rPr>
          <w:rFonts w:ascii="Calibri Light" w:eastAsia="Arial" w:hAnsi="Calibri Light" w:cs="Calibri Light"/>
          <w:spacing w:val="1"/>
          <w:sz w:val="24"/>
          <w:szCs w:val="24"/>
        </w:rPr>
        <w:t>tt</w:t>
      </w:r>
      <w:r w:rsidRPr="0035389D">
        <w:rPr>
          <w:rFonts w:ascii="Calibri Light" w:eastAsia="Arial" w:hAnsi="Calibri Light" w:cs="Calibri Light"/>
          <w:spacing w:val="-1"/>
          <w:sz w:val="24"/>
          <w:szCs w:val="24"/>
        </w:rPr>
        <w:t>endan</w:t>
      </w:r>
      <w:r w:rsidRPr="0035389D">
        <w:rPr>
          <w:rFonts w:ascii="Calibri Light" w:eastAsia="Arial" w:hAnsi="Calibri Light" w:cs="Calibri Light"/>
          <w:sz w:val="24"/>
          <w:szCs w:val="24"/>
        </w:rPr>
        <w:t>ce</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4"/>
          <w:sz w:val="24"/>
          <w:szCs w:val="24"/>
        </w:rPr>
        <w:t>w</w:t>
      </w:r>
      <w:r w:rsidRPr="0035389D">
        <w:rPr>
          <w:rFonts w:ascii="Calibri Light" w:eastAsia="Arial" w:hAnsi="Calibri Light" w:cs="Calibri Light"/>
          <w:spacing w:val="-1"/>
          <w:sz w:val="24"/>
          <w:szCs w:val="24"/>
        </w:rPr>
        <w:t>he</w:t>
      </w:r>
      <w:r w:rsidRPr="0035389D">
        <w:rPr>
          <w:rFonts w:ascii="Calibri Light" w:eastAsia="Arial" w:hAnsi="Calibri Light" w:cs="Calibri Light"/>
          <w:spacing w:val="1"/>
          <w:sz w:val="24"/>
          <w:szCs w:val="24"/>
        </w:rPr>
        <w:t>r</w:t>
      </w:r>
      <w:r w:rsidRPr="0035389D">
        <w:rPr>
          <w:rFonts w:ascii="Calibri Light" w:eastAsia="Arial" w:hAnsi="Calibri Light" w:cs="Calibri Light"/>
          <w:sz w:val="24"/>
          <w:szCs w:val="24"/>
        </w:rPr>
        <w:t>e</w:t>
      </w:r>
      <w:r w:rsidRPr="0035389D">
        <w:rPr>
          <w:rFonts w:ascii="Calibri Light" w:eastAsia="Arial" w:hAnsi="Calibri Light" w:cs="Calibri Light"/>
          <w:spacing w:val="1"/>
          <w:sz w:val="24"/>
          <w:szCs w:val="24"/>
        </w:rPr>
        <w:t xml:space="preserve"> r</w:t>
      </w:r>
      <w:r w:rsidRPr="0035389D">
        <w:rPr>
          <w:rFonts w:ascii="Calibri Light" w:eastAsia="Arial" w:hAnsi="Calibri Light" w:cs="Calibri Light"/>
          <w:spacing w:val="-3"/>
          <w:sz w:val="24"/>
          <w:szCs w:val="24"/>
        </w:rPr>
        <w:t>e</w:t>
      </w:r>
      <w:r w:rsidRPr="0035389D">
        <w:rPr>
          <w:rFonts w:ascii="Calibri Light" w:eastAsia="Arial" w:hAnsi="Calibri Light" w:cs="Calibri Light"/>
          <w:spacing w:val="2"/>
          <w:sz w:val="24"/>
          <w:szCs w:val="24"/>
        </w:rPr>
        <w:t>q</w:t>
      </w:r>
      <w:r w:rsidRPr="0035389D">
        <w:rPr>
          <w:rFonts w:ascii="Calibri Light" w:eastAsia="Arial" w:hAnsi="Calibri Light" w:cs="Calibri Light"/>
          <w:spacing w:val="-1"/>
          <w:sz w:val="24"/>
          <w:szCs w:val="24"/>
        </w:rPr>
        <w:t>ui</w:t>
      </w:r>
      <w:r w:rsidRPr="0035389D">
        <w:rPr>
          <w:rFonts w:ascii="Calibri Light" w:eastAsia="Arial" w:hAnsi="Calibri Light" w:cs="Calibri Light"/>
          <w:spacing w:val="-2"/>
          <w:sz w:val="24"/>
          <w:szCs w:val="24"/>
        </w:rPr>
        <w:t>r</w:t>
      </w:r>
      <w:r w:rsidRPr="0035389D">
        <w:rPr>
          <w:rFonts w:ascii="Calibri Light" w:eastAsia="Arial" w:hAnsi="Calibri Light" w:cs="Calibri Light"/>
          <w:spacing w:val="-1"/>
          <w:sz w:val="24"/>
          <w:szCs w:val="24"/>
        </w:rPr>
        <w:t>e</w:t>
      </w:r>
      <w:r w:rsidRPr="0035389D">
        <w:rPr>
          <w:rFonts w:ascii="Calibri Light" w:eastAsia="Arial" w:hAnsi="Calibri Light" w:cs="Calibri Light"/>
          <w:sz w:val="24"/>
          <w:szCs w:val="24"/>
        </w:rPr>
        <w:t>d</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1"/>
          <w:sz w:val="24"/>
          <w:szCs w:val="24"/>
        </w:rPr>
        <w:t>a</w:t>
      </w:r>
      <w:r w:rsidRPr="0035389D">
        <w:rPr>
          <w:rFonts w:ascii="Calibri Light" w:eastAsia="Arial" w:hAnsi="Calibri Light" w:cs="Calibri Light"/>
          <w:sz w:val="24"/>
          <w:szCs w:val="24"/>
        </w:rPr>
        <w:t>t</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e</w:t>
      </w:r>
      <w:r w:rsidRPr="0035389D">
        <w:rPr>
          <w:rFonts w:ascii="Calibri Light" w:eastAsia="Arial" w:hAnsi="Calibri Light" w:cs="Calibri Light"/>
          <w:spacing w:val="-3"/>
          <w:sz w:val="24"/>
          <w:szCs w:val="24"/>
        </w:rPr>
        <w:t>e</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ing</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 xml:space="preserve"> </w:t>
      </w:r>
      <w:r w:rsidRPr="0035389D">
        <w:rPr>
          <w:rFonts w:ascii="Calibri Light" w:eastAsia="Arial" w:hAnsi="Calibri Light" w:cs="Calibri Light"/>
          <w:spacing w:val="-4"/>
          <w:sz w:val="24"/>
          <w:szCs w:val="24"/>
        </w:rPr>
        <w:t>w</w:t>
      </w:r>
      <w:r w:rsidRPr="0035389D">
        <w:rPr>
          <w:rFonts w:ascii="Calibri Light" w:eastAsia="Arial" w:hAnsi="Calibri Light" w:cs="Calibri Light"/>
          <w:spacing w:val="-1"/>
          <w:sz w:val="24"/>
          <w:szCs w:val="24"/>
        </w:rPr>
        <w:t>i</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h</w:t>
      </w:r>
      <w:r w:rsidRPr="0035389D">
        <w:rPr>
          <w:rFonts w:ascii="Calibri Light" w:eastAsia="Arial" w:hAnsi="Calibri Light" w:cs="Calibri Light"/>
          <w:spacing w:val="1"/>
          <w:sz w:val="24"/>
          <w:szCs w:val="24"/>
        </w:rPr>
        <w:t xml:space="preserve"> t</w:t>
      </w:r>
      <w:r w:rsidRPr="0035389D">
        <w:rPr>
          <w:rFonts w:ascii="Calibri Light" w:eastAsia="Arial" w:hAnsi="Calibri Light" w:cs="Calibri Light"/>
          <w:spacing w:val="-1"/>
          <w:sz w:val="24"/>
          <w:szCs w:val="24"/>
        </w:rPr>
        <w:t>h</w:t>
      </w:r>
      <w:r w:rsidRPr="0035389D">
        <w:rPr>
          <w:rFonts w:ascii="Calibri Light" w:eastAsia="Arial" w:hAnsi="Calibri Light" w:cs="Calibri Light"/>
          <w:sz w:val="24"/>
          <w:szCs w:val="24"/>
        </w:rPr>
        <w:t>e</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3"/>
          <w:sz w:val="24"/>
          <w:szCs w:val="24"/>
        </w:rPr>
        <w:t>L</w:t>
      </w:r>
      <w:r w:rsidRPr="0035389D">
        <w:rPr>
          <w:rFonts w:ascii="Calibri Light" w:eastAsia="Arial" w:hAnsi="Calibri Light" w:cs="Calibri Light"/>
          <w:spacing w:val="-1"/>
          <w:sz w:val="24"/>
          <w:szCs w:val="24"/>
        </w:rPr>
        <w:t>o</w:t>
      </w:r>
      <w:r w:rsidRPr="0035389D">
        <w:rPr>
          <w:rFonts w:ascii="Calibri Light" w:eastAsia="Arial" w:hAnsi="Calibri Light" w:cs="Calibri Light"/>
          <w:sz w:val="24"/>
          <w:szCs w:val="24"/>
        </w:rPr>
        <w:t>c</w:t>
      </w:r>
      <w:r w:rsidRPr="0035389D">
        <w:rPr>
          <w:rFonts w:ascii="Calibri Light" w:eastAsia="Arial" w:hAnsi="Calibri Light" w:cs="Calibri Light"/>
          <w:spacing w:val="-1"/>
          <w:sz w:val="24"/>
          <w:szCs w:val="24"/>
        </w:rPr>
        <w:t>a</w:t>
      </w:r>
      <w:r w:rsidRPr="0035389D">
        <w:rPr>
          <w:rFonts w:ascii="Calibri Light" w:eastAsia="Arial" w:hAnsi="Calibri Light" w:cs="Calibri Light"/>
          <w:sz w:val="24"/>
          <w:szCs w:val="24"/>
        </w:rPr>
        <w:t xml:space="preserve">l </w:t>
      </w:r>
      <w:r w:rsidRPr="0035389D">
        <w:rPr>
          <w:rFonts w:ascii="Calibri Light" w:eastAsia="Arial" w:hAnsi="Calibri Light" w:cs="Calibri Light"/>
          <w:spacing w:val="-1"/>
          <w:sz w:val="24"/>
          <w:szCs w:val="24"/>
        </w:rPr>
        <w:t>Plannin</w:t>
      </w:r>
      <w:r w:rsidRPr="0035389D">
        <w:rPr>
          <w:rFonts w:ascii="Calibri Light" w:eastAsia="Arial" w:hAnsi="Calibri Light" w:cs="Calibri Light"/>
          <w:sz w:val="24"/>
          <w:szCs w:val="24"/>
        </w:rPr>
        <w:t>g</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Au</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3"/>
          <w:sz w:val="24"/>
          <w:szCs w:val="24"/>
        </w:rPr>
        <w:t>h</w:t>
      </w:r>
      <w:r w:rsidRPr="0035389D">
        <w:rPr>
          <w:rFonts w:ascii="Calibri Light" w:eastAsia="Arial" w:hAnsi="Calibri Light" w:cs="Calibri Light"/>
          <w:spacing w:val="-1"/>
          <w:sz w:val="24"/>
          <w:szCs w:val="24"/>
        </w:rPr>
        <w:t>o</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i</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3"/>
          <w:sz w:val="24"/>
          <w:szCs w:val="24"/>
        </w:rPr>
        <w:t>y;</w:t>
      </w:r>
    </w:p>
    <w:p w14:paraId="2B924D4D" w14:textId="0B507F1D" w:rsidR="005025CF" w:rsidRPr="0035389D" w:rsidRDefault="005025CF" w:rsidP="005025CF">
      <w:pPr>
        <w:pStyle w:val="ListParagraph"/>
        <w:widowControl w:val="0"/>
        <w:numPr>
          <w:ilvl w:val="0"/>
          <w:numId w:val="22"/>
        </w:numPr>
        <w:tabs>
          <w:tab w:val="left" w:pos="987"/>
        </w:tabs>
        <w:spacing w:after="120" w:line="240" w:lineRule="auto"/>
        <w:ind w:right="100"/>
        <w:contextualSpacing w:val="0"/>
        <w:jc w:val="both"/>
        <w:rPr>
          <w:rFonts w:ascii="Calibri Light" w:eastAsia="Times New Roman" w:hAnsi="Calibri Light" w:cs="Calibri Light"/>
          <w:iCs/>
          <w:sz w:val="24"/>
          <w:szCs w:val="24"/>
          <w:lang w:eastAsia="en-GB"/>
        </w:rPr>
      </w:pPr>
      <w:r w:rsidRPr="0035389D">
        <w:rPr>
          <w:rFonts w:ascii="Calibri Light" w:eastAsia="Arial" w:hAnsi="Calibri Light" w:cs="Calibri Light"/>
          <w:spacing w:val="-1"/>
          <w:sz w:val="24"/>
          <w:szCs w:val="24"/>
        </w:rPr>
        <w:t>Suppo</w:t>
      </w:r>
      <w:r w:rsidRPr="0035389D">
        <w:rPr>
          <w:rFonts w:ascii="Calibri Light" w:eastAsia="Arial" w:hAnsi="Calibri Light" w:cs="Calibri Light"/>
          <w:spacing w:val="1"/>
          <w:sz w:val="24"/>
          <w:szCs w:val="24"/>
        </w:rPr>
        <w:t>r</w:t>
      </w:r>
      <w:r w:rsidRPr="0035389D">
        <w:rPr>
          <w:rFonts w:ascii="Calibri Light" w:eastAsia="Arial" w:hAnsi="Calibri Light" w:cs="Calibri Light"/>
          <w:sz w:val="24"/>
          <w:szCs w:val="24"/>
        </w:rPr>
        <w:t>t</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o</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H</w:t>
      </w:r>
      <w:r w:rsidRPr="0035389D">
        <w:rPr>
          <w:rFonts w:ascii="Calibri Light" w:eastAsia="Arial" w:hAnsi="Calibri Light" w:cs="Calibri Light"/>
          <w:spacing w:val="-3"/>
          <w:sz w:val="24"/>
          <w:szCs w:val="24"/>
        </w:rPr>
        <w:t>o</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e</w:t>
      </w:r>
      <w:r w:rsidRPr="0035389D">
        <w:rPr>
          <w:rFonts w:ascii="Calibri Light" w:eastAsia="Arial" w:hAnsi="Calibri Light" w:cs="Calibri Light"/>
          <w:sz w:val="24"/>
          <w:szCs w:val="24"/>
        </w:rPr>
        <w:t>s</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E</w:t>
      </w:r>
      <w:r w:rsidRPr="0035389D">
        <w:rPr>
          <w:rFonts w:ascii="Calibri Light" w:eastAsia="Arial" w:hAnsi="Calibri Light" w:cs="Calibri Light"/>
          <w:spacing w:val="-3"/>
          <w:sz w:val="24"/>
          <w:szCs w:val="24"/>
        </w:rPr>
        <w:t>n</w:t>
      </w:r>
      <w:r w:rsidRPr="0035389D">
        <w:rPr>
          <w:rFonts w:ascii="Calibri Light" w:eastAsia="Arial" w:hAnsi="Calibri Light" w:cs="Calibri Light"/>
          <w:spacing w:val="2"/>
          <w:sz w:val="24"/>
          <w:szCs w:val="24"/>
        </w:rPr>
        <w:t>g</w:t>
      </w:r>
      <w:r w:rsidRPr="0035389D">
        <w:rPr>
          <w:rFonts w:ascii="Calibri Light" w:eastAsia="Arial" w:hAnsi="Calibri Light" w:cs="Calibri Light"/>
          <w:spacing w:val="-1"/>
          <w:sz w:val="24"/>
          <w:szCs w:val="24"/>
        </w:rPr>
        <w:t>l</w:t>
      </w:r>
      <w:r w:rsidRPr="0035389D">
        <w:rPr>
          <w:rFonts w:ascii="Calibri Light" w:eastAsia="Arial" w:hAnsi="Calibri Light" w:cs="Calibri Light"/>
          <w:spacing w:val="-3"/>
          <w:sz w:val="24"/>
          <w:szCs w:val="24"/>
        </w:rPr>
        <w:t>a</w:t>
      </w:r>
      <w:r w:rsidRPr="0035389D">
        <w:rPr>
          <w:rFonts w:ascii="Calibri Light" w:eastAsia="Arial" w:hAnsi="Calibri Light" w:cs="Calibri Light"/>
          <w:spacing w:val="-1"/>
          <w:sz w:val="24"/>
          <w:szCs w:val="24"/>
        </w:rPr>
        <w:t>n</w:t>
      </w:r>
      <w:r w:rsidRPr="0035389D">
        <w:rPr>
          <w:rFonts w:ascii="Calibri Light" w:eastAsia="Arial" w:hAnsi="Calibri Light" w:cs="Calibri Light"/>
          <w:sz w:val="24"/>
          <w:szCs w:val="24"/>
        </w:rPr>
        <w:t>d</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i</w:t>
      </w:r>
      <w:r w:rsidRPr="0035389D">
        <w:rPr>
          <w:rFonts w:ascii="Calibri Light" w:eastAsia="Arial" w:hAnsi="Calibri Light" w:cs="Calibri Light"/>
          <w:sz w:val="24"/>
          <w:szCs w:val="24"/>
        </w:rPr>
        <w:t>n</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z w:val="24"/>
          <w:szCs w:val="24"/>
        </w:rPr>
        <w:t>c</w:t>
      </w:r>
      <w:r w:rsidRPr="0035389D">
        <w:rPr>
          <w:rFonts w:ascii="Calibri Light" w:eastAsia="Arial" w:hAnsi="Calibri Light" w:cs="Calibri Light"/>
          <w:spacing w:val="-1"/>
          <w:sz w:val="24"/>
          <w:szCs w:val="24"/>
        </w:rPr>
        <w:t>on</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ide</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i</w:t>
      </w:r>
      <w:r w:rsidRPr="0035389D">
        <w:rPr>
          <w:rFonts w:ascii="Calibri Light" w:eastAsia="Arial" w:hAnsi="Calibri Light" w:cs="Calibri Light"/>
          <w:spacing w:val="-3"/>
          <w:sz w:val="24"/>
          <w:szCs w:val="24"/>
        </w:rPr>
        <w:t>n</w:t>
      </w:r>
      <w:r w:rsidRPr="0035389D">
        <w:rPr>
          <w:rFonts w:ascii="Calibri Light" w:eastAsia="Arial" w:hAnsi="Calibri Light" w:cs="Calibri Light"/>
          <w:sz w:val="24"/>
          <w:szCs w:val="24"/>
        </w:rPr>
        <w:t>g</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3"/>
          <w:sz w:val="24"/>
          <w:szCs w:val="24"/>
        </w:rPr>
        <w:t>e</w:t>
      </w:r>
      <w:r w:rsidRPr="0035389D">
        <w:rPr>
          <w:rFonts w:ascii="Calibri Light" w:eastAsia="Arial" w:hAnsi="Calibri Light" w:cs="Calibri Light"/>
          <w:spacing w:val="2"/>
          <w:sz w:val="24"/>
          <w:szCs w:val="24"/>
        </w:rPr>
        <w:t>q</w:t>
      </w:r>
      <w:r w:rsidRPr="0035389D">
        <w:rPr>
          <w:rFonts w:ascii="Calibri Light" w:eastAsia="Arial" w:hAnsi="Calibri Light" w:cs="Calibri Light"/>
          <w:spacing w:val="-1"/>
          <w:sz w:val="24"/>
          <w:szCs w:val="24"/>
        </w:rPr>
        <w:t>ue</w:t>
      </w:r>
      <w:r w:rsidRPr="0035389D">
        <w:rPr>
          <w:rFonts w:ascii="Calibri Light" w:eastAsia="Arial" w:hAnsi="Calibri Light" w:cs="Calibri Light"/>
          <w:spacing w:val="-3"/>
          <w:sz w:val="24"/>
          <w:szCs w:val="24"/>
        </w:rPr>
        <w:t>s</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 xml:space="preserve"> fr</w:t>
      </w:r>
      <w:r w:rsidRPr="0035389D">
        <w:rPr>
          <w:rFonts w:ascii="Calibri Light" w:eastAsia="Arial" w:hAnsi="Calibri Light" w:cs="Calibri Light"/>
          <w:spacing w:val="-3"/>
          <w:sz w:val="24"/>
          <w:szCs w:val="24"/>
        </w:rPr>
        <w:t>o</w:t>
      </w:r>
      <w:r w:rsidRPr="0035389D">
        <w:rPr>
          <w:rFonts w:ascii="Calibri Light" w:eastAsia="Arial" w:hAnsi="Calibri Light" w:cs="Calibri Light"/>
          <w:sz w:val="24"/>
          <w:szCs w:val="24"/>
        </w:rPr>
        <w:t>m</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h</w:t>
      </w:r>
      <w:r w:rsidRPr="0035389D">
        <w:rPr>
          <w:rFonts w:ascii="Calibri Light" w:eastAsia="Arial" w:hAnsi="Calibri Light" w:cs="Calibri Light"/>
          <w:sz w:val="24"/>
          <w:szCs w:val="24"/>
        </w:rPr>
        <w:t>e</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z w:val="24"/>
          <w:szCs w:val="24"/>
        </w:rPr>
        <w:t>s</w:t>
      </w:r>
      <w:r w:rsidRPr="0035389D">
        <w:rPr>
          <w:rFonts w:ascii="Calibri Light" w:eastAsia="Arial" w:hAnsi="Calibri Light" w:cs="Calibri Light"/>
          <w:spacing w:val="-1"/>
          <w:sz w:val="24"/>
          <w:szCs w:val="24"/>
        </w:rPr>
        <w:t>ele</w:t>
      </w:r>
      <w:r w:rsidRPr="0035389D">
        <w:rPr>
          <w:rFonts w:ascii="Calibri Light" w:eastAsia="Arial" w:hAnsi="Calibri Light" w:cs="Calibri Light"/>
          <w:spacing w:val="-3"/>
          <w:sz w:val="24"/>
          <w:szCs w:val="24"/>
        </w:rPr>
        <w:t>c</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e</w:t>
      </w:r>
      <w:r w:rsidRPr="0035389D">
        <w:rPr>
          <w:rFonts w:ascii="Calibri Light" w:eastAsia="Arial" w:hAnsi="Calibri Light" w:cs="Calibri Light"/>
          <w:sz w:val="24"/>
          <w:szCs w:val="24"/>
        </w:rPr>
        <w:t>d</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de</w:t>
      </w:r>
      <w:r w:rsidRPr="0035389D">
        <w:rPr>
          <w:rFonts w:ascii="Calibri Light" w:eastAsia="Arial" w:hAnsi="Calibri Light" w:cs="Calibri Light"/>
          <w:spacing w:val="-3"/>
          <w:sz w:val="24"/>
          <w:szCs w:val="24"/>
        </w:rPr>
        <w:t>v</w:t>
      </w:r>
      <w:r w:rsidRPr="0035389D">
        <w:rPr>
          <w:rFonts w:ascii="Calibri Light" w:eastAsia="Arial" w:hAnsi="Calibri Light" w:cs="Calibri Light"/>
          <w:spacing w:val="-1"/>
          <w:sz w:val="24"/>
          <w:szCs w:val="24"/>
        </w:rPr>
        <w:t>elop</w:t>
      </w:r>
      <w:r w:rsidRPr="0035389D">
        <w:rPr>
          <w:rFonts w:ascii="Calibri Light" w:eastAsia="Arial" w:hAnsi="Calibri Light" w:cs="Calibri Light"/>
          <w:spacing w:val="1"/>
          <w:sz w:val="24"/>
          <w:szCs w:val="24"/>
        </w:rPr>
        <w:t>m</w:t>
      </w:r>
      <w:r w:rsidRPr="0035389D">
        <w:rPr>
          <w:rFonts w:ascii="Calibri Light" w:eastAsia="Arial" w:hAnsi="Calibri Light" w:cs="Calibri Light"/>
          <w:spacing w:val="-1"/>
          <w:sz w:val="24"/>
          <w:szCs w:val="24"/>
        </w:rPr>
        <w:t>en</w:t>
      </w:r>
      <w:r w:rsidRPr="0035389D">
        <w:rPr>
          <w:rFonts w:ascii="Calibri Light" w:eastAsia="Arial" w:hAnsi="Calibri Light" w:cs="Calibri Light"/>
          <w:sz w:val="24"/>
          <w:szCs w:val="24"/>
        </w:rPr>
        <w:t>t</w:t>
      </w:r>
      <w:r w:rsidRPr="0035389D">
        <w:rPr>
          <w:rFonts w:ascii="Calibri Light" w:eastAsia="Arial" w:hAnsi="Calibri Light" w:cs="Calibri Light"/>
          <w:spacing w:val="4"/>
          <w:sz w:val="24"/>
          <w:szCs w:val="24"/>
        </w:rPr>
        <w:t xml:space="preserve"> </w:t>
      </w:r>
      <w:r w:rsidRPr="0035389D">
        <w:rPr>
          <w:rFonts w:ascii="Calibri Light" w:eastAsia="Arial" w:hAnsi="Calibri Light" w:cs="Calibri Light"/>
          <w:spacing w:val="-1"/>
          <w:sz w:val="24"/>
          <w:szCs w:val="24"/>
        </w:rPr>
        <w:t>p</w:t>
      </w:r>
      <w:r w:rsidRPr="0035389D">
        <w:rPr>
          <w:rFonts w:ascii="Calibri Light" w:eastAsia="Arial" w:hAnsi="Calibri Light" w:cs="Calibri Light"/>
          <w:spacing w:val="-3"/>
          <w:sz w:val="24"/>
          <w:szCs w:val="24"/>
        </w:rPr>
        <w:t>a</w:t>
      </w:r>
      <w:r w:rsidRPr="0035389D">
        <w:rPr>
          <w:rFonts w:ascii="Calibri Light" w:eastAsia="Arial" w:hAnsi="Calibri Light" w:cs="Calibri Light"/>
          <w:spacing w:val="1"/>
          <w:sz w:val="24"/>
          <w:szCs w:val="24"/>
        </w:rPr>
        <w:t>rt</w:t>
      </w:r>
      <w:r w:rsidRPr="0035389D">
        <w:rPr>
          <w:rFonts w:ascii="Calibri Light" w:eastAsia="Arial" w:hAnsi="Calibri Light" w:cs="Calibri Light"/>
          <w:spacing w:val="-1"/>
          <w:sz w:val="24"/>
          <w:szCs w:val="24"/>
        </w:rPr>
        <w:t>n</w:t>
      </w:r>
      <w:r w:rsidRPr="0035389D">
        <w:rPr>
          <w:rFonts w:ascii="Calibri Light" w:eastAsia="Arial" w:hAnsi="Calibri Light" w:cs="Calibri Light"/>
          <w:spacing w:val="-3"/>
          <w:sz w:val="24"/>
          <w:szCs w:val="24"/>
        </w:rPr>
        <w:t>e</w:t>
      </w:r>
      <w:r w:rsidRPr="0035389D">
        <w:rPr>
          <w:rFonts w:ascii="Calibri Light" w:eastAsia="Arial" w:hAnsi="Calibri Light" w:cs="Calibri Light"/>
          <w:sz w:val="24"/>
          <w:szCs w:val="24"/>
        </w:rPr>
        <w:t xml:space="preserve">r </w:t>
      </w:r>
      <w:r w:rsidRPr="0035389D">
        <w:rPr>
          <w:rFonts w:ascii="Calibri Light" w:eastAsia="Arial" w:hAnsi="Calibri Light" w:cs="Calibri Light"/>
          <w:spacing w:val="1"/>
          <w:sz w:val="24"/>
          <w:szCs w:val="24"/>
        </w:rPr>
        <w:t>f</w:t>
      </w:r>
      <w:r w:rsidRPr="0035389D">
        <w:rPr>
          <w:rFonts w:ascii="Calibri Light" w:eastAsia="Arial" w:hAnsi="Calibri Light" w:cs="Calibri Light"/>
          <w:spacing w:val="-1"/>
          <w:sz w:val="24"/>
          <w:szCs w:val="24"/>
        </w:rPr>
        <w:t>o</w:t>
      </w:r>
      <w:r w:rsidRPr="0035389D">
        <w:rPr>
          <w:rFonts w:ascii="Calibri Light" w:eastAsia="Arial" w:hAnsi="Calibri Light" w:cs="Calibri Light"/>
          <w:sz w:val="24"/>
          <w:szCs w:val="24"/>
        </w:rPr>
        <w:t>r</w:t>
      </w:r>
      <w:r w:rsidRPr="0035389D">
        <w:rPr>
          <w:rFonts w:ascii="Calibri Light" w:eastAsia="Arial" w:hAnsi="Calibri Light" w:cs="Calibri Light"/>
          <w:spacing w:val="4"/>
          <w:sz w:val="24"/>
          <w:szCs w:val="24"/>
        </w:rPr>
        <w:t xml:space="preserve"> </w:t>
      </w:r>
      <w:r w:rsidRPr="0035389D">
        <w:rPr>
          <w:rFonts w:ascii="Calibri Light" w:eastAsia="Arial" w:hAnsi="Calibri Light" w:cs="Calibri Light"/>
          <w:spacing w:val="-1"/>
          <w:sz w:val="24"/>
          <w:szCs w:val="24"/>
        </w:rPr>
        <w:t>ap</w:t>
      </w:r>
      <w:r w:rsidRPr="0035389D">
        <w:rPr>
          <w:rFonts w:ascii="Calibri Light" w:eastAsia="Arial" w:hAnsi="Calibri Light" w:cs="Calibri Light"/>
          <w:spacing w:val="-3"/>
          <w:sz w:val="24"/>
          <w:szCs w:val="24"/>
        </w:rPr>
        <w:t>p</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1"/>
          <w:sz w:val="24"/>
          <w:szCs w:val="24"/>
        </w:rPr>
        <w:t>o</w:t>
      </w:r>
      <w:r w:rsidRPr="0035389D">
        <w:rPr>
          <w:rFonts w:ascii="Calibri Light" w:eastAsia="Arial" w:hAnsi="Calibri Light" w:cs="Calibri Light"/>
          <w:spacing w:val="-3"/>
          <w:sz w:val="24"/>
          <w:szCs w:val="24"/>
        </w:rPr>
        <w:t>v</w:t>
      </w:r>
      <w:r w:rsidRPr="0035389D">
        <w:rPr>
          <w:rFonts w:ascii="Calibri Light" w:eastAsia="Arial" w:hAnsi="Calibri Light" w:cs="Calibri Light"/>
          <w:spacing w:val="-1"/>
          <w:sz w:val="24"/>
          <w:szCs w:val="24"/>
        </w:rPr>
        <w:t>a</w:t>
      </w:r>
      <w:r w:rsidRPr="0035389D">
        <w:rPr>
          <w:rFonts w:ascii="Calibri Light" w:eastAsia="Arial" w:hAnsi="Calibri Light" w:cs="Calibri Light"/>
          <w:sz w:val="24"/>
          <w:szCs w:val="24"/>
        </w:rPr>
        <w:t>l</w:t>
      </w:r>
      <w:r w:rsidRPr="0035389D">
        <w:rPr>
          <w:rFonts w:ascii="Calibri Light" w:eastAsia="Arial" w:hAnsi="Calibri Light" w:cs="Calibri Light"/>
          <w:spacing w:val="2"/>
          <w:sz w:val="24"/>
          <w:szCs w:val="24"/>
        </w:rPr>
        <w:t xml:space="preserve"> </w:t>
      </w:r>
      <w:r w:rsidRPr="0035389D">
        <w:rPr>
          <w:rFonts w:ascii="Calibri Light" w:eastAsia="Arial" w:hAnsi="Calibri Light" w:cs="Calibri Light"/>
          <w:spacing w:val="1"/>
          <w:sz w:val="24"/>
          <w:szCs w:val="24"/>
        </w:rPr>
        <w:t>t</w:t>
      </w:r>
      <w:r w:rsidRPr="0035389D">
        <w:rPr>
          <w:rFonts w:ascii="Calibri Light" w:eastAsia="Arial" w:hAnsi="Calibri Light" w:cs="Calibri Light"/>
          <w:sz w:val="24"/>
          <w:szCs w:val="24"/>
        </w:rPr>
        <w:t>o</w:t>
      </w:r>
      <w:r w:rsidRPr="0035389D">
        <w:rPr>
          <w:rFonts w:ascii="Calibri Light" w:eastAsia="Arial" w:hAnsi="Calibri Light" w:cs="Calibri Light"/>
          <w:spacing w:val="3"/>
          <w:sz w:val="24"/>
          <w:szCs w:val="24"/>
        </w:rPr>
        <w:t xml:space="preserve"> </w:t>
      </w:r>
      <w:r w:rsidRPr="0035389D">
        <w:rPr>
          <w:rFonts w:ascii="Calibri Light" w:eastAsia="Arial" w:hAnsi="Calibri Light" w:cs="Calibri Light"/>
          <w:spacing w:val="-1"/>
          <w:sz w:val="24"/>
          <w:szCs w:val="24"/>
        </w:rPr>
        <w:t>d</w:t>
      </w:r>
      <w:r w:rsidRPr="0035389D">
        <w:rPr>
          <w:rFonts w:ascii="Calibri Light" w:eastAsia="Arial" w:hAnsi="Calibri Light" w:cs="Calibri Light"/>
          <w:spacing w:val="1"/>
          <w:sz w:val="24"/>
          <w:szCs w:val="24"/>
        </w:rPr>
        <w:t>r</w:t>
      </w:r>
      <w:r w:rsidRPr="0035389D">
        <w:rPr>
          <w:rFonts w:ascii="Calibri Light" w:eastAsia="Arial" w:hAnsi="Calibri Light" w:cs="Calibri Light"/>
          <w:spacing w:val="-3"/>
          <w:sz w:val="24"/>
          <w:szCs w:val="24"/>
        </w:rPr>
        <w:t>a</w:t>
      </w:r>
      <w:r w:rsidRPr="0035389D">
        <w:rPr>
          <w:rFonts w:ascii="Calibri Light" w:eastAsia="Arial" w:hAnsi="Calibri Light" w:cs="Calibri Light"/>
          <w:spacing w:val="3"/>
          <w:sz w:val="24"/>
          <w:szCs w:val="24"/>
        </w:rPr>
        <w:t>f</w:t>
      </w:r>
      <w:r w:rsidRPr="0035389D">
        <w:rPr>
          <w:rFonts w:ascii="Calibri Light" w:eastAsia="Arial" w:hAnsi="Calibri Light" w:cs="Calibri Light"/>
          <w:sz w:val="24"/>
          <w:szCs w:val="24"/>
        </w:rPr>
        <w:t>t</w:t>
      </w:r>
      <w:r w:rsidRPr="0035389D">
        <w:rPr>
          <w:rFonts w:ascii="Calibri Light" w:eastAsia="Arial" w:hAnsi="Calibri Light" w:cs="Calibri Light"/>
          <w:spacing w:val="4"/>
          <w:sz w:val="24"/>
          <w:szCs w:val="24"/>
        </w:rPr>
        <w:t xml:space="preserve"> </w:t>
      </w:r>
      <w:r w:rsidRPr="0035389D">
        <w:rPr>
          <w:rFonts w:ascii="Calibri Light" w:eastAsia="Arial" w:hAnsi="Calibri Light" w:cs="Calibri Light"/>
          <w:spacing w:val="-1"/>
          <w:sz w:val="24"/>
          <w:szCs w:val="24"/>
        </w:rPr>
        <w:t>pla</w:t>
      </w:r>
      <w:r w:rsidRPr="0035389D">
        <w:rPr>
          <w:rFonts w:ascii="Calibri Light" w:eastAsia="Arial" w:hAnsi="Calibri Light" w:cs="Calibri Light"/>
          <w:spacing w:val="-3"/>
          <w:sz w:val="24"/>
          <w:szCs w:val="24"/>
        </w:rPr>
        <w:t>n</w:t>
      </w:r>
      <w:r w:rsidRPr="0035389D">
        <w:rPr>
          <w:rFonts w:ascii="Calibri Light" w:eastAsia="Arial" w:hAnsi="Calibri Light" w:cs="Calibri Light"/>
          <w:spacing w:val="-1"/>
          <w:sz w:val="24"/>
          <w:szCs w:val="24"/>
        </w:rPr>
        <w:t>nin</w:t>
      </w:r>
      <w:r w:rsidRPr="0035389D">
        <w:rPr>
          <w:rFonts w:ascii="Calibri Light" w:eastAsia="Arial" w:hAnsi="Calibri Light" w:cs="Calibri Light"/>
          <w:sz w:val="24"/>
          <w:szCs w:val="24"/>
        </w:rPr>
        <w:t>g</w:t>
      </w:r>
      <w:r w:rsidRPr="0035389D">
        <w:rPr>
          <w:rFonts w:ascii="Calibri Light" w:eastAsia="Arial" w:hAnsi="Calibri Light" w:cs="Calibri Light"/>
          <w:spacing w:val="5"/>
          <w:sz w:val="24"/>
          <w:szCs w:val="24"/>
        </w:rPr>
        <w:t xml:space="preserve"> </w:t>
      </w:r>
      <w:r w:rsidRPr="0035389D">
        <w:rPr>
          <w:rFonts w:ascii="Calibri Light" w:eastAsia="Arial" w:hAnsi="Calibri Light" w:cs="Calibri Light"/>
          <w:spacing w:val="-1"/>
          <w:sz w:val="24"/>
          <w:szCs w:val="24"/>
        </w:rPr>
        <w:t>appli</w:t>
      </w:r>
      <w:r w:rsidRPr="0035389D">
        <w:rPr>
          <w:rFonts w:ascii="Calibri Light" w:eastAsia="Arial" w:hAnsi="Calibri Light" w:cs="Calibri Light"/>
          <w:sz w:val="24"/>
          <w:szCs w:val="24"/>
        </w:rPr>
        <w:t>c</w:t>
      </w:r>
      <w:r w:rsidRPr="0035389D">
        <w:rPr>
          <w:rFonts w:ascii="Calibri Light" w:eastAsia="Arial" w:hAnsi="Calibri Light" w:cs="Calibri Light"/>
          <w:spacing w:val="-1"/>
          <w:sz w:val="24"/>
          <w:szCs w:val="24"/>
        </w:rPr>
        <w:t>a</w:t>
      </w:r>
      <w:r w:rsidRPr="0035389D">
        <w:rPr>
          <w:rFonts w:ascii="Calibri Light" w:eastAsia="Arial" w:hAnsi="Calibri Light" w:cs="Calibri Light"/>
          <w:spacing w:val="1"/>
          <w:sz w:val="24"/>
          <w:szCs w:val="24"/>
        </w:rPr>
        <w:t>t</w:t>
      </w:r>
      <w:r w:rsidRPr="0035389D">
        <w:rPr>
          <w:rFonts w:ascii="Calibri Light" w:eastAsia="Arial" w:hAnsi="Calibri Light" w:cs="Calibri Light"/>
          <w:spacing w:val="-1"/>
          <w:sz w:val="24"/>
          <w:szCs w:val="24"/>
        </w:rPr>
        <w:t>ion</w:t>
      </w:r>
      <w:r w:rsidRPr="0035389D">
        <w:rPr>
          <w:rFonts w:ascii="Calibri Light" w:eastAsia="Arial" w:hAnsi="Calibri Light" w:cs="Calibri Light"/>
          <w:spacing w:val="1"/>
          <w:sz w:val="24"/>
          <w:szCs w:val="24"/>
        </w:rPr>
        <w:t>/</w:t>
      </w:r>
      <w:r w:rsidRPr="0035389D">
        <w:rPr>
          <w:rFonts w:ascii="Calibri Light" w:eastAsia="Arial" w:hAnsi="Calibri Light" w:cs="Calibri Light"/>
          <w:spacing w:val="-3"/>
          <w:sz w:val="24"/>
          <w:szCs w:val="24"/>
        </w:rPr>
        <w:t>s;</w:t>
      </w:r>
    </w:p>
    <w:p w14:paraId="26AC40A4" w14:textId="77777777" w:rsidR="005025CF" w:rsidRPr="0035389D" w:rsidRDefault="005025CF" w:rsidP="002C7494">
      <w:pPr>
        <w:spacing w:after="120" w:line="240" w:lineRule="auto"/>
        <w:ind w:left="436" w:firstLine="720"/>
        <w:jc w:val="both"/>
        <w:rPr>
          <w:rFonts w:ascii="Calibri Light" w:eastAsia="Times New Roman" w:hAnsi="Calibri Light" w:cs="Calibri Light"/>
          <w:b/>
          <w:iCs/>
          <w:sz w:val="24"/>
          <w:szCs w:val="24"/>
          <w:lang w:eastAsia="en-GB"/>
        </w:rPr>
      </w:pPr>
      <w:r w:rsidRPr="0035389D">
        <w:rPr>
          <w:rFonts w:ascii="Calibri Light" w:eastAsia="Times New Roman" w:hAnsi="Calibri Light" w:cs="Calibri Light"/>
          <w:b/>
          <w:iCs/>
          <w:sz w:val="24"/>
          <w:szCs w:val="24"/>
          <w:lang w:eastAsia="en-GB"/>
        </w:rPr>
        <w:t xml:space="preserve">General </w:t>
      </w:r>
    </w:p>
    <w:p w14:paraId="393899DD" w14:textId="30D88975" w:rsidR="005025CF" w:rsidRPr="0035389D" w:rsidRDefault="005025CF" w:rsidP="0035389D">
      <w:pPr>
        <w:pStyle w:val="ListParagraph"/>
        <w:widowControl w:val="0"/>
        <w:numPr>
          <w:ilvl w:val="0"/>
          <w:numId w:val="19"/>
        </w:numPr>
        <w:spacing w:after="120" w:line="240" w:lineRule="auto"/>
        <w:contextualSpacing w:val="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Regular client review meetings with Homes England;</w:t>
      </w:r>
    </w:p>
    <w:p w14:paraId="4B73754C" w14:textId="45E8DF13" w:rsidR="005025CF" w:rsidRDefault="005025CF" w:rsidP="0035389D">
      <w:pPr>
        <w:pStyle w:val="ListParagraph"/>
        <w:widowControl w:val="0"/>
        <w:numPr>
          <w:ilvl w:val="0"/>
          <w:numId w:val="19"/>
        </w:numPr>
        <w:spacing w:after="120" w:line="240" w:lineRule="auto"/>
        <w:contextualSpacing w:val="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Provide information, as requested by Homes England in order to prepare papers and reports;</w:t>
      </w:r>
    </w:p>
    <w:p w14:paraId="48356DBF" w14:textId="77777777" w:rsidR="008F7B3D" w:rsidRPr="0035389D" w:rsidRDefault="008F7B3D" w:rsidP="008F7B3D">
      <w:pPr>
        <w:pStyle w:val="ListParagraph"/>
        <w:widowControl w:val="0"/>
        <w:spacing w:after="120" w:line="240" w:lineRule="auto"/>
        <w:ind w:left="1516"/>
        <w:contextualSpacing w:val="0"/>
        <w:jc w:val="both"/>
        <w:rPr>
          <w:rFonts w:ascii="Calibri Light" w:eastAsia="Times New Roman" w:hAnsi="Calibri Light" w:cs="Calibri Light"/>
          <w:spacing w:val="-2"/>
          <w:sz w:val="24"/>
          <w:szCs w:val="24"/>
          <w:lang w:eastAsia="en-GB"/>
        </w:rPr>
      </w:pPr>
    </w:p>
    <w:p w14:paraId="2767BF6D" w14:textId="5632E2BC" w:rsidR="005025CF" w:rsidRPr="0035389D" w:rsidRDefault="005025CF" w:rsidP="0035389D">
      <w:pPr>
        <w:pStyle w:val="ListParagraph"/>
        <w:widowControl w:val="0"/>
        <w:numPr>
          <w:ilvl w:val="0"/>
          <w:numId w:val="19"/>
        </w:numPr>
        <w:spacing w:after="120" w:line="240" w:lineRule="auto"/>
        <w:contextualSpacing w:val="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Liaison and partnership working with the appointed legal and technical consultants</w:t>
      </w:r>
      <w:r w:rsidR="002B7958">
        <w:rPr>
          <w:rFonts w:ascii="Calibri Light" w:eastAsia="Times New Roman" w:hAnsi="Calibri Light" w:cs="Calibri Light"/>
          <w:spacing w:val="-2"/>
          <w:sz w:val="24"/>
          <w:szCs w:val="24"/>
          <w:lang w:eastAsia="en-GB"/>
        </w:rPr>
        <w:t xml:space="preserve"> and the Multidisciplinary </w:t>
      </w:r>
      <w:r w:rsidR="00F47A77">
        <w:rPr>
          <w:rFonts w:ascii="Calibri Light" w:eastAsia="Times New Roman" w:hAnsi="Calibri Light" w:cs="Calibri Light"/>
          <w:spacing w:val="-2"/>
          <w:sz w:val="24"/>
          <w:szCs w:val="24"/>
          <w:lang w:eastAsia="en-GB"/>
        </w:rPr>
        <w:t>s</w:t>
      </w:r>
      <w:r w:rsidR="0026721F">
        <w:rPr>
          <w:rFonts w:ascii="Calibri Light" w:eastAsia="Times New Roman" w:hAnsi="Calibri Light" w:cs="Calibri Light"/>
          <w:spacing w:val="-2"/>
          <w:sz w:val="24"/>
          <w:szCs w:val="24"/>
          <w:lang w:eastAsia="en-GB"/>
        </w:rPr>
        <w:t>upplier</w:t>
      </w:r>
      <w:r w:rsidR="002B7958">
        <w:rPr>
          <w:rFonts w:ascii="Calibri Light" w:eastAsia="Times New Roman" w:hAnsi="Calibri Light" w:cs="Calibri Light"/>
          <w:spacing w:val="-2"/>
          <w:sz w:val="24"/>
          <w:szCs w:val="24"/>
          <w:lang w:eastAsia="en-GB"/>
        </w:rPr>
        <w:t xml:space="preserve"> team</w:t>
      </w:r>
      <w:r w:rsidRPr="0035389D">
        <w:rPr>
          <w:rFonts w:ascii="Calibri Light" w:eastAsia="Times New Roman" w:hAnsi="Calibri Light" w:cs="Calibri Light"/>
          <w:spacing w:val="-2"/>
          <w:sz w:val="24"/>
          <w:szCs w:val="24"/>
          <w:lang w:eastAsia="en-GB"/>
        </w:rPr>
        <w:t>;</w:t>
      </w:r>
    </w:p>
    <w:p w14:paraId="522771C4" w14:textId="6C01C786" w:rsidR="005025CF" w:rsidRDefault="005025CF" w:rsidP="0035389D">
      <w:pPr>
        <w:pStyle w:val="ListParagraph"/>
        <w:widowControl w:val="0"/>
        <w:numPr>
          <w:ilvl w:val="0"/>
          <w:numId w:val="19"/>
        </w:numPr>
        <w:spacing w:after="120" w:line="240" w:lineRule="auto"/>
        <w:contextualSpacing w:val="0"/>
        <w:jc w:val="both"/>
        <w:rPr>
          <w:rFonts w:ascii="Calibri Light" w:eastAsia="Times New Roman" w:hAnsi="Calibri Light" w:cs="Calibri Light"/>
          <w:spacing w:val="-2"/>
          <w:sz w:val="24"/>
          <w:szCs w:val="24"/>
          <w:lang w:eastAsia="en-GB"/>
        </w:rPr>
      </w:pPr>
      <w:r w:rsidRPr="0035389D">
        <w:rPr>
          <w:rFonts w:ascii="Calibri Light" w:eastAsia="Times New Roman" w:hAnsi="Calibri Light" w:cs="Calibri Light"/>
          <w:spacing w:val="-2"/>
          <w:sz w:val="24"/>
          <w:szCs w:val="24"/>
          <w:lang w:eastAsia="en-GB"/>
        </w:rPr>
        <w:t>Overall project management of the</w:t>
      </w:r>
      <w:r w:rsidR="00F47A77">
        <w:rPr>
          <w:rFonts w:ascii="Calibri Light" w:eastAsia="Times New Roman" w:hAnsi="Calibri Light" w:cs="Calibri Light"/>
          <w:spacing w:val="-2"/>
          <w:sz w:val="24"/>
          <w:szCs w:val="24"/>
          <w:lang w:eastAsia="en-GB"/>
        </w:rPr>
        <w:t xml:space="preserve"> Property C</w:t>
      </w:r>
      <w:r w:rsidRPr="0035389D">
        <w:rPr>
          <w:rFonts w:ascii="Calibri Light" w:eastAsia="Times New Roman" w:hAnsi="Calibri Light" w:cs="Calibri Light"/>
          <w:spacing w:val="-2"/>
          <w:sz w:val="24"/>
          <w:szCs w:val="24"/>
          <w:lang w:eastAsia="en-GB"/>
        </w:rPr>
        <w:t>onsultant team ensuring effective working and communication between the consultant team and with Homes England</w:t>
      </w:r>
      <w:r w:rsidR="002B7958">
        <w:rPr>
          <w:rFonts w:ascii="Calibri Light" w:eastAsia="Times New Roman" w:hAnsi="Calibri Light" w:cs="Calibri Light"/>
          <w:spacing w:val="-2"/>
          <w:sz w:val="24"/>
          <w:szCs w:val="24"/>
          <w:lang w:eastAsia="en-GB"/>
        </w:rPr>
        <w:t>.</w:t>
      </w:r>
      <w:r w:rsidRPr="0035389D">
        <w:rPr>
          <w:rFonts w:ascii="Calibri Light" w:eastAsia="Times New Roman" w:hAnsi="Calibri Light" w:cs="Calibri Light"/>
          <w:spacing w:val="-2"/>
          <w:sz w:val="24"/>
          <w:szCs w:val="24"/>
          <w:lang w:eastAsia="en-GB"/>
        </w:rPr>
        <w:t xml:space="preserve"> Co-ordination of </w:t>
      </w:r>
      <w:r w:rsidR="00F47A77">
        <w:rPr>
          <w:rFonts w:ascii="Calibri Light" w:eastAsia="Times New Roman" w:hAnsi="Calibri Light" w:cs="Calibri Light"/>
          <w:spacing w:val="-2"/>
          <w:sz w:val="24"/>
          <w:szCs w:val="24"/>
          <w:lang w:eastAsia="en-GB"/>
        </w:rPr>
        <w:t xml:space="preserve">progress </w:t>
      </w:r>
      <w:r w:rsidRPr="0035389D">
        <w:rPr>
          <w:rFonts w:ascii="Calibri Light" w:eastAsia="Times New Roman" w:hAnsi="Calibri Light" w:cs="Calibri Light"/>
          <w:spacing w:val="-2"/>
          <w:sz w:val="24"/>
          <w:szCs w:val="24"/>
          <w:lang w:eastAsia="en-GB"/>
        </w:rPr>
        <w:t>meetings and provision of regular progress reports;</w:t>
      </w:r>
    </w:p>
    <w:p w14:paraId="754D30FF" w14:textId="77777777" w:rsidR="00CF5A9E" w:rsidRPr="00CF5A9E" w:rsidRDefault="00CF5A9E" w:rsidP="00CF5A9E">
      <w:pPr>
        <w:widowControl w:val="0"/>
        <w:spacing w:after="120" w:line="240" w:lineRule="auto"/>
        <w:jc w:val="both"/>
        <w:rPr>
          <w:rFonts w:ascii="Calibri Light" w:eastAsia="Times New Roman" w:hAnsi="Calibri Light" w:cs="Calibri Light"/>
          <w:spacing w:val="-2"/>
          <w:sz w:val="24"/>
          <w:szCs w:val="24"/>
          <w:lang w:eastAsia="en-GB"/>
        </w:rPr>
      </w:pPr>
    </w:p>
    <w:p w14:paraId="4E445CBF" w14:textId="226E07A9" w:rsidR="005025CF" w:rsidRPr="0035389D" w:rsidRDefault="005025CF" w:rsidP="00D0534A">
      <w:pPr>
        <w:widowControl w:val="0"/>
        <w:spacing w:after="120" w:line="240" w:lineRule="auto"/>
        <w:ind w:left="1080"/>
        <w:jc w:val="both"/>
        <w:rPr>
          <w:rFonts w:ascii="Calibri Light" w:hAnsi="Calibri Light" w:cs="Calibri Light"/>
          <w:b/>
          <w:sz w:val="24"/>
          <w:szCs w:val="24"/>
        </w:rPr>
      </w:pPr>
      <w:r w:rsidRPr="0035389D">
        <w:rPr>
          <w:rFonts w:ascii="Calibri Light" w:eastAsia="Times New Roman" w:hAnsi="Calibri Light" w:cs="Calibri Light"/>
          <w:spacing w:val="-2"/>
          <w:sz w:val="24"/>
          <w:szCs w:val="24"/>
          <w:lang w:eastAsia="en-GB"/>
        </w:rPr>
        <w:t xml:space="preserve">Your fee proposal which should pay regard to the “General” provisions above, should be submitted in </w:t>
      </w:r>
      <w:r w:rsidR="00E57832">
        <w:rPr>
          <w:rFonts w:ascii="Calibri Light" w:eastAsia="Times New Roman" w:hAnsi="Calibri Light" w:cs="Calibri Light"/>
          <w:spacing w:val="-2"/>
          <w:sz w:val="24"/>
          <w:szCs w:val="24"/>
          <w:lang w:eastAsia="en-GB"/>
        </w:rPr>
        <w:t>four</w:t>
      </w:r>
      <w:r w:rsidRPr="0035389D">
        <w:rPr>
          <w:rFonts w:ascii="Calibri Light" w:eastAsia="Times New Roman" w:hAnsi="Calibri Light" w:cs="Calibri Light"/>
          <w:spacing w:val="-2"/>
          <w:sz w:val="24"/>
          <w:szCs w:val="24"/>
          <w:lang w:eastAsia="en-GB"/>
        </w:rPr>
        <w:t xml:space="preserve"> amounts for Stage</w:t>
      </w:r>
      <w:r w:rsidR="00E57832">
        <w:rPr>
          <w:rFonts w:ascii="Calibri Light" w:eastAsia="Times New Roman" w:hAnsi="Calibri Light" w:cs="Calibri Light"/>
          <w:spacing w:val="-2"/>
          <w:sz w:val="24"/>
          <w:szCs w:val="24"/>
          <w:lang w:eastAsia="en-GB"/>
        </w:rPr>
        <w:t>s</w:t>
      </w:r>
      <w:r w:rsidRPr="0035389D">
        <w:rPr>
          <w:rFonts w:ascii="Calibri Light" w:eastAsia="Times New Roman" w:hAnsi="Calibri Light" w:cs="Calibri Light"/>
          <w:spacing w:val="-2"/>
          <w:sz w:val="24"/>
          <w:szCs w:val="24"/>
          <w:lang w:eastAsia="en-GB"/>
        </w:rPr>
        <w:t xml:space="preserve"> 1 </w:t>
      </w:r>
      <w:r w:rsidR="00E57832">
        <w:rPr>
          <w:rFonts w:ascii="Calibri Light" w:eastAsia="Times New Roman" w:hAnsi="Calibri Light" w:cs="Calibri Light"/>
          <w:spacing w:val="-2"/>
          <w:sz w:val="24"/>
          <w:szCs w:val="24"/>
          <w:lang w:eastAsia="en-GB"/>
        </w:rPr>
        <w:t>to 4</w:t>
      </w:r>
      <w:r w:rsidRPr="0035389D">
        <w:rPr>
          <w:rFonts w:ascii="Calibri Light" w:eastAsia="Times New Roman" w:hAnsi="Calibri Light" w:cs="Calibri Light"/>
          <w:spacing w:val="-2"/>
          <w:sz w:val="24"/>
          <w:szCs w:val="24"/>
          <w:lang w:eastAsia="en-GB"/>
        </w:rPr>
        <w:t xml:space="preserve"> as outlined above.</w:t>
      </w:r>
    </w:p>
    <w:p w14:paraId="0860694E" w14:textId="12D8EB6B" w:rsidR="000304CC" w:rsidRPr="00AF4281" w:rsidRDefault="004653C0" w:rsidP="00AF4281">
      <w:pPr>
        <w:pStyle w:val="ListParagraph"/>
        <w:numPr>
          <w:ilvl w:val="0"/>
          <w:numId w:val="25"/>
        </w:numPr>
        <w:rPr>
          <w:rFonts w:asciiTheme="majorHAnsi" w:hAnsiTheme="majorHAnsi" w:cstheme="majorHAnsi"/>
          <w:b/>
          <w:bCs/>
          <w:color w:val="006C7D" w:themeColor="accent3"/>
          <w:sz w:val="28"/>
          <w:szCs w:val="28"/>
        </w:rPr>
      </w:pPr>
      <w:r w:rsidRPr="00AF4281">
        <w:rPr>
          <w:rFonts w:ascii="Calibri Light" w:eastAsia="Times New Roman" w:hAnsi="Calibri Light" w:cs="Calibri Light"/>
          <w:spacing w:val="-2"/>
          <w:sz w:val="24"/>
          <w:szCs w:val="24"/>
          <w:lang w:eastAsia="en-GB"/>
        </w:rPr>
        <w:br w:type="page"/>
      </w:r>
      <w:r w:rsidR="000D1E16" w:rsidRPr="00AF4281">
        <w:rPr>
          <w:rFonts w:asciiTheme="majorHAnsi" w:hAnsiTheme="majorHAnsi" w:cstheme="majorHAnsi"/>
          <w:b/>
          <w:bCs/>
          <w:color w:val="006C7D" w:themeColor="accent3"/>
          <w:sz w:val="28"/>
          <w:szCs w:val="28"/>
        </w:rPr>
        <w:lastRenderedPageBreak/>
        <w:t xml:space="preserve">Key Deliverables </w:t>
      </w:r>
    </w:p>
    <w:p w14:paraId="35EC53CC" w14:textId="39D76520" w:rsidR="00AF6F05" w:rsidRPr="0035389D" w:rsidRDefault="00AF6F05" w:rsidP="00D0534A">
      <w:pPr>
        <w:autoSpaceDE w:val="0"/>
        <w:autoSpaceDN w:val="0"/>
        <w:adjustRightInd w:val="0"/>
        <w:spacing w:after="120" w:line="240" w:lineRule="auto"/>
        <w:ind w:left="720"/>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In selecting a development partner, Homes England intend to invite Expressions of Interest from the DPS, short list a number of appropriate bidders, and then invite detailed bids from them. This intention may change however, dependent on the advice of the appointed consultant</w:t>
      </w:r>
      <w:r w:rsidR="00CF5A9E">
        <w:rPr>
          <w:rFonts w:ascii="Calibri Light" w:eastAsia="Times New Roman" w:hAnsi="Calibri Light" w:cs="Calibri Light"/>
          <w:sz w:val="24"/>
          <w:szCs w:val="24"/>
          <w:lang w:eastAsia="en-GB"/>
        </w:rPr>
        <w:t>.</w:t>
      </w:r>
    </w:p>
    <w:p w14:paraId="46579652" w14:textId="46852C8C" w:rsidR="00AF6F05" w:rsidRPr="0035389D" w:rsidRDefault="00AF6F05" w:rsidP="00D0534A">
      <w:pPr>
        <w:autoSpaceDE w:val="0"/>
        <w:autoSpaceDN w:val="0"/>
        <w:adjustRightInd w:val="0"/>
        <w:spacing w:after="120" w:line="240" w:lineRule="auto"/>
        <w:ind w:left="720"/>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 xml:space="preserve">The detailed tender brief will comprise a comprehensive development brief giving details of Homes England existing knowledge of the Site, relevant </w:t>
      </w:r>
      <w:r w:rsidR="00967F86" w:rsidRPr="0035389D">
        <w:rPr>
          <w:rFonts w:ascii="Calibri Light" w:eastAsia="Times New Roman" w:hAnsi="Calibri Light" w:cs="Calibri Light"/>
          <w:sz w:val="24"/>
          <w:szCs w:val="24"/>
          <w:lang w:eastAsia="en-GB"/>
        </w:rPr>
        <w:t>planning,</w:t>
      </w:r>
      <w:r w:rsidRPr="0035389D">
        <w:rPr>
          <w:rFonts w:ascii="Calibri Light" w:eastAsia="Times New Roman" w:hAnsi="Calibri Light" w:cs="Calibri Light"/>
          <w:sz w:val="24"/>
          <w:szCs w:val="24"/>
          <w:lang w:eastAsia="en-GB"/>
        </w:rPr>
        <w:t xml:space="preserve"> and landscape information, bid options and submission requirements. A draft sale agreement and heads of terms will also be included in the tender pack based on Homes England standard </w:t>
      </w:r>
      <w:r w:rsidR="00967F86" w:rsidRPr="0035389D">
        <w:rPr>
          <w:rFonts w:ascii="Calibri Light" w:eastAsia="Times New Roman" w:hAnsi="Calibri Light" w:cs="Calibri Light"/>
          <w:sz w:val="24"/>
          <w:szCs w:val="24"/>
          <w:lang w:eastAsia="en-GB"/>
        </w:rPr>
        <w:t>documentation.</w:t>
      </w:r>
    </w:p>
    <w:p w14:paraId="292EA022" w14:textId="77777777" w:rsidR="00AF6F05" w:rsidRPr="0035389D" w:rsidRDefault="00AF6F05" w:rsidP="00D0534A">
      <w:pPr>
        <w:autoSpaceDE w:val="0"/>
        <w:autoSpaceDN w:val="0"/>
        <w:adjustRightInd w:val="0"/>
        <w:spacing w:after="120" w:line="240" w:lineRule="auto"/>
        <w:ind w:left="646"/>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The shortlisted bidders will then be invited to respond to the brief. Detailed bids should include (but not limited to):</w:t>
      </w:r>
    </w:p>
    <w:p w14:paraId="7CC1F1BE"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Any proposed refinement of the master plan for the Site;</w:t>
      </w:r>
    </w:p>
    <w:p w14:paraId="37640B79"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 phasing and delivery plan;</w:t>
      </w:r>
    </w:p>
    <w:p w14:paraId="1418E7C4"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Details of the design (including Building for a Healthy Life compliance), and local design and sustainability standards to be achieved;</w:t>
      </w:r>
    </w:p>
    <w:p w14:paraId="1A8016A2"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Utilities, Drainage and Services Proposals;</w:t>
      </w:r>
    </w:p>
    <w:p w14:paraId="3EF102D1"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A planning strategy;</w:t>
      </w:r>
    </w:p>
    <w:p w14:paraId="3F05EE15" w14:textId="77777777" w:rsidR="00AF6F05" w:rsidRPr="0035389D" w:rsidRDefault="00AF6F05" w:rsidP="00AF6F05">
      <w:pPr>
        <w:numPr>
          <w:ilvl w:val="0"/>
          <w:numId w:val="23"/>
        </w:numPr>
        <w:autoSpaceDE w:val="0"/>
        <w:autoSpaceDN w:val="0"/>
        <w:adjustRightInd w:val="0"/>
        <w:spacing w:after="120" w:line="240" w:lineRule="auto"/>
        <w:ind w:left="646" w:hanging="357"/>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Financial terms and a strategy for treatment of any uplifts/overages.</w:t>
      </w:r>
    </w:p>
    <w:p w14:paraId="618B7385" w14:textId="4F817B73" w:rsidR="00AF6F05" w:rsidRPr="0035389D" w:rsidRDefault="00AF6F05" w:rsidP="005C6B75">
      <w:pPr>
        <w:pStyle w:val="ReportTitle"/>
        <w:spacing w:after="120" w:line="240" w:lineRule="auto"/>
        <w:ind w:left="646"/>
        <w:jc w:val="both"/>
        <w:rPr>
          <w:rFonts w:ascii="Calibri Light" w:eastAsia="Times New Roman" w:hAnsi="Calibri Light" w:cs="Calibri Light"/>
          <w:color w:val="auto"/>
          <w:sz w:val="24"/>
          <w:szCs w:val="24"/>
          <w:lang w:eastAsia="en-GB"/>
        </w:rPr>
      </w:pPr>
      <w:r w:rsidRPr="0035389D">
        <w:rPr>
          <w:rFonts w:ascii="Calibri Light" w:eastAsia="Times New Roman" w:hAnsi="Calibri Light" w:cs="Calibri Light"/>
          <w:color w:val="auto"/>
          <w:sz w:val="24"/>
          <w:szCs w:val="24"/>
          <w:lang w:eastAsia="en-GB"/>
        </w:rPr>
        <w:t xml:space="preserve">We would endeavour by this method, to appoint a partner who could optimise land value payments whilst ensuring high design quality, maximising housing delivery rates, employing MMC principles and including affordable </w:t>
      </w:r>
      <w:r w:rsidR="00967F86" w:rsidRPr="0035389D">
        <w:rPr>
          <w:rFonts w:ascii="Calibri Light" w:eastAsia="Times New Roman" w:hAnsi="Calibri Light" w:cs="Calibri Light"/>
          <w:color w:val="auto"/>
          <w:sz w:val="24"/>
          <w:szCs w:val="24"/>
          <w:lang w:eastAsia="en-GB"/>
        </w:rPr>
        <w:t>homes.</w:t>
      </w:r>
    </w:p>
    <w:p w14:paraId="2B3356C0" w14:textId="77777777" w:rsidR="000304CC" w:rsidRDefault="000304CC" w:rsidP="000304CC">
      <w:pPr>
        <w:spacing w:after="0" w:line="360" w:lineRule="auto"/>
        <w:ind w:left="1080"/>
        <w:rPr>
          <w:rFonts w:asciiTheme="majorHAnsi" w:hAnsiTheme="majorHAnsi" w:cstheme="majorHAnsi"/>
          <w:b/>
          <w:bCs/>
          <w:color w:val="006C7D" w:themeColor="accent3"/>
          <w:sz w:val="28"/>
          <w:szCs w:val="28"/>
        </w:rPr>
      </w:pPr>
    </w:p>
    <w:p w14:paraId="71339279" w14:textId="5B14A3D7" w:rsidR="000D1E16" w:rsidRPr="000304CC" w:rsidRDefault="000D1E16" w:rsidP="00AF4281">
      <w:pPr>
        <w:numPr>
          <w:ilvl w:val="0"/>
          <w:numId w:val="25"/>
        </w:numPr>
        <w:spacing w:after="0" w:line="360" w:lineRule="auto"/>
        <w:rPr>
          <w:rFonts w:asciiTheme="majorHAnsi" w:hAnsiTheme="majorHAnsi" w:cstheme="majorHAnsi"/>
          <w:b/>
          <w:bCs/>
          <w:color w:val="006C7D" w:themeColor="accent3"/>
          <w:sz w:val="28"/>
          <w:szCs w:val="28"/>
        </w:rPr>
      </w:pPr>
      <w:r w:rsidRPr="000304CC">
        <w:rPr>
          <w:rFonts w:asciiTheme="majorHAnsi" w:hAnsiTheme="majorHAnsi" w:cstheme="majorHAnsi"/>
          <w:b/>
          <w:bCs/>
          <w:color w:val="006C7D" w:themeColor="accent3"/>
          <w:sz w:val="28"/>
          <w:szCs w:val="28"/>
        </w:rPr>
        <w:t xml:space="preserve">Site Information </w:t>
      </w:r>
    </w:p>
    <w:p w14:paraId="6E51B256" w14:textId="77777777" w:rsidR="009A4369" w:rsidRDefault="00402F1E" w:rsidP="009A4369">
      <w:pPr>
        <w:spacing w:after="120" w:line="240" w:lineRule="auto"/>
        <w:ind w:left="720" w:right="-23"/>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Homes England </w:t>
      </w:r>
      <w:r w:rsidR="00AD0007">
        <w:rPr>
          <w:rFonts w:ascii="Calibri Light" w:eastAsia="Times New Roman" w:hAnsi="Calibri Light" w:cs="Calibri Light"/>
          <w:sz w:val="24"/>
          <w:szCs w:val="24"/>
          <w:lang w:eastAsia="en-GB"/>
        </w:rPr>
        <w:t xml:space="preserve">is in the process of commissioning a </w:t>
      </w:r>
      <w:r w:rsidR="009A4369">
        <w:rPr>
          <w:rFonts w:ascii="Calibri Light" w:eastAsia="Times New Roman" w:hAnsi="Calibri Light" w:cs="Calibri Light"/>
          <w:sz w:val="24"/>
          <w:szCs w:val="24"/>
          <w:lang w:eastAsia="en-GB"/>
        </w:rPr>
        <w:t>Multidisciplinary</w:t>
      </w:r>
      <w:r w:rsidR="00AD0007">
        <w:rPr>
          <w:rFonts w:ascii="Calibri Light" w:eastAsia="Times New Roman" w:hAnsi="Calibri Light" w:cs="Calibri Light"/>
          <w:sz w:val="24"/>
          <w:szCs w:val="24"/>
          <w:lang w:eastAsia="en-GB"/>
        </w:rPr>
        <w:t xml:space="preserve"> Supplier team and </w:t>
      </w:r>
      <w:r w:rsidR="00E77C6F" w:rsidRPr="009A4369">
        <w:rPr>
          <w:rFonts w:ascii="Calibri Light" w:eastAsia="Times New Roman" w:hAnsi="Calibri Light" w:cs="Calibri Light"/>
          <w:sz w:val="24"/>
          <w:szCs w:val="24"/>
          <w:lang w:eastAsia="en-GB"/>
        </w:rPr>
        <w:t xml:space="preserve">a number of technical studies &amp; reports </w:t>
      </w:r>
      <w:r w:rsidR="00E77C6F" w:rsidRPr="0035389D">
        <w:rPr>
          <w:rFonts w:ascii="Calibri Light" w:eastAsia="Times New Roman" w:hAnsi="Calibri Light" w:cs="Calibri Light"/>
          <w:sz w:val="24"/>
          <w:szCs w:val="24"/>
          <w:lang w:eastAsia="en-GB"/>
        </w:rPr>
        <w:t>will be</w:t>
      </w:r>
      <w:r w:rsidR="009A4369">
        <w:rPr>
          <w:rFonts w:ascii="Calibri Light" w:eastAsia="Times New Roman" w:hAnsi="Calibri Light" w:cs="Calibri Light"/>
          <w:sz w:val="24"/>
          <w:szCs w:val="24"/>
          <w:lang w:eastAsia="en-GB"/>
        </w:rPr>
        <w:t xml:space="preserve"> </w:t>
      </w:r>
      <w:r w:rsidR="009A4369" w:rsidRPr="0035389D">
        <w:rPr>
          <w:rFonts w:ascii="Calibri Light" w:eastAsia="Times New Roman" w:hAnsi="Calibri Light" w:cs="Calibri Light"/>
          <w:sz w:val="24"/>
          <w:szCs w:val="24"/>
          <w:lang w:eastAsia="en-GB"/>
        </w:rPr>
        <w:t>prepare</w:t>
      </w:r>
      <w:r w:rsidR="009A4369">
        <w:rPr>
          <w:rFonts w:ascii="Calibri Light" w:eastAsia="Times New Roman" w:hAnsi="Calibri Light" w:cs="Calibri Light"/>
          <w:sz w:val="24"/>
          <w:szCs w:val="24"/>
          <w:lang w:eastAsia="en-GB"/>
        </w:rPr>
        <w:t>d</w:t>
      </w:r>
      <w:r w:rsidR="009A4369" w:rsidRPr="0035389D">
        <w:rPr>
          <w:rFonts w:ascii="Calibri Light" w:eastAsia="Times New Roman" w:hAnsi="Calibri Light" w:cs="Calibri Light"/>
          <w:sz w:val="24"/>
          <w:szCs w:val="24"/>
          <w:lang w:eastAsia="en-GB"/>
        </w:rPr>
        <w:t xml:space="preserve"> in support of the masterplan preparation and outline planning application</w:t>
      </w:r>
      <w:r w:rsidR="009A4369">
        <w:rPr>
          <w:rFonts w:ascii="Calibri Light" w:eastAsia="Times New Roman" w:hAnsi="Calibri Light" w:cs="Calibri Light"/>
          <w:sz w:val="24"/>
          <w:szCs w:val="24"/>
          <w:lang w:eastAsia="en-GB"/>
        </w:rPr>
        <w:t>. These will be provided to the consultant at the appropriate time.</w:t>
      </w:r>
    </w:p>
    <w:p w14:paraId="7C3B92A0" w14:textId="562A8CD7" w:rsidR="00200458" w:rsidRPr="0035389D" w:rsidRDefault="00E77C6F" w:rsidP="0035389D">
      <w:pPr>
        <w:spacing w:after="120" w:line="240" w:lineRule="auto"/>
        <w:ind w:left="720" w:right="-23"/>
        <w:jc w:val="both"/>
        <w:rPr>
          <w:rFonts w:ascii="Calibri Light" w:eastAsia="Times New Roman" w:hAnsi="Calibri Light" w:cs="Calibri Light"/>
          <w:i/>
          <w:iCs/>
          <w:sz w:val="24"/>
          <w:szCs w:val="24"/>
          <w:lang w:eastAsia="en-GB"/>
        </w:rPr>
      </w:pPr>
      <w:r w:rsidRPr="0035389D">
        <w:rPr>
          <w:rFonts w:ascii="Calibri Light" w:eastAsia="Times New Roman" w:hAnsi="Calibri Light" w:cs="Calibri Light"/>
          <w:sz w:val="24"/>
          <w:szCs w:val="24"/>
          <w:lang w:eastAsia="en-GB"/>
        </w:rPr>
        <w:t xml:space="preserve">Pre-application community engagement </w:t>
      </w:r>
      <w:r w:rsidR="00402F1E">
        <w:rPr>
          <w:rFonts w:ascii="Calibri Light" w:eastAsia="Times New Roman" w:hAnsi="Calibri Light" w:cs="Calibri Light"/>
          <w:sz w:val="24"/>
          <w:szCs w:val="24"/>
          <w:lang w:eastAsia="en-GB"/>
        </w:rPr>
        <w:t xml:space="preserve">will be undertaken </w:t>
      </w:r>
      <w:r w:rsidR="00441EA3">
        <w:rPr>
          <w:rFonts w:ascii="Calibri Light" w:eastAsia="Times New Roman" w:hAnsi="Calibri Light" w:cs="Calibri Light"/>
          <w:sz w:val="24"/>
          <w:szCs w:val="24"/>
          <w:lang w:eastAsia="en-GB"/>
        </w:rPr>
        <w:t xml:space="preserve">prior to </w:t>
      </w:r>
      <w:r w:rsidRPr="0035389D">
        <w:rPr>
          <w:rFonts w:ascii="Calibri Light" w:eastAsia="Times New Roman" w:hAnsi="Calibri Light" w:cs="Calibri Light"/>
          <w:sz w:val="24"/>
          <w:szCs w:val="24"/>
          <w:lang w:eastAsia="en-GB"/>
        </w:rPr>
        <w:t>the planning application</w:t>
      </w:r>
      <w:r w:rsidR="008E68C0">
        <w:rPr>
          <w:rFonts w:ascii="Calibri Light" w:eastAsia="Times New Roman" w:hAnsi="Calibri Light" w:cs="Calibri Light"/>
          <w:sz w:val="24"/>
          <w:szCs w:val="24"/>
          <w:lang w:eastAsia="en-GB"/>
        </w:rPr>
        <w:t>, which</w:t>
      </w:r>
      <w:r w:rsidRPr="0035389D">
        <w:rPr>
          <w:rFonts w:ascii="Calibri Light" w:eastAsia="Times New Roman" w:hAnsi="Calibri Light" w:cs="Calibri Light"/>
          <w:sz w:val="24"/>
          <w:szCs w:val="24"/>
          <w:lang w:eastAsia="en-GB"/>
        </w:rPr>
        <w:t xml:space="preserve"> is </w:t>
      </w:r>
      <w:r w:rsidR="00402F1E">
        <w:rPr>
          <w:rFonts w:ascii="Calibri Light" w:eastAsia="Times New Roman" w:hAnsi="Calibri Light" w:cs="Calibri Light"/>
          <w:sz w:val="24"/>
          <w:szCs w:val="24"/>
          <w:lang w:eastAsia="en-GB"/>
        </w:rPr>
        <w:t xml:space="preserve">programmed </w:t>
      </w:r>
      <w:r w:rsidRPr="0035389D">
        <w:rPr>
          <w:rFonts w:ascii="Calibri Light" w:eastAsia="Times New Roman" w:hAnsi="Calibri Light" w:cs="Calibri Light"/>
          <w:sz w:val="24"/>
          <w:szCs w:val="24"/>
          <w:lang w:eastAsia="en-GB"/>
        </w:rPr>
        <w:t xml:space="preserve">to be submitted to the Local Planning Authority in </w:t>
      </w:r>
      <w:r w:rsidR="00402F1E">
        <w:rPr>
          <w:rFonts w:ascii="Calibri Light" w:eastAsia="Times New Roman" w:hAnsi="Calibri Light" w:cs="Calibri Light"/>
          <w:sz w:val="24"/>
          <w:szCs w:val="24"/>
          <w:lang w:eastAsia="en-GB"/>
        </w:rPr>
        <w:t>October 2024.</w:t>
      </w:r>
    </w:p>
    <w:p w14:paraId="7EB4FE9B" w14:textId="1A117506" w:rsidR="00B65B19" w:rsidRPr="0035389D" w:rsidRDefault="00E77C6F" w:rsidP="0035389D">
      <w:pPr>
        <w:spacing w:after="120" w:line="240" w:lineRule="auto"/>
        <w:ind w:left="720" w:right="-23"/>
        <w:jc w:val="both"/>
        <w:rPr>
          <w:rFonts w:ascii="Calibri Light" w:eastAsia="Times New Roman" w:hAnsi="Calibri Light" w:cs="Calibri Light"/>
          <w:sz w:val="24"/>
          <w:szCs w:val="24"/>
          <w:lang w:eastAsia="en-GB"/>
        </w:rPr>
      </w:pPr>
      <w:r w:rsidRPr="0035389D">
        <w:rPr>
          <w:rFonts w:ascii="Calibri Light" w:eastAsia="Times New Roman" w:hAnsi="Calibri Light" w:cs="Calibri Light"/>
          <w:sz w:val="24"/>
          <w:szCs w:val="24"/>
          <w:lang w:eastAsia="en-GB"/>
        </w:rPr>
        <w:t xml:space="preserve">The masterplan </w:t>
      </w:r>
      <w:r w:rsidR="00402F1E">
        <w:rPr>
          <w:rFonts w:ascii="Calibri Light" w:eastAsia="Times New Roman" w:hAnsi="Calibri Light" w:cs="Calibri Light"/>
          <w:sz w:val="24"/>
          <w:szCs w:val="24"/>
          <w:lang w:eastAsia="en-GB"/>
        </w:rPr>
        <w:t>will be</w:t>
      </w:r>
      <w:r w:rsidRPr="0035389D">
        <w:rPr>
          <w:rFonts w:ascii="Calibri Light" w:eastAsia="Times New Roman" w:hAnsi="Calibri Light" w:cs="Calibri Light"/>
          <w:sz w:val="24"/>
          <w:szCs w:val="24"/>
          <w:lang w:eastAsia="en-GB"/>
        </w:rPr>
        <w:t xml:space="preserve"> informed by Homes England’s design reviews of proposals, pre-application discussions with the Local Planning Authority and </w:t>
      </w:r>
      <w:r w:rsidR="00402F1E">
        <w:rPr>
          <w:rFonts w:ascii="Calibri Light" w:eastAsia="Times New Roman" w:hAnsi="Calibri Light" w:cs="Calibri Light"/>
          <w:sz w:val="24"/>
          <w:szCs w:val="24"/>
          <w:lang w:eastAsia="en-GB"/>
        </w:rPr>
        <w:t xml:space="preserve">will be </w:t>
      </w:r>
      <w:r w:rsidRPr="0035389D">
        <w:rPr>
          <w:rFonts w:ascii="Calibri Light" w:eastAsia="Times New Roman" w:hAnsi="Calibri Light" w:cs="Calibri Light"/>
          <w:sz w:val="24"/>
          <w:szCs w:val="24"/>
          <w:lang w:eastAsia="en-GB"/>
        </w:rPr>
        <w:t xml:space="preserve">assessed by Homes England for compliance with Building for a Healthy Life scheme. </w:t>
      </w:r>
    </w:p>
    <w:p w14:paraId="6042E02C" w14:textId="0E2D44A0" w:rsidR="00116A3D" w:rsidRDefault="00116A3D" w:rsidP="00116A3D">
      <w:pPr>
        <w:spacing w:after="120" w:line="240" w:lineRule="auto"/>
        <w:contextualSpacing/>
        <w:rPr>
          <w:rFonts w:asciiTheme="majorHAnsi" w:eastAsiaTheme="minorEastAsia" w:hAnsiTheme="majorHAnsi" w:cstheme="majorHAnsi"/>
          <w:b/>
          <w:bCs/>
          <w:color w:val="000000"/>
          <w:sz w:val="24"/>
          <w:szCs w:val="24"/>
        </w:rPr>
      </w:pPr>
      <w:r>
        <w:rPr>
          <w:rFonts w:asciiTheme="majorHAnsi" w:eastAsiaTheme="minorEastAsia" w:hAnsiTheme="majorHAnsi" w:cstheme="majorHAnsi"/>
          <w:b/>
          <w:bCs/>
          <w:color w:val="000000"/>
          <w:sz w:val="24"/>
          <w:szCs w:val="24"/>
        </w:rPr>
        <w:t xml:space="preserve">        </w:t>
      </w:r>
      <w:r w:rsidRPr="00116A3D">
        <w:rPr>
          <w:rFonts w:asciiTheme="majorHAnsi" w:eastAsiaTheme="minorEastAsia" w:hAnsiTheme="majorHAnsi" w:cstheme="majorHAnsi"/>
          <w:b/>
          <w:bCs/>
          <w:color w:val="000000"/>
          <w:sz w:val="24"/>
          <w:szCs w:val="24"/>
        </w:rPr>
        <w:t>Site Constraints and Considerations</w:t>
      </w:r>
    </w:p>
    <w:p w14:paraId="308C6692" w14:textId="77777777" w:rsidR="008E68C0" w:rsidRPr="00116A3D" w:rsidRDefault="008E68C0" w:rsidP="00116A3D">
      <w:pPr>
        <w:spacing w:after="120" w:line="240" w:lineRule="auto"/>
        <w:contextualSpacing/>
        <w:rPr>
          <w:rFonts w:asciiTheme="majorHAnsi" w:eastAsiaTheme="minorEastAsia" w:hAnsiTheme="majorHAnsi" w:cstheme="majorHAnsi"/>
          <w:b/>
          <w:bCs/>
          <w:color w:val="000000"/>
          <w:sz w:val="24"/>
          <w:szCs w:val="24"/>
        </w:rPr>
      </w:pPr>
    </w:p>
    <w:p w14:paraId="009ECEE8" w14:textId="77777777" w:rsidR="00116A3D" w:rsidRDefault="00116A3D" w:rsidP="00116A3D">
      <w:pPr>
        <w:spacing w:before="160" w:after="0" w:line="240" w:lineRule="auto"/>
        <w:ind w:firstLine="426"/>
        <w:rPr>
          <w:rFonts w:asciiTheme="majorHAnsi" w:hAnsiTheme="majorHAnsi" w:cstheme="majorHAnsi"/>
          <w:sz w:val="24"/>
          <w:szCs w:val="24"/>
        </w:rPr>
      </w:pPr>
      <w:r w:rsidRPr="00116A3D">
        <w:rPr>
          <w:rFonts w:asciiTheme="majorHAnsi" w:hAnsiTheme="majorHAnsi" w:cstheme="majorHAnsi"/>
          <w:sz w:val="24"/>
          <w:szCs w:val="24"/>
        </w:rPr>
        <w:t>Environmental</w:t>
      </w:r>
    </w:p>
    <w:p w14:paraId="6774425E" w14:textId="77777777" w:rsidR="00116A3D" w:rsidRPr="00116A3D" w:rsidRDefault="00116A3D" w:rsidP="00116A3D">
      <w:pPr>
        <w:numPr>
          <w:ilvl w:val="0"/>
          <w:numId w:val="28"/>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The entire site is located in flood zone 2 and is adjacent to a 100m stretch of culverted river.</w:t>
      </w:r>
    </w:p>
    <w:p w14:paraId="7222F0CE" w14:textId="7DC5D942" w:rsidR="00116A3D" w:rsidRPr="00116A3D" w:rsidRDefault="00116A3D" w:rsidP="00116A3D">
      <w:pPr>
        <w:numPr>
          <w:ilvl w:val="0"/>
          <w:numId w:val="28"/>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 xml:space="preserve">No preliminary ecological assessment has been undertaken but given that half of the site will be </w:t>
      </w:r>
      <w:r w:rsidR="00967F86" w:rsidRPr="00116A3D">
        <w:rPr>
          <w:rFonts w:asciiTheme="majorHAnsi" w:hAnsiTheme="majorHAnsi" w:cstheme="majorHAnsi"/>
          <w:sz w:val="24"/>
          <w:szCs w:val="24"/>
        </w:rPr>
        <w:t>cleared,</w:t>
      </w:r>
      <w:r w:rsidRPr="00116A3D">
        <w:rPr>
          <w:rFonts w:asciiTheme="majorHAnsi" w:hAnsiTheme="majorHAnsi" w:cstheme="majorHAnsi"/>
          <w:sz w:val="24"/>
          <w:szCs w:val="24"/>
        </w:rPr>
        <w:t xml:space="preserve"> and the other half is predominantly hardstanding with high security lighting, our expectation is that the site has limited ecological significance.</w:t>
      </w:r>
    </w:p>
    <w:p w14:paraId="73807DEE" w14:textId="77777777" w:rsidR="00116A3D" w:rsidRDefault="00116A3D" w:rsidP="00116A3D">
      <w:pPr>
        <w:numPr>
          <w:ilvl w:val="0"/>
          <w:numId w:val="28"/>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 xml:space="preserve">Air quality and noise will be a key consideration for any re-development proposal given the site’s proximity to both the railway line and the Middleway highway. </w:t>
      </w:r>
    </w:p>
    <w:p w14:paraId="3DC86104" w14:textId="77777777" w:rsidR="00116A3D" w:rsidRDefault="00116A3D" w:rsidP="00116A3D">
      <w:pPr>
        <w:spacing w:after="0" w:line="240" w:lineRule="auto"/>
        <w:ind w:left="851"/>
        <w:rPr>
          <w:rFonts w:asciiTheme="majorHAnsi" w:hAnsiTheme="majorHAnsi" w:cstheme="majorHAnsi"/>
          <w:sz w:val="24"/>
          <w:szCs w:val="24"/>
        </w:rPr>
      </w:pPr>
    </w:p>
    <w:p w14:paraId="27BD20E6" w14:textId="77777777" w:rsidR="00472E29" w:rsidRDefault="00472E29" w:rsidP="00116A3D">
      <w:pPr>
        <w:spacing w:after="0" w:line="240" w:lineRule="auto"/>
        <w:ind w:left="851"/>
        <w:rPr>
          <w:rFonts w:asciiTheme="majorHAnsi" w:hAnsiTheme="majorHAnsi" w:cstheme="majorHAnsi"/>
          <w:sz w:val="24"/>
          <w:szCs w:val="24"/>
        </w:rPr>
      </w:pPr>
    </w:p>
    <w:p w14:paraId="34BE4962" w14:textId="77777777" w:rsidR="00472E29" w:rsidRDefault="00472E29" w:rsidP="00116A3D">
      <w:pPr>
        <w:spacing w:after="0" w:line="240" w:lineRule="auto"/>
        <w:ind w:left="851"/>
        <w:rPr>
          <w:rFonts w:asciiTheme="majorHAnsi" w:hAnsiTheme="majorHAnsi" w:cstheme="majorHAnsi"/>
          <w:sz w:val="24"/>
          <w:szCs w:val="24"/>
        </w:rPr>
      </w:pPr>
    </w:p>
    <w:p w14:paraId="236C0102" w14:textId="77777777" w:rsidR="00116A3D" w:rsidRPr="00116A3D" w:rsidRDefault="00116A3D" w:rsidP="00116A3D">
      <w:pPr>
        <w:spacing w:before="160" w:after="0" w:line="240" w:lineRule="auto"/>
        <w:ind w:left="426"/>
        <w:rPr>
          <w:rFonts w:asciiTheme="majorHAnsi" w:hAnsiTheme="majorHAnsi" w:cstheme="majorHAnsi"/>
          <w:sz w:val="24"/>
          <w:szCs w:val="24"/>
        </w:rPr>
      </w:pPr>
      <w:r w:rsidRPr="00116A3D">
        <w:rPr>
          <w:rFonts w:asciiTheme="majorHAnsi" w:hAnsiTheme="majorHAnsi" w:cstheme="majorHAnsi"/>
          <w:sz w:val="24"/>
          <w:szCs w:val="24"/>
        </w:rPr>
        <w:lastRenderedPageBreak/>
        <w:t>Highways</w:t>
      </w:r>
    </w:p>
    <w:p w14:paraId="016F72C9" w14:textId="77777777" w:rsidR="00116A3D" w:rsidRPr="00116A3D" w:rsidRDefault="00116A3D" w:rsidP="00116A3D">
      <w:pPr>
        <w:numPr>
          <w:ilvl w:val="0"/>
          <w:numId w:val="29"/>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With the arrival of HS2 and the introduction of the clean air zone to Birmingham, a number of planning documents have made reference to the remodelling of the Middleway including the Birmingham Transport Plan 2031, Our Future City: ‘Draft Central Birmingham Framework 2040’ and HS2 highways plans. Accordingly, liaison with Birmingham City Council and HS2 is critical as they will have a significant impact on the Middleway site.</w:t>
      </w:r>
    </w:p>
    <w:p w14:paraId="2B934051" w14:textId="77777777" w:rsidR="00116A3D" w:rsidRPr="00116A3D" w:rsidRDefault="00116A3D" w:rsidP="00116A3D">
      <w:pPr>
        <w:numPr>
          <w:ilvl w:val="0"/>
          <w:numId w:val="29"/>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 xml:space="preserve">Homes England is also liaising with Birmingham City Council regarding the possibility of stopping up the Montague Street access to Lawley Middleway. At present, this is used as a rat run. </w:t>
      </w:r>
    </w:p>
    <w:p w14:paraId="4B173F37" w14:textId="77777777" w:rsidR="00116A3D" w:rsidRPr="00116A3D" w:rsidRDefault="00116A3D" w:rsidP="00116A3D">
      <w:pPr>
        <w:spacing w:before="160" w:after="0" w:line="240" w:lineRule="auto"/>
        <w:ind w:left="426"/>
        <w:rPr>
          <w:rFonts w:asciiTheme="majorHAnsi" w:hAnsiTheme="majorHAnsi" w:cstheme="majorHAnsi"/>
          <w:sz w:val="24"/>
          <w:szCs w:val="24"/>
        </w:rPr>
      </w:pPr>
      <w:r w:rsidRPr="00116A3D">
        <w:rPr>
          <w:rFonts w:asciiTheme="majorHAnsi" w:hAnsiTheme="majorHAnsi" w:cstheme="majorHAnsi"/>
          <w:sz w:val="24"/>
          <w:szCs w:val="24"/>
        </w:rPr>
        <w:t>Planning</w:t>
      </w:r>
    </w:p>
    <w:p w14:paraId="55E0F383" w14:textId="77777777" w:rsidR="00116A3D" w:rsidRPr="00116A3D" w:rsidRDefault="00116A3D" w:rsidP="00116A3D">
      <w:pPr>
        <w:numPr>
          <w:ilvl w:val="0"/>
          <w:numId w:val="30"/>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Sharing the southern boundary of the site is the former Mercedes garage, which has an extant planning permission for a temporary change of use (expiring 17th March 2028) as a banqueting and events venue (reference 2022/09282/PA).</w:t>
      </w:r>
    </w:p>
    <w:p w14:paraId="31EAD889" w14:textId="77777777" w:rsidR="00116A3D" w:rsidRPr="00116A3D" w:rsidRDefault="00116A3D" w:rsidP="00116A3D">
      <w:pPr>
        <w:numPr>
          <w:ilvl w:val="0"/>
          <w:numId w:val="30"/>
        </w:numPr>
        <w:spacing w:after="0" w:line="240" w:lineRule="auto"/>
        <w:ind w:left="851" w:hanging="425"/>
        <w:rPr>
          <w:rFonts w:asciiTheme="majorHAnsi" w:hAnsiTheme="majorHAnsi" w:cstheme="majorHAnsi"/>
          <w:sz w:val="24"/>
          <w:szCs w:val="24"/>
        </w:rPr>
      </w:pPr>
      <w:r w:rsidRPr="00116A3D">
        <w:rPr>
          <w:rFonts w:asciiTheme="majorHAnsi" w:hAnsiTheme="majorHAnsi" w:cstheme="majorHAnsi"/>
          <w:sz w:val="24"/>
          <w:szCs w:val="24"/>
        </w:rPr>
        <w:t>Planning permission for the Garrison Circus site, to the south of the Middleway site, was submitted in June. The proposal is for 515 Build-to-Rent apartments (Use Class C3), 686 units of Purpose-Built Student Accommodation (Sui Generis), 913sqm of flexible commercial floorspace (Use Class E). The scheme is made up of a number of buildings, the tallest of which is 37 storeys (reference 2023/04130/PA).</w:t>
      </w:r>
    </w:p>
    <w:p w14:paraId="69320343" w14:textId="77777777" w:rsidR="000D1E16" w:rsidRPr="00116A3D" w:rsidRDefault="000D1E16" w:rsidP="00E77C6F">
      <w:pPr>
        <w:spacing w:after="140" w:line="360" w:lineRule="auto"/>
        <w:ind w:left="360"/>
        <w:rPr>
          <w:rFonts w:asciiTheme="majorHAnsi" w:hAnsiTheme="majorHAnsi" w:cstheme="majorHAnsi"/>
          <w:sz w:val="24"/>
          <w:szCs w:val="24"/>
        </w:rPr>
      </w:pPr>
    </w:p>
    <w:p w14:paraId="3EB41DA5" w14:textId="77777777" w:rsidR="000D1E16" w:rsidRPr="00655396" w:rsidRDefault="000D1E16" w:rsidP="00AF4281">
      <w:pPr>
        <w:numPr>
          <w:ilvl w:val="0"/>
          <w:numId w:val="25"/>
        </w:numPr>
        <w:spacing w:after="0" w:line="360" w:lineRule="auto"/>
        <w:rPr>
          <w:rFonts w:asciiTheme="majorHAnsi" w:hAnsiTheme="majorHAnsi" w:cstheme="majorHAnsi"/>
          <w:b/>
          <w:bCs/>
          <w:color w:val="006C7D" w:themeColor="accent3"/>
          <w:sz w:val="28"/>
          <w:szCs w:val="28"/>
        </w:rPr>
      </w:pPr>
      <w:r w:rsidRPr="00655396">
        <w:rPr>
          <w:rFonts w:asciiTheme="majorHAnsi" w:hAnsiTheme="majorHAnsi" w:cstheme="majorHAnsi"/>
          <w:b/>
          <w:bCs/>
          <w:color w:val="006C7D" w:themeColor="accent3"/>
          <w:sz w:val="28"/>
          <w:szCs w:val="28"/>
        </w:rPr>
        <w:t>Indicative Programme</w:t>
      </w:r>
    </w:p>
    <w:p w14:paraId="1EE229E5" w14:textId="77777777" w:rsidR="000D1E16" w:rsidRDefault="000D1E16" w:rsidP="0050549A">
      <w:pPr>
        <w:spacing w:after="140" w:line="240" w:lineRule="auto"/>
        <w:rPr>
          <w:rFonts w:asciiTheme="majorHAnsi" w:hAnsiTheme="majorHAnsi" w:cstheme="majorHAnsi"/>
          <w:sz w:val="24"/>
          <w:szCs w:val="24"/>
        </w:rPr>
      </w:pPr>
      <w:r w:rsidRPr="000D1E16">
        <w:rPr>
          <w:rFonts w:asciiTheme="majorHAnsi" w:hAnsiTheme="majorHAnsi" w:cstheme="majorHAnsi"/>
          <w:sz w:val="24"/>
          <w:szCs w:val="24"/>
        </w:rPr>
        <w:t>Suppliers should note the indicative programme dates when preparing their Programme information in the Response Form.</w:t>
      </w:r>
    </w:p>
    <w:p w14:paraId="62E943C2" w14:textId="77777777" w:rsidR="0050549A" w:rsidRPr="000D1E16" w:rsidRDefault="0050549A" w:rsidP="0050549A">
      <w:pPr>
        <w:spacing w:after="140" w:line="240" w:lineRule="auto"/>
        <w:rPr>
          <w:rFonts w:asciiTheme="majorHAnsi" w:hAnsiTheme="majorHAnsi" w:cstheme="majorHAnsi"/>
          <w:sz w:val="24"/>
          <w:szCs w:val="24"/>
        </w:rPr>
      </w:pPr>
    </w:p>
    <w:tbl>
      <w:tblPr>
        <w:tblStyle w:val="TableGrid3"/>
        <w:tblW w:w="0" w:type="auto"/>
        <w:tblLook w:val="04A0" w:firstRow="1" w:lastRow="0" w:firstColumn="1" w:lastColumn="0" w:noHBand="0" w:noVBand="1"/>
      </w:tblPr>
      <w:tblGrid>
        <w:gridCol w:w="5228"/>
        <w:gridCol w:w="5228"/>
      </w:tblGrid>
      <w:tr w:rsidR="000D1E16" w:rsidRPr="000D1E16" w14:paraId="7116DEFD" w14:textId="77777777" w:rsidTr="002A40D1">
        <w:tc>
          <w:tcPr>
            <w:tcW w:w="5228" w:type="dxa"/>
            <w:shd w:val="clear" w:color="auto" w:fill="006C7D" w:themeFill="accent3"/>
            <w:vAlign w:val="center"/>
          </w:tcPr>
          <w:p w14:paraId="656DFFB2" w14:textId="77777777" w:rsidR="000D1E16" w:rsidRPr="000D1E16" w:rsidRDefault="000D1E16" w:rsidP="000D1E16">
            <w:pPr>
              <w:widowControl w:val="0"/>
              <w:spacing w:after="260" w:line="360" w:lineRule="auto"/>
              <w:jc w:val="both"/>
              <w:rPr>
                <w:rFonts w:asciiTheme="majorHAnsi" w:hAnsiTheme="majorHAnsi" w:cstheme="majorHAnsi"/>
                <w:b/>
                <w:color w:val="FFFFFF" w:themeColor="background1"/>
                <w:sz w:val="24"/>
                <w:szCs w:val="24"/>
                <w:lang w:eastAsia="en-GB"/>
              </w:rPr>
            </w:pPr>
            <w:r w:rsidRPr="000D1E16">
              <w:rPr>
                <w:rFonts w:asciiTheme="majorHAnsi" w:hAnsiTheme="majorHAnsi" w:cstheme="majorHAnsi"/>
                <w:b/>
                <w:iCs/>
                <w:color w:val="FFFFFF" w:themeColor="background1"/>
                <w:sz w:val="24"/>
                <w:szCs w:val="24"/>
                <w:lang w:eastAsia="en-GB"/>
              </w:rPr>
              <w:t>Key Delivery Milestones</w:t>
            </w:r>
          </w:p>
        </w:tc>
        <w:tc>
          <w:tcPr>
            <w:tcW w:w="5228" w:type="dxa"/>
            <w:shd w:val="clear" w:color="auto" w:fill="006C7D" w:themeFill="accent3"/>
            <w:vAlign w:val="center"/>
          </w:tcPr>
          <w:p w14:paraId="47F730C5" w14:textId="77777777" w:rsidR="000D1E16" w:rsidRPr="000D1E16" w:rsidRDefault="000D1E16" w:rsidP="000D1E16">
            <w:pPr>
              <w:widowControl w:val="0"/>
              <w:spacing w:after="260" w:line="360" w:lineRule="auto"/>
              <w:jc w:val="both"/>
              <w:rPr>
                <w:rFonts w:asciiTheme="majorHAnsi" w:hAnsiTheme="majorHAnsi" w:cstheme="majorHAnsi"/>
                <w:b/>
                <w:color w:val="FFFFFF" w:themeColor="background1"/>
                <w:sz w:val="24"/>
                <w:szCs w:val="24"/>
                <w:lang w:eastAsia="en-GB"/>
              </w:rPr>
            </w:pPr>
            <w:r w:rsidRPr="000D1E16">
              <w:rPr>
                <w:rFonts w:asciiTheme="majorHAnsi" w:hAnsiTheme="majorHAnsi" w:cstheme="majorHAnsi"/>
                <w:b/>
                <w:iCs/>
                <w:color w:val="FFFFFF" w:themeColor="background1"/>
                <w:sz w:val="24"/>
                <w:szCs w:val="24"/>
                <w:lang w:eastAsia="en-GB"/>
              </w:rPr>
              <w:t>Anticipated Date</w:t>
            </w:r>
          </w:p>
        </w:tc>
      </w:tr>
      <w:tr w:rsidR="000D1E16" w:rsidRPr="000D1E16" w14:paraId="5E67728C" w14:textId="77777777" w:rsidTr="00E843C8">
        <w:tc>
          <w:tcPr>
            <w:tcW w:w="5228" w:type="dxa"/>
          </w:tcPr>
          <w:p w14:paraId="15757F8E" w14:textId="23D60E94" w:rsidR="000D1E16" w:rsidRPr="000D1E16" w:rsidRDefault="000D1E16" w:rsidP="000D1E16">
            <w:pPr>
              <w:widowControl w:val="0"/>
              <w:spacing w:after="260" w:line="360" w:lineRule="auto"/>
              <w:jc w:val="both"/>
              <w:rPr>
                <w:rFonts w:asciiTheme="majorHAnsi" w:hAnsiTheme="majorHAnsi" w:cstheme="majorHAnsi"/>
                <w:sz w:val="24"/>
                <w:szCs w:val="24"/>
                <w:lang w:eastAsia="en-GB"/>
              </w:rPr>
            </w:pPr>
            <w:r w:rsidRPr="000D1E16">
              <w:rPr>
                <w:rFonts w:asciiTheme="majorHAnsi" w:hAnsiTheme="majorHAnsi" w:cstheme="majorHAnsi"/>
                <w:sz w:val="24"/>
                <w:szCs w:val="24"/>
                <w:lang w:eastAsia="en-GB"/>
              </w:rPr>
              <w:t>Commencement Date</w:t>
            </w:r>
            <w:r w:rsidR="002A7818">
              <w:rPr>
                <w:rFonts w:asciiTheme="majorHAnsi" w:hAnsiTheme="majorHAnsi" w:cstheme="majorHAnsi"/>
                <w:sz w:val="24"/>
                <w:szCs w:val="24"/>
                <w:lang w:eastAsia="en-GB"/>
              </w:rPr>
              <w:t xml:space="preserve"> of Commission </w:t>
            </w:r>
          </w:p>
        </w:tc>
        <w:tc>
          <w:tcPr>
            <w:tcW w:w="5228" w:type="dxa"/>
          </w:tcPr>
          <w:p w14:paraId="57AB36F0" w14:textId="616E9277" w:rsidR="000D1E16" w:rsidRPr="008A0B86" w:rsidRDefault="00322E66" w:rsidP="000D1E16">
            <w:pPr>
              <w:widowControl w:val="0"/>
              <w:spacing w:after="260" w:line="360" w:lineRule="auto"/>
              <w:jc w:val="both"/>
              <w:rPr>
                <w:rFonts w:asciiTheme="majorHAnsi" w:hAnsiTheme="majorHAnsi" w:cstheme="majorHAnsi"/>
                <w:sz w:val="24"/>
                <w:szCs w:val="24"/>
                <w:lang w:eastAsia="en-GB"/>
              </w:rPr>
            </w:pPr>
            <w:r w:rsidRPr="008A0B86">
              <w:rPr>
                <w:rFonts w:asciiTheme="majorHAnsi" w:hAnsiTheme="majorHAnsi" w:cstheme="majorHAnsi"/>
                <w:sz w:val="24"/>
                <w:szCs w:val="24"/>
                <w:lang w:eastAsia="en-GB"/>
              </w:rPr>
              <w:t>0</w:t>
            </w:r>
            <w:r w:rsidR="003E1A9F">
              <w:rPr>
                <w:rFonts w:asciiTheme="majorHAnsi" w:hAnsiTheme="majorHAnsi" w:cstheme="majorHAnsi"/>
                <w:sz w:val="24"/>
                <w:szCs w:val="24"/>
                <w:lang w:eastAsia="en-GB"/>
              </w:rPr>
              <w:t>5</w:t>
            </w:r>
            <w:r w:rsidRPr="008A0B86">
              <w:rPr>
                <w:rFonts w:asciiTheme="majorHAnsi" w:hAnsiTheme="majorHAnsi" w:cstheme="majorHAnsi"/>
                <w:sz w:val="24"/>
                <w:szCs w:val="24"/>
                <w:lang w:eastAsia="en-GB"/>
              </w:rPr>
              <w:t>/02/2024</w:t>
            </w:r>
          </w:p>
        </w:tc>
      </w:tr>
      <w:tr w:rsidR="000D1E16" w:rsidRPr="000D1E16" w14:paraId="6EB79844" w14:textId="77777777" w:rsidTr="00E843C8">
        <w:tc>
          <w:tcPr>
            <w:tcW w:w="5228" w:type="dxa"/>
          </w:tcPr>
          <w:p w14:paraId="41A24B23" w14:textId="02B639DA" w:rsidR="000D1E16" w:rsidRPr="00A12471" w:rsidRDefault="00D453A8"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 xml:space="preserve">Market Assessment </w:t>
            </w:r>
            <w:r w:rsidR="003F07BE" w:rsidRPr="00A12471">
              <w:rPr>
                <w:rFonts w:asciiTheme="majorHAnsi" w:hAnsiTheme="majorHAnsi" w:cstheme="majorHAnsi"/>
                <w:sz w:val="24"/>
                <w:szCs w:val="24"/>
                <w:lang w:eastAsia="en-GB"/>
              </w:rPr>
              <w:t xml:space="preserve"> </w:t>
            </w:r>
          </w:p>
        </w:tc>
        <w:tc>
          <w:tcPr>
            <w:tcW w:w="5228" w:type="dxa"/>
          </w:tcPr>
          <w:p w14:paraId="0A29553C" w14:textId="5193CCD1" w:rsidR="000D1E16" w:rsidRPr="008A0B86" w:rsidRDefault="008A0B86" w:rsidP="000D1E16">
            <w:pPr>
              <w:widowControl w:val="0"/>
              <w:spacing w:after="260" w:line="360" w:lineRule="auto"/>
              <w:jc w:val="both"/>
              <w:rPr>
                <w:rFonts w:asciiTheme="majorHAnsi" w:hAnsiTheme="majorHAnsi" w:cstheme="majorHAnsi"/>
                <w:sz w:val="24"/>
                <w:szCs w:val="24"/>
                <w:lang w:eastAsia="en-GB"/>
              </w:rPr>
            </w:pPr>
            <w:r w:rsidRPr="008A0B86">
              <w:rPr>
                <w:rFonts w:asciiTheme="majorHAnsi" w:hAnsiTheme="majorHAnsi" w:cstheme="majorHAnsi"/>
                <w:sz w:val="24"/>
                <w:szCs w:val="24"/>
                <w:lang w:eastAsia="en-GB"/>
              </w:rPr>
              <w:t>S</w:t>
            </w:r>
            <w:r w:rsidR="00D453A8">
              <w:rPr>
                <w:rFonts w:asciiTheme="majorHAnsi" w:hAnsiTheme="majorHAnsi" w:cstheme="majorHAnsi"/>
                <w:sz w:val="24"/>
                <w:szCs w:val="24"/>
                <w:lang w:eastAsia="en-GB"/>
              </w:rPr>
              <w:t>pring</w:t>
            </w:r>
            <w:r w:rsidR="00402F1E" w:rsidRPr="008A0B86">
              <w:rPr>
                <w:rFonts w:asciiTheme="majorHAnsi" w:hAnsiTheme="majorHAnsi" w:cstheme="majorHAnsi"/>
                <w:sz w:val="24"/>
                <w:szCs w:val="24"/>
                <w:lang w:eastAsia="en-GB"/>
              </w:rPr>
              <w:t xml:space="preserve"> 2024</w:t>
            </w:r>
          </w:p>
        </w:tc>
      </w:tr>
      <w:tr w:rsidR="00D453A8" w:rsidRPr="000D1E16" w14:paraId="50BF49BF" w14:textId="77777777" w:rsidTr="00E843C8">
        <w:tc>
          <w:tcPr>
            <w:tcW w:w="5228" w:type="dxa"/>
          </w:tcPr>
          <w:p w14:paraId="408B1199" w14:textId="440FF15C" w:rsidR="00D453A8" w:rsidRPr="00A12471" w:rsidRDefault="00D453A8"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 xml:space="preserve">Soft Market Testing completed </w:t>
            </w:r>
          </w:p>
        </w:tc>
        <w:tc>
          <w:tcPr>
            <w:tcW w:w="5228" w:type="dxa"/>
          </w:tcPr>
          <w:p w14:paraId="322F0428" w14:textId="67243BDB" w:rsidR="00D453A8" w:rsidRPr="008A0B86" w:rsidRDefault="00D453A8"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Summer/Autumn 2024</w:t>
            </w:r>
          </w:p>
        </w:tc>
      </w:tr>
      <w:tr w:rsidR="00CB1D24" w:rsidRPr="000D1E16" w14:paraId="2004D57C" w14:textId="77777777" w:rsidTr="00A120DA">
        <w:trPr>
          <w:trHeight w:val="719"/>
        </w:trPr>
        <w:tc>
          <w:tcPr>
            <w:tcW w:w="5228" w:type="dxa"/>
          </w:tcPr>
          <w:p w14:paraId="5C1A2893" w14:textId="32B524EF" w:rsidR="00CB1D24" w:rsidRPr="00A12471" w:rsidRDefault="00317961"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 xml:space="preserve">Outline planning application </w:t>
            </w:r>
            <w:r w:rsidR="00DC6983" w:rsidRPr="00A12471">
              <w:rPr>
                <w:rFonts w:asciiTheme="majorHAnsi" w:hAnsiTheme="majorHAnsi" w:cstheme="majorHAnsi"/>
                <w:sz w:val="24"/>
                <w:szCs w:val="24"/>
                <w:lang w:eastAsia="en-GB"/>
              </w:rPr>
              <w:t xml:space="preserve">submitted </w:t>
            </w:r>
          </w:p>
        </w:tc>
        <w:tc>
          <w:tcPr>
            <w:tcW w:w="5228" w:type="dxa"/>
          </w:tcPr>
          <w:p w14:paraId="72938290" w14:textId="46F3B09E" w:rsidR="00CB1D24" w:rsidRPr="008A0B86" w:rsidRDefault="00402F1E" w:rsidP="000D1E16">
            <w:pPr>
              <w:widowControl w:val="0"/>
              <w:spacing w:after="260" w:line="360" w:lineRule="auto"/>
              <w:jc w:val="both"/>
              <w:rPr>
                <w:rFonts w:asciiTheme="majorHAnsi" w:hAnsiTheme="majorHAnsi" w:cstheme="majorHAnsi"/>
                <w:sz w:val="24"/>
                <w:szCs w:val="24"/>
                <w:lang w:eastAsia="en-GB"/>
              </w:rPr>
            </w:pPr>
            <w:r w:rsidRPr="008A0B86">
              <w:rPr>
                <w:rFonts w:asciiTheme="majorHAnsi" w:hAnsiTheme="majorHAnsi" w:cstheme="majorHAnsi"/>
                <w:sz w:val="24"/>
                <w:szCs w:val="24"/>
                <w:lang w:eastAsia="en-GB"/>
              </w:rPr>
              <w:t>October 2024</w:t>
            </w:r>
          </w:p>
        </w:tc>
      </w:tr>
      <w:tr w:rsidR="00CB1D24" w:rsidRPr="000D1E16" w14:paraId="14E3374B" w14:textId="77777777" w:rsidTr="00E843C8">
        <w:tc>
          <w:tcPr>
            <w:tcW w:w="5228" w:type="dxa"/>
          </w:tcPr>
          <w:p w14:paraId="5121872F" w14:textId="0BC9BE5E" w:rsidR="00CB1D24" w:rsidRPr="00A12471" w:rsidRDefault="00397CC1"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 xml:space="preserve">S106 Agreement and </w:t>
            </w:r>
            <w:r w:rsidR="00A361EA" w:rsidRPr="00A12471">
              <w:rPr>
                <w:rFonts w:asciiTheme="majorHAnsi" w:hAnsiTheme="majorHAnsi" w:cstheme="majorHAnsi"/>
                <w:sz w:val="24"/>
                <w:szCs w:val="24"/>
                <w:lang w:eastAsia="en-GB"/>
              </w:rPr>
              <w:t xml:space="preserve">planning consent </w:t>
            </w:r>
            <w:r w:rsidR="00EF6466" w:rsidRPr="00A12471">
              <w:rPr>
                <w:rFonts w:asciiTheme="majorHAnsi" w:hAnsiTheme="majorHAnsi" w:cstheme="majorHAnsi"/>
                <w:sz w:val="24"/>
                <w:szCs w:val="24"/>
                <w:lang w:eastAsia="en-GB"/>
              </w:rPr>
              <w:t xml:space="preserve">issued </w:t>
            </w:r>
          </w:p>
        </w:tc>
        <w:tc>
          <w:tcPr>
            <w:tcW w:w="5228" w:type="dxa"/>
          </w:tcPr>
          <w:p w14:paraId="0E4C0186" w14:textId="51BAB8A8" w:rsidR="00CB1D24" w:rsidRPr="008A0B86" w:rsidRDefault="00D453A8"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October</w:t>
            </w:r>
            <w:r w:rsidR="00402F1E" w:rsidRPr="008A0B86">
              <w:rPr>
                <w:rFonts w:asciiTheme="majorHAnsi" w:hAnsiTheme="majorHAnsi" w:cstheme="majorHAnsi"/>
                <w:sz w:val="24"/>
                <w:szCs w:val="24"/>
                <w:lang w:eastAsia="en-GB"/>
              </w:rPr>
              <w:t xml:space="preserve"> 2025</w:t>
            </w:r>
          </w:p>
        </w:tc>
      </w:tr>
      <w:tr w:rsidR="00CB1D24" w:rsidRPr="000D1E16" w14:paraId="4B106449" w14:textId="77777777" w:rsidTr="00E843C8">
        <w:tc>
          <w:tcPr>
            <w:tcW w:w="5228" w:type="dxa"/>
          </w:tcPr>
          <w:p w14:paraId="51C00686" w14:textId="6C31F5F0" w:rsidR="00CB1D24" w:rsidRPr="00A12471" w:rsidRDefault="005E725A"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 xml:space="preserve">Establish Disposal Strategy and issue </w:t>
            </w:r>
            <w:r w:rsidR="008B7988" w:rsidRPr="00A12471">
              <w:rPr>
                <w:rFonts w:asciiTheme="majorHAnsi" w:hAnsiTheme="majorHAnsi" w:cstheme="majorHAnsi"/>
                <w:sz w:val="24"/>
                <w:szCs w:val="24"/>
                <w:lang w:eastAsia="en-GB"/>
              </w:rPr>
              <w:t xml:space="preserve">EOI </w:t>
            </w:r>
            <w:r w:rsidR="00045174" w:rsidRPr="00A12471">
              <w:rPr>
                <w:rFonts w:asciiTheme="majorHAnsi" w:hAnsiTheme="majorHAnsi" w:cstheme="majorHAnsi"/>
                <w:sz w:val="24"/>
                <w:szCs w:val="24"/>
                <w:lang w:eastAsia="en-GB"/>
              </w:rPr>
              <w:t>to</w:t>
            </w:r>
            <w:r w:rsidR="00EA21CA" w:rsidRPr="00A12471">
              <w:rPr>
                <w:rFonts w:asciiTheme="majorHAnsi" w:hAnsiTheme="majorHAnsi" w:cstheme="majorHAnsi"/>
                <w:sz w:val="24"/>
                <w:szCs w:val="24"/>
                <w:lang w:eastAsia="en-GB"/>
              </w:rPr>
              <w:t xml:space="preserve"> DPS </w:t>
            </w:r>
          </w:p>
        </w:tc>
        <w:tc>
          <w:tcPr>
            <w:tcW w:w="5228" w:type="dxa"/>
          </w:tcPr>
          <w:p w14:paraId="4EC73385" w14:textId="163EE270" w:rsidR="00CB1D24" w:rsidRPr="008A0B86" w:rsidRDefault="00441EA3"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March</w:t>
            </w:r>
            <w:r w:rsidR="008A0B86">
              <w:rPr>
                <w:rFonts w:asciiTheme="majorHAnsi" w:hAnsiTheme="majorHAnsi" w:cstheme="majorHAnsi"/>
                <w:sz w:val="24"/>
                <w:szCs w:val="24"/>
                <w:lang w:eastAsia="en-GB"/>
              </w:rPr>
              <w:t xml:space="preserve"> 2025</w:t>
            </w:r>
          </w:p>
        </w:tc>
      </w:tr>
      <w:tr w:rsidR="00CB1D24" w:rsidRPr="000D1E16" w14:paraId="0B6C50A8" w14:textId="77777777" w:rsidTr="00E843C8">
        <w:tc>
          <w:tcPr>
            <w:tcW w:w="5228" w:type="dxa"/>
          </w:tcPr>
          <w:p w14:paraId="4B5E6090" w14:textId="520C5FE0" w:rsidR="00CB1D24" w:rsidRPr="00A12471" w:rsidRDefault="0047092B"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 xml:space="preserve">Issue, </w:t>
            </w:r>
            <w:r w:rsidR="00967F86" w:rsidRPr="00A12471">
              <w:rPr>
                <w:rFonts w:asciiTheme="majorHAnsi" w:hAnsiTheme="majorHAnsi" w:cstheme="majorHAnsi"/>
                <w:sz w:val="24"/>
                <w:szCs w:val="24"/>
                <w:lang w:eastAsia="en-GB"/>
              </w:rPr>
              <w:t>review,</w:t>
            </w:r>
            <w:r w:rsidRPr="00A12471">
              <w:rPr>
                <w:rFonts w:asciiTheme="majorHAnsi" w:hAnsiTheme="majorHAnsi" w:cstheme="majorHAnsi"/>
                <w:sz w:val="24"/>
                <w:szCs w:val="24"/>
                <w:lang w:eastAsia="en-GB"/>
              </w:rPr>
              <w:t xml:space="preserve"> and c</w:t>
            </w:r>
            <w:r w:rsidR="002564DD" w:rsidRPr="00A12471">
              <w:rPr>
                <w:rFonts w:asciiTheme="majorHAnsi" w:hAnsiTheme="majorHAnsi" w:cstheme="majorHAnsi"/>
                <w:sz w:val="24"/>
                <w:szCs w:val="24"/>
                <w:lang w:eastAsia="en-GB"/>
              </w:rPr>
              <w:t xml:space="preserve">omplete Sifting Brief </w:t>
            </w:r>
            <w:r w:rsidR="00240154" w:rsidRPr="00A12471">
              <w:rPr>
                <w:rFonts w:asciiTheme="majorHAnsi" w:hAnsiTheme="majorHAnsi" w:cstheme="majorHAnsi"/>
                <w:sz w:val="24"/>
                <w:szCs w:val="24"/>
                <w:lang w:eastAsia="en-GB"/>
              </w:rPr>
              <w:t xml:space="preserve">[if </w:t>
            </w:r>
            <w:r w:rsidR="007F1882" w:rsidRPr="00A12471">
              <w:rPr>
                <w:rFonts w:asciiTheme="majorHAnsi" w:hAnsiTheme="majorHAnsi" w:cstheme="majorHAnsi"/>
                <w:sz w:val="24"/>
                <w:szCs w:val="24"/>
                <w:lang w:eastAsia="en-GB"/>
              </w:rPr>
              <w:t>more than 5 EOIs]</w:t>
            </w:r>
          </w:p>
        </w:tc>
        <w:tc>
          <w:tcPr>
            <w:tcW w:w="5228" w:type="dxa"/>
          </w:tcPr>
          <w:p w14:paraId="7EAB4468" w14:textId="76639280" w:rsidR="00CB1D24" w:rsidRPr="008A0B86" w:rsidRDefault="00441EA3"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July</w:t>
            </w:r>
            <w:r w:rsidR="00D11DCA">
              <w:rPr>
                <w:rFonts w:asciiTheme="majorHAnsi" w:hAnsiTheme="majorHAnsi" w:cstheme="majorHAnsi"/>
                <w:sz w:val="24"/>
                <w:szCs w:val="24"/>
                <w:lang w:eastAsia="en-GB"/>
              </w:rPr>
              <w:t xml:space="preserve"> </w:t>
            </w:r>
            <w:r w:rsidR="00402F1E" w:rsidRPr="008A0B86">
              <w:rPr>
                <w:rFonts w:asciiTheme="majorHAnsi" w:hAnsiTheme="majorHAnsi" w:cstheme="majorHAnsi"/>
                <w:sz w:val="24"/>
                <w:szCs w:val="24"/>
                <w:lang w:eastAsia="en-GB"/>
              </w:rPr>
              <w:t>2025</w:t>
            </w:r>
          </w:p>
        </w:tc>
      </w:tr>
      <w:tr w:rsidR="00CB1D24" w:rsidRPr="000D1E16" w14:paraId="67C6C5F9" w14:textId="77777777" w:rsidTr="00E843C8">
        <w:tc>
          <w:tcPr>
            <w:tcW w:w="5228" w:type="dxa"/>
          </w:tcPr>
          <w:p w14:paraId="19536F92" w14:textId="677948D0" w:rsidR="00CB1D24" w:rsidRPr="00A12471" w:rsidRDefault="0047092B"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Issue ITTs</w:t>
            </w:r>
            <w:r w:rsidR="00553AE9" w:rsidRPr="00A12471">
              <w:rPr>
                <w:rFonts w:asciiTheme="majorHAnsi" w:hAnsiTheme="majorHAnsi" w:cstheme="majorHAnsi"/>
                <w:sz w:val="24"/>
                <w:szCs w:val="24"/>
                <w:lang w:eastAsia="en-GB"/>
              </w:rPr>
              <w:t xml:space="preserve">, review and </w:t>
            </w:r>
            <w:r w:rsidR="00FA74B2" w:rsidRPr="00A12471">
              <w:rPr>
                <w:rFonts w:asciiTheme="majorHAnsi" w:hAnsiTheme="majorHAnsi" w:cstheme="majorHAnsi"/>
                <w:sz w:val="24"/>
                <w:szCs w:val="24"/>
                <w:lang w:eastAsia="en-GB"/>
              </w:rPr>
              <w:t xml:space="preserve">complete </w:t>
            </w:r>
          </w:p>
        </w:tc>
        <w:tc>
          <w:tcPr>
            <w:tcW w:w="5228" w:type="dxa"/>
          </w:tcPr>
          <w:p w14:paraId="30EBF946" w14:textId="5345044C" w:rsidR="00CB1D24" w:rsidRPr="008A0B86" w:rsidRDefault="00441EA3"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September</w:t>
            </w:r>
            <w:r w:rsidR="00402F1E" w:rsidRPr="008A0B86">
              <w:rPr>
                <w:rFonts w:asciiTheme="majorHAnsi" w:hAnsiTheme="majorHAnsi" w:cstheme="majorHAnsi"/>
                <w:sz w:val="24"/>
                <w:szCs w:val="24"/>
                <w:lang w:eastAsia="en-GB"/>
              </w:rPr>
              <w:t xml:space="preserve"> 2025</w:t>
            </w:r>
          </w:p>
        </w:tc>
      </w:tr>
      <w:tr w:rsidR="00CB1D24" w:rsidRPr="000D1E16" w14:paraId="08C1C8BF" w14:textId="77777777" w:rsidTr="00E843C8">
        <w:tc>
          <w:tcPr>
            <w:tcW w:w="5228" w:type="dxa"/>
          </w:tcPr>
          <w:p w14:paraId="3079CFEB" w14:textId="76F35A94" w:rsidR="00CB1D24" w:rsidRPr="00A12471" w:rsidRDefault="004B371A"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lastRenderedPageBreak/>
              <w:t xml:space="preserve">Selection of preferred Development Partner </w:t>
            </w:r>
            <w:r w:rsidR="0059569B" w:rsidRPr="00A12471">
              <w:rPr>
                <w:rFonts w:asciiTheme="majorHAnsi" w:hAnsiTheme="majorHAnsi" w:cstheme="majorHAnsi"/>
                <w:sz w:val="24"/>
                <w:szCs w:val="24"/>
                <w:lang w:eastAsia="en-GB"/>
              </w:rPr>
              <w:t xml:space="preserve">following DPS tender </w:t>
            </w:r>
            <w:r w:rsidR="004C455C" w:rsidRPr="00A12471">
              <w:rPr>
                <w:rFonts w:asciiTheme="majorHAnsi" w:hAnsiTheme="majorHAnsi" w:cstheme="majorHAnsi"/>
                <w:sz w:val="24"/>
                <w:szCs w:val="24"/>
                <w:lang w:eastAsia="en-GB"/>
              </w:rPr>
              <w:t>process</w:t>
            </w:r>
          </w:p>
        </w:tc>
        <w:tc>
          <w:tcPr>
            <w:tcW w:w="5228" w:type="dxa"/>
          </w:tcPr>
          <w:p w14:paraId="4C2A2B09" w14:textId="67D619D4" w:rsidR="00CB1D24" w:rsidRPr="008A0B86" w:rsidRDefault="00116A3D"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February 2026</w:t>
            </w:r>
          </w:p>
        </w:tc>
      </w:tr>
      <w:tr w:rsidR="004C455C" w:rsidRPr="000D1E16" w14:paraId="1016B465" w14:textId="77777777" w:rsidTr="00E843C8">
        <w:tc>
          <w:tcPr>
            <w:tcW w:w="5228" w:type="dxa"/>
          </w:tcPr>
          <w:p w14:paraId="097CD920" w14:textId="0033B8F8" w:rsidR="004C455C" w:rsidRPr="00A12471" w:rsidRDefault="000F2518"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Enter conditional contract</w:t>
            </w:r>
          </w:p>
        </w:tc>
        <w:tc>
          <w:tcPr>
            <w:tcW w:w="5228" w:type="dxa"/>
          </w:tcPr>
          <w:p w14:paraId="15A25800" w14:textId="2BCE6F26" w:rsidR="004C455C" w:rsidRPr="008A0B86" w:rsidRDefault="009671A5" w:rsidP="000D1E16">
            <w:pPr>
              <w:widowControl w:val="0"/>
              <w:spacing w:after="260" w:line="360" w:lineRule="auto"/>
              <w:jc w:val="both"/>
              <w:rPr>
                <w:rFonts w:asciiTheme="majorHAnsi" w:hAnsiTheme="majorHAnsi" w:cstheme="majorHAnsi"/>
                <w:sz w:val="24"/>
                <w:szCs w:val="24"/>
                <w:lang w:eastAsia="en-GB"/>
              </w:rPr>
            </w:pPr>
            <w:r w:rsidRPr="008A0B86">
              <w:rPr>
                <w:rFonts w:asciiTheme="majorHAnsi" w:hAnsiTheme="majorHAnsi" w:cstheme="majorHAnsi"/>
                <w:sz w:val="24"/>
                <w:szCs w:val="24"/>
                <w:lang w:eastAsia="en-GB"/>
              </w:rPr>
              <w:t>3</w:t>
            </w:r>
            <w:r w:rsidR="00D11DCA">
              <w:rPr>
                <w:rFonts w:asciiTheme="majorHAnsi" w:hAnsiTheme="majorHAnsi" w:cstheme="majorHAnsi"/>
                <w:sz w:val="24"/>
                <w:szCs w:val="24"/>
                <w:lang w:eastAsia="en-GB"/>
              </w:rPr>
              <w:t>0</w:t>
            </w:r>
            <w:r w:rsidRPr="008A0B86">
              <w:rPr>
                <w:rFonts w:asciiTheme="majorHAnsi" w:hAnsiTheme="majorHAnsi" w:cstheme="majorHAnsi"/>
                <w:sz w:val="24"/>
                <w:szCs w:val="24"/>
                <w:lang w:eastAsia="en-GB"/>
              </w:rPr>
              <w:t>/0</w:t>
            </w:r>
            <w:r w:rsidR="00D11DCA">
              <w:rPr>
                <w:rFonts w:asciiTheme="majorHAnsi" w:hAnsiTheme="majorHAnsi" w:cstheme="majorHAnsi"/>
                <w:sz w:val="24"/>
                <w:szCs w:val="24"/>
                <w:lang w:eastAsia="en-GB"/>
              </w:rPr>
              <w:t>9</w:t>
            </w:r>
            <w:r w:rsidRPr="008A0B86">
              <w:rPr>
                <w:rFonts w:asciiTheme="majorHAnsi" w:hAnsiTheme="majorHAnsi" w:cstheme="majorHAnsi"/>
                <w:sz w:val="24"/>
                <w:szCs w:val="24"/>
                <w:lang w:eastAsia="en-GB"/>
              </w:rPr>
              <w:t>/202</w:t>
            </w:r>
            <w:r w:rsidR="008A0B86">
              <w:rPr>
                <w:rFonts w:asciiTheme="majorHAnsi" w:hAnsiTheme="majorHAnsi" w:cstheme="majorHAnsi"/>
                <w:sz w:val="24"/>
                <w:szCs w:val="24"/>
                <w:lang w:eastAsia="en-GB"/>
              </w:rPr>
              <w:t>6</w:t>
            </w:r>
          </w:p>
        </w:tc>
      </w:tr>
      <w:tr w:rsidR="004C455C" w:rsidRPr="000D1E16" w14:paraId="16BB66F8" w14:textId="77777777" w:rsidTr="00E843C8">
        <w:tc>
          <w:tcPr>
            <w:tcW w:w="5228" w:type="dxa"/>
          </w:tcPr>
          <w:p w14:paraId="729D2D1C" w14:textId="3D8BAD9C" w:rsidR="004C455C" w:rsidRPr="00A12471" w:rsidRDefault="00AB76E0" w:rsidP="000D1E16">
            <w:pPr>
              <w:widowControl w:val="0"/>
              <w:spacing w:after="260" w:line="360" w:lineRule="auto"/>
              <w:jc w:val="both"/>
              <w:rPr>
                <w:rFonts w:asciiTheme="majorHAnsi" w:hAnsiTheme="majorHAnsi" w:cstheme="majorHAnsi"/>
                <w:sz w:val="24"/>
                <w:szCs w:val="24"/>
                <w:lang w:eastAsia="en-GB"/>
              </w:rPr>
            </w:pPr>
            <w:r w:rsidRPr="00A12471">
              <w:rPr>
                <w:rFonts w:asciiTheme="majorHAnsi" w:hAnsiTheme="majorHAnsi" w:cstheme="majorHAnsi"/>
                <w:sz w:val="24"/>
                <w:szCs w:val="24"/>
                <w:lang w:eastAsia="en-GB"/>
              </w:rPr>
              <w:t xml:space="preserve">Reserved Matters approved and </w:t>
            </w:r>
            <w:r w:rsidR="00A12471" w:rsidRPr="00A12471">
              <w:rPr>
                <w:rFonts w:asciiTheme="majorHAnsi" w:hAnsiTheme="majorHAnsi" w:cstheme="majorHAnsi"/>
                <w:sz w:val="24"/>
                <w:szCs w:val="24"/>
                <w:lang w:eastAsia="en-GB"/>
              </w:rPr>
              <w:t xml:space="preserve">discharge of </w:t>
            </w:r>
            <w:r w:rsidRPr="00A12471">
              <w:rPr>
                <w:rFonts w:asciiTheme="majorHAnsi" w:hAnsiTheme="majorHAnsi" w:cstheme="majorHAnsi"/>
                <w:sz w:val="24"/>
                <w:szCs w:val="24"/>
                <w:lang w:eastAsia="en-GB"/>
              </w:rPr>
              <w:t xml:space="preserve">conditions </w:t>
            </w:r>
          </w:p>
        </w:tc>
        <w:tc>
          <w:tcPr>
            <w:tcW w:w="5228" w:type="dxa"/>
          </w:tcPr>
          <w:p w14:paraId="12D88037" w14:textId="12D7309F" w:rsidR="004C455C" w:rsidRPr="008A0B86" w:rsidRDefault="008A0B86" w:rsidP="000D1E16">
            <w:pPr>
              <w:widowControl w:val="0"/>
              <w:spacing w:after="260" w:line="360" w:lineRule="auto"/>
              <w:jc w:val="both"/>
              <w:rPr>
                <w:rFonts w:asciiTheme="majorHAnsi" w:hAnsiTheme="majorHAnsi" w:cstheme="majorHAnsi"/>
                <w:sz w:val="24"/>
                <w:szCs w:val="24"/>
                <w:lang w:eastAsia="en-GB"/>
              </w:rPr>
            </w:pPr>
            <w:r>
              <w:rPr>
                <w:rFonts w:asciiTheme="majorHAnsi" w:hAnsiTheme="majorHAnsi" w:cstheme="majorHAnsi"/>
                <w:sz w:val="24"/>
                <w:szCs w:val="24"/>
                <w:lang w:eastAsia="en-GB"/>
              </w:rPr>
              <w:t>Ma</w:t>
            </w:r>
            <w:r w:rsidR="00D11DCA">
              <w:rPr>
                <w:rFonts w:asciiTheme="majorHAnsi" w:hAnsiTheme="majorHAnsi" w:cstheme="majorHAnsi"/>
                <w:sz w:val="24"/>
                <w:szCs w:val="24"/>
                <w:lang w:eastAsia="en-GB"/>
              </w:rPr>
              <w:t>y</w:t>
            </w:r>
            <w:r>
              <w:rPr>
                <w:rFonts w:asciiTheme="majorHAnsi" w:hAnsiTheme="majorHAnsi" w:cstheme="majorHAnsi"/>
                <w:sz w:val="24"/>
                <w:szCs w:val="24"/>
                <w:lang w:eastAsia="en-GB"/>
              </w:rPr>
              <w:t xml:space="preserve"> 2027</w:t>
            </w:r>
          </w:p>
        </w:tc>
      </w:tr>
      <w:tr w:rsidR="000D1E16" w:rsidRPr="000D1E16" w14:paraId="499A96EE" w14:textId="77777777" w:rsidTr="00E843C8">
        <w:tc>
          <w:tcPr>
            <w:tcW w:w="5228" w:type="dxa"/>
          </w:tcPr>
          <w:p w14:paraId="14594EC2" w14:textId="33C5755D" w:rsidR="000D1E16" w:rsidRPr="000D1E16" w:rsidRDefault="00A12471" w:rsidP="000D1E16">
            <w:pPr>
              <w:widowControl w:val="0"/>
              <w:spacing w:after="260" w:line="360" w:lineRule="auto"/>
              <w:jc w:val="both"/>
              <w:rPr>
                <w:rFonts w:asciiTheme="majorHAnsi" w:hAnsiTheme="majorHAnsi" w:cstheme="majorHAnsi"/>
                <w:sz w:val="24"/>
                <w:szCs w:val="24"/>
                <w:highlight w:val="yellow"/>
                <w:lang w:eastAsia="en-GB"/>
              </w:rPr>
            </w:pPr>
            <w:r>
              <w:rPr>
                <w:rFonts w:asciiTheme="majorHAnsi" w:hAnsiTheme="majorHAnsi" w:cstheme="majorHAnsi"/>
                <w:sz w:val="24"/>
                <w:szCs w:val="24"/>
                <w:lang w:eastAsia="en-GB"/>
              </w:rPr>
              <w:t>Start on site</w:t>
            </w:r>
          </w:p>
        </w:tc>
        <w:tc>
          <w:tcPr>
            <w:tcW w:w="5228" w:type="dxa"/>
          </w:tcPr>
          <w:p w14:paraId="412F2B3D" w14:textId="71301AB4" w:rsidR="000D1E16" w:rsidRPr="008A0B86" w:rsidRDefault="00177B00" w:rsidP="000D1E16">
            <w:pPr>
              <w:widowControl w:val="0"/>
              <w:spacing w:after="260" w:line="360" w:lineRule="auto"/>
              <w:jc w:val="both"/>
              <w:rPr>
                <w:rFonts w:asciiTheme="majorHAnsi" w:hAnsiTheme="majorHAnsi" w:cstheme="majorHAnsi"/>
                <w:sz w:val="24"/>
                <w:szCs w:val="24"/>
                <w:lang w:eastAsia="en-GB"/>
              </w:rPr>
            </w:pPr>
            <w:r w:rsidRPr="008A0B86">
              <w:rPr>
                <w:rFonts w:asciiTheme="majorHAnsi" w:hAnsiTheme="majorHAnsi" w:cstheme="majorHAnsi"/>
                <w:sz w:val="24"/>
                <w:szCs w:val="24"/>
                <w:lang w:eastAsia="en-GB"/>
              </w:rPr>
              <w:t>Ju</w:t>
            </w:r>
            <w:r w:rsidR="00D11DCA">
              <w:rPr>
                <w:rFonts w:asciiTheme="majorHAnsi" w:hAnsiTheme="majorHAnsi" w:cstheme="majorHAnsi"/>
                <w:sz w:val="24"/>
                <w:szCs w:val="24"/>
                <w:lang w:eastAsia="en-GB"/>
              </w:rPr>
              <w:t>ly</w:t>
            </w:r>
            <w:r w:rsidRPr="008A0B86">
              <w:rPr>
                <w:rFonts w:asciiTheme="majorHAnsi" w:hAnsiTheme="majorHAnsi" w:cstheme="majorHAnsi"/>
                <w:sz w:val="24"/>
                <w:szCs w:val="24"/>
                <w:lang w:eastAsia="en-GB"/>
              </w:rPr>
              <w:t xml:space="preserve"> 202</w:t>
            </w:r>
            <w:r w:rsidR="008A0B86">
              <w:rPr>
                <w:rFonts w:asciiTheme="majorHAnsi" w:hAnsiTheme="majorHAnsi" w:cstheme="majorHAnsi"/>
                <w:sz w:val="24"/>
                <w:szCs w:val="24"/>
                <w:lang w:eastAsia="en-GB"/>
              </w:rPr>
              <w:t>7</w:t>
            </w:r>
          </w:p>
        </w:tc>
      </w:tr>
    </w:tbl>
    <w:p w14:paraId="4A9D0526" w14:textId="77777777" w:rsidR="000D1E16" w:rsidRPr="000D1E16" w:rsidRDefault="000D1E16" w:rsidP="000D1E16">
      <w:pPr>
        <w:spacing w:after="140" w:line="360" w:lineRule="auto"/>
        <w:rPr>
          <w:rFonts w:asciiTheme="majorHAnsi" w:hAnsiTheme="majorHAnsi" w:cstheme="majorHAnsi"/>
          <w:iCs/>
          <w:sz w:val="24"/>
          <w:szCs w:val="24"/>
        </w:rPr>
      </w:pPr>
    </w:p>
    <w:p w14:paraId="04DB50BC" w14:textId="77777777" w:rsidR="000D1E16" w:rsidRPr="005325BF" w:rsidRDefault="000D1E16" w:rsidP="00AF4281">
      <w:pPr>
        <w:numPr>
          <w:ilvl w:val="0"/>
          <w:numId w:val="25"/>
        </w:numPr>
        <w:spacing w:after="140" w:line="360" w:lineRule="auto"/>
        <w:rPr>
          <w:rFonts w:asciiTheme="majorHAnsi" w:hAnsiTheme="majorHAnsi" w:cstheme="majorHAnsi"/>
          <w:iCs/>
          <w:color w:val="006C7D" w:themeColor="accent3"/>
          <w:sz w:val="28"/>
          <w:szCs w:val="28"/>
        </w:rPr>
      </w:pPr>
      <w:r w:rsidRPr="00655396">
        <w:rPr>
          <w:rFonts w:asciiTheme="majorHAnsi" w:hAnsiTheme="majorHAnsi" w:cstheme="majorHAnsi"/>
          <w:b/>
          <w:iCs/>
          <w:color w:val="006C7D" w:themeColor="accent3"/>
          <w:sz w:val="28"/>
          <w:szCs w:val="28"/>
        </w:rPr>
        <w:t>Management</w:t>
      </w:r>
    </w:p>
    <w:p w14:paraId="7870308F" w14:textId="504E2764" w:rsidR="005325BF" w:rsidRPr="002C5FDF" w:rsidRDefault="005325BF" w:rsidP="005305D1">
      <w:pPr>
        <w:spacing w:after="140" w:line="240" w:lineRule="auto"/>
        <w:rPr>
          <w:rFonts w:asciiTheme="majorHAnsi" w:hAnsiTheme="majorHAnsi" w:cstheme="majorHAnsi"/>
          <w:bCs/>
          <w:iCs/>
          <w:sz w:val="24"/>
          <w:szCs w:val="24"/>
        </w:rPr>
      </w:pPr>
      <w:r w:rsidRPr="002C5FDF">
        <w:rPr>
          <w:rFonts w:asciiTheme="majorHAnsi" w:hAnsiTheme="majorHAnsi" w:cstheme="majorHAnsi"/>
          <w:bCs/>
          <w:iCs/>
          <w:sz w:val="24"/>
          <w:szCs w:val="24"/>
        </w:rPr>
        <w:t xml:space="preserve">The Supplier will </w:t>
      </w:r>
      <w:r w:rsidR="00967737" w:rsidRPr="002C5FDF">
        <w:rPr>
          <w:rFonts w:asciiTheme="majorHAnsi" w:hAnsiTheme="majorHAnsi" w:cstheme="majorHAnsi"/>
          <w:bCs/>
          <w:iCs/>
          <w:sz w:val="24"/>
          <w:szCs w:val="24"/>
        </w:rPr>
        <w:t xml:space="preserve">work with </w:t>
      </w:r>
      <w:r w:rsidR="005305D1">
        <w:rPr>
          <w:rFonts w:asciiTheme="majorHAnsi" w:hAnsiTheme="majorHAnsi" w:cstheme="majorHAnsi"/>
          <w:bCs/>
          <w:iCs/>
          <w:sz w:val="24"/>
          <w:szCs w:val="24"/>
        </w:rPr>
        <w:t xml:space="preserve">the </w:t>
      </w:r>
      <w:r w:rsidR="00967737" w:rsidRPr="002C5FDF">
        <w:rPr>
          <w:rFonts w:asciiTheme="majorHAnsi" w:hAnsiTheme="majorHAnsi" w:cstheme="majorHAnsi"/>
          <w:bCs/>
          <w:iCs/>
          <w:sz w:val="24"/>
          <w:szCs w:val="24"/>
        </w:rPr>
        <w:t xml:space="preserve">core Project team </w:t>
      </w:r>
      <w:r w:rsidR="005305D1">
        <w:rPr>
          <w:rFonts w:asciiTheme="majorHAnsi" w:hAnsiTheme="majorHAnsi" w:cstheme="majorHAnsi"/>
          <w:bCs/>
          <w:iCs/>
          <w:sz w:val="24"/>
          <w:szCs w:val="24"/>
        </w:rPr>
        <w:t xml:space="preserve">within Homes England’s Central Development team </w:t>
      </w:r>
      <w:r w:rsidR="00967737" w:rsidRPr="002C5FDF">
        <w:rPr>
          <w:rFonts w:asciiTheme="majorHAnsi" w:hAnsiTheme="majorHAnsi" w:cstheme="majorHAnsi"/>
          <w:bCs/>
          <w:iCs/>
          <w:sz w:val="24"/>
          <w:szCs w:val="24"/>
        </w:rPr>
        <w:t>to deliver this Project</w:t>
      </w:r>
      <w:r w:rsidR="005305D1">
        <w:rPr>
          <w:rFonts w:asciiTheme="majorHAnsi" w:hAnsiTheme="majorHAnsi" w:cstheme="majorHAnsi"/>
          <w:bCs/>
          <w:iCs/>
          <w:sz w:val="24"/>
          <w:szCs w:val="24"/>
        </w:rPr>
        <w:t xml:space="preserve">. The </w:t>
      </w:r>
      <w:r w:rsidR="00967F86">
        <w:rPr>
          <w:rFonts w:asciiTheme="majorHAnsi" w:hAnsiTheme="majorHAnsi" w:cstheme="majorHAnsi"/>
          <w:bCs/>
          <w:iCs/>
          <w:sz w:val="24"/>
          <w:szCs w:val="24"/>
        </w:rPr>
        <w:t>day-to-day</w:t>
      </w:r>
      <w:r w:rsidR="005305D1">
        <w:rPr>
          <w:rFonts w:asciiTheme="majorHAnsi" w:hAnsiTheme="majorHAnsi" w:cstheme="majorHAnsi"/>
          <w:bCs/>
          <w:iCs/>
          <w:sz w:val="24"/>
          <w:szCs w:val="24"/>
        </w:rPr>
        <w:t xml:space="preserve"> contact from Homes England </w:t>
      </w:r>
      <w:r w:rsidR="00546DB6" w:rsidRPr="002C5FDF">
        <w:rPr>
          <w:rFonts w:asciiTheme="majorHAnsi" w:hAnsiTheme="majorHAnsi" w:cstheme="majorHAnsi"/>
          <w:bCs/>
          <w:iCs/>
          <w:sz w:val="24"/>
          <w:szCs w:val="24"/>
        </w:rPr>
        <w:t xml:space="preserve">the Supplier will liaise </w:t>
      </w:r>
      <w:r w:rsidR="005305D1">
        <w:rPr>
          <w:rFonts w:asciiTheme="majorHAnsi" w:hAnsiTheme="majorHAnsi" w:cstheme="majorHAnsi"/>
          <w:bCs/>
          <w:iCs/>
          <w:sz w:val="24"/>
          <w:szCs w:val="24"/>
        </w:rPr>
        <w:t>with</w:t>
      </w:r>
      <w:r w:rsidR="00472E29">
        <w:rPr>
          <w:rFonts w:asciiTheme="majorHAnsi" w:hAnsiTheme="majorHAnsi" w:cstheme="majorHAnsi"/>
          <w:bCs/>
          <w:iCs/>
          <w:sz w:val="24"/>
          <w:szCs w:val="24"/>
        </w:rPr>
        <w:t>,</w:t>
      </w:r>
      <w:r w:rsidR="005305D1">
        <w:rPr>
          <w:rFonts w:asciiTheme="majorHAnsi" w:hAnsiTheme="majorHAnsi" w:cstheme="majorHAnsi"/>
          <w:bCs/>
          <w:iCs/>
          <w:sz w:val="24"/>
          <w:szCs w:val="24"/>
        </w:rPr>
        <w:t xml:space="preserve"> </w:t>
      </w:r>
      <w:r w:rsidR="00546DB6" w:rsidRPr="002C5FDF">
        <w:rPr>
          <w:rFonts w:asciiTheme="majorHAnsi" w:hAnsiTheme="majorHAnsi" w:cstheme="majorHAnsi"/>
          <w:bCs/>
          <w:iCs/>
          <w:sz w:val="24"/>
          <w:szCs w:val="24"/>
        </w:rPr>
        <w:t>wi</w:t>
      </w:r>
      <w:r w:rsidR="005305D1">
        <w:rPr>
          <w:rFonts w:asciiTheme="majorHAnsi" w:hAnsiTheme="majorHAnsi" w:cstheme="majorHAnsi"/>
          <w:bCs/>
          <w:iCs/>
          <w:sz w:val="24"/>
          <w:szCs w:val="24"/>
        </w:rPr>
        <w:t>ll be the</w:t>
      </w:r>
      <w:r w:rsidR="002C5FDF" w:rsidRPr="002C5FDF">
        <w:rPr>
          <w:rFonts w:asciiTheme="majorHAnsi" w:hAnsiTheme="majorHAnsi" w:cstheme="majorHAnsi"/>
          <w:bCs/>
          <w:iCs/>
          <w:sz w:val="24"/>
          <w:szCs w:val="24"/>
        </w:rPr>
        <w:t xml:space="preserve"> </w:t>
      </w:r>
      <w:r w:rsidR="005305D1">
        <w:rPr>
          <w:rFonts w:asciiTheme="majorHAnsi" w:hAnsiTheme="majorHAnsi" w:cstheme="majorHAnsi"/>
          <w:bCs/>
          <w:iCs/>
          <w:sz w:val="24"/>
          <w:szCs w:val="24"/>
        </w:rPr>
        <w:t xml:space="preserve">Senior Development </w:t>
      </w:r>
      <w:r w:rsidR="002C5FDF" w:rsidRPr="002C5FDF">
        <w:rPr>
          <w:rFonts w:asciiTheme="majorHAnsi" w:hAnsiTheme="majorHAnsi" w:cstheme="majorHAnsi"/>
          <w:bCs/>
          <w:iCs/>
          <w:sz w:val="24"/>
          <w:szCs w:val="24"/>
        </w:rPr>
        <w:t>Manager within the Disposals team</w:t>
      </w:r>
      <w:r w:rsidR="005305D1">
        <w:rPr>
          <w:rFonts w:asciiTheme="majorHAnsi" w:hAnsiTheme="majorHAnsi" w:cstheme="majorHAnsi"/>
          <w:bCs/>
          <w:iCs/>
          <w:sz w:val="24"/>
          <w:szCs w:val="24"/>
        </w:rPr>
        <w:t xml:space="preserve"> who will project manage the commission.</w:t>
      </w:r>
    </w:p>
    <w:p w14:paraId="1AF1508E" w14:textId="77777777" w:rsidR="000D1E16" w:rsidRPr="00655396" w:rsidRDefault="000D1E16" w:rsidP="000D1E16">
      <w:pPr>
        <w:spacing w:after="140" w:line="360" w:lineRule="auto"/>
        <w:rPr>
          <w:rFonts w:asciiTheme="majorHAnsi" w:hAnsiTheme="majorHAnsi" w:cstheme="majorHAnsi"/>
          <w:b/>
          <w:iCs/>
          <w:color w:val="006C7D" w:themeColor="accent3"/>
          <w:sz w:val="24"/>
          <w:szCs w:val="24"/>
        </w:rPr>
      </w:pPr>
      <w:r w:rsidRPr="00655396">
        <w:rPr>
          <w:rFonts w:asciiTheme="majorHAnsi" w:hAnsiTheme="majorHAnsi" w:cstheme="majorHAnsi"/>
          <w:b/>
          <w:iCs/>
          <w:color w:val="006C7D" w:themeColor="accent3"/>
          <w:sz w:val="24"/>
          <w:szCs w:val="24"/>
        </w:rPr>
        <w:t>Meeting Requirements:</w:t>
      </w:r>
    </w:p>
    <w:p w14:paraId="36AC0B4A" w14:textId="77777777" w:rsidR="000D1E16" w:rsidRPr="00655396" w:rsidRDefault="000D1E16" w:rsidP="000D1E16">
      <w:pPr>
        <w:numPr>
          <w:ilvl w:val="0"/>
          <w:numId w:val="9"/>
        </w:numPr>
        <w:spacing w:after="140" w:line="360" w:lineRule="auto"/>
        <w:rPr>
          <w:rFonts w:asciiTheme="majorHAnsi" w:hAnsiTheme="majorHAnsi" w:cstheme="majorHAnsi"/>
          <w:b/>
          <w:iCs/>
          <w:color w:val="006C7D" w:themeColor="accent3"/>
          <w:sz w:val="24"/>
          <w:szCs w:val="24"/>
        </w:rPr>
      </w:pPr>
      <w:r w:rsidRPr="00655396">
        <w:rPr>
          <w:rFonts w:asciiTheme="majorHAnsi" w:hAnsiTheme="majorHAnsi" w:cstheme="majorHAnsi"/>
          <w:b/>
          <w:iCs/>
          <w:color w:val="006C7D" w:themeColor="accent3"/>
          <w:sz w:val="24"/>
          <w:szCs w:val="24"/>
        </w:rPr>
        <w:t>Start-up meeting</w:t>
      </w:r>
    </w:p>
    <w:p w14:paraId="0139D61A" w14:textId="18C30C02" w:rsidR="000D1E16" w:rsidRPr="00276F0B" w:rsidRDefault="000D1E16" w:rsidP="00013294">
      <w:pPr>
        <w:spacing w:after="140" w:line="240" w:lineRule="auto"/>
        <w:rPr>
          <w:rFonts w:asciiTheme="majorHAnsi" w:hAnsiTheme="majorHAnsi" w:cstheme="majorHAnsi"/>
          <w:iCs/>
          <w:sz w:val="24"/>
          <w:szCs w:val="24"/>
        </w:rPr>
      </w:pPr>
      <w:r w:rsidRPr="00276F0B">
        <w:rPr>
          <w:rFonts w:asciiTheme="majorHAnsi" w:hAnsiTheme="majorHAnsi" w:cstheme="majorHAnsi"/>
          <w:iCs/>
          <w:sz w:val="24"/>
          <w:szCs w:val="24"/>
        </w:rPr>
        <w:t>W</w:t>
      </w:r>
      <w:r w:rsidR="00511E31">
        <w:rPr>
          <w:rFonts w:asciiTheme="majorHAnsi" w:hAnsiTheme="majorHAnsi" w:cstheme="majorHAnsi"/>
          <w:iCs/>
          <w:sz w:val="24"/>
          <w:szCs w:val="24"/>
        </w:rPr>
        <w:t>e will expect a start up meeting to be held within two weeks of the appointment so that an immediate start on this commiss</w:t>
      </w:r>
      <w:r w:rsidR="00755DDB">
        <w:rPr>
          <w:rFonts w:asciiTheme="majorHAnsi" w:hAnsiTheme="majorHAnsi" w:cstheme="majorHAnsi"/>
          <w:iCs/>
          <w:sz w:val="24"/>
          <w:szCs w:val="24"/>
        </w:rPr>
        <w:t xml:space="preserve">ion can be made. This will be attended by the core </w:t>
      </w:r>
      <w:r w:rsidR="005305D1">
        <w:rPr>
          <w:rFonts w:asciiTheme="majorHAnsi" w:hAnsiTheme="majorHAnsi" w:cstheme="majorHAnsi"/>
          <w:iCs/>
          <w:sz w:val="24"/>
          <w:szCs w:val="24"/>
        </w:rPr>
        <w:t>team of Ho</w:t>
      </w:r>
      <w:r w:rsidR="00DB293F">
        <w:rPr>
          <w:rFonts w:asciiTheme="majorHAnsi" w:hAnsiTheme="majorHAnsi" w:cstheme="majorHAnsi"/>
          <w:iCs/>
          <w:sz w:val="24"/>
          <w:szCs w:val="24"/>
        </w:rPr>
        <w:t>mes England. Confirmation that the named lead Consultant is available for an immediate start is required.</w:t>
      </w:r>
    </w:p>
    <w:p w14:paraId="22D74A1C" w14:textId="77777777" w:rsidR="000D1E16" w:rsidRPr="00655396" w:rsidRDefault="000D1E16" w:rsidP="000D1E16">
      <w:pPr>
        <w:numPr>
          <w:ilvl w:val="0"/>
          <w:numId w:val="9"/>
        </w:numPr>
        <w:spacing w:after="140" w:line="360" w:lineRule="auto"/>
        <w:rPr>
          <w:rFonts w:asciiTheme="majorHAnsi" w:hAnsiTheme="majorHAnsi" w:cstheme="majorHAnsi"/>
          <w:b/>
          <w:iCs/>
          <w:color w:val="006C7D" w:themeColor="accent3"/>
          <w:sz w:val="24"/>
          <w:szCs w:val="24"/>
        </w:rPr>
      </w:pPr>
      <w:r w:rsidRPr="00655396">
        <w:rPr>
          <w:rFonts w:asciiTheme="majorHAnsi" w:hAnsiTheme="majorHAnsi" w:cstheme="majorHAnsi"/>
          <w:b/>
          <w:iCs/>
          <w:color w:val="006C7D" w:themeColor="accent3"/>
          <w:sz w:val="24"/>
          <w:szCs w:val="24"/>
        </w:rPr>
        <w:t>Review meetings</w:t>
      </w:r>
    </w:p>
    <w:p w14:paraId="3842E386" w14:textId="44C011A0" w:rsidR="000D1E16" w:rsidRPr="00276F0B" w:rsidRDefault="00DB293F" w:rsidP="00013294">
      <w:pPr>
        <w:spacing w:after="140" w:line="240" w:lineRule="auto"/>
        <w:rPr>
          <w:rFonts w:asciiTheme="majorHAnsi" w:hAnsiTheme="majorHAnsi" w:cstheme="majorHAnsi"/>
          <w:iCs/>
          <w:sz w:val="24"/>
          <w:szCs w:val="24"/>
        </w:rPr>
      </w:pPr>
      <w:r>
        <w:rPr>
          <w:rFonts w:asciiTheme="majorHAnsi" w:hAnsiTheme="majorHAnsi" w:cstheme="majorHAnsi"/>
          <w:iCs/>
          <w:sz w:val="24"/>
          <w:szCs w:val="24"/>
        </w:rPr>
        <w:t xml:space="preserve">The lead Consultant will be required to attend fortnightly progress meetings with Homes England’s Senior Development Manager to provide updates on </w:t>
      </w:r>
      <w:r w:rsidR="00103162">
        <w:rPr>
          <w:rFonts w:asciiTheme="majorHAnsi" w:hAnsiTheme="majorHAnsi" w:cstheme="majorHAnsi"/>
          <w:iCs/>
          <w:sz w:val="24"/>
          <w:szCs w:val="24"/>
        </w:rPr>
        <w:t xml:space="preserve">the workstreams. There may be the requirement to attend a wider Project Review meeting on </w:t>
      </w:r>
      <w:r w:rsidR="002C6A51">
        <w:rPr>
          <w:rFonts w:asciiTheme="majorHAnsi" w:hAnsiTheme="majorHAnsi" w:cstheme="majorHAnsi"/>
          <w:iCs/>
          <w:sz w:val="24"/>
          <w:szCs w:val="24"/>
        </w:rPr>
        <w:t>occasion, this will be communicated as and when required.</w:t>
      </w:r>
    </w:p>
    <w:p w14:paraId="791F585E" w14:textId="77777777" w:rsidR="000D1E16" w:rsidRPr="00655396" w:rsidRDefault="000D1E16" w:rsidP="000D1E16">
      <w:pPr>
        <w:numPr>
          <w:ilvl w:val="0"/>
          <w:numId w:val="9"/>
        </w:numPr>
        <w:spacing w:after="140" w:line="360" w:lineRule="auto"/>
        <w:rPr>
          <w:rFonts w:asciiTheme="majorHAnsi" w:hAnsiTheme="majorHAnsi" w:cstheme="majorHAnsi"/>
          <w:b/>
          <w:iCs/>
          <w:color w:val="006C7D" w:themeColor="accent3"/>
          <w:sz w:val="24"/>
          <w:szCs w:val="24"/>
        </w:rPr>
      </w:pPr>
      <w:r w:rsidRPr="00655396">
        <w:rPr>
          <w:rFonts w:asciiTheme="majorHAnsi" w:hAnsiTheme="majorHAnsi" w:cstheme="majorHAnsi"/>
          <w:b/>
          <w:iCs/>
          <w:color w:val="006C7D" w:themeColor="accent3"/>
          <w:sz w:val="24"/>
          <w:szCs w:val="24"/>
        </w:rPr>
        <w:t>Poor Performance Meeting</w:t>
      </w:r>
    </w:p>
    <w:p w14:paraId="428DF7A6" w14:textId="54F9C6F2" w:rsidR="000D1E16" w:rsidRDefault="000D1E16" w:rsidP="00013294">
      <w:pPr>
        <w:spacing w:after="140" w:line="240" w:lineRule="auto"/>
        <w:rPr>
          <w:rFonts w:asciiTheme="majorHAnsi" w:hAnsiTheme="majorHAnsi" w:cstheme="majorHAnsi"/>
          <w:iCs/>
          <w:sz w:val="24"/>
          <w:szCs w:val="24"/>
        </w:rPr>
      </w:pPr>
      <w:r w:rsidRPr="000D1E16">
        <w:rPr>
          <w:rFonts w:asciiTheme="majorHAnsi" w:hAnsiTheme="majorHAnsi" w:cstheme="majorHAnsi"/>
          <w:iCs/>
          <w:sz w:val="24"/>
          <w:szCs w:val="24"/>
        </w:rPr>
        <w:t xml:space="preserve">These meetings will hopefully not be required.  However, if poor performance is repeated following escalation to the Supplier’s Key Personnel to resolve the issue, as required in the Framework Management Schedule of the Framework Contract, the Framework Manager must be </w:t>
      </w:r>
      <w:r w:rsidR="00967F86" w:rsidRPr="000D1E16">
        <w:rPr>
          <w:rFonts w:asciiTheme="majorHAnsi" w:hAnsiTheme="majorHAnsi" w:cstheme="majorHAnsi"/>
          <w:iCs/>
          <w:sz w:val="24"/>
          <w:szCs w:val="24"/>
        </w:rPr>
        <w:t>notified,</w:t>
      </w:r>
      <w:r w:rsidRPr="000D1E16">
        <w:rPr>
          <w:rFonts w:asciiTheme="majorHAnsi" w:hAnsiTheme="majorHAnsi" w:cstheme="majorHAnsi"/>
          <w:iCs/>
          <w:sz w:val="24"/>
          <w:szCs w:val="24"/>
        </w:rPr>
        <w:t xml:space="preserve"> and Homes England may call for a Poor Performance Meeting.  Beforehand, Homes England will present areas of concern so that the Supplier and Homes England can discuss what happened and why, what will be done to prevent it happening again and how matters will improve.  The Supplier subject to such a meeting would be expected to outline in writing in a Rectification Plan afterwards what improvements/modifications they will be putting in place.  There will be a maximum of two Poor Performance Meetings before termination of the commission.</w:t>
      </w:r>
    </w:p>
    <w:p w14:paraId="116AEFE8" w14:textId="77777777" w:rsidR="0050549A" w:rsidRDefault="0050549A" w:rsidP="00013294">
      <w:pPr>
        <w:spacing w:after="140" w:line="240" w:lineRule="auto"/>
        <w:rPr>
          <w:rFonts w:asciiTheme="majorHAnsi" w:hAnsiTheme="majorHAnsi" w:cstheme="majorHAnsi"/>
          <w:iCs/>
          <w:sz w:val="24"/>
          <w:szCs w:val="24"/>
        </w:rPr>
      </w:pPr>
    </w:p>
    <w:p w14:paraId="7AC22062" w14:textId="77777777" w:rsidR="0050549A" w:rsidRDefault="0050549A" w:rsidP="00013294">
      <w:pPr>
        <w:spacing w:after="140" w:line="240" w:lineRule="auto"/>
        <w:rPr>
          <w:rFonts w:asciiTheme="majorHAnsi" w:hAnsiTheme="majorHAnsi" w:cstheme="majorHAnsi"/>
          <w:iCs/>
          <w:sz w:val="24"/>
          <w:szCs w:val="24"/>
        </w:rPr>
      </w:pPr>
    </w:p>
    <w:p w14:paraId="2211BCAD" w14:textId="77777777" w:rsidR="0050549A" w:rsidRDefault="0050549A" w:rsidP="00013294">
      <w:pPr>
        <w:spacing w:after="140" w:line="240" w:lineRule="auto"/>
        <w:rPr>
          <w:rFonts w:asciiTheme="majorHAnsi" w:hAnsiTheme="majorHAnsi" w:cstheme="majorHAnsi"/>
          <w:iCs/>
          <w:sz w:val="24"/>
          <w:szCs w:val="24"/>
        </w:rPr>
      </w:pPr>
    </w:p>
    <w:p w14:paraId="4FA85D2D" w14:textId="77777777" w:rsidR="0050549A" w:rsidRPr="000D1E16" w:rsidRDefault="0050549A" w:rsidP="00013294">
      <w:pPr>
        <w:spacing w:after="140" w:line="240" w:lineRule="auto"/>
        <w:rPr>
          <w:rFonts w:asciiTheme="majorHAnsi" w:hAnsiTheme="majorHAnsi" w:cstheme="majorHAnsi"/>
          <w:iCs/>
          <w:sz w:val="24"/>
          <w:szCs w:val="24"/>
        </w:rPr>
      </w:pPr>
    </w:p>
    <w:p w14:paraId="378C25AD" w14:textId="77777777" w:rsidR="000D1E16" w:rsidRPr="00655396" w:rsidRDefault="000D1E16" w:rsidP="00AF4281">
      <w:pPr>
        <w:numPr>
          <w:ilvl w:val="0"/>
          <w:numId w:val="25"/>
        </w:numPr>
        <w:tabs>
          <w:tab w:val="left" w:pos="993"/>
        </w:tabs>
        <w:spacing w:after="140" w:line="360" w:lineRule="auto"/>
        <w:rPr>
          <w:rFonts w:asciiTheme="majorHAnsi" w:hAnsiTheme="majorHAnsi" w:cstheme="majorHAnsi"/>
          <w:b/>
          <w:iCs/>
          <w:color w:val="006C7D" w:themeColor="accent3"/>
          <w:sz w:val="28"/>
          <w:szCs w:val="28"/>
        </w:rPr>
      </w:pPr>
      <w:r w:rsidRPr="00655396">
        <w:rPr>
          <w:rFonts w:asciiTheme="majorHAnsi" w:hAnsiTheme="majorHAnsi" w:cstheme="majorHAnsi"/>
          <w:b/>
          <w:iCs/>
          <w:color w:val="006C7D" w:themeColor="accent3"/>
          <w:sz w:val="28"/>
          <w:szCs w:val="28"/>
        </w:rPr>
        <w:lastRenderedPageBreak/>
        <w:t>Risks</w:t>
      </w:r>
    </w:p>
    <w:p w14:paraId="01F4D545" w14:textId="77777777" w:rsidR="009A4369" w:rsidRPr="009A4369" w:rsidRDefault="009A4369" w:rsidP="009A4369">
      <w:pPr>
        <w:autoSpaceDE w:val="0"/>
        <w:autoSpaceDN w:val="0"/>
        <w:adjustRightInd w:val="0"/>
        <w:spacing w:after="0"/>
        <w:rPr>
          <w:rFonts w:ascii="Calibri Light" w:hAnsi="Calibri Light" w:cs="Calibri Light"/>
          <w:iCs/>
          <w:sz w:val="24"/>
          <w:szCs w:val="24"/>
        </w:rPr>
      </w:pPr>
      <w:r w:rsidRPr="009A4369">
        <w:rPr>
          <w:rFonts w:ascii="Calibri Light" w:hAnsi="Calibri Light" w:cs="Calibri Light"/>
          <w:iCs/>
          <w:sz w:val="24"/>
          <w:szCs w:val="24"/>
        </w:rPr>
        <w:t>Local plan timeframe</w:t>
      </w:r>
    </w:p>
    <w:p w14:paraId="7E60DFC1" w14:textId="77777777" w:rsidR="009A4369" w:rsidRPr="009A4369" w:rsidRDefault="009A4369" w:rsidP="009A4369">
      <w:pPr>
        <w:autoSpaceDE w:val="0"/>
        <w:autoSpaceDN w:val="0"/>
        <w:adjustRightInd w:val="0"/>
        <w:spacing w:after="0"/>
        <w:rPr>
          <w:rFonts w:ascii="Calibri Light" w:hAnsi="Calibri Light" w:cs="Calibri Light"/>
          <w:iCs/>
          <w:sz w:val="24"/>
          <w:szCs w:val="24"/>
        </w:rPr>
      </w:pPr>
    </w:p>
    <w:p w14:paraId="28A66493" w14:textId="6DDF2AD0" w:rsidR="009A4369" w:rsidRPr="009A4369" w:rsidRDefault="009A4369" w:rsidP="009A4369">
      <w:pPr>
        <w:autoSpaceDE w:val="0"/>
        <w:autoSpaceDN w:val="0"/>
        <w:adjustRightInd w:val="0"/>
        <w:rPr>
          <w:rFonts w:ascii="Calibri Light" w:hAnsi="Calibri Light" w:cs="Calibri Light"/>
          <w:sz w:val="24"/>
          <w:szCs w:val="24"/>
        </w:rPr>
      </w:pPr>
      <w:r w:rsidRPr="009A4369">
        <w:rPr>
          <w:rFonts w:ascii="Calibri Light" w:hAnsi="Calibri Light" w:cs="Calibri Light"/>
          <w:iCs/>
          <w:sz w:val="24"/>
          <w:szCs w:val="24"/>
        </w:rPr>
        <w:t xml:space="preserve">Birmingham City Council has started the Local Plan refresh process. </w:t>
      </w:r>
      <w:r w:rsidR="000849B4">
        <w:rPr>
          <w:rFonts w:ascii="Calibri Light" w:hAnsi="Calibri Light" w:cs="Calibri Light"/>
          <w:iCs/>
          <w:sz w:val="24"/>
          <w:szCs w:val="24"/>
        </w:rPr>
        <w:t xml:space="preserve">The </w:t>
      </w:r>
      <w:r w:rsidRPr="009A4369">
        <w:rPr>
          <w:rFonts w:ascii="Calibri Light" w:hAnsi="Calibri Light" w:cs="Calibri Light"/>
          <w:sz w:val="24"/>
          <w:szCs w:val="24"/>
        </w:rPr>
        <w:t xml:space="preserve">Call for Sites closed on 31 July </w:t>
      </w:r>
      <w:r w:rsidR="00967F86" w:rsidRPr="009A4369">
        <w:rPr>
          <w:rFonts w:ascii="Calibri Light" w:hAnsi="Calibri Light" w:cs="Calibri Light"/>
          <w:sz w:val="24"/>
          <w:szCs w:val="24"/>
        </w:rPr>
        <w:t>2023,</w:t>
      </w:r>
      <w:r w:rsidRPr="009A4369">
        <w:rPr>
          <w:rFonts w:ascii="Calibri Light" w:hAnsi="Calibri Light" w:cs="Calibri Light"/>
          <w:sz w:val="24"/>
          <w:szCs w:val="24"/>
        </w:rPr>
        <w:t xml:space="preserve"> and we expect the preferred options consultation in the coming months. The recent publication of the Draft OFC confirms the Council’s ongoing ambitions for the Digbeth area; however, we will be preparing a planning application whilst local planning policy is developing.</w:t>
      </w:r>
    </w:p>
    <w:p w14:paraId="126D3133" w14:textId="12A1B68F" w:rsidR="009A4369" w:rsidRPr="009A4369" w:rsidRDefault="009A4369" w:rsidP="009A4369">
      <w:pPr>
        <w:autoSpaceDE w:val="0"/>
        <w:autoSpaceDN w:val="0"/>
        <w:adjustRightInd w:val="0"/>
        <w:rPr>
          <w:rFonts w:ascii="Calibri Light" w:hAnsi="Calibri Light" w:cs="Calibri Light"/>
          <w:iCs/>
          <w:sz w:val="24"/>
          <w:szCs w:val="24"/>
        </w:rPr>
      </w:pPr>
      <w:r w:rsidRPr="009A4369">
        <w:rPr>
          <w:rFonts w:ascii="Calibri Light" w:hAnsi="Calibri Light" w:cs="Calibri Light"/>
          <w:iCs/>
          <w:sz w:val="24"/>
          <w:szCs w:val="24"/>
        </w:rPr>
        <w:t>In addition, the strategy for the remodelling of Lawley and Watery Lane Middleway is still under</w:t>
      </w:r>
      <w:r w:rsidR="000849B4">
        <w:rPr>
          <w:rFonts w:ascii="Calibri Light" w:hAnsi="Calibri Light" w:cs="Calibri Light"/>
          <w:iCs/>
          <w:sz w:val="24"/>
          <w:szCs w:val="24"/>
        </w:rPr>
        <w:t xml:space="preserve"> </w:t>
      </w:r>
      <w:r w:rsidRPr="009A4369">
        <w:rPr>
          <w:rFonts w:ascii="Calibri Light" w:hAnsi="Calibri Light" w:cs="Calibri Light"/>
          <w:iCs/>
          <w:sz w:val="24"/>
          <w:szCs w:val="24"/>
        </w:rPr>
        <w:t>development, only the principle of the remodel has been introduced. The negative impact of the road on the site in its current state and there is a risk that the remodel of the road will not come forward, our mitigation strategies to deal with the noise and air quality challenges will have to bear this in mind.</w:t>
      </w:r>
    </w:p>
    <w:p w14:paraId="02053B30" w14:textId="77777777" w:rsidR="009A4369" w:rsidRPr="00116A3D" w:rsidRDefault="009A4369" w:rsidP="00116A3D">
      <w:pPr>
        <w:autoSpaceDE w:val="0"/>
        <w:autoSpaceDN w:val="0"/>
        <w:adjustRightInd w:val="0"/>
        <w:rPr>
          <w:rFonts w:ascii="Calibri Light" w:hAnsi="Calibri Light" w:cs="Calibri Light"/>
          <w:sz w:val="24"/>
          <w:szCs w:val="24"/>
        </w:rPr>
      </w:pPr>
      <w:r w:rsidRPr="00116A3D">
        <w:rPr>
          <w:rFonts w:ascii="Calibri Light" w:hAnsi="Calibri Light" w:cs="Calibri Light"/>
          <w:sz w:val="24"/>
          <w:szCs w:val="24"/>
        </w:rPr>
        <w:t xml:space="preserve">As mentioned above, the OFC places the site within the Garrison Park Quarter Growth Zone, an improved city quarter connecting Digbeth with Bordesley Green with a wide range of opportunities for new homes and workspaces. However, the framework has not yet been finalised and so engagement with the City Council is paramount. </w:t>
      </w:r>
    </w:p>
    <w:p w14:paraId="1DBC42C2" w14:textId="77777777" w:rsidR="009A4369" w:rsidRDefault="009A4369" w:rsidP="00116A3D">
      <w:pPr>
        <w:autoSpaceDE w:val="0"/>
        <w:autoSpaceDN w:val="0"/>
        <w:adjustRightInd w:val="0"/>
        <w:spacing w:after="0"/>
        <w:rPr>
          <w:rFonts w:ascii="Calibri Light" w:hAnsi="Calibri Light" w:cs="Calibri Light"/>
          <w:iCs/>
          <w:sz w:val="24"/>
          <w:szCs w:val="24"/>
        </w:rPr>
      </w:pPr>
      <w:r w:rsidRPr="00116A3D">
        <w:rPr>
          <w:rFonts w:ascii="Calibri Light" w:hAnsi="Calibri Light" w:cs="Calibri Light"/>
          <w:iCs/>
          <w:sz w:val="24"/>
          <w:szCs w:val="24"/>
        </w:rPr>
        <w:t xml:space="preserve">Delays to wider development </w:t>
      </w:r>
    </w:p>
    <w:p w14:paraId="5CD54F97" w14:textId="77777777" w:rsidR="00116A3D" w:rsidRPr="00116A3D" w:rsidRDefault="00116A3D" w:rsidP="00116A3D">
      <w:pPr>
        <w:autoSpaceDE w:val="0"/>
        <w:autoSpaceDN w:val="0"/>
        <w:adjustRightInd w:val="0"/>
        <w:spacing w:after="0"/>
        <w:rPr>
          <w:rFonts w:ascii="Calibri Light" w:hAnsi="Calibri Light" w:cs="Calibri Light"/>
          <w:iCs/>
          <w:sz w:val="24"/>
          <w:szCs w:val="24"/>
        </w:rPr>
      </w:pPr>
    </w:p>
    <w:p w14:paraId="5A59C74C" w14:textId="130B603C" w:rsidR="009A4369" w:rsidRPr="00116A3D" w:rsidRDefault="009A4369" w:rsidP="00116A3D">
      <w:pPr>
        <w:autoSpaceDE w:val="0"/>
        <w:autoSpaceDN w:val="0"/>
        <w:adjustRightInd w:val="0"/>
        <w:spacing w:after="0"/>
        <w:rPr>
          <w:rFonts w:ascii="Calibri Light" w:hAnsi="Calibri Light" w:cs="Calibri Light"/>
          <w:iCs/>
          <w:sz w:val="24"/>
          <w:szCs w:val="24"/>
        </w:rPr>
      </w:pPr>
      <w:r w:rsidRPr="00116A3D">
        <w:rPr>
          <w:rFonts w:ascii="Calibri Light" w:hAnsi="Calibri Light" w:cs="Calibri Light"/>
          <w:iCs/>
          <w:sz w:val="24"/>
          <w:szCs w:val="24"/>
        </w:rPr>
        <w:t>There are a number of pipeline schemes in the area that are yet to come forward. We expect that the</w:t>
      </w:r>
      <w:r w:rsidR="00321C2A">
        <w:rPr>
          <w:rFonts w:ascii="Calibri Light" w:hAnsi="Calibri Light" w:cs="Calibri Light"/>
          <w:iCs/>
          <w:sz w:val="24"/>
          <w:szCs w:val="24"/>
        </w:rPr>
        <w:t>i</w:t>
      </w:r>
      <w:r w:rsidRPr="00116A3D">
        <w:rPr>
          <w:rFonts w:ascii="Calibri Light" w:hAnsi="Calibri Light" w:cs="Calibri Light"/>
          <w:iCs/>
          <w:sz w:val="24"/>
          <w:szCs w:val="24"/>
        </w:rPr>
        <w:t>r development timelines are linked to the arrival of HS2 at the Curzon Street Station currently under construction. At present, services between London and Birmingham are expected to begin between 2029 and 2033. We are currently looking to bring this site forward for development significantly earlier than 2029 and, as such, there is risk associated with being the “first movers” in the area. However, in Homes England’s support of vibrant and successful places, we look to catalyse wider regeneration through our interventions and will seek to minimise this risk by securing a viable and market facing outline planning permission to mitigate planning risk on site.</w:t>
      </w:r>
    </w:p>
    <w:p w14:paraId="65777516" w14:textId="77777777" w:rsidR="000D1E16" w:rsidRPr="000D1E16" w:rsidRDefault="000D1E16" w:rsidP="000D1E16">
      <w:pPr>
        <w:spacing w:after="140" w:line="360" w:lineRule="auto"/>
        <w:rPr>
          <w:rFonts w:asciiTheme="majorHAnsi" w:hAnsiTheme="majorHAnsi" w:cstheme="majorHAnsi"/>
          <w:iCs/>
          <w:sz w:val="24"/>
          <w:szCs w:val="24"/>
        </w:rPr>
      </w:pPr>
    </w:p>
    <w:p w14:paraId="32D3BE49" w14:textId="77777777" w:rsidR="000D1E16" w:rsidRPr="00655396" w:rsidRDefault="000D1E16" w:rsidP="00AF4281">
      <w:pPr>
        <w:numPr>
          <w:ilvl w:val="0"/>
          <w:numId w:val="25"/>
        </w:numPr>
        <w:tabs>
          <w:tab w:val="left" w:pos="993"/>
        </w:tabs>
        <w:spacing w:after="0" w:line="360" w:lineRule="auto"/>
        <w:rPr>
          <w:rFonts w:asciiTheme="majorHAnsi" w:hAnsiTheme="majorHAnsi" w:cstheme="majorHAnsi"/>
          <w:b/>
          <w:color w:val="006C7D" w:themeColor="accent3"/>
          <w:sz w:val="28"/>
          <w:szCs w:val="28"/>
        </w:rPr>
      </w:pPr>
      <w:r w:rsidRPr="00655396">
        <w:rPr>
          <w:rFonts w:asciiTheme="majorHAnsi" w:hAnsiTheme="majorHAnsi" w:cstheme="majorHAnsi"/>
          <w:b/>
          <w:color w:val="006C7D" w:themeColor="accent3"/>
          <w:sz w:val="28"/>
          <w:szCs w:val="28"/>
        </w:rPr>
        <w:t>Payment</w:t>
      </w:r>
    </w:p>
    <w:p w14:paraId="0037C293" w14:textId="6165986A" w:rsidR="000D1E16" w:rsidRDefault="00D769AC" w:rsidP="00013294">
      <w:pPr>
        <w:spacing w:after="0" w:line="240" w:lineRule="auto"/>
        <w:rPr>
          <w:rFonts w:asciiTheme="majorHAnsi" w:hAnsiTheme="majorHAnsi" w:cstheme="majorHAnsi"/>
          <w:snapToGrid w:val="0"/>
          <w:sz w:val="24"/>
          <w:szCs w:val="24"/>
        </w:rPr>
      </w:pPr>
      <w:r>
        <w:rPr>
          <w:rFonts w:asciiTheme="majorHAnsi" w:hAnsiTheme="majorHAnsi" w:cstheme="majorHAnsi"/>
          <w:snapToGrid w:val="0"/>
          <w:sz w:val="24"/>
          <w:szCs w:val="24"/>
        </w:rPr>
        <w:t>The successful bidder will be expected to provide a plan at the inception stage to show when fees will be payable including a forecast of fees and costs. This will be reviewed and updated monthly.</w:t>
      </w:r>
    </w:p>
    <w:p w14:paraId="636DA80D" w14:textId="77777777" w:rsidR="00D769AC" w:rsidRPr="000D1E16" w:rsidRDefault="00D769AC" w:rsidP="000D1E16">
      <w:pPr>
        <w:spacing w:after="0" w:line="360" w:lineRule="auto"/>
        <w:rPr>
          <w:rFonts w:asciiTheme="majorHAnsi" w:hAnsiTheme="majorHAnsi" w:cstheme="majorHAnsi"/>
          <w:snapToGrid w:val="0"/>
          <w:sz w:val="24"/>
          <w:szCs w:val="24"/>
        </w:rPr>
      </w:pPr>
    </w:p>
    <w:p w14:paraId="546329EF" w14:textId="77777777" w:rsidR="000D1E16" w:rsidRPr="00655396" w:rsidRDefault="000D1E16" w:rsidP="00AF4281">
      <w:pPr>
        <w:numPr>
          <w:ilvl w:val="0"/>
          <w:numId w:val="25"/>
        </w:numPr>
        <w:tabs>
          <w:tab w:val="left" w:pos="993"/>
        </w:tabs>
        <w:spacing w:after="0" w:line="360" w:lineRule="auto"/>
        <w:rPr>
          <w:rFonts w:asciiTheme="majorHAnsi" w:hAnsiTheme="majorHAnsi" w:cstheme="majorHAnsi"/>
          <w:b/>
          <w:color w:val="006C7D" w:themeColor="accent3"/>
          <w:sz w:val="28"/>
          <w:szCs w:val="28"/>
        </w:rPr>
      </w:pPr>
      <w:r w:rsidRPr="00655396">
        <w:rPr>
          <w:rFonts w:asciiTheme="majorHAnsi" w:hAnsiTheme="majorHAnsi" w:cstheme="majorHAnsi"/>
          <w:b/>
          <w:color w:val="006C7D" w:themeColor="accent3"/>
          <w:sz w:val="28"/>
          <w:szCs w:val="28"/>
        </w:rPr>
        <w:t>Limitation of Liability (if appropriate)</w:t>
      </w:r>
    </w:p>
    <w:p w14:paraId="442D330D" w14:textId="60A33A8D" w:rsidR="000D1E16" w:rsidRPr="000D1E16" w:rsidRDefault="000D1E16" w:rsidP="000D1E16">
      <w:pPr>
        <w:spacing w:after="200" w:line="360" w:lineRule="auto"/>
        <w:rPr>
          <w:rFonts w:asciiTheme="majorHAnsi" w:hAnsiTheme="majorHAnsi" w:cstheme="majorHAnsi"/>
          <w:sz w:val="24"/>
          <w:szCs w:val="24"/>
        </w:rPr>
      </w:pPr>
      <w:r w:rsidRPr="000D1E16">
        <w:rPr>
          <w:rFonts w:asciiTheme="majorHAnsi" w:hAnsiTheme="majorHAnsi" w:cstheme="majorHAnsi"/>
          <w:sz w:val="24"/>
          <w:szCs w:val="24"/>
        </w:rPr>
        <w:t>Consultant liability levels in relation to this instruction shall be as set out in the Framework Contract</w:t>
      </w:r>
      <w:r w:rsidR="00D769AC">
        <w:rPr>
          <w:rFonts w:asciiTheme="majorHAnsi" w:hAnsiTheme="majorHAnsi" w:cstheme="majorHAnsi"/>
          <w:sz w:val="24"/>
          <w:szCs w:val="24"/>
        </w:rPr>
        <w:t>.</w:t>
      </w:r>
    </w:p>
    <w:p w14:paraId="76096D8F" w14:textId="77777777" w:rsidR="000D1E16" w:rsidRPr="000D1E16" w:rsidRDefault="000D1E16" w:rsidP="00AF4281">
      <w:pPr>
        <w:numPr>
          <w:ilvl w:val="0"/>
          <w:numId w:val="25"/>
        </w:numPr>
        <w:tabs>
          <w:tab w:val="left" w:pos="993"/>
        </w:tabs>
        <w:spacing w:after="140" w:line="360" w:lineRule="auto"/>
        <w:rPr>
          <w:rFonts w:asciiTheme="majorHAnsi" w:hAnsiTheme="majorHAnsi" w:cstheme="majorHAnsi"/>
          <w:b/>
          <w:bCs/>
          <w:sz w:val="24"/>
          <w:szCs w:val="24"/>
        </w:rPr>
      </w:pPr>
      <w:r w:rsidRPr="00655396">
        <w:rPr>
          <w:rFonts w:asciiTheme="majorHAnsi" w:hAnsiTheme="majorHAnsi" w:cstheme="majorHAnsi"/>
          <w:b/>
          <w:bCs/>
          <w:color w:val="006C7D" w:themeColor="accent3"/>
          <w:sz w:val="28"/>
          <w:szCs w:val="28"/>
        </w:rPr>
        <w:t>Termination</w:t>
      </w:r>
      <w:r w:rsidRPr="000D1E16">
        <w:rPr>
          <w:rFonts w:asciiTheme="majorHAnsi" w:hAnsiTheme="majorHAnsi" w:cstheme="majorHAnsi"/>
          <w:b/>
          <w:bCs/>
          <w:sz w:val="28"/>
          <w:szCs w:val="28"/>
        </w:rPr>
        <w:t xml:space="preserve">  </w:t>
      </w:r>
      <w:r w:rsidRPr="000D1E16">
        <w:rPr>
          <w:rFonts w:asciiTheme="majorHAnsi" w:hAnsiTheme="majorHAnsi" w:cstheme="majorHAnsi"/>
          <w:b/>
          <w:bCs/>
          <w:sz w:val="24"/>
          <w:szCs w:val="24"/>
        </w:rPr>
        <w:t xml:space="preserve"> </w:t>
      </w:r>
    </w:p>
    <w:p w14:paraId="62BCEC2D" w14:textId="77777777" w:rsidR="000D1E16" w:rsidRPr="000D1E16" w:rsidRDefault="000D1E16" w:rsidP="00013294">
      <w:pPr>
        <w:spacing w:after="140" w:line="240" w:lineRule="auto"/>
        <w:rPr>
          <w:rFonts w:asciiTheme="majorHAnsi" w:hAnsiTheme="majorHAnsi" w:cstheme="majorHAnsi"/>
          <w:iCs/>
          <w:sz w:val="24"/>
          <w:szCs w:val="24"/>
        </w:rPr>
      </w:pPr>
      <w:r w:rsidRPr="000D1E16">
        <w:rPr>
          <w:rFonts w:asciiTheme="majorHAnsi" w:hAnsiTheme="majorHAnsi" w:cstheme="majorHAnsi"/>
          <w:iCs/>
          <w:sz w:val="24"/>
          <w:szCs w:val="24"/>
        </w:rPr>
        <w:t xml:space="preserve">Should performance during the period of this appointment prove unsatisfactory following the Poor Performance meeting provisions set out in the Management section above, Homes England will exercise its right under the Termination and Suspension of the Contract clause in the Framework Contract to give notice to terminate the arrangement with immediate effect. </w:t>
      </w:r>
    </w:p>
    <w:p w14:paraId="04BD637A" w14:textId="77777777" w:rsidR="000D1E16" w:rsidRPr="000D1E16" w:rsidRDefault="000D1E16" w:rsidP="00013294">
      <w:pPr>
        <w:spacing w:after="140" w:line="240" w:lineRule="auto"/>
        <w:rPr>
          <w:rFonts w:asciiTheme="majorHAnsi" w:hAnsiTheme="majorHAnsi" w:cstheme="majorHAnsi"/>
          <w:iCs/>
          <w:sz w:val="24"/>
          <w:szCs w:val="24"/>
        </w:rPr>
      </w:pPr>
      <w:r w:rsidRPr="000D1E16">
        <w:rPr>
          <w:rFonts w:asciiTheme="majorHAnsi" w:hAnsiTheme="majorHAnsi" w:cstheme="majorHAnsi"/>
          <w:iCs/>
          <w:sz w:val="24"/>
          <w:szCs w:val="24"/>
        </w:rPr>
        <w:t>If the services are no longer required, for whatever reason, then Homes England reserves the right to terminate the appointment and pay for services completed at that point.</w:t>
      </w:r>
    </w:p>
    <w:p w14:paraId="758F7841" w14:textId="77777777" w:rsidR="000D1E16" w:rsidRPr="00655396" w:rsidRDefault="000D1E16" w:rsidP="00AF4281">
      <w:pPr>
        <w:numPr>
          <w:ilvl w:val="0"/>
          <w:numId w:val="25"/>
        </w:numPr>
        <w:tabs>
          <w:tab w:val="left" w:pos="993"/>
        </w:tabs>
        <w:spacing w:after="140" w:line="360" w:lineRule="auto"/>
        <w:rPr>
          <w:rFonts w:asciiTheme="majorHAnsi" w:hAnsiTheme="majorHAnsi" w:cstheme="majorHAnsi"/>
          <w:color w:val="006C7D" w:themeColor="accent3"/>
          <w:sz w:val="28"/>
          <w:szCs w:val="28"/>
        </w:rPr>
      </w:pPr>
      <w:r w:rsidRPr="00655396">
        <w:rPr>
          <w:rFonts w:asciiTheme="majorHAnsi" w:hAnsiTheme="majorHAnsi" w:cstheme="majorHAnsi"/>
          <w:b/>
          <w:bCs/>
          <w:color w:val="006C7D" w:themeColor="accent3"/>
          <w:sz w:val="28"/>
          <w:szCs w:val="28"/>
        </w:rPr>
        <w:lastRenderedPageBreak/>
        <w:t>Conflict of Interest</w:t>
      </w:r>
    </w:p>
    <w:p w14:paraId="1C0549FB" w14:textId="385C927B" w:rsidR="000D1E16" w:rsidRPr="000D1E16" w:rsidRDefault="000D1E16" w:rsidP="00013294">
      <w:pPr>
        <w:spacing w:after="240" w:line="240" w:lineRule="auto"/>
        <w:jc w:val="both"/>
        <w:rPr>
          <w:rFonts w:asciiTheme="majorHAnsi" w:hAnsiTheme="majorHAnsi" w:cstheme="majorHAnsi"/>
          <w:sz w:val="24"/>
          <w:szCs w:val="24"/>
        </w:rPr>
      </w:pPr>
      <w:r w:rsidRPr="000D1E16">
        <w:rPr>
          <w:rFonts w:asciiTheme="majorHAnsi" w:eastAsia="Arial" w:hAnsiTheme="majorHAnsi" w:cstheme="majorHAnsi"/>
          <w:sz w:val="24"/>
          <w:szCs w:val="24"/>
        </w:rPr>
        <w:t xml:space="preserve">Homes England will exclude the Supplier if there is a conflict of interest which cannot be effectively remedied. The concept of a conflict of interest includes any situation where relevant staff members have, directly or indirectly, a financial, </w:t>
      </w:r>
      <w:r w:rsidR="00967F86" w:rsidRPr="000D1E16">
        <w:rPr>
          <w:rFonts w:asciiTheme="majorHAnsi" w:eastAsia="Arial" w:hAnsiTheme="majorHAnsi" w:cstheme="majorHAnsi"/>
          <w:sz w:val="24"/>
          <w:szCs w:val="24"/>
        </w:rPr>
        <w:t>economic,</w:t>
      </w:r>
      <w:r w:rsidRPr="000D1E16">
        <w:rPr>
          <w:rFonts w:asciiTheme="majorHAnsi" w:eastAsia="Arial" w:hAnsiTheme="majorHAnsi" w:cstheme="majorHAnsi"/>
          <w:sz w:val="24"/>
          <w:szCs w:val="24"/>
        </w:rPr>
        <w:t xml:space="preserve"> or other personal interest which might be perceived to compromise their impartiality and independence in the context of the procurement procedure. </w:t>
      </w:r>
    </w:p>
    <w:p w14:paraId="11F3D91C" w14:textId="77777777" w:rsidR="000D1E16" w:rsidRPr="000D1E16" w:rsidRDefault="000D1E16" w:rsidP="00013294">
      <w:pPr>
        <w:spacing w:after="240" w:line="240" w:lineRule="auto"/>
        <w:jc w:val="both"/>
        <w:rPr>
          <w:rFonts w:asciiTheme="majorHAnsi" w:eastAsia="Arial" w:hAnsiTheme="majorHAnsi" w:cstheme="majorHAnsi"/>
          <w:sz w:val="24"/>
          <w:szCs w:val="24"/>
        </w:rPr>
      </w:pPr>
      <w:r w:rsidRPr="000D1E16">
        <w:rPr>
          <w:rFonts w:asciiTheme="majorHAnsi" w:eastAsia="Arial" w:hAnsiTheme="majorHAnsi" w:cstheme="majorHAnsi"/>
          <w:sz w:val="24"/>
          <w:szCs w:val="24"/>
        </w:rPr>
        <w:t xml:space="preserve">Where there is any indication that a conflict of interest exists or may arise then it is the responsibility of the Supplier to inform Homes England, detailing the conflict in a separate Appendix.  </w:t>
      </w:r>
    </w:p>
    <w:p w14:paraId="79C31A88" w14:textId="77777777" w:rsidR="000D1E16" w:rsidRPr="00655396" w:rsidRDefault="000D1E16" w:rsidP="00AF4281">
      <w:pPr>
        <w:numPr>
          <w:ilvl w:val="0"/>
          <w:numId w:val="25"/>
        </w:numPr>
        <w:tabs>
          <w:tab w:val="left" w:pos="993"/>
        </w:tabs>
        <w:spacing w:after="140" w:line="360" w:lineRule="auto"/>
        <w:rPr>
          <w:rFonts w:asciiTheme="majorHAnsi" w:hAnsiTheme="majorHAnsi" w:cstheme="majorHAnsi"/>
          <w:color w:val="006C7D" w:themeColor="accent3"/>
          <w:sz w:val="28"/>
          <w:szCs w:val="28"/>
        </w:rPr>
      </w:pPr>
      <w:r w:rsidRPr="00655396">
        <w:rPr>
          <w:rFonts w:asciiTheme="majorHAnsi" w:hAnsiTheme="majorHAnsi" w:cstheme="majorHAnsi"/>
          <w:b/>
          <w:bCs/>
          <w:color w:val="006C7D" w:themeColor="accent3"/>
          <w:sz w:val="28"/>
          <w:szCs w:val="28"/>
        </w:rPr>
        <w:t>Confidentiality</w:t>
      </w:r>
    </w:p>
    <w:p w14:paraId="4CDDD93A" w14:textId="72EDEFFC" w:rsidR="000D1E16" w:rsidRPr="000D1E16" w:rsidRDefault="000D1E16" w:rsidP="00013294">
      <w:pPr>
        <w:spacing w:after="240" w:line="240" w:lineRule="auto"/>
        <w:jc w:val="both"/>
        <w:rPr>
          <w:rFonts w:asciiTheme="majorHAnsi" w:eastAsia="Arial" w:hAnsiTheme="majorHAnsi" w:cstheme="majorHAnsi"/>
          <w:sz w:val="24"/>
          <w:szCs w:val="24"/>
        </w:rPr>
      </w:pPr>
      <w:r w:rsidRPr="000D1E16">
        <w:rPr>
          <w:rFonts w:asciiTheme="majorHAnsi" w:eastAsia="Arial" w:hAnsiTheme="majorHAnsi" w:cstheme="majorHAnsi"/>
          <w:sz w:val="24"/>
          <w:szCs w:val="24"/>
        </w:rPr>
        <w:t xml:space="preserve">This Further Competition ITT and associated information is confidential and shall not be disclosed to any third party without the prior written consent of Homes England.  Copyright in this Further Competition ITT is vested in Homes England and may not be reproduced, </w:t>
      </w:r>
      <w:r w:rsidR="00967F86" w:rsidRPr="000D1E16">
        <w:rPr>
          <w:rFonts w:asciiTheme="majorHAnsi" w:eastAsia="Arial" w:hAnsiTheme="majorHAnsi" w:cstheme="majorHAnsi"/>
          <w:sz w:val="24"/>
          <w:szCs w:val="24"/>
        </w:rPr>
        <w:t>copied,</w:t>
      </w:r>
      <w:r w:rsidRPr="000D1E16">
        <w:rPr>
          <w:rFonts w:asciiTheme="majorHAnsi" w:eastAsia="Arial" w:hAnsiTheme="majorHAnsi" w:cstheme="majorHAnsi"/>
          <w:sz w:val="24"/>
          <w:szCs w:val="24"/>
        </w:rPr>
        <w:t xml:space="preserve"> or stored on any medium without Homes England's prior written consent. </w:t>
      </w:r>
    </w:p>
    <w:p w14:paraId="3144A3E7" w14:textId="0FC665DB" w:rsidR="000D1E16" w:rsidRPr="000D1E16" w:rsidRDefault="000D1E16" w:rsidP="00013294">
      <w:pPr>
        <w:spacing w:after="240" w:line="240" w:lineRule="auto"/>
        <w:jc w:val="both"/>
        <w:rPr>
          <w:rFonts w:asciiTheme="majorHAnsi" w:eastAsia="Arial" w:hAnsiTheme="majorHAnsi" w:cstheme="majorHAnsi"/>
          <w:sz w:val="24"/>
          <w:szCs w:val="24"/>
        </w:rPr>
      </w:pPr>
      <w:r w:rsidRPr="000D1E16">
        <w:rPr>
          <w:rFonts w:asciiTheme="majorHAnsi" w:eastAsia="Arial" w:hAnsiTheme="majorHAnsi" w:cstheme="majorHAnsi"/>
          <w:sz w:val="24"/>
          <w:szCs w:val="24"/>
        </w:rPr>
        <w:t xml:space="preserve">Suppliers shall not undertake, </w:t>
      </w:r>
      <w:r w:rsidR="00967F86" w:rsidRPr="000D1E16">
        <w:rPr>
          <w:rFonts w:asciiTheme="majorHAnsi" w:eastAsia="Arial" w:hAnsiTheme="majorHAnsi" w:cstheme="majorHAnsi"/>
          <w:sz w:val="24"/>
          <w:szCs w:val="24"/>
        </w:rPr>
        <w:t>cause,</w:t>
      </w:r>
      <w:r w:rsidRPr="000D1E16">
        <w:rPr>
          <w:rFonts w:asciiTheme="majorHAnsi" w:eastAsia="Arial" w:hAnsiTheme="majorHAnsi" w:cstheme="majorHAnsi"/>
          <w:sz w:val="24"/>
          <w:szCs w:val="24"/>
        </w:rPr>
        <w:t xml:space="preserve"> or permit to be undertaken at any time any publicity in respect of this Further Competition process in any media without the prior written consent of Homes England.</w:t>
      </w:r>
    </w:p>
    <w:p w14:paraId="7ACF4DE0" w14:textId="3C152E3D" w:rsidR="000D1E16" w:rsidRPr="00655396" w:rsidRDefault="000D1E16" w:rsidP="00AF4281">
      <w:pPr>
        <w:numPr>
          <w:ilvl w:val="0"/>
          <w:numId w:val="25"/>
        </w:numPr>
        <w:tabs>
          <w:tab w:val="left" w:pos="993"/>
        </w:tabs>
        <w:spacing w:after="140" w:line="360" w:lineRule="auto"/>
        <w:rPr>
          <w:rFonts w:asciiTheme="majorHAnsi" w:hAnsiTheme="majorHAnsi" w:cstheme="majorHAnsi"/>
          <w:b/>
          <w:bCs/>
          <w:color w:val="006C7D" w:themeColor="accent3"/>
          <w:sz w:val="28"/>
          <w:szCs w:val="28"/>
        </w:rPr>
      </w:pPr>
      <w:r w:rsidRPr="00655396">
        <w:rPr>
          <w:rFonts w:asciiTheme="majorHAnsi" w:hAnsiTheme="majorHAnsi" w:cstheme="majorHAnsi"/>
          <w:b/>
          <w:bCs/>
          <w:color w:val="006C7D" w:themeColor="accent3"/>
          <w:sz w:val="28"/>
          <w:szCs w:val="28"/>
        </w:rPr>
        <w:t xml:space="preserve">Health and Safety </w:t>
      </w:r>
    </w:p>
    <w:p w14:paraId="7DEB88ED" w14:textId="77777777" w:rsidR="000D1E16" w:rsidRPr="00276F0B" w:rsidRDefault="000D1E16" w:rsidP="00013294">
      <w:pPr>
        <w:spacing w:after="140" w:line="240" w:lineRule="auto"/>
        <w:rPr>
          <w:rFonts w:asciiTheme="majorHAnsi" w:hAnsiTheme="majorHAnsi" w:cstheme="majorHAnsi"/>
          <w:iCs/>
          <w:sz w:val="24"/>
          <w:szCs w:val="24"/>
        </w:rPr>
      </w:pPr>
      <w:r w:rsidRPr="00276F0B">
        <w:rPr>
          <w:rFonts w:asciiTheme="majorHAnsi" w:hAnsiTheme="majorHAnsi" w:cstheme="majorHAnsi"/>
          <w:iCs/>
          <w:sz w:val="24"/>
          <w:szCs w:val="24"/>
        </w:rPr>
        <w:t xml:space="preserve">Homes England takes health and safety very seriously and expects all Suppliers to do the same.  All Suppliers must adhere to the Health and Safety obligations in the Framework Contract and the following Homes England policies where applicable: </w:t>
      </w:r>
    </w:p>
    <w:p w14:paraId="4FF0E45B" w14:textId="7E0AF059" w:rsidR="000D1E16" w:rsidRPr="00276F0B" w:rsidRDefault="000D1E16" w:rsidP="00013294">
      <w:pPr>
        <w:numPr>
          <w:ilvl w:val="0"/>
          <w:numId w:val="10"/>
        </w:numPr>
        <w:spacing w:after="140" w:line="240" w:lineRule="auto"/>
        <w:rPr>
          <w:rFonts w:asciiTheme="majorHAnsi" w:hAnsiTheme="majorHAnsi" w:cstheme="majorHAnsi"/>
          <w:iCs/>
          <w:sz w:val="24"/>
          <w:szCs w:val="24"/>
        </w:rPr>
      </w:pPr>
      <w:r w:rsidRPr="00276F0B">
        <w:rPr>
          <w:rFonts w:asciiTheme="majorHAnsi" w:hAnsiTheme="majorHAnsi" w:cstheme="majorHAnsi"/>
          <w:iCs/>
          <w:sz w:val="24"/>
          <w:szCs w:val="24"/>
        </w:rPr>
        <w:t xml:space="preserve">Homes England Safety, </w:t>
      </w:r>
      <w:r w:rsidR="00967F86" w:rsidRPr="00276F0B">
        <w:rPr>
          <w:rFonts w:asciiTheme="majorHAnsi" w:hAnsiTheme="majorHAnsi" w:cstheme="majorHAnsi"/>
          <w:iCs/>
          <w:sz w:val="24"/>
          <w:szCs w:val="24"/>
        </w:rPr>
        <w:t>Health,</w:t>
      </w:r>
      <w:r w:rsidRPr="00276F0B">
        <w:rPr>
          <w:rFonts w:asciiTheme="majorHAnsi" w:hAnsiTheme="majorHAnsi" w:cstheme="majorHAnsi"/>
          <w:iCs/>
          <w:sz w:val="24"/>
          <w:szCs w:val="24"/>
        </w:rPr>
        <w:t xml:space="preserve"> and Environment Policy  </w:t>
      </w:r>
    </w:p>
    <w:p w14:paraId="6775656D" w14:textId="77777777" w:rsidR="000D1E16" w:rsidRPr="00276F0B" w:rsidRDefault="000D1E16" w:rsidP="00013294">
      <w:pPr>
        <w:numPr>
          <w:ilvl w:val="0"/>
          <w:numId w:val="10"/>
        </w:numPr>
        <w:spacing w:after="140" w:line="240" w:lineRule="auto"/>
        <w:rPr>
          <w:rFonts w:asciiTheme="majorHAnsi" w:hAnsiTheme="majorHAnsi" w:cstheme="majorHAnsi"/>
          <w:iCs/>
          <w:sz w:val="24"/>
          <w:szCs w:val="24"/>
        </w:rPr>
      </w:pPr>
      <w:r w:rsidRPr="00276F0B">
        <w:rPr>
          <w:rFonts w:asciiTheme="majorHAnsi" w:hAnsiTheme="majorHAnsi" w:cstheme="majorHAnsi"/>
          <w:iCs/>
          <w:sz w:val="24"/>
          <w:szCs w:val="24"/>
        </w:rPr>
        <w:t xml:space="preserve">Homes England Asbestos Policy </w:t>
      </w:r>
    </w:p>
    <w:p w14:paraId="1DC0F5CB" w14:textId="77777777" w:rsidR="000D1E16" w:rsidRPr="00276F0B" w:rsidRDefault="000D1E16" w:rsidP="00013294">
      <w:pPr>
        <w:numPr>
          <w:ilvl w:val="0"/>
          <w:numId w:val="10"/>
        </w:numPr>
        <w:spacing w:after="140" w:line="240" w:lineRule="auto"/>
        <w:rPr>
          <w:rFonts w:asciiTheme="majorHAnsi" w:hAnsiTheme="majorHAnsi" w:cstheme="majorHAnsi"/>
          <w:iCs/>
          <w:sz w:val="24"/>
          <w:szCs w:val="24"/>
        </w:rPr>
      </w:pPr>
      <w:r w:rsidRPr="00276F0B">
        <w:rPr>
          <w:rFonts w:asciiTheme="majorHAnsi" w:hAnsiTheme="majorHAnsi" w:cstheme="majorHAnsi"/>
          <w:iCs/>
          <w:sz w:val="24"/>
          <w:szCs w:val="24"/>
        </w:rPr>
        <w:t xml:space="preserve">Homes England CDM Policy </w:t>
      </w:r>
    </w:p>
    <w:p w14:paraId="0EA23581" w14:textId="77777777" w:rsidR="000D1E16" w:rsidRPr="000D1E16" w:rsidRDefault="000D1E16" w:rsidP="000D1E16">
      <w:pPr>
        <w:spacing w:after="200" w:line="360" w:lineRule="auto"/>
        <w:rPr>
          <w:rFonts w:asciiTheme="majorHAnsi" w:hAnsiTheme="majorHAnsi" w:cstheme="majorHAnsi"/>
          <w:b/>
          <w:sz w:val="24"/>
          <w:szCs w:val="24"/>
        </w:rPr>
      </w:pPr>
      <w:r w:rsidRPr="000D1E16">
        <w:rPr>
          <w:rFonts w:asciiTheme="majorHAnsi" w:hAnsiTheme="majorHAnsi" w:cstheme="majorHAnsi"/>
          <w:b/>
          <w:sz w:val="24"/>
          <w:szCs w:val="24"/>
        </w:rPr>
        <w:br w:type="page"/>
      </w:r>
    </w:p>
    <w:p w14:paraId="1042048B" w14:textId="77777777" w:rsidR="00D769AC" w:rsidRDefault="00D769AC" w:rsidP="000D1E16">
      <w:pPr>
        <w:spacing w:after="200" w:line="360" w:lineRule="auto"/>
        <w:ind w:left="720"/>
        <w:contextualSpacing/>
        <w:jc w:val="both"/>
        <w:rPr>
          <w:rFonts w:asciiTheme="majorHAnsi" w:hAnsiTheme="majorHAnsi" w:cstheme="majorHAnsi"/>
          <w:b/>
          <w:bCs/>
          <w:color w:val="006C7D" w:themeColor="accent3"/>
          <w:sz w:val="28"/>
          <w:szCs w:val="28"/>
        </w:rPr>
      </w:pPr>
    </w:p>
    <w:p w14:paraId="7FEB57A6" w14:textId="2FCE1680" w:rsidR="000D1E16" w:rsidRPr="00655396" w:rsidRDefault="000D1E16" w:rsidP="000D1E16">
      <w:pPr>
        <w:spacing w:after="200" w:line="360" w:lineRule="auto"/>
        <w:ind w:left="720"/>
        <w:contextualSpacing/>
        <w:jc w:val="both"/>
        <w:rPr>
          <w:rFonts w:asciiTheme="majorHAnsi" w:hAnsiTheme="majorHAnsi" w:cstheme="majorHAnsi"/>
          <w:b/>
          <w:bCs/>
          <w:color w:val="006C7D" w:themeColor="accent3"/>
          <w:sz w:val="28"/>
          <w:szCs w:val="28"/>
        </w:rPr>
      </w:pPr>
      <w:r w:rsidRPr="00655396">
        <w:rPr>
          <w:rFonts w:asciiTheme="majorHAnsi" w:hAnsiTheme="majorHAnsi" w:cstheme="majorHAnsi"/>
          <w:b/>
          <w:bCs/>
          <w:color w:val="006C7D" w:themeColor="accent3"/>
          <w:sz w:val="28"/>
          <w:szCs w:val="28"/>
        </w:rPr>
        <w:t>Part 2 - Instructions for Submitting a Response</w:t>
      </w:r>
    </w:p>
    <w:p w14:paraId="028E6795" w14:textId="485164AE" w:rsidR="000D1E16" w:rsidRPr="00655396" w:rsidRDefault="00013294" w:rsidP="00013294">
      <w:pPr>
        <w:spacing w:after="165" w:line="360" w:lineRule="auto"/>
        <w:contextualSpacing/>
        <w:jc w:val="both"/>
        <w:rPr>
          <w:rFonts w:asciiTheme="majorHAnsi" w:hAnsiTheme="majorHAnsi" w:cstheme="majorHAnsi"/>
          <w:b/>
          <w:color w:val="006C7D" w:themeColor="accent3"/>
          <w:sz w:val="28"/>
          <w:szCs w:val="28"/>
        </w:rPr>
      </w:pPr>
      <w:r>
        <w:rPr>
          <w:rFonts w:asciiTheme="majorHAnsi" w:hAnsiTheme="majorHAnsi" w:cstheme="majorHAnsi"/>
          <w:b/>
          <w:color w:val="006C7D" w:themeColor="accent3"/>
          <w:sz w:val="28"/>
          <w:szCs w:val="28"/>
        </w:rPr>
        <w:t xml:space="preserve">1. </w:t>
      </w:r>
      <w:r w:rsidR="000D1E16" w:rsidRPr="00655396">
        <w:rPr>
          <w:rFonts w:asciiTheme="majorHAnsi" w:hAnsiTheme="majorHAnsi" w:cstheme="majorHAnsi"/>
          <w:b/>
          <w:color w:val="006C7D" w:themeColor="accent3"/>
          <w:sz w:val="28"/>
          <w:szCs w:val="28"/>
        </w:rPr>
        <w:t>General</w:t>
      </w:r>
    </w:p>
    <w:p w14:paraId="2C285E60" w14:textId="06A87818" w:rsidR="000D1E16" w:rsidRPr="000D1E16" w:rsidRDefault="000D1E16" w:rsidP="00013294">
      <w:pPr>
        <w:spacing w:after="165" w:line="240" w:lineRule="auto"/>
        <w:ind w:left="851" w:hanging="425"/>
        <w:jc w:val="both"/>
        <w:rPr>
          <w:rFonts w:asciiTheme="majorHAnsi" w:hAnsiTheme="majorHAnsi" w:cstheme="majorHAnsi"/>
          <w:sz w:val="24"/>
          <w:szCs w:val="24"/>
        </w:rPr>
      </w:pPr>
      <w:r w:rsidRPr="000D1E16">
        <w:rPr>
          <w:rFonts w:asciiTheme="majorHAnsi" w:hAnsiTheme="majorHAnsi" w:cstheme="majorHAnsi"/>
          <w:sz w:val="24"/>
          <w:szCs w:val="24"/>
        </w:rPr>
        <w:t xml:space="preserve">1.1 The Further Competition deadline is </w:t>
      </w:r>
      <w:r w:rsidR="001537D8">
        <w:rPr>
          <w:rFonts w:asciiTheme="majorHAnsi" w:hAnsiTheme="majorHAnsi" w:cstheme="majorHAnsi"/>
          <w:sz w:val="24"/>
          <w:szCs w:val="24"/>
        </w:rPr>
        <w:t>12:00</w:t>
      </w:r>
      <w:r w:rsidRPr="000D1E16">
        <w:rPr>
          <w:rFonts w:asciiTheme="majorHAnsi" w:hAnsiTheme="majorHAnsi" w:cstheme="majorHAnsi"/>
          <w:sz w:val="24"/>
          <w:szCs w:val="24"/>
        </w:rPr>
        <w:t xml:space="preserve"> on </w:t>
      </w:r>
      <w:r w:rsidR="00FC30CC">
        <w:rPr>
          <w:rFonts w:asciiTheme="majorHAnsi" w:hAnsiTheme="majorHAnsi" w:cstheme="majorHAnsi"/>
          <w:sz w:val="24"/>
          <w:szCs w:val="24"/>
        </w:rPr>
        <w:t>1</w:t>
      </w:r>
      <w:r w:rsidR="00D453A8">
        <w:rPr>
          <w:rFonts w:asciiTheme="majorHAnsi" w:hAnsiTheme="majorHAnsi" w:cstheme="majorHAnsi"/>
          <w:sz w:val="24"/>
          <w:szCs w:val="24"/>
        </w:rPr>
        <w:t>9</w:t>
      </w:r>
      <w:r w:rsidR="00FC30CC">
        <w:rPr>
          <w:rFonts w:asciiTheme="majorHAnsi" w:hAnsiTheme="majorHAnsi" w:cstheme="majorHAnsi"/>
          <w:sz w:val="24"/>
          <w:szCs w:val="24"/>
        </w:rPr>
        <w:t>/01/2024</w:t>
      </w:r>
      <w:r w:rsidRPr="000D1E16">
        <w:rPr>
          <w:rFonts w:asciiTheme="majorHAnsi" w:hAnsiTheme="majorHAnsi" w:cstheme="majorHAnsi"/>
          <w:sz w:val="24"/>
          <w:szCs w:val="24"/>
        </w:rPr>
        <w:t xml:space="preserve"> and tender responses </w:t>
      </w:r>
      <w:r w:rsidRPr="000D1E16">
        <w:rPr>
          <w:rFonts w:asciiTheme="majorHAnsi" w:hAnsiTheme="majorHAnsi" w:cstheme="majorHAnsi"/>
          <w:b/>
          <w:sz w:val="24"/>
          <w:szCs w:val="24"/>
        </w:rPr>
        <w:t>must</w:t>
      </w:r>
      <w:r w:rsidRPr="000D1E16">
        <w:rPr>
          <w:rFonts w:asciiTheme="majorHAnsi" w:hAnsiTheme="majorHAnsi" w:cstheme="majorHAnsi"/>
          <w:sz w:val="24"/>
          <w:szCs w:val="24"/>
        </w:rPr>
        <w:t xml:space="preserve"> be submitted on ProContract.  Please regularly check ProContract for any amendments to the Further Competition deadline. </w:t>
      </w:r>
      <w:r w:rsidRPr="000D1E16">
        <w:rPr>
          <w:rFonts w:asciiTheme="majorHAnsi" w:hAnsiTheme="majorHAnsi" w:cstheme="majorHAnsi"/>
          <w:sz w:val="24"/>
          <w:szCs w:val="24"/>
          <w:shd w:val="clear" w:color="auto" w:fill="FFFFFF"/>
        </w:rPr>
        <w:t>For all ProContract portal issues please contact </w:t>
      </w:r>
      <w:hyperlink r:id="rId23" w:tgtFrame="_blank" w:history="1">
        <w:r w:rsidRPr="000D1E16">
          <w:rPr>
            <w:rFonts w:asciiTheme="majorHAnsi" w:hAnsiTheme="majorHAnsi" w:cstheme="majorHAnsi"/>
            <w:sz w:val="24"/>
            <w:szCs w:val="24"/>
            <w:u w:val="single"/>
            <w:shd w:val="clear" w:color="auto" w:fill="FFFFFF"/>
          </w:rPr>
          <w:t>ProContractSuppliers@proactis.com</w:t>
        </w:r>
      </w:hyperlink>
      <w:r w:rsidRPr="000D1E16">
        <w:rPr>
          <w:rFonts w:asciiTheme="majorHAnsi" w:hAnsiTheme="majorHAnsi" w:cstheme="majorHAnsi"/>
          <w:sz w:val="24"/>
          <w:szCs w:val="24"/>
          <w:shd w:val="clear" w:color="auto" w:fill="FFFFFF"/>
        </w:rPr>
        <w:t>. </w:t>
      </w:r>
    </w:p>
    <w:p w14:paraId="1894601A" w14:textId="08E15904" w:rsidR="000D1E16" w:rsidRPr="000D1E16" w:rsidRDefault="000D1E16" w:rsidP="00013294">
      <w:pPr>
        <w:spacing w:after="140" w:line="240" w:lineRule="auto"/>
        <w:ind w:left="851" w:hanging="851"/>
        <w:rPr>
          <w:rFonts w:asciiTheme="majorHAnsi" w:hAnsiTheme="majorHAnsi" w:cstheme="majorHAnsi"/>
          <w:i/>
          <w:sz w:val="24"/>
          <w:szCs w:val="24"/>
        </w:rPr>
      </w:pPr>
    </w:p>
    <w:p w14:paraId="0F37722E"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z w:val="24"/>
          <w:szCs w:val="24"/>
        </w:rPr>
        <w:t xml:space="preserve">Suppliers </w:t>
      </w:r>
      <w:r w:rsidRPr="000D1E16">
        <w:rPr>
          <w:rFonts w:asciiTheme="majorHAnsi" w:hAnsiTheme="majorHAnsi" w:cstheme="majorHAnsi"/>
          <w:b/>
          <w:sz w:val="24"/>
          <w:szCs w:val="24"/>
        </w:rPr>
        <w:t>must</w:t>
      </w:r>
      <w:r w:rsidRPr="000D1E16">
        <w:rPr>
          <w:rFonts w:asciiTheme="majorHAnsi" w:hAnsiTheme="majorHAnsi" w:cstheme="majorHAnsi"/>
          <w:sz w:val="24"/>
          <w:szCs w:val="24"/>
        </w:rPr>
        <w:t xml:space="preserve"> ensure that suitable provision is made to ensure that the submission is made on time.  Any tender responses received after the Further Competition deadline shall not be opened or considered unless Homes England, exercising its absolute discretion, considers it reasonable to do so.  Homes England, may, however, at its own absolute discretion extend the Further Competition deadline and shall notify all Suppliers of any change via ProContract.</w:t>
      </w:r>
    </w:p>
    <w:p w14:paraId="5D24130B" w14:textId="77777777" w:rsidR="000D1E16" w:rsidRPr="000D1E16" w:rsidRDefault="000D1E16" w:rsidP="00013294">
      <w:pPr>
        <w:spacing w:after="165" w:line="240" w:lineRule="auto"/>
        <w:ind w:left="720"/>
        <w:contextualSpacing/>
        <w:jc w:val="both"/>
        <w:rPr>
          <w:rFonts w:asciiTheme="majorHAnsi" w:hAnsiTheme="majorHAnsi" w:cstheme="majorHAnsi"/>
          <w:sz w:val="24"/>
          <w:szCs w:val="24"/>
        </w:rPr>
      </w:pPr>
    </w:p>
    <w:p w14:paraId="4BFB8003" w14:textId="784DEFB8"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b/>
          <w:sz w:val="24"/>
          <w:szCs w:val="24"/>
        </w:rPr>
        <w:t xml:space="preserve">Please note all communications during the tender period will be via the ProContract website. All Suppliers that have registered their interest for the Procurement will receive a direct email notification from ProContract on any updates via the Suppliers registered email address.  No approach of any kind should be made to any other person within, or associated with, Homes England.  It is the Suppliers responsibility to check the ProContract website for any updates to the Procurement process.  </w:t>
      </w:r>
      <w:r w:rsidRPr="000D1E16">
        <w:rPr>
          <w:rFonts w:asciiTheme="majorHAnsi" w:hAnsiTheme="majorHAnsi" w:cstheme="majorHAnsi"/>
          <w:b/>
          <w:spacing w:val="-3"/>
          <w:sz w:val="24"/>
          <w:szCs w:val="24"/>
        </w:rPr>
        <w:t xml:space="preserve">No claim on the grounds of lack of knowledge of the </w:t>
      </w:r>
      <w:r w:rsidR="00967F86" w:rsidRPr="000D1E16">
        <w:rPr>
          <w:rFonts w:asciiTheme="majorHAnsi" w:hAnsiTheme="majorHAnsi" w:cstheme="majorHAnsi"/>
          <w:b/>
          <w:spacing w:val="-3"/>
          <w:sz w:val="24"/>
          <w:szCs w:val="24"/>
        </w:rPr>
        <w:t>above-mentioned</w:t>
      </w:r>
      <w:r w:rsidRPr="000D1E16">
        <w:rPr>
          <w:rFonts w:asciiTheme="majorHAnsi" w:hAnsiTheme="majorHAnsi" w:cstheme="majorHAnsi"/>
          <w:b/>
          <w:spacing w:val="-3"/>
          <w:sz w:val="24"/>
          <w:szCs w:val="24"/>
        </w:rPr>
        <w:t xml:space="preserve"> item will be entertained.  </w:t>
      </w:r>
    </w:p>
    <w:p w14:paraId="0A6AC5F7" w14:textId="77777777" w:rsidR="000D1E16" w:rsidRPr="000D1E16" w:rsidRDefault="000D1E16" w:rsidP="00013294">
      <w:pPr>
        <w:spacing w:after="200" w:line="240" w:lineRule="auto"/>
        <w:ind w:left="720"/>
        <w:contextualSpacing/>
        <w:rPr>
          <w:rFonts w:asciiTheme="majorHAnsi" w:hAnsiTheme="majorHAnsi" w:cstheme="majorHAnsi"/>
          <w:spacing w:val="-3"/>
          <w:sz w:val="24"/>
          <w:szCs w:val="24"/>
        </w:rPr>
      </w:pPr>
    </w:p>
    <w:p w14:paraId="3D394429"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pacing w:val="-3"/>
          <w:sz w:val="24"/>
          <w:szCs w:val="24"/>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 tender response may be rejected.</w:t>
      </w:r>
    </w:p>
    <w:p w14:paraId="58F8B1E8" w14:textId="77777777" w:rsidR="000D1E16" w:rsidRPr="000D1E16" w:rsidRDefault="000D1E16" w:rsidP="00013294">
      <w:pPr>
        <w:spacing w:after="200" w:line="240" w:lineRule="auto"/>
        <w:ind w:left="720"/>
        <w:contextualSpacing/>
        <w:rPr>
          <w:rFonts w:asciiTheme="majorHAnsi" w:hAnsiTheme="majorHAnsi" w:cstheme="majorHAnsi"/>
          <w:sz w:val="24"/>
          <w:szCs w:val="24"/>
        </w:rPr>
      </w:pPr>
    </w:p>
    <w:p w14:paraId="57CE0964"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z w:val="24"/>
          <w:szCs w:val="24"/>
        </w:rPr>
        <w:t>All clarification requests must be sent using ProContract no later than 5 working days before the Further Competition deadline shown on ProContract.  Any queries submitted after this may not be answered.  Homes England will respond to clarifications as soon as practicable.</w:t>
      </w:r>
    </w:p>
    <w:p w14:paraId="164B21B0" w14:textId="77777777" w:rsidR="000D1E16" w:rsidRPr="000D1E16" w:rsidRDefault="000D1E16" w:rsidP="00013294">
      <w:pPr>
        <w:spacing w:after="200" w:line="240" w:lineRule="auto"/>
        <w:ind w:left="720"/>
        <w:contextualSpacing/>
        <w:rPr>
          <w:rFonts w:asciiTheme="majorHAnsi" w:hAnsiTheme="majorHAnsi" w:cstheme="majorHAnsi"/>
          <w:sz w:val="24"/>
          <w:szCs w:val="24"/>
          <w:lang w:val="en-US"/>
        </w:rPr>
      </w:pPr>
    </w:p>
    <w:p w14:paraId="5B58270A"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z w:val="24"/>
          <w:szCs w:val="24"/>
          <w:lang w:val="en-US"/>
        </w:rPr>
        <w:t>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Homes England</w:t>
      </w:r>
      <w:r w:rsidRPr="000D1E16">
        <w:rPr>
          <w:rFonts w:asciiTheme="majorHAnsi" w:hAnsiTheme="majorHAnsi" w:cstheme="majorHAnsi"/>
          <w:sz w:val="24"/>
          <w:szCs w:val="24"/>
        </w:rPr>
        <w:t xml:space="preserve"> considers any clarification question to be of material significance, both the question and the answer will be communicated, in a suitably anonymous form, to all prospective Suppliers who have </w:t>
      </w:r>
      <w:r w:rsidRPr="000D1E16">
        <w:rPr>
          <w:rFonts w:asciiTheme="majorHAnsi" w:hAnsiTheme="majorHAnsi" w:cstheme="majorHAnsi"/>
          <w:sz w:val="24"/>
          <w:szCs w:val="24"/>
          <w:lang w:val="en-US"/>
        </w:rPr>
        <w:t xml:space="preserve">responded.  </w:t>
      </w:r>
      <w:r w:rsidRPr="000D1E16">
        <w:rPr>
          <w:rFonts w:asciiTheme="majorHAnsi" w:hAnsiTheme="majorHAnsi" w:cstheme="majorHAnsi"/>
          <w:sz w:val="24"/>
          <w:szCs w:val="24"/>
        </w:rPr>
        <w:t xml:space="preserve">If Suppliers consider that page limits set out in Section 20 (Evaluation Criteria) are insufficient to provide the information required by the question then a clarification request should be raised.  No guarantee can be given that the page limit will be increased. </w:t>
      </w:r>
      <w:bookmarkStart w:id="0" w:name="_Toc415475571"/>
      <w:bookmarkStart w:id="1" w:name="_Toc415561517"/>
      <w:bookmarkStart w:id="2" w:name="_Toc415561630"/>
      <w:bookmarkStart w:id="3" w:name="_Toc415561707"/>
      <w:bookmarkStart w:id="4" w:name="_Toc415561776"/>
      <w:bookmarkStart w:id="5" w:name="_Toc416249255"/>
      <w:bookmarkStart w:id="6" w:name="_Toc416257529"/>
    </w:p>
    <w:p w14:paraId="5FDE9D1F" w14:textId="77777777" w:rsidR="000D1E16" w:rsidRPr="000D1E16" w:rsidRDefault="000D1E16" w:rsidP="00013294">
      <w:pPr>
        <w:spacing w:after="200" w:line="240" w:lineRule="auto"/>
        <w:ind w:left="720"/>
        <w:contextualSpacing/>
        <w:rPr>
          <w:rFonts w:asciiTheme="majorHAnsi" w:hAnsiTheme="majorHAnsi" w:cstheme="majorHAnsi"/>
          <w:sz w:val="24"/>
          <w:szCs w:val="24"/>
        </w:rPr>
      </w:pPr>
    </w:p>
    <w:p w14:paraId="7A3E9D14"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z w:val="24"/>
          <w:szCs w:val="24"/>
        </w:rPr>
        <w:t>Tender responses</w:t>
      </w:r>
      <w:r w:rsidRPr="000D1E16">
        <w:rPr>
          <w:rFonts w:asciiTheme="majorHAnsi" w:hAnsiTheme="majorHAnsi" w:cstheme="majorHAnsi"/>
          <w:spacing w:val="-3"/>
          <w:sz w:val="24"/>
          <w:szCs w:val="24"/>
        </w:rPr>
        <w:t xml:space="preserve"> must not be accompanied by statements that could be construed as rendering the tender response equivocal and/or placing it on a different footing from other Suppliers.  Only tender responses submitted without qualification strictly in accordance with the Further Competition ITT (or subsequently amended by Homes England) will be accepted for consideration.  Homes England’s decision on whether or not a tender response is acceptable will be final.</w:t>
      </w:r>
    </w:p>
    <w:p w14:paraId="4F1CFAE8" w14:textId="77777777" w:rsidR="000D1E16" w:rsidRPr="000D1E16" w:rsidRDefault="000D1E16" w:rsidP="00013294">
      <w:pPr>
        <w:spacing w:after="165" w:line="240" w:lineRule="auto"/>
        <w:ind w:left="720"/>
        <w:contextualSpacing/>
        <w:jc w:val="both"/>
        <w:rPr>
          <w:rFonts w:asciiTheme="majorHAnsi" w:hAnsiTheme="majorHAnsi" w:cstheme="majorHAnsi"/>
          <w:sz w:val="24"/>
          <w:szCs w:val="24"/>
        </w:rPr>
      </w:pPr>
    </w:p>
    <w:p w14:paraId="25D26CD3"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pacing w:val="-3"/>
          <w:sz w:val="24"/>
          <w:szCs w:val="24"/>
        </w:rPr>
        <w:t xml:space="preserve">Tender responses </w:t>
      </w:r>
      <w:r w:rsidRPr="000D1E16">
        <w:rPr>
          <w:rFonts w:asciiTheme="majorHAnsi" w:hAnsiTheme="majorHAnsi" w:cstheme="majorHAnsi"/>
          <w:sz w:val="24"/>
          <w:szCs w:val="24"/>
        </w:rPr>
        <w:t xml:space="preserve">must be written in English. </w:t>
      </w:r>
    </w:p>
    <w:p w14:paraId="14A5ACA0" w14:textId="77777777" w:rsidR="000D1E16" w:rsidRPr="000D1E16" w:rsidRDefault="000D1E16" w:rsidP="00013294">
      <w:pPr>
        <w:spacing w:after="200" w:line="240" w:lineRule="auto"/>
        <w:ind w:left="720"/>
        <w:contextualSpacing/>
        <w:rPr>
          <w:rFonts w:asciiTheme="majorHAnsi" w:hAnsiTheme="majorHAnsi" w:cstheme="majorHAnsi"/>
          <w:sz w:val="24"/>
          <w:szCs w:val="24"/>
        </w:rPr>
      </w:pPr>
    </w:p>
    <w:p w14:paraId="32DC4507" w14:textId="77777777" w:rsidR="000D1E16" w:rsidRPr="000D1E16" w:rsidRDefault="000D1E16" w:rsidP="00013294">
      <w:pPr>
        <w:numPr>
          <w:ilvl w:val="1"/>
          <w:numId w:val="11"/>
        </w:numPr>
        <w:spacing w:after="165" w:line="240" w:lineRule="auto"/>
        <w:contextualSpacing/>
        <w:jc w:val="both"/>
        <w:rPr>
          <w:rFonts w:asciiTheme="majorHAnsi" w:hAnsiTheme="majorHAnsi" w:cstheme="majorHAnsi"/>
          <w:sz w:val="24"/>
          <w:szCs w:val="24"/>
        </w:rPr>
      </w:pPr>
      <w:r w:rsidRPr="000D1E16">
        <w:rPr>
          <w:rFonts w:asciiTheme="majorHAnsi" w:hAnsiTheme="majorHAnsi" w:cstheme="majorHAnsi"/>
          <w:sz w:val="24"/>
          <w:szCs w:val="24"/>
        </w:rPr>
        <w:t>Under no circumstances shall Homes England incur any liability in respect of this Further Competition or any supporting documentation.  Homes England will not reimburse the costs incurred by Suppliers in connection with the preparation and submission of their tender response to this Further Competition.</w:t>
      </w:r>
    </w:p>
    <w:p w14:paraId="4750DB49" w14:textId="77777777" w:rsidR="000D1E16" w:rsidRPr="000D1E16" w:rsidRDefault="000D1E16" w:rsidP="00013294">
      <w:pPr>
        <w:spacing w:after="200" w:line="240" w:lineRule="auto"/>
        <w:ind w:left="720"/>
        <w:contextualSpacing/>
        <w:rPr>
          <w:rFonts w:asciiTheme="majorHAnsi" w:hAnsiTheme="majorHAnsi" w:cstheme="majorHAnsi"/>
          <w:sz w:val="24"/>
          <w:szCs w:val="24"/>
        </w:rPr>
      </w:pPr>
    </w:p>
    <w:p w14:paraId="03F94CC6" w14:textId="1F9034E7" w:rsidR="000D1E16" w:rsidRDefault="000D1E16" w:rsidP="00013294">
      <w:pPr>
        <w:numPr>
          <w:ilvl w:val="1"/>
          <w:numId w:val="11"/>
        </w:numPr>
        <w:tabs>
          <w:tab w:val="left" w:pos="851"/>
        </w:tabs>
        <w:spacing w:after="165" w:line="240" w:lineRule="auto"/>
        <w:ind w:hanging="436"/>
        <w:contextualSpacing/>
        <w:jc w:val="both"/>
        <w:rPr>
          <w:rFonts w:asciiTheme="majorHAnsi" w:hAnsiTheme="majorHAnsi" w:cstheme="majorHAnsi"/>
          <w:sz w:val="24"/>
          <w:szCs w:val="24"/>
        </w:rPr>
      </w:pPr>
      <w:r w:rsidRPr="000D1E16">
        <w:rPr>
          <w:rFonts w:asciiTheme="majorHAnsi" w:hAnsiTheme="majorHAnsi" w:cstheme="majorHAnsi"/>
          <w:sz w:val="24"/>
          <w:szCs w:val="24"/>
        </w:rPr>
        <w:t>Homes England reserves the right to cancel this Further Competition process at any time.</w:t>
      </w:r>
    </w:p>
    <w:p w14:paraId="7A4A4DAB" w14:textId="77777777" w:rsidR="000D1E16" w:rsidRPr="000D1E16" w:rsidRDefault="000D1E16" w:rsidP="000D1E16">
      <w:pPr>
        <w:tabs>
          <w:tab w:val="left" w:pos="851"/>
        </w:tabs>
        <w:spacing w:after="165" w:line="360" w:lineRule="auto"/>
        <w:contextualSpacing/>
        <w:jc w:val="both"/>
        <w:rPr>
          <w:rFonts w:asciiTheme="majorHAnsi" w:hAnsiTheme="majorHAnsi" w:cstheme="majorHAnsi"/>
          <w:sz w:val="24"/>
          <w:szCs w:val="24"/>
        </w:rPr>
      </w:pPr>
    </w:p>
    <w:p w14:paraId="0E0305D3" w14:textId="749D4B66" w:rsidR="000D1E16" w:rsidRPr="00655396" w:rsidRDefault="00013294" w:rsidP="00013294">
      <w:pPr>
        <w:keepNext/>
        <w:tabs>
          <w:tab w:val="left" w:pos="851"/>
        </w:tabs>
        <w:spacing w:after="240" w:line="360" w:lineRule="auto"/>
        <w:outlineLvl w:val="0"/>
        <w:rPr>
          <w:rFonts w:asciiTheme="majorHAnsi" w:eastAsia="Times New Roman" w:hAnsiTheme="majorHAnsi" w:cstheme="majorHAnsi"/>
          <w:b/>
          <w:bCs/>
          <w:color w:val="006C7D" w:themeColor="accent3"/>
          <w:sz w:val="28"/>
          <w:szCs w:val="28"/>
        </w:rPr>
      </w:pPr>
      <w:r>
        <w:rPr>
          <w:rFonts w:asciiTheme="majorHAnsi" w:eastAsia="Times New Roman" w:hAnsiTheme="majorHAnsi" w:cstheme="majorHAnsi"/>
          <w:b/>
          <w:bCs/>
          <w:color w:val="006C7D" w:themeColor="accent3"/>
          <w:sz w:val="28"/>
          <w:szCs w:val="28"/>
        </w:rPr>
        <w:t xml:space="preserve">2. </w:t>
      </w:r>
      <w:r w:rsidR="000D1E16" w:rsidRPr="00655396">
        <w:rPr>
          <w:rFonts w:asciiTheme="majorHAnsi" w:eastAsia="Times New Roman" w:hAnsiTheme="majorHAnsi" w:cstheme="majorHAnsi"/>
          <w:b/>
          <w:bCs/>
          <w:color w:val="006C7D" w:themeColor="accent3"/>
          <w:sz w:val="28"/>
          <w:szCs w:val="28"/>
        </w:rPr>
        <w:t>Quality</w:t>
      </w:r>
    </w:p>
    <w:p w14:paraId="2503247B" w14:textId="77777777" w:rsidR="000D1E16" w:rsidRPr="000D1E16" w:rsidRDefault="000D1E16" w:rsidP="00B80B1F">
      <w:pPr>
        <w:numPr>
          <w:ilvl w:val="1"/>
          <w:numId w:val="14"/>
        </w:numPr>
        <w:spacing w:after="240" w:line="240" w:lineRule="auto"/>
        <w:ind w:left="709"/>
        <w:contextualSpacing/>
        <w:jc w:val="both"/>
        <w:rPr>
          <w:rFonts w:asciiTheme="majorHAnsi" w:hAnsiTheme="majorHAnsi" w:cstheme="majorHAnsi"/>
          <w:sz w:val="24"/>
          <w:szCs w:val="24"/>
        </w:rPr>
      </w:pPr>
      <w:r w:rsidRPr="000D1E16">
        <w:rPr>
          <w:rFonts w:asciiTheme="majorHAnsi" w:hAnsiTheme="majorHAnsi" w:cstheme="majorHAnsi"/>
          <w:sz w:val="24"/>
          <w:szCs w:val="24"/>
        </w:rPr>
        <w:t xml:space="preserve">A Response Form template has been provided in Part 2 to respond to the Quality questions detailed in Section 20 (Evaluation Criteria).  The Response Form must be </w:t>
      </w:r>
      <w:r w:rsidRPr="000D1E16">
        <w:rPr>
          <w:rFonts w:asciiTheme="majorHAnsi" w:hAnsiTheme="majorHAnsi" w:cstheme="majorHAnsi"/>
          <w:b/>
          <w:sz w:val="24"/>
          <w:szCs w:val="24"/>
        </w:rPr>
        <w:t>completed and returned</w:t>
      </w:r>
      <w:r w:rsidRPr="000D1E16">
        <w:rPr>
          <w:rFonts w:asciiTheme="majorHAnsi" w:hAnsiTheme="majorHAnsi" w:cstheme="majorHAnsi"/>
          <w:sz w:val="24"/>
          <w:szCs w:val="24"/>
        </w:rPr>
        <w:t xml:space="preserve"> as part of the tender response.</w:t>
      </w:r>
    </w:p>
    <w:p w14:paraId="049B3856" w14:textId="77777777" w:rsidR="000D1E16" w:rsidRPr="000D1E16" w:rsidRDefault="000D1E16" w:rsidP="00B80B1F">
      <w:pPr>
        <w:spacing w:after="240" w:line="240" w:lineRule="auto"/>
        <w:ind w:left="709"/>
        <w:contextualSpacing/>
        <w:jc w:val="both"/>
        <w:rPr>
          <w:rFonts w:asciiTheme="majorHAnsi" w:hAnsiTheme="majorHAnsi" w:cstheme="majorHAnsi"/>
          <w:sz w:val="24"/>
          <w:szCs w:val="24"/>
        </w:rPr>
      </w:pPr>
    </w:p>
    <w:p w14:paraId="1D926649" w14:textId="507E0995" w:rsidR="0050549A" w:rsidRDefault="000D1E16" w:rsidP="00463359">
      <w:pPr>
        <w:numPr>
          <w:ilvl w:val="1"/>
          <w:numId w:val="14"/>
        </w:numPr>
        <w:spacing w:after="240" w:line="240" w:lineRule="auto"/>
        <w:ind w:left="709"/>
        <w:contextualSpacing/>
        <w:jc w:val="both"/>
        <w:rPr>
          <w:rFonts w:asciiTheme="majorHAnsi" w:hAnsiTheme="majorHAnsi" w:cstheme="majorHAnsi"/>
          <w:sz w:val="24"/>
          <w:szCs w:val="24"/>
        </w:rPr>
      </w:pPr>
      <w:r w:rsidRPr="0050549A">
        <w:rPr>
          <w:rFonts w:asciiTheme="majorHAnsi" w:hAnsiTheme="majorHAnsi" w:cstheme="majorHAnsi"/>
          <w:sz w:val="24"/>
          <w:szCs w:val="24"/>
        </w:rPr>
        <w:t>Suppliers must provide information on proposed staff in the Response Form and Resource and Pricing Schedule provided in Part 2.  If the Supplier is a consortium or intends to sub-contract the Services, in whole or in part, then it should specify precisely in the Resource and Pricing Schedule which economic operator shall perform the Services (or parts thereof).</w:t>
      </w:r>
    </w:p>
    <w:p w14:paraId="24D73610" w14:textId="77777777" w:rsidR="0050549A" w:rsidRPr="0050549A" w:rsidRDefault="0050549A" w:rsidP="0050549A">
      <w:pPr>
        <w:spacing w:after="240" w:line="240" w:lineRule="auto"/>
        <w:ind w:left="709"/>
        <w:contextualSpacing/>
        <w:jc w:val="both"/>
        <w:rPr>
          <w:rFonts w:asciiTheme="majorHAnsi" w:hAnsiTheme="majorHAnsi" w:cstheme="majorHAnsi"/>
          <w:sz w:val="24"/>
          <w:szCs w:val="24"/>
        </w:rPr>
      </w:pPr>
    </w:p>
    <w:p w14:paraId="3E3F56E5" w14:textId="166B6CFB" w:rsidR="000D1E16" w:rsidRPr="00655396" w:rsidRDefault="00013294" w:rsidP="00013294">
      <w:pPr>
        <w:keepNext/>
        <w:tabs>
          <w:tab w:val="left" w:pos="851"/>
        </w:tabs>
        <w:spacing w:after="240" w:line="360" w:lineRule="auto"/>
        <w:outlineLvl w:val="0"/>
        <w:rPr>
          <w:rFonts w:asciiTheme="majorHAnsi" w:eastAsia="Times New Roman" w:hAnsiTheme="majorHAnsi" w:cstheme="majorHAnsi"/>
          <w:b/>
          <w:bCs/>
          <w:color w:val="006C7D" w:themeColor="accent3"/>
          <w:sz w:val="28"/>
          <w:szCs w:val="28"/>
        </w:rPr>
      </w:pPr>
      <w:r>
        <w:rPr>
          <w:rFonts w:asciiTheme="majorHAnsi" w:eastAsia="Times New Roman" w:hAnsiTheme="majorHAnsi" w:cstheme="majorHAnsi"/>
          <w:b/>
          <w:bCs/>
          <w:color w:val="006C7D" w:themeColor="accent3"/>
          <w:sz w:val="28"/>
          <w:szCs w:val="28"/>
        </w:rPr>
        <w:t xml:space="preserve">3. </w:t>
      </w:r>
      <w:bookmarkStart w:id="7" w:name="_Toc415475576"/>
      <w:bookmarkStart w:id="8" w:name="_Toc415561522"/>
      <w:bookmarkStart w:id="9" w:name="_Toc415561635"/>
      <w:bookmarkStart w:id="10" w:name="_Toc415561712"/>
      <w:bookmarkStart w:id="11" w:name="_Toc415561781"/>
      <w:bookmarkStart w:id="12" w:name="_Toc416249262"/>
      <w:bookmarkStart w:id="13" w:name="_Toc416257536"/>
      <w:bookmarkStart w:id="14" w:name="_Toc535334446"/>
      <w:bookmarkStart w:id="15" w:name="_Toc1137228"/>
      <w:bookmarkStart w:id="16" w:name="_Toc26776877"/>
      <w:r w:rsidR="000D1E16" w:rsidRPr="00655396">
        <w:rPr>
          <w:rFonts w:asciiTheme="majorHAnsi" w:eastAsia="Times New Roman" w:hAnsiTheme="majorHAnsi" w:cstheme="majorHAnsi"/>
          <w:b/>
          <w:bCs/>
          <w:color w:val="006C7D" w:themeColor="accent3"/>
          <w:sz w:val="28"/>
          <w:szCs w:val="28"/>
        </w:rPr>
        <w:t>Pricing</w:t>
      </w:r>
      <w:bookmarkEnd w:id="7"/>
      <w:bookmarkEnd w:id="8"/>
      <w:bookmarkEnd w:id="9"/>
      <w:bookmarkEnd w:id="10"/>
      <w:bookmarkEnd w:id="11"/>
      <w:bookmarkEnd w:id="12"/>
      <w:bookmarkEnd w:id="13"/>
      <w:bookmarkEnd w:id="14"/>
      <w:bookmarkEnd w:id="15"/>
      <w:bookmarkEnd w:id="16"/>
    </w:p>
    <w:p w14:paraId="1EF56849" w14:textId="77777777" w:rsidR="000D1E16" w:rsidRPr="000D1E16" w:rsidRDefault="000D1E16" w:rsidP="0050549A">
      <w:pPr>
        <w:numPr>
          <w:ilvl w:val="1"/>
          <w:numId w:val="15"/>
        </w:numPr>
        <w:spacing w:after="240" w:line="240" w:lineRule="auto"/>
        <w:contextualSpacing/>
        <w:rPr>
          <w:rFonts w:asciiTheme="majorHAnsi" w:hAnsiTheme="majorHAnsi" w:cstheme="majorHAnsi"/>
          <w:sz w:val="24"/>
          <w:szCs w:val="24"/>
        </w:rPr>
      </w:pPr>
      <w:r w:rsidRPr="000D1E16">
        <w:rPr>
          <w:rFonts w:asciiTheme="majorHAnsi" w:hAnsiTheme="majorHAnsi" w:cstheme="majorHAnsi"/>
          <w:sz w:val="24"/>
          <w:szCs w:val="24"/>
        </w:rPr>
        <w:t xml:space="preserve">A Resource and Pricing schedule has been provided with this Further Competition ITT which must be completed and returned as part of the tender response.  </w:t>
      </w:r>
    </w:p>
    <w:p w14:paraId="46A8DC8A" w14:textId="4AD4F3A0" w:rsidR="000D1E16" w:rsidRPr="0050549A" w:rsidRDefault="000D1E16" w:rsidP="0050549A">
      <w:pPr>
        <w:pStyle w:val="ListParagraph"/>
        <w:widowControl w:val="0"/>
        <w:numPr>
          <w:ilvl w:val="0"/>
          <w:numId w:val="33"/>
        </w:numPr>
        <w:spacing w:before="120" w:after="120" w:line="240" w:lineRule="auto"/>
        <w:rPr>
          <w:rFonts w:asciiTheme="majorHAnsi" w:hAnsiTheme="majorHAnsi" w:cstheme="majorHAnsi"/>
          <w:snapToGrid w:val="0"/>
          <w:sz w:val="24"/>
          <w:szCs w:val="24"/>
        </w:rPr>
      </w:pPr>
      <w:r w:rsidRPr="0050549A">
        <w:rPr>
          <w:rFonts w:asciiTheme="majorHAnsi" w:hAnsiTheme="majorHAnsi" w:cstheme="majorHAnsi"/>
          <w:snapToGrid w:val="0"/>
          <w:sz w:val="24"/>
          <w:szCs w:val="24"/>
        </w:rPr>
        <w:t xml:space="preserve">The pricing approach for this Further Competition </w:t>
      </w:r>
      <w:r w:rsidR="00967F86" w:rsidRPr="0050549A">
        <w:rPr>
          <w:rFonts w:asciiTheme="majorHAnsi" w:hAnsiTheme="majorHAnsi" w:cstheme="majorHAnsi"/>
          <w:snapToGrid w:val="0"/>
          <w:sz w:val="24"/>
          <w:szCs w:val="24"/>
        </w:rPr>
        <w:t>is</w:t>
      </w:r>
      <w:r w:rsidR="0050549A" w:rsidRPr="0050549A">
        <w:rPr>
          <w:rFonts w:asciiTheme="majorHAnsi" w:hAnsiTheme="majorHAnsi" w:cstheme="majorHAnsi"/>
          <w:snapToGrid w:val="0"/>
          <w:sz w:val="24"/>
          <w:szCs w:val="24"/>
        </w:rPr>
        <w:t xml:space="preserve"> </w:t>
      </w:r>
      <w:r w:rsidR="0050549A">
        <w:rPr>
          <w:rFonts w:asciiTheme="majorHAnsi" w:hAnsiTheme="majorHAnsi" w:cstheme="majorHAnsi"/>
          <w:snapToGrid w:val="0"/>
          <w:sz w:val="24"/>
          <w:szCs w:val="24"/>
        </w:rPr>
        <w:t xml:space="preserve">a </w:t>
      </w:r>
      <w:r w:rsidRPr="0050549A">
        <w:rPr>
          <w:rFonts w:asciiTheme="majorHAnsi" w:eastAsia="Times New Roman" w:hAnsiTheme="majorHAnsi" w:cstheme="majorHAnsi"/>
          <w:snapToGrid w:val="0"/>
          <w:sz w:val="24"/>
          <w:szCs w:val="24"/>
          <w:lang w:eastAsia="en-GB"/>
        </w:rPr>
        <w:t>lump sum fixed fee</w:t>
      </w:r>
      <w:r w:rsidR="0050549A" w:rsidRPr="0050549A">
        <w:rPr>
          <w:rFonts w:asciiTheme="majorHAnsi" w:hAnsiTheme="majorHAnsi" w:cstheme="majorHAnsi"/>
          <w:snapToGrid w:val="0"/>
          <w:sz w:val="24"/>
          <w:szCs w:val="24"/>
        </w:rPr>
        <w:t xml:space="preserve"> </w:t>
      </w:r>
      <w:r w:rsidR="0050549A">
        <w:rPr>
          <w:rFonts w:asciiTheme="majorHAnsi" w:hAnsiTheme="majorHAnsi" w:cstheme="majorHAnsi"/>
          <w:snapToGrid w:val="0"/>
          <w:sz w:val="24"/>
          <w:szCs w:val="24"/>
        </w:rPr>
        <w:t>broken down for each stage of work detailed in the services required.</w:t>
      </w:r>
    </w:p>
    <w:p w14:paraId="659E71D7" w14:textId="77777777" w:rsidR="009465DD" w:rsidRPr="009465DD" w:rsidRDefault="009465DD" w:rsidP="00B80B1F">
      <w:pPr>
        <w:widowControl w:val="0"/>
        <w:spacing w:before="120" w:after="120" w:line="240" w:lineRule="auto"/>
        <w:ind w:left="720"/>
        <w:contextualSpacing/>
        <w:rPr>
          <w:rFonts w:asciiTheme="majorHAnsi" w:hAnsiTheme="majorHAnsi" w:cstheme="majorHAnsi"/>
          <w:snapToGrid w:val="0"/>
          <w:sz w:val="24"/>
          <w:szCs w:val="24"/>
        </w:rPr>
      </w:pPr>
    </w:p>
    <w:p w14:paraId="7D3AAD4C" w14:textId="77777777" w:rsidR="000D1E16" w:rsidRPr="000D1E16" w:rsidRDefault="000D1E16" w:rsidP="00B80B1F">
      <w:pPr>
        <w:widowControl w:val="0"/>
        <w:numPr>
          <w:ilvl w:val="1"/>
          <w:numId w:val="15"/>
        </w:numPr>
        <w:spacing w:before="120" w:after="120" w:line="240" w:lineRule="auto"/>
        <w:contextualSpacing/>
        <w:rPr>
          <w:rFonts w:asciiTheme="majorHAnsi" w:hAnsiTheme="majorHAnsi" w:cstheme="majorHAnsi"/>
          <w:sz w:val="24"/>
          <w:szCs w:val="24"/>
        </w:rPr>
      </w:pPr>
      <w:r w:rsidRPr="000D1E16">
        <w:rPr>
          <w:rFonts w:asciiTheme="majorHAnsi" w:hAnsiTheme="majorHAnsi" w:cstheme="majorHAnsi"/>
          <w:snapToGrid w:val="0"/>
          <w:sz w:val="24"/>
          <w:szCs w:val="24"/>
        </w:rPr>
        <w:t xml:space="preserve"> </w:t>
      </w:r>
      <w:r w:rsidRPr="000D1E16">
        <w:rPr>
          <w:rFonts w:asciiTheme="majorHAnsi" w:hAnsiTheme="majorHAnsi" w:cstheme="majorHAnsi"/>
          <w:iCs/>
          <w:sz w:val="24"/>
          <w:szCs w:val="24"/>
        </w:rPr>
        <w:t xml:space="preserve">The list of activities in the Resource and Pricing Schedule is not exhaustive and there may be additional duties/services required that will emerge as work is undertaken.  This commission may be extended on client instruction to cover such matters as arise, based on a </w:t>
      </w:r>
      <w:r w:rsidRPr="009465DD">
        <w:rPr>
          <w:rFonts w:asciiTheme="majorHAnsi" w:hAnsiTheme="majorHAnsi" w:cstheme="majorHAnsi"/>
          <w:iCs/>
          <w:sz w:val="24"/>
          <w:szCs w:val="24"/>
        </w:rPr>
        <w:t>time charged fee schedule</w:t>
      </w:r>
      <w:r w:rsidRPr="000D1E16">
        <w:rPr>
          <w:rFonts w:asciiTheme="majorHAnsi" w:hAnsiTheme="majorHAnsi" w:cstheme="majorHAnsi"/>
          <w:iCs/>
          <w:sz w:val="24"/>
          <w:szCs w:val="24"/>
        </w:rPr>
        <w:t xml:space="preserve"> completed in the tender response.  The commission will only be extended if the services relate to the original objective of the overall call off contract.</w:t>
      </w:r>
    </w:p>
    <w:p w14:paraId="4F17335F" w14:textId="77777777" w:rsidR="000D1E16" w:rsidRPr="000D1E16" w:rsidRDefault="000D1E16" w:rsidP="00B80B1F">
      <w:pPr>
        <w:widowControl w:val="0"/>
        <w:spacing w:before="120" w:after="120" w:line="240" w:lineRule="auto"/>
        <w:ind w:left="786"/>
        <w:contextualSpacing/>
        <w:rPr>
          <w:rFonts w:asciiTheme="majorHAnsi" w:hAnsiTheme="majorHAnsi" w:cstheme="majorHAnsi"/>
          <w:sz w:val="24"/>
          <w:szCs w:val="24"/>
        </w:rPr>
      </w:pPr>
    </w:p>
    <w:p w14:paraId="481A999B" w14:textId="77777777" w:rsidR="000D1E16" w:rsidRPr="000D1E16" w:rsidRDefault="000D1E16" w:rsidP="00B80B1F">
      <w:pPr>
        <w:widowControl w:val="0"/>
        <w:numPr>
          <w:ilvl w:val="1"/>
          <w:numId w:val="15"/>
        </w:numPr>
        <w:spacing w:before="120" w:after="120" w:line="240" w:lineRule="auto"/>
        <w:contextualSpacing/>
        <w:rPr>
          <w:rFonts w:asciiTheme="majorHAnsi" w:hAnsiTheme="majorHAnsi" w:cstheme="majorHAnsi"/>
          <w:sz w:val="24"/>
          <w:szCs w:val="24"/>
        </w:rPr>
      </w:pPr>
      <w:r w:rsidRPr="000D1E16">
        <w:rPr>
          <w:rFonts w:asciiTheme="majorHAnsi" w:hAnsiTheme="majorHAnsi" w:cstheme="majorHAnsi"/>
          <w:sz w:val="24"/>
          <w:szCs w:val="24"/>
        </w:rPr>
        <w:t>Suppliers are reminded that day rates for all individuals must be the agreed Framework Contract rates unless discounted rates are offered and will be used for all of the services.</w:t>
      </w:r>
    </w:p>
    <w:p w14:paraId="3F839DD5" w14:textId="77777777" w:rsidR="000D1E16" w:rsidRDefault="000D1E16" w:rsidP="000D1E16">
      <w:pPr>
        <w:spacing w:after="200" w:line="276" w:lineRule="auto"/>
        <w:ind w:left="720"/>
        <w:contextualSpacing/>
        <w:rPr>
          <w:rFonts w:asciiTheme="majorHAnsi" w:hAnsiTheme="majorHAnsi" w:cstheme="majorHAnsi"/>
          <w:sz w:val="24"/>
          <w:szCs w:val="24"/>
        </w:rPr>
      </w:pPr>
    </w:p>
    <w:p w14:paraId="417DBEE9" w14:textId="77777777" w:rsidR="00013294" w:rsidRDefault="00013294" w:rsidP="000D1E16">
      <w:pPr>
        <w:spacing w:after="200" w:line="276" w:lineRule="auto"/>
        <w:ind w:left="720"/>
        <w:contextualSpacing/>
        <w:rPr>
          <w:rFonts w:asciiTheme="majorHAnsi" w:hAnsiTheme="majorHAnsi" w:cstheme="majorHAnsi"/>
          <w:sz w:val="24"/>
          <w:szCs w:val="24"/>
        </w:rPr>
      </w:pPr>
    </w:p>
    <w:p w14:paraId="18F289EA" w14:textId="77777777" w:rsidR="00013294" w:rsidRPr="000D1E16" w:rsidRDefault="00013294" w:rsidP="000D1E16">
      <w:pPr>
        <w:spacing w:after="200" w:line="276" w:lineRule="auto"/>
        <w:ind w:left="720"/>
        <w:contextualSpacing/>
        <w:rPr>
          <w:rFonts w:asciiTheme="majorHAnsi" w:hAnsiTheme="majorHAnsi" w:cstheme="majorHAnsi"/>
          <w:sz w:val="24"/>
          <w:szCs w:val="24"/>
        </w:rPr>
      </w:pPr>
    </w:p>
    <w:p w14:paraId="3033EABA" w14:textId="77777777" w:rsidR="000D1E16" w:rsidRPr="00655396" w:rsidRDefault="000D1E16" w:rsidP="000D1E16">
      <w:pPr>
        <w:numPr>
          <w:ilvl w:val="0"/>
          <w:numId w:val="16"/>
        </w:numPr>
        <w:spacing w:after="240" w:line="360" w:lineRule="auto"/>
        <w:contextualSpacing/>
        <w:jc w:val="both"/>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8"/>
          <w:szCs w:val="28"/>
        </w:rPr>
        <w:t>Evaluation</w:t>
      </w:r>
    </w:p>
    <w:p w14:paraId="52C0A801" w14:textId="77777777" w:rsidR="000D1E16" w:rsidRPr="000D1E16" w:rsidRDefault="000D1E16" w:rsidP="00013294">
      <w:pPr>
        <w:numPr>
          <w:ilvl w:val="1"/>
          <w:numId w:val="13"/>
        </w:numPr>
        <w:spacing w:after="240" w:line="240" w:lineRule="auto"/>
        <w:ind w:hanging="294"/>
        <w:contextualSpacing/>
        <w:jc w:val="both"/>
        <w:rPr>
          <w:rFonts w:asciiTheme="majorHAnsi" w:hAnsiTheme="majorHAnsi" w:cstheme="majorHAnsi"/>
          <w:b/>
          <w:sz w:val="24"/>
          <w:szCs w:val="24"/>
        </w:rPr>
      </w:pPr>
      <w:r w:rsidRPr="000D1E16">
        <w:rPr>
          <w:rFonts w:asciiTheme="majorHAnsi" w:hAnsiTheme="majorHAnsi" w:cstheme="majorHAnsi"/>
          <w:sz w:val="24"/>
          <w:szCs w:val="24"/>
        </w:rPr>
        <w:t>Tender responses will be evaluated on the basis of the overall most economically advantageous Tender (MEAT) submitted to Homes England.  The evaluation criteria (and relative weightings) that Homes England will use to determine the most economically advantageous Tender are set out in Section 20 (Evaluation Criteria) below and the scoring approach is detailed in Section 25 (Worked Example).  Scores will be rounded to two decimal places.</w:t>
      </w:r>
    </w:p>
    <w:p w14:paraId="43F9FE50" w14:textId="77777777" w:rsidR="000D1E16" w:rsidRPr="000D1E16" w:rsidRDefault="000D1E16" w:rsidP="00013294">
      <w:pPr>
        <w:spacing w:after="240" w:line="240" w:lineRule="auto"/>
        <w:ind w:left="720"/>
        <w:contextualSpacing/>
        <w:jc w:val="both"/>
        <w:rPr>
          <w:rFonts w:asciiTheme="majorHAnsi" w:hAnsiTheme="majorHAnsi" w:cstheme="majorHAnsi"/>
          <w:b/>
          <w:sz w:val="24"/>
          <w:szCs w:val="24"/>
        </w:rPr>
      </w:pPr>
    </w:p>
    <w:p w14:paraId="689E15A2" w14:textId="77777777" w:rsidR="000D1E16" w:rsidRPr="000D1E16" w:rsidRDefault="000D1E16" w:rsidP="00013294">
      <w:pPr>
        <w:numPr>
          <w:ilvl w:val="1"/>
          <w:numId w:val="13"/>
        </w:numPr>
        <w:spacing w:after="240" w:line="240" w:lineRule="auto"/>
        <w:ind w:hanging="294"/>
        <w:contextualSpacing/>
        <w:jc w:val="both"/>
        <w:rPr>
          <w:rFonts w:asciiTheme="majorHAnsi" w:hAnsiTheme="majorHAnsi" w:cstheme="majorHAnsi"/>
          <w:b/>
          <w:sz w:val="24"/>
          <w:szCs w:val="24"/>
        </w:rPr>
      </w:pPr>
      <w:r w:rsidRPr="000D1E16">
        <w:rPr>
          <w:rFonts w:asciiTheme="majorHAnsi" w:hAnsiTheme="majorHAnsi" w:cstheme="majorHAnsi"/>
          <w:sz w:val="24"/>
          <w:szCs w:val="24"/>
        </w:rPr>
        <w:lastRenderedPageBreak/>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13B0C823" w14:textId="77777777" w:rsidR="000D1E16" w:rsidRPr="000D1E16" w:rsidRDefault="000D1E16" w:rsidP="00013294">
      <w:pPr>
        <w:spacing w:after="200" w:line="240" w:lineRule="auto"/>
        <w:ind w:left="720"/>
        <w:contextualSpacing/>
        <w:rPr>
          <w:rFonts w:asciiTheme="majorHAnsi" w:hAnsiTheme="majorHAnsi" w:cstheme="majorHAnsi"/>
          <w:sz w:val="24"/>
          <w:szCs w:val="24"/>
        </w:rPr>
      </w:pPr>
    </w:p>
    <w:p w14:paraId="7FFAA9D9" w14:textId="55C07B5B" w:rsidR="000D1E16" w:rsidRPr="000D1E16" w:rsidRDefault="000D1E16" w:rsidP="00013294">
      <w:pPr>
        <w:numPr>
          <w:ilvl w:val="1"/>
          <w:numId w:val="13"/>
        </w:numPr>
        <w:spacing w:after="240" w:line="240" w:lineRule="auto"/>
        <w:ind w:hanging="294"/>
        <w:contextualSpacing/>
        <w:jc w:val="both"/>
        <w:rPr>
          <w:rFonts w:asciiTheme="majorHAnsi" w:hAnsiTheme="majorHAnsi" w:cstheme="majorHAnsi"/>
          <w:b/>
          <w:sz w:val="24"/>
          <w:szCs w:val="24"/>
        </w:rPr>
      </w:pPr>
      <w:r w:rsidRPr="000D1E16">
        <w:rPr>
          <w:rFonts w:asciiTheme="majorHAnsi" w:hAnsiTheme="majorHAnsi" w:cstheme="majorHAnsi"/>
          <w:sz w:val="24"/>
          <w:szCs w:val="24"/>
        </w:rPr>
        <w:t xml:space="preserve">Award decisions will be subject to the standstill period if over the FTS Services threshold.  Unsuccessful Framework Suppliers will be provided with their scores and feedback to explain the award </w:t>
      </w:r>
      <w:r w:rsidR="00967F86" w:rsidRPr="000D1E16">
        <w:rPr>
          <w:rFonts w:asciiTheme="majorHAnsi" w:hAnsiTheme="majorHAnsi" w:cstheme="majorHAnsi"/>
          <w:sz w:val="24"/>
          <w:szCs w:val="24"/>
        </w:rPr>
        <w:t>decision.</w:t>
      </w:r>
    </w:p>
    <w:bookmarkEnd w:id="0"/>
    <w:bookmarkEnd w:id="1"/>
    <w:bookmarkEnd w:id="2"/>
    <w:bookmarkEnd w:id="3"/>
    <w:bookmarkEnd w:id="4"/>
    <w:bookmarkEnd w:id="5"/>
    <w:bookmarkEnd w:id="6"/>
    <w:p w14:paraId="2E0071ED" w14:textId="77777777" w:rsidR="00D769AC" w:rsidRDefault="00D769AC" w:rsidP="009465DD">
      <w:pPr>
        <w:spacing w:after="0" w:line="360" w:lineRule="auto"/>
        <w:ind w:left="360"/>
        <w:rPr>
          <w:rFonts w:asciiTheme="majorHAnsi" w:hAnsiTheme="majorHAnsi" w:cstheme="majorHAnsi"/>
          <w:b/>
          <w:bCs/>
          <w:iCs/>
          <w:color w:val="006C7D" w:themeColor="accent3"/>
          <w:sz w:val="28"/>
          <w:szCs w:val="28"/>
        </w:rPr>
      </w:pPr>
    </w:p>
    <w:p w14:paraId="323BE0CF" w14:textId="470AF951" w:rsidR="000D1E16" w:rsidRPr="00655396" w:rsidRDefault="000D1E16" w:rsidP="000D1E16">
      <w:pPr>
        <w:numPr>
          <w:ilvl w:val="0"/>
          <w:numId w:val="16"/>
        </w:numPr>
        <w:spacing w:after="0" w:line="360" w:lineRule="auto"/>
        <w:rPr>
          <w:rFonts w:asciiTheme="majorHAnsi" w:hAnsiTheme="majorHAnsi" w:cstheme="majorHAnsi"/>
          <w:b/>
          <w:bCs/>
          <w:iCs/>
          <w:color w:val="006C7D" w:themeColor="accent3"/>
          <w:sz w:val="28"/>
          <w:szCs w:val="28"/>
        </w:rPr>
      </w:pPr>
      <w:r w:rsidRPr="00655396">
        <w:rPr>
          <w:rFonts w:asciiTheme="majorHAnsi" w:hAnsiTheme="majorHAnsi" w:cstheme="majorHAnsi"/>
          <w:b/>
          <w:bCs/>
          <w:iCs/>
          <w:color w:val="006C7D" w:themeColor="accent3"/>
          <w:sz w:val="28"/>
          <w:szCs w:val="28"/>
        </w:rPr>
        <w:t>Documents to be Returned</w:t>
      </w:r>
    </w:p>
    <w:p w14:paraId="3E2C25B7" w14:textId="77777777" w:rsidR="000D1E16" w:rsidRPr="000D1E16" w:rsidRDefault="000D1E16" w:rsidP="000D1E16">
      <w:pPr>
        <w:tabs>
          <w:tab w:val="left" w:pos="709"/>
        </w:tabs>
        <w:spacing w:after="140" w:line="360" w:lineRule="auto"/>
        <w:ind w:left="851" w:hanging="142"/>
        <w:rPr>
          <w:rFonts w:asciiTheme="majorHAnsi" w:hAnsiTheme="majorHAnsi" w:cstheme="majorHAnsi"/>
          <w:sz w:val="24"/>
          <w:szCs w:val="24"/>
        </w:rPr>
      </w:pPr>
      <w:r w:rsidRPr="00FC30CC">
        <w:rPr>
          <w:rFonts w:asciiTheme="majorHAnsi" w:hAnsiTheme="majorHAnsi" w:cstheme="majorHAnsi"/>
          <w:sz w:val="24"/>
          <w:szCs w:val="24"/>
        </w:rPr>
        <w:t>Suppliers are expected to provide the following information in response to this Further Competition</w:t>
      </w:r>
      <w:r w:rsidRPr="000D1E16">
        <w:rPr>
          <w:rFonts w:asciiTheme="majorHAnsi" w:hAnsiTheme="majorHAnsi" w:cstheme="majorHAnsi"/>
          <w:sz w:val="24"/>
          <w:szCs w:val="24"/>
        </w:rPr>
        <w:t xml:space="preserve"> ITT: </w:t>
      </w:r>
    </w:p>
    <w:p w14:paraId="3EAFA004" w14:textId="77777777" w:rsidR="000D1E16" w:rsidRPr="000D1E16" w:rsidRDefault="000D1E16" w:rsidP="000D1E16">
      <w:pPr>
        <w:numPr>
          <w:ilvl w:val="0"/>
          <w:numId w:val="7"/>
        </w:numPr>
        <w:tabs>
          <w:tab w:val="left" w:pos="709"/>
        </w:tabs>
        <w:spacing w:after="140" w:line="360" w:lineRule="auto"/>
        <w:ind w:left="1418" w:hanging="284"/>
        <w:rPr>
          <w:rFonts w:asciiTheme="majorHAnsi" w:hAnsiTheme="majorHAnsi" w:cstheme="majorHAnsi"/>
          <w:sz w:val="24"/>
          <w:szCs w:val="24"/>
        </w:rPr>
      </w:pPr>
      <w:r w:rsidRPr="000D1E16">
        <w:rPr>
          <w:rFonts w:asciiTheme="majorHAnsi" w:hAnsiTheme="majorHAnsi" w:cstheme="majorHAnsi"/>
          <w:sz w:val="24"/>
          <w:szCs w:val="24"/>
        </w:rPr>
        <w:t xml:space="preserve">Completed Response Form </w:t>
      </w:r>
    </w:p>
    <w:p w14:paraId="729A9EAE" w14:textId="77777777" w:rsidR="000D1E16" w:rsidRDefault="000D1E16" w:rsidP="000D1E16">
      <w:pPr>
        <w:numPr>
          <w:ilvl w:val="0"/>
          <w:numId w:val="7"/>
        </w:numPr>
        <w:tabs>
          <w:tab w:val="left" w:pos="709"/>
        </w:tabs>
        <w:spacing w:after="140" w:line="360" w:lineRule="auto"/>
        <w:ind w:left="1418" w:hanging="284"/>
        <w:rPr>
          <w:rFonts w:asciiTheme="majorHAnsi" w:hAnsiTheme="majorHAnsi" w:cstheme="majorHAnsi"/>
          <w:sz w:val="24"/>
          <w:szCs w:val="24"/>
        </w:rPr>
      </w:pPr>
      <w:r w:rsidRPr="000D1E16">
        <w:rPr>
          <w:rFonts w:asciiTheme="majorHAnsi" w:hAnsiTheme="majorHAnsi" w:cstheme="majorHAnsi"/>
          <w:sz w:val="24"/>
          <w:szCs w:val="24"/>
        </w:rPr>
        <w:t xml:space="preserve">Completed Resource and Pricing Schedule </w:t>
      </w:r>
    </w:p>
    <w:p w14:paraId="584CE994" w14:textId="17B85620" w:rsidR="00806790" w:rsidRPr="00D769AC" w:rsidRDefault="000D1E16" w:rsidP="009F0175">
      <w:pPr>
        <w:numPr>
          <w:ilvl w:val="0"/>
          <w:numId w:val="6"/>
        </w:numPr>
        <w:tabs>
          <w:tab w:val="left" w:pos="709"/>
        </w:tabs>
        <w:spacing w:before="240" w:after="140" w:line="360" w:lineRule="auto"/>
        <w:ind w:left="1418" w:hanging="284"/>
        <w:rPr>
          <w:rFonts w:asciiTheme="majorHAnsi" w:hAnsiTheme="majorHAnsi" w:cstheme="majorHAnsi"/>
          <w:sz w:val="24"/>
          <w:szCs w:val="24"/>
        </w:rPr>
      </w:pPr>
      <w:r w:rsidRPr="00D769AC">
        <w:rPr>
          <w:rFonts w:asciiTheme="majorHAnsi" w:hAnsiTheme="majorHAnsi" w:cstheme="majorHAnsi"/>
          <w:sz w:val="24"/>
          <w:szCs w:val="24"/>
        </w:rPr>
        <w:t xml:space="preserve">Supporting </w:t>
      </w:r>
      <w:r w:rsidR="00967F86" w:rsidRPr="00D769AC">
        <w:rPr>
          <w:rFonts w:asciiTheme="majorHAnsi" w:hAnsiTheme="majorHAnsi" w:cstheme="majorHAnsi"/>
          <w:sz w:val="24"/>
          <w:szCs w:val="24"/>
        </w:rPr>
        <w:t>CVs</w:t>
      </w:r>
      <w:r w:rsidRPr="00D769AC">
        <w:rPr>
          <w:rFonts w:asciiTheme="majorHAnsi" w:hAnsiTheme="majorHAnsi" w:cstheme="majorHAnsi"/>
          <w:sz w:val="24"/>
          <w:szCs w:val="24"/>
        </w:rPr>
        <w:t xml:space="preserve"> for staff proposed to undertake this commission (no more than 2 pages each) </w:t>
      </w:r>
    </w:p>
    <w:p w14:paraId="1FDC0AA0" w14:textId="579066C1" w:rsidR="00806790" w:rsidRDefault="00806790" w:rsidP="002822E2">
      <w:pPr>
        <w:spacing w:before="240"/>
        <w:rPr>
          <w:rFonts w:asciiTheme="majorHAnsi" w:hAnsiTheme="majorHAnsi" w:cstheme="majorHAnsi"/>
          <w:sz w:val="24"/>
          <w:szCs w:val="24"/>
        </w:rPr>
      </w:pPr>
    </w:p>
    <w:p w14:paraId="59C2D0A7" w14:textId="21CB8F01" w:rsidR="00806790" w:rsidRDefault="00806790" w:rsidP="002822E2">
      <w:pPr>
        <w:spacing w:before="240"/>
        <w:rPr>
          <w:rFonts w:asciiTheme="majorHAnsi" w:hAnsiTheme="majorHAnsi" w:cstheme="majorHAnsi"/>
          <w:sz w:val="24"/>
          <w:szCs w:val="24"/>
        </w:rPr>
      </w:pPr>
    </w:p>
    <w:p w14:paraId="1939E844" w14:textId="5D903671" w:rsidR="00806790" w:rsidRDefault="00806790" w:rsidP="002822E2">
      <w:pPr>
        <w:spacing w:before="240"/>
        <w:rPr>
          <w:rFonts w:asciiTheme="majorHAnsi" w:hAnsiTheme="majorHAnsi" w:cstheme="majorHAnsi"/>
          <w:sz w:val="24"/>
          <w:szCs w:val="24"/>
        </w:rPr>
      </w:pPr>
    </w:p>
    <w:p w14:paraId="008580AB" w14:textId="1CA5DE04" w:rsidR="00806790" w:rsidRDefault="00806790" w:rsidP="002822E2">
      <w:pPr>
        <w:spacing w:before="240"/>
        <w:rPr>
          <w:rFonts w:asciiTheme="majorHAnsi" w:hAnsiTheme="majorHAnsi" w:cstheme="majorHAnsi"/>
          <w:sz w:val="24"/>
          <w:szCs w:val="24"/>
        </w:rPr>
      </w:pPr>
    </w:p>
    <w:p w14:paraId="2242F448" w14:textId="7DA22F4E" w:rsidR="00806790" w:rsidRDefault="00806790" w:rsidP="002822E2">
      <w:pPr>
        <w:spacing w:before="240"/>
        <w:rPr>
          <w:rFonts w:asciiTheme="majorHAnsi" w:hAnsiTheme="majorHAnsi" w:cstheme="majorHAnsi"/>
          <w:sz w:val="24"/>
          <w:szCs w:val="24"/>
        </w:rPr>
      </w:pPr>
    </w:p>
    <w:p w14:paraId="51FDADEC" w14:textId="0C060C3B" w:rsidR="00806790" w:rsidRDefault="00806790" w:rsidP="002822E2">
      <w:pPr>
        <w:spacing w:before="240"/>
        <w:rPr>
          <w:rFonts w:asciiTheme="majorHAnsi" w:hAnsiTheme="majorHAnsi" w:cstheme="majorHAnsi"/>
          <w:sz w:val="24"/>
          <w:szCs w:val="24"/>
        </w:rPr>
      </w:pPr>
    </w:p>
    <w:p w14:paraId="05623050" w14:textId="77777777" w:rsidR="00806790" w:rsidRDefault="00806790" w:rsidP="002822E2">
      <w:pPr>
        <w:spacing w:before="240"/>
        <w:rPr>
          <w:rFonts w:asciiTheme="majorHAnsi" w:hAnsiTheme="majorHAnsi" w:cstheme="majorHAnsi"/>
          <w:sz w:val="24"/>
          <w:szCs w:val="24"/>
        </w:rPr>
        <w:sectPr w:rsidR="00806790" w:rsidSect="00170B67">
          <w:pgSz w:w="11906" w:h="16838"/>
          <w:pgMar w:top="720" w:right="720" w:bottom="720" w:left="720" w:header="709" w:footer="709" w:gutter="0"/>
          <w:cols w:space="708"/>
          <w:docGrid w:linePitch="360"/>
        </w:sectPr>
      </w:pPr>
    </w:p>
    <w:p w14:paraId="6FEC1087" w14:textId="48D8491D" w:rsidR="00806790" w:rsidRPr="00655396" w:rsidRDefault="00806790" w:rsidP="00806790">
      <w:pPr>
        <w:keepNext/>
        <w:numPr>
          <w:ilvl w:val="0"/>
          <w:numId w:val="16"/>
        </w:numPr>
        <w:spacing w:after="0" w:line="240" w:lineRule="auto"/>
        <w:jc w:val="both"/>
        <w:outlineLvl w:val="0"/>
        <w:rPr>
          <w:rFonts w:asciiTheme="majorHAnsi" w:eastAsia="Times New Roman" w:hAnsiTheme="majorHAnsi" w:cstheme="majorHAnsi"/>
          <w:b/>
          <w:bCs/>
          <w:color w:val="006C7D" w:themeColor="accent3"/>
          <w:sz w:val="28"/>
          <w:szCs w:val="28"/>
        </w:rPr>
      </w:pPr>
      <w:r w:rsidRPr="00655396">
        <w:rPr>
          <w:rFonts w:asciiTheme="majorHAnsi" w:eastAsia="Times New Roman" w:hAnsiTheme="majorHAnsi" w:cstheme="majorHAnsi"/>
          <w:b/>
          <w:bCs/>
          <w:color w:val="006C7D" w:themeColor="accent3"/>
          <w:sz w:val="28"/>
          <w:szCs w:val="28"/>
        </w:rPr>
        <w:lastRenderedPageBreak/>
        <w:t>EVALUATION CRITERIA</w:t>
      </w:r>
    </w:p>
    <w:p w14:paraId="2C79B1FB" w14:textId="77777777" w:rsidR="00806790" w:rsidRPr="00806790" w:rsidRDefault="00806790" w:rsidP="002A40D1">
      <w:pPr>
        <w:keepNext/>
        <w:shd w:val="clear" w:color="auto" w:fill="006C7D" w:themeFill="accent3"/>
        <w:spacing w:after="0" w:line="240" w:lineRule="auto"/>
        <w:jc w:val="both"/>
        <w:outlineLvl w:val="0"/>
        <w:rPr>
          <w:rFonts w:asciiTheme="majorHAnsi" w:eastAsia="Times New Roman" w:hAnsiTheme="majorHAnsi" w:cstheme="majorHAnsi"/>
          <w:b/>
          <w:bCs/>
          <w:sz w:val="28"/>
          <w:szCs w:val="28"/>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6804"/>
        <w:gridCol w:w="3118"/>
      </w:tblGrid>
      <w:tr w:rsidR="00806790" w:rsidRPr="00806790" w14:paraId="131F9811" w14:textId="77777777" w:rsidTr="00806790">
        <w:trPr>
          <w:trHeight w:val="201"/>
        </w:trPr>
        <w:tc>
          <w:tcPr>
            <w:tcW w:w="14317" w:type="dxa"/>
            <w:gridSpan w:val="4"/>
            <w:tcBorders>
              <w:bottom w:val="single" w:sz="4" w:space="0" w:color="auto"/>
            </w:tcBorders>
            <w:shd w:val="clear" w:color="auto" w:fill="4CABB2"/>
            <w:vAlign w:val="center"/>
          </w:tcPr>
          <w:p w14:paraId="4E430926" w14:textId="14779C18" w:rsidR="00806790" w:rsidRPr="00806790" w:rsidRDefault="00806790" w:rsidP="002A40D1">
            <w:pPr>
              <w:shd w:val="clear" w:color="auto" w:fill="006C7D" w:themeFill="accent3"/>
              <w:spacing w:before="60" w:after="60" w:line="280" w:lineRule="exact"/>
              <w:rPr>
                <w:rFonts w:asciiTheme="majorHAnsi" w:hAnsiTheme="majorHAnsi" w:cstheme="majorHAnsi"/>
                <w:color w:val="FFFFFF"/>
                <w:sz w:val="24"/>
              </w:rPr>
            </w:pPr>
            <w:r w:rsidRPr="00806790">
              <w:rPr>
                <w:rFonts w:asciiTheme="majorHAnsi" w:hAnsiTheme="majorHAnsi" w:cstheme="majorHAnsi"/>
                <w:color w:val="FFFFFF"/>
                <w:sz w:val="24"/>
              </w:rPr>
              <w:t xml:space="preserve">Quality will account </w:t>
            </w:r>
            <w:r w:rsidRPr="002B7958">
              <w:rPr>
                <w:rFonts w:asciiTheme="majorHAnsi" w:hAnsiTheme="majorHAnsi" w:cstheme="majorHAnsi"/>
                <w:color w:val="FFFFFF"/>
                <w:sz w:val="24"/>
              </w:rPr>
              <w:t xml:space="preserve">for </w:t>
            </w:r>
            <w:r w:rsidR="002B7958" w:rsidRPr="002B7958">
              <w:rPr>
                <w:rFonts w:asciiTheme="majorHAnsi" w:hAnsiTheme="majorHAnsi" w:cstheme="majorHAnsi"/>
                <w:color w:val="FFFFFF"/>
                <w:sz w:val="24"/>
              </w:rPr>
              <w:t>40</w:t>
            </w:r>
            <w:r w:rsidRPr="00806790">
              <w:rPr>
                <w:rFonts w:asciiTheme="majorHAnsi" w:hAnsiTheme="majorHAnsi" w:cstheme="majorHAnsi"/>
                <w:b/>
                <w:color w:val="FFFFFF"/>
                <w:sz w:val="24"/>
              </w:rPr>
              <w:t>%</w:t>
            </w:r>
            <w:r w:rsidRPr="00806790">
              <w:rPr>
                <w:rFonts w:asciiTheme="majorHAnsi" w:hAnsiTheme="majorHAnsi" w:cstheme="majorHAnsi"/>
                <w:sz w:val="24"/>
              </w:rPr>
              <w:t xml:space="preserve"> </w:t>
            </w:r>
            <w:r w:rsidRPr="00806790">
              <w:rPr>
                <w:rFonts w:asciiTheme="majorHAnsi" w:hAnsiTheme="majorHAnsi" w:cstheme="majorHAnsi"/>
                <w:color w:val="FFFFFF"/>
                <w:sz w:val="24"/>
              </w:rPr>
              <w:t>of the Overall Score.  The following scoring methodology will apply:</w:t>
            </w:r>
          </w:p>
          <w:p w14:paraId="3393D73B"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5 – Excellent </w:t>
            </w:r>
            <w:r w:rsidRPr="00806790">
              <w:rPr>
                <w:rFonts w:asciiTheme="majorHAnsi" w:hAnsiTheme="majorHAnsi" w:cstheme="majorHAnsi"/>
                <w:color w:val="FFFFFF"/>
                <w:sz w:val="24"/>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49B4B724"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4 – Good </w:t>
            </w:r>
            <w:r w:rsidRPr="00806790">
              <w:rPr>
                <w:rFonts w:asciiTheme="majorHAnsi" w:hAnsiTheme="majorHAnsi" w:cstheme="majorHAnsi"/>
                <w:color w:val="FFFFFF"/>
                <w:sz w:val="24"/>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34E2CF93"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3 – Acceptable </w:t>
            </w:r>
            <w:r w:rsidRPr="00806790">
              <w:rPr>
                <w:rFonts w:asciiTheme="majorHAnsi" w:hAnsiTheme="majorHAnsi" w:cstheme="majorHAnsi"/>
                <w:color w:val="FFFFFF"/>
                <w:sz w:val="24"/>
              </w:rPr>
              <w:t>Satisfies the requirement.  Demonstration by the Supplier of the understanding and evidence in their ability/proposed methodology to deliver a solution for the required supplies/services.</w:t>
            </w:r>
          </w:p>
          <w:p w14:paraId="7C41F8AA"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2 - Minor Reservations </w:t>
            </w:r>
            <w:r w:rsidRPr="00806790">
              <w:rPr>
                <w:rFonts w:asciiTheme="majorHAnsi" w:hAnsiTheme="majorHAnsi" w:cstheme="majorHAnsi"/>
                <w:color w:val="FFFFFF"/>
                <w:sz w:val="24"/>
              </w:rPr>
              <w:t xml:space="preserve">Some minor reservations of the Supplier’s understanding and proposed methodology, with limited evidence to support the response.  </w:t>
            </w:r>
          </w:p>
          <w:p w14:paraId="09ED8FCA"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1 – Major Reservations/Non-compliant </w:t>
            </w:r>
            <w:r w:rsidRPr="00806790">
              <w:rPr>
                <w:rFonts w:asciiTheme="majorHAnsi" w:hAnsiTheme="majorHAnsi" w:cstheme="majorHAnsi"/>
                <w:color w:val="FFFFFF"/>
                <w:sz w:val="24"/>
              </w:rPr>
              <w:t>Major reservations of the Supplier’s understanding and proposed methodology, with little or no evidence to support the response.</w:t>
            </w:r>
          </w:p>
          <w:p w14:paraId="79B1FFF0" w14:textId="77777777" w:rsidR="00806790" w:rsidRPr="00806790" w:rsidRDefault="00806790" w:rsidP="002A40D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0 - Unacceptable/Non-compliant </w:t>
            </w:r>
            <w:r w:rsidRPr="00806790">
              <w:rPr>
                <w:rFonts w:asciiTheme="majorHAnsi" w:hAnsiTheme="majorHAnsi" w:cstheme="majorHAnsi"/>
                <w:color w:val="FFFFFF"/>
                <w:sz w:val="24"/>
              </w:rPr>
              <w:t xml:space="preserve">Does not meet the requirement.  Does not comply and/or insufficient information provided to demonstrate that the Supplier has the understanding or suitable methodology, with little or no evidence to support the response. </w:t>
            </w:r>
          </w:p>
          <w:p w14:paraId="3CB485EF" w14:textId="77777777" w:rsidR="00806790" w:rsidRPr="00806790" w:rsidRDefault="00806790" w:rsidP="002A40D1">
            <w:pPr>
              <w:shd w:val="clear" w:color="auto" w:fill="006C7D" w:themeFill="accent3"/>
              <w:spacing w:after="60" w:line="280" w:lineRule="exact"/>
              <w:rPr>
                <w:rFonts w:asciiTheme="majorHAnsi" w:hAnsiTheme="majorHAnsi" w:cstheme="majorHAnsi"/>
                <w:b/>
                <w:color w:val="FFFFFF"/>
                <w:sz w:val="24"/>
              </w:rPr>
            </w:pPr>
            <w:r w:rsidRPr="00806790">
              <w:rPr>
                <w:rFonts w:asciiTheme="majorHAnsi" w:hAnsiTheme="majorHAnsi" w:cstheme="majorHAnsi"/>
                <w:color w:val="FFFFFF"/>
                <w:sz w:val="24"/>
              </w:rPr>
              <w:t xml:space="preserve"> </w:t>
            </w:r>
            <w:r w:rsidRPr="00806790">
              <w:rPr>
                <w:rFonts w:asciiTheme="majorHAnsi" w:hAnsiTheme="majorHAnsi" w:cstheme="majorHAnsi"/>
                <w:b/>
                <w:color w:val="FFFFFF"/>
                <w:sz w:val="24"/>
              </w:rPr>
              <w:t>PLEASE NOTE:</w:t>
            </w:r>
          </w:p>
          <w:p w14:paraId="74830374" w14:textId="77777777" w:rsidR="00806790" w:rsidRPr="00806790" w:rsidRDefault="00806790" w:rsidP="002A40D1">
            <w:pPr>
              <w:shd w:val="clear" w:color="auto" w:fill="006C7D" w:themeFill="accent3"/>
              <w:spacing w:after="60" w:line="280" w:lineRule="exact"/>
              <w:rPr>
                <w:rFonts w:asciiTheme="majorHAnsi" w:hAnsiTheme="majorHAnsi" w:cstheme="majorHAnsi"/>
                <w:bCs/>
                <w:color w:val="FFFFFF"/>
                <w:sz w:val="24"/>
              </w:rPr>
            </w:pPr>
            <w:r w:rsidRPr="00806790">
              <w:rPr>
                <w:rFonts w:asciiTheme="majorHAnsi" w:hAnsiTheme="majorHAnsi" w:cstheme="majorHAnsi"/>
                <w:bCs/>
                <w:color w:val="FFFFFF"/>
                <w:sz w:val="24"/>
              </w:rPr>
              <w:t xml:space="preserve">If your response scores 0 or 1 for any </w:t>
            </w:r>
            <w:r w:rsidRPr="00806790">
              <w:rPr>
                <w:rFonts w:asciiTheme="majorHAnsi" w:hAnsiTheme="majorHAnsi" w:cstheme="majorHAnsi"/>
                <w:bCs/>
                <w:color w:val="FFFFFF"/>
                <w:sz w:val="24"/>
                <w:u w:val="single"/>
              </w:rPr>
              <w:t>one</w:t>
            </w:r>
            <w:r w:rsidRPr="00806790">
              <w:rPr>
                <w:rFonts w:asciiTheme="majorHAnsi" w:hAnsiTheme="majorHAnsi" w:cstheme="majorHAnsi"/>
                <w:bCs/>
                <w:color w:val="FFFFFF"/>
                <w:sz w:val="24"/>
              </w:rPr>
              <w:t xml:space="preserve"> question your overall submission will be deemed as a fail.   </w:t>
            </w:r>
          </w:p>
          <w:p w14:paraId="61286CFA" w14:textId="77777777" w:rsidR="00806790" w:rsidRPr="00806790" w:rsidRDefault="00806790" w:rsidP="002A40D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Any text beyond the specified page limits below will be ignored and will not be evaluated. </w:t>
            </w:r>
          </w:p>
          <w:p w14:paraId="66E9AC21" w14:textId="77777777" w:rsidR="00806790" w:rsidRPr="00806790" w:rsidRDefault="00806790" w:rsidP="002A40D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Homes England will not cross-reference to other answers when assessing quality responses. </w:t>
            </w:r>
          </w:p>
          <w:p w14:paraId="2D7D4AC0" w14:textId="77777777" w:rsidR="00806790" w:rsidRPr="00806790" w:rsidRDefault="00806790" w:rsidP="002A40D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Evaluators will initially work independently. Once they have completed their independent evaluation they will meet to discuss, understand and moderate any differences they have via a consensus meeting, where a single consensus score for each question will be agreed. </w:t>
            </w:r>
          </w:p>
          <w:p w14:paraId="3AA97CA5" w14:textId="77777777" w:rsidR="00806790" w:rsidRPr="00806790" w:rsidRDefault="00806790" w:rsidP="002A40D1">
            <w:pPr>
              <w:shd w:val="clear" w:color="auto" w:fill="006C7D" w:themeFill="accent3"/>
              <w:spacing w:after="60" w:line="280" w:lineRule="exact"/>
              <w:rPr>
                <w:rFonts w:asciiTheme="majorHAnsi" w:hAnsiTheme="majorHAnsi" w:cstheme="majorHAnsi"/>
                <w:b/>
                <w:color w:val="FFFFFF"/>
                <w:sz w:val="24"/>
              </w:rPr>
            </w:pPr>
          </w:p>
        </w:tc>
      </w:tr>
      <w:tr w:rsidR="00806790" w:rsidRPr="00806790" w14:paraId="0BC7B5AC" w14:textId="77777777" w:rsidTr="002A40D1">
        <w:trPr>
          <w:trHeight w:val="201"/>
        </w:trPr>
        <w:tc>
          <w:tcPr>
            <w:tcW w:w="1048" w:type="dxa"/>
            <w:tcBorders>
              <w:bottom w:val="single" w:sz="4" w:space="0" w:color="auto"/>
            </w:tcBorders>
            <w:shd w:val="clear" w:color="auto" w:fill="006C7D" w:themeFill="accent3"/>
            <w:vAlign w:val="center"/>
          </w:tcPr>
          <w:p w14:paraId="3E197AA6"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Number</w:t>
            </w:r>
          </w:p>
        </w:tc>
        <w:tc>
          <w:tcPr>
            <w:tcW w:w="3347" w:type="dxa"/>
            <w:tcBorders>
              <w:bottom w:val="single" w:sz="4" w:space="0" w:color="auto"/>
            </w:tcBorders>
            <w:shd w:val="clear" w:color="auto" w:fill="006C7D" w:themeFill="accent3"/>
            <w:vAlign w:val="center"/>
          </w:tcPr>
          <w:p w14:paraId="72830E2A"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Criteria</w:t>
            </w:r>
          </w:p>
        </w:tc>
        <w:tc>
          <w:tcPr>
            <w:tcW w:w="6804" w:type="dxa"/>
            <w:shd w:val="clear" w:color="auto" w:fill="006C7D" w:themeFill="accent3"/>
            <w:vAlign w:val="center"/>
          </w:tcPr>
          <w:p w14:paraId="28C355A0"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Demonstrated by</w:t>
            </w:r>
          </w:p>
        </w:tc>
        <w:tc>
          <w:tcPr>
            <w:tcW w:w="3118" w:type="dxa"/>
            <w:shd w:val="clear" w:color="auto" w:fill="006C7D" w:themeFill="accent3"/>
            <w:vAlign w:val="center"/>
          </w:tcPr>
          <w:p w14:paraId="68B8920C"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Weighting</w:t>
            </w:r>
          </w:p>
        </w:tc>
      </w:tr>
      <w:tr w:rsidR="00806790" w:rsidRPr="00806790" w14:paraId="3098C98D" w14:textId="77777777" w:rsidTr="00E843C8">
        <w:trPr>
          <w:trHeight w:val="431"/>
        </w:trPr>
        <w:tc>
          <w:tcPr>
            <w:tcW w:w="1048" w:type="dxa"/>
            <w:shd w:val="clear" w:color="auto" w:fill="FFFFFF"/>
          </w:tcPr>
          <w:p w14:paraId="07913CC3" w14:textId="77777777" w:rsidR="00806790" w:rsidRPr="00806790" w:rsidRDefault="00806790" w:rsidP="00806790">
            <w:pPr>
              <w:spacing w:after="140" w:line="280" w:lineRule="exact"/>
              <w:rPr>
                <w:rFonts w:asciiTheme="majorHAnsi" w:hAnsiTheme="majorHAnsi" w:cstheme="majorHAnsi"/>
                <w:sz w:val="24"/>
                <w:szCs w:val="24"/>
              </w:rPr>
            </w:pPr>
            <w:r w:rsidRPr="00806790">
              <w:rPr>
                <w:rFonts w:asciiTheme="majorHAnsi" w:hAnsiTheme="majorHAnsi" w:cstheme="majorHAnsi"/>
                <w:sz w:val="24"/>
                <w:szCs w:val="24"/>
              </w:rPr>
              <w:t>1</w:t>
            </w:r>
          </w:p>
        </w:tc>
        <w:tc>
          <w:tcPr>
            <w:tcW w:w="3347" w:type="dxa"/>
            <w:shd w:val="clear" w:color="auto" w:fill="FFFFFF"/>
          </w:tcPr>
          <w:p w14:paraId="69D4BDEF" w14:textId="34931D46" w:rsidR="00806790" w:rsidRPr="00F27CC0" w:rsidRDefault="00806790" w:rsidP="00806790">
            <w:pPr>
              <w:spacing w:after="140" w:line="280" w:lineRule="exact"/>
              <w:rPr>
                <w:rFonts w:asciiTheme="majorHAnsi" w:hAnsiTheme="majorHAnsi" w:cstheme="majorHAnsi"/>
                <w:b/>
                <w:bCs/>
                <w:iCs/>
                <w:sz w:val="24"/>
                <w:szCs w:val="24"/>
              </w:rPr>
            </w:pPr>
            <w:r w:rsidRPr="00F27CC0">
              <w:rPr>
                <w:rFonts w:asciiTheme="majorHAnsi" w:hAnsiTheme="majorHAnsi" w:cstheme="majorHAnsi"/>
                <w:b/>
                <w:bCs/>
                <w:iCs/>
                <w:sz w:val="24"/>
                <w:szCs w:val="24"/>
              </w:rPr>
              <w:t xml:space="preserve">Technical Merit of Proposal </w:t>
            </w:r>
            <w:r w:rsidR="00A210B4">
              <w:rPr>
                <w:rFonts w:asciiTheme="majorHAnsi" w:hAnsiTheme="majorHAnsi" w:cstheme="majorHAnsi"/>
                <w:b/>
                <w:bCs/>
                <w:iCs/>
                <w:sz w:val="24"/>
                <w:szCs w:val="24"/>
              </w:rPr>
              <w:t>and Understanding of Project Requirements</w:t>
            </w:r>
          </w:p>
          <w:p w14:paraId="61FD1745" w14:textId="0241D886" w:rsidR="00806790" w:rsidRPr="00F27CC0" w:rsidRDefault="00806790" w:rsidP="00806790">
            <w:pPr>
              <w:spacing w:after="140" w:line="280" w:lineRule="exact"/>
              <w:rPr>
                <w:rFonts w:asciiTheme="majorHAnsi" w:hAnsiTheme="majorHAnsi" w:cstheme="majorHAnsi"/>
                <w:i/>
                <w:sz w:val="24"/>
                <w:szCs w:val="24"/>
                <w:lang w:val="fr-FR"/>
              </w:rPr>
            </w:pPr>
            <w:r w:rsidRPr="00F27CC0">
              <w:rPr>
                <w:rFonts w:asciiTheme="majorHAnsi" w:hAnsiTheme="majorHAnsi" w:cstheme="majorHAnsi"/>
                <w:b/>
                <w:sz w:val="24"/>
                <w:szCs w:val="24"/>
                <w:lang w:val="fr-FR"/>
              </w:rPr>
              <w:t>PAGE LIMIT:</w:t>
            </w:r>
            <w:r w:rsidRPr="00F27CC0">
              <w:rPr>
                <w:rFonts w:asciiTheme="majorHAnsi" w:hAnsiTheme="majorHAnsi" w:cstheme="majorHAnsi"/>
                <w:i/>
                <w:sz w:val="24"/>
                <w:szCs w:val="24"/>
                <w:lang w:val="fr-FR"/>
              </w:rPr>
              <w:t xml:space="preserve"> </w:t>
            </w:r>
            <w:r w:rsidRPr="00F27CC0">
              <w:rPr>
                <w:rFonts w:asciiTheme="majorHAnsi" w:hAnsiTheme="majorHAnsi" w:cstheme="majorHAnsi"/>
                <w:sz w:val="24"/>
                <w:szCs w:val="24"/>
                <w:lang w:val="fr-FR"/>
              </w:rPr>
              <w:t>Maximum</w:t>
            </w:r>
            <w:r w:rsidR="00F27CC0">
              <w:rPr>
                <w:rFonts w:asciiTheme="majorHAnsi" w:hAnsiTheme="majorHAnsi" w:cstheme="majorHAnsi"/>
                <w:sz w:val="24"/>
                <w:szCs w:val="24"/>
                <w:lang w:val="fr-FR"/>
              </w:rPr>
              <w:t xml:space="preserve"> </w:t>
            </w:r>
            <w:r w:rsidR="00A210B4">
              <w:rPr>
                <w:rFonts w:asciiTheme="majorHAnsi" w:hAnsiTheme="majorHAnsi" w:cstheme="majorHAnsi"/>
                <w:sz w:val="24"/>
                <w:szCs w:val="24"/>
                <w:lang w:val="fr-FR"/>
              </w:rPr>
              <w:t>6</w:t>
            </w:r>
            <w:r w:rsidRPr="00F27CC0">
              <w:rPr>
                <w:rFonts w:asciiTheme="majorHAnsi" w:hAnsiTheme="majorHAnsi" w:cstheme="majorHAnsi"/>
                <w:i/>
                <w:sz w:val="24"/>
                <w:szCs w:val="24"/>
                <w:lang w:val="fr-FR"/>
              </w:rPr>
              <w:t xml:space="preserve"> </w:t>
            </w:r>
            <w:r w:rsidRPr="00F27CC0">
              <w:rPr>
                <w:rFonts w:asciiTheme="majorHAnsi" w:hAnsiTheme="majorHAnsi" w:cstheme="majorHAnsi"/>
                <w:sz w:val="24"/>
                <w:szCs w:val="24"/>
                <w:lang w:val="fr-FR"/>
              </w:rPr>
              <w:t xml:space="preserve">A4 pages </w:t>
            </w:r>
          </w:p>
        </w:tc>
        <w:tc>
          <w:tcPr>
            <w:tcW w:w="6804" w:type="dxa"/>
            <w:shd w:val="clear" w:color="auto" w:fill="FFFFFF"/>
          </w:tcPr>
          <w:p w14:paraId="45729C64"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Statement outlining method and approach explaining how the commission will be undertaken</w:t>
            </w:r>
          </w:p>
          <w:p w14:paraId="58E67880" w14:textId="48FF704E" w:rsidR="00806790" w:rsidRPr="00F27CC0" w:rsidRDefault="00F27CC0" w:rsidP="00806790">
            <w:pPr>
              <w:spacing w:after="140" w:line="280" w:lineRule="exact"/>
              <w:rPr>
                <w:rFonts w:asciiTheme="majorHAnsi" w:hAnsiTheme="majorHAnsi" w:cstheme="majorHAnsi"/>
                <w:iCs/>
                <w:sz w:val="24"/>
                <w:szCs w:val="24"/>
                <w:lang w:val="en-US"/>
              </w:rPr>
            </w:pPr>
            <w:r>
              <w:rPr>
                <w:rFonts w:asciiTheme="majorHAnsi" w:hAnsiTheme="majorHAnsi" w:cstheme="majorHAnsi"/>
                <w:iCs/>
                <w:sz w:val="24"/>
                <w:szCs w:val="24"/>
                <w:lang w:val="en-US"/>
              </w:rPr>
              <w:t>A detailed s</w:t>
            </w:r>
            <w:r w:rsidR="00806790" w:rsidRPr="00F27CC0">
              <w:rPr>
                <w:rFonts w:asciiTheme="majorHAnsi" w:hAnsiTheme="majorHAnsi" w:cstheme="majorHAnsi"/>
                <w:iCs/>
                <w:sz w:val="24"/>
                <w:szCs w:val="24"/>
                <w:lang w:val="en-US"/>
              </w:rPr>
              <w:t>chedule of services to be delivered</w:t>
            </w:r>
          </w:p>
          <w:p w14:paraId="1CA9ADFA"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Information on other Supplier input that may be required</w:t>
            </w:r>
          </w:p>
          <w:p w14:paraId="348423BE"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lastRenderedPageBreak/>
              <w:t>Identification of other information that may be required</w:t>
            </w:r>
          </w:p>
          <w:p w14:paraId="7EB75A33"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Where appropriate identify the potential impact of external influences and stakeholders</w:t>
            </w:r>
          </w:p>
          <w:p w14:paraId="02FADA99" w14:textId="77777777" w:rsidR="00806790" w:rsidRPr="00F27CC0" w:rsidRDefault="00806790" w:rsidP="00806790">
            <w:pPr>
              <w:spacing w:after="140" w:line="280" w:lineRule="exact"/>
              <w:rPr>
                <w:rFonts w:asciiTheme="majorHAnsi" w:hAnsiTheme="majorHAnsi" w:cstheme="majorHAnsi"/>
                <w:i/>
                <w:iCs/>
                <w:sz w:val="24"/>
                <w:szCs w:val="24"/>
                <w:lang w:val="en-US"/>
              </w:rPr>
            </w:pPr>
            <w:r w:rsidRPr="00F27CC0">
              <w:rPr>
                <w:rFonts w:asciiTheme="majorHAnsi" w:hAnsiTheme="majorHAnsi" w:cstheme="majorHAnsi"/>
                <w:iCs/>
                <w:sz w:val="24"/>
                <w:szCs w:val="24"/>
                <w:lang w:val="en-US"/>
              </w:rPr>
              <w:t>Other commentary on the brief</w:t>
            </w:r>
          </w:p>
          <w:p w14:paraId="5FC004C4" w14:textId="77777777" w:rsidR="00806790" w:rsidRDefault="00806790" w:rsidP="00806790">
            <w:pPr>
              <w:spacing w:after="140" w:line="280" w:lineRule="exact"/>
              <w:rPr>
                <w:rFonts w:asciiTheme="majorHAnsi" w:hAnsiTheme="majorHAnsi" w:cstheme="majorHAnsi"/>
                <w:color w:val="000000"/>
                <w:sz w:val="24"/>
                <w:szCs w:val="24"/>
              </w:rPr>
            </w:pPr>
            <w:r w:rsidRPr="00F27CC0">
              <w:rPr>
                <w:rFonts w:asciiTheme="majorHAnsi" w:hAnsiTheme="majorHAnsi" w:cstheme="majorHAnsi"/>
                <w:iCs/>
                <w:sz w:val="24"/>
                <w:szCs w:val="24"/>
                <w:lang w:val="en-US"/>
              </w:rPr>
              <w:t xml:space="preserve">Supported by relevant examples, where applicable, demonstrating </w:t>
            </w:r>
            <w:r w:rsidRPr="00F27CC0">
              <w:rPr>
                <w:rFonts w:asciiTheme="majorHAnsi" w:hAnsiTheme="majorHAnsi" w:cstheme="majorHAnsi"/>
                <w:color w:val="000000"/>
                <w:sz w:val="24"/>
                <w:szCs w:val="24"/>
              </w:rPr>
              <w:t>how they are relevant to the approach proposed</w:t>
            </w:r>
            <w:r w:rsidR="00F27CC0">
              <w:rPr>
                <w:rFonts w:asciiTheme="majorHAnsi" w:hAnsiTheme="majorHAnsi" w:cstheme="majorHAnsi"/>
                <w:color w:val="000000"/>
                <w:sz w:val="24"/>
                <w:szCs w:val="24"/>
              </w:rPr>
              <w:t xml:space="preserve"> and the role undertaken by your firm and the relevant team member</w:t>
            </w:r>
          </w:p>
          <w:p w14:paraId="011E74D9" w14:textId="77777777" w:rsidR="0009539A" w:rsidRDefault="0009539A" w:rsidP="00806790">
            <w:pPr>
              <w:spacing w:after="140" w:line="280" w:lineRule="exact"/>
              <w:rPr>
                <w:rFonts w:asciiTheme="majorHAnsi" w:hAnsiTheme="majorHAnsi" w:cstheme="majorHAnsi"/>
                <w:sz w:val="24"/>
                <w:szCs w:val="24"/>
              </w:rPr>
            </w:pPr>
            <w:r>
              <w:rPr>
                <w:rFonts w:asciiTheme="majorHAnsi" w:hAnsiTheme="majorHAnsi" w:cstheme="majorHAnsi"/>
                <w:sz w:val="24"/>
                <w:szCs w:val="24"/>
              </w:rPr>
              <w:t>Confirmation that all services required to deliver the brief are provided. Any exclusions/assumptions must be included in your response</w:t>
            </w:r>
          </w:p>
          <w:p w14:paraId="75900855" w14:textId="2CD8C80A" w:rsidR="00A210B4" w:rsidRPr="00A210B4" w:rsidRDefault="00A210B4" w:rsidP="00A210B4">
            <w:pPr>
              <w:spacing w:after="120"/>
              <w:rPr>
                <w:rFonts w:ascii="Calibri Light" w:hAnsi="Calibri Light" w:cs="Calibri Light"/>
                <w:sz w:val="24"/>
                <w:szCs w:val="24"/>
              </w:rPr>
            </w:pPr>
            <w:r w:rsidRPr="00A210B4">
              <w:rPr>
                <w:rFonts w:ascii="Calibri Light" w:hAnsi="Calibri Light" w:cs="Calibri Light"/>
                <w:sz w:val="24"/>
                <w:szCs w:val="24"/>
              </w:rPr>
              <w:t xml:space="preserve">Demonstrate understanding and experience of using development appraisals to influence and shape masterplans </w:t>
            </w:r>
          </w:p>
          <w:p w14:paraId="319CA904" w14:textId="77777777" w:rsidR="00A210B4" w:rsidRPr="00A210B4" w:rsidRDefault="00A210B4" w:rsidP="00A210B4">
            <w:pPr>
              <w:spacing w:after="120"/>
              <w:rPr>
                <w:rFonts w:ascii="Calibri Light" w:hAnsi="Calibri Light" w:cs="Calibri Light"/>
                <w:sz w:val="24"/>
                <w:szCs w:val="24"/>
              </w:rPr>
            </w:pPr>
            <w:r w:rsidRPr="00A210B4">
              <w:rPr>
                <w:rFonts w:ascii="Calibri Light" w:hAnsi="Calibri Light" w:cs="Calibri Light"/>
                <w:sz w:val="24"/>
                <w:szCs w:val="24"/>
              </w:rPr>
              <w:t xml:space="preserve">Through use of comparable examples, demonstrate: </w:t>
            </w:r>
          </w:p>
          <w:p w14:paraId="620CD18C" w14:textId="4D2ADA76" w:rsidR="00A210B4" w:rsidRPr="00A210B4" w:rsidRDefault="00A210B4" w:rsidP="00A210B4">
            <w:pPr>
              <w:spacing w:after="120"/>
              <w:rPr>
                <w:rFonts w:ascii="Calibri Light" w:hAnsi="Calibri Light" w:cs="Calibri Light"/>
                <w:sz w:val="24"/>
                <w:szCs w:val="24"/>
              </w:rPr>
            </w:pPr>
            <w:r w:rsidRPr="00A210B4">
              <w:rPr>
                <w:rFonts w:ascii="Calibri Light" w:hAnsi="Calibri Light" w:cs="Calibri Light"/>
                <w:sz w:val="24"/>
                <w:szCs w:val="24"/>
              </w:rPr>
              <w:t xml:space="preserve">working as part of a multidisciplinary team to fully consider constraints, </w:t>
            </w:r>
            <w:r w:rsidR="00967F86" w:rsidRPr="00A210B4">
              <w:rPr>
                <w:rFonts w:ascii="Calibri Light" w:hAnsi="Calibri Light" w:cs="Calibri Light"/>
                <w:sz w:val="24"/>
                <w:szCs w:val="24"/>
              </w:rPr>
              <w:t>opportunities,</w:t>
            </w:r>
            <w:r w:rsidRPr="00A210B4">
              <w:rPr>
                <w:rFonts w:ascii="Calibri Light" w:hAnsi="Calibri Light" w:cs="Calibri Light"/>
                <w:sz w:val="24"/>
                <w:szCs w:val="24"/>
              </w:rPr>
              <w:t xml:space="preserve"> and phasing in order to shape market facing masterplans </w:t>
            </w:r>
          </w:p>
          <w:p w14:paraId="1843A14F" w14:textId="20CFD28F" w:rsidR="00A210B4" w:rsidRPr="00A210B4" w:rsidRDefault="00A210B4" w:rsidP="00A210B4">
            <w:pPr>
              <w:spacing w:after="140" w:line="280" w:lineRule="exact"/>
              <w:rPr>
                <w:rFonts w:ascii="Calibri Light" w:hAnsi="Calibri Light" w:cs="Calibri Light"/>
                <w:sz w:val="24"/>
                <w:szCs w:val="24"/>
                <w:lang w:val="en-US"/>
              </w:rPr>
            </w:pPr>
            <w:r w:rsidRPr="00A210B4">
              <w:rPr>
                <w:rFonts w:ascii="Calibri Light" w:hAnsi="Calibri Light" w:cs="Calibri Light"/>
                <w:sz w:val="24"/>
                <w:szCs w:val="24"/>
              </w:rPr>
              <w:t>approach to preparing development appraisals and assessing financial viability and use of software models</w:t>
            </w:r>
          </w:p>
          <w:p w14:paraId="6CA0DCB9" w14:textId="35B4A50B" w:rsidR="00A210B4" w:rsidRPr="0009539A" w:rsidRDefault="00A210B4" w:rsidP="00806790">
            <w:pPr>
              <w:spacing w:after="140" w:line="280" w:lineRule="exact"/>
              <w:rPr>
                <w:rFonts w:asciiTheme="majorHAnsi" w:hAnsiTheme="majorHAnsi" w:cstheme="majorHAnsi"/>
                <w:sz w:val="24"/>
                <w:szCs w:val="24"/>
                <w:lang w:val="en-US"/>
              </w:rPr>
            </w:pPr>
          </w:p>
        </w:tc>
        <w:tc>
          <w:tcPr>
            <w:tcW w:w="3118" w:type="dxa"/>
            <w:shd w:val="clear" w:color="auto" w:fill="FFFFFF"/>
          </w:tcPr>
          <w:p w14:paraId="72408770" w14:textId="586BC345" w:rsidR="00806790" w:rsidRPr="00806790" w:rsidRDefault="00F27CC0" w:rsidP="00806790">
            <w:pPr>
              <w:spacing w:after="140" w:line="280" w:lineRule="exact"/>
              <w:rPr>
                <w:rFonts w:asciiTheme="majorHAnsi" w:hAnsiTheme="majorHAnsi" w:cstheme="majorHAnsi"/>
                <w:sz w:val="24"/>
                <w:szCs w:val="24"/>
                <w:highlight w:val="yellow"/>
              </w:rPr>
            </w:pPr>
            <w:r w:rsidRPr="00F27CC0">
              <w:rPr>
                <w:rFonts w:asciiTheme="majorHAnsi" w:hAnsiTheme="majorHAnsi" w:cstheme="majorHAnsi"/>
                <w:sz w:val="24"/>
                <w:szCs w:val="24"/>
              </w:rPr>
              <w:lastRenderedPageBreak/>
              <w:t>1</w:t>
            </w:r>
            <w:r w:rsidR="00A210B4">
              <w:rPr>
                <w:rFonts w:asciiTheme="majorHAnsi" w:hAnsiTheme="majorHAnsi" w:cstheme="majorHAnsi"/>
                <w:sz w:val="24"/>
                <w:szCs w:val="24"/>
              </w:rPr>
              <w:t>5</w:t>
            </w:r>
            <w:r w:rsidRPr="00F27CC0">
              <w:rPr>
                <w:rFonts w:asciiTheme="majorHAnsi" w:hAnsiTheme="majorHAnsi" w:cstheme="majorHAnsi"/>
                <w:sz w:val="24"/>
                <w:szCs w:val="24"/>
              </w:rPr>
              <w:t>%</w:t>
            </w:r>
          </w:p>
        </w:tc>
      </w:tr>
      <w:tr w:rsidR="00806790" w:rsidRPr="00806790" w14:paraId="3CDA5246" w14:textId="77777777" w:rsidTr="00E843C8">
        <w:trPr>
          <w:trHeight w:val="794"/>
        </w:trPr>
        <w:tc>
          <w:tcPr>
            <w:tcW w:w="1048" w:type="dxa"/>
            <w:shd w:val="clear" w:color="auto" w:fill="FFFFFF"/>
          </w:tcPr>
          <w:p w14:paraId="66D3EAE0" w14:textId="2095F4CB" w:rsidR="00806790" w:rsidRPr="00806790" w:rsidRDefault="00A210B4" w:rsidP="00806790">
            <w:pPr>
              <w:spacing w:after="140" w:line="280" w:lineRule="exact"/>
              <w:rPr>
                <w:rFonts w:asciiTheme="majorHAnsi" w:hAnsiTheme="majorHAnsi" w:cstheme="majorHAnsi"/>
                <w:sz w:val="24"/>
                <w:szCs w:val="24"/>
              </w:rPr>
            </w:pPr>
            <w:r>
              <w:rPr>
                <w:rFonts w:asciiTheme="majorHAnsi" w:hAnsiTheme="majorHAnsi" w:cstheme="majorHAnsi"/>
                <w:sz w:val="24"/>
                <w:szCs w:val="24"/>
              </w:rPr>
              <w:t>2</w:t>
            </w:r>
          </w:p>
        </w:tc>
        <w:tc>
          <w:tcPr>
            <w:tcW w:w="3347" w:type="dxa"/>
            <w:shd w:val="clear" w:color="auto" w:fill="FFFFFF"/>
          </w:tcPr>
          <w:p w14:paraId="6AE683FD" w14:textId="77777777" w:rsidR="00806790" w:rsidRPr="00806790" w:rsidRDefault="00806790" w:rsidP="00806790">
            <w:pPr>
              <w:spacing w:after="140" w:line="280" w:lineRule="exact"/>
              <w:rPr>
                <w:rFonts w:asciiTheme="majorHAnsi" w:hAnsiTheme="majorHAnsi" w:cstheme="majorHAnsi"/>
                <w:b/>
                <w:bCs/>
                <w:iCs/>
                <w:sz w:val="24"/>
                <w:szCs w:val="24"/>
              </w:rPr>
            </w:pPr>
            <w:r w:rsidRPr="0009539A">
              <w:rPr>
                <w:rFonts w:asciiTheme="majorHAnsi" w:hAnsiTheme="majorHAnsi" w:cstheme="majorHAnsi"/>
                <w:b/>
                <w:bCs/>
                <w:iCs/>
                <w:sz w:val="24"/>
                <w:szCs w:val="24"/>
              </w:rPr>
              <w:t>Staff and other Resources</w:t>
            </w:r>
          </w:p>
          <w:p w14:paraId="6608A6F8" w14:textId="1B7919FB" w:rsidR="00806790" w:rsidRPr="008E68C0" w:rsidRDefault="00806790" w:rsidP="00806790">
            <w:pPr>
              <w:spacing w:after="140" w:line="280" w:lineRule="exact"/>
              <w:rPr>
                <w:rFonts w:asciiTheme="majorHAnsi" w:hAnsiTheme="majorHAnsi" w:cstheme="majorHAnsi"/>
                <w:b/>
                <w:bCs/>
                <w:iCs/>
                <w:sz w:val="24"/>
                <w:szCs w:val="24"/>
                <w:highlight w:val="yellow"/>
              </w:rPr>
            </w:pPr>
            <w:r w:rsidRPr="008E68C0">
              <w:rPr>
                <w:rFonts w:asciiTheme="majorHAnsi" w:hAnsiTheme="majorHAnsi" w:cstheme="majorHAnsi"/>
                <w:b/>
                <w:sz w:val="24"/>
                <w:szCs w:val="24"/>
              </w:rPr>
              <w:t>PAGE LIMIT:</w:t>
            </w:r>
            <w:r w:rsidRPr="008E68C0">
              <w:rPr>
                <w:rFonts w:asciiTheme="majorHAnsi" w:hAnsiTheme="majorHAnsi" w:cstheme="majorHAnsi"/>
                <w:i/>
                <w:sz w:val="24"/>
                <w:szCs w:val="24"/>
              </w:rPr>
              <w:t xml:space="preserve"> </w:t>
            </w:r>
            <w:r w:rsidRPr="008E68C0">
              <w:rPr>
                <w:rFonts w:asciiTheme="majorHAnsi" w:hAnsiTheme="majorHAnsi" w:cstheme="majorHAnsi"/>
                <w:sz w:val="24"/>
                <w:szCs w:val="24"/>
              </w:rPr>
              <w:t>Maximum</w:t>
            </w:r>
            <w:r w:rsidR="00E16D6B" w:rsidRPr="008E68C0">
              <w:rPr>
                <w:rFonts w:asciiTheme="majorHAnsi" w:hAnsiTheme="majorHAnsi" w:cstheme="majorHAnsi"/>
                <w:sz w:val="24"/>
                <w:szCs w:val="24"/>
              </w:rPr>
              <w:t xml:space="preserve"> 2 </w:t>
            </w:r>
            <w:r w:rsidR="00A210B4" w:rsidRPr="008E68C0">
              <w:rPr>
                <w:rFonts w:asciiTheme="majorHAnsi" w:hAnsiTheme="majorHAnsi" w:cstheme="majorHAnsi"/>
                <w:sz w:val="24"/>
                <w:szCs w:val="24"/>
              </w:rPr>
              <w:t xml:space="preserve">A4 pages </w:t>
            </w:r>
            <w:r w:rsidR="00E16D6B" w:rsidRPr="008E68C0">
              <w:rPr>
                <w:rFonts w:asciiTheme="majorHAnsi" w:hAnsiTheme="majorHAnsi" w:cstheme="majorHAnsi"/>
                <w:sz w:val="24"/>
                <w:szCs w:val="24"/>
              </w:rPr>
              <w:t>plus Staff CVs</w:t>
            </w:r>
            <w:r w:rsidRPr="008E68C0">
              <w:rPr>
                <w:rFonts w:asciiTheme="majorHAnsi" w:hAnsiTheme="majorHAnsi" w:cstheme="majorHAnsi"/>
                <w:i/>
                <w:sz w:val="24"/>
                <w:szCs w:val="24"/>
                <w:highlight w:val="yellow"/>
              </w:rPr>
              <w:t xml:space="preserve"> </w:t>
            </w:r>
          </w:p>
        </w:tc>
        <w:tc>
          <w:tcPr>
            <w:tcW w:w="6804" w:type="dxa"/>
            <w:shd w:val="clear" w:color="auto" w:fill="FFFFFF"/>
          </w:tcPr>
          <w:p w14:paraId="74FA530E"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 xml:space="preserve">Who will undertake the commission and why have they been chosen?  </w:t>
            </w:r>
          </w:p>
          <w:p w14:paraId="42512D8E"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Identify key members of staff and allocation to the required services</w:t>
            </w:r>
          </w:p>
          <w:p w14:paraId="3F4D88F6" w14:textId="77777777" w:rsidR="00806790" w:rsidRPr="00F27CC0" w:rsidRDefault="00806790" w:rsidP="00806790">
            <w:pPr>
              <w:spacing w:after="140" w:line="280" w:lineRule="exact"/>
              <w:rPr>
                <w:rFonts w:asciiTheme="majorHAnsi" w:hAnsiTheme="majorHAnsi" w:cstheme="majorHAnsi"/>
                <w:iCs/>
                <w:sz w:val="24"/>
                <w:szCs w:val="24"/>
                <w:lang w:val="en-US"/>
              </w:rPr>
            </w:pPr>
            <w:r w:rsidRPr="00F27CC0">
              <w:rPr>
                <w:rFonts w:asciiTheme="majorHAnsi" w:hAnsiTheme="majorHAnsi" w:cstheme="majorHAnsi"/>
                <w:iCs/>
                <w:sz w:val="24"/>
                <w:szCs w:val="24"/>
                <w:lang w:val="en-US"/>
              </w:rPr>
              <w:t>How much time will they devote to it?</w:t>
            </w:r>
          </w:p>
          <w:p w14:paraId="1C8C202F" w14:textId="77777777" w:rsidR="00806790" w:rsidRPr="00F27CC0" w:rsidRDefault="00806790" w:rsidP="00806790">
            <w:pPr>
              <w:spacing w:after="140" w:line="280" w:lineRule="exact"/>
              <w:rPr>
                <w:rFonts w:asciiTheme="majorHAnsi" w:hAnsiTheme="majorHAnsi" w:cstheme="majorHAnsi"/>
                <w:sz w:val="24"/>
                <w:szCs w:val="24"/>
              </w:rPr>
            </w:pPr>
            <w:r w:rsidRPr="00F27CC0">
              <w:rPr>
                <w:rFonts w:asciiTheme="majorHAnsi" w:hAnsiTheme="majorHAnsi" w:cstheme="majorHAnsi"/>
                <w:iCs/>
                <w:sz w:val="24"/>
                <w:szCs w:val="24"/>
                <w:lang w:val="en-US"/>
              </w:rPr>
              <w:t>Supported by resourcing information provided in Resource and Pricing Schedule</w:t>
            </w:r>
          </w:p>
          <w:p w14:paraId="46BB643F" w14:textId="77777777" w:rsidR="00806790" w:rsidRPr="00806790" w:rsidRDefault="00806790" w:rsidP="00806790">
            <w:pPr>
              <w:spacing w:after="140" w:line="280" w:lineRule="exact"/>
              <w:rPr>
                <w:rFonts w:asciiTheme="majorHAnsi" w:hAnsiTheme="majorHAnsi" w:cstheme="majorHAnsi"/>
                <w:sz w:val="24"/>
                <w:szCs w:val="24"/>
                <w:highlight w:val="yellow"/>
              </w:rPr>
            </w:pPr>
            <w:r w:rsidRPr="00F27CC0">
              <w:rPr>
                <w:rFonts w:asciiTheme="majorHAnsi" w:hAnsiTheme="majorHAnsi" w:cstheme="majorHAnsi"/>
                <w:iCs/>
                <w:sz w:val="24"/>
                <w:szCs w:val="24"/>
                <w:lang w:val="en-US"/>
              </w:rPr>
              <w:t>Supported by CVs for key members of staff</w:t>
            </w:r>
          </w:p>
        </w:tc>
        <w:tc>
          <w:tcPr>
            <w:tcW w:w="3118" w:type="dxa"/>
            <w:shd w:val="clear" w:color="auto" w:fill="FFFFFF"/>
          </w:tcPr>
          <w:p w14:paraId="1E018F11" w14:textId="3A313E2F" w:rsidR="00806790" w:rsidRPr="00806790" w:rsidRDefault="00F27CC0" w:rsidP="00806790">
            <w:pPr>
              <w:spacing w:after="140" w:line="280" w:lineRule="exact"/>
              <w:rPr>
                <w:rFonts w:asciiTheme="majorHAnsi" w:hAnsiTheme="majorHAnsi" w:cstheme="majorHAnsi"/>
                <w:sz w:val="24"/>
                <w:szCs w:val="24"/>
                <w:highlight w:val="yellow"/>
              </w:rPr>
            </w:pPr>
            <w:r w:rsidRPr="00F27CC0">
              <w:rPr>
                <w:rFonts w:asciiTheme="majorHAnsi" w:hAnsiTheme="majorHAnsi" w:cstheme="majorHAnsi"/>
                <w:sz w:val="24"/>
                <w:szCs w:val="24"/>
              </w:rPr>
              <w:t>10%</w:t>
            </w:r>
          </w:p>
        </w:tc>
      </w:tr>
      <w:tr w:rsidR="00806790" w:rsidRPr="00806790" w14:paraId="0A130DF3" w14:textId="77777777" w:rsidTr="00E843C8">
        <w:trPr>
          <w:trHeight w:val="794"/>
        </w:trPr>
        <w:tc>
          <w:tcPr>
            <w:tcW w:w="1048" w:type="dxa"/>
            <w:shd w:val="clear" w:color="auto" w:fill="FFFFFF"/>
          </w:tcPr>
          <w:p w14:paraId="1E930BC4" w14:textId="38BB790E" w:rsidR="00806790" w:rsidRPr="00806790" w:rsidRDefault="00A210B4" w:rsidP="00806790">
            <w:pPr>
              <w:autoSpaceDE w:val="0"/>
              <w:autoSpaceDN w:val="0"/>
              <w:adjustRightInd w:val="0"/>
              <w:spacing w:before="60" w:after="6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3</w:t>
            </w:r>
          </w:p>
        </w:tc>
        <w:tc>
          <w:tcPr>
            <w:tcW w:w="3347" w:type="dxa"/>
            <w:shd w:val="clear" w:color="auto" w:fill="FFFFFF"/>
          </w:tcPr>
          <w:p w14:paraId="0A372ADC" w14:textId="77777777" w:rsidR="00806790" w:rsidRPr="0009539A" w:rsidRDefault="00806790" w:rsidP="00806790">
            <w:pPr>
              <w:spacing w:after="140" w:line="280" w:lineRule="exact"/>
              <w:rPr>
                <w:rFonts w:asciiTheme="majorHAnsi" w:hAnsiTheme="majorHAnsi" w:cstheme="majorHAnsi"/>
                <w:b/>
                <w:sz w:val="24"/>
                <w:szCs w:val="24"/>
              </w:rPr>
            </w:pPr>
            <w:r w:rsidRPr="0009539A">
              <w:rPr>
                <w:rFonts w:asciiTheme="majorHAnsi" w:hAnsiTheme="majorHAnsi" w:cstheme="majorHAnsi"/>
                <w:b/>
                <w:sz w:val="24"/>
                <w:szCs w:val="24"/>
              </w:rPr>
              <w:t>Management and Communication</w:t>
            </w:r>
          </w:p>
          <w:p w14:paraId="41086C53" w14:textId="77777777" w:rsidR="00E16D6B" w:rsidRPr="00E16D6B" w:rsidRDefault="00E16D6B" w:rsidP="00E16D6B">
            <w:pPr>
              <w:pStyle w:val="BodyText"/>
              <w:rPr>
                <w:rFonts w:ascii="Corbel" w:hAnsi="Corbel"/>
                <w:sz w:val="24"/>
                <w:szCs w:val="24"/>
              </w:rPr>
            </w:pPr>
            <w:r w:rsidRPr="00E16D6B">
              <w:rPr>
                <w:rFonts w:asciiTheme="majorHAnsi" w:hAnsiTheme="majorHAnsi" w:cstheme="majorHAnsi"/>
                <w:sz w:val="24"/>
                <w:szCs w:val="24"/>
              </w:rPr>
              <w:t>Provide a statement explaining how this commission will be managed and who will be responsible for reporting to the client and Project Team, including a communications strategy</w:t>
            </w:r>
            <w:r w:rsidRPr="00E16D6B">
              <w:rPr>
                <w:rFonts w:ascii="Corbel" w:hAnsi="Corbel"/>
                <w:sz w:val="24"/>
                <w:szCs w:val="24"/>
              </w:rPr>
              <w:t>.</w:t>
            </w:r>
          </w:p>
          <w:p w14:paraId="565BDFC1" w14:textId="26A3BE8C" w:rsidR="00806790" w:rsidRPr="00806790" w:rsidRDefault="00806790" w:rsidP="00E16D6B">
            <w:pPr>
              <w:spacing w:after="140" w:line="280" w:lineRule="exact"/>
              <w:rPr>
                <w:rFonts w:asciiTheme="majorHAnsi" w:hAnsiTheme="majorHAnsi" w:cstheme="majorHAnsi"/>
                <w:i/>
                <w:sz w:val="24"/>
                <w:szCs w:val="24"/>
                <w:highlight w:val="yellow"/>
                <w:lang w:val="fr-FR"/>
              </w:rPr>
            </w:pPr>
            <w:r w:rsidRPr="00806790">
              <w:rPr>
                <w:rFonts w:asciiTheme="majorHAnsi" w:hAnsiTheme="majorHAnsi" w:cstheme="majorHAnsi"/>
                <w:b/>
                <w:sz w:val="24"/>
                <w:szCs w:val="24"/>
                <w:lang w:val="fr-FR"/>
              </w:rPr>
              <w:t>PAGE LIMIT:</w:t>
            </w:r>
            <w:r w:rsidRPr="00806790">
              <w:rPr>
                <w:rFonts w:asciiTheme="majorHAnsi" w:hAnsiTheme="majorHAnsi" w:cstheme="majorHAnsi"/>
                <w:i/>
                <w:sz w:val="24"/>
                <w:szCs w:val="24"/>
                <w:lang w:val="fr-FR"/>
              </w:rPr>
              <w:t xml:space="preserve"> </w:t>
            </w:r>
            <w:r w:rsidRPr="00806790">
              <w:rPr>
                <w:rFonts w:asciiTheme="majorHAnsi" w:hAnsiTheme="majorHAnsi" w:cstheme="majorHAnsi"/>
                <w:sz w:val="24"/>
                <w:szCs w:val="24"/>
                <w:lang w:val="fr-FR"/>
              </w:rPr>
              <w:t>Maximum</w:t>
            </w:r>
            <w:r w:rsidR="00E16D6B">
              <w:rPr>
                <w:rFonts w:asciiTheme="majorHAnsi" w:hAnsiTheme="majorHAnsi" w:cstheme="majorHAnsi"/>
                <w:sz w:val="24"/>
                <w:szCs w:val="24"/>
                <w:lang w:val="fr-FR"/>
              </w:rPr>
              <w:t xml:space="preserve"> 3</w:t>
            </w:r>
            <w:r w:rsidR="00A210B4">
              <w:rPr>
                <w:rFonts w:asciiTheme="majorHAnsi" w:hAnsiTheme="majorHAnsi" w:cstheme="majorHAnsi"/>
                <w:sz w:val="24"/>
                <w:szCs w:val="24"/>
                <w:lang w:val="fr-FR"/>
              </w:rPr>
              <w:t xml:space="preserve"> A4 pages</w:t>
            </w:r>
          </w:p>
        </w:tc>
        <w:tc>
          <w:tcPr>
            <w:tcW w:w="6804" w:type="dxa"/>
            <w:shd w:val="clear" w:color="auto" w:fill="FFFFFF"/>
          </w:tcPr>
          <w:p w14:paraId="1DA3C822" w14:textId="77777777" w:rsidR="00806790" w:rsidRPr="00E16D6B" w:rsidRDefault="00806790" w:rsidP="00806790">
            <w:pPr>
              <w:spacing w:after="140" w:line="280" w:lineRule="exact"/>
              <w:rPr>
                <w:rFonts w:asciiTheme="majorHAnsi" w:hAnsiTheme="majorHAnsi" w:cstheme="majorHAnsi"/>
                <w:color w:val="000000"/>
                <w:sz w:val="24"/>
                <w:szCs w:val="24"/>
              </w:rPr>
            </w:pPr>
            <w:r w:rsidRPr="00E16D6B">
              <w:rPr>
                <w:rFonts w:asciiTheme="majorHAnsi" w:hAnsiTheme="majorHAnsi" w:cstheme="majorHAnsi"/>
                <w:color w:val="000000"/>
                <w:sz w:val="24"/>
                <w:szCs w:val="24"/>
              </w:rPr>
              <w:t xml:space="preserve">How will the commission be managed?  </w:t>
            </w:r>
          </w:p>
          <w:p w14:paraId="2F417733"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Who will be responsible for reporting to the Client?</w:t>
            </w:r>
          </w:p>
          <w:p w14:paraId="7D86B7DD"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 xml:space="preserve">Who will manage the team?  </w:t>
            </w:r>
          </w:p>
          <w:p w14:paraId="34489F68"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Where subcontracting arrangements are in place, who will manage the contract?</w:t>
            </w:r>
          </w:p>
          <w:p w14:paraId="61183803"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rPr>
              <w:t>Who will attend site visits / client meetings?</w:t>
            </w:r>
          </w:p>
          <w:p w14:paraId="7929C61E"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Communication strategy</w:t>
            </w:r>
          </w:p>
          <w:p w14:paraId="52A276D7" w14:textId="77777777" w:rsidR="00806790" w:rsidRPr="00806790" w:rsidRDefault="00806790" w:rsidP="00806790">
            <w:pPr>
              <w:spacing w:after="140" w:line="280" w:lineRule="exact"/>
              <w:rPr>
                <w:rFonts w:asciiTheme="majorHAnsi" w:hAnsiTheme="majorHAnsi" w:cstheme="majorHAnsi"/>
                <w:color w:val="000000"/>
                <w:sz w:val="24"/>
                <w:szCs w:val="24"/>
                <w:highlight w:val="yellow"/>
                <w:lang w:val="en-US"/>
              </w:rPr>
            </w:pPr>
            <w:r w:rsidRPr="00E16D6B">
              <w:rPr>
                <w:rFonts w:asciiTheme="majorHAnsi" w:hAnsiTheme="majorHAnsi" w:cstheme="majorHAnsi"/>
                <w:color w:val="000000"/>
                <w:sz w:val="24"/>
                <w:szCs w:val="24"/>
                <w:lang w:val="en-US"/>
              </w:rPr>
              <w:t xml:space="preserve">Supported by relevant examples, </w:t>
            </w:r>
            <w:r w:rsidRPr="00E16D6B">
              <w:rPr>
                <w:rFonts w:asciiTheme="majorHAnsi" w:hAnsiTheme="majorHAnsi" w:cstheme="majorHAnsi"/>
                <w:iCs/>
                <w:sz w:val="24"/>
                <w:szCs w:val="24"/>
                <w:lang w:val="en-US"/>
              </w:rPr>
              <w:t xml:space="preserve">where applicable, demonstrating </w:t>
            </w:r>
            <w:r w:rsidRPr="00E16D6B">
              <w:rPr>
                <w:rFonts w:asciiTheme="majorHAnsi" w:hAnsiTheme="majorHAnsi" w:cstheme="majorHAnsi"/>
                <w:color w:val="000000"/>
                <w:sz w:val="24"/>
                <w:szCs w:val="24"/>
              </w:rPr>
              <w:t>how they are relevant to the approach proposed</w:t>
            </w:r>
          </w:p>
        </w:tc>
        <w:tc>
          <w:tcPr>
            <w:tcW w:w="3118" w:type="dxa"/>
            <w:shd w:val="clear" w:color="auto" w:fill="FFFFFF"/>
          </w:tcPr>
          <w:p w14:paraId="3DB5FF61" w14:textId="06041925" w:rsidR="00806790" w:rsidRPr="00806790" w:rsidRDefault="00A210B4" w:rsidP="00806790">
            <w:pPr>
              <w:spacing w:after="140" w:line="280" w:lineRule="exact"/>
              <w:rPr>
                <w:rFonts w:asciiTheme="majorHAnsi" w:hAnsiTheme="majorHAnsi" w:cstheme="majorHAnsi"/>
                <w:color w:val="000000"/>
                <w:sz w:val="24"/>
                <w:szCs w:val="24"/>
                <w:highlight w:val="yellow"/>
              </w:rPr>
            </w:pPr>
            <w:r>
              <w:rPr>
                <w:rFonts w:asciiTheme="majorHAnsi" w:hAnsiTheme="majorHAnsi" w:cstheme="majorHAnsi"/>
                <w:color w:val="000000"/>
                <w:sz w:val="24"/>
                <w:szCs w:val="24"/>
              </w:rPr>
              <w:t>10</w:t>
            </w:r>
            <w:r w:rsidR="00F27CC0" w:rsidRPr="00F27CC0">
              <w:rPr>
                <w:rFonts w:asciiTheme="majorHAnsi" w:hAnsiTheme="majorHAnsi" w:cstheme="majorHAnsi"/>
                <w:color w:val="000000"/>
                <w:sz w:val="24"/>
                <w:szCs w:val="24"/>
              </w:rPr>
              <w:t>%</w:t>
            </w:r>
          </w:p>
        </w:tc>
      </w:tr>
      <w:tr w:rsidR="00806790" w:rsidRPr="00806790" w14:paraId="4BCE2733" w14:textId="77777777" w:rsidTr="00E843C8">
        <w:trPr>
          <w:trHeight w:val="794"/>
        </w:trPr>
        <w:tc>
          <w:tcPr>
            <w:tcW w:w="1048" w:type="dxa"/>
            <w:shd w:val="clear" w:color="auto" w:fill="FFFFFF"/>
          </w:tcPr>
          <w:p w14:paraId="180AD15C" w14:textId="5E5F8B51" w:rsidR="00806790" w:rsidRPr="00806790" w:rsidRDefault="00A210B4" w:rsidP="00806790">
            <w:pPr>
              <w:autoSpaceDE w:val="0"/>
              <w:autoSpaceDN w:val="0"/>
              <w:adjustRightInd w:val="0"/>
              <w:spacing w:before="60" w:after="60" w:line="276" w:lineRule="auto"/>
              <w:rPr>
                <w:rFonts w:asciiTheme="majorHAnsi" w:hAnsiTheme="majorHAnsi" w:cstheme="majorHAnsi"/>
                <w:color w:val="000000"/>
                <w:sz w:val="24"/>
                <w:szCs w:val="24"/>
              </w:rPr>
            </w:pPr>
            <w:r>
              <w:rPr>
                <w:rFonts w:asciiTheme="majorHAnsi" w:hAnsiTheme="majorHAnsi" w:cstheme="majorHAnsi"/>
                <w:color w:val="000000"/>
                <w:sz w:val="24"/>
                <w:szCs w:val="24"/>
              </w:rPr>
              <w:t>4</w:t>
            </w:r>
          </w:p>
        </w:tc>
        <w:tc>
          <w:tcPr>
            <w:tcW w:w="3347" w:type="dxa"/>
            <w:shd w:val="clear" w:color="auto" w:fill="FFFFFF"/>
          </w:tcPr>
          <w:p w14:paraId="720E8518" w14:textId="77777777" w:rsidR="00806790" w:rsidRPr="0009539A" w:rsidRDefault="00806790" w:rsidP="00806790">
            <w:pPr>
              <w:spacing w:after="140" w:line="280" w:lineRule="exact"/>
              <w:rPr>
                <w:rFonts w:asciiTheme="majorHAnsi" w:hAnsiTheme="majorHAnsi" w:cstheme="majorHAnsi"/>
                <w:b/>
                <w:sz w:val="24"/>
                <w:szCs w:val="24"/>
              </w:rPr>
            </w:pPr>
            <w:r w:rsidRPr="0009539A">
              <w:rPr>
                <w:rFonts w:asciiTheme="majorHAnsi" w:hAnsiTheme="majorHAnsi" w:cstheme="majorHAnsi"/>
                <w:b/>
                <w:sz w:val="24"/>
                <w:szCs w:val="24"/>
              </w:rPr>
              <w:t>Programme</w:t>
            </w:r>
          </w:p>
          <w:p w14:paraId="1E054E13" w14:textId="77777777" w:rsidR="0009539A" w:rsidRPr="0009539A" w:rsidRDefault="0009539A" w:rsidP="0009539A">
            <w:pPr>
              <w:pStyle w:val="BodyText"/>
              <w:rPr>
                <w:rFonts w:asciiTheme="majorHAnsi" w:hAnsiTheme="majorHAnsi" w:cstheme="majorHAnsi"/>
                <w:sz w:val="24"/>
                <w:szCs w:val="24"/>
              </w:rPr>
            </w:pPr>
            <w:r w:rsidRPr="0009539A">
              <w:rPr>
                <w:rFonts w:asciiTheme="majorHAnsi" w:hAnsiTheme="majorHAnsi" w:cstheme="majorHAnsi"/>
                <w:sz w:val="24"/>
                <w:szCs w:val="24"/>
              </w:rPr>
              <w:t xml:space="preserve">Please provide a programme highlighting key milestones in order to meet the requirements of the brief. </w:t>
            </w:r>
          </w:p>
          <w:p w14:paraId="65C6A6D8" w14:textId="128C1332" w:rsidR="00806790" w:rsidRPr="00806790" w:rsidRDefault="00806790" w:rsidP="00806790">
            <w:pPr>
              <w:spacing w:after="140" w:line="280" w:lineRule="exact"/>
              <w:rPr>
                <w:rFonts w:asciiTheme="majorHAnsi" w:hAnsiTheme="majorHAnsi" w:cstheme="majorHAnsi"/>
                <w:sz w:val="24"/>
                <w:szCs w:val="24"/>
                <w:highlight w:val="yellow"/>
                <w:lang w:val="fr-FR"/>
              </w:rPr>
            </w:pPr>
            <w:r w:rsidRPr="00806790">
              <w:rPr>
                <w:rFonts w:asciiTheme="majorHAnsi" w:hAnsiTheme="majorHAnsi" w:cstheme="majorHAnsi"/>
                <w:b/>
                <w:sz w:val="24"/>
                <w:szCs w:val="24"/>
                <w:lang w:val="fr-FR"/>
              </w:rPr>
              <w:t>PAGE LIMIT:</w:t>
            </w:r>
            <w:r w:rsidRPr="00806790">
              <w:rPr>
                <w:rFonts w:asciiTheme="majorHAnsi" w:hAnsiTheme="majorHAnsi" w:cstheme="majorHAnsi"/>
                <w:i/>
                <w:sz w:val="24"/>
                <w:szCs w:val="24"/>
                <w:lang w:val="fr-FR"/>
              </w:rPr>
              <w:t xml:space="preserve"> </w:t>
            </w:r>
            <w:r w:rsidRPr="00806790">
              <w:rPr>
                <w:rFonts w:asciiTheme="majorHAnsi" w:hAnsiTheme="majorHAnsi" w:cstheme="majorHAnsi"/>
                <w:sz w:val="24"/>
                <w:szCs w:val="24"/>
                <w:lang w:val="fr-FR"/>
              </w:rPr>
              <w:t>Maximum</w:t>
            </w:r>
            <w:r w:rsidR="00E16D6B">
              <w:rPr>
                <w:rFonts w:asciiTheme="majorHAnsi" w:hAnsiTheme="majorHAnsi" w:cstheme="majorHAnsi"/>
                <w:sz w:val="24"/>
                <w:szCs w:val="24"/>
                <w:lang w:val="fr-FR"/>
              </w:rPr>
              <w:t xml:space="preserve"> 2</w:t>
            </w:r>
            <w:r w:rsidR="0009539A">
              <w:rPr>
                <w:rFonts w:asciiTheme="majorHAnsi" w:hAnsiTheme="majorHAnsi" w:cstheme="majorHAnsi"/>
                <w:sz w:val="24"/>
                <w:szCs w:val="24"/>
                <w:lang w:val="fr-FR"/>
              </w:rPr>
              <w:t xml:space="preserve"> </w:t>
            </w:r>
            <w:r w:rsidR="00A210B4">
              <w:rPr>
                <w:rFonts w:asciiTheme="majorHAnsi" w:hAnsiTheme="majorHAnsi" w:cstheme="majorHAnsi"/>
                <w:sz w:val="24"/>
                <w:szCs w:val="24"/>
                <w:lang w:val="fr-FR"/>
              </w:rPr>
              <w:t xml:space="preserve">A4 pages </w:t>
            </w:r>
          </w:p>
        </w:tc>
        <w:tc>
          <w:tcPr>
            <w:tcW w:w="6804" w:type="dxa"/>
            <w:shd w:val="clear" w:color="auto" w:fill="FFFFFF"/>
          </w:tcPr>
          <w:p w14:paraId="171A162E" w14:textId="77777777"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What is the programme for the required services?</w:t>
            </w:r>
          </w:p>
          <w:p w14:paraId="5ED18F24" w14:textId="122ED6A4" w:rsidR="00806790" w:rsidRPr="00E16D6B" w:rsidRDefault="00806790" w:rsidP="00806790">
            <w:pPr>
              <w:spacing w:after="140" w:line="280" w:lineRule="exact"/>
              <w:rPr>
                <w:rFonts w:asciiTheme="majorHAnsi" w:hAnsiTheme="majorHAnsi" w:cstheme="majorHAnsi"/>
                <w:color w:val="000000"/>
                <w:sz w:val="24"/>
                <w:szCs w:val="24"/>
                <w:lang w:val="en-US"/>
              </w:rPr>
            </w:pPr>
            <w:r w:rsidRPr="00E16D6B">
              <w:rPr>
                <w:rFonts w:asciiTheme="majorHAnsi" w:hAnsiTheme="majorHAnsi" w:cstheme="majorHAnsi"/>
                <w:color w:val="000000"/>
                <w:sz w:val="24"/>
                <w:szCs w:val="24"/>
                <w:lang w:val="en-US"/>
              </w:rPr>
              <w:t xml:space="preserve">Are </w:t>
            </w:r>
            <w:r w:rsidR="0009539A">
              <w:rPr>
                <w:rFonts w:asciiTheme="majorHAnsi" w:hAnsiTheme="majorHAnsi" w:cstheme="majorHAnsi"/>
                <w:color w:val="000000"/>
                <w:sz w:val="24"/>
                <w:szCs w:val="24"/>
                <w:lang w:val="en-US"/>
              </w:rPr>
              <w:t xml:space="preserve">the </w:t>
            </w:r>
            <w:r w:rsidRPr="00E16D6B">
              <w:rPr>
                <w:rFonts w:asciiTheme="majorHAnsi" w:hAnsiTheme="majorHAnsi" w:cstheme="majorHAnsi"/>
                <w:color w:val="000000"/>
                <w:sz w:val="24"/>
                <w:szCs w:val="24"/>
                <w:lang w:val="en-US"/>
              </w:rPr>
              <w:t>programme dates we have given achievable?</w:t>
            </w:r>
          </w:p>
          <w:p w14:paraId="286D4D45" w14:textId="77777777" w:rsidR="00806790" w:rsidRPr="00E16D6B" w:rsidRDefault="00806790" w:rsidP="00806790">
            <w:pPr>
              <w:spacing w:after="200" w:line="276" w:lineRule="auto"/>
              <w:rPr>
                <w:rFonts w:asciiTheme="majorHAnsi" w:hAnsiTheme="majorHAnsi" w:cstheme="majorHAnsi"/>
                <w:sz w:val="24"/>
                <w:szCs w:val="24"/>
              </w:rPr>
            </w:pPr>
            <w:r w:rsidRPr="00E16D6B">
              <w:rPr>
                <w:rFonts w:asciiTheme="majorHAnsi" w:hAnsiTheme="majorHAnsi" w:cstheme="majorHAnsi"/>
                <w:sz w:val="24"/>
                <w:szCs w:val="24"/>
              </w:rPr>
              <w:t>Identify risks which may affect the programme or costs, what impact they may have, and any mitigation.</w:t>
            </w:r>
          </w:p>
          <w:p w14:paraId="043A06D8" w14:textId="6CF8C0B2" w:rsidR="00806790" w:rsidRPr="00806790" w:rsidRDefault="00806790" w:rsidP="00806790">
            <w:pPr>
              <w:spacing w:after="140" w:line="280" w:lineRule="exact"/>
              <w:rPr>
                <w:rFonts w:asciiTheme="majorHAnsi" w:hAnsiTheme="majorHAnsi" w:cstheme="majorHAnsi"/>
                <w:color w:val="000000"/>
                <w:sz w:val="24"/>
                <w:szCs w:val="24"/>
                <w:highlight w:val="yellow"/>
                <w:lang w:val="en-US"/>
              </w:rPr>
            </w:pPr>
          </w:p>
        </w:tc>
        <w:tc>
          <w:tcPr>
            <w:tcW w:w="3118" w:type="dxa"/>
            <w:shd w:val="clear" w:color="auto" w:fill="FFFFFF"/>
          </w:tcPr>
          <w:p w14:paraId="4125377A" w14:textId="5F1A9228" w:rsidR="00806790" w:rsidRPr="00806790" w:rsidRDefault="00F27CC0" w:rsidP="00806790">
            <w:pPr>
              <w:spacing w:after="140" w:line="280" w:lineRule="exact"/>
              <w:rPr>
                <w:rFonts w:asciiTheme="majorHAnsi" w:hAnsiTheme="majorHAnsi" w:cstheme="majorHAnsi"/>
                <w:color w:val="000000"/>
                <w:sz w:val="24"/>
                <w:szCs w:val="24"/>
                <w:highlight w:val="yellow"/>
              </w:rPr>
            </w:pPr>
            <w:r w:rsidRPr="00F27CC0">
              <w:rPr>
                <w:rFonts w:asciiTheme="majorHAnsi" w:hAnsiTheme="majorHAnsi" w:cstheme="majorHAnsi"/>
                <w:color w:val="000000"/>
                <w:sz w:val="24"/>
                <w:szCs w:val="24"/>
              </w:rPr>
              <w:t>5%</w:t>
            </w:r>
          </w:p>
        </w:tc>
      </w:tr>
    </w:tbl>
    <w:p w14:paraId="3EC2AE3D" w14:textId="3015E87F" w:rsidR="00806790" w:rsidRDefault="00806790" w:rsidP="00806790">
      <w:pPr>
        <w:spacing w:after="140" w:line="280" w:lineRule="exact"/>
        <w:rPr>
          <w:rFonts w:asciiTheme="majorHAnsi" w:hAnsiTheme="majorHAnsi" w:cstheme="majorHAnsi"/>
          <w:i/>
          <w:color w:val="0090D7"/>
          <w:sz w:val="24"/>
          <w:szCs w:val="24"/>
        </w:rPr>
      </w:pPr>
    </w:p>
    <w:p w14:paraId="538524F4" w14:textId="35E79628" w:rsidR="00806790" w:rsidRDefault="00806790" w:rsidP="00806790">
      <w:pPr>
        <w:spacing w:after="140" w:line="280" w:lineRule="exact"/>
        <w:rPr>
          <w:rFonts w:asciiTheme="majorHAnsi" w:hAnsiTheme="majorHAnsi" w:cstheme="majorHAnsi"/>
          <w:i/>
          <w:color w:val="0090D7"/>
          <w:sz w:val="24"/>
          <w:szCs w:val="24"/>
        </w:rPr>
      </w:pPr>
    </w:p>
    <w:p w14:paraId="10785D7E" w14:textId="74A75FE5" w:rsidR="00806790" w:rsidRDefault="00806790" w:rsidP="00806790">
      <w:pPr>
        <w:spacing w:after="140" w:line="280" w:lineRule="exact"/>
        <w:rPr>
          <w:rFonts w:asciiTheme="majorHAnsi" w:hAnsiTheme="majorHAnsi" w:cstheme="majorHAnsi"/>
          <w:i/>
          <w:color w:val="0090D7"/>
          <w:sz w:val="24"/>
          <w:szCs w:val="24"/>
        </w:rPr>
      </w:pPr>
    </w:p>
    <w:p w14:paraId="1C2EAA7C" w14:textId="77777777" w:rsidR="00681BB5" w:rsidRDefault="00681BB5" w:rsidP="00806790">
      <w:pPr>
        <w:spacing w:after="140" w:line="280" w:lineRule="exact"/>
        <w:rPr>
          <w:rFonts w:asciiTheme="majorHAnsi" w:hAnsiTheme="majorHAnsi" w:cstheme="majorHAnsi"/>
          <w:i/>
          <w:color w:val="0090D7"/>
          <w:sz w:val="24"/>
          <w:szCs w:val="24"/>
        </w:rPr>
      </w:pPr>
    </w:p>
    <w:p w14:paraId="06788FA7" w14:textId="77777777" w:rsidR="00681BB5" w:rsidRDefault="00681BB5" w:rsidP="00806790">
      <w:pPr>
        <w:spacing w:after="140" w:line="280" w:lineRule="exact"/>
        <w:rPr>
          <w:rFonts w:asciiTheme="majorHAnsi" w:hAnsiTheme="majorHAnsi" w:cstheme="majorHAnsi"/>
          <w:i/>
          <w:color w:val="0090D7"/>
          <w:sz w:val="24"/>
          <w:szCs w:val="24"/>
        </w:rPr>
      </w:pPr>
    </w:p>
    <w:p w14:paraId="5B52F6F2" w14:textId="77777777" w:rsidR="00681BB5" w:rsidRDefault="00681BB5" w:rsidP="00806790">
      <w:pPr>
        <w:spacing w:after="140" w:line="280" w:lineRule="exact"/>
        <w:rPr>
          <w:rFonts w:asciiTheme="majorHAnsi" w:hAnsiTheme="majorHAnsi" w:cstheme="majorHAnsi"/>
          <w:i/>
          <w:color w:val="0090D7"/>
          <w:sz w:val="24"/>
          <w:szCs w:val="24"/>
        </w:rPr>
      </w:pPr>
    </w:p>
    <w:p w14:paraId="5416CC13" w14:textId="77777777" w:rsidR="00806790" w:rsidRPr="00806790" w:rsidRDefault="00806790" w:rsidP="00806790">
      <w:pPr>
        <w:spacing w:after="140" w:line="280" w:lineRule="exact"/>
        <w:rPr>
          <w:rFonts w:asciiTheme="majorHAnsi" w:hAnsiTheme="majorHAnsi" w:cstheme="majorHAnsi"/>
          <w:i/>
          <w:color w:val="0090D7"/>
          <w:sz w:val="24"/>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5811"/>
      </w:tblGrid>
      <w:tr w:rsidR="00806790" w:rsidRPr="00806790" w14:paraId="7B26579D" w14:textId="77777777" w:rsidTr="002A40D1">
        <w:trPr>
          <w:cantSplit/>
          <w:trHeight w:val="553"/>
        </w:trPr>
        <w:tc>
          <w:tcPr>
            <w:tcW w:w="14175" w:type="dxa"/>
            <w:gridSpan w:val="3"/>
            <w:tcBorders>
              <w:bottom w:val="single" w:sz="4" w:space="0" w:color="auto"/>
            </w:tcBorders>
            <w:shd w:val="clear" w:color="auto" w:fill="006C7D" w:themeFill="accent3"/>
            <w:vAlign w:val="center"/>
          </w:tcPr>
          <w:p w14:paraId="4DA3246A" w14:textId="60782ED3"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lastRenderedPageBreak/>
              <w:t>Price will account for</w:t>
            </w:r>
            <w:r w:rsidR="00E16D6B">
              <w:rPr>
                <w:rFonts w:asciiTheme="majorHAnsi" w:hAnsiTheme="majorHAnsi" w:cstheme="majorHAnsi"/>
                <w:color w:val="FFFFFF"/>
                <w:sz w:val="24"/>
                <w:szCs w:val="24"/>
              </w:rPr>
              <w:t xml:space="preserve"> 60</w:t>
            </w:r>
            <w:r w:rsidRPr="00806790">
              <w:rPr>
                <w:rFonts w:asciiTheme="majorHAnsi" w:hAnsiTheme="majorHAnsi" w:cstheme="majorHAnsi"/>
                <w:color w:val="FFFFFF"/>
                <w:sz w:val="24"/>
                <w:szCs w:val="24"/>
              </w:rPr>
              <w:t>% of the Overall Score.  The lowest price will gain the maximum marks with other prices expressed as a proportion of the best score using the maths explained in the worked example below.</w:t>
            </w:r>
          </w:p>
          <w:p w14:paraId="06B8D093" w14:textId="77777777" w:rsidR="00806790" w:rsidRPr="00806790" w:rsidRDefault="00806790" w:rsidP="00806790">
            <w:pPr>
              <w:spacing w:after="140" w:line="280" w:lineRule="exact"/>
              <w:rPr>
                <w:rFonts w:asciiTheme="majorHAnsi" w:hAnsiTheme="majorHAnsi" w:cstheme="majorHAnsi"/>
                <w:color w:val="000000"/>
                <w:sz w:val="24"/>
                <w:szCs w:val="24"/>
              </w:rPr>
            </w:pPr>
          </w:p>
        </w:tc>
      </w:tr>
      <w:tr w:rsidR="00806790" w:rsidRPr="00806790" w14:paraId="5E26FC1E" w14:textId="77777777" w:rsidTr="002A40D1">
        <w:trPr>
          <w:trHeight w:val="174"/>
          <w:tblHeader/>
        </w:trPr>
        <w:tc>
          <w:tcPr>
            <w:tcW w:w="3159" w:type="dxa"/>
            <w:tcBorders>
              <w:bottom w:val="single" w:sz="4" w:space="0" w:color="auto"/>
            </w:tcBorders>
            <w:shd w:val="clear" w:color="auto" w:fill="006C7D" w:themeFill="accent3"/>
            <w:vAlign w:val="center"/>
          </w:tcPr>
          <w:p w14:paraId="08FC156E"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Criteria</w:t>
            </w:r>
          </w:p>
        </w:tc>
        <w:tc>
          <w:tcPr>
            <w:tcW w:w="5205" w:type="dxa"/>
            <w:shd w:val="clear" w:color="auto" w:fill="006C7D" w:themeFill="accent3"/>
            <w:vAlign w:val="center"/>
          </w:tcPr>
          <w:p w14:paraId="49CEC5F2"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Demonstrated by</w:t>
            </w:r>
          </w:p>
        </w:tc>
        <w:tc>
          <w:tcPr>
            <w:tcW w:w="5811" w:type="dxa"/>
            <w:shd w:val="clear" w:color="auto" w:fill="006C7D" w:themeFill="accent3"/>
            <w:vAlign w:val="center"/>
          </w:tcPr>
          <w:p w14:paraId="1C8CBC78" w14:textId="77777777" w:rsidR="00806790" w:rsidRPr="00806790" w:rsidRDefault="00806790" w:rsidP="00806790">
            <w:pPr>
              <w:autoSpaceDE w:val="0"/>
              <w:autoSpaceDN w:val="0"/>
              <w:adjustRightInd w:val="0"/>
              <w:spacing w:before="60" w:after="60" w:line="276" w:lineRule="auto"/>
              <w:jc w:val="center"/>
              <w:rPr>
                <w:rFonts w:asciiTheme="majorHAnsi" w:hAnsiTheme="majorHAnsi" w:cstheme="majorHAnsi"/>
                <w:b/>
                <w:color w:val="FFFFFF"/>
                <w:sz w:val="24"/>
                <w:szCs w:val="24"/>
              </w:rPr>
            </w:pPr>
            <w:r w:rsidRPr="00806790">
              <w:rPr>
                <w:rFonts w:asciiTheme="majorHAnsi" w:hAnsiTheme="majorHAnsi" w:cstheme="majorHAnsi"/>
                <w:b/>
                <w:color w:val="FFFFFF"/>
                <w:sz w:val="24"/>
                <w:szCs w:val="24"/>
              </w:rPr>
              <w:t>Weighting</w:t>
            </w:r>
          </w:p>
        </w:tc>
      </w:tr>
      <w:tr w:rsidR="00806790" w:rsidRPr="00806790" w14:paraId="25374D90" w14:textId="77777777" w:rsidTr="00E843C8">
        <w:trPr>
          <w:cantSplit/>
          <w:trHeight w:val="565"/>
        </w:trPr>
        <w:tc>
          <w:tcPr>
            <w:tcW w:w="3159" w:type="dxa"/>
            <w:shd w:val="clear" w:color="auto" w:fill="FFFFFF"/>
            <w:vAlign w:val="center"/>
          </w:tcPr>
          <w:p w14:paraId="18A2F167"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Price</w:t>
            </w:r>
          </w:p>
        </w:tc>
        <w:tc>
          <w:tcPr>
            <w:tcW w:w="5205" w:type="dxa"/>
            <w:shd w:val="clear" w:color="auto" w:fill="FFFFFF"/>
            <w:vAlign w:val="center"/>
          </w:tcPr>
          <w:p w14:paraId="3E13C27A"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Completed Resource and Pricing Schedule</w:t>
            </w:r>
          </w:p>
        </w:tc>
        <w:tc>
          <w:tcPr>
            <w:tcW w:w="5811" w:type="dxa"/>
            <w:shd w:val="clear" w:color="auto" w:fill="FFFFFF"/>
            <w:vAlign w:val="center"/>
          </w:tcPr>
          <w:p w14:paraId="171895CB" w14:textId="5B34153D" w:rsidR="00806790" w:rsidRPr="00806790" w:rsidRDefault="00E16D6B" w:rsidP="00806790">
            <w:pPr>
              <w:spacing w:after="140" w:line="280" w:lineRule="exact"/>
              <w:rPr>
                <w:rFonts w:asciiTheme="majorHAnsi" w:hAnsiTheme="majorHAnsi" w:cstheme="majorHAnsi"/>
                <w:sz w:val="24"/>
                <w:szCs w:val="24"/>
                <w:highlight w:val="yellow"/>
              </w:rPr>
            </w:pPr>
            <w:r w:rsidRPr="00E16D6B">
              <w:rPr>
                <w:rFonts w:asciiTheme="majorHAnsi" w:hAnsiTheme="majorHAnsi" w:cstheme="majorHAnsi"/>
                <w:sz w:val="24"/>
                <w:szCs w:val="24"/>
              </w:rPr>
              <w:t>60%</w:t>
            </w:r>
          </w:p>
        </w:tc>
      </w:tr>
    </w:tbl>
    <w:p w14:paraId="55A7455C" w14:textId="77777777" w:rsidR="00806790" w:rsidRPr="00806790" w:rsidRDefault="00806790" w:rsidP="00806790">
      <w:pPr>
        <w:spacing w:after="200" w:line="276" w:lineRule="auto"/>
        <w:ind w:left="360"/>
        <w:contextualSpacing/>
        <w:rPr>
          <w:rFonts w:asciiTheme="majorHAnsi" w:hAnsiTheme="majorHAnsi" w:cstheme="majorHAnsi"/>
          <w:b/>
          <w:bCs/>
          <w:color w:val="009FE3"/>
          <w:sz w:val="24"/>
          <w:szCs w:val="24"/>
        </w:rPr>
      </w:pPr>
    </w:p>
    <w:p w14:paraId="0D1CAF2B" w14:textId="77777777" w:rsidR="00806790" w:rsidRPr="00655396" w:rsidRDefault="00806790" w:rsidP="00806790">
      <w:pPr>
        <w:numPr>
          <w:ilvl w:val="0"/>
          <w:numId w:val="16"/>
        </w:numPr>
        <w:spacing w:after="200" w:line="276" w:lineRule="auto"/>
        <w:contextualSpacing/>
        <w:rPr>
          <w:rFonts w:asciiTheme="majorHAnsi" w:hAnsiTheme="majorHAnsi" w:cstheme="majorHAnsi"/>
          <w:b/>
          <w:bCs/>
          <w:color w:val="006C7D" w:themeColor="accent3"/>
          <w:sz w:val="24"/>
          <w:szCs w:val="24"/>
        </w:rPr>
      </w:pPr>
      <w:r w:rsidRPr="00655396">
        <w:rPr>
          <w:rFonts w:asciiTheme="majorHAnsi" w:hAnsiTheme="majorHAnsi" w:cstheme="majorHAnsi"/>
          <w:b/>
          <w:bCs/>
          <w:color w:val="006C7D" w:themeColor="accent3"/>
          <w:sz w:val="24"/>
          <w:szCs w:val="24"/>
        </w:rPr>
        <w:t>Worked Example</w:t>
      </w:r>
    </w:p>
    <w:p w14:paraId="2078C8CF" w14:textId="77777777" w:rsidR="00806790" w:rsidRPr="00655396" w:rsidRDefault="00806790" w:rsidP="00806790">
      <w:pPr>
        <w:spacing w:after="200" w:line="276" w:lineRule="auto"/>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How your quality scoring will be used to give a weighted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4F6A53" w:rsidRPr="00806790" w14:paraId="7FA92EE5" w14:textId="77777777" w:rsidTr="002A40D1">
        <w:tc>
          <w:tcPr>
            <w:tcW w:w="2433" w:type="dxa"/>
            <w:tcBorders>
              <w:bottom w:val="single" w:sz="4" w:space="0" w:color="auto"/>
            </w:tcBorders>
            <w:shd w:val="clear" w:color="auto" w:fill="006C7D" w:themeFill="accent3"/>
            <w:tcMar>
              <w:top w:w="0" w:type="dxa"/>
              <w:left w:w="108" w:type="dxa"/>
              <w:bottom w:w="0" w:type="dxa"/>
              <w:right w:w="108" w:type="dxa"/>
            </w:tcMar>
            <w:vAlign w:val="bottom"/>
            <w:hideMark/>
          </w:tcPr>
          <w:p w14:paraId="5B84CB1F"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Bidder</w:t>
            </w:r>
          </w:p>
        </w:tc>
        <w:tc>
          <w:tcPr>
            <w:tcW w:w="1957" w:type="dxa"/>
            <w:shd w:val="clear" w:color="auto" w:fill="006C7D" w:themeFill="accent3"/>
            <w:vAlign w:val="bottom"/>
          </w:tcPr>
          <w:p w14:paraId="1071394F"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Question</w:t>
            </w:r>
          </w:p>
        </w:tc>
        <w:tc>
          <w:tcPr>
            <w:tcW w:w="1957" w:type="dxa"/>
            <w:shd w:val="clear" w:color="auto" w:fill="006C7D" w:themeFill="accent3"/>
            <w:tcMar>
              <w:top w:w="0" w:type="dxa"/>
              <w:left w:w="108" w:type="dxa"/>
              <w:bottom w:w="0" w:type="dxa"/>
              <w:right w:w="108" w:type="dxa"/>
            </w:tcMar>
            <w:vAlign w:val="bottom"/>
            <w:hideMark/>
          </w:tcPr>
          <w:p w14:paraId="62B04564"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Score out of 5</w:t>
            </w:r>
          </w:p>
        </w:tc>
        <w:tc>
          <w:tcPr>
            <w:tcW w:w="1957" w:type="dxa"/>
            <w:shd w:val="clear" w:color="auto" w:fill="006C7D" w:themeFill="accent3"/>
            <w:tcMar>
              <w:top w:w="0" w:type="dxa"/>
              <w:left w:w="108" w:type="dxa"/>
              <w:bottom w:w="0" w:type="dxa"/>
              <w:right w:w="108" w:type="dxa"/>
            </w:tcMar>
            <w:vAlign w:val="bottom"/>
            <w:hideMark/>
          </w:tcPr>
          <w:p w14:paraId="1F63084A"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Weighting</w:t>
            </w:r>
          </w:p>
        </w:tc>
        <w:tc>
          <w:tcPr>
            <w:tcW w:w="1957" w:type="dxa"/>
            <w:shd w:val="clear" w:color="auto" w:fill="006C7D" w:themeFill="accent3"/>
            <w:tcMar>
              <w:top w:w="0" w:type="dxa"/>
              <w:left w:w="108" w:type="dxa"/>
              <w:bottom w:w="0" w:type="dxa"/>
              <w:right w:w="108" w:type="dxa"/>
            </w:tcMar>
            <w:vAlign w:val="bottom"/>
            <w:hideMark/>
          </w:tcPr>
          <w:p w14:paraId="3541B522"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Weighting Multiplier</w:t>
            </w:r>
          </w:p>
        </w:tc>
        <w:tc>
          <w:tcPr>
            <w:tcW w:w="1957" w:type="dxa"/>
            <w:shd w:val="clear" w:color="auto" w:fill="006C7D" w:themeFill="accent3"/>
            <w:tcMar>
              <w:top w:w="0" w:type="dxa"/>
              <w:left w:w="108" w:type="dxa"/>
              <w:bottom w:w="0" w:type="dxa"/>
              <w:right w:w="108" w:type="dxa"/>
            </w:tcMar>
            <w:vAlign w:val="bottom"/>
            <w:hideMark/>
          </w:tcPr>
          <w:p w14:paraId="34CEA04F"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Weighted Score</w:t>
            </w:r>
          </w:p>
        </w:tc>
        <w:tc>
          <w:tcPr>
            <w:tcW w:w="1957" w:type="dxa"/>
            <w:shd w:val="clear" w:color="auto" w:fill="006C7D" w:themeFill="accent3"/>
          </w:tcPr>
          <w:p w14:paraId="75E8D10F"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Total Weighted Score</w:t>
            </w:r>
          </w:p>
        </w:tc>
      </w:tr>
      <w:tr w:rsidR="00806790" w:rsidRPr="00806790" w14:paraId="587F6CAA" w14:textId="77777777" w:rsidTr="002A40D1">
        <w:tc>
          <w:tcPr>
            <w:tcW w:w="2433" w:type="dxa"/>
            <w:vMerge w:val="restart"/>
            <w:shd w:val="clear" w:color="auto" w:fill="006C7D" w:themeFill="accent3"/>
            <w:tcMar>
              <w:top w:w="0" w:type="dxa"/>
              <w:left w:w="108" w:type="dxa"/>
              <w:bottom w:w="0" w:type="dxa"/>
              <w:right w:w="108" w:type="dxa"/>
            </w:tcMar>
            <w:vAlign w:val="center"/>
            <w:hideMark/>
          </w:tcPr>
          <w:p w14:paraId="1879108A"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A</w:t>
            </w:r>
          </w:p>
        </w:tc>
        <w:tc>
          <w:tcPr>
            <w:tcW w:w="1957" w:type="dxa"/>
          </w:tcPr>
          <w:p w14:paraId="777C2FA8"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1</w:t>
            </w:r>
          </w:p>
        </w:tc>
        <w:tc>
          <w:tcPr>
            <w:tcW w:w="1957" w:type="dxa"/>
            <w:tcMar>
              <w:top w:w="0" w:type="dxa"/>
              <w:left w:w="108" w:type="dxa"/>
              <w:bottom w:w="0" w:type="dxa"/>
              <w:right w:w="108" w:type="dxa"/>
            </w:tcMar>
            <w:hideMark/>
          </w:tcPr>
          <w:p w14:paraId="723D42B4"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hideMark/>
          </w:tcPr>
          <w:p w14:paraId="3334EB34"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15%</w:t>
            </w:r>
          </w:p>
        </w:tc>
        <w:tc>
          <w:tcPr>
            <w:tcW w:w="1957" w:type="dxa"/>
            <w:tcMar>
              <w:top w:w="0" w:type="dxa"/>
              <w:left w:w="108" w:type="dxa"/>
              <w:bottom w:w="0" w:type="dxa"/>
              <w:right w:w="108" w:type="dxa"/>
            </w:tcMar>
            <w:hideMark/>
          </w:tcPr>
          <w:p w14:paraId="102FEE74"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3</w:t>
            </w:r>
          </w:p>
        </w:tc>
        <w:tc>
          <w:tcPr>
            <w:tcW w:w="1957" w:type="dxa"/>
            <w:tcMar>
              <w:top w:w="0" w:type="dxa"/>
              <w:left w:w="108" w:type="dxa"/>
              <w:bottom w:w="0" w:type="dxa"/>
              <w:right w:w="108" w:type="dxa"/>
            </w:tcMar>
            <w:hideMark/>
          </w:tcPr>
          <w:p w14:paraId="19DB9356"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9</w:t>
            </w:r>
          </w:p>
        </w:tc>
        <w:tc>
          <w:tcPr>
            <w:tcW w:w="1957" w:type="dxa"/>
            <w:vMerge w:val="restart"/>
            <w:vAlign w:val="center"/>
          </w:tcPr>
          <w:p w14:paraId="17B010C1" w14:textId="7636387D" w:rsidR="00806790" w:rsidRPr="00806790" w:rsidRDefault="00681BB5" w:rsidP="00806790">
            <w:pPr>
              <w:spacing w:after="140" w:line="280" w:lineRule="exact"/>
              <w:rPr>
                <w:rFonts w:asciiTheme="majorHAnsi" w:hAnsiTheme="majorHAnsi" w:cstheme="majorHAnsi"/>
                <w:sz w:val="24"/>
                <w:szCs w:val="24"/>
                <w:highlight w:val="yellow"/>
              </w:rPr>
            </w:pPr>
            <w:r w:rsidRPr="00CE07C1">
              <w:rPr>
                <w:rFonts w:asciiTheme="majorHAnsi" w:hAnsiTheme="majorHAnsi" w:cstheme="majorHAnsi"/>
                <w:sz w:val="24"/>
                <w:szCs w:val="24"/>
              </w:rPr>
              <w:t>25</w:t>
            </w:r>
          </w:p>
        </w:tc>
      </w:tr>
      <w:tr w:rsidR="00806790" w:rsidRPr="00806790" w14:paraId="7AAF5845" w14:textId="77777777" w:rsidTr="002A40D1">
        <w:tc>
          <w:tcPr>
            <w:tcW w:w="2433" w:type="dxa"/>
            <w:vMerge/>
            <w:shd w:val="clear" w:color="auto" w:fill="006C7D" w:themeFill="accent3"/>
            <w:tcMar>
              <w:top w:w="0" w:type="dxa"/>
              <w:left w:w="108" w:type="dxa"/>
              <w:bottom w:w="0" w:type="dxa"/>
              <w:right w:w="108" w:type="dxa"/>
            </w:tcMar>
            <w:vAlign w:val="center"/>
          </w:tcPr>
          <w:p w14:paraId="2B78AA93"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4F3483B2"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2CAD29A5"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0A235A97" w14:textId="3D1CD5DD"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w:t>
            </w:r>
            <w:r w:rsidR="00681BB5" w:rsidRPr="00CE07C1">
              <w:rPr>
                <w:rFonts w:asciiTheme="majorHAnsi" w:hAnsiTheme="majorHAnsi" w:cstheme="majorHAnsi"/>
                <w:sz w:val="24"/>
                <w:szCs w:val="24"/>
              </w:rPr>
              <w:t>0</w:t>
            </w:r>
            <w:r w:rsidRPr="00CE07C1">
              <w:rPr>
                <w:rFonts w:asciiTheme="majorHAnsi" w:hAnsiTheme="majorHAnsi" w:cstheme="majorHAnsi"/>
                <w:sz w:val="24"/>
                <w:szCs w:val="24"/>
              </w:rPr>
              <w:t>%</w:t>
            </w:r>
          </w:p>
        </w:tc>
        <w:tc>
          <w:tcPr>
            <w:tcW w:w="1957" w:type="dxa"/>
            <w:tcMar>
              <w:top w:w="0" w:type="dxa"/>
              <w:left w:w="108" w:type="dxa"/>
              <w:bottom w:w="0" w:type="dxa"/>
              <w:right w:w="108" w:type="dxa"/>
            </w:tcMar>
          </w:tcPr>
          <w:p w14:paraId="0956F673" w14:textId="55E9AD22" w:rsidR="00806790" w:rsidRPr="00CE07C1" w:rsidRDefault="00CE07C1"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tcMar>
              <w:top w:w="0" w:type="dxa"/>
              <w:left w:w="108" w:type="dxa"/>
              <w:bottom w:w="0" w:type="dxa"/>
              <w:right w:w="108" w:type="dxa"/>
            </w:tcMar>
          </w:tcPr>
          <w:p w14:paraId="683957F7" w14:textId="3D314CD5" w:rsidR="00806790" w:rsidRPr="00CE07C1" w:rsidRDefault="00681BB5"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8</w:t>
            </w:r>
          </w:p>
        </w:tc>
        <w:tc>
          <w:tcPr>
            <w:tcW w:w="1957" w:type="dxa"/>
            <w:vMerge/>
          </w:tcPr>
          <w:p w14:paraId="7AF095CA" w14:textId="77777777" w:rsidR="00806790" w:rsidRPr="00806790" w:rsidRDefault="00806790" w:rsidP="00806790">
            <w:pPr>
              <w:spacing w:after="140" w:line="280" w:lineRule="exact"/>
              <w:rPr>
                <w:rFonts w:asciiTheme="majorHAnsi" w:hAnsiTheme="majorHAnsi" w:cstheme="majorHAnsi"/>
                <w:sz w:val="24"/>
                <w:szCs w:val="24"/>
                <w:highlight w:val="yellow"/>
              </w:rPr>
            </w:pPr>
          </w:p>
        </w:tc>
      </w:tr>
      <w:tr w:rsidR="00806790" w:rsidRPr="00806790" w14:paraId="36D42588" w14:textId="77777777" w:rsidTr="002A40D1">
        <w:tc>
          <w:tcPr>
            <w:tcW w:w="2433" w:type="dxa"/>
            <w:vMerge/>
            <w:shd w:val="clear" w:color="auto" w:fill="006C7D" w:themeFill="accent3"/>
            <w:tcMar>
              <w:top w:w="0" w:type="dxa"/>
              <w:left w:w="108" w:type="dxa"/>
              <w:bottom w:w="0" w:type="dxa"/>
              <w:right w:w="108" w:type="dxa"/>
            </w:tcMar>
            <w:vAlign w:val="center"/>
          </w:tcPr>
          <w:p w14:paraId="33DA52DE"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59A9D59B"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637475AC"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05D32393"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10%</w:t>
            </w:r>
          </w:p>
        </w:tc>
        <w:tc>
          <w:tcPr>
            <w:tcW w:w="1957" w:type="dxa"/>
            <w:tcMar>
              <w:top w:w="0" w:type="dxa"/>
              <w:left w:w="108" w:type="dxa"/>
              <w:bottom w:w="0" w:type="dxa"/>
              <w:right w:w="108" w:type="dxa"/>
            </w:tcMar>
          </w:tcPr>
          <w:p w14:paraId="10087AF3"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tcMar>
              <w:top w:w="0" w:type="dxa"/>
              <w:left w:w="108" w:type="dxa"/>
              <w:bottom w:w="0" w:type="dxa"/>
              <w:right w:w="108" w:type="dxa"/>
            </w:tcMar>
          </w:tcPr>
          <w:p w14:paraId="306166C3"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6</w:t>
            </w:r>
          </w:p>
        </w:tc>
        <w:tc>
          <w:tcPr>
            <w:tcW w:w="1957" w:type="dxa"/>
            <w:vMerge/>
          </w:tcPr>
          <w:p w14:paraId="23B0204E" w14:textId="77777777" w:rsidR="00806790" w:rsidRPr="00806790" w:rsidRDefault="00806790" w:rsidP="00806790">
            <w:pPr>
              <w:spacing w:after="140" w:line="280" w:lineRule="exact"/>
              <w:rPr>
                <w:rFonts w:asciiTheme="majorHAnsi" w:hAnsiTheme="majorHAnsi" w:cstheme="majorHAnsi"/>
                <w:sz w:val="24"/>
                <w:szCs w:val="24"/>
                <w:highlight w:val="yellow"/>
              </w:rPr>
            </w:pPr>
          </w:p>
        </w:tc>
      </w:tr>
      <w:tr w:rsidR="00806790" w:rsidRPr="00806790" w14:paraId="23377B22" w14:textId="77777777" w:rsidTr="002A40D1">
        <w:tc>
          <w:tcPr>
            <w:tcW w:w="2433" w:type="dxa"/>
            <w:vMerge/>
            <w:tcBorders>
              <w:bottom w:val="single" w:sz="4" w:space="0" w:color="auto"/>
            </w:tcBorders>
            <w:shd w:val="clear" w:color="auto" w:fill="006C7D" w:themeFill="accent3"/>
            <w:tcMar>
              <w:top w:w="0" w:type="dxa"/>
              <w:left w:w="108" w:type="dxa"/>
              <w:bottom w:w="0" w:type="dxa"/>
              <w:right w:w="108" w:type="dxa"/>
            </w:tcMar>
            <w:vAlign w:val="center"/>
          </w:tcPr>
          <w:p w14:paraId="03B09A0B"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29123DFD"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3BE0C9E8"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39AEAF8F" w14:textId="669042E1" w:rsidR="00806790" w:rsidRPr="00CE07C1" w:rsidRDefault="00681BB5"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5</w:t>
            </w:r>
            <w:r w:rsidR="00806790" w:rsidRPr="00CE07C1">
              <w:rPr>
                <w:rFonts w:asciiTheme="majorHAnsi" w:hAnsiTheme="majorHAnsi" w:cstheme="majorHAnsi"/>
                <w:sz w:val="24"/>
                <w:szCs w:val="24"/>
              </w:rPr>
              <w:t>%</w:t>
            </w:r>
          </w:p>
        </w:tc>
        <w:tc>
          <w:tcPr>
            <w:tcW w:w="1957" w:type="dxa"/>
            <w:tcMar>
              <w:top w:w="0" w:type="dxa"/>
              <w:left w:w="108" w:type="dxa"/>
              <w:bottom w:w="0" w:type="dxa"/>
              <w:right w:w="108" w:type="dxa"/>
            </w:tcMar>
          </w:tcPr>
          <w:p w14:paraId="7D91D876" w14:textId="2743C223" w:rsidR="00806790" w:rsidRPr="00CE07C1" w:rsidRDefault="00CE07C1"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w:t>
            </w:r>
          </w:p>
        </w:tc>
        <w:tc>
          <w:tcPr>
            <w:tcW w:w="1957" w:type="dxa"/>
            <w:tcMar>
              <w:top w:w="0" w:type="dxa"/>
              <w:left w:w="108" w:type="dxa"/>
              <w:bottom w:w="0" w:type="dxa"/>
              <w:right w:w="108" w:type="dxa"/>
            </w:tcMar>
          </w:tcPr>
          <w:p w14:paraId="5F2A2D10" w14:textId="4586E615" w:rsidR="00806790" w:rsidRPr="00CE07C1" w:rsidRDefault="00681BB5"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vMerge/>
            <w:vAlign w:val="center"/>
          </w:tcPr>
          <w:p w14:paraId="700FA4F0" w14:textId="77777777" w:rsidR="00806790" w:rsidRPr="00806790" w:rsidRDefault="00806790" w:rsidP="00806790">
            <w:pPr>
              <w:spacing w:after="140" w:line="280" w:lineRule="exact"/>
              <w:rPr>
                <w:rFonts w:asciiTheme="majorHAnsi" w:hAnsiTheme="majorHAnsi" w:cstheme="majorHAnsi"/>
                <w:sz w:val="24"/>
                <w:szCs w:val="24"/>
                <w:highlight w:val="yellow"/>
              </w:rPr>
            </w:pPr>
          </w:p>
        </w:tc>
      </w:tr>
      <w:tr w:rsidR="00806790" w:rsidRPr="00806790" w14:paraId="795B3567" w14:textId="77777777" w:rsidTr="002A40D1">
        <w:tc>
          <w:tcPr>
            <w:tcW w:w="2433" w:type="dxa"/>
            <w:vMerge w:val="restart"/>
            <w:shd w:val="clear" w:color="auto" w:fill="006C7D" w:themeFill="accent3"/>
            <w:tcMar>
              <w:top w:w="0" w:type="dxa"/>
              <w:left w:w="108" w:type="dxa"/>
              <w:bottom w:w="0" w:type="dxa"/>
              <w:right w:w="108" w:type="dxa"/>
            </w:tcMar>
            <w:vAlign w:val="center"/>
            <w:hideMark/>
          </w:tcPr>
          <w:p w14:paraId="227B8937"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B</w:t>
            </w:r>
          </w:p>
        </w:tc>
        <w:tc>
          <w:tcPr>
            <w:tcW w:w="1957" w:type="dxa"/>
          </w:tcPr>
          <w:p w14:paraId="784BCFDB"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1</w:t>
            </w:r>
          </w:p>
        </w:tc>
        <w:tc>
          <w:tcPr>
            <w:tcW w:w="1957" w:type="dxa"/>
            <w:tcMar>
              <w:top w:w="0" w:type="dxa"/>
              <w:left w:w="108" w:type="dxa"/>
              <w:bottom w:w="0" w:type="dxa"/>
              <w:right w:w="108" w:type="dxa"/>
            </w:tcMar>
            <w:hideMark/>
          </w:tcPr>
          <w:p w14:paraId="0F71EC56"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5</w:t>
            </w:r>
          </w:p>
        </w:tc>
        <w:tc>
          <w:tcPr>
            <w:tcW w:w="1957" w:type="dxa"/>
            <w:tcMar>
              <w:top w:w="0" w:type="dxa"/>
              <w:left w:w="108" w:type="dxa"/>
              <w:bottom w:w="0" w:type="dxa"/>
              <w:right w:w="108" w:type="dxa"/>
            </w:tcMar>
            <w:hideMark/>
          </w:tcPr>
          <w:p w14:paraId="208468C0"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15%</w:t>
            </w:r>
          </w:p>
        </w:tc>
        <w:tc>
          <w:tcPr>
            <w:tcW w:w="1957" w:type="dxa"/>
            <w:tcMar>
              <w:top w:w="0" w:type="dxa"/>
              <w:left w:w="108" w:type="dxa"/>
              <w:bottom w:w="0" w:type="dxa"/>
              <w:right w:w="108" w:type="dxa"/>
            </w:tcMar>
            <w:hideMark/>
          </w:tcPr>
          <w:p w14:paraId="12B3487F"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3</w:t>
            </w:r>
          </w:p>
        </w:tc>
        <w:tc>
          <w:tcPr>
            <w:tcW w:w="1957" w:type="dxa"/>
            <w:tcMar>
              <w:top w:w="0" w:type="dxa"/>
              <w:left w:w="108" w:type="dxa"/>
              <w:bottom w:w="0" w:type="dxa"/>
              <w:right w:w="108" w:type="dxa"/>
            </w:tcMar>
            <w:hideMark/>
          </w:tcPr>
          <w:p w14:paraId="02F0F334"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15</w:t>
            </w:r>
          </w:p>
        </w:tc>
        <w:tc>
          <w:tcPr>
            <w:tcW w:w="1957" w:type="dxa"/>
            <w:vMerge w:val="restart"/>
            <w:vAlign w:val="center"/>
          </w:tcPr>
          <w:p w14:paraId="70AEB4CE" w14:textId="63936F85" w:rsidR="00806790" w:rsidRPr="00D756DD" w:rsidRDefault="00D756DD" w:rsidP="00806790">
            <w:pPr>
              <w:spacing w:after="140" w:line="280" w:lineRule="exact"/>
              <w:rPr>
                <w:rFonts w:asciiTheme="majorHAnsi" w:hAnsiTheme="majorHAnsi" w:cstheme="majorHAnsi"/>
                <w:sz w:val="24"/>
                <w:szCs w:val="24"/>
              </w:rPr>
            </w:pPr>
            <w:r>
              <w:rPr>
                <w:rFonts w:asciiTheme="majorHAnsi" w:hAnsiTheme="majorHAnsi" w:cstheme="majorHAnsi"/>
                <w:sz w:val="24"/>
                <w:szCs w:val="24"/>
              </w:rPr>
              <w:t>34</w:t>
            </w:r>
          </w:p>
        </w:tc>
      </w:tr>
      <w:tr w:rsidR="00806790" w:rsidRPr="00806790" w14:paraId="72501E0E" w14:textId="77777777" w:rsidTr="002A40D1">
        <w:tc>
          <w:tcPr>
            <w:tcW w:w="2433" w:type="dxa"/>
            <w:vMerge/>
            <w:shd w:val="clear" w:color="auto" w:fill="006C7D" w:themeFill="accent3"/>
            <w:tcMar>
              <w:top w:w="0" w:type="dxa"/>
              <w:left w:w="108" w:type="dxa"/>
              <w:bottom w:w="0" w:type="dxa"/>
              <w:right w:w="108" w:type="dxa"/>
            </w:tcMar>
          </w:tcPr>
          <w:p w14:paraId="3B1C96D8"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52D3C1FF"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20C63233"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6E808AD8" w14:textId="2D6B9D9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w:t>
            </w:r>
            <w:r w:rsidR="00681BB5" w:rsidRPr="00CE07C1">
              <w:rPr>
                <w:rFonts w:asciiTheme="majorHAnsi" w:hAnsiTheme="majorHAnsi" w:cstheme="majorHAnsi"/>
                <w:sz w:val="24"/>
                <w:szCs w:val="24"/>
              </w:rPr>
              <w:t>0</w:t>
            </w:r>
            <w:r w:rsidRPr="00CE07C1">
              <w:rPr>
                <w:rFonts w:asciiTheme="majorHAnsi" w:hAnsiTheme="majorHAnsi" w:cstheme="majorHAnsi"/>
                <w:sz w:val="24"/>
                <w:szCs w:val="24"/>
              </w:rPr>
              <w:t>%</w:t>
            </w:r>
          </w:p>
        </w:tc>
        <w:tc>
          <w:tcPr>
            <w:tcW w:w="1957" w:type="dxa"/>
            <w:tcMar>
              <w:top w:w="0" w:type="dxa"/>
              <w:left w:w="108" w:type="dxa"/>
              <w:bottom w:w="0" w:type="dxa"/>
              <w:right w:w="108" w:type="dxa"/>
            </w:tcMar>
          </w:tcPr>
          <w:p w14:paraId="545B62C6" w14:textId="371CE0FF" w:rsidR="00806790" w:rsidRPr="00CE07C1" w:rsidRDefault="00CE07C1"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tcMar>
              <w:top w:w="0" w:type="dxa"/>
              <w:left w:w="108" w:type="dxa"/>
              <w:bottom w:w="0" w:type="dxa"/>
              <w:right w:w="108" w:type="dxa"/>
            </w:tcMar>
          </w:tcPr>
          <w:p w14:paraId="50E92BC2" w14:textId="53C6477F"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8</w:t>
            </w:r>
          </w:p>
        </w:tc>
        <w:tc>
          <w:tcPr>
            <w:tcW w:w="1957" w:type="dxa"/>
            <w:vMerge/>
          </w:tcPr>
          <w:p w14:paraId="1C40858C" w14:textId="77777777" w:rsidR="00806790" w:rsidRPr="00D756DD" w:rsidRDefault="00806790" w:rsidP="00806790">
            <w:pPr>
              <w:spacing w:after="140" w:line="280" w:lineRule="exact"/>
              <w:rPr>
                <w:rFonts w:asciiTheme="majorHAnsi" w:hAnsiTheme="majorHAnsi" w:cstheme="majorHAnsi"/>
                <w:sz w:val="24"/>
                <w:szCs w:val="24"/>
              </w:rPr>
            </w:pPr>
          </w:p>
        </w:tc>
      </w:tr>
      <w:tr w:rsidR="00806790" w:rsidRPr="00806790" w14:paraId="12BAA15D" w14:textId="77777777" w:rsidTr="002A40D1">
        <w:tc>
          <w:tcPr>
            <w:tcW w:w="2433" w:type="dxa"/>
            <w:vMerge/>
            <w:shd w:val="clear" w:color="auto" w:fill="006C7D" w:themeFill="accent3"/>
            <w:tcMar>
              <w:top w:w="0" w:type="dxa"/>
              <w:left w:w="108" w:type="dxa"/>
              <w:bottom w:w="0" w:type="dxa"/>
              <w:right w:w="108" w:type="dxa"/>
            </w:tcMar>
          </w:tcPr>
          <w:p w14:paraId="069DE2E5"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72161C91"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5552DB6A"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66B84B58"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10%</w:t>
            </w:r>
          </w:p>
        </w:tc>
        <w:tc>
          <w:tcPr>
            <w:tcW w:w="1957" w:type="dxa"/>
            <w:tcMar>
              <w:top w:w="0" w:type="dxa"/>
              <w:left w:w="108" w:type="dxa"/>
              <w:bottom w:w="0" w:type="dxa"/>
              <w:right w:w="108" w:type="dxa"/>
            </w:tcMar>
          </w:tcPr>
          <w:p w14:paraId="472F6701"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tcMar>
              <w:top w:w="0" w:type="dxa"/>
              <w:left w:w="108" w:type="dxa"/>
              <w:bottom w:w="0" w:type="dxa"/>
              <w:right w:w="108" w:type="dxa"/>
            </w:tcMar>
          </w:tcPr>
          <w:p w14:paraId="008F6AC2"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8</w:t>
            </w:r>
          </w:p>
        </w:tc>
        <w:tc>
          <w:tcPr>
            <w:tcW w:w="1957" w:type="dxa"/>
            <w:vMerge/>
          </w:tcPr>
          <w:p w14:paraId="18FF3C57" w14:textId="77777777" w:rsidR="00806790" w:rsidRPr="00D756DD" w:rsidRDefault="00806790" w:rsidP="00806790">
            <w:pPr>
              <w:spacing w:after="140" w:line="280" w:lineRule="exact"/>
              <w:rPr>
                <w:rFonts w:asciiTheme="majorHAnsi" w:hAnsiTheme="majorHAnsi" w:cstheme="majorHAnsi"/>
                <w:sz w:val="24"/>
                <w:szCs w:val="24"/>
              </w:rPr>
            </w:pPr>
          </w:p>
        </w:tc>
      </w:tr>
      <w:tr w:rsidR="00806790" w:rsidRPr="00806790" w14:paraId="2CA783E1" w14:textId="77777777" w:rsidTr="002A40D1">
        <w:tc>
          <w:tcPr>
            <w:tcW w:w="2433" w:type="dxa"/>
            <w:vMerge/>
            <w:tcBorders>
              <w:bottom w:val="single" w:sz="4" w:space="0" w:color="auto"/>
            </w:tcBorders>
            <w:shd w:val="clear" w:color="auto" w:fill="006C7D" w:themeFill="accent3"/>
            <w:tcMar>
              <w:top w:w="0" w:type="dxa"/>
              <w:left w:w="108" w:type="dxa"/>
              <w:bottom w:w="0" w:type="dxa"/>
              <w:right w:w="108" w:type="dxa"/>
            </w:tcMar>
          </w:tcPr>
          <w:p w14:paraId="1CCD1DE7" w14:textId="77777777" w:rsidR="00806790" w:rsidRPr="00806790" w:rsidRDefault="00806790" w:rsidP="00806790">
            <w:pPr>
              <w:spacing w:after="140" w:line="280" w:lineRule="exact"/>
              <w:rPr>
                <w:rFonts w:asciiTheme="majorHAnsi" w:hAnsiTheme="majorHAnsi" w:cstheme="majorHAnsi"/>
                <w:color w:val="FFFFFF"/>
                <w:sz w:val="24"/>
                <w:szCs w:val="24"/>
              </w:rPr>
            </w:pPr>
          </w:p>
        </w:tc>
        <w:tc>
          <w:tcPr>
            <w:tcW w:w="1957" w:type="dxa"/>
          </w:tcPr>
          <w:p w14:paraId="0400F017"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330750ED"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3AB85686" w14:textId="3E067E40" w:rsidR="00806790" w:rsidRPr="00CE07C1" w:rsidRDefault="00681BB5"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5</w:t>
            </w:r>
            <w:r w:rsidR="00806790" w:rsidRPr="00CE07C1">
              <w:rPr>
                <w:rFonts w:asciiTheme="majorHAnsi" w:hAnsiTheme="majorHAnsi" w:cstheme="majorHAnsi"/>
                <w:sz w:val="24"/>
                <w:szCs w:val="24"/>
              </w:rPr>
              <w:t>%</w:t>
            </w:r>
          </w:p>
        </w:tc>
        <w:tc>
          <w:tcPr>
            <w:tcW w:w="1957" w:type="dxa"/>
            <w:tcMar>
              <w:top w:w="0" w:type="dxa"/>
              <w:left w:w="108" w:type="dxa"/>
              <w:bottom w:w="0" w:type="dxa"/>
              <w:right w:w="108" w:type="dxa"/>
            </w:tcMar>
          </w:tcPr>
          <w:p w14:paraId="4CDC1A46" w14:textId="4554A9CE" w:rsidR="00806790" w:rsidRPr="00CE07C1" w:rsidRDefault="00CE07C1"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w:t>
            </w:r>
          </w:p>
        </w:tc>
        <w:tc>
          <w:tcPr>
            <w:tcW w:w="1957" w:type="dxa"/>
            <w:tcMar>
              <w:top w:w="0" w:type="dxa"/>
              <w:left w:w="108" w:type="dxa"/>
              <w:bottom w:w="0" w:type="dxa"/>
              <w:right w:w="108" w:type="dxa"/>
            </w:tcMar>
          </w:tcPr>
          <w:p w14:paraId="32E8CB71" w14:textId="53908121"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3</w:t>
            </w:r>
          </w:p>
        </w:tc>
        <w:tc>
          <w:tcPr>
            <w:tcW w:w="1957" w:type="dxa"/>
            <w:vMerge/>
          </w:tcPr>
          <w:p w14:paraId="27D189FD" w14:textId="77777777" w:rsidR="00806790" w:rsidRPr="00D756DD" w:rsidRDefault="00806790" w:rsidP="00806790">
            <w:pPr>
              <w:spacing w:after="140" w:line="280" w:lineRule="exact"/>
              <w:rPr>
                <w:rFonts w:asciiTheme="majorHAnsi" w:hAnsiTheme="majorHAnsi" w:cstheme="majorHAnsi"/>
                <w:sz w:val="24"/>
                <w:szCs w:val="24"/>
              </w:rPr>
            </w:pPr>
          </w:p>
        </w:tc>
      </w:tr>
      <w:tr w:rsidR="00806790" w:rsidRPr="00806790" w14:paraId="008C0CCD" w14:textId="77777777" w:rsidTr="002A40D1">
        <w:tc>
          <w:tcPr>
            <w:tcW w:w="2433" w:type="dxa"/>
            <w:vMerge w:val="restart"/>
            <w:shd w:val="clear" w:color="auto" w:fill="006C7D" w:themeFill="accent3"/>
            <w:tcMar>
              <w:top w:w="0" w:type="dxa"/>
              <w:left w:w="108" w:type="dxa"/>
              <w:bottom w:w="0" w:type="dxa"/>
              <w:right w:w="108" w:type="dxa"/>
            </w:tcMar>
            <w:vAlign w:val="center"/>
            <w:hideMark/>
          </w:tcPr>
          <w:p w14:paraId="317B27D4"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C</w:t>
            </w:r>
          </w:p>
        </w:tc>
        <w:tc>
          <w:tcPr>
            <w:tcW w:w="1957" w:type="dxa"/>
          </w:tcPr>
          <w:p w14:paraId="5CB3C8BB"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1</w:t>
            </w:r>
          </w:p>
        </w:tc>
        <w:tc>
          <w:tcPr>
            <w:tcW w:w="1957" w:type="dxa"/>
            <w:tcMar>
              <w:top w:w="0" w:type="dxa"/>
              <w:left w:w="108" w:type="dxa"/>
              <w:bottom w:w="0" w:type="dxa"/>
              <w:right w:w="108" w:type="dxa"/>
            </w:tcMar>
            <w:hideMark/>
          </w:tcPr>
          <w:p w14:paraId="78288A2B"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hideMark/>
          </w:tcPr>
          <w:p w14:paraId="46498477"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15%</w:t>
            </w:r>
          </w:p>
        </w:tc>
        <w:tc>
          <w:tcPr>
            <w:tcW w:w="1957" w:type="dxa"/>
            <w:tcMar>
              <w:top w:w="0" w:type="dxa"/>
              <w:left w:w="108" w:type="dxa"/>
              <w:bottom w:w="0" w:type="dxa"/>
              <w:right w:w="108" w:type="dxa"/>
            </w:tcMar>
            <w:hideMark/>
          </w:tcPr>
          <w:p w14:paraId="0D6B91FD" w14:textId="77777777"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3</w:t>
            </w:r>
          </w:p>
        </w:tc>
        <w:tc>
          <w:tcPr>
            <w:tcW w:w="1957" w:type="dxa"/>
            <w:tcMar>
              <w:top w:w="0" w:type="dxa"/>
              <w:left w:w="108" w:type="dxa"/>
              <w:bottom w:w="0" w:type="dxa"/>
              <w:right w:w="108" w:type="dxa"/>
            </w:tcMar>
            <w:hideMark/>
          </w:tcPr>
          <w:p w14:paraId="72CC58B2"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6</w:t>
            </w:r>
          </w:p>
        </w:tc>
        <w:tc>
          <w:tcPr>
            <w:tcW w:w="1957" w:type="dxa"/>
            <w:vMerge w:val="restart"/>
            <w:vAlign w:val="center"/>
          </w:tcPr>
          <w:p w14:paraId="247390F0"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 (fail)*</w:t>
            </w:r>
          </w:p>
        </w:tc>
      </w:tr>
      <w:tr w:rsidR="00806790" w:rsidRPr="00806790" w14:paraId="4F755AA7" w14:textId="77777777" w:rsidTr="002A40D1">
        <w:tc>
          <w:tcPr>
            <w:tcW w:w="2433" w:type="dxa"/>
            <w:vMerge/>
            <w:shd w:val="clear" w:color="auto" w:fill="006C7D" w:themeFill="accent3"/>
            <w:tcMar>
              <w:top w:w="0" w:type="dxa"/>
              <w:left w:w="108" w:type="dxa"/>
              <w:bottom w:w="0" w:type="dxa"/>
              <w:right w:w="108" w:type="dxa"/>
            </w:tcMar>
          </w:tcPr>
          <w:p w14:paraId="17D3BE23" w14:textId="77777777" w:rsidR="00806790" w:rsidRPr="00806790" w:rsidRDefault="00806790" w:rsidP="00806790">
            <w:pPr>
              <w:spacing w:after="140" w:line="280" w:lineRule="exact"/>
              <w:rPr>
                <w:rFonts w:asciiTheme="majorHAnsi" w:hAnsiTheme="majorHAnsi" w:cstheme="majorHAnsi"/>
                <w:color w:val="000000"/>
                <w:sz w:val="24"/>
                <w:szCs w:val="24"/>
              </w:rPr>
            </w:pPr>
          </w:p>
        </w:tc>
        <w:tc>
          <w:tcPr>
            <w:tcW w:w="1957" w:type="dxa"/>
          </w:tcPr>
          <w:p w14:paraId="3131F7E5"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64FFCD7D"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1</w:t>
            </w:r>
          </w:p>
        </w:tc>
        <w:tc>
          <w:tcPr>
            <w:tcW w:w="1957" w:type="dxa"/>
            <w:tcMar>
              <w:top w:w="0" w:type="dxa"/>
              <w:left w:w="108" w:type="dxa"/>
              <w:bottom w:w="0" w:type="dxa"/>
              <w:right w:w="108" w:type="dxa"/>
            </w:tcMar>
          </w:tcPr>
          <w:p w14:paraId="447B2CEF" w14:textId="485870CD" w:rsidR="00806790" w:rsidRPr="00CE07C1" w:rsidRDefault="00806790"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1</w:t>
            </w:r>
            <w:r w:rsidR="00681BB5" w:rsidRPr="00CE07C1">
              <w:rPr>
                <w:rFonts w:asciiTheme="majorHAnsi" w:hAnsiTheme="majorHAnsi" w:cstheme="majorHAnsi"/>
                <w:sz w:val="24"/>
                <w:szCs w:val="24"/>
              </w:rPr>
              <w:t>0</w:t>
            </w:r>
            <w:r w:rsidRPr="00CE07C1">
              <w:rPr>
                <w:rFonts w:asciiTheme="majorHAnsi" w:hAnsiTheme="majorHAnsi" w:cstheme="majorHAnsi"/>
                <w:sz w:val="24"/>
                <w:szCs w:val="24"/>
              </w:rPr>
              <w:t>%</w:t>
            </w:r>
          </w:p>
        </w:tc>
        <w:tc>
          <w:tcPr>
            <w:tcW w:w="1957" w:type="dxa"/>
            <w:tcMar>
              <w:top w:w="0" w:type="dxa"/>
              <w:left w:w="108" w:type="dxa"/>
              <w:bottom w:w="0" w:type="dxa"/>
              <w:right w:w="108" w:type="dxa"/>
            </w:tcMar>
          </w:tcPr>
          <w:p w14:paraId="44779A00" w14:textId="00F7AC1B" w:rsidR="00806790" w:rsidRPr="00CE07C1" w:rsidRDefault="00CE07C1" w:rsidP="00806790">
            <w:pPr>
              <w:spacing w:after="140" w:line="280" w:lineRule="exact"/>
              <w:rPr>
                <w:rFonts w:asciiTheme="majorHAnsi" w:hAnsiTheme="majorHAnsi" w:cstheme="majorHAnsi"/>
                <w:sz w:val="24"/>
                <w:szCs w:val="24"/>
              </w:rPr>
            </w:pPr>
            <w:r w:rsidRPr="00CE07C1">
              <w:rPr>
                <w:rFonts w:asciiTheme="majorHAnsi" w:hAnsiTheme="majorHAnsi" w:cstheme="majorHAnsi"/>
                <w:sz w:val="24"/>
                <w:szCs w:val="24"/>
              </w:rPr>
              <w:t>2</w:t>
            </w:r>
          </w:p>
        </w:tc>
        <w:tc>
          <w:tcPr>
            <w:tcW w:w="1957" w:type="dxa"/>
            <w:tcMar>
              <w:top w:w="0" w:type="dxa"/>
              <w:left w:w="108" w:type="dxa"/>
              <w:bottom w:w="0" w:type="dxa"/>
              <w:right w:w="108" w:type="dxa"/>
            </w:tcMar>
          </w:tcPr>
          <w:p w14:paraId="3B5BCF49"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w:t>
            </w:r>
          </w:p>
        </w:tc>
        <w:tc>
          <w:tcPr>
            <w:tcW w:w="1957" w:type="dxa"/>
            <w:vMerge/>
          </w:tcPr>
          <w:p w14:paraId="4C2C02D4" w14:textId="77777777" w:rsidR="00806790" w:rsidRPr="00806790" w:rsidRDefault="00806790" w:rsidP="00806790">
            <w:pPr>
              <w:spacing w:after="140" w:line="280" w:lineRule="exact"/>
              <w:rPr>
                <w:rFonts w:asciiTheme="majorHAnsi" w:hAnsiTheme="majorHAnsi" w:cstheme="majorHAnsi"/>
                <w:color w:val="0000FF"/>
                <w:sz w:val="24"/>
                <w:szCs w:val="24"/>
              </w:rPr>
            </w:pPr>
          </w:p>
        </w:tc>
      </w:tr>
      <w:tr w:rsidR="00806790" w:rsidRPr="00806790" w14:paraId="1BA8F94E" w14:textId="77777777" w:rsidTr="002A40D1">
        <w:tc>
          <w:tcPr>
            <w:tcW w:w="2433" w:type="dxa"/>
            <w:vMerge/>
            <w:shd w:val="clear" w:color="auto" w:fill="006C7D" w:themeFill="accent3"/>
            <w:tcMar>
              <w:top w:w="0" w:type="dxa"/>
              <w:left w:w="108" w:type="dxa"/>
              <w:bottom w:w="0" w:type="dxa"/>
              <w:right w:w="108" w:type="dxa"/>
            </w:tcMar>
          </w:tcPr>
          <w:p w14:paraId="64239820" w14:textId="77777777" w:rsidR="00806790" w:rsidRPr="00806790" w:rsidRDefault="00806790" w:rsidP="00806790">
            <w:pPr>
              <w:spacing w:after="140" w:line="280" w:lineRule="exact"/>
              <w:rPr>
                <w:rFonts w:asciiTheme="majorHAnsi" w:hAnsiTheme="majorHAnsi" w:cstheme="majorHAnsi"/>
                <w:color w:val="000000"/>
                <w:sz w:val="24"/>
                <w:szCs w:val="24"/>
              </w:rPr>
            </w:pPr>
          </w:p>
        </w:tc>
        <w:tc>
          <w:tcPr>
            <w:tcW w:w="1957" w:type="dxa"/>
          </w:tcPr>
          <w:p w14:paraId="448FED33"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608B94BE"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65D62758" w14:textId="77777777" w:rsidR="00806790" w:rsidRPr="00CE07C1" w:rsidRDefault="00806790" w:rsidP="00806790">
            <w:pPr>
              <w:spacing w:after="140" w:line="280" w:lineRule="exact"/>
              <w:rPr>
                <w:rFonts w:asciiTheme="majorHAnsi" w:hAnsiTheme="majorHAnsi" w:cstheme="majorHAnsi"/>
                <w:color w:val="404040" w:themeColor="text2" w:themeTint="BF"/>
                <w:sz w:val="24"/>
                <w:szCs w:val="24"/>
              </w:rPr>
            </w:pPr>
            <w:r w:rsidRPr="00CE07C1">
              <w:rPr>
                <w:rFonts w:asciiTheme="majorHAnsi" w:hAnsiTheme="majorHAnsi" w:cstheme="majorHAnsi"/>
                <w:color w:val="404040" w:themeColor="text2" w:themeTint="BF"/>
                <w:sz w:val="24"/>
                <w:szCs w:val="24"/>
              </w:rPr>
              <w:t>10%</w:t>
            </w:r>
          </w:p>
        </w:tc>
        <w:tc>
          <w:tcPr>
            <w:tcW w:w="1957" w:type="dxa"/>
            <w:tcMar>
              <w:top w:w="0" w:type="dxa"/>
              <w:left w:w="108" w:type="dxa"/>
              <w:bottom w:w="0" w:type="dxa"/>
              <w:right w:w="108" w:type="dxa"/>
            </w:tcMar>
          </w:tcPr>
          <w:p w14:paraId="63B05181" w14:textId="6506AE8B" w:rsidR="00806790" w:rsidRPr="00CE07C1" w:rsidRDefault="00CE07C1" w:rsidP="00806790">
            <w:pPr>
              <w:spacing w:after="140" w:line="280" w:lineRule="exact"/>
              <w:rPr>
                <w:rFonts w:asciiTheme="majorHAnsi" w:hAnsiTheme="majorHAnsi" w:cstheme="majorHAnsi"/>
                <w:color w:val="404040" w:themeColor="text2" w:themeTint="BF"/>
                <w:sz w:val="24"/>
                <w:szCs w:val="24"/>
              </w:rPr>
            </w:pPr>
            <w:r w:rsidRPr="00CE07C1">
              <w:rPr>
                <w:rFonts w:asciiTheme="majorHAnsi" w:hAnsiTheme="majorHAnsi" w:cstheme="majorHAnsi"/>
                <w:color w:val="404040" w:themeColor="text2" w:themeTint="BF"/>
                <w:sz w:val="24"/>
                <w:szCs w:val="24"/>
              </w:rPr>
              <w:t>2</w:t>
            </w:r>
          </w:p>
        </w:tc>
        <w:tc>
          <w:tcPr>
            <w:tcW w:w="1957" w:type="dxa"/>
            <w:tcMar>
              <w:top w:w="0" w:type="dxa"/>
              <w:left w:w="108" w:type="dxa"/>
              <w:bottom w:w="0" w:type="dxa"/>
              <w:right w:w="108" w:type="dxa"/>
            </w:tcMar>
          </w:tcPr>
          <w:p w14:paraId="7E33A956" w14:textId="77777777" w:rsidR="00806790" w:rsidRPr="00D756DD" w:rsidRDefault="00806790" w:rsidP="00806790">
            <w:pPr>
              <w:spacing w:after="140" w:line="280" w:lineRule="exact"/>
              <w:rPr>
                <w:rFonts w:asciiTheme="majorHAnsi" w:hAnsiTheme="majorHAnsi" w:cstheme="majorHAnsi"/>
                <w:color w:val="0000FF"/>
                <w:sz w:val="24"/>
                <w:szCs w:val="24"/>
              </w:rPr>
            </w:pPr>
            <w:r w:rsidRPr="00D756DD">
              <w:rPr>
                <w:rFonts w:asciiTheme="majorHAnsi" w:hAnsiTheme="majorHAnsi" w:cstheme="majorHAnsi"/>
                <w:color w:val="767171" w:themeColor="background2" w:themeShade="80"/>
                <w:sz w:val="24"/>
                <w:szCs w:val="24"/>
              </w:rPr>
              <w:t>4</w:t>
            </w:r>
          </w:p>
        </w:tc>
        <w:tc>
          <w:tcPr>
            <w:tcW w:w="1957" w:type="dxa"/>
            <w:vMerge/>
          </w:tcPr>
          <w:p w14:paraId="1EF44287" w14:textId="77777777" w:rsidR="00806790" w:rsidRPr="00806790" w:rsidRDefault="00806790" w:rsidP="00806790">
            <w:pPr>
              <w:spacing w:after="140" w:line="280" w:lineRule="exact"/>
              <w:rPr>
                <w:rFonts w:asciiTheme="majorHAnsi" w:hAnsiTheme="majorHAnsi" w:cstheme="majorHAnsi"/>
                <w:color w:val="0000FF"/>
                <w:sz w:val="24"/>
                <w:szCs w:val="24"/>
              </w:rPr>
            </w:pPr>
          </w:p>
        </w:tc>
      </w:tr>
      <w:tr w:rsidR="00806790" w:rsidRPr="00806790" w14:paraId="19FB4AC9" w14:textId="77777777" w:rsidTr="002A40D1">
        <w:tc>
          <w:tcPr>
            <w:tcW w:w="2433" w:type="dxa"/>
            <w:vMerge/>
            <w:shd w:val="clear" w:color="auto" w:fill="006C7D" w:themeFill="accent3"/>
            <w:tcMar>
              <w:top w:w="0" w:type="dxa"/>
              <w:left w:w="108" w:type="dxa"/>
              <w:bottom w:w="0" w:type="dxa"/>
              <w:right w:w="108" w:type="dxa"/>
            </w:tcMar>
          </w:tcPr>
          <w:p w14:paraId="3C70EB05" w14:textId="77777777" w:rsidR="00806790" w:rsidRPr="00806790" w:rsidRDefault="00806790" w:rsidP="00806790">
            <w:pPr>
              <w:spacing w:after="140" w:line="280" w:lineRule="exact"/>
              <w:rPr>
                <w:rFonts w:asciiTheme="majorHAnsi" w:hAnsiTheme="majorHAnsi" w:cstheme="majorHAnsi"/>
                <w:color w:val="000000"/>
                <w:sz w:val="24"/>
                <w:szCs w:val="24"/>
              </w:rPr>
            </w:pPr>
          </w:p>
        </w:tc>
        <w:tc>
          <w:tcPr>
            <w:tcW w:w="1957" w:type="dxa"/>
          </w:tcPr>
          <w:p w14:paraId="52F4F5CF"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1A86DB9F"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42A418EF" w14:textId="492E1410" w:rsidR="00806790" w:rsidRPr="00CE07C1" w:rsidRDefault="00681BB5" w:rsidP="00806790">
            <w:pPr>
              <w:spacing w:after="140" w:line="280" w:lineRule="exact"/>
              <w:rPr>
                <w:rFonts w:asciiTheme="majorHAnsi" w:hAnsiTheme="majorHAnsi" w:cstheme="majorHAnsi"/>
                <w:color w:val="767171" w:themeColor="background2" w:themeShade="80"/>
                <w:sz w:val="24"/>
                <w:szCs w:val="24"/>
              </w:rPr>
            </w:pPr>
            <w:r w:rsidRPr="00CE07C1">
              <w:rPr>
                <w:rFonts w:asciiTheme="majorHAnsi" w:hAnsiTheme="majorHAnsi" w:cstheme="majorHAnsi"/>
                <w:color w:val="767171" w:themeColor="background2" w:themeShade="80"/>
                <w:sz w:val="24"/>
                <w:szCs w:val="24"/>
              </w:rPr>
              <w:t>5</w:t>
            </w:r>
            <w:r w:rsidR="00806790" w:rsidRPr="00CE07C1">
              <w:rPr>
                <w:rFonts w:asciiTheme="majorHAnsi" w:hAnsiTheme="majorHAnsi" w:cstheme="majorHAnsi"/>
                <w:color w:val="767171" w:themeColor="background2" w:themeShade="80"/>
                <w:sz w:val="24"/>
                <w:szCs w:val="24"/>
              </w:rPr>
              <w:t>%</w:t>
            </w:r>
          </w:p>
        </w:tc>
        <w:tc>
          <w:tcPr>
            <w:tcW w:w="1957" w:type="dxa"/>
            <w:tcMar>
              <w:top w:w="0" w:type="dxa"/>
              <w:left w:w="108" w:type="dxa"/>
              <w:bottom w:w="0" w:type="dxa"/>
              <w:right w:w="108" w:type="dxa"/>
            </w:tcMar>
          </w:tcPr>
          <w:p w14:paraId="2C5D6F2E" w14:textId="09712252" w:rsidR="00806790" w:rsidRPr="00CE07C1" w:rsidRDefault="00CE07C1" w:rsidP="00806790">
            <w:pPr>
              <w:spacing w:after="140" w:line="280" w:lineRule="exact"/>
              <w:rPr>
                <w:rFonts w:asciiTheme="majorHAnsi" w:hAnsiTheme="majorHAnsi" w:cstheme="majorHAnsi"/>
                <w:color w:val="767171" w:themeColor="background2" w:themeShade="80"/>
                <w:sz w:val="24"/>
                <w:szCs w:val="24"/>
              </w:rPr>
            </w:pPr>
            <w:r w:rsidRPr="00CE07C1">
              <w:rPr>
                <w:rFonts w:asciiTheme="majorHAnsi" w:hAnsiTheme="majorHAnsi" w:cstheme="majorHAnsi"/>
                <w:color w:val="767171" w:themeColor="background2" w:themeShade="80"/>
                <w:sz w:val="24"/>
                <w:szCs w:val="24"/>
              </w:rPr>
              <w:t>1</w:t>
            </w:r>
          </w:p>
        </w:tc>
        <w:tc>
          <w:tcPr>
            <w:tcW w:w="1957" w:type="dxa"/>
            <w:tcMar>
              <w:top w:w="0" w:type="dxa"/>
              <w:left w:w="108" w:type="dxa"/>
              <w:bottom w:w="0" w:type="dxa"/>
              <w:right w:w="108" w:type="dxa"/>
            </w:tcMar>
          </w:tcPr>
          <w:p w14:paraId="177EEFD6" w14:textId="209711C2" w:rsidR="00806790" w:rsidRPr="00806790" w:rsidRDefault="00D756DD" w:rsidP="00806790">
            <w:pPr>
              <w:spacing w:after="140" w:line="280" w:lineRule="exact"/>
              <w:rPr>
                <w:rFonts w:asciiTheme="majorHAnsi" w:hAnsiTheme="majorHAnsi" w:cstheme="majorHAnsi"/>
                <w:color w:val="0000FF"/>
                <w:sz w:val="24"/>
                <w:szCs w:val="24"/>
                <w:highlight w:val="yellow"/>
              </w:rPr>
            </w:pPr>
            <w:r w:rsidRPr="00013294">
              <w:rPr>
                <w:rFonts w:asciiTheme="majorHAnsi" w:hAnsiTheme="majorHAnsi" w:cstheme="majorHAnsi"/>
                <w:color w:val="767171" w:themeColor="background2" w:themeShade="80"/>
                <w:sz w:val="24"/>
                <w:szCs w:val="24"/>
              </w:rPr>
              <w:t>2</w:t>
            </w:r>
          </w:p>
        </w:tc>
        <w:tc>
          <w:tcPr>
            <w:tcW w:w="1957" w:type="dxa"/>
            <w:vMerge/>
          </w:tcPr>
          <w:p w14:paraId="7BC39A16" w14:textId="77777777" w:rsidR="00806790" w:rsidRPr="00806790" w:rsidRDefault="00806790" w:rsidP="00806790">
            <w:pPr>
              <w:spacing w:after="140" w:line="280" w:lineRule="exact"/>
              <w:rPr>
                <w:rFonts w:asciiTheme="majorHAnsi" w:hAnsiTheme="majorHAnsi" w:cstheme="majorHAnsi"/>
                <w:color w:val="0000FF"/>
                <w:sz w:val="24"/>
                <w:szCs w:val="24"/>
              </w:rPr>
            </w:pPr>
          </w:p>
        </w:tc>
      </w:tr>
    </w:tbl>
    <w:p w14:paraId="5870C02F"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 xml:space="preserve">* in the example above Supplier C’s pricing will not be scored </w:t>
      </w:r>
    </w:p>
    <w:p w14:paraId="7889A9A1" w14:textId="77777777" w:rsidR="00806790" w:rsidRDefault="00806790" w:rsidP="00806790">
      <w:pPr>
        <w:spacing w:after="200" w:line="276" w:lineRule="auto"/>
        <w:rPr>
          <w:rFonts w:asciiTheme="majorHAnsi" w:hAnsiTheme="majorHAnsi" w:cstheme="majorHAnsi"/>
          <w:sz w:val="24"/>
          <w:szCs w:val="24"/>
        </w:rPr>
      </w:pPr>
    </w:p>
    <w:p w14:paraId="07B83C8E" w14:textId="77777777" w:rsidR="002C6A51" w:rsidRPr="00806790" w:rsidRDefault="002C6A51" w:rsidP="00806790">
      <w:pPr>
        <w:spacing w:after="200" w:line="276" w:lineRule="auto"/>
        <w:rPr>
          <w:rFonts w:asciiTheme="majorHAnsi" w:hAnsiTheme="majorHAnsi" w:cstheme="majorHAnsi"/>
          <w:sz w:val="24"/>
          <w:szCs w:val="24"/>
        </w:rPr>
      </w:pPr>
    </w:p>
    <w:p w14:paraId="543D8E88" w14:textId="77777777" w:rsidR="00806790" w:rsidRPr="00655396" w:rsidRDefault="00806790" w:rsidP="00806790">
      <w:pPr>
        <w:spacing w:after="140" w:line="280" w:lineRule="exact"/>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806790" w:rsidRPr="00806790" w14:paraId="3D934425" w14:textId="77777777" w:rsidTr="002A40D1">
        <w:trPr>
          <w:trHeight w:val="267"/>
        </w:trPr>
        <w:tc>
          <w:tcPr>
            <w:tcW w:w="2410" w:type="dxa"/>
            <w:tcBorders>
              <w:bottom w:val="single" w:sz="4" w:space="0" w:color="auto"/>
            </w:tcBorders>
            <w:shd w:val="clear" w:color="auto" w:fill="006C7D" w:themeFill="accent3"/>
            <w:tcMar>
              <w:top w:w="0" w:type="dxa"/>
              <w:left w:w="108" w:type="dxa"/>
              <w:bottom w:w="0" w:type="dxa"/>
              <w:right w:w="108" w:type="dxa"/>
            </w:tcMar>
            <w:vAlign w:val="center"/>
            <w:hideMark/>
          </w:tcPr>
          <w:p w14:paraId="5891D9C9"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Bidder</w:t>
            </w:r>
          </w:p>
        </w:tc>
        <w:tc>
          <w:tcPr>
            <w:tcW w:w="3921" w:type="dxa"/>
            <w:shd w:val="clear" w:color="auto" w:fill="006C7D" w:themeFill="accent3"/>
            <w:tcMar>
              <w:top w:w="0" w:type="dxa"/>
              <w:left w:w="108" w:type="dxa"/>
              <w:bottom w:w="0" w:type="dxa"/>
              <w:right w:w="108" w:type="dxa"/>
            </w:tcMar>
            <w:vAlign w:val="center"/>
            <w:hideMark/>
          </w:tcPr>
          <w:p w14:paraId="6E5CE0D0"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Form of Tender price</w:t>
            </w:r>
          </w:p>
        </w:tc>
        <w:tc>
          <w:tcPr>
            <w:tcW w:w="3922" w:type="dxa"/>
            <w:shd w:val="clear" w:color="auto" w:fill="006C7D" w:themeFill="accent3"/>
            <w:tcMar>
              <w:top w:w="0" w:type="dxa"/>
              <w:left w:w="108" w:type="dxa"/>
              <w:bottom w:w="0" w:type="dxa"/>
              <w:right w:w="108" w:type="dxa"/>
            </w:tcMar>
            <w:vAlign w:val="center"/>
            <w:hideMark/>
          </w:tcPr>
          <w:p w14:paraId="7C2981DF"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Lowest price/Supplier’s price (as %)</w:t>
            </w:r>
          </w:p>
        </w:tc>
        <w:tc>
          <w:tcPr>
            <w:tcW w:w="3922" w:type="dxa"/>
            <w:shd w:val="clear" w:color="auto" w:fill="006C7D" w:themeFill="accent3"/>
            <w:tcMar>
              <w:top w:w="0" w:type="dxa"/>
              <w:left w:w="108" w:type="dxa"/>
              <w:bottom w:w="0" w:type="dxa"/>
              <w:right w:w="108" w:type="dxa"/>
            </w:tcMar>
            <w:vAlign w:val="center"/>
            <w:hideMark/>
          </w:tcPr>
          <w:p w14:paraId="5F684105" w14:textId="139652DD"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 xml:space="preserve">Price Score (out of </w:t>
            </w:r>
            <w:r w:rsidR="00681BB5">
              <w:rPr>
                <w:rFonts w:asciiTheme="majorHAnsi" w:hAnsiTheme="majorHAnsi" w:cstheme="majorHAnsi"/>
                <w:color w:val="FFFFFF"/>
                <w:sz w:val="24"/>
                <w:szCs w:val="24"/>
              </w:rPr>
              <w:t>60</w:t>
            </w:r>
            <w:r w:rsidRPr="00806790">
              <w:rPr>
                <w:rFonts w:asciiTheme="majorHAnsi" w:hAnsiTheme="majorHAnsi" w:cstheme="majorHAnsi"/>
                <w:color w:val="FFFFFF"/>
                <w:sz w:val="24"/>
                <w:szCs w:val="24"/>
              </w:rPr>
              <w:t>)</w:t>
            </w:r>
          </w:p>
        </w:tc>
      </w:tr>
      <w:tr w:rsidR="00806790" w:rsidRPr="00806790" w14:paraId="30DFF9B2" w14:textId="77777777" w:rsidTr="002A40D1">
        <w:trPr>
          <w:trHeight w:val="270"/>
        </w:trPr>
        <w:tc>
          <w:tcPr>
            <w:tcW w:w="2410" w:type="dxa"/>
            <w:shd w:val="clear" w:color="auto" w:fill="006C7D" w:themeFill="accent3"/>
            <w:vAlign w:val="center"/>
            <w:hideMark/>
          </w:tcPr>
          <w:p w14:paraId="55AA056C"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A</w:t>
            </w:r>
          </w:p>
        </w:tc>
        <w:tc>
          <w:tcPr>
            <w:tcW w:w="3921" w:type="dxa"/>
            <w:noWrap/>
            <w:tcMar>
              <w:top w:w="0" w:type="dxa"/>
              <w:left w:w="108" w:type="dxa"/>
              <w:bottom w:w="0" w:type="dxa"/>
              <w:right w:w="108" w:type="dxa"/>
            </w:tcMar>
            <w:vAlign w:val="center"/>
            <w:hideMark/>
          </w:tcPr>
          <w:p w14:paraId="769EF319"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350</w:t>
            </w:r>
          </w:p>
        </w:tc>
        <w:tc>
          <w:tcPr>
            <w:tcW w:w="3922" w:type="dxa"/>
            <w:noWrap/>
            <w:tcMar>
              <w:top w:w="0" w:type="dxa"/>
              <w:left w:w="108" w:type="dxa"/>
              <w:bottom w:w="0" w:type="dxa"/>
              <w:right w:w="108" w:type="dxa"/>
            </w:tcMar>
            <w:vAlign w:val="center"/>
            <w:hideMark/>
          </w:tcPr>
          <w:p w14:paraId="4AE0F161"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350/350 = 100%</w:t>
            </w:r>
          </w:p>
        </w:tc>
        <w:tc>
          <w:tcPr>
            <w:tcW w:w="3922" w:type="dxa"/>
            <w:noWrap/>
            <w:tcMar>
              <w:top w:w="0" w:type="dxa"/>
              <w:left w:w="108" w:type="dxa"/>
              <w:bottom w:w="0" w:type="dxa"/>
              <w:right w:w="108" w:type="dxa"/>
            </w:tcMar>
            <w:vAlign w:val="center"/>
            <w:hideMark/>
          </w:tcPr>
          <w:p w14:paraId="3298F446" w14:textId="62F3A64C"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100%*</w:t>
            </w:r>
            <w:r w:rsidR="002C6A51" w:rsidRPr="00681BB5">
              <w:rPr>
                <w:rFonts w:asciiTheme="majorHAnsi" w:hAnsiTheme="majorHAnsi" w:cstheme="majorHAnsi"/>
                <w:color w:val="000000"/>
                <w:sz w:val="24"/>
                <w:szCs w:val="24"/>
              </w:rPr>
              <w:t>60</w:t>
            </w:r>
            <w:r w:rsidRPr="00681BB5">
              <w:rPr>
                <w:rFonts w:asciiTheme="majorHAnsi" w:hAnsiTheme="majorHAnsi" w:cstheme="majorHAnsi"/>
                <w:sz w:val="24"/>
                <w:szCs w:val="24"/>
              </w:rPr>
              <w:t xml:space="preserve"> = </w:t>
            </w:r>
            <w:r w:rsidR="00681BB5" w:rsidRPr="00681BB5">
              <w:rPr>
                <w:rFonts w:asciiTheme="majorHAnsi" w:hAnsiTheme="majorHAnsi" w:cstheme="majorHAnsi"/>
                <w:sz w:val="24"/>
                <w:szCs w:val="24"/>
              </w:rPr>
              <w:t>6</w:t>
            </w:r>
            <w:r w:rsidRPr="00681BB5">
              <w:rPr>
                <w:rFonts w:asciiTheme="majorHAnsi" w:hAnsiTheme="majorHAnsi" w:cstheme="majorHAnsi"/>
                <w:sz w:val="24"/>
                <w:szCs w:val="24"/>
              </w:rPr>
              <w:t>0</w:t>
            </w:r>
          </w:p>
        </w:tc>
      </w:tr>
      <w:tr w:rsidR="00806790" w:rsidRPr="00806790" w14:paraId="76C0C2D8" w14:textId="77777777" w:rsidTr="002A40D1">
        <w:trPr>
          <w:trHeight w:val="224"/>
        </w:trPr>
        <w:tc>
          <w:tcPr>
            <w:tcW w:w="2410" w:type="dxa"/>
            <w:shd w:val="clear" w:color="auto" w:fill="006C7D" w:themeFill="accent3"/>
            <w:vAlign w:val="center"/>
            <w:hideMark/>
          </w:tcPr>
          <w:p w14:paraId="1B7AFA75"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B</w:t>
            </w:r>
          </w:p>
        </w:tc>
        <w:tc>
          <w:tcPr>
            <w:tcW w:w="3921" w:type="dxa"/>
            <w:noWrap/>
            <w:tcMar>
              <w:top w:w="0" w:type="dxa"/>
              <w:left w:w="108" w:type="dxa"/>
              <w:bottom w:w="0" w:type="dxa"/>
              <w:right w:w="108" w:type="dxa"/>
            </w:tcMar>
            <w:vAlign w:val="center"/>
            <w:hideMark/>
          </w:tcPr>
          <w:p w14:paraId="57E71758"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700</w:t>
            </w:r>
          </w:p>
        </w:tc>
        <w:tc>
          <w:tcPr>
            <w:tcW w:w="3922" w:type="dxa"/>
            <w:noWrap/>
            <w:tcMar>
              <w:top w:w="0" w:type="dxa"/>
              <w:left w:w="108" w:type="dxa"/>
              <w:bottom w:w="0" w:type="dxa"/>
              <w:right w:w="108" w:type="dxa"/>
            </w:tcMar>
            <w:vAlign w:val="center"/>
            <w:hideMark/>
          </w:tcPr>
          <w:p w14:paraId="577777B0" w14:textId="18B5AD6D"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350/700 = 50%</w:t>
            </w:r>
          </w:p>
        </w:tc>
        <w:tc>
          <w:tcPr>
            <w:tcW w:w="3922" w:type="dxa"/>
            <w:noWrap/>
            <w:tcMar>
              <w:top w:w="0" w:type="dxa"/>
              <w:left w:w="108" w:type="dxa"/>
              <w:bottom w:w="0" w:type="dxa"/>
              <w:right w:w="108" w:type="dxa"/>
            </w:tcMar>
            <w:vAlign w:val="center"/>
            <w:hideMark/>
          </w:tcPr>
          <w:p w14:paraId="1D378A49" w14:textId="66BEA705" w:rsidR="00806790" w:rsidRPr="00806790" w:rsidRDefault="00681BB5" w:rsidP="00806790">
            <w:pPr>
              <w:spacing w:after="140" w:line="280" w:lineRule="exact"/>
              <w:rPr>
                <w:rFonts w:asciiTheme="majorHAnsi" w:hAnsiTheme="majorHAnsi" w:cstheme="majorHAnsi"/>
                <w:color w:val="000000"/>
                <w:sz w:val="24"/>
                <w:szCs w:val="24"/>
              </w:rPr>
            </w:pPr>
            <w:r>
              <w:rPr>
                <w:rFonts w:asciiTheme="majorHAnsi" w:hAnsiTheme="majorHAnsi" w:cstheme="majorHAnsi"/>
                <w:color w:val="000000"/>
                <w:sz w:val="24"/>
                <w:szCs w:val="24"/>
              </w:rPr>
              <w:t>5</w:t>
            </w:r>
            <w:r w:rsidR="002C6A51">
              <w:rPr>
                <w:rFonts w:asciiTheme="majorHAnsi" w:hAnsiTheme="majorHAnsi" w:cstheme="majorHAnsi"/>
                <w:color w:val="000000"/>
                <w:sz w:val="24"/>
                <w:szCs w:val="24"/>
              </w:rPr>
              <w:t>0</w:t>
            </w:r>
            <w:r w:rsidR="00806790" w:rsidRPr="00806790">
              <w:rPr>
                <w:rFonts w:asciiTheme="majorHAnsi" w:hAnsiTheme="majorHAnsi" w:cstheme="majorHAnsi"/>
                <w:color w:val="000000"/>
                <w:sz w:val="24"/>
                <w:szCs w:val="24"/>
              </w:rPr>
              <w:t>%*</w:t>
            </w:r>
            <w:r w:rsidRPr="00681BB5">
              <w:rPr>
                <w:rFonts w:asciiTheme="majorHAnsi" w:hAnsiTheme="majorHAnsi" w:cstheme="majorHAnsi"/>
                <w:color w:val="000000"/>
                <w:sz w:val="24"/>
                <w:szCs w:val="24"/>
              </w:rPr>
              <w:t>60</w:t>
            </w:r>
            <w:r w:rsidR="00806790" w:rsidRPr="00681BB5">
              <w:rPr>
                <w:rFonts w:asciiTheme="majorHAnsi" w:hAnsiTheme="majorHAnsi" w:cstheme="majorHAnsi"/>
                <w:sz w:val="24"/>
                <w:szCs w:val="24"/>
              </w:rPr>
              <w:t xml:space="preserve"> = </w:t>
            </w:r>
            <w:r w:rsidRPr="00681BB5">
              <w:rPr>
                <w:rFonts w:asciiTheme="majorHAnsi" w:hAnsiTheme="majorHAnsi" w:cstheme="majorHAnsi"/>
                <w:sz w:val="24"/>
                <w:szCs w:val="24"/>
              </w:rPr>
              <w:t>30</w:t>
            </w:r>
          </w:p>
        </w:tc>
      </w:tr>
      <w:tr w:rsidR="00806790" w:rsidRPr="00806790" w14:paraId="50C5A303" w14:textId="77777777" w:rsidTr="002A40D1">
        <w:trPr>
          <w:trHeight w:val="224"/>
        </w:trPr>
        <w:tc>
          <w:tcPr>
            <w:tcW w:w="2410" w:type="dxa"/>
            <w:shd w:val="clear" w:color="auto" w:fill="006C7D" w:themeFill="accent3"/>
            <w:vAlign w:val="center"/>
          </w:tcPr>
          <w:p w14:paraId="5BFFDEBD"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C</w:t>
            </w:r>
          </w:p>
        </w:tc>
        <w:tc>
          <w:tcPr>
            <w:tcW w:w="3921" w:type="dxa"/>
            <w:noWrap/>
            <w:tcMar>
              <w:top w:w="0" w:type="dxa"/>
              <w:left w:w="108" w:type="dxa"/>
              <w:bottom w:w="0" w:type="dxa"/>
              <w:right w:w="108" w:type="dxa"/>
            </w:tcMar>
            <w:vAlign w:val="center"/>
          </w:tcPr>
          <w:p w14:paraId="0210E5AF"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250</w:t>
            </w:r>
          </w:p>
        </w:tc>
        <w:tc>
          <w:tcPr>
            <w:tcW w:w="3922" w:type="dxa"/>
            <w:noWrap/>
            <w:tcMar>
              <w:top w:w="0" w:type="dxa"/>
              <w:left w:w="108" w:type="dxa"/>
              <w:bottom w:w="0" w:type="dxa"/>
              <w:right w:w="108" w:type="dxa"/>
            </w:tcMar>
            <w:vAlign w:val="center"/>
          </w:tcPr>
          <w:p w14:paraId="5D482910" w14:textId="77777777" w:rsidR="00806790" w:rsidRPr="00806790" w:rsidRDefault="00806790" w:rsidP="00806790">
            <w:pPr>
              <w:spacing w:after="140" w:line="280" w:lineRule="exact"/>
              <w:rPr>
                <w:rFonts w:asciiTheme="majorHAnsi" w:hAnsiTheme="majorHAnsi" w:cstheme="majorHAnsi"/>
                <w:color w:val="000000"/>
                <w:sz w:val="24"/>
                <w:szCs w:val="24"/>
              </w:rPr>
            </w:pPr>
            <w:r w:rsidRPr="00806790">
              <w:rPr>
                <w:rFonts w:asciiTheme="majorHAnsi" w:hAnsiTheme="majorHAnsi" w:cstheme="majorHAnsi"/>
                <w:color w:val="000000"/>
                <w:sz w:val="24"/>
                <w:szCs w:val="24"/>
              </w:rPr>
              <w:t>n/a</w:t>
            </w:r>
          </w:p>
        </w:tc>
        <w:tc>
          <w:tcPr>
            <w:tcW w:w="3922" w:type="dxa"/>
            <w:noWrap/>
            <w:tcMar>
              <w:top w:w="0" w:type="dxa"/>
              <w:left w:w="108" w:type="dxa"/>
              <w:bottom w:w="0" w:type="dxa"/>
              <w:right w:w="108" w:type="dxa"/>
            </w:tcMar>
            <w:vAlign w:val="center"/>
          </w:tcPr>
          <w:p w14:paraId="345C3763" w14:textId="77777777" w:rsidR="00806790" w:rsidRPr="00806790" w:rsidRDefault="00806790" w:rsidP="00806790">
            <w:pPr>
              <w:spacing w:after="140" w:line="280" w:lineRule="exact"/>
              <w:rPr>
                <w:rFonts w:asciiTheme="majorHAnsi" w:hAnsiTheme="majorHAnsi" w:cstheme="majorHAnsi"/>
                <w:color w:val="000000"/>
                <w:sz w:val="24"/>
                <w:szCs w:val="24"/>
              </w:rPr>
            </w:pPr>
            <w:r w:rsidRPr="00681BB5">
              <w:rPr>
                <w:rFonts w:asciiTheme="majorHAnsi" w:hAnsiTheme="majorHAnsi" w:cstheme="majorHAnsi"/>
                <w:sz w:val="24"/>
                <w:szCs w:val="24"/>
              </w:rPr>
              <w:t>n/a</w:t>
            </w:r>
          </w:p>
        </w:tc>
      </w:tr>
    </w:tbl>
    <w:p w14:paraId="490B7FF5" w14:textId="77777777" w:rsidR="00806790" w:rsidRPr="00806790" w:rsidRDefault="00806790" w:rsidP="00806790">
      <w:pPr>
        <w:spacing w:after="140" w:line="280" w:lineRule="exact"/>
        <w:rPr>
          <w:rFonts w:asciiTheme="majorHAnsi" w:hAnsiTheme="majorHAnsi" w:cstheme="majorHAnsi"/>
          <w:color w:val="000000"/>
          <w:sz w:val="24"/>
          <w:szCs w:val="24"/>
        </w:rPr>
      </w:pPr>
    </w:p>
    <w:p w14:paraId="5938B9FC" w14:textId="77777777" w:rsidR="00806790" w:rsidRPr="00655396" w:rsidRDefault="00806790" w:rsidP="00806790">
      <w:pPr>
        <w:spacing w:after="140" w:line="280" w:lineRule="exact"/>
        <w:rPr>
          <w:rFonts w:asciiTheme="majorHAnsi" w:hAnsiTheme="majorHAnsi" w:cstheme="majorHAnsi"/>
          <w:color w:val="006C7D" w:themeColor="accent3"/>
          <w:sz w:val="24"/>
          <w:szCs w:val="24"/>
        </w:rPr>
      </w:pPr>
    </w:p>
    <w:p w14:paraId="7043EC89" w14:textId="77777777" w:rsidR="00806790" w:rsidRPr="00655396" w:rsidRDefault="00806790" w:rsidP="00806790">
      <w:pPr>
        <w:spacing w:after="140" w:line="280" w:lineRule="exact"/>
        <w:rPr>
          <w:rFonts w:asciiTheme="majorHAnsi" w:hAnsiTheme="majorHAnsi" w:cstheme="majorHAnsi"/>
          <w:b/>
          <w:color w:val="006C7D" w:themeColor="accent3"/>
          <w:sz w:val="24"/>
          <w:szCs w:val="24"/>
        </w:rPr>
      </w:pPr>
      <w:r w:rsidRPr="00655396">
        <w:rPr>
          <w:rFonts w:asciiTheme="majorHAnsi" w:hAnsiTheme="majorHAnsi" w:cstheme="majorHAnsi"/>
          <w:b/>
          <w:color w:val="006C7D" w:themeColor="accent3"/>
          <w:sz w:val="24"/>
          <w:szCs w:val="24"/>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806790" w:rsidRPr="00806790" w14:paraId="44092164" w14:textId="77777777" w:rsidTr="002A40D1">
        <w:tc>
          <w:tcPr>
            <w:tcW w:w="2410" w:type="dxa"/>
            <w:tcBorders>
              <w:bottom w:val="single" w:sz="4" w:space="0" w:color="auto"/>
            </w:tcBorders>
            <w:shd w:val="clear" w:color="auto" w:fill="006C7D" w:themeFill="accent3"/>
            <w:tcMar>
              <w:top w:w="0" w:type="dxa"/>
              <w:left w:w="108" w:type="dxa"/>
              <w:bottom w:w="0" w:type="dxa"/>
              <w:right w:w="108" w:type="dxa"/>
            </w:tcMar>
            <w:vAlign w:val="center"/>
            <w:hideMark/>
          </w:tcPr>
          <w:p w14:paraId="78D62480"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Bidder</w:t>
            </w:r>
          </w:p>
        </w:tc>
        <w:tc>
          <w:tcPr>
            <w:tcW w:w="2941" w:type="dxa"/>
            <w:shd w:val="clear" w:color="auto" w:fill="006C7D" w:themeFill="accent3"/>
            <w:tcMar>
              <w:top w:w="0" w:type="dxa"/>
              <w:left w:w="108" w:type="dxa"/>
              <w:bottom w:w="0" w:type="dxa"/>
              <w:right w:w="108" w:type="dxa"/>
            </w:tcMar>
            <w:vAlign w:val="center"/>
            <w:hideMark/>
          </w:tcPr>
          <w:p w14:paraId="4A432F85"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Total Quality Score</w:t>
            </w:r>
          </w:p>
        </w:tc>
        <w:tc>
          <w:tcPr>
            <w:tcW w:w="2941" w:type="dxa"/>
            <w:shd w:val="clear" w:color="auto" w:fill="006C7D" w:themeFill="accent3"/>
            <w:tcMar>
              <w:top w:w="0" w:type="dxa"/>
              <w:left w:w="108" w:type="dxa"/>
              <w:bottom w:w="0" w:type="dxa"/>
              <w:right w:w="108" w:type="dxa"/>
            </w:tcMar>
            <w:vAlign w:val="center"/>
            <w:hideMark/>
          </w:tcPr>
          <w:p w14:paraId="0E82E640"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Price Score</w:t>
            </w:r>
          </w:p>
        </w:tc>
        <w:tc>
          <w:tcPr>
            <w:tcW w:w="2941" w:type="dxa"/>
            <w:shd w:val="clear" w:color="auto" w:fill="006C7D" w:themeFill="accent3"/>
            <w:tcMar>
              <w:top w:w="0" w:type="dxa"/>
              <w:left w:w="108" w:type="dxa"/>
              <w:bottom w:w="0" w:type="dxa"/>
              <w:right w:w="108" w:type="dxa"/>
            </w:tcMar>
            <w:vAlign w:val="center"/>
            <w:hideMark/>
          </w:tcPr>
          <w:p w14:paraId="4EC7CC10"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Total Score</w:t>
            </w:r>
          </w:p>
        </w:tc>
        <w:tc>
          <w:tcPr>
            <w:tcW w:w="2942" w:type="dxa"/>
            <w:shd w:val="clear" w:color="auto" w:fill="006C7D" w:themeFill="accent3"/>
            <w:tcMar>
              <w:top w:w="0" w:type="dxa"/>
              <w:left w:w="108" w:type="dxa"/>
              <w:bottom w:w="0" w:type="dxa"/>
              <w:right w:w="108" w:type="dxa"/>
            </w:tcMar>
            <w:vAlign w:val="center"/>
            <w:hideMark/>
          </w:tcPr>
          <w:p w14:paraId="61EC5F19"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Ranked Position</w:t>
            </w:r>
          </w:p>
        </w:tc>
      </w:tr>
      <w:tr w:rsidR="00806790" w:rsidRPr="00806790" w14:paraId="61ED4D91" w14:textId="77777777" w:rsidTr="002A40D1">
        <w:trPr>
          <w:trHeight w:val="198"/>
        </w:trPr>
        <w:tc>
          <w:tcPr>
            <w:tcW w:w="2410" w:type="dxa"/>
            <w:shd w:val="clear" w:color="auto" w:fill="006C7D" w:themeFill="accent3"/>
            <w:tcMar>
              <w:top w:w="0" w:type="dxa"/>
              <w:left w:w="108" w:type="dxa"/>
              <w:bottom w:w="0" w:type="dxa"/>
              <w:right w:w="108" w:type="dxa"/>
            </w:tcMar>
            <w:vAlign w:val="bottom"/>
            <w:hideMark/>
          </w:tcPr>
          <w:p w14:paraId="2D52D4F8"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A</w:t>
            </w:r>
          </w:p>
        </w:tc>
        <w:tc>
          <w:tcPr>
            <w:tcW w:w="2941" w:type="dxa"/>
            <w:tcMar>
              <w:top w:w="0" w:type="dxa"/>
              <w:left w:w="108" w:type="dxa"/>
              <w:bottom w:w="0" w:type="dxa"/>
              <w:right w:w="108" w:type="dxa"/>
            </w:tcMar>
            <w:vAlign w:val="center"/>
            <w:hideMark/>
          </w:tcPr>
          <w:p w14:paraId="5DC0E730" w14:textId="70337C2C"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25</w:t>
            </w:r>
          </w:p>
        </w:tc>
        <w:tc>
          <w:tcPr>
            <w:tcW w:w="2941" w:type="dxa"/>
            <w:tcMar>
              <w:top w:w="0" w:type="dxa"/>
              <w:left w:w="108" w:type="dxa"/>
              <w:bottom w:w="0" w:type="dxa"/>
              <w:right w:w="108" w:type="dxa"/>
            </w:tcMar>
            <w:vAlign w:val="center"/>
            <w:hideMark/>
          </w:tcPr>
          <w:p w14:paraId="4C720603" w14:textId="08760648"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60</w:t>
            </w:r>
          </w:p>
        </w:tc>
        <w:tc>
          <w:tcPr>
            <w:tcW w:w="2941" w:type="dxa"/>
            <w:tcMar>
              <w:top w:w="0" w:type="dxa"/>
              <w:left w:w="108" w:type="dxa"/>
              <w:bottom w:w="0" w:type="dxa"/>
              <w:right w:w="108" w:type="dxa"/>
            </w:tcMar>
            <w:vAlign w:val="center"/>
            <w:hideMark/>
          </w:tcPr>
          <w:p w14:paraId="4D5D784E" w14:textId="0D9D7E38"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8</w:t>
            </w:r>
            <w:r w:rsidR="00D756DD" w:rsidRPr="00D756DD">
              <w:rPr>
                <w:rFonts w:asciiTheme="majorHAnsi" w:hAnsiTheme="majorHAnsi" w:cstheme="majorHAnsi"/>
                <w:sz w:val="24"/>
                <w:szCs w:val="24"/>
              </w:rPr>
              <w:t>5</w:t>
            </w:r>
          </w:p>
        </w:tc>
        <w:tc>
          <w:tcPr>
            <w:tcW w:w="2942" w:type="dxa"/>
            <w:tcMar>
              <w:top w:w="0" w:type="dxa"/>
              <w:left w:w="108" w:type="dxa"/>
              <w:bottom w:w="0" w:type="dxa"/>
              <w:right w:w="108" w:type="dxa"/>
            </w:tcMar>
            <w:vAlign w:val="center"/>
            <w:hideMark/>
          </w:tcPr>
          <w:p w14:paraId="15DD32A9"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1</w:t>
            </w:r>
          </w:p>
        </w:tc>
      </w:tr>
      <w:tr w:rsidR="00806790" w:rsidRPr="00806790" w14:paraId="2F98792E" w14:textId="77777777" w:rsidTr="002A40D1">
        <w:tc>
          <w:tcPr>
            <w:tcW w:w="2410" w:type="dxa"/>
            <w:shd w:val="clear" w:color="auto" w:fill="006C7D" w:themeFill="accent3"/>
            <w:tcMar>
              <w:top w:w="0" w:type="dxa"/>
              <w:left w:w="108" w:type="dxa"/>
              <w:bottom w:w="0" w:type="dxa"/>
              <w:right w:w="108" w:type="dxa"/>
            </w:tcMar>
            <w:vAlign w:val="bottom"/>
            <w:hideMark/>
          </w:tcPr>
          <w:p w14:paraId="67C59B26"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B</w:t>
            </w:r>
          </w:p>
        </w:tc>
        <w:tc>
          <w:tcPr>
            <w:tcW w:w="2941" w:type="dxa"/>
            <w:tcMar>
              <w:top w:w="0" w:type="dxa"/>
              <w:left w:w="108" w:type="dxa"/>
              <w:bottom w:w="0" w:type="dxa"/>
              <w:right w:w="108" w:type="dxa"/>
            </w:tcMar>
            <w:vAlign w:val="center"/>
            <w:hideMark/>
          </w:tcPr>
          <w:p w14:paraId="22DDFB17" w14:textId="694E29F0"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34</w:t>
            </w:r>
          </w:p>
        </w:tc>
        <w:tc>
          <w:tcPr>
            <w:tcW w:w="2941" w:type="dxa"/>
            <w:tcMar>
              <w:top w:w="0" w:type="dxa"/>
              <w:left w:w="108" w:type="dxa"/>
              <w:bottom w:w="0" w:type="dxa"/>
              <w:right w:w="108" w:type="dxa"/>
            </w:tcMar>
            <w:vAlign w:val="center"/>
            <w:hideMark/>
          </w:tcPr>
          <w:p w14:paraId="38F6659E" w14:textId="10C64636" w:rsidR="00806790" w:rsidRPr="00D756DD" w:rsidRDefault="00D756DD"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30</w:t>
            </w:r>
          </w:p>
        </w:tc>
        <w:tc>
          <w:tcPr>
            <w:tcW w:w="2941" w:type="dxa"/>
            <w:tcMar>
              <w:top w:w="0" w:type="dxa"/>
              <w:left w:w="108" w:type="dxa"/>
              <w:bottom w:w="0" w:type="dxa"/>
              <w:right w:w="108" w:type="dxa"/>
            </w:tcMar>
            <w:vAlign w:val="center"/>
            <w:hideMark/>
          </w:tcPr>
          <w:p w14:paraId="5FA52415" w14:textId="0BA89611"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6</w:t>
            </w:r>
            <w:r w:rsidR="00D756DD" w:rsidRPr="00D756DD">
              <w:rPr>
                <w:rFonts w:asciiTheme="majorHAnsi" w:hAnsiTheme="majorHAnsi" w:cstheme="majorHAnsi"/>
                <w:sz w:val="24"/>
                <w:szCs w:val="24"/>
              </w:rPr>
              <w:t>4</w:t>
            </w:r>
          </w:p>
        </w:tc>
        <w:tc>
          <w:tcPr>
            <w:tcW w:w="2942" w:type="dxa"/>
            <w:tcMar>
              <w:top w:w="0" w:type="dxa"/>
              <w:left w:w="108" w:type="dxa"/>
              <w:bottom w:w="0" w:type="dxa"/>
              <w:right w:w="108" w:type="dxa"/>
            </w:tcMar>
            <w:vAlign w:val="center"/>
            <w:hideMark/>
          </w:tcPr>
          <w:p w14:paraId="5D66109F"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2</w:t>
            </w:r>
          </w:p>
        </w:tc>
      </w:tr>
      <w:tr w:rsidR="00806790" w:rsidRPr="00806790" w14:paraId="52FE232C" w14:textId="77777777" w:rsidTr="002A40D1">
        <w:tc>
          <w:tcPr>
            <w:tcW w:w="2410" w:type="dxa"/>
            <w:shd w:val="clear" w:color="auto" w:fill="006C7D" w:themeFill="accent3"/>
            <w:tcMar>
              <w:top w:w="0" w:type="dxa"/>
              <w:left w:w="108" w:type="dxa"/>
              <w:bottom w:w="0" w:type="dxa"/>
              <w:right w:w="108" w:type="dxa"/>
            </w:tcMar>
            <w:vAlign w:val="bottom"/>
          </w:tcPr>
          <w:p w14:paraId="076DB640" w14:textId="77777777" w:rsidR="00806790" w:rsidRPr="00806790" w:rsidRDefault="00806790" w:rsidP="00806790">
            <w:pPr>
              <w:spacing w:after="140" w:line="280" w:lineRule="exact"/>
              <w:rPr>
                <w:rFonts w:asciiTheme="majorHAnsi" w:hAnsiTheme="majorHAnsi" w:cstheme="majorHAnsi"/>
                <w:color w:val="FFFFFF"/>
                <w:sz w:val="24"/>
                <w:szCs w:val="24"/>
              </w:rPr>
            </w:pPr>
            <w:r w:rsidRPr="00806790">
              <w:rPr>
                <w:rFonts w:asciiTheme="majorHAnsi" w:hAnsiTheme="majorHAnsi" w:cstheme="majorHAnsi"/>
                <w:color w:val="FFFFFF"/>
                <w:sz w:val="24"/>
                <w:szCs w:val="24"/>
              </w:rPr>
              <w:t>Supplier C</w:t>
            </w:r>
          </w:p>
        </w:tc>
        <w:tc>
          <w:tcPr>
            <w:tcW w:w="2941" w:type="dxa"/>
            <w:tcMar>
              <w:top w:w="0" w:type="dxa"/>
              <w:left w:w="108" w:type="dxa"/>
              <w:bottom w:w="0" w:type="dxa"/>
              <w:right w:w="108" w:type="dxa"/>
            </w:tcMar>
            <w:vAlign w:val="center"/>
          </w:tcPr>
          <w:p w14:paraId="16F5753E"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w:t>
            </w:r>
          </w:p>
        </w:tc>
        <w:tc>
          <w:tcPr>
            <w:tcW w:w="2941" w:type="dxa"/>
            <w:tcMar>
              <w:top w:w="0" w:type="dxa"/>
              <w:left w:w="108" w:type="dxa"/>
              <w:bottom w:w="0" w:type="dxa"/>
              <w:right w:w="108" w:type="dxa"/>
            </w:tcMar>
            <w:vAlign w:val="center"/>
          </w:tcPr>
          <w:p w14:paraId="619F83A5"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w:t>
            </w:r>
          </w:p>
        </w:tc>
        <w:tc>
          <w:tcPr>
            <w:tcW w:w="2941" w:type="dxa"/>
            <w:tcMar>
              <w:top w:w="0" w:type="dxa"/>
              <w:left w:w="108" w:type="dxa"/>
              <w:bottom w:w="0" w:type="dxa"/>
              <w:right w:w="108" w:type="dxa"/>
            </w:tcMar>
            <w:vAlign w:val="center"/>
          </w:tcPr>
          <w:p w14:paraId="3F8A2CA7"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w:t>
            </w:r>
          </w:p>
        </w:tc>
        <w:tc>
          <w:tcPr>
            <w:tcW w:w="2942" w:type="dxa"/>
            <w:tcMar>
              <w:top w:w="0" w:type="dxa"/>
              <w:left w:w="108" w:type="dxa"/>
              <w:bottom w:w="0" w:type="dxa"/>
              <w:right w:w="108" w:type="dxa"/>
            </w:tcMar>
            <w:vAlign w:val="center"/>
          </w:tcPr>
          <w:p w14:paraId="32DFE919" w14:textId="77777777" w:rsidR="00806790" w:rsidRPr="00D756DD" w:rsidRDefault="00806790" w:rsidP="00806790">
            <w:pPr>
              <w:spacing w:after="140" w:line="280" w:lineRule="exact"/>
              <w:rPr>
                <w:rFonts w:asciiTheme="majorHAnsi" w:hAnsiTheme="majorHAnsi" w:cstheme="majorHAnsi"/>
                <w:sz w:val="24"/>
                <w:szCs w:val="24"/>
              </w:rPr>
            </w:pPr>
            <w:r w:rsidRPr="00D756DD">
              <w:rPr>
                <w:rFonts w:asciiTheme="majorHAnsi" w:hAnsiTheme="majorHAnsi" w:cstheme="majorHAnsi"/>
                <w:sz w:val="24"/>
                <w:szCs w:val="24"/>
              </w:rPr>
              <w:t>n/a</w:t>
            </w:r>
          </w:p>
        </w:tc>
      </w:tr>
    </w:tbl>
    <w:p w14:paraId="7A982693" w14:textId="77777777" w:rsidR="00806790" w:rsidRPr="00806790" w:rsidRDefault="00806790" w:rsidP="00806790">
      <w:pPr>
        <w:widowControl w:val="0"/>
        <w:spacing w:before="120" w:after="120" w:line="360" w:lineRule="auto"/>
        <w:rPr>
          <w:rFonts w:asciiTheme="majorHAnsi" w:eastAsia="Times New Roman" w:hAnsiTheme="majorHAnsi" w:cstheme="majorHAnsi"/>
          <w:snapToGrid w:val="0"/>
          <w:sz w:val="24"/>
          <w:szCs w:val="24"/>
          <w:highlight w:val="yellow"/>
          <w:lang w:eastAsia="en-GB"/>
        </w:rPr>
      </w:pPr>
    </w:p>
    <w:p w14:paraId="1D1D3AB7" w14:textId="6D0A26E1" w:rsidR="00806790" w:rsidRDefault="00806790" w:rsidP="002822E2">
      <w:pPr>
        <w:spacing w:before="240"/>
        <w:rPr>
          <w:rFonts w:asciiTheme="majorHAnsi" w:hAnsiTheme="majorHAnsi" w:cstheme="majorHAnsi"/>
          <w:sz w:val="24"/>
          <w:szCs w:val="24"/>
        </w:rPr>
      </w:pPr>
    </w:p>
    <w:p w14:paraId="502440A0" w14:textId="3B01A86C" w:rsidR="00F552E9" w:rsidRPr="00F552E9" w:rsidRDefault="00F552E9" w:rsidP="00F552E9">
      <w:pPr>
        <w:tabs>
          <w:tab w:val="left" w:pos="8560"/>
        </w:tabs>
        <w:rPr>
          <w:rFonts w:asciiTheme="majorHAnsi" w:hAnsiTheme="majorHAnsi" w:cstheme="majorHAnsi"/>
          <w:sz w:val="24"/>
          <w:szCs w:val="24"/>
        </w:rPr>
        <w:sectPr w:rsidR="00F552E9" w:rsidRPr="00F552E9" w:rsidSect="00806790">
          <w:pgSz w:w="16838" w:h="11906" w:orient="landscape"/>
          <w:pgMar w:top="720" w:right="720" w:bottom="720" w:left="720" w:header="709" w:footer="709" w:gutter="0"/>
          <w:cols w:space="708"/>
          <w:docGrid w:linePitch="360"/>
        </w:sectPr>
      </w:pPr>
      <w:r>
        <w:rPr>
          <w:rFonts w:asciiTheme="majorHAnsi" w:hAnsiTheme="majorHAnsi" w:cstheme="majorHAnsi"/>
          <w:sz w:val="24"/>
          <w:szCs w:val="24"/>
        </w:rPr>
        <w:tab/>
      </w:r>
    </w:p>
    <w:p w14:paraId="295BAA0D" w14:textId="77777777" w:rsidR="00F552E9" w:rsidRPr="00655396" w:rsidRDefault="00F552E9" w:rsidP="00F552E9">
      <w:pPr>
        <w:keepNext/>
        <w:spacing w:after="240" w:line="240" w:lineRule="auto"/>
        <w:outlineLvl w:val="0"/>
        <w:rPr>
          <w:rFonts w:asciiTheme="majorHAnsi" w:eastAsia="Times New Roman" w:hAnsiTheme="majorHAnsi" w:cstheme="majorHAnsi"/>
          <w:b/>
          <w:bCs/>
          <w:color w:val="006C7D" w:themeColor="accent3"/>
          <w:sz w:val="28"/>
          <w:szCs w:val="28"/>
        </w:rPr>
      </w:pPr>
      <w:r w:rsidRPr="00655396">
        <w:rPr>
          <w:rFonts w:asciiTheme="majorHAnsi" w:eastAsia="Times New Roman" w:hAnsiTheme="majorHAnsi" w:cstheme="majorHAnsi"/>
          <w:b/>
          <w:bCs/>
          <w:color w:val="006C7D" w:themeColor="accent3"/>
          <w:sz w:val="28"/>
          <w:szCs w:val="28"/>
        </w:rPr>
        <w:lastRenderedPageBreak/>
        <w:t>Part 3</w:t>
      </w:r>
    </w:p>
    <w:p w14:paraId="3C977A08" w14:textId="77777777" w:rsidR="00F552E9" w:rsidRPr="00655396" w:rsidRDefault="00F552E9" w:rsidP="00F552E9">
      <w:pPr>
        <w:keepNext/>
        <w:spacing w:after="240" w:line="240" w:lineRule="auto"/>
        <w:outlineLvl w:val="0"/>
        <w:rPr>
          <w:rFonts w:asciiTheme="majorHAnsi" w:eastAsia="Times New Roman" w:hAnsiTheme="majorHAnsi" w:cstheme="majorHAnsi"/>
          <w:b/>
          <w:bCs/>
          <w:color w:val="006C7D" w:themeColor="accent3"/>
          <w:sz w:val="28"/>
          <w:szCs w:val="28"/>
        </w:rPr>
      </w:pPr>
      <w:bookmarkStart w:id="17" w:name="_Hlk27479726"/>
      <w:r w:rsidRPr="00655396">
        <w:rPr>
          <w:rFonts w:asciiTheme="majorHAnsi" w:eastAsia="Times New Roman" w:hAnsiTheme="majorHAnsi" w:cstheme="majorHAnsi"/>
          <w:b/>
          <w:bCs/>
          <w:color w:val="006C7D" w:themeColor="accent3"/>
          <w:sz w:val="28"/>
          <w:szCs w:val="28"/>
        </w:rPr>
        <w:t>3.1 RESPONSE FORM</w:t>
      </w:r>
    </w:p>
    <w:bookmarkEnd w:id="17"/>
    <w:p w14:paraId="1A315F6C" w14:textId="77777777" w:rsidR="00F552E9" w:rsidRPr="00F552E9" w:rsidRDefault="00F552E9" w:rsidP="00F552E9">
      <w:pPr>
        <w:spacing w:after="140" w:line="280" w:lineRule="exact"/>
        <w:rPr>
          <w:rFonts w:asciiTheme="majorHAnsi" w:hAnsiTheme="majorHAnsi" w:cstheme="majorHAnsi"/>
          <w:sz w:val="24"/>
          <w:szCs w:val="24"/>
        </w:rPr>
      </w:pPr>
    </w:p>
    <w:tbl>
      <w:tblPr>
        <w:tblStyle w:val="TableGrid4"/>
        <w:tblW w:w="10769" w:type="dxa"/>
        <w:tblInd w:w="-142" w:type="dxa"/>
        <w:tblLook w:val="04A0" w:firstRow="1" w:lastRow="0" w:firstColumn="1" w:lastColumn="0" w:noHBand="0" w:noVBand="1"/>
      </w:tblPr>
      <w:tblGrid>
        <w:gridCol w:w="2972"/>
        <w:gridCol w:w="7797"/>
      </w:tblGrid>
      <w:tr w:rsidR="00F552E9" w:rsidRPr="00F552E9" w14:paraId="14451F4F" w14:textId="77777777" w:rsidTr="00E843C8">
        <w:trPr>
          <w:trHeight w:val="771"/>
        </w:trPr>
        <w:tc>
          <w:tcPr>
            <w:tcW w:w="2972" w:type="dxa"/>
          </w:tcPr>
          <w:p w14:paraId="732675E4" w14:textId="77777777" w:rsidR="00F552E9" w:rsidRPr="00655396" w:rsidRDefault="00F552E9" w:rsidP="00F552E9">
            <w:pPr>
              <w:spacing w:after="140" w:line="280" w:lineRule="exact"/>
              <w:rPr>
                <w:rFonts w:asciiTheme="majorHAnsi" w:hAnsiTheme="majorHAnsi" w:cstheme="majorHAnsi"/>
                <w:b/>
                <w:color w:val="006C7D" w:themeColor="accent3"/>
                <w:sz w:val="24"/>
                <w:szCs w:val="24"/>
                <w:lang w:eastAsia="en-GB"/>
              </w:rPr>
            </w:pPr>
            <w:r w:rsidRPr="00655396">
              <w:rPr>
                <w:rFonts w:asciiTheme="majorHAnsi" w:hAnsiTheme="majorHAnsi" w:cstheme="majorHAnsi"/>
                <w:b/>
                <w:color w:val="006C7D" w:themeColor="accent3"/>
                <w:sz w:val="24"/>
                <w:szCs w:val="24"/>
                <w:lang w:eastAsia="en-GB"/>
              </w:rPr>
              <w:t>Framework:</w:t>
            </w:r>
          </w:p>
        </w:tc>
        <w:tc>
          <w:tcPr>
            <w:tcW w:w="7797" w:type="dxa"/>
          </w:tcPr>
          <w:p w14:paraId="2585ACDB" w14:textId="7D8AAA26" w:rsidR="00F552E9" w:rsidRPr="00F552E9" w:rsidRDefault="00276F0B" w:rsidP="00F552E9">
            <w:pPr>
              <w:spacing w:after="140" w:line="280" w:lineRule="exact"/>
              <w:rPr>
                <w:rFonts w:asciiTheme="majorHAnsi" w:hAnsiTheme="majorHAnsi" w:cstheme="majorHAnsi"/>
                <w:sz w:val="24"/>
                <w:szCs w:val="24"/>
                <w:lang w:eastAsia="en-GB"/>
              </w:rPr>
            </w:pPr>
            <w:r>
              <w:rPr>
                <w:rFonts w:asciiTheme="majorHAnsi" w:hAnsiTheme="majorHAnsi" w:cstheme="majorHAnsi"/>
                <w:sz w:val="24"/>
                <w:szCs w:val="24"/>
                <w:lang w:eastAsia="en-GB"/>
              </w:rPr>
              <w:t>Property &amp; Financial Services Framework</w:t>
            </w:r>
          </w:p>
        </w:tc>
      </w:tr>
      <w:tr w:rsidR="00F552E9" w:rsidRPr="00F552E9" w14:paraId="1F2EDAB2" w14:textId="77777777" w:rsidTr="00E843C8">
        <w:trPr>
          <w:trHeight w:val="771"/>
        </w:trPr>
        <w:tc>
          <w:tcPr>
            <w:tcW w:w="2972" w:type="dxa"/>
          </w:tcPr>
          <w:p w14:paraId="3ACED3B2" w14:textId="77777777" w:rsidR="00F552E9" w:rsidRPr="00655396" w:rsidRDefault="00F552E9" w:rsidP="00F552E9">
            <w:pPr>
              <w:spacing w:after="140" w:line="280" w:lineRule="exact"/>
              <w:rPr>
                <w:rFonts w:asciiTheme="majorHAnsi" w:hAnsiTheme="majorHAnsi" w:cstheme="majorHAnsi"/>
                <w:b/>
                <w:color w:val="006C7D" w:themeColor="accent3"/>
                <w:sz w:val="24"/>
                <w:szCs w:val="24"/>
                <w:lang w:eastAsia="en-GB"/>
              </w:rPr>
            </w:pPr>
            <w:r w:rsidRPr="00655396">
              <w:rPr>
                <w:rFonts w:asciiTheme="majorHAnsi" w:hAnsiTheme="majorHAnsi" w:cstheme="majorHAnsi"/>
                <w:b/>
                <w:color w:val="006C7D" w:themeColor="accent3"/>
                <w:sz w:val="24"/>
                <w:szCs w:val="24"/>
                <w:lang w:eastAsia="en-GB"/>
              </w:rPr>
              <w:t>Project Title:</w:t>
            </w:r>
          </w:p>
        </w:tc>
        <w:tc>
          <w:tcPr>
            <w:tcW w:w="7797" w:type="dxa"/>
          </w:tcPr>
          <w:p w14:paraId="2B9C1DC5" w14:textId="1F0BE7F7" w:rsidR="00F552E9" w:rsidRPr="00F552E9" w:rsidRDefault="00276F0B" w:rsidP="00F552E9">
            <w:pPr>
              <w:spacing w:after="140" w:line="280" w:lineRule="exact"/>
              <w:rPr>
                <w:rFonts w:asciiTheme="majorHAnsi" w:hAnsiTheme="majorHAnsi" w:cstheme="majorHAnsi"/>
                <w:sz w:val="24"/>
                <w:szCs w:val="24"/>
                <w:lang w:eastAsia="en-GB"/>
              </w:rPr>
            </w:pPr>
            <w:r>
              <w:rPr>
                <w:rFonts w:asciiTheme="majorHAnsi" w:hAnsiTheme="majorHAnsi" w:cstheme="majorHAnsi"/>
                <w:sz w:val="24"/>
                <w:szCs w:val="24"/>
                <w:lang w:eastAsia="en-GB"/>
              </w:rPr>
              <w:t>Middleway Property Consultant services</w:t>
            </w:r>
          </w:p>
        </w:tc>
      </w:tr>
      <w:tr w:rsidR="00F552E9" w:rsidRPr="00F552E9" w14:paraId="29D3B087" w14:textId="77777777" w:rsidTr="00E843C8">
        <w:trPr>
          <w:trHeight w:val="771"/>
        </w:trPr>
        <w:tc>
          <w:tcPr>
            <w:tcW w:w="2972" w:type="dxa"/>
          </w:tcPr>
          <w:p w14:paraId="6388A71E" w14:textId="77777777" w:rsidR="00F552E9" w:rsidRPr="00655396" w:rsidRDefault="00F552E9" w:rsidP="00F552E9">
            <w:pPr>
              <w:spacing w:after="140" w:line="280" w:lineRule="exact"/>
              <w:rPr>
                <w:rFonts w:asciiTheme="majorHAnsi" w:hAnsiTheme="majorHAnsi" w:cstheme="majorHAnsi"/>
                <w:b/>
                <w:color w:val="006C7D" w:themeColor="accent3"/>
                <w:sz w:val="24"/>
                <w:szCs w:val="24"/>
                <w:lang w:eastAsia="en-GB"/>
              </w:rPr>
            </w:pPr>
            <w:r w:rsidRPr="00655396">
              <w:rPr>
                <w:rFonts w:asciiTheme="majorHAnsi" w:hAnsiTheme="majorHAnsi" w:cstheme="majorHAnsi"/>
                <w:b/>
                <w:color w:val="006C7D" w:themeColor="accent3"/>
                <w:sz w:val="24"/>
                <w:szCs w:val="24"/>
                <w:lang w:eastAsia="en-GB"/>
              </w:rPr>
              <w:t>ProContract Identification Number:</w:t>
            </w:r>
          </w:p>
        </w:tc>
        <w:tc>
          <w:tcPr>
            <w:tcW w:w="7797" w:type="dxa"/>
          </w:tcPr>
          <w:p w14:paraId="0C801C8B" w14:textId="77777777" w:rsidR="00F552E9" w:rsidRPr="00F552E9" w:rsidRDefault="00F552E9" w:rsidP="00F552E9">
            <w:pPr>
              <w:spacing w:after="0" w:line="620" w:lineRule="exact"/>
              <w:rPr>
                <w:rFonts w:asciiTheme="majorHAnsi" w:hAnsiTheme="majorHAnsi" w:cstheme="majorHAnsi"/>
                <w:bCs/>
                <w:sz w:val="24"/>
                <w:szCs w:val="24"/>
                <w:lang w:eastAsia="en-GB"/>
              </w:rPr>
            </w:pPr>
            <w:r w:rsidRPr="00F552E9">
              <w:rPr>
                <w:rFonts w:asciiTheme="majorHAnsi" w:hAnsiTheme="majorHAnsi" w:cstheme="majorHAnsi"/>
                <w:bCs/>
                <w:sz w:val="24"/>
                <w:szCs w:val="24"/>
                <w:lang w:eastAsia="en-GB"/>
              </w:rPr>
              <w:t>DN [insert]</w:t>
            </w:r>
          </w:p>
        </w:tc>
      </w:tr>
      <w:tr w:rsidR="00F552E9" w:rsidRPr="00F552E9" w14:paraId="766EDE22" w14:textId="77777777" w:rsidTr="00E843C8">
        <w:trPr>
          <w:trHeight w:val="771"/>
        </w:trPr>
        <w:tc>
          <w:tcPr>
            <w:tcW w:w="2972" w:type="dxa"/>
          </w:tcPr>
          <w:p w14:paraId="3927EF14" w14:textId="77777777" w:rsidR="00F552E9" w:rsidRPr="00655396" w:rsidRDefault="00F552E9" w:rsidP="00F552E9">
            <w:pPr>
              <w:spacing w:after="140" w:line="280" w:lineRule="exact"/>
              <w:rPr>
                <w:rFonts w:asciiTheme="majorHAnsi" w:hAnsiTheme="majorHAnsi" w:cstheme="majorHAnsi"/>
                <w:b/>
                <w:color w:val="006C7D" w:themeColor="accent3"/>
                <w:sz w:val="24"/>
                <w:szCs w:val="24"/>
                <w:lang w:eastAsia="en-GB"/>
              </w:rPr>
            </w:pPr>
            <w:r w:rsidRPr="00655396">
              <w:rPr>
                <w:rFonts w:asciiTheme="majorHAnsi" w:hAnsiTheme="majorHAnsi" w:cstheme="majorHAnsi"/>
                <w:b/>
                <w:color w:val="006C7D" w:themeColor="accent3"/>
                <w:sz w:val="24"/>
                <w:szCs w:val="24"/>
                <w:lang w:eastAsia="en-GB"/>
              </w:rPr>
              <w:t>Supplier:</w:t>
            </w:r>
          </w:p>
        </w:tc>
        <w:tc>
          <w:tcPr>
            <w:tcW w:w="7797" w:type="dxa"/>
          </w:tcPr>
          <w:p w14:paraId="4C0BA968" w14:textId="77777777" w:rsidR="00F552E9" w:rsidRPr="00F552E9" w:rsidRDefault="00F552E9" w:rsidP="00F552E9">
            <w:pPr>
              <w:spacing w:after="140" w:line="280" w:lineRule="exact"/>
              <w:rPr>
                <w:rFonts w:asciiTheme="majorHAnsi" w:hAnsiTheme="majorHAnsi" w:cstheme="majorHAnsi"/>
                <w:sz w:val="24"/>
                <w:szCs w:val="24"/>
                <w:lang w:eastAsia="en-GB"/>
              </w:rPr>
            </w:pPr>
            <w:r w:rsidRPr="00F552E9">
              <w:rPr>
                <w:rFonts w:asciiTheme="majorHAnsi" w:hAnsiTheme="majorHAnsi" w:cstheme="majorHAnsi"/>
                <w:sz w:val="24"/>
                <w:szCs w:val="24"/>
                <w:lang w:eastAsia="en-GB"/>
              </w:rPr>
              <w:t>[insert]</w:t>
            </w:r>
          </w:p>
        </w:tc>
      </w:tr>
      <w:tr w:rsidR="00F552E9" w:rsidRPr="00F552E9" w14:paraId="125F4455" w14:textId="77777777" w:rsidTr="00E843C8">
        <w:trPr>
          <w:trHeight w:val="771"/>
        </w:trPr>
        <w:tc>
          <w:tcPr>
            <w:tcW w:w="2972" w:type="dxa"/>
          </w:tcPr>
          <w:p w14:paraId="164CB903" w14:textId="77777777" w:rsidR="00F552E9" w:rsidRPr="00655396" w:rsidRDefault="00F552E9" w:rsidP="00F552E9">
            <w:pPr>
              <w:spacing w:after="140" w:line="280" w:lineRule="exact"/>
              <w:rPr>
                <w:rFonts w:asciiTheme="majorHAnsi" w:hAnsiTheme="majorHAnsi" w:cstheme="majorHAnsi"/>
                <w:b/>
                <w:color w:val="006C7D" w:themeColor="accent3"/>
                <w:sz w:val="24"/>
                <w:szCs w:val="24"/>
                <w:lang w:eastAsia="en-GB"/>
              </w:rPr>
            </w:pPr>
            <w:r w:rsidRPr="00655396">
              <w:rPr>
                <w:rFonts w:asciiTheme="majorHAnsi" w:hAnsiTheme="majorHAnsi" w:cstheme="majorHAnsi"/>
                <w:b/>
                <w:color w:val="006C7D" w:themeColor="accent3"/>
                <w:sz w:val="24"/>
                <w:szCs w:val="24"/>
                <w:lang w:eastAsia="en-GB"/>
              </w:rPr>
              <w:t>Date:</w:t>
            </w:r>
          </w:p>
        </w:tc>
        <w:tc>
          <w:tcPr>
            <w:tcW w:w="7797" w:type="dxa"/>
          </w:tcPr>
          <w:p w14:paraId="186268E8" w14:textId="77777777" w:rsidR="00F552E9" w:rsidRPr="00F552E9" w:rsidRDefault="00F552E9" w:rsidP="00F552E9">
            <w:pPr>
              <w:spacing w:after="140" w:line="280" w:lineRule="exact"/>
              <w:rPr>
                <w:rFonts w:asciiTheme="majorHAnsi" w:hAnsiTheme="majorHAnsi" w:cstheme="majorHAnsi"/>
                <w:sz w:val="24"/>
                <w:szCs w:val="24"/>
                <w:lang w:eastAsia="en-GB"/>
              </w:rPr>
            </w:pPr>
            <w:r w:rsidRPr="00F552E9">
              <w:rPr>
                <w:rFonts w:asciiTheme="majorHAnsi" w:hAnsiTheme="majorHAnsi" w:cstheme="majorHAnsi"/>
                <w:sz w:val="24"/>
                <w:szCs w:val="24"/>
                <w:lang w:eastAsia="en-GB"/>
              </w:rPr>
              <w:t>[insert]</w:t>
            </w:r>
          </w:p>
        </w:tc>
      </w:tr>
    </w:tbl>
    <w:p w14:paraId="6BCD1F42" w14:textId="77777777" w:rsidR="00F552E9" w:rsidRPr="00F552E9" w:rsidRDefault="00F552E9" w:rsidP="00F552E9">
      <w:pPr>
        <w:spacing w:after="140" w:line="280" w:lineRule="exact"/>
        <w:rPr>
          <w:rFonts w:asciiTheme="majorHAnsi" w:hAnsiTheme="majorHAnsi" w:cstheme="majorHAnsi"/>
          <w:sz w:val="24"/>
          <w:szCs w:val="24"/>
        </w:rPr>
      </w:pPr>
    </w:p>
    <w:p w14:paraId="37351187" w14:textId="77777777" w:rsidR="00F552E9" w:rsidRPr="00F552E9" w:rsidRDefault="00F552E9" w:rsidP="00F552E9">
      <w:pPr>
        <w:spacing w:after="200" w:line="276" w:lineRule="auto"/>
        <w:rPr>
          <w:rFonts w:asciiTheme="majorHAnsi" w:hAnsiTheme="majorHAnsi" w:cstheme="majorHAnsi"/>
          <w:sz w:val="24"/>
          <w:szCs w:val="24"/>
        </w:rPr>
      </w:pPr>
      <w:r w:rsidRPr="00F552E9">
        <w:rPr>
          <w:rFonts w:asciiTheme="majorHAnsi" w:hAnsiTheme="majorHAnsi" w:cstheme="majorHAnsi"/>
          <w:sz w:val="24"/>
          <w:szCs w:val="24"/>
        </w:rPr>
        <w:br w:type="page"/>
      </w:r>
    </w:p>
    <w:p w14:paraId="10577B55" w14:textId="77777777" w:rsidR="00F552E9" w:rsidRPr="00F552E9" w:rsidRDefault="00F552E9" w:rsidP="00F552E9">
      <w:pPr>
        <w:spacing w:after="140" w:line="280" w:lineRule="exact"/>
        <w:rPr>
          <w:rFonts w:asciiTheme="majorHAnsi" w:hAnsiTheme="majorHAnsi" w:cstheme="majorHAnsi"/>
          <w:sz w:val="24"/>
          <w:szCs w:val="24"/>
        </w:rPr>
      </w:pPr>
      <w:r w:rsidRPr="00F552E9">
        <w:rPr>
          <w:rFonts w:asciiTheme="majorHAnsi" w:hAnsiTheme="majorHAnsi" w:cstheme="majorHAnsi"/>
          <w:sz w:val="24"/>
          <w:szCs w:val="24"/>
        </w:rPr>
        <w:lastRenderedPageBreak/>
        <w:t>To enable Homes England to evaluate your tender, we require Suppliers to respond to the questions below whilst making reference to the evaluation section above.</w:t>
      </w:r>
    </w:p>
    <w:p w14:paraId="072338AF" w14:textId="77777777" w:rsidR="00F552E9" w:rsidRPr="00F552E9" w:rsidRDefault="00F552E9" w:rsidP="00F552E9">
      <w:pPr>
        <w:spacing w:after="140" w:line="280" w:lineRule="exact"/>
        <w:rPr>
          <w:rFonts w:asciiTheme="majorHAnsi" w:hAnsiTheme="majorHAnsi" w:cstheme="majorHAnsi"/>
          <w:sz w:val="24"/>
          <w:szCs w:val="24"/>
        </w:rPr>
      </w:pPr>
      <w:r w:rsidRPr="00F552E9">
        <w:rPr>
          <w:rFonts w:asciiTheme="majorHAnsi" w:hAnsiTheme="majorHAnsi" w:cstheme="majorHAnsi"/>
          <w:sz w:val="24"/>
          <w:szCs w:val="24"/>
        </w:rPr>
        <w:t>Please refer to the evaluation section for page limits for each question.  Any text beyond this will be ignored and will not be evaluated.</w:t>
      </w:r>
    </w:p>
    <w:p w14:paraId="6D424C04" w14:textId="77777777" w:rsidR="00F552E9" w:rsidRPr="00F552E9" w:rsidRDefault="00F552E9" w:rsidP="00F552E9">
      <w:pPr>
        <w:spacing w:after="140" w:line="280" w:lineRule="exact"/>
        <w:rPr>
          <w:rFonts w:asciiTheme="majorHAnsi" w:hAnsiTheme="majorHAnsi" w:cstheme="majorHAnsi"/>
          <w:sz w:val="24"/>
          <w:szCs w:val="24"/>
        </w:rPr>
      </w:pPr>
    </w:p>
    <w:tbl>
      <w:tblPr>
        <w:tblStyle w:val="TableGrid4"/>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4"/>
      </w:tblGrid>
      <w:tr w:rsidR="00F552E9" w:rsidRPr="00F552E9" w14:paraId="7D7F7284" w14:textId="77777777" w:rsidTr="00E843C8">
        <w:trPr>
          <w:trHeight w:val="2778"/>
        </w:trPr>
        <w:tc>
          <w:tcPr>
            <w:tcW w:w="14884" w:type="dxa"/>
          </w:tcPr>
          <w:p w14:paraId="236B295F" w14:textId="77777777" w:rsidR="00F552E9" w:rsidRPr="00E16D6B" w:rsidRDefault="00F552E9" w:rsidP="00F552E9">
            <w:pPr>
              <w:spacing w:after="140" w:line="280" w:lineRule="exact"/>
              <w:rPr>
                <w:rFonts w:asciiTheme="majorHAnsi" w:hAnsiTheme="majorHAnsi" w:cstheme="majorHAnsi"/>
                <w:b/>
                <w:bCs/>
                <w:iCs/>
                <w:color w:val="006C7D" w:themeColor="accent3"/>
                <w:sz w:val="28"/>
                <w:szCs w:val="28"/>
                <w:lang w:eastAsia="en-GB"/>
              </w:rPr>
            </w:pPr>
            <w:r w:rsidRPr="00E16D6B">
              <w:rPr>
                <w:rFonts w:asciiTheme="majorHAnsi" w:hAnsiTheme="majorHAnsi" w:cstheme="majorHAnsi"/>
                <w:b/>
                <w:color w:val="006C7D" w:themeColor="accent3"/>
                <w:sz w:val="28"/>
                <w:szCs w:val="28"/>
                <w:lang w:eastAsia="en-GB"/>
              </w:rPr>
              <w:t xml:space="preserve">1.  </w:t>
            </w:r>
            <w:r w:rsidRPr="00E16D6B">
              <w:rPr>
                <w:rFonts w:asciiTheme="majorHAnsi" w:hAnsiTheme="majorHAnsi" w:cstheme="majorHAnsi"/>
                <w:b/>
                <w:bCs/>
                <w:iCs/>
                <w:color w:val="006C7D" w:themeColor="accent3"/>
                <w:sz w:val="28"/>
                <w:szCs w:val="28"/>
                <w:lang w:eastAsia="en-GB"/>
              </w:rPr>
              <w:t xml:space="preserve">Technical Merit of Proposal </w:t>
            </w:r>
          </w:p>
          <w:p w14:paraId="611ED4FC"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76DDBF94"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340B9085"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3AB40C9E"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2854DC1F"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5A8D591E"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7BA0B527"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5F529087"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tc>
      </w:tr>
      <w:tr w:rsidR="00F552E9" w:rsidRPr="00F552E9" w14:paraId="5ED5BCE1" w14:textId="77777777" w:rsidTr="00E843C8">
        <w:trPr>
          <w:trHeight w:val="2778"/>
        </w:trPr>
        <w:tc>
          <w:tcPr>
            <w:tcW w:w="14884" w:type="dxa"/>
          </w:tcPr>
          <w:p w14:paraId="1D592C3D" w14:textId="77777777" w:rsidR="00F552E9" w:rsidRPr="00E16D6B" w:rsidRDefault="00F552E9" w:rsidP="00F552E9">
            <w:pPr>
              <w:spacing w:after="140" w:line="280" w:lineRule="exact"/>
              <w:rPr>
                <w:rFonts w:asciiTheme="majorHAnsi" w:hAnsiTheme="majorHAnsi" w:cstheme="majorHAnsi"/>
                <w:b/>
                <w:bCs/>
                <w:iCs/>
                <w:color w:val="006C7D" w:themeColor="accent3"/>
                <w:sz w:val="28"/>
                <w:szCs w:val="28"/>
                <w:lang w:eastAsia="en-GB"/>
              </w:rPr>
            </w:pPr>
            <w:r w:rsidRPr="00E16D6B">
              <w:rPr>
                <w:rFonts w:asciiTheme="majorHAnsi" w:hAnsiTheme="majorHAnsi" w:cstheme="majorHAnsi"/>
                <w:b/>
                <w:color w:val="006C7D" w:themeColor="accent3"/>
                <w:sz w:val="28"/>
                <w:szCs w:val="28"/>
                <w:lang w:eastAsia="en-GB"/>
              </w:rPr>
              <w:t xml:space="preserve">2.  </w:t>
            </w:r>
            <w:r w:rsidRPr="00E16D6B">
              <w:rPr>
                <w:rFonts w:asciiTheme="majorHAnsi" w:hAnsiTheme="majorHAnsi" w:cstheme="majorHAnsi"/>
                <w:b/>
                <w:bCs/>
                <w:iCs/>
                <w:color w:val="006C7D" w:themeColor="accent3"/>
                <w:sz w:val="28"/>
                <w:szCs w:val="28"/>
                <w:lang w:eastAsia="en-GB"/>
              </w:rPr>
              <w:t>Understanding of Project Requirements</w:t>
            </w:r>
          </w:p>
          <w:p w14:paraId="0102E46D"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6701C8EA"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4A85B65D"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06B1EEAC"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731DEAA3"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5DBF6B38"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p w14:paraId="138134DD" w14:textId="77777777" w:rsidR="00F552E9" w:rsidRPr="00E16D6B" w:rsidRDefault="00F552E9" w:rsidP="00F552E9">
            <w:pPr>
              <w:spacing w:after="0" w:line="240" w:lineRule="auto"/>
              <w:jc w:val="both"/>
              <w:rPr>
                <w:rFonts w:asciiTheme="majorHAnsi" w:hAnsiTheme="majorHAnsi" w:cstheme="majorHAnsi"/>
                <w:b/>
                <w:color w:val="006C7D" w:themeColor="accent3"/>
                <w:sz w:val="28"/>
                <w:szCs w:val="28"/>
                <w:lang w:eastAsia="en-GB"/>
              </w:rPr>
            </w:pPr>
          </w:p>
        </w:tc>
      </w:tr>
      <w:tr w:rsidR="00F552E9" w:rsidRPr="00F552E9" w14:paraId="116286F7" w14:textId="77777777" w:rsidTr="00E843C8">
        <w:trPr>
          <w:trHeight w:val="2778"/>
        </w:trPr>
        <w:tc>
          <w:tcPr>
            <w:tcW w:w="14884" w:type="dxa"/>
          </w:tcPr>
          <w:p w14:paraId="48BBDF3A"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r w:rsidRPr="00E16D6B">
              <w:rPr>
                <w:rFonts w:asciiTheme="majorHAnsi" w:hAnsiTheme="majorHAnsi" w:cstheme="majorHAnsi"/>
                <w:b/>
                <w:color w:val="006C7D" w:themeColor="accent3"/>
                <w:sz w:val="28"/>
                <w:szCs w:val="28"/>
                <w:lang w:eastAsia="en-GB"/>
              </w:rPr>
              <w:t xml:space="preserve">3.  </w:t>
            </w:r>
            <w:r w:rsidRPr="00E16D6B">
              <w:rPr>
                <w:rFonts w:asciiTheme="majorHAnsi" w:hAnsiTheme="majorHAnsi" w:cstheme="majorHAnsi"/>
                <w:b/>
                <w:bCs/>
                <w:iCs/>
                <w:color w:val="006C7D" w:themeColor="accent3"/>
                <w:sz w:val="28"/>
                <w:szCs w:val="28"/>
                <w:lang w:eastAsia="en-GB"/>
              </w:rPr>
              <w:t>Staff and other Resources</w:t>
            </w:r>
          </w:p>
          <w:p w14:paraId="6A6F8597"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5364E3AC"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607F13F3"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062D42A6"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tc>
      </w:tr>
      <w:tr w:rsidR="00F552E9" w:rsidRPr="00F552E9" w14:paraId="4C6F697E" w14:textId="77777777" w:rsidTr="00E843C8">
        <w:trPr>
          <w:trHeight w:val="2778"/>
        </w:trPr>
        <w:tc>
          <w:tcPr>
            <w:tcW w:w="14884" w:type="dxa"/>
          </w:tcPr>
          <w:p w14:paraId="0BE06F1A"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r w:rsidRPr="00E16D6B">
              <w:rPr>
                <w:rFonts w:asciiTheme="majorHAnsi" w:hAnsiTheme="majorHAnsi" w:cstheme="majorHAnsi"/>
                <w:b/>
                <w:color w:val="006C7D" w:themeColor="accent3"/>
                <w:sz w:val="28"/>
                <w:szCs w:val="28"/>
                <w:lang w:eastAsia="en-GB"/>
              </w:rPr>
              <w:t>4.  Management and Communication</w:t>
            </w:r>
          </w:p>
          <w:p w14:paraId="3C12E2DB"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3B95BE0E"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7AA8F866"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3F4E4EAD"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p w14:paraId="3A2D12CC"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r w:rsidRPr="00E16D6B">
              <w:rPr>
                <w:rFonts w:asciiTheme="majorHAnsi" w:hAnsiTheme="majorHAnsi" w:cstheme="majorHAnsi"/>
                <w:b/>
                <w:color w:val="006C7D" w:themeColor="accent3"/>
                <w:sz w:val="28"/>
                <w:szCs w:val="28"/>
                <w:lang w:eastAsia="en-GB"/>
              </w:rPr>
              <w:t>5.  Programme</w:t>
            </w:r>
          </w:p>
          <w:p w14:paraId="6E36EEAE" w14:textId="77777777" w:rsidR="00F552E9" w:rsidRPr="00E16D6B" w:rsidRDefault="00F552E9" w:rsidP="00F552E9">
            <w:pPr>
              <w:spacing w:after="140" w:line="280" w:lineRule="exact"/>
              <w:rPr>
                <w:rFonts w:asciiTheme="majorHAnsi" w:hAnsiTheme="majorHAnsi" w:cstheme="majorHAnsi"/>
                <w:b/>
                <w:color w:val="006C7D" w:themeColor="accent3"/>
                <w:sz w:val="28"/>
                <w:szCs w:val="28"/>
                <w:lang w:eastAsia="en-GB"/>
              </w:rPr>
            </w:pPr>
          </w:p>
        </w:tc>
      </w:tr>
    </w:tbl>
    <w:p w14:paraId="692EF058" w14:textId="77777777" w:rsidR="00F552E9" w:rsidRPr="00F552E9" w:rsidRDefault="00F552E9" w:rsidP="00F552E9">
      <w:pPr>
        <w:spacing w:after="200" w:line="276" w:lineRule="auto"/>
        <w:rPr>
          <w:rFonts w:asciiTheme="majorHAnsi" w:hAnsiTheme="majorHAnsi" w:cstheme="majorHAnsi"/>
          <w:sz w:val="24"/>
          <w:szCs w:val="24"/>
        </w:rPr>
      </w:pPr>
      <w:r w:rsidRPr="00F552E9">
        <w:rPr>
          <w:rFonts w:asciiTheme="majorHAnsi" w:hAnsiTheme="majorHAnsi" w:cstheme="majorHAnsi"/>
          <w:sz w:val="24"/>
          <w:szCs w:val="24"/>
        </w:rPr>
        <w:br w:type="page"/>
      </w:r>
    </w:p>
    <w:p w14:paraId="48C75D8C" w14:textId="77777777" w:rsidR="00F552E9" w:rsidRPr="00655396" w:rsidRDefault="00F552E9" w:rsidP="00F552E9">
      <w:pPr>
        <w:keepNext/>
        <w:spacing w:after="240" w:line="240" w:lineRule="auto"/>
        <w:outlineLvl w:val="0"/>
        <w:rPr>
          <w:rFonts w:asciiTheme="majorHAnsi" w:eastAsia="Times New Roman" w:hAnsiTheme="majorHAnsi" w:cstheme="majorHAnsi"/>
          <w:b/>
          <w:bCs/>
          <w:color w:val="006C7D" w:themeColor="accent3"/>
          <w:sz w:val="28"/>
          <w:szCs w:val="28"/>
        </w:rPr>
      </w:pPr>
      <w:r w:rsidRPr="00655396">
        <w:rPr>
          <w:rFonts w:asciiTheme="majorHAnsi" w:eastAsia="Times New Roman" w:hAnsiTheme="majorHAnsi" w:cstheme="majorHAnsi"/>
          <w:b/>
          <w:bCs/>
          <w:color w:val="006C7D" w:themeColor="accent3"/>
          <w:sz w:val="28"/>
          <w:szCs w:val="28"/>
        </w:rPr>
        <w:lastRenderedPageBreak/>
        <w:t>3.2 RESOURCE AND PRICING SCHEDULE</w:t>
      </w:r>
    </w:p>
    <w:p w14:paraId="35931140" w14:textId="77777777" w:rsidR="00F552E9" w:rsidRPr="00F552E9" w:rsidRDefault="00F552E9" w:rsidP="00F552E9">
      <w:pPr>
        <w:keepNext/>
        <w:spacing w:after="240" w:line="240" w:lineRule="auto"/>
        <w:outlineLvl w:val="0"/>
        <w:rPr>
          <w:rFonts w:asciiTheme="majorHAnsi" w:eastAsia="Times New Roman" w:hAnsiTheme="majorHAnsi" w:cstheme="majorHAnsi"/>
          <w:b/>
          <w:bCs/>
          <w:sz w:val="24"/>
          <w:szCs w:val="24"/>
        </w:rPr>
      </w:pPr>
    </w:p>
    <w:p w14:paraId="387DE0C2" w14:textId="07AE99DF" w:rsidR="00F552E9" w:rsidRPr="00F552E9" w:rsidRDefault="00F552E9" w:rsidP="00F552E9">
      <w:pPr>
        <w:spacing w:before="240"/>
        <w:rPr>
          <w:rFonts w:asciiTheme="majorHAnsi" w:hAnsiTheme="majorHAnsi" w:cstheme="majorHAnsi"/>
          <w:sz w:val="24"/>
          <w:szCs w:val="24"/>
        </w:rPr>
      </w:pPr>
      <w:r w:rsidRPr="00F552E9">
        <w:rPr>
          <w:rFonts w:asciiTheme="majorHAnsi" w:hAnsiTheme="majorHAnsi" w:cstheme="majorHAnsi"/>
          <w:sz w:val="24"/>
          <w:szCs w:val="24"/>
        </w:rPr>
        <w:t>Excel spreadsheet to be embedded by Supplier in response</w:t>
      </w:r>
      <w:r w:rsidR="00894222">
        <w:rPr>
          <w:rFonts w:asciiTheme="majorHAnsi" w:hAnsiTheme="majorHAnsi" w:cstheme="majorHAnsi"/>
          <w:sz w:val="24"/>
          <w:szCs w:val="24"/>
        </w:rPr>
        <w:t>.</w:t>
      </w:r>
    </w:p>
    <w:sectPr w:rsidR="00F552E9" w:rsidRPr="00F552E9" w:rsidSect="00F552E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DC75F" w14:textId="77777777" w:rsidR="00287E5A" w:rsidRDefault="00287E5A" w:rsidP="00EB5526">
      <w:pPr>
        <w:spacing w:after="0" w:line="240" w:lineRule="auto"/>
      </w:pPr>
      <w:r>
        <w:separator/>
      </w:r>
    </w:p>
  </w:endnote>
  <w:endnote w:type="continuationSeparator" w:id="0">
    <w:p w14:paraId="00161831" w14:textId="77777777" w:rsidR="00287E5A" w:rsidRDefault="00287E5A" w:rsidP="00EB5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BentonSans Book">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rbel Light">
    <w:panose1 w:val="020B0303020204020204"/>
    <w:charset w:val="00"/>
    <w:family w:val="swiss"/>
    <w:pitch w:val="variable"/>
    <w:sig w:usb0="A00002EF" w:usb1="4000A44B"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E4B8" w14:textId="77777777" w:rsidR="00894222" w:rsidRDefault="00894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5BB2" w14:textId="6E9E2B64" w:rsidR="00EB5526" w:rsidRDefault="004F6A53">
    <w:pPr>
      <w:pStyle w:val="Footer"/>
    </w:pPr>
    <w:r>
      <w:rPr>
        <w:noProof/>
      </w:rPr>
      <mc:AlternateContent>
        <mc:Choice Requires="wps">
          <w:drawing>
            <wp:anchor distT="0" distB="0" distL="114300" distR="114300" simplePos="0" relativeHeight="251711983" behindDoc="0" locked="0" layoutInCell="0" allowOverlap="1" wp14:anchorId="44F38B32" wp14:editId="3988808B">
              <wp:simplePos x="0" y="0"/>
              <wp:positionH relativeFrom="page">
                <wp:align>center</wp:align>
              </wp:positionH>
              <wp:positionV relativeFrom="page">
                <wp:align>bottom</wp:align>
              </wp:positionV>
              <wp:extent cx="7772400" cy="463550"/>
              <wp:effectExtent l="0" t="0" r="0" b="12700"/>
              <wp:wrapNone/>
              <wp:docPr id="7" name="MSIPCM817d4ffdb7189297b82dd291"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1C65D" w14:textId="3DA5BEB4" w:rsidR="004F6A53" w:rsidRPr="00894222" w:rsidRDefault="00894222" w:rsidP="00894222">
                          <w:pPr>
                            <w:spacing w:after="0"/>
                            <w:jc w:val="center"/>
                            <w:rPr>
                              <w:rFonts w:cs="Calibri"/>
                              <w:color w:val="0078D7"/>
                              <w:sz w:val="24"/>
                            </w:rPr>
                          </w:pPr>
                          <w:r w:rsidRPr="00894222">
                            <w:rPr>
                              <w:rFonts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F38B32" id="_x0000_t202" coordsize="21600,21600" o:spt="202" path="m,l,21600r21600,l21600,xe">
              <v:stroke joinstyle="miter"/>
              <v:path gradientshapeok="t" o:connecttype="rect"/>
            </v:shapetype>
            <v:shape id="MSIPCM817d4ffdb7189297b82dd291" o:spid="_x0000_s1027" type="#_x0000_t202" alt="{&quot;HashCode&quot;:-1663372469,&quot;Height&quot;:9999999.0,&quot;Width&quot;:9999999.0,&quot;Placement&quot;:&quot;Footer&quot;,&quot;Index&quot;:&quot;Primary&quot;,&quot;Section&quot;:1,&quot;Top&quot;:0.0,&quot;Left&quot;:0.0}" style="position:absolute;margin-left:0;margin-top:0;width:612pt;height:36.5pt;z-index:2517119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D71C65D" w14:textId="3DA5BEB4" w:rsidR="004F6A53" w:rsidRPr="00894222" w:rsidRDefault="00894222" w:rsidP="00894222">
                    <w:pPr>
                      <w:spacing w:after="0"/>
                      <w:jc w:val="center"/>
                      <w:rPr>
                        <w:rFonts w:cs="Calibri"/>
                        <w:color w:val="0078D7"/>
                        <w:sz w:val="24"/>
                      </w:rPr>
                    </w:pPr>
                    <w:r w:rsidRPr="00894222">
                      <w:rPr>
                        <w:rFonts w:cs="Calibri"/>
                        <w:color w:val="0078D7"/>
                        <w:sz w:val="24"/>
                      </w:rPr>
                      <w:t xml:space="preserve">OFFICIAL </w:t>
                    </w:r>
                  </w:p>
                </w:txbxContent>
              </v:textbox>
              <w10:wrap anchorx="page" anchory="page"/>
            </v:shape>
          </w:pict>
        </mc:Fallback>
      </mc:AlternateContent>
    </w:r>
    <w:r w:rsidR="00E1604D">
      <w:rPr>
        <w:noProof/>
      </w:rPr>
      <mc:AlternateContent>
        <mc:Choice Requires="wps">
          <w:drawing>
            <wp:anchor distT="0" distB="0" distL="114300" distR="114300" simplePos="0" relativeHeight="251646463" behindDoc="0" locked="0" layoutInCell="1" allowOverlap="1" wp14:anchorId="30B38B74" wp14:editId="72F9B4C2">
              <wp:simplePos x="0" y="0"/>
              <wp:positionH relativeFrom="column">
                <wp:posOffset>-436352</wp:posOffset>
              </wp:positionH>
              <wp:positionV relativeFrom="paragraph">
                <wp:posOffset>250825</wp:posOffset>
              </wp:positionV>
              <wp:extent cx="7561580" cy="381473"/>
              <wp:effectExtent l="0" t="0" r="1270" b="0"/>
              <wp:wrapNone/>
              <wp:docPr id="23" name="Rectangle 23"/>
              <wp:cNvGraphicFramePr/>
              <a:graphic xmlns:a="http://schemas.openxmlformats.org/drawingml/2006/main">
                <a:graphicData uri="http://schemas.microsoft.com/office/word/2010/wordprocessingShape">
                  <wps:wsp>
                    <wps:cNvSpPr/>
                    <wps:spPr>
                      <a:xfrm>
                        <a:off x="0" y="0"/>
                        <a:ext cx="7561580" cy="38147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E9DAC" id="Rectangle 23" o:spid="_x0000_s1026" style="position:absolute;margin-left:-34.35pt;margin-top:19.75pt;width:595.4pt;height:30.05pt;z-index:251646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TdgIAAGIFAAAOAAAAZHJzL2Uyb0RvYy54bWysVFFP2zAQfp+0/2D5faQpLbCKFFUgpkkI&#10;0GDi2Tg2seT4vLPbtPv1Oztpyhjaw7Q8OD7f3Xd3n+98frFtLdsoDAZcxcujCWfKSaiNe6n498fr&#10;T2echShcLSw4VfGdCvxi+fHDeecXagoN2FohIxAXFp2veBOjXxRFkI1qRTgCrxwpNWArIon4UtQo&#10;OkJvbTGdTE6KDrD2CFKFQKdXvZIvM77WSsY7rYOKzFaccot5xbw+p7VYnovFCwrfGDmkIf4hi1YY&#10;R0FHqCsRBVuj+QOqNRIhgI5HEtoCtDZS5RqomnLyppqHRniVayFygh9pCv8PVt5uHvw9Eg2dD4tA&#10;21TFVmOb/pQf22aydiNZahuZpMPT+Uk5PyNOJemOz8rZ6XFiszh4ewzxi4KWpU3FkS4jcyQ2NyH2&#10;pnuTFCyANfW1sTYLqQHUpUW2EXR1Qkrl4j7Ab5bWJXsHybMHTSfFoZy8izurkp1135RmpqYCpjmZ&#10;3GlvA5W9qhG16uPPJ/QN5Y0eudgMmJA1xR+xB4D3iigHmME+uarcqKPz5G+J9SWOHjkyuDg6t8YB&#10;vgdg4xi5t9+T1FOTWHqGenePDKEfk+DltaGruxEh3gukuaDbplmPd7RoC13FYdhx1gD+fO882VO7&#10;kpazjuas4uHHWqDizH511Mify9ksDWYWZvPTKQn4WvP8WuPW7SVQP5T0qniZt8k+2v1WI7RP9CSs&#10;UlRSCScpdsVlxL1wGfv5p0dFqtUqm9EwehFv3IOXCTyxmlrzcfsk0A/9G6nzb2E/k2Lxpo172+Tp&#10;YLWOoE3u8QOvA980yLlxhkcnvRSv5Wx1eBqXvwAAAP//AwBQSwMEFAAGAAgAAAAhAFH0trzfAAAA&#10;CgEAAA8AAABkcnMvZG93bnJldi54bWxMj8FOwzAQRO9I/IO1SNxaJ0ENTcimAiQOBS4p4e7GWycl&#10;tkPstOHvcU9wXM3TzNtiM+uenWh0nTUI8TICRqaxsjMKof54WayBOS+MFL01hPBDDjbl9VUhcmnP&#10;pqLTzisWSozLBULr/ZBz7pqWtHBLO5AJ2cGOWvhwjorLUZxDue55EkUp16IzYaEVAz231HztJo2w&#10;TVV1lO/T6q1+qisZq2/afr4i3t7Mjw/APM3+D4aLflCHMjjt7WSkYz3CIl3fBxThLlsBuwBxksTA&#10;9ghZlgIvC/7/hfIXAAD//wMAUEsBAi0AFAAGAAgAAAAhALaDOJL+AAAA4QEAABMAAAAAAAAAAAAA&#10;AAAAAAAAAFtDb250ZW50X1R5cGVzXS54bWxQSwECLQAUAAYACAAAACEAOP0h/9YAAACUAQAACwAA&#10;AAAAAAAAAAAAAAAvAQAAX3JlbHMvLnJlbHNQSwECLQAUAAYACAAAACEAnfgTE3YCAABiBQAADgAA&#10;AAAAAAAAAAAAAAAuAgAAZHJzL2Uyb0RvYy54bWxQSwECLQAUAAYACAAAACEAUfS2vN8AAAAKAQAA&#10;DwAAAAAAAAAAAAAAAADQBAAAZHJzL2Rvd25yZXYueG1sUEsFBgAAAAAEAAQA8wAAANwFAAAAAA==&#10;" fillcolor="#006c7d [3206]" stroked="f" strokeweight="1pt"/>
          </w:pict>
        </mc:Fallback>
      </mc:AlternateContent>
    </w:r>
    <w:r w:rsidR="00E1604D">
      <w:rPr>
        <w:noProof/>
      </w:rPr>
      <mc:AlternateContent>
        <mc:Choice Requires="wps">
          <w:drawing>
            <wp:anchor distT="0" distB="0" distL="0" distR="0" simplePos="0" relativeHeight="251658752" behindDoc="0" locked="0" layoutInCell="1" allowOverlap="1" wp14:anchorId="70986B96" wp14:editId="2264561A">
              <wp:simplePos x="0" y="0"/>
              <wp:positionH relativeFrom="page">
                <wp:posOffset>3502025</wp:posOffset>
              </wp:positionH>
              <wp:positionV relativeFrom="page">
                <wp:posOffset>10273685</wp:posOffset>
              </wp:positionV>
              <wp:extent cx="551815" cy="3911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91160"/>
                      </a:xfrm>
                      <a:prstGeom prst="rect">
                        <a:avLst/>
                      </a:prstGeom>
                      <a:noFill/>
                      <a:ln>
                        <a:noFill/>
                      </a:ln>
                    </wps:spPr>
                    <wps:txbx>
                      <w:txbxContent>
                        <w:p w14:paraId="0201D2FC" w14:textId="77777777" w:rsidR="0018480C" w:rsidRDefault="0018480C" w:rsidP="0018480C">
                          <w:pPr>
                            <w:spacing w:after="0"/>
                            <w:rPr>
                              <w:rFonts w:cs="Calibri"/>
                              <w:noProof/>
                              <w:color w:val="FFFFFF"/>
                              <w:sz w:val="24"/>
                              <w:szCs w:val="24"/>
                            </w:rPr>
                          </w:pPr>
                          <w:r>
                            <w:rPr>
                              <w:rFonts w:cs="Calibri"/>
                              <w:noProof/>
                              <w:color w:val="FFFFFF"/>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986B96" id="Text Box 18" o:spid="_x0000_s1028" type="#_x0000_t202" style="position:absolute;margin-left:275.75pt;margin-top:808.95pt;width:43.45pt;height:30.8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5jGwIAADUEAAAOAAAAZHJzL2Uyb0RvYy54bWysU01v2zAMvQ/YfxB0X2xnSNEacYqsRYYB&#10;QVsgHXpWZCk2JomCpMTOfv0oxU66bqeiF5kmKX689zS/7bUiB+F8C6aixSSnRBgOdWt2Ff35vPpy&#10;TYkPzNRMgREVPQpPbxefP807W4opNKBq4QgWMb7sbEWbEGyZZZ43QjM/ASsMBiU4zQL+ul1WO9Zh&#10;da2yaZ5fZR242jrgwnv03p+CdJHqSyl4eJTSi0BURXG2kE6Xzm08s8WclTvHbNPyYQz2jik0aw02&#10;PZe6Z4GRvWv/KaVb7sCDDBMOOgMpWy7SDrhNkb/ZZtMwK9IuCI63Z5j8x5XlD4eNfXIk9N+gRwLT&#10;Et6ugf/yiE3WWV8OORFTX3rMjov20un4xRUIXkRsj2c8RR8IR+dsVlwXM0o4hr7eFMVVwju7XLbO&#10;h+8CNIlGRR3SlQZgh7UPsT0rx5TYy8CqVSpRpsxfDkyMnjTuacI4a+i3PWnrik4jz9GzhfqI2zo4&#10;CcFbvmqx9Zr58MQcMo97oJrDIx5SQVdRGCxKGnC//+eP+UgIRinpUEkVNSh1StQPg0RF0Y2GG41t&#10;MoqbfJZj3Oz1HaA+C3wqlicTvS6o0ZQO9AvqfBkbYYgZju0quh3Nu3CSNL4TLpbLlIT6siyszcby&#10;kdeI5XP/wpwdAA/I1AOMMmPlG9xPuRFob5f7gOgnUi5ADoijNhNXwzuK4n/9n7Iur33xBwAA//8D&#10;AFBLAwQUAAYACAAAACEAWL/VmOIAAAANAQAADwAAAGRycy9kb3ducmV2LnhtbEyPwU7DMAyG70i8&#10;Q2QkbiztSrutNJ3QJE5DSNu4cMtSry00TtWkW/f2eCc42v+vz5+L9WQ7ccbBt44UxLMIBJJxVUu1&#10;gs/D29MShA+aKt05QgVX9LAu7+8KnVfuQjs870MtGEI+1wqaEPpcSm8atNrPXI/E2ckNVgceh1pW&#10;g74w3HZyHkWZtLolvtDoHjcNmp/9aBWku/A+ftAh+Zrm1+9tvzHJaWuUenyYXl9ABJzCXxlu+qwO&#10;JTsd3UiVFx0z0jjlKgdZvFiB4EqWLJ9BHG+rxSoFWRby/xflLwAAAP//AwBQSwECLQAUAAYACAAA&#10;ACEAtoM4kv4AAADhAQAAEwAAAAAAAAAAAAAAAAAAAAAAW0NvbnRlbnRfVHlwZXNdLnhtbFBLAQIt&#10;ABQABgAIAAAAIQA4/SH/1gAAAJQBAAALAAAAAAAAAAAAAAAAAC8BAABfcmVscy8ucmVsc1BLAQIt&#10;ABQABgAIAAAAIQCYBB5jGwIAADUEAAAOAAAAAAAAAAAAAAAAAC4CAABkcnMvZTJvRG9jLnhtbFBL&#10;AQItABQABgAIAAAAIQBYv9WY4gAAAA0BAAAPAAAAAAAAAAAAAAAAAHUEAABkcnMvZG93bnJldi54&#10;bWxQSwUGAAAAAAQABADzAAAAhAUAAAAA&#10;" filled="f" stroked="f">
              <v:textbox style="mso-fit-shape-to-text:t" inset="0,0,0,15pt">
                <w:txbxContent>
                  <w:p w14:paraId="0201D2FC" w14:textId="77777777" w:rsidR="0018480C" w:rsidRDefault="0018480C" w:rsidP="0018480C">
                    <w:pPr>
                      <w:spacing w:after="0"/>
                      <w:rPr>
                        <w:rFonts w:cs="Calibri"/>
                        <w:noProof/>
                        <w:color w:val="FFFFFF"/>
                        <w:sz w:val="24"/>
                        <w:szCs w:val="24"/>
                      </w:rPr>
                    </w:pPr>
                    <w:r>
                      <w:rPr>
                        <w:rFonts w:cs="Calibri"/>
                        <w:noProof/>
                        <w:color w:val="FFFFFF"/>
                        <w:sz w:val="24"/>
                        <w:szCs w:val="24"/>
                      </w:rPr>
                      <w:t xml:space="preserve">OFFICIAL </w:t>
                    </w:r>
                  </w:p>
                </w:txbxContent>
              </v:textbox>
              <w10:wrap anchorx="page" anchory="page"/>
            </v:shape>
          </w:pict>
        </mc:Fallback>
      </mc:AlternateContent>
    </w:r>
    <w:r w:rsidR="00E1604D">
      <w:rPr>
        <w:noProof/>
      </w:rPr>
      <w:drawing>
        <wp:anchor distT="0" distB="0" distL="114300" distR="114300" simplePos="0" relativeHeight="251645438" behindDoc="0" locked="0" layoutInCell="1" allowOverlap="1" wp14:anchorId="7E47D99D" wp14:editId="257468C1">
          <wp:simplePos x="0" y="0"/>
          <wp:positionH relativeFrom="column">
            <wp:posOffset>-436880</wp:posOffset>
          </wp:positionH>
          <wp:positionV relativeFrom="paragraph">
            <wp:posOffset>-880619</wp:posOffset>
          </wp:positionV>
          <wp:extent cx="7607300" cy="1172154"/>
          <wp:effectExtent l="0" t="0" r="0" b="952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0" cy="117215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91B6" w14:textId="77777777" w:rsidR="00894222" w:rsidRDefault="00894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419E" w14:textId="77777777" w:rsidR="0018480C" w:rsidRDefault="00F67A15">
    <w:pPr>
      <w:pStyle w:val="Footer"/>
    </w:pPr>
    <w:r>
      <w:rPr>
        <w:noProof/>
      </w:rPr>
      <mc:AlternateContent>
        <mc:Choice Requires="wps">
          <w:drawing>
            <wp:anchor distT="0" distB="0" distL="0" distR="0" simplePos="0" relativeHeight="251666944" behindDoc="0" locked="0" layoutInCell="1" allowOverlap="1" wp14:anchorId="5F1ED695" wp14:editId="3D1B0645">
              <wp:simplePos x="0" y="0"/>
              <wp:positionH relativeFrom="page">
                <wp:align>center</wp:align>
              </wp:positionH>
              <wp:positionV relativeFrom="page">
                <wp:align>bottom</wp:align>
              </wp:positionV>
              <wp:extent cx="443865" cy="443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A05B934"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1ED695" id="_x0000_t202" coordsize="21600,21600" o:spt="202" path="m,l,21600r21600,l21600,xe">
              <v:stroke joinstyle="miter"/>
              <v:path gradientshapeok="t" o:connecttype="rect"/>
            </v:shapetype>
            <v:shape id="Text Box 4" o:spid="_x0000_s1031" type="#_x0000_t202" style="position:absolute;margin-left:0;margin-top:0;width:34.95pt;height:34.95pt;z-index:25166694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66FwIAADUEAAAOAAAAZHJzL2Uyb0RvYy54bWysU01v2zAMvQ/YfxB0X+x0TdEZcYqsRYYB&#10;QVsgHXqWZSk2JomCpMTOfv0o2U62bqdhF5kmKX6897S867UiR+F8C6ak81lOiTAc6tbsS/rtZfPh&#10;lhIfmKmZAiNKehKe3q3ev1t2thBX0ICqhSNYxPiisyVtQrBFlnneCM38DKwwGJTgNAv46/ZZ7ViH&#10;1bXKrvL8JuvA1dYBF96j92EI0lWqL6Xg4UlKLwJRJcXZQjpdOqt4ZqslK/aO2abl4xjsH6bQrDXY&#10;9FzqgQVGDq79o5RuuQMPMsw46AykbLlIO+A28/zNNruGWZF2QXC8PcPk/19Z/njc2WdHQv8ZeiQw&#10;LeHtFvh3j9hknfXFmBMx9YXH7LhoL52OX1yB4EXE9nTGU/SBcHReX3+8vVlQwjE02rHm5bJ1PnwR&#10;oEk0SuqQrjQAO259GFKnlNjLwKZVKlGmzG8OrBk9adxhwjhr6KuetHVJF5Hn6KmgPuG2DgYheMs3&#10;LbbeMh+emUPmcQ9Uc3jCQyroSgqjRUkD7sff/DEfCcEoJR0qqaQGpU6J+mqQqCi6yXCTUSVj/il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F/&#10;ProXAgAANQQAAA4AAAAAAAAAAAAAAAAALgIAAGRycy9lMm9Eb2MueG1sUEsBAi0AFAAGAAgAAAAh&#10;ADft0fjZAAAAAwEAAA8AAAAAAAAAAAAAAAAAcQQAAGRycy9kb3ducmV2LnhtbFBLBQYAAAAABAAE&#10;APMAAAB3BQAAAAA=&#10;" filled="f" stroked="f">
              <v:textbox style="mso-fit-shape-to-text:t" inset="0,0,0,15pt">
                <w:txbxContent>
                  <w:p w14:paraId="4A05B934"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D525" w14:textId="3B2BF8A7" w:rsidR="00A47BD9" w:rsidRDefault="004F6A53">
    <w:pPr>
      <w:pStyle w:val="Footer"/>
    </w:pPr>
    <w:r>
      <w:rPr>
        <w:noProof/>
      </w:rPr>
      <mc:AlternateContent>
        <mc:Choice Requires="wps">
          <w:drawing>
            <wp:anchor distT="0" distB="0" distL="114300" distR="114300" simplePos="0" relativeHeight="251711991" behindDoc="0" locked="0" layoutInCell="0" allowOverlap="1" wp14:anchorId="05D3ABDB" wp14:editId="36CFCD9E">
              <wp:simplePos x="0" y="0"/>
              <wp:positionH relativeFrom="page">
                <wp:align>center</wp:align>
              </wp:positionH>
              <wp:positionV relativeFrom="page">
                <wp:align>bottom</wp:align>
              </wp:positionV>
              <wp:extent cx="7772400" cy="463550"/>
              <wp:effectExtent l="0" t="0" r="0" b="12700"/>
              <wp:wrapNone/>
              <wp:docPr id="8" name="MSIPCM758445afaba69c4bfd4acc7e" descr="{&quot;HashCode&quot;:-1663372469,&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FC30FA" w14:textId="6779B2B9" w:rsidR="004F6A53" w:rsidRPr="00894222" w:rsidRDefault="00894222" w:rsidP="00894222">
                          <w:pPr>
                            <w:spacing w:after="0"/>
                            <w:jc w:val="center"/>
                            <w:rPr>
                              <w:rFonts w:cs="Calibri"/>
                              <w:color w:val="0078D7"/>
                              <w:sz w:val="24"/>
                            </w:rPr>
                          </w:pPr>
                          <w:r w:rsidRPr="00894222">
                            <w:rPr>
                              <w:rFonts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D3ABDB" id="_x0000_t202" coordsize="21600,21600" o:spt="202" path="m,l,21600r21600,l21600,xe">
              <v:stroke joinstyle="miter"/>
              <v:path gradientshapeok="t" o:connecttype="rect"/>
            </v:shapetype>
            <v:shape id="MSIPCM758445afaba69c4bfd4acc7e" o:spid="_x0000_s1032" type="#_x0000_t202" alt="{&quot;HashCode&quot;:-1663372469,&quot;Height&quot;:9999999.0,&quot;Width&quot;:9999999.0,&quot;Placement&quot;:&quot;Footer&quot;,&quot;Index&quot;:&quot;Primary&quot;,&quot;Section&quot;:2,&quot;Top&quot;:0.0,&quot;Left&quot;:0.0}" style="position:absolute;margin-left:0;margin-top:0;width:612pt;height:36.5pt;z-index:2517119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AFC30FA" w14:textId="6779B2B9" w:rsidR="004F6A53" w:rsidRPr="00894222" w:rsidRDefault="00894222" w:rsidP="00894222">
                    <w:pPr>
                      <w:spacing w:after="0"/>
                      <w:jc w:val="center"/>
                      <w:rPr>
                        <w:rFonts w:cs="Calibri"/>
                        <w:color w:val="0078D7"/>
                        <w:sz w:val="24"/>
                      </w:rPr>
                    </w:pPr>
                    <w:r w:rsidRPr="00894222">
                      <w:rPr>
                        <w:rFonts w:cs="Calibri"/>
                        <w:color w:val="0078D7"/>
                        <w:sz w:val="24"/>
                      </w:rPr>
                      <w:t xml:space="preserve">OFFICIAL </w:t>
                    </w:r>
                  </w:p>
                </w:txbxContent>
              </v:textbox>
              <w10:wrap anchorx="page" anchory="page"/>
            </v:shape>
          </w:pict>
        </mc:Fallback>
      </mc:AlternateContent>
    </w:r>
    <w:r w:rsidR="00B37D7A">
      <w:rPr>
        <w:noProof/>
      </w:rPr>
      <mc:AlternateContent>
        <mc:Choice Requires="wps">
          <w:drawing>
            <wp:anchor distT="0" distB="0" distL="0" distR="0" simplePos="0" relativeHeight="251673088" behindDoc="0" locked="0" layoutInCell="1" allowOverlap="1" wp14:anchorId="33178E9E" wp14:editId="29C706B0">
              <wp:simplePos x="0" y="0"/>
              <wp:positionH relativeFrom="page">
                <wp:posOffset>3472180</wp:posOffset>
              </wp:positionH>
              <wp:positionV relativeFrom="page">
                <wp:posOffset>10243071</wp:posOffset>
              </wp:positionV>
              <wp:extent cx="551815" cy="391160"/>
              <wp:effectExtent l="0" t="0" r="63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91160"/>
                      </a:xfrm>
                      <a:prstGeom prst="rect">
                        <a:avLst/>
                      </a:prstGeom>
                      <a:noFill/>
                      <a:ln>
                        <a:noFill/>
                      </a:ln>
                    </wps:spPr>
                    <wps:txbx>
                      <w:txbxContent>
                        <w:p w14:paraId="0A35AEF7" w14:textId="77777777" w:rsidR="00B37D7A" w:rsidRDefault="00B37D7A" w:rsidP="00B37D7A">
                          <w:pPr>
                            <w:spacing w:after="0"/>
                            <w:rPr>
                              <w:rFonts w:cs="Calibri"/>
                              <w:noProof/>
                              <w:color w:val="FFFFFF"/>
                              <w:sz w:val="24"/>
                              <w:szCs w:val="24"/>
                            </w:rPr>
                          </w:pPr>
                          <w:r>
                            <w:rPr>
                              <w:rFonts w:cs="Calibri"/>
                              <w:noProof/>
                              <w:color w:val="FFFFFF"/>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178E9E" id="Text Box 38" o:spid="_x0000_s1033" type="#_x0000_t202" style="position:absolute;margin-left:273.4pt;margin-top:806.55pt;width:43.45pt;height:30.8pt;z-index:251673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aoHAIAADUEAAAOAAAAZHJzL2Uyb0RvYy54bWysU01v2zAMvQ/YfxB0X2x3SNcacYqsRYYB&#10;QVsgHXqWZSk2JomCpMTOfv0oxU62bqdhF5kmKX6897S4G7QiB+F8B6aixSynRBgOTWd2Ff32sv5w&#10;Q4kPzDRMgREVPQpP75bv3y16W4oraEE1whEsYnzZ24q2IdgyyzxvhWZ+BlYYDEpwmgX8dbuscazH&#10;6lplV3l+nfXgGuuAC+/R+3AK0mWqL6Xg4UlKLwJRFcXZQjpdOut4ZssFK3eO2bbj4xjsH6bQrDPY&#10;9FzqgQVG9q77o5TuuAMPMsw46Ayk7LhIO+A2Rf5mm23LrEi7IDjenmHy/68sfzxs7bMjYfgMAxKY&#10;lvB2A/y7R2yy3vpyzImY+tJjdlx0kE7HL65A8CJiezzjKYZAODrn8+KmmFPCMfTxtiiuE97Z5bJ1&#10;PnwRoEk0KuqQrjQAO2x8iO1ZOaXEXgbWnVKJMmV+c2Bi9KRxTxPGWcNQD6RrKvop8hw9NTRH3NbB&#10;SQje8nWHrTfMh2fmkHncA9UcnvCQCvqKwmhR0oL78Td/zEdCMEpJj0qqqEGpU6K+GiQqim4y3GTU&#10;yShu83mOcbPX94D6LPCpWJ5M9LqgJlM60K+o81VshCFmOLaraD2Z9+EkaXwnXKxWKQn1ZVnYmK3l&#10;E68Ry5fhlTk7Ah6QqUeYZMbKN7ifciPQ3q72AdFPpFyAHBFHbSauxncUxf/rf8q6vPblTwAAAP//&#10;AwBQSwMEFAAGAAgAAAAhAAXaCLbhAAAADQEAAA8AAABkcnMvZG93bnJldi54bWxMj8FuwjAMhu+T&#10;9g6RJ+020hLWTl1TNCHtxDQJ2GW3kIS20DhVk0J5+5nTONr/r8+fy+XkOna2Q2g9SkhnCTCL2psW&#10;awk/u8+XN2AhKjSq82glXG2AZfX4UKrC+Atu7Hkba0YQDIWS0MTYF5wH3Vinwsz3Fik7+MGpSONQ&#10;czOoC8Fdx+dJknGnWqQLjertqrH6tB2dhNdN/Bq/cSd+p/n1uO5XWhzWWsrnp+njHVi0U/wvw02f&#10;1KEip70f0QTWEWORkXqkIEtFCowqmRA5sP1tlS9y4FXJ77+o/gAAAP//AwBQSwECLQAUAAYACAAA&#10;ACEAtoM4kv4AAADhAQAAEwAAAAAAAAAAAAAAAAAAAAAAW0NvbnRlbnRfVHlwZXNdLnhtbFBLAQIt&#10;ABQABgAIAAAAIQA4/SH/1gAAAJQBAAALAAAAAAAAAAAAAAAAAC8BAABfcmVscy8ucmVsc1BLAQIt&#10;ABQABgAIAAAAIQBBRmaoHAIAADUEAAAOAAAAAAAAAAAAAAAAAC4CAABkcnMvZTJvRG9jLnhtbFBL&#10;AQItABQABgAIAAAAIQAF2gi24QAAAA0BAAAPAAAAAAAAAAAAAAAAAHYEAABkcnMvZG93bnJldi54&#10;bWxQSwUGAAAAAAQABADzAAAAhAUAAAAA&#10;" filled="f" stroked="f">
              <v:textbox style="mso-fit-shape-to-text:t" inset="0,0,0,15pt">
                <w:txbxContent>
                  <w:p w14:paraId="0A35AEF7" w14:textId="77777777" w:rsidR="00B37D7A" w:rsidRDefault="00B37D7A" w:rsidP="00B37D7A">
                    <w:pPr>
                      <w:spacing w:after="0"/>
                      <w:rPr>
                        <w:rFonts w:cs="Calibri"/>
                        <w:noProof/>
                        <w:color w:val="FFFFFF"/>
                        <w:sz w:val="24"/>
                        <w:szCs w:val="24"/>
                      </w:rPr>
                    </w:pPr>
                    <w:r>
                      <w:rPr>
                        <w:rFonts w:cs="Calibri"/>
                        <w:noProof/>
                        <w:color w:val="FFFFFF"/>
                        <w:sz w:val="24"/>
                        <w:szCs w:val="24"/>
                      </w:rPr>
                      <w:t xml:space="preserve">OFFICIAL </w:t>
                    </w:r>
                  </w:p>
                </w:txbxContent>
              </v:textbox>
              <w10:wrap anchorx="page" anchory="page"/>
            </v:shape>
          </w:pict>
        </mc:Fallback>
      </mc:AlternateContent>
    </w:r>
    <w:r w:rsidR="00B37D7A">
      <w:rPr>
        <w:noProof/>
      </w:rPr>
      <mc:AlternateContent>
        <mc:Choice Requires="wps">
          <w:drawing>
            <wp:anchor distT="0" distB="0" distL="114300" distR="114300" simplePos="0" relativeHeight="251671040" behindDoc="0" locked="0" layoutInCell="1" allowOverlap="1" wp14:anchorId="535845C2" wp14:editId="7C7909AD">
              <wp:simplePos x="0" y="0"/>
              <wp:positionH relativeFrom="column">
                <wp:posOffset>-457200</wp:posOffset>
              </wp:positionH>
              <wp:positionV relativeFrom="paragraph">
                <wp:posOffset>109955</wp:posOffset>
              </wp:positionV>
              <wp:extent cx="7561580" cy="500009"/>
              <wp:effectExtent l="0" t="0" r="1270" b="0"/>
              <wp:wrapNone/>
              <wp:docPr id="35" name="Rectangle 35"/>
              <wp:cNvGraphicFramePr/>
              <a:graphic xmlns:a="http://schemas.openxmlformats.org/drawingml/2006/main">
                <a:graphicData uri="http://schemas.microsoft.com/office/word/2010/wordprocessingShape">
                  <wps:wsp>
                    <wps:cNvSpPr/>
                    <wps:spPr>
                      <a:xfrm>
                        <a:off x="0" y="0"/>
                        <a:ext cx="7561580" cy="5000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DFB0D" id="Rectangle 35" o:spid="_x0000_s1026" style="position:absolute;margin-left:-36pt;margin-top:8.65pt;width:595.4pt;height:39.3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c7dgIAAGIFAAAOAAAAZHJzL2Uyb0RvYy54bWysVE1v2zAMvQ/YfxB0Xx1nTT+COkWQosOA&#10;oi3WDj2rshQbkEWNUuJkv36U/JGsK3YYloMiiY+P5DOpq+tdY9hWoa/BFjw/mXCmrISytuuCf3++&#10;/XTBmQ/ClsKAVQXfK8+vFx8/XLVurqZQgSkVMiKxft66glchuHmWeVmpRvgTcMqSUQM2ItAR11mJ&#10;oiX2xmTTyeQsawFLhyCV93R70xn5IvFrrWR40NqrwEzBKbeQVkzra1yzxZWYr1G4qpZ9GuIfsmhE&#10;bSnoSHUjgmAbrP+gamqJ4EGHEwlNBlrXUqUaqJp88qaap0o4lWohcbwbZfL/j1beb5/cI5IMrfNz&#10;T9tYxU5jE/8pP7ZLYu1HsdQuMEmX57OzfHZBmkqyzSb0u4xqZgdvhz58UdCwuCk40sdIGontnQ8d&#10;dIDEYB5MXd7WxqRDbAC1Msi2gj6dkFLZ8LkP8BvS2Ii3ED070niTHcpJu7A3KuKM/aY0q0sqYJqS&#10;SZ32NlDemSpRqi5+qm+IPqSWik2EkVlT/JG7JxiQx0XkPU2Pj64qNeroPPlbYl2Jo0eKDDaMzk1t&#10;Ad8jMGGM3OEHkTppokqvUO4fkSF0Y+KdvK3p090JHx4F0lzQ16ZZDw+0aANtwaHfcVYB/nzvPuKp&#10;XcnKWUtzVnD/YyNQcWa+Wmrky/z0NA5mOpzOzqd0wGPL67HFbpoVUD/k9Ko4mbYRH8yw1QjNCz0J&#10;yxiVTMJKil1wGXA4rEI3//SoSLVcJhgNoxPhzj45GcmjqrE1n3cvAl3fv4E6/x6GmRTzN23cYaOn&#10;heUmgK5Tjx907fWmQU6N0z868aU4PifU4Wlc/AIAAP//AwBQSwMEFAAGAAgAAAAhAOOREl3fAAAA&#10;CgEAAA8AAABkcnMvZG93bnJldi54bWxMj0FPg0AQhe8m/ofNmHhrF2qkLWVp1MRDtRcq3rfsCCg7&#10;i+zS4r93etLj5L28+b5sO9lOnHDwrSMF8TwCgVQ501KtoHx7nq1A+KDJ6M4RKvhBD9v8+irTqXFn&#10;KvB0CLXgEfKpVtCE0KdS+qpBq/3c9UicfbjB6sDnUEsz6DOP204uoiiRVrfEHxrd41OD1ddhtAp2&#10;SV18mv14/1o+loWJ62/cvb8odXszPWxABJzCXxku+IwOOTMd3UjGi07BbLlgl8DB8g7EpRDHK5Y5&#10;KlgnEcg8k/8V8l8AAAD//wMAUEsBAi0AFAAGAAgAAAAhALaDOJL+AAAA4QEAABMAAAAAAAAAAAAA&#10;AAAAAAAAAFtDb250ZW50X1R5cGVzXS54bWxQSwECLQAUAAYACAAAACEAOP0h/9YAAACUAQAACwAA&#10;AAAAAAAAAAAAAAAvAQAAX3JlbHMvLnJlbHNQSwECLQAUAAYACAAAACEAXwbXO3YCAABiBQAADgAA&#10;AAAAAAAAAAAAAAAuAgAAZHJzL2Uyb0RvYy54bWxQSwECLQAUAAYACAAAACEA45ESXd8AAAAKAQAA&#10;DwAAAAAAAAAAAAAAAADQBAAAZHJzL2Rvd25yZXYueG1sUEsFBgAAAAAEAAQA8wAAANwFAAAAAA==&#10;" fillcolor="#006c7d [3206]" stroked="f"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D569" w14:textId="77777777" w:rsidR="0018480C" w:rsidRDefault="00F67A15">
    <w:pPr>
      <w:pStyle w:val="Footer"/>
    </w:pPr>
    <w:r>
      <w:rPr>
        <w:noProof/>
      </w:rPr>
      <mc:AlternateContent>
        <mc:Choice Requires="wps">
          <w:drawing>
            <wp:anchor distT="0" distB="0" distL="0" distR="0" simplePos="0" relativeHeight="251665920" behindDoc="0" locked="0" layoutInCell="1" allowOverlap="1" wp14:anchorId="4A7528C2" wp14:editId="0BA97E82">
              <wp:simplePos x="0" y="0"/>
              <wp:positionH relativeFrom="page">
                <wp:align>center</wp:align>
              </wp:positionH>
              <wp:positionV relativeFrom="page">
                <wp:align>bottom</wp:align>
              </wp:positionV>
              <wp:extent cx="443865" cy="443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67969F3"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A7528C2" id="_x0000_t202" coordsize="21600,21600" o:spt="202" path="m,l,21600r21600,l21600,xe">
              <v:stroke joinstyle="miter"/>
              <v:path gradientshapeok="t" o:connecttype="rect"/>
            </v:shapetype>
            <v:shape id="Text Box 1" o:spid="_x0000_s1034" type="#_x0000_t202" style="position:absolute;margin-left:0;margin-top:0;width:34.95pt;height:34.95pt;z-index:25166592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JHFwIAADUEAAAOAAAAZHJzL2Uyb0RvYy54bWysU01v2zAMvQ/YfxB0X+x0bZEZcYqsRYYB&#10;QVsgHXqWZSk2JomCpMTOfv0o2U62bqdhF5kmKX6897S867UiR+F8C6ak81lOiTAc6tbsS/rtZfNh&#10;QYkPzNRMgRElPQlP71bv3y07W4graEDVwhEsYnzR2ZI2IdgiyzxvhGZ+BlYYDEpwmgX8dfusdqzD&#10;6lplV3l+m3XgauuAC+/R+zAE6SrVl1Lw8CSlF4GokuJsIZ0unVU8s9WSFXvHbNPycQz2D1No1hps&#10;ei71wAIjB9f+UUq33IEHGWYcdAZStlykHXCbef5mm13DrEi7IDjenmHy/68sfzzu7LMjof8MPRKY&#10;lvB2C/y7R2yyzvpizImY+sJjdly0l07HL65A8CJiezrjKfpAODqvrz8ubm8o4Rga7Vjzctk6H74I&#10;0CQaJXVIVxqAHbc+DKlTSuxlYNMqlShT5jcH1oyeNO4wYZw19FVP2rqki8hz9FRQn3BbB4MQvOWb&#10;FltvmQ/PzCHzuAeqOTzhIRV0JYXRoqQB9+Nv/piPhGCUkg6VVFKDUqdEfTVIVBTdZLjJqJIx/5T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KHA&#10;okcXAgAANQQAAA4AAAAAAAAAAAAAAAAALgIAAGRycy9lMm9Eb2MueG1sUEsBAi0AFAAGAAgAAAAh&#10;ADft0fjZAAAAAwEAAA8AAAAAAAAAAAAAAAAAcQQAAGRycy9kb3ducmV2LnhtbFBLBQYAAAAABAAE&#10;APMAAAB3BQAAAAA=&#10;" filled="f" stroked="f">
              <v:textbox style="mso-fit-shape-to-text:t" inset="0,0,0,15pt">
                <w:txbxContent>
                  <w:p w14:paraId="567969F3"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35E91" w14:textId="77777777" w:rsidR="00287E5A" w:rsidRDefault="00287E5A" w:rsidP="00EB5526">
      <w:pPr>
        <w:spacing w:after="0" w:line="240" w:lineRule="auto"/>
      </w:pPr>
      <w:r>
        <w:separator/>
      </w:r>
    </w:p>
  </w:footnote>
  <w:footnote w:type="continuationSeparator" w:id="0">
    <w:p w14:paraId="52F82445" w14:textId="77777777" w:rsidR="00287E5A" w:rsidRDefault="00287E5A" w:rsidP="00EB5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9EB3" w14:textId="77777777" w:rsidR="00894222" w:rsidRDefault="00894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12FA" w14:textId="77777777" w:rsidR="00EB5526" w:rsidRDefault="00F67A15" w:rsidP="005E406C">
    <w:pPr>
      <w:pStyle w:val="Header"/>
      <w:tabs>
        <w:tab w:val="clear" w:pos="4513"/>
        <w:tab w:val="clear" w:pos="9026"/>
        <w:tab w:val="left" w:pos="7470"/>
      </w:tabs>
    </w:pPr>
    <w:r>
      <w:rPr>
        <w:noProof/>
      </w:rPr>
      <mc:AlternateContent>
        <mc:Choice Requires="wps">
          <w:drawing>
            <wp:anchor distT="45720" distB="45720" distL="114300" distR="114300" simplePos="0" relativeHeight="251655680" behindDoc="1" locked="0" layoutInCell="1" allowOverlap="1" wp14:anchorId="242DA434" wp14:editId="06013211">
              <wp:simplePos x="0" y="0"/>
              <wp:positionH relativeFrom="column">
                <wp:posOffset>2965450</wp:posOffset>
              </wp:positionH>
              <wp:positionV relativeFrom="paragraph">
                <wp:posOffset>-1027430</wp:posOffset>
              </wp:positionV>
              <wp:extent cx="3783965" cy="3517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1790"/>
                      </a:xfrm>
                      <a:prstGeom prst="rect">
                        <a:avLst/>
                      </a:prstGeom>
                      <a:noFill/>
                      <a:ln w="9525">
                        <a:noFill/>
                        <a:miter lim="800000"/>
                        <a:headEnd/>
                        <a:tailEnd/>
                      </a:ln>
                    </wps:spPr>
                    <wps:txbx>
                      <w:txbxContent>
                        <w:p w14:paraId="00670783" w14:textId="77777777" w:rsidR="00E82E7E" w:rsidRPr="009B5584" w:rsidRDefault="00E82E7E" w:rsidP="00E82E7E">
                          <w:pPr>
                            <w:jc w:val="right"/>
                            <w:rPr>
                              <w:b/>
                              <w:bCs/>
                              <w:sz w:val="32"/>
                              <w:szCs w:val="32"/>
                            </w:rPr>
                          </w:pPr>
                          <w:r w:rsidRPr="009B5584">
                            <w:rPr>
                              <w:b/>
                              <w:bCs/>
                              <w:sz w:val="32"/>
                              <w:szCs w:val="32"/>
                            </w:rPr>
                            <w:t>The Housing a</w:t>
                          </w:r>
                          <w:r w:rsidR="00D04F06">
                            <w:rPr>
                              <w:b/>
                              <w:bCs/>
                              <w:sz w:val="32"/>
                              <w:szCs w:val="32"/>
                            </w:rPr>
                            <w:t>n</w:t>
                          </w:r>
                          <w:r w:rsidRPr="009B5584">
                            <w:rPr>
                              <w:b/>
                              <w:bCs/>
                              <w:sz w:val="32"/>
                              <w:szCs w:val="32"/>
                            </w:rPr>
                            <w:t>d Regeneration Agency</w:t>
                          </w:r>
                        </w:p>
                        <w:p w14:paraId="0B97EE9B" w14:textId="77777777" w:rsidR="00E82E7E" w:rsidRDefault="00E82E7E" w:rsidP="00E82E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DA434" id="_x0000_t202" coordsize="21600,21600" o:spt="202" path="m,l,21600r21600,l21600,xe">
              <v:stroke joinstyle="miter"/>
              <v:path gradientshapeok="t" o:connecttype="rect"/>
            </v:shapetype>
            <v:shape id="Text Box 21" o:spid="_x0000_s1026" type="#_x0000_t202" style="position:absolute;margin-left:233.5pt;margin-top:-80.9pt;width:297.95pt;height:27.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3g+QEAAM0DAAAOAAAAZHJzL2Uyb0RvYy54bWysU8tu2zAQvBfoPxC81/IzsQXLQZo0RYH0&#10;AaT9AJqiLKIkl13Sltyvz5JyHKO9FdWBWGrJ2Z3Z4fqmt4YdFAYNruKT0Zgz5STU2u0q/uP7w7sl&#10;ZyEKVwsDTlX8qAK/2bx9s+58qabQgqkVMgJxoex8xdsYfVkUQbbKijACrxwlG0ArIm1xV9QoOkK3&#10;ppiOx1dFB1h7BKlCoL/3Q5JvMn7TKBm/Nk1QkZmKU28xr5jXbVqLzVqUOxS+1fLUhviHLqzQjoqe&#10;oe5FFGyP+i8oqyVCgCaOJNgCmkZLlTkQm8n4DzZPrfAqcyFxgj/LFP4frPxyePLfkMX+PfQ0wEwi&#10;+EeQPwNzcNcKt1O3iNC1StRUeJIkKzofytPVJHUoQwLZdp+hpiGLfYQM1DdokyrEkxE6DeB4Fl31&#10;kUn6ObtezlZXC84k5WaLyfUqT6UQ5cttjyF+VGBZCiqONNSMLg6PIaZuRPlyJBVz8KCNyYM1jnUV&#10;Xy2mi3zhImN1JN8ZbSu+HKdvcEIi+cHV+XIU2gwxFTDuxDoRHSjHftvTwcR+C/WR+CMM/qL3QEEL&#10;+JuzjrxV8fBrL1BxZj450nA1mc+TGfNmvrie0gYvM9vLjHCSoCoeORvCu5gNPHC9Ja0bnWV47eTU&#10;K3kmq3PydzLl5T6fen2Fm2cAAAD//wMAUEsDBBQABgAIAAAAIQAf2/JE4AAAAA4BAAAPAAAAZHJz&#10;L2Rvd25yZXYueG1sTI/BTsMwDIbvSHuHyEjctqRTybbSdJpAXEFsMIlb1nhtReNUTbaWtyc9saPt&#10;X7+/L9+OtmVX7H3jSEGyEMCQSmcaqhR8Hl7na2A+aDK6dYQKftHDtpjd5TozbqAPvO5DxWIJ+Uwr&#10;qEPoMs59WaPVfuE6pHg7u97qEMe+4qbXQyy3LV8KIbnVDcUPte7wucbyZ3+xCr7ezt/HVLxXL/ax&#10;G9woONkNV+rhftw9AQs4hv8wTPgRHYrIdHIXMp61ClK5ii5BwTyRSZSYIkIuN8BO007IFHiR81uN&#10;4g8AAP//AwBQSwECLQAUAAYACAAAACEAtoM4kv4AAADhAQAAEwAAAAAAAAAAAAAAAAAAAAAAW0Nv&#10;bnRlbnRfVHlwZXNdLnhtbFBLAQItABQABgAIAAAAIQA4/SH/1gAAAJQBAAALAAAAAAAAAAAAAAAA&#10;AC8BAABfcmVscy8ucmVsc1BLAQItABQABgAIAAAAIQCgsW3g+QEAAM0DAAAOAAAAAAAAAAAAAAAA&#10;AC4CAABkcnMvZTJvRG9jLnhtbFBLAQItABQABgAIAAAAIQAf2/JE4AAAAA4BAAAPAAAAAAAAAAAA&#10;AAAAAFMEAABkcnMvZG93bnJldi54bWxQSwUGAAAAAAQABADzAAAAYAUAAAAA&#10;" filled="f" stroked="f">
              <v:textbox>
                <w:txbxContent>
                  <w:p w14:paraId="00670783" w14:textId="77777777" w:rsidR="00E82E7E" w:rsidRPr="009B5584" w:rsidRDefault="00E82E7E" w:rsidP="00E82E7E">
                    <w:pPr>
                      <w:jc w:val="right"/>
                      <w:rPr>
                        <w:b/>
                        <w:bCs/>
                        <w:sz w:val="32"/>
                        <w:szCs w:val="32"/>
                      </w:rPr>
                    </w:pPr>
                    <w:r w:rsidRPr="009B5584">
                      <w:rPr>
                        <w:b/>
                        <w:bCs/>
                        <w:sz w:val="32"/>
                        <w:szCs w:val="32"/>
                      </w:rPr>
                      <w:t>The Housing a</w:t>
                    </w:r>
                    <w:r w:rsidR="00D04F06">
                      <w:rPr>
                        <w:b/>
                        <w:bCs/>
                        <w:sz w:val="32"/>
                        <w:szCs w:val="32"/>
                      </w:rPr>
                      <w:t>n</w:t>
                    </w:r>
                    <w:r w:rsidRPr="009B5584">
                      <w:rPr>
                        <w:b/>
                        <w:bCs/>
                        <w:sz w:val="32"/>
                        <w:szCs w:val="32"/>
                      </w:rPr>
                      <w:t>d Regeneration Agency</w:t>
                    </w:r>
                  </w:p>
                  <w:p w14:paraId="0B97EE9B" w14:textId="77777777" w:rsidR="00E82E7E" w:rsidRDefault="00E82E7E" w:rsidP="00E82E7E"/>
                </w:txbxContent>
              </v:textbox>
            </v:shape>
          </w:pict>
        </mc:Fallback>
      </mc:AlternateContent>
    </w:r>
    <w:r>
      <w:rPr>
        <w:noProof/>
      </w:rPr>
      <w:drawing>
        <wp:anchor distT="467995" distB="0" distL="114300" distR="114300" simplePos="0" relativeHeight="251647488" behindDoc="1" locked="0" layoutInCell="1" allowOverlap="1" wp14:anchorId="76EA5B1D" wp14:editId="17B6566F">
          <wp:simplePos x="0" y="0"/>
          <wp:positionH relativeFrom="column">
            <wp:posOffset>102235</wp:posOffset>
          </wp:positionH>
          <wp:positionV relativeFrom="page">
            <wp:posOffset>361950</wp:posOffset>
          </wp:positionV>
          <wp:extent cx="1239520" cy="1200150"/>
          <wp:effectExtent l="0" t="0" r="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1200150"/>
                  </a:xfrm>
                  <a:prstGeom prst="rect">
                    <a:avLst/>
                  </a:prstGeom>
                  <a:noFill/>
                </pic:spPr>
              </pic:pic>
            </a:graphicData>
          </a:graphic>
          <wp14:sizeRelH relativeFrom="margin">
            <wp14:pctWidth>0</wp14:pctWidth>
          </wp14:sizeRelH>
          <wp14:sizeRelV relativeFrom="margin">
            <wp14:pctHeight>0</wp14:pctHeight>
          </wp14:sizeRelV>
        </wp:anchor>
      </w:drawing>
    </w:r>
    <w:r w:rsidR="005E406C">
      <w:tab/>
    </w:r>
  </w:p>
  <w:p w14:paraId="2E54EC7E" w14:textId="77777777" w:rsidR="00EB5526" w:rsidRDefault="00EB55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630C" w14:textId="77777777" w:rsidR="00894222" w:rsidRDefault="008942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B0D5" w14:textId="1BDC3AAB" w:rsidR="00784966" w:rsidRDefault="00E57832" w:rsidP="00183602">
    <w:pPr>
      <w:pStyle w:val="Header"/>
      <w:tabs>
        <w:tab w:val="clear" w:pos="4513"/>
        <w:tab w:val="clear" w:pos="9026"/>
        <w:tab w:val="left" w:pos="4275"/>
      </w:tabs>
    </w:pPr>
    <w:sdt>
      <w:sdtPr>
        <w:id w:val="-712585970"/>
        <w:docPartObj>
          <w:docPartGallery w:val="Page Numbers (Margins)"/>
          <w:docPartUnique/>
        </w:docPartObj>
      </w:sdtPr>
      <w:sdtEndPr/>
      <w:sdtContent>
        <w:r w:rsidR="00136954">
          <w:rPr>
            <w:noProof/>
          </w:rPr>
          <mc:AlternateContent>
            <mc:Choice Requires="wps">
              <w:drawing>
                <wp:anchor distT="0" distB="0" distL="114300" distR="114300" simplePos="0" relativeHeight="251712000" behindDoc="0" locked="0" layoutInCell="0" allowOverlap="1" wp14:anchorId="7214B500" wp14:editId="43A0B49F">
                  <wp:simplePos x="0" y="0"/>
                  <wp:positionH relativeFrom="rightMargin">
                    <wp:align>center</wp:align>
                  </wp:positionH>
                  <wp:positionV relativeFrom="page">
                    <wp:align>center</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F70A362" w14:textId="77777777" w:rsidR="00136954" w:rsidRDefault="00136954">
                                  <w:pPr>
                                    <w:jc w:val="center"/>
                                    <w:rPr>
                                      <w:rFonts w:asciiTheme="majorHAnsi" w:eastAsiaTheme="majorEastAsia" w:hAnsiTheme="majorHAnsi" w:cstheme="majorBidi"/>
                                      <w:sz w:val="72"/>
                                      <w:szCs w:val="44"/>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4B500" id="Rectangle 3" o:spid="_x0000_s1029" style="position:absolute;margin-left:0;margin-top:0;width:60pt;height:70.5pt;z-index:25171200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GzVH9PZAAAABQEAAA8AAABkcnMvZG93bnJl&#10;di54bWxMj0FPwzAMhe9I/IfISNxYMhjVVppOCGkn4MCGxNVrvLaicUqTbuXf43GBi2XrWe99r1hP&#10;vlNHGmIb2MJ8ZkARV8G1XFt4321ulqBiQnbYBSYL3xRhXV5eFJi7cOI3Om5TrcSEY44WmpT6XOtY&#10;NeQxzkJPLNohDB6TnEOt3YAnMfedvjUm0x5bloQGe3pqqPrcjt4CZgv39Xq4e9k9jxmu6sls7j+M&#10;tddX0+MDqERT+nuGM76gQylM+zCyi6qzIEXS7zxrEgVqL8tibkCXhf5PX/4AAAD//wMAUEsBAi0A&#10;FAAGAAgAAAAhALaDOJL+AAAA4QEAABMAAAAAAAAAAAAAAAAAAAAAAFtDb250ZW50X1R5cGVzXS54&#10;bWxQSwECLQAUAAYACAAAACEAOP0h/9YAAACUAQAACwAAAAAAAAAAAAAAAAAvAQAAX3JlbHMvLnJl&#10;bHNQSwECLQAUAAYACAAAACEAduyItvIBAADGAwAADgAAAAAAAAAAAAAAAAAuAgAAZHJzL2Uyb0Rv&#10;Yy54bWxQSwECLQAUAAYACAAAACEAbNUf09kAAAAFAQAADwAAAAAAAAAAAAAAAABMBAAAZHJzL2Rv&#10;d25yZXYueG1sUEsFBgAAAAAEAAQA8wAAAFI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F70A362" w14:textId="77777777" w:rsidR="00136954" w:rsidRDefault="00136954">
                            <w:pPr>
                              <w:jc w:val="center"/>
                              <w:rPr>
                                <w:rFonts w:asciiTheme="majorHAnsi" w:eastAsiaTheme="majorEastAsia" w:hAnsiTheme="majorHAnsi" w:cstheme="majorBidi"/>
                                <w:sz w:val="72"/>
                                <w:szCs w:val="44"/>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txbxContent>
                  </v:textbox>
                  <w10:wrap anchorx="margin" anchory="page"/>
                </v:rect>
              </w:pict>
            </mc:Fallback>
          </mc:AlternateContent>
        </w:r>
      </w:sdtContent>
    </w:sdt>
    <w:r w:rsidR="00B37D7A">
      <w:rPr>
        <w:noProof/>
      </w:rPr>
      <mc:AlternateContent>
        <mc:Choice Requires="wps">
          <w:drawing>
            <wp:anchor distT="45720" distB="45720" distL="114300" distR="114300" simplePos="0" relativeHeight="251668992" behindDoc="1" locked="0" layoutInCell="1" allowOverlap="1" wp14:anchorId="7DE36C62" wp14:editId="18C1D541">
              <wp:simplePos x="0" y="0"/>
              <wp:positionH relativeFrom="column">
                <wp:posOffset>3015336</wp:posOffset>
              </wp:positionH>
              <wp:positionV relativeFrom="paragraph">
                <wp:posOffset>-180340</wp:posOffset>
              </wp:positionV>
              <wp:extent cx="3783965" cy="3517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1790"/>
                      </a:xfrm>
                      <a:prstGeom prst="rect">
                        <a:avLst/>
                      </a:prstGeom>
                      <a:noFill/>
                      <a:ln w="9525">
                        <a:noFill/>
                        <a:miter lim="800000"/>
                        <a:headEnd/>
                        <a:tailEnd/>
                      </a:ln>
                    </wps:spPr>
                    <wps:txbx>
                      <w:txbxContent>
                        <w:p w14:paraId="14D525BA" w14:textId="77777777" w:rsidR="00B37D7A" w:rsidRPr="009B5584" w:rsidRDefault="00B37D7A" w:rsidP="00B37D7A">
                          <w:pPr>
                            <w:jc w:val="right"/>
                            <w:rPr>
                              <w:b/>
                              <w:bCs/>
                              <w:sz w:val="32"/>
                              <w:szCs w:val="32"/>
                            </w:rPr>
                          </w:pPr>
                          <w:r w:rsidRPr="009B5584">
                            <w:rPr>
                              <w:b/>
                              <w:bCs/>
                              <w:sz w:val="32"/>
                              <w:szCs w:val="32"/>
                            </w:rPr>
                            <w:t>The Housing a</w:t>
                          </w:r>
                          <w:r>
                            <w:rPr>
                              <w:b/>
                              <w:bCs/>
                              <w:sz w:val="32"/>
                              <w:szCs w:val="32"/>
                            </w:rPr>
                            <w:t>n</w:t>
                          </w:r>
                          <w:r w:rsidRPr="009B5584">
                            <w:rPr>
                              <w:b/>
                              <w:bCs/>
                              <w:sz w:val="32"/>
                              <w:szCs w:val="32"/>
                            </w:rPr>
                            <w:t>d Regeneration Agency</w:t>
                          </w:r>
                        </w:p>
                        <w:p w14:paraId="501504CB" w14:textId="77777777" w:rsidR="00B37D7A" w:rsidRDefault="00B37D7A" w:rsidP="00B37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36C62" id="_x0000_t202" coordsize="21600,21600" o:spt="202" path="m,l,21600r21600,l21600,xe">
              <v:stroke joinstyle="miter"/>
              <v:path gradientshapeok="t" o:connecttype="rect"/>
            </v:shapetype>
            <v:shape id="Text Box 34" o:spid="_x0000_s1030" type="#_x0000_t202" style="position:absolute;margin-left:237.45pt;margin-top:-14.2pt;width:297.95pt;height:27.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Dl/QEAANQDAAAOAAAAZHJzL2Uyb0RvYy54bWysU9tuGyEQfa/Uf0C817u+xfbKOEqTpqqU&#10;XqSkH4BZ1osKDAXsXffrM7COYzVvVfcBMczOYc6Zw/q6N5ocpA8KLKPjUUmJtAJqZXeM/ny6/7Ck&#10;JERua67BSkaPMtDrzft3685VcgIt6Fp6giA2VJ1jtI3RVUURRCsNDyNw0mKyAW94xNDvitrzDtGN&#10;LiZleVV04GvnQcgQ8PRuSNJNxm8aKeL3pgkyEs0o9hbz6vO6TWuxWfNq57lrlTi1wf+hC8OVxUvP&#10;UHc8crL36g2UUcJDgCaOBJgCmkYJmTkgm3H5F5vHljuZuaA4wZ1lCv8PVnw7PLofnsT+I/Q4wEwi&#10;uAcQvwKxcNtyu5M33kPXSl7jxeMkWdG5UJ1Kk9ShCglk232FGofM9xEyUN94k1RBngTRcQDHs+iy&#10;j0Tg4XSxnK6u5pQIzE3n48UqT6Xg1Uu18yF+lmBI2jDqcagZnR8eQkzd8Orll3SZhXuldR6stqRj&#10;dDWfzHPBRcaoiL7TyjC6LNM3OCGR/GTrXBy50sMeL9D2xDoRHSjHftsTVTM6S7VJhC3UR5TBw2Az&#10;fBa4acH/oaRDizEafu+5l5ToLxalXI1ns+TJHMzmiwkG/jKzvcxwKxCK0UjJsL2N2ccD5RuUvFFZ&#10;jddOTi2jdbJIJ5snb17G+a/Xx7h5BgAA//8DAFBLAwQUAAYACAAAACEANwytLd8AAAALAQAADwAA&#10;AGRycy9kb3ducmV2LnhtbEyPy07DMBBF90j8gzVI7FqbKJA2ZFJVRWypKA+JnRtPk4h4HMVuE/6+&#10;7oouR3N077nFarKdONHgW8cID3MFgrhypuUa4fPjdbYA4YNmozvHhPBHHlbl7U2hc+NGfqfTLtQi&#10;hrDPNUITQp9L6auGrPZz1xPH38ENVod4DrU0gx5juO1kotSTtLrl2NDonjYNVb+7o0X4ejv8fKdq&#10;W7/Yx350k5JslxLx/m5aP4MINIV/GC76UR3K6LR3RzZedAhpli4jijBLFimIC6EyFdfsEZJMgSwL&#10;eb2hPAMAAP//AwBQSwECLQAUAAYACAAAACEAtoM4kv4AAADhAQAAEwAAAAAAAAAAAAAAAAAAAAAA&#10;W0NvbnRlbnRfVHlwZXNdLnhtbFBLAQItABQABgAIAAAAIQA4/SH/1gAAAJQBAAALAAAAAAAAAAAA&#10;AAAAAC8BAABfcmVscy8ucmVsc1BLAQItABQABgAIAAAAIQBOF8Dl/QEAANQDAAAOAAAAAAAAAAAA&#10;AAAAAC4CAABkcnMvZTJvRG9jLnhtbFBLAQItABQABgAIAAAAIQA3DK0t3wAAAAsBAAAPAAAAAAAA&#10;AAAAAAAAAFcEAABkcnMvZG93bnJldi54bWxQSwUGAAAAAAQABADzAAAAYwUAAAAA&#10;" filled="f" stroked="f">
              <v:textbox>
                <w:txbxContent>
                  <w:p w14:paraId="14D525BA" w14:textId="77777777" w:rsidR="00B37D7A" w:rsidRPr="009B5584" w:rsidRDefault="00B37D7A" w:rsidP="00B37D7A">
                    <w:pPr>
                      <w:jc w:val="right"/>
                      <w:rPr>
                        <w:b/>
                        <w:bCs/>
                        <w:sz w:val="32"/>
                        <w:szCs w:val="32"/>
                      </w:rPr>
                    </w:pPr>
                    <w:r w:rsidRPr="009B5584">
                      <w:rPr>
                        <w:b/>
                        <w:bCs/>
                        <w:sz w:val="32"/>
                        <w:szCs w:val="32"/>
                      </w:rPr>
                      <w:t>The Housing a</w:t>
                    </w:r>
                    <w:r>
                      <w:rPr>
                        <w:b/>
                        <w:bCs/>
                        <w:sz w:val="32"/>
                        <w:szCs w:val="32"/>
                      </w:rPr>
                      <w:t>n</w:t>
                    </w:r>
                    <w:r w:rsidRPr="009B5584">
                      <w:rPr>
                        <w:b/>
                        <w:bCs/>
                        <w:sz w:val="32"/>
                        <w:szCs w:val="32"/>
                      </w:rPr>
                      <w:t>d Regeneration Agency</w:t>
                    </w:r>
                  </w:p>
                  <w:p w14:paraId="501504CB" w14:textId="77777777" w:rsidR="00B37D7A" w:rsidRDefault="00B37D7A" w:rsidP="00B37D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1F3"/>
    <w:multiLevelType w:val="hybridMultilevel"/>
    <w:tmpl w:val="6A8C14A8"/>
    <w:lvl w:ilvl="0" w:tplc="F7700EF0">
      <w:start w:val="1"/>
      <w:numFmt w:val="decimal"/>
      <w:lvlText w:val="%1."/>
      <w:lvlJc w:val="left"/>
      <w:pPr>
        <w:ind w:left="360" w:hanging="360"/>
      </w:pPr>
      <w:rPr>
        <w:rFonts w:hint="default"/>
        <w:b/>
        <w:bCs/>
        <w:color w:val="24696A" w:themeColor="accent1"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A119F7"/>
    <w:multiLevelType w:val="hybridMultilevel"/>
    <w:tmpl w:val="870C6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4F761C"/>
    <w:multiLevelType w:val="multilevel"/>
    <w:tmpl w:val="33D4DD52"/>
    <w:lvl w:ilvl="0">
      <w:start w:val="4"/>
      <w:numFmt w:val="decimal"/>
      <w:lvlText w:val="%1"/>
      <w:lvlJc w:val="left"/>
      <w:pPr>
        <w:ind w:left="786" w:hanging="360"/>
      </w:pPr>
      <w:rPr>
        <w:rFonts w:hint="default"/>
        <w:b/>
        <w:bCs w:val="0"/>
        <w:color w:val="0090D7"/>
        <w:sz w:val="40"/>
        <w:szCs w:val="40"/>
      </w:rPr>
    </w:lvl>
    <w:lvl w:ilvl="1">
      <w:start w:val="1"/>
      <w:numFmt w:val="decimal"/>
      <w:lvlText w:val="%1.%2"/>
      <w:lvlJc w:val="left"/>
      <w:pPr>
        <w:ind w:left="720" w:hanging="720"/>
      </w:pPr>
      <w:rPr>
        <w:rFonts w:hint="default"/>
        <w:b w:val="0"/>
        <w:color w:val="auto"/>
        <w:sz w:val="22"/>
      </w:rPr>
    </w:lvl>
    <w:lvl w:ilvl="2">
      <w:start w:val="1"/>
      <w:numFmt w:val="decimal"/>
      <w:lvlText w:val="%1.%2.%3"/>
      <w:lvlJc w:val="left"/>
      <w:pPr>
        <w:ind w:left="1080" w:hanging="1080"/>
      </w:pPr>
      <w:rPr>
        <w:rFonts w:hint="default"/>
        <w:b w:val="0"/>
        <w:color w:val="auto"/>
        <w:sz w:val="22"/>
      </w:rPr>
    </w:lvl>
    <w:lvl w:ilvl="3">
      <w:start w:val="1"/>
      <w:numFmt w:val="decimal"/>
      <w:lvlText w:val="%1.%2.%3.%4"/>
      <w:lvlJc w:val="left"/>
      <w:pPr>
        <w:ind w:left="1440" w:hanging="1440"/>
      </w:pPr>
      <w:rPr>
        <w:rFonts w:hint="default"/>
        <w:b w:val="0"/>
        <w:color w:val="auto"/>
        <w:sz w:val="22"/>
      </w:rPr>
    </w:lvl>
    <w:lvl w:ilvl="4">
      <w:start w:val="1"/>
      <w:numFmt w:val="decimal"/>
      <w:lvlText w:val="%1.%2.%3.%4.%5"/>
      <w:lvlJc w:val="left"/>
      <w:pPr>
        <w:ind w:left="1800" w:hanging="1800"/>
      </w:pPr>
      <w:rPr>
        <w:rFonts w:hint="default"/>
        <w:b w:val="0"/>
        <w:color w:val="auto"/>
        <w:sz w:val="22"/>
      </w:rPr>
    </w:lvl>
    <w:lvl w:ilvl="5">
      <w:start w:val="1"/>
      <w:numFmt w:val="decimal"/>
      <w:lvlText w:val="%1.%2.%3.%4.%5.%6"/>
      <w:lvlJc w:val="left"/>
      <w:pPr>
        <w:ind w:left="2520" w:hanging="2520"/>
      </w:pPr>
      <w:rPr>
        <w:rFonts w:hint="default"/>
        <w:b w:val="0"/>
        <w:color w:val="auto"/>
        <w:sz w:val="22"/>
      </w:rPr>
    </w:lvl>
    <w:lvl w:ilvl="6">
      <w:start w:val="1"/>
      <w:numFmt w:val="decimal"/>
      <w:lvlText w:val="%1.%2.%3.%4.%5.%6.%7"/>
      <w:lvlJc w:val="left"/>
      <w:pPr>
        <w:ind w:left="2880" w:hanging="2880"/>
      </w:pPr>
      <w:rPr>
        <w:rFonts w:hint="default"/>
        <w:b w:val="0"/>
        <w:color w:val="auto"/>
        <w:sz w:val="22"/>
      </w:rPr>
    </w:lvl>
    <w:lvl w:ilvl="7">
      <w:start w:val="1"/>
      <w:numFmt w:val="decimal"/>
      <w:lvlText w:val="%1.%2.%3.%4.%5.%6.%7.%8"/>
      <w:lvlJc w:val="left"/>
      <w:pPr>
        <w:ind w:left="3240" w:hanging="3240"/>
      </w:pPr>
      <w:rPr>
        <w:rFonts w:hint="default"/>
        <w:b w:val="0"/>
        <w:color w:val="auto"/>
        <w:sz w:val="22"/>
      </w:rPr>
    </w:lvl>
    <w:lvl w:ilvl="8">
      <w:start w:val="1"/>
      <w:numFmt w:val="decimal"/>
      <w:lvlText w:val="%1.%2.%3.%4.%5.%6.%7.%8.%9"/>
      <w:lvlJc w:val="left"/>
      <w:pPr>
        <w:ind w:left="3600" w:hanging="3600"/>
      </w:pPr>
      <w:rPr>
        <w:rFonts w:hint="default"/>
        <w:b w:val="0"/>
        <w:color w:val="auto"/>
        <w:sz w:val="22"/>
      </w:rPr>
    </w:lvl>
  </w:abstractNum>
  <w:abstractNum w:abstractNumId="3" w15:restartNumberingAfterBreak="0">
    <w:nsid w:val="103D1791"/>
    <w:multiLevelType w:val="hybridMultilevel"/>
    <w:tmpl w:val="AC364876"/>
    <w:lvl w:ilvl="0" w:tplc="0809000F">
      <w:start w:val="1"/>
      <w:numFmt w:val="decimal"/>
      <w:lvlText w:val="%1."/>
      <w:lvlJc w:val="left"/>
      <w:pPr>
        <w:ind w:left="6364" w:hanging="360"/>
      </w:pPr>
    </w:lvl>
    <w:lvl w:ilvl="1" w:tplc="08090019">
      <w:start w:val="1"/>
      <w:numFmt w:val="lowerLetter"/>
      <w:lvlText w:val="%2."/>
      <w:lvlJc w:val="left"/>
      <w:pPr>
        <w:ind w:left="7084" w:hanging="360"/>
      </w:pPr>
    </w:lvl>
    <w:lvl w:ilvl="2" w:tplc="0809001B">
      <w:start w:val="1"/>
      <w:numFmt w:val="lowerRoman"/>
      <w:lvlText w:val="%3."/>
      <w:lvlJc w:val="right"/>
      <w:pPr>
        <w:ind w:left="7804" w:hanging="180"/>
      </w:pPr>
    </w:lvl>
    <w:lvl w:ilvl="3" w:tplc="0809000F" w:tentative="1">
      <w:start w:val="1"/>
      <w:numFmt w:val="decimal"/>
      <w:lvlText w:val="%4."/>
      <w:lvlJc w:val="left"/>
      <w:pPr>
        <w:ind w:left="8524" w:hanging="360"/>
      </w:pPr>
    </w:lvl>
    <w:lvl w:ilvl="4" w:tplc="08090019" w:tentative="1">
      <w:start w:val="1"/>
      <w:numFmt w:val="lowerLetter"/>
      <w:lvlText w:val="%5."/>
      <w:lvlJc w:val="left"/>
      <w:pPr>
        <w:ind w:left="9244" w:hanging="360"/>
      </w:pPr>
    </w:lvl>
    <w:lvl w:ilvl="5" w:tplc="0809001B" w:tentative="1">
      <w:start w:val="1"/>
      <w:numFmt w:val="lowerRoman"/>
      <w:lvlText w:val="%6."/>
      <w:lvlJc w:val="right"/>
      <w:pPr>
        <w:ind w:left="9964" w:hanging="180"/>
      </w:pPr>
    </w:lvl>
    <w:lvl w:ilvl="6" w:tplc="0809000F" w:tentative="1">
      <w:start w:val="1"/>
      <w:numFmt w:val="decimal"/>
      <w:lvlText w:val="%7."/>
      <w:lvlJc w:val="left"/>
      <w:pPr>
        <w:ind w:left="10684" w:hanging="360"/>
      </w:pPr>
    </w:lvl>
    <w:lvl w:ilvl="7" w:tplc="08090019" w:tentative="1">
      <w:start w:val="1"/>
      <w:numFmt w:val="lowerLetter"/>
      <w:lvlText w:val="%8."/>
      <w:lvlJc w:val="left"/>
      <w:pPr>
        <w:ind w:left="11404" w:hanging="360"/>
      </w:pPr>
    </w:lvl>
    <w:lvl w:ilvl="8" w:tplc="0809001B" w:tentative="1">
      <w:start w:val="1"/>
      <w:numFmt w:val="lowerRoman"/>
      <w:lvlText w:val="%9."/>
      <w:lvlJc w:val="right"/>
      <w:pPr>
        <w:ind w:left="12124" w:hanging="180"/>
      </w:pPr>
    </w:lvl>
  </w:abstractNum>
  <w:abstractNum w:abstractNumId="4" w15:restartNumberingAfterBreak="0">
    <w:nsid w:val="14AD72CE"/>
    <w:multiLevelType w:val="multilevel"/>
    <w:tmpl w:val="21869CE8"/>
    <w:lvl w:ilvl="0">
      <w:start w:val="1"/>
      <w:numFmt w:val="decimal"/>
      <w:lvlText w:val="%1."/>
      <w:lvlJc w:val="left"/>
      <w:pPr>
        <w:ind w:left="785" w:hanging="360"/>
      </w:pPr>
      <w:rPr>
        <w:rFonts w:hint="default"/>
        <w:b w:val="0"/>
        <w:bCs/>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5" w15:restartNumberingAfterBreak="0">
    <w:nsid w:val="1548244A"/>
    <w:multiLevelType w:val="multilevel"/>
    <w:tmpl w:val="BE5426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523A3C"/>
    <w:multiLevelType w:val="hybridMultilevel"/>
    <w:tmpl w:val="AD9E29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303A6B31"/>
    <w:multiLevelType w:val="multilevel"/>
    <w:tmpl w:val="23EC68BC"/>
    <w:lvl w:ilvl="0">
      <w:start w:val="1"/>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33922422"/>
    <w:multiLevelType w:val="hybridMultilevel"/>
    <w:tmpl w:val="DFD4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603CF"/>
    <w:multiLevelType w:val="multilevel"/>
    <w:tmpl w:val="6DBAE604"/>
    <w:lvl w:ilvl="0">
      <w:start w:val="3"/>
      <w:numFmt w:val="decimal"/>
      <w:lvlText w:val="%1."/>
      <w:lvlJc w:val="left"/>
      <w:pPr>
        <w:ind w:left="786" w:hanging="360"/>
      </w:pPr>
      <w:rPr>
        <w:rFonts w:hint="default"/>
        <w:b/>
        <w:bCs w:val="0"/>
      </w:rPr>
    </w:lvl>
    <w:lvl w:ilvl="1">
      <w:start w:val="1"/>
      <w:numFmt w:val="decimal"/>
      <w:lvlText w:val="%2."/>
      <w:lvlJc w:val="left"/>
      <w:pPr>
        <w:ind w:left="786" w:hanging="360"/>
      </w:p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370A4B80"/>
    <w:multiLevelType w:val="hybridMultilevel"/>
    <w:tmpl w:val="A3EAC0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967689F"/>
    <w:multiLevelType w:val="hybridMultilevel"/>
    <w:tmpl w:val="A6E6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2B7ABA"/>
    <w:multiLevelType w:val="hybridMultilevel"/>
    <w:tmpl w:val="E9EA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51FE0"/>
    <w:multiLevelType w:val="multilevel"/>
    <w:tmpl w:val="71867EB4"/>
    <w:lvl w:ilvl="0">
      <w:start w:val="1"/>
      <w:numFmt w:val="decimal"/>
      <w:lvlText w:val="%1."/>
      <w:lvlJc w:val="left"/>
      <w:pPr>
        <w:ind w:left="360" w:hanging="360"/>
      </w:pPr>
    </w:lvl>
    <w:lvl w:ilvl="1">
      <w:start w:val="1"/>
      <w:numFmt w:val="decimal"/>
      <w:pStyle w:val="Bodytextforme"/>
      <w:lvlText w:val="%1.%2."/>
      <w:lvlJc w:val="left"/>
      <w:pPr>
        <w:ind w:left="792" w:hanging="432"/>
      </w:pPr>
      <w:rPr>
        <w:color w:val="auto"/>
        <w:sz w:val="22"/>
        <w:szCs w:val="22"/>
      </w:rPr>
    </w:lvl>
    <w:lvl w:ilvl="2">
      <w:start w:val="1"/>
      <w:numFmt w:val="bullet"/>
      <w:lvlText w:val=""/>
      <w:lvlJc w:val="left"/>
      <w:pPr>
        <w:ind w:left="1080" w:hanging="360"/>
      </w:pPr>
      <w:rPr>
        <w:rFonts w:ascii="Symbol" w:hAnsi="Symbol" w:hint="default"/>
        <w:color w:val="auto"/>
        <w:sz w:val="22"/>
        <w:szCs w:val="22"/>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6650F3"/>
    <w:multiLevelType w:val="hybridMultilevel"/>
    <w:tmpl w:val="921C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101FF5"/>
    <w:multiLevelType w:val="hybridMultilevel"/>
    <w:tmpl w:val="69E2746A"/>
    <w:lvl w:ilvl="0" w:tplc="08090001">
      <w:start w:val="1"/>
      <w:numFmt w:val="bullet"/>
      <w:lvlText w:val=""/>
      <w:lvlJc w:val="left"/>
      <w:pPr>
        <w:ind w:left="1516" w:hanging="360"/>
      </w:pPr>
      <w:rPr>
        <w:rFonts w:ascii="Symbol" w:hAnsi="Symbol" w:hint="default"/>
      </w:rPr>
    </w:lvl>
    <w:lvl w:ilvl="1" w:tplc="08090019">
      <w:start w:val="1"/>
      <w:numFmt w:val="lowerLetter"/>
      <w:lvlText w:val="%2."/>
      <w:lvlJc w:val="left"/>
      <w:pPr>
        <w:ind w:left="2236" w:hanging="360"/>
      </w:pPr>
    </w:lvl>
    <w:lvl w:ilvl="2" w:tplc="0809001B" w:tentative="1">
      <w:start w:val="1"/>
      <w:numFmt w:val="lowerRoman"/>
      <w:lvlText w:val="%3."/>
      <w:lvlJc w:val="right"/>
      <w:pPr>
        <w:ind w:left="2956" w:hanging="180"/>
      </w:pPr>
    </w:lvl>
    <w:lvl w:ilvl="3" w:tplc="0809000F" w:tentative="1">
      <w:start w:val="1"/>
      <w:numFmt w:val="decimal"/>
      <w:lvlText w:val="%4."/>
      <w:lvlJc w:val="left"/>
      <w:pPr>
        <w:ind w:left="3676" w:hanging="360"/>
      </w:pPr>
    </w:lvl>
    <w:lvl w:ilvl="4" w:tplc="08090019" w:tentative="1">
      <w:start w:val="1"/>
      <w:numFmt w:val="lowerLetter"/>
      <w:lvlText w:val="%5."/>
      <w:lvlJc w:val="left"/>
      <w:pPr>
        <w:ind w:left="4396" w:hanging="360"/>
      </w:pPr>
    </w:lvl>
    <w:lvl w:ilvl="5" w:tplc="0809001B" w:tentative="1">
      <w:start w:val="1"/>
      <w:numFmt w:val="lowerRoman"/>
      <w:lvlText w:val="%6."/>
      <w:lvlJc w:val="right"/>
      <w:pPr>
        <w:ind w:left="5116" w:hanging="180"/>
      </w:pPr>
    </w:lvl>
    <w:lvl w:ilvl="6" w:tplc="0809000F" w:tentative="1">
      <w:start w:val="1"/>
      <w:numFmt w:val="decimal"/>
      <w:lvlText w:val="%7."/>
      <w:lvlJc w:val="left"/>
      <w:pPr>
        <w:ind w:left="5836" w:hanging="360"/>
      </w:pPr>
    </w:lvl>
    <w:lvl w:ilvl="7" w:tplc="08090019" w:tentative="1">
      <w:start w:val="1"/>
      <w:numFmt w:val="lowerLetter"/>
      <w:lvlText w:val="%8."/>
      <w:lvlJc w:val="left"/>
      <w:pPr>
        <w:ind w:left="6556" w:hanging="360"/>
      </w:pPr>
    </w:lvl>
    <w:lvl w:ilvl="8" w:tplc="0809001B" w:tentative="1">
      <w:start w:val="1"/>
      <w:numFmt w:val="lowerRoman"/>
      <w:lvlText w:val="%9."/>
      <w:lvlJc w:val="right"/>
      <w:pPr>
        <w:ind w:left="7276" w:hanging="180"/>
      </w:pPr>
    </w:lvl>
  </w:abstractNum>
  <w:abstractNum w:abstractNumId="18" w15:restartNumberingAfterBreak="0">
    <w:nsid w:val="4D4F0AB3"/>
    <w:multiLevelType w:val="hybridMultilevel"/>
    <w:tmpl w:val="2EEA3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D974D69"/>
    <w:multiLevelType w:val="hybridMultilevel"/>
    <w:tmpl w:val="B510BEE8"/>
    <w:lvl w:ilvl="0" w:tplc="08090001">
      <w:start w:val="1"/>
      <w:numFmt w:val="bullet"/>
      <w:lvlText w:val=""/>
      <w:lvlJc w:val="left"/>
      <w:pPr>
        <w:ind w:left="1516" w:hanging="360"/>
      </w:pPr>
      <w:rPr>
        <w:rFonts w:ascii="Symbol" w:hAnsi="Symbol" w:hint="default"/>
      </w:rPr>
    </w:lvl>
    <w:lvl w:ilvl="1" w:tplc="08090003">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20" w15:restartNumberingAfterBreak="0">
    <w:nsid w:val="50DC51F3"/>
    <w:multiLevelType w:val="multilevel"/>
    <w:tmpl w:val="EA02FEAC"/>
    <w:lvl w:ilvl="0">
      <w:start w:val="3"/>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557E7A82"/>
    <w:multiLevelType w:val="hybridMultilevel"/>
    <w:tmpl w:val="7B22453C"/>
    <w:lvl w:ilvl="0" w:tplc="9ABCB348">
      <w:start w:val="1"/>
      <w:numFmt w:val="decimal"/>
      <w:lvlText w:val="%1."/>
      <w:lvlJc w:val="left"/>
      <w:pPr>
        <w:ind w:left="1080" w:hanging="720"/>
      </w:pPr>
      <w:rPr>
        <w:rFonts w:asciiTheme="majorHAnsi" w:hAnsiTheme="majorHAnsi" w:cstheme="majorHAnsi" w:hint="default"/>
        <w:b/>
        <w:color w:val="006C7D" w:themeColor="accent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6102D8"/>
    <w:multiLevelType w:val="hybridMultilevel"/>
    <w:tmpl w:val="48CC0C54"/>
    <w:lvl w:ilvl="0" w:tplc="49D87A18">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143A0"/>
    <w:multiLevelType w:val="hybridMultilevel"/>
    <w:tmpl w:val="40B00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440CF"/>
    <w:multiLevelType w:val="hybridMultilevel"/>
    <w:tmpl w:val="8C841600"/>
    <w:lvl w:ilvl="0" w:tplc="949E13C6">
      <w:start w:val="1"/>
      <w:numFmt w:val="decimal"/>
      <w:lvlText w:val="%1."/>
      <w:lvlJc w:val="left"/>
      <w:pPr>
        <w:ind w:left="3002" w:hanging="77"/>
      </w:pPr>
      <w:rPr>
        <w:rFonts w:hint="default"/>
      </w:rPr>
    </w:lvl>
    <w:lvl w:ilvl="1" w:tplc="08090019">
      <w:start w:val="1"/>
      <w:numFmt w:val="lowerLetter"/>
      <w:lvlText w:val="%2."/>
      <w:lvlJc w:val="left"/>
      <w:pPr>
        <w:ind w:left="3722" w:hanging="360"/>
      </w:pPr>
    </w:lvl>
    <w:lvl w:ilvl="2" w:tplc="0809001B" w:tentative="1">
      <w:start w:val="1"/>
      <w:numFmt w:val="lowerRoman"/>
      <w:lvlText w:val="%3."/>
      <w:lvlJc w:val="right"/>
      <w:pPr>
        <w:ind w:left="4442" w:hanging="180"/>
      </w:pPr>
    </w:lvl>
    <w:lvl w:ilvl="3" w:tplc="0809000F" w:tentative="1">
      <w:start w:val="1"/>
      <w:numFmt w:val="decimal"/>
      <w:lvlText w:val="%4."/>
      <w:lvlJc w:val="left"/>
      <w:pPr>
        <w:ind w:left="5162" w:hanging="360"/>
      </w:pPr>
    </w:lvl>
    <w:lvl w:ilvl="4" w:tplc="08090019" w:tentative="1">
      <w:start w:val="1"/>
      <w:numFmt w:val="lowerLetter"/>
      <w:lvlText w:val="%5."/>
      <w:lvlJc w:val="left"/>
      <w:pPr>
        <w:ind w:left="5882" w:hanging="360"/>
      </w:pPr>
    </w:lvl>
    <w:lvl w:ilvl="5" w:tplc="0809001B" w:tentative="1">
      <w:start w:val="1"/>
      <w:numFmt w:val="lowerRoman"/>
      <w:lvlText w:val="%6."/>
      <w:lvlJc w:val="right"/>
      <w:pPr>
        <w:ind w:left="6602" w:hanging="180"/>
      </w:pPr>
    </w:lvl>
    <w:lvl w:ilvl="6" w:tplc="0809000F" w:tentative="1">
      <w:start w:val="1"/>
      <w:numFmt w:val="decimal"/>
      <w:lvlText w:val="%7."/>
      <w:lvlJc w:val="left"/>
      <w:pPr>
        <w:ind w:left="7322" w:hanging="360"/>
      </w:pPr>
    </w:lvl>
    <w:lvl w:ilvl="7" w:tplc="08090019" w:tentative="1">
      <w:start w:val="1"/>
      <w:numFmt w:val="lowerLetter"/>
      <w:lvlText w:val="%8."/>
      <w:lvlJc w:val="left"/>
      <w:pPr>
        <w:ind w:left="8042" w:hanging="360"/>
      </w:pPr>
    </w:lvl>
    <w:lvl w:ilvl="8" w:tplc="0809001B" w:tentative="1">
      <w:start w:val="1"/>
      <w:numFmt w:val="lowerRoman"/>
      <w:lvlText w:val="%9."/>
      <w:lvlJc w:val="right"/>
      <w:pPr>
        <w:ind w:left="8762" w:hanging="180"/>
      </w:pPr>
    </w:lvl>
  </w:abstractNum>
  <w:abstractNum w:abstractNumId="25" w15:restartNumberingAfterBreak="0">
    <w:nsid w:val="63D119E7"/>
    <w:multiLevelType w:val="hybridMultilevel"/>
    <w:tmpl w:val="49D28230"/>
    <w:lvl w:ilvl="0" w:tplc="08090001">
      <w:start w:val="1"/>
      <w:numFmt w:val="bullet"/>
      <w:lvlText w:val=""/>
      <w:lvlJc w:val="left"/>
      <w:pPr>
        <w:ind w:left="1516" w:hanging="360"/>
      </w:pPr>
      <w:rPr>
        <w:rFonts w:ascii="Symbol" w:hAnsi="Symbol" w:hint="default"/>
      </w:rPr>
    </w:lvl>
    <w:lvl w:ilvl="1" w:tplc="0809000F">
      <w:start w:val="1"/>
      <w:numFmt w:val="decimal"/>
      <w:lvlText w:val="%2."/>
      <w:lvlJc w:val="left"/>
      <w:pPr>
        <w:ind w:left="2236" w:hanging="360"/>
      </w:pPr>
      <w:rPr>
        <w:rFonts w:hint="default"/>
      </w:rPr>
    </w:lvl>
    <w:lvl w:ilvl="2" w:tplc="08090005">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26" w15:restartNumberingAfterBreak="0">
    <w:nsid w:val="649E4AB2"/>
    <w:multiLevelType w:val="multilevel"/>
    <w:tmpl w:val="C2BE6C7A"/>
    <w:lvl w:ilvl="0">
      <w:start w:val="1"/>
      <w:numFmt w:val="decimal"/>
      <w:lvlText w:val="%1."/>
      <w:lvlJc w:val="left"/>
      <w:pPr>
        <w:ind w:left="1080" w:hanging="720"/>
      </w:pPr>
      <w:rPr>
        <w:rFonts w:hint="default"/>
        <w:color w:val="006C7D" w:themeColor="accent3"/>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7" w15:restartNumberingAfterBreak="0">
    <w:nsid w:val="65A94EBA"/>
    <w:multiLevelType w:val="hybridMultilevel"/>
    <w:tmpl w:val="E8549FF4"/>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8" w15:restartNumberingAfterBreak="0">
    <w:nsid w:val="68FA0973"/>
    <w:multiLevelType w:val="hybridMultilevel"/>
    <w:tmpl w:val="884E78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F2E7FBA"/>
    <w:multiLevelType w:val="hybridMultilevel"/>
    <w:tmpl w:val="A6EAFF4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0" w15:restartNumberingAfterBreak="0">
    <w:nsid w:val="78215902"/>
    <w:multiLevelType w:val="hybridMultilevel"/>
    <w:tmpl w:val="D01673E4"/>
    <w:lvl w:ilvl="0" w:tplc="08090001">
      <w:start w:val="1"/>
      <w:numFmt w:val="bullet"/>
      <w:lvlText w:val=""/>
      <w:lvlJc w:val="left"/>
      <w:pPr>
        <w:ind w:left="2276" w:hanging="720"/>
      </w:pPr>
      <w:rPr>
        <w:rFonts w:ascii="Symbol" w:hAnsi="Symbol" w:hint="default"/>
      </w:rPr>
    </w:lvl>
    <w:lvl w:ilvl="1" w:tplc="08090003" w:tentative="1">
      <w:start w:val="1"/>
      <w:numFmt w:val="bullet"/>
      <w:lvlText w:val="o"/>
      <w:lvlJc w:val="left"/>
      <w:pPr>
        <w:ind w:left="2636" w:hanging="360"/>
      </w:pPr>
      <w:rPr>
        <w:rFonts w:ascii="Courier New" w:hAnsi="Courier New" w:cs="Courier New" w:hint="default"/>
      </w:rPr>
    </w:lvl>
    <w:lvl w:ilvl="2" w:tplc="08090005" w:tentative="1">
      <w:start w:val="1"/>
      <w:numFmt w:val="bullet"/>
      <w:lvlText w:val=""/>
      <w:lvlJc w:val="left"/>
      <w:pPr>
        <w:ind w:left="3356" w:hanging="360"/>
      </w:pPr>
      <w:rPr>
        <w:rFonts w:ascii="Wingdings" w:hAnsi="Wingdings" w:hint="default"/>
      </w:rPr>
    </w:lvl>
    <w:lvl w:ilvl="3" w:tplc="08090001" w:tentative="1">
      <w:start w:val="1"/>
      <w:numFmt w:val="bullet"/>
      <w:lvlText w:val=""/>
      <w:lvlJc w:val="left"/>
      <w:pPr>
        <w:ind w:left="4076" w:hanging="360"/>
      </w:pPr>
      <w:rPr>
        <w:rFonts w:ascii="Symbol" w:hAnsi="Symbol" w:hint="default"/>
      </w:rPr>
    </w:lvl>
    <w:lvl w:ilvl="4" w:tplc="08090003" w:tentative="1">
      <w:start w:val="1"/>
      <w:numFmt w:val="bullet"/>
      <w:lvlText w:val="o"/>
      <w:lvlJc w:val="left"/>
      <w:pPr>
        <w:ind w:left="4796" w:hanging="360"/>
      </w:pPr>
      <w:rPr>
        <w:rFonts w:ascii="Courier New" w:hAnsi="Courier New" w:cs="Courier New" w:hint="default"/>
      </w:rPr>
    </w:lvl>
    <w:lvl w:ilvl="5" w:tplc="08090005" w:tentative="1">
      <w:start w:val="1"/>
      <w:numFmt w:val="bullet"/>
      <w:lvlText w:val=""/>
      <w:lvlJc w:val="left"/>
      <w:pPr>
        <w:ind w:left="5516" w:hanging="360"/>
      </w:pPr>
      <w:rPr>
        <w:rFonts w:ascii="Wingdings" w:hAnsi="Wingdings" w:hint="default"/>
      </w:rPr>
    </w:lvl>
    <w:lvl w:ilvl="6" w:tplc="08090001" w:tentative="1">
      <w:start w:val="1"/>
      <w:numFmt w:val="bullet"/>
      <w:lvlText w:val=""/>
      <w:lvlJc w:val="left"/>
      <w:pPr>
        <w:ind w:left="6236" w:hanging="360"/>
      </w:pPr>
      <w:rPr>
        <w:rFonts w:ascii="Symbol" w:hAnsi="Symbol" w:hint="default"/>
      </w:rPr>
    </w:lvl>
    <w:lvl w:ilvl="7" w:tplc="08090003" w:tentative="1">
      <w:start w:val="1"/>
      <w:numFmt w:val="bullet"/>
      <w:lvlText w:val="o"/>
      <w:lvlJc w:val="left"/>
      <w:pPr>
        <w:ind w:left="6956" w:hanging="360"/>
      </w:pPr>
      <w:rPr>
        <w:rFonts w:ascii="Courier New" w:hAnsi="Courier New" w:cs="Courier New" w:hint="default"/>
      </w:rPr>
    </w:lvl>
    <w:lvl w:ilvl="8" w:tplc="08090005" w:tentative="1">
      <w:start w:val="1"/>
      <w:numFmt w:val="bullet"/>
      <w:lvlText w:val=""/>
      <w:lvlJc w:val="left"/>
      <w:pPr>
        <w:ind w:left="7676" w:hanging="360"/>
      </w:pPr>
      <w:rPr>
        <w:rFonts w:ascii="Wingdings" w:hAnsi="Wingdings" w:hint="default"/>
      </w:rPr>
    </w:lvl>
  </w:abstractNum>
  <w:abstractNum w:abstractNumId="31" w15:restartNumberingAfterBreak="0">
    <w:nsid w:val="7B622166"/>
    <w:multiLevelType w:val="multilevel"/>
    <w:tmpl w:val="D4D81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F121D6"/>
    <w:multiLevelType w:val="hybridMultilevel"/>
    <w:tmpl w:val="A2644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552286">
    <w:abstractNumId w:val="27"/>
  </w:num>
  <w:num w:numId="2" w16cid:durableId="1413966491">
    <w:abstractNumId w:val="32"/>
  </w:num>
  <w:num w:numId="3" w16cid:durableId="1367293223">
    <w:abstractNumId w:val="4"/>
  </w:num>
  <w:num w:numId="4" w16cid:durableId="1417171032">
    <w:abstractNumId w:val="7"/>
  </w:num>
  <w:num w:numId="5" w16cid:durableId="1821801793">
    <w:abstractNumId w:val="28"/>
  </w:num>
  <w:num w:numId="6" w16cid:durableId="1766535123">
    <w:abstractNumId w:val="16"/>
  </w:num>
  <w:num w:numId="7" w16cid:durableId="1684159811">
    <w:abstractNumId w:val="12"/>
  </w:num>
  <w:num w:numId="8" w16cid:durableId="1879581285">
    <w:abstractNumId w:val="14"/>
  </w:num>
  <w:num w:numId="9" w16cid:durableId="1091242739">
    <w:abstractNumId w:val="23"/>
  </w:num>
  <w:num w:numId="10" w16cid:durableId="1074352996">
    <w:abstractNumId w:val="8"/>
  </w:num>
  <w:num w:numId="11" w16cid:durableId="1718703663">
    <w:abstractNumId w:val="26"/>
  </w:num>
  <w:num w:numId="12" w16cid:durableId="505173295">
    <w:abstractNumId w:val="21"/>
  </w:num>
  <w:num w:numId="13" w16cid:durableId="1188058120">
    <w:abstractNumId w:val="2"/>
  </w:num>
  <w:num w:numId="14" w16cid:durableId="238946513">
    <w:abstractNumId w:val="5"/>
  </w:num>
  <w:num w:numId="15" w16cid:durableId="1735423581">
    <w:abstractNumId w:val="20"/>
  </w:num>
  <w:num w:numId="16" w16cid:durableId="432633580">
    <w:abstractNumId w:val="31"/>
  </w:num>
  <w:num w:numId="17" w16cid:durableId="1237059774">
    <w:abstractNumId w:val="18"/>
  </w:num>
  <w:num w:numId="18" w16cid:durableId="1929459034">
    <w:abstractNumId w:val="30"/>
  </w:num>
  <w:num w:numId="19" w16cid:durableId="419564337">
    <w:abstractNumId w:val="19"/>
  </w:num>
  <w:num w:numId="20" w16cid:durableId="417100706">
    <w:abstractNumId w:val="25"/>
  </w:num>
  <w:num w:numId="21" w16cid:durableId="1486898433">
    <w:abstractNumId w:val="24"/>
  </w:num>
  <w:num w:numId="22" w16cid:durableId="1067456488">
    <w:abstractNumId w:val="17"/>
  </w:num>
  <w:num w:numId="23" w16cid:durableId="1357734141">
    <w:abstractNumId w:val="3"/>
  </w:num>
  <w:num w:numId="24" w16cid:durableId="266616273">
    <w:abstractNumId w:val="15"/>
  </w:num>
  <w:num w:numId="25" w16cid:durableId="246036107">
    <w:abstractNumId w:val="0"/>
  </w:num>
  <w:num w:numId="26" w16cid:durableId="1151946097">
    <w:abstractNumId w:val="10"/>
  </w:num>
  <w:num w:numId="27" w16cid:durableId="305816311">
    <w:abstractNumId w:val="9"/>
  </w:num>
  <w:num w:numId="28" w16cid:durableId="1127506491">
    <w:abstractNumId w:val="11"/>
  </w:num>
  <w:num w:numId="29" w16cid:durableId="1311593244">
    <w:abstractNumId w:val="13"/>
  </w:num>
  <w:num w:numId="30" w16cid:durableId="248317445">
    <w:abstractNumId w:val="22"/>
  </w:num>
  <w:num w:numId="31" w16cid:durableId="1088039410">
    <w:abstractNumId w:val="29"/>
  </w:num>
  <w:num w:numId="32" w16cid:durableId="1045981238">
    <w:abstractNumId w:val="6"/>
  </w:num>
  <w:num w:numId="33" w16cid:durableId="1671368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E2"/>
    <w:rsid w:val="00006BF2"/>
    <w:rsid w:val="00013271"/>
    <w:rsid w:val="00013294"/>
    <w:rsid w:val="00014FE2"/>
    <w:rsid w:val="00027B62"/>
    <w:rsid w:val="000304CC"/>
    <w:rsid w:val="00031392"/>
    <w:rsid w:val="000363F2"/>
    <w:rsid w:val="000413E6"/>
    <w:rsid w:val="00045174"/>
    <w:rsid w:val="00045CEB"/>
    <w:rsid w:val="0005288A"/>
    <w:rsid w:val="000612DE"/>
    <w:rsid w:val="00066430"/>
    <w:rsid w:val="00071C5F"/>
    <w:rsid w:val="00080C8F"/>
    <w:rsid w:val="000849B4"/>
    <w:rsid w:val="00093414"/>
    <w:rsid w:val="0009539A"/>
    <w:rsid w:val="00097AE0"/>
    <w:rsid w:val="000A19DA"/>
    <w:rsid w:val="000A696E"/>
    <w:rsid w:val="000B09F5"/>
    <w:rsid w:val="000C2699"/>
    <w:rsid w:val="000D1E16"/>
    <w:rsid w:val="000D307A"/>
    <w:rsid w:val="000E4D42"/>
    <w:rsid w:val="000F2518"/>
    <w:rsid w:val="000F52DB"/>
    <w:rsid w:val="00103162"/>
    <w:rsid w:val="0010773A"/>
    <w:rsid w:val="0011082A"/>
    <w:rsid w:val="00116148"/>
    <w:rsid w:val="00116A3D"/>
    <w:rsid w:val="00124C1F"/>
    <w:rsid w:val="00126BB7"/>
    <w:rsid w:val="00130DD3"/>
    <w:rsid w:val="001364D0"/>
    <w:rsid w:val="00136954"/>
    <w:rsid w:val="001537D8"/>
    <w:rsid w:val="00157292"/>
    <w:rsid w:val="0016426E"/>
    <w:rsid w:val="0016497F"/>
    <w:rsid w:val="00170AD8"/>
    <w:rsid w:val="00170B67"/>
    <w:rsid w:val="00177B00"/>
    <w:rsid w:val="00177BA5"/>
    <w:rsid w:val="00180272"/>
    <w:rsid w:val="00180883"/>
    <w:rsid w:val="00183602"/>
    <w:rsid w:val="00183AD2"/>
    <w:rsid w:val="0018480C"/>
    <w:rsid w:val="00195F72"/>
    <w:rsid w:val="001967AE"/>
    <w:rsid w:val="001A4146"/>
    <w:rsid w:val="001E0502"/>
    <w:rsid w:val="001F1953"/>
    <w:rsid w:val="001F1E0D"/>
    <w:rsid w:val="00200458"/>
    <w:rsid w:val="00202579"/>
    <w:rsid w:val="00203C99"/>
    <w:rsid w:val="00207AB1"/>
    <w:rsid w:val="00216CA0"/>
    <w:rsid w:val="002303A5"/>
    <w:rsid w:val="002316ED"/>
    <w:rsid w:val="00231E3E"/>
    <w:rsid w:val="00235E83"/>
    <w:rsid w:val="00240154"/>
    <w:rsid w:val="002459EB"/>
    <w:rsid w:val="002564DD"/>
    <w:rsid w:val="002634C7"/>
    <w:rsid w:val="0026721F"/>
    <w:rsid w:val="00271746"/>
    <w:rsid w:val="00272149"/>
    <w:rsid w:val="00275EA3"/>
    <w:rsid w:val="00276F0B"/>
    <w:rsid w:val="0028089E"/>
    <w:rsid w:val="002822E2"/>
    <w:rsid w:val="00287E5A"/>
    <w:rsid w:val="00293F1E"/>
    <w:rsid w:val="002A40D1"/>
    <w:rsid w:val="002A6787"/>
    <w:rsid w:val="002A7818"/>
    <w:rsid w:val="002B3C89"/>
    <w:rsid w:val="002B3E24"/>
    <w:rsid w:val="002B7958"/>
    <w:rsid w:val="002B79E6"/>
    <w:rsid w:val="002C10E4"/>
    <w:rsid w:val="002C5FDF"/>
    <w:rsid w:val="002C6A51"/>
    <w:rsid w:val="002C7494"/>
    <w:rsid w:val="002D104F"/>
    <w:rsid w:val="002D1122"/>
    <w:rsid w:val="002D4C87"/>
    <w:rsid w:val="002E01D2"/>
    <w:rsid w:val="002E5483"/>
    <w:rsid w:val="002F0544"/>
    <w:rsid w:val="00311853"/>
    <w:rsid w:val="00311E33"/>
    <w:rsid w:val="00313ECA"/>
    <w:rsid w:val="00317961"/>
    <w:rsid w:val="003179C4"/>
    <w:rsid w:val="00321C2A"/>
    <w:rsid w:val="0032258C"/>
    <w:rsid w:val="00322E66"/>
    <w:rsid w:val="00324332"/>
    <w:rsid w:val="00347AB4"/>
    <w:rsid w:val="0035389D"/>
    <w:rsid w:val="003566C4"/>
    <w:rsid w:val="00365066"/>
    <w:rsid w:val="00365211"/>
    <w:rsid w:val="003662EA"/>
    <w:rsid w:val="003948E9"/>
    <w:rsid w:val="003979BF"/>
    <w:rsid w:val="00397CC1"/>
    <w:rsid w:val="003A564F"/>
    <w:rsid w:val="003A678F"/>
    <w:rsid w:val="003B23D6"/>
    <w:rsid w:val="003B2DB4"/>
    <w:rsid w:val="003B31EF"/>
    <w:rsid w:val="003B5AB2"/>
    <w:rsid w:val="003D54EF"/>
    <w:rsid w:val="003E1A9F"/>
    <w:rsid w:val="003E2EA4"/>
    <w:rsid w:val="003F07BE"/>
    <w:rsid w:val="003F0D60"/>
    <w:rsid w:val="003F2A8B"/>
    <w:rsid w:val="003F2BD4"/>
    <w:rsid w:val="00402F1E"/>
    <w:rsid w:val="00441EA3"/>
    <w:rsid w:val="00450E58"/>
    <w:rsid w:val="004528D3"/>
    <w:rsid w:val="00462CF9"/>
    <w:rsid w:val="004631B6"/>
    <w:rsid w:val="004653C0"/>
    <w:rsid w:val="004659B5"/>
    <w:rsid w:val="0046622E"/>
    <w:rsid w:val="0047092B"/>
    <w:rsid w:val="00472E29"/>
    <w:rsid w:val="00474AFD"/>
    <w:rsid w:val="004878B4"/>
    <w:rsid w:val="00490A73"/>
    <w:rsid w:val="004B22F4"/>
    <w:rsid w:val="004B2BCA"/>
    <w:rsid w:val="004B371A"/>
    <w:rsid w:val="004B5187"/>
    <w:rsid w:val="004C193A"/>
    <w:rsid w:val="004C2E0D"/>
    <w:rsid w:val="004C455C"/>
    <w:rsid w:val="004C65C5"/>
    <w:rsid w:val="004D470D"/>
    <w:rsid w:val="004F6A53"/>
    <w:rsid w:val="004F799B"/>
    <w:rsid w:val="005025CF"/>
    <w:rsid w:val="0050549A"/>
    <w:rsid w:val="0050748F"/>
    <w:rsid w:val="00511E31"/>
    <w:rsid w:val="005305D1"/>
    <w:rsid w:val="00531AD7"/>
    <w:rsid w:val="005325BF"/>
    <w:rsid w:val="00546DB6"/>
    <w:rsid w:val="00552036"/>
    <w:rsid w:val="00552D2D"/>
    <w:rsid w:val="00553AE9"/>
    <w:rsid w:val="005550E3"/>
    <w:rsid w:val="00572A27"/>
    <w:rsid w:val="0059569B"/>
    <w:rsid w:val="005B07C8"/>
    <w:rsid w:val="005C6B75"/>
    <w:rsid w:val="005D5C77"/>
    <w:rsid w:val="005D5F70"/>
    <w:rsid w:val="005E3A8D"/>
    <w:rsid w:val="005E406C"/>
    <w:rsid w:val="005E55FE"/>
    <w:rsid w:val="005E725A"/>
    <w:rsid w:val="005F2551"/>
    <w:rsid w:val="006000C7"/>
    <w:rsid w:val="006056F5"/>
    <w:rsid w:val="00614046"/>
    <w:rsid w:val="006233FB"/>
    <w:rsid w:val="00631FB3"/>
    <w:rsid w:val="00632180"/>
    <w:rsid w:val="00653039"/>
    <w:rsid w:val="00655396"/>
    <w:rsid w:val="00657B0A"/>
    <w:rsid w:val="00664EB9"/>
    <w:rsid w:val="00672010"/>
    <w:rsid w:val="00681BB5"/>
    <w:rsid w:val="00685061"/>
    <w:rsid w:val="006A5EAC"/>
    <w:rsid w:val="006B7F0D"/>
    <w:rsid w:val="006F09F2"/>
    <w:rsid w:val="006F73C8"/>
    <w:rsid w:val="00701121"/>
    <w:rsid w:val="00703F73"/>
    <w:rsid w:val="0070410C"/>
    <w:rsid w:val="00705B43"/>
    <w:rsid w:val="007278FB"/>
    <w:rsid w:val="0073523B"/>
    <w:rsid w:val="0075483A"/>
    <w:rsid w:val="00754A99"/>
    <w:rsid w:val="007551D1"/>
    <w:rsid w:val="00755DDB"/>
    <w:rsid w:val="00760E23"/>
    <w:rsid w:val="00761A33"/>
    <w:rsid w:val="00780405"/>
    <w:rsid w:val="00784966"/>
    <w:rsid w:val="007942B3"/>
    <w:rsid w:val="007B0A70"/>
    <w:rsid w:val="007B3A92"/>
    <w:rsid w:val="007B4BF9"/>
    <w:rsid w:val="007B7334"/>
    <w:rsid w:val="007C6CB9"/>
    <w:rsid w:val="007D0046"/>
    <w:rsid w:val="007D2796"/>
    <w:rsid w:val="007F1882"/>
    <w:rsid w:val="007F2313"/>
    <w:rsid w:val="0080498D"/>
    <w:rsid w:val="00806790"/>
    <w:rsid w:val="008132E6"/>
    <w:rsid w:val="008174C2"/>
    <w:rsid w:val="00823C2E"/>
    <w:rsid w:val="00826007"/>
    <w:rsid w:val="008314F1"/>
    <w:rsid w:val="00832773"/>
    <w:rsid w:val="00832EA4"/>
    <w:rsid w:val="008459BF"/>
    <w:rsid w:val="00851D9E"/>
    <w:rsid w:val="00862C96"/>
    <w:rsid w:val="00865092"/>
    <w:rsid w:val="008722FF"/>
    <w:rsid w:val="008779FE"/>
    <w:rsid w:val="0088398E"/>
    <w:rsid w:val="00893BBE"/>
    <w:rsid w:val="00894222"/>
    <w:rsid w:val="00895CF4"/>
    <w:rsid w:val="008977F2"/>
    <w:rsid w:val="008A0B86"/>
    <w:rsid w:val="008B19E0"/>
    <w:rsid w:val="008B2BB9"/>
    <w:rsid w:val="008B7988"/>
    <w:rsid w:val="008D11FC"/>
    <w:rsid w:val="008D2F69"/>
    <w:rsid w:val="008E1C3C"/>
    <w:rsid w:val="008E68C0"/>
    <w:rsid w:val="008F7B3D"/>
    <w:rsid w:val="0091100F"/>
    <w:rsid w:val="00913F59"/>
    <w:rsid w:val="00914353"/>
    <w:rsid w:val="0091493D"/>
    <w:rsid w:val="009162D8"/>
    <w:rsid w:val="00926882"/>
    <w:rsid w:val="0092738C"/>
    <w:rsid w:val="0093174B"/>
    <w:rsid w:val="00935CCE"/>
    <w:rsid w:val="0094023E"/>
    <w:rsid w:val="009465DD"/>
    <w:rsid w:val="0095271C"/>
    <w:rsid w:val="00955239"/>
    <w:rsid w:val="00957209"/>
    <w:rsid w:val="009671A5"/>
    <w:rsid w:val="00967737"/>
    <w:rsid w:val="00967F86"/>
    <w:rsid w:val="00970276"/>
    <w:rsid w:val="0097492C"/>
    <w:rsid w:val="009835E9"/>
    <w:rsid w:val="00986B8C"/>
    <w:rsid w:val="00987ADC"/>
    <w:rsid w:val="009A4369"/>
    <w:rsid w:val="009C4AA5"/>
    <w:rsid w:val="009C67A5"/>
    <w:rsid w:val="009D48C1"/>
    <w:rsid w:val="009E1408"/>
    <w:rsid w:val="009E228C"/>
    <w:rsid w:val="009E745C"/>
    <w:rsid w:val="009F1A8F"/>
    <w:rsid w:val="00A029D6"/>
    <w:rsid w:val="00A120DA"/>
    <w:rsid w:val="00A12471"/>
    <w:rsid w:val="00A210B4"/>
    <w:rsid w:val="00A31052"/>
    <w:rsid w:val="00A361EA"/>
    <w:rsid w:val="00A4780F"/>
    <w:rsid w:val="00A47BD9"/>
    <w:rsid w:val="00A47EE1"/>
    <w:rsid w:val="00A50A57"/>
    <w:rsid w:val="00A50E6F"/>
    <w:rsid w:val="00A5487F"/>
    <w:rsid w:val="00A55815"/>
    <w:rsid w:val="00A626AA"/>
    <w:rsid w:val="00A70675"/>
    <w:rsid w:val="00A73B47"/>
    <w:rsid w:val="00A81A54"/>
    <w:rsid w:val="00A81C42"/>
    <w:rsid w:val="00A82EE2"/>
    <w:rsid w:val="00A96094"/>
    <w:rsid w:val="00AB2D0F"/>
    <w:rsid w:val="00AB76E0"/>
    <w:rsid w:val="00AC53CA"/>
    <w:rsid w:val="00AD0007"/>
    <w:rsid w:val="00AD064D"/>
    <w:rsid w:val="00AF0AA3"/>
    <w:rsid w:val="00AF3AC3"/>
    <w:rsid w:val="00AF4281"/>
    <w:rsid w:val="00AF6F05"/>
    <w:rsid w:val="00B01002"/>
    <w:rsid w:val="00B04883"/>
    <w:rsid w:val="00B2089F"/>
    <w:rsid w:val="00B35E08"/>
    <w:rsid w:val="00B37D7A"/>
    <w:rsid w:val="00B54475"/>
    <w:rsid w:val="00B65B19"/>
    <w:rsid w:val="00B66D68"/>
    <w:rsid w:val="00B71D93"/>
    <w:rsid w:val="00B77024"/>
    <w:rsid w:val="00B80B1F"/>
    <w:rsid w:val="00BB0978"/>
    <w:rsid w:val="00BC2730"/>
    <w:rsid w:val="00BC3D1D"/>
    <w:rsid w:val="00BC5DD1"/>
    <w:rsid w:val="00BD2C47"/>
    <w:rsid w:val="00BE0831"/>
    <w:rsid w:val="00BE17B8"/>
    <w:rsid w:val="00BF4DFD"/>
    <w:rsid w:val="00BF5524"/>
    <w:rsid w:val="00C00E82"/>
    <w:rsid w:val="00C02F3B"/>
    <w:rsid w:val="00C3583E"/>
    <w:rsid w:val="00C47D0F"/>
    <w:rsid w:val="00C514A8"/>
    <w:rsid w:val="00C523C0"/>
    <w:rsid w:val="00C54DB1"/>
    <w:rsid w:val="00C5673F"/>
    <w:rsid w:val="00C60747"/>
    <w:rsid w:val="00C72190"/>
    <w:rsid w:val="00C82C3D"/>
    <w:rsid w:val="00C82CC0"/>
    <w:rsid w:val="00C83751"/>
    <w:rsid w:val="00C86659"/>
    <w:rsid w:val="00CA68EA"/>
    <w:rsid w:val="00CA7B6E"/>
    <w:rsid w:val="00CB1D24"/>
    <w:rsid w:val="00CC7276"/>
    <w:rsid w:val="00CD21DF"/>
    <w:rsid w:val="00CD5195"/>
    <w:rsid w:val="00CD68D5"/>
    <w:rsid w:val="00CE07C1"/>
    <w:rsid w:val="00CE5BC3"/>
    <w:rsid w:val="00CF483D"/>
    <w:rsid w:val="00CF5A9E"/>
    <w:rsid w:val="00CF6512"/>
    <w:rsid w:val="00D04F06"/>
    <w:rsid w:val="00D0534A"/>
    <w:rsid w:val="00D06509"/>
    <w:rsid w:val="00D07EC3"/>
    <w:rsid w:val="00D10681"/>
    <w:rsid w:val="00D11DCA"/>
    <w:rsid w:val="00D15148"/>
    <w:rsid w:val="00D40546"/>
    <w:rsid w:val="00D453A8"/>
    <w:rsid w:val="00D51056"/>
    <w:rsid w:val="00D55D26"/>
    <w:rsid w:val="00D7198A"/>
    <w:rsid w:val="00D7349E"/>
    <w:rsid w:val="00D756DD"/>
    <w:rsid w:val="00D769AC"/>
    <w:rsid w:val="00D80A68"/>
    <w:rsid w:val="00D81DC0"/>
    <w:rsid w:val="00D92E51"/>
    <w:rsid w:val="00D93EAA"/>
    <w:rsid w:val="00D95A2A"/>
    <w:rsid w:val="00D9785E"/>
    <w:rsid w:val="00DA255F"/>
    <w:rsid w:val="00DB293F"/>
    <w:rsid w:val="00DB395F"/>
    <w:rsid w:val="00DC3881"/>
    <w:rsid w:val="00DC6983"/>
    <w:rsid w:val="00DC7F9C"/>
    <w:rsid w:val="00DE0ABE"/>
    <w:rsid w:val="00DE3922"/>
    <w:rsid w:val="00DE7455"/>
    <w:rsid w:val="00DF444E"/>
    <w:rsid w:val="00DF481F"/>
    <w:rsid w:val="00E072BC"/>
    <w:rsid w:val="00E1604D"/>
    <w:rsid w:val="00E16D6B"/>
    <w:rsid w:val="00E33971"/>
    <w:rsid w:val="00E46D7E"/>
    <w:rsid w:val="00E50E34"/>
    <w:rsid w:val="00E55AAF"/>
    <w:rsid w:val="00E56828"/>
    <w:rsid w:val="00E57832"/>
    <w:rsid w:val="00E60220"/>
    <w:rsid w:val="00E61875"/>
    <w:rsid w:val="00E675E6"/>
    <w:rsid w:val="00E70524"/>
    <w:rsid w:val="00E713E7"/>
    <w:rsid w:val="00E7563E"/>
    <w:rsid w:val="00E77C6F"/>
    <w:rsid w:val="00E82E7E"/>
    <w:rsid w:val="00EA21CA"/>
    <w:rsid w:val="00EA5BED"/>
    <w:rsid w:val="00EB5526"/>
    <w:rsid w:val="00EF6466"/>
    <w:rsid w:val="00F013AA"/>
    <w:rsid w:val="00F01CB7"/>
    <w:rsid w:val="00F04538"/>
    <w:rsid w:val="00F07956"/>
    <w:rsid w:val="00F21506"/>
    <w:rsid w:val="00F27CC0"/>
    <w:rsid w:val="00F44AB6"/>
    <w:rsid w:val="00F47A77"/>
    <w:rsid w:val="00F552E9"/>
    <w:rsid w:val="00F67A15"/>
    <w:rsid w:val="00F90D87"/>
    <w:rsid w:val="00F92910"/>
    <w:rsid w:val="00FA5011"/>
    <w:rsid w:val="00FA74B2"/>
    <w:rsid w:val="00FB0AA8"/>
    <w:rsid w:val="00FC0142"/>
    <w:rsid w:val="00FC30CC"/>
    <w:rsid w:val="00FE76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7CF11"/>
  <w15:chartTrackingRefBased/>
  <w15:docId w15:val="{EE41DE7F-E641-476D-8C51-95187D5B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5C77"/>
    <w:pPr>
      <w:spacing w:after="160" w:line="259" w:lineRule="auto"/>
    </w:pPr>
    <w:rPr>
      <w:sz w:val="22"/>
      <w:szCs w:val="22"/>
      <w:lang w:eastAsia="en-US"/>
    </w:rPr>
  </w:style>
  <w:style w:type="paragraph" w:styleId="Heading1">
    <w:name w:val="heading 1"/>
    <w:basedOn w:val="Normal"/>
    <w:next w:val="Normal"/>
    <w:link w:val="Heading1Char"/>
    <w:uiPriority w:val="9"/>
    <w:rsid w:val="009C67A5"/>
    <w:pPr>
      <w:keepNext/>
      <w:keepLines/>
      <w:spacing w:before="240" w:after="0"/>
      <w:outlineLvl w:val="0"/>
    </w:pPr>
    <w:rPr>
      <w:rFonts w:ascii="Calibri Light" w:eastAsia="Times New Roman" w:hAnsi="Calibri Light"/>
      <w:color w:val="369D9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526"/>
  </w:style>
  <w:style w:type="paragraph" w:styleId="Footer">
    <w:name w:val="footer"/>
    <w:basedOn w:val="Normal"/>
    <w:link w:val="FooterChar"/>
    <w:uiPriority w:val="99"/>
    <w:unhideWhenUsed/>
    <w:rsid w:val="00EB5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526"/>
  </w:style>
  <w:style w:type="character" w:styleId="Emphasis">
    <w:name w:val="Emphasis"/>
    <w:uiPriority w:val="20"/>
    <w:rsid w:val="00462CF9"/>
    <w:rPr>
      <w:i/>
      <w:iCs/>
    </w:rPr>
  </w:style>
  <w:style w:type="paragraph" w:customStyle="1" w:styleId="BasicParagraph">
    <w:name w:val="[Basic Paragraph]"/>
    <w:basedOn w:val="Normal"/>
    <w:uiPriority w:val="99"/>
    <w:rsid w:val="0009341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ReportTitle">
    <w:name w:val="Report Title"/>
    <w:basedOn w:val="Normal"/>
    <w:uiPriority w:val="1"/>
    <w:rsid w:val="005E55FE"/>
    <w:pPr>
      <w:spacing w:after="0" w:line="620" w:lineRule="exact"/>
    </w:pPr>
    <w:rPr>
      <w:rFonts w:cs="Calibri"/>
      <w:color w:val="000000"/>
      <w:sz w:val="56"/>
      <w:szCs w:val="20"/>
    </w:rPr>
  </w:style>
  <w:style w:type="paragraph" w:styleId="CommentText">
    <w:name w:val="annotation text"/>
    <w:basedOn w:val="Normal"/>
    <w:link w:val="CommentTextChar"/>
    <w:unhideWhenUsed/>
    <w:rsid w:val="00B54475"/>
    <w:pPr>
      <w:spacing w:after="0" w:line="240" w:lineRule="auto"/>
    </w:pPr>
    <w:rPr>
      <w:rFonts w:cs="Calibri"/>
      <w:color w:val="000000"/>
      <w:sz w:val="20"/>
      <w:szCs w:val="20"/>
    </w:rPr>
  </w:style>
  <w:style w:type="character" w:customStyle="1" w:styleId="CommentTextChar">
    <w:name w:val="Comment Text Char"/>
    <w:link w:val="CommentText"/>
    <w:rsid w:val="00B54475"/>
    <w:rPr>
      <w:rFonts w:cs="Calibri"/>
      <w:color w:val="000000"/>
      <w:sz w:val="20"/>
      <w:szCs w:val="20"/>
    </w:rPr>
  </w:style>
  <w:style w:type="character" w:styleId="CommentReference">
    <w:name w:val="annotation reference"/>
    <w:semiHidden/>
    <w:unhideWhenUsed/>
    <w:rsid w:val="00B54475"/>
    <w:rPr>
      <w:sz w:val="16"/>
      <w:szCs w:val="16"/>
    </w:rPr>
  </w:style>
  <w:style w:type="paragraph" w:customStyle="1" w:styleId="PinkBodyText">
    <w:name w:val="Pink Body Text"/>
    <w:basedOn w:val="Normal"/>
    <w:uiPriority w:val="2"/>
    <w:rsid w:val="00760E23"/>
    <w:pPr>
      <w:spacing w:after="0" w:line="340" w:lineRule="exact"/>
    </w:pPr>
    <w:rPr>
      <w:rFonts w:cs="Calibri"/>
      <w:b/>
      <w:color w:val="727271"/>
      <w:sz w:val="26"/>
      <w:szCs w:val="20"/>
    </w:rPr>
  </w:style>
  <w:style w:type="paragraph" w:customStyle="1" w:styleId="PinkSectionTitle">
    <w:name w:val="Pink Section Title"/>
    <w:basedOn w:val="Normal"/>
    <w:uiPriority w:val="1"/>
    <w:rsid w:val="003B23D6"/>
    <w:pPr>
      <w:spacing w:after="0" w:line="240" w:lineRule="auto"/>
    </w:pPr>
    <w:rPr>
      <w:rFonts w:cs="Calibri"/>
      <w:color w:val="727271"/>
      <w:sz w:val="52"/>
      <w:szCs w:val="20"/>
    </w:rPr>
  </w:style>
  <w:style w:type="paragraph" w:styleId="BodyText">
    <w:name w:val="Body Text"/>
    <w:basedOn w:val="Normal"/>
    <w:link w:val="BodyTextChar"/>
    <w:unhideWhenUsed/>
    <w:rsid w:val="008459BF"/>
    <w:pPr>
      <w:spacing w:after="0" w:line="340" w:lineRule="exact"/>
    </w:pPr>
    <w:rPr>
      <w:rFonts w:cs="Calibri"/>
      <w:color w:val="000000"/>
      <w:sz w:val="26"/>
      <w:szCs w:val="20"/>
    </w:rPr>
  </w:style>
  <w:style w:type="character" w:customStyle="1" w:styleId="BodyTextChar">
    <w:name w:val="Body Text Char"/>
    <w:link w:val="BodyText"/>
    <w:rsid w:val="008459BF"/>
    <w:rPr>
      <w:rFonts w:cs="Calibri"/>
      <w:color w:val="000000"/>
      <w:sz w:val="26"/>
      <w:szCs w:val="20"/>
    </w:rPr>
  </w:style>
  <w:style w:type="character" w:styleId="Hyperlink">
    <w:name w:val="Hyperlink"/>
    <w:uiPriority w:val="99"/>
    <w:rsid w:val="008459BF"/>
    <w:rPr>
      <w:rFonts w:ascii="Calibri" w:hAnsi="Calibri"/>
      <w:color w:val="995300"/>
      <w:sz w:val="24"/>
      <w:u w:val="single"/>
    </w:rPr>
  </w:style>
  <w:style w:type="character" w:customStyle="1" w:styleId="Heading1Char">
    <w:name w:val="Heading 1 Char"/>
    <w:link w:val="Heading1"/>
    <w:uiPriority w:val="9"/>
    <w:rsid w:val="009C67A5"/>
    <w:rPr>
      <w:rFonts w:ascii="Calibri Light" w:eastAsia="Times New Roman" w:hAnsi="Calibri Light" w:cs="Times New Roman"/>
      <w:color w:val="369D9F"/>
      <w:sz w:val="32"/>
      <w:szCs w:val="32"/>
    </w:rPr>
  </w:style>
  <w:style w:type="paragraph" w:customStyle="1" w:styleId="PinkPulloutSentence">
    <w:name w:val="Pink Pullout Sentence"/>
    <w:basedOn w:val="Normal"/>
    <w:uiPriority w:val="1"/>
    <w:rsid w:val="006000C7"/>
    <w:pPr>
      <w:spacing w:after="240" w:line="480" w:lineRule="exact"/>
    </w:pPr>
    <w:rPr>
      <w:rFonts w:cs="Calibri"/>
      <w:color w:val="727271"/>
      <w:sz w:val="40"/>
      <w:szCs w:val="20"/>
    </w:rPr>
  </w:style>
  <w:style w:type="paragraph" w:customStyle="1" w:styleId="9Master">
    <w:name w:val="9 (Master)"/>
    <w:basedOn w:val="Normal"/>
    <w:uiPriority w:val="99"/>
    <w:rsid w:val="00A626AA"/>
    <w:pPr>
      <w:suppressAutoHyphens/>
      <w:autoSpaceDE w:val="0"/>
      <w:autoSpaceDN w:val="0"/>
      <w:adjustRightInd w:val="0"/>
      <w:spacing w:after="113" w:line="212" w:lineRule="atLeast"/>
      <w:textAlignment w:val="center"/>
    </w:pPr>
    <w:rPr>
      <w:rFonts w:ascii="BentonSans Book" w:hAnsi="BentonSans Book" w:cs="BentonSans Book"/>
      <w:color w:val="000000"/>
      <w:sz w:val="18"/>
      <w:szCs w:val="18"/>
      <w:lang w:val="en-US"/>
    </w:rPr>
  </w:style>
  <w:style w:type="table" w:styleId="TableGrid">
    <w:name w:val="Table Grid"/>
    <w:basedOn w:val="TableNormal"/>
    <w:uiPriority w:val="39"/>
    <w:rsid w:val="009C4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link w:val="DocumenttitleChar"/>
    <w:qFormat/>
    <w:rsid w:val="00C00E82"/>
    <w:rPr>
      <w:b/>
      <w:bCs/>
      <w:sz w:val="56"/>
      <w:szCs w:val="56"/>
    </w:rPr>
  </w:style>
  <w:style w:type="paragraph" w:customStyle="1" w:styleId="Subtitleheading">
    <w:name w:val="Subtitle heading"/>
    <w:basedOn w:val="Normal"/>
    <w:link w:val="SubtitleheadingChar"/>
    <w:rsid w:val="00C00E82"/>
    <w:rPr>
      <w:sz w:val="44"/>
      <w:szCs w:val="44"/>
    </w:rPr>
  </w:style>
  <w:style w:type="character" w:customStyle="1" w:styleId="DocumenttitleChar">
    <w:name w:val="Document title Char"/>
    <w:basedOn w:val="DefaultParagraphFont"/>
    <w:link w:val="Documenttitle"/>
    <w:rsid w:val="00C00E82"/>
    <w:rPr>
      <w:b/>
      <w:bCs/>
      <w:sz w:val="56"/>
      <w:szCs w:val="56"/>
      <w:lang w:eastAsia="en-US"/>
    </w:rPr>
  </w:style>
  <w:style w:type="paragraph" w:customStyle="1" w:styleId="Mainheading">
    <w:name w:val="Main heading"/>
    <w:basedOn w:val="Subtitleheading"/>
    <w:link w:val="MainheadingChar"/>
    <w:qFormat/>
    <w:rsid w:val="00C00E82"/>
  </w:style>
  <w:style w:type="character" w:customStyle="1" w:styleId="SubtitleheadingChar">
    <w:name w:val="Subtitle heading Char"/>
    <w:basedOn w:val="DefaultParagraphFont"/>
    <w:link w:val="Subtitleheading"/>
    <w:rsid w:val="00C00E82"/>
    <w:rPr>
      <w:sz w:val="44"/>
      <w:szCs w:val="44"/>
      <w:lang w:eastAsia="en-US"/>
    </w:rPr>
  </w:style>
  <w:style w:type="paragraph" w:customStyle="1" w:styleId="Subtitleheading1">
    <w:name w:val="Subtitle heading (1)"/>
    <w:basedOn w:val="Normal"/>
    <w:link w:val="Subtitleheading1Char"/>
    <w:qFormat/>
    <w:rsid w:val="00C00E82"/>
    <w:rPr>
      <w:sz w:val="36"/>
      <w:szCs w:val="36"/>
    </w:rPr>
  </w:style>
  <w:style w:type="character" w:customStyle="1" w:styleId="MainheadingChar">
    <w:name w:val="Main heading Char"/>
    <w:basedOn w:val="SubtitleheadingChar"/>
    <w:link w:val="Mainheading"/>
    <w:rsid w:val="00C00E82"/>
    <w:rPr>
      <w:sz w:val="44"/>
      <w:szCs w:val="44"/>
      <w:lang w:eastAsia="en-US"/>
    </w:rPr>
  </w:style>
  <w:style w:type="paragraph" w:customStyle="1" w:styleId="Bodycopy">
    <w:name w:val="Body copy"/>
    <w:basedOn w:val="Normal"/>
    <w:link w:val="BodycopyChar"/>
    <w:qFormat/>
    <w:rsid w:val="00C00E82"/>
    <w:pPr>
      <w:tabs>
        <w:tab w:val="left" w:pos="1398"/>
      </w:tabs>
    </w:pPr>
    <w:rPr>
      <w:rFonts w:ascii="Calibri Light" w:hAnsi="Calibri Light" w:cs="Calibri Light"/>
      <w:sz w:val="24"/>
      <w:szCs w:val="24"/>
    </w:rPr>
  </w:style>
  <w:style w:type="character" w:customStyle="1" w:styleId="Subtitleheading1Char">
    <w:name w:val="Subtitle heading (1) Char"/>
    <w:basedOn w:val="DefaultParagraphFont"/>
    <w:link w:val="Subtitleheading1"/>
    <w:rsid w:val="00C00E82"/>
    <w:rPr>
      <w:sz w:val="36"/>
      <w:szCs w:val="36"/>
      <w:lang w:eastAsia="en-US"/>
    </w:rPr>
  </w:style>
  <w:style w:type="character" w:styleId="Strong">
    <w:name w:val="Strong"/>
    <w:basedOn w:val="DefaultParagraphFont"/>
    <w:uiPriority w:val="22"/>
    <w:rsid w:val="00C00E82"/>
    <w:rPr>
      <w:b/>
      <w:bCs/>
    </w:rPr>
  </w:style>
  <w:style w:type="character" w:customStyle="1" w:styleId="BodycopyChar">
    <w:name w:val="Body copy Char"/>
    <w:basedOn w:val="DefaultParagraphFont"/>
    <w:link w:val="Bodycopy"/>
    <w:rsid w:val="00C00E82"/>
    <w:rPr>
      <w:rFonts w:ascii="Calibri Light" w:hAnsi="Calibri Light" w:cs="Calibri Light"/>
      <w:sz w:val="24"/>
      <w:szCs w:val="24"/>
      <w:lang w:eastAsia="en-US"/>
    </w:rPr>
  </w:style>
  <w:style w:type="table" w:customStyle="1" w:styleId="TableGrid1">
    <w:name w:val="Table Grid1"/>
    <w:basedOn w:val="TableNormal"/>
    <w:next w:val="TableGrid"/>
    <w:rsid w:val="002822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31E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D1E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16"/>
    <w:pPr>
      <w:ind w:left="720"/>
      <w:contextualSpacing/>
    </w:pPr>
  </w:style>
  <w:style w:type="table" w:customStyle="1" w:styleId="TableGrid4">
    <w:name w:val="Table Grid4"/>
    <w:basedOn w:val="TableNormal"/>
    <w:next w:val="TableGrid"/>
    <w:rsid w:val="00F552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53C0"/>
    <w:rPr>
      <w:sz w:val="22"/>
      <w:szCs w:val="22"/>
      <w:lang w:eastAsia="en-US"/>
    </w:rPr>
  </w:style>
  <w:style w:type="paragraph" w:customStyle="1" w:styleId="Bodytextforme">
    <w:name w:val="Body text for me"/>
    <w:basedOn w:val="NoSpacing"/>
    <w:link w:val="BodytextformeChar"/>
    <w:qFormat/>
    <w:rsid w:val="00A47EE1"/>
    <w:pPr>
      <w:numPr>
        <w:ilvl w:val="1"/>
        <w:numId w:val="24"/>
      </w:numPr>
      <w:spacing w:after="240"/>
    </w:pPr>
  </w:style>
  <w:style w:type="character" w:customStyle="1" w:styleId="BodytextformeChar">
    <w:name w:val="Body text for me Char"/>
    <w:basedOn w:val="DefaultParagraphFont"/>
    <w:link w:val="Bodytextforme"/>
    <w:rsid w:val="00A47EE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6119">
      <w:bodyDiv w:val="1"/>
      <w:marLeft w:val="0"/>
      <w:marRight w:val="0"/>
      <w:marTop w:val="0"/>
      <w:marBottom w:val="0"/>
      <w:divBdr>
        <w:top w:val="none" w:sz="0" w:space="0" w:color="auto"/>
        <w:left w:val="none" w:sz="0" w:space="0" w:color="auto"/>
        <w:bottom w:val="none" w:sz="0" w:space="0" w:color="auto"/>
        <w:right w:val="none" w:sz="0" w:space="0" w:color="auto"/>
      </w:divBdr>
    </w:div>
    <w:div w:id="893467071">
      <w:bodyDiv w:val="1"/>
      <w:marLeft w:val="0"/>
      <w:marRight w:val="0"/>
      <w:marTop w:val="0"/>
      <w:marBottom w:val="0"/>
      <w:divBdr>
        <w:top w:val="none" w:sz="0" w:space="0" w:color="auto"/>
        <w:left w:val="none" w:sz="0" w:space="0" w:color="auto"/>
        <w:bottom w:val="none" w:sz="0" w:space="0" w:color="auto"/>
        <w:right w:val="none" w:sz="0" w:space="0" w:color="auto"/>
      </w:divBdr>
    </w:div>
    <w:div w:id="174294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ProContractSuppliers@proactis.com" TargetMode="Externa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dupiesanie\Downloads\Word%20template%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7E6E6"/>
      </a:lt2>
      <a:accent1>
        <a:srgbClr val="57C5C6"/>
      </a:accent1>
      <a:accent2>
        <a:srgbClr val="E9A200"/>
      </a:accent2>
      <a:accent3>
        <a:srgbClr val="006C7D"/>
      </a:accent3>
      <a:accent4>
        <a:srgbClr val="BED000"/>
      </a:accent4>
      <a:accent5>
        <a:srgbClr val="6E8127"/>
      </a:accent5>
      <a:accent6>
        <a:srgbClr val="727271"/>
      </a:accent6>
      <a:hlink>
        <a:srgbClr val="995300"/>
      </a:hlink>
      <a:folHlink>
        <a:srgbClr val="4F97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b983b2-64c0-4864-a67f-21fa15893332" xsi:nil="true"/>
    <lcf76f155ced4ddcb4097134ff3c332f xmlns="14e8412f-63a4-4125-bd5b-8e8290e0d4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08BBDB89EFBB4AAC4604E0740F78E0" ma:contentTypeVersion="11" ma:contentTypeDescription="Create a new document." ma:contentTypeScope="" ma:versionID="0f41298ccf8af29d4203594140036fad">
  <xsd:schema xmlns:xsd="http://www.w3.org/2001/XMLSchema" xmlns:xs="http://www.w3.org/2001/XMLSchema" xmlns:p="http://schemas.microsoft.com/office/2006/metadata/properties" xmlns:ns2="14e8412f-63a4-4125-bd5b-8e8290e0d47a" xmlns:ns3="97b983b2-64c0-4864-a67f-21fa15893332" targetNamespace="http://schemas.microsoft.com/office/2006/metadata/properties" ma:root="true" ma:fieldsID="934ee963dc54a5824a2809840c80ef2b" ns2:_="" ns3:_="">
    <xsd:import namespace="14e8412f-63a4-4125-bd5b-8e8290e0d47a"/>
    <xsd:import namespace="97b983b2-64c0-4864-a67f-21fa15893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8412f-63a4-4125-bd5b-8e8290e0d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4c1d3b-d9aa-4f37-be29-3290db4bf1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b983b2-64c0-4864-a67f-21fa158933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9899b1e-1c92-420f-9fa8-1dbe46113a00}" ma:internalName="TaxCatchAll" ma:showField="CatchAllData" ma:web="97b983b2-64c0-4864-a67f-21fa158933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BBC4E-61F2-44EE-8B3B-3500D5532E11}">
  <ds:schemaRefs>
    <ds:schemaRef ds:uri="http://schemas.microsoft.com/office/2006/metadata/properties"/>
    <ds:schemaRef ds:uri="http://schemas.microsoft.com/office/infopath/2007/PartnerControls"/>
    <ds:schemaRef ds:uri="97b983b2-64c0-4864-a67f-21fa15893332"/>
    <ds:schemaRef ds:uri="14e8412f-63a4-4125-bd5b-8e8290e0d47a"/>
  </ds:schemaRefs>
</ds:datastoreItem>
</file>

<file path=customXml/itemProps2.xml><?xml version="1.0" encoding="utf-8"?>
<ds:datastoreItem xmlns:ds="http://schemas.openxmlformats.org/officeDocument/2006/customXml" ds:itemID="{67B4669C-4318-4C56-A940-71B0981C3D74}">
  <ds:schemaRefs>
    <ds:schemaRef ds:uri="http://schemas.microsoft.com/sharepoint/v3/contenttype/forms"/>
  </ds:schemaRefs>
</ds:datastoreItem>
</file>

<file path=customXml/itemProps3.xml><?xml version="1.0" encoding="utf-8"?>
<ds:datastoreItem xmlns:ds="http://schemas.openxmlformats.org/officeDocument/2006/customXml" ds:itemID="{ED606AB3-9E48-4CAE-9C85-24518FAA3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8412f-63a4-4125-bd5b-8e8290e0d47a"/>
    <ds:schemaRef ds:uri="97b983b2-64c0-4864-a67f-21fa15893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161549-3B0A-48D9-8B78-61CD4ACD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(5)</Template>
  <TotalTime>0</TotalTime>
  <Pages>26</Pages>
  <Words>5752</Words>
  <Characters>32787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Du Piesanie</dc:creator>
  <cp:keywords/>
  <dc:description/>
  <cp:lastModifiedBy>Barbara Roberts</cp:lastModifiedBy>
  <cp:revision>10</cp:revision>
  <cp:lastPrinted>2023-12-06T13:20:00Z</cp:lastPrinted>
  <dcterms:created xsi:type="dcterms:W3CDTF">2023-12-04T08:46:00Z</dcterms:created>
  <dcterms:modified xsi:type="dcterms:W3CDTF">2023-12-08T11:37:00Z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0x010100D708BBDB89EFBB4AAC4604E0740F78E0</vt:lpwstr>
  </property>
  <property fmtid="{D5CDD505-2E9C-101B-9397-08002B2CF9AE}" pid="3" name="MSIP_Label_727fb50e-81d5-40a5-b712-4eff31972ce4_Enabled">
    <vt:lpwstr>true</vt:lpwstr>
  </property>
  <property fmtid="{D5CDD505-2E9C-101B-9397-08002B2CF9AE}" pid="4" name="MSIP_Label_727fb50e-81d5-40a5-b712-4eff31972ce4_SetDate">
    <vt:lpwstr>2023-05-22T08:13:06Z</vt:lpwstr>
  </property>
  <property fmtid="{D5CDD505-2E9C-101B-9397-08002B2CF9AE}" pid="5" name="MSIP_Label_727fb50e-81d5-40a5-b712-4eff31972ce4_Method">
    <vt:lpwstr>Standard</vt:lpwstr>
  </property>
  <property fmtid="{D5CDD505-2E9C-101B-9397-08002B2CF9AE}" pid="6" name="MSIP_Label_727fb50e-81d5-40a5-b712-4eff31972ce4_Name">
    <vt:lpwstr>727fb50e-81d5-40a5-b712-4eff31972ce4</vt:lpwstr>
  </property>
  <property fmtid="{D5CDD505-2E9C-101B-9397-08002B2CF9AE}" pid="7" name="MSIP_Label_727fb50e-81d5-40a5-b712-4eff31972ce4_SiteId">
    <vt:lpwstr>faa8e269-0811-4538-82e7-4d29009219bf</vt:lpwstr>
  </property>
  <property fmtid="{D5CDD505-2E9C-101B-9397-08002B2CF9AE}" pid="8" name="MSIP_Label_727fb50e-81d5-40a5-b712-4eff31972ce4_ActionId">
    <vt:lpwstr>49402b27-451f-4dd3-ba4e-e86fd197934a</vt:lpwstr>
  </property>
  <property fmtid="{D5CDD505-2E9C-101B-9397-08002B2CF9AE}" pid="9" name="MSIP_Label_727fb50e-81d5-40a5-b712-4eff31972ce4_ContentBits">
    <vt:lpwstr>2</vt:lpwstr>
  </property>
</Properties>
</file>