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FD8744" w14:textId="61EF1D98" w:rsidR="001800FF" w:rsidRDefault="00431ADE" w:rsidP="00431ADE">
      <w:pPr>
        <w:spacing w:after="0" w:line="240" w:lineRule="auto"/>
        <w:jc w:val="center"/>
        <w:rPr>
          <w:rFonts w:ascii="Arial" w:hAnsi="Arial" w:cs="Arial"/>
          <w:b/>
          <w:sz w:val="40"/>
          <w:szCs w:val="40"/>
        </w:rPr>
      </w:pPr>
      <w:r w:rsidRPr="00431ADE">
        <w:rPr>
          <w:rFonts w:ascii="Arial" w:hAnsi="Arial" w:cs="Arial"/>
          <w:b/>
          <w:sz w:val="40"/>
          <w:szCs w:val="40"/>
        </w:rPr>
        <w:t>006</w:t>
      </w:r>
      <w:r w:rsidR="000606A8">
        <w:rPr>
          <w:rFonts w:ascii="Arial" w:hAnsi="Arial" w:cs="Arial"/>
          <w:b/>
          <w:sz w:val="40"/>
          <w:szCs w:val="40"/>
        </w:rPr>
        <w:t>94</w:t>
      </w:r>
      <w:r w:rsidRPr="00431ADE">
        <w:rPr>
          <w:rFonts w:ascii="Arial" w:hAnsi="Arial" w:cs="Arial"/>
          <w:b/>
          <w:sz w:val="40"/>
          <w:szCs w:val="40"/>
        </w:rPr>
        <w:t xml:space="preserve">5 </w:t>
      </w:r>
      <w:r w:rsidR="000606A8">
        <w:rPr>
          <w:rFonts w:ascii="Arial" w:hAnsi="Arial" w:cs="Arial"/>
          <w:b/>
          <w:sz w:val="40"/>
          <w:szCs w:val="40"/>
        </w:rPr>
        <w:t>–</w:t>
      </w:r>
      <w:r w:rsidRPr="00431ADE">
        <w:rPr>
          <w:rFonts w:ascii="Arial" w:hAnsi="Arial" w:cs="Arial"/>
          <w:b/>
          <w:sz w:val="40"/>
          <w:szCs w:val="40"/>
        </w:rPr>
        <w:t xml:space="preserve"> </w:t>
      </w:r>
      <w:r w:rsidR="000606A8">
        <w:rPr>
          <w:rFonts w:ascii="Arial" w:hAnsi="Arial" w:cs="Arial"/>
          <w:b/>
          <w:sz w:val="40"/>
          <w:szCs w:val="40"/>
        </w:rPr>
        <w:t>Adaptation Feedback</w:t>
      </w:r>
    </w:p>
    <w:p w14:paraId="75BA81D5" w14:textId="77777777" w:rsidR="00431ADE" w:rsidRPr="008867DC" w:rsidRDefault="00431ADE" w:rsidP="00431ADE">
      <w:pPr>
        <w:spacing w:after="0" w:line="240" w:lineRule="auto"/>
        <w:jc w:val="center"/>
        <w:rPr>
          <w:rFonts w:ascii="Arial" w:hAnsi="Arial" w:cs="Arial"/>
          <w:b/>
          <w:sz w:val="28"/>
          <w:szCs w:val="28"/>
        </w:rPr>
      </w:pPr>
    </w:p>
    <w:p w14:paraId="283B2488" w14:textId="3BD83CF1" w:rsidR="005D68D8" w:rsidRPr="00B8786C" w:rsidRDefault="004A1557" w:rsidP="00661DFE">
      <w:pPr>
        <w:spacing w:after="0" w:line="240" w:lineRule="auto"/>
        <w:jc w:val="center"/>
        <w:rPr>
          <w:rFonts w:ascii="Arial" w:hAnsi="Arial" w:cs="Arial"/>
          <w:b/>
          <w:sz w:val="36"/>
          <w:szCs w:val="32"/>
        </w:rPr>
      </w:pPr>
      <w:r w:rsidRPr="00B8786C">
        <w:rPr>
          <w:rFonts w:ascii="Arial" w:hAnsi="Arial" w:cs="Arial"/>
          <w:b/>
          <w:sz w:val="36"/>
          <w:szCs w:val="32"/>
        </w:rPr>
        <w:t>Consultation Feedback Document</w:t>
      </w:r>
    </w:p>
    <w:p w14:paraId="7FF52D4D" w14:textId="77777777" w:rsidR="009A0F05" w:rsidRPr="00F96E70" w:rsidRDefault="009A0F05" w:rsidP="00661DFE">
      <w:pPr>
        <w:spacing w:after="0" w:line="240" w:lineRule="auto"/>
        <w:jc w:val="center"/>
        <w:rPr>
          <w:rFonts w:ascii="Arial" w:hAnsi="Arial" w:cs="Arial"/>
          <w:b/>
          <w:sz w:val="32"/>
          <w:szCs w:val="32"/>
        </w:rPr>
      </w:pPr>
    </w:p>
    <w:p w14:paraId="3E2B0395" w14:textId="77777777" w:rsidR="00906792" w:rsidRPr="00E90E20" w:rsidRDefault="004A1557" w:rsidP="00906792">
      <w:pPr>
        <w:rPr>
          <w:rFonts w:ascii="Arial" w:eastAsia="Times New Roman" w:hAnsi="Arial" w:cs="Times New Roman"/>
          <w:b/>
          <w:sz w:val="24"/>
          <w:szCs w:val="24"/>
        </w:rPr>
      </w:pPr>
      <w:r w:rsidRPr="00E90E20">
        <w:rPr>
          <w:rFonts w:ascii="Arial" w:hAnsi="Arial" w:cs="Arial"/>
          <w:b/>
          <w:sz w:val="24"/>
          <w:szCs w:val="24"/>
        </w:rPr>
        <w:t xml:space="preserve">The </w:t>
      </w:r>
      <w:r w:rsidR="003E6A86" w:rsidRPr="00E90E20">
        <w:rPr>
          <w:rFonts w:ascii="Arial" w:hAnsi="Arial" w:cs="Arial"/>
          <w:b/>
          <w:sz w:val="24"/>
          <w:szCs w:val="24"/>
        </w:rPr>
        <w:t>Adaptation</w:t>
      </w:r>
      <w:r w:rsidR="00906792" w:rsidRPr="00E90E20">
        <w:rPr>
          <w:rFonts w:ascii="Arial" w:hAnsi="Arial" w:cs="Arial"/>
          <w:b/>
          <w:sz w:val="24"/>
          <w:szCs w:val="24"/>
        </w:rPr>
        <w:t xml:space="preserve"> Working Group</w:t>
      </w:r>
      <w:r w:rsidRPr="00E90E20">
        <w:rPr>
          <w:rFonts w:ascii="Arial" w:hAnsi="Arial" w:cs="Arial"/>
          <w:b/>
          <w:sz w:val="24"/>
          <w:szCs w:val="24"/>
        </w:rPr>
        <w:t xml:space="preserve"> consists of </w:t>
      </w:r>
      <w:r w:rsidR="00906792" w:rsidRPr="00E90E20">
        <w:rPr>
          <w:rFonts w:ascii="Arial" w:eastAsia="Times New Roman" w:hAnsi="Arial" w:cs="Times New Roman"/>
          <w:b/>
          <w:sz w:val="24"/>
          <w:szCs w:val="24"/>
        </w:rPr>
        <w:t>comprising representatives from: Adult Social Care (ASC); Your Homes Newcastle (YHN); and the Fairer Housing Unit (FHU).</w:t>
      </w:r>
    </w:p>
    <w:p w14:paraId="62D7D4D0" w14:textId="77777777" w:rsidR="00431ADE" w:rsidRPr="00E90E20" w:rsidRDefault="00431ADE" w:rsidP="004A1557">
      <w:pPr>
        <w:spacing w:after="0" w:line="240" w:lineRule="auto"/>
        <w:rPr>
          <w:rFonts w:ascii="Arial" w:hAnsi="Arial" w:cs="Arial"/>
          <w:b/>
          <w:sz w:val="24"/>
          <w:szCs w:val="24"/>
        </w:rPr>
      </w:pPr>
    </w:p>
    <w:p w14:paraId="552AB9A2" w14:textId="0C5A80F6" w:rsidR="00E93015" w:rsidRPr="00E90E20" w:rsidRDefault="004A1557" w:rsidP="004A1557">
      <w:pPr>
        <w:spacing w:after="0" w:line="240" w:lineRule="auto"/>
        <w:rPr>
          <w:rFonts w:ascii="Arial" w:hAnsi="Arial" w:cs="Arial"/>
          <w:b/>
          <w:sz w:val="24"/>
          <w:szCs w:val="24"/>
        </w:rPr>
      </w:pPr>
      <w:r w:rsidRPr="00E90E20">
        <w:rPr>
          <w:rFonts w:ascii="Arial" w:hAnsi="Arial" w:cs="Arial"/>
          <w:b/>
          <w:sz w:val="24"/>
          <w:szCs w:val="24"/>
        </w:rPr>
        <w:t>Over the pe</w:t>
      </w:r>
      <w:r w:rsidR="00472690" w:rsidRPr="00E90E20">
        <w:rPr>
          <w:rFonts w:ascii="Arial" w:hAnsi="Arial" w:cs="Arial"/>
          <w:b/>
          <w:sz w:val="24"/>
          <w:szCs w:val="24"/>
        </w:rPr>
        <w:t xml:space="preserve">riod </w:t>
      </w:r>
      <w:r w:rsidR="00906792" w:rsidRPr="00E90E20">
        <w:rPr>
          <w:rFonts w:ascii="Arial" w:hAnsi="Arial" w:cs="Arial"/>
          <w:b/>
          <w:sz w:val="24"/>
          <w:szCs w:val="24"/>
        </w:rPr>
        <w:t>27 September</w:t>
      </w:r>
      <w:r w:rsidR="00431ADE" w:rsidRPr="00E90E20">
        <w:rPr>
          <w:rFonts w:ascii="Arial" w:hAnsi="Arial" w:cs="Arial"/>
          <w:b/>
          <w:sz w:val="24"/>
          <w:szCs w:val="24"/>
        </w:rPr>
        <w:t xml:space="preserve"> 201</w:t>
      </w:r>
      <w:r w:rsidR="00906792" w:rsidRPr="00E90E20">
        <w:rPr>
          <w:rFonts w:ascii="Arial" w:hAnsi="Arial" w:cs="Arial"/>
          <w:b/>
          <w:sz w:val="24"/>
          <w:szCs w:val="24"/>
        </w:rPr>
        <w:t>9</w:t>
      </w:r>
      <w:r w:rsidR="00472690" w:rsidRPr="00E90E20">
        <w:rPr>
          <w:rFonts w:ascii="Arial" w:hAnsi="Arial" w:cs="Arial"/>
          <w:b/>
          <w:sz w:val="24"/>
          <w:szCs w:val="24"/>
        </w:rPr>
        <w:t xml:space="preserve"> to </w:t>
      </w:r>
      <w:r w:rsidR="00E90E20">
        <w:rPr>
          <w:rFonts w:ascii="Arial" w:hAnsi="Arial" w:cs="Arial"/>
          <w:b/>
          <w:sz w:val="24"/>
          <w:szCs w:val="24"/>
        </w:rPr>
        <w:t>29</w:t>
      </w:r>
      <w:r w:rsidR="00906792" w:rsidRPr="00E90E20">
        <w:rPr>
          <w:rFonts w:ascii="Arial" w:hAnsi="Arial" w:cs="Arial"/>
          <w:b/>
          <w:sz w:val="24"/>
          <w:szCs w:val="24"/>
        </w:rPr>
        <w:t xml:space="preserve"> November</w:t>
      </w:r>
      <w:r w:rsidR="00B8786C" w:rsidRPr="00E90E20">
        <w:rPr>
          <w:rFonts w:ascii="Arial" w:hAnsi="Arial" w:cs="Arial"/>
          <w:b/>
          <w:sz w:val="24"/>
          <w:szCs w:val="24"/>
        </w:rPr>
        <w:t xml:space="preserve"> 2019</w:t>
      </w:r>
      <w:r w:rsidR="00E93015" w:rsidRPr="00E90E20">
        <w:rPr>
          <w:rFonts w:ascii="Arial" w:hAnsi="Arial" w:cs="Arial"/>
          <w:b/>
          <w:sz w:val="24"/>
          <w:szCs w:val="24"/>
        </w:rPr>
        <w:t>:</w:t>
      </w:r>
    </w:p>
    <w:p w14:paraId="6CAE717C" w14:textId="0E3B5B0F" w:rsidR="00E93015" w:rsidRPr="00E90E20" w:rsidRDefault="00906792" w:rsidP="003224CA">
      <w:pPr>
        <w:pStyle w:val="ListParagraph"/>
        <w:numPr>
          <w:ilvl w:val="0"/>
          <w:numId w:val="1"/>
        </w:numPr>
        <w:spacing w:after="0" w:line="240" w:lineRule="auto"/>
        <w:rPr>
          <w:rFonts w:ascii="Arial" w:hAnsi="Arial" w:cs="Arial"/>
          <w:b/>
          <w:sz w:val="24"/>
          <w:szCs w:val="24"/>
        </w:rPr>
      </w:pPr>
      <w:r w:rsidRPr="00E90E20">
        <w:rPr>
          <w:rFonts w:ascii="Arial" w:hAnsi="Arial" w:cs="Arial"/>
          <w:b/>
          <w:sz w:val="24"/>
          <w:szCs w:val="24"/>
        </w:rPr>
        <w:t>One</w:t>
      </w:r>
      <w:r w:rsidR="004A1557" w:rsidRPr="00E90E20">
        <w:rPr>
          <w:rFonts w:ascii="Arial" w:hAnsi="Arial" w:cs="Arial"/>
          <w:b/>
          <w:sz w:val="24"/>
          <w:szCs w:val="24"/>
        </w:rPr>
        <w:t xml:space="preserve"> </w:t>
      </w:r>
      <w:r w:rsidRPr="00E90E20">
        <w:rPr>
          <w:rFonts w:ascii="Arial" w:hAnsi="Arial" w:cs="Arial"/>
          <w:b/>
          <w:sz w:val="24"/>
          <w:szCs w:val="24"/>
        </w:rPr>
        <w:t>Provider Workshop</w:t>
      </w:r>
      <w:r w:rsidR="004A1557" w:rsidRPr="00E90E20">
        <w:rPr>
          <w:rFonts w:ascii="Arial" w:hAnsi="Arial" w:cs="Arial"/>
          <w:b/>
          <w:sz w:val="24"/>
          <w:szCs w:val="24"/>
        </w:rPr>
        <w:t xml:space="preserve"> ha</w:t>
      </w:r>
      <w:r w:rsidR="00E90E20" w:rsidRPr="00E90E20">
        <w:rPr>
          <w:rFonts w:ascii="Arial" w:hAnsi="Arial" w:cs="Arial"/>
          <w:b/>
          <w:sz w:val="24"/>
          <w:szCs w:val="24"/>
        </w:rPr>
        <w:t>s</w:t>
      </w:r>
      <w:r w:rsidR="004A1557" w:rsidRPr="00E90E20">
        <w:rPr>
          <w:rFonts w:ascii="Arial" w:hAnsi="Arial" w:cs="Arial"/>
          <w:b/>
          <w:sz w:val="24"/>
          <w:szCs w:val="24"/>
        </w:rPr>
        <w:t xml:space="preserve"> taken place with Providers of </w:t>
      </w:r>
      <w:r w:rsidRPr="00E90E20">
        <w:rPr>
          <w:rFonts w:ascii="Arial" w:hAnsi="Arial" w:cs="Arial"/>
          <w:b/>
          <w:sz w:val="24"/>
          <w:szCs w:val="24"/>
        </w:rPr>
        <w:t>Adaptation</w:t>
      </w:r>
      <w:r w:rsidR="00B8786C" w:rsidRPr="00E90E20">
        <w:rPr>
          <w:rFonts w:ascii="Arial" w:hAnsi="Arial" w:cs="Arial"/>
          <w:b/>
          <w:sz w:val="24"/>
          <w:szCs w:val="24"/>
        </w:rPr>
        <w:t xml:space="preserve"> Services</w:t>
      </w:r>
      <w:r w:rsidR="00E90E20">
        <w:rPr>
          <w:rFonts w:ascii="Arial" w:hAnsi="Arial" w:cs="Arial"/>
          <w:b/>
          <w:sz w:val="24"/>
          <w:szCs w:val="24"/>
        </w:rPr>
        <w:t>.</w:t>
      </w:r>
    </w:p>
    <w:p w14:paraId="6F4C14FB" w14:textId="1AC16B47" w:rsidR="00E90E20" w:rsidRDefault="00E90E20" w:rsidP="003224CA">
      <w:pPr>
        <w:pStyle w:val="ListParagraph"/>
        <w:numPr>
          <w:ilvl w:val="0"/>
          <w:numId w:val="1"/>
        </w:numPr>
        <w:spacing w:after="0" w:line="240" w:lineRule="auto"/>
        <w:rPr>
          <w:rFonts w:ascii="Arial" w:hAnsi="Arial" w:cs="Arial"/>
          <w:b/>
          <w:sz w:val="24"/>
          <w:szCs w:val="24"/>
        </w:rPr>
      </w:pPr>
      <w:r w:rsidRPr="00E90E20">
        <w:rPr>
          <w:rFonts w:ascii="Arial" w:hAnsi="Arial" w:cs="Arial"/>
          <w:b/>
          <w:sz w:val="24"/>
          <w:szCs w:val="24"/>
        </w:rPr>
        <w:t xml:space="preserve">Following the Workshop </w:t>
      </w:r>
      <w:r>
        <w:rPr>
          <w:rFonts w:ascii="Arial" w:hAnsi="Arial" w:cs="Arial"/>
          <w:b/>
          <w:sz w:val="24"/>
          <w:szCs w:val="24"/>
        </w:rPr>
        <w:t>three</w:t>
      </w:r>
      <w:r w:rsidR="00472690" w:rsidRPr="00E90E20">
        <w:rPr>
          <w:rFonts w:ascii="Arial" w:hAnsi="Arial" w:cs="Arial"/>
          <w:b/>
          <w:sz w:val="24"/>
          <w:szCs w:val="24"/>
        </w:rPr>
        <w:t xml:space="preserve"> formal consultat</w:t>
      </w:r>
      <w:r w:rsidR="00DA6568" w:rsidRPr="00E90E20">
        <w:rPr>
          <w:rFonts w:ascii="Arial" w:hAnsi="Arial" w:cs="Arial"/>
          <w:b/>
          <w:sz w:val="24"/>
          <w:szCs w:val="24"/>
        </w:rPr>
        <w:t>ion</w:t>
      </w:r>
      <w:r>
        <w:rPr>
          <w:rFonts w:ascii="Arial" w:hAnsi="Arial" w:cs="Arial"/>
          <w:b/>
          <w:sz w:val="24"/>
          <w:szCs w:val="24"/>
        </w:rPr>
        <w:t>s</w:t>
      </w:r>
      <w:r w:rsidR="00DA6568" w:rsidRPr="00E90E20">
        <w:rPr>
          <w:rFonts w:ascii="Arial" w:hAnsi="Arial" w:cs="Arial"/>
          <w:b/>
          <w:sz w:val="24"/>
          <w:szCs w:val="24"/>
        </w:rPr>
        <w:t xml:space="preserve"> </w:t>
      </w:r>
      <w:r w:rsidR="00B8786C" w:rsidRPr="00E90E20">
        <w:rPr>
          <w:rFonts w:ascii="Arial" w:hAnsi="Arial" w:cs="Arial"/>
          <w:b/>
          <w:sz w:val="24"/>
          <w:szCs w:val="24"/>
        </w:rPr>
        <w:t>took place</w:t>
      </w:r>
      <w:r>
        <w:rPr>
          <w:rFonts w:ascii="Arial" w:hAnsi="Arial" w:cs="Arial"/>
          <w:b/>
          <w:sz w:val="24"/>
          <w:szCs w:val="24"/>
        </w:rPr>
        <w:t>:</w:t>
      </w:r>
    </w:p>
    <w:p w14:paraId="0C287F00" w14:textId="195906E7" w:rsidR="00472690" w:rsidRDefault="00E90E20" w:rsidP="003224CA">
      <w:pPr>
        <w:pStyle w:val="ListParagraph"/>
        <w:numPr>
          <w:ilvl w:val="1"/>
          <w:numId w:val="1"/>
        </w:numPr>
        <w:spacing w:after="0" w:line="240" w:lineRule="auto"/>
        <w:rPr>
          <w:rFonts w:ascii="Arial" w:hAnsi="Arial" w:cs="Arial"/>
          <w:b/>
          <w:sz w:val="24"/>
          <w:szCs w:val="24"/>
        </w:rPr>
      </w:pPr>
      <w:r>
        <w:rPr>
          <w:rFonts w:ascii="Arial" w:hAnsi="Arial" w:cs="Arial"/>
          <w:b/>
          <w:sz w:val="24"/>
          <w:szCs w:val="24"/>
        </w:rPr>
        <w:t xml:space="preserve">First consultation - </w:t>
      </w:r>
      <w:r w:rsidRPr="00E90E20">
        <w:rPr>
          <w:rFonts w:ascii="Arial" w:hAnsi="Arial" w:cs="Arial"/>
          <w:b/>
          <w:sz w:val="24"/>
          <w:szCs w:val="24"/>
        </w:rPr>
        <w:t xml:space="preserve">27 September </w:t>
      </w:r>
      <w:r w:rsidR="00B8786C" w:rsidRPr="00E90E20">
        <w:rPr>
          <w:rFonts w:ascii="Arial" w:hAnsi="Arial" w:cs="Arial"/>
          <w:b/>
          <w:sz w:val="24"/>
          <w:szCs w:val="24"/>
        </w:rPr>
        <w:t>2019</w:t>
      </w:r>
      <w:r w:rsidR="00DA6568" w:rsidRPr="00E90E20">
        <w:rPr>
          <w:rFonts w:ascii="Arial" w:hAnsi="Arial" w:cs="Arial"/>
          <w:b/>
          <w:sz w:val="24"/>
          <w:szCs w:val="24"/>
        </w:rPr>
        <w:t xml:space="preserve"> </w:t>
      </w:r>
      <w:r w:rsidRPr="00E90E20">
        <w:rPr>
          <w:rFonts w:ascii="Arial" w:hAnsi="Arial" w:cs="Arial"/>
          <w:b/>
          <w:sz w:val="24"/>
          <w:szCs w:val="24"/>
        </w:rPr>
        <w:t xml:space="preserve">to 18 October 2019 </w:t>
      </w:r>
      <w:r w:rsidR="00DA6568" w:rsidRPr="00E90E20">
        <w:rPr>
          <w:rFonts w:ascii="Arial" w:hAnsi="Arial" w:cs="Arial"/>
          <w:b/>
          <w:sz w:val="24"/>
          <w:szCs w:val="24"/>
        </w:rPr>
        <w:t>(</w:t>
      </w:r>
      <w:r w:rsidRPr="00E90E20">
        <w:rPr>
          <w:rFonts w:ascii="Arial" w:hAnsi="Arial" w:cs="Arial"/>
          <w:b/>
          <w:sz w:val="24"/>
          <w:szCs w:val="24"/>
        </w:rPr>
        <w:t>3</w:t>
      </w:r>
      <w:r w:rsidR="00DA6568" w:rsidRPr="00E90E20">
        <w:rPr>
          <w:rFonts w:ascii="Arial" w:hAnsi="Arial" w:cs="Arial"/>
          <w:b/>
          <w:sz w:val="24"/>
          <w:szCs w:val="24"/>
        </w:rPr>
        <w:t xml:space="preserve"> weeks) </w:t>
      </w:r>
    </w:p>
    <w:p w14:paraId="6C79084D" w14:textId="6F89B7DD" w:rsidR="00E90E20" w:rsidRDefault="00E90E20" w:rsidP="003224CA">
      <w:pPr>
        <w:pStyle w:val="ListParagraph"/>
        <w:numPr>
          <w:ilvl w:val="1"/>
          <w:numId w:val="1"/>
        </w:numPr>
        <w:spacing w:after="0" w:line="240" w:lineRule="auto"/>
        <w:rPr>
          <w:rFonts w:ascii="Arial" w:hAnsi="Arial" w:cs="Arial"/>
          <w:b/>
          <w:sz w:val="24"/>
          <w:szCs w:val="24"/>
        </w:rPr>
      </w:pPr>
      <w:r>
        <w:rPr>
          <w:rFonts w:ascii="Arial" w:hAnsi="Arial" w:cs="Arial"/>
          <w:b/>
          <w:sz w:val="24"/>
          <w:szCs w:val="24"/>
        </w:rPr>
        <w:t>Second consultation – 15 November 2019 to 22 November 2019 (1 week)</w:t>
      </w:r>
    </w:p>
    <w:p w14:paraId="3A09DE4B" w14:textId="3EABB972" w:rsidR="00E90E20" w:rsidRPr="009609E8" w:rsidRDefault="00E90E20" w:rsidP="003224CA">
      <w:pPr>
        <w:pStyle w:val="ListParagraph"/>
        <w:numPr>
          <w:ilvl w:val="1"/>
          <w:numId w:val="1"/>
        </w:numPr>
        <w:spacing w:after="0" w:line="240" w:lineRule="auto"/>
        <w:rPr>
          <w:rFonts w:ascii="Arial" w:hAnsi="Arial" w:cs="Arial"/>
          <w:b/>
          <w:sz w:val="24"/>
          <w:szCs w:val="24"/>
        </w:rPr>
      </w:pPr>
      <w:r>
        <w:rPr>
          <w:rFonts w:ascii="Arial" w:hAnsi="Arial" w:cs="Arial"/>
          <w:b/>
          <w:sz w:val="24"/>
          <w:szCs w:val="24"/>
        </w:rPr>
        <w:t xml:space="preserve">Third consultation – 22 November to 29 November 2019 (1 week) </w:t>
      </w:r>
    </w:p>
    <w:p w14:paraId="2158E7F2" w14:textId="77777777" w:rsidR="004A1557" w:rsidRPr="00E90E20" w:rsidRDefault="004A1557" w:rsidP="004A1557">
      <w:pPr>
        <w:spacing w:after="0" w:line="240" w:lineRule="auto"/>
        <w:rPr>
          <w:rFonts w:ascii="Arial" w:hAnsi="Arial" w:cs="Arial"/>
          <w:b/>
          <w:sz w:val="24"/>
          <w:szCs w:val="24"/>
        </w:rPr>
      </w:pPr>
    </w:p>
    <w:p w14:paraId="6AC6F3EC" w14:textId="3D7C3339" w:rsidR="004A1557" w:rsidRPr="00906792" w:rsidRDefault="004A1557" w:rsidP="004A1557">
      <w:pPr>
        <w:spacing w:after="0" w:line="240" w:lineRule="auto"/>
        <w:rPr>
          <w:rFonts w:ascii="Arial" w:hAnsi="Arial" w:cs="Arial"/>
          <w:b/>
          <w:sz w:val="24"/>
          <w:szCs w:val="24"/>
        </w:rPr>
      </w:pPr>
      <w:r w:rsidRPr="00906792">
        <w:rPr>
          <w:rFonts w:ascii="Arial" w:hAnsi="Arial" w:cs="Arial"/>
          <w:b/>
          <w:sz w:val="24"/>
          <w:szCs w:val="24"/>
        </w:rPr>
        <w:t xml:space="preserve">Set out below is the feedback that the </w:t>
      </w:r>
      <w:r w:rsidR="00906792" w:rsidRPr="00906792">
        <w:rPr>
          <w:rFonts w:ascii="Arial" w:hAnsi="Arial" w:cs="Arial"/>
          <w:b/>
          <w:sz w:val="24"/>
          <w:szCs w:val="24"/>
        </w:rPr>
        <w:t>Adaptation Working Group</w:t>
      </w:r>
      <w:r w:rsidRPr="00906792">
        <w:rPr>
          <w:rFonts w:ascii="Arial" w:hAnsi="Arial" w:cs="Arial"/>
          <w:b/>
          <w:sz w:val="24"/>
          <w:szCs w:val="24"/>
        </w:rPr>
        <w:t xml:space="preserve"> has received </w:t>
      </w:r>
      <w:r w:rsidR="00472690" w:rsidRPr="00906792">
        <w:rPr>
          <w:rFonts w:ascii="Arial" w:hAnsi="Arial" w:cs="Arial"/>
          <w:b/>
          <w:sz w:val="24"/>
          <w:szCs w:val="24"/>
        </w:rPr>
        <w:t>to date from the Provider M</w:t>
      </w:r>
      <w:r w:rsidR="00E93015" w:rsidRPr="00906792">
        <w:rPr>
          <w:rFonts w:ascii="Arial" w:hAnsi="Arial" w:cs="Arial"/>
          <w:b/>
          <w:sz w:val="24"/>
          <w:szCs w:val="24"/>
        </w:rPr>
        <w:t xml:space="preserve">arket </w:t>
      </w:r>
      <w:r w:rsidRPr="00906792">
        <w:rPr>
          <w:rFonts w:ascii="Arial" w:hAnsi="Arial" w:cs="Arial"/>
          <w:b/>
          <w:sz w:val="24"/>
          <w:szCs w:val="24"/>
        </w:rPr>
        <w:t xml:space="preserve">during the </w:t>
      </w:r>
      <w:r w:rsidR="00472690" w:rsidRPr="00906792">
        <w:rPr>
          <w:rFonts w:ascii="Arial" w:hAnsi="Arial" w:cs="Arial"/>
          <w:b/>
          <w:sz w:val="24"/>
          <w:szCs w:val="24"/>
        </w:rPr>
        <w:t xml:space="preserve">engagement and </w:t>
      </w:r>
      <w:r w:rsidRPr="00906792">
        <w:rPr>
          <w:rFonts w:ascii="Arial" w:hAnsi="Arial" w:cs="Arial"/>
          <w:b/>
          <w:sz w:val="24"/>
          <w:szCs w:val="24"/>
        </w:rPr>
        <w:t>consultation period.  In order to demonstrate traceability</w:t>
      </w:r>
      <w:r w:rsidR="00AB087A" w:rsidRPr="00906792">
        <w:rPr>
          <w:rFonts w:ascii="Arial" w:hAnsi="Arial" w:cs="Arial"/>
          <w:b/>
          <w:sz w:val="24"/>
          <w:szCs w:val="24"/>
        </w:rPr>
        <w:t xml:space="preserve">, the </w:t>
      </w:r>
      <w:r w:rsidR="00906792" w:rsidRPr="00906792">
        <w:rPr>
          <w:rFonts w:ascii="Arial" w:hAnsi="Arial" w:cs="Arial"/>
          <w:b/>
          <w:sz w:val="24"/>
          <w:szCs w:val="24"/>
        </w:rPr>
        <w:t>Adaptation Working Group</w:t>
      </w:r>
      <w:r w:rsidR="00AB087A" w:rsidRPr="00906792">
        <w:rPr>
          <w:rFonts w:ascii="Arial" w:hAnsi="Arial" w:cs="Arial"/>
          <w:b/>
          <w:sz w:val="24"/>
          <w:szCs w:val="24"/>
        </w:rPr>
        <w:t xml:space="preserve"> have provided an </w:t>
      </w:r>
      <w:r w:rsidRPr="00906792">
        <w:rPr>
          <w:rFonts w:ascii="Arial" w:hAnsi="Arial" w:cs="Arial"/>
          <w:b/>
          <w:sz w:val="24"/>
          <w:szCs w:val="24"/>
        </w:rPr>
        <w:t>initial reply addressing the points rai</w:t>
      </w:r>
      <w:r w:rsidR="00AB087A" w:rsidRPr="00906792">
        <w:rPr>
          <w:rFonts w:ascii="Arial" w:hAnsi="Arial" w:cs="Arial"/>
          <w:b/>
          <w:sz w:val="24"/>
          <w:szCs w:val="24"/>
        </w:rPr>
        <w:t>sed</w:t>
      </w:r>
      <w:r w:rsidR="003D1C27" w:rsidRPr="00906792">
        <w:rPr>
          <w:rFonts w:ascii="Arial" w:hAnsi="Arial" w:cs="Arial"/>
          <w:b/>
          <w:sz w:val="24"/>
          <w:szCs w:val="24"/>
        </w:rPr>
        <w:t xml:space="preserve"> following each Provider Engagement Event and this document summarises all feedback received during the Commissioning phase.</w:t>
      </w:r>
    </w:p>
    <w:p w14:paraId="6D8889BC" w14:textId="77777777" w:rsidR="004A1557" w:rsidRPr="000606A8" w:rsidRDefault="004A1557" w:rsidP="004A1557">
      <w:pPr>
        <w:spacing w:after="0" w:line="240" w:lineRule="auto"/>
        <w:rPr>
          <w:rFonts w:ascii="Arial" w:hAnsi="Arial" w:cs="Arial"/>
          <w:b/>
          <w:color w:val="FF0000"/>
          <w:sz w:val="24"/>
          <w:szCs w:val="24"/>
        </w:rPr>
      </w:pPr>
    </w:p>
    <w:p w14:paraId="795F4695" w14:textId="47005250" w:rsidR="00E93015" w:rsidRPr="00906792" w:rsidRDefault="004A1557" w:rsidP="004A1557">
      <w:pPr>
        <w:spacing w:after="0" w:line="240" w:lineRule="auto"/>
        <w:rPr>
          <w:rFonts w:ascii="Arial" w:hAnsi="Arial" w:cs="Arial"/>
          <w:b/>
          <w:sz w:val="24"/>
          <w:szCs w:val="24"/>
        </w:rPr>
      </w:pPr>
      <w:r w:rsidRPr="00906792">
        <w:rPr>
          <w:rFonts w:ascii="Arial" w:hAnsi="Arial" w:cs="Arial"/>
          <w:b/>
          <w:sz w:val="24"/>
          <w:szCs w:val="24"/>
        </w:rPr>
        <w:t xml:space="preserve">The purpose of this document is to allow those who have provided feedback </w:t>
      </w:r>
      <w:r w:rsidR="00B8786C" w:rsidRPr="00906792">
        <w:rPr>
          <w:rFonts w:ascii="Arial" w:hAnsi="Arial" w:cs="Arial"/>
          <w:b/>
          <w:sz w:val="24"/>
          <w:szCs w:val="24"/>
        </w:rPr>
        <w:t>over</w:t>
      </w:r>
      <w:r w:rsidR="00472690" w:rsidRPr="00906792">
        <w:rPr>
          <w:rFonts w:ascii="Arial" w:hAnsi="Arial" w:cs="Arial"/>
          <w:b/>
          <w:sz w:val="24"/>
          <w:szCs w:val="24"/>
        </w:rPr>
        <w:t xml:space="preserve"> the last </w:t>
      </w:r>
      <w:r w:rsidR="00906792" w:rsidRPr="00906792">
        <w:rPr>
          <w:rFonts w:ascii="Arial" w:hAnsi="Arial" w:cs="Arial"/>
          <w:b/>
          <w:sz w:val="24"/>
          <w:szCs w:val="24"/>
        </w:rPr>
        <w:t>6</w:t>
      </w:r>
      <w:r w:rsidR="00472690" w:rsidRPr="00906792">
        <w:rPr>
          <w:rFonts w:ascii="Arial" w:hAnsi="Arial" w:cs="Arial"/>
          <w:b/>
          <w:sz w:val="24"/>
          <w:szCs w:val="24"/>
        </w:rPr>
        <w:t xml:space="preserve"> months, </w:t>
      </w:r>
      <w:r w:rsidR="004B4A7D" w:rsidRPr="00906792">
        <w:rPr>
          <w:rFonts w:ascii="Arial" w:hAnsi="Arial" w:cs="Arial"/>
          <w:b/>
          <w:sz w:val="24"/>
          <w:szCs w:val="24"/>
        </w:rPr>
        <w:t>to e</w:t>
      </w:r>
      <w:r w:rsidRPr="00906792">
        <w:rPr>
          <w:rFonts w:ascii="Arial" w:hAnsi="Arial" w:cs="Arial"/>
          <w:b/>
          <w:sz w:val="24"/>
          <w:szCs w:val="24"/>
        </w:rPr>
        <w:t>nsure that their feedback has been c</w:t>
      </w:r>
      <w:r w:rsidR="00F54ADD" w:rsidRPr="00906792">
        <w:rPr>
          <w:rFonts w:ascii="Arial" w:hAnsi="Arial" w:cs="Arial"/>
          <w:b/>
          <w:sz w:val="24"/>
          <w:szCs w:val="24"/>
        </w:rPr>
        <w:t>orrectly captured</w:t>
      </w:r>
      <w:r w:rsidR="00937172" w:rsidRPr="00906792">
        <w:rPr>
          <w:rFonts w:ascii="Arial" w:hAnsi="Arial" w:cs="Arial"/>
          <w:b/>
          <w:sz w:val="24"/>
          <w:szCs w:val="24"/>
        </w:rPr>
        <w:t xml:space="preserve">.  </w:t>
      </w:r>
      <w:r w:rsidR="00E93015" w:rsidRPr="00906792">
        <w:rPr>
          <w:rFonts w:ascii="Arial" w:hAnsi="Arial" w:cs="Arial"/>
          <w:b/>
          <w:sz w:val="24"/>
          <w:szCs w:val="24"/>
        </w:rPr>
        <w:t>Providers are ask</w:t>
      </w:r>
      <w:r w:rsidR="003D5C17" w:rsidRPr="00906792">
        <w:rPr>
          <w:rFonts w:ascii="Arial" w:hAnsi="Arial" w:cs="Arial"/>
          <w:b/>
          <w:sz w:val="24"/>
          <w:szCs w:val="24"/>
        </w:rPr>
        <w:t>ed to review the feedback below and satisfy themselves that th</w:t>
      </w:r>
      <w:r w:rsidR="00F54ADD" w:rsidRPr="00906792">
        <w:rPr>
          <w:rFonts w:ascii="Arial" w:hAnsi="Arial" w:cs="Arial"/>
          <w:b/>
          <w:sz w:val="24"/>
          <w:szCs w:val="24"/>
        </w:rPr>
        <w:t>ei</w:t>
      </w:r>
      <w:r w:rsidR="00937172" w:rsidRPr="00906792">
        <w:rPr>
          <w:rFonts w:ascii="Arial" w:hAnsi="Arial" w:cs="Arial"/>
          <w:b/>
          <w:sz w:val="24"/>
          <w:szCs w:val="24"/>
        </w:rPr>
        <w:t xml:space="preserve">r comment </w:t>
      </w:r>
      <w:r w:rsidR="00F54ADD" w:rsidRPr="00906792">
        <w:rPr>
          <w:rFonts w:ascii="Arial" w:hAnsi="Arial" w:cs="Arial"/>
          <w:b/>
          <w:sz w:val="24"/>
          <w:szCs w:val="24"/>
        </w:rPr>
        <w:t xml:space="preserve">has been </w:t>
      </w:r>
      <w:r w:rsidR="003D5C17" w:rsidRPr="00906792">
        <w:rPr>
          <w:rFonts w:ascii="Arial" w:hAnsi="Arial" w:cs="Arial"/>
          <w:b/>
          <w:sz w:val="24"/>
          <w:szCs w:val="24"/>
        </w:rPr>
        <w:t>captured</w:t>
      </w:r>
      <w:r w:rsidR="00937172" w:rsidRPr="00906792">
        <w:rPr>
          <w:rFonts w:ascii="Arial" w:hAnsi="Arial" w:cs="Arial"/>
          <w:b/>
          <w:sz w:val="24"/>
          <w:szCs w:val="24"/>
        </w:rPr>
        <w:t xml:space="preserve"> appropriately and have </w:t>
      </w:r>
      <w:r w:rsidR="00937172" w:rsidRPr="00906792">
        <w:rPr>
          <w:rFonts w:ascii="Arial" w:hAnsi="Arial" w:cs="Arial"/>
          <w:b/>
          <w:color w:val="FF0000"/>
          <w:sz w:val="24"/>
          <w:szCs w:val="24"/>
        </w:rPr>
        <w:t xml:space="preserve">until </w:t>
      </w:r>
      <w:r w:rsidR="00985306">
        <w:rPr>
          <w:rFonts w:ascii="Arial" w:hAnsi="Arial" w:cs="Arial"/>
          <w:b/>
          <w:color w:val="FF0000"/>
          <w:sz w:val="24"/>
          <w:szCs w:val="24"/>
        </w:rPr>
        <w:t>12 noon</w:t>
      </w:r>
      <w:r w:rsidR="00937172" w:rsidRPr="00906792">
        <w:rPr>
          <w:rFonts w:ascii="Arial" w:hAnsi="Arial" w:cs="Arial"/>
          <w:b/>
          <w:color w:val="FF0000"/>
          <w:sz w:val="24"/>
          <w:szCs w:val="24"/>
        </w:rPr>
        <w:t xml:space="preserve"> on </w:t>
      </w:r>
      <w:r w:rsidR="00677185">
        <w:rPr>
          <w:rFonts w:ascii="Arial" w:hAnsi="Arial" w:cs="Arial"/>
          <w:b/>
          <w:color w:val="FF0000"/>
          <w:sz w:val="24"/>
          <w:szCs w:val="24"/>
        </w:rPr>
        <w:t>Wednes</w:t>
      </w:r>
      <w:r w:rsidR="00937172" w:rsidRPr="00906792">
        <w:rPr>
          <w:rFonts w:ascii="Arial" w:hAnsi="Arial" w:cs="Arial"/>
          <w:b/>
          <w:color w:val="FF0000"/>
          <w:sz w:val="24"/>
          <w:szCs w:val="24"/>
        </w:rPr>
        <w:t xml:space="preserve">day </w:t>
      </w:r>
      <w:r w:rsidR="00677185">
        <w:rPr>
          <w:rFonts w:ascii="Arial" w:hAnsi="Arial" w:cs="Arial"/>
          <w:b/>
          <w:color w:val="FF0000"/>
          <w:sz w:val="24"/>
          <w:szCs w:val="24"/>
        </w:rPr>
        <w:t>1 April</w:t>
      </w:r>
      <w:r w:rsidR="00937172" w:rsidRPr="00906792">
        <w:rPr>
          <w:rFonts w:ascii="Arial" w:hAnsi="Arial" w:cs="Arial"/>
          <w:b/>
          <w:color w:val="FF0000"/>
          <w:sz w:val="24"/>
          <w:szCs w:val="24"/>
        </w:rPr>
        <w:t xml:space="preserve"> </w:t>
      </w:r>
      <w:r w:rsidR="00937172" w:rsidRPr="00906792">
        <w:rPr>
          <w:rFonts w:ascii="Arial" w:hAnsi="Arial" w:cs="Arial"/>
          <w:b/>
          <w:sz w:val="24"/>
          <w:szCs w:val="24"/>
        </w:rPr>
        <w:t xml:space="preserve">to notify the </w:t>
      </w:r>
      <w:r w:rsidR="00985306">
        <w:rPr>
          <w:rFonts w:ascii="Arial" w:hAnsi="Arial" w:cs="Arial"/>
          <w:b/>
          <w:sz w:val="24"/>
          <w:szCs w:val="24"/>
        </w:rPr>
        <w:t>Commissioning and Procurement Officer</w:t>
      </w:r>
      <w:r w:rsidR="00937172" w:rsidRPr="00906792">
        <w:rPr>
          <w:rFonts w:ascii="Arial" w:hAnsi="Arial" w:cs="Arial"/>
          <w:b/>
          <w:sz w:val="24"/>
          <w:szCs w:val="24"/>
        </w:rPr>
        <w:t xml:space="preserve"> if they believe anything needs to be ad</w:t>
      </w:r>
      <w:r w:rsidR="00985306">
        <w:rPr>
          <w:rFonts w:ascii="Arial" w:hAnsi="Arial" w:cs="Arial"/>
          <w:b/>
          <w:sz w:val="24"/>
          <w:szCs w:val="24"/>
        </w:rPr>
        <w:t>ded</w:t>
      </w:r>
      <w:r w:rsidR="00937172" w:rsidRPr="00906792">
        <w:rPr>
          <w:rFonts w:ascii="Arial" w:hAnsi="Arial" w:cs="Arial"/>
          <w:b/>
          <w:sz w:val="24"/>
          <w:szCs w:val="24"/>
        </w:rPr>
        <w:t xml:space="preserve"> to this document.  </w:t>
      </w:r>
      <w:r w:rsidR="003D5C17" w:rsidRPr="00906792">
        <w:rPr>
          <w:rFonts w:ascii="Arial" w:hAnsi="Arial" w:cs="Arial"/>
          <w:b/>
          <w:sz w:val="24"/>
          <w:szCs w:val="24"/>
        </w:rPr>
        <w:t>Due to the volume of feedback receiv</w:t>
      </w:r>
      <w:r w:rsidR="00B8786C" w:rsidRPr="00906792">
        <w:rPr>
          <w:rFonts w:ascii="Arial" w:hAnsi="Arial" w:cs="Arial"/>
          <w:b/>
          <w:sz w:val="24"/>
          <w:szCs w:val="24"/>
        </w:rPr>
        <w:t>ed</w:t>
      </w:r>
      <w:r w:rsidR="003D5C17" w:rsidRPr="00906792">
        <w:rPr>
          <w:rFonts w:ascii="Arial" w:hAnsi="Arial" w:cs="Arial"/>
          <w:b/>
          <w:sz w:val="24"/>
          <w:szCs w:val="24"/>
        </w:rPr>
        <w:t xml:space="preserve">, Providers may see that their feedback has </w:t>
      </w:r>
      <w:r w:rsidR="00F54ADD" w:rsidRPr="00906792">
        <w:rPr>
          <w:rFonts w:ascii="Arial" w:hAnsi="Arial" w:cs="Arial"/>
          <w:b/>
          <w:sz w:val="24"/>
          <w:szCs w:val="24"/>
        </w:rPr>
        <w:t>been paraphrased or summarised if we have received similar comments from other Providers.</w:t>
      </w:r>
      <w:r w:rsidR="003D5C17" w:rsidRPr="00906792">
        <w:rPr>
          <w:rFonts w:ascii="Arial" w:hAnsi="Arial" w:cs="Arial"/>
          <w:b/>
          <w:sz w:val="24"/>
          <w:szCs w:val="24"/>
        </w:rPr>
        <w:t xml:space="preserve"> </w:t>
      </w:r>
    </w:p>
    <w:p w14:paraId="6BB42ADE" w14:textId="77777777" w:rsidR="004F2248" w:rsidRPr="0002702D" w:rsidRDefault="004F2248" w:rsidP="004A1557">
      <w:pPr>
        <w:spacing w:after="0" w:line="240" w:lineRule="auto"/>
        <w:rPr>
          <w:rFonts w:ascii="Arial" w:hAnsi="Arial" w:cs="Arial"/>
          <w:b/>
          <w:sz w:val="24"/>
          <w:szCs w:val="24"/>
        </w:rPr>
      </w:pPr>
    </w:p>
    <w:p w14:paraId="42268F65" w14:textId="6FEDCA42" w:rsidR="004F2248" w:rsidRDefault="00F54ADD" w:rsidP="004F2248">
      <w:pPr>
        <w:rPr>
          <w:rFonts w:ascii="Arial" w:hAnsi="Arial" w:cs="Arial"/>
          <w:b/>
          <w:sz w:val="24"/>
          <w:szCs w:val="24"/>
          <w:highlight w:val="yellow"/>
        </w:rPr>
      </w:pPr>
      <w:r>
        <w:rPr>
          <w:rFonts w:ascii="Arial" w:hAnsi="Arial" w:cs="Arial"/>
          <w:b/>
          <w:sz w:val="24"/>
          <w:szCs w:val="24"/>
        </w:rPr>
        <w:t xml:space="preserve">We would just like to remind Providers </w:t>
      </w:r>
      <w:r w:rsidR="003D5C17" w:rsidRPr="0002702D">
        <w:rPr>
          <w:rFonts w:ascii="Arial" w:hAnsi="Arial" w:cs="Arial"/>
          <w:b/>
          <w:sz w:val="24"/>
          <w:szCs w:val="24"/>
        </w:rPr>
        <w:t>that i</w:t>
      </w:r>
      <w:r w:rsidR="004F2248" w:rsidRPr="0002702D">
        <w:rPr>
          <w:rFonts w:ascii="Arial" w:hAnsi="Arial" w:cs="Arial"/>
          <w:b/>
          <w:sz w:val="24"/>
          <w:szCs w:val="24"/>
        </w:rPr>
        <w:t xml:space="preserve">t is not possible or appropriate for the </w:t>
      </w:r>
      <w:r w:rsidR="00B8786C">
        <w:rPr>
          <w:rFonts w:ascii="Arial" w:hAnsi="Arial" w:cs="Arial"/>
          <w:b/>
          <w:sz w:val="24"/>
          <w:szCs w:val="24"/>
        </w:rPr>
        <w:t>F</w:t>
      </w:r>
      <w:r w:rsidR="00985306">
        <w:rPr>
          <w:rFonts w:ascii="Arial" w:hAnsi="Arial" w:cs="Arial"/>
          <w:b/>
          <w:sz w:val="24"/>
          <w:szCs w:val="24"/>
        </w:rPr>
        <w:t xml:space="preserve">ramework </w:t>
      </w:r>
      <w:r w:rsidR="00B8786C">
        <w:rPr>
          <w:rFonts w:ascii="Arial" w:hAnsi="Arial" w:cs="Arial"/>
          <w:b/>
          <w:sz w:val="24"/>
          <w:szCs w:val="24"/>
        </w:rPr>
        <w:t>Agreement</w:t>
      </w:r>
      <w:r w:rsidR="004F2248" w:rsidRPr="0002702D">
        <w:rPr>
          <w:rFonts w:ascii="Arial" w:hAnsi="Arial" w:cs="Arial"/>
          <w:b/>
          <w:sz w:val="24"/>
          <w:szCs w:val="24"/>
        </w:rPr>
        <w:t xml:space="preserve"> (the Contract) to be based on a single Provider’s Model.  All </w:t>
      </w:r>
      <w:r w:rsidR="00B8786C">
        <w:rPr>
          <w:rFonts w:ascii="Arial" w:hAnsi="Arial" w:cs="Arial"/>
          <w:b/>
          <w:sz w:val="24"/>
          <w:szCs w:val="24"/>
        </w:rPr>
        <w:t xml:space="preserve">Models </w:t>
      </w:r>
      <w:r>
        <w:rPr>
          <w:rFonts w:ascii="Arial" w:hAnsi="Arial" w:cs="Arial"/>
          <w:b/>
          <w:sz w:val="24"/>
          <w:szCs w:val="24"/>
        </w:rPr>
        <w:t>presented to the Market ha</w:t>
      </w:r>
      <w:r w:rsidR="00B8786C">
        <w:rPr>
          <w:rFonts w:ascii="Arial" w:hAnsi="Arial" w:cs="Arial"/>
          <w:b/>
          <w:sz w:val="24"/>
          <w:szCs w:val="24"/>
        </w:rPr>
        <w:t>ve</w:t>
      </w:r>
      <w:r w:rsidR="004F2248" w:rsidRPr="0002702D">
        <w:rPr>
          <w:rFonts w:ascii="Arial" w:hAnsi="Arial" w:cs="Arial"/>
          <w:b/>
          <w:sz w:val="24"/>
          <w:szCs w:val="24"/>
        </w:rPr>
        <w:t xml:space="preserve"> been designed with consideration of all feedback received from </w:t>
      </w:r>
      <w:proofErr w:type="gramStart"/>
      <w:r w:rsidR="004F2248" w:rsidRPr="0002702D">
        <w:rPr>
          <w:rFonts w:ascii="Arial" w:hAnsi="Arial" w:cs="Arial"/>
          <w:b/>
          <w:sz w:val="24"/>
          <w:szCs w:val="24"/>
        </w:rPr>
        <w:t>a number of</w:t>
      </w:r>
      <w:proofErr w:type="gramEnd"/>
      <w:r w:rsidR="004F2248" w:rsidRPr="0002702D">
        <w:rPr>
          <w:rFonts w:ascii="Arial" w:hAnsi="Arial" w:cs="Arial"/>
          <w:b/>
          <w:sz w:val="24"/>
          <w:szCs w:val="24"/>
        </w:rPr>
        <w:t xml:space="preserve"> different Providers</w:t>
      </w:r>
      <w:r w:rsidR="00937172">
        <w:rPr>
          <w:rFonts w:ascii="Arial" w:hAnsi="Arial" w:cs="Arial"/>
          <w:b/>
          <w:sz w:val="24"/>
          <w:szCs w:val="24"/>
        </w:rPr>
        <w:t>.</w:t>
      </w:r>
    </w:p>
    <w:p w14:paraId="142CD3F6" w14:textId="16CC3E24" w:rsidR="00B8786C" w:rsidRDefault="00B8786C" w:rsidP="004F2248">
      <w:pPr>
        <w:rPr>
          <w:rFonts w:ascii="Arial" w:hAnsi="Arial" w:cs="Arial"/>
          <w:b/>
          <w:sz w:val="24"/>
          <w:szCs w:val="24"/>
        </w:rPr>
      </w:pPr>
    </w:p>
    <w:p w14:paraId="3478A047" w14:textId="12A99C49" w:rsidR="00B8786C" w:rsidRDefault="00B8786C" w:rsidP="004F2248">
      <w:pPr>
        <w:rPr>
          <w:rFonts w:ascii="Arial" w:hAnsi="Arial" w:cs="Arial"/>
          <w:b/>
          <w:sz w:val="24"/>
          <w:szCs w:val="24"/>
        </w:rPr>
      </w:pPr>
    </w:p>
    <w:p w14:paraId="0FDD63DB" w14:textId="3B4C790A" w:rsidR="00B8786C" w:rsidRDefault="00B8786C" w:rsidP="004F2248">
      <w:pPr>
        <w:rPr>
          <w:rFonts w:ascii="Arial" w:hAnsi="Arial" w:cs="Arial"/>
          <w:b/>
          <w:sz w:val="24"/>
          <w:szCs w:val="24"/>
        </w:rPr>
      </w:pPr>
    </w:p>
    <w:p w14:paraId="7FCC3C1C" w14:textId="592B0950" w:rsidR="00B8786C" w:rsidRDefault="00B8786C" w:rsidP="004F2248">
      <w:pPr>
        <w:rPr>
          <w:rFonts w:ascii="Arial" w:hAnsi="Arial" w:cs="Arial"/>
          <w:b/>
          <w:sz w:val="24"/>
          <w:szCs w:val="24"/>
        </w:rPr>
      </w:pPr>
    </w:p>
    <w:p w14:paraId="631127BD" w14:textId="242E6A29" w:rsidR="00B8786C" w:rsidRDefault="00B8786C" w:rsidP="004F2248">
      <w:pPr>
        <w:rPr>
          <w:rFonts w:ascii="Arial" w:hAnsi="Arial" w:cs="Arial"/>
          <w:b/>
          <w:sz w:val="24"/>
          <w:szCs w:val="24"/>
        </w:rPr>
      </w:pPr>
    </w:p>
    <w:p w14:paraId="23AB5AF9" w14:textId="0DFE751F" w:rsidR="00B8786C" w:rsidRDefault="00B8786C" w:rsidP="004F2248">
      <w:pPr>
        <w:rPr>
          <w:rFonts w:ascii="Arial" w:hAnsi="Arial" w:cs="Arial"/>
          <w:b/>
          <w:sz w:val="24"/>
          <w:szCs w:val="24"/>
        </w:rPr>
      </w:pPr>
    </w:p>
    <w:p w14:paraId="75DFEE44" w14:textId="2AC495E6" w:rsidR="002A5104" w:rsidRDefault="002A5104" w:rsidP="004F2248">
      <w:pPr>
        <w:rPr>
          <w:rFonts w:ascii="Arial" w:hAnsi="Arial" w:cs="Arial"/>
          <w:b/>
          <w:sz w:val="24"/>
          <w:szCs w:val="24"/>
        </w:rPr>
      </w:pPr>
    </w:p>
    <w:p w14:paraId="52B7614F" w14:textId="601CFBD9" w:rsidR="002A5104" w:rsidRDefault="002A5104" w:rsidP="004F2248">
      <w:pPr>
        <w:rPr>
          <w:rFonts w:ascii="Arial" w:hAnsi="Arial" w:cs="Arial"/>
          <w:b/>
          <w:sz w:val="24"/>
          <w:szCs w:val="24"/>
        </w:rPr>
      </w:pPr>
    </w:p>
    <w:p w14:paraId="52F6A01A" w14:textId="5A68F157" w:rsidR="002A5104" w:rsidRDefault="002A5104" w:rsidP="004F2248">
      <w:pPr>
        <w:rPr>
          <w:rFonts w:ascii="Arial" w:hAnsi="Arial" w:cs="Arial"/>
          <w:b/>
          <w:sz w:val="24"/>
          <w:szCs w:val="24"/>
        </w:rPr>
      </w:pPr>
    </w:p>
    <w:p w14:paraId="06FF8607" w14:textId="13C571D8" w:rsidR="002A5104" w:rsidRDefault="002A5104" w:rsidP="004F2248">
      <w:pPr>
        <w:rPr>
          <w:rFonts w:ascii="Arial" w:hAnsi="Arial" w:cs="Arial"/>
          <w:b/>
          <w:sz w:val="24"/>
          <w:szCs w:val="24"/>
        </w:rPr>
      </w:pPr>
    </w:p>
    <w:p w14:paraId="18AD20E5" w14:textId="44D3B839" w:rsidR="002A5104" w:rsidRDefault="002A5104" w:rsidP="004F2248">
      <w:pPr>
        <w:rPr>
          <w:rFonts w:ascii="Arial" w:hAnsi="Arial" w:cs="Arial"/>
          <w:b/>
          <w:sz w:val="24"/>
          <w:szCs w:val="24"/>
        </w:rPr>
      </w:pPr>
    </w:p>
    <w:p w14:paraId="094F440B" w14:textId="77777777" w:rsidR="002A5104" w:rsidRDefault="002A5104" w:rsidP="004F2248">
      <w:pPr>
        <w:rPr>
          <w:rFonts w:ascii="Arial" w:hAnsi="Arial" w:cs="Arial"/>
          <w:b/>
          <w:sz w:val="24"/>
          <w:szCs w:val="24"/>
        </w:rPr>
      </w:pPr>
    </w:p>
    <w:p w14:paraId="132AF398" w14:textId="77777777" w:rsidR="00B8786C" w:rsidRPr="0002702D" w:rsidRDefault="00B8786C" w:rsidP="004F2248">
      <w:pPr>
        <w:rPr>
          <w:rFonts w:ascii="Arial" w:hAnsi="Arial" w:cs="Arial"/>
          <w:b/>
          <w:sz w:val="24"/>
          <w:szCs w:val="24"/>
        </w:rPr>
      </w:pPr>
    </w:p>
    <w:p w14:paraId="7348772C" w14:textId="3E10CC85" w:rsidR="000606A8" w:rsidRDefault="000606A8">
      <w:pPr>
        <w:rPr>
          <w:rFonts w:ascii="Arial" w:hAnsi="Arial" w:cs="Arial"/>
          <w:b/>
          <w:sz w:val="24"/>
          <w:szCs w:val="24"/>
        </w:rPr>
      </w:pPr>
      <w:r>
        <w:rPr>
          <w:rFonts w:ascii="Arial" w:hAnsi="Arial" w:cs="Arial"/>
          <w:b/>
          <w:sz w:val="24"/>
          <w:szCs w:val="24"/>
        </w:rPr>
        <w:br w:type="page"/>
      </w:r>
    </w:p>
    <w:p w14:paraId="2582D5C5" w14:textId="77777777" w:rsidR="000606A8" w:rsidRDefault="000606A8" w:rsidP="004A1557">
      <w:pPr>
        <w:spacing w:after="0" w:line="240" w:lineRule="auto"/>
        <w:rPr>
          <w:rFonts w:ascii="Arial" w:hAnsi="Arial" w:cs="Arial"/>
          <w:b/>
          <w:sz w:val="24"/>
          <w:szCs w:val="24"/>
        </w:rPr>
      </w:pPr>
    </w:p>
    <w:tbl>
      <w:tblPr>
        <w:tblStyle w:val="TableGrid1"/>
        <w:tblW w:w="21400" w:type="dxa"/>
        <w:tblLook w:val="04A0" w:firstRow="1" w:lastRow="0" w:firstColumn="1" w:lastColumn="0" w:noHBand="0" w:noVBand="1"/>
      </w:tblPr>
      <w:tblGrid>
        <w:gridCol w:w="704"/>
        <w:gridCol w:w="10631"/>
        <w:gridCol w:w="10065"/>
      </w:tblGrid>
      <w:tr w:rsidR="008657D0" w:rsidRPr="008867DC" w14:paraId="2845DD1E" w14:textId="77777777" w:rsidTr="002A5104">
        <w:trPr>
          <w:trHeight w:val="495"/>
        </w:trPr>
        <w:tc>
          <w:tcPr>
            <w:tcW w:w="21400" w:type="dxa"/>
            <w:gridSpan w:val="3"/>
            <w:shd w:val="clear" w:color="auto" w:fill="D9D9D9" w:themeFill="background1" w:themeFillShade="D9"/>
          </w:tcPr>
          <w:p w14:paraId="1754B8E5" w14:textId="38B1900D" w:rsidR="008657D0" w:rsidRPr="00B8786C" w:rsidRDefault="00B8786C" w:rsidP="00B8786C">
            <w:pPr>
              <w:rPr>
                <w:rFonts w:ascii="Arial" w:hAnsi="Arial" w:cs="Arial"/>
                <w:b/>
                <w:sz w:val="40"/>
                <w:szCs w:val="40"/>
              </w:rPr>
            </w:pPr>
            <w:r w:rsidRPr="00B8786C">
              <w:rPr>
                <w:rFonts w:ascii="Arial" w:hAnsi="Arial" w:cs="Arial"/>
                <w:b/>
                <w:sz w:val="32"/>
                <w:szCs w:val="40"/>
              </w:rPr>
              <w:t>006</w:t>
            </w:r>
            <w:r w:rsidR="000606A8">
              <w:rPr>
                <w:rFonts w:ascii="Arial" w:hAnsi="Arial" w:cs="Arial"/>
                <w:b/>
                <w:sz w:val="32"/>
                <w:szCs w:val="40"/>
              </w:rPr>
              <w:t>94</w:t>
            </w:r>
            <w:r w:rsidRPr="00B8786C">
              <w:rPr>
                <w:rFonts w:ascii="Arial" w:hAnsi="Arial" w:cs="Arial"/>
                <w:b/>
                <w:sz w:val="32"/>
                <w:szCs w:val="40"/>
              </w:rPr>
              <w:t xml:space="preserve">5 </w:t>
            </w:r>
            <w:r w:rsidR="000606A8">
              <w:rPr>
                <w:rFonts w:ascii="Arial" w:hAnsi="Arial" w:cs="Arial"/>
                <w:b/>
                <w:sz w:val="32"/>
                <w:szCs w:val="40"/>
              </w:rPr>
              <w:t>–</w:t>
            </w:r>
            <w:r w:rsidRPr="00B8786C">
              <w:rPr>
                <w:rFonts w:ascii="Arial" w:hAnsi="Arial" w:cs="Arial"/>
                <w:b/>
                <w:sz w:val="32"/>
                <w:szCs w:val="40"/>
              </w:rPr>
              <w:t xml:space="preserve"> </w:t>
            </w:r>
            <w:r w:rsidR="000606A8">
              <w:rPr>
                <w:rFonts w:ascii="Arial" w:hAnsi="Arial" w:cs="Arial"/>
                <w:b/>
                <w:sz w:val="32"/>
                <w:szCs w:val="40"/>
              </w:rPr>
              <w:t>Adaptation Framework</w:t>
            </w:r>
          </w:p>
        </w:tc>
      </w:tr>
      <w:tr w:rsidR="008657D0" w:rsidRPr="00F539B3" w14:paraId="2CAB0428" w14:textId="77777777" w:rsidTr="002A5104">
        <w:trPr>
          <w:trHeight w:val="495"/>
        </w:trPr>
        <w:tc>
          <w:tcPr>
            <w:tcW w:w="11335" w:type="dxa"/>
            <w:gridSpan w:val="2"/>
            <w:shd w:val="clear" w:color="auto" w:fill="D9D9D9" w:themeFill="background1" w:themeFillShade="D9"/>
          </w:tcPr>
          <w:p w14:paraId="1B409D05" w14:textId="77777777" w:rsidR="008657D0" w:rsidRPr="00F539B3" w:rsidRDefault="008657D0" w:rsidP="00E631DC">
            <w:pPr>
              <w:spacing w:before="120" w:line="360" w:lineRule="auto"/>
              <w:rPr>
                <w:rFonts w:ascii="Arial" w:hAnsi="Arial" w:cs="Arial"/>
                <w:b/>
                <w:sz w:val="24"/>
                <w:szCs w:val="24"/>
              </w:rPr>
            </w:pPr>
            <w:r w:rsidRPr="00F539B3">
              <w:rPr>
                <w:rFonts w:ascii="Arial" w:hAnsi="Arial" w:cs="Arial"/>
                <w:b/>
                <w:sz w:val="24"/>
                <w:szCs w:val="24"/>
              </w:rPr>
              <w:t>Feedback - comment/question/point of clarification</w:t>
            </w:r>
          </w:p>
        </w:tc>
        <w:tc>
          <w:tcPr>
            <w:tcW w:w="10065" w:type="dxa"/>
            <w:shd w:val="clear" w:color="auto" w:fill="D9D9D9" w:themeFill="background1" w:themeFillShade="D9"/>
          </w:tcPr>
          <w:p w14:paraId="18D4897B" w14:textId="1A9E7D20" w:rsidR="008657D0" w:rsidRPr="00F539B3" w:rsidRDefault="008657D0" w:rsidP="00E631DC">
            <w:pPr>
              <w:spacing w:before="120" w:line="360" w:lineRule="auto"/>
              <w:rPr>
                <w:rFonts w:ascii="Arial" w:hAnsi="Arial" w:cs="Arial"/>
                <w:b/>
                <w:sz w:val="24"/>
                <w:szCs w:val="24"/>
              </w:rPr>
            </w:pPr>
            <w:r w:rsidRPr="00F539B3">
              <w:rPr>
                <w:rFonts w:ascii="Arial" w:hAnsi="Arial" w:cs="Arial"/>
                <w:b/>
                <w:sz w:val="24"/>
                <w:szCs w:val="24"/>
              </w:rPr>
              <w:t xml:space="preserve">Initial response from the </w:t>
            </w:r>
            <w:r w:rsidR="00776AEC">
              <w:rPr>
                <w:rFonts w:ascii="Arial" w:hAnsi="Arial" w:cs="Arial"/>
                <w:b/>
                <w:sz w:val="24"/>
                <w:szCs w:val="24"/>
              </w:rPr>
              <w:t>Adaptation</w:t>
            </w:r>
            <w:r w:rsidR="000606A8">
              <w:rPr>
                <w:rFonts w:ascii="Arial" w:hAnsi="Arial" w:cs="Arial"/>
                <w:b/>
                <w:sz w:val="24"/>
                <w:szCs w:val="24"/>
              </w:rPr>
              <w:t xml:space="preserve"> Working Group</w:t>
            </w:r>
          </w:p>
        </w:tc>
      </w:tr>
      <w:tr w:rsidR="000606A8" w:rsidRPr="000606A8" w14:paraId="0134B3C3" w14:textId="77777777" w:rsidTr="00F675DA">
        <w:trPr>
          <w:trHeight w:val="2660"/>
        </w:trPr>
        <w:tc>
          <w:tcPr>
            <w:tcW w:w="704" w:type="dxa"/>
          </w:tcPr>
          <w:p w14:paraId="37CB4F85" w14:textId="77777777" w:rsidR="008657D0" w:rsidRPr="009609E8" w:rsidRDefault="008657D0" w:rsidP="00E631DC">
            <w:pPr>
              <w:jc w:val="center"/>
              <w:rPr>
                <w:rFonts w:ascii="Arial" w:hAnsi="Arial" w:cs="Arial"/>
                <w:b/>
                <w:sz w:val="24"/>
                <w:szCs w:val="24"/>
              </w:rPr>
            </w:pPr>
            <w:r w:rsidRPr="009609E8">
              <w:rPr>
                <w:rFonts w:ascii="Arial" w:hAnsi="Arial" w:cs="Arial"/>
                <w:b/>
                <w:sz w:val="24"/>
                <w:szCs w:val="24"/>
              </w:rPr>
              <w:t>1.</w:t>
            </w:r>
          </w:p>
        </w:tc>
        <w:tc>
          <w:tcPr>
            <w:tcW w:w="10631" w:type="dxa"/>
          </w:tcPr>
          <w:p w14:paraId="568DD9D0" w14:textId="157CB975" w:rsidR="008657D0" w:rsidRPr="009609E8" w:rsidRDefault="009609E8" w:rsidP="00796B98">
            <w:pPr>
              <w:pStyle w:val="ListParagraph"/>
              <w:ind w:left="0"/>
              <w:rPr>
                <w:rFonts w:ascii="Arial" w:hAnsi="Arial" w:cs="Arial"/>
                <w:b/>
                <w:sz w:val="24"/>
                <w:szCs w:val="24"/>
              </w:rPr>
            </w:pPr>
            <w:r w:rsidRPr="009609E8">
              <w:rPr>
                <w:rFonts w:ascii="Arial" w:hAnsi="Arial" w:cs="Arial"/>
                <w:b/>
                <w:sz w:val="24"/>
                <w:szCs w:val="24"/>
              </w:rPr>
              <w:t>Reduce Lots</w:t>
            </w:r>
          </w:p>
          <w:p w14:paraId="1A215F6F" w14:textId="77777777" w:rsidR="00796B98" w:rsidRPr="009609E8" w:rsidRDefault="00796B98" w:rsidP="00B8786C">
            <w:pPr>
              <w:pStyle w:val="ListParagraph"/>
              <w:ind w:left="360"/>
              <w:rPr>
                <w:rFonts w:ascii="Arial" w:hAnsi="Arial" w:cs="Arial"/>
                <w:b/>
                <w:sz w:val="24"/>
                <w:szCs w:val="24"/>
              </w:rPr>
            </w:pPr>
          </w:p>
          <w:p w14:paraId="4C59C009" w14:textId="2DF7DF57" w:rsidR="007F39C4" w:rsidRDefault="00524DE1" w:rsidP="002A5104">
            <w:pPr>
              <w:pStyle w:val="ListParagraph"/>
              <w:ind w:left="0"/>
              <w:rPr>
                <w:rFonts w:ascii="Arial" w:hAnsi="Arial" w:cs="Arial"/>
                <w:sz w:val="24"/>
                <w:szCs w:val="24"/>
              </w:rPr>
            </w:pPr>
            <w:r w:rsidRPr="009609E8">
              <w:rPr>
                <w:rFonts w:ascii="Arial" w:hAnsi="Arial" w:cs="Arial"/>
                <w:sz w:val="24"/>
                <w:szCs w:val="24"/>
              </w:rPr>
              <w:t xml:space="preserve">During the commissioning phase we received multiple comments from Providers regarding their preference </w:t>
            </w:r>
            <w:r w:rsidR="009609E8" w:rsidRPr="009609E8">
              <w:rPr>
                <w:rFonts w:ascii="Arial" w:hAnsi="Arial" w:cs="Arial"/>
                <w:sz w:val="24"/>
                <w:szCs w:val="24"/>
              </w:rPr>
              <w:t>for a reduced</w:t>
            </w:r>
            <w:r w:rsidRPr="009609E8">
              <w:rPr>
                <w:rFonts w:ascii="Arial" w:hAnsi="Arial" w:cs="Arial"/>
                <w:sz w:val="24"/>
                <w:szCs w:val="24"/>
              </w:rPr>
              <w:t xml:space="preserve"> Lotting Structure</w:t>
            </w:r>
            <w:r w:rsidR="00985306">
              <w:rPr>
                <w:rFonts w:ascii="Arial" w:hAnsi="Arial" w:cs="Arial"/>
                <w:sz w:val="24"/>
                <w:szCs w:val="24"/>
              </w:rPr>
              <w:t xml:space="preserve"> based on the original proposal</w:t>
            </w:r>
            <w:r w:rsidR="007E328C">
              <w:rPr>
                <w:rFonts w:ascii="Arial" w:hAnsi="Arial" w:cs="Arial"/>
                <w:sz w:val="24"/>
                <w:szCs w:val="24"/>
              </w:rPr>
              <w:t>:</w:t>
            </w:r>
          </w:p>
          <w:p w14:paraId="6CC49E66" w14:textId="553DA9B9" w:rsidR="007E328C" w:rsidRPr="007E328C" w:rsidRDefault="007E328C" w:rsidP="003224CA">
            <w:pPr>
              <w:pStyle w:val="ListParagraph"/>
              <w:numPr>
                <w:ilvl w:val="0"/>
                <w:numId w:val="2"/>
              </w:numPr>
              <w:ind w:hanging="745"/>
              <w:rPr>
                <w:rFonts w:ascii="Arial" w:hAnsi="Arial" w:cs="Arial"/>
                <w:sz w:val="24"/>
                <w:szCs w:val="24"/>
              </w:rPr>
            </w:pPr>
            <w:r w:rsidRPr="007E328C">
              <w:rPr>
                <w:rFonts w:ascii="Arial" w:hAnsi="Arial" w:cs="Arial"/>
                <w:sz w:val="24"/>
                <w:szCs w:val="24"/>
              </w:rPr>
              <w:t xml:space="preserve">Lot 9 Temporary Access (Steps </w:t>
            </w:r>
            <w:r w:rsidR="00985306">
              <w:rPr>
                <w:rFonts w:ascii="Arial" w:hAnsi="Arial" w:cs="Arial"/>
                <w:sz w:val="24"/>
                <w:szCs w:val="24"/>
              </w:rPr>
              <w:t>and</w:t>
            </w:r>
            <w:r w:rsidRPr="007E328C">
              <w:rPr>
                <w:rFonts w:ascii="Arial" w:hAnsi="Arial" w:cs="Arial"/>
                <w:sz w:val="24"/>
                <w:szCs w:val="24"/>
              </w:rPr>
              <w:t xml:space="preserve"> Ramps) move into Lot 4 General Building Works </w:t>
            </w:r>
          </w:p>
          <w:p w14:paraId="396B05C6" w14:textId="77777777" w:rsidR="007E328C" w:rsidRPr="007E328C" w:rsidRDefault="007E328C" w:rsidP="003224CA">
            <w:pPr>
              <w:pStyle w:val="ListParagraph"/>
              <w:numPr>
                <w:ilvl w:val="0"/>
                <w:numId w:val="2"/>
              </w:numPr>
              <w:ind w:hanging="745"/>
              <w:rPr>
                <w:rFonts w:ascii="Arial" w:hAnsi="Arial" w:cs="Arial"/>
                <w:sz w:val="24"/>
                <w:szCs w:val="24"/>
              </w:rPr>
            </w:pPr>
            <w:r w:rsidRPr="007E328C">
              <w:rPr>
                <w:rFonts w:ascii="Arial" w:hAnsi="Arial" w:cs="Arial"/>
                <w:sz w:val="24"/>
                <w:szCs w:val="24"/>
              </w:rPr>
              <w:t xml:space="preserve">Lot 8 Door Entry move into Lot 4 General Building Works </w:t>
            </w:r>
          </w:p>
          <w:p w14:paraId="2229D169" w14:textId="6ABE82C1" w:rsidR="007E328C" w:rsidRPr="009609E8" w:rsidRDefault="007E328C" w:rsidP="003224CA">
            <w:pPr>
              <w:pStyle w:val="ListParagraph"/>
              <w:numPr>
                <w:ilvl w:val="0"/>
                <w:numId w:val="2"/>
              </w:numPr>
              <w:ind w:hanging="745"/>
              <w:rPr>
                <w:rFonts w:ascii="Arial" w:hAnsi="Arial" w:cs="Arial"/>
                <w:sz w:val="24"/>
                <w:szCs w:val="24"/>
              </w:rPr>
            </w:pPr>
            <w:r w:rsidRPr="007E328C">
              <w:rPr>
                <w:rFonts w:ascii="Arial" w:hAnsi="Arial" w:cs="Arial"/>
                <w:sz w:val="24"/>
                <w:szCs w:val="24"/>
              </w:rPr>
              <w:t>Lot 7 Key Safe Installations move into Lot 5 Minor Adaptations</w:t>
            </w:r>
          </w:p>
        </w:tc>
        <w:tc>
          <w:tcPr>
            <w:tcW w:w="10065" w:type="dxa"/>
          </w:tcPr>
          <w:p w14:paraId="42B8971A" w14:textId="76A1E493" w:rsidR="004F0705" w:rsidRPr="000606A8" w:rsidRDefault="004F0705" w:rsidP="00E631DC">
            <w:pPr>
              <w:ind w:left="318" w:hanging="318"/>
              <w:rPr>
                <w:rFonts w:ascii="Arial" w:hAnsi="Arial" w:cs="Arial"/>
                <w:color w:val="FF0000"/>
                <w:sz w:val="24"/>
                <w:szCs w:val="24"/>
              </w:rPr>
            </w:pPr>
          </w:p>
          <w:p w14:paraId="3BCAC8E0" w14:textId="77777777" w:rsidR="002A5104" w:rsidRPr="000606A8" w:rsidRDefault="002A5104" w:rsidP="00E631DC">
            <w:pPr>
              <w:ind w:left="318" w:hanging="318"/>
              <w:rPr>
                <w:rFonts w:ascii="Arial" w:hAnsi="Arial" w:cs="Arial"/>
                <w:color w:val="FF0000"/>
                <w:sz w:val="24"/>
                <w:szCs w:val="24"/>
              </w:rPr>
            </w:pPr>
          </w:p>
          <w:p w14:paraId="72B9D21E" w14:textId="5974348A" w:rsidR="004F0705" w:rsidRPr="0085600A" w:rsidRDefault="00BC00B6" w:rsidP="007F39C4">
            <w:pPr>
              <w:rPr>
                <w:rFonts w:ascii="Arial" w:hAnsi="Arial" w:cs="Arial"/>
                <w:sz w:val="24"/>
                <w:szCs w:val="24"/>
              </w:rPr>
            </w:pPr>
            <w:r w:rsidRPr="0085600A">
              <w:rPr>
                <w:rFonts w:ascii="Arial" w:hAnsi="Arial" w:cs="Arial"/>
                <w:sz w:val="24"/>
                <w:szCs w:val="24"/>
              </w:rPr>
              <w:t xml:space="preserve">The </w:t>
            </w:r>
            <w:r w:rsidR="007E328C" w:rsidRPr="0085600A">
              <w:rPr>
                <w:rFonts w:ascii="Arial" w:hAnsi="Arial" w:cs="Arial"/>
                <w:sz w:val="24"/>
                <w:szCs w:val="24"/>
              </w:rPr>
              <w:t>Adaptation Working Group</w:t>
            </w:r>
            <w:r w:rsidRPr="0085600A">
              <w:rPr>
                <w:rFonts w:ascii="Arial" w:hAnsi="Arial" w:cs="Arial"/>
                <w:sz w:val="24"/>
                <w:szCs w:val="24"/>
              </w:rPr>
              <w:t xml:space="preserve"> </w:t>
            </w:r>
            <w:r w:rsidR="00797844" w:rsidRPr="0085600A">
              <w:rPr>
                <w:rFonts w:ascii="Arial" w:hAnsi="Arial" w:cs="Arial"/>
                <w:sz w:val="24"/>
                <w:szCs w:val="24"/>
              </w:rPr>
              <w:t>considered feedback</w:t>
            </w:r>
            <w:r w:rsidR="0085600A" w:rsidRPr="0085600A">
              <w:rPr>
                <w:rFonts w:ascii="Arial" w:hAnsi="Arial" w:cs="Arial"/>
                <w:sz w:val="24"/>
                <w:szCs w:val="24"/>
              </w:rPr>
              <w:t xml:space="preserve"> and </w:t>
            </w:r>
            <w:r w:rsidR="0098765D">
              <w:rPr>
                <w:rFonts w:ascii="Arial" w:hAnsi="Arial" w:cs="Arial"/>
                <w:sz w:val="24"/>
                <w:szCs w:val="24"/>
              </w:rPr>
              <w:t xml:space="preserve">but will not be </w:t>
            </w:r>
            <w:r w:rsidR="0085600A" w:rsidRPr="0085600A">
              <w:rPr>
                <w:rFonts w:ascii="Arial" w:hAnsi="Arial" w:cs="Arial"/>
                <w:sz w:val="24"/>
                <w:szCs w:val="24"/>
              </w:rPr>
              <w:t>moving:</w:t>
            </w:r>
          </w:p>
          <w:p w14:paraId="321AD95A" w14:textId="09550DD4" w:rsidR="0085600A" w:rsidRPr="00677185" w:rsidRDefault="0085600A" w:rsidP="00677185">
            <w:pPr>
              <w:pStyle w:val="ListParagraph"/>
              <w:numPr>
                <w:ilvl w:val="0"/>
                <w:numId w:val="2"/>
              </w:numPr>
              <w:ind w:hanging="720"/>
              <w:rPr>
                <w:rFonts w:ascii="Arial" w:hAnsi="Arial" w:cs="Arial"/>
                <w:sz w:val="24"/>
                <w:szCs w:val="24"/>
              </w:rPr>
            </w:pPr>
            <w:r w:rsidRPr="00677185">
              <w:rPr>
                <w:rFonts w:ascii="Arial" w:hAnsi="Arial" w:cs="Arial"/>
                <w:sz w:val="24"/>
                <w:szCs w:val="24"/>
              </w:rPr>
              <w:t xml:space="preserve">Lot 9 Temporary Access (Steps </w:t>
            </w:r>
            <w:r w:rsidR="00985306">
              <w:rPr>
                <w:rFonts w:ascii="Arial" w:hAnsi="Arial" w:cs="Arial"/>
                <w:sz w:val="24"/>
                <w:szCs w:val="24"/>
              </w:rPr>
              <w:t>and</w:t>
            </w:r>
            <w:r w:rsidRPr="00677185">
              <w:rPr>
                <w:rFonts w:ascii="Arial" w:hAnsi="Arial" w:cs="Arial"/>
                <w:sz w:val="24"/>
                <w:szCs w:val="24"/>
              </w:rPr>
              <w:t xml:space="preserve"> Ramps) into Lot 4 General Building Works </w:t>
            </w:r>
            <w:r w:rsidR="00677185" w:rsidRPr="00677185">
              <w:rPr>
                <w:rFonts w:ascii="Arial" w:hAnsi="Arial" w:cs="Arial"/>
                <w:sz w:val="24"/>
                <w:szCs w:val="24"/>
              </w:rPr>
              <w:br/>
              <w:t>Access Works [Temporary - Ramps and Steps / Safety Provisions /Permanent Ramps /</w:t>
            </w:r>
            <w:r w:rsidR="00677185">
              <w:rPr>
                <w:rFonts w:ascii="Arial" w:hAnsi="Arial" w:cs="Arial"/>
                <w:sz w:val="24"/>
                <w:szCs w:val="24"/>
              </w:rPr>
              <w:t xml:space="preserve"> </w:t>
            </w:r>
            <w:r w:rsidR="00677185" w:rsidRPr="00677185">
              <w:rPr>
                <w:rFonts w:ascii="Arial" w:hAnsi="Arial" w:cs="Arial"/>
                <w:sz w:val="24"/>
                <w:szCs w:val="24"/>
              </w:rPr>
              <w:t>Paving Shallow Steps</w:t>
            </w:r>
            <w:r w:rsidR="00677185">
              <w:rPr>
                <w:rFonts w:ascii="Arial" w:hAnsi="Arial" w:cs="Arial"/>
                <w:sz w:val="24"/>
                <w:szCs w:val="24"/>
              </w:rPr>
              <w:t>]</w:t>
            </w:r>
            <w:r w:rsidR="00677185" w:rsidRPr="00677185">
              <w:rPr>
                <w:rFonts w:ascii="Arial" w:hAnsi="Arial" w:cs="Arial"/>
                <w:sz w:val="24"/>
                <w:szCs w:val="24"/>
              </w:rPr>
              <w:t xml:space="preserve"> will become a separate Lot.</w:t>
            </w:r>
          </w:p>
          <w:p w14:paraId="4B110F36" w14:textId="09B77843" w:rsidR="0085600A" w:rsidRPr="0085600A" w:rsidRDefault="0085600A" w:rsidP="003224CA">
            <w:pPr>
              <w:pStyle w:val="ListParagraph"/>
              <w:numPr>
                <w:ilvl w:val="0"/>
                <w:numId w:val="2"/>
              </w:numPr>
              <w:ind w:hanging="745"/>
              <w:rPr>
                <w:rFonts w:ascii="Arial" w:hAnsi="Arial" w:cs="Arial"/>
                <w:sz w:val="24"/>
                <w:szCs w:val="24"/>
              </w:rPr>
            </w:pPr>
            <w:r w:rsidRPr="0085600A">
              <w:rPr>
                <w:rFonts w:ascii="Arial" w:hAnsi="Arial" w:cs="Arial"/>
                <w:sz w:val="24"/>
                <w:szCs w:val="24"/>
              </w:rPr>
              <w:t xml:space="preserve">Lot 8 Door Entry into Lot 4 General Building Works </w:t>
            </w:r>
          </w:p>
          <w:p w14:paraId="19626503" w14:textId="73C7D3D8" w:rsidR="0085600A" w:rsidRPr="0085600A" w:rsidRDefault="0085600A" w:rsidP="007F39C4">
            <w:pPr>
              <w:rPr>
                <w:rFonts w:ascii="Arial" w:hAnsi="Arial" w:cs="Arial"/>
                <w:sz w:val="24"/>
                <w:szCs w:val="24"/>
              </w:rPr>
            </w:pPr>
            <w:r w:rsidRPr="0085600A">
              <w:rPr>
                <w:rFonts w:ascii="Arial" w:hAnsi="Arial" w:cs="Arial"/>
                <w:sz w:val="24"/>
                <w:szCs w:val="24"/>
              </w:rPr>
              <w:t xml:space="preserve">Due to both </w:t>
            </w:r>
            <w:r w:rsidR="0098765D">
              <w:rPr>
                <w:rFonts w:ascii="Arial" w:hAnsi="Arial" w:cs="Arial"/>
                <w:sz w:val="24"/>
                <w:szCs w:val="24"/>
              </w:rPr>
              <w:t>L</w:t>
            </w:r>
            <w:r w:rsidRPr="0085600A">
              <w:rPr>
                <w:rFonts w:ascii="Arial" w:hAnsi="Arial" w:cs="Arial"/>
                <w:sz w:val="24"/>
                <w:szCs w:val="24"/>
              </w:rPr>
              <w:t>ots being specialist</w:t>
            </w:r>
          </w:p>
          <w:p w14:paraId="51373DA6" w14:textId="77777777" w:rsidR="0085600A" w:rsidRPr="0085600A" w:rsidRDefault="0085600A" w:rsidP="007F39C4">
            <w:pPr>
              <w:rPr>
                <w:rFonts w:ascii="Arial" w:hAnsi="Arial" w:cs="Arial"/>
                <w:sz w:val="24"/>
                <w:szCs w:val="24"/>
              </w:rPr>
            </w:pPr>
          </w:p>
          <w:p w14:paraId="0188472F" w14:textId="7335B7D8" w:rsidR="0085600A" w:rsidRDefault="0085600A" w:rsidP="0085600A">
            <w:pPr>
              <w:rPr>
                <w:rFonts w:ascii="Arial" w:hAnsi="Arial" w:cs="Arial"/>
                <w:sz w:val="24"/>
                <w:szCs w:val="24"/>
              </w:rPr>
            </w:pPr>
            <w:r w:rsidRPr="0085600A">
              <w:rPr>
                <w:rFonts w:ascii="Arial" w:hAnsi="Arial" w:cs="Arial"/>
                <w:sz w:val="24"/>
                <w:szCs w:val="24"/>
              </w:rPr>
              <w:t xml:space="preserve">The Adaptation Working Group agreed </w:t>
            </w:r>
            <w:r w:rsidR="00985306">
              <w:rPr>
                <w:rFonts w:ascii="Arial" w:hAnsi="Arial" w:cs="Arial"/>
                <w:sz w:val="24"/>
                <w:szCs w:val="24"/>
              </w:rPr>
              <w:t>considered</w:t>
            </w:r>
            <w:r w:rsidRPr="0085600A">
              <w:rPr>
                <w:rFonts w:ascii="Arial" w:hAnsi="Arial" w:cs="Arial"/>
                <w:sz w:val="24"/>
                <w:szCs w:val="24"/>
              </w:rPr>
              <w:t xml:space="preserve"> feedback </w:t>
            </w:r>
            <w:r w:rsidR="00985306">
              <w:rPr>
                <w:rFonts w:ascii="Arial" w:hAnsi="Arial" w:cs="Arial"/>
                <w:sz w:val="24"/>
                <w:szCs w:val="24"/>
              </w:rPr>
              <w:t xml:space="preserve">and </w:t>
            </w:r>
            <w:r w:rsidR="0098765D">
              <w:rPr>
                <w:rFonts w:ascii="Arial" w:hAnsi="Arial" w:cs="Arial"/>
                <w:sz w:val="24"/>
                <w:szCs w:val="24"/>
              </w:rPr>
              <w:t xml:space="preserve">will </w:t>
            </w:r>
            <w:r w:rsidRPr="0085600A">
              <w:rPr>
                <w:rFonts w:ascii="Arial" w:hAnsi="Arial" w:cs="Arial"/>
                <w:sz w:val="24"/>
                <w:szCs w:val="24"/>
              </w:rPr>
              <w:t>movi</w:t>
            </w:r>
            <w:r w:rsidR="0098765D">
              <w:rPr>
                <w:rFonts w:ascii="Arial" w:hAnsi="Arial" w:cs="Arial"/>
                <w:sz w:val="24"/>
                <w:szCs w:val="24"/>
              </w:rPr>
              <w:t>e</w:t>
            </w:r>
            <w:r w:rsidRPr="0085600A">
              <w:t xml:space="preserve"> </w:t>
            </w:r>
            <w:r w:rsidRPr="0085600A">
              <w:rPr>
                <w:rFonts w:ascii="Arial" w:hAnsi="Arial" w:cs="Arial"/>
                <w:sz w:val="24"/>
                <w:szCs w:val="24"/>
              </w:rPr>
              <w:t>Lot 7 Key Safe Installations</w:t>
            </w:r>
            <w:r w:rsidR="00985306">
              <w:rPr>
                <w:rFonts w:ascii="Arial" w:hAnsi="Arial" w:cs="Arial"/>
                <w:sz w:val="24"/>
                <w:szCs w:val="24"/>
              </w:rPr>
              <w:t xml:space="preserve"> </w:t>
            </w:r>
            <w:r w:rsidRPr="0085600A">
              <w:rPr>
                <w:rFonts w:ascii="Arial" w:hAnsi="Arial" w:cs="Arial"/>
                <w:sz w:val="24"/>
                <w:szCs w:val="24"/>
              </w:rPr>
              <w:t>into Lot 5 Minor Adaptations since both have the same skill set</w:t>
            </w:r>
            <w:r>
              <w:rPr>
                <w:rFonts w:ascii="Arial" w:hAnsi="Arial" w:cs="Arial"/>
                <w:sz w:val="24"/>
                <w:szCs w:val="24"/>
              </w:rPr>
              <w:t xml:space="preserve"> requirement</w:t>
            </w:r>
            <w:r w:rsidRPr="0085600A">
              <w:rPr>
                <w:rFonts w:ascii="Arial" w:hAnsi="Arial" w:cs="Arial"/>
                <w:sz w:val="24"/>
                <w:szCs w:val="24"/>
              </w:rPr>
              <w:t>.</w:t>
            </w:r>
          </w:p>
          <w:p w14:paraId="6EDAC789" w14:textId="5A25CC87" w:rsidR="0098765D" w:rsidRDefault="0098765D" w:rsidP="0085600A">
            <w:pPr>
              <w:rPr>
                <w:rFonts w:ascii="Arial" w:hAnsi="Arial" w:cs="Arial"/>
                <w:sz w:val="24"/>
                <w:szCs w:val="24"/>
              </w:rPr>
            </w:pPr>
          </w:p>
          <w:p w14:paraId="77243753" w14:textId="1C4AF08B" w:rsidR="0098765D" w:rsidRPr="0085600A" w:rsidRDefault="0098765D" w:rsidP="0085600A">
            <w:pPr>
              <w:rPr>
                <w:rFonts w:ascii="Arial" w:hAnsi="Arial" w:cs="Arial"/>
                <w:sz w:val="24"/>
                <w:szCs w:val="24"/>
              </w:rPr>
            </w:pPr>
            <w:r>
              <w:rPr>
                <w:rFonts w:ascii="Arial" w:hAnsi="Arial" w:cs="Arial"/>
                <w:sz w:val="24"/>
                <w:szCs w:val="24"/>
              </w:rPr>
              <w:t>Please note the Lot references are based on the original proposal.</w:t>
            </w:r>
          </w:p>
          <w:p w14:paraId="669BC72B" w14:textId="1CB90883" w:rsidR="0085600A" w:rsidRPr="000606A8" w:rsidRDefault="0085600A" w:rsidP="007F39C4">
            <w:pPr>
              <w:rPr>
                <w:rFonts w:ascii="Arial" w:hAnsi="Arial" w:cs="Arial"/>
                <w:color w:val="FF0000"/>
                <w:sz w:val="24"/>
                <w:szCs w:val="24"/>
              </w:rPr>
            </w:pPr>
          </w:p>
        </w:tc>
      </w:tr>
      <w:tr w:rsidR="000606A8" w:rsidRPr="000606A8" w14:paraId="6A32051E" w14:textId="77777777" w:rsidTr="00F675DA">
        <w:tc>
          <w:tcPr>
            <w:tcW w:w="704" w:type="dxa"/>
          </w:tcPr>
          <w:p w14:paraId="5DE0EBF9" w14:textId="77777777" w:rsidR="008657D0" w:rsidRPr="007E328C" w:rsidRDefault="008657D0" w:rsidP="00E631DC">
            <w:pPr>
              <w:jc w:val="center"/>
              <w:rPr>
                <w:rFonts w:ascii="Arial" w:hAnsi="Arial" w:cs="Arial"/>
                <w:b/>
                <w:sz w:val="24"/>
                <w:szCs w:val="24"/>
              </w:rPr>
            </w:pPr>
            <w:r w:rsidRPr="007E328C">
              <w:rPr>
                <w:rFonts w:ascii="Arial" w:hAnsi="Arial" w:cs="Arial"/>
                <w:b/>
                <w:sz w:val="24"/>
                <w:szCs w:val="24"/>
              </w:rPr>
              <w:t>2.</w:t>
            </w:r>
          </w:p>
        </w:tc>
        <w:tc>
          <w:tcPr>
            <w:tcW w:w="10631" w:type="dxa"/>
          </w:tcPr>
          <w:p w14:paraId="6E68A237" w14:textId="698CA274" w:rsidR="008657D0" w:rsidRPr="007E328C" w:rsidRDefault="009609E8" w:rsidP="007F39C4">
            <w:pPr>
              <w:tabs>
                <w:tab w:val="left" w:pos="915"/>
                <w:tab w:val="left" w:pos="1275"/>
              </w:tabs>
              <w:rPr>
                <w:rFonts w:ascii="Arial" w:hAnsi="Arial" w:cs="Arial"/>
                <w:b/>
                <w:sz w:val="24"/>
                <w:szCs w:val="24"/>
              </w:rPr>
            </w:pPr>
            <w:r w:rsidRPr="007E328C">
              <w:rPr>
                <w:rFonts w:ascii="Arial" w:hAnsi="Arial" w:cs="Arial"/>
                <w:b/>
                <w:sz w:val="24"/>
                <w:szCs w:val="24"/>
              </w:rPr>
              <w:t>Remove Material Lot</w:t>
            </w:r>
          </w:p>
          <w:p w14:paraId="656978E2" w14:textId="1A4F6B5E" w:rsidR="007F39C4" w:rsidRPr="007E328C" w:rsidRDefault="007F39C4" w:rsidP="007F39C4">
            <w:pPr>
              <w:tabs>
                <w:tab w:val="left" w:pos="915"/>
                <w:tab w:val="left" w:pos="1275"/>
              </w:tabs>
              <w:rPr>
                <w:rFonts w:ascii="Arial" w:hAnsi="Arial" w:cs="Arial"/>
                <w:sz w:val="24"/>
                <w:szCs w:val="24"/>
              </w:rPr>
            </w:pPr>
          </w:p>
          <w:p w14:paraId="7ACBCBB2" w14:textId="697D2602" w:rsidR="00E74A67" w:rsidRPr="007E328C" w:rsidRDefault="007E328C" w:rsidP="007E328C">
            <w:pPr>
              <w:pStyle w:val="ListParagraph"/>
              <w:ind w:left="0"/>
              <w:rPr>
                <w:rFonts w:ascii="Arial" w:hAnsi="Arial" w:cs="Arial"/>
                <w:sz w:val="24"/>
              </w:rPr>
            </w:pPr>
            <w:r w:rsidRPr="007E328C">
              <w:rPr>
                <w:rFonts w:ascii="Arial" w:hAnsi="Arial" w:cs="Arial"/>
                <w:sz w:val="24"/>
              </w:rPr>
              <w:t xml:space="preserve">A materials lot caused confusion for most </w:t>
            </w:r>
            <w:r w:rsidR="00985306">
              <w:rPr>
                <w:rFonts w:ascii="Arial" w:hAnsi="Arial" w:cs="Arial"/>
                <w:sz w:val="24"/>
              </w:rPr>
              <w:t>P</w:t>
            </w:r>
            <w:r w:rsidRPr="007E328C">
              <w:rPr>
                <w:rFonts w:ascii="Arial" w:hAnsi="Arial" w:cs="Arial"/>
                <w:sz w:val="24"/>
              </w:rPr>
              <w:t>roviders since they believed they could get better value for money through their own supply chain / preferred suppliers.</w:t>
            </w:r>
          </w:p>
          <w:p w14:paraId="58CC7BF4" w14:textId="77777777" w:rsidR="00C1514D" w:rsidRPr="007E328C" w:rsidRDefault="00C1514D" w:rsidP="00C1514D">
            <w:pPr>
              <w:pStyle w:val="ListParagraph"/>
              <w:ind w:left="360"/>
              <w:rPr>
                <w:rFonts w:ascii="Arial" w:hAnsi="Arial" w:cs="Arial"/>
                <w:sz w:val="24"/>
              </w:rPr>
            </w:pPr>
          </w:p>
          <w:p w14:paraId="3F23FC9C" w14:textId="77777777" w:rsidR="008657D0" w:rsidRPr="007E328C" w:rsidRDefault="008657D0" w:rsidP="003D1C27">
            <w:pPr>
              <w:pStyle w:val="ListParagraph"/>
              <w:ind w:left="360"/>
              <w:rPr>
                <w:rFonts w:ascii="Arial" w:hAnsi="Arial" w:cs="Arial"/>
                <w:sz w:val="24"/>
                <w:szCs w:val="24"/>
              </w:rPr>
            </w:pPr>
          </w:p>
        </w:tc>
        <w:tc>
          <w:tcPr>
            <w:tcW w:w="10065" w:type="dxa"/>
            <w:vAlign w:val="center"/>
          </w:tcPr>
          <w:p w14:paraId="7DA2D0D2" w14:textId="575DC0E1" w:rsidR="00C1514D" w:rsidRPr="000606A8" w:rsidRDefault="007E328C" w:rsidP="00F539B3">
            <w:pPr>
              <w:rPr>
                <w:rFonts w:ascii="Arial" w:hAnsi="Arial" w:cs="Arial"/>
                <w:color w:val="FF0000"/>
                <w:sz w:val="24"/>
                <w:szCs w:val="24"/>
              </w:rPr>
            </w:pPr>
            <w:r w:rsidRPr="007E328C">
              <w:rPr>
                <w:rFonts w:ascii="Arial" w:hAnsi="Arial" w:cs="Arial"/>
                <w:sz w:val="24"/>
                <w:szCs w:val="24"/>
              </w:rPr>
              <w:t xml:space="preserve">The Adaptation Working </w:t>
            </w:r>
            <w:r w:rsidR="00EE6A07">
              <w:rPr>
                <w:rFonts w:ascii="Arial" w:hAnsi="Arial" w:cs="Arial"/>
                <w:sz w:val="24"/>
                <w:szCs w:val="24"/>
              </w:rPr>
              <w:t>G</w:t>
            </w:r>
            <w:r w:rsidRPr="007E328C">
              <w:rPr>
                <w:rFonts w:ascii="Arial" w:hAnsi="Arial" w:cs="Arial"/>
                <w:sz w:val="24"/>
                <w:szCs w:val="24"/>
              </w:rPr>
              <w:t xml:space="preserve">roup </w:t>
            </w:r>
            <w:r w:rsidR="00985306">
              <w:rPr>
                <w:rFonts w:ascii="Arial" w:hAnsi="Arial" w:cs="Arial"/>
                <w:sz w:val="24"/>
                <w:szCs w:val="24"/>
              </w:rPr>
              <w:t xml:space="preserve">considered feedback and </w:t>
            </w:r>
            <w:r w:rsidRPr="007E328C">
              <w:rPr>
                <w:rFonts w:ascii="Arial" w:hAnsi="Arial" w:cs="Arial"/>
                <w:sz w:val="24"/>
                <w:szCs w:val="24"/>
              </w:rPr>
              <w:t xml:space="preserve">agreed </w:t>
            </w:r>
            <w:r w:rsidR="00985306">
              <w:rPr>
                <w:rFonts w:ascii="Arial" w:hAnsi="Arial" w:cs="Arial"/>
                <w:sz w:val="24"/>
                <w:szCs w:val="24"/>
              </w:rPr>
              <w:t>to remove this Lot</w:t>
            </w:r>
            <w:r w:rsidRPr="007E328C">
              <w:rPr>
                <w:rFonts w:ascii="Arial" w:hAnsi="Arial" w:cs="Arial"/>
                <w:sz w:val="24"/>
                <w:szCs w:val="24"/>
              </w:rPr>
              <w:t>.   Providers will source materials as</w:t>
            </w:r>
            <w:r w:rsidR="00985306">
              <w:rPr>
                <w:rFonts w:ascii="Arial" w:hAnsi="Arial" w:cs="Arial"/>
                <w:sz w:val="24"/>
                <w:szCs w:val="24"/>
              </w:rPr>
              <w:t xml:space="preserve"> identified for</w:t>
            </w:r>
            <w:r w:rsidRPr="007E328C">
              <w:rPr>
                <w:rFonts w:ascii="Arial" w:hAnsi="Arial" w:cs="Arial"/>
                <w:sz w:val="24"/>
                <w:szCs w:val="24"/>
              </w:rPr>
              <w:t xml:space="preserve"> each Lot.</w:t>
            </w:r>
          </w:p>
        </w:tc>
      </w:tr>
      <w:tr w:rsidR="000606A8" w:rsidRPr="000606A8" w14:paraId="608BE194" w14:textId="77777777" w:rsidTr="00F675DA">
        <w:tc>
          <w:tcPr>
            <w:tcW w:w="704" w:type="dxa"/>
          </w:tcPr>
          <w:p w14:paraId="1BFB416B" w14:textId="77777777" w:rsidR="008657D0" w:rsidRPr="0085600A" w:rsidRDefault="008657D0" w:rsidP="00E631DC">
            <w:pPr>
              <w:jc w:val="center"/>
              <w:rPr>
                <w:rFonts w:ascii="Arial" w:hAnsi="Arial" w:cs="Arial"/>
                <w:b/>
                <w:sz w:val="24"/>
                <w:szCs w:val="24"/>
              </w:rPr>
            </w:pPr>
            <w:r w:rsidRPr="0085600A">
              <w:rPr>
                <w:rFonts w:ascii="Arial" w:hAnsi="Arial" w:cs="Arial"/>
                <w:b/>
                <w:sz w:val="24"/>
                <w:szCs w:val="24"/>
              </w:rPr>
              <w:t>3.</w:t>
            </w:r>
          </w:p>
        </w:tc>
        <w:tc>
          <w:tcPr>
            <w:tcW w:w="10631" w:type="dxa"/>
          </w:tcPr>
          <w:p w14:paraId="11096078" w14:textId="2509135D" w:rsidR="008657D0" w:rsidRPr="00EE6A07" w:rsidRDefault="009609E8" w:rsidP="00E631DC">
            <w:pPr>
              <w:rPr>
                <w:rFonts w:ascii="Arial" w:hAnsi="Arial" w:cs="Arial"/>
                <w:b/>
                <w:sz w:val="24"/>
                <w:szCs w:val="24"/>
              </w:rPr>
            </w:pPr>
            <w:r w:rsidRPr="00EE6A07">
              <w:rPr>
                <w:rFonts w:ascii="Arial" w:hAnsi="Arial" w:cs="Arial"/>
                <w:b/>
                <w:sz w:val="24"/>
                <w:szCs w:val="24"/>
              </w:rPr>
              <w:t>Separate Servicing &amp; Repair from Installation</w:t>
            </w:r>
          </w:p>
          <w:p w14:paraId="01060A84" w14:textId="5FCE284B" w:rsidR="00D50887" w:rsidRPr="00EE6A07" w:rsidRDefault="00D50887" w:rsidP="00E631DC">
            <w:pPr>
              <w:rPr>
                <w:rFonts w:ascii="Arial" w:hAnsi="Arial" w:cs="Arial"/>
                <w:b/>
                <w:sz w:val="24"/>
                <w:szCs w:val="24"/>
              </w:rPr>
            </w:pPr>
            <w:bookmarkStart w:id="0" w:name="_GoBack"/>
            <w:bookmarkEnd w:id="0"/>
          </w:p>
          <w:p w14:paraId="56BC8CC6" w14:textId="4F0837AD" w:rsidR="002A5104" w:rsidRPr="00EE6A07" w:rsidRDefault="0090112B" w:rsidP="0000207B">
            <w:pPr>
              <w:pStyle w:val="ListParagraph"/>
              <w:ind w:left="0"/>
              <w:rPr>
                <w:rFonts w:ascii="Arial" w:hAnsi="Arial" w:cs="Arial"/>
                <w:sz w:val="24"/>
                <w:szCs w:val="24"/>
              </w:rPr>
            </w:pPr>
            <w:r>
              <w:rPr>
                <w:rFonts w:ascii="Arial" w:hAnsi="Arial" w:cs="Arial"/>
                <w:sz w:val="24"/>
                <w:szCs w:val="24"/>
              </w:rPr>
              <w:t xml:space="preserve">The </w:t>
            </w:r>
            <w:r w:rsidR="00985306">
              <w:rPr>
                <w:rFonts w:ascii="Arial" w:hAnsi="Arial" w:cs="Arial"/>
                <w:sz w:val="24"/>
                <w:szCs w:val="24"/>
              </w:rPr>
              <w:t xml:space="preserve">Provider </w:t>
            </w:r>
            <w:r>
              <w:rPr>
                <w:rFonts w:ascii="Arial" w:hAnsi="Arial" w:cs="Arial"/>
                <w:sz w:val="24"/>
                <w:szCs w:val="24"/>
              </w:rPr>
              <w:t>market indicated they could not offer servicing and repair of other manufacturers equipment</w:t>
            </w:r>
            <w:r w:rsidR="0000207B">
              <w:rPr>
                <w:rFonts w:ascii="Arial" w:hAnsi="Arial" w:cs="Arial"/>
                <w:sz w:val="24"/>
                <w:szCs w:val="24"/>
              </w:rPr>
              <w:t xml:space="preserve">, due to availability of parts / </w:t>
            </w:r>
            <w:r w:rsidR="0000207B" w:rsidRPr="0000207B">
              <w:rPr>
                <w:rFonts w:ascii="Arial" w:hAnsi="Arial" w:cs="Arial"/>
                <w:sz w:val="24"/>
                <w:szCs w:val="24"/>
              </w:rPr>
              <w:t>components</w:t>
            </w:r>
            <w:r w:rsidR="0000207B">
              <w:rPr>
                <w:rFonts w:ascii="Arial" w:hAnsi="Arial" w:cs="Arial"/>
                <w:sz w:val="24"/>
                <w:szCs w:val="24"/>
              </w:rPr>
              <w:t>.</w:t>
            </w:r>
          </w:p>
          <w:p w14:paraId="0ED6E52B" w14:textId="652251C0" w:rsidR="002A5104" w:rsidRPr="00EE6A07" w:rsidRDefault="002A5104" w:rsidP="00D70BFE">
            <w:pPr>
              <w:pStyle w:val="ListParagraph"/>
              <w:spacing w:line="276" w:lineRule="auto"/>
              <w:ind w:left="0"/>
              <w:rPr>
                <w:rFonts w:ascii="Arial" w:hAnsi="Arial" w:cs="Arial"/>
                <w:sz w:val="24"/>
                <w:szCs w:val="24"/>
              </w:rPr>
            </w:pPr>
          </w:p>
          <w:p w14:paraId="2FC690B8" w14:textId="77777777" w:rsidR="008657D0" w:rsidRPr="00EE6A07" w:rsidRDefault="008657D0" w:rsidP="00E631DC">
            <w:pPr>
              <w:rPr>
                <w:rFonts w:ascii="Arial" w:hAnsi="Arial" w:cs="Arial"/>
                <w:sz w:val="24"/>
                <w:szCs w:val="24"/>
              </w:rPr>
            </w:pPr>
          </w:p>
        </w:tc>
        <w:tc>
          <w:tcPr>
            <w:tcW w:w="10065" w:type="dxa"/>
            <w:vAlign w:val="center"/>
          </w:tcPr>
          <w:p w14:paraId="3CB70C10" w14:textId="63BE8692" w:rsidR="00D56711" w:rsidRDefault="00EE6A07" w:rsidP="00EE6A07">
            <w:pPr>
              <w:rPr>
                <w:rFonts w:ascii="Arial" w:hAnsi="Arial" w:cs="Arial"/>
                <w:sz w:val="24"/>
                <w:szCs w:val="24"/>
              </w:rPr>
            </w:pPr>
            <w:r w:rsidRPr="00EE6A07">
              <w:rPr>
                <w:rFonts w:ascii="Arial" w:hAnsi="Arial" w:cs="Arial"/>
                <w:sz w:val="24"/>
                <w:szCs w:val="24"/>
              </w:rPr>
              <w:t xml:space="preserve">The Adaptation </w:t>
            </w:r>
            <w:r w:rsidR="00914736" w:rsidRPr="00EE6A07">
              <w:rPr>
                <w:rFonts w:ascii="Arial" w:hAnsi="Arial" w:cs="Arial"/>
                <w:sz w:val="24"/>
                <w:szCs w:val="24"/>
              </w:rPr>
              <w:t xml:space="preserve">Working </w:t>
            </w:r>
            <w:r w:rsidRPr="00EE6A07">
              <w:rPr>
                <w:rFonts w:ascii="Arial" w:hAnsi="Arial" w:cs="Arial"/>
                <w:sz w:val="24"/>
                <w:szCs w:val="24"/>
              </w:rPr>
              <w:t>G</w:t>
            </w:r>
            <w:r w:rsidR="00914736" w:rsidRPr="00EE6A07">
              <w:rPr>
                <w:rFonts w:ascii="Arial" w:hAnsi="Arial" w:cs="Arial"/>
                <w:sz w:val="24"/>
                <w:szCs w:val="24"/>
              </w:rPr>
              <w:t xml:space="preserve">roup </w:t>
            </w:r>
            <w:r w:rsidR="00985306">
              <w:rPr>
                <w:rFonts w:ascii="Arial" w:hAnsi="Arial" w:cs="Arial"/>
                <w:sz w:val="24"/>
                <w:szCs w:val="24"/>
              </w:rPr>
              <w:t xml:space="preserve">considered feedback and identified that the Provider market were not </w:t>
            </w:r>
            <w:proofErr w:type="gramStart"/>
            <w:r w:rsidR="00985306">
              <w:rPr>
                <w:rFonts w:ascii="Arial" w:hAnsi="Arial" w:cs="Arial"/>
                <w:sz w:val="24"/>
                <w:szCs w:val="24"/>
              </w:rPr>
              <w:t>in a position</w:t>
            </w:r>
            <w:proofErr w:type="gramEnd"/>
            <w:r w:rsidR="00985306">
              <w:rPr>
                <w:rFonts w:ascii="Arial" w:hAnsi="Arial" w:cs="Arial"/>
                <w:sz w:val="24"/>
                <w:szCs w:val="24"/>
              </w:rPr>
              <w:t xml:space="preserve"> to meet our desired needs at this point in time. The Council will develop a wider market development plan to work with the market during the length of this solution to </w:t>
            </w:r>
            <w:r w:rsidR="00D56711">
              <w:rPr>
                <w:rFonts w:ascii="Arial" w:hAnsi="Arial" w:cs="Arial"/>
                <w:sz w:val="24"/>
                <w:szCs w:val="24"/>
              </w:rPr>
              <w:t xml:space="preserve">work with </w:t>
            </w:r>
            <w:r w:rsidR="00985306">
              <w:rPr>
                <w:rFonts w:ascii="Arial" w:hAnsi="Arial" w:cs="Arial"/>
                <w:sz w:val="24"/>
                <w:szCs w:val="24"/>
              </w:rPr>
              <w:t>Providers</w:t>
            </w:r>
            <w:r w:rsidR="00D56711">
              <w:rPr>
                <w:rFonts w:ascii="Arial" w:hAnsi="Arial" w:cs="Arial"/>
                <w:sz w:val="24"/>
                <w:szCs w:val="24"/>
              </w:rPr>
              <w:t xml:space="preserve"> to get them</w:t>
            </w:r>
            <w:r w:rsidR="00985306">
              <w:rPr>
                <w:rFonts w:ascii="Arial" w:hAnsi="Arial" w:cs="Arial"/>
                <w:sz w:val="24"/>
                <w:szCs w:val="24"/>
              </w:rPr>
              <w:t xml:space="preserve"> to a position of being able to install and repair other manufacture</w:t>
            </w:r>
            <w:r w:rsidR="00D56711">
              <w:rPr>
                <w:rFonts w:ascii="Arial" w:hAnsi="Arial" w:cs="Arial"/>
                <w:sz w:val="24"/>
                <w:szCs w:val="24"/>
              </w:rPr>
              <w:t>rs equipment for the next time we renew this procurement solution.</w:t>
            </w:r>
          </w:p>
          <w:p w14:paraId="4501181E" w14:textId="77777777" w:rsidR="00D56711" w:rsidRDefault="00D56711" w:rsidP="00EE6A07">
            <w:pPr>
              <w:rPr>
                <w:rFonts w:ascii="Arial" w:hAnsi="Arial" w:cs="Arial"/>
                <w:sz w:val="24"/>
                <w:szCs w:val="24"/>
              </w:rPr>
            </w:pPr>
          </w:p>
          <w:p w14:paraId="69DD4007" w14:textId="77777777" w:rsidR="002C7ED2" w:rsidRDefault="00EE6A07" w:rsidP="00EE6A07">
            <w:pPr>
              <w:rPr>
                <w:rFonts w:ascii="Arial" w:hAnsi="Arial" w:cs="Arial"/>
                <w:sz w:val="24"/>
                <w:szCs w:val="24"/>
              </w:rPr>
            </w:pPr>
            <w:r w:rsidRPr="00EE6A07">
              <w:rPr>
                <w:rFonts w:ascii="Arial" w:hAnsi="Arial" w:cs="Arial"/>
                <w:sz w:val="24"/>
                <w:szCs w:val="24"/>
              </w:rPr>
              <w:t xml:space="preserve"> The Adaptation Working Group </w:t>
            </w:r>
            <w:r w:rsidR="00D56711">
              <w:rPr>
                <w:rFonts w:ascii="Arial" w:hAnsi="Arial" w:cs="Arial"/>
                <w:sz w:val="24"/>
                <w:szCs w:val="24"/>
              </w:rPr>
              <w:t>have inserted these requirements into a separate Lot.</w:t>
            </w:r>
          </w:p>
          <w:p w14:paraId="3214BC63" w14:textId="56071C80" w:rsidR="00D56711" w:rsidRPr="00EE6A07" w:rsidRDefault="00D56711" w:rsidP="00EE6A07">
            <w:pPr>
              <w:rPr>
                <w:rFonts w:ascii="Arial" w:hAnsi="Arial" w:cs="Arial"/>
                <w:sz w:val="24"/>
                <w:szCs w:val="24"/>
              </w:rPr>
            </w:pPr>
          </w:p>
        </w:tc>
      </w:tr>
      <w:tr w:rsidR="000606A8" w:rsidRPr="000606A8" w14:paraId="12BABAD0" w14:textId="77777777" w:rsidTr="00F675DA">
        <w:tc>
          <w:tcPr>
            <w:tcW w:w="704" w:type="dxa"/>
          </w:tcPr>
          <w:p w14:paraId="7159CCC5" w14:textId="77777777" w:rsidR="008657D0" w:rsidRPr="0085600A" w:rsidRDefault="008657D0" w:rsidP="00E631DC">
            <w:pPr>
              <w:jc w:val="center"/>
              <w:rPr>
                <w:rFonts w:ascii="Arial" w:hAnsi="Arial" w:cs="Arial"/>
                <w:b/>
                <w:sz w:val="24"/>
                <w:szCs w:val="24"/>
              </w:rPr>
            </w:pPr>
            <w:r w:rsidRPr="0085600A">
              <w:rPr>
                <w:rFonts w:ascii="Arial" w:hAnsi="Arial" w:cs="Arial"/>
                <w:b/>
                <w:sz w:val="24"/>
                <w:szCs w:val="24"/>
              </w:rPr>
              <w:t>4.</w:t>
            </w:r>
          </w:p>
        </w:tc>
        <w:tc>
          <w:tcPr>
            <w:tcW w:w="10631" w:type="dxa"/>
          </w:tcPr>
          <w:p w14:paraId="2BA88E34" w14:textId="14CA8E9F" w:rsidR="008657D0" w:rsidRPr="0085600A" w:rsidRDefault="009609E8" w:rsidP="00E631DC">
            <w:pPr>
              <w:rPr>
                <w:rFonts w:ascii="Arial" w:hAnsi="Arial" w:cs="Arial"/>
                <w:b/>
                <w:sz w:val="24"/>
                <w:szCs w:val="24"/>
              </w:rPr>
            </w:pPr>
            <w:r w:rsidRPr="0085600A">
              <w:rPr>
                <w:rFonts w:ascii="Arial" w:hAnsi="Arial" w:cs="Arial"/>
                <w:b/>
                <w:sz w:val="24"/>
                <w:szCs w:val="24"/>
              </w:rPr>
              <w:t>SMEs and Size of Lots</w:t>
            </w:r>
          </w:p>
          <w:p w14:paraId="332A882C" w14:textId="01B6D495" w:rsidR="007447BD" w:rsidRPr="0085600A" w:rsidRDefault="007447BD" w:rsidP="00E631DC">
            <w:pPr>
              <w:rPr>
                <w:rFonts w:ascii="Arial" w:hAnsi="Arial" w:cs="Arial"/>
                <w:b/>
                <w:sz w:val="24"/>
                <w:szCs w:val="24"/>
              </w:rPr>
            </w:pPr>
          </w:p>
          <w:p w14:paraId="16DB6020" w14:textId="77777777" w:rsidR="00D23FDF" w:rsidRDefault="009609E8" w:rsidP="009609E8">
            <w:pPr>
              <w:rPr>
                <w:rFonts w:ascii="Arial" w:hAnsi="Arial" w:cs="Arial"/>
                <w:sz w:val="24"/>
                <w:szCs w:val="24"/>
              </w:rPr>
            </w:pPr>
            <w:r w:rsidRPr="0085600A">
              <w:rPr>
                <w:rFonts w:ascii="Arial" w:hAnsi="Arial" w:cs="Arial"/>
                <w:sz w:val="24"/>
                <w:szCs w:val="24"/>
              </w:rPr>
              <w:t>Two SME’s who attended the Provider Workshop felt that Newcastle City Council should look at the size of the Lots since larger providers may be advantaged to the detriment of SME’s.</w:t>
            </w:r>
          </w:p>
          <w:p w14:paraId="46166FBB" w14:textId="5233589D" w:rsidR="00FB2262" w:rsidRPr="0085600A" w:rsidRDefault="00FB2262" w:rsidP="009609E8">
            <w:pPr>
              <w:rPr>
                <w:rFonts w:ascii="Arial" w:hAnsi="Arial" w:cs="Arial"/>
                <w:sz w:val="24"/>
                <w:szCs w:val="24"/>
              </w:rPr>
            </w:pPr>
          </w:p>
        </w:tc>
        <w:tc>
          <w:tcPr>
            <w:tcW w:w="10065" w:type="dxa"/>
          </w:tcPr>
          <w:p w14:paraId="584414C9" w14:textId="105D7AB1" w:rsidR="00B5064D" w:rsidRPr="00B5064D" w:rsidRDefault="0098765D" w:rsidP="00B5064D">
            <w:pPr>
              <w:pStyle w:val="ListParagraph"/>
              <w:ind w:left="0"/>
              <w:rPr>
                <w:rFonts w:ascii="Arial" w:hAnsi="Arial" w:cs="Arial"/>
                <w:sz w:val="24"/>
                <w:szCs w:val="24"/>
              </w:rPr>
            </w:pPr>
            <w:r>
              <w:rPr>
                <w:rFonts w:ascii="Arial" w:hAnsi="Arial" w:cs="Arial"/>
                <w:sz w:val="24"/>
                <w:szCs w:val="24"/>
              </w:rPr>
              <w:t xml:space="preserve">The </w:t>
            </w:r>
            <w:r w:rsidR="00B5064D" w:rsidRPr="00B5064D">
              <w:rPr>
                <w:rFonts w:ascii="Arial" w:hAnsi="Arial" w:cs="Arial"/>
                <w:sz w:val="24"/>
                <w:szCs w:val="24"/>
              </w:rPr>
              <w:t xml:space="preserve">Working group </w:t>
            </w:r>
            <w:r>
              <w:rPr>
                <w:rFonts w:ascii="Arial" w:hAnsi="Arial" w:cs="Arial"/>
                <w:sz w:val="24"/>
                <w:szCs w:val="24"/>
              </w:rPr>
              <w:t xml:space="preserve">have tried to accommodate </w:t>
            </w:r>
            <w:r w:rsidR="00B5064D" w:rsidRPr="00B5064D">
              <w:rPr>
                <w:rFonts w:ascii="Arial" w:hAnsi="Arial" w:cs="Arial"/>
                <w:sz w:val="24"/>
                <w:szCs w:val="24"/>
              </w:rPr>
              <w:t xml:space="preserve">SME’s </w:t>
            </w:r>
            <w:r>
              <w:rPr>
                <w:rFonts w:ascii="Arial" w:hAnsi="Arial" w:cs="Arial"/>
                <w:sz w:val="24"/>
                <w:szCs w:val="24"/>
              </w:rPr>
              <w:t xml:space="preserve">in the design of the final Model as to not </w:t>
            </w:r>
            <w:r w:rsidR="00B5064D" w:rsidRPr="00B5064D">
              <w:rPr>
                <w:rFonts w:ascii="Arial" w:hAnsi="Arial" w:cs="Arial"/>
                <w:sz w:val="24"/>
                <w:szCs w:val="24"/>
              </w:rPr>
              <w:t>disadvantaged</w:t>
            </w:r>
            <w:r>
              <w:rPr>
                <w:rFonts w:ascii="Arial" w:hAnsi="Arial" w:cs="Arial"/>
                <w:sz w:val="24"/>
                <w:szCs w:val="24"/>
              </w:rPr>
              <w:t xml:space="preserve"> them</w:t>
            </w:r>
            <w:r w:rsidR="00B5064D" w:rsidRPr="00B5064D">
              <w:rPr>
                <w:rFonts w:ascii="Arial" w:hAnsi="Arial" w:cs="Arial"/>
                <w:sz w:val="24"/>
                <w:szCs w:val="24"/>
              </w:rPr>
              <w:t>.</w:t>
            </w:r>
          </w:p>
          <w:p w14:paraId="17CFC4A8" w14:textId="77777777" w:rsidR="0098765D" w:rsidRDefault="0098765D" w:rsidP="00B5064D">
            <w:pPr>
              <w:pStyle w:val="ListParagraph"/>
              <w:ind w:left="0"/>
              <w:rPr>
                <w:rFonts w:ascii="Arial" w:hAnsi="Arial" w:cs="Arial"/>
                <w:sz w:val="24"/>
                <w:szCs w:val="24"/>
              </w:rPr>
            </w:pPr>
          </w:p>
          <w:p w14:paraId="2048D038" w14:textId="77777777" w:rsidR="00BA5D03" w:rsidRDefault="00B5064D" w:rsidP="00B5064D">
            <w:pPr>
              <w:pStyle w:val="ListParagraph"/>
              <w:ind w:left="0"/>
              <w:rPr>
                <w:rFonts w:ascii="Arial" w:hAnsi="Arial" w:cs="Arial"/>
                <w:sz w:val="24"/>
                <w:szCs w:val="24"/>
              </w:rPr>
            </w:pPr>
            <w:r>
              <w:rPr>
                <w:rFonts w:ascii="Arial" w:hAnsi="Arial" w:cs="Arial"/>
                <w:sz w:val="24"/>
                <w:szCs w:val="24"/>
              </w:rPr>
              <w:t>The</w:t>
            </w:r>
            <w:r w:rsidRPr="00B5064D">
              <w:rPr>
                <w:rFonts w:ascii="Arial" w:hAnsi="Arial" w:cs="Arial"/>
                <w:sz w:val="24"/>
                <w:szCs w:val="24"/>
              </w:rPr>
              <w:t xml:space="preserve"> Council believe that the creation of </w:t>
            </w:r>
            <w:r w:rsidR="0098765D">
              <w:rPr>
                <w:rFonts w:ascii="Arial" w:hAnsi="Arial" w:cs="Arial"/>
                <w:sz w:val="24"/>
                <w:szCs w:val="24"/>
              </w:rPr>
              <w:t>nine</w:t>
            </w:r>
            <w:r w:rsidRPr="00B5064D">
              <w:rPr>
                <w:rFonts w:ascii="Arial" w:hAnsi="Arial" w:cs="Arial"/>
                <w:sz w:val="24"/>
                <w:szCs w:val="24"/>
              </w:rPr>
              <w:t xml:space="preserve"> </w:t>
            </w:r>
            <w:r w:rsidR="0098765D">
              <w:rPr>
                <w:rFonts w:ascii="Arial" w:hAnsi="Arial" w:cs="Arial"/>
                <w:sz w:val="24"/>
                <w:szCs w:val="24"/>
              </w:rPr>
              <w:t>L</w:t>
            </w:r>
            <w:r w:rsidRPr="00B5064D">
              <w:rPr>
                <w:rFonts w:ascii="Arial" w:hAnsi="Arial" w:cs="Arial"/>
                <w:sz w:val="24"/>
                <w:szCs w:val="24"/>
              </w:rPr>
              <w:t>ots will improve the ability for SME’s to tender</w:t>
            </w:r>
            <w:r w:rsidR="0098765D">
              <w:rPr>
                <w:rFonts w:ascii="Arial" w:hAnsi="Arial" w:cs="Arial"/>
                <w:sz w:val="24"/>
                <w:szCs w:val="24"/>
              </w:rPr>
              <w:t xml:space="preserve"> for individual Lots and demonstrate </w:t>
            </w:r>
            <w:r w:rsidRPr="00B5064D">
              <w:rPr>
                <w:rFonts w:ascii="Arial" w:hAnsi="Arial" w:cs="Arial"/>
                <w:sz w:val="24"/>
                <w:szCs w:val="24"/>
              </w:rPr>
              <w:t>Social Value.</w:t>
            </w:r>
          </w:p>
          <w:p w14:paraId="6255DAE0" w14:textId="7E47B71D" w:rsidR="0098765D" w:rsidRPr="0098765D" w:rsidRDefault="0098765D" w:rsidP="00B5064D">
            <w:pPr>
              <w:pStyle w:val="ListParagraph"/>
              <w:ind w:left="0"/>
              <w:rPr>
                <w:rFonts w:ascii="Arial" w:hAnsi="Arial" w:cs="Arial"/>
                <w:sz w:val="24"/>
                <w:szCs w:val="24"/>
              </w:rPr>
            </w:pPr>
          </w:p>
        </w:tc>
      </w:tr>
      <w:tr w:rsidR="000606A8" w:rsidRPr="000606A8" w14:paraId="5E574051" w14:textId="77777777" w:rsidTr="00F675DA">
        <w:tc>
          <w:tcPr>
            <w:tcW w:w="704" w:type="dxa"/>
          </w:tcPr>
          <w:p w14:paraId="209D8592" w14:textId="77777777" w:rsidR="008657D0" w:rsidRPr="0085600A" w:rsidRDefault="008657D0" w:rsidP="00E631DC">
            <w:pPr>
              <w:jc w:val="center"/>
              <w:rPr>
                <w:rFonts w:ascii="Arial" w:hAnsi="Arial" w:cs="Arial"/>
                <w:b/>
                <w:sz w:val="24"/>
                <w:szCs w:val="24"/>
              </w:rPr>
            </w:pPr>
            <w:r w:rsidRPr="0085600A">
              <w:rPr>
                <w:rFonts w:ascii="Arial" w:hAnsi="Arial" w:cs="Arial"/>
                <w:b/>
                <w:sz w:val="24"/>
                <w:szCs w:val="24"/>
              </w:rPr>
              <w:t>5.</w:t>
            </w:r>
          </w:p>
        </w:tc>
        <w:tc>
          <w:tcPr>
            <w:tcW w:w="10631" w:type="dxa"/>
          </w:tcPr>
          <w:p w14:paraId="0656454B" w14:textId="6431149C" w:rsidR="002C7ED2" w:rsidRPr="00FB2262" w:rsidRDefault="00721E5B" w:rsidP="002C7ED2">
            <w:pPr>
              <w:pStyle w:val="ListParagraph"/>
              <w:tabs>
                <w:tab w:val="left" w:pos="1275"/>
              </w:tabs>
              <w:ind w:left="0"/>
              <w:rPr>
                <w:rFonts w:ascii="Arial" w:hAnsi="Arial" w:cs="Arial"/>
                <w:b/>
                <w:sz w:val="24"/>
                <w:szCs w:val="24"/>
              </w:rPr>
            </w:pPr>
            <w:r w:rsidRPr="00721E5B">
              <w:rPr>
                <w:rFonts w:ascii="Arial" w:hAnsi="Arial" w:cs="Arial"/>
                <w:b/>
                <w:sz w:val="24"/>
                <w:szCs w:val="24"/>
              </w:rPr>
              <w:t xml:space="preserve">Capacity to store own equipment only </w:t>
            </w:r>
          </w:p>
          <w:p w14:paraId="276419A8" w14:textId="49F08075" w:rsidR="002C7ED2" w:rsidRDefault="002C7ED2" w:rsidP="002C7ED2">
            <w:pPr>
              <w:pStyle w:val="ListParagraph"/>
              <w:tabs>
                <w:tab w:val="left" w:pos="1275"/>
              </w:tabs>
              <w:ind w:left="0"/>
              <w:rPr>
                <w:rFonts w:ascii="Arial" w:hAnsi="Arial" w:cs="Arial"/>
                <w:sz w:val="24"/>
                <w:szCs w:val="24"/>
              </w:rPr>
            </w:pPr>
          </w:p>
          <w:p w14:paraId="2A7CF5E7" w14:textId="5F6AE468" w:rsidR="00721E5B" w:rsidRDefault="00721E5B" w:rsidP="002C7ED2">
            <w:pPr>
              <w:pStyle w:val="ListParagraph"/>
              <w:tabs>
                <w:tab w:val="left" w:pos="1275"/>
              </w:tabs>
              <w:ind w:left="0"/>
              <w:rPr>
                <w:rFonts w:ascii="Arial" w:hAnsi="Arial" w:cs="Arial"/>
                <w:sz w:val="24"/>
                <w:szCs w:val="24"/>
              </w:rPr>
            </w:pPr>
            <w:r>
              <w:rPr>
                <w:rFonts w:ascii="Arial" w:hAnsi="Arial" w:cs="Arial"/>
                <w:sz w:val="24"/>
                <w:szCs w:val="24"/>
              </w:rPr>
              <w:t xml:space="preserve">Due to feedback from the Provider Workshop that </w:t>
            </w:r>
            <w:r w:rsidR="0098765D">
              <w:rPr>
                <w:rFonts w:ascii="Arial" w:hAnsi="Arial" w:cs="Arial"/>
                <w:sz w:val="24"/>
                <w:szCs w:val="24"/>
              </w:rPr>
              <w:t>P</w:t>
            </w:r>
            <w:r>
              <w:rPr>
                <w:rFonts w:ascii="Arial" w:hAnsi="Arial" w:cs="Arial"/>
                <w:sz w:val="24"/>
                <w:szCs w:val="24"/>
              </w:rPr>
              <w:t>roviders only had capacity to store own equipment. Further consultation took place:</w:t>
            </w:r>
          </w:p>
          <w:p w14:paraId="586CDB5F" w14:textId="77777777" w:rsidR="00721E5B" w:rsidRPr="00FB2262" w:rsidRDefault="00721E5B" w:rsidP="002C7ED2">
            <w:pPr>
              <w:pStyle w:val="ListParagraph"/>
              <w:tabs>
                <w:tab w:val="left" w:pos="1275"/>
              </w:tabs>
              <w:ind w:left="0"/>
              <w:rPr>
                <w:rFonts w:ascii="Arial" w:hAnsi="Arial" w:cs="Arial"/>
                <w:sz w:val="24"/>
                <w:szCs w:val="24"/>
              </w:rPr>
            </w:pPr>
          </w:p>
          <w:p w14:paraId="3E0C3EDE" w14:textId="243F7FA0" w:rsidR="0090112B" w:rsidRPr="00F675DA" w:rsidRDefault="00721E5B" w:rsidP="0090112B">
            <w:pPr>
              <w:pStyle w:val="ListParagraph"/>
              <w:tabs>
                <w:tab w:val="left" w:pos="1275"/>
              </w:tabs>
              <w:ind w:left="0"/>
              <w:rPr>
                <w:rFonts w:ascii="Arial" w:hAnsi="Arial" w:cs="Arial"/>
                <w:sz w:val="24"/>
                <w:szCs w:val="24"/>
              </w:rPr>
            </w:pPr>
            <w:r>
              <w:rPr>
                <w:rFonts w:ascii="Arial" w:hAnsi="Arial" w:cs="Arial"/>
                <w:sz w:val="24"/>
                <w:szCs w:val="24"/>
              </w:rPr>
              <w:t>The first</w:t>
            </w:r>
            <w:r w:rsidR="0090112B" w:rsidRPr="00F675DA">
              <w:rPr>
                <w:rFonts w:ascii="Arial" w:hAnsi="Arial" w:cs="Arial"/>
                <w:sz w:val="24"/>
                <w:szCs w:val="24"/>
              </w:rPr>
              <w:t xml:space="preserve"> consultation was on the Adaptation</w:t>
            </w:r>
            <w:r w:rsidR="0090112B" w:rsidRPr="00F675DA">
              <w:t xml:space="preserve"> </w:t>
            </w:r>
            <w:r w:rsidR="0090112B" w:rsidRPr="00F675DA">
              <w:rPr>
                <w:rFonts w:ascii="Arial" w:hAnsi="Arial" w:cs="Arial"/>
                <w:sz w:val="24"/>
                <w:szCs w:val="24"/>
              </w:rPr>
              <w:t xml:space="preserve">Working Group three stage </w:t>
            </w:r>
            <w:r w:rsidR="0090112B" w:rsidRPr="00721E5B">
              <w:rPr>
                <w:rFonts w:ascii="Arial" w:hAnsi="Arial" w:cs="Arial"/>
                <w:sz w:val="24"/>
                <w:szCs w:val="24"/>
              </w:rPr>
              <w:t>process</w:t>
            </w:r>
            <w:r w:rsidRPr="00721E5B">
              <w:rPr>
                <w:rFonts w:ascii="Arial" w:hAnsi="Arial" w:cs="Arial"/>
                <w:sz w:val="24"/>
                <w:szCs w:val="24"/>
              </w:rPr>
              <w:t xml:space="preserve"> for equipment owned by Newcastle City Council</w:t>
            </w:r>
            <w:r w:rsidR="0090112B" w:rsidRPr="00F675DA">
              <w:rPr>
                <w:rFonts w:ascii="Arial" w:hAnsi="Arial" w:cs="Arial"/>
                <w:sz w:val="24"/>
                <w:szCs w:val="24"/>
              </w:rPr>
              <w:t>:</w:t>
            </w:r>
          </w:p>
          <w:p w14:paraId="76D4A77C" w14:textId="77777777" w:rsidR="0090112B" w:rsidRPr="00F675DA" w:rsidRDefault="0090112B" w:rsidP="0090112B">
            <w:pPr>
              <w:pStyle w:val="ListParagraph"/>
              <w:tabs>
                <w:tab w:val="left" w:pos="1275"/>
              </w:tabs>
              <w:ind w:hanging="745"/>
              <w:rPr>
                <w:rFonts w:ascii="Arial" w:hAnsi="Arial" w:cs="Arial"/>
                <w:sz w:val="24"/>
                <w:szCs w:val="24"/>
              </w:rPr>
            </w:pPr>
            <w:r w:rsidRPr="00F675DA">
              <w:rPr>
                <w:rFonts w:ascii="Arial" w:hAnsi="Arial" w:cs="Arial"/>
                <w:sz w:val="24"/>
                <w:szCs w:val="24"/>
              </w:rPr>
              <w:t>1.</w:t>
            </w:r>
            <w:r w:rsidRPr="00F675DA">
              <w:rPr>
                <w:rFonts w:ascii="Arial" w:hAnsi="Arial" w:cs="Arial"/>
                <w:sz w:val="24"/>
                <w:szCs w:val="24"/>
              </w:rPr>
              <w:tab/>
              <w:t>Where equipment is installers brand then they will remove / refurbish / re-install or recycle as part of the specification</w:t>
            </w:r>
          </w:p>
          <w:p w14:paraId="572A2A4B" w14:textId="77777777" w:rsidR="0090112B" w:rsidRPr="00F675DA" w:rsidRDefault="0090112B" w:rsidP="0090112B">
            <w:pPr>
              <w:pStyle w:val="ListParagraph"/>
              <w:tabs>
                <w:tab w:val="left" w:pos="1275"/>
              </w:tabs>
              <w:ind w:hanging="745"/>
              <w:rPr>
                <w:rFonts w:ascii="Arial" w:hAnsi="Arial" w:cs="Arial"/>
                <w:sz w:val="24"/>
                <w:szCs w:val="24"/>
              </w:rPr>
            </w:pPr>
            <w:r w:rsidRPr="00F675DA">
              <w:rPr>
                <w:rFonts w:ascii="Arial" w:hAnsi="Arial" w:cs="Arial"/>
                <w:sz w:val="24"/>
                <w:szCs w:val="24"/>
              </w:rPr>
              <w:t>2.</w:t>
            </w:r>
            <w:r w:rsidRPr="00F675DA">
              <w:rPr>
                <w:rFonts w:ascii="Arial" w:hAnsi="Arial" w:cs="Arial"/>
                <w:sz w:val="24"/>
                <w:szCs w:val="24"/>
              </w:rPr>
              <w:tab/>
              <w:t>Where equipment is not installers own then it will be covered by Lot 10 Servicing and Repair.  Service and Repair lot will include removal / refurbishment / used for repairs or recycled.</w:t>
            </w:r>
          </w:p>
          <w:p w14:paraId="07A56EF8" w14:textId="77777777" w:rsidR="0090112B" w:rsidRPr="00F675DA" w:rsidRDefault="0090112B" w:rsidP="0090112B">
            <w:pPr>
              <w:pStyle w:val="ListParagraph"/>
              <w:tabs>
                <w:tab w:val="left" w:pos="1275"/>
              </w:tabs>
              <w:ind w:hanging="745"/>
              <w:rPr>
                <w:rFonts w:ascii="Arial" w:hAnsi="Arial" w:cs="Arial"/>
                <w:sz w:val="24"/>
                <w:szCs w:val="24"/>
              </w:rPr>
            </w:pPr>
            <w:r w:rsidRPr="00F675DA">
              <w:rPr>
                <w:rFonts w:ascii="Arial" w:hAnsi="Arial" w:cs="Arial"/>
                <w:sz w:val="24"/>
                <w:szCs w:val="24"/>
              </w:rPr>
              <w:lastRenderedPageBreak/>
              <w:t>3.</w:t>
            </w:r>
            <w:r w:rsidRPr="00F675DA">
              <w:rPr>
                <w:rFonts w:ascii="Arial" w:hAnsi="Arial" w:cs="Arial"/>
                <w:sz w:val="24"/>
                <w:szCs w:val="24"/>
              </w:rPr>
              <w:tab/>
              <w:t>Where equipment cannot be refurbished or used for spares / repairs then it will be disposed of by the Provider and a credit to Newcastle City Council for the scrap raised.</w:t>
            </w:r>
          </w:p>
          <w:p w14:paraId="58296FE8" w14:textId="77777777" w:rsidR="00776AEC" w:rsidRDefault="00776AEC" w:rsidP="00776AEC">
            <w:pPr>
              <w:rPr>
                <w:rFonts w:ascii="Arial" w:hAnsi="Arial" w:cs="Arial"/>
                <w:sz w:val="24"/>
                <w:szCs w:val="24"/>
              </w:rPr>
            </w:pPr>
          </w:p>
          <w:p w14:paraId="326036D8" w14:textId="1F032FCF" w:rsidR="00776AEC" w:rsidRPr="00776AEC" w:rsidRDefault="00776AEC" w:rsidP="00776AEC">
            <w:pPr>
              <w:rPr>
                <w:rFonts w:ascii="Arial" w:hAnsi="Arial" w:cs="Arial"/>
                <w:sz w:val="24"/>
                <w:szCs w:val="24"/>
              </w:rPr>
            </w:pPr>
            <w:r w:rsidRPr="00776AEC">
              <w:rPr>
                <w:rFonts w:ascii="Arial" w:hAnsi="Arial" w:cs="Arial"/>
                <w:sz w:val="24"/>
                <w:szCs w:val="24"/>
              </w:rPr>
              <w:t>Further consultation was undertaken on a scrappage scheme at the end of the 5</w:t>
            </w:r>
            <w:r w:rsidR="00C4315B">
              <w:rPr>
                <w:rFonts w:ascii="Arial" w:hAnsi="Arial" w:cs="Arial"/>
                <w:sz w:val="24"/>
                <w:szCs w:val="24"/>
              </w:rPr>
              <w:t>-</w:t>
            </w:r>
            <w:r w:rsidRPr="00776AEC">
              <w:rPr>
                <w:rFonts w:ascii="Arial" w:hAnsi="Arial" w:cs="Arial"/>
                <w:sz w:val="24"/>
                <w:szCs w:val="24"/>
              </w:rPr>
              <w:t xml:space="preserve">year warranty period on council equipment, the provider would: </w:t>
            </w:r>
          </w:p>
          <w:p w14:paraId="3024D9E8" w14:textId="77777777" w:rsidR="00776AEC" w:rsidRPr="00776AEC" w:rsidRDefault="00776AEC" w:rsidP="00776AEC">
            <w:pPr>
              <w:rPr>
                <w:rFonts w:ascii="Arial" w:hAnsi="Arial" w:cs="Arial"/>
                <w:sz w:val="24"/>
                <w:szCs w:val="24"/>
              </w:rPr>
            </w:pPr>
            <w:r w:rsidRPr="00776AEC">
              <w:rPr>
                <w:rFonts w:ascii="Arial" w:hAnsi="Arial" w:cs="Arial"/>
                <w:sz w:val="24"/>
                <w:szCs w:val="24"/>
              </w:rPr>
              <w:t>•</w:t>
            </w:r>
            <w:r w:rsidRPr="00776AEC">
              <w:rPr>
                <w:rFonts w:ascii="Arial" w:hAnsi="Arial" w:cs="Arial"/>
                <w:sz w:val="24"/>
                <w:szCs w:val="24"/>
              </w:rPr>
              <w:tab/>
              <w:t xml:space="preserve">Remove council equipment </w:t>
            </w:r>
          </w:p>
          <w:p w14:paraId="10C8602B" w14:textId="3C4934FC" w:rsidR="00776AEC" w:rsidRPr="00776AEC" w:rsidRDefault="00776AEC" w:rsidP="00776AEC">
            <w:pPr>
              <w:ind w:left="743" w:hanging="709"/>
              <w:rPr>
                <w:rFonts w:ascii="Arial" w:hAnsi="Arial" w:cs="Arial"/>
                <w:sz w:val="24"/>
                <w:szCs w:val="24"/>
              </w:rPr>
            </w:pPr>
            <w:r w:rsidRPr="00776AEC">
              <w:rPr>
                <w:rFonts w:ascii="Arial" w:hAnsi="Arial" w:cs="Arial"/>
                <w:sz w:val="24"/>
                <w:szCs w:val="24"/>
              </w:rPr>
              <w:t>•</w:t>
            </w:r>
            <w:r w:rsidRPr="00776AEC">
              <w:rPr>
                <w:rFonts w:ascii="Arial" w:hAnsi="Arial" w:cs="Arial"/>
                <w:sz w:val="24"/>
                <w:szCs w:val="24"/>
              </w:rPr>
              <w:tab/>
              <w:t xml:space="preserve">Pay scrappage value to the </w:t>
            </w:r>
            <w:r w:rsidR="00C4315B">
              <w:rPr>
                <w:rFonts w:ascii="Arial" w:hAnsi="Arial" w:cs="Arial"/>
                <w:sz w:val="24"/>
                <w:szCs w:val="24"/>
              </w:rPr>
              <w:t>C</w:t>
            </w:r>
            <w:r w:rsidRPr="00776AEC">
              <w:rPr>
                <w:rFonts w:ascii="Arial" w:hAnsi="Arial" w:cs="Arial"/>
                <w:sz w:val="24"/>
                <w:szCs w:val="24"/>
              </w:rPr>
              <w:t xml:space="preserve">ouncil for the removed equipment and dispose of the equipment </w:t>
            </w:r>
          </w:p>
          <w:p w14:paraId="721DFEA6" w14:textId="77777777" w:rsidR="00776AEC" w:rsidRPr="00776AEC" w:rsidRDefault="00776AEC" w:rsidP="00776AEC">
            <w:pPr>
              <w:rPr>
                <w:rFonts w:ascii="Arial" w:hAnsi="Arial" w:cs="Arial"/>
                <w:sz w:val="24"/>
                <w:szCs w:val="24"/>
              </w:rPr>
            </w:pPr>
            <w:r w:rsidRPr="00776AEC">
              <w:rPr>
                <w:rFonts w:ascii="Arial" w:hAnsi="Arial" w:cs="Arial"/>
                <w:sz w:val="24"/>
                <w:szCs w:val="24"/>
              </w:rPr>
              <w:t>•</w:t>
            </w:r>
            <w:r w:rsidRPr="00776AEC">
              <w:rPr>
                <w:rFonts w:ascii="Arial" w:hAnsi="Arial" w:cs="Arial"/>
                <w:sz w:val="24"/>
                <w:szCs w:val="24"/>
              </w:rPr>
              <w:tab/>
              <w:t>Install new equipment in property</w:t>
            </w:r>
          </w:p>
          <w:p w14:paraId="0A608FA1" w14:textId="569B7C1C" w:rsidR="00D23FDF" w:rsidRPr="00F675DA" w:rsidRDefault="00D23FDF" w:rsidP="00776AEC">
            <w:pPr>
              <w:tabs>
                <w:tab w:val="left" w:pos="1275"/>
              </w:tabs>
              <w:rPr>
                <w:rFonts w:ascii="Arial" w:hAnsi="Arial" w:cs="Arial"/>
                <w:sz w:val="24"/>
                <w:szCs w:val="24"/>
              </w:rPr>
            </w:pPr>
          </w:p>
        </w:tc>
        <w:tc>
          <w:tcPr>
            <w:tcW w:w="10065" w:type="dxa"/>
            <w:vAlign w:val="center"/>
          </w:tcPr>
          <w:p w14:paraId="0C888F33" w14:textId="28D529E4" w:rsidR="00776AEC" w:rsidRDefault="00776AEC" w:rsidP="00776AEC">
            <w:pPr>
              <w:rPr>
                <w:rFonts w:ascii="Arial" w:hAnsi="Arial" w:cs="Arial"/>
                <w:sz w:val="24"/>
                <w:szCs w:val="24"/>
              </w:rPr>
            </w:pPr>
            <w:r w:rsidRPr="00776AEC">
              <w:rPr>
                <w:rFonts w:ascii="Arial" w:hAnsi="Arial" w:cs="Arial"/>
                <w:sz w:val="24"/>
                <w:szCs w:val="24"/>
              </w:rPr>
              <w:lastRenderedPageBreak/>
              <w:t>The Adaptation Working Group</w:t>
            </w:r>
            <w:r w:rsidR="00A07C52">
              <w:rPr>
                <w:rFonts w:ascii="Arial" w:hAnsi="Arial" w:cs="Arial"/>
                <w:sz w:val="24"/>
                <w:szCs w:val="24"/>
              </w:rPr>
              <w:t xml:space="preserve"> </w:t>
            </w:r>
            <w:r w:rsidR="00C4315B">
              <w:rPr>
                <w:rFonts w:ascii="Arial" w:hAnsi="Arial" w:cs="Arial"/>
                <w:sz w:val="24"/>
                <w:szCs w:val="24"/>
              </w:rPr>
              <w:t xml:space="preserve">considered all feedback and incorporated </w:t>
            </w:r>
            <w:r w:rsidR="00A07C52">
              <w:rPr>
                <w:rFonts w:ascii="Arial" w:hAnsi="Arial" w:cs="Arial"/>
                <w:sz w:val="24"/>
                <w:szCs w:val="24"/>
              </w:rPr>
              <w:t>a scrappage scheme at the end of the 5</w:t>
            </w:r>
            <w:r w:rsidR="0098765D">
              <w:rPr>
                <w:rFonts w:ascii="Arial" w:hAnsi="Arial" w:cs="Arial"/>
                <w:sz w:val="24"/>
                <w:szCs w:val="24"/>
              </w:rPr>
              <w:t>-</w:t>
            </w:r>
            <w:r w:rsidR="00A07C52">
              <w:rPr>
                <w:rFonts w:ascii="Arial" w:hAnsi="Arial" w:cs="Arial"/>
                <w:sz w:val="24"/>
                <w:szCs w:val="24"/>
              </w:rPr>
              <w:t>year warranty period, the</w:t>
            </w:r>
            <w:r w:rsidRPr="00776AEC">
              <w:rPr>
                <w:rFonts w:ascii="Arial" w:hAnsi="Arial" w:cs="Arial"/>
                <w:sz w:val="24"/>
                <w:szCs w:val="24"/>
              </w:rPr>
              <w:t xml:space="preserve"> rational for this approach is to</w:t>
            </w:r>
            <w:r>
              <w:rPr>
                <w:rFonts w:ascii="Arial" w:hAnsi="Arial" w:cs="Arial"/>
                <w:sz w:val="24"/>
                <w:szCs w:val="24"/>
              </w:rPr>
              <w:t>:</w:t>
            </w:r>
          </w:p>
          <w:p w14:paraId="57F6B563" w14:textId="5E746B51" w:rsidR="00776AEC" w:rsidRDefault="00776AEC" w:rsidP="00776AEC">
            <w:pPr>
              <w:pStyle w:val="ListParagraph"/>
              <w:numPr>
                <w:ilvl w:val="0"/>
                <w:numId w:val="4"/>
              </w:numPr>
              <w:ind w:hanging="758"/>
              <w:rPr>
                <w:rFonts w:ascii="Arial" w:hAnsi="Arial" w:cs="Arial"/>
                <w:sz w:val="24"/>
                <w:szCs w:val="24"/>
              </w:rPr>
            </w:pPr>
            <w:r>
              <w:rPr>
                <w:rFonts w:ascii="Arial" w:hAnsi="Arial" w:cs="Arial"/>
                <w:sz w:val="24"/>
                <w:szCs w:val="24"/>
              </w:rPr>
              <w:t>Improve equipment stock</w:t>
            </w:r>
          </w:p>
          <w:p w14:paraId="3C6FF054" w14:textId="77777777" w:rsidR="0000207B" w:rsidRDefault="00776AEC" w:rsidP="00776AEC">
            <w:pPr>
              <w:pStyle w:val="ListParagraph"/>
              <w:numPr>
                <w:ilvl w:val="0"/>
                <w:numId w:val="4"/>
              </w:numPr>
              <w:ind w:hanging="758"/>
              <w:rPr>
                <w:rFonts w:ascii="Arial" w:hAnsi="Arial" w:cs="Arial"/>
                <w:sz w:val="24"/>
                <w:szCs w:val="24"/>
              </w:rPr>
            </w:pPr>
            <w:r>
              <w:rPr>
                <w:rFonts w:ascii="Arial" w:hAnsi="Arial" w:cs="Arial"/>
                <w:sz w:val="24"/>
                <w:szCs w:val="24"/>
              </w:rPr>
              <w:t>Reduce repairs</w:t>
            </w:r>
            <w:r w:rsidR="0000207B" w:rsidRPr="0000207B">
              <w:rPr>
                <w:rFonts w:ascii="Arial" w:hAnsi="Arial" w:cs="Arial"/>
                <w:sz w:val="24"/>
                <w:szCs w:val="24"/>
              </w:rPr>
              <w:t xml:space="preserve"> </w:t>
            </w:r>
          </w:p>
          <w:p w14:paraId="3345E6E8" w14:textId="1F89DC1B" w:rsidR="00776AEC" w:rsidRDefault="0000207B" w:rsidP="00776AEC">
            <w:pPr>
              <w:pStyle w:val="ListParagraph"/>
              <w:numPr>
                <w:ilvl w:val="0"/>
                <w:numId w:val="4"/>
              </w:numPr>
              <w:ind w:hanging="758"/>
              <w:rPr>
                <w:rFonts w:ascii="Arial" w:hAnsi="Arial" w:cs="Arial"/>
                <w:sz w:val="24"/>
                <w:szCs w:val="24"/>
              </w:rPr>
            </w:pPr>
            <w:r>
              <w:rPr>
                <w:rFonts w:ascii="Arial" w:hAnsi="Arial" w:cs="Arial"/>
                <w:sz w:val="24"/>
                <w:szCs w:val="24"/>
              </w:rPr>
              <w:t xml:space="preserve">Remove concerns over availability of </w:t>
            </w:r>
            <w:r w:rsidRPr="0000207B">
              <w:rPr>
                <w:rFonts w:ascii="Arial" w:hAnsi="Arial" w:cs="Arial"/>
                <w:sz w:val="24"/>
                <w:szCs w:val="24"/>
              </w:rPr>
              <w:t xml:space="preserve">components </w:t>
            </w:r>
            <w:r>
              <w:rPr>
                <w:rFonts w:ascii="Arial" w:hAnsi="Arial" w:cs="Arial"/>
                <w:sz w:val="24"/>
                <w:szCs w:val="24"/>
              </w:rPr>
              <w:t>/ parts</w:t>
            </w:r>
          </w:p>
          <w:p w14:paraId="12839E29" w14:textId="4F0DC611" w:rsidR="00EE6A07" w:rsidRPr="00776AEC" w:rsidRDefault="00776AEC" w:rsidP="00776AEC">
            <w:pPr>
              <w:pStyle w:val="ListParagraph"/>
              <w:numPr>
                <w:ilvl w:val="0"/>
                <w:numId w:val="4"/>
              </w:numPr>
              <w:ind w:hanging="758"/>
              <w:rPr>
                <w:rFonts w:ascii="Arial" w:hAnsi="Arial" w:cs="Arial"/>
                <w:sz w:val="24"/>
                <w:szCs w:val="24"/>
              </w:rPr>
            </w:pPr>
            <w:r>
              <w:rPr>
                <w:rFonts w:ascii="Arial" w:hAnsi="Arial" w:cs="Arial"/>
                <w:sz w:val="24"/>
                <w:szCs w:val="24"/>
              </w:rPr>
              <w:t>R</w:t>
            </w:r>
            <w:r w:rsidRPr="00776AEC">
              <w:rPr>
                <w:rFonts w:ascii="Arial" w:hAnsi="Arial" w:cs="Arial"/>
                <w:sz w:val="24"/>
                <w:szCs w:val="24"/>
              </w:rPr>
              <w:t>educe environmental impact.</w:t>
            </w:r>
          </w:p>
        </w:tc>
      </w:tr>
      <w:tr w:rsidR="000606A8" w:rsidRPr="000606A8" w14:paraId="468A909E" w14:textId="77777777" w:rsidTr="00F675DA">
        <w:tc>
          <w:tcPr>
            <w:tcW w:w="704" w:type="dxa"/>
          </w:tcPr>
          <w:p w14:paraId="544B50D2" w14:textId="77777777" w:rsidR="008657D0" w:rsidRPr="00FB2262" w:rsidRDefault="008657D0" w:rsidP="00E631DC">
            <w:pPr>
              <w:jc w:val="center"/>
              <w:rPr>
                <w:rFonts w:ascii="Arial" w:hAnsi="Arial" w:cs="Arial"/>
                <w:b/>
                <w:sz w:val="24"/>
                <w:szCs w:val="24"/>
              </w:rPr>
            </w:pPr>
            <w:r w:rsidRPr="00FB2262">
              <w:rPr>
                <w:rFonts w:ascii="Arial" w:hAnsi="Arial" w:cs="Arial"/>
                <w:b/>
                <w:sz w:val="24"/>
                <w:szCs w:val="24"/>
              </w:rPr>
              <w:t>6.</w:t>
            </w:r>
          </w:p>
        </w:tc>
        <w:tc>
          <w:tcPr>
            <w:tcW w:w="10631" w:type="dxa"/>
          </w:tcPr>
          <w:p w14:paraId="79B20067" w14:textId="3C208FC1" w:rsidR="008657D0" w:rsidRPr="00FB2262" w:rsidRDefault="008657D0" w:rsidP="00D23FDF">
            <w:pPr>
              <w:pStyle w:val="ListParagraph"/>
              <w:ind w:left="0"/>
              <w:rPr>
                <w:rFonts w:ascii="Arial" w:hAnsi="Arial" w:cs="Arial"/>
                <w:b/>
                <w:sz w:val="24"/>
                <w:szCs w:val="24"/>
              </w:rPr>
            </w:pPr>
            <w:r w:rsidRPr="00FB2262">
              <w:rPr>
                <w:rFonts w:ascii="Arial" w:hAnsi="Arial" w:cs="Arial"/>
                <w:b/>
                <w:sz w:val="24"/>
                <w:szCs w:val="24"/>
              </w:rPr>
              <w:t xml:space="preserve"> </w:t>
            </w:r>
            <w:r w:rsidR="00B631C4" w:rsidRPr="00FB2262">
              <w:rPr>
                <w:rFonts w:ascii="Arial" w:hAnsi="Arial" w:cs="Arial"/>
                <w:b/>
                <w:sz w:val="24"/>
                <w:szCs w:val="24"/>
              </w:rPr>
              <w:t>Warranty Period</w:t>
            </w:r>
          </w:p>
          <w:p w14:paraId="2386FA94" w14:textId="51F398E5" w:rsidR="00D23FDF" w:rsidRPr="00FB2262" w:rsidRDefault="00D23FDF" w:rsidP="00D23FDF">
            <w:pPr>
              <w:pStyle w:val="ListParagraph"/>
              <w:ind w:left="0"/>
              <w:rPr>
                <w:rFonts w:ascii="Arial" w:hAnsi="Arial" w:cs="Arial"/>
                <w:b/>
                <w:sz w:val="24"/>
                <w:szCs w:val="24"/>
              </w:rPr>
            </w:pPr>
          </w:p>
          <w:p w14:paraId="14E7F1A4" w14:textId="77777777" w:rsidR="00FB2262" w:rsidRDefault="00FB2262" w:rsidP="00B631C4">
            <w:pPr>
              <w:rPr>
                <w:rFonts w:ascii="Arial" w:hAnsi="Arial" w:cs="Arial"/>
                <w:sz w:val="24"/>
                <w:szCs w:val="24"/>
              </w:rPr>
            </w:pPr>
            <w:r w:rsidRPr="00FB2262">
              <w:rPr>
                <w:rFonts w:ascii="Arial" w:hAnsi="Arial" w:cs="Arial"/>
                <w:sz w:val="24"/>
                <w:szCs w:val="24"/>
              </w:rPr>
              <w:t>Manufacturers warranties range between 2 and 10 years.</w:t>
            </w:r>
          </w:p>
          <w:p w14:paraId="4B3F16F6" w14:textId="7903768D" w:rsidR="00FB2262" w:rsidRPr="00FB2262" w:rsidRDefault="00FB2262" w:rsidP="00B631C4">
            <w:pPr>
              <w:rPr>
                <w:rFonts w:ascii="Arial" w:hAnsi="Arial" w:cs="Arial"/>
                <w:sz w:val="24"/>
                <w:szCs w:val="24"/>
              </w:rPr>
            </w:pPr>
          </w:p>
        </w:tc>
        <w:tc>
          <w:tcPr>
            <w:tcW w:w="10065" w:type="dxa"/>
            <w:vAlign w:val="center"/>
          </w:tcPr>
          <w:p w14:paraId="45E03CD5" w14:textId="7645128A" w:rsidR="00D23FDF" w:rsidRPr="000606A8" w:rsidRDefault="00FB2262" w:rsidP="00D23FDF">
            <w:pPr>
              <w:rPr>
                <w:rFonts w:ascii="Arial" w:hAnsi="Arial" w:cs="Arial"/>
                <w:color w:val="FF0000"/>
                <w:sz w:val="24"/>
                <w:szCs w:val="24"/>
              </w:rPr>
            </w:pPr>
            <w:r w:rsidRPr="00FB2262">
              <w:rPr>
                <w:rFonts w:ascii="Arial" w:hAnsi="Arial" w:cs="Arial"/>
                <w:sz w:val="24"/>
                <w:szCs w:val="24"/>
              </w:rPr>
              <w:t>The Adaptation Working Group proposes that all adaptation equipment should have the maximum manufacturer’s warranty, where this is less than 5 years then a 5</w:t>
            </w:r>
            <w:r w:rsidR="00C4315B">
              <w:rPr>
                <w:rFonts w:ascii="Arial" w:hAnsi="Arial" w:cs="Arial"/>
                <w:sz w:val="24"/>
                <w:szCs w:val="24"/>
              </w:rPr>
              <w:t>-</w:t>
            </w:r>
            <w:r w:rsidRPr="00FB2262">
              <w:rPr>
                <w:rFonts w:ascii="Arial" w:hAnsi="Arial" w:cs="Arial"/>
                <w:sz w:val="24"/>
                <w:szCs w:val="24"/>
              </w:rPr>
              <w:t xml:space="preserve">year warranty will be required.  </w:t>
            </w:r>
          </w:p>
        </w:tc>
      </w:tr>
      <w:tr w:rsidR="000606A8" w:rsidRPr="000606A8" w14:paraId="3F364804" w14:textId="77777777" w:rsidTr="00F675DA">
        <w:tc>
          <w:tcPr>
            <w:tcW w:w="704" w:type="dxa"/>
          </w:tcPr>
          <w:p w14:paraId="3338EDE8" w14:textId="77777777" w:rsidR="008657D0" w:rsidRPr="00FB2262" w:rsidRDefault="008657D0" w:rsidP="00E631DC">
            <w:pPr>
              <w:jc w:val="center"/>
              <w:rPr>
                <w:rFonts w:ascii="Arial" w:hAnsi="Arial" w:cs="Arial"/>
                <w:b/>
                <w:sz w:val="24"/>
                <w:szCs w:val="24"/>
              </w:rPr>
            </w:pPr>
            <w:r w:rsidRPr="00FB2262">
              <w:rPr>
                <w:rFonts w:ascii="Arial" w:hAnsi="Arial" w:cs="Arial"/>
                <w:b/>
                <w:sz w:val="24"/>
                <w:szCs w:val="24"/>
              </w:rPr>
              <w:t>9.</w:t>
            </w:r>
          </w:p>
        </w:tc>
        <w:tc>
          <w:tcPr>
            <w:tcW w:w="10631" w:type="dxa"/>
          </w:tcPr>
          <w:p w14:paraId="2F6138DE" w14:textId="77777777" w:rsidR="00F7650F" w:rsidRDefault="00B631C4" w:rsidP="00E631DC">
            <w:pPr>
              <w:rPr>
                <w:rFonts w:ascii="Arial" w:hAnsi="Arial" w:cs="Arial"/>
                <w:sz w:val="24"/>
                <w:szCs w:val="24"/>
              </w:rPr>
            </w:pPr>
            <w:r w:rsidRPr="00FB2262">
              <w:rPr>
                <w:rFonts w:ascii="Arial" w:hAnsi="Arial" w:cs="Arial"/>
                <w:b/>
                <w:sz w:val="24"/>
                <w:szCs w:val="24"/>
              </w:rPr>
              <w:t>Response Times</w:t>
            </w:r>
          </w:p>
          <w:p w14:paraId="10A8FD22" w14:textId="77777777" w:rsidR="00F675DA" w:rsidRDefault="00F675DA" w:rsidP="00E631DC">
            <w:pPr>
              <w:rPr>
                <w:rFonts w:ascii="Arial" w:hAnsi="Arial" w:cs="Arial"/>
                <w:sz w:val="24"/>
                <w:szCs w:val="24"/>
              </w:rPr>
            </w:pPr>
          </w:p>
          <w:p w14:paraId="2C195139" w14:textId="0906D3A4" w:rsidR="00F675DA" w:rsidRDefault="00F675DA" w:rsidP="00E631DC">
            <w:pPr>
              <w:rPr>
                <w:rFonts w:ascii="Arial" w:hAnsi="Arial" w:cs="Arial"/>
                <w:sz w:val="24"/>
                <w:szCs w:val="24"/>
              </w:rPr>
            </w:pPr>
            <w:r>
              <w:rPr>
                <w:rFonts w:ascii="Arial" w:hAnsi="Arial" w:cs="Arial"/>
                <w:sz w:val="24"/>
                <w:szCs w:val="24"/>
              </w:rPr>
              <w:t xml:space="preserve">Response times caused </w:t>
            </w:r>
            <w:r w:rsidR="00C4315B">
              <w:rPr>
                <w:rFonts w:ascii="Arial" w:hAnsi="Arial" w:cs="Arial"/>
                <w:sz w:val="24"/>
                <w:szCs w:val="24"/>
              </w:rPr>
              <w:t xml:space="preserve">some </w:t>
            </w:r>
            <w:r>
              <w:rPr>
                <w:rFonts w:ascii="Arial" w:hAnsi="Arial" w:cs="Arial"/>
                <w:sz w:val="24"/>
                <w:szCs w:val="24"/>
              </w:rPr>
              <w:t xml:space="preserve">confusion with </w:t>
            </w:r>
            <w:r w:rsidR="00C4315B">
              <w:rPr>
                <w:rFonts w:ascii="Arial" w:hAnsi="Arial" w:cs="Arial"/>
                <w:sz w:val="24"/>
                <w:szCs w:val="24"/>
              </w:rPr>
              <w:t>P</w:t>
            </w:r>
            <w:r>
              <w:rPr>
                <w:rFonts w:ascii="Arial" w:hAnsi="Arial" w:cs="Arial"/>
                <w:sz w:val="24"/>
                <w:szCs w:val="24"/>
              </w:rPr>
              <w:t xml:space="preserve">roviders as to whether a response time was a phone response or a </w:t>
            </w:r>
            <w:r w:rsidR="00C4315B">
              <w:rPr>
                <w:rFonts w:ascii="Arial" w:hAnsi="Arial" w:cs="Arial"/>
                <w:sz w:val="24"/>
                <w:szCs w:val="24"/>
              </w:rPr>
              <w:t>‘</w:t>
            </w:r>
            <w:r>
              <w:rPr>
                <w:rFonts w:ascii="Arial" w:hAnsi="Arial" w:cs="Arial"/>
                <w:sz w:val="24"/>
                <w:szCs w:val="24"/>
              </w:rPr>
              <w:t>boot’s</w:t>
            </w:r>
            <w:r w:rsidR="00C4315B">
              <w:rPr>
                <w:rFonts w:ascii="Arial" w:hAnsi="Arial" w:cs="Arial"/>
                <w:sz w:val="24"/>
                <w:szCs w:val="24"/>
              </w:rPr>
              <w:t>’</w:t>
            </w:r>
            <w:r>
              <w:rPr>
                <w:rFonts w:ascii="Arial" w:hAnsi="Arial" w:cs="Arial"/>
                <w:sz w:val="24"/>
                <w:szCs w:val="24"/>
              </w:rPr>
              <w:t xml:space="preserve"> </w:t>
            </w:r>
            <w:r w:rsidR="00C4315B">
              <w:rPr>
                <w:rFonts w:ascii="Arial" w:hAnsi="Arial" w:cs="Arial"/>
                <w:sz w:val="24"/>
                <w:szCs w:val="24"/>
              </w:rPr>
              <w:t>on-site</w:t>
            </w:r>
            <w:r>
              <w:rPr>
                <w:rFonts w:ascii="Arial" w:hAnsi="Arial" w:cs="Arial"/>
                <w:sz w:val="24"/>
                <w:szCs w:val="24"/>
              </w:rPr>
              <w:t xml:space="preserve"> response.</w:t>
            </w:r>
          </w:p>
          <w:p w14:paraId="2DF17F31" w14:textId="77777777" w:rsidR="00B357F8" w:rsidRDefault="00B357F8" w:rsidP="00E631DC">
            <w:pPr>
              <w:rPr>
                <w:rFonts w:ascii="Arial" w:hAnsi="Arial" w:cs="Arial"/>
                <w:sz w:val="24"/>
                <w:szCs w:val="24"/>
              </w:rPr>
            </w:pPr>
          </w:p>
          <w:p w14:paraId="0E9F8F13" w14:textId="182CF190" w:rsidR="00F675DA" w:rsidRDefault="00B357F8" w:rsidP="00E631DC">
            <w:pPr>
              <w:rPr>
                <w:rFonts w:ascii="Arial" w:hAnsi="Arial" w:cs="Arial"/>
                <w:sz w:val="24"/>
                <w:szCs w:val="24"/>
              </w:rPr>
            </w:pPr>
            <w:r>
              <w:rPr>
                <w:rFonts w:ascii="Arial" w:hAnsi="Arial" w:cs="Arial"/>
                <w:sz w:val="24"/>
                <w:szCs w:val="24"/>
              </w:rPr>
              <w:t>Providers asked for Council to r</w:t>
            </w:r>
            <w:r w:rsidRPr="00B357F8">
              <w:rPr>
                <w:rFonts w:ascii="Arial" w:hAnsi="Arial" w:cs="Arial"/>
                <w:sz w:val="24"/>
                <w:szCs w:val="24"/>
              </w:rPr>
              <w:t xml:space="preserve">eview 24 x 7 </w:t>
            </w:r>
            <w:r>
              <w:rPr>
                <w:rFonts w:ascii="Arial" w:hAnsi="Arial" w:cs="Arial"/>
                <w:sz w:val="24"/>
                <w:szCs w:val="24"/>
              </w:rPr>
              <w:t>staffed phone line against each</w:t>
            </w:r>
            <w:r w:rsidRPr="00B357F8">
              <w:rPr>
                <w:rFonts w:ascii="Arial" w:hAnsi="Arial" w:cs="Arial"/>
                <w:sz w:val="24"/>
                <w:szCs w:val="24"/>
              </w:rPr>
              <w:t xml:space="preserve"> Lot</w:t>
            </w:r>
            <w:r>
              <w:rPr>
                <w:rFonts w:ascii="Arial" w:hAnsi="Arial" w:cs="Arial"/>
                <w:sz w:val="24"/>
                <w:szCs w:val="24"/>
              </w:rPr>
              <w:t>.</w:t>
            </w:r>
          </w:p>
          <w:p w14:paraId="2A0BB76C" w14:textId="24A95145" w:rsidR="00B357F8" w:rsidRPr="00F675DA" w:rsidRDefault="00B357F8" w:rsidP="00E631DC">
            <w:pPr>
              <w:rPr>
                <w:rFonts w:ascii="Arial" w:hAnsi="Arial" w:cs="Arial"/>
                <w:sz w:val="24"/>
                <w:szCs w:val="24"/>
              </w:rPr>
            </w:pPr>
          </w:p>
        </w:tc>
        <w:tc>
          <w:tcPr>
            <w:tcW w:w="10065" w:type="dxa"/>
          </w:tcPr>
          <w:p w14:paraId="3ECF2B6D" w14:textId="2A017699" w:rsidR="00DC64C9" w:rsidRPr="00B67BD7" w:rsidRDefault="00DC29ED" w:rsidP="00DC64C9">
            <w:pPr>
              <w:rPr>
                <w:rFonts w:ascii="Arial" w:hAnsi="Arial" w:cs="Arial"/>
                <w:sz w:val="24"/>
                <w:szCs w:val="24"/>
              </w:rPr>
            </w:pPr>
            <w:r w:rsidRPr="00B67BD7">
              <w:rPr>
                <w:rFonts w:ascii="Arial" w:hAnsi="Arial" w:cs="Arial"/>
                <w:sz w:val="24"/>
                <w:szCs w:val="24"/>
              </w:rPr>
              <w:t xml:space="preserve">The Adaptation Working Group clarified the requirement per </w:t>
            </w:r>
            <w:r w:rsidR="00C4315B">
              <w:rPr>
                <w:rFonts w:ascii="Arial" w:hAnsi="Arial" w:cs="Arial"/>
                <w:sz w:val="24"/>
                <w:szCs w:val="24"/>
              </w:rPr>
              <w:t>L</w:t>
            </w:r>
            <w:r w:rsidRPr="00B67BD7">
              <w:rPr>
                <w:rFonts w:ascii="Arial" w:hAnsi="Arial" w:cs="Arial"/>
                <w:sz w:val="24"/>
                <w:szCs w:val="24"/>
              </w:rPr>
              <w:t>ot based on risk ratings of:</w:t>
            </w:r>
          </w:p>
          <w:p w14:paraId="42E677BC" w14:textId="2E8C7BB2" w:rsidR="00DC29ED" w:rsidRPr="00B67BD7" w:rsidRDefault="00DC29ED" w:rsidP="00DC29ED">
            <w:pPr>
              <w:ind w:left="720"/>
              <w:rPr>
                <w:rFonts w:ascii="Arial" w:hAnsi="Arial" w:cs="Arial"/>
                <w:sz w:val="24"/>
                <w:szCs w:val="24"/>
              </w:rPr>
            </w:pPr>
            <w:r w:rsidRPr="00B67BD7">
              <w:rPr>
                <w:rFonts w:ascii="Arial" w:hAnsi="Arial" w:cs="Arial"/>
                <w:sz w:val="24"/>
                <w:szCs w:val="24"/>
              </w:rPr>
              <w:t>HIGH – Priority / Emergency</w:t>
            </w:r>
          </w:p>
          <w:p w14:paraId="5E9DE5FB" w14:textId="0F3BD684" w:rsidR="00DC29ED" w:rsidRDefault="00DC29ED" w:rsidP="00DC29ED">
            <w:pPr>
              <w:ind w:left="720"/>
              <w:rPr>
                <w:rFonts w:ascii="Arial" w:hAnsi="Arial" w:cs="Arial"/>
                <w:sz w:val="24"/>
                <w:szCs w:val="24"/>
              </w:rPr>
            </w:pPr>
            <w:r w:rsidRPr="00B67BD7">
              <w:rPr>
                <w:rFonts w:ascii="Arial" w:hAnsi="Arial" w:cs="Arial"/>
                <w:sz w:val="24"/>
                <w:szCs w:val="24"/>
              </w:rPr>
              <w:t>MEDIUM – Standard</w:t>
            </w:r>
          </w:p>
          <w:p w14:paraId="4E878CD5" w14:textId="0616C8EF" w:rsidR="00DC29ED" w:rsidRPr="00B67BD7" w:rsidRDefault="00B357F8" w:rsidP="00DC29ED">
            <w:pPr>
              <w:rPr>
                <w:rFonts w:ascii="Arial" w:hAnsi="Arial" w:cs="Arial"/>
                <w:sz w:val="24"/>
                <w:szCs w:val="24"/>
              </w:rPr>
            </w:pPr>
            <w:r w:rsidRPr="00B357F8">
              <w:rPr>
                <w:rFonts w:ascii="Arial" w:hAnsi="Arial" w:cs="Arial"/>
                <w:sz w:val="24"/>
                <w:szCs w:val="24"/>
              </w:rPr>
              <w:t xml:space="preserve">The Adaptation Working Group </w:t>
            </w:r>
            <w:r>
              <w:rPr>
                <w:rFonts w:ascii="Arial" w:hAnsi="Arial" w:cs="Arial"/>
                <w:sz w:val="24"/>
                <w:szCs w:val="24"/>
              </w:rPr>
              <w:t>also</w:t>
            </w:r>
            <w:r w:rsidRPr="00B357F8">
              <w:rPr>
                <w:rFonts w:ascii="Arial" w:hAnsi="Arial" w:cs="Arial"/>
                <w:sz w:val="24"/>
                <w:szCs w:val="24"/>
              </w:rPr>
              <w:t xml:space="preserve"> clarified the</w:t>
            </w:r>
            <w:r>
              <w:rPr>
                <w:rFonts w:ascii="Arial" w:hAnsi="Arial" w:cs="Arial"/>
                <w:sz w:val="24"/>
                <w:szCs w:val="24"/>
              </w:rPr>
              <w:t>ir phone line</w:t>
            </w:r>
            <w:r w:rsidRPr="00B357F8">
              <w:rPr>
                <w:rFonts w:ascii="Arial" w:hAnsi="Arial" w:cs="Arial"/>
                <w:sz w:val="24"/>
                <w:szCs w:val="24"/>
              </w:rPr>
              <w:t xml:space="preserve"> requirement per </w:t>
            </w:r>
            <w:r>
              <w:rPr>
                <w:rFonts w:ascii="Arial" w:hAnsi="Arial" w:cs="Arial"/>
                <w:sz w:val="24"/>
                <w:szCs w:val="24"/>
              </w:rPr>
              <w:t>L</w:t>
            </w:r>
            <w:r w:rsidRPr="00B357F8">
              <w:rPr>
                <w:rFonts w:ascii="Arial" w:hAnsi="Arial" w:cs="Arial"/>
                <w:sz w:val="24"/>
                <w:szCs w:val="24"/>
              </w:rPr>
              <w:t>ot</w:t>
            </w:r>
            <w:r w:rsidR="00C4315B">
              <w:rPr>
                <w:rFonts w:ascii="Arial" w:hAnsi="Arial" w:cs="Arial"/>
                <w:sz w:val="24"/>
                <w:szCs w:val="24"/>
              </w:rPr>
              <w:t xml:space="preserve"> and t</w:t>
            </w:r>
            <w:r w:rsidR="00DC29ED" w:rsidRPr="00B67BD7">
              <w:rPr>
                <w:rFonts w:ascii="Arial" w:hAnsi="Arial" w:cs="Arial"/>
                <w:sz w:val="24"/>
                <w:szCs w:val="24"/>
              </w:rPr>
              <w:t>hese requirements are s</w:t>
            </w:r>
            <w:r w:rsidR="00C4315B">
              <w:rPr>
                <w:rFonts w:ascii="Arial" w:hAnsi="Arial" w:cs="Arial"/>
                <w:sz w:val="24"/>
                <w:szCs w:val="24"/>
              </w:rPr>
              <w:t>et</w:t>
            </w:r>
            <w:r w:rsidR="00DC29ED" w:rsidRPr="00B67BD7">
              <w:rPr>
                <w:rFonts w:ascii="Arial" w:hAnsi="Arial" w:cs="Arial"/>
                <w:sz w:val="24"/>
                <w:szCs w:val="24"/>
              </w:rPr>
              <w:t xml:space="preserve"> out in </w:t>
            </w:r>
            <w:r w:rsidR="00B67BD7" w:rsidRPr="00B67BD7">
              <w:rPr>
                <w:rFonts w:ascii="Arial" w:hAnsi="Arial" w:cs="Arial"/>
                <w:sz w:val="24"/>
                <w:szCs w:val="24"/>
              </w:rPr>
              <w:t>Appendix A.</w:t>
            </w:r>
          </w:p>
          <w:p w14:paraId="7373DEC6" w14:textId="3E72A097" w:rsidR="00DC29ED" w:rsidRPr="000606A8" w:rsidRDefault="00DC29ED" w:rsidP="00DC29ED">
            <w:pPr>
              <w:rPr>
                <w:rFonts w:ascii="Arial" w:hAnsi="Arial" w:cs="Arial"/>
                <w:color w:val="FF0000"/>
                <w:sz w:val="24"/>
                <w:szCs w:val="24"/>
              </w:rPr>
            </w:pPr>
          </w:p>
        </w:tc>
      </w:tr>
      <w:tr w:rsidR="000606A8" w:rsidRPr="000606A8" w14:paraId="5755ED19" w14:textId="77777777" w:rsidTr="00123184">
        <w:tc>
          <w:tcPr>
            <w:tcW w:w="704" w:type="dxa"/>
          </w:tcPr>
          <w:p w14:paraId="2075A57C" w14:textId="30862550" w:rsidR="008657D0" w:rsidRPr="00123184" w:rsidRDefault="00FB2262" w:rsidP="00E631DC">
            <w:pPr>
              <w:jc w:val="center"/>
              <w:rPr>
                <w:rFonts w:ascii="Arial" w:hAnsi="Arial" w:cs="Arial"/>
                <w:b/>
                <w:sz w:val="24"/>
                <w:szCs w:val="24"/>
              </w:rPr>
            </w:pPr>
            <w:r w:rsidRPr="00123184">
              <w:rPr>
                <w:rFonts w:ascii="Arial" w:hAnsi="Arial" w:cs="Arial"/>
                <w:b/>
                <w:sz w:val="24"/>
                <w:szCs w:val="24"/>
              </w:rPr>
              <w:t>10.</w:t>
            </w:r>
          </w:p>
        </w:tc>
        <w:tc>
          <w:tcPr>
            <w:tcW w:w="10631" w:type="dxa"/>
          </w:tcPr>
          <w:p w14:paraId="4EC5908A" w14:textId="77777777" w:rsidR="008657D0" w:rsidRPr="00123184" w:rsidRDefault="00FB2262" w:rsidP="00183439">
            <w:pPr>
              <w:rPr>
                <w:rFonts w:ascii="Arial" w:hAnsi="Arial" w:cs="Arial"/>
                <w:b/>
                <w:sz w:val="24"/>
                <w:szCs w:val="24"/>
              </w:rPr>
            </w:pPr>
            <w:r w:rsidRPr="00123184">
              <w:rPr>
                <w:rFonts w:ascii="Arial" w:hAnsi="Arial" w:cs="Arial"/>
                <w:b/>
                <w:sz w:val="24"/>
                <w:szCs w:val="24"/>
              </w:rPr>
              <w:t>Social Value</w:t>
            </w:r>
          </w:p>
          <w:p w14:paraId="6E25191B" w14:textId="77777777" w:rsidR="00FB2262" w:rsidRPr="00123184" w:rsidRDefault="00FB2262" w:rsidP="00183439">
            <w:pPr>
              <w:rPr>
                <w:rFonts w:ascii="Arial" w:hAnsi="Arial" w:cs="Arial"/>
                <w:sz w:val="24"/>
                <w:szCs w:val="24"/>
              </w:rPr>
            </w:pPr>
          </w:p>
          <w:p w14:paraId="0A7AC433" w14:textId="4E60F178" w:rsidR="00123184" w:rsidRPr="00123184" w:rsidRDefault="00123184" w:rsidP="00183439">
            <w:pPr>
              <w:rPr>
                <w:rFonts w:ascii="Arial" w:hAnsi="Arial" w:cs="Arial"/>
                <w:sz w:val="24"/>
                <w:szCs w:val="24"/>
              </w:rPr>
            </w:pPr>
            <w:r w:rsidRPr="00123184">
              <w:rPr>
                <w:rFonts w:ascii="Arial" w:hAnsi="Arial" w:cs="Arial"/>
                <w:sz w:val="24"/>
                <w:szCs w:val="24"/>
              </w:rPr>
              <w:t xml:space="preserve">Providers gave good feedback on how Social Value </w:t>
            </w:r>
            <w:r w:rsidR="00C4315B">
              <w:rPr>
                <w:rFonts w:ascii="Arial" w:hAnsi="Arial" w:cs="Arial"/>
                <w:sz w:val="24"/>
                <w:szCs w:val="24"/>
              </w:rPr>
              <w:t xml:space="preserve">was currently being delivered within their business model or how they </w:t>
            </w:r>
            <w:r w:rsidRPr="00123184">
              <w:rPr>
                <w:rFonts w:ascii="Arial" w:hAnsi="Arial" w:cs="Arial"/>
                <w:sz w:val="24"/>
                <w:szCs w:val="24"/>
              </w:rPr>
              <w:t>could incorporate into their business if they were successful in the tendering process.</w:t>
            </w:r>
          </w:p>
          <w:p w14:paraId="0F2F1AE5" w14:textId="05618D6A" w:rsidR="00123184" w:rsidRPr="00123184" w:rsidRDefault="00123184" w:rsidP="00183439">
            <w:pPr>
              <w:rPr>
                <w:rFonts w:ascii="Arial" w:hAnsi="Arial" w:cs="Arial"/>
                <w:sz w:val="24"/>
                <w:szCs w:val="24"/>
              </w:rPr>
            </w:pPr>
          </w:p>
        </w:tc>
        <w:tc>
          <w:tcPr>
            <w:tcW w:w="10065" w:type="dxa"/>
            <w:vAlign w:val="center"/>
          </w:tcPr>
          <w:p w14:paraId="3A793794" w14:textId="39D832C1" w:rsidR="00F06CDD" w:rsidRPr="000606A8" w:rsidRDefault="00123184" w:rsidP="00A14FA9">
            <w:pPr>
              <w:rPr>
                <w:rFonts w:ascii="Arial" w:hAnsi="Arial" w:cs="Arial"/>
                <w:color w:val="FF0000"/>
                <w:sz w:val="24"/>
                <w:szCs w:val="24"/>
              </w:rPr>
            </w:pPr>
            <w:r w:rsidRPr="00B67BD7">
              <w:rPr>
                <w:rFonts w:ascii="Arial" w:hAnsi="Arial" w:cs="Arial"/>
                <w:sz w:val="24"/>
                <w:szCs w:val="24"/>
              </w:rPr>
              <w:t xml:space="preserve">The Adaptation Working Group </w:t>
            </w:r>
            <w:r w:rsidR="00C4315B">
              <w:rPr>
                <w:rFonts w:ascii="Arial" w:hAnsi="Arial" w:cs="Arial"/>
                <w:sz w:val="24"/>
                <w:szCs w:val="24"/>
              </w:rPr>
              <w:t>considered feedback and will include Social Value as part of the award criteria for the tender process.</w:t>
            </w:r>
          </w:p>
        </w:tc>
      </w:tr>
      <w:tr w:rsidR="00721E5B" w:rsidRPr="000606A8" w14:paraId="471AE06E" w14:textId="77777777" w:rsidTr="00822469">
        <w:tc>
          <w:tcPr>
            <w:tcW w:w="704" w:type="dxa"/>
          </w:tcPr>
          <w:p w14:paraId="08B95C32" w14:textId="6B725380" w:rsidR="00721E5B" w:rsidRPr="00822469" w:rsidRDefault="00822469" w:rsidP="00721E5B">
            <w:pPr>
              <w:jc w:val="center"/>
              <w:rPr>
                <w:rFonts w:ascii="Arial" w:hAnsi="Arial" w:cs="Arial"/>
                <w:b/>
                <w:sz w:val="24"/>
                <w:szCs w:val="24"/>
              </w:rPr>
            </w:pPr>
            <w:r w:rsidRPr="00822469">
              <w:rPr>
                <w:rFonts w:ascii="Arial" w:hAnsi="Arial" w:cs="Arial"/>
                <w:b/>
                <w:sz w:val="24"/>
                <w:szCs w:val="24"/>
              </w:rPr>
              <w:t>11.</w:t>
            </w:r>
          </w:p>
        </w:tc>
        <w:tc>
          <w:tcPr>
            <w:tcW w:w="10631" w:type="dxa"/>
            <w:tcBorders>
              <w:top w:val="single" w:sz="8" w:space="0" w:color="auto"/>
              <w:left w:val="single" w:sz="4" w:space="0" w:color="auto"/>
              <w:bottom w:val="single" w:sz="8" w:space="0" w:color="auto"/>
              <w:right w:val="single" w:sz="8" w:space="0" w:color="auto"/>
            </w:tcBorders>
            <w:shd w:val="clear" w:color="auto" w:fill="auto"/>
            <w:vAlign w:val="center"/>
          </w:tcPr>
          <w:p w14:paraId="3004BFFC" w14:textId="77777777" w:rsidR="00721E5B" w:rsidRPr="00822469" w:rsidRDefault="00822469" w:rsidP="00721E5B">
            <w:pPr>
              <w:rPr>
                <w:rFonts w:ascii="Arial" w:hAnsi="Arial" w:cs="Arial"/>
                <w:b/>
                <w:bCs/>
                <w:sz w:val="24"/>
                <w:szCs w:val="24"/>
              </w:rPr>
            </w:pPr>
            <w:r w:rsidRPr="00822469">
              <w:rPr>
                <w:rFonts w:ascii="Arial" w:hAnsi="Arial" w:cs="Arial"/>
                <w:b/>
                <w:bCs/>
                <w:sz w:val="24"/>
                <w:szCs w:val="24"/>
              </w:rPr>
              <w:t>Ensuring Newcastle residents feel safe when they let a repair person into their property</w:t>
            </w:r>
          </w:p>
          <w:p w14:paraId="34FCCDFA" w14:textId="77777777" w:rsidR="00822469" w:rsidRDefault="00822469" w:rsidP="00721E5B">
            <w:pPr>
              <w:rPr>
                <w:rFonts w:ascii="Arial" w:hAnsi="Arial" w:cs="Arial"/>
                <w:sz w:val="24"/>
                <w:szCs w:val="24"/>
              </w:rPr>
            </w:pPr>
          </w:p>
          <w:p w14:paraId="23EA500C" w14:textId="77777777" w:rsidR="00822469" w:rsidRDefault="00822469" w:rsidP="00721E5B">
            <w:pPr>
              <w:rPr>
                <w:rFonts w:ascii="Arial" w:hAnsi="Arial" w:cs="Arial"/>
                <w:sz w:val="24"/>
                <w:szCs w:val="24"/>
              </w:rPr>
            </w:pPr>
            <w:r>
              <w:rPr>
                <w:rFonts w:ascii="Arial" w:hAnsi="Arial" w:cs="Arial"/>
                <w:sz w:val="24"/>
                <w:szCs w:val="24"/>
              </w:rPr>
              <w:t>Feedback included:</w:t>
            </w:r>
          </w:p>
          <w:p w14:paraId="51FFA3FF" w14:textId="77777777" w:rsidR="00822469" w:rsidRPr="00822469" w:rsidRDefault="00822469" w:rsidP="00822469">
            <w:pPr>
              <w:pStyle w:val="ListParagraph"/>
              <w:numPr>
                <w:ilvl w:val="0"/>
                <w:numId w:val="6"/>
              </w:numPr>
              <w:ind w:hanging="720"/>
              <w:rPr>
                <w:rFonts w:ascii="Arial" w:hAnsi="Arial" w:cs="Arial"/>
                <w:sz w:val="24"/>
                <w:szCs w:val="24"/>
              </w:rPr>
            </w:pPr>
            <w:r w:rsidRPr="00822469">
              <w:rPr>
                <w:rFonts w:ascii="Arial" w:hAnsi="Arial" w:cs="Arial"/>
                <w:sz w:val="24"/>
                <w:szCs w:val="24"/>
              </w:rPr>
              <w:t>Pre-booked appointment</w:t>
            </w:r>
          </w:p>
          <w:p w14:paraId="57434574" w14:textId="77777777" w:rsidR="00822469" w:rsidRPr="00822469" w:rsidRDefault="00822469" w:rsidP="00822469">
            <w:pPr>
              <w:pStyle w:val="ListParagraph"/>
              <w:numPr>
                <w:ilvl w:val="0"/>
                <w:numId w:val="6"/>
              </w:numPr>
              <w:ind w:hanging="720"/>
              <w:rPr>
                <w:rFonts w:ascii="Arial" w:hAnsi="Arial" w:cs="Arial"/>
                <w:sz w:val="24"/>
                <w:szCs w:val="24"/>
              </w:rPr>
            </w:pPr>
            <w:r w:rsidRPr="00822469">
              <w:rPr>
                <w:rFonts w:ascii="Arial" w:hAnsi="Arial" w:cs="Arial"/>
                <w:sz w:val="24"/>
                <w:szCs w:val="24"/>
              </w:rPr>
              <w:t>Photo ID badge</w:t>
            </w:r>
          </w:p>
          <w:p w14:paraId="4ACC487C" w14:textId="77777777" w:rsidR="00822469" w:rsidRPr="00822469" w:rsidRDefault="00822469" w:rsidP="00822469">
            <w:pPr>
              <w:pStyle w:val="ListParagraph"/>
              <w:numPr>
                <w:ilvl w:val="0"/>
                <w:numId w:val="6"/>
              </w:numPr>
              <w:ind w:hanging="720"/>
              <w:rPr>
                <w:rFonts w:ascii="Arial" w:hAnsi="Arial" w:cs="Arial"/>
                <w:sz w:val="24"/>
                <w:szCs w:val="24"/>
              </w:rPr>
            </w:pPr>
            <w:r w:rsidRPr="00822469">
              <w:rPr>
                <w:rFonts w:ascii="Arial" w:hAnsi="Arial" w:cs="Arial"/>
                <w:sz w:val="24"/>
                <w:szCs w:val="24"/>
              </w:rPr>
              <w:t>Prior notification</w:t>
            </w:r>
          </w:p>
          <w:p w14:paraId="1A05929E" w14:textId="77777777" w:rsidR="00822469" w:rsidRPr="00822469" w:rsidRDefault="00822469" w:rsidP="00822469">
            <w:pPr>
              <w:pStyle w:val="ListParagraph"/>
              <w:numPr>
                <w:ilvl w:val="0"/>
                <w:numId w:val="6"/>
              </w:numPr>
              <w:ind w:hanging="720"/>
              <w:rPr>
                <w:rFonts w:ascii="Arial" w:hAnsi="Arial" w:cs="Arial"/>
                <w:sz w:val="24"/>
                <w:szCs w:val="24"/>
              </w:rPr>
            </w:pPr>
            <w:r w:rsidRPr="00822469">
              <w:rPr>
                <w:rFonts w:ascii="Arial" w:hAnsi="Arial" w:cs="Arial"/>
                <w:sz w:val="24"/>
                <w:szCs w:val="24"/>
              </w:rPr>
              <w:t>DBS checked</w:t>
            </w:r>
          </w:p>
          <w:p w14:paraId="62D67B82" w14:textId="77777777" w:rsidR="00822469" w:rsidRPr="00822469" w:rsidRDefault="00822469" w:rsidP="00822469">
            <w:pPr>
              <w:pStyle w:val="ListParagraph"/>
              <w:numPr>
                <w:ilvl w:val="0"/>
                <w:numId w:val="6"/>
              </w:numPr>
              <w:ind w:hanging="720"/>
              <w:rPr>
                <w:rFonts w:ascii="Arial" w:hAnsi="Arial" w:cs="Arial"/>
                <w:sz w:val="24"/>
                <w:szCs w:val="24"/>
              </w:rPr>
            </w:pPr>
            <w:r w:rsidRPr="00822469">
              <w:rPr>
                <w:rFonts w:ascii="Arial" w:hAnsi="Arial" w:cs="Arial"/>
                <w:sz w:val="24"/>
                <w:szCs w:val="24"/>
              </w:rPr>
              <w:t>No unannounced call</w:t>
            </w:r>
          </w:p>
          <w:p w14:paraId="594D0856" w14:textId="77777777" w:rsidR="00822469" w:rsidRPr="00822469" w:rsidRDefault="00822469" w:rsidP="00822469">
            <w:pPr>
              <w:pStyle w:val="ListParagraph"/>
              <w:numPr>
                <w:ilvl w:val="0"/>
                <w:numId w:val="6"/>
              </w:numPr>
              <w:ind w:hanging="720"/>
              <w:rPr>
                <w:rFonts w:ascii="Arial" w:hAnsi="Arial" w:cs="Arial"/>
                <w:sz w:val="24"/>
                <w:szCs w:val="24"/>
              </w:rPr>
            </w:pPr>
            <w:r w:rsidRPr="00822469">
              <w:rPr>
                <w:rFonts w:ascii="Arial" w:hAnsi="Arial" w:cs="Arial"/>
                <w:sz w:val="24"/>
                <w:szCs w:val="24"/>
              </w:rPr>
              <w:t>Cold call last resort</w:t>
            </w:r>
          </w:p>
          <w:p w14:paraId="7B45AA79" w14:textId="77777777" w:rsidR="00822469" w:rsidRPr="00822469" w:rsidRDefault="00822469" w:rsidP="00822469">
            <w:pPr>
              <w:pStyle w:val="ListParagraph"/>
              <w:numPr>
                <w:ilvl w:val="0"/>
                <w:numId w:val="6"/>
              </w:numPr>
              <w:ind w:hanging="720"/>
              <w:rPr>
                <w:rFonts w:ascii="Arial" w:hAnsi="Arial" w:cs="Arial"/>
                <w:sz w:val="24"/>
                <w:szCs w:val="24"/>
              </w:rPr>
            </w:pPr>
            <w:r w:rsidRPr="00822469">
              <w:rPr>
                <w:rFonts w:ascii="Arial" w:hAnsi="Arial" w:cs="Arial"/>
                <w:sz w:val="24"/>
                <w:szCs w:val="24"/>
              </w:rPr>
              <w:t>Logo's on uniforms</w:t>
            </w:r>
          </w:p>
          <w:p w14:paraId="3AA9DEFD" w14:textId="77777777" w:rsidR="00822469" w:rsidRPr="00822469" w:rsidRDefault="00822469" w:rsidP="00822469">
            <w:pPr>
              <w:pStyle w:val="ListParagraph"/>
              <w:numPr>
                <w:ilvl w:val="0"/>
                <w:numId w:val="6"/>
              </w:numPr>
              <w:ind w:hanging="720"/>
              <w:rPr>
                <w:rFonts w:ascii="Arial" w:hAnsi="Arial" w:cs="Arial"/>
                <w:sz w:val="24"/>
                <w:szCs w:val="24"/>
              </w:rPr>
            </w:pPr>
            <w:r w:rsidRPr="00822469">
              <w:rPr>
                <w:rFonts w:ascii="Arial" w:hAnsi="Arial" w:cs="Arial"/>
                <w:sz w:val="24"/>
                <w:szCs w:val="24"/>
              </w:rPr>
              <w:t>Full ID</w:t>
            </w:r>
          </w:p>
          <w:p w14:paraId="0D24BF09" w14:textId="77777777" w:rsidR="00822469" w:rsidRDefault="00822469" w:rsidP="00822469">
            <w:pPr>
              <w:pStyle w:val="ListParagraph"/>
              <w:numPr>
                <w:ilvl w:val="0"/>
                <w:numId w:val="6"/>
              </w:numPr>
              <w:ind w:hanging="720"/>
              <w:rPr>
                <w:rFonts w:ascii="Arial" w:hAnsi="Arial" w:cs="Arial"/>
                <w:sz w:val="24"/>
                <w:szCs w:val="24"/>
              </w:rPr>
            </w:pPr>
            <w:r w:rsidRPr="00822469">
              <w:rPr>
                <w:rFonts w:ascii="Arial" w:hAnsi="Arial" w:cs="Arial"/>
                <w:sz w:val="24"/>
                <w:szCs w:val="24"/>
              </w:rPr>
              <w:t>Safeguard trained staff</w:t>
            </w:r>
          </w:p>
          <w:p w14:paraId="452B45CA" w14:textId="55C174EA" w:rsidR="00BF1A50" w:rsidRPr="00BF1A50" w:rsidRDefault="00BF1A50" w:rsidP="00BF1A50">
            <w:pPr>
              <w:rPr>
                <w:rFonts w:ascii="Arial" w:hAnsi="Arial" w:cs="Arial"/>
                <w:sz w:val="24"/>
                <w:szCs w:val="24"/>
              </w:rPr>
            </w:pPr>
          </w:p>
        </w:tc>
        <w:tc>
          <w:tcPr>
            <w:tcW w:w="10065" w:type="dxa"/>
            <w:tcBorders>
              <w:top w:val="single" w:sz="8" w:space="0" w:color="auto"/>
              <w:left w:val="single" w:sz="4" w:space="0" w:color="auto"/>
              <w:bottom w:val="single" w:sz="8" w:space="0" w:color="auto"/>
              <w:right w:val="single" w:sz="8" w:space="0" w:color="auto"/>
            </w:tcBorders>
            <w:shd w:val="clear" w:color="auto" w:fill="auto"/>
            <w:vAlign w:val="center"/>
          </w:tcPr>
          <w:p w14:paraId="7E41D6AA" w14:textId="50B0E749" w:rsidR="00822469" w:rsidRPr="000606A8" w:rsidRDefault="00822469" w:rsidP="00822469">
            <w:pPr>
              <w:tabs>
                <w:tab w:val="left" w:pos="4198"/>
              </w:tabs>
              <w:rPr>
                <w:rFonts w:ascii="Arial" w:hAnsi="Arial" w:cs="Arial"/>
                <w:color w:val="FF0000"/>
                <w:sz w:val="24"/>
                <w:szCs w:val="24"/>
              </w:rPr>
            </w:pPr>
            <w:r w:rsidRPr="00B67BD7">
              <w:rPr>
                <w:rFonts w:ascii="Arial" w:hAnsi="Arial" w:cs="Arial"/>
                <w:sz w:val="24"/>
                <w:szCs w:val="24"/>
              </w:rPr>
              <w:t xml:space="preserve">The Adaptation Working Group </w:t>
            </w:r>
            <w:r w:rsidR="00BF1A50">
              <w:rPr>
                <w:rFonts w:ascii="Arial" w:hAnsi="Arial" w:cs="Arial"/>
                <w:sz w:val="24"/>
                <w:szCs w:val="24"/>
              </w:rPr>
              <w:t xml:space="preserve">considered feedback and confirms they </w:t>
            </w:r>
            <w:r>
              <w:rPr>
                <w:rFonts w:ascii="Arial" w:hAnsi="Arial" w:cs="Arial"/>
                <w:sz w:val="24"/>
                <w:szCs w:val="24"/>
              </w:rPr>
              <w:t xml:space="preserve">will include </w:t>
            </w:r>
            <w:r w:rsidR="00BF1A50">
              <w:rPr>
                <w:rFonts w:ascii="Arial" w:hAnsi="Arial" w:cs="Arial"/>
                <w:sz w:val="24"/>
                <w:szCs w:val="24"/>
              </w:rPr>
              <w:t xml:space="preserve">requirements </w:t>
            </w:r>
            <w:r>
              <w:rPr>
                <w:rFonts w:ascii="Arial" w:hAnsi="Arial" w:cs="Arial"/>
                <w:sz w:val="24"/>
                <w:szCs w:val="24"/>
              </w:rPr>
              <w:t xml:space="preserve">within the Tender </w:t>
            </w:r>
            <w:r w:rsidR="00BF1A50">
              <w:rPr>
                <w:rFonts w:ascii="Arial" w:hAnsi="Arial" w:cs="Arial"/>
                <w:sz w:val="24"/>
                <w:szCs w:val="24"/>
              </w:rPr>
              <w:t>document p</w:t>
            </w:r>
            <w:r>
              <w:rPr>
                <w:rFonts w:ascii="Arial" w:hAnsi="Arial" w:cs="Arial"/>
                <w:sz w:val="24"/>
                <w:szCs w:val="24"/>
              </w:rPr>
              <w:t>ack</w:t>
            </w:r>
            <w:r w:rsidR="00BF1A50">
              <w:rPr>
                <w:rFonts w:ascii="Arial" w:hAnsi="Arial" w:cs="Arial"/>
                <w:sz w:val="24"/>
                <w:szCs w:val="24"/>
              </w:rPr>
              <w:t>.</w:t>
            </w:r>
          </w:p>
        </w:tc>
      </w:tr>
    </w:tbl>
    <w:p w14:paraId="48476391" w14:textId="42D61BB1" w:rsidR="00821DBA" w:rsidRDefault="00821DBA">
      <w:pPr>
        <w:rPr>
          <w:color w:val="FF0000"/>
        </w:rPr>
      </w:pPr>
    </w:p>
    <w:p w14:paraId="2AF1403A" w14:textId="0439AC45" w:rsidR="00B67BD7" w:rsidRDefault="00B67BD7">
      <w:pPr>
        <w:rPr>
          <w:color w:val="FF0000"/>
        </w:rPr>
      </w:pPr>
      <w:r>
        <w:rPr>
          <w:color w:val="FF0000"/>
        </w:rPr>
        <w:br w:type="page"/>
      </w:r>
    </w:p>
    <w:p w14:paraId="530386DD" w14:textId="77777777" w:rsidR="00B67BD7" w:rsidRDefault="00B67BD7">
      <w:pPr>
        <w:rPr>
          <w:rFonts w:ascii="Arial" w:hAnsi="Arial" w:cs="Arial"/>
          <w:b/>
          <w:bCs/>
          <w:sz w:val="32"/>
          <w:szCs w:val="32"/>
        </w:rPr>
        <w:sectPr w:rsidR="00B67BD7" w:rsidSect="008867DC">
          <w:headerReference w:type="default" r:id="rId8"/>
          <w:pgSz w:w="23814" w:h="16839" w:orient="landscape" w:code="8"/>
          <w:pgMar w:top="720" w:right="1134" w:bottom="720" w:left="1134" w:header="709" w:footer="709" w:gutter="0"/>
          <w:cols w:space="708"/>
          <w:docGrid w:linePitch="360"/>
        </w:sectPr>
      </w:pPr>
    </w:p>
    <w:p w14:paraId="4951C82E" w14:textId="529A704C" w:rsidR="00B67BD7" w:rsidRPr="00596C86" w:rsidRDefault="00B67BD7" w:rsidP="00596C86">
      <w:pPr>
        <w:rPr>
          <w:rFonts w:ascii="Arial" w:hAnsi="Arial" w:cs="Arial"/>
          <w:b/>
          <w:bCs/>
          <w:sz w:val="32"/>
          <w:szCs w:val="32"/>
        </w:rPr>
      </w:pPr>
      <w:r w:rsidRPr="00B67BD7">
        <w:rPr>
          <w:rFonts w:ascii="Arial" w:hAnsi="Arial" w:cs="Arial"/>
          <w:b/>
          <w:bCs/>
          <w:sz w:val="32"/>
          <w:szCs w:val="32"/>
        </w:rPr>
        <w:lastRenderedPageBreak/>
        <w:t>Appendix A</w:t>
      </w:r>
      <w:r w:rsidR="00596C86">
        <w:rPr>
          <w:rFonts w:ascii="Arial" w:hAnsi="Arial" w:cs="Arial"/>
          <w:b/>
          <w:bCs/>
          <w:sz w:val="32"/>
          <w:szCs w:val="32"/>
        </w:rPr>
        <w:t xml:space="preserve"> - </w:t>
      </w:r>
      <w:r>
        <w:rPr>
          <w:rFonts w:ascii="Arial" w:hAnsi="Arial" w:cs="Arial"/>
          <w:b/>
          <w:sz w:val="32"/>
          <w:szCs w:val="32"/>
        </w:rPr>
        <w:t xml:space="preserve">Risk Ratings </w:t>
      </w:r>
      <w:r w:rsidR="002C5B32">
        <w:rPr>
          <w:rFonts w:ascii="Arial" w:hAnsi="Arial" w:cs="Arial"/>
          <w:b/>
          <w:sz w:val="32"/>
          <w:szCs w:val="32"/>
        </w:rPr>
        <w:t>and</w:t>
      </w:r>
      <w:r>
        <w:rPr>
          <w:rFonts w:ascii="Arial" w:hAnsi="Arial" w:cs="Arial"/>
          <w:b/>
          <w:sz w:val="32"/>
          <w:szCs w:val="32"/>
        </w:rPr>
        <w:t xml:space="preserve"> Service Levels</w:t>
      </w:r>
    </w:p>
    <w:p w14:paraId="61796B45" w14:textId="77777777" w:rsidR="00B67BD7" w:rsidRDefault="00B67BD7" w:rsidP="00B67BD7">
      <w:pPr>
        <w:framePr w:hSpace="180" w:wrap="around" w:vAnchor="text" w:hAnchor="text" w:xAlign="center"/>
        <w:rPr>
          <w:rFonts w:ascii="Arial" w:hAnsi="Arial" w:cs="Arial"/>
          <w:sz w:val="24"/>
          <w:szCs w:val="24"/>
        </w:rPr>
      </w:pPr>
    </w:p>
    <w:tbl>
      <w:tblPr>
        <w:tblW w:w="16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5"/>
        <w:gridCol w:w="3982"/>
        <w:gridCol w:w="2949"/>
        <w:gridCol w:w="1380"/>
        <w:gridCol w:w="2771"/>
        <w:gridCol w:w="2263"/>
        <w:gridCol w:w="2283"/>
        <w:gridCol w:w="20"/>
        <w:gridCol w:w="20"/>
      </w:tblGrid>
      <w:tr w:rsidR="00B67BD7" w14:paraId="51133241" w14:textId="77777777" w:rsidTr="002C5B32">
        <w:trPr>
          <w:jc w:val="center"/>
        </w:trPr>
        <w:tc>
          <w:tcPr>
            <w:tcW w:w="395" w:type="dxa"/>
            <w:tcBorders>
              <w:top w:val="single" w:sz="4" w:space="0" w:color="auto"/>
              <w:left w:val="single" w:sz="4" w:space="0" w:color="auto"/>
              <w:bottom w:val="single" w:sz="4" w:space="0" w:color="auto"/>
            </w:tcBorders>
            <w:shd w:val="clear" w:color="auto" w:fill="A6A6A6" w:themeFill="background1" w:themeFillShade="A6"/>
            <w:vAlign w:val="center"/>
          </w:tcPr>
          <w:p w14:paraId="0A1518C0" w14:textId="77777777" w:rsidR="00B67BD7" w:rsidRPr="0029329A" w:rsidRDefault="00B67BD7" w:rsidP="0098765D">
            <w:pPr>
              <w:keepNext/>
              <w:spacing w:after="0"/>
              <w:jc w:val="center"/>
              <w:rPr>
                <w:rFonts w:ascii="Arial" w:hAnsi="Arial" w:cs="Arial"/>
                <w:b/>
                <w:lang w:eastAsia="en-GB"/>
              </w:rPr>
            </w:pPr>
            <w:r w:rsidRPr="00114E2A">
              <w:rPr>
                <w:rFonts w:ascii="Arial" w:hAnsi="Arial" w:cs="Arial"/>
                <w:b/>
                <w:shd w:val="clear" w:color="auto" w:fill="A6A6A6" w:themeFill="background1" w:themeFillShade="A6"/>
                <w:lang w:eastAsia="en-GB"/>
              </w:rPr>
              <w:t>Lo</w:t>
            </w:r>
            <w:r w:rsidRPr="0029329A">
              <w:rPr>
                <w:rFonts w:ascii="Arial" w:hAnsi="Arial" w:cs="Arial"/>
                <w:b/>
                <w:lang w:eastAsia="en-GB"/>
              </w:rPr>
              <w:t>t</w:t>
            </w:r>
          </w:p>
        </w:tc>
        <w:tc>
          <w:tcPr>
            <w:tcW w:w="3982" w:type="dxa"/>
            <w:tcBorders>
              <w:top w:val="single" w:sz="4" w:space="0" w:color="auto"/>
              <w:bottom w:val="single" w:sz="4" w:space="0" w:color="auto"/>
            </w:tcBorders>
            <w:shd w:val="clear" w:color="auto" w:fill="A6A6A6" w:themeFill="background1" w:themeFillShade="A6"/>
            <w:tcMar>
              <w:top w:w="0" w:type="dxa"/>
              <w:left w:w="108" w:type="dxa"/>
              <w:bottom w:w="0" w:type="dxa"/>
              <w:right w:w="108" w:type="dxa"/>
            </w:tcMar>
            <w:vAlign w:val="center"/>
          </w:tcPr>
          <w:p w14:paraId="666339B1" w14:textId="77777777" w:rsidR="00B67BD7" w:rsidRPr="0029329A" w:rsidRDefault="00B67BD7" w:rsidP="0098765D">
            <w:pPr>
              <w:keepNext/>
              <w:spacing w:after="0"/>
              <w:rPr>
                <w:rFonts w:ascii="Arial" w:hAnsi="Arial" w:cs="Arial"/>
                <w:b/>
                <w:lang w:eastAsia="en-GB"/>
              </w:rPr>
            </w:pPr>
            <w:r w:rsidRPr="0029329A">
              <w:rPr>
                <w:rFonts w:ascii="Arial" w:hAnsi="Arial" w:cs="Arial"/>
                <w:b/>
                <w:lang w:eastAsia="en-GB"/>
              </w:rPr>
              <w:t>Categories</w:t>
            </w:r>
          </w:p>
        </w:tc>
        <w:tc>
          <w:tcPr>
            <w:tcW w:w="2949" w:type="dxa"/>
            <w:tcBorders>
              <w:top w:val="single" w:sz="4" w:space="0" w:color="auto"/>
              <w:bottom w:val="single" w:sz="4" w:space="0" w:color="auto"/>
            </w:tcBorders>
            <w:shd w:val="clear" w:color="auto" w:fill="A6A6A6" w:themeFill="background1" w:themeFillShade="A6"/>
            <w:tcMar>
              <w:top w:w="0" w:type="dxa"/>
              <w:left w:w="108" w:type="dxa"/>
              <w:bottom w:w="0" w:type="dxa"/>
              <w:right w:w="108" w:type="dxa"/>
            </w:tcMar>
            <w:vAlign w:val="center"/>
          </w:tcPr>
          <w:p w14:paraId="07A92122" w14:textId="642D0E3A" w:rsidR="00B67BD7" w:rsidRPr="0029329A" w:rsidRDefault="00B67BD7" w:rsidP="0098765D">
            <w:pPr>
              <w:keepNext/>
              <w:spacing w:after="0"/>
              <w:rPr>
                <w:rFonts w:ascii="Arial" w:hAnsi="Arial" w:cs="Arial"/>
                <w:b/>
                <w:lang w:eastAsia="en-GB"/>
              </w:rPr>
            </w:pPr>
            <w:r w:rsidRPr="0029329A">
              <w:rPr>
                <w:rFonts w:ascii="Arial" w:hAnsi="Arial" w:cs="Arial"/>
                <w:b/>
                <w:lang w:eastAsia="en-GB"/>
              </w:rPr>
              <w:t>Sub</w:t>
            </w:r>
            <w:r w:rsidR="002C5B32">
              <w:rPr>
                <w:rFonts w:ascii="Arial" w:hAnsi="Arial" w:cs="Arial"/>
                <w:b/>
                <w:lang w:eastAsia="en-GB"/>
              </w:rPr>
              <w:t>-</w:t>
            </w:r>
            <w:r w:rsidRPr="0029329A">
              <w:rPr>
                <w:rFonts w:ascii="Arial" w:hAnsi="Arial" w:cs="Arial"/>
                <w:b/>
                <w:lang w:eastAsia="en-GB"/>
              </w:rPr>
              <w:t>Category</w:t>
            </w:r>
          </w:p>
        </w:tc>
        <w:tc>
          <w:tcPr>
            <w:tcW w:w="1380" w:type="dxa"/>
            <w:tcBorders>
              <w:top w:val="single" w:sz="4" w:space="0" w:color="auto"/>
              <w:bottom w:val="single" w:sz="4" w:space="0" w:color="auto"/>
            </w:tcBorders>
            <w:shd w:val="clear" w:color="auto" w:fill="A6A6A6" w:themeFill="background1" w:themeFillShade="A6"/>
          </w:tcPr>
          <w:p w14:paraId="7E68C30E" w14:textId="77777777" w:rsidR="00B67BD7" w:rsidRPr="0029329A" w:rsidRDefault="00B67BD7" w:rsidP="0098765D">
            <w:pPr>
              <w:keepNext/>
              <w:spacing w:after="0"/>
              <w:jc w:val="center"/>
              <w:rPr>
                <w:rFonts w:ascii="Arial" w:hAnsi="Arial" w:cs="Arial"/>
                <w:b/>
                <w:lang w:eastAsia="en-GB"/>
              </w:rPr>
            </w:pPr>
            <w:r>
              <w:rPr>
                <w:rFonts w:ascii="Arial" w:hAnsi="Arial" w:cs="Arial"/>
                <w:b/>
                <w:lang w:eastAsia="en-GB"/>
              </w:rPr>
              <w:t>Risk</w:t>
            </w:r>
          </w:p>
        </w:tc>
        <w:tc>
          <w:tcPr>
            <w:tcW w:w="2771" w:type="dxa"/>
            <w:tcBorders>
              <w:top w:val="single" w:sz="4" w:space="0" w:color="auto"/>
              <w:bottom w:val="single" w:sz="4" w:space="0" w:color="auto"/>
            </w:tcBorders>
            <w:shd w:val="clear" w:color="auto" w:fill="A6A6A6" w:themeFill="background1" w:themeFillShade="A6"/>
          </w:tcPr>
          <w:p w14:paraId="140FE8A6" w14:textId="77777777" w:rsidR="00B67BD7" w:rsidRPr="0029329A" w:rsidRDefault="00B67BD7" w:rsidP="0098765D">
            <w:pPr>
              <w:keepNext/>
              <w:spacing w:after="0"/>
              <w:jc w:val="center"/>
              <w:rPr>
                <w:rFonts w:ascii="Arial" w:hAnsi="Arial" w:cs="Arial"/>
                <w:b/>
                <w:lang w:eastAsia="en-GB"/>
              </w:rPr>
            </w:pPr>
            <w:r w:rsidRPr="0029329A">
              <w:rPr>
                <w:rFonts w:ascii="Arial" w:hAnsi="Arial" w:cs="Arial"/>
                <w:b/>
                <w:lang w:eastAsia="en-GB"/>
              </w:rPr>
              <w:t>Servicing</w:t>
            </w:r>
          </w:p>
        </w:tc>
        <w:tc>
          <w:tcPr>
            <w:tcW w:w="2263" w:type="dxa"/>
            <w:tcBorders>
              <w:top w:val="single" w:sz="4" w:space="0" w:color="auto"/>
              <w:bottom w:val="single" w:sz="4" w:space="0" w:color="auto"/>
            </w:tcBorders>
            <w:shd w:val="clear" w:color="auto" w:fill="A6A6A6" w:themeFill="background1" w:themeFillShade="A6"/>
          </w:tcPr>
          <w:p w14:paraId="415CE5D2" w14:textId="77777777" w:rsidR="00B67BD7" w:rsidRPr="0029329A" w:rsidRDefault="00B67BD7" w:rsidP="0098765D">
            <w:pPr>
              <w:keepNext/>
              <w:spacing w:after="0"/>
              <w:jc w:val="center"/>
              <w:rPr>
                <w:rFonts w:ascii="Arial" w:hAnsi="Arial" w:cs="Arial"/>
                <w:b/>
                <w:lang w:eastAsia="en-GB"/>
              </w:rPr>
            </w:pPr>
            <w:r w:rsidRPr="0029329A">
              <w:rPr>
                <w:rFonts w:ascii="Arial" w:hAnsi="Arial" w:cs="Arial"/>
                <w:b/>
                <w:lang w:eastAsia="en-GB"/>
              </w:rPr>
              <w:t>Repairs</w:t>
            </w:r>
          </w:p>
        </w:tc>
        <w:tc>
          <w:tcPr>
            <w:tcW w:w="2323" w:type="dxa"/>
            <w:gridSpan w:val="3"/>
            <w:tcBorders>
              <w:top w:val="single" w:sz="4" w:space="0" w:color="auto"/>
              <w:bottom w:val="single" w:sz="4" w:space="0" w:color="auto"/>
              <w:right w:val="single" w:sz="4" w:space="0" w:color="auto"/>
            </w:tcBorders>
            <w:shd w:val="clear" w:color="auto" w:fill="A6A6A6" w:themeFill="background1" w:themeFillShade="A6"/>
          </w:tcPr>
          <w:p w14:paraId="23E98800" w14:textId="77777777" w:rsidR="00B67BD7" w:rsidRPr="0029329A" w:rsidRDefault="00B67BD7" w:rsidP="0098765D">
            <w:pPr>
              <w:keepNext/>
              <w:spacing w:after="0"/>
              <w:jc w:val="center"/>
              <w:rPr>
                <w:rFonts w:ascii="Arial" w:hAnsi="Arial" w:cs="Arial"/>
                <w:b/>
                <w:lang w:eastAsia="en-GB"/>
              </w:rPr>
            </w:pPr>
            <w:r w:rsidRPr="0029329A">
              <w:rPr>
                <w:rFonts w:ascii="Arial" w:hAnsi="Arial" w:cs="Arial"/>
                <w:b/>
                <w:lang w:eastAsia="en-GB"/>
              </w:rPr>
              <w:t>Call-outs</w:t>
            </w:r>
          </w:p>
        </w:tc>
      </w:tr>
      <w:tr w:rsidR="00B67BD7" w14:paraId="045888C1" w14:textId="77777777" w:rsidTr="002C5B32">
        <w:trPr>
          <w:jc w:val="center"/>
        </w:trPr>
        <w:tc>
          <w:tcPr>
            <w:tcW w:w="395" w:type="dxa"/>
            <w:vMerge w:val="restart"/>
            <w:tcBorders>
              <w:top w:val="single" w:sz="4" w:space="0" w:color="auto"/>
            </w:tcBorders>
            <w:vAlign w:val="center"/>
          </w:tcPr>
          <w:p w14:paraId="687BC1AD" w14:textId="77777777" w:rsidR="00B67BD7" w:rsidRDefault="00B67BD7" w:rsidP="0098765D">
            <w:pPr>
              <w:keepNext/>
              <w:spacing w:after="0"/>
              <w:jc w:val="center"/>
              <w:rPr>
                <w:rFonts w:ascii="Arial" w:hAnsi="Arial" w:cs="Arial"/>
                <w:lang w:eastAsia="en-GB"/>
              </w:rPr>
            </w:pPr>
            <w:r>
              <w:rPr>
                <w:rFonts w:ascii="Arial" w:hAnsi="Arial" w:cs="Arial"/>
                <w:lang w:eastAsia="en-GB"/>
              </w:rPr>
              <w:t>1</w:t>
            </w:r>
          </w:p>
        </w:tc>
        <w:tc>
          <w:tcPr>
            <w:tcW w:w="3982" w:type="dxa"/>
            <w:vMerge w:val="restart"/>
            <w:tcBorders>
              <w:top w:val="single" w:sz="4" w:space="0" w:color="auto"/>
            </w:tcBorders>
            <w:tcMar>
              <w:top w:w="0" w:type="dxa"/>
              <w:left w:w="108" w:type="dxa"/>
              <w:bottom w:w="0" w:type="dxa"/>
              <w:right w:w="108" w:type="dxa"/>
            </w:tcMar>
            <w:vAlign w:val="center"/>
            <w:hideMark/>
          </w:tcPr>
          <w:p w14:paraId="6EC1F06C" w14:textId="77777777" w:rsidR="00B67BD7" w:rsidRDefault="00B67BD7" w:rsidP="0098765D">
            <w:pPr>
              <w:keepNext/>
              <w:spacing w:after="0"/>
              <w:rPr>
                <w:rFonts w:ascii="Arial" w:hAnsi="Arial" w:cs="Arial"/>
                <w:lang w:eastAsia="en-GB"/>
              </w:rPr>
            </w:pPr>
            <w:r>
              <w:rPr>
                <w:rFonts w:ascii="Arial" w:hAnsi="Arial" w:cs="Arial"/>
                <w:lang w:eastAsia="en-GB"/>
              </w:rPr>
              <w:t>Stair Lifts</w:t>
            </w:r>
          </w:p>
        </w:tc>
        <w:tc>
          <w:tcPr>
            <w:tcW w:w="2949" w:type="dxa"/>
            <w:tcBorders>
              <w:top w:val="single" w:sz="4" w:space="0" w:color="auto"/>
            </w:tcBorders>
            <w:tcMar>
              <w:top w:w="0" w:type="dxa"/>
              <w:left w:w="108" w:type="dxa"/>
              <w:bottom w:w="0" w:type="dxa"/>
              <w:right w:w="108" w:type="dxa"/>
            </w:tcMar>
            <w:vAlign w:val="center"/>
            <w:hideMark/>
          </w:tcPr>
          <w:p w14:paraId="213152A0" w14:textId="77777777" w:rsidR="00B67BD7" w:rsidRDefault="00B67BD7" w:rsidP="0098765D">
            <w:pPr>
              <w:keepNext/>
              <w:spacing w:after="0"/>
              <w:rPr>
                <w:rFonts w:ascii="Arial" w:hAnsi="Arial" w:cs="Arial"/>
                <w:lang w:eastAsia="en-GB"/>
              </w:rPr>
            </w:pPr>
            <w:r>
              <w:rPr>
                <w:rFonts w:ascii="Arial" w:hAnsi="Arial" w:cs="Arial"/>
                <w:lang w:eastAsia="en-GB"/>
              </w:rPr>
              <w:t>Straight Track Stair Lift</w:t>
            </w:r>
          </w:p>
        </w:tc>
        <w:tc>
          <w:tcPr>
            <w:tcW w:w="1380" w:type="dxa"/>
            <w:tcBorders>
              <w:top w:val="single" w:sz="4" w:space="0" w:color="auto"/>
            </w:tcBorders>
          </w:tcPr>
          <w:p w14:paraId="7C3B9379" w14:textId="77777777" w:rsidR="00B67BD7" w:rsidRDefault="00B67BD7" w:rsidP="0098765D">
            <w:pPr>
              <w:keepNext/>
              <w:spacing w:after="0"/>
              <w:jc w:val="center"/>
              <w:rPr>
                <w:rFonts w:ascii="Arial" w:hAnsi="Arial" w:cs="Arial"/>
                <w:lang w:eastAsia="en-GB"/>
              </w:rPr>
            </w:pPr>
            <w:r>
              <w:rPr>
                <w:rFonts w:ascii="Arial" w:hAnsi="Arial" w:cs="Arial"/>
                <w:lang w:eastAsia="en-GB"/>
              </w:rPr>
              <w:t xml:space="preserve">Emergencies </w:t>
            </w:r>
            <w:r w:rsidRPr="00977BDF">
              <w:rPr>
                <w:rFonts w:ascii="Arial" w:hAnsi="Arial" w:cs="Arial"/>
                <w:b/>
                <w:highlight w:val="red"/>
                <w:lang w:eastAsia="en-GB"/>
              </w:rPr>
              <w:t>HIGH</w:t>
            </w:r>
            <w:r w:rsidRPr="00977BDF">
              <w:rPr>
                <w:rFonts w:ascii="Arial" w:hAnsi="Arial" w:cs="Arial"/>
                <w:b/>
                <w:lang w:eastAsia="en-GB"/>
              </w:rPr>
              <w:t xml:space="preserve"> </w:t>
            </w:r>
          </w:p>
          <w:p w14:paraId="14957083" w14:textId="77777777" w:rsidR="00B67BD7" w:rsidRDefault="00B67BD7" w:rsidP="0098765D">
            <w:pPr>
              <w:keepNext/>
              <w:spacing w:after="0"/>
              <w:jc w:val="center"/>
              <w:rPr>
                <w:rFonts w:ascii="Arial" w:hAnsi="Arial" w:cs="Arial"/>
                <w:lang w:eastAsia="en-GB"/>
              </w:rPr>
            </w:pPr>
          </w:p>
          <w:p w14:paraId="4C1DB7E2" w14:textId="77777777" w:rsidR="002C5B32" w:rsidRDefault="00B67BD7" w:rsidP="0098765D">
            <w:pPr>
              <w:keepNext/>
              <w:spacing w:after="0"/>
              <w:jc w:val="center"/>
              <w:rPr>
                <w:rFonts w:ascii="Arial" w:hAnsi="Arial" w:cs="Arial"/>
                <w:lang w:eastAsia="en-GB"/>
              </w:rPr>
            </w:pPr>
            <w:r>
              <w:rPr>
                <w:rFonts w:ascii="Arial" w:hAnsi="Arial" w:cs="Arial"/>
                <w:lang w:eastAsia="en-GB"/>
              </w:rPr>
              <w:t>Standar</w:t>
            </w:r>
            <w:r w:rsidR="002C5B32">
              <w:rPr>
                <w:rFonts w:ascii="Arial" w:hAnsi="Arial" w:cs="Arial"/>
                <w:lang w:eastAsia="en-GB"/>
              </w:rPr>
              <w:t>d</w:t>
            </w:r>
          </w:p>
          <w:p w14:paraId="440A0644" w14:textId="2B243F75" w:rsidR="00B67BD7" w:rsidRDefault="00B67BD7" w:rsidP="0098765D">
            <w:pPr>
              <w:keepNext/>
              <w:spacing w:after="0"/>
              <w:jc w:val="center"/>
              <w:rPr>
                <w:rFonts w:ascii="Arial" w:hAnsi="Arial" w:cs="Arial"/>
                <w:lang w:eastAsia="en-GB"/>
              </w:rPr>
            </w:pPr>
            <w:r>
              <w:rPr>
                <w:rFonts w:ascii="Arial" w:hAnsi="Arial" w:cs="Arial"/>
                <w:lang w:eastAsia="en-GB"/>
              </w:rPr>
              <w:t xml:space="preserve"> </w:t>
            </w:r>
            <w:r w:rsidRPr="00977BDF">
              <w:rPr>
                <w:rFonts w:ascii="Arial" w:hAnsi="Arial" w:cs="Arial"/>
                <w:b/>
                <w:highlight w:val="yellow"/>
                <w:lang w:eastAsia="en-GB"/>
              </w:rPr>
              <w:t>MEDIUM</w:t>
            </w:r>
            <w:r>
              <w:rPr>
                <w:rFonts w:ascii="Arial" w:hAnsi="Arial" w:cs="Arial"/>
                <w:lang w:eastAsia="en-GB"/>
              </w:rPr>
              <w:t xml:space="preserve"> </w:t>
            </w:r>
          </w:p>
        </w:tc>
        <w:tc>
          <w:tcPr>
            <w:tcW w:w="2771" w:type="dxa"/>
            <w:tcBorders>
              <w:top w:val="single" w:sz="4" w:space="0" w:color="auto"/>
            </w:tcBorders>
            <w:vAlign w:val="center"/>
          </w:tcPr>
          <w:p w14:paraId="4F9F2CC7" w14:textId="77777777" w:rsidR="00B67BD7" w:rsidRDefault="00B67BD7" w:rsidP="0098765D">
            <w:pPr>
              <w:keepNext/>
              <w:spacing w:after="0"/>
              <w:jc w:val="center"/>
              <w:rPr>
                <w:rFonts w:ascii="Arial" w:hAnsi="Arial" w:cs="Arial"/>
                <w:lang w:eastAsia="en-GB"/>
              </w:rPr>
            </w:pPr>
            <w:r>
              <w:rPr>
                <w:rFonts w:ascii="Arial" w:hAnsi="Arial" w:cs="Arial"/>
                <w:lang w:eastAsia="en-GB"/>
              </w:rPr>
              <w:t xml:space="preserve">12 months guarantee for labour and parts </w:t>
            </w:r>
          </w:p>
          <w:p w14:paraId="2885B279" w14:textId="77777777" w:rsidR="00B67BD7" w:rsidRDefault="00B67BD7" w:rsidP="0098765D">
            <w:pPr>
              <w:keepNext/>
              <w:spacing w:after="0"/>
              <w:jc w:val="center"/>
              <w:rPr>
                <w:rFonts w:ascii="Arial" w:hAnsi="Arial" w:cs="Arial"/>
                <w:lang w:eastAsia="en-GB"/>
              </w:rPr>
            </w:pPr>
            <w:r>
              <w:rPr>
                <w:rFonts w:ascii="Arial" w:hAnsi="Arial" w:cs="Arial"/>
                <w:lang w:eastAsia="en-GB"/>
              </w:rPr>
              <w:t>+</w:t>
            </w:r>
          </w:p>
          <w:p w14:paraId="7660B738" w14:textId="77777777" w:rsidR="002C5B32" w:rsidRDefault="00B67BD7" w:rsidP="0098765D">
            <w:pPr>
              <w:keepNext/>
              <w:spacing w:after="0"/>
              <w:jc w:val="center"/>
              <w:rPr>
                <w:rFonts w:ascii="Arial" w:hAnsi="Arial" w:cs="Arial"/>
                <w:lang w:eastAsia="en-GB"/>
              </w:rPr>
            </w:pPr>
            <w:r>
              <w:rPr>
                <w:rFonts w:ascii="Arial" w:hAnsi="Arial" w:cs="Arial"/>
                <w:lang w:eastAsia="en-GB"/>
              </w:rPr>
              <w:t xml:space="preserve">Annual – included within </w:t>
            </w:r>
          </w:p>
          <w:p w14:paraId="2C1CA02E" w14:textId="3D04A5FD" w:rsidR="00B67BD7" w:rsidRDefault="00B4362F" w:rsidP="0098765D">
            <w:pPr>
              <w:keepNext/>
              <w:spacing w:after="0"/>
              <w:jc w:val="center"/>
              <w:rPr>
                <w:rFonts w:ascii="Arial" w:hAnsi="Arial" w:cs="Arial"/>
                <w:lang w:eastAsia="en-GB"/>
              </w:rPr>
            </w:pPr>
            <w:r>
              <w:rPr>
                <w:rFonts w:ascii="Arial" w:hAnsi="Arial" w:cs="Arial"/>
                <w:lang w:eastAsia="en-GB"/>
              </w:rPr>
              <w:t>5</w:t>
            </w:r>
            <w:r w:rsidR="002C5B32">
              <w:rPr>
                <w:rFonts w:ascii="Arial" w:hAnsi="Arial" w:cs="Arial"/>
                <w:lang w:eastAsia="en-GB"/>
              </w:rPr>
              <w:t>-</w:t>
            </w:r>
            <w:r>
              <w:rPr>
                <w:rFonts w:ascii="Arial" w:hAnsi="Arial" w:cs="Arial"/>
                <w:lang w:eastAsia="en-GB"/>
              </w:rPr>
              <w:t>year</w:t>
            </w:r>
            <w:r w:rsidR="00B67BD7">
              <w:rPr>
                <w:rFonts w:ascii="Arial" w:hAnsi="Arial" w:cs="Arial"/>
                <w:lang w:eastAsia="en-GB"/>
              </w:rPr>
              <w:t xml:space="preserve"> warranty</w:t>
            </w:r>
          </w:p>
        </w:tc>
        <w:tc>
          <w:tcPr>
            <w:tcW w:w="2263" w:type="dxa"/>
            <w:tcBorders>
              <w:top w:val="single" w:sz="4" w:space="0" w:color="auto"/>
            </w:tcBorders>
            <w:vAlign w:val="center"/>
          </w:tcPr>
          <w:p w14:paraId="6139BE7B" w14:textId="77777777" w:rsidR="00B67BD7" w:rsidRDefault="00B67BD7" w:rsidP="0098765D">
            <w:pPr>
              <w:keepNext/>
              <w:spacing w:after="0"/>
              <w:jc w:val="center"/>
              <w:rPr>
                <w:rFonts w:ascii="Arial" w:hAnsi="Arial" w:cs="Arial"/>
                <w:lang w:eastAsia="en-GB"/>
              </w:rPr>
            </w:pPr>
            <w:r>
              <w:rPr>
                <w:rFonts w:ascii="Arial" w:hAnsi="Arial" w:cs="Arial"/>
                <w:lang w:eastAsia="en-GB"/>
              </w:rPr>
              <w:t>2 hours emergencies</w:t>
            </w:r>
          </w:p>
          <w:p w14:paraId="7F4D503E" w14:textId="77777777" w:rsidR="00B67BD7" w:rsidRDefault="00B67BD7" w:rsidP="0098765D">
            <w:pPr>
              <w:keepNext/>
              <w:spacing w:after="0"/>
              <w:jc w:val="center"/>
              <w:rPr>
                <w:rFonts w:ascii="Arial" w:hAnsi="Arial" w:cs="Arial"/>
                <w:lang w:eastAsia="en-GB"/>
              </w:rPr>
            </w:pPr>
            <w:r>
              <w:rPr>
                <w:rFonts w:ascii="Arial" w:hAnsi="Arial" w:cs="Arial"/>
                <w:lang w:eastAsia="en-GB"/>
              </w:rPr>
              <w:t>+</w:t>
            </w:r>
          </w:p>
          <w:p w14:paraId="540C5960" w14:textId="77777777" w:rsidR="00B67BD7" w:rsidRDefault="00B67BD7" w:rsidP="0098765D">
            <w:pPr>
              <w:keepNext/>
              <w:spacing w:after="0"/>
              <w:jc w:val="center"/>
              <w:rPr>
                <w:rFonts w:ascii="Arial" w:hAnsi="Arial" w:cs="Arial"/>
                <w:lang w:eastAsia="en-GB"/>
              </w:rPr>
            </w:pPr>
            <w:r>
              <w:rPr>
                <w:rFonts w:ascii="Arial" w:hAnsi="Arial" w:cs="Arial"/>
                <w:lang w:eastAsia="en-GB"/>
              </w:rPr>
              <w:t>Standard – 24 hours</w:t>
            </w:r>
          </w:p>
        </w:tc>
        <w:tc>
          <w:tcPr>
            <w:tcW w:w="2323" w:type="dxa"/>
            <w:gridSpan w:val="3"/>
            <w:tcBorders>
              <w:top w:val="single" w:sz="4" w:space="0" w:color="auto"/>
            </w:tcBorders>
            <w:vAlign w:val="center"/>
          </w:tcPr>
          <w:p w14:paraId="78CDA5A4" w14:textId="77777777" w:rsidR="00B67BD7" w:rsidRDefault="00B67BD7" w:rsidP="0098765D">
            <w:pPr>
              <w:keepNext/>
              <w:spacing w:after="0"/>
              <w:jc w:val="center"/>
              <w:rPr>
                <w:rFonts w:ascii="Arial" w:hAnsi="Arial" w:cs="Arial"/>
                <w:lang w:eastAsia="en-GB"/>
              </w:rPr>
            </w:pPr>
            <w:r>
              <w:rPr>
                <w:rFonts w:ascii="Arial" w:hAnsi="Arial" w:cs="Arial"/>
                <w:lang w:eastAsia="en-GB"/>
              </w:rPr>
              <w:t>24 x 7 – staffed phone line</w:t>
            </w:r>
          </w:p>
        </w:tc>
      </w:tr>
      <w:tr w:rsidR="00B67BD7" w14:paraId="2A374BC3" w14:textId="77777777" w:rsidTr="002C5B32">
        <w:trPr>
          <w:jc w:val="center"/>
        </w:trPr>
        <w:tc>
          <w:tcPr>
            <w:tcW w:w="0" w:type="auto"/>
            <w:vMerge/>
            <w:vAlign w:val="center"/>
          </w:tcPr>
          <w:p w14:paraId="53831779" w14:textId="77777777" w:rsidR="00B67BD7" w:rsidRDefault="00B67BD7" w:rsidP="0098765D">
            <w:pPr>
              <w:keepNext/>
              <w:spacing w:after="0"/>
              <w:jc w:val="center"/>
              <w:rPr>
                <w:rFonts w:ascii="Arial" w:hAnsi="Arial" w:cs="Arial"/>
                <w:lang w:eastAsia="en-GB"/>
              </w:rPr>
            </w:pPr>
          </w:p>
        </w:tc>
        <w:tc>
          <w:tcPr>
            <w:tcW w:w="3982" w:type="dxa"/>
            <w:vMerge/>
            <w:vAlign w:val="center"/>
            <w:hideMark/>
          </w:tcPr>
          <w:p w14:paraId="6728621C" w14:textId="77777777" w:rsidR="00B67BD7" w:rsidRDefault="00B67BD7" w:rsidP="0098765D">
            <w:pPr>
              <w:spacing w:after="0"/>
              <w:rPr>
                <w:rFonts w:ascii="Arial" w:hAnsi="Arial" w:cs="Arial"/>
                <w:lang w:eastAsia="en-GB"/>
              </w:rPr>
            </w:pPr>
          </w:p>
        </w:tc>
        <w:tc>
          <w:tcPr>
            <w:tcW w:w="2949" w:type="dxa"/>
            <w:tcMar>
              <w:top w:w="0" w:type="dxa"/>
              <w:left w:w="108" w:type="dxa"/>
              <w:bottom w:w="0" w:type="dxa"/>
              <w:right w:w="108" w:type="dxa"/>
            </w:tcMar>
            <w:vAlign w:val="center"/>
            <w:hideMark/>
          </w:tcPr>
          <w:p w14:paraId="1348AE42" w14:textId="77777777" w:rsidR="00B67BD7" w:rsidRDefault="00B67BD7" w:rsidP="0098765D">
            <w:pPr>
              <w:keepNext/>
              <w:spacing w:after="0"/>
              <w:rPr>
                <w:rFonts w:ascii="Arial" w:hAnsi="Arial" w:cs="Arial"/>
                <w:lang w:eastAsia="en-GB"/>
              </w:rPr>
            </w:pPr>
            <w:r>
              <w:rPr>
                <w:rFonts w:ascii="Arial" w:hAnsi="Arial" w:cs="Arial"/>
                <w:lang w:eastAsia="en-GB"/>
              </w:rPr>
              <w:t>Curved Track Stair Lift</w:t>
            </w:r>
          </w:p>
        </w:tc>
        <w:tc>
          <w:tcPr>
            <w:tcW w:w="1380" w:type="dxa"/>
          </w:tcPr>
          <w:p w14:paraId="6651C489" w14:textId="77777777" w:rsidR="00B67BD7" w:rsidRDefault="00B67BD7" w:rsidP="0098765D">
            <w:pPr>
              <w:keepNext/>
              <w:spacing w:after="0"/>
              <w:jc w:val="center"/>
              <w:rPr>
                <w:rFonts w:ascii="Arial" w:hAnsi="Arial" w:cs="Arial"/>
                <w:lang w:eastAsia="en-GB"/>
              </w:rPr>
            </w:pPr>
            <w:r>
              <w:rPr>
                <w:rFonts w:ascii="Arial" w:hAnsi="Arial" w:cs="Arial"/>
                <w:lang w:eastAsia="en-GB"/>
              </w:rPr>
              <w:t xml:space="preserve">Emergencies </w:t>
            </w:r>
            <w:r w:rsidRPr="00977BDF">
              <w:rPr>
                <w:rFonts w:ascii="Arial" w:hAnsi="Arial" w:cs="Arial"/>
                <w:b/>
                <w:highlight w:val="red"/>
                <w:lang w:eastAsia="en-GB"/>
              </w:rPr>
              <w:t>HIGH</w:t>
            </w:r>
            <w:r w:rsidRPr="00977BDF">
              <w:rPr>
                <w:rFonts w:ascii="Arial" w:hAnsi="Arial" w:cs="Arial"/>
                <w:b/>
                <w:lang w:eastAsia="en-GB"/>
              </w:rPr>
              <w:t xml:space="preserve"> </w:t>
            </w:r>
          </w:p>
          <w:p w14:paraId="69ED9C33" w14:textId="77777777" w:rsidR="00B67BD7" w:rsidRDefault="00B67BD7" w:rsidP="0098765D">
            <w:pPr>
              <w:keepNext/>
              <w:spacing w:after="0"/>
              <w:jc w:val="center"/>
              <w:rPr>
                <w:rFonts w:ascii="Arial" w:hAnsi="Arial" w:cs="Arial"/>
                <w:lang w:eastAsia="en-GB"/>
              </w:rPr>
            </w:pPr>
          </w:p>
          <w:p w14:paraId="159A8CD7" w14:textId="77777777" w:rsidR="002C5B32" w:rsidRDefault="00B67BD7" w:rsidP="0098765D">
            <w:pPr>
              <w:keepNext/>
              <w:spacing w:after="0"/>
              <w:jc w:val="center"/>
              <w:rPr>
                <w:rFonts w:ascii="Arial" w:hAnsi="Arial" w:cs="Arial"/>
                <w:lang w:eastAsia="en-GB"/>
              </w:rPr>
            </w:pPr>
            <w:r>
              <w:rPr>
                <w:rFonts w:ascii="Arial" w:hAnsi="Arial" w:cs="Arial"/>
                <w:lang w:eastAsia="en-GB"/>
              </w:rPr>
              <w:t>Standard</w:t>
            </w:r>
          </w:p>
          <w:p w14:paraId="5B8E47F6" w14:textId="6519D42B" w:rsidR="00B67BD7" w:rsidRDefault="00B67BD7" w:rsidP="0098765D">
            <w:pPr>
              <w:keepNext/>
              <w:spacing w:after="0"/>
              <w:jc w:val="center"/>
              <w:rPr>
                <w:rFonts w:ascii="Arial" w:hAnsi="Arial" w:cs="Arial"/>
                <w:lang w:eastAsia="en-GB"/>
              </w:rPr>
            </w:pPr>
            <w:r>
              <w:rPr>
                <w:rFonts w:ascii="Arial" w:hAnsi="Arial" w:cs="Arial"/>
                <w:lang w:eastAsia="en-GB"/>
              </w:rPr>
              <w:t xml:space="preserve"> </w:t>
            </w:r>
            <w:r w:rsidRPr="00977BDF">
              <w:rPr>
                <w:rFonts w:ascii="Arial" w:hAnsi="Arial" w:cs="Arial"/>
                <w:b/>
                <w:highlight w:val="yellow"/>
                <w:lang w:eastAsia="en-GB"/>
              </w:rPr>
              <w:t>MEDIUM</w:t>
            </w:r>
          </w:p>
        </w:tc>
        <w:tc>
          <w:tcPr>
            <w:tcW w:w="2771" w:type="dxa"/>
            <w:vAlign w:val="center"/>
          </w:tcPr>
          <w:p w14:paraId="7C6B96BC" w14:textId="77777777" w:rsidR="00B67BD7" w:rsidRDefault="00B67BD7" w:rsidP="0098765D">
            <w:pPr>
              <w:keepNext/>
              <w:spacing w:after="0"/>
              <w:jc w:val="center"/>
              <w:rPr>
                <w:rFonts w:ascii="Arial" w:hAnsi="Arial" w:cs="Arial"/>
                <w:lang w:eastAsia="en-GB"/>
              </w:rPr>
            </w:pPr>
            <w:r>
              <w:rPr>
                <w:rFonts w:ascii="Arial" w:hAnsi="Arial" w:cs="Arial"/>
                <w:lang w:eastAsia="en-GB"/>
              </w:rPr>
              <w:t xml:space="preserve">12 months guarantee for labour and parts </w:t>
            </w:r>
          </w:p>
          <w:p w14:paraId="4682997E" w14:textId="77777777" w:rsidR="00B67BD7" w:rsidRDefault="00B67BD7" w:rsidP="0098765D">
            <w:pPr>
              <w:keepNext/>
              <w:spacing w:after="0"/>
              <w:jc w:val="center"/>
              <w:rPr>
                <w:rFonts w:ascii="Arial" w:hAnsi="Arial" w:cs="Arial"/>
                <w:lang w:eastAsia="en-GB"/>
              </w:rPr>
            </w:pPr>
            <w:r>
              <w:rPr>
                <w:rFonts w:ascii="Arial" w:hAnsi="Arial" w:cs="Arial"/>
                <w:lang w:eastAsia="en-GB"/>
              </w:rPr>
              <w:t>+</w:t>
            </w:r>
          </w:p>
          <w:p w14:paraId="2E0CD2ED" w14:textId="77777777" w:rsidR="002C5B32" w:rsidRDefault="00B67BD7" w:rsidP="0098765D">
            <w:pPr>
              <w:keepNext/>
              <w:spacing w:after="0"/>
              <w:jc w:val="center"/>
              <w:rPr>
                <w:rFonts w:ascii="Arial" w:hAnsi="Arial" w:cs="Arial"/>
                <w:lang w:eastAsia="en-GB"/>
              </w:rPr>
            </w:pPr>
            <w:r>
              <w:rPr>
                <w:rFonts w:ascii="Arial" w:hAnsi="Arial" w:cs="Arial"/>
                <w:lang w:eastAsia="en-GB"/>
              </w:rPr>
              <w:t xml:space="preserve">Annual – included within </w:t>
            </w:r>
          </w:p>
          <w:p w14:paraId="1B473F88" w14:textId="1DF07D8A" w:rsidR="00B67BD7" w:rsidRDefault="00B4362F" w:rsidP="0098765D">
            <w:pPr>
              <w:keepNext/>
              <w:spacing w:after="0"/>
              <w:jc w:val="center"/>
              <w:rPr>
                <w:rFonts w:ascii="Arial" w:hAnsi="Arial" w:cs="Arial"/>
                <w:lang w:eastAsia="en-GB"/>
              </w:rPr>
            </w:pPr>
            <w:r>
              <w:rPr>
                <w:rFonts w:ascii="Arial" w:hAnsi="Arial" w:cs="Arial"/>
                <w:lang w:eastAsia="en-GB"/>
              </w:rPr>
              <w:t>5</w:t>
            </w:r>
            <w:r w:rsidR="002C5B32">
              <w:rPr>
                <w:rFonts w:ascii="Arial" w:hAnsi="Arial" w:cs="Arial"/>
                <w:lang w:eastAsia="en-GB"/>
              </w:rPr>
              <w:t>-</w:t>
            </w:r>
            <w:r>
              <w:rPr>
                <w:rFonts w:ascii="Arial" w:hAnsi="Arial" w:cs="Arial"/>
                <w:lang w:eastAsia="en-GB"/>
              </w:rPr>
              <w:t xml:space="preserve"> year</w:t>
            </w:r>
            <w:r w:rsidR="00B67BD7">
              <w:rPr>
                <w:rFonts w:ascii="Arial" w:hAnsi="Arial" w:cs="Arial"/>
                <w:lang w:eastAsia="en-GB"/>
              </w:rPr>
              <w:t xml:space="preserve"> warranty</w:t>
            </w:r>
          </w:p>
        </w:tc>
        <w:tc>
          <w:tcPr>
            <w:tcW w:w="2263" w:type="dxa"/>
            <w:vAlign w:val="center"/>
          </w:tcPr>
          <w:p w14:paraId="175D0632" w14:textId="77777777" w:rsidR="00B67BD7" w:rsidRDefault="00B67BD7" w:rsidP="0098765D">
            <w:pPr>
              <w:keepNext/>
              <w:spacing w:after="0"/>
              <w:jc w:val="center"/>
              <w:rPr>
                <w:rFonts w:ascii="Arial" w:hAnsi="Arial" w:cs="Arial"/>
                <w:lang w:eastAsia="en-GB"/>
              </w:rPr>
            </w:pPr>
            <w:r>
              <w:rPr>
                <w:rFonts w:ascii="Arial" w:hAnsi="Arial" w:cs="Arial"/>
                <w:lang w:eastAsia="en-GB"/>
              </w:rPr>
              <w:t>2 hours emergencies</w:t>
            </w:r>
          </w:p>
          <w:p w14:paraId="66C37212" w14:textId="77777777" w:rsidR="00B67BD7" w:rsidRDefault="00B67BD7" w:rsidP="0098765D">
            <w:pPr>
              <w:keepNext/>
              <w:spacing w:after="0"/>
              <w:jc w:val="center"/>
              <w:rPr>
                <w:rFonts w:ascii="Arial" w:hAnsi="Arial" w:cs="Arial"/>
                <w:lang w:eastAsia="en-GB"/>
              </w:rPr>
            </w:pPr>
            <w:r>
              <w:rPr>
                <w:rFonts w:ascii="Arial" w:hAnsi="Arial" w:cs="Arial"/>
                <w:lang w:eastAsia="en-GB"/>
              </w:rPr>
              <w:t>+</w:t>
            </w:r>
          </w:p>
          <w:p w14:paraId="72FC086F" w14:textId="77777777" w:rsidR="00B67BD7" w:rsidRDefault="00B67BD7" w:rsidP="0098765D">
            <w:pPr>
              <w:keepNext/>
              <w:spacing w:after="0"/>
              <w:jc w:val="center"/>
              <w:rPr>
                <w:rFonts w:ascii="Arial" w:hAnsi="Arial" w:cs="Arial"/>
                <w:lang w:eastAsia="en-GB"/>
              </w:rPr>
            </w:pPr>
            <w:r>
              <w:rPr>
                <w:rFonts w:ascii="Arial" w:hAnsi="Arial" w:cs="Arial"/>
                <w:lang w:eastAsia="en-GB"/>
              </w:rPr>
              <w:t>Standard – 24 hours</w:t>
            </w:r>
          </w:p>
        </w:tc>
        <w:tc>
          <w:tcPr>
            <w:tcW w:w="2323" w:type="dxa"/>
            <w:gridSpan w:val="3"/>
            <w:vAlign w:val="center"/>
          </w:tcPr>
          <w:p w14:paraId="49DC79BE" w14:textId="77777777" w:rsidR="00B67BD7" w:rsidRDefault="00B67BD7" w:rsidP="0098765D">
            <w:pPr>
              <w:keepNext/>
              <w:spacing w:after="0"/>
              <w:jc w:val="center"/>
              <w:rPr>
                <w:rFonts w:ascii="Arial" w:hAnsi="Arial" w:cs="Arial"/>
                <w:lang w:eastAsia="en-GB"/>
              </w:rPr>
            </w:pPr>
            <w:r>
              <w:rPr>
                <w:rFonts w:ascii="Arial" w:hAnsi="Arial" w:cs="Arial"/>
                <w:lang w:eastAsia="en-GB"/>
              </w:rPr>
              <w:t>24 x 7 – staffed phone line</w:t>
            </w:r>
          </w:p>
        </w:tc>
      </w:tr>
      <w:tr w:rsidR="00B67BD7" w14:paraId="1089FF33" w14:textId="77777777" w:rsidTr="002C5B32">
        <w:trPr>
          <w:jc w:val="center"/>
        </w:trPr>
        <w:tc>
          <w:tcPr>
            <w:tcW w:w="0" w:type="auto"/>
            <w:vMerge/>
            <w:vAlign w:val="center"/>
          </w:tcPr>
          <w:p w14:paraId="2662343C" w14:textId="77777777" w:rsidR="00B67BD7" w:rsidRDefault="00B67BD7" w:rsidP="0098765D">
            <w:pPr>
              <w:keepNext/>
              <w:spacing w:after="0"/>
              <w:jc w:val="center"/>
              <w:rPr>
                <w:rFonts w:ascii="Arial" w:hAnsi="Arial" w:cs="Arial"/>
                <w:lang w:eastAsia="en-GB"/>
              </w:rPr>
            </w:pPr>
          </w:p>
        </w:tc>
        <w:tc>
          <w:tcPr>
            <w:tcW w:w="3982" w:type="dxa"/>
            <w:vMerge/>
            <w:vAlign w:val="center"/>
          </w:tcPr>
          <w:p w14:paraId="207AA4B6" w14:textId="77777777" w:rsidR="00B67BD7" w:rsidRDefault="00B67BD7" w:rsidP="0098765D">
            <w:pPr>
              <w:spacing w:after="0"/>
              <w:rPr>
                <w:rFonts w:ascii="Arial" w:hAnsi="Arial" w:cs="Arial"/>
                <w:lang w:eastAsia="en-GB"/>
              </w:rPr>
            </w:pPr>
          </w:p>
        </w:tc>
        <w:tc>
          <w:tcPr>
            <w:tcW w:w="2949" w:type="dxa"/>
            <w:shd w:val="clear" w:color="auto" w:fill="A6A6A6" w:themeFill="background1" w:themeFillShade="A6"/>
            <w:tcMar>
              <w:top w:w="0" w:type="dxa"/>
              <w:left w:w="108" w:type="dxa"/>
              <w:bottom w:w="0" w:type="dxa"/>
              <w:right w:w="108" w:type="dxa"/>
            </w:tcMar>
            <w:vAlign w:val="center"/>
          </w:tcPr>
          <w:p w14:paraId="1C0D9577" w14:textId="77777777" w:rsidR="00B67BD7" w:rsidRDefault="00B67BD7" w:rsidP="0098765D">
            <w:pPr>
              <w:keepNext/>
              <w:spacing w:after="0"/>
              <w:rPr>
                <w:rFonts w:ascii="Arial" w:hAnsi="Arial" w:cs="Arial"/>
                <w:lang w:eastAsia="en-GB"/>
              </w:rPr>
            </w:pPr>
            <w:r>
              <w:rPr>
                <w:rFonts w:ascii="Arial" w:hAnsi="Arial" w:cs="Arial"/>
                <w:lang w:eastAsia="en-GB"/>
              </w:rPr>
              <w:t>Refurbished</w:t>
            </w:r>
          </w:p>
        </w:tc>
        <w:tc>
          <w:tcPr>
            <w:tcW w:w="1380" w:type="dxa"/>
          </w:tcPr>
          <w:p w14:paraId="502BA450" w14:textId="77777777" w:rsidR="00B67BD7" w:rsidRDefault="00B67BD7" w:rsidP="0098765D">
            <w:pPr>
              <w:keepNext/>
              <w:spacing w:after="0"/>
              <w:jc w:val="center"/>
              <w:rPr>
                <w:rFonts w:ascii="Arial" w:hAnsi="Arial" w:cs="Arial"/>
                <w:lang w:eastAsia="en-GB"/>
              </w:rPr>
            </w:pPr>
            <w:r>
              <w:rPr>
                <w:rFonts w:ascii="Arial" w:hAnsi="Arial" w:cs="Arial"/>
                <w:lang w:eastAsia="en-GB"/>
              </w:rPr>
              <w:t xml:space="preserve">Emergencies </w:t>
            </w:r>
            <w:r w:rsidRPr="00977BDF">
              <w:rPr>
                <w:rFonts w:ascii="Arial" w:hAnsi="Arial" w:cs="Arial"/>
                <w:b/>
                <w:highlight w:val="red"/>
                <w:lang w:eastAsia="en-GB"/>
              </w:rPr>
              <w:t>HIGH</w:t>
            </w:r>
            <w:r w:rsidRPr="00977BDF">
              <w:rPr>
                <w:rFonts w:ascii="Arial" w:hAnsi="Arial" w:cs="Arial"/>
                <w:b/>
                <w:lang w:eastAsia="en-GB"/>
              </w:rPr>
              <w:t xml:space="preserve"> </w:t>
            </w:r>
          </w:p>
          <w:p w14:paraId="354B5FBD" w14:textId="77777777" w:rsidR="00B67BD7" w:rsidRDefault="00B67BD7" w:rsidP="0098765D">
            <w:pPr>
              <w:keepNext/>
              <w:spacing w:after="0"/>
              <w:jc w:val="center"/>
              <w:rPr>
                <w:rFonts w:ascii="Arial" w:hAnsi="Arial" w:cs="Arial"/>
                <w:lang w:eastAsia="en-GB"/>
              </w:rPr>
            </w:pPr>
          </w:p>
          <w:p w14:paraId="6ECBBF7E" w14:textId="77777777" w:rsidR="002C5B32" w:rsidRDefault="00B67BD7" w:rsidP="0098765D">
            <w:pPr>
              <w:keepNext/>
              <w:spacing w:after="0"/>
              <w:jc w:val="center"/>
              <w:rPr>
                <w:rFonts w:ascii="Arial" w:hAnsi="Arial" w:cs="Arial"/>
                <w:lang w:eastAsia="en-GB"/>
              </w:rPr>
            </w:pPr>
            <w:r>
              <w:rPr>
                <w:rFonts w:ascii="Arial" w:hAnsi="Arial" w:cs="Arial"/>
                <w:lang w:eastAsia="en-GB"/>
              </w:rPr>
              <w:t>Standard</w:t>
            </w:r>
          </w:p>
          <w:p w14:paraId="27A4A4DC" w14:textId="197E2B94" w:rsidR="00B67BD7" w:rsidRDefault="00B67BD7" w:rsidP="0098765D">
            <w:pPr>
              <w:keepNext/>
              <w:spacing w:after="0"/>
              <w:jc w:val="center"/>
              <w:rPr>
                <w:rFonts w:ascii="Arial" w:hAnsi="Arial" w:cs="Arial"/>
                <w:lang w:eastAsia="en-GB"/>
              </w:rPr>
            </w:pPr>
            <w:r>
              <w:rPr>
                <w:rFonts w:ascii="Arial" w:hAnsi="Arial" w:cs="Arial"/>
                <w:lang w:eastAsia="en-GB"/>
              </w:rPr>
              <w:t xml:space="preserve"> </w:t>
            </w:r>
            <w:r w:rsidRPr="00977BDF">
              <w:rPr>
                <w:rFonts w:ascii="Arial" w:hAnsi="Arial" w:cs="Arial"/>
                <w:b/>
                <w:highlight w:val="yellow"/>
                <w:lang w:eastAsia="en-GB"/>
              </w:rPr>
              <w:t>MEDIUM</w:t>
            </w:r>
          </w:p>
        </w:tc>
        <w:tc>
          <w:tcPr>
            <w:tcW w:w="2771" w:type="dxa"/>
            <w:vAlign w:val="center"/>
          </w:tcPr>
          <w:p w14:paraId="72556589" w14:textId="77777777" w:rsidR="00B67BD7" w:rsidRDefault="00B67BD7" w:rsidP="0098765D">
            <w:pPr>
              <w:keepNext/>
              <w:spacing w:after="0"/>
              <w:jc w:val="center"/>
              <w:rPr>
                <w:rFonts w:ascii="Arial" w:hAnsi="Arial" w:cs="Arial"/>
                <w:lang w:eastAsia="en-GB"/>
              </w:rPr>
            </w:pPr>
            <w:r>
              <w:rPr>
                <w:rFonts w:ascii="Arial" w:hAnsi="Arial" w:cs="Arial"/>
                <w:lang w:eastAsia="en-GB"/>
              </w:rPr>
              <w:t>6 months guarantee for labour and parts +</w:t>
            </w:r>
          </w:p>
          <w:p w14:paraId="7F87DE16" w14:textId="77777777" w:rsidR="002C5B32" w:rsidRDefault="00B67BD7" w:rsidP="0098765D">
            <w:pPr>
              <w:keepNext/>
              <w:spacing w:after="0"/>
              <w:jc w:val="center"/>
              <w:rPr>
                <w:rFonts w:ascii="Arial" w:hAnsi="Arial" w:cs="Arial"/>
                <w:lang w:eastAsia="en-GB"/>
              </w:rPr>
            </w:pPr>
            <w:r>
              <w:rPr>
                <w:rFonts w:ascii="Arial" w:hAnsi="Arial" w:cs="Arial"/>
                <w:lang w:eastAsia="en-GB"/>
              </w:rPr>
              <w:t xml:space="preserve">Annual – included within </w:t>
            </w:r>
          </w:p>
          <w:p w14:paraId="51251BE6" w14:textId="7761D727" w:rsidR="00B67BD7" w:rsidRDefault="00B4362F" w:rsidP="0098765D">
            <w:pPr>
              <w:keepNext/>
              <w:spacing w:after="0"/>
              <w:jc w:val="center"/>
              <w:rPr>
                <w:rFonts w:ascii="Arial" w:hAnsi="Arial" w:cs="Arial"/>
                <w:lang w:eastAsia="en-GB"/>
              </w:rPr>
            </w:pPr>
            <w:r>
              <w:rPr>
                <w:rFonts w:ascii="Arial" w:hAnsi="Arial" w:cs="Arial"/>
                <w:lang w:eastAsia="en-GB"/>
              </w:rPr>
              <w:t>5</w:t>
            </w:r>
            <w:r w:rsidR="002C5B32">
              <w:rPr>
                <w:rFonts w:ascii="Arial" w:hAnsi="Arial" w:cs="Arial"/>
                <w:lang w:eastAsia="en-GB"/>
              </w:rPr>
              <w:t>-</w:t>
            </w:r>
            <w:r>
              <w:rPr>
                <w:rFonts w:ascii="Arial" w:hAnsi="Arial" w:cs="Arial"/>
                <w:lang w:eastAsia="en-GB"/>
              </w:rPr>
              <w:t xml:space="preserve"> year</w:t>
            </w:r>
            <w:r w:rsidR="00B67BD7">
              <w:rPr>
                <w:rFonts w:ascii="Arial" w:hAnsi="Arial" w:cs="Arial"/>
                <w:lang w:eastAsia="en-GB"/>
              </w:rPr>
              <w:t xml:space="preserve"> warranty</w:t>
            </w:r>
          </w:p>
        </w:tc>
        <w:tc>
          <w:tcPr>
            <w:tcW w:w="2263" w:type="dxa"/>
            <w:vAlign w:val="center"/>
          </w:tcPr>
          <w:p w14:paraId="17AC2C63" w14:textId="77777777" w:rsidR="00B67BD7" w:rsidRDefault="00B67BD7" w:rsidP="0098765D">
            <w:pPr>
              <w:keepNext/>
              <w:spacing w:after="0"/>
              <w:jc w:val="center"/>
              <w:rPr>
                <w:rFonts w:ascii="Arial" w:hAnsi="Arial" w:cs="Arial"/>
                <w:lang w:eastAsia="en-GB"/>
              </w:rPr>
            </w:pPr>
            <w:r>
              <w:rPr>
                <w:rFonts w:ascii="Arial" w:hAnsi="Arial" w:cs="Arial"/>
                <w:lang w:eastAsia="en-GB"/>
              </w:rPr>
              <w:t>2 hours emergencies</w:t>
            </w:r>
          </w:p>
          <w:p w14:paraId="432F7FAC" w14:textId="77777777" w:rsidR="00B67BD7" w:rsidRDefault="00B67BD7" w:rsidP="0098765D">
            <w:pPr>
              <w:keepNext/>
              <w:spacing w:after="0"/>
              <w:jc w:val="center"/>
              <w:rPr>
                <w:rFonts w:ascii="Arial" w:hAnsi="Arial" w:cs="Arial"/>
                <w:lang w:eastAsia="en-GB"/>
              </w:rPr>
            </w:pPr>
            <w:r>
              <w:rPr>
                <w:rFonts w:ascii="Arial" w:hAnsi="Arial" w:cs="Arial"/>
                <w:lang w:eastAsia="en-GB"/>
              </w:rPr>
              <w:t>+</w:t>
            </w:r>
          </w:p>
          <w:p w14:paraId="1041BBAF" w14:textId="77777777" w:rsidR="00B67BD7" w:rsidRDefault="00B67BD7" w:rsidP="0098765D">
            <w:pPr>
              <w:keepNext/>
              <w:spacing w:after="0"/>
              <w:jc w:val="center"/>
              <w:rPr>
                <w:rFonts w:ascii="Arial" w:hAnsi="Arial" w:cs="Arial"/>
                <w:lang w:eastAsia="en-GB"/>
              </w:rPr>
            </w:pPr>
            <w:r>
              <w:rPr>
                <w:rFonts w:ascii="Arial" w:hAnsi="Arial" w:cs="Arial"/>
                <w:lang w:eastAsia="en-GB"/>
              </w:rPr>
              <w:t>Standard – 24 hours</w:t>
            </w:r>
          </w:p>
        </w:tc>
        <w:tc>
          <w:tcPr>
            <w:tcW w:w="2323" w:type="dxa"/>
            <w:gridSpan w:val="3"/>
            <w:vAlign w:val="center"/>
          </w:tcPr>
          <w:p w14:paraId="44C9E604" w14:textId="77777777" w:rsidR="00B67BD7" w:rsidRDefault="00B67BD7" w:rsidP="0098765D">
            <w:pPr>
              <w:keepNext/>
              <w:spacing w:after="0"/>
              <w:jc w:val="center"/>
              <w:rPr>
                <w:rFonts w:ascii="Arial" w:hAnsi="Arial" w:cs="Arial"/>
                <w:lang w:eastAsia="en-GB"/>
              </w:rPr>
            </w:pPr>
            <w:r>
              <w:rPr>
                <w:rFonts w:ascii="Arial" w:hAnsi="Arial" w:cs="Arial"/>
                <w:lang w:eastAsia="en-GB"/>
              </w:rPr>
              <w:t>24 x 7 – staffed phone line</w:t>
            </w:r>
          </w:p>
        </w:tc>
      </w:tr>
      <w:tr w:rsidR="00B67BD7" w14:paraId="215AFF62" w14:textId="77777777" w:rsidTr="002C5B32">
        <w:trPr>
          <w:jc w:val="center"/>
        </w:trPr>
        <w:tc>
          <w:tcPr>
            <w:tcW w:w="395" w:type="dxa"/>
            <w:vMerge w:val="restart"/>
            <w:vAlign w:val="center"/>
          </w:tcPr>
          <w:p w14:paraId="190FEF8B" w14:textId="77777777" w:rsidR="00B67BD7" w:rsidRDefault="00B67BD7" w:rsidP="0098765D">
            <w:pPr>
              <w:keepNext/>
              <w:spacing w:after="0"/>
              <w:jc w:val="center"/>
              <w:rPr>
                <w:rFonts w:ascii="Arial" w:hAnsi="Arial" w:cs="Arial"/>
                <w:lang w:eastAsia="en-GB"/>
              </w:rPr>
            </w:pPr>
            <w:r>
              <w:rPr>
                <w:rFonts w:ascii="Arial" w:hAnsi="Arial" w:cs="Arial"/>
                <w:lang w:eastAsia="en-GB"/>
              </w:rPr>
              <w:t>2</w:t>
            </w:r>
          </w:p>
        </w:tc>
        <w:tc>
          <w:tcPr>
            <w:tcW w:w="3982" w:type="dxa"/>
            <w:vMerge w:val="restart"/>
            <w:tcMar>
              <w:top w:w="0" w:type="dxa"/>
              <w:left w:w="108" w:type="dxa"/>
              <w:bottom w:w="0" w:type="dxa"/>
              <w:right w:w="108" w:type="dxa"/>
            </w:tcMar>
            <w:vAlign w:val="center"/>
            <w:hideMark/>
          </w:tcPr>
          <w:p w14:paraId="13655AD3" w14:textId="77777777" w:rsidR="00B67BD7" w:rsidRDefault="00B67BD7" w:rsidP="0098765D">
            <w:pPr>
              <w:keepNext/>
              <w:spacing w:after="0"/>
              <w:rPr>
                <w:rFonts w:ascii="Arial" w:hAnsi="Arial" w:cs="Arial"/>
                <w:lang w:eastAsia="en-GB"/>
              </w:rPr>
            </w:pPr>
            <w:r>
              <w:rPr>
                <w:rFonts w:ascii="Arial" w:hAnsi="Arial" w:cs="Arial"/>
                <w:lang w:eastAsia="en-GB"/>
              </w:rPr>
              <w:t>Ceiling Track Hoists</w:t>
            </w:r>
          </w:p>
        </w:tc>
        <w:tc>
          <w:tcPr>
            <w:tcW w:w="2949" w:type="dxa"/>
            <w:tcMar>
              <w:top w:w="0" w:type="dxa"/>
              <w:left w:w="108" w:type="dxa"/>
              <w:bottom w:w="0" w:type="dxa"/>
              <w:right w:w="108" w:type="dxa"/>
            </w:tcMar>
            <w:vAlign w:val="center"/>
            <w:hideMark/>
          </w:tcPr>
          <w:p w14:paraId="325A1464" w14:textId="77777777" w:rsidR="00B67BD7" w:rsidRDefault="00B67BD7" w:rsidP="0098765D">
            <w:pPr>
              <w:keepNext/>
              <w:spacing w:after="0"/>
              <w:rPr>
                <w:rFonts w:ascii="Arial" w:hAnsi="Arial" w:cs="Arial"/>
                <w:lang w:eastAsia="en-GB"/>
              </w:rPr>
            </w:pPr>
            <w:r>
              <w:rPr>
                <w:rFonts w:ascii="Arial" w:hAnsi="Arial" w:cs="Arial"/>
                <w:lang w:eastAsia="en-GB"/>
              </w:rPr>
              <w:t>Ceiling Track Hoists</w:t>
            </w:r>
          </w:p>
        </w:tc>
        <w:tc>
          <w:tcPr>
            <w:tcW w:w="1380" w:type="dxa"/>
          </w:tcPr>
          <w:p w14:paraId="44CCFB99" w14:textId="77777777" w:rsidR="00B67BD7" w:rsidRDefault="00B67BD7" w:rsidP="0098765D">
            <w:pPr>
              <w:keepNext/>
              <w:spacing w:after="0"/>
              <w:jc w:val="center"/>
              <w:rPr>
                <w:rFonts w:ascii="Arial" w:hAnsi="Arial" w:cs="Arial"/>
                <w:lang w:eastAsia="en-GB"/>
              </w:rPr>
            </w:pPr>
            <w:r>
              <w:rPr>
                <w:rFonts w:ascii="Arial" w:hAnsi="Arial" w:cs="Arial"/>
                <w:lang w:eastAsia="en-GB"/>
              </w:rPr>
              <w:t xml:space="preserve">All are emergencies </w:t>
            </w:r>
            <w:r w:rsidRPr="00977BDF">
              <w:rPr>
                <w:rFonts w:ascii="Arial" w:hAnsi="Arial" w:cs="Arial"/>
                <w:b/>
                <w:highlight w:val="red"/>
                <w:lang w:eastAsia="en-GB"/>
              </w:rPr>
              <w:t>HIGH</w:t>
            </w:r>
            <w:r w:rsidRPr="00977BDF">
              <w:rPr>
                <w:rFonts w:ascii="Arial" w:hAnsi="Arial" w:cs="Arial"/>
                <w:b/>
                <w:lang w:eastAsia="en-GB"/>
              </w:rPr>
              <w:t xml:space="preserve"> </w:t>
            </w:r>
          </w:p>
          <w:p w14:paraId="06DCEA10" w14:textId="77777777" w:rsidR="00B67BD7" w:rsidRDefault="00B67BD7" w:rsidP="0098765D">
            <w:pPr>
              <w:keepNext/>
              <w:spacing w:after="0"/>
              <w:jc w:val="center"/>
              <w:rPr>
                <w:rFonts w:ascii="Arial" w:hAnsi="Arial" w:cs="Arial"/>
                <w:lang w:eastAsia="en-GB"/>
              </w:rPr>
            </w:pPr>
          </w:p>
        </w:tc>
        <w:tc>
          <w:tcPr>
            <w:tcW w:w="2771" w:type="dxa"/>
            <w:vAlign w:val="center"/>
          </w:tcPr>
          <w:p w14:paraId="640C143E" w14:textId="77777777" w:rsidR="00B67BD7" w:rsidRDefault="00B67BD7" w:rsidP="0098765D">
            <w:pPr>
              <w:keepNext/>
              <w:spacing w:after="0"/>
              <w:jc w:val="center"/>
              <w:rPr>
                <w:rFonts w:ascii="Arial" w:hAnsi="Arial" w:cs="Arial"/>
                <w:lang w:eastAsia="en-GB"/>
              </w:rPr>
            </w:pPr>
            <w:r>
              <w:rPr>
                <w:rFonts w:ascii="Arial" w:hAnsi="Arial" w:cs="Arial"/>
                <w:lang w:eastAsia="en-GB"/>
              </w:rPr>
              <w:t>12 months guarantee for labour and parts +</w:t>
            </w:r>
          </w:p>
          <w:p w14:paraId="7BB7D394" w14:textId="77777777" w:rsidR="002C5B32" w:rsidRDefault="00B67BD7" w:rsidP="0098765D">
            <w:pPr>
              <w:keepNext/>
              <w:spacing w:after="0"/>
              <w:jc w:val="center"/>
              <w:rPr>
                <w:rFonts w:ascii="Arial" w:hAnsi="Arial" w:cs="Arial"/>
                <w:lang w:eastAsia="en-GB"/>
              </w:rPr>
            </w:pPr>
            <w:r>
              <w:rPr>
                <w:rFonts w:ascii="Arial" w:hAnsi="Arial" w:cs="Arial"/>
                <w:lang w:eastAsia="en-GB"/>
              </w:rPr>
              <w:t xml:space="preserve">Annual – included within </w:t>
            </w:r>
          </w:p>
          <w:p w14:paraId="3E7183B6" w14:textId="736A6660" w:rsidR="00B67BD7" w:rsidRDefault="00B4362F" w:rsidP="0098765D">
            <w:pPr>
              <w:keepNext/>
              <w:spacing w:after="0"/>
              <w:jc w:val="center"/>
              <w:rPr>
                <w:rFonts w:ascii="Arial" w:hAnsi="Arial" w:cs="Arial"/>
                <w:lang w:eastAsia="en-GB"/>
              </w:rPr>
            </w:pPr>
            <w:r>
              <w:rPr>
                <w:rFonts w:ascii="Arial" w:hAnsi="Arial" w:cs="Arial"/>
                <w:lang w:eastAsia="en-GB"/>
              </w:rPr>
              <w:t>5</w:t>
            </w:r>
            <w:r w:rsidR="002C5B32">
              <w:rPr>
                <w:rFonts w:ascii="Arial" w:hAnsi="Arial" w:cs="Arial"/>
                <w:lang w:eastAsia="en-GB"/>
              </w:rPr>
              <w:t>-</w:t>
            </w:r>
            <w:r>
              <w:rPr>
                <w:rFonts w:ascii="Arial" w:hAnsi="Arial" w:cs="Arial"/>
                <w:lang w:eastAsia="en-GB"/>
              </w:rPr>
              <w:t>year</w:t>
            </w:r>
            <w:r w:rsidR="00B67BD7">
              <w:rPr>
                <w:rFonts w:ascii="Arial" w:hAnsi="Arial" w:cs="Arial"/>
                <w:lang w:eastAsia="en-GB"/>
              </w:rPr>
              <w:t xml:space="preserve"> warranty</w:t>
            </w:r>
          </w:p>
        </w:tc>
        <w:tc>
          <w:tcPr>
            <w:tcW w:w="2263" w:type="dxa"/>
            <w:vAlign w:val="center"/>
          </w:tcPr>
          <w:p w14:paraId="23D6BA41" w14:textId="77777777" w:rsidR="00B67BD7" w:rsidRDefault="00B67BD7" w:rsidP="0098765D">
            <w:pPr>
              <w:keepNext/>
              <w:spacing w:after="0"/>
              <w:jc w:val="center"/>
              <w:rPr>
                <w:rFonts w:ascii="Arial" w:hAnsi="Arial" w:cs="Arial"/>
                <w:lang w:eastAsia="en-GB"/>
              </w:rPr>
            </w:pPr>
            <w:r>
              <w:rPr>
                <w:rFonts w:ascii="Arial" w:hAnsi="Arial" w:cs="Arial"/>
                <w:lang w:eastAsia="en-GB"/>
              </w:rPr>
              <w:t xml:space="preserve">2 hours </w:t>
            </w:r>
          </w:p>
          <w:p w14:paraId="7FB420FB" w14:textId="77777777" w:rsidR="00B67BD7" w:rsidRDefault="00B67BD7" w:rsidP="0098765D">
            <w:pPr>
              <w:keepNext/>
              <w:spacing w:after="0"/>
              <w:jc w:val="center"/>
              <w:rPr>
                <w:rFonts w:ascii="Arial" w:hAnsi="Arial" w:cs="Arial"/>
                <w:lang w:eastAsia="en-GB"/>
              </w:rPr>
            </w:pPr>
          </w:p>
        </w:tc>
        <w:tc>
          <w:tcPr>
            <w:tcW w:w="2323" w:type="dxa"/>
            <w:gridSpan w:val="3"/>
            <w:vAlign w:val="center"/>
          </w:tcPr>
          <w:p w14:paraId="3C62476D" w14:textId="77777777" w:rsidR="00B67BD7" w:rsidRPr="0087422B" w:rsidRDefault="00B67BD7" w:rsidP="0098765D">
            <w:pPr>
              <w:keepNext/>
              <w:spacing w:after="0"/>
              <w:jc w:val="center"/>
              <w:rPr>
                <w:rFonts w:ascii="Arial" w:hAnsi="Arial" w:cs="Arial"/>
                <w:lang w:eastAsia="en-GB"/>
              </w:rPr>
            </w:pPr>
            <w:r>
              <w:rPr>
                <w:rFonts w:ascii="Arial" w:hAnsi="Arial" w:cs="Arial"/>
                <w:lang w:eastAsia="en-GB"/>
              </w:rPr>
              <w:t>24 x 7 - staffed phone line</w:t>
            </w:r>
          </w:p>
        </w:tc>
      </w:tr>
      <w:tr w:rsidR="00B67BD7" w14:paraId="1C286CE3" w14:textId="77777777" w:rsidTr="002C5B32">
        <w:trPr>
          <w:jc w:val="center"/>
        </w:trPr>
        <w:tc>
          <w:tcPr>
            <w:tcW w:w="395" w:type="dxa"/>
            <w:vMerge/>
            <w:vAlign w:val="center"/>
          </w:tcPr>
          <w:p w14:paraId="3B0423D3" w14:textId="77777777" w:rsidR="00B67BD7" w:rsidRDefault="00B67BD7" w:rsidP="0098765D">
            <w:pPr>
              <w:keepNext/>
              <w:spacing w:after="0"/>
              <w:jc w:val="center"/>
              <w:rPr>
                <w:rFonts w:ascii="Arial" w:hAnsi="Arial" w:cs="Arial"/>
                <w:lang w:eastAsia="en-GB"/>
              </w:rPr>
            </w:pPr>
          </w:p>
        </w:tc>
        <w:tc>
          <w:tcPr>
            <w:tcW w:w="3982" w:type="dxa"/>
            <w:vMerge/>
            <w:tcMar>
              <w:top w:w="0" w:type="dxa"/>
              <w:left w:w="108" w:type="dxa"/>
              <w:bottom w:w="0" w:type="dxa"/>
              <w:right w:w="108" w:type="dxa"/>
            </w:tcMar>
            <w:vAlign w:val="center"/>
          </w:tcPr>
          <w:p w14:paraId="28DF2B99" w14:textId="77777777" w:rsidR="00B67BD7" w:rsidRDefault="00B67BD7" w:rsidP="0098765D">
            <w:pPr>
              <w:keepNext/>
              <w:spacing w:after="0"/>
              <w:rPr>
                <w:rFonts w:ascii="Arial" w:hAnsi="Arial" w:cs="Arial"/>
                <w:lang w:eastAsia="en-GB"/>
              </w:rPr>
            </w:pPr>
          </w:p>
        </w:tc>
        <w:tc>
          <w:tcPr>
            <w:tcW w:w="2949" w:type="dxa"/>
            <w:shd w:val="clear" w:color="auto" w:fill="A6A6A6" w:themeFill="background1" w:themeFillShade="A6"/>
            <w:tcMar>
              <w:top w:w="0" w:type="dxa"/>
              <w:left w:w="108" w:type="dxa"/>
              <w:bottom w:w="0" w:type="dxa"/>
              <w:right w:w="108" w:type="dxa"/>
            </w:tcMar>
            <w:vAlign w:val="center"/>
          </w:tcPr>
          <w:p w14:paraId="14984D2C" w14:textId="77777777" w:rsidR="00B67BD7" w:rsidRDefault="00B67BD7" w:rsidP="0098765D">
            <w:pPr>
              <w:keepNext/>
              <w:spacing w:after="0"/>
              <w:rPr>
                <w:rFonts w:ascii="Arial" w:hAnsi="Arial" w:cs="Arial"/>
                <w:lang w:eastAsia="en-GB"/>
              </w:rPr>
            </w:pPr>
            <w:r>
              <w:rPr>
                <w:rFonts w:ascii="Arial" w:hAnsi="Arial" w:cs="Arial"/>
                <w:lang w:eastAsia="en-GB"/>
              </w:rPr>
              <w:t>Refurbished</w:t>
            </w:r>
          </w:p>
        </w:tc>
        <w:tc>
          <w:tcPr>
            <w:tcW w:w="1380" w:type="dxa"/>
          </w:tcPr>
          <w:p w14:paraId="31D55A7D" w14:textId="77777777" w:rsidR="00B67BD7" w:rsidRDefault="00B67BD7" w:rsidP="0098765D">
            <w:pPr>
              <w:keepNext/>
              <w:spacing w:after="0"/>
              <w:jc w:val="center"/>
              <w:rPr>
                <w:rFonts w:ascii="Arial" w:hAnsi="Arial" w:cs="Arial"/>
                <w:lang w:eastAsia="en-GB"/>
              </w:rPr>
            </w:pPr>
            <w:r>
              <w:rPr>
                <w:rFonts w:ascii="Arial" w:hAnsi="Arial" w:cs="Arial"/>
                <w:lang w:eastAsia="en-GB"/>
              </w:rPr>
              <w:t xml:space="preserve">All are emergencies </w:t>
            </w:r>
            <w:r w:rsidRPr="00977BDF">
              <w:rPr>
                <w:rFonts w:ascii="Arial" w:hAnsi="Arial" w:cs="Arial"/>
                <w:b/>
                <w:highlight w:val="red"/>
                <w:lang w:eastAsia="en-GB"/>
              </w:rPr>
              <w:t>HIGH</w:t>
            </w:r>
            <w:r w:rsidRPr="00977BDF">
              <w:rPr>
                <w:rFonts w:ascii="Arial" w:hAnsi="Arial" w:cs="Arial"/>
                <w:b/>
                <w:lang w:eastAsia="en-GB"/>
              </w:rPr>
              <w:t xml:space="preserve"> </w:t>
            </w:r>
          </w:p>
          <w:p w14:paraId="60FD4E84" w14:textId="77777777" w:rsidR="00B67BD7" w:rsidRDefault="00B67BD7" w:rsidP="0098765D">
            <w:pPr>
              <w:keepNext/>
              <w:spacing w:after="0"/>
              <w:rPr>
                <w:rFonts w:ascii="Arial" w:hAnsi="Arial" w:cs="Arial"/>
                <w:lang w:eastAsia="en-GB"/>
              </w:rPr>
            </w:pPr>
          </w:p>
        </w:tc>
        <w:tc>
          <w:tcPr>
            <w:tcW w:w="2771" w:type="dxa"/>
            <w:vAlign w:val="center"/>
          </w:tcPr>
          <w:p w14:paraId="70BA0760" w14:textId="77777777" w:rsidR="00B67BD7" w:rsidRDefault="00B67BD7" w:rsidP="0098765D">
            <w:pPr>
              <w:keepNext/>
              <w:spacing w:after="0"/>
              <w:jc w:val="center"/>
              <w:rPr>
                <w:rFonts w:ascii="Arial" w:hAnsi="Arial" w:cs="Arial"/>
                <w:lang w:eastAsia="en-GB"/>
              </w:rPr>
            </w:pPr>
            <w:r>
              <w:rPr>
                <w:rFonts w:ascii="Arial" w:hAnsi="Arial" w:cs="Arial"/>
                <w:lang w:eastAsia="en-GB"/>
              </w:rPr>
              <w:t>6 months guarantee for labour and parts +</w:t>
            </w:r>
          </w:p>
          <w:p w14:paraId="371448D1" w14:textId="77777777" w:rsidR="002C5B32" w:rsidRDefault="00B67BD7" w:rsidP="0098765D">
            <w:pPr>
              <w:keepNext/>
              <w:spacing w:after="0"/>
              <w:jc w:val="center"/>
              <w:rPr>
                <w:rFonts w:ascii="Arial" w:hAnsi="Arial" w:cs="Arial"/>
                <w:lang w:eastAsia="en-GB"/>
              </w:rPr>
            </w:pPr>
            <w:r>
              <w:rPr>
                <w:rFonts w:ascii="Arial" w:hAnsi="Arial" w:cs="Arial"/>
                <w:lang w:eastAsia="en-GB"/>
              </w:rPr>
              <w:t xml:space="preserve">Annual – included within </w:t>
            </w:r>
          </w:p>
          <w:p w14:paraId="2BB9DD85" w14:textId="5B6E71E5" w:rsidR="00B67BD7" w:rsidRDefault="00B4362F" w:rsidP="0098765D">
            <w:pPr>
              <w:keepNext/>
              <w:spacing w:after="0"/>
              <w:jc w:val="center"/>
              <w:rPr>
                <w:rFonts w:ascii="Arial" w:hAnsi="Arial" w:cs="Arial"/>
                <w:lang w:eastAsia="en-GB"/>
              </w:rPr>
            </w:pPr>
            <w:r>
              <w:rPr>
                <w:rFonts w:ascii="Arial" w:hAnsi="Arial" w:cs="Arial"/>
                <w:lang w:eastAsia="en-GB"/>
              </w:rPr>
              <w:t>5</w:t>
            </w:r>
            <w:r w:rsidR="002C5B32">
              <w:rPr>
                <w:rFonts w:ascii="Arial" w:hAnsi="Arial" w:cs="Arial"/>
                <w:lang w:eastAsia="en-GB"/>
              </w:rPr>
              <w:t>-</w:t>
            </w:r>
            <w:r>
              <w:rPr>
                <w:rFonts w:ascii="Arial" w:hAnsi="Arial" w:cs="Arial"/>
                <w:lang w:eastAsia="en-GB"/>
              </w:rPr>
              <w:t xml:space="preserve"> year</w:t>
            </w:r>
            <w:r w:rsidR="00B67BD7">
              <w:rPr>
                <w:rFonts w:ascii="Arial" w:hAnsi="Arial" w:cs="Arial"/>
                <w:lang w:eastAsia="en-GB"/>
              </w:rPr>
              <w:t xml:space="preserve"> warranty</w:t>
            </w:r>
          </w:p>
        </w:tc>
        <w:tc>
          <w:tcPr>
            <w:tcW w:w="2263" w:type="dxa"/>
            <w:vAlign w:val="center"/>
          </w:tcPr>
          <w:p w14:paraId="147403AC" w14:textId="77777777" w:rsidR="00B67BD7" w:rsidRDefault="00B67BD7" w:rsidP="0098765D">
            <w:pPr>
              <w:keepNext/>
              <w:spacing w:after="0"/>
              <w:jc w:val="center"/>
              <w:rPr>
                <w:rFonts w:ascii="Arial" w:hAnsi="Arial" w:cs="Arial"/>
                <w:lang w:eastAsia="en-GB"/>
              </w:rPr>
            </w:pPr>
            <w:r>
              <w:rPr>
                <w:rFonts w:ascii="Arial" w:hAnsi="Arial" w:cs="Arial"/>
                <w:lang w:eastAsia="en-GB"/>
              </w:rPr>
              <w:t xml:space="preserve">2 hours </w:t>
            </w:r>
          </w:p>
          <w:p w14:paraId="41BD947B" w14:textId="77777777" w:rsidR="00B67BD7" w:rsidRDefault="00B67BD7" w:rsidP="0098765D">
            <w:pPr>
              <w:keepNext/>
              <w:spacing w:after="0"/>
              <w:jc w:val="center"/>
              <w:rPr>
                <w:rFonts w:ascii="Arial" w:hAnsi="Arial" w:cs="Arial"/>
                <w:lang w:eastAsia="en-GB"/>
              </w:rPr>
            </w:pPr>
          </w:p>
        </w:tc>
        <w:tc>
          <w:tcPr>
            <w:tcW w:w="2323" w:type="dxa"/>
            <w:gridSpan w:val="3"/>
            <w:vAlign w:val="center"/>
          </w:tcPr>
          <w:p w14:paraId="20F618F7" w14:textId="77777777" w:rsidR="00B67BD7" w:rsidRPr="0087422B" w:rsidRDefault="00B67BD7" w:rsidP="0098765D">
            <w:pPr>
              <w:keepNext/>
              <w:spacing w:after="0"/>
              <w:jc w:val="center"/>
              <w:rPr>
                <w:rFonts w:ascii="Arial" w:hAnsi="Arial" w:cs="Arial"/>
                <w:lang w:eastAsia="en-GB"/>
              </w:rPr>
            </w:pPr>
            <w:r>
              <w:rPr>
                <w:rFonts w:ascii="Arial" w:hAnsi="Arial" w:cs="Arial"/>
                <w:lang w:eastAsia="en-GB"/>
              </w:rPr>
              <w:t>24 x 7 - staffed phone line</w:t>
            </w:r>
          </w:p>
        </w:tc>
      </w:tr>
      <w:tr w:rsidR="00B67BD7" w14:paraId="4F1FC92D" w14:textId="77777777" w:rsidTr="002C5B32">
        <w:trPr>
          <w:gridAfter w:val="1"/>
          <w:wAfter w:w="20" w:type="dxa"/>
          <w:jc w:val="center"/>
        </w:trPr>
        <w:tc>
          <w:tcPr>
            <w:tcW w:w="395" w:type="dxa"/>
            <w:vMerge w:val="restart"/>
            <w:vAlign w:val="center"/>
          </w:tcPr>
          <w:p w14:paraId="55E5F9EF" w14:textId="77777777" w:rsidR="00B67BD7" w:rsidRDefault="00B67BD7" w:rsidP="0098765D">
            <w:pPr>
              <w:keepNext/>
              <w:spacing w:after="0"/>
              <w:rPr>
                <w:rFonts w:ascii="Arial" w:hAnsi="Arial" w:cs="Arial"/>
                <w:lang w:eastAsia="en-GB"/>
              </w:rPr>
            </w:pPr>
            <w:r>
              <w:rPr>
                <w:rFonts w:ascii="Arial" w:hAnsi="Arial" w:cs="Arial"/>
                <w:lang w:eastAsia="en-GB"/>
              </w:rPr>
              <w:t>3</w:t>
            </w:r>
          </w:p>
        </w:tc>
        <w:tc>
          <w:tcPr>
            <w:tcW w:w="3982" w:type="dxa"/>
            <w:vMerge w:val="restart"/>
            <w:tcMar>
              <w:top w:w="0" w:type="dxa"/>
              <w:left w:w="108" w:type="dxa"/>
              <w:bottom w:w="0" w:type="dxa"/>
              <w:right w:w="108" w:type="dxa"/>
            </w:tcMar>
            <w:vAlign w:val="center"/>
            <w:hideMark/>
          </w:tcPr>
          <w:p w14:paraId="72B22BE0" w14:textId="77777777" w:rsidR="00B67BD7" w:rsidRDefault="00B67BD7" w:rsidP="0098765D">
            <w:pPr>
              <w:keepNext/>
              <w:spacing w:after="0"/>
              <w:rPr>
                <w:rFonts w:ascii="Arial" w:hAnsi="Arial" w:cs="Arial"/>
                <w:lang w:eastAsia="en-GB"/>
              </w:rPr>
            </w:pPr>
            <w:r>
              <w:rPr>
                <w:rFonts w:ascii="Arial" w:hAnsi="Arial" w:cs="Arial"/>
                <w:lang w:eastAsia="en-GB"/>
              </w:rPr>
              <w:t>Platform Lifts &amp; Through Floor Lifts</w:t>
            </w:r>
          </w:p>
        </w:tc>
        <w:tc>
          <w:tcPr>
            <w:tcW w:w="2949" w:type="dxa"/>
            <w:tcMar>
              <w:top w:w="0" w:type="dxa"/>
              <w:left w:w="108" w:type="dxa"/>
              <w:bottom w:w="0" w:type="dxa"/>
              <w:right w:w="108" w:type="dxa"/>
            </w:tcMar>
            <w:vAlign w:val="center"/>
            <w:hideMark/>
          </w:tcPr>
          <w:p w14:paraId="384A195A" w14:textId="77777777" w:rsidR="00B67BD7" w:rsidRDefault="00B67BD7" w:rsidP="0098765D">
            <w:pPr>
              <w:keepNext/>
              <w:spacing w:after="0"/>
              <w:rPr>
                <w:rFonts w:ascii="Arial" w:hAnsi="Arial" w:cs="Arial"/>
                <w:lang w:eastAsia="en-GB"/>
              </w:rPr>
            </w:pPr>
            <w:r>
              <w:rPr>
                <w:rFonts w:ascii="Arial" w:hAnsi="Arial" w:cs="Arial"/>
                <w:lang w:eastAsia="en-GB"/>
              </w:rPr>
              <w:t>Vertical Lifts</w:t>
            </w:r>
          </w:p>
        </w:tc>
        <w:tc>
          <w:tcPr>
            <w:tcW w:w="1380" w:type="dxa"/>
          </w:tcPr>
          <w:p w14:paraId="0DBB579B" w14:textId="77777777" w:rsidR="00B67BD7" w:rsidRDefault="00B67BD7" w:rsidP="0098765D">
            <w:pPr>
              <w:keepNext/>
              <w:spacing w:after="0"/>
              <w:jc w:val="center"/>
              <w:rPr>
                <w:rFonts w:ascii="Arial" w:hAnsi="Arial" w:cs="Arial"/>
                <w:lang w:eastAsia="en-GB"/>
              </w:rPr>
            </w:pPr>
            <w:r>
              <w:rPr>
                <w:rFonts w:ascii="Arial" w:hAnsi="Arial" w:cs="Arial"/>
                <w:lang w:eastAsia="en-GB"/>
              </w:rPr>
              <w:t xml:space="preserve">Emergencies </w:t>
            </w:r>
            <w:r w:rsidRPr="00977BDF">
              <w:rPr>
                <w:rFonts w:ascii="Arial" w:hAnsi="Arial" w:cs="Arial"/>
                <w:b/>
                <w:highlight w:val="red"/>
                <w:lang w:eastAsia="en-GB"/>
              </w:rPr>
              <w:t>HIGH</w:t>
            </w:r>
            <w:r w:rsidRPr="00977BDF">
              <w:rPr>
                <w:rFonts w:ascii="Arial" w:hAnsi="Arial" w:cs="Arial"/>
                <w:b/>
                <w:lang w:eastAsia="en-GB"/>
              </w:rPr>
              <w:t xml:space="preserve"> </w:t>
            </w:r>
          </w:p>
          <w:p w14:paraId="671C9AD7" w14:textId="77777777" w:rsidR="00B67BD7" w:rsidRDefault="00B67BD7" w:rsidP="0098765D">
            <w:pPr>
              <w:keepNext/>
              <w:spacing w:after="0"/>
              <w:jc w:val="center"/>
              <w:rPr>
                <w:rFonts w:ascii="Arial" w:hAnsi="Arial" w:cs="Arial"/>
                <w:lang w:eastAsia="en-GB"/>
              </w:rPr>
            </w:pPr>
          </w:p>
          <w:p w14:paraId="7502E2A2" w14:textId="77777777" w:rsidR="002C5B32" w:rsidRDefault="00B67BD7" w:rsidP="0098765D">
            <w:pPr>
              <w:keepNext/>
              <w:spacing w:after="0"/>
              <w:jc w:val="center"/>
              <w:rPr>
                <w:rFonts w:ascii="Arial" w:hAnsi="Arial" w:cs="Arial"/>
                <w:lang w:eastAsia="en-GB"/>
              </w:rPr>
            </w:pPr>
            <w:r>
              <w:rPr>
                <w:rFonts w:ascii="Arial" w:hAnsi="Arial" w:cs="Arial"/>
                <w:lang w:eastAsia="en-GB"/>
              </w:rPr>
              <w:t>Standard</w:t>
            </w:r>
          </w:p>
          <w:p w14:paraId="4F6D1986" w14:textId="0ABD6375" w:rsidR="00B67BD7" w:rsidRDefault="00B67BD7" w:rsidP="0098765D">
            <w:pPr>
              <w:keepNext/>
              <w:spacing w:after="0"/>
              <w:jc w:val="center"/>
              <w:rPr>
                <w:rFonts w:ascii="Arial" w:hAnsi="Arial" w:cs="Arial"/>
                <w:lang w:eastAsia="en-GB"/>
              </w:rPr>
            </w:pPr>
            <w:r>
              <w:rPr>
                <w:rFonts w:ascii="Arial" w:hAnsi="Arial" w:cs="Arial"/>
                <w:lang w:eastAsia="en-GB"/>
              </w:rPr>
              <w:t xml:space="preserve"> </w:t>
            </w:r>
            <w:r w:rsidRPr="00977BDF">
              <w:rPr>
                <w:rFonts w:ascii="Arial" w:hAnsi="Arial" w:cs="Arial"/>
                <w:b/>
                <w:highlight w:val="yellow"/>
                <w:lang w:eastAsia="en-GB"/>
              </w:rPr>
              <w:t>MEDIUM</w:t>
            </w:r>
          </w:p>
        </w:tc>
        <w:tc>
          <w:tcPr>
            <w:tcW w:w="2771" w:type="dxa"/>
          </w:tcPr>
          <w:p w14:paraId="27790758" w14:textId="77777777" w:rsidR="00B67BD7" w:rsidRDefault="00B67BD7" w:rsidP="0098765D">
            <w:pPr>
              <w:keepNext/>
              <w:spacing w:after="0"/>
              <w:jc w:val="center"/>
              <w:rPr>
                <w:rFonts w:ascii="Arial" w:hAnsi="Arial" w:cs="Arial"/>
                <w:lang w:eastAsia="en-GB"/>
              </w:rPr>
            </w:pPr>
            <w:r>
              <w:rPr>
                <w:rFonts w:ascii="Arial" w:hAnsi="Arial" w:cs="Arial"/>
                <w:lang w:eastAsia="en-GB"/>
              </w:rPr>
              <w:t xml:space="preserve">12 months guarantee for labour and parts </w:t>
            </w:r>
          </w:p>
          <w:p w14:paraId="691B7064" w14:textId="77777777" w:rsidR="00B67BD7" w:rsidRDefault="00B67BD7" w:rsidP="0098765D">
            <w:pPr>
              <w:keepNext/>
              <w:spacing w:after="0"/>
              <w:jc w:val="center"/>
              <w:rPr>
                <w:rFonts w:ascii="Arial" w:hAnsi="Arial" w:cs="Arial"/>
                <w:lang w:eastAsia="en-GB"/>
              </w:rPr>
            </w:pPr>
            <w:r>
              <w:rPr>
                <w:rFonts w:ascii="Arial" w:hAnsi="Arial" w:cs="Arial"/>
                <w:lang w:eastAsia="en-GB"/>
              </w:rPr>
              <w:t>+</w:t>
            </w:r>
          </w:p>
          <w:p w14:paraId="79E8AD94" w14:textId="77777777" w:rsidR="002C5B32" w:rsidRDefault="00B67BD7" w:rsidP="0098765D">
            <w:pPr>
              <w:keepNext/>
              <w:spacing w:after="0"/>
              <w:jc w:val="center"/>
              <w:rPr>
                <w:rFonts w:ascii="Arial" w:hAnsi="Arial" w:cs="Arial"/>
                <w:lang w:eastAsia="en-GB"/>
              </w:rPr>
            </w:pPr>
            <w:r>
              <w:rPr>
                <w:rFonts w:ascii="Arial" w:hAnsi="Arial" w:cs="Arial"/>
                <w:lang w:eastAsia="en-GB"/>
              </w:rPr>
              <w:t xml:space="preserve">Annual – included within </w:t>
            </w:r>
          </w:p>
          <w:p w14:paraId="5CB399B9" w14:textId="2D512F73" w:rsidR="00B67BD7" w:rsidRDefault="00B4362F" w:rsidP="0098765D">
            <w:pPr>
              <w:keepNext/>
              <w:spacing w:after="0"/>
              <w:jc w:val="center"/>
              <w:rPr>
                <w:rFonts w:ascii="Arial" w:hAnsi="Arial" w:cs="Arial"/>
                <w:lang w:eastAsia="en-GB"/>
              </w:rPr>
            </w:pPr>
            <w:r>
              <w:rPr>
                <w:rFonts w:ascii="Arial" w:hAnsi="Arial" w:cs="Arial"/>
                <w:lang w:eastAsia="en-GB"/>
              </w:rPr>
              <w:t>5</w:t>
            </w:r>
            <w:r w:rsidR="002C5B32">
              <w:rPr>
                <w:rFonts w:ascii="Arial" w:hAnsi="Arial" w:cs="Arial"/>
                <w:lang w:eastAsia="en-GB"/>
              </w:rPr>
              <w:t>-</w:t>
            </w:r>
            <w:r>
              <w:rPr>
                <w:rFonts w:ascii="Arial" w:hAnsi="Arial" w:cs="Arial"/>
                <w:lang w:eastAsia="en-GB"/>
              </w:rPr>
              <w:t xml:space="preserve"> year</w:t>
            </w:r>
            <w:r w:rsidR="00B67BD7">
              <w:rPr>
                <w:rFonts w:ascii="Arial" w:hAnsi="Arial" w:cs="Arial"/>
                <w:lang w:eastAsia="en-GB"/>
              </w:rPr>
              <w:t xml:space="preserve"> warranty</w:t>
            </w:r>
          </w:p>
        </w:tc>
        <w:tc>
          <w:tcPr>
            <w:tcW w:w="2263" w:type="dxa"/>
            <w:vAlign w:val="center"/>
          </w:tcPr>
          <w:p w14:paraId="711D2F89" w14:textId="77777777" w:rsidR="00B67BD7" w:rsidRDefault="00B67BD7" w:rsidP="0098765D">
            <w:pPr>
              <w:keepNext/>
              <w:spacing w:after="0"/>
              <w:jc w:val="center"/>
              <w:rPr>
                <w:rFonts w:ascii="Arial" w:hAnsi="Arial" w:cs="Arial"/>
                <w:lang w:eastAsia="en-GB"/>
              </w:rPr>
            </w:pPr>
            <w:r>
              <w:rPr>
                <w:rFonts w:ascii="Arial" w:hAnsi="Arial" w:cs="Arial"/>
                <w:lang w:eastAsia="en-GB"/>
              </w:rPr>
              <w:t>2 hours emergencies</w:t>
            </w:r>
          </w:p>
          <w:p w14:paraId="07B5991A" w14:textId="77777777" w:rsidR="00B67BD7" w:rsidRDefault="00B67BD7" w:rsidP="0098765D">
            <w:pPr>
              <w:keepNext/>
              <w:spacing w:after="0"/>
              <w:jc w:val="center"/>
              <w:rPr>
                <w:rFonts w:ascii="Arial" w:hAnsi="Arial" w:cs="Arial"/>
                <w:lang w:eastAsia="en-GB"/>
              </w:rPr>
            </w:pPr>
            <w:r>
              <w:rPr>
                <w:rFonts w:ascii="Arial" w:hAnsi="Arial" w:cs="Arial"/>
                <w:lang w:eastAsia="en-GB"/>
              </w:rPr>
              <w:t>+</w:t>
            </w:r>
          </w:p>
          <w:p w14:paraId="5CBF3783" w14:textId="77777777" w:rsidR="00B67BD7" w:rsidRDefault="00B67BD7" w:rsidP="0098765D">
            <w:pPr>
              <w:keepNext/>
              <w:spacing w:after="0"/>
              <w:jc w:val="center"/>
              <w:rPr>
                <w:rFonts w:ascii="Arial" w:hAnsi="Arial" w:cs="Arial"/>
                <w:lang w:eastAsia="en-GB"/>
              </w:rPr>
            </w:pPr>
            <w:r>
              <w:rPr>
                <w:rFonts w:ascii="Arial" w:hAnsi="Arial" w:cs="Arial"/>
                <w:lang w:eastAsia="en-GB"/>
              </w:rPr>
              <w:t>Standard – 24 hours</w:t>
            </w:r>
          </w:p>
        </w:tc>
        <w:tc>
          <w:tcPr>
            <w:tcW w:w="2303" w:type="dxa"/>
            <w:gridSpan w:val="2"/>
            <w:vAlign w:val="center"/>
          </w:tcPr>
          <w:p w14:paraId="2EC177DB" w14:textId="77777777" w:rsidR="00B67BD7" w:rsidRDefault="00B67BD7" w:rsidP="0098765D">
            <w:pPr>
              <w:keepNext/>
              <w:spacing w:after="0"/>
              <w:jc w:val="center"/>
              <w:rPr>
                <w:rFonts w:ascii="Arial" w:hAnsi="Arial" w:cs="Arial"/>
                <w:lang w:eastAsia="en-GB"/>
              </w:rPr>
            </w:pPr>
            <w:r>
              <w:rPr>
                <w:rFonts w:ascii="Arial" w:hAnsi="Arial" w:cs="Arial"/>
                <w:lang w:eastAsia="en-GB"/>
              </w:rPr>
              <w:t>24 x 7 – staffed phone line</w:t>
            </w:r>
          </w:p>
        </w:tc>
      </w:tr>
      <w:tr w:rsidR="00B67BD7" w14:paraId="72BBD429" w14:textId="77777777" w:rsidTr="002C5B32">
        <w:trPr>
          <w:gridAfter w:val="1"/>
          <w:wAfter w:w="20" w:type="dxa"/>
          <w:jc w:val="center"/>
        </w:trPr>
        <w:tc>
          <w:tcPr>
            <w:tcW w:w="0" w:type="auto"/>
            <w:vMerge/>
            <w:vAlign w:val="center"/>
          </w:tcPr>
          <w:p w14:paraId="11759B2B" w14:textId="77777777" w:rsidR="00B67BD7" w:rsidRDefault="00B67BD7" w:rsidP="0098765D">
            <w:pPr>
              <w:spacing w:after="0"/>
              <w:jc w:val="center"/>
              <w:rPr>
                <w:rFonts w:ascii="Arial" w:hAnsi="Arial" w:cs="Arial"/>
                <w:lang w:eastAsia="en-GB"/>
              </w:rPr>
            </w:pPr>
          </w:p>
        </w:tc>
        <w:tc>
          <w:tcPr>
            <w:tcW w:w="3982" w:type="dxa"/>
            <w:vMerge/>
            <w:vAlign w:val="center"/>
            <w:hideMark/>
          </w:tcPr>
          <w:p w14:paraId="67CE6F99" w14:textId="77777777" w:rsidR="00B67BD7" w:rsidRDefault="00B67BD7" w:rsidP="0098765D">
            <w:pPr>
              <w:spacing w:after="0"/>
              <w:rPr>
                <w:rFonts w:ascii="Arial" w:hAnsi="Arial" w:cs="Arial"/>
                <w:lang w:eastAsia="en-GB"/>
              </w:rPr>
            </w:pPr>
          </w:p>
        </w:tc>
        <w:tc>
          <w:tcPr>
            <w:tcW w:w="2949" w:type="dxa"/>
            <w:tcMar>
              <w:top w:w="0" w:type="dxa"/>
              <w:left w:w="108" w:type="dxa"/>
              <w:bottom w:w="0" w:type="dxa"/>
              <w:right w:w="108" w:type="dxa"/>
            </w:tcMar>
            <w:vAlign w:val="center"/>
            <w:hideMark/>
          </w:tcPr>
          <w:p w14:paraId="759C3C83" w14:textId="77777777" w:rsidR="00B67BD7" w:rsidRDefault="00B67BD7" w:rsidP="0098765D">
            <w:pPr>
              <w:keepNext/>
              <w:spacing w:after="0"/>
              <w:rPr>
                <w:rFonts w:ascii="Arial" w:hAnsi="Arial" w:cs="Arial"/>
                <w:lang w:eastAsia="en-GB"/>
              </w:rPr>
            </w:pPr>
            <w:r>
              <w:rPr>
                <w:rFonts w:ascii="Arial" w:hAnsi="Arial" w:cs="Arial"/>
                <w:lang w:eastAsia="en-GB"/>
              </w:rPr>
              <w:t>Step Lifts</w:t>
            </w:r>
          </w:p>
        </w:tc>
        <w:tc>
          <w:tcPr>
            <w:tcW w:w="1380" w:type="dxa"/>
          </w:tcPr>
          <w:p w14:paraId="05CA5811" w14:textId="77777777" w:rsidR="00B67BD7" w:rsidRDefault="00B67BD7" w:rsidP="0098765D">
            <w:pPr>
              <w:keepNext/>
              <w:spacing w:after="0"/>
              <w:jc w:val="center"/>
              <w:rPr>
                <w:rFonts w:ascii="Arial" w:hAnsi="Arial" w:cs="Arial"/>
                <w:lang w:eastAsia="en-GB"/>
              </w:rPr>
            </w:pPr>
            <w:r>
              <w:rPr>
                <w:rFonts w:ascii="Arial" w:hAnsi="Arial" w:cs="Arial"/>
                <w:lang w:eastAsia="en-GB"/>
              </w:rPr>
              <w:t xml:space="preserve">Emergencies </w:t>
            </w:r>
            <w:r w:rsidRPr="00977BDF">
              <w:rPr>
                <w:rFonts w:ascii="Arial" w:hAnsi="Arial" w:cs="Arial"/>
                <w:b/>
                <w:highlight w:val="red"/>
                <w:lang w:eastAsia="en-GB"/>
              </w:rPr>
              <w:t>HIGH</w:t>
            </w:r>
            <w:r w:rsidRPr="00977BDF">
              <w:rPr>
                <w:rFonts w:ascii="Arial" w:hAnsi="Arial" w:cs="Arial"/>
                <w:b/>
                <w:lang w:eastAsia="en-GB"/>
              </w:rPr>
              <w:t xml:space="preserve"> </w:t>
            </w:r>
          </w:p>
          <w:p w14:paraId="3EA13BFF" w14:textId="77777777" w:rsidR="00B67BD7" w:rsidRDefault="00B67BD7" w:rsidP="0098765D">
            <w:pPr>
              <w:keepNext/>
              <w:spacing w:after="0"/>
              <w:jc w:val="center"/>
              <w:rPr>
                <w:rFonts w:ascii="Arial" w:hAnsi="Arial" w:cs="Arial"/>
                <w:lang w:eastAsia="en-GB"/>
              </w:rPr>
            </w:pPr>
          </w:p>
          <w:p w14:paraId="0D6F333E" w14:textId="77777777" w:rsidR="002C5B32" w:rsidRDefault="00B67BD7" w:rsidP="0098765D">
            <w:pPr>
              <w:keepNext/>
              <w:spacing w:after="0"/>
              <w:jc w:val="center"/>
              <w:rPr>
                <w:rFonts w:ascii="Arial" w:hAnsi="Arial" w:cs="Arial"/>
                <w:lang w:eastAsia="en-GB"/>
              </w:rPr>
            </w:pPr>
            <w:r>
              <w:rPr>
                <w:rFonts w:ascii="Arial" w:hAnsi="Arial" w:cs="Arial"/>
                <w:lang w:eastAsia="en-GB"/>
              </w:rPr>
              <w:t>Standard</w:t>
            </w:r>
          </w:p>
          <w:p w14:paraId="4A878BD7" w14:textId="7E0D8140" w:rsidR="00B67BD7" w:rsidRDefault="00B67BD7" w:rsidP="0098765D">
            <w:pPr>
              <w:keepNext/>
              <w:spacing w:after="0"/>
              <w:jc w:val="center"/>
              <w:rPr>
                <w:rFonts w:ascii="Arial" w:hAnsi="Arial" w:cs="Arial"/>
                <w:lang w:eastAsia="en-GB"/>
              </w:rPr>
            </w:pPr>
            <w:r>
              <w:rPr>
                <w:rFonts w:ascii="Arial" w:hAnsi="Arial" w:cs="Arial"/>
                <w:lang w:eastAsia="en-GB"/>
              </w:rPr>
              <w:t xml:space="preserve"> </w:t>
            </w:r>
            <w:r w:rsidRPr="00977BDF">
              <w:rPr>
                <w:rFonts w:ascii="Arial" w:hAnsi="Arial" w:cs="Arial"/>
                <w:b/>
                <w:highlight w:val="yellow"/>
                <w:lang w:eastAsia="en-GB"/>
              </w:rPr>
              <w:t>MEDIUM</w:t>
            </w:r>
          </w:p>
        </w:tc>
        <w:tc>
          <w:tcPr>
            <w:tcW w:w="2771" w:type="dxa"/>
          </w:tcPr>
          <w:p w14:paraId="4D0C87A7" w14:textId="77777777" w:rsidR="00B67BD7" w:rsidRDefault="00B67BD7" w:rsidP="0098765D">
            <w:pPr>
              <w:keepNext/>
              <w:spacing w:after="0"/>
              <w:jc w:val="center"/>
              <w:rPr>
                <w:rFonts w:ascii="Arial" w:hAnsi="Arial" w:cs="Arial"/>
                <w:lang w:eastAsia="en-GB"/>
              </w:rPr>
            </w:pPr>
            <w:r>
              <w:rPr>
                <w:rFonts w:ascii="Arial" w:hAnsi="Arial" w:cs="Arial"/>
                <w:lang w:eastAsia="en-GB"/>
              </w:rPr>
              <w:t xml:space="preserve">12 months guarantee for labour and parts </w:t>
            </w:r>
          </w:p>
          <w:p w14:paraId="74BCF59F" w14:textId="77777777" w:rsidR="00B67BD7" w:rsidRDefault="00B67BD7" w:rsidP="0098765D">
            <w:pPr>
              <w:keepNext/>
              <w:spacing w:after="0"/>
              <w:jc w:val="center"/>
              <w:rPr>
                <w:rFonts w:ascii="Arial" w:hAnsi="Arial" w:cs="Arial"/>
                <w:lang w:eastAsia="en-GB"/>
              </w:rPr>
            </w:pPr>
            <w:r>
              <w:rPr>
                <w:rFonts w:ascii="Arial" w:hAnsi="Arial" w:cs="Arial"/>
                <w:lang w:eastAsia="en-GB"/>
              </w:rPr>
              <w:t>+</w:t>
            </w:r>
          </w:p>
          <w:p w14:paraId="60605242" w14:textId="77777777" w:rsidR="002C5B32" w:rsidRDefault="00B67BD7" w:rsidP="0098765D">
            <w:pPr>
              <w:keepNext/>
              <w:spacing w:after="0"/>
              <w:jc w:val="center"/>
              <w:rPr>
                <w:rFonts w:ascii="Arial" w:hAnsi="Arial" w:cs="Arial"/>
                <w:lang w:eastAsia="en-GB"/>
              </w:rPr>
            </w:pPr>
            <w:r>
              <w:rPr>
                <w:rFonts w:ascii="Arial" w:hAnsi="Arial" w:cs="Arial"/>
                <w:lang w:eastAsia="en-GB"/>
              </w:rPr>
              <w:t xml:space="preserve">Annual – included within </w:t>
            </w:r>
          </w:p>
          <w:p w14:paraId="1027BA71" w14:textId="02505F2F" w:rsidR="00B67BD7" w:rsidRDefault="00B67BD7" w:rsidP="0098765D">
            <w:pPr>
              <w:keepNext/>
              <w:spacing w:after="0"/>
              <w:jc w:val="center"/>
              <w:rPr>
                <w:rFonts w:ascii="Arial" w:hAnsi="Arial" w:cs="Arial"/>
                <w:lang w:eastAsia="en-GB"/>
              </w:rPr>
            </w:pPr>
            <w:r>
              <w:rPr>
                <w:rFonts w:ascii="Arial" w:hAnsi="Arial" w:cs="Arial"/>
                <w:lang w:eastAsia="en-GB"/>
              </w:rPr>
              <w:t>5</w:t>
            </w:r>
            <w:r w:rsidR="002C5B32">
              <w:rPr>
                <w:rFonts w:ascii="Arial" w:hAnsi="Arial" w:cs="Arial"/>
                <w:lang w:eastAsia="en-GB"/>
              </w:rPr>
              <w:t>-</w:t>
            </w:r>
            <w:r>
              <w:rPr>
                <w:rFonts w:ascii="Arial" w:hAnsi="Arial" w:cs="Arial"/>
                <w:lang w:eastAsia="en-GB"/>
              </w:rPr>
              <w:t xml:space="preserve"> year warranty</w:t>
            </w:r>
          </w:p>
        </w:tc>
        <w:tc>
          <w:tcPr>
            <w:tcW w:w="2263" w:type="dxa"/>
            <w:vAlign w:val="center"/>
          </w:tcPr>
          <w:p w14:paraId="5F284742" w14:textId="77777777" w:rsidR="00B67BD7" w:rsidRDefault="00B67BD7" w:rsidP="0098765D">
            <w:pPr>
              <w:keepNext/>
              <w:spacing w:after="0"/>
              <w:jc w:val="center"/>
              <w:rPr>
                <w:rFonts w:ascii="Arial" w:hAnsi="Arial" w:cs="Arial"/>
                <w:lang w:eastAsia="en-GB"/>
              </w:rPr>
            </w:pPr>
            <w:r>
              <w:rPr>
                <w:rFonts w:ascii="Arial" w:hAnsi="Arial" w:cs="Arial"/>
                <w:lang w:eastAsia="en-GB"/>
              </w:rPr>
              <w:t>2 hours emergencies</w:t>
            </w:r>
          </w:p>
          <w:p w14:paraId="27429063" w14:textId="77777777" w:rsidR="00B67BD7" w:rsidRDefault="00B67BD7" w:rsidP="0098765D">
            <w:pPr>
              <w:keepNext/>
              <w:spacing w:after="0"/>
              <w:jc w:val="center"/>
              <w:rPr>
                <w:rFonts w:ascii="Arial" w:hAnsi="Arial" w:cs="Arial"/>
                <w:lang w:eastAsia="en-GB"/>
              </w:rPr>
            </w:pPr>
            <w:r>
              <w:rPr>
                <w:rFonts w:ascii="Arial" w:hAnsi="Arial" w:cs="Arial"/>
                <w:lang w:eastAsia="en-GB"/>
              </w:rPr>
              <w:t>+</w:t>
            </w:r>
          </w:p>
          <w:p w14:paraId="3FA9DE89" w14:textId="77777777" w:rsidR="00B67BD7" w:rsidRDefault="00B67BD7" w:rsidP="0098765D">
            <w:pPr>
              <w:keepNext/>
              <w:spacing w:after="0"/>
              <w:jc w:val="center"/>
              <w:rPr>
                <w:rFonts w:ascii="Arial" w:hAnsi="Arial" w:cs="Arial"/>
                <w:lang w:eastAsia="en-GB"/>
              </w:rPr>
            </w:pPr>
            <w:r>
              <w:rPr>
                <w:rFonts w:ascii="Arial" w:hAnsi="Arial" w:cs="Arial"/>
                <w:lang w:eastAsia="en-GB"/>
              </w:rPr>
              <w:t>Standard – 24 hours</w:t>
            </w:r>
          </w:p>
        </w:tc>
        <w:tc>
          <w:tcPr>
            <w:tcW w:w="2303" w:type="dxa"/>
            <w:gridSpan w:val="2"/>
            <w:vAlign w:val="center"/>
          </w:tcPr>
          <w:p w14:paraId="72CB0CED" w14:textId="77777777" w:rsidR="00B67BD7" w:rsidRDefault="00B67BD7" w:rsidP="0098765D">
            <w:pPr>
              <w:keepNext/>
              <w:spacing w:after="0"/>
              <w:jc w:val="center"/>
              <w:rPr>
                <w:rFonts w:ascii="Arial" w:hAnsi="Arial" w:cs="Arial"/>
                <w:lang w:eastAsia="en-GB"/>
              </w:rPr>
            </w:pPr>
            <w:r>
              <w:rPr>
                <w:rFonts w:ascii="Arial" w:hAnsi="Arial" w:cs="Arial"/>
                <w:lang w:eastAsia="en-GB"/>
              </w:rPr>
              <w:t>24 x 7 – staffed phone line</w:t>
            </w:r>
          </w:p>
        </w:tc>
      </w:tr>
      <w:tr w:rsidR="00B67BD7" w14:paraId="3424F455" w14:textId="77777777" w:rsidTr="002C5B32">
        <w:trPr>
          <w:gridAfter w:val="1"/>
          <w:wAfter w:w="20" w:type="dxa"/>
          <w:trHeight w:val="445"/>
          <w:jc w:val="center"/>
        </w:trPr>
        <w:tc>
          <w:tcPr>
            <w:tcW w:w="0" w:type="auto"/>
            <w:vMerge/>
            <w:vAlign w:val="center"/>
          </w:tcPr>
          <w:p w14:paraId="2AC710AC" w14:textId="77777777" w:rsidR="00B67BD7" w:rsidRDefault="00B67BD7" w:rsidP="0098765D">
            <w:pPr>
              <w:spacing w:after="0"/>
              <w:jc w:val="center"/>
              <w:rPr>
                <w:rFonts w:ascii="Arial" w:hAnsi="Arial" w:cs="Arial"/>
                <w:lang w:eastAsia="en-GB"/>
              </w:rPr>
            </w:pPr>
          </w:p>
        </w:tc>
        <w:tc>
          <w:tcPr>
            <w:tcW w:w="3982" w:type="dxa"/>
            <w:vMerge/>
            <w:vAlign w:val="center"/>
          </w:tcPr>
          <w:p w14:paraId="31D75FFD" w14:textId="77777777" w:rsidR="00B67BD7" w:rsidRDefault="00B67BD7" w:rsidP="0098765D">
            <w:pPr>
              <w:spacing w:after="0"/>
              <w:rPr>
                <w:rFonts w:ascii="Arial" w:hAnsi="Arial" w:cs="Arial"/>
                <w:lang w:eastAsia="en-GB"/>
              </w:rPr>
            </w:pPr>
          </w:p>
        </w:tc>
        <w:tc>
          <w:tcPr>
            <w:tcW w:w="2949" w:type="dxa"/>
            <w:shd w:val="clear" w:color="auto" w:fill="A6A6A6" w:themeFill="background1" w:themeFillShade="A6"/>
            <w:tcMar>
              <w:top w:w="0" w:type="dxa"/>
              <w:left w:w="108" w:type="dxa"/>
              <w:bottom w:w="0" w:type="dxa"/>
              <w:right w:w="108" w:type="dxa"/>
            </w:tcMar>
            <w:vAlign w:val="center"/>
          </w:tcPr>
          <w:p w14:paraId="2E8A4E05" w14:textId="77777777" w:rsidR="00B67BD7" w:rsidRDefault="00B67BD7" w:rsidP="0098765D">
            <w:pPr>
              <w:keepNext/>
              <w:spacing w:after="0"/>
              <w:rPr>
                <w:rFonts w:ascii="Arial" w:hAnsi="Arial" w:cs="Arial"/>
                <w:lang w:eastAsia="en-GB"/>
              </w:rPr>
            </w:pPr>
            <w:r>
              <w:rPr>
                <w:rFonts w:ascii="Arial" w:hAnsi="Arial" w:cs="Arial"/>
                <w:lang w:eastAsia="en-GB"/>
              </w:rPr>
              <w:t>Refurbished</w:t>
            </w:r>
          </w:p>
        </w:tc>
        <w:tc>
          <w:tcPr>
            <w:tcW w:w="1380" w:type="dxa"/>
          </w:tcPr>
          <w:p w14:paraId="0ADFD8E1" w14:textId="77777777" w:rsidR="00B67BD7" w:rsidRDefault="00B67BD7" w:rsidP="0098765D">
            <w:pPr>
              <w:keepNext/>
              <w:spacing w:after="0"/>
              <w:jc w:val="center"/>
              <w:rPr>
                <w:rFonts w:ascii="Arial" w:hAnsi="Arial" w:cs="Arial"/>
                <w:lang w:eastAsia="en-GB"/>
              </w:rPr>
            </w:pPr>
            <w:r>
              <w:rPr>
                <w:rFonts w:ascii="Arial" w:hAnsi="Arial" w:cs="Arial"/>
                <w:lang w:eastAsia="en-GB"/>
              </w:rPr>
              <w:t xml:space="preserve">Emergencies </w:t>
            </w:r>
            <w:r w:rsidRPr="00977BDF">
              <w:rPr>
                <w:rFonts w:ascii="Arial" w:hAnsi="Arial" w:cs="Arial"/>
                <w:b/>
                <w:highlight w:val="red"/>
                <w:lang w:eastAsia="en-GB"/>
              </w:rPr>
              <w:t>HIGH</w:t>
            </w:r>
            <w:r w:rsidRPr="00977BDF">
              <w:rPr>
                <w:rFonts w:ascii="Arial" w:hAnsi="Arial" w:cs="Arial"/>
                <w:b/>
                <w:lang w:eastAsia="en-GB"/>
              </w:rPr>
              <w:t xml:space="preserve"> </w:t>
            </w:r>
          </w:p>
          <w:p w14:paraId="488FF905" w14:textId="77777777" w:rsidR="00B67BD7" w:rsidRDefault="00B67BD7" w:rsidP="0098765D">
            <w:pPr>
              <w:keepNext/>
              <w:spacing w:after="0"/>
              <w:jc w:val="center"/>
              <w:rPr>
                <w:rFonts w:ascii="Arial" w:hAnsi="Arial" w:cs="Arial"/>
                <w:lang w:eastAsia="en-GB"/>
              </w:rPr>
            </w:pPr>
          </w:p>
          <w:p w14:paraId="7AE24B56" w14:textId="77777777" w:rsidR="002C5B32" w:rsidRDefault="00B67BD7" w:rsidP="0098765D">
            <w:pPr>
              <w:keepNext/>
              <w:spacing w:after="0"/>
              <w:jc w:val="center"/>
              <w:rPr>
                <w:rFonts w:ascii="Arial" w:hAnsi="Arial" w:cs="Arial"/>
                <w:lang w:eastAsia="en-GB"/>
              </w:rPr>
            </w:pPr>
            <w:r>
              <w:rPr>
                <w:rFonts w:ascii="Arial" w:hAnsi="Arial" w:cs="Arial"/>
                <w:lang w:eastAsia="en-GB"/>
              </w:rPr>
              <w:t>Standard</w:t>
            </w:r>
          </w:p>
          <w:p w14:paraId="56510104" w14:textId="56712A76" w:rsidR="00B67BD7" w:rsidRDefault="00B67BD7" w:rsidP="0098765D">
            <w:pPr>
              <w:keepNext/>
              <w:spacing w:after="0"/>
              <w:jc w:val="center"/>
              <w:rPr>
                <w:rFonts w:ascii="Arial" w:hAnsi="Arial" w:cs="Arial"/>
                <w:lang w:eastAsia="en-GB"/>
              </w:rPr>
            </w:pPr>
            <w:r>
              <w:rPr>
                <w:rFonts w:ascii="Arial" w:hAnsi="Arial" w:cs="Arial"/>
                <w:lang w:eastAsia="en-GB"/>
              </w:rPr>
              <w:t xml:space="preserve"> </w:t>
            </w:r>
            <w:r w:rsidRPr="00977BDF">
              <w:rPr>
                <w:rFonts w:ascii="Arial" w:hAnsi="Arial" w:cs="Arial"/>
                <w:b/>
                <w:highlight w:val="yellow"/>
                <w:lang w:eastAsia="en-GB"/>
              </w:rPr>
              <w:t>MEDIUM</w:t>
            </w:r>
          </w:p>
        </w:tc>
        <w:tc>
          <w:tcPr>
            <w:tcW w:w="2771" w:type="dxa"/>
            <w:vAlign w:val="center"/>
          </w:tcPr>
          <w:p w14:paraId="7CA0EC3D" w14:textId="77777777" w:rsidR="00B67BD7" w:rsidRDefault="00B67BD7" w:rsidP="0098765D">
            <w:pPr>
              <w:keepNext/>
              <w:spacing w:after="0"/>
              <w:jc w:val="center"/>
              <w:rPr>
                <w:rFonts w:ascii="Arial" w:hAnsi="Arial" w:cs="Arial"/>
                <w:lang w:eastAsia="en-GB"/>
              </w:rPr>
            </w:pPr>
            <w:r>
              <w:rPr>
                <w:rFonts w:ascii="Arial" w:hAnsi="Arial" w:cs="Arial"/>
                <w:lang w:eastAsia="en-GB"/>
              </w:rPr>
              <w:t>6 months guarantee for labour and parts +</w:t>
            </w:r>
          </w:p>
          <w:p w14:paraId="716800DD" w14:textId="77777777" w:rsidR="002C5B32" w:rsidRDefault="00B67BD7" w:rsidP="0098765D">
            <w:pPr>
              <w:keepNext/>
              <w:spacing w:after="0"/>
              <w:jc w:val="center"/>
              <w:rPr>
                <w:rFonts w:ascii="Arial" w:hAnsi="Arial" w:cs="Arial"/>
                <w:lang w:eastAsia="en-GB"/>
              </w:rPr>
            </w:pPr>
            <w:r>
              <w:rPr>
                <w:rFonts w:ascii="Arial" w:hAnsi="Arial" w:cs="Arial"/>
                <w:lang w:eastAsia="en-GB"/>
              </w:rPr>
              <w:t xml:space="preserve">Annual – included within </w:t>
            </w:r>
          </w:p>
          <w:p w14:paraId="4493CEAE" w14:textId="4A567234" w:rsidR="00B67BD7" w:rsidRDefault="00B4362F" w:rsidP="0098765D">
            <w:pPr>
              <w:keepNext/>
              <w:spacing w:after="0"/>
              <w:jc w:val="center"/>
              <w:rPr>
                <w:rFonts w:ascii="Arial" w:hAnsi="Arial" w:cs="Arial"/>
                <w:lang w:eastAsia="en-GB"/>
              </w:rPr>
            </w:pPr>
            <w:r>
              <w:rPr>
                <w:rFonts w:ascii="Arial" w:hAnsi="Arial" w:cs="Arial"/>
                <w:lang w:eastAsia="en-GB"/>
              </w:rPr>
              <w:t>5</w:t>
            </w:r>
            <w:r w:rsidR="002C5B32">
              <w:rPr>
                <w:rFonts w:ascii="Arial" w:hAnsi="Arial" w:cs="Arial"/>
                <w:lang w:eastAsia="en-GB"/>
              </w:rPr>
              <w:t>-</w:t>
            </w:r>
            <w:r>
              <w:rPr>
                <w:rFonts w:ascii="Arial" w:hAnsi="Arial" w:cs="Arial"/>
                <w:lang w:eastAsia="en-GB"/>
              </w:rPr>
              <w:t xml:space="preserve"> year</w:t>
            </w:r>
            <w:r w:rsidR="00B67BD7">
              <w:rPr>
                <w:rFonts w:ascii="Arial" w:hAnsi="Arial" w:cs="Arial"/>
                <w:lang w:eastAsia="en-GB"/>
              </w:rPr>
              <w:t xml:space="preserve"> warranty</w:t>
            </w:r>
          </w:p>
        </w:tc>
        <w:tc>
          <w:tcPr>
            <w:tcW w:w="2263" w:type="dxa"/>
            <w:vAlign w:val="center"/>
          </w:tcPr>
          <w:p w14:paraId="756CC00D" w14:textId="77777777" w:rsidR="00B67BD7" w:rsidRDefault="00B67BD7" w:rsidP="0098765D">
            <w:pPr>
              <w:keepNext/>
              <w:spacing w:after="0"/>
              <w:jc w:val="center"/>
              <w:rPr>
                <w:rFonts w:ascii="Arial" w:hAnsi="Arial" w:cs="Arial"/>
                <w:lang w:eastAsia="en-GB"/>
              </w:rPr>
            </w:pPr>
            <w:r>
              <w:rPr>
                <w:rFonts w:ascii="Arial" w:hAnsi="Arial" w:cs="Arial"/>
                <w:lang w:eastAsia="en-GB"/>
              </w:rPr>
              <w:t>2 hours emergencies</w:t>
            </w:r>
          </w:p>
          <w:p w14:paraId="6810A091" w14:textId="77777777" w:rsidR="00B67BD7" w:rsidRDefault="00B67BD7" w:rsidP="0098765D">
            <w:pPr>
              <w:keepNext/>
              <w:spacing w:after="0"/>
              <w:jc w:val="center"/>
              <w:rPr>
                <w:rFonts w:ascii="Arial" w:hAnsi="Arial" w:cs="Arial"/>
                <w:lang w:eastAsia="en-GB"/>
              </w:rPr>
            </w:pPr>
            <w:r>
              <w:rPr>
                <w:rFonts w:ascii="Arial" w:hAnsi="Arial" w:cs="Arial"/>
                <w:lang w:eastAsia="en-GB"/>
              </w:rPr>
              <w:t>+</w:t>
            </w:r>
          </w:p>
          <w:p w14:paraId="60ECBF9A" w14:textId="77777777" w:rsidR="00B67BD7" w:rsidRDefault="00B67BD7" w:rsidP="0098765D">
            <w:pPr>
              <w:keepNext/>
              <w:spacing w:after="0"/>
              <w:jc w:val="center"/>
              <w:rPr>
                <w:rFonts w:ascii="Arial" w:hAnsi="Arial" w:cs="Arial"/>
                <w:lang w:eastAsia="en-GB"/>
              </w:rPr>
            </w:pPr>
            <w:r>
              <w:rPr>
                <w:rFonts w:ascii="Arial" w:hAnsi="Arial" w:cs="Arial"/>
                <w:lang w:eastAsia="en-GB"/>
              </w:rPr>
              <w:t>Standard – 24 hours</w:t>
            </w:r>
          </w:p>
        </w:tc>
        <w:tc>
          <w:tcPr>
            <w:tcW w:w="2303" w:type="dxa"/>
            <w:gridSpan w:val="2"/>
            <w:vAlign w:val="center"/>
          </w:tcPr>
          <w:p w14:paraId="757F6A7B" w14:textId="77777777" w:rsidR="00B67BD7" w:rsidRDefault="00B67BD7" w:rsidP="0098765D">
            <w:pPr>
              <w:keepNext/>
              <w:spacing w:after="0"/>
              <w:jc w:val="center"/>
              <w:rPr>
                <w:rFonts w:ascii="Arial" w:hAnsi="Arial" w:cs="Arial"/>
                <w:lang w:eastAsia="en-GB"/>
              </w:rPr>
            </w:pPr>
            <w:r>
              <w:rPr>
                <w:rFonts w:ascii="Arial" w:hAnsi="Arial" w:cs="Arial"/>
                <w:lang w:eastAsia="en-GB"/>
              </w:rPr>
              <w:t>24 x 7 - staffed phone line</w:t>
            </w:r>
          </w:p>
        </w:tc>
      </w:tr>
      <w:tr w:rsidR="00B67BD7" w14:paraId="0FC4D346" w14:textId="77777777" w:rsidTr="002C5B32">
        <w:trPr>
          <w:gridAfter w:val="2"/>
          <w:wAfter w:w="40" w:type="dxa"/>
          <w:jc w:val="center"/>
        </w:trPr>
        <w:tc>
          <w:tcPr>
            <w:tcW w:w="395" w:type="dxa"/>
            <w:vMerge w:val="restart"/>
            <w:vAlign w:val="center"/>
          </w:tcPr>
          <w:p w14:paraId="08BE4044" w14:textId="509A6E34" w:rsidR="00B67BD7" w:rsidRDefault="00B67BD7" w:rsidP="0098765D">
            <w:pPr>
              <w:keepNext/>
              <w:spacing w:after="0"/>
              <w:jc w:val="center"/>
              <w:rPr>
                <w:rFonts w:ascii="Arial" w:hAnsi="Arial" w:cs="Arial"/>
                <w:lang w:eastAsia="en-GB"/>
              </w:rPr>
            </w:pPr>
            <w:r>
              <w:rPr>
                <w:rFonts w:ascii="Arial" w:hAnsi="Arial" w:cs="Arial"/>
                <w:lang w:eastAsia="en-GB"/>
              </w:rPr>
              <w:t>4</w:t>
            </w:r>
          </w:p>
        </w:tc>
        <w:tc>
          <w:tcPr>
            <w:tcW w:w="3982" w:type="dxa"/>
            <w:vMerge w:val="restart"/>
            <w:tcMar>
              <w:top w:w="0" w:type="dxa"/>
              <w:left w:w="108" w:type="dxa"/>
              <w:bottom w:w="0" w:type="dxa"/>
              <w:right w:w="108" w:type="dxa"/>
            </w:tcMar>
            <w:vAlign w:val="center"/>
            <w:hideMark/>
          </w:tcPr>
          <w:p w14:paraId="6C2D1B40" w14:textId="20688DC5" w:rsidR="00B67BD7" w:rsidRDefault="00B67BD7" w:rsidP="0098765D">
            <w:pPr>
              <w:keepNext/>
              <w:spacing w:after="0"/>
              <w:rPr>
                <w:rFonts w:ascii="Arial" w:hAnsi="Arial" w:cs="Arial"/>
                <w:lang w:eastAsia="en-GB"/>
              </w:rPr>
            </w:pPr>
            <w:r>
              <w:rPr>
                <w:rFonts w:ascii="Arial" w:hAnsi="Arial" w:cs="Arial"/>
                <w:lang w:eastAsia="en-GB"/>
              </w:rPr>
              <w:t>General Building Works</w:t>
            </w:r>
          </w:p>
        </w:tc>
        <w:tc>
          <w:tcPr>
            <w:tcW w:w="2949" w:type="dxa"/>
            <w:tcMar>
              <w:top w:w="0" w:type="dxa"/>
              <w:left w:w="108" w:type="dxa"/>
              <w:bottom w:w="0" w:type="dxa"/>
              <w:right w:w="108" w:type="dxa"/>
            </w:tcMar>
            <w:vAlign w:val="center"/>
            <w:hideMark/>
          </w:tcPr>
          <w:p w14:paraId="197B5034" w14:textId="77777777" w:rsidR="00B67BD7" w:rsidRDefault="00B67BD7" w:rsidP="0098765D">
            <w:pPr>
              <w:keepNext/>
              <w:spacing w:after="0"/>
              <w:rPr>
                <w:rFonts w:ascii="Arial" w:hAnsi="Arial" w:cs="Arial"/>
                <w:lang w:eastAsia="en-GB"/>
              </w:rPr>
            </w:pPr>
            <w:r>
              <w:rPr>
                <w:rFonts w:ascii="Arial" w:hAnsi="Arial" w:cs="Arial"/>
                <w:lang w:eastAsia="en-GB"/>
              </w:rPr>
              <w:t>Bathroom Modifications</w:t>
            </w:r>
          </w:p>
        </w:tc>
        <w:tc>
          <w:tcPr>
            <w:tcW w:w="1380" w:type="dxa"/>
          </w:tcPr>
          <w:p w14:paraId="3F98C46D" w14:textId="77777777" w:rsidR="002C5B32" w:rsidRDefault="00B67BD7" w:rsidP="0098765D">
            <w:pPr>
              <w:keepNext/>
              <w:spacing w:after="0"/>
              <w:jc w:val="center"/>
              <w:rPr>
                <w:rFonts w:ascii="Arial" w:hAnsi="Arial" w:cs="Arial"/>
                <w:lang w:eastAsia="en-GB"/>
              </w:rPr>
            </w:pPr>
            <w:r>
              <w:rPr>
                <w:rFonts w:ascii="Arial" w:hAnsi="Arial" w:cs="Arial"/>
                <w:lang w:eastAsia="en-GB"/>
              </w:rPr>
              <w:t>Standard</w:t>
            </w:r>
          </w:p>
          <w:p w14:paraId="2AC08860" w14:textId="62B4514D" w:rsidR="00B67BD7" w:rsidRDefault="00B67BD7" w:rsidP="0098765D">
            <w:pPr>
              <w:keepNext/>
              <w:spacing w:after="0"/>
              <w:jc w:val="center"/>
              <w:rPr>
                <w:rFonts w:ascii="Arial" w:hAnsi="Arial" w:cs="Arial"/>
                <w:lang w:eastAsia="en-GB"/>
              </w:rPr>
            </w:pPr>
            <w:r>
              <w:rPr>
                <w:rFonts w:ascii="Arial" w:hAnsi="Arial" w:cs="Arial"/>
                <w:lang w:eastAsia="en-GB"/>
              </w:rPr>
              <w:t xml:space="preserve"> </w:t>
            </w:r>
            <w:r w:rsidRPr="00977BDF">
              <w:rPr>
                <w:rFonts w:ascii="Arial" w:hAnsi="Arial" w:cs="Arial"/>
                <w:b/>
                <w:highlight w:val="yellow"/>
                <w:lang w:eastAsia="en-GB"/>
              </w:rPr>
              <w:t>MEDIUM</w:t>
            </w:r>
          </w:p>
        </w:tc>
        <w:tc>
          <w:tcPr>
            <w:tcW w:w="2771" w:type="dxa"/>
          </w:tcPr>
          <w:p w14:paraId="373C882B" w14:textId="77777777" w:rsidR="00B67BD7" w:rsidRDefault="00B67BD7" w:rsidP="0098765D">
            <w:pPr>
              <w:keepNext/>
              <w:spacing w:after="0"/>
              <w:jc w:val="center"/>
              <w:rPr>
                <w:rFonts w:ascii="Arial" w:hAnsi="Arial" w:cs="Arial"/>
                <w:lang w:eastAsia="en-GB"/>
              </w:rPr>
            </w:pPr>
            <w:r>
              <w:rPr>
                <w:rFonts w:ascii="Arial" w:hAnsi="Arial" w:cs="Arial"/>
                <w:lang w:eastAsia="en-GB"/>
              </w:rPr>
              <w:t>12 months guarantee for labour and parts +</w:t>
            </w:r>
          </w:p>
          <w:p w14:paraId="5EB5879C" w14:textId="77777777" w:rsidR="002C5B32" w:rsidRDefault="00B67BD7" w:rsidP="0098765D">
            <w:pPr>
              <w:keepNext/>
              <w:spacing w:after="0"/>
              <w:jc w:val="center"/>
              <w:rPr>
                <w:rFonts w:ascii="Arial" w:hAnsi="Arial" w:cs="Arial"/>
                <w:lang w:eastAsia="en-GB"/>
              </w:rPr>
            </w:pPr>
            <w:r>
              <w:rPr>
                <w:rFonts w:ascii="Arial" w:hAnsi="Arial" w:cs="Arial"/>
                <w:lang w:eastAsia="en-GB"/>
              </w:rPr>
              <w:t xml:space="preserve">Annual – included within </w:t>
            </w:r>
          </w:p>
          <w:p w14:paraId="2840A36D" w14:textId="270AA701" w:rsidR="00B67BD7" w:rsidRDefault="00B4362F" w:rsidP="0098765D">
            <w:pPr>
              <w:keepNext/>
              <w:spacing w:after="0"/>
              <w:jc w:val="center"/>
              <w:rPr>
                <w:rFonts w:ascii="Arial" w:hAnsi="Arial" w:cs="Arial"/>
                <w:lang w:eastAsia="en-GB"/>
              </w:rPr>
            </w:pPr>
            <w:r>
              <w:rPr>
                <w:rFonts w:ascii="Arial" w:hAnsi="Arial" w:cs="Arial"/>
                <w:lang w:eastAsia="en-GB"/>
              </w:rPr>
              <w:t>5</w:t>
            </w:r>
            <w:r w:rsidR="002C5B32">
              <w:rPr>
                <w:rFonts w:ascii="Arial" w:hAnsi="Arial" w:cs="Arial"/>
                <w:lang w:eastAsia="en-GB"/>
              </w:rPr>
              <w:t>-</w:t>
            </w:r>
            <w:r>
              <w:rPr>
                <w:rFonts w:ascii="Arial" w:hAnsi="Arial" w:cs="Arial"/>
                <w:lang w:eastAsia="en-GB"/>
              </w:rPr>
              <w:t xml:space="preserve"> year</w:t>
            </w:r>
            <w:r w:rsidR="00B67BD7">
              <w:rPr>
                <w:rFonts w:ascii="Arial" w:hAnsi="Arial" w:cs="Arial"/>
                <w:lang w:eastAsia="en-GB"/>
              </w:rPr>
              <w:t xml:space="preserve"> warranty</w:t>
            </w:r>
          </w:p>
        </w:tc>
        <w:tc>
          <w:tcPr>
            <w:tcW w:w="2263" w:type="dxa"/>
          </w:tcPr>
          <w:p w14:paraId="52CA6337" w14:textId="77777777" w:rsidR="00B67BD7" w:rsidRDefault="00B67BD7" w:rsidP="0098765D">
            <w:pPr>
              <w:keepNext/>
              <w:spacing w:after="0"/>
              <w:rPr>
                <w:rFonts w:ascii="Arial" w:hAnsi="Arial" w:cs="Arial"/>
                <w:lang w:eastAsia="en-GB"/>
              </w:rPr>
            </w:pPr>
          </w:p>
          <w:p w14:paraId="394D0DEC" w14:textId="77777777" w:rsidR="00B67BD7" w:rsidRDefault="00B67BD7" w:rsidP="0098765D">
            <w:pPr>
              <w:keepNext/>
              <w:spacing w:after="0"/>
              <w:rPr>
                <w:rFonts w:ascii="Arial" w:hAnsi="Arial" w:cs="Arial"/>
                <w:lang w:eastAsia="en-GB"/>
              </w:rPr>
            </w:pPr>
            <w:r>
              <w:rPr>
                <w:rFonts w:ascii="Arial" w:hAnsi="Arial" w:cs="Arial"/>
                <w:lang w:eastAsia="en-GB"/>
              </w:rPr>
              <w:t>Standard – 24 hours</w:t>
            </w:r>
          </w:p>
        </w:tc>
        <w:tc>
          <w:tcPr>
            <w:tcW w:w="2283" w:type="dxa"/>
          </w:tcPr>
          <w:p w14:paraId="5C1BE183" w14:textId="77777777" w:rsidR="00B67BD7" w:rsidRDefault="00B67BD7" w:rsidP="0098765D">
            <w:pPr>
              <w:keepNext/>
              <w:spacing w:after="0"/>
              <w:jc w:val="center"/>
              <w:rPr>
                <w:rFonts w:ascii="Arial" w:hAnsi="Arial" w:cs="Arial"/>
                <w:lang w:eastAsia="en-GB"/>
              </w:rPr>
            </w:pPr>
          </w:p>
          <w:p w14:paraId="34A74312" w14:textId="6FED86C1" w:rsidR="00B67BD7" w:rsidRDefault="00B67BD7" w:rsidP="0098765D">
            <w:pPr>
              <w:keepNext/>
              <w:spacing w:after="0"/>
              <w:jc w:val="center"/>
              <w:rPr>
                <w:rFonts w:ascii="Arial" w:hAnsi="Arial" w:cs="Arial"/>
                <w:lang w:eastAsia="en-GB"/>
              </w:rPr>
            </w:pPr>
            <w:r>
              <w:rPr>
                <w:rFonts w:ascii="Arial" w:hAnsi="Arial" w:cs="Arial"/>
                <w:lang w:eastAsia="en-GB"/>
              </w:rPr>
              <w:t>24 x 7 - staffed phone</w:t>
            </w:r>
            <w:r w:rsidR="002C5B32">
              <w:rPr>
                <w:rFonts w:ascii="Arial" w:hAnsi="Arial" w:cs="Arial"/>
                <w:lang w:eastAsia="en-GB"/>
              </w:rPr>
              <w:t xml:space="preserve"> </w:t>
            </w:r>
            <w:r>
              <w:rPr>
                <w:rFonts w:ascii="Arial" w:hAnsi="Arial" w:cs="Arial"/>
                <w:lang w:eastAsia="en-GB"/>
              </w:rPr>
              <w:t>line</w:t>
            </w:r>
          </w:p>
        </w:tc>
      </w:tr>
      <w:tr w:rsidR="00B67BD7" w14:paraId="555CD00F" w14:textId="77777777" w:rsidTr="002C5B32">
        <w:trPr>
          <w:gridAfter w:val="2"/>
          <w:wAfter w:w="40" w:type="dxa"/>
          <w:jc w:val="center"/>
        </w:trPr>
        <w:tc>
          <w:tcPr>
            <w:tcW w:w="395" w:type="dxa"/>
            <w:vMerge/>
          </w:tcPr>
          <w:p w14:paraId="0CE9CDB8" w14:textId="77777777" w:rsidR="00B67BD7" w:rsidRDefault="00B67BD7" w:rsidP="0098765D">
            <w:pPr>
              <w:spacing w:after="0"/>
              <w:rPr>
                <w:rFonts w:ascii="Arial" w:hAnsi="Arial" w:cs="Arial"/>
                <w:lang w:eastAsia="en-GB"/>
              </w:rPr>
            </w:pPr>
          </w:p>
        </w:tc>
        <w:tc>
          <w:tcPr>
            <w:tcW w:w="3982" w:type="dxa"/>
            <w:vMerge/>
            <w:vAlign w:val="center"/>
            <w:hideMark/>
          </w:tcPr>
          <w:p w14:paraId="0085C28C" w14:textId="77777777" w:rsidR="00B67BD7" w:rsidRDefault="00B67BD7" w:rsidP="0098765D">
            <w:pPr>
              <w:spacing w:after="0"/>
              <w:rPr>
                <w:rFonts w:ascii="Arial" w:hAnsi="Arial" w:cs="Arial"/>
                <w:lang w:eastAsia="en-GB"/>
              </w:rPr>
            </w:pPr>
          </w:p>
        </w:tc>
        <w:tc>
          <w:tcPr>
            <w:tcW w:w="2949" w:type="dxa"/>
            <w:tcMar>
              <w:top w:w="0" w:type="dxa"/>
              <w:left w:w="108" w:type="dxa"/>
              <w:bottom w:w="0" w:type="dxa"/>
              <w:right w:w="108" w:type="dxa"/>
            </w:tcMar>
            <w:hideMark/>
          </w:tcPr>
          <w:p w14:paraId="268518E7" w14:textId="77777777" w:rsidR="00B67BD7" w:rsidRDefault="00B67BD7" w:rsidP="0098765D">
            <w:pPr>
              <w:keepNext/>
              <w:spacing w:after="0"/>
              <w:rPr>
                <w:rFonts w:ascii="Arial" w:hAnsi="Arial" w:cs="Arial"/>
                <w:lang w:eastAsia="en-GB"/>
              </w:rPr>
            </w:pPr>
            <w:r>
              <w:rPr>
                <w:rFonts w:ascii="Arial" w:hAnsi="Arial" w:cs="Arial"/>
                <w:lang w:eastAsia="en-GB"/>
              </w:rPr>
              <w:t>Automated Toilets</w:t>
            </w:r>
          </w:p>
        </w:tc>
        <w:tc>
          <w:tcPr>
            <w:tcW w:w="1380" w:type="dxa"/>
          </w:tcPr>
          <w:p w14:paraId="24E03646" w14:textId="77777777" w:rsidR="002C5B32" w:rsidRDefault="00B67BD7" w:rsidP="0098765D">
            <w:pPr>
              <w:keepNext/>
              <w:spacing w:after="0"/>
              <w:jc w:val="center"/>
              <w:rPr>
                <w:rFonts w:ascii="Arial" w:hAnsi="Arial" w:cs="Arial"/>
                <w:lang w:eastAsia="en-GB"/>
              </w:rPr>
            </w:pPr>
            <w:r>
              <w:rPr>
                <w:rFonts w:ascii="Arial" w:hAnsi="Arial" w:cs="Arial"/>
                <w:lang w:eastAsia="en-GB"/>
              </w:rPr>
              <w:t>Standard</w:t>
            </w:r>
          </w:p>
          <w:p w14:paraId="5B19178E" w14:textId="488EDBB8" w:rsidR="00B67BD7" w:rsidRDefault="00B67BD7" w:rsidP="0098765D">
            <w:pPr>
              <w:keepNext/>
              <w:spacing w:after="0"/>
              <w:jc w:val="center"/>
              <w:rPr>
                <w:rFonts w:ascii="Arial" w:hAnsi="Arial" w:cs="Arial"/>
                <w:lang w:eastAsia="en-GB"/>
              </w:rPr>
            </w:pPr>
            <w:r>
              <w:rPr>
                <w:rFonts w:ascii="Arial" w:hAnsi="Arial" w:cs="Arial"/>
                <w:lang w:eastAsia="en-GB"/>
              </w:rPr>
              <w:t xml:space="preserve"> </w:t>
            </w:r>
            <w:r w:rsidRPr="00977BDF">
              <w:rPr>
                <w:rFonts w:ascii="Arial" w:hAnsi="Arial" w:cs="Arial"/>
                <w:b/>
                <w:highlight w:val="yellow"/>
                <w:lang w:eastAsia="en-GB"/>
              </w:rPr>
              <w:t>MEDIUM</w:t>
            </w:r>
          </w:p>
        </w:tc>
        <w:tc>
          <w:tcPr>
            <w:tcW w:w="2771" w:type="dxa"/>
          </w:tcPr>
          <w:p w14:paraId="6CA98C6B" w14:textId="77777777" w:rsidR="00B67BD7" w:rsidRDefault="00B67BD7" w:rsidP="0098765D">
            <w:pPr>
              <w:keepNext/>
              <w:spacing w:after="0"/>
              <w:jc w:val="center"/>
              <w:rPr>
                <w:rFonts w:ascii="Arial" w:hAnsi="Arial" w:cs="Arial"/>
                <w:lang w:eastAsia="en-GB"/>
              </w:rPr>
            </w:pPr>
            <w:r>
              <w:rPr>
                <w:rFonts w:ascii="Arial" w:hAnsi="Arial" w:cs="Arial"/>
                <w:lang w:eastAsia="en-GB"/>
              </w:rPr>
              <w:t>12 months guarantee for labour and parts +</w:t>
            </w:r>
          </w:p>
          <w:p w14:paraId="6FCE18CD" w14:textId="77777777" w:rsidR="002C5B32" w:rsidRDefault="00B67BD7" w:rsidP="0098765D">
            <w:pPr>
              <w:keepNext/>
              <w:spacing w:after="0"/>
              <w:jc w:val="center"/>
              <w:rPr>
                <w:rFonts w:ascii="Arial" w:hAnsi="Arial" w:cs="Arial"/>
                <w:lang w:eastAsia="en-GB"/>
              </w:rPr>
            </w:pPr>
            <w:r>
              <w:rPr>
                <w:rFonts w:ascii="Arial" w:hAnsi="Arial" w:cs="Arial"/>
                <w:lang w:eastAsia="en-GB"/>
              </w:rPr>
              <w:t xml:space="preserve">Annual – included within </w:t>
            </w:r>
          </w:p>
          <w:p w14:paraId="3F7CE7B2" w14:textId="4CD70455" w:rsidR="00B67BD7" w:rsidRDefault="00B4362F" w:rsidP="0098765D">
            <w:pPr>
              <w:keepNext/>
              <w:spacing w:after="0"/>
              <w:jc w:val="center"/>
              <w:rPr>
                <w:rFonts w:ascii="Arial" w:hAnsi="Arial" w:cs="Arial"/>
                <w:lang w:eastAsia="en-GB"/>
              </w:rPr>
            </w:pPr>
            <w:r>
              <w:rPr>
                <w:rFonts w:ascii="Arial" w:hAnsi="Arial" w:cs="Arial"/>
                <w:lang w:eastAsia="en-GB"/>
              </w:rPr>
              <w:t>5</w:t>
            </w:r>
            <w:r w:rsidR="002C5B32">
              <w:rPr>
                <w:rFonts w:ascii="Arial" w:hAnsi="Arial" w:cs="Arial"/>
                <w:lang w:eastAsia="en-GB"/>
              </w:rPr>
              <w:t>-</w:t>
            </w:r>
            <w:r>
              <w:rPr>
                <w:rFonts w:ascii="Arial" w:hAnsi="Arial" w:cs="Arial"/>
                <w:lang w:eastAsia="en-GB"/>
              </w:rPr>
              <w:t xml:space="preserve"> year</w:t>
            </w:r>
            <w:r w:rsidR="00B67BD7">
              <w:rPr>
                <w:rFonts w:ascii="Arial" w:hAnsi="Arial" w:cs="Arial"/>
                <w:lang w:eastAsia="en-GB"/>
              </w:rPr>
              <w:t xml:space="preserve"> warranty</w:t>
            </w:r>
          </w:p>
        </w:tc>
        <w:tc>
          <w:tcPr>
            <w:tcW w:w="2263" w:type="dxa"/>
          </w:tcPr>
          <w:p w14:paraId="35D17733" w14:textId="77777777" w:rsidR="00B67BD7" w:rsidRDefault="00B67BD7" w:rsidP="0098765D">
            <w:pPr>
              <w:keepNext/>
              <w:spacing w:after="0"/>
              <w:rPr>
                <w:rFonts w:ascii="Arial" w:hAnsi="Arial" w:cs="Arial"/>
                <w:lang w:eastAsia="en-GB"/>
              </w:rPr>
            </w:pPr>
          </w:p>
          <w:p w14:paraId="3FD6A9B5" w14:textId="77777777" w:rsidR="00B67BD7" w:rsidRDefault="00B67BD7" w:rsidP="0098765D">
            <w:pPr>
              <w:keepNext/>
              <w:spacing w:after="0"/>
              <w:rPr>
                <w:rFonts w:ascii="Arial" w:hAnsi="Arial" w:cs="Arial"/>
                <w:lang w:eastAsia="en-GB"/>
              </w:rPr>
            </w:pPr>
            <w:r>
              <w:rPr>
                <w:rFonts w:ascii="Arial" w:hAnsi="Arial" w:cs="Arial"/>
                <w:lang w:eastAsia="en-GB"/>
              </w:rPr>
              <w:t>Standard – 24 hours</w:t>
            </w:r>
          </w:p>
        </w:tc>
        <w:tc>
          <w:tcPr>
            <w:tcW w:w="2283" w:type="dxa"/>
          </w:tcPr>
          <w:p w14:paraId="293957DA" w14:textId="77777777" w:rsidR="00B67BD7" w:rsidRDefault="00B67BD7" w:rsidP="0098765D">
            <w:pPr>
              <w:keepNext/>
              <w:spacing w:after="0"/>
              <w:jc w:val="center"/>
              <w:rPr>
                <w:rFonts w:ascii="Arial" w:hAnsi="Arial" w:cs="Arial"/>
                <w:lang w:eastAsia="en-GB"/>
              </w:rPr>
            </w:pPr>
          </w:p>
          <w:p w14:paraId="17EC0A88" w14:textId="77777777" w:rsidR="00B67BD7" w:rsidRDefault="00B67BD7" w:rsidP="0098765D">
            <w:pPr>
              <w:keepNext/>
              <w:spacing w:after="0"/>
              <w:jc w:val="center"/>
              <w:rPr>
                <w:rFonts w:ascii="Arial" w:hAnsi="Arial" w:cs="Arial"/>
                <w:lang w:eastAsia="en-GB"/>
              </w:rPr>
            </w:pPr>
            <w:r>
              <w:rPr>
                <w:rFonts w:ascii="Arial" w:hAnsi="Arial" w:cs="Arial"/>
                <w:lang w:eastAsia="en-GB"/>
              </w:rPr>
              <w:t>24 x 7 - staffed phone line</w:t>
            </w:r>
          </w:p>
        </w:tc>
      </w:tr>
      <w:tr w:rsidR="00B67BD7" w14:paraId="4B47424F" w14:textId="77777777" w:rsidTr="002C5B32">
        <w:trPr>
          <w:gridAfter w:val="2"/>
          <w:wAfter w:w="40" w:type="dxa"/>
          <w:trHeight w:val="996"/>
          <w:jc w:val="center"/>
        </w:trPr>
        <w:tc>
          <w:tcPr>
            <w:tcW w:w="395" w:type="dxa"/>
            <w:vMerge/>
          </w:tcPr>
          <w:p w14:paraId="64A6A251" w14:textId="77777777" w:rsidR="00B67BD7" w:rsidRDefault="00B67BD7" w:rsidP="0098765D">
            <w:pPr>
              <w:spacing w:after="0"/>
              <w:rPr>
                <w:rFonts w:ascii="Arial" w:hAnsi="Arial" w:cs="Arial"/>
                <w:lang w:eastAsia="en-GB"/>
              </w:rPr>
            </w:pPr>
          </w:p>
        </w:tc>
        <w:tc>
          <w:tcPr>
            <w:tcW w:w="3982" w:type="dxa"/>
            <w:vMerge/>
            <w:vAlign w:val="center"/>
            <w:hideMark/>
          </w:tcPr>
          <w:p w14:paraId="67ADF994" w14:textId="77777777" w:rsidR="00B67BD7" w:rsidRDefault="00B67BD7" w:rsidP="0098765D">
            <w:pPr>
              <w:spacing w:after="0"/>
              <w:rPr>
                <w:rFonts w:ascii="Arial" w:hAnsi="Arial" w:cs="Arial"/>
                <w:lang w:eastAsia="en-GB"/>
              </w:rPr>
            </w:pPr>
          </w:p>
        </w:tc>
        <w:tc>
          <w:tcPr>
            <w:tcW w:w="2949" w:type="dxa"/>
            <w:tcMar>
              <w:top w:w="0" w:type="dxa"/>
              <w:left w:w="108" w:type="dxa"/>
              <w:bottom w:w="0" w:type="dxa"/>
              <w:right w:w="108" w:type="dxa"/>
            </w:tcMar>
            <w:hideMark/>
          </w:tcPr>
          <w:p w14:paraId="184CA225" w14:textId="77777777" w:rsidR="00B67BD7" w:rsidRDefault="00B67BD7" w:rsidP="0098765D">
            <w:pPr>
              <w:keepNext/>
              <w:spacing w:after="0"/>
              <w:rPr>
                <w:rFonts w:ascii="Arial" w:hAnsi="Arial" w:cs="Arial"/>
                <w:lang w:eastAsia="en-GB"/>
              </w:rPr>
            </w:pPr>
            <w:r>
              <w:rPr>
                <w:rFonts w:ascii="Arial" w:hAnsi="Arial" w:cs="Arial"/>
                <w:lang w:eastAsia="en-GB"/>
              </w:rPr>
              <w:t>Extensions</w:t>
            </w:r>
          </w:p>
          <w:p w14:paraId="4EF53730" w14:textId="77777777" w:rsidR="00B67BD7" w:rsidRDefault="00B67BD7" w:rsidP="0098765D">
            <w:pPr>
              <w:keepNext/>
              <w:spacing w:after="0"/>
              <w:rPr>
                <w:rFonts w:ascii="Arial" w:hAnsi="Arial" w:cs="Arial"/>
                <w:lang w:eastAsia="en-GB"/>
              </w:rPr>
            </w:pPr>
            <w:r>
              <w:rPr>
                <w:rFonts w:ascii="Arial" w:hAnsi="Arial" w:cs="Arial"/>
                <w:lang w:eastAsia="en-GB"/>
              </w:rPr>
              <w:t>Room Conversions</w:t>
            </w:r>
          </w:p>
          <w:p w14:paraId="57ED2673" w14:textId="77777777" w:rsidR="00B67BD7" w:rsidRDefault="00B67BD7" w:rsidP="0098765D">
            <w:pPr>
              <w:keepNext/>
              <w:spacing w:after="0"/>
              <w:rPr>
                <w:rFonts w:ascii="Arial" w:hAnsi="Arial" w:cs="Arial"/>
                <w:lang w:eastAsia="en-GB"/>
              </w:rPr>
            </w:pPr>
            <w:r>
              <w:rPr>
                <w:rFonts w:ascii="Arial" w:hAnsi="Arial" w:cs="Arial"/>
                <w:lang w:eastAsia="en-GB"/>
              </w:rPr>
              <w:t>Garage Conversions</w:t>
            </w:r>
          </w:p>
          <w:p w14:paraId="442814A1" w14:textId="761C4200" w:rsidR="003052F8" w:rsidRDefault="003052F8" w:rsidP="0098765D">
            <w:pPr>
              <w:keepNext/>
              <w:spacing w:after="0"/>
              <w:rPr>
                <w:rFonts w:ascii="Arial" w:hAnsi="Arial" w:cs="Arial"/>
                <w:lang w:eastAsia="en-GB"/>
              </w:rPr>
            </w:pPr>
            <w:r>
              <w:rPr>
                <w:rFonts w:ascii="Arial" w:hAnsi="Arial" w:cs="Arial"/>
                <w:lang w:eastAsia="en-GB"/>
              </w:rPr>
              <w:t>Kitchens</w:t>
            </w:r>
          </w:p>
        </w:tc>
        <w:tc>
          <w:tcPr>
            <w:tcW w:w="1380" w:type="dxa"/>
          </w:tcPr>
          <w:p w14:paraId="5F4BD70E" w14:textId="77777777" w:rsidR="002C5B32" w:rsidRDefault="00B67BD7" w:rsidP="0098765D">
            <w:pPr>
              <w:keepNext/>
              <w:spacing w:after="0"/>
              <w:jc w:val="center"/>
              <w:rPr>
                <w:rFonts w:ascii="Arial" w:hAnsi="Arial" w:cs="Arial"/>
                <w:lang w:eastAsia="en-GB"/>
              </w:rPr>
            </w:pPr>
            <w:r>
              <w:rPr>
                <w:rFonts w:ascii="Arial" w:hAnsi="Arial" w:cs="Arial"/>
                <w:lang w:eastAsia="en-GB"/>
              </w:rPr>
              <w:t>Standard</w:t>
            </w:r>
          </w:p>
          <w:p w14:paraId="50AC30C4" w14:textId="7B861411" w:rsidR="00B67BD7" w:rsidRDefault="00B67BD7" w:rsidP="0098765D">
            <w:pPr>
              <w:keepNext/>
              <w:spacing w:after="0"/>
              <w:jc w:val="center"/>
              <w:rPr>
                <w:rFonts w:ascii="Arial" w:hAnsi="Arial" w:cs="Arial"/>
                <w:lang w:eastAsia="en-GB"/>
              </w:rPr>
            </w:pPr>
            <w:r>
              <w:rPr>
                <w:rFonts w:ascii="Arial" w:hAnsi="Arial" w:cs="Arial"/>
                <w:lang w:eastAsia="en-GB"/>
              </w:rPr>
              <w:t xml:space="preserve"> </w:t>
            </w:r>
            <w:r w:rsidRPr="00977BDF">
              <w:rPr>
                <w:rFonts w:ascii="Arial" w:hAnsi="Arial" w:cs="Arial"/>
                <w:b/>
                <w:highlight w:val="yellow"/>
                <w:lang w:eastAsia="en-GB"/>
              </w:rPr>
              <w:t>MEDIUM</w:t>
            </w:r>
          </w:p>
        </w:tc>
        <w:tc>
          <w:tcPr>
            <w:tcW w:w="2771" w:type="dxa"/>
          </w:tcPr>
          <w:p w14:paraId="78D7A598" w14:textId="77777777" w:rsidR="00B67BD7" w:rsidRDefault="00B67BD7" w:rsidP="0098765D">
            <w:pPr>
              <w:keepNext/>
              <w:spacing w:after="0"/>
              <w:jc w:val="center"/>
              <w:rPr>
                <w:rFonts w:ascii="Arial" w:hAnsi="Arial" w:cs="Arial"/>
                <w:lang w:eastAsia="en-GB"/>
              </w:rPr>
            </w:pPr>
            <w:r>
              <w:rPr>
                <w:rFonts w:ascii="Arial" w:hAnsi="Arial" w:cs="Arial"/>
                <w:lang w:eastAsia="en-GB"/>
              </w:rPr>
              <w:t xml:space="preserve">12 months guarantee for labour and parts </w:t>
            </w:r>
          </w:p>
        </w:tc>
        <w:tc>
          <w:tcPr>
            <w:tcW w:w="2263" w:type="dxa"/>
          </w:tcPr>
          <w:p w14:paraId="03F8A29F" w14:textId="77777777" w:rsidR="00B67BD7" w:rsidRDefault="00B67BD7" w:rsidP="0098765D">
            <w:pPr>
              <w:keepNext/>
              <w:spacing w:after="0"/>
              <w:rPr>
                <w:rFonts w:ascii="Arial" w:hAnsi="Arial" w:cs="Arial"/>
                <w:lang w:eastAsia="en-GB"/>
              </w:rPr>
            </w:pPr>
          </w:p>
          <w:p w14:paraId="74835E8A" w14:textId="77777777" w:rsidR="00B67BD7" w:rsidRDefault="00B67BD7" w:rsidP="0098765D">
            <w:pPr>
              <w:keepNext/>
              <w:spacing w:after="0"/>
              <w:jc w:val="center"/>
              <w:rPr>
                <w:rFonts w:ascii="Arial" w:hAnsi="Arial" w:cs="Arial"/>
                <w:lang w:eastAsia="en-GB"/>
              </w:rPr>
            </w:pPr>
            <w:r w:rsidRPr="000E6E37">
              <w:rPr>
                <w:rFonts w:ascii="Arial" w:hAnsi="Arial" w:cs="Arial"/>
                <w:lang w:eastAsia="en-GB"/>
              </w:rPr>
              <w:t>Standard – 24 hours</w:t>
            </w:r>
          </w:p>
        </w:tc>
        <w:tc>
          <w:tcPr>
            <w:tcW w:w="2283" w:type="dxa"/>
          </w:tcPr>
          <w:p w14:paraId="6ECEB77C" w14:textId="77777777" w:rsidR="00B67BD7" w:rsidRDefault="00B67BD7" w:rsidP="0098765D">
            <w:pPr>
              <w:keepNext/>
              <w:spacing w:after="0"/>
              <w:rPr>
                <w:rFonts w:ascii="Arial" w:hAnsi="Arial" w:cs="Arial"/>
                <w:lang w:eastAsia="en-GB"/>
              </w:rPr>
            </w:pPr>
          </w:p>
          <w:p w14:paraId="0B620ADC" w14:textId="77777777" w:rsidR="00B67BD7" w:rsidRDefault="00B67BD7" w:rsidP="0098765D">
            <w:pPr>
              <w:keepNext/>
              <w:spacing w:after="0"/>
              <w:jc w:val="center"/>
              <w:rPr>
                <w:rFonts w:ascii="Arial" w:hAnsi="Arial" w:cs="Arial"/>
                <w:lang w:eastAsia="en-GB"/>
              </w:rPr>
            </w:pPr>
            <w:r>
              <w:rPr>
                <w:rFonts w:ascii="Arial" w:hAnsi="Arial" w:cs="Arial"/>
                <w:lang w:eastAsia="en-GB"/>
              </w:rPr>
              <w:t>24 x 7 - staffed phone line</w:t>
            </w:r>
          </w:p>
        </w:tc>
      </w:tr>
      <w:tr w:rsidR="002C5B32" w14:paraId="1047A303" w14:textId="77777777" w:rsidTr="005E35C8">
        <w:trPr>
          <w:gridAfter w:val="2"/>
          <w:wAfter w:w="40" w:type="dxa"/>
          <w:trHeight w:val="996"/>
          <w:jc w:val="center"/>
        </w:trPr>
        <w:tc>
          <w:tcPr>
            <w:tcW w:w="395" w:type="dxa"/>
            <w:vAlign w:val="center"/>
          </w:tcPr>
          <w:p w14:paraId="798D061F" w14:textId="089EAF62" w:rsidR="002C5B32" w:rsidRDefault="002C5B32" w:rsidP="002C5B32">
            <w:pPr>
              <w:spacing w:after="0"/>
              <w:rPr>
                <w:rFonts w:ascii="Arial" w:hAnsi="Arial" w:cs="Arial"/>
                <w:lang w:eastAsia="en-GB"/>
              </w:rPr>
            </w:pPr>
            <w:r>
              <w:rPr>
                <w:rFonts w:ascii="Arial" w:hAnsi="Arial" w:cs="Arial"/>
                <w:lang w:eastAsia="en-GB"/>
              </w:rPr>
              <w:t xml:space="preserve"> 5</w:t>
            </w:r>
          </w:p>
        </w:tc>
        <w:tc>
          <w:tcPr>
            <w:tcW w:w="3982" w:type="dxa"/>
            <w:vAlign w:val="center"/>
          </w:tcPr>
          <w:p w14:paraId="3230D411" w14:textId="52717F3B" w:rsidR="002C5B32" w:rsidRDefault="002C5B32" w:rsidP="002C5B32">
            <w:pPr>
              <w:spacing w:after="0"/>
              <w:rPr>
                <w:rFonts w:ascii="Arial" w:hAnsi="Arial" w:cs="Arial"/>
                <w:lang w:eastAsia="en-GB"/>
              </w:rPr>
            </w:pPr>
            <w:r>
              <w:rPr>
                <w:rFonts w:ascii="Arial" w:hAnsi="Arial" w:cs="Arial"/>
                <w:lang w:eastAsia="en-GB"/>
              </w:rPr>
              <w:t xml:space="preserve">Door Entry </w:t>
            </w:r>
          </w:p>
        </w:tc>
        <w:tc>
          <w:tcPr>
            <w:tcW w:w="2949" w:type="dxa"/>
            <w:tcMar>
              <w:top w:w="0" w:type="dxa"/>
              <w:left w:w="108" w:type="dxa"/>
              <w:bottom w:w="0" w:type="dxa"/>
              <w:right w:w="108" w:type="dxa"/>
            </w:tcMar>
            <w:vAlign w:val="center"/>
          </w:tcPr>
          <w:p w14:paraId="16444CF2" w14:textId="63D1C792" w:rsidR="002C5B32" w:rsidRDefault="002C5B32" w:rsidP="002C5B32">
            <w:pPr>
              <w:keepNext/>
              <w:spacing w:after="0"/>
              <w:rPr>
                <w:rFonts w:ascii="Arial" w:hAnsi="Arial" w:cs="Arial"/>
                <w:lang w:eastAsia="en-GB"/>
              </w:rPr>
            </w:pPr>
            <w:r>
              <w:rPr>
                <w:rFonts w:ascii="Arial" w:hAnsi="Arial" w:cs="Arial"/>
                <w:lang w:eastAsia="en-GB"/>
              </w:rPr>
              <w:t>Supply and Fit</w:t>
            </w:r>
          </w:p>
        </w:tc>
        <w:tc>
          <w:tcPr>
            <w:tcW w:w="1380" w:type="dxa"/>
          </w:tcPr>
          <w:p w14:paraId="672AE402" w14:textId="77777777" w:rsidR="002C5B32" w:rsidRDefault="002C5B32" w:rsidP="002C5B32">
            <w:pPr>
              <w:keepNext/>
              <w:spacing w:after="0"/>
              <w:jc w:val="center"/>
              <w:rPr>
                <w:rFonts w:ascii="Arial" w:hAnsi="Arial" w:cs="Arial"/>
                <w:lang w:eastAsia="en-GB"/>
              </w:rPr>
            </w:pPr>
            <w:r>
              <w:rPr>
                <w:rFonts w:ascii="Arial" w:hAnsi="Arial" w:cs="Arial"/>
                <w:lang w:eastAsia="en-GB"/>
              </w:rPr>
              <w:t xml:space="preserve">Emergencies </w:t>
            </w:r>
            <w:r w:rsidRPr="00977BDF">
              <w:rPr>
                <w:rFonts w:ascii="Arial" w:hAnsi="Arial" w:cs="Arial"/>
                <w:b/>
                <w:highlight w:val="red"/>
                <w:lang w:eastAsia="en-GB"/>
              </w:rPr>
              <w:t>HIGH</w:t>
            </w:r>
            <w:r w:rsidRPr="00977BDF">
              <w:rPr>
                <w:rFonts w:ascii="Arial" w:hAnsi="Arial" w:cs="Arial"/>
                <w:b/>
                <w:lang w:eastAsia="en-GB"/>
              </w:rPr>
              <w:t xml:space="preserve"> </w:t>
            </w:r>
          </w:p>
          <w:p w14:paraId="737A0654" w14:textId="77777777" w:rsidR="002C5B32" w:rsidRDefault="002C5B32" w:rsidP="002C5B32">
            <w:pPr>
              <w:keepNext/>
              <w:spacing w:after="0"/>
              <w:jc w:val="center"/>
              <w:rPr>
                <w:rFonts w:ascii="Arial" w:hAnsi="Arial" w:cs="Arial"/>
                <w:lang w:eastAsia="en-GB"/>
              </w:rPr>
            </w:pPr>
          </w:p>
          <w:p w14:paraId="0359799A" w14:textId="77777777" w:rsidR="002C5B32" w:rsidRDefault="002C5B32" w:rsidP="002C5B32">
            <w:pPr>
              <w:keepNext/>
              <w:spacing w:after="0"/>
              <w:jc w:val="center"/>
              <w:rPr>
                <w:rFonts w:ascii="Arial" w:hAnsi="Arial" w:cs="Arial"/>
                <w:lang w:eastAsia="en-GB"/>
              </w:rPr>
            </w:pPr>
            <w:r>
              <w:rPr>
                <w:rFonts w:ascii="Arial" w:hAnsi="Arial" w:cs="Arial"/>
                <w:lang w:eastAsia="en-GB"/>
              </w:rPr>
              <w:t>Standard</w:t>
            </w:r>
          </w:p>
          <w:p w14:paraId="55489F4D" w14:textId="1A9AC68A" w:rsidR="002C5B32" w:rsidRDefault="002C5B32" w:rsidP="002C5B32">
            <w:pPr>
              <w:keepNext/>
              <w:spacing w:after="0"/>
              <w:jc w:val="center"/>
              <w:rPr>
                <w:rFonts w:ascii="Arial" w:hAnsi="Arial" w:cs="Arial"/>
                <w:lang w:eastAsia="en-GB"/>
              </w:rPr>
            </w:pPr>
            <w:r>
              <w:rPr>
                <w:rFonts w:ascii="Arial" w:hAnsi="Arial" w:cs="Arial"/>
                <w:lang w:eastAsia="en-GB"/>
              </w:rPr>
              <w:t xml:space="preserve"> </w:t>
            </w:r>
            <w:r w:rsidRPr="00977BDF">
              <w:rPr>
                <w:rFonts w:ascii="Arial" w:hAnsi="Arial" w:cs="Arial"/>
                <w:b/>
                <w:highlight w:val="yellow"/>
                <w:lang w:eastAsia="en-GB"/>
              </w:rPr>
              <w:t>MEDIUM</w:t>
            </w:r>
          </w:p>
        </w:tc>
        <w:tc>
          <w:tcPr>
            <w:tcW w:w="2771" w:type="dxa"/>
            <w:vAlign w:val="center"/>
          </w:tcPr>
          <w:p w14:paraId="5E144070" w14:textId="76F546A1" w:rsidR="002C5B32" w:rsidRDefault="002C5B32" w:rsidP="002C5B32">
            <w:pPr>
              <w:keepNext/>
              <w:spacing w:after="0"/>
              <w:jc w:val="center"/>
              <w:rPr>
                <w:rFonts w:ascii="Arial" w:hAnsi="Arial" w:cs="Arial"/>
                <w:lang w:eastAsia="en-GB"/>
              </w:rPr>
            </w:pPr>
            <w:r>
              <w:rPr>
                <w:rFonts w:ascii="Arial" w:hAnsi="Arial" w:cs="Arial"/>
                <w:lang w:eastAsia="en-GB"/>
              </w:rPr>
              <w:t xml:space="preserve">12 months guarantee for labour and parts </w:t>
            </w:r>
          </w:p>
        </w:tc>
        <w:tc>
          <w:tcPr>
            <w:tcW w:w="2263" w:type="dxa"/>
            <w:vAlign w:val="center"/>
          </w:tcPr>
          <w:p w14:paraId="3AA37823" w14:textId="77777777" w:rsidR="002C5B32" w:rsidRDefault="002C5B32" w:rsidP="002C5B32">
            <w:pPr>
              <w:keepNext/>
              <w:spacing w:after="0"/>
              <w:jc w:val="center"/>
              <w:rPr>
                <w:rFonts w:ascii="Arial" w:hAnsi="Arial" w:cs="Arial"/>
                <w:lang w:eastAsia="en-GB"/>
              </w:rPr>
            </w:pPr>
            <w:r>
              <w:rPr>
                <w:rFonts w:ascii="Arial" w:hAnsi="Arial" w:cs="Arial"/>
                <w:lang w:eastAsia="en-GB"/>
              </w:rPr>
              <w:t>2 hours priority / emergencies / hospital discharges</w:t>
            </w:r>
          </w:p>
          <w:p w14:paraId="2C44B50D" w14:textId="77777777" w:rsidR="002C5B32" w:rsidRDefault="002C5B32" w:rsidP="002C5B32">
            <w:pPr>
              <w:keepNext/>
              <w:spacing w:after="0"/>
              <w:jc w:val="center"/>
              <w:rPr>
                <w:rFonts w:ascii="Arial" w:hAnsi="Arial" w:cs="Arial"/>
                <w:lang w:eastAsia="en-GB"/>
              </w:rPr>
            </w:pPr>
            <w:r>
              <w:rPr>
                <w:rFonts w:ascii="Arial" w:hAnsi="Arial" w:cs="Arial"/>
                <w:lang w:eastAsia="en-GB"/>
              </w:rPr>
              <w:t>+</w:t>
            </w:r>
          </w:p>
          <w:p w14:paraId="49F8DF01" w14:textId="62E2817F" w:rsidR="002C5B32" w:rsidRDefault="002C5B32" w:rsidP="002C5B32">
            <w:pPr>
              <w:keepNext/>
              <w:spacing w:after="0"/>
              <w:rPr>
                <w:rFonts w:ascii="Arial" w:hAnsi="Arial" w:cs="Arial"/>
                <w:lang w:eastAsia="en-GB"/>
              </w:rPr>
            </w:pPr>
            <w:r>
              <w:rPr>
                <w:rFonts w:ascii="Arial" w:hAnsi="Arial" w:cs="Arial"/>
                <w:lang w:eastAsia="en-GB"/>
              </w:rPr>
              <w:t>24 hour - standard</w:t>
            </w:r>
          </w:p>
        </w:tc>
        <w:tc>
          <w:tcPr>
            <w:tcW w:w="2283" w:type="dxa"/>
            <w:vAlign w:val="center"/>
          </w:tcPr>
          <w:p w14:paraId="268ED3CF" w14:textId="77777777" w:rsidR="002C5B32" w:rsidRDefault="002C5B32" w:rsidP="002C5B32">
            <w:pPr>
              <w:keepNext/>
              <w:spacing w:after="0"/>
              <w:jc w:val="center"/>
              <w:rPr>
                <w:rFonts w:ascii="Arial" w:hAnsi="Arial" w:cs="Arial"/>
                <w:lang w:eastAsia="en-GB"/>
              </w:rPr>
            </w:pPr>
            <w:r>
              <w:rPr>
                <w:rFonts w:ascii="Arial" w:hAnsi="Arial" w:cs="Arial"/>
                <w:lang w:eastAsia="en-GB"/>
              </w:rPr>
              <w:t>24 x 7 emergency call-out 365/366 per year</w:t>
            </w:r>
          </w:p>
          <w:p w14:paraId="6B900CCA" w14:textId="50606A8A" w:rsidR="002C5B32" w:rsidRDefault="002C5B32" w:rsidP="002C5B32">
            <w:pPr>
              <w:keepNext/>
              <w:spacing w:after="0"/>
              <w:rPr>
                <w:rFonts w:ascii="Arial" w:hAnsi="Arial" w:cs="Arial"/>
                <w:lang w:eastAsia="en-GB"/>
              </w:rPr>
            </w:pPr>
            <w:r>
              <w:rPr>
                <w:rFonts w:ascii="Arial" w:hAnsi="Arial" w:cs="Arial"/>
                <w:lang w:eastAsia="en-GB"/>
              </w:rPr>
              <w:t>Staffed phone line</w:t>
            </w:r>
          </w:p>
        </w:tc>
      </w:tr>
      <w:tr w:rsidR="002C5B32" w14:paraId="70B7ADB8" w14:textId="77777777" w:rsidTr="007D5628">
        <w:trPr>
          <w:gridAfter w:val="2"/>
          <w:wAfter w:w="40" w:type="dxa"/>
          <w:trHeight w:val="996"/>
          <w:jc w:val="center"/>
        </w:trPr>
        <w:tc>
          <w:tcPr>
            <w:tcW w:w="395" w:type="dxa"/>
            <w:vMerge w:val="restart"/>
            <w:vAlign w:val="center"/>
          </w:tcPr>
          <w:p w14:paraId="63292908" w14:textId="77777777" w:rsidR="00CD487E" w:rsidRDefault="00CD487E" w:rsidP="002C5B32">
            <w:pPr>
              <w:spacing w:after="0"/>
              <w:rPr>
                <w:rFonts w:ascii="Arial" w:hAnsi="Arial" w:cs="Arial"/>
                <w:lang w:eastAsia="en-GB"/>
              </w:rPr>
            </w:pPr>
          </w:p>
          <w:p w14:paraId="5EB56F1D" w14:textId="77777777" w:rsidR="00CD487E" w:rsidRDefault="00CD487E" w:rsidP="002C5B32">
            <w:pPr>
              <w:spacing w:after="0"/>
              <w:rPr>
                <w:rFonts w:ascii="Arial" w:hAnsi="Arial" w:cs="Arial"/>
                <w:lang w:eastAsia="en-GB"/>
              </w:rPr>
            </w:pPr>
          </w:p>
          <w:p w14:paraId="79E4C5BC" w14:textId="77777777" w:rsidR="00CD487E" w:rsidRDefault="00CD487E" w:rsidP="002C5B32">
            <w:pPr>
              <w:spacing w:after="0"/>
              <w:rPr>
                <w:rFonts w:ascii="Arial" w:hAnsi="Arial" w:cs="Arial"/>
                <w:lang w:eastAsia="en-GB"/>
              </w:rPr>
            </w:pPr>
          </w:p>
          <w:p w14:paraId="00D48CBD" w14:textId="4CD78565" w:rsidR="002C5B32" w:rsidRDefault="00CD487E" w:rsidP="002C5B32">
            <w:pPr>
              <w:spacing w:after="0"/>
              <w:rPr>
                <w:rFonts w:ascii="Arial" w:hAnsi="Arial" w:cs="Arial"/>
                <w:lang w:eastAsia="en-GB"/>
              </w:rPr>
            </w:pPr>
            <w:r>
              <w:rPr>
                <w:rFonts w:ascii="Arial" w:hAnsi="Arial" w:cs="Arial"/>
                <w:lang w:eastAsia="en-GB"/>
              </w:rPr>
              <w:t xml:space="preserve"> 6</w:t>
            </w:r>
          </w:p>
          <w:p w14:paraId="7527CCEE" w14:textId="77777777" w:rsidR="002C5B32" w:rsidRDefault="002C5B32" w:rsidP="002C5B32">
            <w:pPr>
              <w:spacing w:after="0"/>
              <w:rPr>
                <w:rFonts w:ascii="Arial" w:hAnsi="Arial" w:cs="Arial"/>
                <w:lang w:eastAsia="en-GB"/>
              </w:rPr>
            </w:pPr>
          </w:p>
          <w:p w14:paraId="12EDAEFD" w14:textId="77777777" w:rsidR="002C5B32" w:rsidRDefault="002C5B32" w:rsidP="002C5B32">
            <w:pPr>
              <w:spacing w:after="0"/>
              <w:rPr>
                <w:rFonts w:ascii="Arial" w:hAnsi="Arial" w:cs="Arial"/>
                <w:lang w:eastAsia="en-GB"/>
              </w:rPr>
            </w:pPr>
          </w:p>
          <w:p w14:paraId="63FD276D" w14:textId="00B2100B" w:rsidR="002C5B32" w:rsidRDefault="002C5B32" w:rsidP="002C5B32">
            <w:pPr>
              <w:spacing w:after="0"/>
              <w:rPr>
                <w:rFonts w:ascii="Arial" w:hAnsi="Arial" w:cs="Arial"/>
                <w:lang w:eastAsia="en-GB"/>
              </w:rPr>
            </w:pPr>
          </w:p>
        </w:tc>
        <w:tc>
          <w:tcPr>
            <w:tcW w:w="3982" w:type="dxa"/>
            <w:vMerge w:val="restart"/>
            <w:vAlign w:val="center"/>
          </w:tcPr>
          <w:p w14:paraId="01DE6B13" w14:textId="6A3D95A7" w:rsidR="002C5B32" w:rsidRDefault="002C5B32" w:rsidP="002C5B32">
            <w:pPr>
              <w:spacing w:after="0"/>
              <w:rPr>
                <w:rFonts w:ascii="Arial" w:hAnsi="Arial" w:cs="Arial"/>
                <w:lang w:eastAsia="en-GB"/>
              </w:rPr>
            </w:pPr>
            <w:r>
              <w:rPr>
                <w:rFonts w:ascii="Arial" w:hAnsi="Arial" w:cs="Arial"/>
                <w:lang w:eastAsia="en-GB"/>
              </w:rPr>
              <w:t xml:space="preserve">Service </w:t>
            </w:r>
            <w:r>
              <w:rPr>
                <w:rFonts w:ascii="Arial" w:hAnsi="Arial" w:cs="Arial"/>
                <w:lang w:eastAsia="en-GB"/>
              </w:rPr>
              <w:t xml:space="preserve">and </w:t>
            </w:r>
            <w:r>
              <w:rPr>
                <w:rFonts w:ascii="Arial" w:hAnsi="Arial" w:cs="Arial"/>
                <w:lang w:eastAsia="en-GB"/>
              </w:rPr>
              <w:t xml:space="preserve">Repair – Stair Lifts, Ceiling Track Hoists, Platform Lifts </w:t>
            </w:r>
            <w:r>
              <w:rPr>
                <w:rFonts w:ascii="Arial" w:hAnsi="Arial" w:cs="Arial"/>
                <w:lang w:eastAsia="en-GB"/>
              </w:rPr>
              <w:t>and</w:t>
            </w:r>
            <w:r>
              <w:rPr>
                <w:rFonts w:ascii="Arial" w:hAnsi="Arial" w:cs="Arial"/>
                <w:lang w:eastAsia="en-GB"/>
              </w:rPr>
              <w:t xml:space="preserve"> Through Floor Lifts</w:t>
            </w:r>
          </w:p>
        </w:tc>
        <w:tc>
          <w:tcPr>
            <w:tcW w:w="2949" w:type="dxa"/>
            <w:shd w:val="clear" w:color="auto" w:fill="auto"/>
            <w:tcMar>
              <w:top w:w="0" w:type="dxa"/>
              <w:left w:w="108" w:type="dxa"/>
              <w:bottom w:w="0" w:type="dxa"/>
              <w:right w:w="108" w:type="dxa"/>
            </w:tcMar>
            <w:vAlign w:val="center"/>
          </w:tcPr>
          <w:p w14:paraId="4CBE6FA6" w14:textId="01DC3C20" w:rsidR="002C5B32" w:rsidRDefault="002C5B32" w:rsidP="002C5B32">
            <w:pPr>
              <w:keepNext/>
              <w:spacing w:after="0"/>
              <w:rPr>
                <w:rFonts w:ascii="Arial" w:hAnsi="Arial" w:cs="Arial"/>
                <w:lang w:eastAsia="en-GB"/>
              </w:rPr>
            </w:pPr>
            <w:r>
              <w:rPr>
                <w:rFonts w:ascii="Arial" w:hAnsi="Arial" w:cs="Arial"/>
                <w:lang w:eastAsia="en-GB"/>
              </w:rPr>
              <w:t>Stair Lifts</w:t>
            </w:r>
          </w:p>
        </w:tc>
        <w:tc>
          <w:tcPr>
            <w:tcW w:w="1380" w:type="dxa"/>
            <w:shd w:val="clear" w:color="auto" w:fill="auto"/>
          </w:tcPr>
          <w:p w14:paraId="78FB524A" w14:textId="77777777" w:rsidR="002C5B32" w:rsidRDefault="002C5B32" w:rsidP="002C5B32">
            <w:pPr>
              <w:keepNext/>
              <w:spacing w:after="0"/>
              <w:jc w:val="center"/>
              <w:rPr>
                <w:rFonts w:ascii="Arial" w:hAnsi="Arial" w:cs="Arial"/>
                <w:lang w:eastAsia="en-GB"/>
              </w:rPr>
            </w:pPr>
            <w:r>
              <w:rPr>
                <w:rFonts w:ascii="Arial" w:hAnsi="Arial" w:cs="Arial"/>
                <w:lang w:eastAsia="en-GB"/>
              </w:rPr>
              <w:t xml:space="preserve">Emergencies </w:t>
            </w:r>
            <w:r w:rsidRPr="00977BDF">
              <w:rPr>
                <w:rFonts w:ascii="Arial" w:hAnsi="Arial" w:cs="Arial"/>
                <w:b/>
                <w:highlight w:val="red"/>
                <w:lang w:eastAsia="en-GB"/>
              </w:rPr>
              <w:t>HIGH</w:t>
            </w:r>
            <w:r w:rsidRPr="00977BDF">
              <w:rPr>
                <w:rFonts w:ascii="Arial" w:hAnsi="Arial" w:cs="Arial"/>
                <w:b/>
                <w:lang w:eastAsia="en-GB"/>
              </w:rPr>
              <w:t xml:space="preserve"> </w:t>
            </w:r>
          </w:p>
          <w:p w14:paraId="5C90E9B4" w14:textId="77777777" w:rsidR="002C5B32" w:rsidRDefault="002C5B32" w:rsidP="002C5B32">
            <w:pPr>
              <w:keepNext/>
              <w:spacing w:after="0"/>
              <w:jc w:val="center"/>
              <w:rPr>
                <w:rFonts w:ascii="Arial" w:hAnsi="Arial" w:cs="Arial"/>
                <w:lang w:eastAsia="en-GB"/>
              </w:rPr>
            </w:pPr>
          </w:p>
          <w:p w14:paraId="7F69E0B5" w14:textId="77777777" w:rsidR="002C5B32" w:rsidRDefault="002C5B32" w:rsidP="002C5B32">
            <w:pPr>
              <w:keepNext/>
              <w:spacing w:after="0"/>
              <w:jc w:val="center"/>
              <w:rPr>
                <w:rFonts w:ascii="Arial" w:hAnsi="Arial" w:cs="Arial"/>
                <w:lang w:eastAsia="en-GB"/>
              </w:rPr>
            </w:pPr>
            <w:r>
              <w:rPr>
                <w:rFonts w:ascii="Arial" w:hAnsi="Arial" w:cs="Arial"/>
                <w:lang w:eastAsia="en-GB"/>
              </w:rPr>
              <w:t>Standard</w:t>
            </w:r>
          </w:p>
          <w:p w14:paraId="40CE128B" w14:textId="1BDE753E" w:rsidR="002C5B32" w:rsidRDefault="002C5B32" w:rsidP="002C5B32">
            <w:pPr>
              <w:keepNext/>
              <w:spacing w:after="0"/>
              <w:jc w:val="center"/>
              <w:rPr>
                <w:rFonts w:ascii="Arial" w:hAnsi="Arial" w:cs="Arial"/>
                <w:lang w:eastAsia="en-GB"/>
              </w:rPr>
            </w:pPr>
            <w:r>
              <w:rPr>
                <w:rFonts w:ascii="Arial" w:hAnsi="Arial" w:cs="Arial"/>
                <w:lang w:eastAsia="en-GB"/>
              </w:rPr>
              <w:t xml:space="preserve"> </w:t>
            </w:r>
            <w:r w:rsidRPr="00977BDF">
              <w:rPr>
                <w:rFonts w:ascii="Arial" w:hAnsi="Arial" w:cs="Arial"/>
                <w:b/>
                <w:highlight w:val="yellow"/>
                <w:lang w:eastAsia="en-GB"/>
              </w:rPr>
              <w:t>MEDIUM</w:t>
            </w:r>
          </w:p>
        </w:tc>
        <w:tc>
          <w:tcPr>
            <w:tcW w:w="2771" w:type="dxa"/>
            <w:shd w:val="clear" w:color="auto" w:fill="auto"/>
            <w:vAlign w:val="center"/>
          </w:tcPr>
          <w:p w14:paraId="3CAA23CE" w14:textId="64436EBD" w:rsidR="002C5B32" w:rsidRDefault="002C5B32" w:rsidP="002C5B32">
            <w:pPr>
              <w:keepNext/>
              <w:spacing w:after="0"/>
              <w:jc w:val="center"/>
              <w:rPr>
                <w:rFonts w:ascii="Arial" w:hAnsi="Arial" w:cs="Arial"/>
                <w:lang w:eastAsia="en-GB"/>
              </w:rPr>
            </w:pPr>
            <w:r>
              <w:rPr>
                <w:rFonts w:ascii="Arial" w:hAnsi="Arial" w:cs="Arial"/>
                <w:lang w:eastAsia="en-GB"/>
              </w:rPr>
              <w:t>Only YHN properties</w:t>
            </w:r>
          </w:p>
        </w:tc>
        <w:tc>
          <w:tcPr>
            <w:tcW w:w="2263" w:type="dxa"/>
            <w:shd w:val="clear" w:color="auto" w:fill="auto"/>
            <w:vAlign w:val="center"/>
          </w:tcPr>
          <w:p w14:paraId="09FC3EAD" w14:textId="77777777" w:rsidR="002C5B32" w:rsidRDefault="002C5B32" w:rsidP="002C5B32">
            <w:pPr>
              <w:keepNext/>
              <w:spacing w:after="0"/>
              <w:jc w:val="center"/>
              <w:rPr>
                <w:rFonts w:ascii="Arial" w:hAnsi="Arial" w:cs="Arial"/>
                <w:lang w:eastAsia="en-GB"/>
              </w:rPr>
            </w:pPr>
            <w:r>
              <w:rPr>
                <w:rFonts w:ascii="Arial" w:hAnsi="Arial" w:cs="Arial"/>
                <w:lang w:eastAsia="en-GB"/>
              </w:rPr>
              <w:t>2 hours emergencies</w:t>
            </w:r>
          </w:p>
          <w:p w14:paraId="2CFD298C" w14:textId="77777777" w:rsidR="002C5B32" w:rsidRDefault="002C5B32" w:rsidP="002C5B32">
            <w:pPr>
              <w:keepNext/>
              <w:spacing w:after="0"/>
              <w:jc w:val="center"/>
              <w:rPr>
                <w:rFonts w:ascii="Arial" w:hAnsi="Arial" w:cs="Arial"/>
                <w:lang w:eastAsia="en-GB"/>
              </w:rPr>
            </w:pPr>
            <w:r>
              <w:rPr>
                <w:rFonts w:ascii="Arial" w:hAnsi="Arial" w:cs="Arial"/>
                <w:lang w:eastAsia="en-GB"/>
              </w:rPr>
              <w:t>+</w:t>
            </w:r>
          </w:p>
          <w:p w14:paraId="662C7059" w14:textId="072FAA44" w:rsidR="002C5B32" w:rsidRDefault="002C5B32" w:rsidP="002C5B32">
            <w:pPr>
              <w:keepNext/>
              <w:spacing w:after="0"/>
              <w:rPr>
                <w:rFonts w:ascii="Arial" w:hAnsi="Arial" w:cs="Arial"/>
                <w:lang w:eastAsia="en-GB"/>
              </w:rPr>
            </w:pPr>
            <w:r>
              <w:rPr>
                <w:rFonts w:ascii="Arial" w:hAnsi="Arial" w:cs="Arial"/>
                <w:lang w:eastAsia="en-GB"/>
              </w:rPr>
              <w:t>Standard – 24 hours</w:t>
            </w:r>
          </w:p>
        </w:tc>
        <w:tc>
          <w:tcPr>
            <w:tcW w:w="2283" w:type="dxa"/>
            <w:shd w:val="clear" w:color="auto" w:fill="auto"/>
            <w:vAlign w:val="center"/>
          </w:tcPr>
          <w:p w14:paraId="51DEF05B" w14:textId="4AA3B457" w:rsidR="002C5B32" w:rsidRDefault="002C5B32" w:rsidP="002C5B32">
            <w:pPr>
              <w:keepNext/>
              <w:spacing w:after="0"/>
              <w:rPr>
                <w:rFonts w:ascii="Arial" w:hAnsi="Arial" w:cs="Arial"/>
                <w:lang w:eastAsia="en-GB"/>
              </w:rPr>
            </w:pPr>
            <w:r>
              <w:rPr>
                <w:rFonts w:ascii="Arial" w:hAnsi="Arial" w:cs="Arial"/>
                <w:lang w:eastAsia="en-GB"/>
              </w:rPr>
              <w:t>24 hour – staffed phone line</w:t>
            </w:r>
          </w:p>
        </w:tc>
      </w:tr>
      <w:tr w:rsidR="002C5B32" w14:paraId="4A1CA906" w14:textId="77777777" w:rsidTr="007D5628">
        <w:trPr>
          <w:gridAfter w:val="2"/>
          <w:wAfter w:w="40" w:type="dxa"/>
          <w:trHeight w:val="996"/>
          <w:jc w:val="center"/>
        </w:trPr>
        <w:tc>
          <w:tcPr>
            <w:tcW w:w="395" w:type="dxa"/>
            <w:vMerge/>
            <w:vAlign w:val="center"/>
          </w:tcPr>
          <w:p w14:paraId="139F8E69" w14:textId="488D3188" w:rsidR="002C5B32" w:rsidRDefault="002C5B32" w:rsidP="002C5B32">
            <w:pPr>
              <w:spacing w:after="0"/>
              <w:rPr>
                <w:rFonts w:ascii="Arial" w:hAnsi="Arial" w:cs="Arial"/>
                <w:lang w:eastAsia="en-GB"/>
              </w:rPr>
            </w:pPr>
          </w:p>
        </w:tc>
        <w:tc>
          <w:tcPr>
            <w:tcW w:w="3982" w:type="dxa"/>
            <w:vMerge/>
            <w:vAlign w:val="center"/>
          </w:tcPr>
          <w:p w14:paraId="6B271A00" w14:textId="77777777" w:rsidR="002C5B32" w:rsidRDefault="002C5B32" w:rsidP="002C5B32">
            <w:pPr>
              <w:spacing w:after="0"/>
              <w:rPr>
                <w:rFonts w:ascii="Arial" w:hAnsi="Arial" w:cs="Arial"/>
                <w:lang w:eastAsia="en-GB"/>
              </w:rPr>
            </w:pPr>
          </w:p>
        </w:tc>
        <w:tc>
          <w:tcPr>
            <w:tcW w:w="2949" w:type="dxa"/>
            <w:shd w:val="clear" w:color="auto" w:fill="auto"/>
            <w:tcMar>
              <w:top w:w="0" w:type="dxa"/>
              <w:left w:w="108" w:type="dxa"/>
              <w:bottom w:w="0" w:type="dxa"/>
              <w:right w:w="108" w:type="dxa"/>
            </w:tcMar>
            <w:vAlign w:val="center"/>
          </w:tcPr>
          <w:p w14:paraId="561D5342" w14:textId="054A4BF2" w:rsidR="002C5B32" w:rsidRDefault="002C5B32" w:rsidP="002C5B32">
            <w:pPr>
              <w:keepNext/>
              <w:spacing w:after="0"/>
              <w:rPr>
                <w:rFonts w:ascii="Arial" w:hAnsi="Arial" w:cs="Arial"/>
                <w:lang w:eastAsia="en-GB"/>
              </w:rPr>
            </w:pPr>
            <w:r>
              <w:rPr>
                <w:rFonts w:ascii="Arial" w:hAnsi="Arial" w:cs="Arial"/>
                <w:lang w:eastAsia="en-GB"/>
              </w:rPr>
              <w:t>Ceiling Track Hoists</w:t>
            </w:r>
          </w:p>
        </w:tc>
        <w:tc>
          <w:tcPr>
            <w:tcW w:w="1380" w:type="dxa"/>
            <w:shd w:val="clear" w:color="auto" w:fill="auto"/>
          </w:tcPr>
          <w:p w14:paraId="0E502A54" w14:textId="77777777" w:rsidR="002C5B32" w:rsidRDefault="002C5B32" w:rsidP="002C5B32">
            <w:pPr>
              <w:keepNext/>
              <w:spacing w:after="0"/>
              <w:jc w:val="center"/>
              <w:rPr>
                <w:rFonts w:ascii="Arial" w:hAnsi="Arial" w:cs="Arial"/>
                <w:lang w:eastAsia="en-GB"/>
              </w:rPr>
            </w:pPr>
            <w:r>
              <w:rPr>
                <w:rFonts w:ascii="Arial" w:hAnsi="Arial" w:cs="Arial"/>
                <w:lang w:eastAsia="en-GB"/>
              </w:rPr>
              <w:t xml:space="preserve">All are emergencies </w:t>
            </w:r>
            <w:r w:rsidRPr="00977BDF">
              <w:rPr>
                <w:rFonts w:ascii="Arial" w:hAnsi="Arial" w:cs="Arial"/>
                <w:b/>
                <w:highlight w:val="red"/>
                <w:lang w:eastAsia="en-GB"/>
              </w:rPr>
              <w:t>HIGH</w:t>
            </w:r>
            <w:r w:rsidRPr="00977BDF">
              <w:rPr>
                <w:rFonts w:ascii="Arial" w:hAnsi="Arial" w:cs="Arial"/>
                <w:b/>
                <w:lang w:eastAsia="en-GB"/>
              </w:rPr>
              <w:t xml:space="preserve"> </w:t>
            </w:r>
          </w:p>
          <w:p w14:paraId="3E0FDC20" w14:textId="77777777" w:rsidR="002C5B32" w:rsidRDefault="002C5B32" w:rsidP="002C5B32">
            <w:pPr>
              <w:keepNext/>
              <w:spacing w:after="0"/>
              <w:jc w:val="center"/>
              <w:rPr>
                <w:rFonts w:ascii="Arial" w:hAnsi="Arial" w:cs="Arial"/>
                <w:lang w:eastAsia="en-GB"/>
              </w:rPr>
            </w:pPr>
          </w:p>
        </w:tc>
        <w:tc>
          <w:tcPr>
            <w:tcW w:w="2771" w:type="dxa"/>
            <w:shd w:val="clear" w:color="auto" w:fill="auto"/>
            <w:vAlign w:val="center"/>
          </w:tcPr>
          <w:p w14:paraId="017C869B" w14:textId="3474A0D3" w:rsidR="002C5B32" w:rsidRDefault="002C5B32" w:rsidP="002C5B32">
            <w:pPr>
              <w:keepNext/>
              <w:spacing w:after="0"/>
              <w:jc w:val="center"/>
              <w:rPr>
                <w:rFonts w:ascii="Arial" w:hAnsi="Arial" w:cs="Arial"/>
                <w:lang w:eastAsia="en-GB"/>
              </w:rPr>
            </w:pPr>
            <w:r>
              <w:rPr>
                <w:rFonts w:ascii="Arial" w:hAnsi="Arial" w:cs="Arial"/>
                <w:lang w:eastAsia="en-GB"/>
              </w:rPr>
              <w:t>All properties</w:t>
            </w:r>
          </w:p>
        </w:tc>
        <w:tc>
          <w:tcPr>
            <w:tcW w:w="2263" w:type="dxa"/>
            <w:shd w:val="clear" w:color="auto" w:fill="auto"/>
            <w:vAlign w:val="center"/>
          </w:tcPr>
          <w:p w14:paraId="794A7CFD" w14:textId="77777777" w:rsidR="002C5B32" w:rsidRDefault="002C5B32" w:rsidP="002C5B32">
            <w:pPr>
              <w:keepNext/>
              <w:spacing w:after="0"/>
              <w:jc w:val="center"/>
              <w:rPr>
                <w:rFonts w:ascii="Arial" w:hAnsi="Arial" w:cs="Arial"/>
                <w:lang w:eastAsia="en-GB"/>
              </w:rPr>
            </w:pPr>
            <w:r>
              <w:rPr>
                <w:rFonts w:ascii="Arial" w:hAnsi="Arial" w:cs="Arial"/>
                <w:lang w:eastAsia="en-GB"/>
              </w:rPr>
              <w:t xml:space="preserve">2 hours </w:t>
            </w:r>
          </w:p>
          <w:p w14:paraId="214486A8" w14:textId="77777777" w:rsidR="002C5B32" w:rsidRDefault="002C5B32" w:rsidP="002C5B32">
            <w:pPr>
              <w:keepNext/>
              <w:spacing w:after="0"/>
              <w:rPr>
                <w:rFonts w:ascii="Arial" w:hAnsi="Arial" w:cs="Arial"/>
                <w:lang w:eastAsia="en-GB"/>
              </w:rPr>
            </w:pPr>
          </w:p>
        </w:tc>
        <w:tc>
          <w:tcPr>
            <w:tcW w:w="2283" w:type="dxa"/>
            <w:shd w:val="clear" w:color="auto" w:fill="auto"/>
            <w:vAlign w:val="center"/>
          </w:tcPr>
          <w:p w14:paraId="5CEEA429" w14:textId="39A9FAE9" w:rsidR="002C5B32" w:rsidRDefault="002C5B32" w:rsidP="002C5B32">
            <w:pPr>
              <w:keepNext/>
              <w:spacing w:after="0"/>
              <w:rPr>
                <w:rFonts w:ascii="Arial" w:hAnsi="Arial" w:cs="Arial"/>
                <w:lang w:eastAsia="en-GB"/>
              </w:rPr>
            </w:pPr>
            <w:r>
              <w:rPr>
                <w:rFonts w:ascii="Arial" w:hAnsi="Arial" w:cs="Arial"/>
                <w:lang w:eastAsia="en-GB"/>
              </w:rPr>
              <w:t>24 x 7 – staffed phone line</w:t>
            </w:r>
          </w:p>
        </w:tc>
      </w:tr>
      <w:tr w:rsidR="002C5B32" w14:paraId="2C28D6BB" w14:textId="77777777" w:rsidTr="007D5628">
        <w:trPr>
          <w:gridAfter w:val="2"/>
          <w:wAfter w:w="40" w:type="dxa"/>
          <w:trHeight w:val="996"/>
          <w:jc w:val="center"/>
        </w:trPr>
        <w:tc>
          <w:tcPr>
            <w:tcW w:w="395" w:type="dxa"/>
            <w:vMerge/>
            <w:vAlign w:val="center"/>
          </w:tcPr>
          <w:p w14:paraId="52A25232" w14:textId="35C27D41" w:rsidR="002C5B32" w:rsidRDefault="002C5B32" w:rsidP="002C5B32">
            <w:pPr>
              <w:spacing w:after="0"/>
              <w:rPr>
                <w:rFonts w:ascii="Arial" w:hAnsi="Arial" w:cs="Arial"/>
                <w:lang w:eastAsia="en-GB"/>
              </w:rPr>
            </w:pPr>
          </w:p>
        </w:tc>
        <w:tc>
          <w:tcPr>
            <w:tcW w:w="3982" w:type="dxa"/>
            <w:vMerge/>
            <w:vAlign w:val="center"/>
          </w:tcPr>
          <w:p w14:paraId="3838187D" w14:textId="77777777" w:rsidR="002C5B32" w:rsidRDefault="002C5B32" w:rsidP="002C5B32">
            <w:pPr>
              <w:spacing w:after="0"/>
              <w:rPr>
                <w:rFonts w:ascii="Arial" w:hAnsi="Arial" w:cs="Arial"/>
                <w:lang w:eastAsia="en-GB"/>
              </w:rPr>
            </w:pPr>
          </w:p>
        </w:tc>
        <w:tc>
          <w:tcPr>
            <w:tcW w:w="2949" w:type="dxa"/>
            <w:shd w:val="clear" w:color="auto" w:fill="auto"/>
            <w:tcMar>
              <w:top w:w="0" w:type="dxa"/>
              <w:left w:w="108" w:type="dxa"/>
              <w:bottom w:w="0" w:type="dxa"/>
              <w:right w:w="108" w:type="dxa"/>
            </w:tcMar>
            <w:vAlign w:val="center"/>
          </w:tcPr>
          <w:p w14:paraId="5B104275" w14:textId="1A72EC27" w:rsidR="002C5B32" w:rsidRDefault="002C5B32" w:rsidP="002C5B32">
            <w:pPr>
              <w:keepNext/>
              <w:spacing w:after="0"/>
              <w:rPr>
                <w:rFonts w:ascii="Arial" w:hAnsi="Arial" w:cs="Arial"/>
                <w:lang w:eastAsia="en-GB"/>
              </w:rPr>
            </w:pPr>
            <w:r>
              <w:rPr>
                <w:rFonts w:ascii="Arial" w:hAnsi="Arial" w:cs="Arial"/>
                <w:lang w:eastAsia="en-GB"/>
              </w:rPr>
              <w:t xml:space="preserve">Platform Lifts </w:t>
            </w:r>
            <w:r w:rsidR="00CD487E">
              <w:rPr>
                <w:rFonts w:ascii="Arial" w:hAnsi="Arial" w:cs="Arial"/>
                <w:lang w:eastAsia="en-GB"/>
              </w:rPr>
              <w:t>and</w:t>
            </w:r>
            <w:r>
              <w:rPr>
                <w:rFonts w:ascii="Arial" w:hAnsi="Arial" w:cs="Arial"/>
                <w:lang w:eastAsia="en-GB"/>
              </w:rPr>
              <w:t xml:space="preserve"> Through Floor Lifts</w:t>
            </w:r>
          </w:p>
        </w:tc>
        <w:tc>
          <w:tcPr>
            <w:tcW w:w="1380" w:type="dxa"/>
            <w:shd w:val="clear" w:color="auto" w:fill="auto"/>
          </w:tcPr>
          <w:p w14:paraId="593A8B84" w14:textId="77777777" w:rsidR="002C5B32" w:rsidRDefault="002C5B32" w:rsidP="002C5B32">
            <w:pPr>
              <w:keepNext/>
              <w:spacing w:after="0"/>
              <w:jc w:val="center"/>
              <w:rPr>
                <w:rFonts w:ascii="Arial" w:hAnsi="Arial" w:cs="Arial"/>
                <w:lang w:eastAsia="en-GB"/>
              </w:rPr>
            </w:pPr>
            <w:r>
              <w:rPr>
                <w:rFonts w:ascii="Arial" w:hAnsi="Arial" w:cs="Arial"/>
                <w:lang w:eastAsia="en-GB"/>
              </w:rPr>
              <w:t xml:space="preserve">Emergencies </w:t>
            </w:r>
            <w:r w:rsidRPr="00977BDF">
              <w:rPr>
                <w:rFonts w:ascii="Arial" w:hAnsi="Arial" w:cs="Arial"/>
                <w:b/>
                <w:highlight w:val="red"/>
                <w:lang w:eastAsia="en-GB"/>
              </w:rPr>
              <w:t>HIGH</w:t>
            </w:r>
            <w:r w:rsidRPr="00977BDF">
              <w:rPr>
                <w:rFonts w:ascii="Arial" w:hAnsi="Arial" w:cs="Arial"/>
                <w:b/>
                <w:lang w:eastAsia="en-GB"/>
              </w:rPr>
              <w:t xml:space="preserve"> </w:t>
            </w:r>
          </w:p>
          <w:p w14:paraId="36072909" w14:textId="77777777" w:rsidR="002C5B32" w:rsidRDefault="002C5B32" w:rsidP="002C5B32">
            <w:pPr>
              <w:keepNext/>
              <w:spacing w:after="0"/>
              <w:jc w:val="center"/>
              <w:rPr>
                <w:rFonts w:ascii="Arial" w:hAnsi="Arial" w:cs="Arial"/>
                <w:lang w:eastAsia="en-GB"/>
              </w:rPr>
            </w:pPr>
          </w:p>
          <w:p w14:paraId="2374BEE0" w14:textId="77777777" w:rsidR="002C5B32" w:rsidRDefault="002C5B32" w:rsidP="002C5B32">
            <w:pPr>
              <w:keepNext/>
              <w:spacing w:after="0"/>
              <w:jc w:val="center"/>
              <w:rPr>
                <w:rFonts w:ascii="Arial" w:hAnsi="Arial" w:cs="Arial"/>
                <w:lang w:eastAsia="en-GB"/>
              </w:rPr>
            </w:pPr>
            <w:r>
              <w:rPr>
                <w:rFonts w:ascii="Arial" w:hAnsi="Arial" w:cs="Arial"/>
                <w:lang w:eastAsia="en-GB"/>
              </w:rPr>
              <w:t>Standard</w:t>
            </w:r>
          </w:p>
          <w:p w14:paraId="19D2748C" w14:textId="6438288D" w:rsidR="002C5B32" w:rsidRDefault="00CD487E" w:rsidP="002C5B32">
            <w:pPr>
              <w:keepNext/>
              <w:spacing w:after="0"/>
              <w:rPr>
                <w:rFonts w:ascii="Arial" w:hAnsi="Arial" w:cs="Arial"/>
                <w:lang w:eastAsia="en-GB"/>
              </w:rPr>
            </w:pPr>
            <w:r>
              <w:rPr>
                <w:rFonts w:ascii="Arial" w:hAnsi="Arial" w:cs="Arial"/>
                <w:lang w:eastAsia="en-GB"/>
              </w:rPr>
              <w:t xml:space="preserve">  </w:t>
            </w:r>
            <w:r w:rsidR="002C5B32">
              <w:rPr>
                <w:rFonts w:ascii="Arial" w:hAnsi="Arial" w:cs="Arial"/>
                <w:lang w:eastAsia="en-GB"/>
              </w:rPr>
              <w:t xml:space="preserve">  </w:t>
            </w:r>
            <w:r w:rsidR="002C5B32" w:rsidRPr="00977BDF">
              <w:rPr>
                <w:rFonts w:ascii="Arial" w:hAnsi="Arial" w:cs="Arial"/>
                <w:b/>
                <w:highlight w:val="yellow"/>
                <w:lang w:eastAsia="en-GB"/>
              </w:rPr>
              <w:t>MEDIUM</w:t>
            </w:r>
          </w:p>
        </w:tc>
        <w:tc>
          <w:tcPr>
            <w:tcW w:w="2771" w:type="dxa"/>
            <w:shd w:val="clear" w:color="auto" w:fill="auto"/>
            <w:vAlign w:val="center"/>
          </w:tcPr>
          <w:p w14:paraId="39CDE3DE" w14:textId="5559AB3C" w:rsidR="002C5B32" w:rsidRDefault="002C5B32" w:rsidP="002C5B32">
            <w:pPr>
              <w:keepNext/>
              <w:spacing w:after="0"/>
              <w:jc w:val="center"/>
              <w:rPr>
                <w:rFonts w:ascii="Arial" w:hAnsi="Arial" w:cs="Arial"/>
                <w:lang w:eastAsia="en-GB"/>
              </w:rPr>
            </w:pPr>
            <w:r>
              <w:rPr>
                <w:rFonts w:ascii="Arial" w:hAnsi="Arial" w:cs="Arial"/>
                <w:lang w:eastAsia="en-GB"/>
              </w:rPr>
              <w:t>All properties</w:t>
            </w:r>
          </w:p>
        </w:tc>
        <w:tc>
          <w:tcPr>
            <w:tcW w:w="2263" w:type="dxa"/>
            <w:shd w:val="clear" w:color="auto" w:fill="auto"/>
            <w:vAlign w:val="center"/>
          </w:tcPr>
          <w:p w14:paraId="6C0AEDDE" w14:textId="77777777" w:rsidR="002C5B32" w:rsidRDefault="002C5B32" w:rsidP="002C5B32">
            <w:pPr>
              <w:keepNext/>
              <w:spacing w:after="0"/>
              <w:jc w:val="center"/>
              <w:rPr>
                <w:rFonts w:ascii="Arial" w:hAnsi="Arial" w:cs="Arial"/>
                <w:lang w:eastAsia="en-GB"/>
              </w:rPr>
            </w:pPr>
            <w:r>
              <w:rPr>
                <w:rFonts w:ascii="Arial" w:hAnsi="Arial" w:cs="Arial"/>
                <w:lang w:eastAsia="en-GB"/>
              </w:rPr>
              <w:t>2 hours emergencies</w:t>
            </w:r>
          </w:p>
          <w:p w14:paraId="7A544C04" w14:textId="77777777" w:rsidR="002C5B32" w:rsidRDefault="002C5B32" w:rsidP="002C5B32">
            <w:pPr>
              <w:keepNext/>
              <w:spacing w:after="0"/>
              <w:jc w:val="center"/>
              <w:rPr>
                <w:rFonts w:ascii="Arial" w:hAnsi="Arial" w:cs="Arial"/>
                <w:lang w:eastAsia="en-GB"/>
              </w:rPr>
            </w:pPr>
            <w:r>
              <w:rPr>
                <w:rFonts w:ascii="Arial" w:hAnsi="Arial" w:cs="Arial"/>
                <w:lang w:eastAsia="en-GB"/>
              </w:rPr>
              <w:t>+</w:t>
            </w:r>
          </w:p>
          <w:p w14:paraId="2AABA0A7" w14:textId="0EF524BA" w:rsidR="002C5B32" w:rsidRDefault="002C5B32" w:rsidP="002C5B32">
            <w:pPr>
              <w:keepNext/>
              <w:spacing w:after="0"/>
              <w:rPr>
                <w:rFonts w:ascii="Arial" w:hAnsi="Arial" w:cs="Arial"/>
                <w:lang w:eastAsia="en-GB"/>
              </w:rPr>
            </w:pPr>
            <w:r>
              <w:rPr>
                <w:rFonts w:ascii="Arial" w:hAnsi="Arial" w:cs="Arial"/>
                <w:lang w:eastAsia="en-GB"/>
              </w:rPr>
              <w:t>Standard – 24 hours</w:t>
            </w:r>
          </w:p>
        </w:tc>
        <w:tc>
          <w:tcPr>
            <w:tcW w:w="2283" w:type="dxa"/>
            <w:shd w:val="clear" w:color="auto" w:fill="auto"/>
            <w:vAlign w:val="center"/>
          </w:tcPr>
          <w:p w14:paraId="153EFAD1" w14:textId="6D8E9D01" w:rsidR="002C5B32" w:rsidRDefault="002C5B32" w:rsidP="002C5B32">
            <w:pPr>
              <w:keepNext/>
              <w:spacing w:after="0"/>
              <w:rPr>
                <w:rFonts w:ascii="Arial" w:hAnsi="Arial" w:cs="Arial"/>
                <w:lang w:eastAsia="en-GB"/>
              </w:rPr>
            </w:pPr>
            <w:r>
              <w:rPr>
                <w:rFonts w:ascii="Arial" w:hAnsi="Arial" w:cs="Arial"/>
                <w:lang w:eastAsia="en-GB"/>
              </w:rPr>
              <w:t>24 x 7 – staffed phone line</w:t>
            </w:r>
          </w:p>
        </w:tc>
      </w:tr>
      <w:tr w:rsidR="002C5B32" w14:paraId="3543B9C3" w14:textId="77777777" w:rsidTr="002C5B32">
        <w:trPr>
          <w:gridAfter w:val="2"/>
          <w:wAfter w:w="40" w:type="dxa"/>
          <w:jc w:val="center"/>
        </w:trPr>
        <w:tc>
          <w:tcPr>
            <w:tcW w:w="395" w:type="dxa"/>
            <w:shd w:val="clear" w:color="auto" w:fill="A6A6A6" w:themeFill="background1" w:themeFillShade="A6"/>
            <w:vAlign w:val="center"/>
          </w:tcPr>
          <w:p w14:paraId="2DDD76E6" w14:textId="77777777" w:rsidR="002C5B32" w:rsidRDefault="002C5B32" w:rsidP="002C5B32">
            <w:pPr>
              <w:keepNext/>
              <w:spacing w:after="0"/>
              <w:rPr>
                <w:rFonts w:ascii="Arial" w:hAnsi="Arial" w:cs="Arial"/>
                <w:lang w:eastAsia="en-GB"/>
              </w:rPr>
            </w:pPr>
            <w:r w:rsidRPr="0029329A">
              <w:rPr>
                <w:rFonts w:ascii="Arial" w:hAnsi="Arial" w:cs="Arial"/>
                <w:b/>
                <w:lang w:eastAsia="en-GB"/>
              </w:rPr>
              <w:t>Lot</w:t>
            </w:r>
          </w:p>
        </w:tc>
        <w:tc>
          <w:tcPr>
            <w:tcW w:w="3982" w:type="dxa"/>
            <w:shd w:val="clear" w:color="auto" w:fill="A6A6A6" w:themeFill="background1" w:themeFillShade="A6"/>
            <w:vAlign w:val="center"/>
          </w:tcPr>
          <w:p w14:paraId="24271B64" w14:textId="77777777" w:rsidR="002C5B32" w:rsidRDefault="002C5B32" w:rsidP="002C5B32">
            <w:pPr>
              <w:keepNext/>
              <w:spacing w:after="0"/>
              <w:ind w:left="65"/>
              <w:rPr>
                <w:rFonts w:ascii="Arial" w:hAnsi="Arial" w:cs="Arial"/>
                <w:lang w:eastAsia="en-GB"/>
              </w:rPr>
            </w:pPr>
            <w:r w:rsidRPr="0029329A">
              <w:rPr>
                <w:rFonts w:ascii="Arial" w:hAnsi="Arial" w:cs="Arial"/>
                <w:b/>
                <w:lang w:eastAsia="en-GB"/>
              </w:rPr>
              <w:t>Categories</w:t>
            </w:r>
          </w:p>
        </w:tc>
        <w:tc>
          <w:tcPr>
            <w:tcW w:w="2949" w:type="dxa"/>
            <w:shd w:val="clear" w:color="auto" w:fill="A6A6A6" w:themeFill="background1" w:themeFillShade="A6"/>
            <w:tcMar>
              <w:top w:w="0" w:type="dxa"/>
              <w:left w:w="108" w:type="dxa"/>
              <w:bottom w:w="0" w:type="dxa"/>
              <w:right w:w="108" w:type="dxa"/>
            </w:tcMar>
            <w:vAlign w:val="center"/>
          </w:tcPr>
          <w:p w14:paraId="0B5289E6" w14:textId="63C1E484" w:rsidR="002C5B32" w:rsidRDefault="002C5B32" w:rsidP="002C5B32">
            <w:pPr>
              <w:keepNext/>
              <w:spacing w:after="0"/>
              <w:rPr>
                <w:rFonts w:ascii="Arial" w:hAnsi="Arial" w:cs="Arial"/>
                <w:lang w:eastAsia="en-GB"/>
              </w:rPr>
            </w:pPr>
            <w:r w:rsidRPr="0029329A">
              <w:rPr>
                <w:rFonts w:ascii="Arial" w:hAnsi="Arial" w:cs="Arial"/>
                <w:b/>
                <w:lang w:eastAsia="en-GB"/>
              </w:rPr>
              <w:t>Sub</w:t>
            </w:r>
            <w:r>
              <w:rPr>
                <w:rFonts w:ascii="Arial" w:hAnsi="Arial" w:cs="Arial"/>
                <w:b/>
                <w:lang w:eastAsia="en-GB"/>
              </w:rPr>
              <w:t>-</w:t>
            </w:r>
            <w:r w:rsidRPr="0029329A">
              <w:rPr>
                <w:rFonts w:ascii="Arial" w:hAnsi="Arial" w:cs="Arial"/>
                <w:b/>
                <w:lang w:eastAsia="en-GB"/>
              </w:rPr>
              <w:t>Category</w:t>
            </w:r>
          </w:p>
        </w:tc>
        <w:tc>
          <w:tcPr>
            <w:tcW w:w="1380" w:type="dxa"/>
            <w:shd w:val="clear" w:color="auto" w:fill="A6A6A6" w:themeFill="background1" w:themeFillShade="A6"/>
          </w:tcPr>
          <w:p w14:paraId="7880E35D" w14:textId="77777777" w:rsidR="002C5B32" w:rsidRPr="0029329A" w:rsidRDefault="002C5B32" w:rsidP="002C5B32">
            <w:pPr>
              <w:keepNext/>
              <w:spacing w:after="0"/>
              <w:jc w:val="center"/>
              <w:rPr>
                <w:rFonts w:ascii="Arial" w:hAnsi="Arial" w:cs="Arial"/>
                <w:b/>
                <w:lang w:eastAsia="en-GB"/>
              </w:rPr>
            </w:pPr>
          </w:p>
        </w:tc>
        <w:tc>
          <w:tcPr>
            <w:tcW w:w="2771" w:type="dxa"/>
            <w:shd w:val="clear" w:color="auto" w:fill="A6A6A6" w:themeFill="background1" w:themeFillShade="A6"/>
          </w:tcPr>
          <w:p w14:paraId="039F6A70" w14:textId="77777777" w:rsidR="002C5B32" w:rsidRDefault="002C5B32" w:rsidP="002C5B32">
            <w:pPr>
              <w:keepNext/>
              <w:spacing w:after="0"/>
              <w:jc w:val="center"/>
              <w:rPr>
                <w:rFonts w:ascii="Arial" w:hAnsi="Arial" w:cs="Arial"/>
                <w:lang w:eastAsia="en-GB"/>
              </w:rPr>
            </w:pPr>
            <w:r w:rsidRPr="0029329A">
              <w:rPr>
                <w:rFonts w:ascii="Arial" w:hAnsi="Arial" w:cs="Arial"/>
                <w:b/>
                <w:lang w:eastAsia="en-GB"/>
              </w:rPr>
              <w:t>Servicing</w:t>
            </w:r>
          </w:p>
        </w:tc>
        <w:tc>
          <w:tcPr>
            <w:tcW w:w="2263" w:type="dxa"/>
            <w:shd w:val="clear" w:color="auto" w:fill="A6A6A6" w:themeFill="background1" w:themeFillShade="A6"/>
          </w:tcPr>
          <w:p w14:paraId="15C303B6" w14:textId="77777777" w:rsidR="002C5B32" w:rsidRDefault="002C5B32" w:rsidP="002C5B32">
            <w:pPr>
              <w:keepNext/>
              <w:spacing w:after="0"/>
              <w:jc w:val="center"/>
              <w:rPr>
                <w:rFonts w:ascii="Arial" w:hAnsi="Arial" w:cs="Arial"/>
                <w:lang w:eastAsia="en-GB"/>
              </w:rPr>
            </w:pPr>
            <w:r w:rsidRPr="0029329A">
              <w:rPr>
                <w:rFonts w:ascii="Arial" w:hAnsi="Arial" w:cs="Arial"/>
                <w:b/>
                <w:lang w:eastAsia="en-GB"/>
              </w:rPr>
              <w:t>Re</w:t>
            </w:r>
            <w:r>
              <w:rPr>
                <w:rFonts w:ascii="Arial" w:hAnsi="Arial" w:cs="Arial"/>
                <w:b/>
                <w:lang w:eastAsia="en-GB"/>
              </w:rPr>
              <w:t>pairs</w:t>
            </w:r>
          </w:p>
        </w:tc>
        <w:tc>
          <w:tcPr>
            <w:tcW w:w="2283" w:type="dxa"/>
            <w:shd w:val="clear" w:color="auto" w:fill="A6A6A6" w:themeFill="background1" w:themeFillShade="A6"/>
          </w:tcPr>
          <w:p w14:paraId="7572195B" w14:textId="77777777" w:rsidR="002C5B32" w:rsidRDefault="002C5B32" w:rsidP="002C5B32">
            <w:pPr>
              <w:keepNext/>
              <w:spacing w:after="0"/>
              <w:jc w:val="center"/>
              <w:rPr>
                <w:rFonts w:ascii="Arial" w:hAnsi="Arial" w:cs="Arial"/>
                <w:lang w:eastAsia="en-GB"/>
              </w:rPr>
            </w:pPr>
            <w:r w:rsidRPr="0029329A">
              <w:rPr>
                <w:rFonts w:ascii="Arial" w:hAnsi="Arial" w:cs="Arial"/>
                <w:b/>
                <w:lang w:eastAsia="en-GB"/>
              </w:rPr>
              <w:t>Call-outs</w:t>
            </w:r>
          </w:p>
        </w:tc>
      </w:tr>
      <w:tr w:rsidR="002C5B32" w14:paraId="5EB41E57" w14:textId="77777777" w:rsidTr="002C5B32">
        <w:trPr>
          <w:gridAfter w:val="2"/>
          <w:wAfter w:w="40" w:type="dxa"/>
          <w:trHeight w:val="556"/>
          <w:jc w:val="center"/>
        </w:trPr>
        <w:tc>
          <w:tcPr>
            <w:tcW w:w="395" w:type="dxa"/>
            <w:vMerge w:val="restart"/>
            <w:vAlign w:val="center"/>
          </w:tcPr>
          <w:p w14:paraId="18B8B4F8" w14:textId="1E250BE8" w:rsidR="002C5B32" w:rsidRDefault="00703C30" w:rsidP="002C5B32">
            <w:pPr>
              <w:keepNext/>
              <w:spacing w:after="0"/>
              <w:jc w:val="center"/>
              <w:rPr>
                <w:rFonts w:ascii="Arial" w:hAnsi="Arial" w:cs="Arial"/>
                <w:lang w:eastAsia="en-GB"/>
              </w:rPr>
            </w:pPr>
            <w:r>
              <w:rPr>
                <w:rFonts w:ascii="Arial" w:hAnsi="Arial" w:cs="Arial"/>
                <w:lang w:eastAsia="en-GB"/>
              </w:rPr>
              <w:t>7</w:t>
            </w:r>
          </w:p>
        </w:tc>
        <w:tc>
          <w:tcPr>
            <w:tcW w:w="3982" w:type="dxa"/>
            <w:vMerge w:val="restart"/>
            <w:vAlign w:val="center"/>
          </w:tcPr>
          <w:p w14:paraId="01033AAE" w14:textId="4F1B3006" w:rsidR="002C5B32" w:rsidRDefault="002C5B32" w:rsidP="002C5B32">
            <w:pPr>
              <w:keepNext/>
              <w:spacing w:after="0"/>
              <w:rPr>
                <w:rFonts w:ascii="Arial" w:hAnsi="Arial" w:cs="Arial"/>
                <w:lang w:eastAsia="en-GB"/>
              </w:rPr>
            </w:pPr>
            <w:r>
              <w:rPr>
                <w:rFonts w:ascii="Arial" w:hAnsi="Arial" w:cs="Arial"/>
                <w:lang w:eastAsia="en-GB"/>
              </w:rPr>
              <w:t xml:space="preserve">Service </w:t>
            </w:r>
            <w:r w:rsidR="00703C30">
              <w:rPr>
                <w:rFonts w:ascii="Arial" w:hAnsi="Arial" w:cs="Arial"/>
                <w:lang w:eastAsia="en-GB"/>
              </w:rPr>
              <w:t>and</w:t>
            </w:r>
            <w:r>
              <w:rPr>
                <w:rFonts w:ascii="Arial" w:hAnsi="Arial" w:cs="Arial"/>
                <w:lang w:eastAsia="en-GB"/>
              </w:rPr>
              <w:t xml:space="preserve"> Repair - Bathing Equipment</w:t>
            </w:r>
          </w:p>
        </w:tc>
        <w:tc>
          <w:tcPr>
            <w:tcW w:w="2949" w:type="dxa"/>
            <w:shd w:val="clear" w:color="auto" w:fill="auto"/>
            <w:tcMar>
              <w:top w:w="0" w:type="dxa"/>
              <w:left w:w="108" w:type="dxa"/>
              <w:bottom w:w="0" w:type="dxa"/>
              <w:right w:w="108" w:type="dxa"/>
            </w:tcMar>
            <w:vAlign w:val="center"/>
          </w:tcPr>
          <w:p w14:paraId="73EEDB9B" w14:textId="77777777" w:rsidR="002C5B32" w:rsidRDefault="002C5B32" w:rsidP="002C5B32">
            <w:pPr>
              <w:keepNext/>
              <w:spacing w:after="0"/>
              <w:rPr>
                <w:rFonts w:ascii="Arial" w:hAnsi="Arial" w:cs="Arial"/>
                <w:lang w:eastAsia="en-GB"/>
              </w:rPr>
            </w:pPr>
            <w:r>
              <w:rPr>
                <w:rFonts w:ascii="Arial" w:hAnsi="Arial" w:cs="Arial"/>
                <w:lang w:eastAsia="en-GB"/>
              </w:rPr>
              <w:t>Showers, circuit breakers, macerators, extractor fans.</w:t>
            </w:r>
          </w:p>
        </w:tc>
        <w:tc>
          <w:tcPr>
            <w:tcW w:w="1380" w:type="dxa"/>
            <w:shd w:val="clear" w:color="auto" w:fill="auto"/>
          </w:tcPr>
          <w:p w14:paraId="2D6BC491" w14:textId="77777777" w:rsidR="002C5B32" w:rsidRDefault="002C5B32" w:rsidP="00703C30">
            <w:pPr>
              <w:keepNext/>
              <w:spacing w:before="120" w:after="0"/>
              <w:jc w:val="center"/>
              <w:rPr>
                <w:rFonts w:ascii="Arial" w:hAnsi="Arial" w:cs="Arial"/>
                <w:lang w:eastAsia="en-GB"/>
              </w:rPr>
            </w:pPr>
            <w:r>
              <w:rPr>
                <w:rFonts w:ascii="Arial" w:hAnsi="Arial" w:cs="Arial"/>
                <w:lang w:eastAsia="en-GB"/>
              </w:rPr>
              <w:t>Standard</w:t>
            </w:r>
          </w:p>
          <w:p w14:paraId="29DDF665" w14:textId="77777777" w:rsidR="002C5B32" w:rsidRDefault="002C5B32" w:rsidP="002C5B32">
            <w:pPr>
              <w:keepNext/>
              <w:spacing w:after="0"/>
              <w:jc w:val="center"/>
              <w:rPr>
                <w:rFonts w:ascii="Arial" w:hAnsi="Arial" w:cs="Arial"/>
                <w:b/>
                <w:lang w:eastAsia="en-GB"/>
              </w:rPr>
            </w:pPr>
            <w:r w:rsidRPr="00977BDF">
              <w:rPr>
                <w:rFonts w:ascii="Arial" w:hAnsi="Arial" w:cs="Arial"/>
                <w:b/>
                <w:highlight w:val="yellow"/>
                <w:lang w:eastAsia="en-GB"/>
              </w:rPr>
              <w:t>MEDIUM</w:t>
            </w:r>
          </w:p>
          <w:p w14:paraId="1A60CC6A" w14:textId="37AAADE5" w:rsidR="00703C30" w:rsidRDefault="00703C30" w:rsidP="002C5B32">
            <w:pPr>
              <w:keepNext/>
              <w:spacing w:after="0"/>
              <w:jc w:val="center"/>
              <w:rPr>
                <w:rFonts w:ascii="Arial" w:hAnsi="Arial" w:cs="Arial"/>
                <w:lang w:eastAsia="en-GB"/>
              </w:rPr>
            </w:pPr>
          </w:p>
        </w:tc>
        <w:tc>
          <w:tcPr>
            <w:tcW w:w="2771" w:type="dxa"/>
            <w:shd w:val="clear" w:color="auto" w:fill="auto"/>
            <w:vAlign w:val="center"/>
          </w:tcPr>
          <w:p w14:paraId="0E8EBAE7" w14:textId="77777777" w:rsidR="002C5B32" w:rsidRDefault="002C5B32" w:rsidP="002C5B32">
            <w:pPr>
              <w:keepNext/>
              <w:spacing w:after="0"/>
              <w:jc w:val="center"/>
              <w:rPr>
                <w:rFonts w:ascii="Arial" w:hAnsi="Arial" w:cs="Arial"/>
                <w:lang w:eastAsia="en-GB"/>
              </w:rPr>
            </w:pPr>
            <w:r>
              <w:rPr>
                <w:rFonts w:ascii="Arial" w:hAnsi="Arial" w:cs="Arial"/>
                <w:lang w:eastAsia="en-GB"/>
              </w:rPr>
              <w:t xml:space="preserve">Only YHN properties </w:t>
            </w:r>
          </w:p>
        </w:tc>
        <w:tc>
          <w:tcPr>
            <w:tcW w:w="2263" w:type="dxa"/>
            <w:shd w:val="clear" w:color="auto" w:fill="auto"/>
            <w:vAlign w:val="center"/>
          </w:tcPr>
          <w:p w14:paraId="14A4F2D5" w14:textId="77777777" w:rsidR="002C5B32" w:rsidRDefault="002C5B32" w:rsidP="002C5B32">
            <w:pPr>
              <w:keepNext/>
              <w:spacing w:after="0"/>
              <w:jc w:val="center"/>
              <w:rPr>
                <w:rFonts w:ascii="Arial" w:hAnsi="Arial" w:cs="Arial"/>
                <w:lang w:eastAsia="en-GB"/>
              </w:rPr>
            </w:pPr>
            <w:r>
              <w:rPr>
                <w:rFonts w:ascii="Arial" w:hAnsi="Arial" w:cs="Arial"/>
                <w:lang w:eastAsia="en-GB"/>
              </w:rPr>
              <w:t>Next day</w:t>
            </w:r>
          </w:p>
        </w:tc>
        <w:tc>
          <w:tcPr>
            <w:tcW w:w="2283" w:type="dxa"/>
            <w:shd w:val="clear" w:color="auto" w:fill="auto"/>
            <w:vAlign w:val="center"/>
          </w:tcPr>
          <w:p w14:paraId="170490BA" w14:textId="77777777" w:rsidR="002C5B32" w:rsidRDefault="002C5B32" w:rsidP="002C5B32">
            <w:pPr>
              <w:keepNext/>
              <w:spacing w:after="0"/>
              <w:jc w:val="center"/>
              <w:rPr>
                <w:rFonts w:ascii="Arial" w:hAnsi="Arial" w:cs="Arial"/>
                <w:lang w:eastAsia="en-GB"/>
              </w:rPr>
            </w:pPr>
            <w:r>
              <w:rPr>
                <w:rFonts w:ascii="Arial" w:hAnsi="Arial" w:cs="Arial"/>
                <w:lang w:eastAsia="en-GB"/>
              </w:rPr>
              <w:t>9am – 5pm</w:t>
            </w:r>
          </w:p>
          <w:p w14:paraId="2530DDA7" w14:textId="77777777" w:rsidR="002C5B32" w:rsidRDefault="002C5B32" w:rsidP="002C5B32">
            <w:pPr>
              <w:keepNext/>
              <w:spacing w:after="0"/>
              <w:jc w:val="center"/>
              <w:rPr>
                <w:rFonts w:ascii="Arial" w:hAnsi="Arial" w:cs="Arial"/>
                <w:lang w:eastAsia="en-GB"/>
              </w:rPr>
            </w:pPr>
            <w:r>
              <w:rPr>
                <w:rFonts w:ascii="Arial" w:hAnsi="Arial" w:cs="Arial"/>
                <w:lang w:eastAsia="en-GB"/>
              </w:rPr>
              <w:t>staffed phone line</w:t>
            </w:r>
          </w:p>
        </w:tc>
      </w:tr>
      <w:tr w:rsidR="002C5B32" w14:paraId="7A3BE950" w14:textId="77777777" w:rsidTr="002C5B32">
        <w:trPr>
          <w:gridAfter w:val="2"/>
          <w:wAfter w:w="40" w:type="dxa"/>
          <w:trHeight w:val="556"/>
          <w:jc w:val="center"/>
        </w:trPr>
        <w:tc>
          <w:tcPr>
            <w:tcW w:w="395" w:type="dxa"/>
            <w:vMerge/>
            <w:vAlign w:val="center"/>
          </w:tcPr>
          <w:p w14:paraId="3EFCE52B" w14:textId="77777777" w:rsidR="002C5B32" w:rsidRDefault="002C5B32" w:rsidP="002C5B32">
            <w:pPr>
              <w:keepNext/>
              <w:spacing w:after="0"/>
              <w:jc w:val="center"/>
              <w:rPr>
                <w:rFonts w:ascii="Arial" w:hAnsi="Arial" w:cs="Arial"/>
                <w:lang w:eastAsia="en-GB"/>
              </w:rPr>
            </w:pPr>
          </w:p>
        </w:tc>
        <w:tc>
          <w:tcPr>
            <w:tcW w:w="3982" w:type="dxa"/>
            <w:vMerge/>
            <w:vAlign w:val="center"/>
          </w:tcPr>
          <w:p w14:paraId="06F07C3D" w14:textId="77777777" w:rsidR="002C5B32" w:rsidRDefault="002C5B32" w:rsidP="002C5B32">
            <w:pPr>
              <w:keepNext/>
              <w:spacing w:after="0"/>
              <w:rPr>
                <w:rFonts w:ascii="Arial" w:hAnsi="Arial" w:cs="Arial"/>
                <w:lang w:eastAsia="en-GB"/>
              </w:rPr>
            </w:pPr>
          </w:p>
        </w:tc>
        <w:tc>
          <w:tcPr>
            <w:tcW w:w="2949" w:type="dxa"/>
            <w:shd w:val="clear" w:color="auto" w:fill="auto"/>
            <w:tcMar>
              <w:top w:w="0" w:type="dxa"/>
              <w:left w:w="108" w:type="dxa"/>
              <w:bottom w:w="0" w:type="dxa"/>
              <w:right w:w="108" w:type="dxa"/>
            </w:tcMar>
            <w:vAlign w:val="center"/>
          </w:tcPr>
          <w:p w14:paraId="52DAECED" w14:textId="77777777" w:rsidR="002C5B32" w:rsidRDefault="002C5B32" w:rsidP="002C5B32">
            <w:pPr>
              <w:keepNext/>
              <w:spacing w:after="0"/>
              <w:rPr>
                <w:rFonts w:ascii="Arial" w:hAnsi="Arial" w:cs="Arial"/>
                <w:lang w:eastAsia="en-GB"/>
              </w:rPr>
            </w:pPr>
            <w:r>
              <w:rPr>
                <w:rFonts w:ascii="Arial" w:hAnsi="Arial" w:cs="Arial"/>
                <w:lang w:eastAsia="en-GB"/>
              </w:rPr>
              <w:t>Auto wash / dry toiles</w:t>
            </w:r>
          </w:p>
        </w:tc>
        <w:tc>
          <w:tcPr>
            <w:tcW w:w="1380" w:type="dxa"/>
            <w:shd w:val="clear" w:color="auto" w:fill="auto"/>
          </w:tcPr>
          <w:p w14:paraId="33C025DA" w14:textId="77777777" w:rsidR="002C5B32" w:rsidRDefault="002C5B32" w:rsidP="00703C30">
            <w:pPr>
              <w:keepNext/>
              <w:spacing w:before="120" w:after="0"/>
              <w:jc w:val="center"/>
              <w:rPr>
                <w:rFonts w:ascii="Arial" w:hAnsi="Arial" w:cs="Arial"/>
                <w:lang w:eastAsia="en-GB"/>
              </w:rPr>
            </w:pPr>
            <w:r>
              <w:rPr>
                <w:rFonts w:ascii="Arial" w:hAnsi="Arial" w:cs="Arial"/>
                <w:lang w:eastAsia="en-GB"/>
              </w:rPr>
              <w:t>Standard</w:t>
            </w:r>
          </w:p>
          <w:p w14:paraId="6208570D" w14:textId="77777777" w:rsidR="002C5B32" w:rsidRDefault="002C5B32" w:rsidP="002C5B32">
            <w:pPr>
              <w:keepNext/>
              <w:spacing w:after="0"/>
              <w:jc w:val="center"/>
              <w:rPr>
                <w:rFonts w:ascii="Arial" w:hAnsi="Arial" w:cs="Arial"/>
                <w:b/>
                <w:lang w:eastAsia="en-GB"/>
              </w:rPr>
            </w:pPr>
            <w:r w:rsidRPr="00977BDF">
              <w:rPr>
                <w:rFonts w:ascii="Arial" w:hAnsi="Arial" w:cs="Arial"/>
                <w:b/>
                <w:highlight w:val="yellow"/>
                <w:lang w:eastAsia="en-GB"/>
              </w:rPr>
              <w:t>MEDIUM</w:t>
            </w:r>
          </w:p>
          <w:p w14:paraId="6D78E94B" w14:textId="4342501E" w:rsidR="00703C30" w:rsidRDefault="00703C30" w:rsidP="002C5B32">
            <w:pPr>
              <w:keepNext/>
              <w:spacing w:after="0"/>
              <w:jc w:val="center"/>
              <w:rPr>
                <w:rFonts w:ascii="Arial" w:hAnsi="Arial" w:cs="Arial"/>
                <w:lang w:eastAsia="en-GB"/>
              </w:rPr>
            </w:pPr>
          </w:p>
        </w:tc>
        <w:tc>
          <w:tcPr>
            <w:tcW w:w="2771" w:type="dxa"/>
            <w:shd w:val="clear" w:color="auto" w:fill="auto"/>
            <w:vAlign w:val="center"/>
          </w:tcPr>
          <w:p w14:paraId="529ADEED" w14:textId="45961D98" w:rsidR="002C5B32" w:rsidRDefault="002C5B32" w:rsidP="002C5B32">
            <w:pPr>
              <w:keepNext/>
              <w:spacing w:after="0"/>
              <w:jc w:val="center"/>
              <w:rPr>
                <w:rFonts w:ascii="Arial" w:hAnsi="Arial" w:cs="Arial"/>
                <w:lang w:eastAsia="en-GB"/>
              </w:rPr>
            </w:pPr>
            <w:r>
              <w:rPr>
                <w:rFonts w:ascii="Arial" w:hAnsi="Arial" w:cs="Arial"/>
                <w:lang w:eastAsia="en-GB"/>
              </w:rPr>
              <w:t>All properties</w:t>
            </w:r>
          </w:p>
        </w:tc>
        <w:tc>
          <w:tcPr>
            <w:tcW w:w="2263" w:type="dxa"/>
            <w:shd w:val="clear" w:color="auto" w:fill="auto"/>
            <w:vAlign w:val="center"/>
          </w:tcPr>
          <w:p w14:paraId="1A670D88" w14:textId="77777777" w:rsidR="002C5B32" w:rsidRDefault="002C5B32" w:rsidP="002C5B32">
            <w:pPr>
              <w:keepNext/>
              <w:spacing w:after="0"/>
              <w:jc w:val="center"/>
              <w:rPr>
                <w:rFonts w:ascii="Arial" w:hAnsi="Arial" w:cs="Arial"/>
                <w:lang w:eastAsia="en-GB"/>
              </w:rPr>
            </w:pPr>
            <w:r>
              <w:rPr>
                <w:rFonts w:ascii="Arial" w:hAnsi="Arial" w:cs="Arial"/>
                <w:lang w:eastAsia="en-GB"/>
              </w:rPr>
              <w:t>Next day</w:t>
            </w:r>
          </w:p>
        </w:tc>
        <w:tc>
          <w:tcPr>
            <w:tcW w:w="2283" w:type="dxa"/>
            <w:shd w:val="clear" w:color="auto" w:fill="auto"/>
            <w:vAlign w:val="center"/>
          </w:tcPr>
          <w:p w14:paraId="7E7ECF4D" w14:textId="77777777" w:rsidR="002C5B32" w:rsidRDefault="002C5B32" w:rsidP="002C5B32">
            <w:pPr>
              <w:keepNext/>
              <w:spacing w:after="0"/>
              <w:jc w:val="center"/>
              <w:rPr>
                <w:rFonts w:ascii="Arial" w:hAnsi="Arial" w:cs="Arial"/>
                <w:lang w:eastAsia="en-GB"/>
              </w:rPr>
            </w:pPr>
            <w:r>
              <w:rPr>
                <w:rFonts w:ascii="Arial" w:hAnsi="Arial" w:cs="Arial"/>
                <w:lang w:eastAsia="en-GB"/>
              </w:rPr>
              <w:t>9am – 5pm</w:t>
            </w:r>
          </w:p>
          <w:p w14:paraId="61E3C651" w14:textId="77777777" w:rsidR="002C5B32" w:rsidRDefault="002C5B32" w:rsidP="002C5B32">
            <w:pPr>
              <w:keepNext/>
              <w:spacing w:after="0"/>
              <w:jc w:val="center"/>
              <w:rPr>
                <w:rFonts w:ascii="Arial" w:hAnsi="Arial" w:cs="Arial"/>
                <w:lang w:eastAsia="en-GB"/>
              </w:rPr>
            </w:pPr>
            <w:r>
              <w:rPr>
                <w:rFonts w:ascii="Arial" w:hAnsi="Arial" w:cs="Arial"/>
                <w:lang w:eastAsia="en-GB"/>
              </w:rPr>
              <w:t>staffed phone line</w:t>
            </w:r>
          </w:p>
        </w:tc>
      </w:tr>
      <w:tr w:rsidR="002C5B32" w14:paraId="1CACDE02" w14:textId="77777777" w:rsidTr="002C5B32">
        <w:trPr>
          <w:gridAfter w:val="2"/>
          <w:wAfter w:w="40" w:type="dxa"/>
          <w:trHeight w:val="556"/>
          <w:jc w:val="center"/>
        </w:trPr>
        <w:tc>
          <w:tcPr>
            <w:tcW w:w="395" w:type="dxa"/>
            <w:vAlign w:val="center"/>
          </w:tcPr>
          <w:p w14:paraId="6772A4BC" w14:textId="7ADBC463" w:rsidR="002C5B32" w:rsidRDefault="00703C30" w:rsidP="002C5B32">
            <w:pPr>
              <w:keepNext/>
              <w:spacing w:after="0"/>
              <w:jc w:val="center"/>
              <w:rPr>
                <w:rFonts w:ascii="Arial" w:hAnsi="Arial" w:cs="Arial"/>
                <w:lang w:eastAsia="en-GB"/>
              </w:rPr>
            </w:pPr>
            <w:r>
              <w:rPr>
                <w:rFonts w:ascii="Arial" w:hAnsi="Arial" w:cs="Arial"/>
                <w:lang w:eastAsia="en-GB"/>
              </w:rPr>
              <w:t>8</w:t>
            </w:r>
          </w:p>
        </w:tc>
        <w:tc>
          <w:tcPr>
            <w:tcW w:w="3982" w:type="dxa"/>
            <w:vAlign w:val="center"/>
          </w:tcPr>
          <w:p w14:paraId="3426B81C" w14:textId="38215755" w:rsidR="002C5B32" w:rsidRDefault="002C5B32" w:rsidP="002C5B32">
            <w:pPr>
              <w:keepNext/>
              <w:spacing w:after="0"/>
              <w:rPr>
                <w:rFonts w:ascii="Arial" w:hAnsi="Arial" w:cs="Arial"/>
                <w:lang w:eastAsia="en-GB"/>
              </w:rPr>
            </w:pPr>
            <w:r>
              <w:rPr>
                <w:rFonts w:ascii="Arial" w:hAnsi="Arial" w:cs="Arial"/>
                <w:lang w:eastAsia="en-GB"/>
              </w:rPr>
              <w:t>Access Works</w:t>
            </w:r>
          </w:p>
        </w:tc>
        <w:tc>
          <w:tcPr>
            <w:tcW w:w="2949" w:type="dxa"/>
            <w:shd w:val="clear" w:color="auto" w:fill="auto"/>
            <w:tcMar>
              <w:top w:w="0" w:type="dxa"/>
              <w:left w:w="108" w:type="dxa"/>
              <w:bottom w:w="0" w:type="dxa"/>
              <w:right w:w="108" w:type="dxa"/>
            </w:tcMar>
            <w:vAlign w:val="center"/>
          </w:tcPr>
          <w:p w14:paraId="274BB489" w14:textId="7A17B16B" w:rsidR="002C5B32" w:rsidRDefault="002C5B32" w:rsidP="00703C30">
            <w:pPr>
              <w:keepNext/>
              <w:spacing w:before="120" w:after="0"/>
              <w:rPr>
                <w:rFonts w:ascii="Arial" w:hAnsi="Arial" w:cs="Arial"/>
                <w:lang w:eastAsia="en-GB"/>
              </w:rPr>
            </w:pPr>
            <w:r w:rsidRPr="003052F8">
              <w:rPr>
                <w:rFonts w:ascii="Arial" w:hAnsi="Arial" w:cs="Arial"/>
                <w:lang w:eastAsia="en-GB"/>
              </w:rPr>
              <w:t xml:space="preserve">Temporary Ramps </w:t>
            </w:r>
          </w:p>
          <w:p w14:paraId="0A8A1447" w14:textId="2BF5873D" w:rsidR="002C5B32" w:rsidRPr="003052F8" w:rsidRDefault="002C5B32" w:rsidP="002C5B32">
            <w:pPr>
              <w:keepNext/>
              <w:spacing w:after="0"/>
              <w:rPr>
                <w:rFonts w:ascii="Arial" w:hAnsi="Arial" w:cs="Arial"/>
                <w:lang w:eastAsia="en-GB"/>
              </w:rPr>
            </w:pPr>
            <w:r>
              <w:rPr>
                <w:rFonts w:ascii="Arial" w:hAnsi="Arial" w:cs="Arial"/>
                <w:lang w:eastAsia="en-GB"/>
              </w:rPr>
              <w:t xml:space="preserve">Temporary </w:t>
            </w:r>
            <w:r w:rsidRPr="003052F8">
              <w:rPr>
                <w:rFonts w:ascii="Arial" w:hAnsi="Arial" w:cs="Arial"/>
                <w:lang w:eastAsia="en-GB"/>
              </w:rPr>
              <w:t>Steps</w:t>
            </w:r>
          </w:p>
          <w:p w14:paraId="6E389246" w14:textId="77777777" w:rsidR="002C5B32" w:rsidRPr="003052F8" w:rsidRDefault="002C5B32" w:rsidP="002C5B32">
            <w:pPr>
              <w:keepNext/>
              <w:spacing w:after="0"/>
              <w:rPr>
                <w:rFonts w:ascii="Arial" w:hAnsi="Arial" w:cs="Arial"/>
                <w:lang w:eastAsia="en-GB"/>
              </w:rPr>
            </w:pPr>
            <w:r w:rsidRPr="003052F8">
              <w:rPr>
                <w:rFonts w:ascii="Arial" w:hAnsi="Arial" w:cs="Arial"/>
                <w:lang w:eastAsia="en-GB"/>
              </w:rPr>
              <w:t>Safety Provisions</w:t>
            </w:r>
          </w:p>
          <w:p w14:paraId="0B508743" w14:textId="77777777" w:rsidR="002C5B32" w:rsidRPr="003052F8" w:rsidRDefault="002C5B32" w:rsidP="002C5B32">
            <w:pPr>
              <w:keepNext/>
              <w:spacing w:after="0"/>
              <w:rPr>
                <w:rFonts w:ascii="Arial" w:hAnsi="Arial" w:cs="Arial"/>
                <w:lang w:eastAsia="en-GB"/>
              </w:rPr>
            </w:pPr>
            <w:r w:rsidRPr="003052F8">
              <w:rPr>
                <w:rFonts w:ascii="Arial" w:hAnsi="Arial" w:cs="Arial"/>
                <w:lang w:eastAsia="en-GB"/>
              </w:rPr>
              <w:t xml:space="preserve">Permanent Ramps </w:t>
            </w:r>
          </w:p>
          <w:p w14:paraId="4511DD9F" w14:textId="2B61C452" w:rsidR="002C5B32" w:rsidRDefault="002C5B32" w:rsidP="00703C30">
            <w:pPr>
              <w:keepNext/>
              <w:spacing w:after="120"/>
              <w:rPr>
                <w:rFonts w:ascii="Arial" w:hAnsi="Arial" w:cs="Arial"/>
                <w:lang w:eastAsia="en-GB"/>
              </w:rPr>
            </w:pPr>
            <w:r w:rsidRPr="003052F8">
              <w:rPr>
                <w:rFonts w:ascii="Arial" w:hAnsi="Arial" w:cs="Arial"/>
                <w:lang w:eastAsia="en-GB"/>
              </w:rPr>
              <w:t>Paving Shallow Steps</w:t>
            </w:r>
          </w:p>
        </w:tc>
        <w:tc>
          <w:tcPr>
            <w:tcW w:w="1380" w:type="dxa"/>
            <w:shd w:val="clear" w:color="auto" w:fill="auto"/>
          </w:tcPr>
          <w:p w14:paraId="596FE764" w14:textId="77777777" w:rsidR="002C5B32" w:rsidRDefault="002C5B32" w:rsidP="00703C30">
            <w:pPr>
              <w:keepNext/>
              <w:spacing w:before="120" w:after="0"/>
              <w:jc w:val="center"/>
              <w:rPr>
                <w:rFonts w:ascii="Arial" w:hAnsi="Arial" w:cs="Arial"/>
                <w:lang w:eastAsia="en-GB"/>
              </w:rPr>
            </w:pPr>
            <w:r>
              <w:rPr>
                <w:rFonts w:ascii="Arial" w:hAnsi="Arial" w:cs="Arial"/>
                <w:lang w:eastAsia="en-GB"/>
              </w:rPr>
              <w:t>Standard</w:t>
            </w:r>
          </w:p>
          <w:p w14:paraId="350CBDDF" w14:textId="77777777" w:rsidR="002C5B32" w:rsidRDefault="002C5B32" w:rsidP="002C5B32">
            <w:pPr>
              <w:keepNext/>
              <w:spacing w:after="0"/>
              <w:jc w:val="center"/>
              <w:rPr>
                <w:rFonts w:ascii="Arial" w:hAnsi="Arial" w:cs="Arial"/>
                <w:lang w:eastAsia="en-GB"/>
              </w:rPr>
            </w:pPr>
            <w:r w:rsidRPr="00977BDF">
              <w:rPr>
                <w:rFonts w:ascii="Arial" w:hAnsi="Arial" w:cs="Arial"/>
                <w:b/>
                <w:highlight w:val="yellow"/>
                <w:lang w:eastAsia="en-GB"/>
              </w:rPr>
              <w:t>MEDIUM</w:t>
            </w:r>
          </w:p>
        </w:tc>
        <w:tc>
          <w:tcPr>
            <w:tcW w:w="2771" w:type="dxa"/>
            <w:shd w:val="clear" w:color="auto" w:fill="auto"/>
            <w:vAlign w:val="center"/>
          </w:tcPr>
          <w:p w14:paraId="44DCE5FC" w14:textId="28FC541A" w:rsidR="002C5B32" w:rsidRDefault="002C5B32" w:rsidP="002C5B32">
            <w:pPr>
              <w:keepNext/>
              <w:spacing w:after="0"/>
              <w:jc w:val="center"/>
              <w:rPr>
                <w:rFonts w:ascii="Arial" w:hAnsi="Arial" w:cs="Arial"/>
                <w:lang w:eastAsia="en-GB"/>
              </w:rPr>
            </w:pPr>
            <w:r>
              <w:rPr>
                <w:rFonts w:ascii="Arial" w:hAnsi="Arial" w:cs="Arial"/>
                <w:lang w:eastAsia="en-GB"/>
              </w:rPr>
              <w:t>All properties</w:t>
            </w:r>
          </w:p>
        </w:tc>
        <w:tc>
          <w:tcPr>
            <w:tcW w:w="2263" w:type="dxa"/>
            <w:shd w:val="clear" w:color="auto" w:fill="auto"/>
            <w:vAlign w:val="center"/>
          </w:tcPr>
          <w:p w14:paraId="696FC372" w14:textId="77777777" w:rsidR="002C5B32" w:rsidRDefault="002C5B32" w:rsidP="002C5B32">
            <w:pPr>
              <w:keepNext/>
              <w:spacing w:after="0"/>
              <w:jc w:val="center"/>
              <w:rPr>
                <w:rFonts w:ascii="Arial" w:hAnsi="Arial" w:cs="Arial"/>
                <w:lang w:eastAsia="en-GB"/>
              </w:rPr>
            </w:pPr>
            <w:r>
              <w:rPr>
                <w:rFonts w:ascii="Arial" w:hAnsi="Arial" w:cs="Arial"/>
                <w:lang w:eastAsia="en-GB"/>
              </w:rPr>
              <w:t>Next day</w:t>
            </w:r>
          </w:p>
        </w:tc>
        <w:tc>
          <w:tcPr>
            <w:tcW w:w="2283" w:type="dxa"/>
            <w:shd w:val="clear" w:color="auto" w:fill="auto"/>
            <w:vAlign w:val="center"/>
          </w:tcPr>
          <w:p w14:paraId="7FA9D084" w14:textId="77777777" w:rsidR="002C5B32" w:rsidRDefault="002C5B32" w:rsidP="002C5B32">
            <w:pPr>
              <w:keepNext/>
              <w:spacing w:after="0"/>
              <w:jc w:val="center"/>
              <w:rPr>
                <w:rFonts w:ascii="Arial" w:hAnsi="Arial" w:cs="Arial"/>
                <w:lang w:eastAsia="en-GB"/>
              </w:rPr>
            </w:pPr>
            <w:r>
              <w:rPr>
                <w:rFonts w:ascii="Arial" w:hAnsi="Arial" w:cs="Arial"/>
                <w:lang w:eastAsia="en-GB"/>
              </w:rPr>
              <w:t>9am – 5pm</w:t>
            </w:r>
          </w:p>
          <w:p w14:paraId="30B14B92" w14:textId="77777777" w:rsidR="002C5B32" w:rsidRDefault="002C5B32" w:rsidP="002C5B32">
            <w:pPr>
              <w:keepNext/>
              <w:spacing w:after="0"/>
              <w:jc w:val="center"/>
              <w:rPr>
                <w:rFonts w:ascii="Arial" w:hAnsi="Arial" w:cs="Arial"/>
                <w:lang w:eastAsia="en-GB"/>
              </w:rPr>
            </w:pPr>
            <w:r>
              <w:rPr>
                <w:rFonts w:ascii="Arial" w:hAnsi="Arial" w:cs="Arial"/>
                <w:lang w:eastAsia="en-GB"/>
              </w:rPr>
              <w:t>staffed phone line</w:t>
            </w:r>
          </w:p>
        </w:tc>
      </w:tr>
      <w:tr w:rsidR="002C5B32" w14:paraId="3EB24C33" w14:textId="77777777" w:rsidTr="002C5B32">
        <w:trPr>
          <w:gridAfter w:val="2"/>
          <w:wAfter w:w="40" w:type="dxa"/>
          <w:trHeight w:val="556"/>
          <w:jc w:val="center"/>
        </w:trPr>
        <w:tc>
          <w:tcPr>
            <w:tcW w:w="395" w:type="dxa"/>
            <w:vMerge w:val="restart"/>
            <w:vAlign w:val="center"/>
          </w:tcPr>
          <w:p w14:paraId="2ECDAE85" w14:textId="223D3C54" w:rsidR="002C5B32" w:rsidRDefault="00703C30" w:rsidP="002C5B32">
            <w:pPr>
              <w:keepNext/>
              <w:spacing w:after="0"/>
              <w:jc w:val="center"/>
              <w:rPr>
                <w:rFonts w:ascii="Arial" w:hAnsi="Arial" w:cs="Arial"/>
                <w:lang w:eastAsia="en-GB"/>
              </w:rPr>
            </w:pPr>
            <w:r>
              <w:rPr>
                <w:rFonts w:ascii="Arial" w:hAnsi="Arial" w:cs="Arial"/>
                <w:lang w:eastAsia="en-GB"/>
              </w:rPr>
              <w:t>9</w:t>
            </w:r>
          </w:p>
        </w:tc>
        <w:tc>
          <w:tcPr>
            <w:tcW w:w="3982" w:type="dxa"/>
            <w:vMerge w:val="restart"/>
            <w:vAlign w:val="center"/>
          </w:tcPr>
          <w:p w14:paraId="23ACFC36" w14:textId="06745342" w:rsidR="002C5B32" w:rsidRDefault="002C5B32" w:rsidP="002C5B32">
            <w:pPr>
              <w:keepNext/>
              <w:spacing w:after="0"/>
              <w:rPr>
                <w:rFonts w:ascii="Arial" w:hAnsi="Arial" w:cs="Arial"/>
                <w:lang w:eastAsia="en-GB"/>
              </w:rPr>
            </w:pPr>
            <w:r>
              <w:rPr>
                <w:rFonts w:ascii="Arial" w:hAnsi="Arial" w:cs="Arial"/>
                <w:lang w:eastAsia="en-GB"/>
              </w:rPr>
              <w:t>Special</w:t>
            </w:r>
            <w:r w:rsidR="00703C30">
              <w:rPr>
                <w:rFonts w:ascii="Arial" w:hAnsi="Arial" w:cs="Arial"/>
                <w:lang w:eastAsia="en-GB"/>
              </w:rPr>
              <w:t>ist</w:t>
            </w:r>
          </w:p>
        </w:tc>
        <w:tc>
          <w:tcPr>
            <w:tcW w:w="2949" w:type="dxa"/>
            <w:shd w:val="clear" w:color="auto" w:fill="auto"/>
            <w:tcMar>
              <w:top w:w="0" w:type="dxa"/>
              <w:left w:w="108" w:type="dxa"/>
              <w:bottom w:w="0" w:type="dxa"/>
              <w:right w:w="108" w:type="dxa"/>
            </w:tcMar>
            <w:vAlign w:val="center"/>
          </w:tcPr>
          <w:p w14:paraId="3E545991" w14:textId="77777777" w:rsidR="002C5B32" w:rsidRPr="002B6393" w:rsidRDefault="002C5B32" w:rsidP="002C5B32">
            <w:pPr>
              <w:keepNext/>
              <w:spacing w:after="0"/>
              <w:rPr>
                <w:rFonts w:ascii="Arial" w:hAnsi="Arial" w:cs="Arial"/>
                <w:lang w:eastAsia="en-GB"/>
              </w:rPr>
            </w:pPr>
            <w:r w:rsidRPr="002B6393">
              <w:rPr>
                <w:rFonts w:ascii="Arial" w:hAnsi="Arial" w:cs="Arial"/>
                <w:lang w:eastAsia="en-GB"/>
              </w:rPr>
              <w:t xml:space="preserve"> Bariatric Stair Lifts</w:t>
            </w:r>
          </w:p>
          <w:p w14:paraId="44FCE11F" w14:textId="77777777" w:rsidR="002C5B32" w:rsidRDefault="002C5B32" w:rsidP="002C5B32">
            <w:pPr>
              <w:keepNext/>
              <w:spacing w:after="0"/>
              <w:rPr>
                <w:rFonts w:ascii="Arial" w:hAnsi="Arial" w:cs="Arial"/>
                <w:lang w:eastAsia="en-GB"/>
              </w:rPr>
            </w:pPr>
            <w:r w:rsidRPr="002B6393">
              <w:rPr>
                <w:rFonts w:ascii="Arial" w:hAnsi="Arial" w:cs="Arial"/>
                <w:lang w:eastAsia="en-GB"/>
              </w:rPr>
              <w:t xml:space="preserve"> Step Lifts</w:t>
            </w:r>
          </w:p>
        </w:tc>
        <w:tc>
          <w:tcPr>
            <w:tcW w:w="1380" w:type="dxa"/>
            <w:shd w:val="clear" w:color="auto" w:fill="auto"/>
          </w:tcPr>
          <w:p w14:paraId="34554D1C" w14:textId="77777777" w:rsidR="002C5B32" w:rsidRDefault="002C5B32" w:rsidP="00703C30">
            <w:pPr>
              <w:keepNext/>
              <w:spacing w:before="120" w:after="0"/>
              <w:jc w:val="center"/>
              <w:rPr>
                <w:rFonts w:ascii="Arial" w:hAnsi="Arial" w:cs="Arial"/>
                <w:lang w:eastAsia="en-GB"/>
              </w:rPr>
            </w:pPr>
            <w:r>
              <w:rPr>
                <w:rFonts w:ascii="Arial" w:hAnsi="Arial" w:cs="Arial"/>
                <w:lang w:eastAsia="en-GB"/>
              </w:rPr>
              <w:t xml:space="preserve">Emergencies </w:t>
            </w:r>
            <w:r w:rsidRPr="00977BDF">
              <w:rPr>
                <w:rFonts w:ascii="Arial" w:hAnsi="Arial" w:cs="Arial"/>
                <w:b/>
                <w:highlight w:val="red"/>
                <w:lang w:eastAsia="en-GB"/>
              </w:rPr>
              <w:t>HIGH</w:t>
            </w:r>
            <w:r w:rsidRPr="00977BDF">
              <w:rPr>
                <w:rFonts w:ascii="Arial" w:hAnsi="Arial" w:cs="Arial"/>
                <w:b/>
                <w:lang w:eastAsia="en-GB"/>
              </w:rPr>
              <w:t xml:space="preserve"> </w:t>
            </w:r>
          </w:p>
          <w:p w14:paraId="477C05C3" w14:textId="77777777" w:rsidR="002C5B32" w:rsidRDefault="002C5B32" w:rsidP="002C5B32">
            <w:pPr>
              <w:keepNext/>
              <w:spacing w:after="0"/>
              <w:jc w:val="center"/>
              <w:rPr>
                <w:rFonts w:ascii="Arial" w:hAnsi="Arial" w:cs="Arial"/>
                <w:lang w:eastAsia="en-GB"/>
              </w:rPr>
            </w:pPr>
          </w:p>
          <w:p w14:paraId="30DBB413" w14:textId="77777777" w:rsidR="00703C30" w:rsidRDefault="002C5B32" w:rsidP="002C5B32">
            <w:pPr>
              <w:keepNext/>
              <w:spacing w:after="0"/>
              <w:jc w:val="center"/>
              <w:rPr>
                <w:rFonts w:ascii="Arial" w:hAnsi="Arial" w:cs="Arial"/>
                <w:lang w:eastAsia="en-GB"/>
              </w:rPr>
            </w:pPr>
            <w:r>
              <w:rPr>
                <w:rFonts w:ascii="Arial" w:hAnsi="Arial" w:cs="Arial"/>
                <w:lang w:eastAsia="en-GB"/>
              </w:rPr>
              <w:t>Standard</w:t>
            </w:r>
          </w:p>
          <w:p w14:paraId="7BF5D477" w14:textId="7797FF83" w:rsidR="002C5B32" w:rsidRDefault="002C5B32" w:rsidP="002C5B32">
            <w:pPr>
              <w:keepNext/>
              <w:spacing w:after="0"/>
              <w:jc w:val="center"/>
              <w:rPr>
                <w:rFonts w:ascii="Arial" w:hAnsi="Arial" w:cs="Arial"/>
                <w:lang w:eastAsia="en-GB"/>
              </w:rPr>
            </w:pPr>
            <w:r>
              <w:rPr>
                <w:rFonts w:ascii="Arial" w:hAnsi="Arial" w:cs="Arial"/>
                <w:lang w:eastAsia="en-GB"/>
              </w:rPr>
              <w:t xml:space="preserve"> </w:t>
            </w:r>
            <w:r w:rsidRPr="00977BDF">
              <w:rPr>
                <w:rFonts w:ascii="Arial" w:hAnsi="Arial" w:cs="Arial"/>
                <w:b/>
                <w:highlight w:val="yellow"/>
                <w:lang w:eastAsia="en-GB"/>
              </w:rPr>
              <w:t>MEDIUM</w:t>
            </w:r>
          </w:p>
        </w:tc>
        <w:tc>
          <w:tcPr>
            <w:tcW w:w="2771" w:type="dxa"/>
            <w:shd w:val="clear" w:color="auto" w:fill="auto"/>
            <w:vAlign w:val="center"/>
          </w:tcPr>
          <w:p w14:paraId="20E4D623" w14:textId="77777777" w:rsidR="002C5B32" w:rsidRDefault="002C5B32" w:rsidP="002C5B32">
            <w:pPr>
              <w:keepNext/>
              <w:spacing w:after="0"/>
              <w:jc w:val="center"/>
              <w:rPr>
                <w:rFonts w:ascii="Arial" w:hAnsi="Arial" w:cs="Arial"/>
                <w:lang w:eastAsia="en-GB"/>
              </w:rPr>
            </w:pPr>
            <w:r>
              <w:rPr>
                <w:rFonts w:ascii="Arial" w:hAnsi="Arial" w:cs="Arial"/>
                <w:lang w:eastAsia="en-GB"/>
              </w:rPr>
              <w:t>12 months guarantee for labour and parts +</w:t>
            </w:r>
          </w:p>
          <w:p w14:paraId="19BCF0EC" w14:textId="77777777" w:rsidR="00703C30" w:rsidRDefault="002C5B32" w:rsidP="002C5B32">
            <w:pPr>
              <w:keepNext/>
              <w:spacing w:after="0"/>
              <w:jc w:val="center"/>
              <w:rPr>
                <w:rFonts w:ascii="Arial" w:hAnsi="Arial" w:cs="Arial"/>
                <w:lang w:eastAsia="en-GB"/>
              </w:rPr>
            </w:pPr>
            <w:r>
              <w:rPr>
                <w:rFonts w:ascii="Arial" w:hAnsi="Arial" w:cs="Arial"/>
                <w:lang w:eastAsia="en-GB"/>
              </w:rPr>
              <w:t xml:space="preserve">Annual – included within </w:t>
            </w:r>
          </w:p>
          <w:p w14:paraId="05F7CEC4" w14:textId="4D2B85E8" w:rsidR="002C5B32" w:rsidRDefault="002C5B32" w:rsidP="002C5B32">
            <w:pPr>
              <w:keepNext/>
              <w:spacing w:after="0"/>
              <w:jc w:val="center"/>
              <w:rPr>
                <w:rFonts w:ascii="Arial" w:hAnsi="Arial" w:cs="Arial"/>
                <w:lang w:eastAsia="en-GB"/>
              </w:rPr>
            </w:pPr>
            <w:r>
              <w:rPr>
                <w:rFonts w:ascii="Arial" w:hAnsi="Arial" w:cs="Arial"/>
                <w:lang w:eastAsia="en-GB"/>
              </w:rPr>
              <w:t>5</w:t>
            </w:r>
            <w:r w:rsidR="00703C30">
              <w:rPr>
                <w:rFonts w:ascii="Arial" w:hAnsi="Arial" w:cs="Arial"/>
                <w:lang w:eastAsia="en-GB"/>
              </w:rPr>
              <w:t>-</w:t>
            </w:r>
            <w:r>
              <w:rPr>
                <w:rFonts w:ascii="Arial" w:hAnsi="Arial" w:cs="Arial"/>
                <w:lang w:eastAsia="en-GB"/>
              </w:rPr>
              <w:t xml:space="preserve"> year warranty</w:t>
            </w:r>
          </w:p>
        </w:tc>
        <w:tc>
          <w:tcPr>
            <w:tcW w:w="2263" w:type="dxa"/>
            <w:vAlign w:val="center"/>
          </w:tcPr>
          <w:p w14:paraId="0EC3E4B6" w14:textId="77777777" w:rsidR="002C5B32" w:rsidRDefault="002C5B32" w:rsidP="002C5B32">
            <w:pPr>
              <w:keepNext/>
              <w:spacing w:after="0"/>
              <w:jc w:val="center"/>
              <w:rPr>
                <w:rFonts w:ascii="Arial" w:hAnsi="Arial" w:cs="Arial"/>
                <w:lang w:eastAsia="en-GB"/>
              </w:rPr>
            </w:pPr>
            <w:r>
              <w:rPr>
                <w:rFonts w:ascii="Arial" w:hAnsi="Arial" w:cs="Arial"/>
                <w:lang w:eastAsia="en-GB"/>
              </w:rPr>
              <w:t>2 hours priority / emergencies / hospital discharges</w:t>
            </w:r>
          </w:p>
          <w:p w14:paraId="0C29D3BE" w14:textId="77777777" w:rsidR="002C5B32" w:rsidRDefault="002C5B32" w:rsidP="002C5B32">
            <w:pPr>
              <w:keepNext/>
              <w:spacing w:after="0"/>
              <w:jc w:val="center"/>
              <w:rPr>
                <w:rFonts w:ascii="Arial" w:hAnsi="Arial" w:cs="Arial"/>
                <w:lang w:eastAsia="en-GB"/>
              </w:rPr>
            </w:pPr>
            <w:r>
              <w:rPr>
                <w:rFonts w:ascii="Arial" w:hAnsi="Arial" w:cs="Arial"/>
                <w:lang w:eastAsia="en-GB"/>
              </w:rPr>
              <w:t>+</w:t>
            </w:r>
          </w:p>
          <w:p w14:paraId="3BACC749" w14:textId="77777777" w:rsidR="002C5B32" w:rsidRDefault="002C5B32" w:rsidP="002C5B32">
            <w:pPr>
              <w:keepNext/>
              <w:spacing w:after="0"/>
              <w:jc w:val="center"/>
              <w:rPr>
                <w:rFonts w:ascii="Arial" w:hAnsi="Arial" w:cs="Arial"/>
                <w:lang w:eastAsia="en-GB"/>
              </w:rPr>
            </w:pPr>
            <w:r>
              <w:rPr>
                <w:rFonts w:ascii="Arial" w:hAnsi="Arial" w:cs="Arial"/>
                <w:lang w:eastAsia="en-GB"/>
              </w:rPr>
              <w:t>24 hour - standard</w:t>
            </w:r>
          </w:p>
        </w:tc>
        <w:tc>
          <w:tcPr>
            <w:tcW w:w="2283" w:type="dxa"/>
            <w:vAlign w:val="center"/>
          </w:tcPr>
          <w:p w14:paraId="6E661C40" w14:textId="77777777" w:rsidR="002C5B32" w:rsidRDefault="002C5B32" w:rsidP="002C5B32">
            <w:pPr>
              <w:keepNext/>
              <w:spacing w:after="0"/>
              <w:jc w:val="center"/>
              <w:rPr>
                <w:rFonts w:ascii="Arial" w:hAnsi="Arial" w:cs="Arial"/>
                <w:lang w:eastAsia="en-GB"/>
              </w:rPr>
            </w:pPr>
            <w:r>
              <w:rPr>
                <w:rFonts w:ascii="Arial" w:hAnsi="Arial" w:cs="Arial"/>
                <w:lang w:eastAsia="en-GB"/>
              </w:rPr>
              <w:t>24 x 7 emergency call-out 365/366 per year</w:t>
            </w:r>
          </w:p>
          <w:p w14:paraId="5E56B032" w14:textId="77777777" w:rsidR="002C5B32" w:rsidRDefault="002C5B32" w:rsidP="002C5B32">
            <w:pPr>
              <w:keepNext/>
              <w:spacing w:after="0"/>
              <w:jc w:val="center"/>
              <w:rPr>
                <w:rFonts w:ascii="Arial" w:hAnsi="Arial" w:cs="Arial"/>
                <w:lang w:eastAsia="en-GB"/>
              </w:rPr>
            </w:pPr>
            <w:r>
              <w:rPr>
                <w:rFonts w:ascii="Arial" w:hAnsi="Arial" w:cs="Arial"/>
                <w:lang w:eastAsia="en-GB"/>
              </w:rPr>
              <w:t>Staffed phone line</w:t>
            </w:r>
          </w:p>
        </w:tc>
      </w:tr>
      <w:tr w:rsidR="002C5B32" w14:paraId="0B766220" w14:textId="77777777" w:rsidTr="002C5B32">
        <w:trPr>
          <w:gridAfter w:val="2"/>
          <w:wAfter w:w="40" w:type="dxa"/>
          <w:trHeight w:val="556"/>
          <w:jc w:val="center"/>
        </w:trPr>
        <w:tc>
          <w:tcPr>
            <w:tcW w:w="395" w:type="dxa"/>
            <w:vMerge/>
            <w:vAlign w:val="center"/>
          </w:tcPr>
          <w:p w14:paraId="592218CB" w14:textId="77777777" w:rsidR="002C5B32" w:rsidRDefault="002C5B32" w:rsidP="002C5B32">
            <w:pPr>
              <w:keepNext/>
              <w:spacing w:after="0"/>
              <w:jc w:val="center"/>
              <w:rPr>
                <w:rFonts w:ascii="Arial" w:hAnsi="Arial" w:cs="Arial"/>
                <w:lang w:eastAsia="en-GB"/>
              </w:rPr>
            </w:pPr>
          </w:p>
        </w:tc>
        <w:tc>
          <w:tcPr>
            <w:tcW w:w="3982" w:type="dxa"/>
            <w:vMerge/>
            <w:vAlign w:val="center"/>
          </w:tcPr>
          <w:p w14:paraId="0C1DFC8A" w14:textId="77777777" w:rsidR="002C5B32" w:rsidRDefault="002C5B32" w:rsidP="002C5B32">
            <w:pPr>
              <w:keepNext/>
              <w:spacing w:after="0"/>
              <w:rPr>
                <w:rFonts w:ascii="Arial" w:hAnsi="Arial" w:cs="Arial"/>
                <w:lang w:eastAsia="en-GB"/>
              </w:rPr>
            </w:pPr>
          </w:p>
        </w:tc>
        <w:tc>
          <w:tcPr>
            <w:tcW w:w="2949" w:type="dxa"/>
            <w:shd w:val="clear" w:color="auto" w:fill="auto"/>
            <w:tcMar>
              <w:top w:w="0" w:type="dxa"/>
              <w:left w:w="108" w:type="dxa"/>
              <w:bottom w:w="0" w:type="dxa"/>
              <w:right w:w="108" w:type="dxa"/>
            </w:tcMar>
            <w:vAlign w:val="center"/>
          </w:tcPr>
          <w:p w14:paraId="756DF6F9" w14:textId="77777777" w:rsidR="002C5B32" w:rsidRPr="002B6393" w:rsidRDefault="002C5B32" w:rsidP="002C5B32">
            <w:pPr>
              <w:keepNext/>
              <w:spacing w:after="0"/>
              <w:rPr>
                <w:rFonts w:ascii="Arial" w:hAnsi="Arial" w:cs="Arial"/>
                <w:lang w:eastAsia="en-GB"/>
              </w:rPr>
            </w:pPr>
            <w:r w:rsidRPr="002B6393">
              <w:rPr>
                <w:rFonts w:ascii="Arial" w:hAnsi="Arial" w:cs="Arial"/>
                <w:lang w:eastAsia="en-GB"/>
              </w:rPr>
              <w:t>Closimat – auto wash/dry toilet</w:t>
            </w:r>
          </w:p>
          <w:p w14:paraId="46CEC8DD" w14:textId="1A5B953A" w:rsidR="002C5B32" w:rsidRPr="002B6393" w:rsidRDefault="002C5B32" w:rsidP="002C5B32">
            <w:pPr>
              <w:keepNext/>
              <w:spacing w:after="0"/>
              <w:rPr>
                <w:rFonts w:ascii="Arial" w:hAnsi="Arial" w:cs="Arial"/>
                <w:lang w:eastAsia="en-GB"/>
              </w:rPr>
            </w:pPr>
            <w:r w:rsidRPr="002B6393">
              <w:rPr>
                <w:rFonts w:ascii="Arial" w:hAnsi="Arial" w:cs="Arial"/>
                <w:lang w:eastAsia="en-GB"/>
              </w:rPr>
              <w:t>Gerberit – auto wash/dry toilet</w:t>
            </w:r>
          </w:p>
        </w:tc>
        <w:tc>
          <w:tcPr>
            <w:tcW w:w="1380" w:type="dxa"/>
            <w:shd w:val="clear" w:color="auto" w:fill="auto"/>
          </w:tcPr>
          <w:p w14:paraId="05FCA214" w14:textId="77777777" w:rsidR="002C5B32" w:rsidRPr="00DD2190" w:rsidRDefault="002C5B32" w:rsidP="002C5B32">
            <w:pPr>
              <w:keepNext/>
              <w:spacing w:after="0"/>
              <w:jc w:val="center"/>
              <w:rPr>
                <w:rFonts w:ascii="Arial" w:hAnsi="Arial" w:cs="Arial"/>
                <w:b/>
                <w:bCs/>
                <w:lang w:eastAsia="en-GB"/>
              </w:rPr>
            </w:pPr>
            <w:r>
              <w:t xml:space="preserve"> </w:t>
            </w:r>
            <w:r w:rsidRPr="00DD2190">
              <w:rPr>
                <w:rFonts w:ascii="Arial" w:hAnsi="Arial" w:cs="Arial"/>
                <w:b/>
                <w:bCs/>
                <w:lang w:eastAsia="en-GB"/>
              </w:rPr>
              <w:t xml:space="preserve">Emergencies </w:t>
            </w:r>
            <w:r w:rsidRPr="00761250">
              <w:rPr>
                <w:rFonts w:ascii="Arial" w:hAnsi="Arial" w:cs="Arial"/>
                <w:b/>
                <w:bCs/>
                <w:highlight w:val="red"/>
                <w:lang w:eastAsia="en-GB"/>
              </w:rPr>
              <w:t>HIGH</w:t>
            </w:r>
            <w:r w:rsidRPr="00DD2190">
              <w:rPr>
                <w:rFonts w:ascii="Arial" w:hAnsi="Arial" w:cs="Arial"/>
                <w:b/>
                <w:bCs/>
                <w:lang w:eastAsia="en-GB"/>
              </w:rPr>
              <w:t xml:space="preserve"> </w:t>
            </w:r>
          </w:p>
          <w:p w14:paraId="47E279EF" w14:textId="77777777" w:rsidR="002C5B32" w:rsidRPr="00DD2190" w:rsidRDefault="002C5B32" w:rsidP="002C5B32">
            <w:pPr>
              <w:keepNext/>
              <w:spacing w:after="0"/>
              <w:jc w:val="center"/>
              <w:rPr>
                <w:rFonts w:ascii="Arial" w:hAnsi="Arial" w:cs="Arial"/>
                <w:b/>
                <w:bCs/>
                <w:lang w:eastAsia="en-GB"/>
              </w:rPr>
            </w:pPr>
          </w:p>
          <w:p w14:paraId="298673F3" w14:textId="77777777" w:rsidR="00703C30" w:rsidRDefault="002C5B32" w:rsidP="002C5B32">
            <w:pPr>
              <w:keepNext/>
              <w:spacing w:after="0"/>
              <w:jc w:val="center"/>
              <w:rPr>
                <w:rFonts w:ascii="Arial" w:hAnsi="Arial" w:cs="Arial"/>
                <w:b/>
                <w:bCs/>
                <w:lang w:eastAsia="en-GB"/>
              </w:rPr>
            </w:pPr>
            <w:r w:rsidRPr="00DD2190">
              <w:rPr>
                <w:rFonts w:ascii="Arial" w:hAnsi="Arial" w:cs="Arial"/>
                <w:b/>
                <w:bCs/>
                <w:lang w:eastAsia="en-GB"/>
              </w:rPr>
              <w:t>Standard</w:t>
            </w:r>
          </w:p>
          <w:p w14:paraId="566CA728" w14:textId="261AFE75" w:rsidR="002C5B32" w:rsidRPr="00761250" w:rsidRDefault="002C5B32" w:rsidP="002C5B32">
            <w:pPr>
              <w:keepNext/>
              <w:spacing w:after="0"/>
              <w:jc w:val="center"/>
              <w:rPr>
                <w:rFonts w:ascii="Arial" w:hAnsi="Arial" w:cs="Arial"/>
                <w:b/>
                <w:bCs/>
                <w:highlight w:val="yellow"/>
                <w:lang w:eastAsia="en-GB"/>
              </w:rPr>
            </w:pPr>
            <w:r w:rsidRPr="00DD2190">
              <w:rPr>
                <w:rFonts w:ascii="Arial" w:hAnsi="Arial" w:cs="Arial"/>
                <w:b/>
                <w:bCs/>
                <w:lang w:eastAsia="en-GB"/>
              </w:rPr>
              <w:t xml:space="preserve"> </w:t>
            </w:r>
            <w:r w:rsidRPr="00761250">
              <w:rPr>
                <w:rFonts w:ascii="Arial" w:hAnsi="Arial" w:cs="Arial"/>
                <w:b/>
                <w:bCs/>
                <w:highlight w:val="yellow"/>
                <w:lang w:eastAsia="en-GB"/>
              </w:rPr>
              <w:t>MEDIUM</w:t>
            </w:r>
          </w:p>
        </w:tc>
        <w:tc>
          <w:tcPr>
            <w:tcW w:w="2771" w:type="dxa"/>
            <w:shd w:val="clear" w:color="auto" w:fill="auto"/>
            <w:vAlign w:val="center"/>
          </w:tcPr>
          <w:p w14:paraId="21558180" w14:textId="77777777" w:rsidR="002C5B32" w:rsidRDefault="002C5B32" w:rsidP="002C5B32">
            <w:pPr>
              <w:keepNext/>
              <w:spacing w:after="0"/>
              <w:jc w:val="center"/>
              <w:rPr>
                <w:rFonts w:ascii="Arial" w:hAnsi="Arial" w:cs="Arial"/>
                <w:lang w:eastAsia="en-GB"/>
              </w:rPr>
            </w:pPr>
            <w:r>
              <w:rPr>
                <w:rFonts w:ascii="Arial" w:hAnsi="Arial" w:cs="Arial"/>
                <w:lang w:eastAsia="en-GB"/>
              </w:rPr>
              <w:t>12 months guarantee for labour and parts +</w:t>
            </w:r>
          </w:p>
          <w:p w14:paraId="4B62A413" w14:textId="77777777" w:rsidR="00703C30" w:rsidRDefault="002C5B32" w:rsidP="002C5B32">
            <w:pPr>
              <w:keepNext/>
              <w:spacing w:after="0"/>
              <w:jc w:val="center"/>
              <w:rPr>
                <w:rFonts w:ascii="Arial" w:hAnsi="Arial" w:cs="Arial"/>
                <w:lang w:eastAsia="en-GB"/>
              </w:rPr>
            </w:pPr>
            <w:r>
              <w:rPr>
                <w:rFonts w:ascii="Arial" w:hAnsi="Arial" w:cs="Arial"/>
                <w:lang w:eastAsia="en-GB"/>
              </w:rPr>
              <w:t xml:space="preserve">Annual – included within </w:t>
            </w:r>
          </w:p>
          <w:p w14:paraId="6855C86A" w14:textId="61711C96" w:rsidR="002C5B32" w:rsidRDefault="002C5B32" w:rsidP="002C5B32">
            <w:pPr>
              <w:keepNext/>
              <w:spacing w:after="0"/>
              <w:jc w:val="center"/>
              <w:rPr>
                <w:rFonts w:ascii="Arial" w:hAnsi="Arial" w:cs="Arial"/>
                <w:lang w:eastAsia="en-GB"/>
              </w:rPr>
            </w:pPr>
            <w:r>
              <w:rPr>
                <w:rFonts w:ascii="Arial" w:hAnsi="Arial" w:cs="Arial"/>
                <w:lang w:eastAsia="en-GB"/>
              </w:rPr>
              <w:t>5</w:t>
            </w:r>
            <w:r w:rsidR="00703C30">
              <w:rPr>
                <w:rFonts w:ascii="Arial" w:hAnsi="Arial" w:cs="Arial"/>
                <w:lang w:eastAsia="en-GB"/>
              </w:rPr>
              <w:t>-</w:t>
            </w:r>
            <w:r>
              <w:rPr>
                <w:rFonts w:ascii="Arial" w:hAnsi="Arial" w:cs="Arial"/>
                <w:lang w:eastAsia="en-GB"/>
              </w:rPr>
              <w:t xml:space="preserve"> year warranty</w:t>
            </w:r>
          </w:p>
        </w:tc>
        <w:tc>
          <w:tcPr>
            <w:tcW w:w="2263" w:type="dxa"/>
            <w:shd w:val="clear" w:color="auto" w:fill="auto"/>
            <w:vAlign w:val="center"/>
          </w:tcPr>
          <w:p w14:paraId="3DF67E33" w14:textId="77777777" w:rsidR="002C5B32" w:rsidRPr="00DD2190" w:rsidRDefault="002C5B32" w:rsidP="002C5B32">
            <w:pPr>
              <w:keepNext/>
              <w:spacing w:after="0"/>
              <w:jc w:val="center"/>
              <w:rPr>
                <w:rFonts w:ascii="Arial" w:hAnsi="Arial" w:cs="Arial"/>
                <w:lang w:eastAsia="en-GB"/>
              </w:rPr>
            </w:pPr>
            <w:r w:rsidRPr="00DD2190">
              <w:rPr>
                <w:rFonts w:ascii="Arial" w:hAnsi="Arial" w:cs="Arial"/>
                <w:lang w:eastAsia="en-GB"/>
              </w:rPr>
              <w:t>2 hours priority / emergencies / hospital discharges</w:t>
            </w:r>
          </w:p>
          <w:p w14:paraId="34542F63" w14:textId="77777777" w:rsidR="002C5B32" w:rsidRPr="00DD2190" w:rsidRDefault="002C5B32" w:rsidP="002C5B32">
            <w:pPr>
              <w:keepNext/>
              <w:spacing w:after="0"/>
              <w:jc w:val="center"/>
              <w:rPr>
                <w:rFonts w:ascii="Arial" w:hAnsi="Arial" w:cs="Arial"/>
                <w:lang w:eastAsia="en-GB"/>
              </w:rPr>
            </w:pPr>
            <w:r w:rsidRPr="00DD2190">
              <w:rPr>
                <w:rFonts w:ascii="Arial" w:hAnsi="Arial" w:cs="Arial"/>
                <w:lang w:eastAsia="en-GB"/>
              </w:rPr>
              <w:t>+</w:t>
            </w:r>
          </w:p>
          <w:p w14:paraId="1CAAC009" w14:textId="77777777" w:rsidR="002C5B32" w:rsidRDefault="002C5B32" w:rsidP="002C5B32">
            <w:pPr>
              <w:keepNext/>
              <w:spacing w:after="0"/>
              <w:jc w:val="center"/>
              <w:rPr>
                <w:rFonts w:ascii="Arial" w:hAnsi="Arial" w:cs="Arial"/>
                <w:lang w:eastAsia="en-GB"/>
              </w:rPr>
            </w:pPr>
            <w:r w:rsidRPr="00DD2190">
              <w:rPr>
                <w:rFonts w:ascii="Arial" w:hAnsi="Arial" w:cs="Arial"/>
                <w:lang w:eastAsia="en-GB"/>
              </w:rPr>
              <w:t>24 hour - standard</w:t>
            </w:r>
          </w:p>
        </w:tc>
        <w:tc>
          <w:tcPr>
            <w:tcW w:w="2283" w:type="dxa"/>
            <w:shd w:val="clear" w:color="auto" w:fill="auto"/>
            <w:vAlign w:val="center"/>
          </w:tcPr>
          <w:p w14:paraId="5D95CF4B" w14:textId="77777777" w:rsidR="002C5B32" w:rsidRDefault="002C5B32" w:rsidP="002C5B32">
            <w:pPr>
              <w:keepNext/>
              <w:spacing w:after="0"/>
              <w:jc w:val="center"/>
              <w:rPr>
                <w:rFonts w:ascii="Arial" w:hAnsi="Arial" w:cs="Arial"/>
                <w:lang w:eastAsia="en-GB"/>
              </w:rPr>
            </w:pPr>
            <w:r>
              <w:rPr>
                <w:rFonts w:ascii="Arial" w:hAnsi="Arial" w:cs="Arial"/>
                <w:lang w:eastAsia="en-GB"/>
              </w:rPr>
              <w:t>24 x 7 emergency call-out 365/366 per year</w:t>
            </w:r>
          </w:p>
          <w:p w14:paraId="573E48A9" w14:textId="77777777" w:rsidR="002C5B32" w:rsidRDefault="002C5B32" w:rsidP="002C5B32">
            <w:pPr>
              <w:keepNext/>
              <w:spacing w:after="0"/>
              <w:jc w:val="center"/>
              <w:rPr>
                <w:rFonts w:ascii="Arial" w:hAnsi="Arial" w:cs="Arial"/>
                <w:lang w:eastAsia="en-GB"/>
              </w:rPr>
            </w:pPr>
            <w:r>
              <w:rPr>
                <w:rFonts w:ascii="Arial" w:hAnsi="Arial" w:cs="Arial"/>
                <w:lang w:eastAsia="en-GB"/>
              </w:rPr>
              <w:t>Staffed phone line</w:t>
            </w:r>
          </w:p>
        </w:tc>
      </w:tr>
    </w:tbl>
    <w:p w14:paraId="579F1A39" w14:textId="77777777" w:rsidR="00B67BD7" w:rsidRDefault="00B67BD7" w:rsidP="00B67BD7">
      <w:pPr>
        <w:rPr>
          <w:rFonts w:ascii="Arial" w:hAnsi="Arial" w:cs="Arial"/>
          <w:sz w:val="24"/>
          <w:szCs w:val="24"/>
        </w:rPr>
      </w:pPr>
    </w:p>
    <w:p w14:paraId="0DBDEA2E" w14:textId="77777777" w:rsidR="00B67BD7" w:rsidRDefault="00B67BD7" w:rsidP="00B67BD7">
      <w:pPr>
        <w:rPr>
          <w:rFonts w:ascii="Arial" w:eastAsia="Times New Roman" w:hAnsi="Arial" w:cs="Times New Roman"/>
          <w:b/>
          <w:sz w:val="24"/>
          <w:szCs w:val="20"/>
          <w:lang w:eastAsia="en-GB"/>
        </w:rPr>
      </w:pPr>
      <w:r>
        <w:rPr>
          <w:rFonts w:ascii="Arial" w:eastAsia="Times New Roman" w:hAnsi="Arial" w:cs="Times New Roman"/>
          <w:b/>
          <w:sz w:val="24"/>
          <w:szCs w:val="20"/>
          <w:lang w:eastAsia="en-GB"/>
        </w:rPr>
        <w:t xml:space="preserve"> </w:t>
      </w:r>
    </w:p>
    <w:p w14:paraId="1494933A" w14:textId="15B769C6" w:rsidR="00B67BD7" w:rsidRPr="00703C30" w:rsidRDefault="00703C30">
      <w:pPr>
        <w:rPr>
          <w:rFonts w:ascii="Arial" w:hAnsi="Arial" w:cs="Arial"/>
          <w:b/>
          <w:bCs/>
          <w:sz w:val="28"/>
          <w:szCs w:val="28"/>
        </w:rPr>
      </w:pPr>
      <w:r w:rsidRPr="00703C30">
        <w:rPr>
          <w:rFonts w:ascii="Arial" w:hAnsi="Arial" w:cs="Arial"/>
          <w:b/>
          <w:bCs/>
          <w:sz w:val="28"/>
          <w:szCs w:val="28"/>
        </w:rPr>
        <w:t xml:space="preserve">Note: </w:t>
      </w:r>
      <w:r>
        <w:rPr>
          <w:rFonts w:ascii="Arial" w:hAnsi="Arial" w:cs="Arial"/>
          <w:b/>
          <w:bCs/>
          <w:sz w:val="28"/>
          <w:szCs w:val="28"/>
        </w:rPr>
        <w:t>T</w:t>
      </w:r>
      <w:r w:rsidRPr="00703C30">
        <w:rPr>
          <w:rFonts w:ascii="Arial" w:hAnsi="Arial" w:cs="Arial"/>
          <w:b/>
          <w:bCs/>
          <w:sz w:val="28"/>
          <w:szCs w:val="28"/>
        </w:rPr>
        <w:t>he Lot references within Appendix 1 refer to the Final proposed Commissioning Model</w:t>
      </w:r>
    </w:p>
    <w:sectPr w:rsidR="00B67BD7" w:rsidRPr="00703C30" w:rsidSect="00B67BD7">
      <w:pgSz w:w="16839" w:h="23814" w:code="8"/>
      <w:pgMar w:top="1134"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ECB09" w14:textId="77777777" w:rsidR="0098765D" w:rsidRDefault="0098765D" w:rsidP="001800FF">
      <w:pPr>
        <w:spacing w:after="0" w:line="240" w:lineRule="auto"/>
      </w:pPr>
      <w:r>
        <w:separator/>
      </w:r>
    </w:p>
  </w:endnote>
  <w:endnote w:type="continuationSeparator" w:id="0">
    <w:p w14:paraId="599808CC" w14:textId="77777777" w:rsidR="0098765D" w:rsidRDefault="0098765D" w:rsidP="00180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C75FB" w14:textId="77777777" w:rsidR="0098765D" w:rsidRDefault="0098765D" w:rsidP="001800FF">
      <w:pPr>
        <w:spacing w:after="0" w:line="240" w:lineRule="auto"/>
      </w:pPr>
      <w:r>
        <w:separator/>
      </w:r>
    </w:p>
  </w:footnote>
  <w:footnote w:type="continuationSeparator" w:id="0">
    <w:p w14:paraId="6D5060FA" w14:textId="77777777" w:rsidR="0098765D" w:rsidRDefault="0098765D" w:rsidP="00180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9AB3A" w14:textId="0A3AD00C" w:rsidR="0098765D" w:rsidRDefault="0098765D" w:rsidP="004A76B9">
    <w:pPr>
      <w:pStyle w:val="Header"/>
      <w:tabs>
        <w:tab w:val="left" w:pos="9270"/>
      </w:tabs>
    </w:pPr>
    <w:r w:rsidRPr="00843F70">
      <w:rPr>
        <w:rFonts w:ascii="Arial" w:hAnsi="Arial" w:cs="Arial"/>
        <w:noProof/>
        <w:color w:val="FF0000"/>
        <w:lang w:eastAsia="en-GB"/>
      </w:rPr>
      <w:drawing>
        <wp:inline distT="0" distB="0" distL="0" distR="0" wp14:anchorId="08E73416" wp14:editId="28C5EE2F">
          <wp:extent cx="2129790" cy="527502"/>
          <wp:effectExtent l="19050" t="0" r="3810" b="0"/>
          <wp:docPr id="1" name="Picture 2" descr="NCC Logo Blac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lacka"/>
                  <pic:cNvPicPr>
                    <a:picLocks noChangeAspect="1" noChangeArrowheads="1"/>
                  </pic:cNvPicPr>
                </pic:nvPicPr>
                <pic:blipFill>
                  <a:blip r:embed="rId1" cstate="print"/>
                  <a:srcRect/>
                  <a:stretch>
                    <a:fillRect/>
                  </a:stretch>
                </pic:blipFill>
                <pic:spPr bwMode="auto">
                  <a:xfrm>
                    <a:off x="0" y="0"/>
                    <a:ext cx="2133092" cy="528320"/>
                  </a:xfrm>
                  <a:prstGeom prst="rect">
                    <a:avLst/>
                  </a:prstGeom>
                  <a:noFill/>
                  <a:ln w="9525">
                    <a:noFill/>
                    <a:miter lim="800000"/>
                    <a:headEnd/>
                    <a:tailEnd/>
                  </a:ln>
                </pic:spPr>
              </pic:pic>
            </a:graphicData>
          </a:graphic>
        </wp:inline>
      </w:drawing>
    </w:r>
    <w:r>
      <w:t xml:space="preserve"> </w:t>
    </w:r>
    <w:r>
      <w:tab/>
    </w:r>
    <w:r>
      <w:tab/>
    </w:r>
    <w:r>
      <w:tab/>
    </w:r>
    <w:r>
      <w:tab/>
    </w:r>
    <w:r>
      <w:tab/>
    </w:r>
    <w:r>
      <w:tab/>
    </w:r>
    <w:r>
      <w:tab/>
    </w:r>
    <w:r>
      <w:tab/>
    </w:r>
    <w:r>
      <w:tab/>
    </w:r>
    <w:r>
      <w:tab/>
    </w:r>
    <w:r>
      <w:tab/>
    </w:r>
    <w:r>
      <w:tab/>
    </w:r>
    <w:r>
      <w:tab/>
    </w:r>
    <w:r>
      <w:tab/>
    </w:r>
    <w:r>
      <w:tab/>
    </w:r>
    <w:r>
      <w:tab/>
    </w:r>
    <w:r w:rsidRPr="00B67BD7">
      <w:rPr>
        <w:rFonts w:ascii="Calibri" w:eastAsia="Calibri" w:hAnsi="Calibri" w:cs="Times New Roman"/>
        <w:noProof/>
      </w:rPr>
      <w:drawing>
        <wp:anchor distT="0" distB="0" distL="114300" distR="114300" simplePos="0" relativeHeight="251658240" behindDoc="0" locked="0" layoutInCell="1" allowOverlap="1" wp14:anchorId="0D4C129C" wp14:editId="1041AB0D">
          <wp:simplePos x="0" y="0"/>
          <wp:positionH relativeFrom="column">
            <wp:posOffset>11426190</wp:posOffset>
          </wp:positionH>
          <wp:positionV relativeFrom="paragraph">
            <wp:posOffset>83185</wp:posOffset>
          </wp:positionV>
          <wp:extent cx="1640205" cy="4451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0205" cy="445135"/>
                  </a:xfrm>
                  <a:prstGeom prst="rect">
                    <a:avLst/>
                  </a:prstGeom>
                  <a:noFill/>
                </pic:spPr>
              </pic:pic>
            </a:graphicData>
          </a:graphic>
          <wp14:sizeRelH relativeFrom="page">
            <wp14:pctWidth>0</wp14:pctWidth>
          </wp14:sizeRelH>
          <wp14:sizeRelV relativeFrom="page">
            <wp14:pctHeight>0</wp14:pctHeight>
          </wp14:sizeRelV>
        </wp:anchor>
      </w:drawing>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A53B0"/>
    <w:multiLevelType w:val="hybridMultilevel"/>
    <w:tmpl w:val="B2D2C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C18AB"/>
    <w:multiLevelType w:val="hybridMultilevel"/>
    <w:tmpl w:val="F5763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4C2884"/>
    <w:multiLevelType w:val="hybridMultilevel"/>
    <w:tmpl w:val="1D64E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04563D"/>
    <w:multiLevelType w:val="hybridMultilevel"/>
    <w:tmpl w:val="3CFE3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571FD9"/>
    <w:multiLevelType w:val="hybridMultilevel"/>
    <w:tmpl w:val="69CC1D4C"/>
    <w:lvl w:ilvl="0" w:tplc="4C3CED26">
      <w:start w:val="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E95034"/>
    <w:multiLevelType w:val="hybridMultilevel"/>
    <w:tmpl w:val="4968939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D22"/>
    <w:rsid w:val="00001F83"/>
    <w:rsid w:val="0000207B"/>
    <w:rsid w:val="00002529"/>
    <w:rsid w:val="0000254B"/>
    <w:rsid w:val="00007963"/>
    <w:rsid w:val="00011AAC"/>
    <w:rsid w:val="00014CA6"/>
    <w:rsid w:val="0001719B"/>
    <w:rsid w:val="000226CD"/>
    <w:rsid w:val="00022E12"/>
    <w:rsid w:val="00023F7F"/>
    <w:rsid w:val="00024586"/>
    <w:rsid w:val="00024748"/>
    <w:rsid w:val="00024816"/>
    <w:rsid w:val="00025F45"/>
    <w:rsid w:val="000263D7"/>
    <w:rsid w:val="0002702D"/>
    <w:rsid w:val="00027434"/>
    <w:rsid w:val="00030921"/>
    <w:rsid w:val="00030F08"/>
    <w:rsid w:val="00031E58"/>
    <w:rsid w:val="000330AF"/>
    <w:rsid w:val="00035245"/>
    <w:rsid w:val="000352B7"/>
    <w:rsid w:val="00037560"/>
    <w:rsid w:val="00040531"/>
    <w:rsid w:val="00042801"/>
    <w:rsid w:val="00043CFB"/>
    <w:rsid w:val="000471CC"/>
    <w:rsid w:val="000511FB"/>
    <w:rsid w:val="00052278"/>
    <w:rsid w:val="00053582"/>
    <w:rsid w:val="0005424F"/>
    <w:rsid w:val="00054B70"/>
    <w:rsid w:val="0005523F"/>
    <w:rsid w:val="00057566"/>
    <w:rsid w:val="000606A8"/>
    <w:rsid w:val="0006085E"/>
    <w:rsid w:val="00064D4B"/>
    <w:rsid w:val="00065BC6"/>
    <w:rsid w:val="00065EB7"/>
    <w:rsid w:val="00066710"/>
    <w:rsid w:val="00066ABE"/>
    <w:rsid w:val="000707C2"/>
    <w:rsid w:val="00070A3C"/>
    <w:rsid w:val="000724EE"/>
    <w:rsid w:val="00072BF4"/>
    <w:rsid w:val="000733C7"/>
    <w:rsid w:val="000757D2"/>
    <w:rsid w:val="00075E2E"/>
    <w:rsid w:val="00075FF5"/>
    <w:rsid w:val="00076966"/>
    <w:rsid w:val="000772CD"/>
    <w:rsid w:val="000776DB"/>
    <w:rsid w:val="000815D3"/>
    <w:rsid w:val="000820E6"/>
    <w:rsid w:val="00082B9E"/>
    <w:rsid w:val="00083F35"/>
    <w:rsid w:val="000845BA"/>
    <w:rsid w:val="00084FF5"/>
    <w:rsid w:val="00085566"/>
    <w:rsid w:val="00085E95"/>
    <w:rsid w:val="00086079"/>
    <w:rsid w:val="0008647F"/>
    <w:rsid w:val="00087448"/>
    <w:rsid w:val="000907E7"/>
    <w:rsid w:val="00091BD9"/>
    <w:rsid w:val="0009408D"/>
    <w:rsid w:val="00094C97"/>
    <w:rsid w:val="000954B6"/>
    <w:rsid w:val="0009615A"/>
    <w:rsid w:val="00097819"/>
    <w:rsid w:val="00097DAF"/>
    <w:rsid w:val="000A0140"/>
    <w:rsid w:val="000A22AF"/>
    <w:rsid w:val="000A2E62"/>
    <w:rsid w:val="000A3027"/>
    <w:rsid w:val="000A47F7"/>
    <w:rsid w:val="000A5C27"/>
    <w:rsid w:val="000A658F"/>
    <w:rsid w:val="000B01DD"/>
    <w:rsid w:val="000B1CA8"/>
    <w:rsid w:val="000B50EE"/>
    <w:rsid w:val="000B7325"/>
    <w:rsid w:val="000B7598"/>
    <w:rsid w:val="000B764D"/>
    <w:rsid w:val="000B79F0"/>
    <w:rsid w:val="000C15E0"/>
    <w:rsid w:val="000C2A23"/>
    <w:rsid w:val="000C414B"/>
    <w:rsid w:val="000C61E4"/>
    <w:rsid w:val="000C7C69"/>
    <w:rsid w:val="000D158C"/>
    <w:rsid w:val="000D166F"/>
    <w:rsid w:val="000D1D16"/>
    <w:rsid w:val="000D2B93"/>
    <w:rsid w:val="000D35C5"/>
    <w:rsid w:val="000D4D8E"/>
    <w:rsid w:val="000D5ECA"/>
    <w:rsid w:val="000D6F83"/>
    <w:rsid w:val="000E0F6E"/>
    <w:rsid w:val="000E178F"/>
    <w:rsid w:val="000E28EA"/>
    <w:rsid w:val="000E3029"/>
    <w:rsid w:val="000E3BE7"/>
    <w:rsid w:val="000E436D"/>
    <w:rsid w:val="000E44BC"/>
    <w:rsid w:val="000E5CD8"/>
    <w:rsid w:val="000E64B0"/>
    <w:rsid w:val="000E7CB8"/>
    <w:rsid w:val="000F0B62"/>
    <w:rsid w:val="000F0E17"/>
    <w:rsid w:val="000F1C45"/>
    <w:rsid w:val="000F2B94"/>
    <w:rsid w:val="000F34CC"/>
    <w:rsid w:val="000F3542"/>
    <w:rsid w:val="000F6F0C"/>
    <w:rsid w:val="000F7387"/>
    <w:rsid w:val="0010197E"/>
    <w:rsid w:val="00106794"/>
    <w:rsid w:val="00113100"/>
    <w:rsid w:val="001145F3"/>
    <w:rsid w:val="00115059"/>
    <w:rsid w:val="001157E6"/>
    <w:rsid w:val="00116485"/>
    <w:rsid w:val="00120F38"/>
    <w:rsid w:val="00122C88"/>
    <w:rsid w:val="00123184"/>
    <w:rsid w:val="00123305"/>
    <w:rsid w:val="00124735"/>
    <w:rsid w:val="00124CB3"/>
    <w:rsid w:val="00125742"/>
    <w:rsid w:val="0013018C"/>
    <w:rsid w:val="00131268"/>
    <w:rsid w:val="00132722"/>
    <w:rsid w:val="00132AEC"/>
    <w:rsid w:val="00132CBB"/>
    <w:rsid w:val="00132D69"/>
    <w:rsid w:val="001335C6"/>
    <w:rsid w:val="00133BA2"/>
    <w:rsid w:val="00133C61"/>
    <w:rsid w:val="00133EE5"/>
    <w:rsid w:val="00135736"/>
    <w:rsid w:val="001378EC"/>
    <w:rsid w:val="001404C2"/>
    <w:rsid w:val="001432C9"/>
    <w:rsid w:val="00144F0C"/>
    <w:rsid w:val="001462F7"/>
    <w:rsid w:val="00150795"/>
    <w:rsid w:val="00150A24"/>
    <w:rsid w:val="0015371A"/>
    <w:rsid w:val="00153AF8"/>
    <w:rsid w:val="0015560F"/>
    <w:rsid w:val="00155BDE"/>
    <w:rsid w:val="001563E9"/>
    <w:rsid w:val="00156BE4"/>
    <w:rsid w:val="0015716D"/>
    <w:rsid w:val="00160F2E"/>
    <w:rsid w:val="00161EA1"/>
    <w:rsid w:val="0016219B"/>
    <w:rsid w:val="00163A52"/>
    <w:rsid w:val="00163C09"/>
    <w:rsid w:val="00166927"/>
    <w:rsid w:val="00166F4E"/>
    <w:rsid w:val="00172B11"/>
    <w:rsid w:val="00173023"/>
    <w:rsid w:val="001730D7"/>
    <w:rsid w:val="00173CF9"/>
    <w:rsid w:val="00174CED"/>
    <w:rsid w:val="00176994"/>
    <w:rsid w:val="00177476"/>
    <w:rsid w:val="00177C20"/>
    <w:rsid w:val="001800FF"/>
    <w:rsid w:val="001801A6"/>
    <w:rsid w:val="0018047A"/>
    <w:rsid w:val="001820CB"/>
    <w:rsid w:val="0018225E"/>
    <w:rsid w:val="001823CE"/>
    <w:rsid w:val="00183439"/>
    <w:rsid w:val="00184995"/>
    <w:rsid w:val="001861C6"/>
    <w:rsid w:val="00186445"/>
    <w:rsid w:val="00186A0E"/>
    <w:rsid w:val="00187313"/>
    <w:rsid w:val="00190C26"/>
    <w:rsid w:val="00191C8A"/>
    <w:rsid w:val="00191DCF"/>
    <w:rsid w:val="00195733"/>
    <w:rsid w:val="00195FA7"/>
    <w:rsid w:val="00196447"/>
    <w:rsid w:val="00196A4C"/>
    <w:rsid w:val="00197F5A"/>
    <w:rsid w:val="001A15D8"/>
    <w:rsid w:val="001A1F6C"/>
    <w:rsid w:val="001A248F"/>
    <w:rsid w:val="001A332B"/>
    <w:rsid w:val="001A4AC5"/>
    <w:rsid w:val="001A615E"/>
    <w:rsid w:val="001A744C"/>
    <w:rsid w:val="001A7814"/>
    <w:rsid w:val="001A7C61"/>
    <w:rsid w:val="001A7D26"/>
    <w:rsid w:val="001A7D36"/>
    <w:rsid w:val="001B02F6"/>
    <w:rsid w:val="001B0496"/>
    <w:rsid w:val="001B0814"/>
    <w:rsid w:val="001B33AC"/>
    <w:rsid w:val="001B3FE7"/>
    <w:rsid w:val="001B40BC"/>
    <w:rsid w:val="001B453A"/>
    <w:rsid w:val="001B591C"/>
    <w:rsid w:val="001B5AA3"/>
    <w:rsid w:val="001B755D"/>
    <w:rsid w:val="001C1C1E"/>
    <w:rsid w:val="001C3F43"/>
    <w:rsid w:val="001C4184"/>
    <w:rsid w:val="001C43CC"/>
    <w:rsid w:val="001C77B7"/>
    <w:rsid w:val="001D058A"/>
    <w:rsid w:val="001D141C"/>
    <w:rsid w:val="001D19B8"/>
    <w:rsid w:val="001D2048"/>
    <w:rsid w:val="001D225B"/>
    <w:rsid w:val="001D22C2"/>
    <w:rsid w:val="001D29BE"/>
    <w:rsid w:val="001D5141"/>
    <w:rsid w:val="001D618E"/>
    <w:rsid w:val="001D69A7"/>
    <w:rsid w:val="001E04F2"/>
    <w:rsid w:val="001E11B0"/>
    <w:rsid w:val="001E3B8A"/>
    <w:rsid w:val="001E4C9D"/>
    <w:rsid w:val="001E5632"/>
    <w:rsid w:val="001E5732"/>
    <w:rsid w:val="001E7B28"/>
    <w:rsid w:val="001F0D42"/>
    <w:rsid w:val="001F1D84"/>
    <w:rsid w:val="001F22B0"/>
    <w:rsid w:val="001F3F0A"/>
    <w:rsid w:val="001F4307"/>
    <w:rsid w:val="001F5108"/>
    <w:rsid w:val="001F61DB"/>
    <w:rsid w:val="001F623A"/>
    <w:rsid w:val="001F7271"/>
    <w:rsid w:val="001F7672"/>
    <w:rsid w:val="00201291"/>
    <w:rsid w:val="002049EB"/>
    <w:rsid w:val="002049EF"/>
    <w:rsid w:val="00205F4C"/>
    <w:rsid w:val="0020628A"/>
    <w:rsid w:val="00210271"/>
    <w:rsid w:val="002115AE"/>
    <w:rsid w:val="00213BB8"/>
    <w:rsid w:val="00216533"/>
    <w:rsid w:val="0021780D"/>
    <w:rsid w:val="002178F0"/>
    <w:rsid w:val="00221464"/>
    <w:rsid w:val="0022158E"/>
    <w:rsid w:val="002217AF"/>
    <w:rsid w:val="00221FD1"/>
    <w:rsid w:val="00225BF6"/>
    <w:rsid w:val="002306E8"/>
    <w:rsid w:val="002309AD"/>
    <w:rsid w:val="002332D7"/>
    <w:rsid w:val="002358BB"/>
    <w:rsid w:val="00241244"/>
    <w:rsid w:val="00241DD8"/>
    <w:rsid w:val="00242186"/>
    <w:rsid w:val="0024328F"/>
    <w:rsid w:val="00245973"/>
    <w:rsid w:val="00245BA6"/>
    <w:rsid w:val="00245BAC"/>
    <w:rsid w:val="002460CD"/>
    <w:rsid w:val="00247795"/>
    <w:rsid w:val="00247954"/>
    <w:rsid w:val="002527E0"/>
    <w:rsid w:val="00255600"/>
    <w:rsid w:val="002565B3"/>
    <w:rsid w:val="00257941"/>
    <w:rsid w:val="00260201"/>
    <w:rsid w:val="00260209"/>
    <w:rsid w:val="00261CC6"/>
    <w:rsid w:val="00265764"/>
    <w:rsid w:val="00266858"/>
    <w:rsid w:val="0027792E"/>
    <w:rsid w:val="00277C9C"/>
    <w:rsid w:val="00281411"/>
    <w:rsid w:val="00281FC7"/>
    <w:rsid w:val="0028304F"/>
    <w:rsid w:val="0028417C"/>
    <w:rsid w:val="0028511A"/>
    <w:rsid w:val="00285A78"/>
    <w:rsid w:val="0028655C"/>
    <w:rsid w:val="00287DED"/>
    <w:rsid w:val="0029046F"/>
    <w:rsid w:val="00290596"/>
    <w:rsid w:val="00291353"/>
    <w:rsid w:val="002917CB"/>
    <w:rsid w:val="00292BE3"/>
    <w:rsid w:val="00293DA0"/>
    <w:rsid w:val="00296222"/>
    <w:rsid w:val="002963CD"/>
    <w:rsid w:val="00296DDC"/>
    <w:rsid w:val="002A33F8"/>
    <w:rsid w:val="002A35B3"/>
    <w:rsid w:val="002A3E68"/>
    <w:rsid w:val="002A5104"/>
    <w:rsid w:val="002A7057"/>
    <w:rsid w:val="002A7203"/>
    <w:rsid w:val="002A785B"/>
    <w:rsid w:val="002B0D5F"/>
    <w:rsid w:val="002B12BC"/>
    <w:rsid w:val="002B22E6"/>
    <w:rsid w:val="002B26EB"/>
    <w:rsid w:val="002B3BD8"/>
    <w:rsid w:val="002B6D7B"/>
    <w:rsid w:val="002B73C6"/>
    <w:rsid w:val="002B7F03"/>
    <w:rsid w:val="002C11C6"/>
    <w:rsid w:val="002C2646"/>
    <w:rsid w:val="002C3132"/>
    <w:rsid w:val="002C3503"/>
    <w:rsid w:val="002C49FC"/>
    <w:rsid w:val="002C5B32"/>
    <w:rsid w:val="002C63F2"/>
    <w:rsid w:val="002C798A"/>
    <w:rsid w:val="002C7ED2"/>
    <w:rsid w:val="002D0BDE"/>
    <w:rsid w:val="002D3290"/>
    <w:rsid w:val="002D4AA4"/>
    <w:rsid w:val="002D4C03"/>
    <w:rsid w:val="002D4D8F"/>
    <w:rsid w:val="002D56ED"/>
    <w:rsid w:val="002D597B"/>
    <w:rsid w:val="002D62BD"/>
    <w:rsid w:val="002E0AA0"/>
    <w:rsid w:val="002E1E27"/>
    <w:rsid w:val="002E3484"/>
    <w:rsid w:val="002E720A"/>
    <w:rsid w:val="002F2721"/>
    <w:rsid w:val="002F2E59"/>
    <w:rsid w:val="002F3EB8"/>
    <w:rsid w:val="002F4F6D"/>
    <w:rsid w:val="002F5105"/>
    <w:rsid w:val="002F5CC0"/>
    <w:rsid w:val="002F718C"/>
    <w:rsid w:val="0030015E"/>
    <w:rsid w:val="003008F4"/>
    <w:rsid w:val="00300B29"/>
    <w:rsid w:val="00302B5C"/>
    <w:rsid w:val="0030379F"/>
    <w:rsid w:val="00303E2F"/>
    <w:rsid w:val="003052F8"/>
    <w:rsid w:val="00310428"/>
    <w:rsid w:val="003104EB"/>
    <w:rsid w:val="00311046"/>
    <w:rsid w:val="00311B3B"/>
    <w:rsid w:val="00311F82"/>
    <w:rsid w:val="00312984"/>
    <w:rsid w:val="00314667"/>
    <w:rsid w:val="00314B07"/>
    <w:rsid w:val="00315980"/>
    <w:rsid w:val="003164D1"/>
    <w:rsid w:val="00316E4B"/>
    <w:rsid w:val="003170E0"/>
    <w:rsid w:val="00320EE4"/>
    <w:rsid w:val="003224CA"/>
    <w:rsid w:val="003224DE"/>
    <w:rsid w:val="00323DA3"/>
    <w:rsid w:val="00324FF8"/>
    <w:rsid w:val="00326BC1"/>
    <w:rsid w:val="00330A2D"/>
    <w:rsid w:val="00330B0F"/>
    <w:rsid w:val="00330BB6"/>
    <w:rsid w:val="00332FA1"/>
    <w:rsid w:val="003346E2"/>
    <w:rsid w:val="00334B81"/>
    <w:rsid w:val="00334C2C"/>
    <w:rsid w:val="0033590A"/>
    <w:rsid w:val="00336379"/>
    <w:rsid w:val="00337E1D"/>
    <w:rsid w:val="0034092C"/>
    <w:rsid w:val="00341434"/>
    <w:rsid w:val="003414DE"/>
    <w:rsid w:val="00342744"/>
    <w:rsid w:val="003459E0"/>
    <w:rsid w:val="00345DA5"/>
    <w:rsid w:val="00346B9D"/>
    <w:rsid w:val="00347E4F"/>
    <w:rsid w:val="0035016E"/>
    <w:rsid w:val="00351F66"/>
    <w:rsid w:val="003562FF"/>
    <w:rsid w:val="003614D4"/>
    <w:rsid w:val="0036181B"/>
    <w:rsid w:val="003625B5"/>
    <w:rsid w:val="003628CC"/>
    <w:rsid w:val="00363718"/>
    <w:rsid w:val="00363A30"/>
    <w:rsid w:val="003643C1"/>
    <w:rsid w:val="00364941"/>
    <w:rsid w:val="003650F7"/>
    <w:rsid w:val="00365C29"/>
    <w:rsid w:val="00366A43"/>
    <w:rsid w:val="003676D7"/>
    <w:rsid w:val="00370389"/>
    <w:rsid w:val="00371082"/>
    <w:rsid w:val="00372BAE"/>
    <w:rsid w:val="00373855"/>
    <w:rsid w:val="00374328"/>
    <w:rsid w:val="00374B1A"/>
    <w:rsid w:val="00375433"/>
    <w:rsid w:val="003766E7"/>
    <w:rsid w:val="003805CB"/>
    <w:rsid w:val="0038123A"/>
    <w:rsid w:val="00381976"/>
    <w:rsid w:val="003833CB"/>
    <w:rsid w:val="00384EB2"/>
    <w:rsid w:val="00385F51"/>
    <w:rsid w:val="00386B46"/>
    <w:rsid w:val="00392216"/>
    <w:rsid w:val="0039245F"/>
    <w:rsid w:val="00392C64"/>
    <w:rsid w:val="00392D3C"/>
    <w:rsid w:val="00393690"/>
    <w:rsid w:val="003961A4"/>
    <w:rsid w:val="00396AD4"/>
    <w:rsid w:val="00397BC3"/>
    <w:rsid w:val="00397F43"/>
    <w:rsid w:val="003A16BD"/>
    <w:rsid w:val="003A2ACB"/>
    <w:rsid w:val="003A4949"/>
    <w:rsid w:val="003A4FD0"/>
    <w:rsid w:val="003A5A09"/>
    <w:rsid w:val="003A5B74"/>
    <w:rsid w:val="003A6D05"/>
    <w:rsid w:val="003B096C"/>
    <w:rsid w:val="003B1524"/>
    <w:rsid w:val="003B2FEF"/>
    <w:rsid w:val="003B36F8"/>
    <w:rsid w:val="003B3CCB"/>
    <w:rsid w:val="003B47DB"/>
    <w:rsid w:val="003B4F6A"/>
    <w:rsid w:val="003B6141"/>
    <w:rsid w:val="003B68E0"/>
    <w:rsid w:val="003B6E54"/>
    <w:rsid w:val="003C03A7"/>
    <w:rsid w:val="003C1405"/>
    <w:rsid w:val="003C2022"/>
    <w:rsid w:val="003C3840"/>
    <w:rsid w:val="003C4FD8"/>
    <w:rsid w:val="003C53A1"/>
    <w:rsid w:val="003C5F03"/>
    <w:rsid w:val="003C6C5A"/>
    <w:rsid w:val="003D16A9"/>
    <w:rsid w:val="003D1C27"/>
    <w:rsid w:val="003D1F63"/>
    <w:rsid w:val="003D2115"/>
    <w:rsid w:val="003D488E"/>
    <w:rsid w:val="003D5C17"/>
    <w:rsid w:val="003D61B5"/>
    <w:rsid w:val="003D7D44"/>
    <w:rsid w:val="003E3868"/>
    <w:rsid w:val="003E4A5C"/>
    <w:rsid w:val="003E5593"/>
    <w:rsid w:val="003E68D2"/>
    <w:rsid w:val="003E6A86"/>
    <w:rsid w:val="003E6EC0"/>
    <w:rsid w:val="003F1727"/>
    <w:rsid w:val="003F2194"/>
    <w:rsid w:val="003F26CB"/>
    <w:rsid w:val="003F2D65"/>
    <w:rsid w:val="003F3646"/>
    <w:rsid w:val="003F5304"/>
    <w:rsid w:val="004016BC"/>
    <w:rsid w:val="00402AFF"/>
    <w:rsid w:val="00402C2D"/>
    <w:rsid w:val="00402DD1"/>
    <w:rsid w:val="00403B06"/>
    <w:rsid w:val="00403DD6"/>
    <w:rsid w:val="00404A7D"/>
    <w:rsid w:val="00404AF1"/>
    <w:rsid w:val="004065AE"/>
    <w:rsid w:val="004106DC"/>
    <w:rsid w:val="00412359"/>
    <w:rsid w:val="0041277A"/>
    <w:rsid w:val="00414BF2"/>
    <w:rsid w:val="0041549C"/>
    <w:rsid w:val="0041581F"/>
    <w:rsid w:val="00415BA0"/>
    <w:rsid w:val="00416EFB"/>
    <w:rsid w:val="0042064A"/>
    <w:rsid w:val="00420FC3"/>
    <w:rsid w:val="00422531"/>
    <w:rsid w:val="00427B54"/>
    <w:rsid w:val="00427B7E"/>
    <w:rsid w:val="00427DED"/>
    <w:rsid w:val="00430095"/>
    <w:rsid w:val="00430319"/>
    <w:rsid w:val="004312C3"/>
    <w:rsid w:val="00431ADE"/>
    <w:rsid w:val="00432B24"/>
    <w:rsid w:val="00432E6E"/>
    <w:rsid w:val="00433156"/>
    <w:rsid w:val="0043380C"/>
    <w:rsid w:val="00434389"/>
    <w:rsid w:val="00441371"/>
    <w:rsid w:val="00442E1B"/>
    <w:rsid w:val="004433D2"/>
    <w:rsid w:val="00444008"/>
    <w:rsid w:val="00446DC2"/>
    <w:rsid w:val="004516CC"/>
    <w:rsid w:val="00453BA4"/>
    <w:rsid w:val="0045412E"/>
    <w:rsid w:val="0045434C"/>
    <w:rsid w:val="00455C28"/>
    <w:rsid w:val="00455DFB"/>
    <w:rsid w:val="00456C95"/>
    <w:rsid w:val="00462095"/>
    <w:rsid w:val="0046392B"/>
    <w:rsid w:val="00463B68"/>
    <w:rsid w:val="004657A4"/>
    <w:rsid w:val="00466CBE"/>
    <w:rsid w:val="004671B8"/>
    <w:rsid w:val="0047098B"/>
    <w:rsid w:val="00470F2F"/>
    <w:rsid w:val="00471BBC"/>
    <w:rsid w:val="00472690"/>
    <w:rsid w:val="004761FA"/>
    <w:rsid w:val="00477263"/>
    <w:rsid w:val="00477460"/>
    <w:rsid w:val="00477C8A"/>
    <w:rsid w:val="0048288D"/>
    <w:rsid w:val="00482F87"/>
    <w:rsid w:val="004834A2"/>
    <w:rsid w:val="004838AE"/>
    <w:rsid w:val="00483D6E"/>
    <w:rsid w:val="0048441F"/>
    <w:rsid w:val="00484B57"/>
    <w:rsid w:val="00485725"/>
    <w:rsid w:val="00486158"/>
    <w:rsid w:val="00486C02"/>
    <w:rsid w:val="0048752C"/>
    <w:rsid w:val="0049354F"/>
    <w:rsid w:val="00493A60"/>
    <w:rsid w:val="00496446"/>
    <w:rsid w:val="00496D71"/>
    <w:rsid w:val="00497BF6"/>
    <w:rsid w:val="004A0228"/>
    <w:rsid w:val="004A1557"/>
    <w:rsid w:val="004A1D35"/>
    <w:rsid w:val="004A4C80"/>
    <w:rsid w:val="004A76B9"/>
    <w:rsid w:val="004A7C2E"/>
    <w:rsid w:val="004B192E"/>
    <w:rsid w:val="004B393A"/>
    <w:rsid w:val="004B4A7D"/>
    <w:rsid w:val="004C0769"/>
    <w:rsid w:val="004C1477"/>
    <w:rsid w:val="004C16D7"/>
    <w:rsid w:val="004C1913"/>
    <w:rsid w:val="004C6F86"/>
    <w:rsid w:val="004D16B4"/>
    <w:rsid w:val="004D2CAB"/>
    <w:rsid w:val="004D45F2"/>
    <w:rsid w:val="004D60C8"/>
    <w:rsid w:val="004E0405"/>
    <w:rsid w:val="004E1CDE"/>
    <w:rsid w:val="004E29B7"/>
    <w:rsid w:val="004E2D00"/>
    <w:rsid w:val="004E341C"/>
    <w:rsid w:val="004E5C27"/>
    <w:rsid w:val="004E6661"/>
    <w:rsid w:val="004F0705"/>
    <w:rsid w:val="004F2248"/>
    <w:rsid w:val="004F2520"/>
    <w:rsid w:val="004F526B"/>
    <w:rsid w:val="004F637F"/>
    <w:rsid w:val="004F66E0"/>
    <w:rsid w:val="004F6EF8"/>
    <w:rsid w:val="004F7DF8"/>
    <w:rsid w:val="004F7E3D"/>
    <w:rsid w:val="005008BE"/>
    <w:rsid w:val="00501CE3"/>
    <w:rsid w:val="005033E1"/>
    <w:rsid w:val="0050454B"/>
    <w:rsid w:val="00504F10"/>
    <w:rsid w:val="00507A47"/>
    <w:rsid w:val="00512BBE"/>
    <w:rsid w:val="0051423F"/>
    <w:rsid w:val="00516566"/>
    <w:rsid w:val="00517D3C"/>
    <w:rsid w:val="00520598"/>
    <w:rsid w:val="00520C58"/>
    <w:rsid w:val="00520FC8"/>
    <w:rsid w:val="00521969"/>
    <w:rsid w:val="00521ED5"/>
    <w:rsid w:val="00521FB4"/>
    <w:rsid w:val="00522A38"/>
    <w:rsid w:val="00524DE1"/>
    <w:rsid w:val="0052526D"/>
    <w:rsid w:val="00526391"/>
    <w:rsid w:val="00527077"/>
    <w:rsid w:val="005306E7"/>
    <w:rsid w:val="00532F99"/>
    <w:rsid w:val="00533856"/>
    <w:rsid w:val="00535451"/>
    <w:rsid w:val="00536590"/>
    <w:rsid w:val="005377FD"/>
    <w:rsid w:val="00540BAF"/>
    <w:rsid w:val="00542694"/>
    <w:rsid w:val="00542948"/>
    <w:rsid w:val="00544720"/>
    <w:rsid w:val="005464F5"/>
    <w:rsid w:val="005476B6"/>
    <w:rsid w:val="00547A00"/>
    <w:rsid w:val="00547D37"/>
    <w:rsid w:val="00547FC3"/>
    <w:rsid w:val="00550283"/>
    <w:rsid w:val="005534A0"/>
    <w:rsid w:val="005534F5"/>
    <w:rsid w:val="00553536"/>
    <w:rsid w:val="00556C1D"/>
    <w:rsid w:val="00557F1E"/>
    <w:rsid w:val="00560CB7"/>
    <w:rsid w:val="005615AE"/>
    <w:rsid w:val="00562BFC"/>
    <w:rsid w:val="00563AD6"/>
    <w:rsid w:val="00566082"/>
    <w:rsid w:val="005674B9"/>
    <w:rsid w:val="00567579"/>
    <w:rsid w:val="005703E8"/>
    <w:rsid w:val="005722D6"/>
    <w:rsid w:val="00574C90"/>
    <w:rsid w:val="00575466"/>
    <w:rsid w:val="005767D6"/>
    <w:rsid w:val="00577B41"/>
    <w:rsid w:val="005808AB"/>
    <w:rsid w:val="005834F0"/>
    <w:rsid w:val="00583E4D"/>
    <w:rsid w:val="005858AD"/>
    <w:rsid w:val="00595099"/>
    <w:rsid w:val="00596C86"/>
    <w:rsid w:val="005A00A4"/>
    <w:rsid w:val="005A0F86"/>
    <w:rsid w:val="005A13FF"/>
    <w:rsid w:val="005A19E3"/>
    <w:rsid w:val="005A4662"/>
    <w:rsid w:val="005A6794"/>
    <w:rsid w:val="005B1787"/>
    <w:rsid w:val="005B17AE"/>
    <w:rsid w:val="005B272A"/>
    <w:rsid w:val="005B2F53"/>
    <w:rsid w:val="005B5379"/>
    <w:rsid w:val="005B666B"/>
    <w:rsid w:val="005B7533"/>
    <w:rsid w:val="005C0525"/>
    <w:rsid w:val="005C2070"/>
    <w:rsid w:val="005C2802"/>
    <w:rsid w:val="005C2915"/>
    <w:rsid w:val="005C3B33"/>
    <w:rsid w:val="005D18E6"/>
    <w:rsid w:val="005D2D55"/>
    <w:rsid w:val="005D68D8"/>
    <w:rsid w:val="005D7212"/>
    <w:rsid w:val="005E3C79"/>
    <w:rsid w:val="005E417C"/>
    <w:rsid w:val="005E518A"/>
    <w:rsid w:val="005E5649"/>
    <w:rsid w:val="005E79F3"/>
    <w:rsid w:val="005F0FFE"/>
    <w:rsid w:val="005F120D"/>
    <w:rsid w:val="005F2448"/>
    <w:rsid w:val="005F291A"/>
    <w:rsid w:val="005F62B6"/>
    <w:rsid w:val="005F6AD2"/>
    <w:rsid w:val="005F7F30"/>
    <w:rsid w:val="00600A80"/>
    <w:rsid w:val="006045BA"/>
    <w:rsid w:val="0060586D"/>
    <w:rsid w:val="00605946"/>
    <w:rsid w:val="006060B0"/>
    <w:rsid w:val="00606F26"/>
    <w:rsid w:val="00607160"/>
    <w:rsid w:val="00610BF3"/>
    <w:rsid w:val="00612EF6"/>
    <w:rsid w:val="00614218"/>
    <w:rsid w:val="00614D18"/>
    <w:rsid w:val="00615A2F"/>
    <w:rsid w:val="00615AD9"/>
    <w:rsid w:val="00617D6B"/>
    <w:rsid w:val="00617DB6"/>
    <w:rsid w:val="006238CD"/>
    <w:rsid w:val="006253AD"/>
    <w:rsid w:val="0062591B"/>
    <w:rsid w:val="00634914"/>
    <w:rsid w:val="00635333"/>
    <w:rsid w:val="00637CB5"/>
    <w:rsid w:val="00640911"/>
    <w:rsid w:val="0064245B"/>
    <w:rsid w:val="00644717"/>
    <w:rsid w:val="0064612C"/>
    <w:rsid w:val="00651F43"/>
    <w:rsid w:val="00651F83"/>
    <w:rsid w:val="006520C3"/>
    <w:rsid w:val="00653516"/>
    <w:rsid w:val="00653F06"/>
    <w:rsid w:val="006543E8"/>
    <w:rsid w:val="00655292"/>
    <w:rsid w:val="006554D9"/>
    <w:rsid w:val="00656044"/>
    <w:rsid w:val="006568A9"/>
    <w:rsid w:val="006574CD"/>
    <w:rsid w:val="00661DFE"/>
    <w:rsid w:val="00663A75"/>
    <w:rsid w:val="00663C97"/>
    <w:rsid w:val="0066548D"/>
    <w:rsid w:val="00665B65"/>
    <w:rsid w:val="0066750A"/>
    <w:rsid w:val="00667C6F"/>
    <w:rsid w:val="00670B67"/>
    <w:rsid w:val="006724B5"/>
    <w:rsid w:val="00672F50"/>
    <w:rsid w:val="00673E28"/>
    <w:rsid w:val="00674BF0"/>
    <w:rsid w:val="006761DB"/>
    <w:rsid w:val="00677185"/>
    <w:rsid w:val="00682183"/>
    <w:rsid w:val="006826CA"/>
    <w:rsid w:val="00683822"/>
    <w:rsid w:val="00684CCF"/>
    <w:rsid w:val="00685E0D"/>
    <w:rsid w:val="00685E81"/>
    <w:rsid w:val="0068683E"/>
    <w:rsid w:val="006868EB"/>
    <w:rsid w:val="00687528"/>
    <w:rsid w:val="00691DEA"/>
    <w:rsid w:val="00693D8C"/>
    <w:rsid w:val="006941A9"/>
    <w:rsid w:val="006954E5"/>
    <w:rsid w:val="00697538"/>
    <w:rsid w:val="006A05D2"/>
    <w:rsid w:val="006A18F4"/>
    <w:rsid w:val="006A1937"/>
    <w:rsid w:val="006A3FAC"/>
    <w:rsid w:val="006A5263"/>
    <w:rsid w:val="006B02AB"/>
    <w:rsid w:val="006B1605"/>
    <w:rsid w:val="006B17A8"/>
    <w:rsid w:val="006B1845"/>
    <w:rsid w:val="006B28CD"/>
    <w:rsid w:val="006B3C03"/>
    <w:rsid w:val="006B6277"/>
    <w:rsid w:val="006B63E7"/>
    <w:rsid w:val="006B7979"/>
    <w:rsid w:val="006C0E35"/>
    <w:rsid w:val="006C123D"/>
    <w:rsid w:val="006C17E2"/>
    <w:rsid w:val="006C1BA8"/>
    <w:rsid w:val="006C20EA"/>
    <w:rsid w:val="006C4388"/>
    <w:rsid w:val="006C55A1"/>
    <w:rsid w:val="006C697B"/>
    <w:rsid w:val="006C69F7"/>
    <w:rsid w:val="006C6ECE"/>
    <w:rsid w:val="006D0AE5"/>
    <w:rsid w:val="006D0B54"/>
    <w:rsid w:val="006D0F17"/>
    <w:rsid w:val="006D157E"/>
    <w:rsid w:val="006D772A"/>
    <w:rsid w:val="006D7D7D"/>
    <w:rsid w:val="006E1256"/>
    <w:rsid w:val="006E19CB"/>
    <w:rsid w:val="006E1DF9"/>
    <w:rsid w:val="006E268A"/>
    <w:rsid w:val="006E32DA"/>
    <w:rsid w:val="006E5CFB"/>
    <w:rsid w:val="006E6699"/>
    <w:rsid w:val="006E7A7A"/>
    <w:rsid w:val="006E7E1D"/>
    <w:rsid w:val="006F1403"/>
    <w:rsid w:val="006F2498"/>
    <w:rsid w:val="006F49CE"/>
    <w:rsid w:val="006F680B"/>
    <w:rsid w:val="006F71A6"/>
    <w:rsid w:val="0070071E"/>
    <w:rsid w:val="00700DE0"/>
    <w:rsid w:val="00703C30"/>
    <w:rsid w:val="00703EE1"/>
    <w:rsid w:val="00705212"/>
    <w:rsid w:val="00706A5D"/>
    <w:rsid w:val="00707AFF"/>
    <w:rsid w:val="007104BA"/>
    <w:rsid w:val="00710754"/>
    <w:rsid w:val="00712E5A"/>
    <w:rsid w:val="00713769"/>
    <w:rsid w:val="007149D4"/>
    <w:rsid w:val="0071532E"/>
    <w:rsid w:val="00720059"/>
    <w:rsid w:val="00721E5B"/>
    <w:rsid w:val="0072255E"/>
    <w:rsid w:val="007234C4"/>
    <w:rsid w:val="00723F41"/>
    <w:rsid w:val="007253EE"/>
    <w:rsid w:val="00725D74"/>
    <w:rsid w:val="00727BBB"/>
    <w:rsid w:val="00727FC4"/>
    <w:rsid w:val="00731085"/>
    <w:rsid w:val="00731DBA"/>
    <w:rsid w:val="00733AFF"/>
    <w:rsid w:val="00734281"/>
    <w:rsid w:val="007351FF"/>
    <w:rsid w:val="007364AC"/>
    <w:rsid w:val="00740AEF"/>
    <w:rsid w:val="00741F12"/>
    <w:rsid w:val="0074312C"/>
    <w:rsid w:val="0074337A"/>
    <w:rsid w:val="0074390C"/>
    <w:rsid w:val="00743C66"/>
    <w:rsid w:val="007447BD"/>
    <w:rsid w:val="0074592C"/>
    <w:rsid w:val="00745DA9"/>
    <w:rsid w:val="00750F17"/>
    <w:rsid w:val="00751342"/>
    <w:rsid w:val="00753FCE"/>
    <w:rsid w:val="007540BD"/>
    <w:rsid w:val="00755482"/>
    <w:rsid w:val="00755DC6"/>
    <w:rsid w:val="007566BF"/>
    <w:rsid w:val="00756966"/>
    <w:rsid w:val="00757651"/>
    <w:rsid w:val="00760271"/>
    <w:rsid w:val="00760430"/>
    <w:rsid w:val="00763262"/>
    <w:rsid w:val="00764CEF"/>
    <w:rsid w:val="00765B4F"/>
    <w:rsid w:val="007677FA"/>
    <w:rsid w:val="00767E26"/>
    <w:rsid w:val="00770347"/>
    <w:rsid w:val="00770B32"/>
    <w:rsid w:val="007731AB"/>
    <w:rsid w:val="00774308"/>
    <w:rsid w:val="0077542F"/>
    <w:rsid w:val="00776381"/>
    <w:rsid w:val="00776AEC"/>
    <w:rsid w:val="00777F94"/>
    <w:rsid w:val="0078148E"/>
    <w:rsid w:val="0078197F"/>
    <w:rsid w:val="007836D7"/>
    <w:rsid w:val="00783758"/>
    <w:rsid w:val="00783BDE"/>
    <w:rsid w:val="00790BAF"/>
    <w:rsid w:val="00790D5F"/>
    <w:rsid w:val="00791FA4"/>
    <w:rsid w:val="007948AD"/>
    <w:rsid w:val="0079586E"/>
    <w:rsid w:val="007966F8"/>
    <w:rsid w:val="00796B98"/>
    <w:rsid w:val="00796DE7"/>
    <w:rsid w:val="00797844"/>
    <w:rsid w:val="007978EC"/>
    <w:rsid w:val="007A00F7"/>
    <w:rsid w:val="007A0253"/>
    <w:rsid w:val="007A0EAD"/>
    <w:rsid w:val="007A1A01"/>
    <w:rsid w:val="007B031F"/>
    <w:rsid w:val="007B6E49"/>
    <w:rsid w:val="007B7153"/>
    <w:rsid w:val="007C2966"/>
    <w:rsid w:val="007C5B24"/>
    <w:rsid w:val="007C685E"/>
    <w:rsid w:val="007C695A"/>
    <w:rsid w:val="007C6FAE"/>
    <w:rsid w:val="007C7283"/>
    <w:rsid w:val="007D1239"/>
    <w:rsid w:val="007D2803"/>
    <w:rsid w:val="007D2F23"/>
    <w:rsid w:val="007D3C5C"/>
    <w:rsid w:val="007D3C71"/>
    <w:rsid w:val="007D611C"/>
    <w:rsid w:val="007D753F"/>
    <w:rsid w:val="007E0778"/>
    <w:rsid w:val="007E0F36"/>
    <w:rsid w:val="007E1268"/>
    <w:rsid w:val="007E18E2"/>
    <w:rsid w:val="007E2D6E"/>
    <w:rsid w:val="007E328C"/>
    <w:rsid w:val="007E430E"/>
    <w:rsid w:val="007E482D"/>
    <w:rsid w:val="007E6B3A"/>
    <w:rsid w:val="007F39C4"/>
    <w:rsid w:val="007F48C3"/>
    <w:rsid w:val="007F6A7D"/>
    <w:rsid w:val="007F7082"/>
    <w:rsid w:val="008006C8"/>
    <w:rsid w:val="00802FDF"/>
    <w:rsid w:val="00803703"/>
    <w:rsid w:val="00803AC8"/>
    <w:rsid w:val="008049D3"/>
    <w:rsid w:val="00804CC4"/>
    <w:rsid w:val="00805557"/>
    <w:rsid w:val="008118F5"/>
    <w:rsid w:val="00811EB5"/>
    <w:rsid w:val="00812369"/>
    <w:rsid w:val="00812A4E"/>
    <w:rsid w:val="00813054"/>
    <w:rsid w:val="00814CF0"/>
    <w:rsid w:val="008169E7"/>
    <w:rsid w:val="00821D16"/>
    <w:rsid w:val="00821DBA"/>
    <w:rsid w:val="00822469"/>
    <w:rsid w:val="00822B1E"/>
    <w:rsid w:val="00822E7F"/>
    <w:rsid w:val="00823593"/>
    <w:rsid w:val="00826814"/>
    <w:rsid w:val="0083338B"/>
    <w:rsid w:val="0083564A"/>
    <w:rsid w:val="0083582E"/>
    <w:rsid w:val="00837940"/>
    <w:rsid w:val="00842693"/>
    <w:rsid w:val="00842A25"/>
    <w:rsid w:val="00845BBB"/>
    <w:rsid w:val="0084736F"/>
    <w:rsid w:val="00850B7C"/>
    <w:rsid w:val="008525CE"/>
    <w:rsid w:val="00855F1A"/>
    <w:rsid w:val="0085600A"/>
    <w:rsid w:val="0086114D"/>
    <w:rsid w:val="00865566"/>
    <w:rsid w:val="00865593"/>
    <w:rsid w:val="0086560F"/>
    <w:rsid w:val="008657D0"/>
    <w:rsid w:val="008669AF"/>
    <w:rsid w:val="008671CC"/>
    <w:rsid w:val="00867AB1"/>
    <w:rsid w:val="0087058E"/>
    <w:rsid w:val="00872299"/>
    <w:rsid w:val="0087305D"/>
    <w:rsid w:val="00876381"/>
    <w:rsid w:val="00876ED2"/>
    <w:rsid w:val="00881804"/>
    <w:rsid w:val="00882032"/>
    <w:rsid w:val="00883B9B"/>
    <w:rsid w:val="00884FC2"/>
    <w:rsid w:val="008854DE"/>
    <w:rsid w:val="00885B07"/>
    <w:rsid w:val="0088609F"/>
    <w:rsid w:val="0088663F"/>
    <w:rsid w:val="008867DC"/>
    <w:rsid w:val="00886B29"/>
    <w:rsid w:val="00887D96"/>
    <w:rsid w:val="0089127C"/>
    <w:rsid w:val="008919C7"/>
    <w:rsid w:val="008937FF"/>
    <w:rsid w:val="00895E70"/>
    <w:rsid w:val="008963E2"/>
    <w:rsid w:val="008968E6"/>
    <w:rsid w:val="008A0087"/>
    <w:rsid w:val="008A0872"/>
    <w:rsid w:val="008A5051"/>
    <w:rsid w:val="008A7515"/>
    <w:rsid w:val="008A7801"/>
    <w:rsid w:val="008A7F1E"/>
    <w:rsid w:val="008B1C0A"/>
    <w:rsid w:val="008B2AED"/>
    <w:rsid w:val="008B393C"/>
    <w:rsid w:val="008B460F"/>
    <w:rsid w:val="008B78A2"/>
    <w:rsid w:val="008C266D"/>
    <w:rsid w:val="008C3968"/>
    <w:rsid w:val="008C43FF"/>
    <w:rsid w:val="008C7F16"/>
    <w:rsid w:val="008D0802"/>
    <w:rsid w:val="008D2975"/>
    <w:rsid w:val="008D2ED5"/>
    <w:rsid w:val="008D50A3"/>
    <w:rsid w:val="008D6458"/>
    <w:rsid w:val="008D6564"/>
    <w:rsid w:val="008D7DA0"/>
    <w:rsid w:val="008E31AE"/>
    <w:rsid w:val="008E56A3"/>
    <w:rsid w:val="008E5CE4"/>
    <w:rsid w:val="008F000E"/>
    <w:rsid w:val="008F1691"/>
    <w:rsid w:val="0090026F"/>
    <w:rsid w:val="0090086D"/>
    <w:rsid w:val="0090112B"/>
    <w:rsid w:val="00901393"/>
    <w:rsid w:val="009013BA"/>
    <w:rsid w:val="009024B9"/>
    <w:rsid w:val="00903231"/>
    <w:rsid w:val="0090428F"/>
    <w:rsid w:val="00904ADB"/>
    <w:rsid w:val="00904EEA"/>
    <w:rsid w:val="00905B63"/>
    <w:rsid w:val="00905D1C"/>
    <w:rsid w:val="00905F1F"/>
    <w:rsid w:val="00906792"/>
    <w:rsid w:val="00906AC5"/>
    <w:rsid w:val="00906C32"/>
    <w:rsid w:val="00906EDD"/>
    <w:rsid w:val="009071AB"/>
    <w:rsid w:val="0091008D"/>
    <w:rsid w:val="009107A1"/>
    <w:rsid w:val="009113CE"/>
    <w:rsid w:val="00911A2D"/>
    <w:rsid w:val="00912C27"/>
    <w:rsid w:val="009132E4"/>
    <w:rsid w:val="00914736"/>
    <w:rsid w:val="00916AAE"/>
    <w:rsid w:val="00916E0F"/>
    <w:rsid w:val="00920940"/>
    <w:rsid w:val="00922B10"/>
    <w:rsid w:val="00923050"/>
    <w:rsid w:val="009236EE"/>
    <w:rsid w:val="00925ADB"/>
    <w:rsid w:val="00934D4A"/>
    <w:rsid w:val="00934FC6"/>
    <w:rsid w:val="00936B4F"/>
    <w:rsid w:val="00937172"/>
    <w:rsid w:val="0094069F"/>
    <w:rsid w:val="00940A0D"/>
    <w:rsid w:val="00940D31"/>
    <w:rsid w:val="009415AD"/>
    <w:rsid w:val="009429AA"/>
    <w:rsid w:val="009431AB"/>
    <w:rsid w:val="00943844"/>
    <w:rsid w:val="009454FD"/>
    <w:rsid w:val="00945D9C"/>
    <w:rsid w:val="00946A05"/>
    <w:rsid w:val="00950219"/>
    <w:rsid w:val="00950A72"/>
    <w:rsid w:val="00951D5A"/>
    <w:rsid w:val="009520E1"/>
    <w:rsid w:val="00954216"/>
    <w:rsid w:val="00954AEF"/>
    <w:rsid w:val="0095779E"/>
    <w:rsid w:val="00957D37"/>
    <w:rsid w:val="00960150"/>
    <w:rsid w:val="009609E8"/>
    <w:rsid w:val="009622FD"/>
    <w:rsid w:val="00962D50"/>
    <w:rsid w:val="00964594"/>
    <w:rsid w:val="00966149"/>
    <w:rsid w:val="009663A4"/>
    <w:rsid w:val="00966511"/>
    <w:rsid w:val="00967056"/>
    <w:rsid w:val="009676A6"/>
    <w:rsid w:val="0097070F"/>
    <w:rsid w:val="00971046"/>
    <w:rsid w:val="00971D8C"/>
    <w:rsid w:val="00973914"/>
    <w:rsid w:val="009739FD"/>
    <w:rsid w:val="009753EE"/>
    <w:rsid w:val="009762B2"/>
    <w:rsid w:val="00982EF9"/>
    <w:rsid w:val="00983775"/>
    <w:rsid w:val="00983843"/>
    <w:rsid w:val="00983B8A"/>
    <w:rsid w:val="00984802"/>
    <w:rsid w:val="00985306"/>
    <w:rsid w:val="00985CA6"/>
    <w:rsid w:val="00985DB3"/>
    <w:rsid w:val="0098666D"/>
    <w:rsid w:val="0098741D"/>
    <w:rsid w:val="0098765D"/>
    <w:rsid w:val="00993D50"/>
    <w:rsid w:val="0099432C"/>
    <w:rsid w:val="00994A90"/>
    <w:rsid w:val="009953AD"/>
    <w:rsid w:val="00996E82"/>
    <w:rsid w:val="00997585"/>
    <w:rsid w:val="009A0F05"/>
    <w:rsid w:val="009A2633"/>
    <w:rsid w:val="009A29AE"/>
    <w:rsid w:val="009A2DB6"/>
    <w:rsid w:val="009A4BEC"/>
    <w:rsid w:val="009A50BA"/>
    <w:rsid w:val="009A546B"/>
    <w:rsid w:val="009A56E0"/>
    <w:rsid w:val="009A7931"/>
    <w:rsid w:val="009B10BF"/>
    <w:rsid w:val="009B176C"/>
    <w:rsid w:val="009B1D52"/>
    <w:rsid w:val="009B232D"/>
    <w:rsid w:val="009B3744"/>
    <w:rsid w:val="009B5805"/>
    <w:rsid w:val="009B69EF"/>
    <w:rsid w:val="009B7179"/>
    <w:rsid w:val="009B786A"/>
    <w:rsid w:val="009C01D1"/>
    <w:rsid w:val="009C2643"/>
    <w:rsid w:val="009C2DBA"/>
    <w:rsid w:val="009C3ED1"/>
    <w:rsid w:val="009C77CA"/>
    <w:rsid w:val="009D13D2"/>
    <w:rsid w:val="009D2844"/>
    <w:rsid w:val="009D4C0A"/>
    <w:rsid w:val="009E0140"/>
    <w:rsid w:val="009E0817"/>
    <w:rsid w:val="009E2829"/>
    <w:rsid w:val="009E4161"/>
    <w:rsid w:val="009E42FC"/>
    <w:rsid w:val="009E49FA"/>
    <w:rsid w:val="009E6BDE"/>
    <w:rsid w:val="009E6CA8"/>
    <w:rsid w:val="009E794F"/>
    <w:rsid w:val="009F14E3"/>
    <w:rsid w:val="009F1EBC"/>
    <w:rsid w:val="009F4EC8"/>
    <w:rsid w:val="009F50C4"/>
    <w:rsid w:val="009F6646"/>
    <w:rsid w:val="009F6A3C"/>
    <w:rsid w:val="00A0649C"/>
    <w:rsid w:val="00A06E79"/>
    <w:rsid w:val="00A07104"/>
    <w:rsid w:val="00A07C52"/>
    <w:rsid w:val="00A13A39"/>
    <w:rsid w:val="00A14493"/>
    <w:rsid w:val="00A14FA9"/>
    <w:rsid w:val="00A1507B"/>
    <w:rsid w:val="00A1733A"/>
    <w:rsid w:val="00A17F4F"/>
    <w:rsid w:val="00A20CB4"/>
    <w:rsid w:val="00A21420"/>
    <w:rsid w:val="00A21BED"/>
    <w:rsid w:val="00A22F29"/>
    <w:rsid w:val="00A24B91"/>
    <w:rsid w:val="00A255A9"/>
    <w:rsid w:val="00A256A4"/>
    <w:rsid w:val="00A27C39"/>
    <w:rsid w:val="00A31341"/>
    <w:rsid w:val="00A33439"/>
    <w:rsid w:val="00A357CD"/>
    <w:rsid w:val="00A36D4D"/>
    <w:rsid w:val="00A37177"/>
    <w:rsid w:val="00A41E4F"/>
    <w:rsid w:val="00A425CD"/>
    <w:rsid w:val="00A42E92"/>
    <w:rsid w:val="00A45CE6"/>
    <w:rsid w:val="00A46346"/>
    <w:rsid w:val="00A4698E"/>
    <w:rsid w:val="00A46D3B"/>
    <w:rsid w:val="00A47039"/>
    <w:rsid w:val="00A50730"/>
    <w:rsid w:val="00A520C9"/>
    <w:rsid w:val="00A53C62"/>
    <w:rsid w:val="00A54F17"/>
    <w:rsid w:val="00A5693B"/>
    <w:rsid w:val="00A60115"/>
    <w:rsid w:val="00A61C21"/>
    <w:rsid w:val="00A6284F"/>
    <w:rsid w:val="00A63086"/>
    <w:rsid w:val="00A635BA"/>
    <w:rsid w:val="00A66E82"/>
    <w:rsid w:val="00A67909"/>
    <w:rsid w:val="00A7072A"/>
    <w:rsid w:val="00A71342"/>
    <w:rsid w:val="00A745E0"/>
    <w:rsid w:val="00A7694D"/>
    <w:rsid w:val="00A7755E"/>
    <w:rsid w:val="00A77833"/>
    <w:rsid w:val="00A80756"/>
    <w:rsid w:val="00A81672"/>
    <w:rsid w:val="00A82CF9"/>
    <w:rsid w:val="00A83934"/>
    <w:rsid w:val="00A8466C"/>
    <w:rsid w:val="00A86595"/>
    <w:rsid w:val="00A86F2F"/>
    <w:rsid w:val="00A87C61"/>
    <w:rsid w:val="00A907C0"/>
    <w:rsid w:val="00A92BD7"/>
    <w:rsid w:val="00A93A0C"/>
    <w:rsid w:val="00A9490D"/>
    <w:rsid w:val="00AA2A57"/>
    <w:rsid w:val="00AA326C"/>
    <w:rsid w:val="00AA3EFC"/>
    <w:rsid w:val="00AA4776"/>
    <w:rsid w:val="00AA4FCD"/>
    <w:rsid w:val="00AA5134"/>
    <w:rsid w:val="00AA6541"/>
    <w:rsid w:val="00AB087A"/>
    <w:rsid w:val="00AB1167"/>
    <w:rsid w:val="00AB1563"/>
    <w:rsid w:val="00AB2205"/>
    <w:rsid w:val="00AB2C15"/>
    <w:rsid w:val="00AB5571"/>
    <w:rsid w:val="00AB57E3"/>
    <w:rsid w:val="00AB6917"/>
    <w:rsid w:val="00AB6AE9"/>
    <w:rsid w:val="00AB71E0"/>
    <w:rsid w:val="00AC01A4"/>
    <w:rsid w:val="00AC11D9"/>
    <w:rsid w:val="00AC2C0D"/>
    <w:rsid w:val="00AC6396"/>
    <w:rsid w:val="00AC731B"/>
    <w:rsid w:val="00AD34A2"/>
    <w:rsid w:val="00AD3A2A"/>
    <w:rsid w:val="00AD3B24"/>
    <w:rsid w:val="00AD46EA"/>
    <w:rsid w:val="00AD6FCB"/>
    <w:rsid w:val="00AE2800"/>
    <w:rsid w:val="00AE39F7"/>
    <w:rsid w:val="00AE474A"/>
    <w:rsid w:val="00AE5836"/>
    <w:rsid w:val="00AE658C"/>
    <w:rsid w:val="00AE6F09"/>
    <w:rsid w:val="00AE7216"/>
    <w:rsid w:val="00AE77CD"/>
    <w:rsid w:val="00AF1D0A"/>
    <w:rsid w:val="00AF35B4"/>
    <w:rsid w:val="00AF419E"/>
    <w:rsid w:val="00AF4B6B"/>
    <w:rsid w:val="00AF69A0"/>
    <w:rsid w:val="00AF73D7"/>
    <w:rsid w:val="00B0120D"/>
    <w:rsid w:val="00B03535"/>
    <w:rsid w:val="00B04F6A"/>
    <w:rsid w:val="00B0514D"/>
    <w:rsid w:val="00B0582D"/>
    <w:rsid w:val="00B06A62"/>
    <w:rsid w:val="00B11D15"/>
    <w:rsid w:val="00B133EF"/>
    <w:rsid w:val="00B13463"/>
    <w:rsid w:val="00B15A9D"/>
    <w:rsid w:val="00B16A13"/>
    <w:rsid w:val="00B20E88"/>
    <w:rsid w:val="00B21487"/>
    <w:rsid w:val="00B218E7"/>
    <w:rsid w:val="00B23119"/>
    <w:rsid w:val="00B24201"/>
    <w:rsid w:val="00B24B89"/>
    <w:rsid w:val="00B2530A"/>
    <w:rsid w:val="00B2620C"/>
    <w:rsid w:val="00B307FE"/>
    <w:rsid w:val="00B31485"/>
    <w:rsid w:val="00B33A39"/>
    <w:rsid w:val="00B347B7"/>
    <w:rsid w:val="00B349D4"/>
    <w:rsid w:val="00B34DC6"/>
    <w:rsid w:val="00B357F8"/>
    <w:rsid w:val="00B36FA7"/>
    <w:rsid w:val="00B3726C"/>
    <w:rsid w:val="00B3792A"/>
    <w:rsid w:val="00B40E10"/>
    <w:rsid w:val="00B41CF3"/>
    <w:rsid w:val="00B42A8A"/>
    <w:rsid w:val="00B4362F"/>
    <w:rsid w:val="00B438AC"/>
    <w:rsid w:val="00B4487B"/>
    <w:rsid w:val="00B4679E"/>
    <w:rsid w:val="00B47765"/>
    <w:rsid w:val="00B505C7"/>
    <w:rsid w:val="00B5064D"/>
    <w:rsid w:val="00B51D22"/>
    <w:rsid w:val="00B5265B"/>
    <w:rsid w:val="00B52AFE"/>
    <w:rsid w:val="00B54EDE"/>
    <w:rsid w:val="00B5590D"/>
    <w:rsid w:val="00B573B7"/>
    <w:rsid w:val="00B60AD7"/>
    <w:rsid w:val="00B612E1"/>
    <w:rsid w:val="00B62E77"/>
    <w:rsid w:val="00B631C4"/>
    <w:rsid w:val="00B64036"/>
    <w:rsid w:val="00B6545A"/>
    <w:rsid w:val="00B65E20"/>
    <w:rsid w:val="00B67BD7"/>
    <w:rsid w:val="00B67EB8"/>
    <w:rsid w:val="00B71AD7"/>
    <w:rsid w:val="00B76183"/>
    <w:rsid w:val="00B763A1"/>
    <w:rsid w:val="00B765FE"/>
    <w:rsid w:val="00B77C6E"/>
    <w:rsid w:val="00B81B4D"/>
    <w:rsid w:val="00B821C2"/>
    <w:rsid w:val="00B83B7E"/>
    <w:rsid w:val="00B8525A"/>
    <w:rsid w:val="00B86A99"/>
    <w:rsid w:val="00B872A1"/>
    <w:rsid w:val="00B87459"/>
    <w:rsid w:val="00B8786C"/>
    <w:rsid w:val="00B916B4"/>
    <w:rsid w:val="00B9283B"/>
    <w:rsid w:val="00B930D1"/>
    <w:rsid w:val="00B9329C"/>
    <w:rsid w:val="00B95032"/>
    <w:rsid w:val="00B96992"/>
    <w:rsid w:val="00B9735F"/>
    <w:rsid w:val="00B97A92"/>
    <w:rsid w:val="00BA139A"/>
    <w:rsid w:val="00BA2D60"/>
    <w:rsid w:val="00BA3348"/>
    <w:rsid w:val="00BA3B8B"/>
    <w:rsid w:val="00BA5D03"/>
    <w:rsid w:val="00BA621E"/>
    <w:rsid w:val="00BA6885"/>
    <w:rsid w:val="00BA7572"/>
    <w:rsid w:val="00BB0988"/>
    <w:rsid w:val="00BB3228"/>
    <w:rsid w:val="00BB563D"/>
    <w:rsid w:val="00BC00B6"/>
    <w:rsid w:val="00BC743D"/>
    <w:rsid w:val="00BD13C1"/>
    <w:rsid w:val="00BD17DF"/>
    <w:rsid w:val="00BD1928"/>
    <w:rsid w:val="00BD1C74"/>
    <w:rsid w:val="00BD35C7"/>
    <w:rsid w:val="00BD52F9"/>
    <w:rsid w:val="00BD5593"/>
    <w:rsid w:val="00BE1E68"/>
    <w:rsid w:val="00BE215F"/>
    <w:rsid w:val="00BE2D18"/>
    <w:rsid w:val="00BE2D58"/>
    <w:rsid w:val="00BE49F2"/>
    <w:rsid w:val="00BF1A50"/>
    <w:rsid w:val="00BF3E5C"/>
    <w:rsid w:val="00BF4AF5"/>
    <w:rsid w:val="00BF7D8F"/>
    <w:rsid w:val="00C00BDA"/>
    <w:rsid w:val="00C02697"/>
    <w:rsid w:val="00C02A90"/>
    <w:rsid w:val="00C02B8E"/>
    <w:rsid w:val="00C0308E"/>
    <w:rsid w:val="00C038C2"/>
    <w:rsid w:val="00C039E5"/>
    <w:rsid w:val="00C07B43"/>
    <w:rsid w:val="00C102DE"/>
    <w:rsid w:val="00C1051A"/>
    <w:rsid w:val="00C11D8E"/>
    <w:rsid w:val="00C1514D"/>
    <w:rsid w:val="00C159BC"/>
    <w:rsid w:val="00C17898"/>
    <w:rsid w:val="00C17B9D"/>
    <w:rsid w:val="00C22DEE"/>
    <w:rsid w:val="00C2467D"/>
    <w:rsid w:val="00C24C02"/>
    <w:rsid w:val="00C25784"/>
    <w:rsid w:val="00C266F9"/>
    <w:rsid w:val="00C333B1"/>
    <w:rsid w:val="00C3632E"/>
    <w:rsid w:val="00C365A5"/>
    <w:rsid w:val="00C36F7A"/>
    <w:rsid w:val="00C3753D"/>
    <w:rsid w:val="00C40008"/>
    <w:rsid w:val="00C4024B"/>
    <w:rsid w:val="00C4315B"/>
    <w:rsid w:val="00C44F75"/>
    <w:rsid w:val="00C50987"/>
    <w:rsid w:val="00C51347"/>
    <w:rsid w:val="00C5207E"/>
    <w:rsid w:val="00C55855"/>
    <w:rsid w:val="00C55EF6"/>
    <w:rsid w:val="00C571A4"/>
    <w:rsid w:val="00C60EEC"/>
    <w:rsid w:val="00C6147D"/>
    <w:rsid w:val="00C61A8C"/>
    <w:rsid w:val="00C6380A"/>
    <w:rsid w:val="00C638F0"/>
    <w:rsid w:val="00C63C54"/>
    <w:rsid w:val="00C66F6F"/>
    <w:rsid w:val="00C67D9A"/>
    <w:rsid w:val="00C70094"/>
    <w:rsid w:val="00C72B7C"/>
    <w:rsid w:val="00C7402C"/>
    <w:rsid w:val="00C761B4"/>
    <w:rsid w:val="00C76202"/>
    <w:rsid w:val="00C76BE1"/>
    <w:rsid w:val="00C801A1"/>
    <w:rsid w:val="00C80510"/>
    <w:rsid w:val="00C809EF"/>
    <w:rsid w:val="00C81335"/>
    <w:rsid w:val="00C8711F"/>
    <w:rsid w:val="00C9151E"/>
    <w:rsid w:val="00C923C0"/>
    <w:rsid w:val="00C92DA9"/>
    <w:rsid w:val="00C93490"/>
    <w:rsid w:val="00C93995"/>
    <w:rsid w:val="00C949B9"/>
    <w:rsid w:val="00C94A88"/>
    <w:rsid w:val="00C964B1"/>
    <w:rsid w:val="00C970BC"/>
    <w:rsid w:val="00C9728A"/>
    <w:rsid w:val="00C972F3"/>
    <w:rsid w:val="00C97699"/>
    <w:rsid w:val="00CA0020"/>
    <w:rsid w:val="00CA3317"/>
    <w:rsid w:val="00CA4C89"/>
    <w:rsid w:val="00CA56A9"/>
    <w:rsid w:val="00CA57B5"/>
    <w:rsid w:val="00CA5F6D"/>
    <w:rsid w:val="00CA6A01"/>
    <w:rsid w:val="00CA71BF"/>
    <w:rsid w:val="00CB0504"/>
    <w:rsid w:val="00CB0C72"/>
    <w:rsid w:val="00CB109D"/>
    <w:rsid w:val="00CB4395"/>
    <w:rsid w:val="00CB5BD3"/>
    <w:rsid w:val="00CB5DA7"/>
    <w:rsid w:val="00CB6685"/>
    <w:rsid w:val="00CB6BAF"/>
    <w:rsid w:val="00CC0333"/>
    <w:rsid w:val="00CC14B5"/>
    <w:rsid w:val="00CC1849"/>
    <w:rsid w:val="00CC3620"/>
    <w:rsid w:val="00CC4709"/>
    <w:rsid w:val="00CC7C9D"/>
    <w:rsid w:val="00CD1320"/>
    <w:rsid w:val="00CD208A"/>
    <w:rsid w:val="00CD23D5"/>
    <w:rsid w:val="00CD34B7"/>
    <w:rsid w:val="00CD487E"/>
    <w:rsid w:val="00CD5A1B"/>
    <w:rsid w:val="00CD5D0A"/>
    <w:rsid w:val="00CD776A"/>
    <w:rsid w:val="00CD7B11"/>
    <w:rsid w:val="00CE0299"/>
    <w:rsid w:val="00CE03E5"/>
    <w:rsid w:val="00CE0A80"/>
    <w:rsid w:val="00CE0CCE"/>
    <w:rsid w:val="00CE1375"/>
    <w:rsid w:val="00CE1FAA"/>
    <w:rsid w:val="00CE33A8"/>
    <w:rsid w:val="00CE4156"/>
    <w:rsid w:val="00CE46DF"/>
    <w:rsid w:val="00CE4CDA"/>
    <w:rsid w:val="00CE598F"/>
    <w:rsid w:val="00CF1B56"/>
    <w:rsid w:val="00CF6199"/>
    <w:rsid w:val="00D00CF4"/>
    <w:rsid w:val="00D02E85"/>
    <w:rsid w:val="00D03B9B"/>
    <w:rsid w:val="00D04C16"/>
    <w:rsid w:val="00D10041"/>
    <w:rsid w:val="00D104AF"/>
    <w:rsid w:val="00D114F8"/>
    <w:rsid w:val="00D121D7"/>
    <w:rsid w:val="00D130C9"/>
    <w:rsid w:val="00D13A40"/>
    <w:rsid w:val="00D17C6C"/>
    <w:rsid w:val="00D17D57"/>
    <w:rsid w:val="00D2086D"/>
    <w:rsid w:val="00D20A36"/>
    <w:rsid w:val="00D23FDF"/>
    <w:rsid w:val="00D26997"/>
    <w:rsid w:val="00D276BF"/>
    <w:rsid w:val="00D30903"/>
    <w:rsid w:val="00D317E2"/>
    <w:rsid w:val="00D31D27"/>
    <w:rsid w:val="00D32067"/>
    <w:rsid w:val="00D3441A"/>
    <w:rsid w:val="00D35E27"/>
    <w:rsid w:val="00D362D4"/>
    <w:rsid w:val="00D37337"/>
    <w:rsid w:val="00D3785E"/>
    <w:rsid w:val="00D37B9C"/>
    <w:rsid w:val="00D40E33"/>
    <w:rsid w:val="00D42234"/>
    <w:rsid w:val="00D430D8"/>
    <w:rsid w:val="00D45100"/>
    <w:rsid w:val="00D45482"/>
    <w:rsid w:val="00D462C8"/>
    <w:rsid w:val="00D4799C"/>
    <w:rsid w:val="00D50887"/>
    <w:rsid w:val="00D526CB"/>
    <w:rsid w:val="00D52B86"/>
    <w:rsid w:val="00D53BFF"/>
    <w:rsid w:val="00D55213"/>
    <w:rsid w:val="00D56405"/>
    <w:rsid w:val="00D56711"/>
    <w:rsid w:val="00D56A6C"/>
    <w:rsid w:val="00D56FB6"/>
    <w:rsid w:val="00D60F92"/>
    <w:rsid w:val="00D61830"/>
    <w:rsid w:val="00D62D7C"/>
    <w:rsid w:val="00D64900"/>
    <w:rsid w:val="00D6627D"/>
    <w:rsid w:val="00D66D46"/>
    <w:rsid w:val="00D7041F"/>
    <w:rsid w:val="00D70BFE"/>
    <w:rsid w:val="00D70C1C"/>
    <w:rsid w:val="00D71F17"/>
    <w:rsid w:val="00D72527"/>
    <w:rsid w:val="00D73419"/>
    <w:rsid w:val="00D753BC"/>
    <w:rsid w:val="00D75564"/>
    <w:rsid w:val="00D76452"/>
    <w:rsid w:val="00D807C2"/>
    <w:rsid w:val="00D80B1B"/>
    <w:rsid w:val="00D80B1D"/>
    <w:rsid w:val="00D80DE5"/>
    <w:rsid w:val="00D852DE"/>
    <w:rsid w:val="00D85A9F"/>
    <w:rsid w:val="00D86F5E"/>
    <w:rsid w:val="00D878D3"/>
    <w:rsid w:val="00D90A03"/>
    <w:rsid w:val="00D91A22"/>
    <w:rsid w:val="00D91E7E"/>
    <w:rsid w:val="00D927B0"/>
    <w:rsid w:val="00D938D8"/>
    <w:rsid w:val="00D93B42"/>
    <w:rsid w:val="00D93B43"/>
    <w:rsid w:val="00D954A4"/>
    <w:rsid w:val="00D96996"/>
    <w:rsid w:val="00D971FF"/>
    <w:rsid w:val="00DA0538"/>
    <w:rsid w:val="00DA103D"/>
    <w:rsid w:val="00DA1512"/>
    <w:rsid w:val="00DA3A14"/>
    <w:rsid w:val="00DA3AF3"/>
    <w:rsid w:val="00DA6568"/>
    <w:rsid w:val="00DB06F0"/>
    <w:rsid w:val="00DB19AF"/>
    <w:rsid w:val="00DB45FA"/>
    <w:rsid w:val="00DB5FB8"/>
    <w:rsid w:val="00DB7BEF"/>
    <w:rsid w:val="00DC08A5"/>
    <w:rsid w:val="00DC13F3"/>
    <w:rsid w:val="00DC1CDE"/>
    <w:rsid w:val="00DC29ED"/>
    <w:rsid w:val="00DC417D"/>
    <w:rsid w:val="00DC510D"/>
    <w:rsid w:val="00DC52E6"/>
    <w:rsid w:val="00DC5D1A"/>
    <w:rsid w:val="00DC5D28"/>
    <w:rsid w:val="00DC64C9"/>
    <w:rsid w:val="00DC7606"/>
    <w:rsid w:val="00DD2F4A"/>
    <w:rsid w:val="00DD3CE9"/>
    <w:rsid w:val="00DD3FC7"/>
    <w:rsid w:val="00DD47A4"/>
    <w:rsid w:val="00DD68B4"/>
    <w:rsid w:val="00DD6919"/>
    <w:rsid w:val="00DD7485"/>
    <w:rsid w:val="00DE013B"/>
    <w:rsid w:val="00DE0692"/>
    <w:rsid w:val="00DE1076"/>
    <w:rsid w:val="00DE1E94"/>
    <w:rsid w:val="00DE259D"/>
    <w:rsid w:val="00DE3D40"/>
    <w:rsid w:val="00DE4751"/>
    <w:rsid w:val="00DE4FAB"/>
    <w:rsid w:val="00DE5523"/>
    <w:rsid w:val="00DE59E1"/>
    <w:rsid w:val="00DE5D22"/>
    <w:rsid w:val="00DE65E0"/>
    <w:rsid w:val="00DE78AA"/>
    <w:rsid w:val="00DF056F"/>
    <w:rsid w:val="00DF2E15"/>
    <w:rsid w:val="00DF2F9A"/>
    <w:rsid w:val="00DF4231"/>
    <w:rsid w:val="00DF4460"/>
    <w:rsid w:val="00E00FA4"/>
    <w:rsid w:val="00E011D5"/>
    <w:rsid w:val="00E01F3C"/>
    <w:rsid w:val="00E03461"/>
    <w:rsid w:val="00E04E3E"/>
    <w:rsid w:val="00E05801"/>
    <w:rsid w:val="00E06700"/>
    <w:rsid w:val="00E07909"/>
    <w:rsid w:val="00E102D8"/>
    <w:rsid w:val="00E10630"/>
    <w:rsid w:val="00E1158F"/>
    <w:rsid w:val="00E124DF"/>
    <w:rsid w:val="00E133E8"/>
    <w:rsid w:val="00E14FA5"/>
    <w:rsid w:val="00E152F7"/>
    <w:rsid w:val="00E155F6"/>
    <w:rsid w:val="00E15C63"/>
    <w:rsid w:val="00E160C0"/>
    <w:rsid w:val="00E17824"/>
    <w:rsid w:val="00E2141D"/>
    <w:rsid w:val="00E2156A"/>
    <w:rsid w:val="00E21C2E"/>
    <w:rsid w:val="00E22240"/>
    <w:rsid w:val="00E2497E"/>
    <w:rsid w:val="00E2591E"/>
    <w:rsid w:val="00E271FA"/>
    <w:rsid w:val="00E2763B"/>
    <w:rsid w:val="00E30211"/>
    <w:rsid w:val="00E30FD7"/>
    <w:rsid w:val="00E311E2"/>
    <w:rsid w:val="00E368B8"/>
    <w:rsid w:val="00E37251"/>
    <w:rsid w:val="00E40156"/>
    <w:rsid w:val="00E40338"/>
    <w:rsid w:val="00E4060D"/>
    <w:rsid w:val="00E414DE"/>
    <w:rsid w:val="00E4183A"/>
    <w:rsid w:val="00E4220D"/>
    <w:rsid w:val="00E4235D"/>
    <w:rsid w:val="00E43D85"/>
    <w:rsid w:val="00E441D5"/>
    <w:rsid w:val="00E46916"/>
    <w:rsid w:val="00E53CC1"/>
    <w:rsid w:val="00E54B9B"/>
    <w:rsid w:val="00E56499"/>
    <w:rsid w:val="00E564F2"/>
    <w:rsid w:val="00E574BE"/>
    <w:rsid w:val="00E57814"/>
    <w:rsid w:val="00E62630"/>
    <w:rsid w:val="00E62CF5"/>
    <w:rsid w:val="00E62E77"/>
    <w:rsid w:val="00E631DC"/>
    <w:rsid w:val="00E646A8"/>
    <w:rsid w:val="00E65417"/>
    <w:rsid w:val="00E66596"/>
    <w:rsid w:val="00E67F12"/>
    <w:rsid w:val="00E7093A"/>
    <w:rsid w:val="00E70ADD"/>
    <w:rsid w:val="00E72B7B"/>
    <w:rsid w:val="00E74A67"/>
    <w:rsid w:val="00E76344"/>
    <w:rsid w:val="00E76F4D"/>
    <w:rsid w:val="00E770BA"/>
    <w:rsid w:val="00E77831"/>
    <w:rsid w:val="00E807A2"/>
    <w:rsid w:val="00E82265"/>
    <w:rsid w:val="00E827D6"/>
    <w:rsid w:val="00E82B11"/>
    <w:rsid w:val="00E82B2C"/>
    <w:rsid w:val="00E82B75"/>
    <w:rsid w:val="00E8343A"/>
    <w:rsid w:val="00E83670"/>
    <w:rsid w:val="00E837D9"/>
    <w:rsid w:val="00E83BA5"/>
    <w:rsid w:val="00E8448B"/>
    <w:rsid w:val="00E85F87"/>
    <w:rsid w:val="00E90BB4"/>
    <w:rsid w:val="00E90BBC"/>
    <w:rsid w:val="00E90E20"/>
    <w:rsid w:val="00E9145C"/>
    <w:rsid w:val="00E91578"/>
    <w:rsid w:val="00E92573"/>
    <w:rsid w:val="00E93015"/>
    <w:rsid w:val="00E93ABF"/>
    <w:rsid w:val="00E95251"/>
    <w:rsid w:val="00E95521"/>
    <w:rsid w:val="00E960DD"/>
    <w:rsid w:val="00E96876"/>
    <w:rsid w:val="00E9794D"/>
    <w:rsid w:val="00EA0314"/>
    <w:rsid w:val="00EA0B22"/>
    <w:rsid w:val="00EA0CDE"/>
    <w:rsid w:val="00EA2F3D"/>
    <w:rsid w:val="00EA3512"/>
    <w:rsid w:val="00EA3A99"/>
    <w:rsid w:val="00EA4861"/>
    <w:rsid w:val="00EB0273"/>
    <w:rsid w:val="00EB033E"/>
    <w:rsid w:val="00EB4090"/>
    <w:rsid w:val="00EB4555"/>
    <w:rsid w:val="00EB660A"/>
    <w:rsid w:val="00EC1F74"/>
    <w:rsid w:val="00EC2F27"/>
    <w:rsid w:val="00EC4986"/>
    <w:rsid w:val="00EC4FDE"/>
    <w:rsid w:val="00EC554E"/>
    <w:rsid w:val="00EC5BC0"/>
    <w:rsid w:val="00EC77A1"/>
    <w:rsid w:val="00EC7BB8"/>
    <w:rsid w:val="00ED0F75"/>
    <w:rsid w:val="00ED198A"/>
    <w:rsid w:val="00ED2E1D"/>
    <w:rsid w:val="00ED378B"/>
    <w:rsid w:val="00ED3CB3"/>
    <w:rsid w:val="00ED49E1"/>
    <w:rsid w:val="00ED5D05"/>
    <w:rsid w:val="00ED69EE"/>
    <w:rsid w:val="00ED6A6E"/>
    <w:rsid w:val="00ED707A"/>
    <w:rsid w:val="00ED7730"/>
    <w:rsid w:val="00EE078B"/>
    <w:rsid w:val="00EE0839"/>
    <w:rsid w:val="00EE231F"/>
    <w:rsid w:val="00EE349B"/>
    <w:rsid w:val="00EE3AA2"/>
    <w:rsid w:val="00EE4323"/>
    <w:rsid w:val="00EE5930"/>
    <w:rsid w:val="00EE5FBE"/>
    <w:rsid w:val="00EE6A07"/>
    <w:rsid w:val="00EE72A7"/>
    <w:rsid w:val="00EE7B45"/>
    <w:rsid w:val="00EE7D0F"/>
    <w:rsid w:val="00EF0F3F"/>
    <w:rsid w:val="00EF115B"/>
    <w:rsid w:val="00EF139E"/>
    <w:rsid w:val="00EF160F"/>
    <w:rsid w:val="00EF3FC2"/>
    <w:rsid w:val="00EF4FA7"/>
    <w:rsid w:val="00EF5BD2"/>
    <w:rsid w:val="00EF657E"/>
    <w:rsid w:val="00EF6676"/>
    <w:rsid w:val="00F0022F"/>
    <w:rsid w:val="00F008BB"/>
    <w:rsid w:val="00F04A7B"/>
    <w:rsid w:val="00F06CDD"/>
    <w:rsid w:val="00F108FF"/>
    <w:rsid w:val="00F1121F"/>
    <w:rsid w:val="00F114E0"/>
    <w:rsid w:val="00F11740"/>
    <w:rsid w:val="00F11ECC"/>
    <w:rsid w:val="00F13A7E"/>
    <w:rsid w:val="00F16267"/>
    <w:rsid w:val="00F17027"/>
    <w:rsid w:val="00F173AB"/>
    <w:rsid w:val="00F23DBA"/>
    <w:rsid w:val="00F249A9"/>
    <w:rsid w:val="00F27D3D"/>
    <w:rsid w:val="00F302E2"/>
    <w:rsid w:val="00F31E18"/>
    <w:rsid w:val="00F346A3"/>
    <w:rsid w:val="00F3776C"/>
    <w:rsid w:val="00F40E91"/>
    <w:rsid w:val="00F4107C"/>
    <w:rsid w:val="00F4206F"/>
    <w:rsid w:val="00F42D21"/>
    <w:rsid w:val="00F44359"/>
    <w:rsid w:val="00F44954"/>
    <w:rsid w:val="00F46549"/>
    <w:rsid w:val="00F5047D"/>
    <w:rsid w:val="00F50E56"/>
    <w:rsid w:val="00F51770"/>
    <w:rsid w:val="00F51CC3"/>
    <w:rsid w:val="00F539B3"/>
    <w:rsid w:val="00F54ADD"/>
    <w:rsid w:val="00F564D7"/>
    <w:rsid w:val="00F56657"/>
    <w:rsid w:val="00F5779F"/>
    <w:rsid w:val="00F6157F"/>
    <w:rsid w:val="00F6252F"/>
    <w:rsid w:val="00F62F56"/>
    <w:rsid w:val="00F63714"/>
    <w:rsid w:val="00F638BB"/>
    <w:rsid w:val="00F652D1"/>
    <w:rsid w:val="00F669DB"/>
    <w:rsid w:val="00F675DA"/>
    <w:rsid w:val="00F74840"/>
    <w:rsid w:val="00F754FD"/>
    <w:rsid w:val="00F7650F"/>
    <w:rsid w:val="00F817F3"/>
    <w:rsid w:val="00F83084"/>
    <w:rsid w:val="00F8308F"/>
    <w:rsid w:val="00F83E63"/>
    <w:rsid w:val="00F87EDD"/>
    <w:rsid w:val="00F9154D"/>
    <w:rsid w:val="00F94BFA"/>
    <w:rsid w:val="00F94DAE"/>
    <w:rsid w:val="00F95AD9"/>
    <w:rsid w:val="00F96E70"/>
    <w:rsid w:val="00F96F56"/>
    <w:rsid w:val="00F97B0B"/>
    <w:rsid w:val="00F97D30"/>
    <w:rsid w:val="00FA04F5"/>
    <w:rsid w:val="00FA0C74"/>
    <w:rsid w:val="00FA2BE9"/>
    <w:rsid w:val="00FA33AB"/>
    <w:rsid w:val="00FA590B"/>
    <w:rsid w:val="00FA6BA4"/>
    <w:rsid w:val="00FA7D4E"/>
    <w:rsid w:val="00FB06A2"/>
    <w:rsid w:val="00FB0794"/>
    <w:rsid w:val="00FB0979"/>
    <w:rsid w:val="00FB2262"/>
    <w:rsid w:val="00FB35D5"/>
    <w:rsid w:val="00FB3BD2"/>
    <w:rsid w:val="00FC06BE"/>
    <w:rsid w:val="00FC2E7A"/>
    <w:rsid w:val="00FC3942"/>
    <w:rsid w:val="00FC5449"/>
    <w:rsid w:val="00FC726F"/>
    <w:rsid w:val="00FC75BF"/>
    <w:rsid w:val="00FC79D4"/>
    <w:rsid w:val="00FD0BC4"/>
    <w:rsid w:val="00FD1317"/>
    <w:rsid w:val="00FD1727"/>
    <w:rsid w:val="00FD1E35"/>
    <w:rsid w:val="00FD1E71"/>
    <w:rsid w:val="00FD25BC"/>
    <w:rsid w:val="00FD2B96"/>
    <w:rsid w:val="00FD3AC2"/>
    <w:rsid w:val="00FD441F"/>
    <w:rsid w:val="00FD71DA"/>
    <w:rsid w:val="00FE3C38"/>
    <w:rsid w:val="00FE5C77"/>
    <w:rsid w:val="00FE73E3"/>
    <w:rsid w:val="00FF212E"/>
    <w:rsid w:val="00FF376D"/>
    <w:rsid w:val="00FF5050"/>
    <w:rsid w:val="00FF5F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740996F"/>
  <w15:chartTrackingRefBased/>
  <w15:docId w15:val="{D2B7C88C-0880-4BE9-8363-9FF6067CC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3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D22"/>
    <w:rPr>
      <w:color w:val="0563C1"/>
      <w:u w:val="single"/>
    </w:rPr>
  </w:style>
  <w:style w:type="table" w:styleId="TableGrid">
    <w:name w:val="Table Grid"/>
    <w:basedOn w:val="TableNormal"/>
    <w:uiPriority w:val="39"/>
    <w:rsid w:val="00DE5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00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0FF"/>
  </w:style>
  <w:style w:type="paragraph" w:styleId="Footer">
    <w:name w:val="footer"/>
    <w:basedOn w:val="Normal"/>
    <w:link w:val="FooterChar"/>
    <w:uiPriority w:val="99"/>
    <w:unhideWhenUsed/>
    <w:rsid w:val="001800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0FF"/>
  </w:style>
  <w:style w:type="paragraph" w:styleId="BalloonText">
    <w:name w:val="Balloon Text"/>
    <w:basedOn w:val="Normal"/>
    <w:link w:val="BalloonTextChar"/>
    <w:uiPriority w:val="99"/>
    <w:semiHidden/>
    <w:unhideWhenUsed/>
    <w:rsid w:val="004A76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6B9"/>
    <w:rPr>
      <w:rFonts w:ascii="Segoe UI" w:hAnsi="Segoe UI" w:cs="Segoe UI"/>
      <w:sz w:val="18"/>
      <w:szCs w:val="18"/>
    </w:rPr>
  </w:style>
  <w:style w:type="paragraph" w:styleId="ListParagraph">
    <w:name w:val="List Paragraph"/>
    <w:basedOn w:val="Normal"/>
    <w:uiPriority w:val="34"/>
    <w:qFormat/>
    <w:rsid w:val="00770B32"/>
    <w:pPr>
      <w:ind w:left="720"/>
      <w:contextualSpacing/>
    </w:pPr>
  </w:style>
  <w:style w:type="character" w:styleId="Emphasis">
    <w:name w:val="Emphasis"/>
    <w:basedOn w:val="DefaultParagraphFont"/>
    <w:uiPriority w:val="20"/>
    <w:qFormat/>
    <w:rsid w:val="00BD1C74"/>
    <w:rPr>
      <w:b/>
      <w:bCs/>
      <w:i w:val="0"/>
      <w:iCs w:val="0"/>
    </w:rPr>
  </w:style>
  <w:style w:type="table" w:customStyle="1" w:styleId="TableGrid1">
    <w:name w:val="Table Grid1"/>
    <w:basedOn w:val="TableNormal"/>
    <w:next w:val="TableGrid"/>
    <w:uiPriority w:val="39"/>
    <w:rsid w:val="006F6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FC726F"/>
  </w:style>
  <w:style w:type="character" w:styleId="CommentReference">
    <w:name w:val="annotation reference"/>
    <w:basedOn w:val="DefaultParagraphFont"/>
    <w:uiPriority w:val="99"/>
    <w:semiHidden/>
    <w:unhideWhenUsed/>
    <w:rsid w:val="00EC2F27"/>
    <w:rPr>
      <w:sz w:val="16"/>
      <w:szCs w:val="16"/>
    </w:rPr>
  </w:style>
  <w:style w:type="paragraph" w:styleId="CommentText">
    <w:name w:val="annotation text"/>
    <w:basedOn w:val="Normal"/>
    <w:link w:val="CommentTextChar"/>
    <w:uiPriority w:val="99"/>
    <w:semiHidden/>
    <w:unhideWhenUsed/>
    <w:rsid w:val="00EC2F27"/>
    <w:pPr>
      <w:spacing w:line="240" w:lineRule="auto"/>
    </w:pPr>
    <w:rPr>
      <w:sz w:val="20"/>
      <w:szCs w:val="20"/>
    </w:rPr>
  </w:style>
  <w:style w:type="character" w:customStyle="1" w:styleId="CommentTextChar">
    <w:name w:val="Comment Text Char"/>
    <w:basedOn w:val="DefaultParagraphFont"/>
    <w:link w:val="CommentText"/>
    <w:uiPriority w:val="99"/>
    <w:semiHidden/>
    <w:rsid w:val="00EC2F27"/>
    <w:rPr>
      <w:sz w:val="20"/>
      <w:szCs w:val="20"/>
    </w:rPr>
  </w:style>
  <w:style w:type="paragraph" w:styleId="CommentSubject">
    <w:name w:val="annotation subject"/>
    <w:basedOn w:val="CommentText"/>
    <w:next w:val="CommentText"/>
    <w:link w:val="CommentSubjectChar"/>
    <w:uiPriority w:val="99"/>
    <w:semiHidden/>
    <w:unhideWhenUsed/>
    <w:rsid w:val="00EC2F27"/>
    <w:rPr>
      <w:b/>
      <w:bCs/>
    </w:rPr>
  </w:style>
  <w:style w:type="character" w:customStyle="1" w:styleId="CommentSubjectChar">
    <w:name w:val="Comment Subject Char"/>
    <w:basedOn w:val="CommentTextChar"/>
    <w:link w:val="CommentSubject"/>
    <w:uiPriority w:val="99"/>
    <w:semiHidden/>
    <w:rsid w:val="00EC2F27"/>
    <w:rPr>
      <w:b/>
      <w:bCs/>
      <w:sz w:val="20"/>
      <w:szCs w:val="20"/>
    </w:rPr>
  </w:style>
  <w:style w:type="paragraph" w:customStyle="1" w:styleId="Level3">
    <w:name w:val="Level 3"/>
    <w:basedOn w:val="Normal"/>
    <w:rsid w:val="001A332B"/>
    <w:pPr>
      <w:tabs>
        <w:tab w:val="num" w:pos="2553"/>
      </w:tabs>
      <w:spacing w:after="240" w:line="240" w:lineRule="auto"/>
      <w:ind w:left="2553" w:hanging="851"/>
      <w:jc w:val="both"/>
      <w:outlineLvl w:val="2"/>
    </w:pPr>
    <w:rPr>
      <w:rFonts w:ascii="Arial" w:eastAsia="Times New Roman" w:hAnsi="Arial" w:cs="Arial"/>
      <w:color w:val="000000"/>
      <w:sz w:val="20"/>
      <w:szCs w:val="20"/>
      <w:lang w:eastAsia="en-GB"/>
    </w:rPr>
  </w:style>
  <w:style w:type="character" w:customStyle="1" w:styleId="st1">
    <w:name w:val="st1"/>
    <w:basedOn w:val="DefaultParagraphFont"/>
    <w:rsid w:val="00DC510D"/>
  </w:style>
  <w:style w:type="paragraph" w:styleId="PlainText">
    <w:name w:val="Plain Text"/>
    <w:basedOn w:val="Normal"/>
    <w:link w:val="PlainTextChar"/>
    <w:rsid w:val="00011AAC"/>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011AAC"/>
    <w:rPr>
      <w:rFonts w:ascii="Courier New" w:eastAsia="Times New Roman" w:hAnsi="Courier New" w:cs="Courier New"/>
      <w:sz w:val="20"/>
      <w:szCs w:val="20"/>
      <w:lang w:val="en-US"/>
    </w:rPr>
  </w:style>
  <w:style w:type="paragraph" w:customStyle="1" w:styleId="Level1">
    <w:name w:val="Level 1"/>
    <w:basedOn w:val="Normal"/>
    <w:rsid w:val="00FD1E35"/>
    <w:pPr>
      <w:tabs>
        <w:tab w:val="num" w:pos="992"/>
      </w:tabs>
      <w:spacing w:after="240" w:line="240" w:lineRule="auto"/>
      <w:ind w:left="992" w:hanging="850"/>
      <w:jc w:val="both"/>
      <w:outlineLvl w:val="0"/>
    </w:pPr>
    <w:rPr>
      <w:rFonts w:ascii="Arial" w:eastAsia="Times New Roman" w:hAnsi="Arial" w:cs="Arial"/>
      <w:color w:val="000000"/>
      <w:sz w:val="20"/>
      <w:szCs w:val="20"/>
      <w:lang w:eastAsia="en-GB"/>
    </w:rPr>
  </w:style>
  <w:style w:type="paragraph" w:customStyle="1" w:styleId="Level2">
    <w:name w:val="Level 2"/>
    <w:basedOn w:val="Normal"/>
    <w:rsid w:val="00FD1E35"/>
    <w:pPr>
      <w:tabs>
        <w:tab w:val="num" w:pos="992"/>
        <w:tab w:val="num" w:pos="1134"/>
      </w:tabs>
      <w:spacing w:after="240" w:line="240" w:lineRule="auto"/>
      <w:ind w:left="992" w:hanging="850"/>
      <w:jc w:val="both"/>
      <w:outlineLvl w:val="1"/>
    </w:pPr>
    <w:rPr>
      <w:rFonts w:ascii="Arial" w:eastAsia="Times New Roman" w:hAnsi="Arial" w:cs="Arial"/>
      <w:color w:val="000000"/>
      <w:sz w:val="20"/>
      <w:szCs w:val="20"/>
      <w:lang w:eastAsia="en-GB"/>
    </w:rPr>
  </w:style>
  <w:style w:type="paragraph" w:customStyle="1" w:styleId="Level4">
    <w:name w:val="Level 4"/>
    <w:basedOn w:val="Normal"/>
    <w:rsid w:val="00FD1E35"/>
    <w:pPr>
      <w:tabs>
        <w:tab w:val="num" w:pos="2551"/>
      </w:tabs>
      <w:spacing w:after="240" w:line="240" w:lineRule="auto"/>
      <w:ind w:left="2551" w:hanging="850"/>
      <w:jc w:val="both"/>
      <w:outlineLvl w:val="3"/>
    </w:pPr>
    <w:rPr>
      <w:rFonts w:ascii="Arial" w:eastAsia="Times New Roman" w:hAnsi="Arial" w:cs="Arial"/>
      <w:color w:val="000000"/>
      <w:sz w:val="20"/>
      <w:szCs w:val="20"/>
      <w:lang w:eastAsia="en-GB"/>
    </w:rPr>
  </w:style>
  <w:style w:type="paragraph" w:customStyle="1" w:styleId="Level5">
    <w:name w:val="Level 5"/>
    <w:basedOn w:val="Normal"/>
    <w:rsid w:val="00FD1E35"/>
    <w:pPr>
      <w:tabs>
        <w:tab w:val="num" w:pos="3402"/>
      </w:tabs>
      <w:spacing w:after="240" w:line="240" w:lineRule="auto"/>
      <w:ind w:left="3402" w:hanging="851"/>
      <w:jc w:val="both"/>
      <w:outlineLvl w:val="4"/>
    </w:pPr>
    <w:rPr>
      <w:rFonts w:ascii="Arial" w:eastAsia="Times New Roman" w:hAnsi="Arial" w:cs="Arial"/>
      <w:color w:val="000000"/>
      <w:sz w:val="20"/>
      <w:szCs w:val="20"/>
      <w:lang w:eastAsia="en-GB"/>
    </w:rPr>
  </w:style>
  <w:style w:type="paragraph" w:customStyle="1" w:styleId="Level6">
    <w:name w:val="Level 6"/>
    <w:basedOn w:val="Normal"/>
    <w:rsid w:val="00FD1E35"/>
    <w:pPr>
      <w:tabs>
        <w:tab w:val="num" w:pos="4252"/>
      </w:tabs>
      <w:spacing w:after="240" w:line="240" w:lineRule="auto"/>
      <w:ind w:left="4252" w:hanging="850"/>
      <w:jc w:val="both"/>
      <w:outlineLvl w:val="5"/>
    </w:pPr>
    <w:rPr>
      <w:rFonts w:ascii="Arial" w:eastAsia="Times New Roman" w:hAnsi="Arial" w:cs="Arial"/>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3835">
      <w:bodyDiv w:val="1"/>
      <w:marLeft w:val="0"/>
      <w:marRight w:val="0"/>
      <w:marTop w:val="0"/>
      <w:marBottom w:val="0"/>
      <w:divBdr>
        <w:top w:val="none" w:sz="0" w:space="0" w:color="auto"/>
        <w:left w:val="none" w:sz="0" w:space="0" w:color="auto"/>
        <w:bottom w:val="none" w:sz="0" w:space="0" w:color="auto"/>
        <w:right w:val="none" w:sz="0" w:space="0" w:color="auto"/>
      </w:divBdr>
    </w:div>
    <w:div w:id="93134830">
      <w:bodyDiv w:val="1"/>
      <w:marLeft w:val="0"/>
      <w:marRight w:val="0"/>
      <w:marTop w:val="0"/>
      <w:marBottom w:val="0"/>
      <w:divBdr>
        <w:top w:val="none" w:sz="0" w:space="0" w:color="auto"/>
        <w:left w:val="none" w:sz="0" w:space="0" w:color="auto"/>
        <w:bottom w:val="none" w:sz="0" w:space="0" w:color="auto"/>
        <w:right w:val="none" w:sz="0" w:space="0" w:color="auto"/>
      </w:divBdr>
    </w:div>
    <w:div w:id="199904598">
      <w:bodyDiv w:val="1"/>
      <w:marLeft w:val="0"/>
      <w:marRight w:val="0"/>
      <w:marTop w:val="0"/>
      <w:marBottom w:val="0"/>
      <w:divBdr>
        <w:top w:val="none" w:sz="0" w:space="0" w:color="auto"/>
        <w:left w:val="none" w:sz="0" w:space="0" w:color="auto"/>
        <w:bottom w:val="none" w:sz="0" w:space="0" w:color="auto"/>
        <w:right w:val="none" w:sz="0" w:space="0" w:color="auto"/>
      </w:divBdr>
    </w:div>
    <w:div w:id="207957017">
      <w:bodyDiv w:val="1"/>
      <w:marLeft w:val="0"/>
      <w:marRight w:val="0"/>
      <w:marTop w:val="0"/>
      <w:marBottom w:val="0"/>
      <w:divBdr>
        <w:top w:val="none" w:sz="0" w:space="0" w:color="auto"/>
        <w:left w:val="none" w:sz="0" w:space="0" w:color="auto"/>
        <w:bottom w:val="none" w:sz="0" w:space="0" w:color="auto"/>
        <w:right w:val="none" w:sz="0" w:space="0" w:color="auto"/>
      </w:divBdr>
    </w:div>
    <w:div w:id="271520017">
      <w:bodyDiv w:val="1"/>
      <w:marLeft w:val="0"/>
      <w:marRight w:val="0"/>
      <w:marTop w:val="0"/>
      <w:marBottom w:val="0"/>
      <w:divBdr>
        <w:top w:val="none" w:sz="0" w:space="0" w:color="auto"/>
        <w:left w:val="none" w:sz="0" w:space="0" w:color="auto"/>
        <w:bottom w:val="none" w:sz="0" w:space="0" w:color="auto"/>
        <w:right w:val="none" w:sz="0" w:space="0" w:color="auto"/>
      </w:divBdr>
      <w:divsChild>
        <w:div w:id="1519344014">
          <w:marLeft w:val="446"/>
          <w:marRight w:val="0"/>
          <w:marTop w:val="0"/>
          <w:marBottom w:val="0"/>
          <w:divBdr>
            <w:top w:val="none" w:sz="0" w:space="0" w:color="auto"/>
            <w:left w:val="none" w:sz="0" w:space="0" w:color="auto"/>
            <w:bottom w:val="none" w:sz="0" w:space="0" w:color="auto"/>
            <w:right w:val="none" w:sz="0" w:space="0" w:color="auto"/>
          </w:divBdr>
        </w:div>
        <w:div w:id="1863781584">
          <w:marLeft w:val="446"/>
          <w:marRight w:val="0"/>
          <w:marTop w:val="0"/>
          <w:marBottom w:val="0"/>
          <w:divBdr>
            <w:top w:val="none" w:sz="0" w:space="0" w:color="auto"/>
            <w:left w:val="none" w:sz="0" w:space="0" w:color="auto"/>
            <w:bottom w:val="none" w:sz="0" w:space="0" w:color="auto"/>
            <w:right w:val="none" w:sz="0" w:space="0" w:color="auto"/>
          </w:divBdr>
        </w:div>
      </w:divsChild>
    </w:div>
    <w:div w:id="392702741">
      <w:bodyDiv w:val="1"/>
      <w:marLeft w:val="0"/>
      <w:marRight w:val="0"/>
      <w:marTop w:val="0"/>
      <w:marBottom w:val="0"/>
      <w:divBdr>
        <w:top w:val="none" w:sz="0" w:space="0" w:color="auto"/>
        <w:left w:val="none" w:sz="0" w:space="0" w:color="auto"/>
        <w:bottom w:val="none" w:sz="0" w:space="0" w:color="auto"/>
        <w:right w:val="none" w:sz="0" w:space="0" w:color="auto"/>
      </w:divBdr>
    </w:div>
    <w:div w:id="423846775">
      <w:bodyDiv w:val="1"/>
      <w:marLeft w:val="0"/>
      <w:marRight w:val="0"/>
      <w:marTop w:val="0"/>
      <w:marBottom w:val="0"/>
      <w:divBdr>
        <w:top w:val="none" w:sz="0" w:space="0" w:color="auto"/>
        <w:left w:val="none" w:sz="0" w:space="0" w:color="auto"/>
        <w:bottom w:val="none" w:sz="0" w:space="0" w:color="auto"/>
        <w:right w:val="none" w:sz="0" w:space="0" w:color="auto"/>
      </w:divBdr>
    </w:div>
    <w:div w:id="431752222">
      <w:bodyDiv w:val="1"/>
      <w:marLeft w:val="0"/>
      <w:marRight w:val="0"/>
      <w:marTop w:val="0"/>
      <w:marBottom w:val="0"/>
      <w:divBdr>
        <w:top w:val="none" w:sz="0" w:space="0" w:color="auto"/>
        <w:left w:val="none" w:sz="0" w:space="0" w:color="auto"/>
        <w:bottom w:val="none" w:sz="0" w:space="0" w:color="auto"/>
        <w:right w:val="none" w:sz="0" w:space="0" w:color="auto"/>
      </w:divBdr>
    </w:div>
    <w:div w:id="442118194">
      <w:bodyDiv w:val="1"/>
      <w:marLeft w:val="0"/>
      <w:marRight w:val="0"/>
      <w:marTop w:val="0"/>
      <w:marBottom w:val="0"/>
      <w:divBdr>
        <w:top w:val="none" w:sz="0" w:space="0" w:color="auto"/>
        <w:left w:val="none" w:sz="0" w:space="0" w:color="auto"/>
        <w:bottom w:val="none" w:sz="0" w:space="0" w:color="auto"/>
        <w:right w:val="none" w:sz="0" w:space="0" w:color="auto"/>
      </w:divBdr>
    </w:div>
    <w:div w:id="512643913">
      <w:bodyDiv w:val="1"/>
      <w:marLeft w:val="0"/>
      <w:marRight w:val="0"/>
      <w:marTop w:val="0"/>
      <w:marBottom w:val="0"/>
      <w:divBdr>
        <w:top w:val="none" w:sz="0" w:space="0" w:color="auto"/>
        <w:left w:val="none" w:sz="0" w:space="0" w:color="auto"/>
        <w:bottom w:val="none" w:sz="0" w:space="0" w:color="auto"/>
        <w:right w:val="none" w:sz="0" w:space="0" w:color="auto"/>
      </w:divBdr>
    </w:div>
    <w:div w:id="522287543">
      <w:bodyDiv w:val="1"/>
      <w:marLeft w:val="0"/>
      <w:marRight w:val="0"/>
      <w:marTop w:val="0"/>
      <w:marBottom w:val="0"/>
      <w:divBdr>
        <w:top w:val="none" w:sz="0" w:space="0" w:color="auto"/>
        <w:left w:val="none" w:sz="0" w:space="0" w:color="auto"/>
        <w:bottom w:val="none" w:sz="0" w:space="0" w:color="auto"/>
        <w:right w:val="none" w:sz="0" w:space="0" w:color="auto"/>
      </w:divBdr>
    </w:div>
    <w:div w:id="537355807">
      <w:bodyDiv w:val="1"/>
      <w:marLeft w:val="0"/>
      <w:marRight w:val="0"/>
      <w:marTop w:val="0"/>
      <w:marBottom w:val="0"/>
      <w:divBdr>
        <w:top w:val="none" w:sz="0" w:space="0" w:color="auto"/>
        <w:left w:val="none" w:sz="0" w:space="0" w:color="auto"/>
        <w:bottom w:val="none" w:sz="0" w:space="0" w:color="auto"/>
        <w:right w:val="none" w:sz="0" w:space="0" w:color="auto"/>
      </w:divBdr>
    </w:div>
    <w:div w:id="541552711">
      <w:bodyDiv w:val="1"/>
      <w:marLeft w:val="0"/>
      <w:marRight w:val="0"/>
      <w:marTop w:val="0"/>
      <w:marBottom w:val="0"/>
      <w:divBdr>
        <w:top w:val="none" w:sz="0" w:space="0" w:color="auto"/>
        <w:left w:val="none" w:sz="0" w:space="0" w:color="auto"/>
        <w:bottom w:val="none" w:sz="0" w:space="0" w:color="auto"/>
        <w:right w:val="none" w:sz="0" w:space="0" w:color="auto"/>
      </w:divBdr>
    </w:div>
    <w:div w:id="566690888">
      <w:bodyDiv w:val="1"/>
      <w:marLeft w:val="0"/>
      <w:marRight w:val="0"/>
      <w:marTop w:val="0"/>
      <w:marBottom w:val="0"/>
      <w:divBdr>
        <w:top w:val="none" w:sz="0" w:space="0" w:color="auto"/>
        <w:left w:val="none" w:sz="0" w:space="0" w:color="auto"/>
        <w:bottom w:val="none" w:sz="0" w:space="0" w:color="auto"/>
        <w:right w:val="none" w:sz="0" w:space="0" w:color="auto"/>
      </w:divBdr>
    </w:div>
    <w:div w:id="570651746">
      <w:bodyDiv w:val="1"/>
      <w:marLeft w:val="0"/>
      <w:marRight w:val="0"/>
      <w:marTop w:val="0"/>
      <w:marBottom w:val="0"/>
      <w:divBdr>
        <w:top w:val="none" w:sz="0" w:space="0" w:color="auto"/>
        <w:left w:val="none" w:sz="0" w:space="0" w:color="auto"/>
        <w:bottom w:val="none" w:sz="0" w:space="0" w:color="auto"/>
        <w:right w:val="none" w:sz="0" w:space="0" w:color="auto"/>
      </w:divBdr>
    </w:div>
    <w:div w:id="690642421">
      <w:bodyDiv w:val="1"/>
      <w:marLeft w:val="0"/>
      <w:marRight w:val="0"/>
      <w:marTop w:val="0"/>
      <w:marBottom w:val="0"/>
      <w:divBdr>
        <w:top w:val="none" w:sz="0" w:space="0" w:color="auto"/>
        <w:left w:val="none" w:sz="0" w:space="0" w:color="auto"/>
        <w:bottom w:val="none" w:sz="0" w:space="0" w:color="auto"/>
        <w:right w:val="none" w:sz="0" w:space="0" w:color="auto"/>
      </w:divBdr>
    </w:div>
    <w:div w:id="701059570">
      <w:bodyDiv w:val="1"/>
      <w:marLeft w:val="0"/>
      <w:marRight w:val="0"/>
      <w:marTop w:val="0"/>
      <w:marBottom w:val="0"/>
      <w:divBdr>
        <w:top w:val="none" w:sz="0" w:space="0" w:color="auto"/>
        <w:left w:val="none" w:sz="0" w:space="0" w:color="auto"/>
        <w:bottom w:val="none" w:sz="0" w:space="0" w:color="auto"/>
        <w:right w:val="none" w:sz="0" w:space="0" w:color="auto"/>
      </w:divBdr>
    </w:div>
    <w:div w:id="792210308">
      <w:bodyDiv w:val="1"/>
      <w:marLeft w:val="0"/>
      <w:marRight w:val="0"/>
      <w:marTop w:val="0"/>
      <w:marBottom w:val="0"/>
      <w:divBdr>
        <w:top w:val="none" w:sz="0" w:space="0" w:color="auto"/>
        <w:left w:val="none" w:sz="0" w:space="0" w:color="auto"/>
        <w:bottom w:val="none" w:sz="0" w:space="0" w:color="auto"/>
        <w:right w:val="none" w:sz="0" w:space="0" w:color="auto"/>
      </w:divBdr>
    </w:div>
    <w:div w:id="872496809">
      <w:bodyDiv w:val="1"/>
      <w:marLeft w:val="0"/>
      <w:marRight w:val="0"/>
      <w:marTop w:val="0"/>
      <w:marBottom w:val="0"/>
      <w:divBdr>
        <w:top w:val="none" w:sz="0" w:space="0" w:color="auto"/>
        <w:left w:val="none" w:sz="0" w:space="0" w:color="auto"/>
        <w:bottom w:val="none" w:sz="0" w:space="0" w:color="auto"/>
        <w:right w:val="none" w:sz="0" w:space="0" w:color="auto"/>
      </w:divBdr>
      <w:divsChild>
        <w:div w:id="105004949">
          <w:marLeft w:val="720"/>
          <w:marRight w:val="0"/>
          <w:marTop w:val="0"/>
          <w:marBottom w:val="0"/>
          <w:divBdr>
            <w:top w:val="none" w:sz="0" w:space="0" w:color="auto"/>
            <w:left w:val="none" w:sz="0" w:space="0" w:color="auto"/>
            <w:bottom w:val="none" w:sz="0" w:space="0" w:color="auto"/>
            <w:right w:val="none" w:sz="0" w:space="0" w:color="auto"/>
          </w:divBdr>
        </w:div>
        <w:div w:id="866869423">
          <w:marLeft w:val="720"/>
          <w:marRight w:val="0"/>
          <w:marTop w:val="0"/>
          <w:marBottom w:val="0"/>
          <w:divBdr>
            <w:top w:val="none" w:sz="0" w:space="0" w:color="auto"/>
            <w:left w:val="none" w:sz="0" w:space="0" w:color="auto"/>
            <w:bottom w:val="none" w:sz="0" w:space="0" w:color="auto"/>
            <w:right w:val="none" w:sz="0" w:space="0" w:color="auto"/>
          </w:divBdr>
        </w:div>
        <w:div w:id="1336498829">
          <w:marLeft w:val="720"/>
          <w:marRight w:val="0"/>
          <w:marTop w:val="0"/>
          <w:marBottom w:val="0"/>
          <w:divBdr>
            <w:top w:val="none" w:sz="0" w:space="0" w:color="auto"/>
            <w:left w:val="none" w:sz="0" w:space="0" w:color="auto"/>
            <w:bottom w:val="none" w:sz="0" w:space="0" w:color="auto"/>
            <w:right w:val="none" w:sz="0" w:space="0" w:color="auto"/>
          </w:divBdr>
        </w:div>
        <w:div w:id="2078671987">
          <w:marLeft w:val="720"/>
          <w:marRight w:val="0"/>
          <w:marTop w:val="0"/>
          <w:marBottom w:val="0"/>
          <w:divBdr>
            <w:top w:val="none" w:sz="0" w:space="0" w:color="auto"/>
            <w:left w:val="none" w:sz="0" w:space="0" w:color="auto"/>
            <w:bottom w:val="none" w:sz="0" w:space="0" w:color="auto"/>
            <w:right w:val="none" w:sz="0" w:space="0" w:color="auto"/>
          </w:divBdr>
        </w:div>
      </w:divsChild>
    </w:div>
    <w:div w:id="943731103">
      <w:bodyDiv w:val="1"/>
      <w:marLeft w:val="0"/>
      <w:marRight w:val="0"/>
      <w:marTop w:val="0"/>
      <w:marBottom w:val="0"/>
      <w:divBdr>
        <w:top w:val="none" w:sz="0" w:space="0" w:color="auto"/>
        <w:left w:val="none" w:sz="0" w:space="0" w:color="auto"/>
        <w:bottom w:val="none" w:sz="0" w:space="0" w:color="auto"/>
        <w:right w:val="none" w:sz="0" w:space="0" w:color="auto"/>
      </w:divBdr>
    </w:div>
    <w:div w:id="987248895">
      <w:bodyDiv w:val="1"/>
      <w:marLeft w:val="0"/>
      <w:marRight w:val="0"/>
      <w:marTop w:val="0"/>
      <w:marBottom w:val="0"/>
      <w:divBdr>
        <w:top w:val="none" w:sz="0" w:space="0" w:color="auto"/>
        <w:left w:val="none" w:sz="0" w:space="0" w:color="auto"/>
        <w:bottom w:val="none" w:sz="0" w:space="0" w:color="auto"/>
        <w:right w:val="none" w:sz="0" w:space="0" w:color="auto"/>
      </w:divBdr>
    </w:div>
    <w:div w:id="1027753879">
      <w:bodyDiv w:val="1"/>
      <w:marLeft w:val="0"/>
      <w:marRight w:val="0"/>
      <w:marTop w:val="0"/>
      <w:marBottom w:val="0"/>
      <w:divBdr>
        <w:top w:val="none" w:sz="0" w:space="0" w:color="auto"/>
        <w:left w:val="none" w:sz="0" w:space="0" w:color="auto"/>
        <w:bottom w:val="none" w:sz="0" w:space="0" w:color="auto"/>
        <w:right w:val="none" w:sz="0" w:space="0" w:color="auto"/>
      </w:divBdr>
    </w:div>
    <w:div w:id="1135754682">
      <w:bodyDiv w:val="1"/>
      <w:marLeft w:val="0"/>
      <w:marRight w:val="0"/>
      <w:marTop w:val="0"/>
      <w:marBottom w:val="0"/>
      <w:divBdr>
        <w:top w:val="none" w:sz="0" w:space="0" w:color="auto"/>
        <w:left w:val="none" w:sz="0" w:space="0" w:color="auto"/>
        <w:bottom w:val="none" w:sz="0" w:space="0" w:color="auto"/>
        <w:right w:val="none" w:sz="0" w:space="0" w:color="auto"/>
      </w:divBdr>
    </w:div>
    <w:div w:id="1189487367">
      <w:bodyDiv w:val="1"/>
      <w:marLeft w:val="0"/>
      <w:marRight w:val="0"/>
      <w:marTop w:val="0"/>
      <w:marBottom w:val="0"/>
      <w:divBdr>
        <w:top w:val="none" w:sz="0" w:space="0" w:color="auto"/>
        <w:left w:val="none" w:sz="0" w:space="0" w:color="auto"/>
        <w:bottom w:val="none" w:sz="0" w:space="0" w:color="auto"/>
        <w:right w:val="none" w:sz="0" w:space="0" w:color="auto"/>
      </w:divBdr>
      <w:divsChild>
        <w:div w:id="1192651485">
          <w:marLeft w:val="1440"/>
          <w:marRight w:val="0"/>
          <w:marTop w:val="0"/>
          <w:marBottom w:val="0"/>
          <w:divBdr>
            <w:top w:val="none" w:sz="0" w:space="0" w:color="auto"/>
            <w:left w:val="none" w:sz="0" w:space="0" w:color="auto"/>
            <w:bottom w:val="none" w:sz="0" w:space="0" w:color="auto"/>
            <w:right w:val="none" w:sz="0" w:space="0" w:color="auto"/>
          </w:divBdr>
        </w:div>
        <w:div w:id="386495865">
          <w:marLeft w:val="1440"/>
          <w:marRight w:val="0"/>
          <w:marTop w:val="0"/>
          <w:marBottom w:val="0"/>
          <w:divBdr>
            <w:top w:val="none" w:sz="0" w:space="0" w:color="auto"/>
            <w:left w:val="none" w:sz="0" w:space="0" w:color="auto"/>
            <w:bottom w:val="none" w:sz="0" w:space="0" w:color="auto"/>
            <w:right w:val="none" w:sz="0" w:space="0" w:color="auto"/>
          </w:divBdr>
        </w:div>
        <w:div w:id="1377658879">
          <w:marLeft w:val="1440"/>
          <w:marRight w:val="0"/>
          <w:marTop w:val="0"/>
          <w:marBottom w:val="0"/>
          <w:divBdr>
            <w:top w:val="none" w:sz="0" w:space="0" w:color="auto"/>
            <w:left w:val="none" w:sz="0" w:space="0" w:color="auto"/>
            <w:bottom w:val="none" w:sz="0" w:space="0" w:color="auto"/>
            <w:right w:val="none" w:sz="0" w:space="0" w:color="auto"/>
          </w:divBdr>
        </w:div>
      </w:divsChild>
    </w:div>
    <w:div w:id="1203784682">
      <w:bodyDiv w:val="1"/>
      <w:marLeft w:val="0"/>
      <w:marRight w:val="0"/>
      <w:marTop w:val="0"/>
      <w:marBottom w:val="0"/>
      <w:divBdr>
        <w:top w:val="none" w:sz="0" w:space="0" w:color="auto"/>
        <w:left w:val="none" w:sz="0" w:space="0" w:color="auto"/>
        <w:bottom w:val="none" w:sz="0" w:space="0" w:color="auto"/>
        <w:right w:val="none" w:sz="0" w:space="0" w:color="auto"/>
      </w:divBdr>
    </w:div>
    <w:div w:id="1272085076">
      <w:bodyDiv w:val="1"/>
      <w:marLeft w:val="0"/>
      <w:marRight w:val="0"/>
      <w:marTop w:val="0"/>
      <w:marBottom w:val="0"/>
      <w:divBdr>
        <w:top w:val="none" w:sz="0" w:space="0" w:color="auto"/>
        <w:left w:val="none" w:sz="0" w:space="0" w:color="auto"/>
        <w:bottom w:val="none" w:sz="0" w:space="0" w:color="auto"/>
        <w:right w:val="none" w:sz="0" w:space="0" w:color="auto"/>
      </w:divBdr>
    </w:div>
    <w:div w:id="1281836097">
      <w:bodyDiv w:val="1"/>
      <w:marLeft w:val="0"/>
      <w:marRight w:val="0"/>
      <w:marTop w:val="0"/>
      <w:marBottom w:val="0"/>
      <w:divBdr>
        <w:top w:val="none" w:sz="0" w:space="0" w:color="auto"/>
        <w:left w:val="none" w:sz="0" w:space="0" w:color="auto"/>
        <w:bottom w:val="none" w:sz="0" w:space="0" w:color="auto"/>
        <w:right w:val="none" w:sz="0" w:space="0" w:color="auto"/>
      </w:divBdr>
    </w:div>
    <w:div w:id="1359282486">
      <w:bodyDiv w:val="1"/>
      <w:marLeft w:val="0"/>
      <w:marRight w:val="0"/>
      <w:marTop w:val="0"/>
      <w:marBottom w:val="0"/>
      <w:divBdr>
        <w:top w:val="none" w:sz="0" w:space="0" w:color="auto"/>
        <w:left w:val="none" w:sz="0" w:space="0" w:color="auto"/>
        <w:bottom w:val="none" w:sz="0" w:space="0" w:color="auto"/>
        <w:right w:val="none" w:sz="0" w:space="0" w:color="auto"/>
      </w:divBdr>
    </w:div>
    <w:div w:id="1398699260">
      <w:bodyDiv w:val="1"/>
      <w:marLeft w:val="0"/>
      <w:marRight w:val="0"/>
      <w:marTop w:val="0"/>
      <w:marBottom w:val="0"/>
      <w:divBdr>
        <w:top w:val="none" w:sz="0" w:space="0" w:color="auto"/>
        <w:left w:val="none" w:sz="0" w:space="0" w:color="auto"/>
        <w:bottom w:val="none" w:sz="0" w:space="0" w:color="auto"/>
        <w:right w:val="none" w:sz="0" w:space="0" w:color="auto"/>
      </w:divBdr>
    </w:div>
    <w:div w:id="1448305981">
      <w:bodyDiv w:val="1"/>
      <w:marLeft w:val="0"/>
      <w:marRight w:val="0"/>
      <w:marTop w:val="0"/>
      <w:marBottom w:val="0"/>
      <w:divBdr>
        <w:top w:val="none" w:sz="0" w:space="0" w:color="auto"/>
        <w:left w:val="none" w:sz="0" w:space="0" w:color="auto"/>
        <w:bottom w:val="none" w:sz="0" w:space="0" w:color="auto"/>
        <w:right w:val="none" w:sz="0" w:space="0" w:color="auto"/>
      </w:divBdr>
      <w:divsChild>
        <w:div w:id="625433399">
          <w:marLeft w:val="1440"/>
          <w:marRight w:val="0"/>
          <w:marTop w:val="0"/>
          <w:marBottom w:val="0"/>
          <w:divBdr>
            <w:top w:val="none" w:sz="0" w:space="0" w:color="auto"/>
            <w:left w:val="none" w:sz="0" w:space="0" w:color="auto"/>
            <w:bottom w:val="none" w:sz="0" w:space="0" w:color="auto"/>
            <w:right w:val="none" w:sz="0" w:space="0" w:color="auto"/>
          </w:divBdr>
        </w:div>
        <w:div w:id="640499721">
          <w:marLeft w:val="1440"/>
          <w:marRight w:val="0"/>
          <w:marTop w:val="0"/>
          <w:marBottom w:val="0"/>
          <w:divBdr>
            <w:top w:val="none" w:sz="0" w:space="0" w:color="auto"/>
            <w:left w:val="none" w:sz="0" w:space="0" w:color="auto"/>
            <w:bottom w:val="none" w:sz="0" w:space="0" w:color="auto"/>
            <w:right w:val="none" w:sz="0" w:space="0" w:color="auto"/>
          </w:divBdr>
        </w:div>
        <w:div w:id="1860116811">
          <w:marLeft w:val="1440"/>
          <w:marRight w:val="0"/>
          <w:marTop w:val="0"/>
          <w:marBottom w:val="0"/>
          <w:divBdr>
            <w:top w:val="none" w:sz="0" w:space="0" w:color="auto"/>
            <w:left w:val="none" w:sz="0" w:space="0" w:color="auto"/>
            <w:bottom w:val="none" w:sz="0" w:space="0" w:color="auto"/>
            <w:right w:val="none" w:sz="0" w:space="0" w:color="auto"/>
          </w:divBdr>
        </w:div>
      </w:divsChild>
    </w:div>
    <w:div w:id="1572889140">
      <w:bodyDiv w:val="1"/>
      <w:marLeft w:val="0"/>
      <w:marRight w:val="0"/>
      <w:marTop w:val="0"/>
      <w:marBottom w:val="0"/>
      <w:divBdr>
        <w:top w:val="none" w:sz="0" w:space="0" w:color="auto"/>
        <w:left w:val="none" w:sz="0" w:space="0" w:color="auto"/>
        <w:bottom w:val="none" w:sz="0" w:space="0" w:color="auto"/>
        <w:right w:val="none" w:sz="0" w:space="0" w:color="auto"/>
      </w:divBdr>
    </w:div>
    <w:div w:id="1608806386">
      <w:bodyDiv w:val="1"/>
      <w:marLeft w:val="0"/>
      <w:marRight w:val="0"/>
      <w:marTop w:val="0"/>
      <w:marBottom w:val="0"/>
      <w:divBdr>
        <w:top w:val="none" w:sz="0" w:space="0" w:color="auto"/>
        <w:left w:val="none" w:sz="0" w:space="0" w:color="auto"/>
        <w:bottom w:val="none" w:sz="0" w:space="0" w:color="auto"/>
        <w:right w:val="none" w:sz="0" w:space="0" w:color="auto"/>
      </w:divBdr>
    </w:div>
    <w:div w:id="1682391091">
      <w:bodyDiv w:val="1"/>
      <w:marLeft w:val="0"/>
      <w:marRight w:val="0"/>
      <w:marTop w:val="0"/>
      <w:marBottom w:val="0"/>
      <w:divBdr>
        <w:top w:val="none" w:sz="0" w:space="0" w:color="auto"/>
        <w:left w:val="none" w:sz="0" w:space="0" w:color="auto"/>
        <w:bottom w:val="none" w:sz="0" w:space="0" w:color="auto"/>
        <w:right w:val="none" w:sz="0" w:space="0" w:color="auto"/>
      </w:divBdr>
    </w:div>
    <w:div w:id="1791585884">
      <w:bodyDiv w:val="1"/>
      <w:marLeft w:val="0"/>
      <w:marRight w:val="0"/>
      <w:marTop w:val="0"/>
      <w:marBottom w:val="0"/>
      <w:divBdr>
        <w:top w:val="none" w:sz="0" w:space="0" w:color="auto"/>
        <w:left w:val="none" w:sz="0" w:space="0" w:color="auto"/>
        <w:bottom w:val="none" w:sz="0" w:space="0" w:color="auto"/>
        <w:right w:val="none" w:sz="0" w:space="0" w:color="auto"/>
      </w:divBdr>
      <w:divsChild>
        <w:div w:id="1041053169">
          <w:marLeft w:val="446"/>
          <w:marRight w:val="0"/>
          <w:marTop w:val="0"/>
          <w:marBottom w:val="0"/>
          <w:divBdr>
            <w:top w:val="none" w:sz="0" w:space="0" w:color="auto"/>
            <w:left w:val="none" w:sz="0" w:space="0" w:color="auto"/>
            <w:bottom w:val="none" w:sz="0" w:space="0" w:color="auto"/>
            <w:right w:val="none" w:sz="0" w:space="0" w:color="auto"/>
          </w:divBdr>
        </w:div>
      </w:divsChild>
    </w:div>
    <w:div w:id="1895580042">
      <w:bodyDiv w:val="1"/>
      <w:marLeft w:val="0"/>
      <w:marRight w:val="0"/>
      <w:marTop w:val="0"/>
      <w:marBottom w:val="0"/>
      <w:divBdr>
        <w:top w:val="none" w:sz="0" w:space="0" w:color="auto"/>
        <w:left w:val="none" w:sz="0" w:space="0" w:color="auto"/>
        <w:bottom w:val="none" w:sz="0" w:space="0" w:color="auto"/>
        <w:right w:val="none" w:sz="0" w:space="0" w:color="auto"/>
      </w:divBdr>
    </w:div>
    <w:div w:id="1922904043">
      <w:bodyDiv w:val="1"/>
      <w:marLeft w:val="0"/>
      <w:marRight w:val="0"/>
      <w:marTop w:val="0"/>
      <w:marBottom w:val="0"/>
      <w:divBdr>
        <w:top w:val="none" w:sz="0" w:space="0" w:color="auto"/>
        <w:left w:val="none" w:sz="0" w:space="0" w:color="auto"/>
        <w:bottom w:val="none" w:sz="0" w:space="0" w:color="auto"/>
        <w:right w:val="none" w:sz="0" w:space="0" w:color="auto"/>
      </w:divBdr>
    </w:div>
    <w:div w:id="1923710715">
      <w:bodyDiv w:val="1"/>
      <w:marLeft w:val="0"/>
      <w:marRight w:val="0"/>
      <w:marTop w:val="0"/>
      <w:marBottom w:val="0"/>
      <w:divBdr>
        <w:top w:val="none" w:sz="0" w:space="0" w:color="auto"/>
        <w:left w:val="none" w:sz="0" w:space="0" w:color="auto"/>
        <w:bottom w:val="none" w:sz="0" w:space="0" w:color="auto"/>
        <w:right w:val="none" w:sz="0" w:space="0" w:color="auto"/>
      </w:divBdr>
    </w:div>
    <w:div w:id="1949387047">
      <w:bodyDiv w:val="1"/>
      <w:marLeft w:val="0"/>
      <w:marRight w:val="0"/>
      <w:marTop w:val="0"/>
      <w:marBottom w:val="0"/>
      <w:divBdr>
        <w:top w:val="none" w:sz="0" w:space="0" w:color="auto"/>
        <w:left w:val="none" w:sz="0" w:space="0" w:color="auto"/>
        <w:bottom w:val="none" w:sz="0" w:space="0" w:color="auto"/>
        <w:right w:val="none" w:sz="0" w:space="0" w:color="auto"/>
      </w:divBdr>
    </w:div>
    <w:div w:id="1991976923">
      <w:bodyDiv w:val="1"/>
      <w:marLeft w:val="0"/>
      <w:marRight w:val="0"/>
      <w:marTop w:val="0"/>
      <w:marBottom w:val="0"/>
      <w:divBdr>
        <w:top w:val="none" w:sz="0" w:space="0" w:color="auto"/>
        <w:left w:val="none" w:sz="0" w:space="0" w:color="auto"/>
        <w:bottom w:val="none" w:sz="0" w:space="0" w:color="auto"/>
        <w:right w:val="none" w:sz="0" w:space="0" w:color="auto"/>
      </w:divBdr>
    </w:div>
    <w:div w:id="207253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98107-0982-4884-94BF-C3D81E248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11864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 Emma</dc:creator>
  <cp:keywords/>
  <dc:description/>
  <cp:lastModifiedBy>Eagle, Rhonda</cp:lastModifiedBy>
  <cp:revision>7</cp:revision>
  <cp:lastPrinted>2019-07-02T13:13:00Z</cp:lastPrinted>
  <dcterms:created xsi:type="dcterms:W3CDTF">2020-03-26T17:31:00Z</dcterms:created>
  <dcterms:modified xsi:type="dcterms:W3CDTF">2020-03-27T16:00:00Z</dcterms:modified>
</cp:coreProperties>
</file>