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A4F02" w14:textId="133C87B7" w:rsidR="00FA7F2E" w:rsidRPr="00A927A9" w:rsidRDefault="00254DE2" w:rsidP="00FA7F2E">
      <w:pPr>
        <w:jc w:val="center"/>
        <w:rPr>
          <w:rFonts w:asciiTheme="minorHAnsi" w:hAnsiTheme="minorHAnsi"/>
          <w:b/>
          <w:sz w:val="72"/>
          <w:szCs w:val="72"/>
          <w:lang w:val="en-GB"/>
        </w:rPr>
      </w:pPr>
      <w:r w:rsidRPr="00254DE2">
        <w:rPr>
          <w:rFonts w:ascii="Arial" w:hAnsi="Arial" w:cs="Arial"/>
          <w:b/>
          <w:sz w:val="72"/>
          <w:szCs w:val="72"/>
        </w:rPr>
        <w:t>Cleaning Services for Civic Centre</w:t>
      </w:r>
      <w:r>
        <w:rPr>
          <w:rFonts w:ascii="Arial" w:hAnsi="Arial" w:cs="Arial"/>
          <w:b/>
          <w:sz w:val="72"/>
          <w:szCs w:val="72"/>
        </w:rPr>
        <w:t>,</w:t>
      </w:r>
      <w:r w:rsidRPr="00254DE2">
        <w:rPr>
          <w:rFonts w:ascii="Arial" w:hAnsi="Arial" w:cs="Arial"/>
          <w:b/>
          <w:sz w:val="72"/>
          <w:szCs w:val="72"/>
        </w:rPr>
        <w:t xml:space="preserve"> </w:t>
      </w:r>
      <w:proofErr w:type="spellStart"/>
      <w:r w:rsidRPr="00254DE2">
        <w:rPr>
          <w:rFonts w:ascii="Arial" w:hAnsi="Arial" w:cs="Arial"/>
          <w:b/>
          <w:sz w:val="72"/>
          <w:szCs w:val="72"/>
        </w:rPr>
        <w:t>Folkestone</w:t>
      </w:r>
      <w:proofErr w:type="spellEnd"/>
      <w:r w:rsidR="00CD329D">
        <w:rPr>
          <w:rFonts w:ascii="Arial" w:hAnsi="Arial" w:cs="Arial"/>
          <w:b/>
          <w:sz w:val="72"/>
          <w:szCs w:val="72"/>
        </w:rPr>
        <w:t xml:space="preserve"> 2020-24</w:t>
      </w:r>
    </w:p>
    <w:p w14:paraId="0795D1DA" w14:textId="77777777" w:rsidR="00FA7F2E" w:rsidRPr="00A927A9" w:rsidRDefault="00FA7F2E" w:rsidP="00FA7F2E">
      <w:pPr>
        <w:jc w:val="center"/>
        <w:rPr>
          <w:rFonts w:asciiTheme="minorHAnsi" w:hAnsiTheme="minorHAnsi"/>
          <w:sz w:val="22"/>
          <w:szCs w:val="22"/>
          <w:lang w:val="en-GB"/>
        </w:rPr>
      </w:pPr>
    </w:p>
    <w:p w14:paraId="19A04EAC" w14:textId="77777777" w:rsidR="00FA7F2E" w:rsidRPr="00A927A9" w:rsidRDefault="00FA7F2E" w:rsidP="00FA7F2E">
      <w:pPr>
        <w:jc w:val="center"/>
        <w:rPr>
          <w:rFonts w:asciiTheme="minorHAnsi" w:hAnsiTheme="minorHAnsi"/>
          <w:sz w:val="22"/>
          <w:szCs w:val="22"/>
          <w:lang w:val="en-GB"/>
        </w:rPr>
      </w:pPr>
      <w:r>
        <w:rPr>
          <w:rFonts w:ascii="Arial" w:hAnsi="Arial" w:cs="Arial"/>
          <w:noProof/>
          <w:sz w:val="22"/>
          <w:szCs w:val="22"/>
          <w:lang w:val="en-GB" w:eastAsia="en-GB"/>
        </w:rPr>
        <w:drawing>
          <wp:inline distT="0" distB="0" distL="0" distR="0" wp14:anchorId="05903260" wp14:editId="32FAE41C">
            <wp:extent cx="375789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598" cy="1869239"/>
                    </a:xfrm>
                    <a:prstGeom prst="rect">
                      <a:avLst/>
                    </a:prstGeom>
                    <a:noFill/>
                    <a:ln>
                      <a:noFill/>
                    </a:ln>
                  </pic:spPr>
                </pic:pic>
              </a:graphicData>
            </a:graphic>
          </wp:inline>
        </w:drawing>
      </w:r>
    </w:p>
    <w:p w14:paraId="35F6D1FC" w14:textId="77777777" w:rsidR="00FA7F2E" w:rsidRDefault="00FA7F2E" w:rsidP="00FA7F2E">
      <w:pPr>
        <w:jc w:val="center"/>
        <w:rPr>
          <w:rFonts w:asciiTheme="minorHAnsi" w:hAnsiTheme="minorHAnsi" w:cs="Arial"/>
          <w:b/>
          <w:sz w:val="56"/>
          <w:szCs w:val="56"/>
        </w:rPr>
      </w:pPr>
    </w:p>
    <w:p w14:paraId="58E27E8C" w14:textId="77777777" w:rsidR="00FA7F2E" w:rsidRDefault="00FA7F2E" w:rsidP="00FA7F2E">
      <w:pPr>
        <w:jc w:val="center"/>
        <w:rPr>
          <w:rFonts w:asciiTheme="minorHAnsi" w:hAnsiTheme="minorHAnsi" w:cs="Arial"/>
          <w:b/>
          <w:sz w:val="56"/>
          <w:szCs w:val="56"/>
        </w:rPr>
      </w:pPr>
    </w:p>
    <w:p w14:paraId="041D9E13" w14:textId="77777777" w:rsidR="00FA7F2E" w:rsidRPr="0011348D" w:rsidRDefault="00FA7F2E" w:rsidP="00FA7F2E">
      <w:pPr>
        <w:jc w:val="center"/>
        <w:rPr>
          <w:rFonts w:asciiTheme="minorHAnsi" w:hAnsiTheme="minorHAnsi" w:cs="Arial"/>
          <w:b/>
          <w:sz w:val="64"/>
          <w:szCs w:val="56"/>
        </w:rPr>
      </w:pPr>
      <w:r w:rsidRPr="0011348D">
        <w:rPr>
          <w:rFonts w:asciiTheme="minorHAnsi" w:hAnsiTheme="minorHAnsi" w:cs="Arial"/>
          <w:b/>
          <w:sz w:val="64"/>
          <w:szCs w:val="56"/>
        </w:rPr>
        <w:t>Invitation to Tender</w:t>
      </w:r>
    </w:p>
    <w:p w14:paraId="7F45F0E0" w14:textId="77777777" w:rsidR="00FA7F2E" w:rsidRPr="0011348D" w:rsidRDefault="00FA7F2E" w:rsidP="00FA7F2E">
      <w:pPr>
        <w:jc w:val="center"/>
        <w:rPr>
          <w:rFonts w:asciiTheme="minorHAnsi" w:hAnsiTheme="minorHAnsi" w:cs="Arial"/>
          <w:b/>
          <w:sz w:val="64"/>
          <w:szCs w:val="56"/>
        </w:rPr>
      </w:pPr>
      <w:r w:rsidRPr="0011348D">
        <w:rPr>
          <w:rFonts w:asciiTheme="minorHAnsi" w:hAnsiTheme="minorHAnsi" w:cs="Arial"/>
          <w:b/>
          <w:sz w:val="64"/>
          <w:szCs w:val="56"/>
        </w:rPr>
        <w:t>Instructions Document</w:t>
      </w:r>
    </w:p>
    <w:p w14:paraId="3936C77F" w14:textId="1E2E84B0" w:rsidR="00FA7F2E" w:rsidRPr="0011348D" w:rsidRDefault="00746CD5" w:rsidP="00FA7F2E">
      <w:pPr>
        <w:jc w:val="center"/>
        <w:rPr>
          <w:rFonts w:asciiTheme="minorHAnsi" w:hAnsiTheme="minorHAnsi" w:cs="Arial"/>
          <w:b/>
          <w:sz w:val="64"/>
          <w:szCs w:val="56"/>
        </w:rPr>
      </w:pPr>
      <w:r>
        <w:rPr>
          <w:rFonts w:asciiTheme="minorHAnsi" w:hAnsiTheme="minorHAnsi" w:cs="Arial"/>
          <w:b/>
          <w:sz w:val="64"/>
          <w:szCs w:val="56"/>
        </w:rPr>
        <w:t>Novem</w:t>
      </w:r>
      <w:r w:rsidR="00254DE2">
        <w:rPr>
          <w:rFonts w:asciiTheme="minorHAnsi" w:hAnsiTheme="minorHAnsi" w:cs="Arial"/>
          <w:b/>
          <w:sz w:val="64"/>
          <w:szCs w:val="56"/>
        </w:rPr>
        <w:t>ber 2019</w:t>
      </w:r>
    </w:p>
    <w:p w14:paraId="7B17643B" w14:textId="77777777" w:rsidR="00853112" w:rsidRDefault="00853112" w:rsidP="001C50A3">
      <w:pPr>
        <w:rPr>
          <w:rFonts w:ascii="Arial" w:hAnsi="Arial" w:cs="Arial"/>
          <w:sz w:val="22"/>
          <w:szCs w:val="22"/>
          <w:lang w:val="en-GB" w:eastAsia="en-GB"/>
        </w:rPr>
      </w:pPr>
    </w:p>
    <w:p w14:paraId="169E2F5F" w14:textId="77777777" w:rsidR="00FA7F2E" w:rsidRDefault="00FA7F2E" w:rsidP="001C50A3">
      <w:pPr>
        <w:rPr>
          <w:rFonts w:ascii="Arial" w:hAnsi="Arial" w:cs="Arial"/>
          <w:sz w:val="22"/>
          <w:szCs w:val="22"/>
          <w:lang w:val="en-GB" w:eastAsia="en-GB"/>
        </w:rPr>
      </w:pPr>
    </w:p>
    <w:p w14:paraId="4D8C01B7" w14:textId="77777777" w:rsidR="00FA7F2E" w:rsidRDefault="00FA7F2E" w:rsidP="001C50A3">
      <w:pPr>
        <w:rPr>
          <w:rFonts w:ascii="Arial" w:hAnsi="Arial" w:cs="Arial"/>
          <w:sz w:val="22"/>
          <w:szCs w:val="22"/>
          <w:lang w:val="en-GB" w:eastAsia="en-GB"/>
        </w:rPr>
      </w:pPr>
    </w:p>
    <w:p w14:paraId="7654CC1F" w14:textId="77777777" w:rsidR="003023BF" w:rsidRDefault="003023BF" w:rsidP="001C50A3">
      <w:pPr>
        <w:rPr>
          <w:rFonts w:ascii="Arial" w:hAnsi="Arial" w:cs="Arial"/>
          <w:sz w:val="22"/>
          <w:szCs w:val="22"/>
          <w:lang w:val="en-GB" w:eastAsia="en-GB"/>
        </w:rPr>
      </w:pPr>
    </w:p>
    <w:p w14:paraId="2E27BB79" w14:textId="77777777" w:rsidR="003023BF" w:rsidRDefault="003023BF" w:rsidP="001C50A3">
      <w:pPr>
        <w:rPr>
          <w:rFonts w:ascii="Arial" w:hAnsi="Arial" w:cs="Arial"/>
          <w:sz w:val="22"/>
          <w:szCs w:val="22"/>
          <w:lang w:val="en-GB" w:eastAsia="en-GB"/>
        </w:rPr>
      </w:pPr>
    </w:p>
    <w:p w14:paraId="73731338" w14:textId="77777777" w:rsidR="00254DE2" w:rsidRDefault="00254DE2" w:rsidP="001C50A3">
      <w:pPr>
        <w:rPr>
          <w:rFonts w:ascii="Arial" w:hAnsi="Arial" w:cs="Arial"/>
          <w:sz w:val="22"/>
          <w:szCs w:val="22"/>
          <w:lang w:val="en-GB" w:eastAsia="en-GB"/>
        </w:rPr>
      </w:pPr>
    </w:p>
    <w:p w14:paraId="20B53A17" w14:textId="77777777" w:rsidR="00254DE2" w:rsidRPr="00423383" w:rsidRDefault="00254DE2" w:rsidP="001C50A3">
      <w:pPr>
        <w:rPr>
          <w:rFonts w:ascii="Arial" w:hAnsi="Arial" w:cs="Arial"/>
          <w:sz w:val="22"/>
          <w:szCs w:val="22"/>
          <w:lang w:val="en-GB" w:eastAsia="en-GB"/>
        </w:rPr>
      </w:pPr>
    </w:p>
    <w:p w14:paraId="4B6D2844" w14:textId="77777777" w:rsidR="001D2B2E" w:rsidRPr="00423383" w:rsidRDefault="001D2B2E" w:rsidP="001C50A3">
      <w:pPr>
        <w:rPr>
          <w:rFonts w:ascii="Arial" w:hAnsi="Arial" w:cs="Arial"/>
          <w:sz w:val="22"/>
          <w:szCs w:val="22"/>
          <w:lang w:val="en-GB" w:eastAsia="en-GB"/>
        </w:rPr>
      </w:pPr>
    </w:p>
    <w:p w14:paraId="03054985" w14:textId="6EDDE877" w:rsidR="00683688" w:rsidRPr="003820BC" w:rsidRDefault="001C50A3" w:rsidP="003820BC">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423383">
        <w:rPr>
          <w:rFonts w:ascii="Arial" w:hAnsi="Arial" w:cs="Arial"/>
          <w:b/>
          <w:bCs/>
          <w:kern w:val="24"/>
          <w:sz w:val="24"/>
          <w:lang w:val="en-GB" w:eastAsia="en-GB"/>
        </w:rPr>
        <w:lastRenderedPageBreak/>
        <w:t>CONTENTS</w:t>
      </w:r>
    </w:p>
    <w:p w14:paraId="20078A3E" w14:textId="77777777" w:rsidR="003023BF" w:rsidRDefault="003023BF" w:rsidP="003023BF">
      <w:pPr>
        <w:spacing w:before="0" w:after="0"/>
        <w:rPr>
          <w:lang w:val="en-GB" w:eastAsia="en-GB"/>
        </w:rPr>
      </w:pPr>
    </w:p>
    <w:p w14:paraId="0F7908AF" w14:textId="4FA50B1F" w:rsidR="003023BF" w:rsidRPr="00106779" w:rsidRDefault="003023BF" w:rsidP="003023B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1 - BACKGROUND &amp; </w:t>
      </w:r>
      <w:r>
        <w:rPr>
          <w:rFonts w:ascii="Arial" w:hAnsi="Arial" w:cs="Arial"/>
          <w:kern w:val="24"/>
          <w:sz w:val="24"/>
          <w:lang w:val="en-GB" w:eastAsia="en-GB"/>
        </w:rPr>
        <w:t>TIMETABLE</w:t>
      </w:r>
      <w:r w:rsidR="003A0DAF">
        <w:rPr>
          <w:rFonts w:ascii="Arial" w:hAnsi="Arial" w:cs="Arial"/>
          <w:kern w:val="24"/>
          <w:sz w:val="24"/>
          <w:lang w:val="en-GB" w:eastAsia="en-GB"/>
        </w:rPr>
        <w:tab/>
        <w:t>PAGE 3</w:t>
      </w:r>
    </w:p>
    <w:p w14:paraId="314ECE3C" w14:textId="77777777" w:rsidR="003023BF" w:rsidRPr="00106779" w:rsidRDefault="003023BF" w:rsidP="003023BF">
      <w:pPr>
        <w:spacing w:before="0" w:after="0"/>
        <w:rPr>
          <w:rFonts w:ascii="Arial" w:hAnsi="Arial" w:cs="Arial"/>
          <w:sz w:val="24"/>
          <w:szCs w:val="22"/>
          <w:lang w:val="en-GB" w:eastAsia="en-GB"/>
        </w:rPr>
      </w:pPr>
    </w:p>
    <w:p w14:paraId="374A912A" w14:textId="761AD345" w:rsidR="003023BF" w:rsidRPr="00106779" w:rsidRDefault="003023BF" w:rsidP="003023B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2 - </w:t>
      </w:r>
      <w:r w:rsidR="003A0DAF">
        <w:rPr>
          <w:rFonts w:ascii="Arial" w:hAnsi="Arial" w:cs="Arial"/>
          <w:kern w:val="24"/>
          <w:sz w:val="24"/>
          <w:lang w:val="en-GB" w:eastAsia="en-GB"/>
        </w:rPr>
        <w:t>tender</w:t>
      </w:r>
      <w:r>
        <w:rPr>
          <w:rFonts w:ascii="Arial" w:hAnsi="Arial" w:cs="Arial"/>
          <w:kern w:val="24"/>
          <w:sz w:val="24"/>
          <w:lang w:val="en-GB" w:eastAsia="en-GB"/>
        </w:rPr>
        <w:t xml:space="preserve"> RESPONSES</w:t>
      </w:r>
      <w:r w:rsidRPr="00106779">
        <w:rPr>
          <w:rFonts w:ascii="Arial" w:hAnsi="Arial" w:cs="Arial"/>
          <w:kern w:val="24"/>
          <w:sz w:val="24"/>
          <w:lang w:val="en-GB" w:eastAsia="en-GB"/>
        </w:rPr>
        <w:t xml:space="preserve">                  </w:t>
      </w:r>
      <w:r>
        <w:rPr>
          <w:rFonts w:ascii="Arial" w:hAnsi="Arial" w:cs="Arial"/>
          <w:kern w:val="24"/>
          <w:sz w:val="24"/>
          <w:lang w:val="en-GB" w:eastAsia="en-GB"/>
        </w:rPr>
        <w:tab/>
        <w:t>PAGE</w:t>
      </w:r>
      <w:r w:rsidR="003A0DAF">
        <w:rPr>
          <w:rFonts w:ascii="Arial" w:hAnsi="Arial" w:cs="Arial"/>
          <w:kern w:val="24"/>
          <w:sz w:val="24"/>
          <w:lang w:val="en-GB" w:eastAsia="en-GB"/>
        </w:rPr>
        <w:t xml:space="preserve"> 4</w:t>
      </w:r>
    </w:p>
    <w:p w14:paraId="42AFC908" w14:textId="77777777" w:rsidR="003023BF" w:rsidRPr="00106779" w:rsidRDefault="003023BF" w:rsidP="003023BF">
      <w:pPr>
        <w:spacing w:before="0" w:after="0"/>
        <w:rPr>
          <w:rFonts w:ascii="Arial" w:hAnsi="Arial" w:cs="Arial"/>
          <w:sz w:val="24"/>
          <w:szCs w:val="22"/>
          <w:lang w:val="en-GB" w:eastAsia="en-GB"/>
        </w:rPr>
      </w:pPr>
    </w:p>
    <w:p w14:paraId="6CC00A66" w14:textId="5CC5EC18" w:rsidR="003023BF" w:rsidRPr="00106779" w:rsidRDefault="003023BF" w:rsidP="003023B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3 – </w:t>
      </w:r>
      <w:r>
        <w:rPr>
          <w:rFonts w:ascii="Arial" w:hAnsi="Arial" w:cs="Arial"/>
          <w:kern w:val="24"/>
          <w:sz w:val="24"/>
          <w:lang w:val="en-GB" w:eastAsia="en-GB"/>
        </w:rPr>
        <w:t>GENERAL INSTRUCTIONS</w:t>
      </w:r>
      <w:r>
        <w:rPr>
          <w:rFonts w:ascii="Arial" w:hAnsi="Arial" w:cs="Arial"/>
          <w:kern w:val="24"/>
          <w:sz w:val="24"/>
          <w:lang w:val="en-GB" w:eastAsia="en-GB"/>
        </w:rPr>
        <w:tab/>
      </w:r>
      <w:r w:rsidR="003A0DAF">
        <w:rPr>
          <w:rFonts w:ascii="Arial" w:hAnsi="Arial" w:cs="Arial"/>
          <w:kern w:val="24"/>
          <w:sz w:val="24"/>
          <w:lang w:val="en-GB" w:eastAsia="en-GB"/>
        </w:rPr>
        <w:t>PAGE 5</w:t>
      </w:r>
    </w:p>
    <w:p w14:paraId="1E5BEABC" w14:textId="77777777" w:rsidR="003023BF" w:rsidRPr="00106779" w:rsidRDefault="003023BF" w:rsidP="003023BF">
      <w:pPr>
        <w:spacing w:before="0" w:after="0"/>
        <w:rPr>
          <w:rFonts w:ascii="Arial" w:hAnsi="Arial" w:cs="Arial"/>
          <w:sz w:val="24"/>
          <w:szCs w:val="22"/>
          <w:lang w:val="en-GB" w:eastAsia="en-GB"/>
        </w:rPr>
      </w:pPr>
    </w:p>
    <w:p w14:paraId="4748F58E" w14:textId="6DD1DCCA" w:rsidR="003023BF" w:rsidRPr="00106779" w:rsidRDefault="003023BF" w:rsidP="003023B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4 - </w:t>
      </w:r>
      <w:r>
        <w:rPr>
          <w:rFonts w:ascii="Arial" w:hAnsi="Arial" w:cs="Arial"/>
          <w:kern w:val="24"/>
          <w:sz w:val="24"/>
          <w:lang w:val="en-GB" w:eastAsia="en-GB"/>
        </w:rPr>
        <w:t>SITE VISITS</w:t>
      </w:r>
      <w:r w:rsidRPr="00106779">
        <w:rPr>
          <w:rFonts w:ascii="Arial" w:hAnsi="Arial" w:cs="Arial"/>
          <w:kern w:val="24"/>
          <w:sz w:val="24"/>
          <w:lang w:val="en-GB" w:eastAsia="en-GB"/>
        </w:rPr>
        <w:t xml:space="preserve">   </w:t>
      </w:r>
      <w:r>
        <w:rPr>
          <w:rFonts w:ascii="Arial" w:hAnsi="Arial" w:cs="Arial"/>
          <w:kern w:val="24"/>
          <w:sz w:val="24"/>
          <w:lang w:val="en-GB" w:eastAsia="en-GB"/>
        </w:rPr>
        <w:tab/>
      </w:r>
      <w:r w:rsidR="003A0DAF">
        <w:rPr>
          <w:rFonts w:ascii="Arial" w:hAnsi="Arial" w:cs="Arial"/>
          <w:kern w:val="24"/>
          <w:sz w:val="24"/>
          <w:lang w:val="en-GB" w:eastAsia="en-GB"/>
        </w:rPr>
        <w:t>PAGE 6</w:t>
      </w:r>
    </w:p>
    <w:p w14:paraId="55011875" w14:textId="77777777" w:rsidR="003023BF" w:rsidRDefault="003023BF" w:rsidP="003023BF">
      <w:pPr>
        <w:spacing w:before="0" w:after="0"/>
        <w:rPr>
          <w:rFonts w:ascii="Arial" w:hAnsi="Arial" w:cs="Arial"/>
          <w:sz w:val="24"/>
          <w:szCs w:val="22"/>
          <w:lang w:val="en-GB" w:eastAsia="en-GB"/>
        </w:rPr>
      </w:pPr>
    </w:p>
    <w:p w14:paraId="26143279" w14:textId="61F5AB51" w:rsidR="003023BF" w:rsidRPr="00106779" w:rsidRDefault="003023BF" w:rsidP="003023B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5</w:t>
      </w:r>
      <w:r w:rsidRPr="00106779">
        <w:rPr>
          <w:rFonts w:ascii="Arial" w:hAnsi="Arial" w:cs="Arial"/>
          <w:kern w:val="24"/>
          <w:sz w:val="24"/>
          <w:lang w:val="en-GB" w:eastAsia="en-GB"/>
        </w:rPr>
        <w:t xml:space="preserve"> - </w:t>
      </w:r>
      <w:r>
        <w:rPr>
          <w:rFonts w:ascii="Arial" w:hAnsi="Arial" w:cs="Arial"/>
          <w:kern w:val="24"/>
          <w:sz w:val="24"/>
          <w:lang w:val="en-GB" w:eastAsia="en-GB"/>
        </w:rPr>
        <w:t>EVALUATION</w:t>
      </w:r>
      <w:r>
        <w:rPr>
          <w:rFonts w:ascii="Arial" w:hAnsi="Arial" w:cs="Arial"/>
          <w:kern w:val="24"/>
          <w:sz w:val="24"/>
          <w:lang w:val="en-GB" w:eastAsia="en-GB"/>
        </w:rPr>
        <w:tab/>
      </w:r>
      <w:r w:rsidR="003A0DAF">
        <w:rPr>
          <w:rFonts w:ascii="Arial" w:hAnsi="Arial" w:cs="Arial"/>
          <w:kern w:val="24"/>
          <w:sz w:val="24"/>
          <w:lang w:val="en-GB" w:eastAsia="en-GB"/>
        </w:rPr>
        <w:t>PAGE 7</w:t>
      </w:r>
    </w:p>
    <w:p w14:paraId="6FE109FF" w14:textId="77777777" w:rsidR="003023BF" w:rsidRDefault="003023BF" w:rsidP="003023BF">
      <w:pPr>
        <w:spacing w:before="0" w:after="0"/>
        <w:rPr>
          <w:rFonts w:ascii="Arial" w:hAnsi="Arial" w:cs="Arial"/>
          <w:sz w:val="24"/>
          <w:szCs w:val="22"/>
          <w:lang w:val="en-GB" w:eastAsia="en-GB"/>
        </w:rPr>
      </w:pPr>
    </w:p>
    <w:p w14:paraId="5AA8FD3A" w14:textId="561E924B" w:rsidR="003023BF" w:rsidRPr="00106779" w:rsidRDefault="003023BF" w:rsidP="003023B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106779">
        <w:rPr>
          <w:rFonts w:ascii="Arial" w:hAnsi="Arial" w:cs="Arial"/>
          <w:kern w:val="24"/>
          <w:sz w:val="24"/>
          <w:lang w:val="en-GB" w:eastAsia="en-GB"/>
        </w:rPr>
        <w:t xml:space="preserve">sECTION </w:t>
      </w:r>
      <w:r w:rsidR="00527E25">
        <w:rPr>
          <w:rFonts w:ascii="Arial" w:hAnsi="Arial" w:cs="Arial"/>
          <w:kern w:val="24"/>
          <w:sz w:val="24"/>
          <w:lang w:val="en-GB" w:eastAsia="en-GB"/>
        </w:rPr>
        <w:t>6</w:t>
      </w:r>
      <w:r>
        <w:rPr>
          <w:rFonts w:ascii="Arial" w:hAnsi="Arial" w:cs="Arial"/>
          <w:kern w:val="24"/>
          <w:sz w:val="24"/>
          <w:lang w:val="en-GB" w:eastAsia="en-GB"/>
        </w:rPr>
        <w:t xml:space="preserve"> - TERMS &amp; CONDITIONS   </w:t>
      </w:r>
      <w:r>
        <w:rPr>
          <w:rFonts w:ascii="Arial" w:hAnsi="Arial" w:cs="Arial"/>
          <w:kern w:val="24"/>
          <w:sz w:val="24"/>
          <w:lang w:val="en-GB" w:eastAsia="en-GB"/>
        </w:rPr>
        <w:tab/>
      </w:r>
      <w:r w:rsidR="003A0DAF">
        <w:rPr>
          <w:rFonts w:ascii="Arial" w:hAnsi="Arial" w:cs="Arial"/>
          <w:kern w:val="24"/>
          <w:sz w:val="24"/>
          <w:lang w:val="en-GB" w:eastAsia="en-GB"/>
        </w:rPr>
        <w:t>PAGE 9</w:t>
      </w:r>
    </w:p>
    <w:p w14:paraId="494C6C92" w14:textId="77777777" w:rsidR="009155C4" w:rsidRDefault="009155C4" w:rsidP="0011348D">
      <w:pPr>
        <w:spacing w:before="0" w:after="0"/>
        <w:rPr>
          <w:rFonts w:ascii="Arial" w:hAnsi="Arial" w:cs="Arial"/>
          <w:sz w:val="24"/>
          <w:szCs w:val="22"/>
        </w:rPr>
      </w:pPr>
    </w:p>
    <w:p w14:paraId="43088188" w14:textId="77777777" w:rsidR="003A0DAF" w:rsidRPr="00423383" w:rsidRDefault="003A0DAF" w:rsidP="0011348D">
      <w:pPr>
        <w:spacing w:before="0" w:after="0"/>
        <w:rPr>
          <w:rFonts w:ascii="Arial" w:hAnsi="Arial" w:cs="Arial"/>
          <w:sz w:val="24"/>
          <w:szCs w:val="22"/>
        </w:rPr>
      </w:pPr>
    </w:p>
    <w:p w14:paraId="20B29E2C" w14:textId="3ACC19DA" w:rsidR="003A0DAF" w:rsidRPr="003820BC" w:rsidRDefault="003A0DAF" w:rsidP="003A0DA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Pr>
          <w:rFonts w:ascii="Arial" w:hAnsi="Arial" w:cs="Arial"/>
          <w:b/>
          <w:bCs/>
          <w:kern w:val="24"/>
          <w:sz w:val="24"/>
          <w:lang w:val="en-GB" w:eastAsia="en-GB"/>
        </w:rPr>
        <w:t>Additional documents</w:t>
      </w:r>
    </w:p>
    <w:p w14:paraId="7F6AC28A" w14:textId="77777777" w:rsidR="003A0DAF" w:rsidRDefault="003A0DAF" w:rsidP="003A0DAF">
      <w:pPr>
        <w:spacing w:before="0" w:after="0"/>
        <w:rPr>
          <w:lang w:val="en-GB" w:eastAsia="en-GB"/>
        </w:rPr>
      </w:pPr>
    </w:p>
    <w:p w14:paraId="3DB6300E" w14:textId="243FDC30"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rPr>
          <w:rFonts w:ascii="Arial" w:hAnsi="Arial" w:cs="Arial"/>
          <w:kern w:val="24"/>
          <w:sz w:val="24"/>
          <w:lang w:val="en-GB" w:eastAsia="en-GB"/>
        </w:rPr>
      </w:pPr>
      <w:r>
        <w:rPr>
          <w:rFonts w:ascii="Arial" w:hAnsi="Arial" w:cs="Arial"/>
          <w:kern w:val="24"/>
          <w:sz w:val="24"/>
          <w:lang w:val="en-GB" w:eastAsia="en-GB"/>
        </w:rPr>
        <w:t xml:space="preserve">appendix </w:t>
      </w:r>
      <w:proofErr w:type="gramStart"/>
      <w:r>
        <w:rPr>
          <w:rFonts w:ascii="Arial" w:hAnsi="Arial" w:cs="Arial"/>
          <w:kern w:val="24"/>
          <w:sz w:val="24"/>
          <w:lang w:val="en-GB" w:eastAsia="en-GB"/>
        </w:rPr>
        <w:t>a</w:t>
      </w:r>
      <w:proofErr w:type="gramEnd"/>
      <w:r>
        <w:rPr>
          <w:rFonts w:ascii="Arial" w:hAnsi="Arial" w:cs="Arial"/>
          <w:kern w:val="24"/>
          <w:sz w:val="24"/>
          <w:lang w:val="en-GB" w:eastAsia="en-GB"/>
        </w:rPr>
        <w:t xml:space="preserve"> – Specification</w:t>
      </w:r>
    </w:p>
    <w:p w14:paraId="115E4FBF" w14:textId="77777777" w:rsidR="003A0DAF" w:rsidRPr="00106779" w:rsidRDefault="003A0DAF" w:rsidP="003A0DAF">
      <w:pPr>
        <w:spacing w:before="0" w:after="0"/>
        <w:rPr>
          <w:rFonts w:ascii="Arial" w:hAnsi="Arial" w:cs="Arial"/>
          <w:sz w:val="24"/>
          <w:szCs w:val="22"/>
          <w:lang w:val="en-GB" w:eastAsia="en-GB"/>
        </w:rPr>
      </w:pPr>
    </w:p>
    <w:p w14:paraId="6A2610E0" w14:textId="78FC7959"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Pr>
          <w:rFonts w:ascii="Arial" w:hAnsi="Arial" w:cs="Arial"/>
          <w:kern w:val="24"/>
          <w:sz w:val="24"/>
          <w:lang w:val="en-GB" w:eastAsia="en-GB"/>
        </w:rPr>
        <w:t>appendix b – Floor Plans</w:t>
      </w:r>
    </w:p>
    <w:p w14:paraId="13EE04F8" w14:textId="77777777" w:rsidR="009155C4" w:rsidRPr="00423383" w:rsidRDefault="009155C4" w:rsidP="003A0DAF">
      <w:pPr>
        <w:spacing w:before="0" w:after="0"/>
        <w:rPr>
          <w:rFonts w:ascii="Arial" w:hAnsi="Arial" w:cs="Arial"/>
          <w:sz w:val="24"/>
          <w:szCs w:val="22"/>
        </w:rPr>
      </w:pPr>
    </w:p>
    <w:p w14:paraId="2FFCF0B1" w14:textId="6C8A6CCE"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sidRPr="00C84111">
        <w:rPr>
          <w:rFonts w:ascii="Arial" w:hAnsi="Arial" w:cs="Arial"/>
          <w:kern w:val="24"/>
          <w:sz w:val="24"/>
          <w:lang w:val="en-GB" w:eastAsia="en-GB"/>
        </w:rPr>
        <w:t>appendix C – FHDC Health &amp; Safety policies</w:t>
      </w:r>
    </w:p>
    <w:p w14:paraId="7A79208A" w14:textId="77777777" w:rsidR="003A0DAF" w:rsidRDefault="003A0DAF" w:rsidP="003A0DAF">
      <w:pPr>
        <w:spacing w:before="0" w:after="0"/>
        <w:rPr>
          <w:lang w:val="en-GB" w:eastAsia="en-GB"/>
        </w:rPr>
      </w:pPr>
    </w:p>
    <w:p w14:paraId="13E24B57" w14:textId="3DF9662A"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3840"/>
          <w:tab w:val="left" w:pos="8364"/>
        </w:tabs>
        <w:spacing w:before="0"/>
        <w:rPr>
          <w:rFonts w:ascii="Arial" w:hAnsi="Arial" w:cs="Arial"/>
          <w:kern w:val="24"/>
          <w:sz w:val="24"/>
          <w:lang w:val="en-GB" w:eastAsia="en-GB"/>
        </w:rPr>
      </w:pPr>
      <w:r>
        <w:rPr>
          <w:rFonts w:ascii="Arial" w:hAnsi="Arial" w:cs="Arial"/>
          <w:kern w:val="24"/>
          <w:sz w:val="24"/>
          <w:lang w:val="en-GB" w:eastAsia="en-GB"/>
        </w:rPr>
        <w:t>appendix D – Price Schedule</w:t>
      </w:r>
    </w:p>
    <w:p w14:paraId="6B711029" w14:textId="77777777" w:rsidR="003A0DAF" w:rsidRPr="00106779" w:rsidRDefault="003A0DAF" w:rsidP="003A0DAF">
      <w:pPr>
        <w:spacing w:before="0" w:after="0"/>
        <w:rPr>
          <w:rFonts w:ascii="Arial" w:hAnsi="Arial" w:cs="Arial"/>
          <w:sz w:val="24"/>
          <w:szCs w:val="22"/>
          <w:lang w:val="en-GB" w:eastAsia="en-GB"/>
        </w:rPr>
      </w:pPr>
    </w:p>
    <w:p w14:paraId="6B85E0A4" w14:textId="6D34D67A"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Pr>
          <w:rFonts w:ascii="Arial" w:hAnsi="Arial" w:cs="Arial"/>
          <w:kern w:val="24"/>
          <w:sz w:val="24"/>
          <w:lang w:val="en-GB" w:eastAsia="en-GB"/>
        </w:rPr>
        <w:t>appendix E – TUPE info</w:t>
      </w:r>
    </w:p>
    <w:p w14:paraId="0A07D537" w14:textId="77777777" w:rsidR="003A0DAF" w:rsidRPr="00423383" w:rsidRDefault="003A0DAF" w:rsidP="003A0DAF">
      <w:pPr>
        <w:spacing w:before="0" w:after="0"/>
        <w:rPr>
          <w:rFonts w:ascii="Arial" w:hAnsi="Arial" w:cs="Arial"/>
          <w:sz w:val="24"/>
          <w:szCs w:val="22"/>
        </w:rPr>
      </w:pPr>
    </w:p>
    <w:p w14:paraId="698B462A" w14:textId="55E0D3D4"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Pr>
          <w:rFonts w:ascii="Arial" w:hAnsi="Arial" w:cs="Arial"/>
          <w:kern w:val="24"/>
          <w:sz w:val="24"/>
          <w:lang w:val="en-GB" w:eastAsia="en-GB"/>
        </w:rPr>
        <w:t>appendix F – terms &amp; conDitions of contract</w:t>
      </w:r>
    </w:p>
    <w:p w14:paraId="671311D6" w14:textId="77777777" w:rsidR="003A0DAF" w:rsidRPr="00423383" w:rsidRDefault="003A0DAF" w:rsidP="003A0DAF">
      <w:pPr>
        <w:spacing w:before="0" w:after="0"/>
        <w:rPr>
          <w:rFonts w:ascii="Arial" w:hAnsi="Arial" w:cs="Arial"/>
          <w:sz w:val="24"/>
          <w:szCs w:val="22"/>
        </w:rPr>
      </w:pPr>
    </w:p>
    <w:p w14:paraId="61A026D1" w14:textId="217B9D7D"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Pr>
          <w:rFonts w:ascii="Arial" w:hAnsi="Arial" w:cs="Arial"/>
          <w:kern w:val="24"/>
          <w:sz w:val="24"/>
          <w:lang w:val="en-GB" w:eastAsia="en-GB"/>
        </w:rPr>
        <w:t>appendix G – parent company guarantee</w:t>
      </w:r>
    </w:p>
    <w:p w14:paraId="681A0C01" w14:textId="77777777" w:rsidR="003A0DAF" w:rsidRPr="00423383" w:rsidRDefault="003A0DAF" w:rsidP="003A0DAF">
      <w:pPr>
        <w:spacing w:before="0" w:after="0"/>
        <w:rPr>
          <w:rFonts w:ascii="Arial" w:hAnsi="Arial" w:cs="Arial"/>
          <w:sz w:val="24"/>
          <w:szCs w:val="22"/>
        </w:rPr>
      </w:pPr>
    </w:p>
    <w:p w14:paraId="4A4B7C1F" w14:textId="2219E458" w:rsidR="003A0DAF" w:rsidRPr="00106779" w:rsidRDefault="003A0DAF" w:rsidP="003A0DAF">
      <w:pPr>
        <w:pStyle w:val="Heading1"/>
        <w:pBdr>
          <w:top w:val="single" w:sz="24" w:space="0" w:color="0070C0"/>
          <w:left w:val="single" w:sz="24" w:space="0" w:color="0070C0"/>
          <w:bottom w:val="single" w:sz="24" w:space="0" w:color="0070C0"/>
          <w:right w:val="single" w:sz="24" w:space="0" w:color="0070C0"/>
        </w:pBdr>
        <w:shd w:val="clear" w:color="auto" w:fill="0070C0"/>
        <w:tabs>
          <w:tab w:val="left" w:pos="8364"/>
        </w:tabs>
        <w:spacing w:before="0"/>
        <w:rPr>
          <w:rFonts w:ascii="Arial" w:hAnsi="Arial" w:cs="Arial"/>
          <w:kern w:val="24"/>
          <w:sz w:val="24"/>
          <w:lang w:val="en-GB" w:eastAsia="en-GB"/>
        </w:rPr>
      </w:pPr>
      <w:r>
        <w:rPr>
          <w:rFonts w:ascii="Arial" w:hAnsi="Arial" w:cs="Arial"/>
          <w:kern w:val="24"/>
          <w:sz w:val="24"/>
          <w:lang w:val="en-GB" w:eastAsia="en-GB"/>
        </w:rPr>
        <w:t>appendix H – collateral warranty</w:t>
      </w:r>
    </w:p>
    <w:p w14:paraId="2D414F19" w14:textId="77777777" w:rsidR="004D7C3B" w:rsidRPr="00423383" w:rsidRDefault="004D7C3B" w:rsidP="001F405A">
      <w:pPr>
        <w:rPr>
          <w:rFonts w:ascii="Arial" w:hAnsi="Arial" w:cs="Arial"/>
          <w:sz w:val="24"/>
          <w:szCs w:val="22"/>
        </w:rPr>
      </w:pPr>
    </w:p>
    <w:p w14:paraId="3D8443FB" w14:textId="77777777" w:rsidR="00922ACD" w:rsidRPr="00423383" w:rsidRDefault="00922ACD" w:rsidP="00922ACD">
      <w:pPr>
        <w:rPr>
          <w:rFonts w:ascii="Arial" w:hAnsi="Arial" w:cs="Arial"/>
          <w:sz w:val="22"/>
          <w:lang w:val="en-GB" w:eastAsia="en-GB"/>
        </w:rPr>
      </w:pPr>
    </w:p>
    <w:p w14:paraId="1630BC1E" w14:textId="77777777" w:rsidR="009155C4" w:rsidRDefault="009155C4" w:rsidP="001F405A">
      <w:pPr>
        <w:rPr>
          <w:rFonts w:ascii="Arial" w:hAnsi="Arial" w:cs="Arial"/>
          <w:sz w:val="24"/>
          <w:szCs w:val="22"/>
        </w:rPr>
      </w:pPr>
    </w:p>
    <w:p w14:paraId="6DDF2B0C" w14:textId="77777777" w:rsidR="00527E25" w:rsidRPr="00423383" w:rsidRDefault="00527E25" w:rsidP="001F405A">
      <w:pPr>
        <w:rPr>
          <w:rFonts w:ascii="Arial" w:hAnsi="Arial" w:cs="Arial"/>
          <w:sz w:val="24"/>
          <w:szCs w:val="22"/>
        </w:rPr>
      </w:pPr>
    </w:p>
    <w:p w14:paraId="66AD8CC2" w14:textId="77777777" w:rsidR="009155C4" w:rsidRDefault="009155C4" w:rsidP="001F405A">
      <w:pPr>
        <w:rPr>
          <w:rFonts w:ascii="Arial" w:hAnsi="Arial" w:cs="Arial"/>
          <w:sz w:val="24"/>
          <w:szCs w:val="22"/>
        </w:rPr>
      </w:pPr>
    </w:p>
    <w:p w14:paraId="38440164" w14:textId="77777777" w:rsidR="001F405A" w:rsidRPr="00423383" w:rsidRDefault="001F405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bookmarkStart w:id="0" w:name="_Toc340476097"/>
      <w:bookmarkStart w:id="1" w:name="_Toc279671794"/>
      <w:r w:rsidRPr="00423383">
        <w:rPr>
          <w:rFonts w:ascii="Arial" w:hAnsi="Arial" w:cs="Arial"/>
          <w:kern w:val="24"/>
          <w:sz w:val="24"/>
          <w:lang w:val="en-GB" w:eastAsia="en-GB"/>
        </w:rPr>
        <w:lastRenderedPageBreak/>
        <w:t xml:space="preserve">sECTION 1 - BACKGROUND &amp; </w:t>
      </w:r>
      <w:r w:rsidR="00FE344E" w:rsidRPr="00423383">
        <w:rPr>
          <w:rFonts w:ascii="Arial" w:hAnsi="Arial" w:cs="Arial"/>
          <w:kern w:val="24"/>
          <w:sz w:val="24"/>
          <w:lang w:val="en-GB" w:eastAsia="en-GB"/>
        </w:rPr>
        <w:t>TIMETABLE</w:t>
      </w:r>
      <w:r w:rsidRPr="00423383">
        <w:rPr>
          <w:rFonts w:ascii="Arial" w:hAnsi="Arial" w:cs="Arial"/>
          <w:kern w:val="24"/>
          <w:sz w:val="24"/>
          <w:lang w:val="en-GB" w:eastAsia="en-GB"/>
        </w:rPr>
        <w:t xml:space="preserve"> </w:t>
      </w:r>
    </w:p>
    <w:p w14:paraId="23F63425" w14:textId="77777777" w:rsidR="001F405A" w:rsidRPr="00423383" w:rsidRDefault="001F405A" w:rsidP="008D108A">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423383">
        <w:rPr>
          <w:rFonts w:ascii="Arial" w:hAnsi="Arial" w:cs="Arial"/>
          <w:b/>
          <w:bCs/>
          <w:kern w:val="24"/>
          <w:sz w:val="24"/>
          <w:lang w:val="en-GB" w:eastAsia="en-GB"/>
        </w:rPr>
        <w:t>1.1</w:t>
      </w:r>
      <w:r w:rsidRPr="00423383">
        <w:rPr>
          <w:rFonts w:ascii="Arial" w:hAnsi="Arial" w:cs="Arial"/>
          <w:b/>
          <w:bCs/>
          <w:kern w:val="24"/>
          <w:sz w:val="24"/>
          <w:lang w:val="en-GB" w:eastAsia="en-GB"/>
        </w:rPr>
        <w:tab/>
        <w:t>INTRODUCTION</w:t>
      </w:r>
      <w:bookmarkEnd w:id="0"/>
    </w:p>
    <w:p w14:paraId="373B289D" w14:textId="668C8E09" w:rsidR="00C03DDB" w:rsidRDefault="00AB5C56" w:rsidP="00254DE2">
      <w:pPr>
        <w:pStyle w:val="ListParagraph"/>
        <w:numPr>
          <w:ilvl w:val="2"/>
          <w:numId w:val="4"/>
        </w:numPr>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(“the Council”)</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254DE2" w:rsidRPr="00254DE2">
        <w:rPr>
          <w:rFonts w:ascii="Arial" w:hAnsi="Arial" w:cs="Arial"/>
          <w:sz w:val="24"/>
          <w:szCs w:val="22"/>
        </w:rPr>
        <w:t xml:space="preserve">the provision of cleaning services at the Civic Centre, Castle Hill Avenue, </w:t>
      </w:r>
      <w:proofErr w:type="spellStart"/>
      <w:proofErr w:type="gramStart"/>
      <w:r w:rsidR="00254DE2" w:rsidRPr="00254DE2">
        <w:rPr>
          <w:rFonts w:ascii="Arial" w:hAnsi="Arial" w:cs="Arial"/>
          <w:sz w:val="24"/>
          <w:szCs w:val="22"/>
        </w:rPr>
        <w:t>Folkestone</w:t>
      </w:r>
      <w:proofErr w:type="spellEnd"/>
      <w:proofErr w:type="gramEnd"/>
      <w:r w:rsidR="00C03DDB" w:rsidRPr="00423383">
        <w:rPr>
          <w:rFonts w:ascii="Arial" w:hAnsi="Arial" w:cs="Arial"/>
          <w:sz w:val="24"/>
          <w:szCs w:val="22"/>
        </w:rPr>
        <w:t xml:space="preserve"> and invites prospective </w:t>
      </w:r>
      <w:r w:rsidR="001311B0" w:rsidRPr="00423383">
        <w:rPr>
          <w:rFonts w:ascii="Arial" w:hAnsi="Arial" w:cs="Arial"/>
          <w:sz w:val="24"/>
          <w:szCs w:val="22"/>
        </w:rPr>
        <w:t>s</w:t>
      </w:r>
      <w:r w:rsidR="00C03DDB" w:rsidRPr="00423383">
        <w:rPr>
          <w:rFonts w:ascii="Arial" w:hAnsi="Arial" w:cs="Arial"/>
          <w:sz w:val="24"/>
          <w:szCs w:val="22"/>
        </w:rPr>
        <w:t xml:space="preserve">uppliers to submit a </w:t>
      </w:r>
      <w:r w:rsidR="00EC4890" w:rsidRPr="00423383">
        <w:rPr>
          <w:rFonts w:ascii="Arial" w:hAnsi="Arial" w:cs="Arial"/>
          <w:sz w:val="24"/>
          <w:szCs w:val="22"/>
        </w:rPr>
        <w:t>Tender</w:t>
      </w:r>
      <w:r w:rsidR="00C03DDB" w:rsidRPr="00423383">
        <w:rPr>
          <w:rFonts w:ascii="Arial" w:hAnsi="Arial" w:cs="Arial"/>
          <w:sz w:val="24"/>
          <w:szCs w:val="22"/>
        </w:rPr>
        <w:t xml:space="preserve"> to meet the Council’s requirements.</w:t>
      </w:r>
    </w:p>
    <w:p w14:paraId="1284BD24" w14:textId="49D40963" w:rsidR="00F80583" w:rsidRPr="00423383" w:rsidRDefault="00F80583" w:rsidP="00DC361B">
      <w:pPr>
        <w:pStyle w:val="ListParagraph"/>
        <w:numPr>
          <w:ilvl w:val="2"/>
          <w:numId w:val="4"/>
        </w:numPr>
        <w:ind w:left="851" w:hanging="851"/>
        <w:jc w:val="both"/>
        <w:rPr>
          <w:rFonts w:ascii="Arial" w:hAnsi="Arial" w:cs="Arial"/>
          <w:sz w:val="24"/>
          <w:szCs w:val="22"/>
        </w:rPr>
      </w:pPr>
      <w:r w:rsidRPr="00423383">
        <w:rPr>
          <w:rFonts w:ascii="Arial" w:hAnsi="Arial" w:cs="Arial"/>
          <w:sz w:val="24"/>
          <w:szCs w:val="22"/>
        </w:rPr>
        <w:t xml:space="preserve">The specific requirements </w:t>
      </w:r>
      <w:r w:rsidR="00127CA7" w:rsidRPr="00423383">
        <w:rPr>
          <w:rFonts w:ascii="Arial" w:hAnsi="Arial" w:cs="Arial"/>
          <w:sz w:val="24"/>
          <w:szCs w:val="22"/>
        </w:rPr>
        <w:t>for the above are detailed in</w:t>
      </w:r>
      <w:r w:rsidR="002519A0" w:rsidRPr="00423383">
        <w:rPr>
          <w:rFonts w:ascii="Arial" w:hAnsi="Arial" w:cs="Arial"/>
          <w:sz w:val="24"/>
          <w:szCs w:val="22"/>
        </w:rPr>
        <w:t xml:space="preserve"> the Specification at</w:t>
      </w:r>
      <w:r w:rsidR="00127CA7" w:rsidRPr="00423383">
        <w:rPr>
          <w:rFonts w:ascii="Arial" w:hAnsi="Arial" w:cs="Arial"/>
          <w:sz w:val="24"/>
          <w:szCs w:val="22"/>
        </w:rPr>
        <w:t xml:space="preserve"> </w:t>
      </w:r>
      <w:r w:rsidR="009C65A9" w:rsidRPr="00565A13">
        <w:rPr>
          <w:rFonts w:ascii="Arial" w:hAnsi="Arial" w:cs="Arial"/>
          <w:b/>
          <w:sz w:val="22"/>
          <w:szCs w:val="22"/>
        </w:rPr>
        <w:t>Appendix</w:t>
      </w:r>
      <w:r w:rsidR="00106886" w:rsidRPr="00565A13">
        <w:rPr>
          <w:rFonts w:ascii="Arial" w:hAnsi="Arial" w:cs="Arial"/>
          <w:b/>
          <w:sz w:val="22"/>
          <w:szCs w:val="22"/>
        </w:rPr>
        <w:t xml:space="preserve"> A</w:t>
      </w:r>
      <w:r w:rsidRPr="00423383">
        <w:rPr>
          <w:rFonts w:ascii="Arial" w:hAnsi="Arial" w:cs="Arial"/>
          <w:b/>
          <w:sz w:val="24"/>
          <w:szCs w:val="22"/>
        </w:rPr>
        <w:t>.</w:t>
      </w:r>
      <w:r w:rsidR="002519A0" w:rsidRPr="00423383">
        <w:rPr>
          <w:rFonts w:ascii="Arial" w:hAnsi="Arial" w:cs="Arial"/>
          <w:b/>
          <w:sz w:val="24"/>
          <w:szCs w:val="22"/>
        </w:rPr>
        <w:t xml:space="preserve"> </w:t>
      </w:r>
      <w:r w:rsidR="002519A0" w:rsidRPr="00423383">
        <w:rPr>
          <w:rFonts w:ascii="Arial" w:hAnsi="Arial" w:cs="Arial"/>
          <w:sz w:val="24"/>
          <w:szCs w:val="22"/>
        </w:rPr>
        <w:t>It</w:t>
      </w:r>
      <w:r w:rsidR="00C03DDB" w:rsidRPr="00423383">
        <w:rPr>
          <w:rFonts w:ascii="Arial" w:hAnsi="Arial" w:cs="Arial"/>
          <w:sz w:val="24"/>
          <w:szCs w:val="22"/>
        </w:rPr>
        <w:t xml:space="preserve"> </w:t>
      </w:r>
      <w:r w:rsidR="002519A0" w:rsidRPr="00423383">
        <w:rPr>
          <w:rFonts w:ascii="Arial" w:hAnsi="Arial" w:cs="Arial"/>
          <w:sz w:val="24"/>
          <w:szCs w:val="22"/>
        </w:rPr>
        <w:t xml:space="preserve">should be noted that by submitting a </w:t>
      </w:r>
      <w:r w:rsidR="00EC4890" w:rsidRPr="00423383">
        <w:rPr>
          <w:rFonts w:ascii="Arial" w:hAnsi="Arial" w:cs="Arial"/>
          <w:sz w:val="24"/>
          <w:szCs w:val="22"/>
        </w:rPr>
        <w:t>Tender</w:t>
      </w:r>
      <w:r w:rsidR="002519A0" w:rsidRPr="00423383">
        <w:rPr>
          <w:rFonts w:ascii="Arial" w:hAnsi="Arial" w:cs="Arial"/>
          <w:sz w:val="24"/>
          <w:szCs w:val="22"/>
        </w:rPr>
        <w:t>, you confirm that you understand and can meet these requirements.</w:t>
      </w:r>
      <w:r w:rsidRPr="00423383">
        <w:rPr>
          <w:rFonts w:ascii="Arial" w:hAnsi="Arial" w:cs="Arial"/>
          <w:sz w:val="24"/>
          <w:szCs w:val="22"/>
        </w:rPr>
        <w:t xml:space="preserve">  </w:t>
      </w:r>
    </w:p>
    <w:p w14:paraId="0958BD36" w14:textId="774277ED" w:rsidR="006B67A2" w:rsidRDefault="008A5B26" w:rsidP="00DC361B">
      <w:pPr>
        <w:autoSpaceDE w:val="0"/>
        <w:autoSpaceDN w:val="0"/>
        <w:adjustRightInd w:val="0"/>
        <w:ind w:left="851" w:hanging="851"/>
        <w:jc w:val="both"/>
        <w:rPr>
          <w:rFonts w:ascii="Arial" w:hAnsi="Arial" w:cs="Arial"/>
          <w:sz w:val="24"/>
          <w:szCs w:val="22"/>
          <w:lang w:val="en-GB" w:eastAsia="en-GB"/>
        </w:rPr>
      </w:pPr>
      <w:bookmarkStart w:id="2" w:name="_Toc340476099"/>
      <w:bookmarkEnd w:id="1"/>
      <w:r w:rsidRPr="00423383">
        <w:rPr>
          <w:rFonts w:ascii="Arial" w:hAnsi="Arial" w:cs="Arial"/>
          <w:sz w:val="24"/>
          <w:szCs w:val="22"/>
          <w:lang w:val="en-GB" w:eastAsia="en-GB"/>
        </w:rPr>
        <w:t>1.1</w:t>
      </w:r>
      <w:r w:rsidR="006639D2" w:rsidRPr="00423383">
        <w:rPr>
          <w:rFonts w:ascii="Arial" w:hAnsi="Arial" w:cs="Arial"/>
          <w:sz w:val="24"/>
          <w:szCs w:val="22"/>
          <w:lang w:val="en-GB" w:eastAsia="en-GB"/>
        </w:rPr>
        <w:t>.</w:t>
      </w:r>
      <w:r w:rsidR="00A927A9" w:rsidRPr="00423383">
        <w:rPr>
          <w:rFonts w:ascii="Arial" w:hAnsi="Arial" w:cs="Arial"/>
          <w:sz w:val="24"/>
          <w:szCs w:val="22"/>
          <w:lang w:val="en-GB" w:eastAsia="en-GB"/>
        </w:rPr>
        <w:t>3</w:t>
      </w:r>
      <w:r w:rsidRPr="00423383">
        <w:rPr>
          <w:rFonts w:ascii="Arial" w:hAnsi="Arial" w:cs="Arial"/>
          <w:sz w:val="24"/>
          <w:szCs w:val="22"/>
          <w:lang w:val="en-GB" w:eastAsia="en-GB"/>
        </w:rPr>
        <w:tab/>
      </w:r>
      <w:r w:rsidR="006B67A2" w:rsidRPr="00423383">
        <w:rPr>
          <w:rFonts w:ascii="Arial" w:hAnsi="Arial" w:cs="Arial"/>
          <w:sz w:val="24"/>
          <w:szCs w:val="22"/>
          <w:lang w:val="en-GB" w:eastAsia="en-GB"/>
        </w:rPr>
        <w:t xml:space="preserve">The Contract is anticipated to commence upon </w:t>
      </w:r>
      <w:r w:rsidR="00254DE2">
        <w:rPr>
          <w:rFonts w:ascii="Arial" w:hAnsi="Arial" w:cs="Arial"/>
          <w:sz w:val="24"/>
          <w:szCs w:val="22"/>
        </w:rPr>
        <w:t>1 April 2020</w:t>
      </w:r>
      <w:r w:rsidR="003023BF" w:rsidRPr="00423383">
        <w:rPr>
          <w:rFonts w:ascii="Arial" w:hAnsi="Arial" w:cs="Arial"/>
          <w:sz w:val="24"/>
          <w:szCs w:val="22"/>
        </w:rPr>
        <w:t xml:space="preserve"> </w:t>
      </w:r>
      <w:r w:rsidR="006B67A2" w:rsidRPr="00423383">
        <w:rPr>
          <w:rFonts w:ascii="Arial" w:hAnsi="Arial" w:cs="Arial"/>
          <w:sz w:val="24"/>
          <w:szCs w:val="22"/>
          <w:lang w:val="en-GB" w:eastAsia="en-GB"/>
        </w:rPr>
        <w:t xml:space="preserve">and will continue for a period of </w:t>
      </w:r>
      <w:r w:rsidR="00254DE2">
        <w:rPr>
          <w:rFonts w:ascii="Arial" w:hAnsi="Arial" w:cs="Arial"/>
          <w:sz w:val="24"/>
          <w:szCs w:val="22"/>
        </w:rPr>
        <w:t>48 months</w:t>
      </w:r>
      <w:r w:rsidR="003023BF" w:rsidRPr="00423383">
        <w:rPr>
          <w:rFonts w:ascii="Arial" w:hAnsi="Arial" w:cs="Arial"/>
          <w:sz w:val="24"/>
          <w:szCs w:val="22"/>
        </w:rPr>
        <w:t xml:space="preserve"> </w:t>
      </w:r>
      <w:r w:rsidR="006B67A2" w:rsidRPr="00423383">
        <w:rPr>
          <w:rFonts w:ascii="Arial" w:hAnsi="Arial" w:cs="Arial"/>
          <w:sz w:val="24"/>
          <w:szCs w:val="22"/>
          <w:lang w:val="en-GB" w:eastAsia="en-GB"/>
        </w:rPr>
        <w:t>unless terminated in accordance with the Conditions of the Contract.</w:t>
      </w:r>
    </w:p>
    <w:p w14:paraId="2C5F7DC3" w14:textId="77777777" w:rsidR="008A5B26" w:rsidRPr="00423383" w:rsidRDefault="00F9204D" w:rsidP="00C87EEF">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sidRPr="00423383">
        <w:rPr>
          <w:rFonts w:ascii="Arial" w:hAnsi="Arial" w:cs="Arial"/>
          <w:b/>
          <w:bCs/>
          <w:kern w:val="24"/>
          <w:sz w:val="24"/>
          <w:lang w:val="en-GB" w:eastAsia="en-GB"/>
        </w:rPr>
        <w:t>1.2</w:t>
      </w:r>
      <w:r w:rsidRPr="00423383">
        <w:rPr>
          <w:rFonts w:ascii="Arial" w:hAnsi="Arial" w:cs="Arial"/>
          <w:b/>
          <w:bCs/>
          <w:kern w:val="24"/>
          <w:sz w:val="24"/>
          <w:lang w:val="en-GB" w:eastAsia="en-GB"/>
        </w:rPr>
        <w:tab/>
      </w:r>
      <w:r w:rsidR="00EC4890" w:rsidRPr="00423383">
        <w:rPr>
          <w:rFonts w:ascii="Arial" w:hAnsi="Arial" w:cs="Arial"/>
          <w:b/>
          <w:bCs/>
          <w:kern w:val="24"/>
          <w:sz w:val="24"/>
          <w:lang w:val="en-GB" w:eastAsia="en-GB"/>
        </w:rPr>
        <w:t>ITT</w:t>
      </w:r>
      <w:r w:rsidR="008A5B26" w:rsidRPr="00423383">
        <w:rPr>
          <w:rFonts w:ascii="Arial" w:hAnsi="Arial" w:cs="Arial"/>
          <w:b/>
          <w:bCs/>
          <w:kern w:val="24"/>
          <w:sz w:val="24"/>
          <w:lang w:val="en-GB" w:eastAsia="en-GB"/>
        </w:rPr>
        <w:t xml:space="preserve"> timetable</w:t>
      </w:r>
      <w:bookmarkEnd w:id="2"/>
    </w:p>
    <w:p w14:paraId="66685DB5" w14:textId="77777777" w:rsidR="001C50A3" w:rsidRPr="00423383" w:rsidRDefault="006956BF" w:rsidP="00DC361B">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The key dates for this procurement are outlined in the timetable below</w:t>
      </w:r>
      <w:r w:rsidRPr="00423383">
        <w:rPr>
          <w:rFonts w:ascii="Arial" w:hAnsi="Arial" w:cs="Arial"/>
          <w:bCs/>
          <w:kern w:val="24"/>
          <w:sz w:val="24"/>
          <w:szCs w:val="22"/>
          <w:lang w:val="en-GB" w:eastAsia="en-GB"/>
        </w:rPr>
        <w:t>.</w:t>
      </w:r>
    </w:p>
    <w:p w14:paraId="4CDFC79D" w14:textId="77777777" w:rsidR="001C50A3" w:rsidRPr="00423383" w:rsidRDefault="00FE344E" w:rsidP="00DC361B">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t>Whilst the Council does not intend to depart from the timetable, these dates are indicative and may be subject to change.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335"/>
      </w:tblGrid>
      <w:tr w:rsidR="00BC6E20" w:rsidRPr="00423383" w14:paraId="06D3C628" w14:textId="77777777" w:rsidTr="002C5299">
        <w:trPr>
          <w:trHeight w:val="523"/>
        </w:trPr>
        <w:tc>
          <w:tcPr>
            <w:tcW w:w="3681"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9650B5">
            <w:pPr>
              <w:spacing w:line="240" w:lineRule="auto"/>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335"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9650B5">
            <w:pPr>
              <w:spacing w:line="240" w:lineRule="auto"/>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C84111">
        <w:trPr>
          <w:trHeight w:val="536"/>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565B285" w14:textId="754338E2" w:rsidR="00BC6E20" w:rsidRPr="00EF3A21" w:rsidRDefault="00C84111" w:rsidP="0010001D">
            <w:pPr>
              <w:spacing w:before="120" w:after="120" w:line="240" w:lineRule="auto"/>
              <w:jc w:val="center"/>
              <w:rPr>
                <w:rFonts w:ascii="Arial" w:hAnsi="Arial" w:cs="Arial"/>
                <w:sz w:val="24"/>
                <w:szCs w:val="22"/>
                <w:highlight w:val="yellow"/>
                <w:lang w:val="en-GB"/>
              </w:rPr>
            </w:pPr>
            <w:r w:rsidRPr="00C84111">
              <w:rPr>
                <w:rFonts w:ascii="Arial" w:hAnsi="Arial" w:cs="Arial"/>
                <w:sz w:val="24"/>
                <w:szCs w:val="22"/>
                <w:lang w:val="en-GB"/>
              </w:rPr>
              <w:t>Monday 18</w:t>
            </w:r>
            <w:r w:rsidR="003A0DAF" w:rsidRPr="00C84111">
              <w:rPr>
                <w:rFonts w:ascii="Arial" w:hAnsi="Arial" w:cs="Arial"/>
                <w:sz w:val="24"/>
                <w:szCs w:val="22"/>
                <w:lang w:val="en-GB"/>
              </w:rPr>
              <w:t xml:space="preserve"> November 2019</w:t>
            </w:r>
          </w:p>
        </w:tc>
        <w:tc>
          <w:tcPr>
            <w:tcW w:w="5335"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10001D">
            <w:pPr>
              <w:spacing w:before="120" w:after="120" w:line="240" w:lineRule="auto"/>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FA7F2E" w:rsidRPr="00423383" w14:paraId="62744F4B" w14:textId="77777777" w:rsidTr="00C84111">
        <w:trPr>
          <w:trHeight w:val="677"/>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F87AF39" w14:textId="77777777" w:rsidR="00DD2333" w:rsidRPr="00C84111" w:rsidRDefault="003153A1" w:rsidP="00DD2333">
            <w:pPr>
              <w:spacing w:before="120" w:after="120" w:line="240" w:lineRule="auto"/>
              <w:jc w:val="center"/>
              <w:rPr>
                <w:rFonts w:ascii="Arial" w:hAnsi="Arial" w:cs="Arial"/>
                <w:sz w:val="24"/>
                <w:lang w:val="en-GB" w:eastAsia="en-GB"/>
              </w:rPr>
            </w:pPr>
            <w:r w:rsidRPr="00C84111">
              <w:rPr>
                <w:rFonts w:ascii="Arial" w:hAnsi="Arial" w:cs="Arial"/>
                <w:sz w:val="24"/>
                <w:lang w:val="en-GB" w:eastAsia="en-GB"/>
              </w:rPr>
              <w:t>week commencing</w:t>
            </w:r>
          </w:p>
          <w:p w14:paraId="71B8F5AD" w14:textId="7B897D18" w:rsidR="00FA7F2E" w:rsidRPr="00C84111" w:rsidRDefault="00C44410" w:rsidP="00DD2333">
            <w:pPr>
              <w:spacing w:before="120" w:after="120" w:line="240" w:lineRule="auto"/>
              <w:jc w:val="center"/>
              <w:rPr>
                <w:rFonts w:ascii="Arial" w:hAnsi="Arial" w:cs="Arial"/>
                <w:sz w:val="24"/>
                <w:lang w:val="en-GB" w:eastAsia="en-GB"/>
              </w:rPr>
            </w:pPr>
            <w:r>
              <w:rPr>
                <w:rFonts w:ascii="Arial" w:hAnsi="Arial" w:cs="Arial"/>
                <w:sz w:val="24"/>
                <w:lang w:val="en-GB" w:eastAsia="en-GB"/>
              </w:rPr>
              <w:t>2 December</w:t>
            </w:r>
            <w:r w:rsidR="003153A1" w:rsidRPr="00C84111">
              <w:rPr>
                <w:rFonts w:ascii="Arial" w:hAnsi="Arial" w:cs="Arial"/>
                <w:sz w:val="24"/>
                <w:lang w:val="en-GB" w:eastAsia="en-GB"/>
              </w:rPr>
              <w:t xml:space="preserve"> 2019</w:t>
            </w:r>
          </w:p>
        </w:tc>
        <w:tc>
          <w:tcPr>
            <w:tcW w:w="5335" w:type="dxa"/>
            <w:tcBorders>
              <w:top w:val="single" w:sz="4" w:space="0" w:color="auto"/>
              <w:left w:val="single" w:sz="4" w:space="0" w:color="auto"/>
              <w:bottom w:val="single" w:sz="4" w:space="0" w:color="auto"/>
              <w:right w:val="single" w:sz="4" w:space="0" w:color="auto"/>
            </w:tcBorders>
            <w:vAlign w:val="center"/>
          </w:tcPr>
          <w:p w14:paraId="5FB5F491" w14:textId="56137527" w:rsidR="00FA7F2E" w:rsidRPr="00EF3A21" w:rsidRDefault="00FA7F2E" w:rsidP="0010001D">
            <w:pPr>
              <w:spacing w:before="120" w:after="120" w:line="240" w:lineRule="auto"/>
              <w:rPr>
                <w:rFonts w:ascii="Arial" w:hAnsi="Arial" w:cs="Arial"/>
                <w:sz w:val="24"/>
                <w:szCs w:val="22"/>
                <w:lang w:val="en-GB" w:eastAsia="en-GB"/>
              </w:rPr>
            </w:pPr>
            <w:r w:rsidRPr="00EF3A21">
              <w:rPr>
                <w:rFonts w:ascii="Arial" w:hAnsi="Arial" w:cs="Arial"/>
                <w:sz w:val="24"/>
                <w:szCs w:val="22"/>
                <w:lang w:val="en-GB" w:eastAsia="en-GB"/>
              </w:rPr>
              <w:t>Site Visits</w:t>
            </w:r>
          </w:p>
        </w:tc>
      </w:tr>
      <w:tr w:rsidR="00BC6E20" w:rsidRPr="00423383" w14:paraId="1BFBFCB2" w14:textId="77777777" w:rsidTr="00527E25">
        <w:trPr>
          <w:trHeight w:val="734"/>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E724DB8" w14:textId="3D71C8AE" w:rsidR="00BC6E20" w:rsidRPr="00C84111" w:rsidRDefault="003153A1" w:rsidP="00EB041B">
            <w:pPr>
              <w:spacing w:before="120" w:after="120" w:line="240" w:lineRule="auto"/>
              <w:jc w:val="center"/>
              <w:rPr>
                <w:rFonts w:ascii="Arial" w:hAnsi="Arial" w:cs="Arial"/>
                <w:snapToGrid w:val="0"/>
                <w:color w:val="FF0000"/>
                <w:sz w:val="24"/>
                <w:szCs w:val="22"/>
                <w:lang w:val="en-GB"/>
              </w:rPr>
            </w:pPr>
            <w:r w:rsidRPr="00C84111">
              <w:rPr>
                <w:rFonts w:ascii="Arial" w:hAnsi="Arial" w:cs="Arial"/>
                <w:snapToGrid w:val="0"/>
                <w:sz w:val="24"/>
                <w:szCs w:val="22"/>
                <w:lang w:val="en-GB"/>
              </w:rPr>
              <w:t xml:space="preserve">Thursday </w:t>
            </w:r>
            <w:r w:rsidR="00527E25">
              <w:rPr>
                <w:rFonts w:ascii="Arial" w:hAnsi="Arial" w:cs="Arial"/>
                <w:snapToGrid w:val="0"/>
                <w:sz w:val="24"/>
                <w:szCs w:val="22"/>
                <w:lang w:val="en-GB"/>
              </w:rPr>
              <w:t>12</w:t>
            </w:r>
            <w:r w:rsidR="00EB041B" w:rsidRPr="00C84111">
              <w:rPr>
                <w:rFonts w:ascii="Arial" w:hAnsi="Arial" w:cs="Arial"/>
                <w:snapToGrid w:val="0"/>
                <w:sz w:val="24"/>
                <w:szCs w:val="22"/>
                <w:lang w:val="en-GB"/>
              </w:rPr>
              <w:t xml:space="preserve"> December</w:t>
            </w:r>
            <w:r w:rsidRPr="00C84111">
              <w:rPr>
                <w:rFonts w:ascii="Arial" w:hAnsi="Arial" w:cs="Arial"/>
                <w:snapToGrid w:val="0"/>
                <w:sz w:val="24"/>
                <w:szCs w:val="22"/>
                <w:lang w:val="en-GB"/>
              </w:rPr>
              <w:t xml:space="preserve"> 2019</w:t>
            </w:r>
          </w:p>
        </w:tc>
        <w:tc>
          <w:tcPr>
            <w:tcW w:w="5335" w:type="dxa"/>
            <w:tcBorders>
              <w:top w:val="single" w:sz="4" w:space="0" w:color="auto"/>
              <w:left w:val="single" w:sz="4" w:space="0" w:color="auto"/>
              <w:bottom w:val="single" w:sz="4" w:space="0" w:color="auto"/>
              <w:right w:val="single" w:sz="4" w:space="0" w:color="auto"/>
            </w:tcBorders>
            <w:vAlign w:val="center"/>
          </w:tcPr>
          <w:p w14:paraId="021C8A8D" w14:textId="77777777" w:rsidR="00BC6E20" w:rsidRPr="00423383" w:rsidRDefault="00DC361B" w:rsidP="0010001D">
            <w:pPr>
              <w:spacing w:before="120" w:after="120" w:line="240" w:lineRule="auto"/>
              <w:rPr>
                <w:rFonts w:ascii="Arial" w:hAnsi="Arial" w:cs="Arial"/>
                <w:sz w:val="24"/>
                <w:szCs w:val="22"/>
                <w:lang w:val="en-GB"/>
              </w:rPr>
            </w:pPr>
            <w:r>
              <w:rPr>
                <w:rFonts w:ascii="Arial" w:hAnsi="Arial" w:cs="Arial"/>
                <w:sz w:val="24"/>
                <w:szCs w:val="22"/>
                <w:lang w:val="en-GB"/>
              </w:rPr>
              <w:t>Clarification</w:t>
            </w:r>
            <w:r w:rsidR="00FE344E" w:rsidRPr="00423383">
              <w:rPr>
                <w:rFonts w:ascii="Arial" w:hAnsi="Arial" w:cs="Arial"/>
                <w:sz w:val="24"/>
                <w:szCs w:val="22"/>
                <w:lang w:val="en-GB"/>
              </w:rPr>
              <w:t xml:space="preserve"> Closing Date</w:t>
            </w:r>
          </w:p>
        </w:tc>
      </w:tr>
      <w:tr w:rsidR="00BC6E20" w:rsidRPr="00423383" w14:paraId="7FA96D9C" w14:textId="77777777" w:rsidTr="00527E25">
        <w:trPr>
          <w:trHeight w:val="654"/>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D19F85B" w14:textId="376479A0" w:rsidR="00FA531C" w:rsidRPr="00C84111" w:rsidRDefault="00527E25" w:rsidP="00EB041B">
            <w:pPr>
              <w:spacing w:before="120" w:after="120" w:line="240" w:lineRule="auto"/>
              <w:jc w:val="center"/>
              <w:rPr>
                <w:rFonts w:ascii="Arial" w:hAnsi="Arial" w:cs="Arial"/>
                <w:sz w:val="24"/>
                <w:szCs w:val="22"/>
                <w:lang w:val="en-GB"/>
              </w:rPr>
            </w:pPr>
            <w:r>
              <w:rPr>
                <w:rFonts w:ascii="Arial" w:hAnsi="Arial" w:cs="Arial"/>
                <w:sz w:val="24"/>
                <w:szCs w:val="22"/>
                <w:lang w:val="en-GB"/>
              </w:rPr>
              <w:t>Friday 20</w:t>
            </w:r>
            <w:r w:rsidR="003A0DAF" w:rsidRPr="00C84111">
              <w:rPr>
                <w:rFonts w:ascii="Arial" w:hAnsi="Arial" w:cs="Arial"/>
                <w:sz w:val="24"/>
                <w:szCs w:val="22"/>
                <w:lang w:val="en-GB"/>
              </w:rPr>
              <w:t xml:space="preserve"> December 2019</w:t>
            </w:r>
            <w:r w:rsidR="001C48D3" w:rsidRPr="00C84111">
              <w:rPr>
                <w:rFonts w:ascii="Arial" w:hAnsi="Arial" w:cs="Arial"/>
                <w:sz w:val="24"/>
                <w:szCs w:val="22"/>
                <w:lang w:val="en-GB"/>
              </w:rPr>
              <w:br/>
              <w:t>13:00 hrs</w:t>
            </w:r>
          </w:p>
        </w:tc>
        <w:tc>
          <w:tcPr>
            <w:tcW w:w="5335"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10001D">
            <w:pPr>
              <w:pStyle w:val="EndnoteText"/>
              <w:widowControl/>
              <w:spacing w:before="120" w:after="120"/>
              <w:rPr>
                <w:rFonts w:ascii="Arial" w:hAnsi="Arial" w:cs="Arial"/>
                <w:szCs w:val="22"/>
                <w:lang w:eastAsia="en-US"/>
              </w:rPr>
            </w:pPr>
            <w:r w:rsidRPr="00423383">
              <w:rPr>
                <w:rFonts w:ascii="Arial" w:hAnsi="Arial" w:cs="Arial"/>
                <w:szCs w:val="22"/>
              </w:rPr>
              <w:t>Tender Return Date</w:t>
            </w:r>
          </w:p>
        </w:tc>
      </w:tr>
      <w:tr w:rsidR="00BC6E20" w:rsidRPr="00423383" w14:paraId="5842A21B" w14:textId="77777777" w:rsidTr="00527E25">
        <w:trPr>
          <w:trHeight w:val="742"/>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21DF05CA" w14:textId="14782D1B" w:rsidR="00527E25" w:rsidRPr="00527E25" w:rsidRDefault="00527E25" w:rsidP="00527E25">
            <w:pPr>
              <w:spacing w:before="120" w:after="120" w:line="240" w:lineRule="auto"/>
              <w:jc w:val="center"/>
              <w:rPr>
                <w:rFonts w:ascii="Arial" w:hAnsi="Arial" w:cs="Arial"/>
                <w:sz w:val="24"/>
                <w:szCs w:val="22"/>
              </w:rPr>
            </w:pPr>
            <w:r w:rsidRPr="00527E25">
              <w:rPr>
                <w:rFonts w:ascii="Arial" w:hAnsi="Arial" w:cs="Arial"/>
                <w:sz w:val="24"/>
                <w:szCs w:val="22"/>
              </w:rPr>
              <w:t>23</w:t>
            </w:r>
            <w:r w:rsidR="003153A1" w:rsidRPr="00527E25">
              <w:rPr>
                <w:rFonts w:ascii="Arial" w:hAnsi="Arial" w:cs="Arial"/>
                <w:sz w:val="24"/>
                <w:szCs w:val="22"/>
              </w:rPr>
              <w:t xml:space="preserve"> December 2019</w:t>
            </w:r>
            <w:r w:rsidRPr="00527E25">
              <w:rPr>
                <w:rFonts w:ascii="Arial" w:hAnsi="Arial" w:cs="Arial"/>
                <w:sz w:val="24"/>
                <w:szCs w:val="22"/>
              </w:rPr>
              <w:br/>
              <w:t>to 2 January 2020</w:t>
            </w:r>
          </w:p>
        </w:tc>
        <w:tc>
          <w:tcPr>
            <w:tcW w:w="5335" w:type="dxa"/>
            <w:tcBorders>
              <w:top w:val="single" w:sz="4" w:space="0" w:color="auto"/>
              <w:left w:val="single" w:sz="4" w:space="0" w:color="auto"/>
              <w:bottom w:val="single" w:sz="4" w:space="0" w:color="auto"/>
              <w:right w:val="single" w:sz="4" w:space="0" w:color="auto"/>
            </w:tcBorders>
            <w:vAlign w:val="center"/>
          </w:tcPr>
          <w:p w14:paraId="03EDE3A3" w14:textId="23A1EC1A" w:rsidR="00BC6E20" w:rsidRPr="00527E25" w:rsidRDefault="00423383" w:rsidP="0010001D">
            <w:pPr>
              <w:spacing w:before="120" w:after="120" w:line="240" w:lineRule="auto"/>
              <w:rPr>
                <w:rFonts w:ascii="Arial" w:hAnsi="Arial" w:cs="Arial"/>
                <w:sz w:val="24"/>
                <w:szCs w:val="22"/>
                <w:lang w:val="en-GB"/>
              </w:rPr>
            </w:pPr>
            <w:r w:rsidRPr="00527E25">
              <w:rPr>
                <w:rFonts w:ascii="Arial" w:hAnsi="Arial" w:cs="Arial"/>
                <w:sz w:val="24"/>
                <w:szCs w:val="22"/>
                <w:lang w:val="en-GB" w:eastAsia="en-GB"/>
              </w:rPr>
              <w:t>Evaluation</w:t>
            </w:r>
          </w:p>
        </w:tc>
      </w:tr>
      <w:tr w:rsidR="00BC6E20" w:rsidRPr="00423383" w14:paraId="334F063E" w14:textId="77777777" w:rsidTr="00527E25">
        <w:trPr>
          <w:trHeight w:val="710"/>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F51C100" w14:textId="02421B19" w:rsidR="00BC6E20" w:rsidRPr="00C84111" w:rsidRDefault="00527E25" w:rsidP="0010001D">
            <w:pPr>
              <w:spacing w:before="120" w:after="120" w:line="240" w:lineRule="auto"/>
              <w:jc w:val="center"/>
              <w:rPr>
                <w:rFonts w:ascii="Arial" w:hAnsi="Arial" w:cs="Arial"/>
                <w:sz w:val="24"/>
                <w:szCs w:val="22"/>
                <w:lang w:val="en-GB"/>
              </w:rPr>
            </w:pPr>
            <w:r>
              <w:rPr>
                <w:rFonts w:ascii="Arial" w:hAnsi="Arial" w:cs="Arial"/>
                <w:sz w:val="24"/>
                <w:szCs w:val="22"/>
                <w:lang w:val="en-GB"/>
              </w:rPr>
              <w:t>Monday 6 January 2020</w:t>
            </w:r>
          </w:p>
        </w:tc>
        <w:tc>
          <w:tcPr>
            <w:tcW w:w="5335" w:type="dxa"/>
            <w:tcBorders>
              <w:top w:val="single" w:sz="4" w:space="0" w:color="auto"/>
              <w:left w:val="single" w:sz="4" w:space="0" w:color="auto"/>
              <w:bottom w:val="single" w:sz="4" w:space="0" w:color="auto"/>
              <w:right w:val="single" w:sz="4" w:space="0" w:color="auto"/>
            </w:tcBorders>
            <w:vAlign w:val="center"/>
          </w:tcPr>
          <w:p w14:paraId="4E65D2A6" w14:textId="77777777" w:rsidR="00BC6E20" w:rsidRPr="00423383" w:rsidRDefault="00423383" w:rsidP="0010001D">
            <w:pPr>
              <w:spacing w:before="120" w:after="120" w:line="240" w:lineRule="auto"/>
              <w:rPr>
                <w:rFonts w:ascii="Arial" w:hAnsi="Arial" w:cs="Arial"/>
                <w:sz w:val="24"/>
                <w:szCs w:val="22"/>
                <w:lang w:val="en-GB"/>
              </w:rPr>
            </w:pPr>
            <w:r w:rsidRPr="00423383">
              <w:rPr>
                <w:rFonts w:ascii="Arial" w:hAnsi="Arial" w:cs="Arial"/>
                <w:sz w:val="24"/>
                <w:szCs w:val="22"/>
                <w:lang w:val="en-GB" w:eastAsia="en-GB"/>
              </w:rPr>
              <w:t>Successful/unsuccessful Notifications</w:t>
            </w:r>
          </w:p>
        </w:tc>
      </w:tr>
      <w:tr w:rsidR="0066077C" w:rsidRPr="00423383" w14:paraId="14CCFE14" w14:textId="77777777" w:rsidTr="00527E25">
        <w:trPr>
          <w:trHeight w:val="691"/>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9AF4D7D" w14:textId="18AD2A56" w:rsidR="0066077C" w:rsidRPr="00C84111" w:rsidRDefault="00527E25" w:rsidP="00527E25">
            <w:pPr>
              <w:spacing w:before="120" w:after="120" w:line="240" w:lineRule="auto"/>
              <w:jc w:val="center"/>
              <w:rPr>
                <w:rFonts w:ascii="Arial" w:hAnsi="Arial" w:cs="Arial"/>
                <w:sz w:val="24"/>
                <w:lang w:val="en-GB" w:eastAsia="en-GB"/>
              </w:rPr>
            </w:pPr>
            <w:r>
              <w:rPr>
                <w:rFonts w:ascii="Arial" w:hAnsi="Arial" w:cs="Arial"/>
                <w:sz w:val="24"/>
                <w:lang w:val="en-GB" w:eastAsia="en-GB"/>
              </w:rPr>
              <w:t>Thursday 16</w:t>
            </w:r>
            <w:r w:rsidR="00EB041B" w:rsidRPr="00C84111">
              <w:rPr>
                <w:rFonts w:ascii="Arial" w:hAnsi="Arial" w:cs="Arial"/>
                <w:sz w:val="24"/>
                <w:lang w:val="en-GB" w:eastAsia="en-GB"/>
              </w:rPr>
              <w:t xml:space="preserve"> January 2020</w:t>
            </w:r>
          </w:p>
        </w:tc>
        <w:tc>
          <w:tcPr>
            <w:tcW w:w="5335" w:type="dxa"/>
            <w:tcBorders>
              <w:top w:val="single" w:sz="4" w:space="0" w:color="auto"/>
              <w:left w:val="single" w:sz="4" w:space="0" w:color="auto"/>
              <w:bottom w:val="single" w:sz="4" w:space="0" w:color="auto"/>
              <w:right w:val="single" w:sz="4" w:space="0" w:color="auto"/>
            </w:tcBorders>
            <w:vAlign w:val="center"/>
          </w:tcPr>
          <w:p w14:paraId="553CB3DD" w14:textId="77777777" w:rsidR="0066077C" w:rsidRPr="00423383" w:rsidRDefault="00423383" w:rsidP="0010001D">
            <w:pPr>
              <w:spacing w:before="120" w:after="120" w:line="240" w:lineRule="auto"/>
              <w:rPr>
                <w:rFonts w:ascii="Arial" w:hAnsi="Arial" w:cs="Arial"/>
                <w:sz w:val="24"/>
                <w:szCs w:val="22"/>
                <w:lang w:val="en-GB" w:eastAsia="en-GB"/>
              </w:rPr>
            </w:pPr>
            <w:r w:rsidRPr="00423383">
              <w:rPr>
                <w:rFonts w:ascii="Arial" w:hAnsi="Arial" w:cs="Arial"/>
                <w:sz w:val="24"/>
                <w:szCs w:val="22"/>
                <w:lang w:val="en-GB" w:eastAsia="en-GB"/>
              </w:rPr>
              <w:t>End of 'Standstill' Period</w:t>
            </w:r>
          </w:p>
        </w:tc>
      </w:tr>
      <w:tr w:rsidR="0066077C" w:rsidRPr="00423383" w14:paraId="7EB2D462" w14:textId="77777777" w:rsidTr="0010001D">
        <w:trPr>
          <w:trHeight w:val="701"/>
        </w:trPr>
        <w:tc>
          <w:tcPr>
            <w:tcW w:w="3681" w:type="dxa"/>
            <w:tcBorders>
              <w:top w:val="single" w:sz="4" w:space="0" w:color="auto"/>
              <w:left w:val="single" w:sz="4" w:space="0" w:color="auto"/>
              <w:bottom w:val="single" w:sz="4" w:space="0" w:color="auto"/>
              <w:right w:val="single" w:sz="4" w:space="0" w:color="auto"/>
            </w:tcBorders>
            <w:vAlign w:val="center"/>
          </w:tcPr>
          <w:p w14:paraId="173C021C" w14:textId="23AFF4A7" w:rsidR="0066077C" w:rsidRPr="00517574" w:rsidRDefault="00254DE2" w:rsidP="0010001D">
            <w:pPr>
              <w:spacing w:before="120" w:after="120" w:line="240" w:lineRule="auto"/>
              <w:jc w:val="center"/>
              <w:rPr>
                <w:rFonts w:ascii="Arial" w:hAnsi="Arial" w:cs="Arial"/>
                <w:sz w:val="24"/>
                <w:lang w:val="en-GB" w:eastAsia="en-GB"/>
              </w:rPr>
            </w:pPr>
            <w:r>
              <w:rPr>
                <w:rFonts w:ascii="Arial" w:hAnsi="Arial" w:cs="Arial"/>
                <w:sz w:val="24"/>
                <w:lang w:val="en-GB" w:eastAsia="en-GB"/>
              </w:rPr>
              <w:t>Wednesday 1 April 2020</w:t>
            </w:r>
          </w:p>
        </w:tc>
        <w:tc>
          <w:tcPr>
            <w:tcW w:w="5335" w:type="dxa"/>
            <w:tcBorders>
              <w:top w:val="single" w:sz="4" w:space="0" w:color="auto"/>
              <w:left w:val="single" w:sz="4" w:space="0" w:color="auto"/>
              <w:bottom w:val="single" w:sz="4" w:space="0" w:color="auto"/>
              <w:right w:val="single" w:sz="4" w:space="0" w:color="auto"/>
            </w:tcBorders>
            <w:vAlign w:val="center"/>
          </w:tcPr>
          <w:p w14:paraId="7429B287" w14:textId="77777777" w:rsidR="0066077C" w:rsidRPr="00423383" w:rsidRDefault="00423383" w:rsidP="0010001D">
            <w:pPr>
              <w:spacing w:before="120" w:after="120" w:line="240" w:lineRule="auto"/>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Commencement Date</w:t>
            </w:r>
          </w:p>
        </w:tc>
      </w:tr>
    </w:tbl>
    <w:p w14:paraId="623053D3" w14:textId="77777777" w:rsidR="0010001D" w:rsidRDefault="0010001D" w:rsidP="0010001D">
      <w:pPr>
        <w:rPr>
          <w:lang w:val="en-GB" w:eastAsia="en-GB"/>
        </w:rPr>
      </w:pPr>
      <w:bookmarkStart w:id="3" w:name="_Toc340476100"/>
    </w:p>
    <w:p w14:paraId="730CA017" w14:textId="77777777" w:rsidR="0010001D" w:rsidRDefault="0010001D" w:rsidP="0010001D">
      <w:pPr>
        <w:rPr>
          <w:lang w:val="en-GB" w:eastAsia="en-GB"/>
        </w:rPr>
      </w:pPr>
    </w:p>
    <w:p w14:paraId="05694A74" w14:textId="159BB2E6" w:rsidR="003023BF" w:rsidRDefault="003023BF" w:rsidP="0010001D">
      <w:pPr>
        <w:rPr>
          <w:lang w:val="en-GB" w:eastAsia="en-GB"/>
        </w:rPr>
      </w:pPr>
    </w:p>
    <w:p w14:paraId="112AD110" w14:textId="77777777" w:rsidR="003023BF" w:rsidRDefault="003023BF" w:rsidP="0010001D">
      <w:pPr>
        <w:rPr>
          <w:lang w:val="en-GB" w:eastAsia="en-GB"/>
        </w:rPr>
      </w:pPr>
    </w:p>
    <w:p w14:paraId="2D8AB0CF" w14:textId="77777777" w:rsidR="00423383" w:rsidRPr="00423383" w:rsidRDefault="00423383" w:rsidP="00423383">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sz w:val="24"/>
          <w:lang w:val="en-GB" w:eastAsia="en-GB"/>
        </w:rPr>
      </w:pPr>
      <w:r w:rsidRPr="00423383">
        <w:rPr>
          <w:rFonts w:ascii="Arial" w:hAnsi="Arial" w:cs="Arial"/>
          <w:kern w:val="24"/>
          <w:sz w:val="24"/>
          <w:lang w:val="en-GB" w:eastAsia="en-GB"/>
        </w:rPr>
        <w:lastRenderedPageBreak/>
        <w:t xml:space="preserve">SeCTION </w:t>
      </w:r>
      <w:r>
        <w:rPr>
          <w:rFonts w:ascii="Arial" w:hAnsi="Arial" w:cs="Arial"/>
          <w:kern w:val="24"/>
          <w:sz w:val="24"/>
          <w:lang w:val="en-GB" w:eastAsia="en-GB"/>
        </w:rPr>
        <w:t>2</w:t>
      </w:r>
      <w:r w:rsidRPr="00423383">
        <w:rPr>
          <w:rFonts w:ascii="Arial" w:hAnsi="Arial" w:cs="Arial"/>
          <w:kern w:val="24"/>
          <w:sz w:val="24"/>
          <w:lang w:val="en-GB" w:eastAsia="en-GB"/>
        </w:rPr>
        <w:t xml:space="preserve"> – TENDER RESPONSES</w:t>
      </w:r>
    </w:p>
    <w:p w14:paraId="3CADBCC2" w14:textId="77777777" w:rsidR="00423383" w:rsidRPr="00423383" w:rsidRDefault="00423383" w:rsidP="0042338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kern w:val="24"/>
          <w:sz w:val="24"/>
          <w:lang w:val="en-GB" w:eastAsia="en-GB"/>
        </w:rPr>
      </w:pPr>
      <w:r>
        <w:rPr>
          <w:rFonts w:ascii="Arial" w:hAnsi="Arial" w:cs="Arial"/>
          <w:b/>
          <w:bCs/>
          <w:kern w:val="24"/>
          <w:sz w:val="24"/>
          <w:lang w:val="en-GB" w:eastAsia="en-GB"/>
        </w:rPr>
        <w:t>2</w:t>
      </w:r>
      <w:r w:rsidRPr="00423383">
        <w:rPr>
          <w:rFonts w:ascii="Arial" w:hAnsi="Arial" w:cs="Arial"/>
          <w:b/>
          <w:bCs/>
          <w:kern w:val="24"/>
          <w:sz w:val="24"/>
          <w:lang w:val="en-GB" w:eastAsia="en-GB"/>
        </w:rPr>
        <w:t>.1</w:t>
      </w:r>
      <w:r w:rsidRPr="00423383">
        <w:rPr>
          <w:rFonts w:ascii="Arial" w:hAnsi="Arial" w:cs="Arial"/>
          <w:b/>
          <w:bCs/>
          <w:kern w:val="24"/>
          <w:sz w:val="24"/>
          <w:lang w:val="en-GB" w:eastAsia="en-GB"/>
        </w:rPr>
        <w:tab/>
      </w:r>
      <w:r>
        <w:rPr>
          <w:rFonts w:ascii="Arial" w:hAnsi="Arial" w:cs="Arial"/>
          <w:b/>
          <w:bCs/>
          <w:kern w:val="24"/>
          <w:sz w:val="24"/>
          <w:lang w:val="en-GB" w:eastAsia="en-GB"/>
        </w:rPr>
        <w:t>instructions for tenderers</w:t>
      </w:r>
    </w:p>
    <w:p w14:paraId="702F23DC" w14:textId="11296A47" w:rsidR="00423383" w:rsidRPr="00423383" w:rsidRDefault="00423383" w:rsidP="00DC361B">
      <w:pPr>
        <w:pStyle w:val="ListParagraph"/>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Invitation to Tender Response Document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Pr="00423383">
        <w:rPr>
          <w:rFonts w:ascii="Arial" w:hAnsi="Arial" w:cs="Arial"/>
          <w:sz w:val="24"/>
          <w:szCs w:val="22"/>
        </w:rPr>
        <w:t xml:space="preserve"> responsibility to ensure that the document is fully completed, with the requisite supporting information. </w:t>
      </w:r>
      <w:r w:rsidRPr="00423383">
        <w:rPr>
          <w:rFonts w:ascii="Arial" w:hAnsi="Arial" w:cs="Arial"/>
          <w:snapToGrid w:val="0"/>
          <w:color w:val="000000"/>
          <w:sz w:val="24"/>
          <w:szCs w:val="22"/>
          <w:lang w:val="en-GB"/>
        </w:rPr>
        <w:t xml:space="preserve">Failure to comply with these requirements may result in the rejection of </w:t>
      </w:r>
      <w:r>
        <w:rPr>
          <w:rFonts w:ascii="Arial" w:hAnsi="Arial" w:cs="Arial"/>
          <w:snapToGrid w:val="0"/>
          <w:color w:val="000000"/>
          <w:sz w:val="24"/>
          <w:szCs w:val="22"/>
          <w:lang w:val="en-GB"/>
        </w:rPr>
        <w:t>your</w:t>
      </w:r>
      <w:r w:rsidRPr="00423383">
        <w:rPr>
          <w:rFonts w:ascii="Arial" w:hAnsi="Arial" w:cs="Arial"/>
          <w:snapToGrid w:val="0"/>
          <w:color w:val="000000"/>
          <w:sz w:val="24"/>
          <w:szCs w:val="22"/>
          <w:lang w:val="en-GB"/>
        </w:rPr>
        <w:t xml:space="preserve"> Tender.</w:t>
      </w:r>
      <w:r w:rsidRPr="00423383">
        <w:rPr>
          <w:rFonts w:ascii="Arial" w:hAnsi="Arial" w:cs="Arial"/>
          <w:sz w:val="24"/>
          <w:szCs w:val="22"/>
        </w:rPr>
        <w:t xml:space="preserve"> </w:t>
      </w:r>
    </w:p>
    <w:p w14:paraId="5B7F9067" w14:textId="7CDED37F" w:rsidR="00423383" w:rsidRDefault="0042338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 you confirm that you understand and can meet the requirements of the Specification.</w:t>
      </w:r>
    </w:p>
    <w:p w14:paraId="47D3A565" w14:textId="2754C26F" w:rsidR="00423383" w:rsidRDefault="0042338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submit them via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2077BE" w:rsidRPr="001C634A">
          <w:rPr>
            <w:rStyle w:val="Hyperlink"/>
            <w:rFonts w:ascii="Arial" w:hAnsi="Arial" w:cs="Arial"/>
            <w:kern w:val="24"/>
            <w:sz w:val="24"/>
            <w:szCs w:val="22"/>
            <w:lang w:val="en-GB"/>
          </w:rPr>
          <w:t>https://www.kentbusinessportal.org.uk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79B3D4BE" w14:textId="72D4FF53" w:rsidR="00565A13" w:rsidRPr="00565A13" w:rsidRDefault="00565A13" w:rsidP="00565A13">
      <w:pPr>
        <w:pStyle w:val="ListParagraph"/>
        <w:numPr>
          <w:ilvl w:val="0"/>
          <w:numId w:val="44"/>
        </w:numPr>
        <w:spacing w:before="0" w:after="0"/>
        <w:ind w:left="1276" w:hanging="357"/>
        <w:jc w:val="both"/>
        <w:rPr>
          <w:rFonts w:ascii="Arial" w:hAnsi="Arial" w:cs="Arial"/>
          <w:color w:val="000000"/>
          <w:kern w:val="24"/>
          <w:sz w:val="22"/>
          <w:szCs w:val="22"/>
          <w:lang w:val="en-GB"/>
        </w:rPr>
      </w:pPr>
      <w:r w:rsidRPr="00565A13">
        <w:rPr>
          <w:rFonts w:ascii="Arial" w:hAnsi="Arial" w:cs="Arial"/>
          <w:b/>
          <w:color w:val="000000"/>
          <w:kern w:val="24"/>
          <w:sz w:val="22"/>
          <w:szCs w:val="22"/>
          <w:lang w:val="en-GB"/>
        </w:rPr>
        <w:t>Standard Selection Questionnaire</w:t>
      </w:r>
    </w:p>
    <w:p w14:paraId="0DB84FAB" w14:textId="0FA04337" w:rsidR="00565A13" w:rsidRPr="00565A13" w:rsidRDefault="00565A13" w:rsidP="00565A13">
      <w:pPr>
        <w:pStyle w:val="ListParagraph"/>
        <w:numPr>
          <w:ilvl w:val="0"/>
          <w:numId w:val="44"/>
        </w:numPr>
        <w:spacing w:before="0" w:after="0"/>
        <w:ind w:left="1276" w:hanging="357"/>
        <w:jc w:val="both"/>
        <w:rPr>
          <w:rFonts w:ascii="Arial" w:hAnsi="Arial" w:cs="Arial"/>
          <w:color w:val="000000"/>
          <w:kern w:val="24"/>
          <w:sz w:val="22"/>
          <w:szCs w:val="22"/>
          <w:lang w:val="en-GB"/>
        </w:rPr>
      </w:pPr>
      <w:r w:rsidRPr="00565A13">
        <w:rPr>
          <w:rFonts w:ascii="Arial" w:hAnsi="Arial" w:cs="Arial"/>
          <w:b/>
          <w:color w:val="000000"/>
          <w:kern w:val="24"/>
          <w:sz w:val="22"/>
          <w:szCs w:val="22"/>
          <w:lang w:val="en-GB"/>
        </w:rPr>
        <w:t xml:space="preserve">Invitation to </w:t>
      </w:r>
      <w:r w:rsidR="003023BF">
        <w:rPr>
          <w:rFonts w:ascii="Arial" w:hAnsi="Arial" w:cs="Arial"/>
          <w:b/>
          <w:color w:val="000000"/>
          <w:kern w:val="24"/>
          <w:sz w:val="22"/>
          <w:szCs w:val="22"/>
          <w:lang w:val="en-GB"/>
        </w:rPr>
        <w:t>Tender Supplier</w:t>
      </w:r>
      <w:r w:rsidRPr="00565A13">
        <w:rPr>
          <w:rFonts w:ascii="Arial" w:hAnsi="Arial" w:cs="Arial"/>
          <w:b/>
          <w:color w:val="000000"/>
          <w:kern w:val="24"/>
          <w:sz w:val="22"/>
          <w:szCs w:val="22"/>
          <w:lang w:val="en-GB"/>
        </w:rPr>
        <w:t xml:space="preserve"> Response document</w:t>
      </w:r>
    </w:p>
    <w:p w14:paraId="78DDEF93" w14:textId="29CF1271" w:rsidR="00565A13" w:rsidRPr="00565A13" w:rsidRDefault="00565A13" w:rsidP="00565A13">
      <w:pPr>
        <w:pStyle w:val="ListParagraph"/>
        <w:numPr>
          <w:ilvl w:val="0"/>
          <w:numId w:val="44"/>
        </w:numPr>
        <w:spacing w:before="0" w:after="0"/>
        <w:ind w:left="1276" w:hanging="357"/>
        <w:jc w:val="both"/>
        <w:rPr>
          <w:rFonts w:ascii="Arial" w:hAnsi="Arial" w:cs="Arial"/>
          <w:b/>
          <w:color w:val="000000"/>
          <w:kern w:val="24"/>
          <w:sz w:val="22"/>
          <w:szCs w:val="22"/>
          <w:lang w:val="en-GB"/>
        </w:rPr>
      </w:pPr>
      <w:r w:rsidRPr="00565A13">
        <w:rPr>
          <w:rFonts w:ascii="Arial" w:hAnsi="Arial" w:cs="Arial"/>
          <w:b/>
          <w:color w:val="000000"/>
          <w:kern w:val="24"/>
          <w:sz w:val="22"/>
          <w:szCs w:val="22"/>
          <w:lang w:val="en-GB"/>
        </w:rPr>
        <w:t>Appendix B – Price Schedule</w:t>
      </w:r>
    </w:p>
    <w:p w14:paraId="1D7CF5B3" w14:textId="103F9B88" w:rsidR="00423383" w:rsidRDefault="00423383" w:rsidP="00DC361B">
      <w:pPr>
        <w:pStyle w:val="ListParagraph"/>
        <w:ind w:left="851" w:hanging="851"/>
        <w:jc w:val="both"/>
        <w:rPr>
          <w:rFonts w:ascii="Arial" w:hAnsi="Arial" w:cs="Arial"/>
          <w:color w:val="000000"/>
          <w:kern w:val="24"/>
          <w:sz w:val="24"/>
          <w:szCs w:val="22"/>
          <w:lang w:val="en-GB"/>
        </w:rPr>
      </w:pPr>
      <w:r w:rsidRPr="002C5299">
        <w:rPr>
          <w:rFonts w:ascii="Arial" w:hAnsi="Arial" w:cs="Arial"/>
          <w:color w:val="000000"/>
          <w:kern w:val="24"/>
          <w:sz w:val="24"/>
          <w:szCs w:val="22"/>
          <w:lang w:val="en-GB"/>
        </w:rPr>
        <w:t>2.1.4</w:t>
      </w:r>
      <w:r w:rsidRPr="002C5299">
        <w:rPr>
          <w:rFonts w:ascii="Arial" w:hAnsi="Arial" w:cs="Arial"/>
          <w:color w:val="000000"/>
          <w:kern w:val="24"/>
          <w:sz w:val="24"/>
          <w:szCs w:val="22"/>
          <w:lang w:val="en-GB"/>
        </w:rPr>
        <w:tab/>
      </w:r>
      <w:r w:rsidR="00FA7F2E" w:rsidRPr="002C5299">
        <w:rPr>
          <w:rFonts w:ascii="Arial" w:hAnsi="Arial" w:cs="Arial"/>
          <w:color w:val="000000"/>
          <w:kern w:val="24"/>
          <w:sz w:val="24"/>
          <w:szCs w:val="22"/>
          <w:lang w:val="en-GB"/>
        </w:rPr>
        <w:t xml:space="preserve">Instructions for </w:t>
      </w:r>
      <w:r w:rsidRPr="002C5299">
        <w:rPr>
          <w:rFonts w:ascii="Arial" w:hAnsi="Arial" w:cs="Arial"/>
          <w:color w:val="000000"/>
          <w:kern w:val="24"/>
          <w:sz w:val="24"/>
          <w:szCs w:val="22"/>
          <w:lang w:val="en-GB"/>
        </w:rPr>
        <w:t xml:space="preserve">site visits are </w:t>
      </w:r>
      <w:r w:rsidR="00FA7F2E" w:rsidRPr="002C5299">
        <w:rPr>
          <w:rFonts w:ascii="Arial" w:hAnsi="Arial" w:cs="Arial"/>
          <w:color w:val="000000"/>
          <w:kern w:val="24"/>
          <w:sz w:val="24"/>
          <w:szCs w:val="22"/>
          <w:lang w:val="en-GB"/>
        </w:rPr>
        <w:t>contained in</w:t>
      </w:r>
      <w:r w:rsidRPr="002C5299">
        <w:rPr>
          <w:rFonts w:ascii="Arial" w:hAnsi="Arial" w:cs="Arial"/>
          <w:color w:val="000000"/>
          <w:kern w:val="24"/>
          <w:sz w:val="24"/>
          <w:szCs w:val="22"/>
          <w:lang w:val="en-GB"/>
        </w:rPr>
        <w:t xml:space="preserve"> </w:t>
      </w:r>
      <w:r w:rsidR="00FA7F2E" w:rsidRPr="002C5299">
        <w:rPr>
          <w:rFonts w:ascii="Arial" w:hAnsi="Arial" w:cs="Arial"/>
          <w:color w:val="000000"/>
          <w:kern w:val="24"/>
          <w:sz w:val="24"/>
          <w:szCs w:val="22"/>
          <w:lang w:val="en-GB"/>
        </w:rPr>
        <w:t>Section 4</w:t>
      </w:r>
      <w:r w:rsidRPr="002C5299">
        <w:rPr>
          <w:rFonts w:ascii="Arial" w:hAnsi="Arial" w:cs="Arial"/>
          <w:color w:val="000000"/>
          <w:kern w:val="24"/>
          <w:sz w:val="24"/>
          <w:szCs w:val="22"/>
          <w:lang w:val="en-GB"/>
        </w:rPr>
        <w:t>.</w:t>
      </w:r>
    </w:p>
    <w:p w14:paraId="5DEA9DFB" w14:textId="7267A7A5" w:rsidR="00423383" w:rsidRDefault="0042338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2.1.5</w:t>
      </w:r>
      <w:r>
        <w:rPr>
          <w:rFonts w:ascii="Arial" w:hAnsi="Arial" w:cs="Arial"/>
          <w:color w:val="000000"/>
          <w:kern w:val="24"/>
          <w:sz w:val="24"/>
          <w:szCs w:val="22"/>
          <w:lang w:val="en-GB"/>
        </w:rPr>
        <w:tab/>
      </w:r>
      <w:r w:rsidR="00565A13" w:rsidRPr="00714A46">
        <w:rPr>
          <w:rFonts w:ascii="Arial" w:hAnsi="Arial" w:cs="Arial"/>
          <w:b/>
          <w:kern w:val="24"/>
          <w:sz w:val="22"/>
          <w:szCs w:val="22"/>
          <w:lang w:val="en-GB" w:eastAsia="en-GB"/>
        </w:rPr>
        <w:t xml:space="preserve">TUPE – </w:t>
      </w:r>
      <w:r w:rsidR="00565A13" w:rsidRPr="00714A46">
        <w:rPr>
          <w:rFonts w:ascii="Arial" w:hAnsi="Arial" w:cs="Arial"/>
          <w:kern w:val="24"/>
          <w:sz w:val="24"/>
          <w:szCs w:val="22"/>
          <w:lang w:val="en-GB" w:eastAsia="en-GB"/>
        </w:rPr>
        <w:t>Transfer of Undertakings (Protection of Employment) Regulations 2006 may apply to the p</w:t>
      </w:r>
      <w:r w:rsidR="00C04495">
        <w:rPr>
          <w:rFonts w:ascii="Arial" w:hAnsi="Arial" w:cs="Arial"/>
          <w:kern w:val="24"/>
          <w:sz w:val="24"/>
          <w:szCs w:val="22"/>
          <w:lang w:val="en-GB" w:eastAsia="en-GB"/>
        </w:rPr>
        <w:t>rovision of the Works/Services.</w:t>
      </w:r>
    </w:p>
    <w:p w14:paraId="0CBB8ABE" w14:textId="52E308B5" w:rsidR="00DC361B" w:rsidRDefault="00DC361B"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2.1.6</w:t>
      </w:r>
      <w:r>
        <w:rPr>
          <w:rFonts w:ascii="Arial" w:hAnsi="Arial" w:cs="Arial"/>
          <w:color w:val="000000"/>
          <w:kern w:val="24"/>
          <w:sz w:val="24"/>
          <w:szCs w:val="22"/>
          <w:lang w:val="en-GB"/>
        </w:rPr>
        <w:tab/>
      </w:r>
      <w:r w:rsidRPr="00DC361B">
        <w:rPr>
          <w:rFonts w:ascii="Arial" w:hAnsi="Arial" w:cs="Arial"/>
          <w:color w:val="000000"/>
          <w:kern w:val="24"/>
          <w:sz w:val="24"/>
          <w:szCs w:val="22"/>
          <w:lang w:val="en-GB"/>
        </w:rPr>
        <w:t xml:space="preserve">You may submit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Pr="00DC361B">
        <w:rPr>
          <w:rFonts w:ascii="Arial" w:hAnsi="Arial" w:cs="Arial"/>
          <w:color w:val="000000"/>
          <w:kern w:val="24"/>
          <w:sz w:val="24"/>
          <w:szCs w:val="22"/>
          <w:lang w:val="en-GB"/>
        </w:rPr>
        <w:t xml:space="preserve">to support answers to the quality/technical questions in the </w:t>
      </w:r>
      <w:r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Pr="00565A13">
        <w:rPr>
          <w:rFonts w:ascii="Arial" w:hAnsi="Arial" w:cs="Arial"/>
          <w:b/>
          <w:color w:val="000000"/>
          <w:kern w:val="24"/>
          <w:sz w:val="22"/>
          <w:szCs w:val="22"/>
          <w:lang w:val="en-GB"/>
        </w:rPr>
        <w:t>Response document</w:t>
      </w:r>
      <w:r w:rsidRPr="00DC361B">
        <w:rPr>
          <w:rFonts w:ascii="Arial" w:hAnsi="Arial" w:cs="Arial"/>
          <w:color w:val="000000"/>
          <w:kern w:val="24"/>
          <w:sz w:val="24"/>
          <w:szCs w:val="22"/>
          <w:lang w:val="en-GB"/>
        </w:rPr>
        <w:t xml:space="preserve"> provided the appendices are relevant and do not exceed any word count limits.</w:t>
      </w:r>
    </w:p>
    <w:p w14:paraId="415BD564" w14:textId="32654176" w:rsidR="00CE5C43" w:rsidRDefault="00CE5C4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2.1.7</w:t>
      </w:r>
      <w:r>
        <w:rPr>
          <w:rFonts w:ascii="Arial" w:hAnsi="Arial" w:cs="Arial"/>
          <w:color w:val="000000"/>
          <w:kern w:val="24"/>
          <w:sz w:val="24"/>
          <w:szCs w:val="22"/>
          <w:lang w:val="en-GB"/>
        </w:rPr>
        <w:tab/>
        <w:t xml:space="preserve">You must endeavour comply with any word count limits stated in the </w:t>
      </w:r>
      <w:r w:rsidRPr="00565A13">
        <w:rPr>
          <w:rFonts w:ascii="Arial" w:hAnsi="Arial" w:cs="Arial"/>
          <w:b/>
          <w:color w:val="000000"/>
          <w:kern w:val="24"/>
          <w:sz w:val="22"/>
          <w:szCs w:val="22"/>
          <w:lang w:val="en-GB"/>
        </w:rPr>
        <w:t xml:space="preserve">Invitation to Tender </w:t>
      </w:r>
      <w:r>
        <w:rPr>
          <w:rFonts w:ascii="Arial" w:hAnsi="Arial" w:cs="Arial"/>
          <w:b/>
          <w:color w:val="000000"/>
          <w:kern w:val="24"/>
          <w:sz w:val="22"/>
          <w:szCs w:val="22"/>
          <w:lang w:val="en-GB"/>
        </w:rPr>
        <w:t xml:space="preserve">Supplier </w:t>
      </w:r>
      <w:r w:rsidRPr="00565A13">
        <w:rPr>
          <w:rFonts w:ascii="Arial" w:hAnsi="Arial" w:cs="Arial"/>
          <w:b/>
          <w:color w:val="000000"/>
          <w:kern w:val="24"/>
          <w:sz w:val="22"/>
          <w:szCs w:val="22"/>
          <w:lang w:val="en-GB"/>
        </w:rPr>
        <w:t>Response document</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A margin of error is allowed due to software differences. Otherwise content in excess of the given word count limits will be excluded from consideration (e.g. if the word count limit is 500 and your answer is 570 words, the last 70 words will be disregarded).</w:t>
      </w:r>
    </w:p>
    <w:p w14:paraId="718D09C1" w14:textId="502E2CD6" w:rsidR="00CE5C43" w:rsidRPr="00CE5C43" w:rsidRDefault="00CE5C4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ab/>
        <w:t>Labels in diagrams and illustrations are excluded from word count limits. However, the Council may exclude a diagram or illustration</w:t>
      </w:r>
      <w:r w:rsidR="00AD61B1">
        <w:rPr>
          <w:rFonts w:ascii="Arial" w:hAnsi="Arial" w:cs="Arial"/>
          <w:color w:val="000000"/>
          <w:kern w:val="24"/>
          <w:sz w:val="24"/>
          <w:szCs w:val="22"/>
          <w:lang w:val="en-GB"/>
        </w:rPr>
        <w:t xml:space="preserve"> which abuses this allowance.</w:t>
      </w:r>
    </w:p>
    <w:p w14:paraId="4ECDBD7D" w14:textId="02448D8C" w:rsidR="002077BE" w:rsidRDefault="00CE5C4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These may be requested prior to entering into contract, if you are successful.  </w:t>
      </w:r>
    </w:p>
    <w:p w14:paraId="11C6455C" w14:textId="0F7424A2" w:rsidR="00DC361B" w:rsidRDefault="00DC361B"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CE5C43">
        <w:rPr>
          <w:rFonts w:ascii="Arial" w:hAnsi="Arial" w:cs="Arial"/>
          <w:color w:val="000000"/>
          <w:kern w:val="24"/>
          <w:sz w:val="24"/>
          <w:szCs w:val="22"/>
          <w:lang w:val="en-GB"/>
        </w:rPr>
        <w:t>9</w:t>
      </w:r>
      <w:r>
        <w:rPr>
          <w:rFonts w:ascii="Arial" w:hAnsi="Arial" w:cs="Arial"/>
          <w:color w:val="000000"/>
          <w:kern w:val="24"/>
          <w:sz w:val="24"/>
          <w:szCs w:val="22"/>
          <w:lang w:val="en-GB"/>
        </w:rPr>
        <w:tab/>
        <w:t xml:space="preserve">Tenders must be submitted as per 2.1.3 above and </w:t>
      </w:r>
      <w:r w:rsidRPr="00DC361B">
        <w:rPr>
          <w:rFonts w:ascii="Arial" w:hAnsi="Arial" w:cs="Arial"/>
          <w:color w:val="000000"/>
          <w:kern w:val="24"/>
          <w:sz w:val="24"/>
          <w:szCs w:val="22"/>
          <w:lang w:val="en-GB"/>
        </w:rPr>
        <w:t xml:space="preserve">by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 xml:space="preserve">. No </w:t>
      </w:r>
      <w:r>
        <w:rPr>
          <w:rFonts w:ascii="Arial" w:hAnsi="Arial" w:cs="Arial"/>
          <w:color w:val="000000"/>
          <w:kern w:val="24"/>
          <w:sz w:val="24"/>
          <w:szCs w:val="22"/>
          <w:lang w:val="en-GB"/>
        </w:rPr>
        <w:t xml:space="preserve">late </w:t>
      </w:r>
      <w:r w:rsidRPr="00DC361B">
        <w:rPr>
          <w:rFonts w:ascii="Arial" w:hAnsi="Arial" w:cs="Arial"/>
          <w:color w:val="000000"/>
          <w:kern w:val="24"/>
          <w:sz w:val="24"/>
          <w:szCs w:val="22"/>
          <w:lang w:val="en-GB"/>
        </w:rPr>
        <w:t>Tender</w:t>
      </w:r>
      <w:r>
        <w:rPr>
          <w:rFonts w:ascii="Arial" w:hAnsi="Arial" w:cs="Arial"/>
          <w:color w:val="000000"/>
          <w:kern w:val="24"/>
          <w:sz w:val="24"/>
          <w:szCs w:val="22"/>
          <w:lang w:val="en-GB"/>
        </w:rPr>
        <w:t>s</w:t>
      </w:r>
      <w:r w:rsidRPr="00DC361B">
        <w:rPr>
          <w:rFonts w:ascii="Arial" w:hAnsi="Arial" w:cs="Arial"/>
          <w:color w:val="000000"/>
          <w:kern w:val="24"/>
          <w:sz w:val="24"/>
          <w:szCs w:val="22"/>
          <w:lang w:val="en-GB"/>
        </w:rPr>
        <w:t xml:space="preserve"> shall be considered unless agreed by the Councils</w:t>
      </w:r>
      <w:r>
        <w:rPr>
          <w:rFonts w:ascii="Arial" w:hAnsi="Arial" w:cs="Arial"/>
          <w:color w:val="000000"/>
          <w:kern w:val="24"/>
          <w:sz w:val="24"/>
          <w:szCs w:val="22"/>
          <w:lang w:val="en-GB"/>
        </w:rPr>
        <w:t>'</w:t>
      </w:r>
      <w:r w:rsidRPr="00DC361B">
        <w:rPr>
          <w:rFonts w:ascii="Arial" w:hAnsi="Arial" w:cs="Arial"/>
          <w:color w:val="000000"/>
          <w:kern w:val="24"/>
          <w:sz w:val="24"/>
          <w:szCs w:val="22"/>
          <w:lang w:val="en-GB"/>
        </w:rPr>
        <w:t xml:space="preserve"> authorised officers in exceptional circumstances.</w:t>
      </w:r>
    </w:p>
    <w:p w14:paraId="7E5FA5F2" w14:textId="30F5835D" w:rsidR="00DC361B" w:rsidRDefault="00CE5C43" w:rsidP="00DC361B">
      <w:pPr>
        <w:pStyle w:val="ListParagraph"/>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2.1.10</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DC361B" w:rsidRPr="00DC361B">
        <w:rPr>
          <w:rFonts w:ascii="Arial" w:hAnsi="Arial" w:cs="Arial"/>
          <w:color w:val="000000"/>
          <w:kern w:val="24"/>
          <w:sz w:val="24"/>
          <w:szCs w:val="22"/>
          <w:lang w:val="en-GB"/>
        </w:rPr>
        <w:t>Tenders shall remain open for acceptance for</w:t>
      </w:r>
      <w:r w:rsid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120 days from the Tender Return Date.</w:t>
      </w:r>
    </w:p>
    <w:p w14:paraId="366E38B7" w14:textId="591A5ADF" w:rsidR="00DC361B" w:rsidRDefault="00DC361B" w:rsidP="00DC361B">
      <w:pPr>
        <w:pStyle w:val="ListParagraph"/>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CE5C43">
        <w:rPr>
          <w:rFonts w:ascii="Arial" w:hAnsi="Arial" w:cs="Arial"/>
          <w:color w:val="000000"/>
          <w:kern w:val="24"/>
          <w:sz w:val="24"/>
          <w:szCs w:val="22"/>
          <w:lang w:val="en-GB"/>
        </w:rPr>
        <w:t>11</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Pr="00DC361B">
        <w:rPr>
          <w:rFonts w:ascii="Arial" w:hAnsi="Arial" w:cs="Arial"/>
          <w:color w:val="000000"/>
          <w:kern w:val="24"/>
          <w:sz w:val="24"/>
          <w:szCs w:val="22"/>
          <w:lang w:val="en-GB"/>
        </w:rPr>
        <w:t xml:space="preserve"> Tender via the Kent Business Portal at any time prior to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p>
    <w:p w14:paraId="3D828B70" w14:textId="69BB14EA" w:rsidR="00DC361B" w:rsidRDefault="00DC361B" w:rsidP="00DC361B">
      <w:pPr>
        <w:pStyle w:val="ListParagraph"/>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lastRenderedPageBreak/>
        <w:t>2.1.1</w:t>
      </w:r>
      <w:r w:rsidR="00CE5C43">
        <w:rPr>
          <w:rFonts w:ascii="Arial" w:hAnsi="Arial" w:cs="Arial"/>
          <w:color w:val="000000"/>
          <w:kern w:val="24"/>
          <w:sz w:val="24"/>
          <w:szCs w:val="22"/>
          <w:lang w:val="en-GB"/>
        </w:rPr>
        <w:t>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Suppliers Queries –</w:t>
      </w:r>
      <w:r w:rsidRPr="002077BE">
        <w:rPr>
          <w:rFonts w:ascii="Arial" w:hAnsi="Arial" w:cs="Arial"/>
          <w:color w:val="000000"/>
          <w:kern w:val="24"/>
          <w:sz w:val="22"/>
          <w:szCs w:val="22"/>
          <w:lang w:val="en-GB"/>
        </w:rPr>
        <w:t xml:space="preserve"> </w:t>
      </w:r>
      <w:r w:rsidRPr="00DC361B">
        <w:rPr>
          <w:rFonts w:ascii="Arial" w:hAnsi="Arial" w:cs="Arial"/>
          <w:color w:val="000000"/>
          <w:kern w:val="24"/>
          <w:sz w:val="24"/>
          <w:szCs w:val="22"/>
          <w:lang w:val="en-GB"/>
        </w:rPr>
        <w:t xml:space="preserve">All enquiries in relation to this ITT should be conducted through the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The Council will endeavour to answer all requests as quickly as possible before t</w:t>
      </w:r>
      <w:r w:rsidR="003023BF">
        <w:rPr>
          <w:rFonts w:ascii="Arial" w:hAnsi="Arial" w:cs="Arial"/>
          <w:color w:val="000000"/>
          <w:kern w:val="24"/>
          <w:sz w:val="24"/>
          <w:szCs w:val="22"/>
          <w:lang w:val="en-GB"/>
        </w:rPr>
        <w:t>he Clarification Closing Date.</w:t>
      </w:r>
    </w:p>
    <w:p w14:paraId="0111A147" w14:textId="3317629C" w:rsidR="00423383" w:rsidRPr="00423383" w:rsidRDefault="00BD160E" w:rsidP="00565A13">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0"/>
        <w:outlineLvl w:val="1"/>
        <w:rPr>
          <w:rFonts w:ascii="Arial" w:hAnsi="Arial" w:cs="Arial"/>
          <w:b/>
          <w:bCs/>
          <w:sz w:val="24"/>
          <w:lang w:val="en-GB"/>
        </w:rPr>
      </w:pPr>
      <w:r>
        <w:rPr>
          <w:rFonts w:ascii="Arial" w:hAnsi="Arial" w:cs="Arial"/>
          <w:b/>
          <w:bCs/>
          <w:caps/>
          <w:spacing w:val="15"/>
          <w:sz w:val="24"/>
          <w:szCs w:val="22"/>
          <w:lang w:val="en-GB"/>
        </w:rPr>
        <w:t>2.2</w:t>
      </w:r>
      <w:r w:rsidRPr="00BD160E">
        <w:rPr>
          <w:rFonts w:ascii="Arial" w:hAnsi="Arial" w:cs="Arial"/>
          <w:b/>
          <w:bCs/>
          <w:caps/>
          <w:spacing w:val="15"/>
          <w:sz w:val="24"/>
          <w:szCs w:val="22"/>
          <w:lang w:val="en-GB"/>
        </w:rPr>
        <w:tab/>
      </w:r>
      <w:r w:rsidR="00423383">
        <w:rPr>
          <w:rFonts w:ascii="Arial" w:hAnsi="Arial" w:cs="Arial"/>
          <w:b/>
          <w:bCs/>
          <w:sz w:val="24"/>
          <w:lang w:val="en-GB"/>
        </w:rPr>
        <w:t>PRICE</w:t>
      </w:r>
      <w:r w:rsidR="00423383" w:rsidRPr="00423383">
        <w:rPr>
          <w:rFonts w:ascii="Arial" w:hAnsi="Arial" w:cs="Arial"/>
          <w:b/>
          <w:bCs/>
          <w:sz w:val="24"/>
          <w:lang w:val="en-GB"/>
        </w:rPr>
        <w:t xml:space="preserve"> </w:t>
      </w:r>
    </w:p>
    <w:p w14:paraId="388ABBED" w14:textId="42219C5E" w:rsidR="009C65A9" w:rsidRDefault="00DC361B"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t xml:space="preserve">Please complete </w:t>
      </w:r>
      <w:r w:rsidR="00746037" w:rsidRPr="00D21176">
        <w:rPr>
          <w:rFonts w:ascii="Arial" w:hAnsi="Arial" w:cs="Arial"/>
          <w:b/>
          <w:snapToGrid w:val="0"/>
          <w:color w:val="000000"/>
          <w:sz w:val="22"/>
          <w:szCs w:val="22"/>
          <w:lang w:val="en-GB"/>
        </w:rPr>
        <w:t>Appendix B – Price Schedule</w:t>
      </w:r>
      <w:r w:rsidR="009C65A9">
        <w:rPr>
          <w:rFonts w:ascii="Arial" w:hAnsi="Arial" w:cs="Arial"/>
          <w:color w:val="000000"/>
          <w:sz w:val="24"/>
          <w:szCs w:val="22"/>
          <w:lang w:val="en-GB"/>
        </w:rPr>
        <w:t>.</w:t>
      </w:r>
    </w:p>
    <w:p w14:paraId="1C64CD14" w14:textId="031973B1" w:rsidR="00423383" w:rsidRPr="00423383" w:rsidRDefault="00565A13"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Tendered are to be in £ Sterling strictly net and inclusive </w:t>
      </w:r>
      <w:r w:rsidR="00423383" w:rsidRPr="009C65A9">
        <w:rPr>
          <w:rFonts w:ascii="Arial" w:hAnsi="Arial" w:cs="Arial"/>
          <w:color w:val="000000"/>
          <w:sz w:val="22"/>
          <w:szCs w:val="22"/>
          <w:lang w:val="en-GB"/>
        </w:rPr>
        <w:t xml:space="preserve">of </w:t>
      </w:r>
      <w:r w:rsidR="00423383" w:rsidRPr="009C65A9">
        <w:rPr>
          <w:rFonts w:ascii="Arial" w:hAnsi="Arial" w:cs="Arial"/>
          <w:b/>
          <w:bCs/>
          <w:color w:val="000000"/>
          <w:sz w:val="22"/>
          <w:szCs w:val="22"/>
          <w:lang w:val="en-GB"/>
        </w:rPr>
        <w:t>all costs</w:t>
      </w:r>
      <w:r w:rsidR="00423383" w:rsidRPr="00423383">
        <w:rPr>
          <w:rFonts w:ascii="Arial" w:hAnsi="Arial" w:cs="Arial"/>
          <w:color w:val="000000"/>
          <w:sz w:val="24"/>
          <w:szCs w:val="22"/>
          <w:lang w:val="en-GB"/>
        </w:rPr>
        <w:t xml:space="preserve"> associated with the provision of the Goods/Services/Works to be provided to meet the Council’s requirements set out </w:t>
      </w:r>
      <w:r w:rsidR="009C65A9">
        <w:rPr>
          <w:rFonts w:ascii="Arial" w:hAnsi="Arial" w:cs="Arial"/>
          <w:color w:val="000000"/>
          <w:sz w:val="24"/>
          <w:szCs w:val="22"/>
          <w:lang w:val="en-GB"/>
        </w:rPr>
        <w:t>in the Specifications.</w:t>
      </w:r>
      <w:r w:rsidR="00423383" w:rsidRPr="00423383">
        <w:rPr>
          <w:rFonts w:ascii="Arial" w:hAnsi="Arial" w:cs="Arial"/>
          <w:color w:val="000000"/>
          <w:sz w:val="24"/>
          <w:szCs w:val="22"/>
          <w:lang w:val="en-GB"/>
        </w:rPr>
        <w:t xml:space="preserve"> </w:t>
      </w:r>
    </w:p>
    <w:p w14:paraId="3C7EE636" w14:textId="742296EA" w:rsidR="00503D04" w:rsidRDefault="00565A13"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E35634">
        <w:rPr>
          <w:rFonts w:ascii="Arial" w:hAnsi="Arial" w:cs="Arial"/>
          <w:color w:val="000000"/>
          <w:sz w:val="24"/>
          <w:szCs w:val="22"/>
          <w:lang w:val="en-GB"/>
        </w:rPr>
        <w:t>.3</w:t>
      </w:r>
      <w:r w:rsidR="00423383" w:rsidRPr="00423383">
        <w:rPr>
          <w:rFonts w:ascii="Arial" w:hAnsi="Arial" w:cs="Arial"/>
          <w:color w:val="000000"/>
          <w:sz w:val="24"/>
          <w:szCs w:val="22"/>
          <w:lang w:val="en-GB"/>
        </w:rPr>
        <w:tab/>
      </w:r>
      <w:r w:rsidR="00503D04" w:rsidRPr="00503D04">
        <w:rPr>
          <w:rFonts w:ascii="Arial" w:hAnsi="Arial" w:cs="Arial"/>
          <w:color w:val="000000"/>
          <w:sz w:val="24"/>
          <w:szCs w:val="22"/>
          <w:lang w:val="en-GB"/>
        </w:rPr>
        <w:t>Contract pricing will be subject to variation during the contract period to accommodate any changes to the National Living Wage.</w:t>
      </w:r>
    </w:p>
    <w:p w14:paraId="621C3927" w14:textId="32C139C6" w:rsidR="00423383" w:rsidRPr="00423383" w:rsidRDefault="00503D04"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2.2.4</w:t>
      </w:r>
      <w:r>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 The percentage and amount of Value Added Tax shall, if chargeable, be shown on invoices in accordance with prevailing Customs and Excise Regulations.</w:t>
      </w:r>
      <w:bookmarkStart w:id="4" w:name="four1"/>
      <w:bookmarkEnd w:id="4"/>
    </w:p>
    <w:p w14:paraId="6FC97E0B" w14:textId="297586AC" w:rsidR="00423383" w:rsidRDefault="00565A13"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503D04">
        <w:rPr>
          <w:rFonts w:ascii="Arial" w:hAnsi="Arial" w:cs="Arial"/>
          <w:color w:val="000000"/>
          <w:sz w:val="24"/>
          <w:szCs w:val="22"/>
          <w:lang w:val="en-GB"/>
        </w:rPr>
        <w:t>5</w:t>
      </w:r>
      <w:r w:rsidR="00423383" w:rsidRPr="00423383">
        <w:rPr>
          <w:rFonts w:ascii="Arial" w:hAnsi="Arial" w:cs="Arial"/>
          <w:color w:val="000000"/>
          <w:sz w:val="24"/>
          <w:szCs w:val="22"/>
          <w:lang w:val="en-GB"/>
        </w:rPr>
        <w:tab/>
      </w:r>
      <w:r w:rsidR="009C65A9">
        <w:rPr>
          <w:rFonts w:ascii="Arial" w:hAnsi="Arial" w:cs="Arial"/>
          <w:color w:val="000000"/>
          <w:sz w:val="24"/>
          <w:szCs w:val="22"/>
          <w:lang w:val="en-GB"/>
        </w:rPr>
        <w:t>W</w:t>
      </w:r>
      <w:r w:rsidR="009C65A9" w:rsidRPr="00423383">
        <w:rPr>
          <w:rFonts w:ascii="Arial" w:hAnsi="Arial" w:cs="Arial"/>
          <w:color w:val="000000"/>
          <w:sz w:val="24"/>
          <w:szCs w:val="22"/>
          <w:lang w:val="en-GB"/>
        </w:rPr>
        <w:t xml:space="preserve">here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9C65A9">
        <w:rPr>
          <w:rFonts w:ascii="Arial" w:hAnsi="Arial" w:cs="Arial"/>
          <w:color w:val="000000"/>
          <w:sz w:val="24"/>
          <w:szCs w:val="22"/>
          <w:lang w:val="en-GB"/>
        </w:rPr>
        <w:t xml:space="preserve">are </w:t>
      </w:r>
      <w:r w:rsidR="00423383" w:rsidRPr="00423383">
        <w:rPr>
          <w:rFonts w:ascii="Arial" w:hAnsi="Arial" w:cs="Arial"/>
          <w:color w:val="000000"/>
          <w:sz w:val="24"/>
          <w:szCs w:val="22"/>
          <w:lang w:val="en-GB"/>
        </w:rPr>
        <w:t>stated within this ITT</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r w:rsidR="009C65A9">
        <w:rPr>
          <w:rFonts w:ascii="Arial" w:hAnsi="Arial" w:cs="Arial"/>
          <w:color w:val="000000"/>
          <w:sz w:val="24"/>
          <w:szCs w:val="22"/>
          <w:lang w:val="en-GB"/>
        </w:rPr>
        <w:t xml:space="preserve">these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information provided.</w:t>
      </w:r>
    </w:p>
    <w:p w14:paraId="46260894" w14:textId="780742F5" w:rsidR="00E35634" w:rsidRDefault="00565A13"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503D04">
        <w:rPr>
          <w:rFonts w:ascii="Arial" w:hAnsi="Arial" w:cs="Arial"/>
          <w:color w:val="000000"/>
          <w:sz w:val="24"/>
          <w:szCs w:val="22"/>
          <w:lang w:val="en-GB"/>
        </w:rPr>
        <w:t>.6</w:t>
      </w:r>
      <w:r w:rsidR="00E35634">
        <w:rPr>
          <w:rFonts w:ascii="Arial" w:hAnsi="Arial" w:cs="Arial"/>
          <w:color w:val="000000"/>
          <w:sz w:val="24"/>
          <w:szCs w:val="22"/>
          <w:lang w:val="en-GB"/>
        </w:rPr>
        <w:tab/>
      </w:r>
      <w:r w:rsidR="00E35634" w:rsidRPr="00E35634">
        <w:rPr>
          <w:rFonts w:ascii="Arial" w:hAnsi="Arial" w:cs="Arial"/>
          <w:color w:val="000000"/>
          <w:sz w:val="24"/>
          <w:szCs w:val="22"/>
          <w:lang w:val="en-GB"/>
        </w:rPr>
        <w:t>Unless otherwise stated, prices must be fixed (i.e. not subject to variation) for the period of the contract subject.</w:t>
      </w:r>
    </w:p>
    <w:p w14:paraId="2637C772" w14:textId="3242AC74" w:rsidR="00E35634" w:rsidRDefault="00565A13" w:rsidP="00BD160E">
      <w:pPr>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503D04">
        <w:rPr>
          <w:rFonts w:ascii="Arial" w:hAnsi="Arial" w:cs="Arial"/>
          <w:color w:val="000000"/>
          <w:sz w:val="24"/>
          <w:szCs w:val="22"/>
          <w:lang w:val="en-GB"/>
        </w:rPr>
        <w:t>.7</w:t>
      </w:r>
      <w:r w:rsidR="00E35634">
        <w:rPr>
          <w:rFonts w:ascii="Arial" w:hAnsi="Arial" w:cs="Arial"/>
          <w:color w:val="000000"/>
          <w:sz w:val="24"/>
          <w:szCs w:val="22"/>
          <w:lang w:val="en-GB"/>
        </w:rPr>
        <w:tab/>
      </w:r>
      <w:r w:rsidR="00E35634" w:rsidRPr="00E35634">
        <w:rPr>
          <w:rFonts w:ascii="Arial" w:hAnsi="Arial" w:cs="Arial"/>
          <w:color w:val="000000"/>
          <w:sz w:val="24"/>
          <w:szCs w:val="22"/>
          <w:lang w:val="en-GB"/>
        </w:rPr>
        <w:t xml:space="preserve">The Council reserves the right to adjust any arithmetical errors it finds in any </w:t>
      </w:r>
      <w:r w:rsidR="008E71BB">
        <w:rPr>
          <w:rFonts w:ascii="Arial" w:hAnsi="Arial" w:cs="Arial"/>
          <w:color w:val="000000"/>
          <w:sz w:val="24"/>
          <w:szCs w:val="22"/>
          <w:lang w:val="en-GB"/>
        </w:rPr>
        <w:t>tender</w:t>
      </w:r>
      <w:r w:rsidR="008E71BB" w:rsidRPr="00E35634">
        <w:rPr>
          <w:rFonts w:ascii="Arial" w:hAnsi="Arial" w:cs="Arial"/>
          <w:color w:val="000000"/>
          <w:sz w:val="24"/>
          <w:szCs w:val="22"/>
          <w:lang w:val="en-GB"/>
        </w:rPr>
        <w:t xml:space="preserve"> </w:t>
      </w:r>
      <w:r w:rsidR="00E35634" w:rsidRPr="00E35634">
        <w:rPr>
          <w:rFonts w:ascii="Arial" w:hAnsi="Arial" w:cs="Arial"/>
          <w:color w:val="000000"/>
          <w:sz w:val="24"/>
          <w:szCs w:val="22"/>
          <w:lang w:val="en-GB"/>
        </w:rPr>
        <w:t xml:space="preserve">and shall inform the </w:t>
      </w:r>
      <w:r w:rsidR="00E35634">
        <w:rPr>
          <w:rFonts w:ascii="Arial" w:hAnsi="Arial" w:cs="Arial"/>
          <w:color w:val="000000"/>
          <w:sz w:val="24"/>
          <w:szCs w:val="22"/>
          <w:lang w:val="en-GB"/>
        </w:rPr>
        <w:t>tenderer</w:t>
      </w:r>
      <w:r w:rsidR="00E35634" w:rsidRPr="00E35634">
        <w:rPr>
          <w:rFonts w:ascii="Arial" w:hAnsi="Arial" w:cs="Arial"/>
          <w:color w:val="000000"/>
          <w:sz w:val="24"/>
          <w:szCs w:val="22"/>
          <w:lang w:val="en-GB"/>
        </w:rPr>
        <w:t xml:space="preserve"> of the adjustments, but has no duty to suppliers to find such errors.</w:t>
      </w:r>
    </w:p>
    <w:p w14:paraId="2BED51F8" w14:textId="7D45FC1C" w:rsidR="00E35634" w:rsidRPr="00423383" w:rsidRDefault="00E35634" w:rsidP="00E35634">
      <w:pPr>
        <w:pStyle w:val="Heading1"/>
        <w:pBdr>
          <w:top w:val="single" w:sz="24" w:space="0" w:color="0070C0"/>
          <w:left w:val="single" w:sz="24" w:space="0" w:color="0070C0"/>
          <w:bottom w:val="single" w:sz="24" w:space="0" w:color="0070C0"/>
          <w:right w:val="single" w:sz="24" w:space="0" w:color="0070C0"/>
        </w:pBdr>
        <w:shd w:val="clear" w:color="auto" w:fill="0070C0"/>
        <w:spacing w:after="200"/>
        <w:rPr>
          <w:rFonts w:ascii="Arial" w:hAnsi="Arial" w:cs="Arial"/>
          <w:kern w:val="24"/>
          <w:sz w:val="24"/>
          <w:lang w:val="en-GB" w:eastAsia="en-GB"/>
        </w:rPr>
      </w:pPr>
      <w:r w:rsidRPr="00423383">
        <w:rPr>
          <w:rFonts w:ascii="Arial" w:hAnsi="Arial" w:cs="Arial"/>
          <w:kern w:val="24"/>
          <w:sz w:val="24"/>
          <w:lang w:val="en-GB" w:eastAsia="en-GB"/>
        </w:rPr>
        <w:t xml:space="preserve">SeCTION </w:t>
      </w:r>
      <w:r>
        <w:rPr>
          <w:rFonts w:ascii="Arial" w:hAnsi="Arial" w:cs="Arial"/>
          <w:kern w:val="24"/>
          <w:sz w:val="24"/>
          <w:lang w:val="en-GB" w:eastAsia="en-GB"/>
        </w:rPr>
        <w:t>3</w:t>
      </w:r>
      <w:r w:rsidRPr="00423383">
        <w:rPr>
          <w:rFonts w:ascii="Arial" w:hAnsi="Arial" w:cs="Arial"/>
          <w:kern w:val="24"/>
          <w:sz w:val="24"/>
          <w:lang w:val="en-GB" w:eastAsia="en-GB"/>
        </w:rPr>
        <w:t xml:space="preserve"> – </w:t>
      </w:r>
      <w:r>
        <w:rPr>
          <w:rFonts w:ascii="Arial" w:hAnsi="Arial" w:cs="Arial"/>
          <w:kern w:val="24"/>
          <w:sz w:val="24"/>
          <w:lang w:val="en-GB" w:eastAsia="en-GB"/>
        </w:rPr>
        <w:t>general instructions</w:t>
      </w:r>
    </w:p>
    <w:bookmarkEnd w:id="3"/>
    <w:p w14:paraId="261688C3" w14:textId="25248232" w:rsidR="001F405A" w:rsidRPr="002077BE" w:rsidRDefault="00E35634" w:rsidP="002077BE">
      <w:pPr>
        <w:pStyle w:val="ListParagraph"/>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prior to the </w:t>
      </w:r>
      <w:r>
        <w:rPr>
          <w:rStyle w:val="NoHeading3Text"/>
          <w:sz w:val="24"/>
          <w:szCs w:val="22"/>
          <w:lang w:val="en-GB"/>
        </w:rPr>
        <w:t>Tender Return Date</w:t>
      </w:r>
      <w:r w:rsidR="001F405A" w:rsidRPr="00423383">
        <w:rPr>
          <w:rStyle w:val="NoHeading3Text"/>
          <w:sz w:val="24"/>
          <w:szCs w:val="22"/>
          <w:lang w:val="en-GB"/>
        </w:rPr>
        <w:t xml:space="preserve">, the Council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Any such amendment</w:t>
      </w:r>
      <w:r>
        <w:rPr>
          <w:rStyle w:val="NoHeading3Text"/>
          <w:sz w:val="24"/>
          <w:szCs w:val="22"/>
          <w:lang w:val="en-GB"/>
        </w:rPr>
        <w:t>s</w:t>
      </w:r>
      <w:r w:rsidR="001F405A" w:rsidRPr="00423383">
        <w:rPr>
          <w:rStyle w:val="NoHeading3Text"/>
          <w:sz w:val="24"/>
          <w:szCs w:val="22"/>
          <w:lang w:val="en-GB"/>
        </w:rPr>
        <w:t xml:space="preserve"> will be notified to all prospective </w:t>
      </w:r>
      <w:r w:rsidR="00242C06" w:rsidRPr="00423383">
        <w:rPr>
          <w:rStyle w:val="NoHeading3Text"/>
          <w:sz w:val="24"/>
          <w:szCs w:val="22"/>
          <w:lang w:val="en-GB"/>
        </w:rPr>
        <w:t>s</w:t>
      </w:r>
      <w:r w:rsidR="001F405A" w:rsidRPr="00423383">
        <w:rPr>
          <w:rStyle w:val="NoHeading3Text"/>
          <w:sz w:val="24"/>
          <w:szCs w:val="22"/>
          <w:lang w:val="en-GB"/>
        </w:rPr>
        <w:t xml:space="preserve">uppliers and the Council may </w:t>
      </w:r>
      <w:r w:rsidR="002077BE">
        <w:rPr>
          <w:rStyle w:val="NoHeading3Text"/>
          <w:sz w:val="24"/>
          <w:szCs w:val="22"/>
          <w:lang w:val="en-GB"/>
        </w:rPr>
        <w:t xml:space="preserve">choose to </w:t>
      </w:r>
      <w:r w:rsidR="001F405A" w:rsidRPr="00423383">
        <w:rPr>
          <w:rStyle w:val="NoHeading3Text"/>
          <w:sz w:val="24"/>
          <w:szCs w:val="22"/>
          <w:lang w:val="en-GB"/>
        </w:rPr>
        <w:t xml:space="preserve">extend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2077BE">
        <w:rPr>
          <w:rStyle w:val="NoHeading3Text"/>
          <w:sz w:val="24"/>
          <w:szCs w:val="22"/>
          <w:lang w:val="en-GB"/>
        </w:rPr>
        <w:t xml:space="preserve"> where considered necessary</w:t>
      </w:r>
      <w:r w:rsidR="001F405A" w:rsidRPr="002077BE">
        <w:rPr>
          <w:rStyle w:val="NoHeading3Text"/>
          <w:sz w:val="24"/>
          <w:szCs w:val="22"/>
          <w:lang w:val="en-GB"/>
        </w:rPr>
        <w:t>.</w:t>
      </w:r>
    </w:p>
    <w:p w14:paraId="498959EF" w14:textId="5FAF375A" w:rsidR="001F405A" w:rsidRPr="00423383" w:rsidRDefault="00E35634" w:rsidP="00E35634">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Councils</w:t>
      </w:r>
      <w:r>
        <w:rPr>
          <w:rFonts w:ascii="Arial" w:hAnsi="Arial" w:cs="Arial"/>
          <w:b/>
          <w:bCs/>
          <w:color w:val="000000"/>
          <w:sz w:val="22"/>
          <w:szCs w:val="22"/>
          <w:lang w:val="en-GB"/>
        </w:rPr>
        <w:t>'</w:t>
      </w:r>
      <w:r w:rsidR="001F405A" w:rsidRPr="00E35634">
        <w:rPr>
          <w:rFonts w:ascii="Arial" w:hAnsi="Arial" w:cs="Arial"/>
          <w:b/>
          <w:bCs/>
          <w:color w:val="000000"/>
          <w:sz w:val="22"/>
          <w:szCs w:val="22"/>
          <w:lang w:val="en-GB"/>
        </w:rPr>
        <w:t xml:space="preserve"> Right</w:t>
      </w:r>
      <w:r>
        <w:rPr>
          <w:rFonts w:ascii="Arial" w:hAnsi="Arial" w:cs="Arial"/>
          <w:b/>
          <w:bCs/>
          <w:color w:val="000000"/>
          <w:sz w:val="22"/>
          <w:szCs w:val="22"/>
          <w:lang w:val="en-GB"/>
        </w:rPr>
        <w:t>s</w:t>
      </w:r>
      <w:r w:rsidR="001F405A" w:rsidRPr="00E35634">
        <w:rPr>
          <w:rFonts w:ascii="Arial" w:hAnsi="Arial" w:cs="Arial"/>
          <w:b/>
          <w:bCs/>
          <w:color w:val="000000"/>
          <w:sz w:val="22"/>
          <w:szCs w:val="22"/>
          <w:lang w:val="en-GB"/>
        </w:rPr>
        <w:t xml:space="preserve"> to Reject or Not to Award -</w:t>
      </w:r>
      <w:r w:rsidR="001F405A" w:rsidRPr="00423383">
        <w:rPr>
          <w:rFonts w:ascii="Arial" w:hAnsi="Arial" w:cs="Arial"/>
          <w:color w:val="000000"/>
          <w:sz w:val="24"/>
          <w:szCs w:val="22"/>
          <w:lang w:val="en-GB"/>
        </w:rPr>
        <w:t xml:space="preserve"> The Council reserves the right to reject any </w:t>
      </w:r>
      <w:r w:rsidR="00EC4890" w:rsidRPr="00423383">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or to abort the </w:t>
      </w:r>
      <w:r w:rsidR="00EC4890" w:rsidRPr="00423383">
        <w:rPr>
          <w:rFonts w:ascii="Arial" w:hAnsi="Arial" w:cs="Arial"/>
          <w:color w:val="000000"/>
          <w:sz w:val="24"/>
          <w:szCs w:val="22"/>
          <w:lang w:val="en-GB"/>
        </w:rPr>
        <w:t>ITT</w:t>
      </w:r>
      <w:r w:rsidR="001F405A" w:rsidRPr="00423383">
        <w:rPr>
          <w:rFonts w:ascii="Arial" w:hAnsi="Arial" w:cs="Arial"/>
          <w:color w:val="000000"/>
          <w:sz w:val="24"/>
          <w:szCs w:val="22"/>
          <w:lang w:val="en-GB"/>
        </w:rPr>
        <w:t xml:space="preserve"> process at any time and/or not to award the contract to any prospective </w:t>
      </w:r>
      <w:r w:rsidR="001311B0" w:rsidRPr="00423383">
        <w:rPr>
          <w:rFonts w:ascii="Arial" w:hAnsi="Arial" w:cs="Arial"/>
          <w:color w:val="000000"/>
          <w:sz w:val="24"/>
          <w:szCs w:val="22"/>
          <w:lang w:val="en-GB"/>
        </w:rPr>
        <w:t>s</w:t>
      </w:r>
      <w:r w:rsidR="008337C6" w:rsidRPr="00423383">
        <w:rPr>
          <w:rFonts w:ascii="Arial" w:hAnsi="Arial" w:cs="Arial"/>
          <w:color w:val="000000"/>
          <w:sz w:val="24"/>
          <w:szCs w:val="22"/>
          <w:lang w:val="en-GB"/>
        </w:rPr>
        <w:t>upplier</w:t>
      </w:r>
      <w:r w:rsidR="001F405A" w:rsidRPr="00423383">
        <w:rPr>
          <w:rFonts w:ascii="Arial" w:hAnsi="Arial" w:cs="Arial"/>
          <w:color w:val="000000"/>
          <w:sz w:val="24"/>
          <w:szCs w:val="22"/>
          <w:lang w:val="en-GB"/>
        </w:rPr>
        <w:t xml:space="preserve"> without incurring any liability to the affected </w:t>
      </w:r>
      <w:r w:rsidR="001311B0" w:rsidRPr="00423383">
        <w:rPr>
          <w:rFonts w:ascii="Arial" w:hAnsi="Arial" w:cs="Arial"/>
          <w:color w:val="000000"/>
          <w:sz w:val="24"/>
          <w:szCs w:val="22"/>
          <w:lang w:val="en-GB"/>
        </w:rPr>
        <w:t>s</w:t>
      </w:r>
      <w:r w:rsidR="008337C6" w:rsidRPr="00423383">
        <w:rPr>
          <w:rFonts w:ascii="Arial" w:hAnsi="Arial" w:cs="Arial"/>
          <w:color w:val="000000"/>
          <w:sz w:val="24"/>
          <w:szCs w:val="22"/>
          <w:lang w:val="en-GB"/>
        </w:rPr>
        <w:t>upplier</w:t>
      </w:r>
      <w:r w:rsidR="00BC6E20" w:rsidRPr="00423383">
        <w:rPr>
          <w:rFonts w:ascii="Arial" w:hAnsi="Arial" w:cs="Arial"/>
          <w:color w:val="000000"/>
          <w:sz w:val="24"/>
          <w:szCs w:val="22"/>
          <w:lang w:val="en-GB"/>
        </w:rPr>
        <w:t>s</w:t>
      </w:r>
      <w:r w:rsidR="001F405A" w:rsidRPr="00423383">
        <w:rPr>
          <w:rFonts w:ascii="Arial" w:hAnsi="Arial" w:cs="Arial"/>
          <w:color w:val="000000"/>
          <w:sz w:val="24"/>
          <w:szCs w:val="22"/>
          <w:lang w:val="en-GB"/>
        </w:rPr>
        <w:t>.</w:t>
      </w:r>
    </w:p>
    <w:p w14:paraId="354C0F66" w14:textId="3A7F52F3" w:rsidR="001F405A" w:rsidRPr="00423383" w:rsidRDefault="00E35634" w:rsidP="00E35634">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shall be regarded as confidential and by submitting a </w:t>
      </w:r>
      <w:r w:rsidR="00EC4890" w:rsidRPr="00423383">
        <w:rPr>
          <w:rFonts w:ascii="Arial" w:hAnsi="Arial" w:cs="Arial"/>
          <w:bCs/>
          <w:color w:val="000000"/>
          <w:kern w:val="24"/>
          <w:sz w:val="24"/>
          <w:szCs w:val="22"/>
          <w:lang w:val="en-GB" w:eastAsia="en-GB"/>
        </w:rPr>
        <w:t>Tender</w:t>
      </w:r>
      <w:r w:rsidR="001F405A" w:rsidRPr="00423383">
        <w:rPr>
          <w:rFonts w:ascii="Arial" w:hAnsi="Arial" w:cs="Arial"/>
          <w:bCs/>
          <w:color w:val="000000"/>
          <w:kern w:val="24"/>
          <w:sz w:val="24"/>
          <w:szCs w:val="22"/>
          <w:lang w:val="en-GB" w:eastAsia="en-GB"/>
        </w:rPr>
        <w:t xml:space="preserve">, </w:t>
      </w:r>
      <w:r w:rsidR="001311B0" w:rsidRPr="00423383">
        <w:rPr>
          <w:rFonts w:ascii="Arial" w:hAnsi="Arial" w:cs="Arial"/>
          <w:bCs/>
          <w:color w:val="000000"/>
          <w:kern w:val="24"/>
          <w:sz w:val="24"/>
          <w:szCs w:val="22"/>
          <w:lang w:val="en-GB" w:eastAsia="en-GB"/>
        </w:rPr>
        <w:t xml:space="preserve">a </w:t>
      </w:r>
      <w:r w:rsidR="008337C6" w:rsidRPr="00423383">
        <w:rPr>
          <w:rFonts w:ascii="Arial" w:hAnsi="Arial" w:cs="Arial"/>
          <w:bCs/>
          <w:color w:val="000000"/>
          <w:kern w:val="24"/>
          <w:sz w:val="24"/>
          <w:szCs w:val="22"/>
          <w:lang w:val="en-GB" w:eastAsia="en-GB"/>
        </w:rPr>
        <w:t>p</w:t>
      </w:r>
      <w:r w:rsidR="001F405A" w:rsidRPr="00423383">
        <w:rPr>
          <w:rFonts w:ascii="Arial" w:hAnsi="Arial" w:cs="Arial"/>
          <w:bCs/>
          <w:color w:val="000000"/>
          <w:kern w:val="24"/>
          <w:sz w:val="24"/>
          <w:szCs w:val="22"/>
          <w:lang w:val="en-GB" w:eastAsia="en-GB"/>
        </w:rPr>
        <w:t xml:space="preserve">rospective </w:t>
      </w:r>
      <w:r w:rsidR="001311B0" w:rsidRPr="00423383">
        <w:rPr>
          <w:rFonts w:ascii="Arial" w:hAnsi="Arial" w:cs="Arial"/>
          <w:bCs/>
          <w:color w:val="000000"/>
          <w:kern w:val="24"/>
          <w:sz w:val="24"/>
          <w:szCs w:val="22"/>
          <w:lang w:val="en-GB" w:eastAsia="en-GB"/>
        </w:rPr>
        <w:t>s</w:t>
      </w:r>
      <w:r w:rsidR="008337C6" w:rsidRPr="00423383">
        <w:rPr>
          <w:rFonts w:ascii="Arial" w:hAnsi="Arial" w:cs="Arial"/>
          <w:bCs/>
          <w:color w:val="000000"/>
          <w:kern w:val="24"/>
          <w:sz w:val="24"/>
          <w:szCs w:val="22"/>
          <w:lang w:val="en-GB" w:eastAsia="en-GB"/>
        </w:rPr>
        <w:t>upplier</w:t>
      </w:r>
      <w:r w:rsidR="001F405A" w:rsidRPr="00423383">
        <w:rPr>
          <w:rFonts w:ascii="Arial" w:hAnsi="Arial" w:cs="Arial"/>
          <w:bCs/>
          <w:color w:val="000000"/>
          <w:kern w:val="24"/>
          <w:sz w:val="24"/>
          <w:szCs w:val="22"/>
          <w:lang w:val="en-GB" w:eastAsia="en-GB"/>
        </w:rPr>
        <w:t xml:space="preserve"> agrees to be bound by the obligation to preserve the confidentiality of all such information. </w:t>
      </w:r>
    </w:p>
    <w:p w14:paraId="41F79345" w14:textId="0FB5D39D" w:rsidR="001F405A" w:rsidRDefault="00E35634" w:rsidP="00E35634">
      <w:pPr>
        <w:pStyle w:val="ListParagraph"/>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1F405A" w:rsidRPr="00423383">
        <w:rPr>
          <w:rFonts w:ascii="Arial" w:hAnsi="Arial" w:cs="Arial"/>
          <w:color w:val="000000"/>
          <w:sz w:val="24"/>
          <w:szCs w:val="22"/>
          <w:lang w:val="en-GB"/>
        </w:rPr>
        <w:t>The Council is subject to the provisions of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Prospective </w:t>
      </w:r>
      <w:r w:rsidR="001311B0" w:rsidRPr="00423383">
        <w:rPr>
          <w:rFonts w:ascii="Arial" w:hAnsi="Arial" w:cs="Arial"/>
          <w:color w:val="000000"/>
          <w:sz w:val="24"/>
          <w:szCs w:val="22"/>
          <w:lang w:val="en-GB"/>
        </w:rPr>
        <w:t>s</w:t>
      </w:r>
      <w:r w:rsidR="008337C6" w:rsidRPr="00423383">
        <w:rPr>
          <w:rFonts w:ascii="Arial" w:hAnsi="Arial" w:cs="Arial"/>
          <w:color w:val="000000"/>
          <w:sz w:val="24"/>
          <w:szCs w:val="22"/>
          <w:lang w:val="en-GB"/>
        </w:rPr>
        <w:t>upplier</w:t>
      </w:r>
      <w:r w:rsidR="00BC6E20" w:rsidRPr="00423383">
        <w:rPr>
          <w:rFonts w:ascii="Arial" w:hAnsi="Arial" w:cs="Arial"/>
          <w:color w:val="000000"/>
          <w:sz w:val="24"/>
          <w:szCs w:val="22"/>
          <w:lang w:val="en-GB"/>
        </w:rPr>
        <w:t>s</w:t>
      </w:r>
      <w:r w:rsidR="001F405A" w:rsidRPr="00423383">
        <w:rPr>
          <w:rFonts w:ascii="Arial" w:hAnsi="Arial" w:cs="Arial"/>
          <w:color w:val="000000"/>
          <w:sz w:val="24"/>
          <w:szCs w:val="22"/>
          <w:lang w:val="en-GB"/>
        </w:rPr>
        <w:t xml:space="preserve"> should be aware of this obligation and must specify in their </w:t>
      </w:r>
      <w:r w:rsidR="00EC4890" w:rsidRPr="00423383">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if there is any information they require to remain confidential</w:t>
      </w:r>
      <w:r w:rsidR="00253E62" w:rsidRPr="00423383">
        <w:rPr>
          <w:rFonts w:ascii="Arial" w:hAnsi="Arial" w:cs="Arial"/>
          <w:color w:val="000000"/>
          <w:sz w:val="24"/>
          <w:szCs w:val="22"/>
          <w:lang w:val="en-GB"/>
        </w:rPr>
        <w:t xml:space="preserve"> or they deem to be commercially sensitive.</w:t>
      </w:r>
      <w:r w:rsidR="001F405A" w:rsidRPr="00423383">
        <w:rPr>
          <w:rFonts w:ascii="Arial" w:hAnsi="Arial" w:cs="Arial"/>
          <w:color w:val="000000"/>
          <w:sz w:val="24"/>
          <w:szCs w:val="22"/>
          <w:lang w:val="en-GB"/>
        </w:rPr>
        <w:t xml:space="preserve"> This will be honoured if authorised by the Act.</w:t>
      </w:r>
      <w:r w:rsidR="001F405A" w:rsidRPr="00423383">
        <w:rPr>
          <w:rFonts w:ascii="Arial" w:hAnsi="Arial" w:cs="Arial"/>
          <w:i/>
          <w:color w:val="FF0000"/>
          <w:sz w:val="24"/>
          <w:szCs w:val="22"/>
          <w:lang w:val="en-GB"/>
        </w:rPr>
        <w:t xml:space="preserve">  </w:t>
      </w:r>
    </w:p>
    <w:p w14:paraId="167AEAA8" w14:textId="77777777" w:rsidR="00AD61B1" w:rsidRPr="00AD61B1" w:rsidRDefault="00AD61B1" w:rsidP="00AD61B1">
      <w:pPr>
        <w:jc w:val="both"/>
        <w:rPr>
          <w:rFonts w:ascii="Arial" w:hAnsi="Arial" w:cs="Arial"/>
          <w:i/>
          <w:color w:val="FF0000"/>
          <w:sz w:val="24"/>
          <w:szCs w:val="22"/>
          <w:lang w:val="en-GB"/>
        </w:rPr>
      </w:pPr>
    </w:p>
    <w:p w14:paraId="4CA09016" w14:textId="77777777" w:rsidR="00A349AA" w:rsidRDefault="00947435" w:rsidP="00947435">
      <w:pPr>
        <w:pStyle w:val="ListParagraph"/>
        <w:spacing w:before="240"/>
        <w:ind w:left="851" w:hanging="851"/>
        <w:jc w:val="both"/>
        <w:rPr>
          <w:rFonts w:ascii="Arial" w:hAnsi="Arial" w:cs="Arial"/>
          <w:b/>
          <w:sz w:val="22"/>
          <w:szCs w:val="22"/>
          <w:lang w:val="en-GB"/>
        </w:rPr>
      </w:pPr>
      <w:r w:rsidRPr="00947435">
        <w:rPr>
          <w:rFonts w:ascii="Arial" w:hAnsi="Arial" w:cs="Arial"/>
          <w:sz w:val="24"/>
          <w:szCs w:val="22"/>
          <w:lang w:val="en-GB"/>
        </w:rPr>
        <w:lastRenderedPageBreak/>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6F5AA75B" w14:textId="46C4826B" w:rsidR="003F6E1E" w:rsidRDefault="003F6E1E" w:rsidP="00B468D0">
      <w:pPr>
        <w:pStyle w:val="ListParagraph"/>
        <w:spacing w:before="240"/>
        <w:ind w:left="851"/>
        <w:jc w:val="both"/>
        <w:rPr>
          <w:rFonts w:ascii="Arial" w:hAnsi="Arial" w:cs="Arial"/>
          <w:sz w:val="24"/>
          <w:szCs w:val="22"/>
          <w:lang w:val="en-GB"/>
        </w:rPr>
      </w:pPr>
      <w:r w:rsidRPr="003F6E1E">
        <w:rPr>
          <w:rFonts w:ascii="Arial" w:hAnsi="Arial" w:cs="Arial"/>
          <w:sz w:val="24"/>
          <w:szCs w:val="22"/>
          <w:lang w:val="en-GB"/>
        </w:rPr>
        <w:t>The Council processes personal information in accordance with Data Protection Legislation namely the General Data Protection Regulations (Regulation (EU) 2016/679), the Law Enforcement Directive (Directive (EU) 2016/680), any applicable national implementing Laws as amended from time to time; the Data Protection Act 2018 (subject to Royal Assent) to the extent that it relates to processing of personal data and privacy; all applicable Law about the processing of personal data and privacy.  This includes information provided by third parties as part of a procurement exercise.</w:t>
      </w:r>
    </w:p>
    <w:p w14:paraId="0F3FE56C" w14:textId="119FEB03" w:rsidR="00947435" w:rsidRPr="00947435" w:rsidRDefault="00947435" w:rsidP="00A349AA">
      <w:pPr>
        <w:pStyle w:val="ListParagraph"/>
        <w:spacing w:before="240"/>
        <w:ind w:left="851"/>
        <w:jc w:val="both"/>
        <w:rPr>
          <w:rFonts w:ascii="Arial" w:hAnsi="Arial" w:cs="Arial"/>
          <w:sz w:val="24"/>
          <w:szCs w:val="22"/>
          <w:lang w:val="en-GB"/>
        </w:rPr>
      </w:pPr>
      <w:r w:rsidRPr="00947435">
        <w:rPr>
          <w:rFonts w:ascii="Arial" w:hAnsi="Arial" w:cs="Arial"/>
          <w:sz w:val="24"/>
          <w:szCs w:val="22"/>
          <w:lang w:val="en-GB"/>
        </w:rPr>
        <w:t>Please vi</w:t>
      </w:r>
      <w:r w:rsidR="00565A13">
        <w:rPr>
          <w:rFonts w:ascii="Arial" w:hAnsi="Arial" w:cs="Arial"/>
          <w:sz w:val="24"/>
          <w:szCs w:val="22"/>
          <w:lang w:val="en-GB"/>
        </w:rPr>
        <w:t xml:space="preserve">ew the Council's </w:t>
      </w:r>
      <w:hyperlink r:id="rId10" w:history="1">
        <w:r w:rsidR="00565A13" w:rsidRPr="00565A13">
          <w:rPr>
            <w:rStyle w:val="Hyperlink"/>
            <w:rFonts w:ascii="Arial" w:hAnsi="Arial" w:cs="Arial"/>
            <w:sz w:val="24"/>
            <w:szCs w:val="22"/>
            <w:lang w:val="en-GB"/>
          </w:rPr>
          <w:t>Privacy Notice</w:t>
        </w:r>
      </w:hyperlink>
      <w:r w:rsidR="00C3241A">
        <w:rPr>
          <w:rFonts w:ascii="Arial" w:hAnsi="Arial" w:cs="Arial"/>
          <w:sz w:val="24"/>
          <w:szCs w:val="22"/>
          <w:lang w:val="en-GB"/>
        </w:rPr>
        <w:t xml:space="preserve"> for more information</w:t>
      </w:r>
      <w:r w:rsidRPr="00947435">
        <w:rPr>
          <w:rFonts w:ascii="Arial" w:hAnsi="Arial" w:cs="Arial"/>
          <w:sz w:val="24"/>
          <w:szCs w:val="22"/>
          <w:lang w:val="en-GB"/>
        </w:rPr>
        <w:t>.</w:t>
      </w:r>
    </w:p>
    <w:p w14:paraId="51D9A864" w14:textId="38F88EE4" w:rsidR="00A96025" w:rsidRPr="00423383" w:rsidRDefault="00E35634" w:rsidP="00E35634">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No publicity regarding the provision of the goods/services or works or the award of any Contract will be permitted unless and until the Council has given express written consent to the relevant communication. </w:t>
      </w:r>
    </w:p>
    <w:p w14:paraId="261DD481" w14:textId="328E9D84" w:rsidR="00C41D25" w:rsidRPr="00423383" w:rsidRDefault="00E35634" w:rsidP="00E35634">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C41D25" w:rsidRPr="00423383">
        <w:rPr>
          <w:rFonts w:ascii="Arial" w:hAnsi="Arial" w:cs="Arial"/>
          <w:sz w:val="24"/>
          <w:szCs w:val="22"/>
          <w:lang w:val="en-GB"/>
        </w:rPr>
        <w:t>The Council</w:t>
      </w:r>
      <w:r>
        <w:rPr>
          <w:rFonts w:ascii="Arial" w:hAnsi="Arial" w:cs="Arial"/>
          <w:sz w:val="24"/>
          <w:szCs w:val="22"/>
          <w:lang w:val="en-GB"/>
        </w:rPr>
        <w:t>s</w:t>
      </w:r>
      <w:r w:rsidR="00C41D25" w:rsidRPr="00423383">
        <w:rPr>
          <w:rFonts w:ascii="Arial" w:hAnsi="Arial" w:cs="Arial"/>
          <w:sz w:val="24"/>
          <w:szCs w:val="22"/>
          <w:lang w:val="en-GB"/>
        </w:rPr>
        <w:t xml:space="preserve"> must comply with transparency obligations imposed upon it </w:t>
      </w:r>
      <w:r w:rsidR="002077BE">
        <w:rPr>
          <w:rFonts w:ascii="Arial" w:hAnsi="Arial" w:cs="Arial"/>
          <w:sz w:val="24"/>
          <w:szCs w:val="22"/>
          <w:lang w:val="en-GB"/>
        </w:rPr>
        <w:t>regarding</w:t>
      </w:r>
      <w:r w:rsidR="00C41D25" w:rsidRPr="00423383">
        <w:rPr>
          <w:rFonts w:ascii="Arial" w:hAnsi="Arial" w:cs="Arial"/>
          <w:sz w:val="24"/>
          <w:szCs w:val="22"/>
          <w:lang w:val="en-GB"/>
        </w:rPr>
        <w:t xml:space="preserve"> publication of information relevant to this procurement process 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2077BE">
        <w:rPr>
          <w:rFonts w:ascii="Arial" w:hAnsi="Arial" w:cs="Arial"/>
          <w:sz w:val="24"/>
          <w:szCs w:val="22"/>
          <w:lang w:val="en-GB"/>
        </w:rPr>
        <w:t>T</w:t>
      </w:r>
      <w:r w:rsidR="00C41D25" w:rsidRPr="00423383">
        <w:rPr>
          <w:rFonts w:ascii="Arial" w:hAnsi="Arial" w:cs="Arial"/>
          <w:sz w:val="24"/>
          <w:szCs w:val="22"/>
          <w:lang w:val="en-GB"/>
        </w:rPr>
        <w:t>he Council</w:t>
      </w:r>
      <w:r>
        <w:rPr>
          <w:rFonts w:ascii="Arial" w:hAnsi="Arial" w:cs="Arial"/>
          <w:sz w:val="24"/>
          <w:szCs w:val="22"/>
          <w:lang w:val="en-GB"/>
        </w:rPr>
        <w:t>s routinely publish</w:t>
      </w:r>
      <w:r w:rsidR="00C41D25" w:rsidRPr="00423383">
        <w:rPr>
          <w:rFonts w:ascii="Arial" w:hAnsi="Arial" w:cs="Arial"/>
          <w:sz w:val="24"/>
          <w:szCs w:val="22"/>
          <w:lang w:val="en-GB"/>
        </w:rPr>
        <w:t xml:space="preserve"> details of </w:t>
      </w:r>
      <w:r>
        <w:rPr>
          <w:rFonts w:ascii="Arial" w:hAnsi="Arial" w:cs="Arial"/>
          <w:sz w:val="24"/>
          <w:szCs w:val="22"/>
          <w:lang w:val="en-GB"/>
        </w:rPr>
        <w:t>their</w:t>
      </w:r>
      <w:r w:rsidR="00C41D25" w:rsidRPr="00423383">
        <w:rPr>
          <w:rFonts w:ascii="Arial" w:hAnsi="Arial" w:cs="Arial"/>
          <w:sz w:val="24"/>
          <w:szCs w:val="22"/>
          <w:lang w:val="en-GB"/>
        </w:rPr>
        <w:t xml:space="preserve"> contracts on </w:t>
      </w:r>
      <w:r>
        <w:rPr>
          <w:rFonts w:ascii="Arial" w:hAnsi="Arial" w:cs="Arial"/>
          <w:sz w:val="24"/>
          <w:szCs w:val="22"/>
          <w:lang w:val="en-GB"/>
        </w:rPr>
        <w:t>their</w:t>
      </w:r>
      <w:r w:rsidR="00C41D25" w:rsidRPr="00423383">
        <w:rPr>
          <w:rFonts w:ascii="Arial" w:hAnsi="Arial" w:cs="Arial"/>
          <w:sz w:val="24"/>
          <w:szCs w:val="22"/>
          <w:lang w:val="en-GB"/>
        </w:rPr>
        <w:t xml:space="preserve"> website</w:t>
      </w:r>
      <w:r>
        <w:rPr>
          <w:rFonts w:ascii="Arial" w:hAnsi="Arial" w:cs="Arial"/>
          <w:sz w:val="24"/>
          <w:szCs w:val="22"/>
          <w:lang w:val="en-GB"/>
        </w:rPr>
        <w:t>s</w:t>
      </w:r>
      <w:r w:rsidR="002077BE" w:rsidRPr="002077BE">
        <w:rPr>
          <w:rFonts w:ascii="Arial" w:hAnsi="Arial" w:cs="Arial"/>
          <w:sz w:val="24"/>
          <w:szCs w:val="22"/>
          <w:lang w:val="en-GB"/>
        </w:rPr>
        <w:t xml:space="preserve">, including the contract values and the identities of its </w:t>
      </w:r>
      <w:r w:rsidR="002077BE">
        <w:rPr>
          <w:rFonts w:ascii="Arial" w:hAnsi="Arial" w:cs="Arial"/>
          <w:sz w:val="24"/>
          <w:szCs w:val="22"/>
          <w:lang w:val="en-GB"/>
        </w:rPr>
        <w:t>service providers and suppliers</w:t>
      </w:r>
      <w:r w:rsidR="00C41D25" w:rsidRPr="00423383">
        <w:rPr>
          <w:rFonts w:ascii="Arial" w:hAnsi="Arial" w:cs="Arial"/>
          <w:sz w:val="24"/>
          <w:szCs w:val="22"/>
          <w:lang w:val="en-GB"/>
        </w:rPr>
        <w:t>.</w:t>
      </w:r>
    </w:p>
    <w:p w14:paraId="616E19F9" w14:textId="16D42542" w:rsidR="00253E62" w:rsidRPr="00423383" w:rsidRDefault="00E35634" w:rsidP="00E35634">
      <w:pPr>
        <w:pStyle w:val="ListParagraph"/>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8</w:t>
      </w:r>
      <w:r w:rsidR="00253E62" w:rsidRPr="00423383">
        <w:rPr>
          <w:rFonts w:ascii="Arial" w:hAnsi="Arial" w:cs="Arial"/>
          <w:sz w:val="24"/>
          <w:szCs w:val="22"/>
          <w:lang w:val="en-GB"/>
        </w:rPr>
        <w:tab/>
      </w:r>
      <w:r w:rsidR="00253E62" w:rsidRPr="00E35634">
        <w:rPr>
          <w:rFonts w:ascii="Arial" w:hAnsi="Arial" w:cs="Arial"/>
          <w:b/>
          <w:sz w:val="22"/>
          <w:szCs w:val="22"/>
          <w:lang w:val="en-GB"/>
        </w:rPr>
        <w:t>Parent Company Guarantee</w:t>
      </w:r>
      <w:r w:rsidR="00253E62" w:rsidRPr="00E35634">
        <w:rPr>
          <w:rFonts w:ascii="Arial" w:hAnsi="Arial" w:cs="Arial"/>
          <w:sz w:val="22"/>
          <w:szCs w:val="22"/>
          <w:lang w:val="en-GB"/>
        </w:rPr>
        <w:t xml:space="preserve"> </w:t>
      </w:r>
      <w:r w:rsidR="00253E62" w:rsidRPr="00E35634">
        <w:rPr>
          <w:rFonts w:ascii="Arial" w:hAnsi="Arial" w:cs="Arial"/>
          <w:b/>
          <w:sz w:val="22"/>
          <w:szCs w:val="22"/>
          <w:lang w:val="en-GB"/>
        </w:rPr>
        <w:t>–</w:t>
      </w:r>
      <w:r w:rsidR="00253E62" w:rsidRPr="00423383">
        <w:rPr>
          <w:rFonts w:ascii="Arial" w:hAnsi="Arial" w:cs="Arial"/>
          <w:sz w:val="24"/>
          <w:szCs w:val="22"/>
          <w:lang w:val="en-GB"/>
        </w:rPr>
        <w:t xml:space="preserve"> The </w:t>
      </w:r>
      <w:r w:rsidR="00746037" w:rsidRPr="00746037">
        <w:rPr>
          <w:rFonts w:ascii="Arial" w:hAnsi="Arial" w:cs="Arial"/>
          <w:sz w:val="24"/>
          <w:szCs w:val="22"/>
          <w:lang w:val="en-GB"/>
        </w:rPr>
        <w:t>Council reserves</w:t>
      </w:r>
      <w:r w:rsidR="00253E62" w:rsidRPr="00423383">
        <w:rPr>
          <w:rFonts w:ascii="Arial" w:hAnsi="Arial" w:cs="Arial"/>
          <w:sz w:val="24"/>
          <w:szCs w:val="22"/>
          <w:lang w:val="en-GB"/>
        </w:rPr>
        <w:t xml:space="preserve"> the right to require the successful tenderer to provide a Parent Company Guarantee (where applicable) in the form set out in the response document.</w:t>
      </w:r>
    </w:p>
    <w:p w14:paraId="485D32DD" w14:textId="5917DAD6" w:rsidR="0027253A" w:rsidRDefault="0027253A" w:rsidP="0027253A">
      <w:pPr>
        <w:pStyle w:val="ListParagraph"/>
        <w:spacing w:before="120" w:after="120"/>
        <w:ind w:left="851" w:hanging="851"/>
        <w:jc w:val="both"/>
        <w:rPr>
          <w:rFonts w:ascii="Arial" w:hAnsi="Arial" w:cs="Arial"/>
          <w:sz w:val="26"/>
          <w:szCs w:val="24"/>
          <w:lang w:val="en-GB"/>
        </w:rPr>
      </w:pPr>
      <w:r>
        <w:rPr>
          <w:rFonts w:ascii="Arial" w:hAnsi="Arial" w:cs="Arial"/>
          <w:sz w:val="26"/>
          <w:szCs w:val="24"/>
          <w:lang w:val="en-GB"/>
        </w:rPr>
        <w:t>3.1.</w:t>
      </w:r>
      <w:r w:rsidR="00254DE2">
        <w:rPr>
          <w:rFonts w:ascii="Arial" w:hAnsi="Arial" w:cs="Arial"/>
          <w:sz w:val="26"/>
          <w:szCs w:val="24"/>
          <w:lang w:val="en-GB"/>
        </w:rPr>
        <w:t>9</w:t>
      </w:r>
      <w:r>
        <w:rPr>
          <w:rFonts w:ascii="Arial" w:hAnsi="Arial" w:cs="Arial"/>
          <w:sz w:val="26"/>
          <w:szCs w:val="24"/>
          <w:lang w:val="en-GB"/>
        </w:rPr>
        <w:t xml:space="preserve"> </w:t>
      </w:r>
      <w:r>
        <w:rPr>
          <w:rFonts w:ascii="Arial" w:hAnsi="Arial" w:cs="Arial"/>
          <w:sz w:val="26"/>
          <w:szCs w:val="24"/>
          <w:lang w:val="en-GB"/>
        </w:rPr>
        <w:tab/>
      </w:r>
      <w:r w:rsidRPr="0027253A">
        <w:rPr>
          <w:rFonts w:ascii="Arial" w:hAnsi="Arial" w:cs="Arial"/>
          <w:b/>
          <w:sz w:val="22"/>
          <w:szCs w:val="24"/>
          <w:lang w:val="en-GB"/>
        </w:rPr>
        <w:t>Collateral Warranty</w:t>
      </w:r>
      <w:r w:rsidRPr="00106779">
        <w:rPr>
          <w:rFonts w:ascii="Arial" w:hAnsi="Arial" w:cs="Arial"/>
          <w:b/>
          <w:sz w:val="24"/>
          <w:szCs w:val="24"/>
          <w:lang w:val="en-GB"/>
        </w:rPr>
        <w:t xml:space="preserve"> </w:t>
      </w:r>
      <w:r w:rsidRPr="0027253A">
        <w:rPr>
          <w:rFonts w:ascii="Arial" w:hAnsi="Arial" w:cs="Arial"/>
          <w:b/>
          <w:sz w:val="22"/>
          <w:szCs w:val="24"/>
          <w:lang w:val="en-GB"/>
        </w:rPr>
        <w:t>–</w:t>
      </w:r>
      <w:r w:rsidRPr="0027253A">
        <w:rPr>
          <w:rFonts w:ascii="Arial" w:hAnsi="Arial" w:cs="Arial"/>
          <w:sz w:val="22"/>
          <w:szCs w:val="24"/>
          <w:lang w:val="en-GB"/>
        </w:rPr>
        <w:t xml:space="preserve"> </w:t>
      </w:r>
      <w:r w:rsidRPr="00254DE2">
        <w:rPr>
          <w:rFonts w:ascii="Arial" w:hAnsi="Arial" w:cs="Arial"/>
          <w:sz w:val="24"/>
          <w:szCs w:val="24"/>
          <w:lang w:val="en-GB"/>
        </w:rPr>
        <w:t>The Council reserves the right to require a collateral warranty from any sub-contractor(s) the successful tenderer proposes to use.</w:t>
      </w:r>
    </w:p>
    <w:p w14:paraId="1DDCF1A2" w14:textId="5E022C45" w:rsidR="00565A13" w:rsidRDefault="00565A13" w:rsidP="0027253A">
      <w:pPr>
        <w:pStyle w:val="ListParagraph"/>
        <w:spacing w:before="120" w:after="120"/>
        <w:ind w:left="851" w:hanging="851"/>
        <w:jc w:val="both"/>
        <w:rPr>
          <w:rFonts w:ascii="Arial" w:hAnsi="Arial" w:cs="Arial"/>
          <w:kern w:val="24"/>
          <w:sz w:val="24"/>
          <w:szCs w:val="22"/>
          <w:lang w:val="en-GB" w:eastAsia="en-GB"/>
        </w:rPr>
      </w:pPr>
      <w:r>
        <w:rPr>
          <w:rFonts w:ascii="Arial" w:hAnsi="Arial" w:cs="Arial"/>
          <w:sz w:val="26"/>
          <w:szCs w:val="24"/>
          <w:lang w:val="en-GB"/>
        </w:rPr>
        <w:t>3.1.1</w:t>
      </w:r>
      <w:r w:rsidR="00254DE2">
        <w:rPr>
          <w:rFonts w:ascii="Arial" w:hAnsi="Arial" w:cs="Arial"/>
          <w:sz w:val="26"/>
          <w:szCs w:val="24"/>
          <w:lang w:val="en-GB"/>
        </w:rPr>
        <w:t>0</w:t>
      </w:r>
      <w:r>
        <w:rPr>
          <w:rFonts w:ascii="Arial" w:hAnsi="Arial" w:cs="Arial"/>
          <w:sz w:val="26"/>
          <w:szCs w:val="24"/>
          <w:lang w:val="en-GB"/>
        </w:rPr>
        <w:tab/>
      </w:r>
      <w:r w:rsidRPr="002F009E">
        <w:rPr>
          <w:rFonts w:ascii="Arial" w:hAnsi="Arial" w:cs="Arial"/>
          <w:b/>
          <w:kern w:val="24"/>
          <w:sz w:val="22"/>
          <w:szCs w:val="22"/>
          <w:lang w:val="en-GB" w:eastAsia="en-GB"/>
        </w:rPr>
        <w:t>TUPE –</w:t>
      </w:r>
      <w:r w:rsidRPr="002F009E">
        <w:rPr>
          <w:rFonts w:ascii="Arial" w:hAnsi="Arial" w:cs="Arial"/>
          <w:kern w:val="24"/>
          <w:sz w:val="22"/>
          <w:szCs w:val="22"/>
          <w:lang w:val="en-GB" w:eastAsia="en-GB"/>
        </w:rPr>
        <w:t xml:space="preserve"> </w:t>
      </w:r>
      <w:r w:rsidRPr="00106779">
        <w:rPr>
          <w:rFonts w:ascii="Arial" w:hAnsi="Arial" w:cs="Arial"/>
          <w:kern w:val="24"/>
          <w:sz w:val="24"/>
          <w:szCs w:val="22"/>
          <w:lang w:val="en-GB" w:eastAsia="en-GB"/>
        </w:rPr>
        <w:t>Prospective suppliers are advised that the Transfer of Undertakings (Protection of Employment) Regulations 2006 may apply to the provision of the Works/Services and that they may wish to seek their own professional advice. In the event of the Regulations applying to the Works/Services, prospective suppliers will assume the risk of and will be presumed to have knowledge of the consequences of the application of the Regulations.</w:t>
      </w:r>
    </w:p>
    <w:p w14:paraId="1B7EDFFF" w14:textId="77777777" w:rsidR="00565A13" w:rsidRPr="00106779" w:rsidRDefault="00565A13" w:rsidP="00565A13">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r w:rsidRPr="00106779">
        <w:rPr>
          <w:rFonts w:ascii="Arial" w:hAnsi="Arial" w:cs="Arial"/>
          <w:kern w:val="24"/>
          <w:sz w:val="24"/>
          <w:lang w:val="en-GB" w:eastAsia="en-GB"/>
        </w:rPr>
        <w:t xml:space="preserve">sECTION </w:t>
      </w:r>
      <w:r>
        <w:rPr>
          <w:rFonts w:ascii="Arial" w:hAnsi="Arial" w:cs="Arial"/>
          <w:kern w:val="24"/>
          <w:sz w:val="24"/>
          <w:lang w:val="en-GB" w:eastAsia="en-GB"/>
        </w:rPr>
        <w:t>4</w:t>
      </w:r>
      <w:r w:rsidRPr="00106779">
        <w:rPr>
          <w:rFonts w:ascii="Arial" w:hAnsi="Arial" w:cs="Arial"/>
          <w:kern w:val="24"/>
          <w:sz w:val="24"/>
          <w:lang w:val="en-GB" w:eastAsia="en-GB"/>
        </w:rPr>
        <w:t xml:space="preserve"> </w:t>
      </w:r>
      <w:r>
        <w:rPr>
          <w:rFonts w:ascii="Arial" w:hAnsi="Arial" w:cs="Arial"/>
          <w:kern w:val="24"/>
          <w:sz w:val="24"/>
          <w:lang w:val="en-GB" w:eastAsia="en-GB"/>
        </w:rPr>
        <w:t>–</w:t>
      </w:r>
      <w:r w:rsidRPr="00106779">
        <w:rPr>
          <w:rFonts w:ascii="Arial" w:hAnsi="Arial" w:cs="Arial"/>
          <w:kern w:val="24"/>
          <w:sz w:val="24"/>
          <w:lang w:val="en-GB" w:eastAsia="en-GB"/>
        </w:rPr>
        <w:t xml:space="preserve"> </w:t>
      </w:r>
      <w:r>
        <w:rPr>
          <w:rFonts w:ascii="Arial" w:hAnsi="Arial" w:cs="Arial"/>
          <w:kern w:val="24"/>
          <w:sz w:val="24"/>
          <w:lang w:val="en-GB" w:eastAsia="en-GB"/>
        </w:rPr>
        <w:t>SITE VISITS</w:t>
      </w:r>
      <w:r w:rsidRPr="00106779">
        <w:rPr>
          <w:rFonts w:ascii="Arial" w:hAnsi="Arial" w:cs="Arial"/>
          <w:kern w:val="24"/>
          <w:sz w:val="24"/>
          <w:lang w:val="en-GB" w:eastAsia="en-GB"/>
        </w:rPr>
        <w:t xml:space="preserve">  </w:t>
      </w:r>
    </w:p>
    <w:p w14:paraId="6E2EE3FE" w14:textId="5DEE87D0" w:rsidR="00637FE0" w:rsidRPr="00637FE0" w:rsidRDefault="00565A13" w:rsidP="00637FE0">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4.1.1</w:t>
      </w:r>
      <w:r>
        <w:rPr>
          <w:rFonts w:ascii="Arial" w:hAnsi="Arial" w:cs="Arial"/>
          <w:kern w:val="24"/>
          <w:sz w:val="24"/>
          <w:szCs w:val="22"/>
          <w:lang w:val="en-GB" w:eastAsia="en-GB"/>
        </w:rPr>
        <w:tab/>
        <w:t xml:space="preserve">You are invited to visit </w:t>
      </w:r>
      <w:r w:rsidR="00254DE2">
        <w:rPr>
          <w:rFonts w:ascii="Arial" w:hAnsi="Arial" w:cs="Arial"/>
          <w:kern w:val="24"/>
          <w:sz w:val="24"/>
          <w:szCs w:val="22"/>
          <w:lang w:val="en-GB" w:eastAsia="en-GB"/>
        </w:rPr>
        <w:t>the Civic Centre at Castle Hill Avenue, Folkestone, Kent CT20 2QY</w:t>
      </w:r>
      <w:r w:rsidR="00EF3A21">
        <w:rPr>
          <w:rFonts w:ascii="Arial" w:hAnsi="Arial" w:cs="Arial"/>
          <w:kern w:val="24"/>
          <w:sz w:val="24"/>
          <w:szCs w:val="22"/>
          <w:lang w:val="en-GB" w:eastAsia="en-GB"/>
        </w:rPr>
        <w:t xml:space="preserve"> </w:t>
      </w:r>
      <w:r>
        <w:rPr>
          <w:rFonts w:ascii="Arial" w:hAnsi="Arial" w:cs="Arial"/>
          <w:kern w:val="24"/>
          <w:sz w:val="24"/>
          <w:szCs w:val="22"/>
          <w:lang w:val="en-GB" w:eastAsia="en-GB"/>
        </w:rPr>
        <w:t xml:space="preserve">before quoting </w:t>
      </w:r>
      <w:r w:rsidRPr="00F45353">
        <w:rPr>
          <w:rFonts w:ascii="Arial" w:hAnsi="Arial" w:cs="Arial"/>
          <w:kern w:val="24"/>
          <w:sz w:val="24"/>
          <w:szCs w:val="22"/>
          <w:lang w:val="en-GB" w:eastAsia="en-GB"/>
        </w:rPr>
        <w:t>to mak</w:t>
      </w:r>
      <w:r w:rsidR="00254DE2">
        <w:rPr>
          <w:rFonts w:ascii="Arial" w:hAnsi="Arial" w:cs="Arial"/>
          <w:kern w:val="24"/>
          <w:sz w:val="24"/>
          <w:szCs w:val="22"/>
          <w:lang w:val="en-GB" w:eastAsia="en-GB"/>
        </w:rPr>
        <w:t>e a personal inspection of the s</w:t>
      </w:r>
      <w:r w:rsidRPr="00F45353">
        <w:rPr>
          <w:rFonts w:ascii="Arial" w:hAnsi="Arial" w:cs="Arial"/>
          <w:kern w:val="24"/>
          <w:sz w:val="24"/>
          <w:szCs w:val="22"/>
          <w:lang w:val="en-GB" w:eastAsia="en-GB"/>
        </w:rPr>
        <w:t>ite</w:t>
      </w:r>
      <w:r>
        <w:rPr>
          <w:rFonts w:ascii="Arial" w:hAnsi="Arial" w:cs="Arial"/>
          <w:kern w:val="24"/>
          <w:sz w:val="24"/>
          <w:szCs w:val="22"/>
          <w:lang w:val="en-GB" w:eastAsia="en-GB"/>
        </w:rPr>
        <w:t xml:space="preserve"> and </w:t>
      </w:r>
      <w:r w:rsidRPr="00F45353">
        <w:rPr>
          <w:rFonts w:ascii="Arial" w:hAnsi="Arial" w:cs="Arial"/>
          <w:kern w:val="24"/>
          <w:sz w:val="24"/>
          <w:szCs w:val="22"/>
          <w:lang w:val="en-GB" w:eastAsia="en-GB"/>
        </w:rPr>
        <w:t xml:space="preserve">satisfy </w:t>
      </w:r>
      <w:r>
        <w:rPr>
          <w:rFonts w:ascii="Arial" w:hAnsi="Arial" w:cs="Arial"/>
          <w:kern w:val="24"/>
          <w:sz w:val="24"/>
          <w:szCs w:val="22"/>
          <w:lang w:val="en-GB" w:eastAsia="en-GB"/>
        </w:rPr>
        <w:t>your</w:t>
      </w:r>
      <w:r w:rsidR="00254DE2">
        <w:rPr>
          <w:rFonts w:ascii="Arial" w:hAnsi="Arial" w:cs="Arial"/>
          <w:kern w:val="24"/>
          <w:sz w:val="24"/>
          <w:szCs w:val="22"/>
          <w:lang w:val="en-GB" w:eastAsia="en-GB"/>
        </w:rPr>
        <w:t>self</w:t>
      </w:r>
      <w:r w:rsidRPr="00F45353">
        <w:rPr>
          <w:rFonts w:ascii="Arial" w:hAnsi="Arial" w:cs="Arial"/>
          <w:kern w:val="24"/>
          <w:sz w:val="24"/>
          <w:szCs w:val="22"/>
          <w:lang w:val="en-GB" w:eastAsia="en-GB"/>
        </w:rPr>
        <w:t xml:space="preserve"> about all matters relating thereto, includ</w:t>
      </w:r>
      <w:r w:rsidR="00254DE2">
        <w:rPr>
          <w:rFonts w:ascii="Arial" w:hAnsi="Arial" w:cs="Arial"/>
          <w:kern w:val="24"/>
          <w:sz w:val="24"/>
          <w:szCs w:val="22"/>
          <w:lang w:val="en-GB" w:eastAsia="en-GB"/>
        </w:rPr>
        <w:t>ing the means of access to the s</w:t>
      </w:r>
      <w:r w:rsidRPr="00F45353">
        <w:rPr>
          <w:rFonts w:ascii="Arial" w:hAnsi="Arial" w:cs="Arial"/>
          <w:kern w:val="24"/>
          <w:sz w:val="24"/>
          <w:szCs w:val="22"/>
          <w:lang w:val="en-GB" w:eastAsia="en-GB"/>
        </w:rPr>
        <w:t>ite.</w:t>
      </w:r>
    </w:p>
    <w:p w14:paraId="308CF505" w14:textId="05950859" w:rsidR="003153A1" w:rsidRDefault="002F05BA" w:rsidP="003023BF">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4.1.2</w:t>
      </w:r>
      <w:r>
        <w:rPr>
          <w:rFonts w:ascii="Arial" w:hAnsi="Arial" w:cs="Arial"/>
          <w:kern w:val="24"/>
          <w:sz w:val="24"/>
          <w:szCs w:val="22"/>
          <w:lang w:val="en-GB" w:eastAsia="en-GB"/>
        </w:rPr>
        <w:tab/>
      </w:r>
      <w:r w:rsidR="003153A1" w:rsidRPr="003C3255">
        <w:rPr>
          <w:rFonts w:ascii="Arial" w:hAnsi="Arial" w:cs="Arial"/>
          <w:kern w:val="24"/>
          <w:sz w:val="24"/>
          <w:szCs w:val="22"/>
          <w:lang w:val="en-GB" w:eastAsia="en-GB"/>
        </w:rPr>
        <w:t xml:space="preserve">Site visits will take place at 10.00 am and 3.00 pm from </w:t>
      </w:r>
      <w:r w:rsidR="00C44410">
        <w:rPr>
          <w:rFonts w:ascii="Arial" w:hAnsi="Arial" w:cs="Arial"/>
          <w:kern w:val="24"/>
          <w:sz w:val="24"/>
          <w:szCs w:val="22"/>
          <w:lang w:val="en-GB" w:eastAsia="en-GB"/>
        </w:rPr>
        <w:t>Monday 2</w:t>
      </w:r>
      <w:r w:rsidR="00C84111">
        <w:rPr>
          <w:rFonts w:ascii="Arial" w:hAnsi="Arial" w:cs="Arial"/>
          <w:kern w:val="24"/>
          <w:sz w:val="24"/>
          <w:szCs w:val="22"/>
          <w:lang w:val="en-GB" w:eastAsia="en-GB"/>
        </w:rPr>
        <w:t xml:space="preserve"> to </w:t>
      </w:r>
      <w:r w:rsidR="00C44410">
        <w:rPr>
          <w:rFonts w:ascii="Arial" w:hAnsi="Arial" w:cs="Arial"/>
          <w:kern w:val="24"/>
          <w:sz w:val="24"/>
          <w:szCs w:val="22"/>
          <w:lang w:val="en-GB" w:eastAsia="en-GB"/>
        </w:rPr>
        <w:t>Friday 6</w:t>
      </w:r>
      <w:r w:rsidR="00C84111">
        <w:rPr>
          <w:rFonts w:ascii="Arial" w:hAnsi="Arial" w:cs="Arial"/>
          <w:kern w:val="24"/>
          <w:sz w:val="24"/>
          <w:szCs w:val="22"/>
          <w:lang w:val="en-GB" w:eastAsia="en-GB"/>
        </w:rPr>
        <w:t xml:space="preserve"> December.</w:t>
      </w:r>
    </w:p>
    <w:p w14:paraId="2D87F5C9" w14:textId="249C13DC" w:rsidR="003C3255" w:rsidRDefault="003C3255" w:rsidP="00637FE0">
      <w:pPr>
        <w:spacing w:before="120" w:after="120"/>
        <w:ind w:left="851"/>
        <w:jc w:val="both"/>
        <w:rPr>
          <w:rFonts w:ascii="Arial" w:hAnsi="Arial" w:cs="Arial"/>
          <w:color w:val="000000"/>
          <w:sz w:val="24"/>
          <w:szCs w:val="24"/>
          <w:lang w:val="en-GB"/>
        </w:rPr>
      </w:pPr>
      <w:r w:rsidRPr="003C3255">
        <w:rPr>
          <w:rFonts w:ascii="Arial" w:hAnsi="Arial" w:cs="Arial"/>
          <w:color w:val="000000"/>
          <w:sz w:val="24"/>
          <w:szCs w:val="24"/>
          <w:lang w:val="en-GB"/>
        </w:rPr>
        <w:t>Visitor parking at the Civic Centre is limited to one hour. Sup</w:t>
      </w:r>
      <w:bookmarkStart w:id="5" w:name="_GoBack"/>
      <w:bookmarkEnd w:id="5"/>
      <w:r w:rsidRPr="003C3255">
        <w:rPr>
          <w:rFonts w:ascii="Arial" w:hAnsi="Arial" w:cs="Arial"/>
          <w:color w:val="000000"/>
          <w:sz w:val="24"/>
          <w:szCs w:val="24"/>
          <w:lang w:val="en-GB"/>
        </w:rPr>
        <w:t>pliers are asked to use on- or off-street parking due to limited parking availability at the Civic Centre.</w:t>
      </w:r>
    </w:p>
    <w:p w14:paraId="4C7ED97A" w14:textId="416E025E" w:rsidR="00AD61B1" w:rsidRDefault="003C3255" w:rsidP="00C44410">
      <w:pPr>
        <w:spacing w:before="120" w:after="120"/>
        <w:ind w:left="851"/>
        <w:jc w:val="both"/>
        <w:rPr>
          <w:rFonts w:ascii="Arial" w:hAnsi="Arial" w:cs="Arial"/>
          <w:color w:val="000000"/>
          <w:sz w:val="24"/>
          <w:szCs w:val="24"/>
          <w:lang w:val="en-GB"/>
        </w:rPr>
      </w:pPr>
      <w:r w:rsidRPr="003C3255">
        <w:rPr>
          <w:rFonts w:ascii="Arial" w:hAnsi="Arial" w:cs="Arial"/>
          <w:color w:val="000000"/>
          <w:sz w:val="24"/>
          <w:szCs w:val="24"/>
          <w:lang w:val="en-GB"/>
        </w:rPr>
        <w:t>On arrival, suppliers will need to report to reception and wait to be</w:t>
      </w:r>
      <w:r>
        <w:rPr>
          <w:rFonts w:ascii="Arial" w:hAnsi="Arial" w:cs="Arial"/>
          <w:color w:val="000000"/>
          <w:sz w:val="24"/>
          <w:szCs w:val="24"/>
          <w:lang w:val="en-GB"/>
        </w:rPr>
        <w:t xml:space="preserve"> met by the Procurement Officer</w:t>
      </w:r>
      <w:r w:rsidRPr="003C3255">
        <w:rPr>
          <w:rFonts w:ascii="Arial" w:hAnsi="Arial" w:cs="Arial"/>
          <w:color w:val="000000"/>
          <w:sz w:val="24"/>
          <w:szCs w:val="24"/>
          <w:lang w:val="en-GB"/>
        </w:rPr>
        <w:t>.</w:t>
      </w:r>
      <w:r>
        <w:rPr>
          <w:rFonts w:ascii="Arial" w:hAnsi="Arial" w:cs="Arial"/>
          <w:color w:val="000000"/>
          <w:sz w:val="24"/>
          <w:szCs w:val="24"/>
          <w:lang w:val="en-GB"/>
        </w:rPr>
        <w:t xml:space="preserve"> </w:t>
      </w:r>
      <w:r w:rsidRPr="003C3255">
        <w:rPr>
          <w:rFonts w:ascii="Arial" w:hAnsi="Arial" w:cs="Arial"/>
          <w:color w:val="000000"/>
          <w:sz w:val="24"/>
          <w:szCs w:val="24"/>
          <w:lang w:val="en-GB"/>
        </w:rPr>
        <w:t>Tenderers will be escorted in groups of up to 4. Only 1 person from each company should attend.</w:t>
      </w:r>
    </w:p>
    <w:p w14:paraId="345DA74B" w14:textId="77777777" w:rsidR="00C44410" w:rsidRDefault="00C44410" w:rsidP="00C44410">
      <w:pPr>
        <w:spacing w:before="120" w:after="120"/>
        <w:ind w:left="851"/>
        <w:jc w:val="both"/>
        <w:rPr>
          <w:rFonts w:ascii="Arial" w:hAnsi="Arial" w:cs="Arial"/>
          <w:color w:val="000000"/>
          <w:sz w:val="24"/>
          <w:szCs w:val="24"/>
          <w:lang w:val="en-GB"/>
        </w:rPr>
      </w:pPr>
    </w:p>
    <w:p w14:paraId="07E7A53E" w14:textId="77777777" w:rsidR="00C44410" w:rsidRDefault="00C44410" w:rsidP="00C44410">
      <w:pPr>
        <w:spacing w:before="120" w:after="120"/>
        <w:ind w:left="851"/>
        <w:jc w:val="both"/>
        <w:rPr>
          <w:rFonts w:ascii="Arial" w:hAnsi="Arial" w:cs="Arial"/>
          <w:color w:val="000000"/>
          <w:sz w:val="24"/>
          <w:szCs w:val="24"/>
          <w:lang w:val="en-GB"/>
        </w:rPr>
      </w:pPr>
    </w:p>
    <w:p w14:paraId="5CBAE974" w14:textId="77777777" w:rsidR="00C44410" w:rsidRDefault="00C44410" w:rsidP="00C44410">
      <w:pPr>
        <w:spacing w:before="120" w:after="120"/>
        <w:ind w:left="851"/>
        <w:jc w:val="both"/>
        <w:rPr>
          <w:rFonts w:ascii="Arial" w:hAnsi="Arial" w:cs="Arial"/>
          <w:color w:val="000000"/>
          <w:sz w:val="24"/>
          <w:szCs w:val="24"/>
          <w:lang w:val="en-GB"/>
        </w:rPr>
      </w:pPr>
    </w:p>
    <w:p w14:paraId="6FF25AC5" w14:textId="4EAB584F" w:rsidR="00254DE2" w:rsidRPr="00637FE0" w:rsidRDefault="003C3255" w:rsidP="003C3255">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lastRenderedPageBreak/>
        <w:t>4.1.3</w:t>
      </w:r>
      <w:r>
        <w:rPr>
          <w:rFonts w:ascii="Arial" w:hAnsi="Arial" w:cs="Arial"/>
          <w:color w:val="000000"/>
          <w:sz w:val="24"/>
          <w:szCs w:val="24"/>
          <w:lang w:val="en-GB"/>
        </w:rPr>
        <w:tab/>
      </w:r>
      <w:r w:rsidR="00637FE0">
        <w:rPr>
          <w:rFonts w:ascii="Arial" w:hAnsi="Arial" w:cs="Arial"/>
          <w:color w:val="000000"/>
          <w:sz w:val="24"/>
          <w:szCs w:val="24"/>
          <w:lang w:val="en-GB"/>
        </w:rPr>
        <w:t>If you would like to visit the building, p</w:t>
      </w:r>
      <w:r w:rsidR="00254DE2">
        <w:rPr>
          <w:rFonts w:ascii="Arial" w:hAnsi="Arial" w:cs="Arial"/>
          <w:color w:val="000000"/>
          <w:sz w:val="24"/>
          <w:szCs w:val="24"/>
          <w:lang w:val="en-GB"/>
        </w:rPr>
        <w:t>lease use</w:t>
      </w:r>
      <w:r w:rsidR="00254DE2" w:rsidRPr="00AB322F">
        <w:rPr>
          <w:rFonts w:ascii="Arial" w:hAnsi="Arial" w:cs="Arial"/>
          <w:color w:val="000000"/>
          <w:sz w:val="24"/>
          <w:szCs w:val="24"/>
          <w:lang w:val="en-GB"/>
        </w:rPr>
        <w:t xml:space="preserve"> the following link to book a time slot</w:t>
      </w:r>
      <w:r w:rsidR="00254DE2">
        <w:rPr>
          <w:rFonts w:ascii="Arial" w:hAnsi="Arial" w:cs="Arial"/>
          <w:color w:val="000000"/>
          <w:sz w:val="24"/>
          <w:szCs w:val="24"/>
          <w:lang w:val="en-GB"/>
        </w:rPr>
        <w:t>.</w:t>
      </w:r>
    </w:p>
    <w:p w14:paraId="3CBFC43C" w14:textId="05002914" w:rsidR="00254DE2" w:rsidRDefault="003153A1" w:rsidP="00254DE2">
      <w:pPr>
        <w:pStyle w:val="ListParagraph"/>
        <w:ind w:left="851"/>
        <w:jc w:val="both"/>
        <w:rPr>
          <w:rFonts w:ascii="Arial" w:hAnsi="Arial" w:cs="Arial"/>
          <w:color w:val="000000"/>
          <w:sz w:val="24"/>
          <w:szCs w:val="24"/>
          <w:lang w:val="en-GB"/>
        </w:rPr>
      </w:pPr>
      <w:r>
        <w:rPr>
          <w:rFonts w:ascii="Arial" w:hAnsi="Arial" w:cs="Arial"/>
          <w:color w:val="000000"/>
          <w:sz w:val="24"/>
          <w:szCs w:val="24"/>
          <w:lang w:val="en-GB"/>
        </w:rPr>
        <w:t>You must</w:t>
      </w:r>
      <w:r w:rsidR="00254DE2">
        <w:rPr>
          <w:rFonts w:ascii="Arial" w:hAnsi="Arial" w:cs="Arial"/>
          <w:color w:val="000000"/>
          <w:sz w:val="24"/>
          <w:szCs w:val="24"/>
          <w:lang w:val="en-GB"/>
        </w:rPr>
        <w:t xml:space="preserve"> register using the name of </w:t>
      </w:r>
      <w:r>
        <w:rPr>
          <w:rFonts w:ascii="Arial" w:hAnsi="Arial" w:cs="Arial"/>
          <w:color w:val="000000"/>
          <w:sz w:val="24"/>
          <w:szCs w:val="24"/>
          <w:lang w:val="en-GB"/>
        </w:rPr>
        <w:t>your company</w:t>
      </w:r>
      <w:r w:rsidR="00254DE2">
        <w:rPr>
          <w:rFonts w:ascii="Arial" w:hAnsi="Arial" w:cs="Arial"/>
          <w:color w:val="000000"/>
          <w:sz w:val="24"/>
          <w:szCs w:val="24"/>
          <w:lang w:val="en-GB"/>
        </w:rPr>
        <w:t>.</w:t>
      </w:r>
    </w:p>
    <w:p w14:paraId="04B04B59" w14:textId="45CFABCD" w:rsidR="00637FE0" w:rsidRDefault="00C44410" w:rsidP="00254DE2">
      <w:pPr>
        <w:pStyle w:val="ListParagraph"/>
        <w:ind w:left="851"/>
        <w:jc w:val="both"/>
        <w:rPr>
          <w:rFonts w:ascii="Arial" w:hAnsi="Arial" w:cs="Arial"/>
          <w:color w:val="000000"/>
          <w:sz w:val="24"/>
          <w:szCs w:val="24"/>
          <w:lang w:val="en-GB"/>
        </w:rPr>
      </w:pPr>
      <w:hyperlink r:id="rId11" w:history="1">
        <w:r w:rsidR="00527E25" w:rsidRPr="00085286">
          <w:rPr>
            <w:rStyle w:val="Hyperlink"/>
            <w:rFonts w:ascii="Arial" w:hAnsi="Arial" w:cs="Arial"/>
            <w:sz w:val="24"/>
            <w:szCs w:val="24"/>
            <w:lang w:val="en-GB"/>
          </w:rPr>
          <w:t>https://doodle.com/poll/v7u96xmeu5wu6ztx</w:t>
        </w:r>
      </w:hyperlink>
      <w:r w:rsidR="00527E25">
        <w:rPr>
          <w:rFonts w:ascii="Arial" w:hAnsi="Arial" w:cs="Arial"/>
          <w:color w:val="000000"/>
          <w:sz w:val="24"/>
          <w:szCs w:val="24"/>
          <w:lang w:val="en-GB"/>
        </w:rPr>
        <w:t xml:space="preserve"> </w:t>
      </w:r>
    </w:p>
    <w:p w14:paraId="6AF3EDFA" w14:textId="740B14F3" w:rsidR="00565A13" w:rsidRPr="00254DE2" w:rsidRDefault="00565A13" w:rsidP="00254DE2">
      <w:pPr>
        <w:ind w:left="851" w:hanging="851"/>
        <w:jc w:val="both"/>
        <w:rPr>
          <w:rFonts w:ascii="Arial" w:hAnsi="Arial" w:cs="Arial"/>
          <w:kern w:val="24"/>
          <w:sz w:val="24"/>
          <w:szCs w:val="22"/>
          <w:lang w:val="en-GB" w:eastAsia="en-GB"/>
        </w:rPr>
      </w:pPr>
      <w:r w:rsidRPr="00254DE2">
        <w:rPr>
          <w:rFonts w:ascii="Arial" w:hAnsi="Arial" w:cs="Arial"/>
          <w:kern w:val="24"/>
          <w:sz w:val="24"/>
          <w:szCs w:val="22"/>
          <w:lang w:val="en-GB" w:eastAsia="en-GB"/>
        </w:rPr>
        <w:t>4.1.</w:t>
      </w:r>
      <w:r w:rsidR="003C3255">
        <w:rPr>
          <w:rFonts w:ascii="Arial" w:hAnsi="Arial" w:cs="Arial"/>
          <w:kern w:val="24"/>
          <w:sz w:val="24"/>
          <w:szCs w:val="22"/>
          <w:lang w:val="en-GB" w:eastAsia="en-GB"/>
        </w:rPr>
        <w:t>4</w:t>
      </w:r>
      <w:r w:rsidRPr="00254DE2">
        <w:rPr>
          <w:rFonts w:ascii="Arial" w:hAnsi="Arial" w:cs="Arial"/>
          <w:kern w:val="24"/>
          <w:sz w:val="24"/>
          <w:szCs w:val="22"/>
          <w:lang w:val="en-GB" w:eastAsia="en-GB"/>
        </w:rPr>
        <w:tab/>
        <w:t>It is your responsibility to obtain for yourself all information which may be required for the purpose of submitting a quotation. You are required to investigate all matters relating to the preparation of your quotation yourself, in order to ensure that it takes into account all matters and circumstances and is therefore fully comprehensive and inclusive.</w:t>
      </w:r>
    </w:p>
    <w:p w14:paraId="2AFD72A7" w14:textId="093CAB50" w:rsidR="00565A13" w:rsidRDefault="003C3255" w:rsidP="00565A1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4.1.5</w:t>
      </w:r>
      <w:r w:rsidR="00565A13">
        <w:rPr>
          <w:rFonts w:ascii="Arial" w:hAnsi="Arial" w:cs="Arial"/>
          <w:kern w:val="24"/>
          <w:sz w:val="24"/>
          <w:szCs w:val="22"/>
          <w:lang w:val="en-GB" w:eastAsia="en-GB"/>
        </w:rPr>
        <w:tab/>
      </w:r>
      <w:r w:rsidR="00565A13" w:rsidRPr="00F45353">
        <w:rPr>
          <w:rFonts w:ascii="Arial" w:hAnsi="Arial" w:cs="Arial"/>
          <w:kern w:val="24"/>
          <w:sz w:val="24"/>
          <w:szCs w:val="22"/>
          <w:lang w:val="en-GB" w:eastAsia="en-GB"/>
        </w:rPr>
        <w:t>No payment will be made by the Council in respect of any costs associated with the preparation of the quotation.</w:t>
      </w:r>
    </w:p>
    <w:p w14:paraId="58243A9F" w14:textId="3CB61755" w:rsidR="00565A13" w:rsidRDefault="003C3255" w:rsidP="00565A13">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4.1.6</w:t>
      </w:r>
      <w:r w:rsidR="00565A13">
        <w:rPr>
          <w:rFonts w:ascii="Arial" w:hAnsi="Arial" w:cs="Arial"/>
          <w:kern w:val="24"/>
          <w:sz w:val="24"/>
          <w:szCs w:val="22"/>
          <w:lang w:val="en-GB" w:eastAsia="en-GB"/>
        </w:rPr>
        <w:tab/>
        <w:t xml:space="preserve">The information provided by the Council is provided in good faith to assist you in preparing your quotation. </w:t>
      </w:r>
      <w:r w:rsidR="00565A13" w:rsidRPr="00F45353">
        <w:rPr>
          <w:rFonts w:ascii="Arial" w:hAnsi="Arial" w:cs="Arial"/>
          <w:kern w:val="24"/>
          <w:sz w:val="24"/>
          <w:szCs w:val="22"/>
          <w:lang w:val="en-GB" w:eastAsia="en-GB"/>
        </w:rPr>
        <w:t>No guarantee is given that the information is exhaustive or that any conclusion whatsoever may be drawn from it.</w:t>
      </w:r>
    </w:p>
    <w:p w14:paraId="0D976CA4" w14:textId="013B0213" w:rsidR="00C04495" w:rsidRPr="0010001D" w:rsidRDefault="003C3255" w:rsidP="0010001D">
      <w:pPr>
        <w:pStyle w:val="ListParagraph"/>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4.1.7</w:t>
      </w:r>
      <w:r w:rsidR="00565A13">
        <w:rPr>
          <w:rFonts w:ascii="Arial" w:hAnsi="Arial" w:cs="Arial"/>
          <w:kern w:val="24"/>
          <w:sz w:val="24"/>
          <w:szCs w:val="22"/>
          <w:lang w:val="en-GB" w:eastAsia="en-GB"/>
        </w:rPr>
        <w:tab/>
        <w:t>Q</w:t>
      </w:r>
      <w:r w:rsidR="00565A13" w:rsidRPr="0090691D">
        <w:rPr>
          <w:rFonts w:ascii="Arial" w:hAnsi="Arial" w:cs="Arial"/>
          <w:kern w:val="24"/>
          <w:sz w:val="24"/>
          <w:szCs w:val="22"/>
          <w:lang w:val="en-GB" w:eastAsia="en-GB"/>
        </w:rPr>
        <w:t xml:space="preserve">uestions </w:t>
      </w:r>
      <w:r w:rsidR="00565A13">
        <w:rPr>
          <w:rFonts w:ascii="Arial" w:hAnsi="Arial" w:cs="Arial"/>
          <w:kern w:val="24"/>
          <w:sz w:val="24"/>
          <w:szCs w:val="22"/>
          <w:lang w:val="en-GB" w:eastAsia="en-GB"/>
        </w:rPr>
        <w:t>about</w:t>
      </w:r>
      <w:r w:rsidR="00565A13" w:rsidRPr="0090691D">
        <w:rPr>
          <w:rFonts w:ascii="Arial" w:hAnsi="Arial" w:cs="Arial"/>
          <w:kern w:val="24"/>
          <w:sz w:val="24"/>
          <w:szCs w:val="22"/>
          <w:lang w:val="en-GB" w:eastAsia="en-GB"/>
        </w:rPr>
        <w:t xml:space="preserve"> the Specification </w:t>
      </w:r>
      <w:r w:rsidR="00565A13">
        <w:rPr>
          <w:rFonts w:ascii="Arial" w:hAnsi="Arial" w:cs="Arial"/>
          <w:kern w:val="24"/>
          <w:sz w:val="24"/>
          <w:szCs w:val="22"/>
          <w:lang w:val="en-GB" w:eastAsia="en-GB"/>
        </w:rPr>
        <w:t xml:space="preserve">and supporting documents </w:t>
      </w:r>
      <w:r w:rsidR="00565A13" w:rsidRPr="0090691D">
        <w:rPr>
          <w:rFonts w:ascii="Arial" w:hAnsi="Arial" w:cs="Arial"/>
          <w:kern w:val="24"/>
          <w:sz w:val="24"/>
          <w:szCs w:val="22"/>
          <w:lang w:val="en-GB" w:eastAsia="en-GB"/>
        </w:rPr>
        <w:t>should be conducted through the ‘Messages’ function within the Kent Business Portal. The Council will endeavour to answer all requests as quickly as possible before the Clarification Closing Date.</w:t>
      </w:r>
    </w:p>
    <w:p w14:paraId="06DC7FE3" w14:textId="30FDD0B3" w:rsidR="001F405A" w:rsidRPr="00423383" w:rsidRDefault="009665EA" w:rsidP="008D108A">
      <w:pPr>
        <w:pStyle w:val="Heading1"/>
        <w:pBdr>
          <w:top w:val="single" w:sz="24" w:space="0" w:color="0070C0"/>
          <w:left w:val="single" w:sz="24" w:space="0" w:color="0070C0"/>
          <w:bottom w:val="single" w:sz="24" w:space="0" w:color="0070C0"/>
          <w:right w:val="single" w:sz="24" w:space="0" w:color="0070C0"/>
        </w:pBdr>
        <w:shd w:val="clear" w:color="auto" w:fill="0070C0"/>
        <w:rPr>
          <w:rFonts w:ascii="Arial" w:hAnsi="Arial" w:cs="Arial"/>
          <w:kern w:val="24"/>
          <w:sz w:val="24"/>
          <w:lang w:val="en-GB" w:eastAsia="en-GB"/>
        </w:rPr>
      </w:pPr>
      <w:bookmarkStart w:id="6" w:name="_Toc340476101"/>
      <w:r>
        <w:rPr>
          <w:rFonts w:ascii="Arial" w:hAnsi="Arial" w:cs="Arial"/>
          <w:kern w:val="24"/>
          <w:sz w:val="24"/>
          <w:lang w:val="en-GB" w:eastAsia="en-GB"/>
        </w:rPr>
        <w:t xml:space="preserve">sECTION </w:t>
      </w:r>
      <w:r w:rsidR="003023BF">
        <w:rPr>
          <w:rFonts w:ascii="Arial" w:hAnsi="Arial" w:cs="Arial"/>
          <w:kern w:val="24"/>
          <w:sz w:val="24"/>
          <w:lang w:val="en-GB" w:eastAsia="en-GB"/>
        </w:rPr>
        <w:t>5</w:t>
      </w:r>
      <w:r w:rsidR="001F405A" w:rsidRPr="00423383">
        <w:rPr>
          <w:rFonts w:ascii="Arial" w:hAnsi="Arial" w:cs="Arial"/>
          <w:kern w:val="24"/>
          <w:sz w:val="24"/>
          <w:lang w:val="en-GB" w:eastAsia="en-GB"/>
        </w:rPr>
        <w:t xml:space="preserve"> - Evaluation </w:t>
      </w:r>
      <w:bookmarkEnd w:id="6"/>
      <w:r w:rsidR="001F405A" w:rsidRPr="00423383">
        <w:rPr>
          <w:rFonts w:ascii="Arial" w:hAnsi="Arial" w:cs="Arial"/>
          <w:kern w:val="24"/>
          <w:sz w:val="24"/>
          <w:lang w:val="en-GB" w:eastAsia="en-GB"/>
        </w:rPr>
        <w:t xml:space="preserve"> </w:t>
      </w:r>
    </w:p>
    <w:p w14:paraId="5422D685" w14:textId="6268AB51" w:rsidR="00803D93" w:rsidRPr="00423383" w:rsidRDefault="003023BF" w:rsidP="00803D9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sz w:val="24"/>
          <w:lang w:val="en-GB"/>
        </w:rPr>
      </w:pPr>
      <w:bookmarkStart w:id="7" w:name="_Toc340476102"/>
      <w:r>
        <w:rPr>
          <w:rStyle w:val="NoHeading3Text"/>
          <w:b/>
          <w:bCs/>
          <w:sz w:val="24"/>
          <w:szCs w:val="22"/>
          <w:lang w:val="en-GB"/>
        </w:rPr>
        <w:t>5</w:t>
      </w:r>
      <w:r w:rsidR="001F405A" w:rsidRPr="00423383">
        <w:rPr>
          <w:rStyle w:val="NoHeading3Text"/>
          <w:b/>
          <w:bCs/>
          <w:sz w:val="24"/>
          <w:szCs w:val="22"/>
          <w:lang w:val="en-GB"/>
        </w:rPr>
        <w:t>.1</w:t>
      </w:r>
      <w:r w:rsidR="001F405A" w:rsidRPr="00423383">
        <w:rPr>
          <w:rStyle w:val="NoHeading3Text"/>
          <w:b/>
          <w:bCs/>
          <w:sz w:val="24"/>
          <w:szCs w:val="22"/>
          <w:lang w:val="en-GB"/>
        </w:rPr>
        <w:tab/>
      </w:r>
      <w:bookmarkEnd w:id="7"/>
      <w:r w:rsidR="001F405A" w:rsidRPr="00423383">
        <w:rPr>
          <w:rStyle w:val="NoHeading3Text"/>
          <w:b/>
          <w:bCs/>
          <w:sz w:val="24"/>
          <w:szCs w:val="22"/>
          <w:lang w:val="en-GB"/>
        </w:rPr>
        <w:t xml:space="preserve">Evaluation Criteria </w:t>
      </w:r>
    </w:p>
    <w:p w14:paraId="578C88DA" w14:textId="48628BA9" w:rsidR="00803D93" w:rsidRPr="00423383" w:rsidRDefault="003023BF" w:rsidP="00A2459A">
      <w:pPr>
        <w:pStyle w:val="ListParagraph"/>
        <w:ind w:left="851" w:hanging="851"/>
        <w:jc w:val="both"/>
        <w:rPr>
          <w:rFonts w:ascii="Arial" w:hAnsi="Arial" w:cs="Arial"/>
          <w:color w:val="000000"/>
          <w:sz w:val="24"/>
          <w:szCs w:val="22"/>
        </w:rPr>
      </w:pPr>
      <w:r>
        <w:rPr>
          <w:rFonts w:ascii="Arial" w:hAnsi="Arial" w:cs="Arial"/>
          <w:color w:val="000000"/>
          <w:sz w:val="24"/>
          <w:szCs w:val="22"/>
        </w:rPr>
        <w:t>5</w:t>
      </w:r>
      <w:r w:rsidR="001F405A" w:rsidRPr="00423383">
        <w:rPr>
          <w:rFonts w:ascii="Arial" w:hAnsi="Arial" w:cs="Arial"/>
          <w:color w:val="000000"/>
          <w:sz w:val="24"/>
          <w:szCs w:val="22"/>
        </w:rPr>
        <w:t>.1.1</w:t>
      </w:r>
      <w:r w:rsidR="001F405A" w:rsidRPr="00423383">
        <w:rPr>
          <w:rFonts w:ascii="Arial" w:hAnsi="Arial" w:cs="Arial"/>
          <w:color w:val="000000"/>
          <w:sz w:val="24"/>
          <w:szCs w:val="22"/>
        </w:rPr>
        <w:tab/>
        <w:t xml:space="preserve">Offers will be evaluated on the prospective </w:t>
      </w:r>
      <w:r w:rsidR="00C41D25" w:rsidRPr="00423383">
        <w:rPr>
          <w:rFonts w:ascii="Arial" w:hAnsi="Arial" w:cs="Arial"/>
          <w:color w:val="000000"/>
          <w:sz w:val="24"/>
          <w:szCs w:val="22"/>
        </w:rPr>
        <w:t>s</w:t>
      </w:r>
      <w:r w:rsidR="008337C6" w:rsidRPr="00423383">
        <w:rPr>
          <w:rFonts w:ascii="Arial" w:hAnsi="Arial" w:cs="Arial"/>
          <w:color w:val="000000"/>
          <w:sz w:val="24"/>
          <w:szCs w:val="22"/>
        </w:rPr>
        <w:t>upplier</w:t>
      </w:r>
      <w:r w:rsidR="001F405A" w:rsidRPr="00423383">
        <w:rPr>
          <w:rFonts w:ascii="Arial" w:hAnsi="Arial" w:cs="Arial"/>
          <w:color w:val="000000"/>
          <w:sz w:val="24"/>
          <w:szCs w:val="22"/>
        </w:rPr>
        <w:t xml:space="preserve"> submitting the most economically advantageous </w:t>
      </w:r>
      <w:r w:rsidR="00EC4890" w:rsidRPr="00423383">
        <w:rPr>
          <w:rFonts w:ascii="Arial" w:hAnsi="Arial" w:cs="Arial"/>
          <w:color w:val="000000"/>
          <w:sz w:val="24"/>
          <w:szCs w:val="22"/>
        </w:rPr>
        <w:t>Tender</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Pr>
          <w:rFonts w:ascii="Arial" w:hAnsi="Arial" w:cs="Arial"/>
          <w:color w:val="000000"/>
          <w:sz w:val="24"/>
          <w:szCs w:val="22"/>
        </w:rPr>
        <w:t>b</w:t>
      </w:r>
      <w:r w:rsidR="001F405A" w:rsidRPr="00423383">
        <w:rPr>
          <w:rFonts w:ascii="Arial" w:hAnsi="Arial" w:cs="Arial"/>
          <w:color w:val="000000"/>
          <w:sz w:val="24"/>
          <w:szCs w:val="22"/>
        </w:rPr>
        <w:t>ased upon a composition of quality and cost.</w:t>
      </w:r>
    </w:p>
    <w:p w14:paraId="456AF98C" w14:textId="6C167D2F" w:rsidR="001F405A" w:rsidRPr="00423383" w:rsidRDefault="003023BF" w:rsidP="00A2459A">
      <w:pPr>
        <w:pStyle w:val="ListParagraph"/>
        <w:ind w:left="851" w:hanging="851"/>
        <w:jc w:val="both"/>
        <w:rPr>
          <w:rFonts w:ascii="Arial" w:hAnsi="Arial" w:cs="Arial"/>
          <w:sz w:val="24"/>
          <w:szCs w:val="22"/>
          <w:lang w:val="en-GB"/>
        </w:rPr>
      </w:pPr>
      <w:r w:rsidRPr="006811DD">
        <w:rPr>
          <w:rFonts w:ascii="Arial" w:hAnsi="Arial" w:cs="Arial"/>
          <w:sz w:val="24"/>
          <w:szCs w:val="22"/>
          <w:lang w:val="en-GB"/>
        </w:rPr>
        <w:t>5</w:t>
      </w:r>
      <w:r w:rsidR="001F405A" w:rsidRPr="006811DD">
        <w:rPr>
          <w:rFonts w:ascii="Arial" w:hAnsi="Arial" w:cs="Arial"/>
          <w:sz w:val="24"/>
          <w:szCs w:val="22"/>
          <w:lang w:val="en-GB"/>
        </w:rPr>
        <w:t>.1.2</w:t>
      </w:r>
      <w:r w:rsidR="001F405A" w:rsidRPr="006811DD">
        <w:rPr>
          <w:rFonts w:ascii="Arial" w:hAnsi="Arial" w:cs="Arial"/>
          <w:sz w:val="24"/>
          <w:szCs w:val="22"/>
          <w:lang w:val="en-GB"/>
        </w:rPr>
        <w:tab/>
        <w:t xml:space="preserve">The </w:t>
      </w:r>
      <w:r w:rsidR="00C67851" w:rsidRPr="006811DD">
        <w:rPr>
          <w:rFonts w:ascii="Arial" w:hAnsi="Arial" w:cs="Arial"/>
          <w:sz w:val="24"/>
          <w:szCs w:val="22"/>
          <w:lang w:val="en-GB"/>
        </w:rPr>
        <w:t xml:space="preserve">overall </w:t>
      </w:r>
      <w:r w:rsidR="001F405A" w:rsidRPr="006811DD">
        <w:rPr>
          <w:rFonts w:ascii="Arial" w:hAnsi="Arial" w:cs="Arial"/>
          <w:sz w:val="24"/>
          <w:szCs w:val="22"/>
          <w:lang w:val="en-GB"/>
        </w:rPr>
        <w:t xml:space="preserve">assessment ratio is </w:t>
      </w:r>
      <w:r w:rsidR="00746037" w:rsidRPr="006811DD">
        <w:rPr>
          <w:rFonts w:ascii="Arial" w:hAnsi="Arial" w:cs="Arial"/>
          <w:sz w:val="24"/>
          <w:lang w:val="en-GB" w:eastAsia="en-GB"/>
        </w:rPr>
        <w:t>5</w:t>
      </w:r>
      <w:r w:rsidR="0066077C" w:rsidRPr="006811DD">
        <w:rPr>
          <w:rFonts w:ascii="Arial" w:hAnsi="Arial" w:cs="Arial"/>
          <w:sz w:val="24"/>
          <w:lang w:val="en-GB" w:eastAsia="en-GB"/>
        </w:rPr>
        <w:t>0</w:t>
      </w:r>
      <w:r w:rsidR="001F405A" w:rsidRPr="006811DD">
        <w:rPr>
          <w:rFonts w:ascii="Arial" w:hAnsi="Arial" w:cs="Arial"/>
          <w:sz w:val="24"/>
          <w:szCs w:val="22"/>
          <w:lang w:val="en-GB"/>
        </w:rPr>
        <w:t xml:space="preserve">% quality and </w:t>
      </w:r>
      <w:r w:rsidR="00746037" w:rsidRPr="006811DD">
        <w:rPr>
          <w:rFonts w:ascii="Arial" w:hAnsi="Arial" w:cs="Arial"/>
          <w:sz w:val="24"/>
          <w:lang w:val="en-GB" w:eastAsia="en-GB"/>
        </w:rPr>
        <w:t>5</w:t>
      </w:r>
      <w:r w:rsidR="0066077C" w:rsidRPr="006811DD">
        <w:rPr>
          <w:rFonts w:ascii="Arial" w:hAnsi="Arial" w:cs="Arial"/>
          <w:sz w:val="24"/>
          <w:lang w:val="en-GB" w:eastAsia="en-GB"/>
        </w:rPr>
        <w:t>0</w:t>
      </w:r>
      <w:r w:rsidR="001F405A" w:rsidRPr="006811DD">
        <w:rPr>
          <w:rFonts w:ascii="Arial" w:hAnsi="Arial" w:cs="Arial"/>
          <w:sz w:val="24"/>
          <w:szCs w:val="22"/>
          <w:lang w:val="en-GB"/>
        </w:rPr>
        <w:t>% cost.</w:t>
      </w:r>
      <w:r w:rsidR="001F405A" w:rsidRPr="00423383">
        <w:rPr>
          <w:rFonts w:ascii="Arial" w:hAnsi="Arial" w:cs="Arial"/>
          <w:sz w:val="24"/>
          <w:szCs w:val="22"/>
          <w:lang w:val="en-GB"/>
        </w:rPr>
        <w:t xml:space="preserve"> </w:t>
      </w:r>
    </w:p>
    <w:p w14:paraId="33F44E58" w14:textId="24408CFF" w:rsidR="001F405A" w:rsidRPr="00423383" w:rsidRDefault="003023BF" w:rsidP="00A2459A">
      <w:pPr>
        <w:pStyle w:val="ListParagraph"/>
        <w:ind w:left="851" w:hanging="851"/>
        <w:jc w:val="both"/>
        <w:rPr>
          <w:rFonts w:ascii="Arial" w:hAnsi="Arial" w:cs="Arial"/>
          <w:sz w:val="24"/>
          <w:szCs w:val="22"/>
          <w:lang w:val="en-GB"/>
        </w:rPr>
      </w:pPr>
      <w:r>
        <w:rPr>
          <w:rFonts w:ascii="Arial" w:hAnsi="Arial" w:cs="Arial"/>
          <w:sz w:val="24"/>
          <w:szCs w:val="22"/>
          <w:lang w:val="en-GB"/>
        </w:rPr>
        <w:t>5</w:t>
      </w:r>
      <w:r w:rsidR="001F405A" w:rsidRPr="00423383">
        <w:rPr>
          <w:rFonts w:ascii="Arial" w:hAnsi="Arial" w:cs="Arial"/>
          <w:sz w:val="24"/>
          <w:szCs w:val="22"/>
          <w:lang w:val="en-GB"/>
        </w:rPr>
        <w:t>.1.3</w:t>
      </w:r>
      <w:r w:rsidR="001F405A" w:rsidRPr="00423383">
        <w:rPr>
          <w:rFonts w:ascii="Arial" w:hAnsi="Arial" w:cs="Arial"/>
          <w:sz w:val="24"/>
          <w:szCs w:val="22"/>
          <w:lang w:val="en-GB"/>
        </w:rPr>
        <w:tab/>
        <w:t>The weighted quality and cost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most </w:t>
      </w:r>
      <w:r w:rsidR="001F405A" w:rsidRPr="00423383">
        <w:rPr>
          <w:rFonts w:ascii="Arial" w:hAnsi="Arial" w:cs="Arial"/>
          <w:color w:val="000000"/>
          <w:sz w:val="24"/>
          <w:szCs w:val="22"/>
        </w:rPr>
        <w:t xml:space="preserve">economically advantageous </w:t>
      </w:r>
      <w:r w:rsidR="00EC4890" w:rsidRPr="00423383">
        <w:rPr>
          <w:rFonts w:ascii="Arial" w:hAnsi="Arial" w:cs="Arial"/>
          <w:color w:val="000000"/>
          <w:sz w:val="24"/>
          <w:szCs w:val="22"/>
        </w:rPr>
        <w:t>Tender</w:t>
      </w:r>
      <w:r w:rsidR="001F405A" w:rsidRPr="00423383">
        <w:rPr>
          <w:rFonts w:ascii="Arial" w:hAnsi="Arial" w:cs="Arial"/>
          <w:sz w:val="24"/>
          <w:szCs w:val="22"/>
          <w:lang w:val="en-GB"/>
        </w:rPr>
        <w:t>.</w:t>
      </w:r>
    </w:p>
    <w:p w14:paraId="3E6E61AE" w14:textId="1E89AA5F" w:rsidR="001F405A" w:rsidRDefault="003023BF" w:rsidP="00A2459A">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001F405A" w:rsidRPr="00423383">
        <w:rPr>
          <w:rFonts w:ascii="Arial" w:hAnsi="Arial" w:cs="Arial"/>
          <w:snapToGrid w:val="0"/>
          <w:sz w:val="24"/>
          <w:szCs w:val="22"/>
          <w:lang w:val="en-GB"/>
        </w:rPr>
        <w:t>.1.</w:t>
      </w:r>
      <w:r w:rsidR="009665EA">
        <w:rPr>
          <w:rFonts w:ascii="Arial" w:hAnsi="Arial" w:cs="Arial"/>
          <w:snapToGrid w:val="0"/>
          <w:sz w:val="24"/>
          <w:szCs w:val="22"/>
          <w:lang w:val="en-GB"/>
        </w:rPr>
        <w:t>4</w:t>
      </w:r>
      <w:r w:rsidR="001F405A" w:rsidRPr="00423383">
        <w:rPr>
          <w:rFonts w:ascii="Arial" w:hAnsi="Arial" w:cs="Arial"/>
          <w:snapToGrid w:val="0"/>
          <w:sz w:val="24"/>
          <w:szCs w:val="22"/>
          <w:lang w:val="en-GB"/>
        </w:rPr>
        <w:tab/>
        <w:t xml:space="preserve">Where more than one-person marks the </w:t>
      </w:r>
      <w:r w:rsidR="00EC4890" w:rsidRPr="00423383">
        <w:rPr>
          <w:rFonts w:ascii="Arial" w:hAnsi="Arial" w:cs="Arial"/>
          <w:snapToGrid w:val="0"/>
          <w:sz w:val="24"/>
          <w:szCs w:val="22"/>
          <w:lang w:val="en-GB"/>
        </w:rPr>
        <w:t>Tender</w:t>
      </w:r>
      <w:r w:rsidR="001F405A" w:rsidRPr="00423383">
        <w:rPr>
          <w:rFonts w:ascii="Arial" w:hAnsi="Arial" w:cs="Arial"/>
          <w:snapToGrid w:val="0"/>
          <w:sz w:val="24"/>
          <w:szCs w:val="22"/>
          <w:lang w:val="en-GB"/>
        </w:rPr>
        <w:t xml:space="preserve">s, a consensus scoring mechanism will be used (i.e. the Panel will agree a </w:t>
      </w:r>
      <w:r w:rsidR="009665EA">
        <w:rPr>
          <w:rFonts w:ascii="Arial" w:hAnsi="Arial" w:cs="Arial"/>
          <w:snapToGrid w:val="0"/>
          <w:sz w:val="24"/>
          <w:szCs w:val="22"/>
          <w:lang w:val="en-GB"/>
        </w:rPr>
        <w:t>score for each marked element).</w:t>
      </w:r>
    </w:p>
    <w:p w14:paraId="76AD92D5" w14:textId="77777777" w:rsidR="00746037" w:rsidRPr="00106779" w:rsidRDefault="00746037" w:rsidP="00746037">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bookmarkStart w:id="8" w:name="_Toc340476103"/>
      <w:r>
        <w:rPr>
          <w:rFonts w:ascii="Arial" w:hAnsi="Arial" w:cs="Arial"/>
          <w:b/>
          <w:bCs/>
          <w:sz w:val="24"/>
          <w:lang w:val="en-GB"/>
        </w:rPr>
        <w:t>5</w:t>
      </w:r>
      <w:r w:rsidRPr="00106779">
        <w:rPr>
          <w:rFonts w:ascii="Arial" w:hAnsi="Arial" w:cs="Arial"/>
          <w:b/>
          <w:bCs/>
          <w:sz w:val="24"/>
          <w:lang w:val="en-GB"/>
        </w:rPr>
        <w:t>.2</w:t>
      </w:r>
      <w:r w:rsidRPr="00106779">
        <w:rPr>
          <w:rFonts w:ascii="Arial" w:hAnsi="Arial" w:cs="Arial"/>
          <w:b/>
          <w:bCs/>
          <w:sz w:val="24"/>
          <w:lang w:val="en-GB"/>
        </w:rPr>
        <w:tab/>
        <w:t>QUALITY</w:t>
      </w:r>
      <w:bookmarkEnd w:id="8"/>
      <w:r w:rsidRPr="00106779">
        <w:rPr>
          <w:rFonts w:ascii="Arial" w:hAnsi="Arial" w:cs="Arial"/>
          <w:b/>
          <w:bCs/>
          <w:sz w:val="24"/>
          <w:lang w:val="en-GB"/>
        </w:rPr>
        <w:t xml:space="preserve"> Evaluation </w:t>
      </w:r>
    </w:p>
    <w:p w14:paraId="7BE6F996" w14:textId="77777777" w:rsidR="00746037" w:rsidRPr="00106779" w:rsidRDefault="00746037" w:rsidP="00746037">
      <w:pPr>
        <w:pStyle w:val="ListParagraph"/>
        <w:ind w:left="851" w:hanging="851"/>
        <w:jc w:val="both"/>
        <w:rPr>
          <w:rFonts w:ascii="Arial" w:hAnsi="Arial" w:cs="Arial"/>
          <w:sz w:val="24"/>
          <w:szCs w:val="22"/>
          <w:lang w:val="en-GB"/>
        </w:rPr>
      </w:pPr>
      <w:r>
        <w:rPr>
          <w:rFonts w:ascii="Arial" w:hAnsi="Arial" w:cs="Arial"/>
          <w:sz w:val="24"/>
          <w:szCs w:val="22"/>
          <w:lang w:val="en-GB"/>
        </w:rPr>
        <w:t>5</w:t>
      </w:r>
      <w:r w:rsidRPr="00106779">
        <w:rPr>
          <w:rFonts w:ascii="Arial" w:hAnsi="Arial" w:cs="Arial"/>
          <w:sz w:val="24"/>
          <w:szCs w:val="22"/>
          <w:lang w:val="en-GB"/>
        </w:rPr>
        <w:t>.2.1</w:t>
      </w:r>
      <w:r w:rsidRPr="00106779">
        <w:rPr>
          <w:rFonts w:ascii="Arial" w:hAnsi="Arial" w:cs="Arial"/>
          <w:sz w:val="24"/>
          <w:szCs w:val="22"/>
          <w:lang w:val="en-GB"/>
        </w:rPr>
        <w:tab/>
        <w:t xml:space="preserve">All questions within the </w:t>
      </w:r>
      <w:r w:rsidRPr="00106779">
        <w:rPr>
          <w:rFonts w:ascii="Arial" w:hAnsi="Arial" w:cs="Arial"/>
          <w:b/>
          <w:sz w:val="22"/>
          <w:szCs w:val="22"/>
          <w:lang w:val="en-GB"/>
        </w:rPr>
        <w:t>SUITABILITY QUESTIONNAIRE</w:t>
      </w:r>
      <w:r w:rsidRPr="00106779">
        <w:rPr>
          <w:rFonts w:ascii="Arial" w:hAnsi="Arial" w:cs="Arial"/>
          <w:sz w:val="22"/>
          <w:szCs w:val="22"/>
          <w:lang w:val="en-GB"/>
        </w:rPr>
        <w:t xml:space="preserve"> </w:t>
      </w:r>
      <w:r w:rsidRPr="00106779">
        <w:rPr>
          <w:rFonts w:ascii="Arial" w:hAnsi="Arial" w:cs="Arial"/>
          <w:sz w:val="24"/>
          <w:szCs w:val="22"/>
          <w:lang w:val="en-GB"/>
        </w:rPr>
        <w:t>(Section 1) must be completed. Responses to the Questionnaire will be evaluated on a pass/fail basis. Any prospective supplier who fails any section of the Questionnaire will be disqualified from the process.</w:t>
      </w:r>
    </w:p>
    <w:p w14:paraId="6701EFFE" w14:textId="0E535E23" w:rsidR="00746037" w:rsidRPr="00106779" w:rsidRDefault="00746037" w:rsidP="00746037">
      <w:pPr>
        <w:pStyle w:val="ListParagraph"/>
        <w:ind w:left="851" w:hanging="851"/>
        <w:jc w:val="both"/>
        <w:rPr>
          <w:rFonts w:ascii="Arial" w:hAnsi="Arial" w:cs="Arial"/>
          <w:sz w:val="24"/>
          <w:szCs w:val="22"/>
          <w:lang w:val="en-GB"/>
        </w:rPr>
      </w:pPr>
      <w:r>
        <w:rPr>
          <w:rFonts w:ascii="Arial" w:hAnsi="Arial" w:cs="Arial"/>
          <w:sz w:val="24"/>
          <w:szCs w:val="22"/>
          <w:lang w:val="en-GB"/>
        </w:rPr>
        <w:t>5</w:t>
      </w:r>
      <w:r w:rsidRPr="00106779">
        <w:rPr>
          <w:rFonts w:ascii="Arial" w:hAnsi="Arial" w:cs="Arial"/>
          <w:sz w:val="24"/>
          <w:szCs w:val="22"/>
          <w:lang w:val="en-GB"/>
        </w:rPr>
        <w:t>.2.2</w:t>
      </w:r>
      <w:r w:rsidRPr="00106779">
        <w:rPr>
          <w:rFonts w:ascii="Arial" w:hAnsi="Arial" w:cs="Arial"/>
          <w:sz w:val="24"/>
          <w:szCs w:val="22"/>
          <w:lang w:val="en-GB"/>
        </w:rPr>
        <w:tab/>
        <w:t xml:space="preserve">Quality will be assessed on the prospective suppliers response to the questions set out in the </w:t>
      </w:r>
      <w:r w:rsidR="003023BF">
        <w:rPr>
          <w:rFonts w:ascii="Arial" w:hAnsi="Arial" w:cs="Arial"/>
          <w:b/>
          <w:snapToGrid w:val="0"/>
          <w:color w:val="000000"/>
          <w:sz w:val="22"/>
          <w:szCs w:val="22"/>
          <w:lang w:val="en-GB"/>
        </w:rPr>
        <w:t>Invitation to Tender Supplier Response document</w:t>
      </w:r>
      <w:r w:rsidRPr="00106779">
        <w:rPr>
          <w:rFonts w:ascii="Arial" w:hAnsi="Arial" w:cs="Arial"/>
          <w:b/>
          <w:sz w:val="24"/>
          <w:szCs w:val="22"/>
          <w:lang w:val="en-GB"/>
        </w:rPr>
        <w:t>.</w:t>
      </w:r>
      <w:r w:rsidRPr="00106779">
        <w:rPr>
          <w:rFonts w:ascii="Arial" w:hAnsi="Arial" w:cs="Arial"/>
          <w:sz w:val="24"/>
          <w:szCs w:val="22"/>
          <w:lang w:val="en-GB"/>
        </w:rPr>
        <w:t xml:space="preserve"> </w:t>
      </w:r>
    </w:p>
    <w:p w14:paraId="5060D0E5" w14:textId="77777777" w:rsidR="00746037" w:rsidRDefault="00746037" w:rsidP="00746037">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Pr="00106779">
        <w:rPr>
          <w:rFonts w:ascii="Arial" w:hAnsi="Arial" w:cs="Arial"/>
          <w:snapToGrid w:val="0"/>
          <w:sz w:val="24"/>
          <w:szCs w:val="22"/>
          <w:lang w:val="en-GB"/>
        </w:rPr>
        <w:t>.2.3</w:t>
      </w:r>
      <w:r w:rsidRPr="00106779">
        <w:rPr>
          <w:rFonts w:ascii="Arial" w:hAnsi="Arial" w:cs="Arial"/>
          <w:snapToGrid w:val="0"/>
          <w:sz w:val="24"/>
          <w:szCs w:val="22"/>
          <w:lang w:val="en-GB"/>
        </w:rPr>
        <w:tab/>
        <w:t>Where applicable, any prospective supplier who fails any headline questions (pass/fail) will be disqualified from the process.</w:t>
      </w:r>
    </w:p>
    <w:p w14:paraId="518133B1" w14:textId="77777777" w:rsidR="00AD61B1" w:rsidRPr="00106779" w:rsidRDefault="00AD61B1" w:rsidP="00746037">
      <w:pPr>
        <w:pStyle w:val="ListParagraph"/>
        <w:ind w:left="851" w:hanging="851"/>
        <w:jc w:val="both"/>
        <w:rPr>
          <w:rFonts w:ascii="Arial" w:hAnsi="Arial" w:cs="Arial"/>
          <w:snapToGrid w:val="0"/>
          <w:sz w:val="24"/>
          <w:szCs w:val="22"/>
          <w:lang w:val="en-GB"/>
        </w:rPr>
      </w:pPr>
    </w:p>
    <w:p w14:paraId="2D3AB111" w14:textId="0A76896C" w:rsidR="00746037" w:rsidRPr="006811DD" w:rsidRDefault="00746037" w:rsidP="00746037">
      <w:pPr>
        <w:pStyle w:val="ListParagraph"/>
        <w:ind w:left="851" w:hanging="851"/>
        <w:jc w:val="both"/>
        <w:rPr>
          <w:rFonts w:ascii="Arial" w:hAnsi="Arial" w:cs="Arial"/>
          <w:sz w:val="24"/>
          <w:szCs w:val="22"/>
        </w:rPr>
      </w:pPr>
      <w:r>
        <w:rPr>
          <w:rFonts w:ascii="Arial" w:hAnsi="Arial" w:cs="Arial"/>
          <w:snapToGrid w:val="0"/>
          <w:sz w:val="24"/>
          <w:szCs w:val="22"/>
          <w:lang w:val="en-GB"/>
        </w:rPr>
        <w:lastRenderedPageBreak/>
        <w:t>5</w:t>
      </w:r>
      <w:r w:rsidRPr="00106779">
        <w:rPr>
          <w:rFonts w:ascii="Arial" w:hAnsi="Arial" w:cs="Arial"/>
          <w:snapToGrid w:val="0"/>
          <w:sz w:val="24"/>
          <w:szCs w:val="22"/>
          <w:lang w:val="en-GB"/>
        </w:rPr>
        <w:t>.2.4</w:t>
      </w:r>
      <w:r w:rsidRPr="00106779">
        <w:rPr>
          <w:rFonts w:ascii="Arial" w:hAnsi="Arial" w:cs="Arial"/>
          <w:snapToGrid w:val="0"/>
          <w:sz w:val="24"/>
          <w:szCs w:val="22"/>
          <w:lang w:val="en-GB"/>
        </w:rPr>
        <w:tab/>
        <w:t xml:space="preserve">The quality/technical questions will detail/support how a prospective supplier intends </w:t>
      </w:r>
      <w:r w:rsidRPr="00106779">
        <w:rPr>
          <w:rFonts w:ascii="Arial" w:hAnsi="Arial" w:cs="Arial"/>
          <w:sz w:val="24"/>
          <w:szCs w:val="22"/>
        </w:rPr>
        <w:t>to meet the Council’s requirements set out in the Specification at</w:t>
      </w:r>
      <w:r w:rsidRPr="00106779">
        <w:rPr>
          <w:rFonts w:ascii="Arial" w:hAnsi="Arial" w:cs="Arial"/>
          <w:b/>
          <w:sz w:val="24"/>
          <w:szCs w:val="22"/>
        </w:rPr>
        <w:t xml:space="preserve"> </w:t>
      </w:r>
      <w:r w:rsidR="003023BF">
        <w:rPr>
          <w:rFonts w:ascii="Arial" w:hAnsi="Arial" w:cs="Arial"/>
          <w:b/>
          <w:sz w:val="22"/>
          <w:szCs w:val="22"/>
        </w:rPr>
        <w:t>Appendix A</w:t>
      </w:r>
      <w:r w:rsidRPr="00106779">
        <w:rPr>
          <w:rFonts w:ascii="Arial" w:hAnsi="Arial" w:cs="Arial"/>
          <w:b/>
          <w:sz w:val="24"/>
          <w:szCs w:val="22"/>
        </w:rPr>
        <w:t xml:space="preserve"> </w:t>
      </w:r>
      <w:r w:rsidRPr="00106779">
        <w:rPr>
          <w:rFonts w:ascii="Arial" w:hAnsi="Arial" w:cs="Arial"/>
          <w:sz w:val="24"/>
          <w:szCs w:val="22"/>
        </w:rPr>
        <w:t xml:space="preserve">under the </w:t>
      </w:r>
      <w:r w:rsidRPr="006811DD">
        <w:rPr>
          <w:rFonts w:ascii="Arial" w:hAnsi="Arial" w:cs="Arial"/>
          <w:sz w:val="24"/>
          <w:szCs w:val="22"/>
        </w:rPr>
        <w:t>following sub criteria:-</w:t>
      </w:r>
    </w:p>
    <w:p w14:paraId="3FA7A4C7" w14:textId="42140A0B" w:rsidR="00746037" w:rsidRPr="006811DD" w:rsidRDefault="00746037" w:rsidP="00746037">
      <w:pPr>
        <w:numPr>
          <w:ilvl w:val="0"/>
          <w:numId w:val="1"/>
        </w:numPr>
        <w:tabs>
          <w:tab w:val="clear" w:pos="1080"/>
          <w:tab w:val="left" w:pos="6379"/>
        </w:tabs>
        <w:ind w:left="1418"/>
        <w:jc w:val="both"/>
        <w:rPr>
          <w:rFonts w:ascii="Arial" w:hAnsi="Arial" w:cs="Arial"/>
          <w:sz w:val="24"/>
          <w:szCs w:val="22"/>
          <w:lang w:val="en-GB"/>
        </w:rPr>
      </w:pPr>
      <w:r w:rsidRPr="006811DD">
        <w:rPr>
          <w:rFonts w:ascii="Arial" w:hAnsi="Arial" w:cs="Arial"/>
          <w:sz w:val="22"/>
          <w:lang w:val="en-GB" w:eastAsia="en-GB"/>
        </w:rPr>
        <w:t>Q1:</w:t>
      </w:r>
      <w:r w:rsidR="006811DD">
        <w:rPr>
          <w:rFonts w:ascii="Arial" w:hAnsi="Arial" w:cs="Arial"/>
          <w:sz w:val="22"/>
          <w:lang w:val="en-GB" w:eastAsia="en-GB"/>
        </w:rPr>
        <w:t xml:space="preserve"> Service Inception</w:t>
      </w:r>
      <w:r w:rsidRPr="006811DD">
        <w:rPr>
          <w:rFonts w:ascii="Arial" w:hAnsi="Arial" w:cs="Arial"/>
          <w:sz w:val="24"/>
          <w:szCs w:val="22"/>
          <w:lang w:val="en-GB"/>
        </w:rPr>
        <w:tab/>
      </w:r>
      <w:r w:rsidRPr="006811DD">
        <w:rPr>
          <w:rFonts w:ascii="Arial" w:hAnsi="Arial" w:cs="Arial"/>
          <w:sz w:val="22"/>
          <w:lang w:val="en-GB" w:eastAsia="en-GB"/>
        </w:rPr>
        <w:t>10</w:t>
      </w:r>
      <w:r w:rsidR="00AD61B1" w:rsidRPr="006811DD">
        <w:rPr>
          <w:rFonts w:ascii="Arial" w:hAnsi="Arial" w:cs="Arial"/>
          <w:sz w:val="22"/>
          <w:lang w:val="en-GB" w:eastAsia="en-GB"/>
        </w:rPr>
        <w:t>.0</w:t>
      </w:r>
      <w:r w:rsidRPr="006811DD">
        <w:rPr>
          <w:rFonts w:ascii="Arial" w:hAnsi="Arial" w:cs="Arial"/>
          <w:sz w:val="22"/>
          <w:lang w:val="en-GB" w:eastAsia="en-GB"/>
        </w:rPr>
        <w:t xml:space="preserve"> </w:t>
      </w:r>
      <w:r w:rsidRPr="006811DD">
        <w:rPr>
          <w:rFonts w:ascii="Arial" w:hAnsi="Arial" w:cs="Arial"/>
          <w:sz w:val="24"/>
          <w:szCs w:val="22"/>
          <w:lang w:val="en-GB"/>
        </w:rPr>
        <w:t>%</w:t>
      </w:r>
    </w:p>
    <w:p w14:paraId="6B6377C9" w14:textId="339020D3" w:rsidR="00746037" w:rsidRPr="006811DD" w:rsidRDefault="00527E25" w:rsidP="00746037">
      <w:pPr>
        <w:numPr>
          <w:ilvl w:val="0"/>
          <w:numId w:val="1"/>
        </w:numPr>
        <w:tabs>
          <w:tab w:val="clear" w:pos="1080"/>
          <w:tab w:val="left" w:pos="6379"/>
        </w:tabs>
        <w:ind w:left="1418"/>
        <w:jc w:val="both"/>
        <w:rPr>
          <w:rFonts w:ascii="Arial" w:hAnsi="Arial" w:cs="Arial"/>
          <w:sz w:val="24"/>
          <w:szCs w:val="22"/>
          <w:lang w:val="en-GB"/>
        </w:rPr>
      </w:pPr>
      <w:r>
        <w:rPr>
          <w:rFonts w:ascii="Arial" w:hAnsi="Arial" w:cs="Arial"/>
          <w:sz w:val="22"/>
          <w:lang w:val="en-GB" w:eastAsia="en-GB"/>
        </w:rPr>
        <w:t>Q2</w:t>
      </w:r>
      <w:r w:rsidR="00746037" w:rsidRPr="006811DD">
        <w:rPr>
          <w:rFonts w:ascii="Arial" w:hAnsi="Arial" w:cs="Arial"/>
          <w:sz w:val="22"/>
          <w:lang w:val="en-GB" w:eastAsia="en-GB"/>
        </w:rPr>
        <w:t>:</w:t>
      </w:r>
      <w:r w:rsidR="006811DD">
        <w:rPr>
          <w:rFonts w:ascii="Arial" w:hAnsi="Arial" w:cs="Arial"/>
          <w:sz w:val="22"/>
          <w:lang w:val="en-GB" w:eastAsia="en-GB"/>
        </w:rPr>
        <w:t xml:space="preserve"> Communication</w:t>
      </w:r>
      <w:r w:rsidR="00746037" w:rsidRPr="006811DD">
        <w:rPr>
          <w:rFonts w:ascii="Arial" w:hAnsi="Arial" w:cs="Arial"/>
          <w:sz w:val="24"/>
          <w:szCs w:val="22"/>
          <w:lang w:val="en-GB"/>
        </w:rPr>
        <w:tab/>
      </w:r>
      <w:r>
        <w:rPr>
          <w:rFonts w:ascii="Arial" w:hAnsi="Arial" w:cs="Arial"/>
          <w:sz w:val="22"/>
          <w:lang w:val="en-GB" w:eastAsia="en-GB"/>
        </w:rPr>
        <w:t>10.0</w:t>
      </w:r>
      <w:r w:rsidR="00746037" w:rsidRPr="006811DD">
        <w:rPr>
          <w:rFonts w:ascii="Arial" w:hAnsi="Arial" w:cs="Arial"/>
          <w:sz w:val="22"/>
          <w:lang w:val="en-GB" w:eastAsia="en-GB"/>
        </w:rPr>
        <w:t xml:space="preserve"> </w:t>
      </w:r>
      <w:r w:rsidR="00746037" w:rsidRPr="006811DD">
        <w:rPr>
          <w:rFonts w:ascii="Arial" w:hAnsi="Arial" w:cs="Arial"/>
          <w:sz w:val="24"/>
          <w:szCs w:val="22"/>
          <w:lang w:val="en-GB"/>
        </w:rPr>
        <w:t>%</w:t>
      </w:r>
    </w:p>
    <w:p w14:paraId="61F75427" w14:textId="54DB2E3C" w:rsidR="00746037" w:rsidRPr="006811DD" w:rsidRDefault="00527E25" w:rsidP="0011348D">
      <w:pPr>
        <w:numPr>
          <w:ilvl w:val="0"/>
          <w:numId w:val="1"/>
        </w:numPr>
        <w:tabs>
          <w:tab w:val="clear" w:pos="1080"/>
          <w:tab w:val="left" w:pos="6379"/>
        </w:tabs>
        <w:ind w:left="1418"/>
        <w:jc w:val="both"/>
        <w:rPr>
          <w:rFonts w:ascii="Arial" w:hAnsi="Arial" w:cs="Arial"/>
          <w:sz w:val="22"/>
          <w:szCs w:val="22"/>
          <w:lang w:val="en-GB"/>
        </w:rPr>
      </w:pPr>
      <w:r>
        <w:rPr>
          <w:rFonts w:ascii="Arial" w:hAnsi="Arial" w:cs="Arial"/>
          <w:sz w:val="22"/>
          <w:szCs w:val="22"/>
          <w:lang w:val="en-GB"/>
        </w:rPr>
        <w:t>Q3</w:t>
      </w:r>
      <w:r w:rsidR="00746037" w:rsidRPr="006811DD">
        <w:rPr>
          <w:rFonts w:ascii="Arial" w:hAnsi="Arial" w:cs="Arial"/>
          <w:sz w:val="22"/>
          <w:szCs w:val="22"/>
          <w:lang w:val="en-GB"/>
        </w:rPr>
        <w:t>:</w:t>
      </w:r>
      <w:r w:rsidR="006811DD">
        <w:rPr>
          <w:rFonts w:ascii="Arial" w:hAnsi="Arial" w:cs="Arial"/>
          <w:sz w:val="22"/>
          <w:szCs w:val="22"/>
          <w:lang w:val="en-GB"/>
        </w:rPr>
        <w:t xml:space="preserve"> Staff Coverage</w:t>
      </w:r>
      <w:r w:rsidR="00746037" w:rsidRPr="006811DD">
        <w:rPr>
          <w:rFonts w:ascii="Arial" w:hAnsi="Arial" w:cs="Arial"/>
          <w:sz w:val="22"/>
          <w:szCs w:val="22"/>
          <w:lang w:val="en-GB"/>
        </w:rPr>
        <w:tab/>
      </w:r>
      <w:r>
        <w:rPr>
          <w:rFonts w:ascii="Arial" w:hAnsi="Arial" w:cs="Arial"/>
          <w:sz w:val="22"/>
          <w:szCs w:val="22"/>
          <w:lang w:val="en-GB" w:eastAsia="en-GB"/>
        </w:rPr>
        <w:t>10.0</w:t>
      </w:r>
      <w:r w:rsidR="00746037" w:rsidRPr="006811DD">
        <w:rPr>
          <w:rFonts w:ascii="Arial" w:hAnsi="Arial" w:cs="Arial"/>
          <w:sz w:val="22"/>
          <w:szCs w:val="22"/>
          <w:lang w:val="en-GB" w:eastAsia="en-GB"/>
        </w:rPr>
        <w:t xml:space="preserve"> </w:t>
      </w:r>
      <w:r w:rsidR="00746037" w:rsidRPr="006811DD">
        <w:rPr>
          <w:rFonts w:ascii="Arial" w:hAnsi="Arial" w:cs="Arial"/>
          <w:sz w:val="22"/>
          <w:szCs w:val="22"/>
          <w:lang w:val="en-GB"/>
        </w:rPr>
        <w:t>%</w:t>
      </w:r>
    </w:p>
    <w:p w14:paraId="68643901" w14:textId="7261DF84" w:rsidR="00746037" w:rsidRPr="006811DD" w:rsidRDefault="00527E25" w:rsidP="0011348D">
      <w:pPr>
        <w:numPr>
          <w:ilvl w:val="0"/>
          <w:numId w:val="1"/>
        </w:numPr>
        <w:tabs>
          <w:tab w:val="clear" w:pos="1080"/>
          <w:tab w:val="left" w:pos="6379"/>
        </w:tabs>
        <w:ind w:left="1418"/>
        <w:jc w:val="both"/>
        <w:rPr>
          <w:rFonts w:ascii="Arial" w:hAnsi="Arial" w:cs="Arial"/>
          <w:sz w:val="22"/>
          <w:szCs w:val="22"/>
          <w:lang w:val="en-GB"/>
        </w:rPr>
      </w:pPr>
      <w:r>
        <w:rPr>
          <w:rFonts w:ascii="Arial" w:hAnsi="Arial" w:cs="Arial"/>
          <w:sz w:val="22"/>
          <w:szCs w:val="22"/>
          <w:lang w:val="en-GB"/>
        </w:rPr>
        <w:t>Q4</w:t>
      </w:r>
      <w:r w:rsidR="00746037" w:rsidRPr="006811DD">
        <w:rPr>
          <w:rFonts w:ascii="Arial" w:hAnsi="Arial" w:cs="Arial"/>
          <w:sz w:val="22"/>
          <w:szCs w:val="22"/>
          <w:lang w:val="en-GB"/>
        </w:rPr>
        <w:t>:</w:t>
      </w:r>
      <w:r w:rsidR="006811DD">
        <w:rPr>
          <w:rFonts w:ascii="Arial" w:hAnsi="Arial" w:cs="Arial"/>
          <w:sz w:val="22"/>
          <w:szCs w:val="22"/>
          <w:lang w:val="en-GB"/>
        </w:rPr>
        <w:t xml:space="preserve"> </w:t>
      </w:r>
      <w:r>
        <w:rPr>
          <w:rFonts w:ascii="Arial" w:hAnsi="Arial" w:cs="Arial"/>
          <w:sz w:val="22"/>
          <w:szCs w:val="22"/>
          <w:lang w:val="en-GB"/>
        </w:rPr>
        <w:t>Social Value</w:t>
      </w:r>
      <w:r w:rsidR="0011348D" w:rsidRPr="006811DD">
        <w:rPr>
          <w:rFonts w:ascii="Arial" w:hAnsi="Arial" w:cs="Arial"/>
          <w:sz w:val="22"/>
          <w:szCs w:val="22"/>
          <w:lang w:val="en-GB"/>
        </w:rPr>
        <w:tab/>
      </w:r>
      <w:r>
        <w:rPr>
          <w:rFonts w:ascii="Arial" w:hAnsi="Arial" w:cs="Arial"/>
          <w:sz w:val="22"/>
          <w:szCs w:val="22"/>
          <w:lang w:val="en-GB" w:eastAsia="en-GB"/>
        </w:rPr>
        <w:t>10.0</w:t>
      </w:r>
      <w:r w:rsidR="00746037" w:rsidRPr="006811DD">
        <w:rPr>
          <w:rFonts w:ascii="Arial" w:hAnsi="Arial" w:cs="Arial"/>
          <w:sz w:val="22"/>
          <w:szCs w:val="22"/>
          <w:lang w:val="en-GB" w:eastAsia="en-GB"/>
        </w:rPr>
        <w:t xml:space="preserve"> </w:t>
      </w:r>
      <w:r w:rsidR="00746037" w:rsidRPr="006811DD">
        <w:rPr>
          <w:rFonts w:ascii="Arial" w:hAnsi="Arial" w:cs="Arial"/>
          <w:sz w:val="22"/>
          <w:szCs w:val="22"/>
          <w:lang w:val="en-GB"/>
        </w:rPr>
        <w:t>%</w:t>
      </w:r>
    </w:p>
    <w:p w14:paraId="0E48FD82" w14:textId="75831784" w:rsidR="00AD61B1" w:rsidRPr="006811DD" w:rsidRDefault="00527E25" w:rsidP="00AD61B1">
      <w:pPr>
        <w:numPr>
          <w:ilvl w:val="0"/>
          <w:numId w:val="1"/>
        </w:numPr>
        <w:tabs>
          <w:tab w:val="clear" w:pos="1080"/>
          <w:tab w:val="left" w:pos="6379"/>
        </w:tabs>
        <w:ind w:left="1418"/>
        <w:jc w:val="both"/>
        <w:rPr>
          <w:rFonts w:ascii="Arial" w:hAnsi="Arial" w:cs="Arial"/>
          <w:sz w:val="22"/>
          <w:szCs w:val="22"/>
          <w:lang w:val="en-GB"/>
        </w:rPr>
      </w:pPr>
      <w:r>
        <w:rPr>
          <w:rFonts w:ascii="Arial" w:hAnsi="Arial" w:cs="Arial"/>
          <w:sz w:val="22"/>
          <w:szCs w:val="22"/>
          <w:lang w:val="en-GB"/>
        </w:rPr>
        <w:t>Q5</w:t>
      </w:r>
      <w:r w:rsidR="00AD61B1" w:rsidRPr="006811DD">
        <w:rPr>
          <w:rFonts w:ascii="Arial" w:hAnsi="Arial" w:cs="Arial"/>
          <w:sz w:val="22"/>
          <w:szCs w:val="22"/>
          <w:lang w:val="en-GB"/>
        </w:rPr>
        <w:t>:</w:t>
      </w:r>
      <w:r w:rsidR="006811DD">
        <w:rPr>
          <w:rFonts w:ascii="Arial" w:hAnsi="Arial" w:cs="Arial"/>
          <w:sz w:val="22"/>
          <w:szCs w:val="22"/>
          <w:lang w:val="en-GB"/>
        </w:rPr>
        <w:t xml:space="preserve"> </w:t>
      </w:r>
      <w:r>
        <w:rPr>
          <w:rFonts w:ascii="Arial" w:hAnsi="Arial" w:cs="Arial"/>
          <w:sz w:val="22"/>
          <w:szCs w:val="22"/>
          <w:lang w:val="en-GB"/>
        </w:rPr>
        <w:t>Safety &amp; Security</w:t>
      </w:r>
      <w:r w:rsidR="00AD61B1" w:rsidRPr="006811DD">
        <w:rPr>
          <w:rFonts w:ascii="Arial" w:hAnsi="Arial" w:cs="Arial"/>
          <w:sz w:val="22"/>
          <w:szCs w:val="22"/>
          <w:lang w:val="en-GB"/>
        </w:rPr>
        <w:tab/>
      </w:r>
      <w:r>
        <w:rPr>
          <w:rFonts w:ascii="Arial" w:hAnsi="Arial" w:cs="Arial"/>
          <w:sz w:val="22"/>
          <w:szCs w:val="22"/>
          <w:lang w:val="en-GB" w:eastAsia="en-GB"/>
        </w:rPr>
        <w:t>10.0</w:t>
      </w:r>
      <w:r w:rsidR="00AD61B1" w:rsidRPr="006811DD">
        <w:rPr>
          <w:rFonts w:ascii="Arial" w:hAnsi="Arial" w:cs="Arial"/>
          <w:sz w:val="22"/>
          <w:szCs w:val="22"/>
          <w:lang w:val="en-GB" w:eastAsia="en-GB"/>
        </w:rPr>
        <w:t xml:space="preserve"> </w:t>
      </w:r>
      <w:r w:rsidR="00AD61B1" w:rsidRPr="006811DD">
        <w:rPr>
          <w:rFonts w:ascii="Arial" w:hAnsi="Arial" w:cs="Arial"/>
          <w:sz w:val="22"/>
          <w:szCs w:val="22"/>
          <w:lang w:val="en-GB"/>
        </w:rPr>
        <w:t>%</w:t>
      </w:r>
    </w:p>
    <w:p w14:paraId="67EBB739" w14:textId="1C89D787" w:rsidR="00746037" w:rsidRPr="006811DD" w:rsidRDefault="00746037" w:rsidP="00746037">
      <w:pPr>
        <w:numPr>
          <w:ilvl w:val="0"/>
          <w:numId w:val="1"/>
        </w:numPr>
        <w:tabs>
          <w:tab w:val="clear" w:pos="1080"/>
          <w:tab w:val="left" w:pos="6379"/>
        </w:tabs>
        <w:ind w:left="1418"/>
        <w:jc w:val="both"/>
        <w:rPr>
          <w:rFonts w:ascii="Arial" w:hAnsi="Arial" w:cs="Arial"/>
          <w:b/>
          <w:bCs/>
          <w:sz w:val="22"/>
          <w:szCs w:val="22"/>
          <w:lang w:val="en-GB"/>
        </w:rPr>
      </w:pPr>
      <w:r w:rsidRPr="006811DD">
        <w:rPr>
          <w:rFonts w:ascii="Arial" w:hAnsi="Arial" w:cs="Arial"/>
          <w:b/>
          <w:bCs/>
          <w:sz w:val="22"/>
          <w:szCs w:val="22"/>
          <w:lang w:val="en-GB"/>
        </w:rPr>
        <w:t>Total Quality Ratio</w:t>
      </w:r>
      <w:r w:rsidRPr="006811DD">
        <w:rPr>
          <w:rFonts w:ascii="Arial" w:hAnsi="Arial" w:cs="Arial"/>
          <w:b/>
          <w:bCs/>
          <w:sz w:val="22"/>
          <w:szCs w:val="22"/>
          <w:lang w:val="en-GB"/>
        </w:rPr>
        <w:tab/>
      </w:r>
      <w:r w:rsidRPr="006811DD">
        <w:rPr>
          <w:rFonts w:ascii="Arial" w:hAnsi="Arial" w:cs="Arial"/>
          <w:b/>
          <w:sz w:val="22"/>
          <w:szCs w:val="22"/>
          <w:lang w:val="en-GB" w:eastAsia="en-GB"/>
        </w:rPr>
        <w:t>50</w:t>
      </w:r>
      <w:r w:rsidR="00AD61B1" w:rsidRPr="006811DD">
        <w:rPr>
          <w:rFonts w:ascii="Arial" w:hAnsi="Arial" w:cs="Arial"/>
          <w:b/>
          <w:sz w:val="22"/>
          <w:szCs w:val="22"/>
          <w:lang w:val="en-GB" w:eastAsia="en-GB"/>
        </w:rPr>
        <w:t>.0</w:t>
      </w:r>
      <w:r w:rsidRPr="006811DD">
        <w:rPr>
          <w:rFonts w:ascii="Arial" w:hAnsi="Arial" w:cs="Arial"/>
          <w:sz w:val="22"/>
          <w:szCs w:val="22"/>
          <w:lang w:val="en-GB" w:eastAsia="en-GB"/>
        </w:rPr>
        <w:t xml:space="preserve"> </w:t>
      </w:r>
      <w:r w:rsidRPr="006811DD">
        <w:rPr>
          <w:rFonts w:ascii="Arial" w:hAnsi="Arial" w:cs="Arial"/>
          <w:b/>
          <w:bCs/>
          <w:sz w:val="22"/>
          <w:szCs w:val="22"/>
          <w:lang w:val="en-GB"/>
        </w:rPr>
        <w:t>%</w:t>
      </w:r>
    </w:p>
    <w:p w14:paraId="58E0FA12" w14:textId="77777777" w:rsidR="00746037" w:rsidRPr="00106779" w:rsidRDefault="00746037" w:rsidP="004E5157">
      <w:pPr>
        <w:pStyle w:val="ListParagraph"/>
        <w:ind w:left="709" w:hanging="709"/>
        <w:jc w:val="both"/>
        <w:rPr>
          <w:rFonts w:ascii="Arial" w:hAnsi="Arial" w:cs="Arial"/>
          <w:snapToGrid w:val="0"/>
          <w:sz w:val="24"/>
          <w:szCs w:val="22"/>
          <w:lang w:val="en-GB"/>
        </w:rPr>
      </w:pPr>
      <w:r>
        <w:rPr>
          <w:rFonts w:ascii="Arial" w:hAnsi="Arial" w:cs="Arial"/>
          <w:snapToGrid w:val="0"/>
          <w:sz w:val="24"/>
          <w:szCs w:val="22"/>
          <w:lang w:val="en-GB"/>
        </w:rPr>
        <w:t>5</w:t>
      </w:r>
      <w:r w:rsidRPr="00106779">
        <w:rPr>
          <w:rFonts w:ascii="Arial" w:hAnsi="Arial" w:cs="Arial"/>
          <w:snapToGrid w:val="0"/>
          <w:sz w:val="24"/>
          <w:szCs w:val="22"/>
          <w:lang w:val="en-GB"/>
        </w:rPr>
        <w:t>.2.5</w:t>
      </w:r>
      <w:r w:rsidRPr="00106779">
        <w:rPr>
          <w:rFonts w:ascii="Arial" w:hAnsi="Arial" w:cs="Arial"/>
          <w:snapToGrid w:val="0"/>
          <w:sz w:val="24"/>
          <w:szCs w:val="22"/>
          <w:lang w:val="en-GB"/>
        </w:rPr>
        <w:tab/>
        <w:t>The quality evaluation will be based on the following scoring methodology:</w:t>
      </w:r>
    </w:p>
    <w:tbl>
      <w:tblPr>
        <w:tblW w:w="9314"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953"/>
        <w:gridCol w:w="1276"/>
      </w:tblGrid>
      <w:tr w:rsidR="00746037" w:rsidRPr="00106779" w14:paraId="2BC5F49F" w14:textId="77777777" w:rsidTr="004E5157">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106779" w:rsidRDefault="00746037" w:rsidP="00481EB9">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Assessment</w:t>
            </w:r>
          </w:p>
        </w:tc>
        <w:tc>
          <w:tcPr>
            <w:tcW w:w="5953"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106779" w:rsidRDefault="00746037" w:rsidP="00481EB9">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106779" w:rsidRDefault="00746037" w:rsidP="00481EB9">
            <w:pPr>
              <w:pStyle w:val="TableText"/>
              <w:pBdr>
                <w:between w:val="single" w:sz="4" w:space="1" w:color="993366"/>
              </w:pBdr>
              <w:spacing w:before="80" w:after="80"/>
              <w:jc w:val="center"/>
              <w:rPr>
                <w:rFonts w:ascii="Arial" w:hAnsi="Arial" w:cs="Arial"/>
                <w:b/>
                <w:color w:val="FFFFFF" w:themeColor="background1"/>
              </w:rPr>
            </w:pPr>
            <w:r w:rsidRPr="00106779">
              <w:rPr>
                <w:rFonts w:ascii="Arial" w:hAnsi="Arial" w:cs="Arial"/>
                <w:b/>
                <w:color w:val="FFFFFF" w:themeColor="background1"/>
              </w:rPr>
              <w:t>Score</w:t>
            </w:r>
          </w:p>
        </w:tc>
      </w:tr>
      <w:tr w:rsidR="00746037" w:rsidRPr="00106779" w14:paraId="6C37400D" w14:textId="77777777" w:rsidTr="004E5157">
        <w:tc>
          <w:tcPr>
            <w:tcW w:w="2085" w:type="dxa"/>
            <w:tcBorders>
              <w:top w:val="single" w:sz="4" w:space="0" w:color="0070C0"/>
            </w:tcBorders>
            <w:vAlign w:val="center"/>
          </w:tcPr>
          <w:p w14:paraId="64463E7E" w14:textId="77777777" w:rsidR="00746037" w:rsidRPr="00106779" w:rsidRDefault="00746037" w:rsidP="00481EB9">
            <w:pPr>
              <w:pStyle w:val="TableText"/>
              <w:pBdr>
                <w:between w:val="single" w:sz="4" w:space="1" w:color="993366"/>
              </w:pBdr>
              <w:spacing w:before="80" w:after="80"/>
              <w:rPr>
                <w:rFonts w:ascii="Arial" w:hAnsi="Arial" w:cs="Arial"/>
                <w:b/>
              </w:rPr>
            </w:pPr>
            <w:r w:rsidRPr="00106779">
              <w:rPr>
                <w:rFonts w:ascii="Arial" w:hAnsi="Arial" w:cs="Arial"/>
                <w:b/>
              </w:rPr>
              <w:t>Deficient</w:t>
            </w:r>
          </w:p>
        </w:tc>
        <w:tc>
          <w:tcPr>
            <w:tcW w:w="5953" w:type="dxa"/>
            <w:tcBorders>
              <w:top w:val="single" w:sz="4" w:space="0" w:color="0070C0"/>
            </w:tcBorders>
            <w:vAlign w:val="center"/>
          </w:tcPr>
          <w:p w14:paraId="75D85398" w14:textId="77777777" w:rsidR="00746037" w:rsidRPr="00106779" w:rsidRDefault="00746037" w:rsidP="00481EB9">
            <w:pPr>
              <w:pStyle w:val="TableText"/>
              <w:pBdr>
                <w:between w:val="single" w:sz="4" w:space="1" w:color="993366"/>
              </w:pBdr>
              <w:spacing w:before="80" w:after="80"/>
              <w:rPr>
                <w:rFonts w:ascii="Arial" w:hAnsi="Arial" w:cs="Arial"/>
              </w:rPr>
            </w:pPr>
            <w:r w:rsidRPr="00106779">
              <w:rPr>
                <w:rFonts w:ascii="Arial" w:hAnsi="Arial" w:cs="Arial"/>
              </w:rPr>
              <w:t>Response to the question(s) (or an implicit requirement) significantly deficient or no response received.</w:t>
            </w:r>
          </w:p>
        </w:tc>
        <w:tc>
          <w:tcPr>
            <w:tcW w:w="1276" w:type="dxa"/>
            <w:tcBorders>
              <w:top w:val="single" w:sz="4" w:space="0" w:color="0070C0"/>
            </w:tcBorders>
            <w:vAlign w:val="center"/>
          </w:tcPr>
          <w:p w14:paraId="070BD6AC" w14:textId="77777777" w:rsidR="00746037" w:rsidRPr="00106779" w:rsidRDefault="00746037" w:rsidP="00481EB9">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0</w:t>
            </w:r>
          </w:p>
        </w:tc>
      </w:tr>
      <w:tr w:rsidR="00746037" w:rsidRPr="00106779" w14:paraId="6314A82A" w14:textId="77777777" w:rsidTr="004E5157">
        <w:tc>
          <w:tcPr>
            <w:tcW w:w="2085" w:type="dxa"/>
            <w:vAlign w:val="center"/>
          </w:tcPr>
          <w:p w14:paraId="1EA11C13" w14:textId="77777777" w:rsidR="00746037" w:rsidRPr="00106779" w:rsidRDefault="00746037" w:rsidP="00481EB9">
            <w:pPr>
              <w:pStyle w:val="TableText"/>
              <w:pBdr>
                <w:between w:val="single" w:sz="4" w:space="1" w:color="993366"/>
              </w:pBdr>
              <w:rPr>
                <w:rFonts w:ascii="Arial" w:hAnsi="Arial" w:cs="Arial"/>
                <w:b/>
              </w:rPr>
            </w:pPr>
            <w:r w:rsidRPr="00106779">
              <w:rPr>
                <w:rFonts w:ascii="Arial" w:hAnsi="Arial" w:cs="Arial"/>
                <w:b/>
              </w:rPr>
              <w:t>Inadequate</w:t>
            </w:r>
          </w:p>
        </w:tc>
        <w:tc>
          <w:tcPr>
            <w:tcW w:w="5953" w:type="dxa"/>
            <w:vAlign w:val="center"/>
          </w:tcPr>
          <w:p w14:paraId="25BEC75E" w14:textId="77777777" w:rsidR="00746037" w:rsidRPr="00106779" w:rsidRDefault="00746037" w:rsidP="00481EB9">
            <w:pPr>
              <w:pStyle w:val="TableText"/>
              <w:pBdr>
                <w:between w:val="single" w:sz="4" w:space="1" w:color="993366"/>
              </w:pBdr>
              <w:spacing w:before="80" w:after="80"/>
              <w:rPr>
                <w:rFonts w:ascii="Arial" w:hAnsi="Arial" w:cs="Arial"/>
              </w:rPr>
            </w:pPr>
            <w:r w:rsidRPr="00106779">
              <w:rPr>
                <w:rFonts w:ascii="Arial" w:hAnsi="Arial" w:cs="Arial"/>
              </w:rPr>
              <w:t>Inadequate detail provided and some of the questions not answered and/or some of the answers to questions are not directly relevant to the question(s).</w:t>
            </w:r>
          </w:p>
        </w:tc>
        <w:tc>
          <w:tcPr>
            <w:tcW w:w="1276" w:type="dxa"/>
            <w:vAlign w:val="center"/>
          </w:tcPr>
          <w:p w14:paraId="22F3190C" w14:textId="77777777" w:rsidR="00746037" w:rsidRPr="00106779" w:rsidRDefault="00746037" w:rsidP="00481EB9">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1</w:t>
            </w:r>
          </w:p>
        </w:tc>
      </w:tr>
      <w:tr w:rsidR="00746037" w:rsidRPr="00106779" w14:paraId="0FDCF89D" w14:textId="77777777" w:rsidTr="004E5157">
        <w:tc>
          <w:tcPr>
            <w:tcW w:w="2085" w:type="dxa"/>
            <w:vAlign w:val="center"/>
          </w:tcPr>
          <w:p w14:paraId="2A84460D" w14:textId="77777777" w:rsidR="00746037" w:rsidRPr="00106779" w:rsidRDefault="00746037" w:rsidP="00481EB9">
            <w:pPr>
              <w:pStyle w:val="TableText"/>
              <w:pBdr>
                <w:between w:val="single" w:sz="4" w:space="1" w:color="993366"/>
              </w:pBdr>
              <w:spacing w:before="80" w:after="80"/>
              <w:rPr>
                <w:rFonts w:ascii="Arial" w:hAnsi="Arial" w:cs="Arial"/>
                <w:b/>
              </w:rPr>
            </w:pPr>
            <w:r w:rsidRPr="00106779">
              <w:rPr>
                <w:rFonts w:ascii="Arial" w:hAnsi="Arial" w:cs="Arial"/>
                <w:b/>
              </w:rPr>
              <w:t>Limited</w:t>
            </w:r>
          </w:p>
        </w:tc>
        <w:tc>
          <w:tcPr>
            <w:tcW w:w="5953" w:type="dxa"/>
            <w:vAlign w:val="center"/>
          </w:tcPr>
          <w:p w14:paraId="2F801EB1" w14:textId="77777777" w:rsidR="00746037" w:rsidRPr="00106779" w:rsidRDefault="00746037" w:rsidP="00481EB9">
            <w:pPr>
              <w:pStyle w:val="TableText"/>
              <w:pBdr>
                <w:between w:val="single" w:sz="4" w:space="1" w:color="993366"/>
              </w:pBdr>
              <w:spacing w:before="80" w:after="80"/>
              <w:rPr>
                <w:rFonts w:ascii="Arial" w:hAnsi="Arial" w:cs="Arial"/>
              </w:rPr>
            </w:pPr>
            <w:r w:rsidRPr="00106779">
              <w:rPr>
                <w:rFonts w:ascii="Arial" w:hAnsi="Arial" w:cs="Arial"/>
              </w:rPr>
              <w:t>Limited information provided, and/or a response that is inadequate or only partially addresses the question(s).</w:t>
            </w:r>
          </w:p>
        </w:tc>
        <w:tc>
          <w:tcPr>
            <w:tcW w:w="1276" w:type="dxa"/>
            <w:vAlign w:val="center"/>
          </w:tcPr>
          <w:p w14:paraId="61262818" w14:textId="77777777" w:rsidR="00746037" w:rsidRPr="00106779" w:rsidRDefault="00746037" w:rsidP="00481EB9">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2</w:t>
            </w:r>
          </w:p>
        </w:tc>
      </w:tr>
      <w:tr w:rsidR="00746037" w:rsidRPr="00106779" w14:paraId="51968700" w14:textId="77777777" w:rsidTr="004E5157">
        <w:tc>
          <w:tcPr>
            <w:tcW w:w="2085" w:type="dxa"/>
            <w:vAlign w:val="center"/>
          </w:tcPr>
          <w:p w14:paraId="2B3A54FC" w14:textId="77777777" w:rsidR="00746037" w:rsidRPr="00106779" w:rsidRDefault="00746037" w:rsidP="00481EB9">
            <w:pPr>
              <w:pStyle w:val="TableText"/>
              <w:pBdr>
                <w:between w:val="single" w:sz="4" w:space="1" w:color="993366"/>
              </w:pBdr>
              <w:spacing w:before="80" w:after="80"/>
              <w:rPr>
                <w:rFonts w:ascii="Arial" w:hAnsi="Arial" w:cs="Arial"/>
                <w:b/>
                <w:bCs/>
              </w:rPr>
            </w:pPr>
            <w:r w:rsidRPr="00106779">
              <w:rPr>
                <w:rFonts w:ascii="Arial" w:hAnsi="Arial" w:cs="Arial"/>
                <w:b/>
                <w:bCs/>
              </w:rPr>
              <w:t>Acceptable</w:t>
            </w:r>
          </w:p>
        </w:tc>
        <w:tc>
          <w:tcPr>
            <w:tcW w:w="5953" w:type="dxa"/>
            <w:vAlign w:val="center"/>
          </w:tcPr>
          <w:p w14:paraId="77DB18FE" w14:textId="77777777" w:rsidR="00746037" w:rsidRPr="00106779" w:rsidRDefault="00746037" w:rsidP="00481EB9">
            <w:pPr>
              <w:pStyle w:val="TableText"/>
              <w:pBdr>
                <w:between w:val="single" w:sz="4" w:space="1" w:color="993366"/>
              </w:pBdr>
              <w:spacing w:before="80" w:after="80"/>
              <w:rPr>
                <w:rFonts w:ascii="Arial" w:hAnsi="Arial" w:cs="Arial"/>
              </w:rPr>
            </w:pPr>
            <w:r w:rsidRPr="00106779">
              <w:rPr>
                <w:rFonts w:ascii="Arial" w:hAnsi="Arial" w:cs="Arial"/>
              </w:rPr>
              <w:t>An acceptable response submitted in terms of the level of detail, accuracy and relevance.</w:t>
            </w:r>
          </w:p>
        </w:tc>
        <w:tc>
          <w:tcPr>
            <w:tcW w:w="1276" w:type="dxa"/>
            <w:vAlign w:val="center"/>
          </w:tcPr>
          <w:p w14:paraId="2B5AB31F" w14:textId="77777777" w:rsidR="00746037" w:rsidRPr="00106779" w:rsidRDefault="00746037" w:rsidP="00481EB9">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3</w:t>
            </w:r>
          </w:p>
        </w:tc>
      </w:tr>
      <w:tr w:rsidR="00746037" w:rsidRPr="00106779" w14:paraId="5BF6585A" w14:textId="77777777" w:rsidTr="004E5157">
        <w:tc>
          <w:tcPr>
            <w:tcW w:w="2085" w:type="dxa"/>
            <w:vAlign w:val="center"/>
          </w:tcPr>
          <w:p w14:paraId="16C5E391" w14:textId="77777777" w:rsidR="00746037" w:rsidRPr="00106779" w:rsidRDefault="00746037" w:rsidP="00481EB9">
            <w:pPr>
              <w:pStyle w:val="TableText"/>
              <w:pBdr>
                <w:between w:val="single" w:sz="4" w:space="1" w:color="993366"/>
              </w:pBdr>
              <w:spacing w:before="80" w:after="80"/>
              <w:rPr>
                <w:rFonts w:ascii="Arial" w:hAnsi="Arial" w:cs="Arial"/>
                <w:b/>
                <w:bCs/>
              </w:rPr>
            </w:pPr>
            <w:r w:rsidRPr="00106779">
              <w:rPr>
                <w:rFonts w:ascii="Arial" w:hAnsi="Arial" w:cs="Arial"/>
                <w:b/>
                <w:bCs/>
              </w:rPr>
              <w:t>Comprehensive</w:t>
            </w:r>
          </w:p>
        </w:tc>
        <w:tc>
          <w:tcPr>
            <w:tcW w:w="5953" w:type="dxa"/>
            <w:vAlign w:val="center"/>
          </w:tcPr>
          <w:p w14:paraId="40B7FFFA" w14:textId="77777777" w:rsidR="00746037" w:rsidRPr="00106779" w:rsidRDefault="00746037" w:rsidP="00481EB9">
            <w:pPr>
              <w:pStyle w:val="TableText"/>
              <w:pBdr>
                <w:between w:val="single" w:sz="4" w:space="1" w:color="993366"/>
              </w:pBdr>
              <w:spacing w:before="80" w:after="80"/>
              <w:rPr>
                <w:rFonts w:ascii="Arial" w:hAnsi="Arial" w:cs="Arial"/>
              </w:rPr>
            </w:pPr>
            <w:r w:rsidRPr="00106779">
              <w:rPr>
                <w:rFonts w:ascii="Arial" w:hAnsi="Arial" w:cs="Arial"/>
              </w:rPr>
              <w:t>A comprehensive response submitted in terms of detail and relevance to the question.</w:t>
            </w:r>
          </w:p>
        </w:tc>
        <w:tc>
          <w:tcPr>
            <w:tcW w:w="1276" w:type="dxa"/>
            <w:vAlign w:val="center"/>
          </w:tcPr>
          <w:p w14:paraId="6DE3EC8A" w14:textId="77777777" w:rsidR="00746037" w:rsidRPr="00106779" w:rsidRDefault="00746037" w:rsidP="00481EB9">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4</w:t>
            </w:r>
          </w:p>
        </w:tc>
      </w:tr>
      <w:tr w:rsidR="00746037" w:rsidRPr="00106779" w14:paraId="2B8C208E" w14:textId="77777777" w:rsidTr="004E5157">
        <w:tc>
          <w:tcPr>
            <w:tcW w:w="2085" w:type="dxa"/>
            <w:vAlign w:val="center"/>
          </w:tcPr>
          <w:p w14:paraId="14A85608" w14:textId="77777777" w:rsidR="00746037" w:rsidRPr="00106779" w:rsidRDefault="00746037" w:rsidP="00481EB9">
            <w:pPr>
              <w:pStyle w:val="TableText"/>
              <w:pBdr>
                <w:between w:val="single" w:sz="4" w:space="1" w:color="993366"/>
              </w:pBdr>
              <w:spacing w:before="80" w:after="80"/>
              <w:rPr>
                <w:rFonts w:ascii="Arial" w:hAnsi="Arial" w:cs="Arial"/>
                <w:b/>
                <w:bCs/>
              </w:rPr>
            </w:pPr>
            <w:r w:rsidRPr="00106779">
              <w:rPr>
                <w:rFonts w:ascii="Arial" w:hAnsi="Arial" w:cs="Arial"/>
                <w:b/>
                <w:bCs/>
              </w:rPr>
              <w:t>Superior</w:t>
            </w:r>
          </w:p>
        </w:tc>
        <w:tc>
          <w:tcPr>
            <w:tcW w:w="5953" w:type="dxa"/>
            <w:vAlign w:val="center"/>
          </w:tcPr>
          <w:p w14:paraId="18F92283" w14:textId="77777777" w:rsidR="00746037" w:rsidRPr="00106779" w:rsidRDefault="00746037" w:rsidP="00481EB9">
            <w:pPr>
              <w:pStyle w:val="TableText"/>
              <w:pBdr>
                <w:between w:val="single" w:sz="4" w:space="1" w:color="993366"/>
              </w:pBdr>
              <w:spacing w:before="80" w:after="80"/>
              <w:rPr>
                <w:rFonts w:ascii="Arial" w:hAnsi="Arial" w:cs="Arial"/>
              </w:rPr>
            </w:pPr>
            <w:r w:rsidRPr="00106779">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106779" w:rsidRDefault="00746037" w:rsidP="00481EB9">
            <w:pPr>
              <w:pBdr>
                <w:between w:val="single" w:sz="4" w:space="1" w:color="993366"/>
              </w:pBdr>
              <w:spacing w:before="80" w:after="80"/>
              <w:jc w:val="center"/>
              <w:rPr>
                <w:rFonts w:ascii="Arial" w:hAnsi="Arial" w:cs="Arial"/>
                <w:sz w:val="24"/>
                <w:szCs w:val="22"/>
                <w:lang w:val="en-GB"/>
              </w:rPr>
            </w:pPr>
            <w:r w:rsidRPr="00106779">
              <w:rPr>
                <w:rFonts w:ascii="Arial" w:hAnsi="Arial" w:cs="Arial"/>
                <w:sz w:val="24"/>
                <w:szCs w:val="22"/>
                <w:lang w:val="en-GB"/>
              </w:rPr>
              <w:t>5</w:t>
            </w:r>
          </w:p>
        </w:tc>
      </w:tr>
    </w:tbl>
    <w:p w14:paraId="39C9AC72" w14:textId="77777777" w:rsidR="00746037" w:rsidRPr="00106779" w:rsidRDefault="00746037" w:rsidP="00746037">
      <w:pPr>
        <w:pStyle w:val="ListParagraph"/>
        <w:ind w:left="851" w:hanging="851"/>
        <w:jc w:val="both"/>
        <w:rPr>
          <w:rFonts w:ascii="Arial" w:hAnsi="Arial" w:cs="Arial"/>
          <w:snapToGrid w:val="0"/>
          <w:sz w:val="24"/>
          <w:szCs w:val="22"/>
          <w:lang w:val="en-GB"/>
        </w:rPr>
      </w:pPr>
      <w:r>
        <w:rPr>
          <w:rFonts w:ascii="Arial" w:hAnsi="Arial" w:cs="Arial"/>
          <w:snapToGrid w:val="0"/>
          <w:sz w:val="24"/>
          <w:szCs w:val="22"/>
          <w:lang w:val="en-GB"/>
        </w:rPr>
        <w:t>5</w:t>
      </w:r>
      <w:r w:rsidRPr="00106779">
        <w:rPr>
          <w:rFonts w:ascii="Arial" w:hAnsi="Arial" w:cs="Arial"/>
          <w:snapToGrid w:val="0"/>
          <w:sz w:val="24"/>
          <w:szCs w:val="22"/>
          <w:lang w:val="en-GB"/>
        </w:rPr>
        <w:t>.2.6</w:t>
      </w:r>
      <w:r w:rsidRPr="00106779">
        <w:rPr>
          <w:rFonts w:ascii="Arial" w:hAnsi="Arial" w:cs="Arial"/>
          <w:snapToGrid w:val="0"/>
          <w:sz w:val="24"/>
          <w:szCs w:val="22"/>
          <w:lang w:val="en-GB"/>
        </w:rPr>
        <w:tab/>
        <w:t xml:space="preserve">The quality/technical questions will be scored out of a maximum of 5 points each (as above), and used to calculate a weighted score for the respective quality criteria/sub criteria as per the example below. </w:t>
      </w:r>
    </w:p>
    <w:p w14:paraId="08E9687C" w14:textId="77777777" w:rsidR="00746037" w:rsidRPr="00517574" w:rsidRDefault="00746037" w:rsidP="00746037">
      <w:pPr>
        <w:pStyle w:val="ListParagraph"/>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0" w:type="auto"/>
        <w:tblInd w:w="720" w:type="dxa"/>
        <w:tblLook w:val="04A0" w:firstRow="1" w:lastRow="0" w:firstColumn="1" w:lastColumn="0" w:noHBand="0" w:noVBand="1"/>
      </w:tblPr>
      <w:tblGrid>
        <w:gridCol w:w="2120"/>
        <w:gridCol w:w="2155"/>
        <w:gridCol w:w="2097"/>
        <w:gridCol w:w="2150"/>
      </w:tblGrid>
      <w:tr w:rsidR="00746037" w:rsidRPr="00106779" w14:paraId="789E50A4" w14:textId="77777777" w:rsidTr="00746037">
        <w:tc>
          <w:tcPr>
            <w:tcW w:w="2120" w:type="dxa"/>
            <w:shd w:val="clear" w:color="auto" w:fill="548DD4" w:themeFill="text2" w:themeFillTint="99"/>
            <w:vAlign w:val="center"/>
          </w:tcPr>
          <w:p w14:paraId="7D5A1311" w14:textId="77777777" w:rsidR="00746037" w:rsidRPr="00106779" w:rsidRDefault="00746037" w:rsidP="00746037">
            <w:pPr>
              <w:pStyle w:val="ListParagraph"/>
              <w:spacing w:before="80" w:after="8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155" w:type="dxa"/>
            <w:shd w:val="clear" w:color="auto" w:fill="548DD4" w:themeFill="text2" w:themeFillTint="99"/>
            <w:vAlign w:val="center"/>
          </w:tcPr>
          <w:p w14:paraId="039A71F5" w14:textId="77777777" w:rsidR="00746037" w:rsidRPr="00106779" w:rsidRDefault="00746037" w:rsidP="00746037">
            <w:pPr>
              <w:pStyle w:val="ListParagraph"/>
              <w:spacing w:before="80" w:after="8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097" w:type="dxa"/>
            <w:shd w:val="clear" w:color="auto" w:fill="548DD4" w:themeFill="text2" w:themeFillTint="99"/>
            <w:vAlign w:val="center"/>
          </w:tcPr>
          <w:p w14:paraId="5712845E" w14:textId="77777777" w:rsidR="00746037" w:rsidRPr="00106779" w:rsidRDefault="00746037" w:rsidP="00746037">
            <w:pPr>
              <w:pStyle w:val="ListParagraph"/>
              <w:spacing w:before="80" w:after="8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746037">
            <w:pPr>
              <w:pStyle w:val="ListParagraph"/>
              <w:spacing w:before="80" w:after="8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746037">
        <w:trPr>
          <w:trHeight w:val="378"/>
        </w:trPr>
        <w:tc>
          <w:tcPr>
            <w:tcW w:w="2120" w:type="dxa"/>
            <w:vAlign w:val="center"/>
          </w:tcPr>
          <w:p w14:paraId="6C888BF3" w14:textId="77777777" w:rsidR="00746037" w:rsidRPr="00106779" w:rsidRDefault="00746037" w:rsidP="00746037">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80" w:after="8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155" w:type="dxa"/>
            <w:vAlign w:val="center"/>
          </w:tcPr>
          <w:p w14:paraId="4D6DEA87" w14:textId="25C7AB86" w:rsidR="00746037" w:rsidRPr="00106779" w:rsidRDefault="00517574" w:rsidP="00746037">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80" w:after="8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097" w:type="dxa"/>
            <w:vAlign w:val="center"/>
          </w:tcPr>
          <w:p w14:paraId="0CCB23A0" w14:textId="77777777" w:rsidR="00746037" w:rsidRPr="00106779" w:rsidRDefault="00746037" w:rsidP="00746037">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80" w:after="8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746037">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80" w:after="8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77777777" w:rsidR="00746037" w:rsidRPr="00106779" w:rsidRDefault="00746037" w:rsidP="00746037">
      <w:pPr>
        <w:pStyle w:val="ListParagraph"/>
        <w:ind w:left="851"/>
        <w:jc w:val="both"/>
        <w:rPr>
          <w:rFonts w:ascii="Arial" w:hAnsi="Arial" w:cs="Arial"/>
          <w:snapToGrid w:val="0"/>
          <w:sz w:val="24"/>
          <w:szCs w:val="22"/>
          <w:lang w:val="en-GB"/>
        </w:rPr>
      </w:pPr>
      <w:r w:rsidRPr="00106779">
        <w:rPr>
          <w:rFonts w:ascii="Arial" w:hAnsi="Arial" w:cs="Arial"/>
          <w:snapToGrid w:val="0"/>
          <w:sz w:val="24"/>
          <w:szCs w:val="22"/>
          <w:lang w:val="en-GB"/>
        </w:rPr>
        <w:t>If ‘Criteria A’ was weighted 30% and the suppliers response received a score of 4 out of 5 then the following formula would be applied:</w:t>
      </w:r>
    </w:p>
    <w:p w14:paraId="2C65EFF0" w14:textId="77777777" w:rsidR="00746037" w:rsidRPr="00106779" w:rsidRDefault="00746037" w:rsidP="00517574">
      <w:pPr>
        <w:pStyle w:val="ListParagraph"/>
        <w:spacing w:after="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B28A53" w14:textId="56C23D70" w:rsidR="00746037" w:rsidRPr="00106779" w:rsidRDefault="00746037" w:rsidP="00517574">
      <w:pPr>
        <w:pStyle w:val="ListParagraph"/>
        <w:spacing w:before="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(30/5)*4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3E862D4A" w14:textId="68E547DC" w:rsidR="00565A13" w:rsidRPr="00423383" w:rsidRDefault="003023BF" w:rsidP="00565A13">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rPr>
          <w:rFonts w:ascii="Arial" w:hAnsi="Arial" w:cs="Arial"/>
          <w:b/>
          <w:bCs/>
          <w:sz w:val="24"/>
          <w:lang w:val="en-GB"/>
        </w:rPr>
      </w:pPr>
      <w:r>
        <w:rPr>
          <w:rFonts w:ascii="Arial" w:hAnsi="Arial" w:cs="Arial"/>
          <w:b/>
          <w:bCs/>
          <w:sz w:val="24"/>
          <w:lang w:val="en-GB"/>
        </w:rPr>
        <w:lastRenderedPageBreak/>
        <w:t>5</w:t>
      </w:r>
      <w:r w:rsidR="00565A13" w:rsidRPr="00423383">
        <w:rPr>
          <w:rFonts w:ascii="Arial" w:hAnsi="Arial" w:cs="Arial"/>
          <w:b/>
          <w:bCs/>
          <w:sz w:val="24"/>
          <w:lang w:val="en-GB"/>
        </w:rPr>
        <w:t>.</w:t>
      </w:r>
      <w:r w:rsidR="00565A13">
        <w:rPr>
          <w:rFonts w:ascii="Arial" w:hAnsi="Arial" w:cs="Arial"/>
          <w:b/>
          <w:bCs/>
          <w:sz w:val="24"/>
          <w:lang w:val="en-GB"/>
        </w:rPr>
        <w:t>2</w:t>
      </w:r>
      <w:r w:rsidR="00565A13" w:rsidRPr="00423383">
        <w:rPr>
          <w:rFonts w:ascii="Arial" w:hAnsi="Arial" w:cs="Arial"/>
          <w:b/>
          <w:bCs/>
          <w:sz w:val="24"/>
          <w:lang w:val="en-GB"/>
        </w:rPr>
        <w:tab/>
        <w:t>price EVALUATION</w:t>
      </w:r>
    </w:p>
    <w:p w14:paraId="3C8442AE" w14:textId="66EDA0D7" w:rsidR="00565A13" w:rsidRPr="00423383" w:rsidRDefault="003023BF" w:rsidP="00565A13">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565A13" w:rsidRPr="00423383">
        <w:rPr>
          <w:rFonts w:ascii="Arial" w:hAnsi="Arial" w:cs="Arial"/>
          <w:sz w:val="24"/>
          <w:szCs w:val="22"/>
        </w:rPr>
        <w:t>.</w:t>
      </w:r>
      <w:r w:rsidR="00565A13">
        <w:rPr>
          <w:rFonts w:ascii="Arial" w:hAnsi="Arial" w:cs="Arial"/>
          <w:sz w:val="24"/>
          <w:szCs w:val="22"/>
        </w:rPr>
        <w:t>2</w:t>
      </w:r>
      <w:r w:rsidR="00565A13" w:rsidRPr="00423383">
        <w:rPr>
          <w:rFonts w:ascii="Arial" w:hAnsi="Arial" w:cs="Arial"/>
          <w:sz w:val="24"/>
          <w:szCs w:val="22"/>
        </w:rPr>
        <w:t>.1</w:t>
      </w:r>
      <w:r w:rsidR="00565A13" w:rsidRPr="00423383">
        <w:rPr>
          <w:rFonts w:ascii="Arial" w:hAnsi="Arial" w:cs="Arial"/>
          <w:sz w:val="24"/>
          <w:szCs w:val="22"/>
        </w:rPr>
        <w:tab/>
        <w:t xml:space="preserve">Price evaluation </w:t>
      </w:r>
      <w:r w:rsidR="00565A13">
        <w:rPr>
          <w:rFonts w:ascii="Arial" w:hAnsi="Arial" w:cs="Arial"/>
          <w:sz w:val="24"/>
          <w:szCs w:val="22"/>
        </w:rPr>
        <w:t xml:space="preserve">for each lot </w:t>
      </w:r>
      <w:r w:rsidR="00565A13" w:rsidRPr="00423383">
        <w:rPr>
          <w:rFonts w:ascii="Arial" w:hAnsi="Arial" w:cs="Arial"/>
          <w:sz w:val="24"/>
          <w:szCs w:val="22"/>
        </w:rPr>
        <w:t xml:space="preserve">will be based on the lowest bid received. The lowest bid will receive the full weighted </w:t>
      </w:r>
      <w:r w:rsidR="00565A13" w:rsidRPr="00197072">
        <w:rPr>
          <w:rFonts w:ascii="Arial" w:hAnsi="Arial" w:cs="Arial"/>
          <w:sz w:val="24"/>
          <w:szCs w:val="22"/>
        </w:rPr>
        <w:t xml:space="preserve">score of </w:t>
      </w:r>
      <w:r w:rsidR="00517574" w:rsidRPr="00197072">
        <w:rPr>
          <w:rFonts w:ascii="Arial" w:hAnsi="Arial" w:cs="Arial"/>
          <w:sz w:val="24"/>
          <w:szCs w:val="22"/>
        </w:rPr>
        <w:t>5</w:t>
      </w:r>
      <w:r w:rsidR="00565A13" w:rsidRPr="00197072">
        <w:rPr>
          <w:rFonts w:ascii="Arial" w:hAnsi="Arial" w:cs="Arial"/>
          <w:sz w:val="24"/>
          <w:lang w:val="en-GB" w:eastAsia="en-GB"/>
        </w:rPr>
        <w:t>0</w:t>
      </w:r>
      <w:r w:rsidR="00565A13" w:rsidRPr="00197072">
        <w:rPr>
          <w:rFonts w:ascii="Arial" w:hAnsi="Arial" w:cs="Arial"/>
          <w:sz w:val="24"/>
          <w:szCs w:val="22"/>
        </w:rPr>
        <w:t>%. Higher</w:t>
      </w:r>
      <w:r w:rsidR="00565A13" w:rsidRPr="00423383">
        <w:rPr>
          <w:rFonts w:ascii="Arial" w:hAnsi="Arial" w:cs="Arial"/>
          <w:sz w:val="24"/>
          <w:szCs w:val="22"/>
        </w:rPr>
        <w:t xml:space="preserve"> bids will be weighed against the lowest bid using the following formula.</w:t>
      </w:r>
    </w:p>
    <w:p w14:paraId="0442EFEB" w14:textId="2C85BD2D" w:rsidR="0010001D" w:rsidRDefault="00565A13" w:rsidP="0010001D">
      <w:pPr>
        <w:pStyle w:val="NoSpacing"/>
        <w:spacing w:before="200" w:after="200" w:line="276" w:lineRule="auto"/>
        <w:ind w:firstLine="851"/>
        <w:rPr>
          <w:rFonts w:ascii="Arial" w:hAnsi="Arial" w:cs="Arial"/>
          <w:b/>
          <w:sz w:val="24"/>
          <w:szCs w:val="22"/>
        </w:rPr>
      </w:pPr>
      <w:r w:rsidRPr="00423383">
        <w:rPr>
          <w:rFonts w:ascii="Arial" w:hAnsi="Arial" w:cs="Arial"/>
          <w:b/>
          <w:sz w:val="24"/>
          <w:szCs w:val="22"/>
        </w:rPr>
        <w:t>(Lowest Bid ÷ Suppliers Bid) × Price Weighting</w:t>
      </w:r>
    </w:p>
    <w:p w14:paraId="244C2268" w14:textId="4D21A78E" w:rsidR="00565A13" w:rsidRDefault="003023BF" w:rsidP="00565A13">
      <w:pPr>
        <w:pStyle w:val="NoSpacing"/>
        <w:spacing w:before="200" w:after="200" w:line="276" w:lineRule="auto"/>
        <w:ind w:left="851" w:hanging="851"/>
        <w:jc w:val="both"/>
        <w:rPr>
          <w:rFonts w:ascii="Arial" w:hAnsi="Arial" w:cs="Arial"/>
          <w:sz w:val="24"/>
          <w:szCs w:val="22"/>
        </w:rPr>
      </w:pPr>
      <w:r>
        <w:rPr>
          <w:rFonts w:ascii="Arial" w:hAnsi="Arial" w:cs="Arial"/>
          <w:sz w:val="24"/>
          <w:szCs w:val="22"/>
        </w:rPr>
        <w:t>5</w:t>
      </w:r>
      <w:r w:rsidR="00565A13" w:rsidRPr="00423383">
        <w:rPr>
          <w:rFonts w:ascii="Arial" w:hAnsi="Arial" w:cs="Arial"/>
          <w:sz w:val="24"/>
          <w:szCs w:val="22"/>
        </w:rPr>
        <w:t>.</w:t>
      </w:r>
      <w:r w:rsidR="00565A13">
        <w:rPr>
          <w:rFonts w:ascii="Arial" w:hAnsi="Arial" w:cs="Arial"/>
          <w:sz w:val="24"/>
          <w:szCs w:val="22"/>
        </w:rPr>
        <w:t>2</w:t>
      </w:r>
      <w:r w:rsidR="00565A13" w:rsidRPr="00423383">
        <w:rPr>
          <w:rFonts w:ascii="Arial" w:hAnsi="Arial" w:cs="Arial"/>
          <w:sz w:val="24"/>
          <w:szCs w:val="22"/>
        </w:rPr>
        <w:t>.2</w:t>
      </w:r>
      <w:r w:rsidR="00565A13" w:rsidRPr="00423383">
        <w:rPr>
          <w:rFonts w:ascii="Arial" w:hAnsi="Arial" w:cs="Arial"/>
          <w:sz w:val="24"/>
          <w:szCs w:val="22"/>
        </w:rPr>
        <w:tab/>
        <w:t xml:space="preserve">The table below shows an example of how this formula would translate if the following bids were placed with an example price weighting of </w:t>
      </w:r>
      <w:r w:rsidR="00517574">
        <w:rPr>
          <w:rFonts w:ascii="Arial" w:hAnsi="Arial" w:cs="Arial"/>
          <w:sz w:val="24"/>
          <w:szCs w:val="22"/>
        </w:rPr>
        <w:t>5</w:t>
      </w:r>
      <w:r w:rsidR="00565A13" w:rsidRPr="00423383">
        <w:rPr>
          <w:rFonts w:ascii="Arial" w:hAnsi="Arial" w:cs="Arial"/>
          <w:sz w:val="24"/>
          <w:szCs w:val="22"/>
        </w:rPr>
        <w:t>0%.</w:t>
      </w:r>
    </w:p>
    <w:p w14:paraId="17D0C128" w14:textId="77777777" w:rsidR="00565A13" w:rsidRPr="00517574" w:rsidRDefault="00565A13" w:rsidP="00565A13">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481EB9">
            <w:pPr>
              <w:pStyle w:val="NoSpacing"/>
              <w:spacing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481EB9">
            <w:pPr>
              <w:pStyle w:val="NoSpacing"/>
              <w:spacing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481EB9">
            <w:pPr>
              <w:pStyle w:val="NoSpacing"/>
              <w:spacing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481EB9">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481EB9">
            <w:pPr>
              <w:pStyle w:val="NoSpacing"/>
              <w:spacing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77777777" w:rsidR="00565A13" w:rsidRPr="00423383" w:rsidRDefault="00565A13" w:rsidP="00481EB9">
            <w:pPr>
              <w:pStyle w:val="NoSpacing"/>
              <w:spacing w:line="276" w:lineRule="auto"/>
              <w:jc w:val="center"/>
              <w:rPr>
                <w:rFonts w:ascii="Arial" w:hAnsi="Arial" w:cs="Arial"/>
                <w:sz w:val="24"/>
                <w:szCs w:val="22"/>
                <w:lang w:eastAsia="en-GB"/>
              </w:rPr>
            </w:pPr>
            <w:r w:rsidRPr="00423383">
              <w:rPr>
                <w:rFonts w:ascii="Arial" w:hAnsi="Arial" w:cs="Arial"/>
                <w:sz w:val="24"/>
                <w:szCs w:val="22"/>
                <w:lang w:eastAsia="en-GB"/>
              </w:rPr>
              <w:t>£120,000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481EB9">
            <w:pPr>
              <w:pStyle w:val="NoSpacing"/>
              <w:spacing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77777777" w:rsidR="00565A13" w:rsidRPr="00423383" w:rsidRDefault="00565A13" w:rsidP="00481EB9">
            <w:pPr>
              <w:pStyle w:val="NoSpacing"/>
              <w:spacing w:line="276" w:lineRule="auto"/>
              <w:jc w:val="center"/>
              <w:rPr>
                <w:rFonts w:ascii="Arial" w:hAnsi="Arial" w:cs="Arial"/>
                <w:sz w:val="24"/>
                <w:szCs w:val="22"/>
                <w:lang w:eastAsia="en-GB"/>
              </w:rPr>
            </w:pPr>
            <w:r w:rsidRPr="00517574">
              <w:rPr>
                <w:rFonts w:ascii="Arial" w:hAnsi="Arial" w:cs="Arial"/>
                <w:sz w:val="22"/>
                <w:szCs w:val="22"/>
                <w:lang w:eastAsia="en-GB"/>
              </w:rPr>
              <w:t>(maximum price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481EB9">
            <w:pPr>
              <w:pStyle w:val="NoSpacing"/>
              <w:spacing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77777777" w:rsidR="00565A13" w:rsidRPr="00423383" w:rsidRDefault="00565A13" w:rsidP="00481EB9">
            <w:pPr>
              <w:pStyle w:val="NoSpacing"/>
              <w:spacing w:line="276" w:lineRule="auto"/>
              <w:jc w:val="center"/>
              <w:rPr>
                <w:rFonts w:ascii="Arial" w:hAnsi="Arial" w:cs="Arial"/>
                <w:sz w:val="24"/>
                <w:szCs w:val="22"/>
                <w:lang w:eastAsia="en-GB"/>
              </w:rPr>
            </w:pPr>
            <w:r w:rsidRPr="00423383">
              <w:rPr>
                <w:rFonts w:ascii="Arial" w:hAnsi="Arial" w:cs="Arial"/>
                <w:sz w:val="24"/>
                <w:szCs w:val="22"/>
                <w:lang w:eastAsia="en-GB"/>
              </w:rPr>
              <w:t>£150,000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481EB9">
            <w:pPr>
              <w:pStyle w:val="NoSpacing"/>
              <w:spacing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481EB9">
            <w:pPr>
              <w:pStyle w:val="NoSpacing"/>
              <w:spacing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77777777" w:rsidR="00565A13" w:rsidRPr="00423383" w:rsidRDefault="00565A13" w:rsidP="00481EB9">
            <w:pPr>
              <w:pStyle w:val="NoSpacing"/>
              <w:spacing w:line="276" w:lineRule="auto"/>
              <w:jc w:val="center"/>
              <w:rPr>
                <w:rFonts w:ascii="Arial" w:hAnsi="Arial" w:cs="Arial"/>
                <w:sz w:val="24"/>
                <w:szCs w:val="22"/>
                <w:lang w:eastAsia="en-GB"/>
              </w:rPr>
            </w:pPr>
            <w:r w:rsidRPr="00423383">
              <w:rPr>
                <w:rFonts w:ascii="Arial" w:hAnsi="Arial" w:cs="Arial"/>
                <w:sz w:val="24"/>
                <w:szCs w:val="22"/>
                <w:lang w:eastAsia="en-GB"/>
              </w:rPr>
              <w:t>£240,000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481EB9">
            <w:pPr>
              <w:pStyle w:val="NoSpacing"/>
              <w:spacing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3A8F8D1A" w14:textId="0B36BFB5" w:rsidR="001F405A" w:rsidRPr="00423383" w:rsidRDefault="003023BF" w:rsidP="000319EC">
      <w:pPr>
        <w:pStyle w:val="Heading2"/>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after="200"/>
        <w:rPr>
          <w:rFonts w:ascii="Arial" w:hAnsi="Arial" w:cs="Arial"/>
          <w:b/>
          <w:bCs/>
          <w:sz w:val="24"/>
          <w:lang w:val="en-GB"/>
        </w:rPr>
      </w:pPr>
      <w:bookmarkStart w:id="9" w:name="_Toc340476104"/>
      <w:r>
        <w:rPr>
          <w:rFonts w:ascii="Arial" w:hAnsi="Arial" w:cs="Arial"/>
          <w:b/>
          <w:bCs/>
          <w:sz w:val="24"/>
          <w:lang w:val="en-GB"/>
        </w:rPr>
        <w:t>5</w:t>
      </w:r>
      <w:r w:rsidR="00A2459A">
        <w:rPr>
          <w:rFonts w:ascii="Arial" w:hAnsi="Arial" w:cs="Arial"/>
          <w:b/>
          <w:bCs/>
          <w:sz w:val="24"/>
          <w:lang w:val="en-GB"/>
        </w:rPr>
        <w:t>.8</w:t>
      </w:r>
      <w:r w:rsidR="001F405A" w:rsidRPr="00423383">
        <w:rPr>
          <w:rFonts w:ascii="Arial" w:hAnsi="Arial" w:cs="Arial"/>
          <w:b/>
          <w:bCs/>
          <w:sz w:val="24"/>
          <w:lang w:val="en-GB"/>
        </w:rPr>
        <w:tab/>
        <w:t>notification</w:t>
      </w:r>
      <w:bookmarkEnd w:id="9"/>
      <w:r w:rsidR="001F405A" w:rsidRPr="00423383">
        <w:rPr>
          <w:rFonts w:ascii="Arial" w:hAnsi="Arial" w:cs="Arial"/>
          <w:b/>
          <w:bCs/>
          <w:sz w:val="24"/>
          <w:lang w:val="en-GB"/>
        </w:rPr>
        <w:t xml:space="preserve"> </w:t>
      </w:r>
    </w:p>
    <w:p w14:paraId="3024FFC7" w14:textId="1E70897E" w:rsidR="001F405A" w:rsidRPr="00423383" w:rsidRDefault="003023BF" w:rsidP="000319EC">
      <w:pPr>
        <w:pStyle w:val="ListParagraph"/>
        <w:ind w:hanging="720"/>
        <w:jc w:val="both"/>
        <w:rPr>
          <w:rFonts w:ascii="Arial" w:hAnsi="Arial" w:cs="Arial"/>
          <w:sz w:val="24"/>
          <w:szCs w:val="22"/>
          <w:lang w:val="en-GB"/>
        </w:rPr>
      </w:pPr>
      <w:r>
        <w:rPr>
          <w:rFonts w:ascii="Arial" w:hAnsi="Arial" w:cs="Arial"/>
          <w:sz w:val="24"/>
          <w:szCs w:val="22"/>
          <w:lang w:val="en-GB"/>
        </w:rPr>
        <w:t>5</w:t>
      </w:r>
      <w:r w:rsidR="001F405A" w:rsidRPr="00423383">
        <w:rPr>
          <w:rFonts w:ascii="Arial" w:hAnsi="Arial" w:cs="Arial"/>
          <w:sz w:val="24"/>
          <w:szCs w:val="22"/>
          <w:lang w:val="en-GB"/>
        </w:rPr>
        <w:t>.</w:t>
      </w:r>
      <w:r w:rsidR="00A2459A">
        <w:rPr>
          <w:rFonts w:ascii="Arial" w:hAnsi="Arial" w:cs="Arial"/>
          <w:sz w:val="24"/>
          <w:szCs w:val="22"/>
          <w:lang w:val="en-GB"/>
        </w:rPr>
        <w:t>8</w:t>
      </w:r>
      <w:r w:rsidR="001F405A" w:rsidRPr="00423383">
        <w:rPr>
          <w:rFonts w:ascii="Arial" w:hAnsi="Arial" w:cs="Arial"/>
          <w:sz w:val="24"/>
          <w:szCs w:val="22"/>
          <w:lang w:val="en-GB"/>
        </w:rPr>
        <w:t>.1</w:t>
      </w:r>
      <w:r w:rsidR="001F405A" w:rsidRPr="00423383">
        <w:rPr>
          <w:rFonts w:ascii="Arial" w:hAnsi="Arial" w:cs="Arial"/>
          <w:sz w:val="24"/>
          <w:szCs w:val="22"/>
          <w:lang w:val="en-GB"/>
        </w:rPr>
        <w:tab/>
        <w:t xml:space="preserve">Once the successful </w:t>
      </w:r>
      <w:r w:rsidR="00C41D25" w:rsidRPr="00423383">
        <w:rPr>
          <w:rFonts w:ascii="Arial" w:hAnsi="Arial" w:cs="Arial"/>
          <w:sz w:val="24"/>
          <w:szCs w:val="22"/>
          <w:lang w:val="en-GB"/>
        </w:rPr>
        <w:t>s</w:t>
      </w:r>
      <w:r w:rsidR="008337C6" w:rsidRPr="00423383">
        <w:rPr>
          <w:rFonts w:ascii="Arial" w:hAnsi="Arial" w:cs="Arial"/>
          <w:sz w:val="24"/>
          <w:szCs w:val="22"/>
          <w:lang w:val="en-GB"/>
        </w:rPr>
        <w:t>upplier</w:t>
      </w:r>
      <w:r w:rsidR="00A2459A">
        <w:rPr>
          <w:rFonts w:ascii="Arial" w:hAnsi="Arial" w:cs="Arial"/>
          <w:sz w:val="24"/>
          <w:szCs w:val="22"/>
          <w:lang w:val="en-GB"/>
        </w:rPr>
        <w:t>(s)</w:t>
      </w:r>
      <w:r w:rsidR="001F405A" w:rsidRPr="00423383">
        <w:rPr>
          <w:rFonts w:ascii="Arial" w:hAnsi="Arial" w:cs="Arial"/>
          <w:sz w:val="24"/>
          <w:szCs w:val="22"/>
          <w:lang w:val="en-GB"/>
        </w:rPr>
        <w:t xml:space="preserve"> has been identified, they will be notified to this effect.  All other </w:t>
      </w:r>
      <w:r w:rsidR="00C41D25" w:rsidRPr="00423383">
        <w:rPr>
          <w:rFonts w:ascii="Arial" w:hAnsi="Arial" w:cs="Arial"/>
          <w:sz w:val="24"/>
          <w:szCs w:val="22"/>
          <w:lang w:val="en-GB"/>
        </w:rPr>
        <w:t>s</w:t>
      </w:r>
      <w:r w:rsidR="008337C6" w:rsidRPr="00423383">
        <w:rPr>
          <w:rFonts w:ascii="Arial" w:hAnsi="Arial" w:cs="Arial"/>
          <w:sz w:val="24"/>
          <w:szCs w:val="22"/>
          <w:lang w:val="en-GB"/>
        </w:rPr>
        <w:t>upplier</w:t>
      </w:r>
      <w:r w:rsidR="00E01354" w:rsidRPr="00423383">
        <w:rPr>
          <w:rFonts w:ascii="Arial" w:hAnsi="Arial" w:cs="Arial"/>
          <w:sz w:val="24"/>
          <w:szCs w:val="22"/>
          <w:lang w:val="en-GB"/>
        </w:rPr>
        <w:t>s</w:t>
      </w:r>
      <w:r w:rsidR="001F405A" w:rsidRPr="00423383">
        <w:rPr>
          <w:rFonts w:ascii="Arial" w:hAnsi="Arial" w:cs="Arial"/>
          <w:sz w:val="24"/>
          <w:szCs w:val="22"/>
          <w:lang w:val="en-GB"/>
        </w:rPr>
        <w:t xml:space="preserve"> will be notified that they were unsuccessful.</w:t>
      </w:r>
    </w:p>
    <w:p w14:paraId="02D9714E" w14:textId="5A6A212F" w:rsidR="00EC4890" w:rsidRDefault="003023BF" w:rsidP="00EC4890">
      <w:pPr>
        <w:pStyle w:val="ListParagraph"/>
        <w:ind w:hanging="720"/>
        <w:jc w:val="both"/>
        <w:rPr>
          <w:rFonts w:ascii="Arial" w:hAnsi="Arial" w:cs="Arial"/>
          <w:sz w:val="24"/>
          <w:szCs w:val="22"/>
          <w:lang w:val="en-GB"/>
        </w:rPr>
      </w:pPr>
      <w:r>
        <w:rPr>
          <w:rFonts w:ascii="Arial" w:hAnsi="Arial" w:cs="Arial"/>
          <w:sz w:val="24"/>
          <w:szCs w:val="22"/>
          <w:lang w:val="en-GB"/>
        </w:rPr>
        <w:t>5</w:t>
      </w:r>
      <w:r w:rsidR="00A2459A">
        <w:rPr>
          <w:rFonts w:ascii="Arial" w:hAnsi="Arial" w:cs="Arial"/>
          <w:sz w:val="24"/>
          <w:szCs w:val="22"/>
          <w:lang w:val="en-GB"/>
        </w:rPr>
        <w:t>.8</w:t>
      </w:r>
      <w:r w:rsidR="00EC4890" w:rsidRPr="00423383">
        <w:rPr>
          <w:rFonts w:ascii="Arial" w:hAnsi="Arial" w:cs="Arial"/>
          <w:sz w:val="24"/>
          <w:szCs w:val="22"/>
          <w:lang w:val="en-GB"/>
        </w:rPr>
        <w:t>.2</w:t>
      </w:r>
      <w:r w:rsidR="00EC4890" w:rsidRPr="00423383">
        <w:rPr>
          <w:rFonts w:ascii="Arial" w:hAnsi="Arial" w:cs="Arial"/>
          <w:sz w:val="24"/>
          <w:szCs w:val="22"/>
          <w:lang w:val="en-GB"/>
        </w:rPr>
        <w:tab/>
        <w:t xml:space="preserve">Where the value of the proposed contract exceeds the applicable EU threshold, the Council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conduct a mandatory standstill period. No contract will be entered into prior to the expiry of this standstill period.</w:t>
      </w:r>
    </w:p>
    <w:p w14:paraId="6ADC8231" w14:textId="09D85898" w:rsidR="001F405A" w:rsidRPr="00423383" w:rsidRDefault="001F405A" w:rsidP="006075E8">
      <w:pPr>
        <w:pBdr>
          <w:top w:val="single" w:sz="24" w:space="0" w:color="0070C0"/>
          <w:left w:val="single" w:sz="24" w:space="0" w:color="0070C0"/>
          <w:bottom w:val="single" w:sz="24" w:space="0" w:color="0070C0"/>
          <w:right w:val="single" w:sz="24" w:space="0" w:color="0070C0"/>
        </w:pBdr>
        <w:shd w:val="clear" w:color="auto" w:fill="0070C0"/>
        <w:outlineLvl w:val="0"/>
        <w:rPr>
          <w:rFonts w:ascii="Arial" w:hAnsi="Arial" w:cs="Arial"/>
          <w:b/>
          <w:bCs/>
          <w:caps/>
          <w:color w:val="FFFFFF"/>
          <w:spacing w:val="15"/>
          <w:kern w:val="24"/>
          <w:sz w:val="24"/>
          <w:szCs w:val="22"/>
          <w:lang w:val="en-GB" w:eastAsia="en-GB"/>
        </w:rPr>
      </w:pPr>
      <w:bookmarkStart w:id="10" w:name="three4"/>
      <w:bookmarkEnd w:id="10"/>
      <w:r w:rsidRPr="00423383">
        <w:rPr>
          <w:rFonts w:ascii="Arial" w:hAnsi="Arial" w:cs="Arial"/>
          <w:b/>
          <w:bCs/>
          <w:caps/>
          <w:color w:val="FFFFFF"/>
          <w:spacing w:val="15"/>
          <w:kern w:val="24"/>
          <w:sz w:val="24"/>
          <w:szCs w:val="22"/>
          <w:lang w:val="en-GB" w:eastAsia="en-GB"/>
        </w:rPr>
        <w:t xml:space="preserve">sECTION </w:t>
      </w:r>
      <w:r w:rsidR="00527E25">
        <w:rPr>
          <w:rFonts w:ascii="Arial" w:hAnsi="Arial" w:cs="Arial"/>
          <w:b/>
          <w:bCs/>
          <w:caps/>
          <w:color w:val="FFFFFF"/>
          <w:spacing w:val="15"/>
          <w:kern w:val="24"/>
          <w:sz w:val="24"/>
          <w:szCs w:val="22"/>
          <w:lang w:val="en-GB" w:eastAsia="en-GB"/>
        </w:rPr>
        <w:t>6</w:t>
      </w:r>
      <w:r w:rsidRPr="00423383">
        <w:rPr>
          <w:rFonts w:ascii="Arial" w:hAnsi="Arial" w:cs="Arial"/>
          <w:b/>
          <w:bCs/>
          <w:caps/>
          <w:color w:val="FFFFFF"/>
          <w:spacing w:val="15"/>
          <w:kern w:val="24"/>
          <w:sz w:val="24"/>
          <w:szCs w:val="22"/>
          <w:lang w:val="en-GB" w:eastAsia="en-GB"/>
        </w:rPr>
        <w:t xml:space="preserve"> – TERMS &amp; CONDITIONS   </w:t>
      </w:r>
    </w:p>
    <w:p w14:paraId="7084B0B1" w14:textId="77777777" w:rsidR="003023BF" w:rsidRDefault="003023BF" w:rsidP="003023BF">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Council’s Terms and Conditions of Contract applicable to this ITQ are attached (as a separate document) and </w:t>
      </w:r>
      <w:r w:rsidRPr="00B03E2B">
        <w:rPr>
          <w:rFonts w:ascii="Arial" w:hAnsi="Arial" w:cs="Arial"/>
          <w:color w:val="000000"/>
          <w:sz w:val="24"/>
          <w:szCs w:val="24"/>
        </w:rPr>
        <w:t>will apply to any subsequent Contract that may arise</w:t>
      </w:r>
      <w:r>
        <w:rPr>
          <w:rFonts w:ascii="Arial" w:hAnsi="Arial" w:cs="Arial"/>
          <w:color w:val="000000"/>
          <w:sz w:val="24"/>
          <w:szCs w:val="24"/>
        </w:rPr>
        <w:t>. Any alternative terms and conditions submitted with a quotation will not be considered by the Council.</w:t>
      </w:r>
    </w:p>
    <w:p w14:paraId="2D7B6B31" w14:textId="77777777" w:rsidR="003023BF" w:rsidRDefault="003023BF" w:rsidP="003023BF">
      <w:pPr>
        <w:spacing w:before="120" w:after="120"/>
        <w:ind w:left="851"/>
        <w:jc w:val="both"/>
        <w:rPr>
          <w:rFonts w:ascii="Arial" w:hAnsi="Arial" w:cs="Arial"/>
          <w:color w:val="000000"/>
          <w:sz w:val="24"/>
          <w:szCs w:val="24"/>
        </w:rPr>
      </w:pPr>
      <w:r>
        <w:rPr>
          <w:rFonts w:ascii="Arial" w:hAnsi="Arial" w:cs="Arial"/>
          <w:sz w:val="24"/>
          <w:szCs w:val="24"/>
          <w:lang w:val="en-GB"/>
        </w:rPr>
        <w:t xml:space="preserve">Should a supplier have any queries regarding the Terms and Conditions of Contract, these </w:t>
      </w:r>
      <w:r>
        <w:rPr>
          <w:rFonts w:ascii="Arial" w:hAnsi="Arial" w:cs="Arial"/>
          <w:sz w:val="22"/>
          <w:szCs w:val="24"/>
          <w:lang w:val="en-GB"/>
        </w:rPr>
        <w:t>MUST</w:t>
      </w:r>
      <w:r>
        <w:rPr>
          <w:rFonts w:ascii="Arial" w:hAnsi="Arial" w:cs="Arial"/>
          <w:sz w:val="24"/>
          <w:szCs w:val="24"/>
          <w:lang w:val="en-GB"/>
        </w:rPr>
        <w:t xml:space="preserve"> be stated during the clarifications period before submitting its quotation.</w:t>
      </w:r>
    </w:p>
    <w:p w14:paraId="72CBF810" w14:textId="77777777" w:rsidR="003023BF" w:rsidRPr="00B339E8" w:rsidRDefault="003023BF" w:rsidP="003023BF">
      <w:pPr>
        <w:spacing w:before="120" w:after="120"/>
        <w:ind w:left="851" w:hanging="851"/>
        <w:jc w:val="both"/>
        <w:rPr>
          <w:rFonts w:ascii="Arial" w:hAnsi="Arial" w:cs="Arial"/>
          <w:color w:val="000000"/>
          <w:sz w:val="24"/>
          <w:szCs w:val="24"/>
        </w:rPr>
      </w:pPr>
      <w:r>
        <w:rPr>
          <w:rFonts w:ascii="Arial" w:hAnsi="Arial" w:cs="Arial"/>
          <w:color w:val="000000"/>
          <w:sz w:val="24"/>
          <w:szCs w:val="24"/>
        </w:rPr>
        <w:t>7.1.2</w:t>
      </w:r>
      <w:r>
        <w:rPr>
          <w:rFonts w:ascii="Arial" w:hAnsi="Arial" w:cs="Arial"/>
          <w:color w:val="000000"/>
          <w:sz w:val="24"/>
          <w:szCs w:val="24"/>
        </w:rPr>
        <w:tab/>
        <w:t xml:space="preserve">The Council may agree upon any non-material changes to the Terms and Conditions of Contract which the supplier considers to be in the interests of the Council and the </w:t>
      </w:r>
      <w:r>
        <w:rPr>
          <w:rFonts w:ascii="Arial" w:hAnsi="Arial" w:cs="Arial"/>
          <w:color w:val="000000"/>
          <w:sz w:val="24"/>
          <w:szCs w:val="24"/>
          <w:lang w:val="en-GB"/>
        </w:rPr>
        <w:t>project</w:t>
      </w:r>
      <w:r>
        <w:rPr>
          <w:rFonts w:ascii="Arial" w:hAnsi="Arial" w:cs="Arial"/>
          <w:color w:val="000000"/>
          <w:sz w:val="24"/>
          <w:szCs w:val="24"/>
        </w:rPr>
        <w:t>, however any such agreement shall be at the sole and exclusive discretion of the Council.</w:t>
      </w:r>
    </w:p>
    <w:p w14:paraId="15F85FAC" w14:textId="12027D7A" w:rsidR="003023BF" w:rsidRDefault="003023BF" w:rsidP="003023BF">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Pr>
          <w:rFonts w:ascii="Arial" w:hAnsi="Arial" w:cs="Arial"/>
          <w:color w:val="000000"/>
          <w:sz w:val="24"/>
          <w:szCs w:val="24"/>
        </w:rPr>
        <w:tab/>
      </w:r>
      <w:r w:rsidRPr="000378FA">
        <w:rPr>
          <w:rFonts w:ascii="Arial" w:hAnsi="Arial" w:cs="Arial"/>
          <w:b/>
          <w:color w:val="000000"/>
          <w:sz w:val="22"/>
          <w:szCs w:val="24"/>
        </w:rPr>
        <w:t>Parent Company Guarantee –</w:t>
      </w:r>
      <w:r>
        <w:rPr>
          <w:rFonts w:ascii="Arial" w:hAnsi="Arial" w:cs="Arial"/>
          <w:color w:val="000000"/>
          <w:sz w:val="24"/>
          <w:szCs w:val="24"/>
        </w:rPr>
        <w:t xml:space="preserve"> the Council may require the successful supplier to provide a Parent Company Guarantee (PCG) using the template in </w:t>
      </w:r>
      <w:r>
        <w:rPr>
          <w:rFonts w:ascii="Arial" w:hAnsi="Arial" w:cs="Arial"/>
          <w:b/>
          <w:color w:val="000000"/>
          <w:sz w:val="22"/>
          <w:szCs w:val="24"/>
        </w:rPr>
        <w:t>Appendix</w:t>
      </w:r>
      <w:r w:rsidR="00527E25">
        <w:rPr>
          <w:rFonts w:ascii="Arial" w:hAnsi="Arial" w:cs="Arial"/>
          <w:b/>
          <w:color w:val="000000"/>
          <w:sz w:val="22"/>
          <w:szCs w:val="24"/>
        </w:rPr>
        <w:t xml:space="preserve"> G</w:t>
      </w:r>
      <w:r w:rsidRPr="00455E15">
        <w:rPr>
          <w:rFonts w:ascii="Arial" w:hAnsi="Arial" w:cs="Arial"/>
          <w:color w:val="000000"/>
          <w:sz w:val="22"/>
          <w:szCs w:val="24"/>
        </w:rPr>
        <w:t xml:space="preserve"> </w:t>
      </w:r>
      <w:r>
        <w:rPr>
          <w:rFonts w:ascii="Arial" w:hAnsi="Arial" w:cs="Arial"/>
          <w:color w:val="000000"/>
          <w:sz w:val="24"/>
          <w:szCs w:val="24"/>
        </w:rPr>
        <w:t>or to provide a Performance Bond if a PCG cannot be provided.</w:t>
      </w:r>
    </w:p>
    <w:p w14:paraId="747B05A6" w14:textId="4727E9C9" w:rsidR="003023BF" w:rsidRPr="00D02303" w:rsidRDefault="003023BF" w:rsidP="003023BF">
      <w:pPr>
        <w:spacing w:before="120" w:after="120"/>
        <w:ind w:left="851" w:hanging="851"/>
        <w:jc w:val="both"/>
        <w:rPr>
          <w:rFonts w:ascii="Arial" w:hAnsi="Arial" w:cs="Arial"/>
          <w:color w:val="000000"/>
          <w:sz w:val="24"/>
          <w:szCs w:val="24"/>
        </w:rPr>
      </w:pPr>
      <w:r>
        <w:rPr>
          <w:rFonts w:ascii="Arial" w:hAnsi="Arial" w:cs="Arial"/>
          <w:color w:val="000000"/>
          <w:sz w:val="24"/>
          <w:szCs w:val="24"/>
        </w:rPr>
        <w:t>7.1.4</w:t>
      </w:r>
      <w:r>
        <w:rPr>
          <w:rFonts w:ascii="Arial" w:hAnsi="Arial" w:cs="Arial"/>
          <w:color w:val="000000"/>
          <w:sz w:val="24"/>
          <w:szCs w:val="24"/>
        </w:rPr>
        <w:tab/>
      </w:r>
      <w:r w:rsidRPr="00D02303">
        <w:rPr>
          <w:rFonts w:ascii="Arial" w:hAnsi="Arial" w:cs="Arial"/>
          <w:b/>
          <w:color w:val="000000"/>
          <w:sz w:val="22"/>
          <w:szCs w:val="24"/>
        </w:rPr>
        <w:t>Performance Bond –</w:t>
      </w:r>
      <w:r>
        <w:rPr>
          <w:rFonts w:ascii="Arial" w:hAnsi="Arial" w:cs="Arial"/>
          <w:b/>
          <w:color w:val="000000"/>
          <w:sz w:val="22"/>
          <w:szCs w:val="24"/>
        </w:rPr>
        <w:t xml:space="preserve"> </w:t>
      </w:r>
      <w:r w:rsidRPr="00D02303">
        <w:rPr>
          <w:rFonts w:ascii="Arial" w:hAnsi="Arial" w:cs="Arial"/>
          <w:color w:val="000000"/>
          <w:sz w:val="24"/>
          <w:szCs w:val="24"/>
        </w:rPr>
        <w:t>the Council may require the successful supplier to provide a</w:t>
      </w:r>
      <w:r>
        <w:rPr>
          <w:rFonts w:ascii="Arial" w:hAnsi="Arial" w:cs="Arial"/>
          <w:color w:val="000000"/>
          <w:sz w:val="24"/>
          <w:szCs w:val="24"/>
        </w:rPr>
        <w:t xml:space="preserve"> </w:t>
      </w:r>
      <w:r w:rsidRPr="00D02303">
        <w:rPr>
          <w:rFonts w:ascii="Arial" w:hAnsi="Arial" w:cs="Arial"/>
          <w:color w:val="000000"/>
          <w:sz w:val="24"/>
          <w:szCs w:val="24"/>
        </w:rPr>
        <w:t>surety to be approved and costed</w:t>
      </w:r>
      <w:r>
        <w:rPr>
          <w:rFonts w:ascii="Arial" w:hAnsi="Arial" w:cs="Arial"/>
          <w:color w:val="000000"/>
          <w:sz w:val="24"/>
          <w:szCs w:val="24"/>
        </w:rPr>
        <w:t>.</w:t>
      </w:r>
    </w:p>
    <w:p w14:paraId="17644E0C" w14:textId="5FDED3FD" w:rsidR="00FF7FE5" w:rsidRPr="00FA7F2E" w:rsidRDefault="003023BF" w:rsidP="003023BF">
      <w:pPr>
        <w:spacing w:before="120" w:after="120"/>
        <w:ind w:left="851" w:hanging="851"/>
        <w:jc w:val="both"/>
        <w:rPr>
          <w:rFonts w:ascii="Arial" w:hAnsi="Arial" w:cs="Arial"/>
          <w:color w:val="000000"/>
          <w:sz w:val="24"/>
          <w:szCs w:val="24"/>
        </w:rPr>
      </w:pPr>
      <w:r>
        <w:rPr>
          <w:rFonts w:ascii="Arial" w:hAnsi="Arial" w:cs="Arial"/>
          <w:color w:val="000000"/>
          <w:sz w:val="24"/>
          <w:szCs w:val="24"/>
        </w:rPr>
        <w:t>7.1.5</w:t>
      </w:r>
      <w:r>
        <w:rPr>
          <w:rFonts w:ascii="Arial" w:hAnsi="Arial" w:cs="Arial"/>
          <w:color w:val="000000"/>
          <w:sz w:val="24"/>
          <w:szCs w:val="24"/>
        </w:rPr>
        <w:tab/>
      </w:r>
      <w:r w:rsidRPr="00D02303">
        <w:rPr>
          <w:rFonts w:ascii="Arial" w:hAnsi="Arial" w:cs="Arial"/>
          <w:b/>
          <w:color w:val="000000"/>
          <w:sz w:val="22"/>
          <w:szCs w:val="24"/>
        </w:rPr>
        <w:t>Collateral Warranty –</w:t>
      </w:r>
      <w:r w:rsidRPr="00D02303">
        <w:rPr>
          <w:rFonts w:ascii="Arial" w:hAnsi="Arial" w:cs="Arial"/>
          <w:color w:val="000000"/>
          <w:sz w:val="24"/>
          <w:szCs w:val="24"/>
        </w:rPr>
        <w:t xml:space="preserve"> </w:t>
      </w:r>
      <w:r>
        <w:rPr>
          <w:rFonts w:ascii="Arial" w:hAnsi="Arial" w:cs="Arial"/>
          <w:color w:val="000000"/>
          <w:sz w:val="24"/>
          <w:szCs w:val="24"/>
        </w:rPr>
        <w:t xml:space="preserve">the Council may require any sub-contractor(s) of the successful supplier to provide a Collateral Warranty to the Council using the template in </w:t>
      </w:r>
      <w:r>
        <w:rPr>
          <w:rFonts w:ascii="Arial" w:hAnsi="Arial" w:cs="Arial"/>
          <w:b/>
          <w:color w:val="000000"/>
          <w:sz w:val="22"/>
          <w:szCs w:val="24"/>
        </w:rPr>
        <w:t>Appendix</w:t>
      </w:r>
      <w:r w:rsidR="00527E25">
        <w:rPr>
          <w:rFonts w:ascii="Arial" w:hAnsi="Arial" w:cs="Arial"/>
          <w:b/>
          <w:color w:val="000000"/>
          <w:sz w:val="22"/>
          <w:szCs w:val="24"/>
        </w:rPr>
        <w:t xml:space="preserve"> H</w:t>
      </w:r>
      <w:r>
        <w:rPr>
          <w:rFonts w:ascii="Arial" w:hAnsi="Arial" w:cs="Arial"/>
          <w:color w:val="000000"/>
          <w:sz w:val="24"/>
          <w:szCs w:val="24"/>
        </w:rPr>
        <w:t>.</w:t>
      </w:r>
    </w:p>
    <w:sectPr w:rsidR="00FF7FE5" w:rsidRPr="00FA7F2E" w:rsidSect="0011348D">
      <w:footerReference w:type="default" r:id="rId12"/>
      <w:pgSz w:w="11906" w:h="16838"/>
      <w:pgMar w:top="720" w:right="720" w:bottom="720" w:left="720"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A50076" w:rsidRDefault="00A50076" w:rsidP="00683688">
      <w:pPr>
        <w:spacing w:before="0" w:after="0" w:line="240" w:lineRule="auto"/>
      </w:pPr>
      <w:r>
        <w:separator/>
      </w:r>
    </w:p>
  </w:endnote>
  <w:endnote w:type="continuationSeparator" w:id="0">
    <w:p w14:paraId="7D83CAD5" w14:textId="77777777" w:rsidR="00A50076" w:rsidRDefault="00A50076"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C8E9" w14:textId="39DCAC13" w:rsidR="00A50076" w:rsidRDefault="00A50076" w:rsidP="0010001D">
    <w:pPr>
      <w:pStyle w:val="Footer"/>
      <w:tabs>
        <w:tab w:val="clear" w:pos="9026"/>
        <w:tab w:val="right" w:pos="10065"/>
      </w:tabs>
    </w:pPr>
    <w:r>
      <w:t xml:space="preserve">Open ITT </w:t>
    </w:r>
    <w:r w:rsidR="0010001D">
      <w:t>Instructions Document</w:t>
    </w:r>
    <w:r w:rsidR="0010001D">
      <w:tab/>
    </w:r>
    <w:r>
      <w:tab/>
      <w:t xml:space="preserve">                                                                                    </w:t>
    </w:r>
    <w:sdt>
      <w:sdtPr>
        <w:id w:val="-9036012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44410">
          <w:rPr>
            <w:noProof/>
          </w:rPr>
          <w:t>9</w:t>
        </w:r>
        <w:r>
          <w:rPr>
            <w:noProof/>
          </w:rPr>
          <w:fldChar w:fldCharType="end"/>
        </w:r>
      </w:sdtContent>
    </w:sdt>
  </w:p>
  <w:p w14:paraId="3F6C5E06" w14:textId="77777777" w:rsidR="00A50076" w:rsidRDefault="00A50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A50076" w:rsidRDefault="00A50076" w:rsidP="00683688">
      <w:pPr>
        <w:spacing w:before="0" w:after="0" w:line="240" w:lineRule="auto"/>
      </w:pPr>
      <w:r>
        <w:separator/>
      </w:r>
    </w:p>
  </w:footnote>
  <w:footnote w:type="continuationSeparator" w:id="0">
    <w:p w14:paraId="3E21470E" w14:textId="77777777" w:rsidR="00A50076" w:rsidRDefault="00A50076" w:rsidP="006836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319EC"/>
    <w:rsid w:val="00047FD8"/>
    <w:rsid w:val="0005080E"/>
    <w:rsid w:val="0005141A"/>
    <w:rsid w:val="00070CB5"/>
    <w:rsid w:val="00074E47"/>
    <w:rsid w:val="00077255"/>
    <w:rsid w:val="00090E01"/>
    <w:rsid w:val="000925D6"/>
    <w:rsid w:val="000C04DB"/>
    <w:rsid w:val="000D773E"/>
    <w:rsid w:val="000F6E5A"/>
    <w:rsid w:val="000F7B23"/>
    <w:rsid w:val="0010001D"/>
    <w:rsid w:val="00102E8A"/>
    <w:rsid w:val="00106886"/>
    <w:rsid w:val="00112545"/>
    <w:rsid w:val="0011348D"/>
    <w:rsid w:val="001253DF"/>
    <w:rsid w:val="001278F1"/>
    <w:rsid w:val="00127CA7"/>
    <w:rsid w:val="001311B0"/>
    <w:rsid w:val="00132A70"/>
    <w:rsid w:val="001340FE"/>
    <w:rsid w:val="00136006"/>
    <w:rsid w:val="001409B8"/>
    <w:rsid w:val="001462F1"/>
    <w:rsid w:val="0014721C"/>
    <w:rsid w:val="00152C06"/>
    <w:rsid w:val="00153E58"/>
    <w:rsid w:val="00160072"/>
    <w:rsid w:val="001654D8"/>
    <w:rsid w:val="0017179E"/>
    <w:rsid w:val="001900DC"/>
    <w:rsid w:val="00197072"/>
    <w:rsid w:val="001A25E5"/>
    <w:rsid w:val="001B2EF4"/>
    <w:rsid w:val="001C21BC"/>
    <w:rsid w:val="001C38DF"/>
    <w:rsid w:val="001C48D3"/>
    <w:rsid w:val="001C50A3"/>
    <w:rsid w:val="001C7D58"/>
    <w:rsid w:val="001D2926"/>
    <w:rsid w:val="001D2B2E"/>
    <w:rsid w:val="001E06AF"/>
    <w:rsid w:val="001F28AF"/>
    <w:rsid w:val="001F405A"/>
    <w:rsid w:val="001F67A3"/>
    <w:rsid w:val="002073E5"/>
    <w:rsid w:val="002077BE"/>
    <w:rsid w:val="0021190E"/>
    <w:rsid w:val="00215D06"/>
    <w:rsid w:val="002200A6"/>
    <w:rsid w:val="00234E90"/>
    <w:rsid w:val="00242C06"/>
    <w:rsid w:val="00247D07"/>
    <w:rsid w:val="002519A0"/>
    <w:rsid w:val="00253E62"/>
    <w:rsid w:val="00254DE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53A1"/>
    <w:rsid w:val="00316B4E"/>
    <w:rsid w:val="003340C6"/>
    <w:rsid w:val="00350C4C"/>
    <w:rsid w:val="003557EA"/>
    <w:rsid w:val="003820BC"/>
    <w:rsid w:val="003A0DAF"/>
    <w:rsid w:val="003B2EA7"/>
    <w:rsid w:val="003C3255"/>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5849"/>
    <w:rsid w:val="0046679A"/>
    <w:rsid w:val="00470BD7"/>
    <w:rsid w:val="00490629"/>
    <w:rsid w:val="00496536"/>
    <w:rsid w:val="00497EF6"/>
    <w:rsid w:val="004A1FF0"/>
    <w:rsid w:val="004A3A83"/>
    <w:rsid w:val="004A41BE"/>
    <w:rsid w:val="004B35C9"/>
    <w:rsid w:val="004B4273"/>
    <w:rsid w:val="004B7855"/>
    <w:rsid w:val="004C45F9"/>
    <w:rsid w:val="004C4758"/>
    <w:rsid w:val="004D7C3B"/>
    <w:rsid w:val="004E5157"/>
    <w:rsid w:val="004E67F5"/>
    <w:rsid w:val="00500D21"/>
    <w:rsid w:val="00503D04"/>
    <w:rsid w:val="00504AF2"/>
    <w:rsid w:val="00515E19"/>
    <w:rsid w:val="00517574"/>
    <w:rsid w:val="00527E25"/>
    <w:rsid w:val="00531533"/>
    <w:rsid w:val="00535BCF"/>
    <w:rsid w:val="00535DEC"/>
    <w:rsid w:val="005367B4"/>
    <w:rsid w:val="00543D92"/>
    <w:rsid w:val="0055436F"/>
    <w:rsid w:val="00555BC9"/>
    <w:rsid w:val="00565A13"/>
    <w:rsid w:val="00571412"/>
    <w:rsid w:val="00572A06"/>
    <w:rsid w:val="00574E91"/>
    <w:rsid w:val="00585550"/>
    <w:rsid w:val="005969C0"/>
    <w:rsid w:val="005A14EC"/>
    <w:rsid w:val="005A2D80"/>
    <w:rsid w:val="005B183E"/>
    <w:rsid w:val="005B7271"/>
    <w:rsid w:val="005D3C58"/>
    <w:rsid w:val="005F1E1A"/>
    <w:rsid w:val="0060036E"/>
    <w:rsid w:val="0060195A"/>
    <w:rsid w:val="00604E44"/>
    <w:rsid w:val="006075E8"/>
    <w:rsid w:val="00623F2C"/>
    <w:rsid w:val="0062432B"/>
    <w:rsid w:val="00627706"/>
    <w:rsid w:val="0063484E"/>
    <w:rsid w:val="00637FE0"/>
    <w:rsid w:val="00657168"/>
    <w:rsid w:val="006571CF"/>
    <w:rsid w:val="0066077C"/>
    <w:rsid w:val="006639D2"/>
    <w:rsid w:val="00666304"/>
    <w:rsid w:val="006811DD"/>
    <w:rsid w:val="00683688"/>
    <w:rsid w:val="006956BF"/>
    <w:rsid w:val="006A46FD"/>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46CD5"/>
    <w:rsid w:val="00775E9E"/>
    <w:rsid w:val="007801A5"/>
    <w:rsid w:val="0078138A"/>
    <w:rsid w:val="007839F1"/>
    <w:rsid w:val="007969E8"/>
    <w:rsid w:val="007A2CD9"/>
    <w:rsid w:val="007B2AE0"/>
    <w:rsid w:val="007B46CE"/>
    <w:rsid w:val="007C01FF"/>
    <w:rsid w:val="007C170C"/>
    <w:rsid w:val="007C5020"/>
    <w:rsid w:val="007C714F"/>
    <w:rsid w:val="007D094E"/>
    <w:rsid w:val="007D0B94"/>
    <w:rsid w:val="007D3B7B"/>
    <w:rsid w:val="007D7619"/>
    <w:rsid w:val="007E5D04"/>
    <w:rsid w:val="00803D93"/>
    <w:rsid w:val="008337C6"/>
    <w:rsid w:val="0084320A"/>
    <w:rsid w:val="00844590"/>
    <w:rsid w:val="0084635B"/>
    <w:rsid w:val="00853112"/>
    <w:rsid w:val="00853442"/>
    <w:rsid w:val="00864563"/>
    <w:rsid w:val="00866072"/>
    <w:rsid w:val="008778D2"/>
    <w:rsid w:val="00883DAC"/>
    <w:rsid w:val="008A04DF"/>
    <w:rsid w:val="008A5B26"/>
    <w:rsid w:val="008A5C38"/>
    <w:rsid w:val="008A66ED"/>
    <w:rsid w:val="008B13E1"/>
    <w:rsid w:val="008D108A"/>
    <w:rsid w:val="008E052A"/>
    <w:rsid w:val="008E4908"/>
    <w:rsid w:val="008E71BB"/>
    <w:rsid w:val="008E7814"/>
    <w:rsid w:val="008F4B9C"/>
    <w:rsid w:val="008F5E90"/>
    <w:rsid w:val="008F788E"/>
    <w:rsid w:val="00904101"/>
    <w:rsid w:val="009116BD"/>
    <w:rsid w:val="009155C4"/>
    <w:rsid w:val="00922ACD"/>
    <w:rsid w:val="00947435"/>
    <w:rsid w:val="009650B5"/>
    <w:rsid w:val="009665EA"/>
    <w:rsid w:val="00972462"/>
    <w:rsid w:val="00976C20"/>
    <w:rsid w:val="009B5F2F"/>
    <w:rsid w:val="009C33CC"/>
    <w:rsid w:val="009C65A9"/>
    <w:rsid w:val="009D0D14"/>
    <w:rsid w:val="009D0DFD"/>
    <w:rsid w:val="009D74F1"/>
    <w:rsid w:val="009D77F9"/>
    <w:rsid w:val="00A0480C"/>
    <w:rsid w:val="00A2459A"/>
    <w:rsid w:val="00A3132D"/>
    <w:rsid w:val="00A349AA"/>
    <w:rsid w:val="00A455E2"/>
    <w:rsid w:val="00A50076"/>
    <w:rsid w:val="00A572E4"/>
    <w:rsid w:val="00A833D9"/>
    <w:rsid w:val="00A87D43"/>
    <w:rsid w:val="00A913BA"/>
    <w:rsid w:val="00A927A9"/>
    <w:rsid w:val="00A96025"/>
    <w:rsid w:val="00AA1B43"/>
    <w:rsid w:val="00AA7B85"/>
    <w:rsid w:val="00AB5C56"/>
    <w:rsid w:val="00AD61B1"/>
    <w:rsid w:val="00B0300B"/>
    <w:rsid w:val="00B043A1"/>
    <w:rsid w:val="00B359AD"/>
    <w:rsid w:val="00B43916"/>
    <w:rsid w:val="00B443D7"/>
    <w:rsid w:val="00B4588B"/>
    <w:rsid w:val="00B468D0"/>
    <w:rsid w:val="00B53CC6"/>
    <w:rsid w:val="00B650EF"/>
    <w:rsid w:val="00B66899"/>
    <w:rsid w:val="00B72AE6"/>
    <w:rsid w:val="00B747C5"/>
    <w:rsid w:val="00B96FBF"/>
    <w:rsid w:val="00BB0D18"/>
    <w:rsid w:val="00BB49B2"/>
    <w:rsid w:val="00BC6071"/>
    <w:rsid w:val="00BC67D9"/>
    <w:rsid w:val="00BC6E20"/>
    <w:rsid w:val="00BD160E"/>
    <w:rsid w:val="00BE06BD"/>
    <w:rsid w:val="00BE06EF"/>
    <w:rsid w:val="00BF71CE"/>
    <w:rsid w:val="00C03DDB"/>
    <w:rsid w:val="00C04495"/>
    <w:rsid w:val="00C06EB3"/>
    <w:rsid w:val="00C21AE9"/>
    <w:rsid w:val="00C22EB4"/>
    <w:rsid w:val="00C27A86"/>
    <w:rsid w:val="00C3241A"/>
    <w:rsid w:val="00C41D25"/>
    <w:rsid w:val="00C4398D"/>
    <w:rsid w:val="00C44410"/>
    <w:rsid w:val="00C65121"/>
    <w:rsid w:val="00C67851"/>
    <w:rsid w:val="00C736DC"/>
    <w:rsid w:val="00C84111"/>
    <w:rsid w:val="00C87EEF"/>
    <w:rsid w:val="00C9261E"/>
    <w:rsid w:val="00CA1CFE"/>
    <w:rsid w:val="00CA6717"/>
    <w:rsid w:val="00CB1F95"/>
    <w:rsid w:val="00CC2675"/>
    <w:rsid w:val="00CD329D"/>
    <w:rsid w:val="00CE5C43"/>
    <w:rsid w:val="00CE665F"/>
    <w:rsid w:val="00D03227"/>
    <w:rsid w:val="00D11AD5"/>
    <w:rsid w:val="00D11FCC"/>
    <w:rsid w:val="00D161B1"/>
    <w:rsid w:val="00D16F2C"/>
    <w:rsid w:val="00D171E8"/>
    <w:rsid w:val="00D2128E"/>
    <w:rsid w:val="00D27E1C"/>
    <w:rsid w:val="00D30D35"/>
    <w:rsid w:val="00D33BBF"/>
    <w:rsid w:val="00D4030C"/>
    <w:rsid w:val="00D41DD2"/>
    <w:rsid w:val="00D6406E"/>
    <w:rsid w:val="00D65905"/>
    <w:rsid w:val="00D87A96"/>
    <w:rsid w:val="00D929C8"/>
    <w:rsid w:val="00DA051A"/>
    <w:rsid w:val="00DA2D87"/>
    <w:rsid w:val="00DA34A0"/>
    <w:rsid w:val="00DB2008"/>
    <w:rsid w:val="00DB3998"/>
    <w:rsid w:val="00DB48A4"/>
    <w:rsid w:val="00DB4C5B"/>
    <w:rsid w:val="00DC361B"/>
    <w:rsid w:val="00DD2333"/>
    <w:rsid w:val="00DD3829"/>
    <w:rsid w:val="00DD59DF"/>
    <w:rsid w:val="00DE3647"/>
    <w:rsid w:val="00DE6980"/>
    <w:rsid w:val="00E00B70"/>
    <w:rsid w:val="00E00EEB"/>
    <w:rsid w:val="00E01354"/>
    <w:rsid w:val="00E05F14"/>
    <w:rsid w:val="00E06F6F"/>
    <w:rsid w:val="00E1501F"/>
    <w:rsid w:val="00E23F7E"/>
    <w:rsid w:val="00E2688E"/>
    <w:rsid w:val="00E302C2"/>
    <w:rsid w:val="00E33A9F"/>
    <w:rsid w:val="00E33E05"/>
    <w:rsid w:val="00E34EC0"/>
    <w:rsid w:val="00E35634"/>
    <w:rsid w:val="00E63828"/>
    <w:rsid w:val="00E72811"/>
    <w:rsid w:val="00E774C1"/>
    <w:rsid w:val="00EA5B5C"/>
    <w:rsid w:val="00EB041B"/>
    <w:rsid w:val="00EB6EBA"/>
    <w:rsid w:val="00EC4890"/>
    <w:rsid w:val="00EC73E0"/>
    <w:rsid w:val="00EE5269"/>
    <w:rsid w:val="00EE59B0"/>
    <w:rsid w:val="00EF3A21"/>
    <w:rsid w:val="00EF69C4"/>
    <w:rsid w:val="00F00D34"/>
    <w:rsid w:val="00F07A9A"/>
    <w:rsid w:val="00F12D95"/>
    <w:rsid w:val="00F13710"/>
    <w:rsid w:val="00F20C5A"/>
    <w:rsid w:val="00F314FC"/>
    <w:rsid w:val="00F42685"/>
    <w:rsid w:val="00F54D98"/>
    <w:rsid w:val="00F56B50"/>
    <w:rsid w:val="00F671C5"/>
    <w:rsid w:val="00F80583"/>
    <w:rsid w:val="00F90022"/>
    <w:rsid w:val="00F9204D"/>
    <w:rsid w:val="00FA531C"/>
    <w:rsid w:val="00FA75B4"/>
    <w:rsid w:val="00FA7F2E"/>
    <w:rsid w:val="00FC1BA1"/>
    <w:rsid w:val="00FC1C53"/>
    <w:rsid w:val="00FC5385"/>
    <w:rsid w:val="00FC5476"/>
    <w:rsid w:val="00FD1627"/>
    <w:rsid w:val="00FE344E"/>
    <w:rsid w:val="00FE7778"/>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1F405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aliases w:val="QG Heading 2"/>
    <w:basedOn w:val="Normal"/>
    <w:next w:val="Normal"/>
    <w:link w:val="Heading2Char"/>
    <w:qFormat/>
    <w:rsid w:val="001F405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1F405A"/>
    <w:rPr>
      <w:rFonts w:ascii="Calibri" w:eastAsia="Times New Roman" w:hAnsi="Calibri" w:cs="Times New Roman"/>
      <w:b/>
      <w:bCs/>
      <w:caps/>
      <w:color w:val="FFFFFF"/>
      <w:spacing w:val="15"/>
      <w:shd w:val="clear" w:color="auto" w:fill="4F81BD"/>
      <w:lang w:val="en-US"/>
    </w:rPr>
  </w:style>
  <w:style w:type="character" w:customStyle="1" w:styleId="Heading2Char">
    <w:name w:val="Heading 2 Char"/>
    <w:aliases w:val="QG Heading 2 Char"/>
    <w:basedOn w:val="DefaultParagraphFont"/>
    <w:link w:val="Heading2"/>
    <w:rsid w:val="001F405A"/>
    <w:rPr>
      <w:rFonts w:ascii="Calibri" w:eastAsia="Times New Roman" w:hAnsi="Calibri" w:cs="Times New Roman"/>
      <w:caps/>
      <w:spacing w:val="15"/>
      <w:shd w:val="clear" w:color="auto" w:fill="DBE5F1"/>
      <w:lang w:val="en-US"/>
    </w:rPr>
  </w:style>
  <w:style w:type="paragraph" w:customStyle="1" w:styleId="TableText">
    <w:name w:val="Table Text"/>
    <w:autoRedefine/>
    <w:rsid w:val="001F405A"/>
    <w:pPr>
      <w:spacing w:before="20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odle.com/poll/v7u96xmeu5wu6ztx" TargetMode="External"/><Relationship Id="rId5" Type="http://schemas.openxmlformats.org/officeDocument/2006/relationships/webSettings" Target="webSettings.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201AD-FE49-49E4-8950-69190C1A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9</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48</cp:revision>
  <cp:lastPrinted>2015-05-13T10:41:00Z</cp:lastPrinted>
  <dcterms:created xsi:type="dcterms:W3CDTF">2018-07-31T09:44:00Z</dcterms:created>
  <dcterms:modified xsi:type="dcterms:W3CDTF">2019-11-18T15:22:00Z</dcterms:modified>
</cp:coreProperties>
</file>