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64" w:rsidRDefault="00EE1113" w:rsidP="004063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Attachment 8</w:t>
      </w:r>
      <w:bookmarkStart w:id="0" w:name="_GoBack"/>
      <w:bookmarkEnd w:id="0"/>
    </w:p>
    <w:p w:rsidR="0088545D" w:rsidRPr="00027E4D" w:rsidRDefault="0088545D" w:rsidP="00406327">
      <w:pPr>
        <w:jc w:val="center"/>
        <w:rPr>
          <w:b/>
          <w:sz w:val="32"/>
          <w:szCs w:val="32"/>
          <w:u w:val="single"/>
        </w:rPr>
      </w:pPr>
      <w:r w:rsidRPr="00027E4D">
        <w:rPr>
          <w:b/>
          <w:sz w:val="32"/>
          <w:szCs w:val="32"/>
          <w:u w:val="single"/>
        </w:rPr>
        <w:t>Information Governance Compliance Audit Checklist</w:t>
      </w:r>
    </w:p>
    <w:p w:rsidR="00027E4D" w:rsidRDefault="0088545D">
      <w:r>
        <w:t xml:space="preserve">Please complete the following checklist. </w:t>
      </w:r>
    </w:p>
    <w:p w:rsidR="004A0021" w:rsidRDefault="0088545D">
      <w:r>
        <w:t xml:space="preserve">Mandatory requirements are highlighted in </w:t>
      </w:r>
      <w:r w:rsidRPr="004A0021">
        <w:rPr>
          <w:b/>
        </w:rPr>
        <w:t>red</w:t>
      </w:r>
      <w:r w:rsidR="00406327">
        <w:t xml:space="preserve"> and </w:t>
      </w:r>
      <w:r w:rsidR="00027E4D">
        <w:t xml:space="preserve">suppliers must meet these as a minimum. </w:t>
      </w:r>
    </w:p>
    <w:p w:rsidR="00097971" w:rsidRDefault="00027E4D">
      <w:r>
        <w:t xml:space="preserve">You </w:t>
      </w:r>
      <w:r w:rsidR="006B58CB">
        <w:t>w</w:t>
      </w:r>
      <w:r w:rsidR="004A0021">
        <w:t xml:space="preserve">ill be </w:t>
      </w:r>
      <w:r>
        <w:t xml:space="preserve"> contacted to p</w:t>
      </w:r>
      <w:r w:rsidR="006B58CB">
        <w:t>rovide details of the policies and procedures</w:t>
      </w:r>
      <w:r w:rsidR="004A0021">
        <w:t xml:space="preserve"> listed below </w:t>
      </w:r>
      <w:r w:rsidR="006B58CB">
        <w:t xml:space="preserve"> if you have been</w:t>
      </w:r>
      <w:r w:rsidR="004A0021">
        <w:t xml:space="preserve"> selected as a successsful bidder.</w:t>
      </w:r>
    </w:p>
    <w:p w:rsidR="004A0021" w:rsidRPr="00027E4D" w:rsidRDefault="004A0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971" w:rsidTr="00097971">
        <w:tc>
          <w:tcPr>
            <w:tcW w:w="9016" w:type="dxa"/>
            <w:shd w:val="clear" w:color="auto" w:fill="BDD6EE" w:themeFill="accent1" w:themeFillTint="66"/>
          </w:tcPr>
          <w:p w:rsidR="00097971" w:rsidRDefault="00097971">
            <w:pPr>
              <w:rPr>
                <w:b/>
              </w:rPr>
            </w:pPr>
            <w:r>
              <w:rPr>
                <w:b/>
              </w:rPr>
              <w:t>Supplier Name</w:t>
            </w:r>
          </w:p>
        </w:tc>
      </w:tr>
      <w:tr w:rsidR="00097971" w:rsidTr="00097971">
        <w:trPr>
          <w:trHeight w:val="814"/>
        </w:trPr>
        <w:tc>
          <w:tcPr>
            <w:tcW w:w="9016" w:type="dxa"/>
          </w:tcPr>
          <w:p w:rsidR="00097971" w:rsidRDefault="00097971">
            <w:pPr>
              <w:rPr>
                <w:b/>
              </w:rPr>
            </w:pPr>
          </w:p>
        </w:tc>
      </w:tr>
    </w:tbl>
    <w:p w:rsidR="00097971" w:rsidRDefault="00097971">
      <w:pPr>
        <w:rPr>
          <w:b/>
        </w:rPr>
      </w:pPr>
    </w:p>
    <w:p w:rsidR="0087319A" w:rsidRPr="00097971" w:rsidRDefault="0087319A">
      <w:pPr>
        <w:rPr>
          <w:b/>
          <w:i/>
        </w:rPr>
      </w:pPr>
      <w:r w:rsidRPr="00097971">
        <w:rPr>
          <w:b/>
        </w:rPr>
        <w:t>Does your organisation have a ICO Data Proctection Registration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971" w:rsidTr="004A0021">
        <w:trPr>
          <w:trHeight w:val="728"/>
        </w:trPr>
        <w:tc>
          <w:tcPr>
            <w:tcW w:w="9016" w:type="dxa"/>
          </w:tcPr>
          <w:p w:rsidR="00097971" w:rsidRDefault="00097971" w:rsidP="00A87C50">
            <w:pPr>
              <w:rPr>
                <w:b/>
              </w:rPr>
            </w:pPr>
          </w:p>
        </w:tc>
      </w:tr>
    </w:tbl>
    <w:p w:rsidR="00097971" w:rsidRDefault="00097971">
      <w:pPr>
        <w:rPr>
          <w:b/>
        </w:rPr>
      </w:pPr>
    </w:p>
    <w:p w:rsidR="00706EF6" w:rsidRDefault="00706EF6">
      <w:pPr>
        <w:rPr>
          <w:b/>
        </w:rPr>
      </w:pPr>
      <w:r>
        <w:rPr>
          <w:b/>
        </w:rPr>
        <w:t>Policies</w:t>
      </w:r>
    </w:p>
    <w:p w:rsidR="00406327" w:rsidRDefault="00706EF6">
      <w:r>
        <w:t>Please confirm you have the following policies in place: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406327" w:rsidRPr="00C8503F" w:rsidTr="00027E4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27" w:rsidRPr="00C8503F" w:rsidRDefault="00406327" w:rsidP="00706EF6">
            <w:pPr>
              <w:spacing w:after="0" w:line="240" w:lineRule="auto"/>
              <w:rPr>
                <w:b/>
              </w:rPr>
            </w:pPr>
            <w:r w:rsidRPr="00C8503F">
              <w:rPr>
                <w:b/>
              </w:rPr>
              <w:t>Requirement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C8503F" w:rsidRDefault="00406327" w:rsidP="00706EF6">
            <w:pPr>
              <w:spacing w:after="0" w:line="240" w:lineRule="auto"/>
              <w:rPr>
                <w:b/>
              </w:rPr>
            </w:pPr>
            <w:r w:rsidRPr="00C8503F">
              <w:rPr>
                <w:b/>
              </w:rPr>
              <w:t>Yes/No</w:t>
            </w: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hyperlink r:id="rId6" w:history="1">
              <w:r w:rsidR="00615B21" w:rsidRPr="00304464">
                <w:rPr>
                  <w:rFonts w:ascii="Calibri" w:eastAsia="Times New Roman" w:hAnsi="Calibri" w:cs="Times New Roman"/>
                  <w:noProof w:val="0"/>
                  <w:color w:val="FF0000"/>
                  <w:lang w:eastAsia="en-GB"/>
                </w:rPr>
                <w:t>Information Security Policy (Mandatory requirement)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hyperlink r:id="rId7" w:history="1">
              <w:r w:rsidR="00615B21" w:rsidRPr="00304464">
                <w:rPr>
                  <w:rFonts w:ascii="Calibri" w:eastAsia="Times New Roman" w:hAnsi="Calibri" w:cs="Times New Roman"/>
                  <w:noProof w:val="0"/>
                  <w:color w:val="FF0000"/>
                  <w:lang w:eastAsia="en-GB"/>
                </w:rPr>
                <w:t>Data Protection Policy (Mandatory requirement)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Information Security Incident Management Procedure (Mandatory requirement)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Pr="00706EF6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hyperlink r:id="rId8" w:history="1">
              <w:r w:rsidR="00615B21" w:rsidRPr="00304464">
                <w:rPr>
                  <w:rFonts w:ascii="Calibri" w:eastAsia="Times New Roman" w:hAnsi="Calibri" w:cs="Times New Roman"/>
                  <w:noProof w:val="0"/>
                  <w:color w:val="FF0000"/>
                  <w:lang w:eastAsia="en-GB"/>
                </w:rPr>
                <w:t>Password Policy (Mandatory requirement)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User identity and access management Policy (Mandatory requirement)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Pr="00706EF6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hyperlink r:id="rId9" w:history="1">
              <w:r w:rsidR="00615B21" w:rsidRPr="00304464">
                <w:rPr>
                  <w:rFonts w:ascii="Calibri" w:eastAsia="Times New Roman" w:hAnsi="Calibri" w:cs="Times New Roman"/>
                  <w:noProof w:val="0"/>
                  <w:color w:val="FF0000"/>
                  <w:lang w:eastAsia="en-GB"/>
                </w:rPr>
                <w:t>Data Disposal procedure/policy (Mandatory requirement)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Data Backup policy/procedure (Mandatory requirement)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Pr="00706EF6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304464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Business Continuity and Disaster recovery plan/policy (Mandatory requirement)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Pr="00706EF6" w:rsidRDefault="00615B21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</w:tbl>
    <w:p w:rsidR="00706EF6" w:rsidRDefault="00706EF6"/>
    <w:p w:rsidR="00706EF6" w:rsidRDefault="00706EF6">
      <w:r>
        <w:t>Please confirm which of the following additional policies you have in place: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406327" w:rsidRPr="00706EF6" w:rsidTr="00027E4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27" w:rsidRPr="00406327" w:rsidRDefault="00406327" w:rsidP="00C8503F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Requirement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406327" w:rsidRDefault="00406327" w:rsidP="00C8503F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Yes/No</w:t>
            </w: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706EF6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en-GB"/>
              </w:rPr>
            </w:pPr>
            <w:hyperlink r:id="rId10" w:history="1">
              <w:r w:rsidR="00615B21" w:rsidRPr="00706EF6">
                <w:rPr>
                  <w:rFonts w:ascii="Calibri" w:eastAsia="Times New Roman" w:hAnsi="Calibri" w:cs="Times New Roman"/>
                  <w:noProof w:val="0"/>
                  <w:lang w:eastAsia="en-GB"/>
                </w:rPr>
                <w:t>Information Risk Management Policy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706EF6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en-GB"/>
              </w:rPr>
            </w:pPr>
            <w:hyperlink r:id="rId11" w:history="1">
              <w:r w:rsidR="00615B21" w:rsidRPr="00706EF6">
                <w:rPr>
                  <w:rFonts w:ascii="Calibri" w:eastAsia="Times New Roman" w:hAnsi="Calibri" w:cs="Times New Roman"/>
                  <w:noProof w:val="0"/>
                  <w:lang w:eastAsia="en-GB"/>
                </w:rPr>
                <w:t>Records Management Policy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706EF6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en-GB"/>
              </w:rPr>
            </w:pPr>
            <w:hyperlink r:id="rId12" w:history="1">
              <w:r w:rsidR="00615B21" w:rsidRPr="00706EF6">
                <w:rPr>
                  <w:rFonts w:ascii="Calibri" w:eastAsia="Times New Roman" w:hAnsi="Calibri" w:cs="Times New Roman"/>
                  <w:noProof w:val="0"/>
                  <w:lang w:eastAsia="en-GB"/>
                </w:rPr>
                <w:t>Freedom of Information Policy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706EF6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en-GB"/>
              </w:rPr>
            </w:pPr>
            <w:hyperlink r:id="rId13" w:history="1">
              <w:r w:rsidR="00615B21" w:rsidRPr="00706EF6">
                <w:rPr>
                  <w:rFonts w:ascii="Calibri" w:eastAsia="Times New Roman" w:hAnsi="Calibri" w:cs="Times New Roman"/>
                  <w:noProof w:val="0"/>
                  <w:lang w:eastAsia="en-GB"/>
                </w:rPr>
                <w:t>Acceptable Use Policy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  <w:tr w:rsidR="00615B21" w:rsidRPr="00706EF6" w:rsidTr="00027E4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21" w:rsidRPr="00706EF6" w:rsidRDefault="0059758A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en-GB"/>
              </w:rPr>
            </w:pPr>
            <w:hyperlink r:id="rId14" w:history="1">
              <w:r w:rsidR="00615B21" w:rsidRPr="00706EF6">
                <w:rPr>
                  <w:rFonts w:ascii="Calibri" w:eastAsia="Times New Roman" w:hAnsi="Calibri" w:cs="Times New Roman"/>
                  <w:noProof w:val="0"/>
                  <w:lang w:eastAsia="en-GB"/>
                </w:rPr>
                <w:t>Internet and Email Policy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706EF6">
            <w:pPr>
              <w:spacing w:after="0" w:line="240" w:lineRule="auto"/>
            </w:pPr>
          </w:p>
        </w:tc>
      </w:tr>
    </w:tbl>
    <w:p w:rsidR="00097971" w:rsidRDefault="00097971"/>
    <w:p w:rsidR="00027E4D" w:rsidRDefault="00027E4D"/>
    <w:p w:rsidR="00027E4D" w:rsidRDefault="00706EF6" w:rsidP="00E70B38">
      <w:pPr>
        <w:spacing w:after="0"/>
        <w:rPr>
          <w:b/>
        </w:rPr>
      </w:pPr>
      <w:r>
        <w:rPr>
          <w:b/>
        </w:rPr>
        <w:t>IT Security Controls</w:t>
      </w:r>
    </w:p>
    <w:p w:rsidR="00706EF6" w:rsidRDefault="00706EF6" w:rsidP="00E70B38">
      <w:pPr>
        <w:spacing w:after="0"/>
      </w:pPr>
      <w:r>
        <w:t>Please confirm your IT Security includes the following:</w:t>
      </w:r>
    </w:p>
    <w:p w:rsidR="00E70B38" w:rsidRPr="00027E4D" w:rsidRDefault="00E70B38" w:rsidP="00E70B38">
      <w:pPr>
        <w:spacing w:after="0"/>
        <w:rPr>
          <w:b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406327" w:rsidRPr="00706EF6" w:rsidTr="00E70B38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27" w:rsidRPr="00406327" w:rsidRDefault="00406327" w:rsidP="00406327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Requirement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406327" w:rsidRDefault="00406327" w:rsidP="00406327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Yes/No</w:t>
            </w:r>
          </w:p>
        </w:tc>
      </w:tr>
      <w:tr w:rsidR="00406327" w:rsidRPr="00304464" w:rsidTr="00E70B38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Daily Antivirus updates (Mandatory requirement)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304464" w:rsidTr="00E70B38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Patch Management (vulnerability)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304464" w:rsidTr="00E70B38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Firewalls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304464" w:rsidTr="00E70B38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User Identification and Authentication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304464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Two-factor authentication is used for authenticating users using mobile/remote systems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304464" w:rsidTr="00E70B38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Accredited pen test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706EF6" w:rsidTr="00E70B38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AES-128/GCM-128 encryption on all devices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706EF6" w:rsidRDefault="00406327" w:rsidP="004063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</w:tbl>
    <w:p w:rsidR="00027E4D" w:rsidRDefault="00027E4D">
      <w:pPr>
        <w:rPr>
          <w:b/>
        </w:rPr>
      </w:pPr>
    </w:p>
    <w:p w:rsidR="00706EF6" w:rsidRDefault="00706EF6" w:rsidP="00027E4D">
      <w:pPr>
        <w:spacing w:after="0"/>
        <w:rPr>
          <w:b/>
        </w:rPr>
      </w:pPr>
      <w:r>
        <w:rPr>
          <w:b/>
        </w:rPr>
        <w:t>Personnel</w:t>
      </w:r>
    </w:p>
    <w:p w:rsidR="00706EF6" w:rsidRDefault="00706EF6" w:rsidP="00027E4D">
      <w:pPr>
        <w:spacing w:after="0"/>
      </w:pPr>
      <w:r>
        <w:t>Please confirm that your staff :</w:t>
      </w:r>
    </w:p>
    <w:p w:rsidR="00027E4D" w:rsidRDefault="00027E4D" w:rsidP="00027E4D">
      <w:pPr>
        <w:spacing w:after="0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406327" w:rsidRPr="00706EF6" w:rsidTr="00E70B38">
        <w:trPr>
          <w:trHeight w:val="19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27" w:rsidRPr="00C8503F" w:rsidRDefault="00406327" w:rsidP="00406327">
            <w:pPr>
              <w:spacing w:after="0" w:line="240" w:lineRule="auto"/>
              <w:jc w:val="both"/>
              <w:rPr>
                <w:b/>
              </w:rPr>
            </w:pPr>
            <w:r w:rsidRPr="00C8503F">
              <w:rPr>
                <w:b/>
              </w:rPr>
              <w:t>Requirement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Pr="00C8503F" w:rsidRDefault="00406327" w:rsidP="00406327">
            <w:pPr>
              <w:spacing w:after="0" w:line="240" w:lineRule="auto"/>
              <w:jc w:val="both"/>
              <w:rPr>
                <w:b/>
              </w:rPr>
            </w:pPr>
            <w:r w:rsidRPr="00C8503F">
              <w:rPr>
                <w:b/>
              </w:rPr>
              <w:t>Yes/No</w:t>
            </w:r>
          </w:p>
        </w:tc>
      </w:tr>
      <w:tr w:rsidR="00406327" w:rsidRPr="00706EF6" w:rsidTr="00E70B38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706EF6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t>H</w:t>
            </w:r>
            <w:r w:rsidRPr="00706EF6"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t>ave DBS (CRB) checks carried out prior to commencing employment (Mandatory requirement if supplier handles/process Children's or Vulnerable Adults personal 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</w:p>
        </w:tc>
      </w:tr>
      <w:tr w:rsidR="00406327" w:rsidRPr="00706EF6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Aware of their Data Protection and data handling responsibilities (Mandatory requirement)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406327" w:rsidRPr="00706EF6" w:rsidTr="00E70B38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304464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Receive annual Data Protection and Information Security Training (Mandatory requirement)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7" w:rsidRDefault="00406327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</w:tbl>
    <w:p w:rsidR="00097971" w:rsidRDefault="00097971">
      <w:pPr>
        <w:rPr>
          <w:b/>
        </w:rPr>
      </w:pPr>
    </w:p>
    <w:p w:rsidR="00027E4D" w:rsidRDefault="00706EF6" w:rsidP="00027E4D">
      <w:pPr>
        <w:spacing w:after="0"/>
        <w:rPr>
          <w:b/>
        </w:rPr>
      </w:pPr>
      <w:r>
        <w:rPr>
          <w:b/>
        </w:rPr>
        <w:t>Internal Audits</w:t>
      </w:r>
    </w:p>
    <w:p w:rsidR="00706EF6" w:rsidRPr="00027E4D" w:rsidRDefault="00706EF6" w:rsidP="00027E4D">
      <w:pPr>
        <w:spacing w:after="0"/>
        <w:rPr>
          <w:b/>
        </w:rPr>
      </w:pPr>
      <w:r>
        <w:t>Please confirm that your organisation carry out: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C8503F" w:rsidRPr="00706EF6" w:rsidTr="00E70B38">
        <w:trPr>
          <w:trHeight w:val="30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3F" w:rsidRPr="00406327" w:rsidRDefault="00C8503F" w:rsidP="00C8503F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Requirement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406327" w:rsidRDefault="00C8503F" w:rsidP="00C8503F">
            <w:pPr>
              <w:spacing w:after="0" w:line="240" w:lineRule="auto"/>
              <w:rPr>
                <w:b/>
              </w:rPr>
            </w:pPr>
            <w:r w:rsidRPr="00406327">
              <w:rPr>
                <w:b/>
              </w:rPr>
              <w:t>Yes/No</w:t>
            </w:r>
          </w:p>
        </w:tc>
      </w:tr>
      <w:tr w:rsidR="00C8503F" w:rsidRPr="00304464" w:rsidTr="00E70B38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3F" w:rsidRPr="00304464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Regular audits on compliance with the DPA are carried out (annually at minimum) (Mandatory requirement)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304464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  <w:tr w:rsidR="00C8503F" w:rsidRPr="00706EF6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3F" w:rsidRPr="00304464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  <w:r w:rsidRPr="00304464"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  <w:t>Regular Information Security audits carried out (annually at minimum) (Mandatory requirement)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FF0000"/>
                <w:lang w:eastAsia="en-GB"/>
              </w:rPr>
            </w:pPr>
          </w:p>
        </w:tc>
      </w:tr>
    </w:tbl>
    <w:p w:rsidR="00706EF6" w:rsidRDefault="00706EF6" w:rsidP="004A0021">
      <w:pPr>
        <w:spacing w:after="0"/>
      </w:pPr>
    </w:p>
    <w:p w:rsidR="00706EF6" w:rsidRPr="00706EF6" w:rsidRDefault="00706EF6" w:rsidP="004A002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color w:val="000000"/>
          <w:lang w:eastAsia="en-GB"/>
        </w:rPr>
      </w:pPr>
      <w:r w:rsidRPr="00706EF6">
        <w:rPr>
          <w:rFonts w:ascii="Calibri" w:eastAsia="Times New Roman" w:hAnsi="Calibri" w:cs="Times New Roman"/>
          <w:b/>
          <w:bCs/>
          <w:noProof w:val="0"/>
          <w:color w:val="000000"/>
          <w:lang w:eastAsia="en-GB"/>
        </w:rPr>
        <w:t xml:space="preserve">Standards </w:t>
      </w:r>
    </w:p>
    <w:p w:rsidR="00706EF6" w:rsidRDefault="00706EF6" w:rsidP="004A0021">
      <w:pPr>
        <w:spacing w:after="0"/>
      </w:pPr>
      <w:r>
        <w:t>Does your organisation adhere to the following standards?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C8503F" w:rsidRPr="00706EF6" w:rsidTr="00E70B38">
        <w:trPr>
          <w:trHeight w:val="26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3F" w:rsidRPr="00C8503F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en-GB"/>
              </w:rPr>
            </w:pPr>
            <w:r w:rsidRPr="00C8503F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en-GB"/>
              </w:rPr>
              <w:t>Requirement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C8503F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en-GB"/>
              </w:rPr>
            </w:pPr>
            <w:r w:rsidRPr="00C8503F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en-GB"/>
              </w:rPr>
              <w:t>Yes/No</w:t>
            </w:r>
          </w:p>
        </w:tc>
      </w:tr>
      <w:tr w:rsidR="00C8503F" w:rsidRPr="00706EF6" w:rsidTr="00E70B38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  <w:r w:rsidRPr="00706EF6"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t>ISO:27001/2 Information Security Management standard accreditation (Highly recommended)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</w:p>
        </w:tc>
      </w:tr>
      <w:tr w:rsidR="00C8503F" w:rsidRPr="00706EF6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  <w:r w:rsidRPr="00706EF6"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t>Payment card industry standard PCI-DSS (Mandatory requirement for orgs that take online payments)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</w:p>
        </w:tc>
      </w:tr>
      <w:tr w:rsidR="00C8503F" w:rsidRPr="00706EF6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  <w:r w:rsidRPr="00706EF6"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lastRenderedPageBreak/>
              <w:t xml:space="preserve">Public Sector Network Code of Connection compliance (Mandatory requirement for Orgs that handle PSN/Central Government, i.e. Housing Benefits, Trading Standards, etc. data)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</w:p>
        </w:tc>
      </w:tr>
      <w:tr w:rsidR="00C8503F" w:rsidRPr="00706EF6" w:rsidTr="00E70B38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  <w:r w:rsidRPr="00706EF6"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  <w:t>Information Governance Toolkit Compliance (Mandatory requirement for Orgs that work with NHS/Social Care Patient Identifiable Data)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F" w:rsidRPr="00706EF6" w:rsidRDefault="00C8503F" w:rsidP="00706EF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en-GB"/>
              </w:rPr>
            </w:pPr>
          </w:p>
        </w:tc>
      </w:tr>
    </w:tbl>
    <w:p w:rsidR="00706EF6" w:rsidRPr="00706EF6" w:rsidRDefault="00706EF6" w:rsidP="00304464"/>
    <w:sectPr w:rsidR="00706EF6" w:rsidRPr="00706EF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8A" w:rsidRDefault="0059758A" w:rsidP="00304464">
      <w:pPr>
        <w:spacing w:after="0" w:line="240" w:lineRule="auto"/>
      </w:pPr>
      <w:r>
        <w:separator/>
      </w:r>
    </w:p>
  </w:endnote>
  <w:endnote w:type="continuationSeparator" w:id="0">
    <w:p w:rsidR="0059758A" w:rsidRDefault="0059758A" w:rsidP="003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AF" w:rsidRDefault="00395CAF" w:rsidP="0049349E">
    <w:pPr>
      <w:ind w:left="851" w:hanging="851"/>
      <w:rPr>
        <w:rFonts w:ascii="Arial" w:eastAsiaTheme="minorEastAsia" w:hAnsi="Arial" w:cs="Arial"/>
        <w:b/>
        <w:bCs/>
        <w:noProof w:val="0"/>
        <w:spacing w:val="-2"/>
        <w:sz w:val="16"/>
        <w:szCs w:val="16"/>
        <w:lang w:eastAsia="en-GB"/>
      </w:rPr>
    </w:pPr>
    <w:r w:rsidRPr="00395CAF">
      <w:rPr>
        <w:rFonts w:ascii="Arial" w:eastAsiaTheme="minorEastAsia" w:hAnsi="Arial" w:cs="Arial"/>
        <w:b/>
        <w:bCs/>
        <w:noProof w:val="0"/>
        <w:spacing w:val="-2"/>
        <w:sz w:val="16"/>
        <w:szCs w:val="16"/>
        <w:lang w:eastAsia="en-GB"/>
      </w:rPr>
      <w:t>Provision of a Framework for Carers Support Services– Short Breaks</w:t>
    </w:r>
  </w:p>
  <w:p w:rsidR="00395CAF" w:rsidRDefault="00395CAF" w:rsidP="00395CAF">
    <w:pPr>
      <w:rPr>
        <w:rFonts w:ascii="Arial" w:eastAsiaTheme="minorEastAsia" w:hAnsi="Arial" w:cs="Arial"/>
        <w:b/>
        <w:bCs/>
        <w:noProof w:val="0"/>
        <w:spacing w:val="-2"/>
        <w:sz w:val="16"/>
        <w:szCs w:val="16"/>
        <w:lang w:eastAsia="en-GB"/>
      </w:rPr>
    </w:pPr>
    <w:r w:rsidRPr="00395CAF">
      <w:rPr>
        <w:rFonts w:ascii="Arial" w:eastAsiaTheme="minorEastAsia" w:hAnsi="Arial" w:cs="Arial"/>
        <w:b/>
        <w:bCs/>
        <w:noProof w:val="0"/>
        <w:spacing w:val="-2"/>
        <w:sz w:val="16"/>
        <w:szCs w:val="16"/>
        <w:lang w:eastAsia="en-GB"/>
      </w:rPr>
      <w:t>(Carers of Children and Young People with Disabilities 0 – 17 years)</w:t>
    </w:r>
  </w:p>
  <w:p w:rsidR="0049349E" w:rsidRPr="0049349E" w:rsidRDefault="0049349E" w:rsidP="0049349E">
    <w:pPr>
      <w:ind w:left="851" w:hanging="851"/>
      <w:rPr>
        <w:rFonts w:ascii="Arial" w:hAnsi="Arial" w:cs="Arial"/>
        <w:b/>
        <w:sz w:val="16"/>
        <w:szCs w:val="16"/>
      </w:rPr>
    </w:pPr>
    <w:r w:rsidRPr="0049349E">
      <w:rPr>
        <w:rFonts w:ascii="Arial" w:eastAsia="Calibri" w:hAnsi="Arial" w:cs="Arial"/>
        <w:b/>
        <w:sz w:val="16"/>
        <w:szCs w:val="16"/>
      </w:rPr>
      <w:t>Reference: DN308003</w:t>
    </w:r>
  </w:p>
  <w:p w:rsidR="0049349E" w:rsidRPr="0049349E" w:rsidRDefault="0049349E">
    <w:pPr>
      <w:pStyle w:val="Footer"/>
      <w:rPr>
        <w:sz w:val="16"/>
        <w:szCs w:val="16"/>
      </w:rPr>
    </w:pPr>
  </w:p>
  <w:p w:rsidR="0049349E" w:rsidRDefault="0049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8A" w:rsidRDefault="0059758A" w:rsidP="00304464">
      <w:pPr>
        <w:spacing w:after="0" w:line="240" w:lineRule="auto"/>
      </w:pPr>
      <w:r>
        <w:separator/>
      </w:r>
    </w:p>
  </w:footnote>
  <w:footnote w:type="continuationSeparator" w:id="0">
    <w:p w:rsidR="0059758A" w:rsidRDefault="0059758A" w:rsidP="003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A"/>
    <w:rsid w:val="00027E4D"/>
    <w:rsid w:val="00097971"/>
    <w:rsid w:val="000B1B45"/>
    <w:rsid w:val="00304464"/>
    <w:rsid w:val="00395CAF"/>
    <w:rsid w:val="00406327"/>
    <w:rsid w:val="0049349E"/>
    <w:rsid w:val="004A0021"/>
    <w:rsid w:val="004E6F7C"/>
    <w:rsid w:val="0059758A"/>
    <w:rsid w:val="00615B21"/>
    <w:rsid w:val="00624BA7"/>
    <w:rsid w:val="006B58CB"/>
    <w:rsid w:val="00706EF6"/>
    <w:rsid w:val="00726E59"/>
    <w:rsid w:val="00812DE8"/>
    <w:rsid w:val="0087319A"/>
    <w:rsid w:val="0088545D"/>
    <w:rsid w:val="00C47640"/>
    <w:rsid w:val="00C8503F"/>
    <w:rsid w:val="00C92573"/>
    <w:rsid w:val="00E70B38"/>
    <w:rsid w:val="00ED6280"/>
    <w:rsid w:val="00E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2DAC"/>
  <w15:chartTrackingRefBased/>
  <w15:docId w15:val="{0BF88815-36B0-48E9-AB1D-150E87F9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EF6"/>
    <w:rPr>
      <w:color w:val="0000FF"/>
      <w:u w:val="single"/>
    </w:rPr>
  </w:style>
  <w:style w:type="table" w:styleId="TableGrid">
    <w:name w:val="Table Grid"/>
    <w:basedOn w:val="TableNormal"/>
    <w:uiPriority w:val="39"/>
    <w:rsid w:val="0009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6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64"/>
    <w:rPr>
      <w:noProof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49E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noProof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49E"/>
    <w:rPr>
      <w:rFonts w:ascii="Arial" w:eastAsiaTheme="minorEastAsia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ounslow.gov.uk/lbh_password_policy_2_march_2012.pdf" TargetMode="External"/><Relationship Id="rId13" Type="http://schemas.openxmlformats.org/officeDocument/2006/relationships/hyperlink" Target="http://intranet.hounslow.gov.uk/lbh_acceptable_usage_policy_2_march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ranet.hounslow.gov.uk/data_protection_policy_aug13.pdf" TargetMode="External"/><Relationship Id="rId12" Type="http://schemas.openxmlformats.org/officeDocument/2006/relationships/hyperlink" Target="http://intranet.hounslow.gov.uk/foi_policy_nov1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ranet.hounslow.gov.uk/security_policies.htm" TargetMode="External"/><Relationship Id="rId11" Type="http://schemas.openxmlformats.org/officeDocument/2006/relationships/hyperlink" Target="http://intranet.hounslow.gov.uk/records_management_policy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ranet.hounslow.gov.uk/information_security_risk_policy_oct1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ranet.hounslow.gov.uk/data_disposal_procedure_may2013.pdf" TargetMode="External"/><Relationship Id="rId14" Type="http://schemas.openxmlformats.org/officeDocument/2006/relationships/hyperlink" Target="http://intranet.hounslow.gov.uk/lbh_internet_and_email_policy_v1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Austin</dc:creator>
  <cp:keywords/>
  <dc:description/>
  <cp:lastModifiedBy>Angela Cochrane</cp:lastModifiedBy>
  <cp:revision>2</cp:revision>
  <dcterms:created xsi:type="dcterms:W3CDTF">2017-11-30T13:28:00Z</dcterms:created>
  <dcterms:modified xsi:type="dcterms:W3CDTF">2017-11-30T13:28:00Z</dcterms:modified>
</cp:coreProperties>
</file>