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B4DA8" w14:textId="77777777" w:rsidR="00181CBA" w:rsidRPr="003B76E8" w:rsidRDefault="00181CBA" w:rsidP="00181CBA">
      <w:pPr>
        <w:ind w:left="-360" w:right="-1190"/>
        <w:jc w:val="center"/>
        <w:rPr>
          <w:b/>
          <w:sz w:val="36"/>
          <w:szCs w:val="36"/>
        </w:rPr>
      </w:pPr>
      <w:r w:rsidRPr="003B76E8">
        <w:rPr>
          <w:noProof/>
        </w:rPr>
        <w:drawing>
          <wp:anchor distT="0" distB="0" distL="114300" distR="114300" simplePos="0" relativeHeight="251659264" behindDoc="1" locked="0" layoutInCell="1" allowOverlap="1" wp14:anchorId="276CAA3F" wp14:editId="0ECBF3DA">
            <wp:simplePos x="0" y="0"/>
            <wp:positionH relativeFrom="column">
              <wp:posOffset>3171825</wp:posOffset>
            </wp:positionH>
            <wp:positionV relativeFrom="paragraph">
              <wp:posOffset>-307340</wp:posOffset>
            </wp:positionV>
            <wp:extent cx="2895600" cy="723900"/>
            <wp:effectExtent l="0" t="0" r="0" b="0"/>
            <wp:wrapTight wrapText="bothSides">
              <wp:wrapPolygon edited="0">
                <wp:start x="0" y="0"/>
                <wp:lineTo x="0" y="21032"/>
                <wp:lineTo x="21458" y="21032"/>
                <wp:lineTo x="21458" y="0"/>
                <wp:lineTo x="0" y="0"/>
              </wp:wrapPolygon>
            </wp:wrapTight>
            <wp:docPr id="1" name="Picture 1" descr="C:\Temporary Internet Files\Content.Outlook\V9ALUKV8\Camden-logo-2014 -LAR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orary Internet Files\Content.Outlook\V9ALUKV8\Camden-logo-2014 -LARGE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956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2EE0A1" w14:textId="77777777" w:rsidR="00181CBA" w:rsidRPr="003B76E8" w:rsidRDefault="00181CBA" w:rsidP="00181CBA">
      <w:pPr>
        <w:ind w:left="-360" w:right="-1190"/>
        <w:jc w:val="center"/>
        <w:rPr>
          <w:b/>
          <w:sz w:val="36"/>
          <w:szCs w:val="36"/>
        </w:rPr>
      </w:pPr>
    </w:p>
    <w:p w14:paraId="296C359D" w14:textId="77777777" w:rsidR="00181CBA" w:rsidRDefault="00181CBA" w:rsidP="00181CBA">
      <w:pPr>
        <w:jc w:val="center"/>
        <w:rPr>
          <w:rFonts w:cs="Arial"/>
          <w:bCs/>
          <w:sz w:val="44"/>
          <w:szCs w:val="40"/>
          <w:u w:val="single"/>
        </w:rPr>
      </w:pPr>
    </w:p>
    <w:p w14:paraId="3751998F" w14:textId="77777777" w:rsidR="00181CBA" w:rsidRDefault="00181CBA" w:rsidP="00181CBA">
      <w:pPr>
        <w:jc w:val="center"/>
        <w:rPr>
          <w:rFonts w:cs="Arial"/>
          <w:bCs/>
          <w:sz w:val="44"/>
          <w:szCs w:val="40"/>
          <w:u w:val="single"/>
        </w:rPr>
      </w:pPr>
    </w:p>
    <w:p w14:paraId="507CCE67" w14:textId="77777777" w:rsidR="00181CBA" w:rsidRPr="003B76E8" w:rsidRDefault="00181CBA" w:rsidP="00181CBA">
      <w:pPr>
        <w:jc w:val="center"/>
        <w:rPr>
          <w:rFonts w:cs="Arial"/>
          <w:bCs/>
          <w:sz w:val="44"/>
          <w:szCs w:val="40"/>
          <w:u w:val="single"/>
        </w:rPr>
      </w:pPr>
    </w:p>
    <w:p w14:paraId="5F071BE2" w14:textId="77777777" w:rsidR="00BA3B81" w:rsidRDefault="00BA3B81" w:rsidP="00181CBA">
      <w:pPr>
        <w:jc w:val="center"/>
        <w:rPr>
          <w:rFonts w:ascii="Arial" w:hAnsi="Arial" w:cs="Arial"/>
          <w:bCs/>
          <w:sz w:val="44"/>
          <w:szCs w:val="40"/>
          <w:u w:val="single"/>
        </w:rPr>
      </w:pPr>
    </w:p>
    <w:p w14:paraId="2EC59E78" w14:textId="77777777" w:rsidR="00BA3B81" w:rsidRDefault="00181CBA" w:rsidP="00181CBA">
      <w:pPr>
        <w:jc w:val="center"/>
        <w:rPr>
          <w:rFonts w:ascii="Arial" w:hAnsi="Arial" w:cs="Arial"/>
          <w:bCs/>
          <w:sz w:val="44"/>
          <w:szCs w:val="40"/>
          <w:u w:val="single"/>
        </w:rPr>
      </w:pPr>
      <w:r>
        <w:rPr>
          <w:rFonts w:ascii="Arial" w:hAnsi="Arial" w:cs="Arial"/>
          <w:bCs/>
          <w:sz w:val="44"/>
          <w:szCs w:val="40"/>
          <w:u w:val="single"/>
        </w:rPr>
        <w:t xml:space="preserve">Prior Information Notice (PIN) </w:t>
      </w:r>
    </w:p>
    <w:p w14:paraId="08B84EC5" w14:textId="245E5370" w:rsidR="00181CBA" w:rsidRPr="00CB2585" w:rsidRDefault="00181CBA" w:rsidP="00765E61">
      <w:pPr>
        <w:jc w:val="center"/>
        <w:rPr>
          <w:rFonts w:cs="Arial"/>
          <w:b/>
        </w:rPr>
      </w:pPr>
      <w:r>
        <w:rPr>
          <w:rFonts w:ascii="Arial" w:hAnsi="Arial" w:cs="Arial"/>
          <w:bCs/>
          <w:sz w:val="44"/>
          <w:szCs w:val="40"/>
          <w:u w:val="single"/>
        </w:rPr>
        <w:t>Questionnaire for</w:t>
      </w:r>
      <w:r w:rsidR="00BA3B81">
        <w:rPr>
          <w:rFonts w:ascii="Arial" w:hAnsi="Arial" w:cs="Arial"/>
          <w:bCs/>
          <w:sz w:val="44"/>
          <w:szCs w:val="40"/>
          <w:u w:val="single"/>
        </w:rPr>
        <w:t xml:space="preserve"> </w:t>
      </w:r>
      <w:r w:rsidR="00030EFB" w:rsidRPr="00030EFB">
        <w:rPr>
          <w:rFonts w:ascii="Arial" w:hAnsi="Arial" w:cs="Arial"/>
          <w:bCs/>
          <w:sz w:val="44"/>
          <w:szCs w:val="40"/>
          <w:u w:val="single"/>
        </w:rPr>
        <w:t>Rowley Way</w:t>
      </w:r>
      <w:r w:rsidR="00030EFB">
        <w:rPr>
          <w:rFonts w:ascii="Arial" w:hAnsi="Arial" w:cs="Arial"/>
          <w:bCs/>
          <w:sz w:val="44"/>
          <w:szCs w:val="40"/>
          <w:u w:val="single"/>
        </w:rPr>
        <w:t xml:space="preserve"> </w:t>
      </w:r>
      <w:r w:rsidR="00765E61" w:rsidRPr="00765E61">
        <w:rPr>
          <w:rFonts w:ascii="Arial" w:hAnsi="Arial" w:cs="Arial"/>
          <w:bCs/>
          <w:sz w:val="44"/>
          <w:szCs w:val="40"/>
          <w:u w:val="single"/>
        </w:rPr>
        <w:t>heating system renewal works, window renewal, firestopping works and Better Homes works</w:t>
      </w:r>
    </w:p>
    <w:p w14:paraId="21B2860E" w14:textId="77777777" w:rsidR="00181CBA" w:rsidRPr="00CB2585" w:rsidRDefault="00181CBA" w:rsidP="00181CBA">
      <w:pPr>
        <w:pStyle w:val="BodyText1"/>
        <w:ind w:left="-360" w:right="-1190"/>
        <w:jc w:val="center"/>
        <w:rPr>
          <w:rFonts w:cs="Arial"/>
          <w:b/>
          <w:sz w:val="24"/>
          <w:szCs w:val="24"/>
        </w:rPr>
      </w:pPr>
    </w:p>
    <w:p w14:paraId="58CD7A30" w14:textId="77777777" w:rsidR="00181CBA" w:rsidRPr="00CB2585" w:rsidRDefault="00181CBA" w:rsidP="00181CBA">
      <w:pPr>
        <w:pStyle w:val="BodyText1"/>
        <w:ind w:left="-360" w:right="-1190"/>
        <w:jc w:val="center"/>
        <w:rPr>
          <w:rFonts w:cs="Arial"/>
          <w:b/>
          <w:sz w:val="24"/>
          <w:szCs w:val="24"/>
        </w:rPr>
      </w:pPr>
    </w:p>
    <w:p w14:paraId="5DD558A1" w14:textId="00B2E495" w:rsidR="00181CBA" w:rsidRPr="00AD5424" w:rsidRDefault="00181CBA" w:rsidP="00181CBA">
      <w:pPr>
        <w:spacing w:before="240" w:after="120"/>
        <w:ind w:left="-357" w:right="-1191"/>
        <w:rPr>
          <w:rFonts w:ascii="Arial" w:hAnsi="Arial" w:cs="Arial"/>
          <w:b/>
          <w:noProof/>
          <w:color w:val="4F81BD"/>
          <w:sz w:val="28"/>
          <w:szCs w:val="28"/>
          <w:lang w:val="en-US" w:eastAsia="en-US"/>
        </w:rPr>
      </w:pPr>
      <w:r w:rsidRPr="00AD5424">
        <w:rPr>
          <w:rFonts w:ascii="Arial" w:hAnsi="Arial" w:cs="Arial"/>
          <w:b/>
          <w:noProof/>
          <w:color w:val="4F81BD"/>
          <w:sz w:val="28"/>
          <w:szCs w:val="28"/>
          <w:lang w:val="en-US" w:eastAsia="en-US"/>
        </w:rPr>
        <w:t>DEADLINE FOR SUBMISSION</w:t>
      </w:r>
      <w:r w:rsidRPr="00C51EE6">
        <w:rPr>
          <w:rFonts w:ascii="Arial" w:hAnsi="Arial" w:cs="Arial"/>
          <w:b/>
          <w:noProof/>
          <w:color w:val="4F81BD"/>
          <w:sz w:val="28"/>
          <w:szCs w:val="28"/>
          <w:lang w:val="en-US" w:eastAsia="en-US"/>
        </w:rPr>
        <w:t>:</w:t>
      </w:r>
      <w:r w:rsidRPr="00AD5424">
        <w:rPr>
          <w:rFonts w:ascii="Arial" w:hAnsi="Arial" w:cs="Arial"/>
          <w:noProof/>
          <w:color w:val="FF0000"/>
          <w:lang w:val="en-US" w:eastAsia="en-US"/>
        </w:rPr>
        <w:t xml:space="preserve"> </w:t>
      </w:r>
      <w:r w:rsidR="00542406">
        <w:rPr>
          <w:rFonts w:ascii="Arial" w:hAnsi="Arial" w:cs="Arial"/>
          <w:b/>
          <w:noProof/>
          <w:color w:val="4F81BD"/>
          <w:sz w:val="28"/>
          <w:szCs w:val="28"/>
          <w:lang w:val="en-US" w:eastAsia="en-US"/>
        </w:rPr>
        <w:t xml:space="preserve"> </w:t>
      </w:r>
      <w:r w:rsidR="009250FE">
        <w:rPr>
          <w:rFonts w:ascii="Arial" w:hAnsi="Arial" w:cs="Arial"/>
          <w:b/>
          <w:noProof/>
          <w:color w:val="4F81BD"/>
          <w:sz w:val="28"/>
          <w:szCs w:val="28"/>
          <w:lang w:val="en-US" w:eastAsia="en-US"/>
        </w:rPr>
        <w:t>5</w:t>
      </w:r>
      <w:r w:rsidR="009250FE" w:rsidRPr="009250FE">
        <w:rPr>
          <w:rFonts w:ascii="Arial" w:hAnsi="Arial" w:cs="Arial"/>
          <w:b/>
          <w:noProof/>
          <w:color w:val="4F81BD"/>
          <w:sz w:val="28"/>
          <w:szCs w:val="28"/>
          <w:vertAlign w:val="superscript"/>
          <w:lang w:val="en-US" w:eastAsia="en-US"/>
        </w:rPr>
        <w:t>th</w:t>
      </w:r>
      <w:r w:rsidR="009250FE">
        <w:rPr>
          <w:rFonts w:ascii="Arial" w:hAnsi="Arial" w:cs="Arial"/>
          <w:b/>
          <w:noProof/>
          <w:color w:val="4F81BD"/>
          <w:sz w:val="28"/>
          <w:szCs w:val="28"/>
          <w:lang w:val="en-US" w:eastAsia="en-US"/>
        </w:rPr>
        <w:t xml:space="preserve"> Sept</w:t>
      </w:r>
      <w:r w:rsidR="008B759B">
        <w:rPr>
          <w:rFonts w:ascii="Arial" w:hAnsi="Arial" w:cs="Arial"/>
          <w:b/>
          <w:noProof/>
          <w:color w:val="4F81BD"/>
          <w:sz w:val="28"/>
          <w:szCs w:val="28"/>
          <w:lang w:val="en-US" w:eastAsia="en-US"/>
        </w:rPr>
        <w:t>e</w:t>
      </w:r>
      <w:r w:rsidR="009250FE">
        <w:rPr>
          <w:rFonts w:ascii="Arial" w:hAnsi="Arial" w:cs="Arial"/>
          <w:b/>
          <w:noProof/>
          <w:color w:val="4F81BD"/>
          <w:sz w:val="28"/>
          <w:szCs w:val="28"/>
          <w:lang w:val="en-US" w:eastAsia="en-US"/>
        </w:rPr>
        <w:t xml:space="preserve">mber </w:t>
      </w:r>
      <w:r w:rsidRPr="00181CBA">
        <w:rPr>
          <w:rFonts w:ascii="Arial" w:hAnsi="Arial" w:cs="Arial"/>
          <w:b/>
          <w:noProof/>
          <w:color w:val="4F81BD"/>
          <w:sz w:val="28"/>
          <w:szCs w:val="28"/>
          <w:lang w:val="en-US" w:eastAsia="en-US"/>
        </w:rPr>
        <w:t>202</w:t>
      </w:r>
      <w:r w:rsidR="00850E1E">
        <w:rPr>
          <w:rFonts w:ascii="Arial" w:hAnsi="Arial" w:cs="Arial"/>
          <w:b/>
          <w:noProof/>
          <w:color w:val="4F81BD"/>
          <w:sz w:val="28"/>
          <w:szCs w:val="28"/>
          <w:lang w:val="en-US" w:eastAsia="en-US"/>
        </w:rPr>
        <w:t>2</w:t>
      </w:r>
      <w:r w:rsidRPr="00181CBA">
        <w:rPr>
          <w:rFonts w:ascii="Arial" w:hAnsi="Arial" w:cs="Arial"/>
          <w:b/>
          <w:noProof/>
          <w:color w:val="4F81BD"/>
          <w:sz w:val="28"/>
          <w:szCs w:val="28"/>
          <w:lang w:val="en-US" w:eastAsia="en-US"/>
        </w:rPr>
        <w:t xml:space="preserve"> at 12 noon</w:t>
      </w:r>
    </w:p>
    <w:p w14:paraId="5CB6067B" w14:textId="1D659032" w:rsidR="00181CBA" w:rsidRPr="00AD5424" w:rsidRDefault="004D658C" w:rsidP="00181CBA">
      <w:pPr>
        <w:spacing w:before="240" w:after="120"/>
        <w:ind w:left="-357" w:right="-1191"/>
        <w:rPr>
          <w:rFonts w:ascii="Arial" w:hAnsi="Arial" w:cs="Arial"/>
          <w:b/>
          <w:noProof/>
          <w:color w:val="4F81BD"/>
          <w:sz w:val="28"/>
          <w:szCs w:val="28"/>
          <w:lang w:val="en-US" w:eastAsia="en-US"/>
        </w:rPr>
      </w:pPr>
      <w:r>
        <w:rPr>
          <w:rFonts w:ascii="Arial" w:hAnsi="Arial" w:cs="Arial"/>
          <w:b/>
          <w:noProof/>
          <w:color w:val="4F81BD"/>
          <w:sz w:val="28"/>
          <w:szCs w:val="28"/>
          <w:lang w:val="en-US" w:eastAsia="en-US"/>
        </w:rPr>
        <w:t>PROCONTRACT</w:t>
      </w:r>
      <w:r w:rsidR="00181CBA">
        <w:rPr>
          <w:rFonts w:ascii="Arial" w:hAnsi="Arial" w:cs="Arial"/>
          <w:b/>
          <w:noProof/>
          <w:color w:val="4F81BD"/>
          <w:sz w:val="28"/>
          <w:szCs w:val="28"/>
          <w:lang w:val="en-US" w:eastAsia="en-US"/>
        </w:rPr>
        <w:t xml:space="preserve"> NUMBER:</w:t>
      </w:r>
      <w:r w:rsidR="0064053C">
        <w:rPr>
          <w:rFonts w:ascii="Arial" w:hAnsi="Arial" w:cs="Arial"/>
          <w:b/>
          <w:noProof/>
          <w:color w:val="4F81BD"/>
          <w:sz w:val="28"/>
          <w:szCs w:val="28"/>
          <w:lang w:val="en-US" w:eastAsia="en-US"/>
        </w:rPr>
        <w:t xml:space="preserve"> </w:t>
      </w:r>
      <w:r w:rsidR="00DF23E9" w:rsidRPr="00DF23E9">
        <w:rPr>
          <w:rFonts w:ascii="Arial" w:hAnsi="Arial" w:cs="Arial"/>
          <w:b/>
          <w:noProof/>
          <w:color w:val="4F81BD"/>
          <w:sz w:val="28"/>
          <w:szCs w:val="28"/>
          <w:lang w:val="en-US" w:eastAsia="en-US"/>
        </w:rPr>
        <w:t>DN626985</w:t>
      </w:r>
    </w:p>
    <w:p w14:paraId="4E238F66" w14:textId="5943794F" w:rsidR="00181CBA" w:rsidRPr="00AD5424" w:rsidRDefault="004D658C" w:rsidP="00181CBA">
      <w:pPr>
        <w:spacing w:before="240" w:after="120"/>
        <w:ind w:left="-357" w:right="-1191"/>
        <w:rPr>
          <w:rFonts w:ascii="Arial" w:hAnsi="Arial" w:cs="Arial"/>
          <w:b/>
          <w:noProof/>
          <w:color w:val="4F81BD"/>
          <w:sz w:val="28"/>
          <w:szCs w:val="28"/>
          <w:lang w:val="en-US" w:eastAsia="en-US"/>
        </w:rPr>
      </w:pPr>
      <w:r>
        <w:rPr>
          <w:rFonts w:ascii="Arial" w:hAnsi="Arial" w:cs="Arial"/>
          <w:b/>
          <w:noProof/>
          <w:color w:val="4F81BD"/>
          <w:sz w:val="28"/>
          <w:szCs w:val="28"/>
          <w:lang w:val="en-US" w:eastAsia="en-US"/>
        </w:rPr>
        <w:t xml:space="preserve">FIND A TENDER </w:t>
      </w:r>
      <w:r w:rsidR="00181CBA">
        <w:rPr>
          <w:rFonts w:ascii="Arial" w:hAnsi="Arial" w:cs="Arial"/>
          <w:b/>
          <w:noProof/>
          <w:color w:val="4F81BD"/>
          <w:sz w:val="28"/>
          <w:szCs w:val="28"/>
          <w:lang w:val="en-US" w:eastAsia="en-US"/>
        </w:rPr>
        <w:t xml:space="preserve">PIN </w:t>
      </w:r>
      <w:r w:rsidR="006E0F82">
        <w:rPr>
          <w:rFonts w:ascii="Arial" w:hAnsi="Arial" w:cs="Arial"/>
          <w:b/>
          <w:noProof/>
          <w:color w:val="4F81BD"/>
          <w:sz w:val="28"/>
          <w:szCs w:val="28"/>
          <w:lang w:val="en-US" w:eastAsia="en-US"/>
        </w:rPr>
        <w:t>REFERENCE</w:t>
      </w:r>
      <w:r w:rsidR="00181CBA">
        <w:rPr>
          <w:rFonts w:ascii="Arial" w:hAnsi="Arial" w:cs="Arial"/>
          <w:b/>
          <w:noProof/>
          <w:color w:val="4F81BD"/>
          <w:sz w:val="28"/>
          <w:szCs w:val="28"/>
          <w:lang w:val="en-US" w:eastAsia="en-US"/>
        </w:rPr>
        <w:t xml:space="preserve">: </w:t>
      </w:r>
      <w:r w:rsidR="00562556" w:rsidRPr="00562556">
        <w:rPr>
          <w:rFonts w:ascii="Arial" w:hAnsi="Arial" w:cs="Arial"/>
          <w:b/>
          <w:noProof/>
          <w:color w:val="4F81BD"/>
          <w:sz w:val="28"/>
          <w:szCs w:val="28"/>
          <w:lang w:val="en-US" w:eastAsia="en-US"/>
        </w:rPr>
        <w:t>2022/S 000-021791</w:t>
      </w:r>
    </w:p>
    <w:p w14:paraId="4541196A" w14:textId="77777777" w:rsidR="00181CBA" w:rsidRPr="0049564F" w:rsidRDefault="00181CBA" w:rsidP="00BA3B81">
      <w:pPr>
        <w:pStyle w:val="BodyText1"/>
        <w:spacing w:before="120"/>
        <w:ind w:left="709" w:right="-1190" w:hanging="709"/>
        <w:rPr>
          <w:color w:val="7030A0"/>
          <w:sz w:val="18"/>
          <w:szCs w:val="18"/>
        </w:rPr>
      </w:pPr>
      <w:r w:rsidRPr="00AD5424">
        <w:rPr>
          <w:rFonts w:cs="Arial"/>
          <w:b/>
          <w:sz w:val="40"/>
        </w:rPr>
        <w:br w:type="page"/>
      </w:r>
      <w:bookmarkStart w:id="0" w:name="_Toc286941738"/>
    </w:p>
    <w:p w14:paraId="6D78DDC8" w14:textId="77777777" w:rsidR="00181CBA" w:rsidRPr="00A35FD6" w:rsidRDefault="00181CBA" w:rsidP="00181CBA">
      <w:pPr>
        <w:pStyle w:val="TOCHeading"/>
        <w:rPr>
          <w:rFonts w:ascii="Arial" w:hAnsi="Arial" w:cs="Arial"/>
        </w:rPr>
      </w:pPr>
      <w:r w:rsidRPr="00A35FD6">
        <w:rPr>
          <w:rFonts w:ascii="Arial" w:hAnsi="Arial" w:cs="Arial"/>
        </w:rPr>
        <w:lastRenderedPageBreak/>
        <w:t>CONTENTS</w:t>
      </w:r>
    </w:p>
    <w:p w14:paraId="50E13F89" w14:textId="77777777" w:rsidR="00181CBA" w:rsidRPr="00D50506" w:rsidRDefault="00181CBA" w:rsidP="00181CBA">
      <w:pPr>
        <w:rPr>
          <w:lang w:val="en-US" w:eastAsia="ja-JP"/>
        </w:rPr>
      </w:pPr>
    </w:p>
    <w:p w14:paraId="4EF51065" w14:textId="06B66A9B" w:rsidR="000C7C50" w:rsidRPr="00A35FD6" w:rsidRDefault="00181CBA">
      <w:pPr>
        <w:pStyle w:val="TOC1"/>
        <w:rPr>
          <w:rFonts w:asciiTheme="minorHAnsi" w:eastAsiaTheme="minorEastAsia" w:hAnsiTheme="minorHAnsi" w:cstheme="minorBidi"/>
          <w:noProof/>
          <w:sz w:val="24"/>
          <w:szCs w:val="24"/>
          <w:lang w:eastAsia="en-GB"/>
        </w:rPr>
      </w:pPr>
      <w:r w:rsidRPr="00E261D4">
        <w:rPr>
          <w:sz w:val="24"/>
          <w:szCs w:val="24"/>
        </w:rPr>
        <w:fldChar w:fldCharType="begin"/>
      </w:r>
      <w:r w:rsidRPr="00E261D4">
        <w:rPr>
          <w:sz w:val="24"/>
          <w:szCs w:val="24"/>
        </w:rPr>
        <w:instrText xml:space="preserve"> TOC \o "1-3" \h \z \u </w:instrText>
      </w:r>
      <w:r w:rsidRPr="00E261D4">
        <w:rPr>
          <w:sz w:val="24"/>
          <w:szCs w:val="24"/>
        </w:rPr>
        <w:fldChar w:fldCharType="separate"/>
      </w:r>
      <w:hyperlink w:anchor="_Toc43381399" w:history="1">
        <w:r w:rsidR="000C7C50" w:rsidRPr="00A35FD6">
          <w:rPr>
            <w:rStyle w:val="Hyperlink"/>
            <w:rFonts w:eastAsia="Calibri" w:cs="Arial"/>
            <w:noProof/>
            <w:sz w:val="24"/>
            <w:szCs w:val="24"/>
          </w:rPr>
          <w:t>1.</w:t>
        </w:r>
        <w:r w:rsidR="000C7C50" w:rsidRPr="00A35FD6">
          <w:rPr>
            <w:rFonts w:asciiTheme="minorHAnsi" w:eastAsiaTheme="minorEastAsia" w:hAnsiTheme="minorHAnsi" w:cstheme="minorBidi"/>
            <w:noProof/>
            <w:sz w:val="24"/>
            <w:szCs w:val="24"/>
            <w:lang w:eastAsia="en-GB"/>
          </w:rPr>
          <w:tab/>
        </w:r>
        <w:r w:rsidR="000C7C50" w:rsidRPr="00A35FD6">
          <w:rPr>
            <w:rStyle w:val="Hyperlink"/>
            <w:rFonts w:eastAsia="Calibri" w:cs="Arial"/>
            <w:noProof/>
            <w:sz w:val="24"/>
            <w:szCs w:val="24"/>
          </w:rPr>
          <w:t>INTRODUCTION</w:t>
        </w:r>
        <w:r w:rsidR="000C7C50" w:rsidRPr="00A35FD6">
          <w:rPr>
            <w:noProof/>
            <w:webHidden/>
            <w:sz w:val="24"/>
            <w:szCs w:val="24"/>
          </w:rPr>
          <w:tab/>
        </w:r>
        <w:r w:rsidR="000C7C50" w:rsidRPr="00A35FD6">
          <w:rPr>
            <w:noProof/>
            <w:webHidden/>
            <w:sz w:val="24"/>
            <w:szCs w:val="24"/>
          </w:rPr>
          <w:fldChar w:fldCharType="begin"/>
        </w:r>
        <w:r w:rsidR="000C7C50" w:rsidRPr="00A35FD6">
          <w:rPr>
            <w:noProof/>
            <w:webHidden/>
            <w:sz w:val="24"/>
            <w:szCs w:val="24"/>
          </w:rPr>
          <w:instrText xml:space="preserve"> PAGEREF _Toc43381399 \h </w:instrText>
        </w:r>
        <w:r w:rsidR="000C7C50" w:rsidRPr="00A35FD6">
          <w:rPr>
            <w:noProof/>
            <w:webHidden/>
            <w:sz w:val="24"/>
            <w:szCs w:val="24"/>
          </w:rPr>
        </w:r>
        <w:r w:rsidR="000C7C50" w:rsidRPr="00A35FD6">
          <w:rPr>
            <w:noProof/>
            <w:webHidden/>
            <w:sz w:val="24"/>
            <w:szCs w:val="24"/>
          </w:rPr>
          <w:fldChar w:fldCharType="separate"/>
        </w:r>
        <w:r w:rsidR="000C7C50" w:rsidRPr="00A35FD6">
          <w:rPr>
            <w:noProof/>
            <w:webHidden/>
            <w:sz w:val="24"/>
            <w:szCs w:val="24"/>
          </w:rPr>
          <w:t>3</w:t>
        </w:r>
        <w:r w:rsidR="000C7C50" w:rsidRPr="00A35FD6">
          <w:rPr>
            <w:noProof/>
            <w:webHidden/>
            <w:sz w:val="24"/>
            <w:szCs w:val="24"/>
          </w:rPr>
          <w:fldChar w:fldCharType="end"/>
        </w:r>
      </w:hyperlink>
    </w:p>
    <w:p w14:paraId="2A82E2F0" w14:textId="1EA427C3" w:rsidR="000C7C50" w:rsidRPr="00A35FD6" w:rsidRDefault="006E0F82">
      <w:pPr>
        <w:pStyle w:val="TOC1"/>
        <w:rPr>
          <w:rFonts w:asciiTheme="minorHAnsi" w:eastAsiaTheme="minorEastAsia" w:hAnsiTheme="minorHAnsi" w:cstheme="minorBidi"/>
          <w:noProof/>
          <w:sz w:val="24"/>
          <w:szCs w:val="24"/>
          <w:lang w:eastAsia="en-GB"/>
        </w:rPr>
      </w:pPr>
      <w:hyperlink w:anchor="_Toc43381400" w:history="1">
        <w:r w:rsidR="000C7C50" w:rsidRPr="00A35FD6">
          <w:rPr>
            <w:rStyle w:val="Hyperlink"/>
            <w:rFonts w:eastAsia="Calibri" w:cs="Arial"/>
            <w:noProof/>
            <w:sz w:val="24"/>
            <w:szCs w:val="24"/>
          </w:rPr>
          <w:t>2.</w:t>
        </w:r>
        <w:r w:rsidR="000C7C50" w:rsidRPr="00A35FD6">
          <w:rPr>
            <w:rFonts w:asciiTheme="minorHAnsi" w:eastAsiaTheme="minorEastAsia" w:hAnsiTheme="minorHAnsi" w:cstheme="minorBidi"/>
            <w:noProof/>
            <w:sz w:val="24"/>
            <w:szCs w:val="24"/>
            <w:lang w:eastAsia="en-GB"/>
          </w:rPr>
          <w:tab/>
        </w:r>
        <w:r w:rsidR="000C7C50" w:rsidRPr="00A35FD6">
          <w:rPr>
            <w:rStyle w:val="Hyperlink"/>
            <w:rFonts w:eastAsia="Calibri" w:cs="Arial"/>
            <w:noProof/>
            <w:sz w:val="24"/>
            <w:szCs w:val="24"/>
          </w:rPr>
          <w:t>ABOUT THE WORKS BEING PROCURED</w:t>
        </w:r>
        <w:r w:rsidR="000C7C50" w:rsidRPr="00A35FD6">
          <w:rPr>
            <w:noProof/>
            <w:webHidden/>
            <w:sz w:val="24"/>
            <w:szCs w:val="24"/>
          </w:rPr>
          <w:tab/>
        </w:r>
        <w:r w:rsidR="000C7C50" w:rsidRPr="00A35FD6">
          <w:rPr>
            <w:noProof/>
            <w:webHidden/>
            <w:sz w:val="24"/>
            <w:szCs w:val="24"/>
          </w:rPr>
          <w:fldChar w:fldCharType="begin"/>
        </w:r>
        <w:r w:rsidR="000C7C50" w:rsidRPr="00A35FD6">
          <w:rPr>
            <w:noProof/>
            <w:webHidden/>
            <w:sz w:val="24"/>
            <w:szCs w:val="24"/>
          </w:rPr>
          <w:instrText xml:space="preserve"> PAGEREF _Toc43381400 \h </w:instrText>
        </w:r>
        <w:r w:rsidR="000C7C50" w:rsidRPr="00A35FD6">
          <w:rPr>
            <w:noProof/>
            <w:webHidden/>
            <w:sz w:val="24"/>
            <w:szCs w:val="24"/>
          </w:rPr>
        </w:r>
        <w:r w:rsidR="000C7C50" w:rsidRPr="00A35FD6">
          <w:rPr>
            <w:noProof/>
            <w:webHidden/>
            <w:sz w:val="24"/>
            <w:szCs w:val="24"/>
          </w:rPr>
          <w:fldChar w:fldCharType="separate"/>
        </w:r>
        <w:r w:rsidR="000C7C50" w:rsidRPr="00A35FD6">
          <w:rPr>
            <w:noProof/>
            <w:webHidden/>
            <w:sz w:val="24"/>
            <w:szCs w:val="24"/>
          </w:rPr>
          <w:t>3</w:t>
        </w:r>
        <w:r w:rsidR="000C7C50" w:rsidRPr="00A35FD6">
          <w:rPr>
            <w:noProof/>
            <w:webHidden/>
            <w:sz w:val="24"/>
            <w:szCs w:val="24"/>
          </w:rPr>
          <w:fldChar w:fldCharType="end"/>
        </w:r>
      </w:hyperlink>
    </w:p>
    <w:p w14:paraId="7A48C868" w14:textId="32D9D2A8" w:rsidR="000C7C50" w:rsidRPr="00A35FD6" w:rsidRDefault="006E0F82">
      <w:pPr>
        <w:pStyle w:val="TOC1"/>
        <w:rPr>
          <w:rFonts w:asciiTheme="minorHAnsi" w:eastAsiaTheme="minorEastAsia" w:hAnsiTheme="minorHAnsi" w:cstheme="minorBidi"/>
          <w:noProof/>
          <w:sz w:val="24"/>
          <w:szCs w:val="24"/>
          <w:lang w:eastAsia="en-GB"/>
        </w:rPr>
      </w:pPr>
      <w:hyperlink w:anchor="_Toc43381401" w:history="1">
        <w:r w:rsidR="000C7C50" w:rsidRPr="00A35FD6">
          <w:rPr>
            <w:rStyle w:val="Hyperlink"/>
            <w:rFonts w:eastAsia="Calibri" w:cs="Arial"/>
            <w:noProof/>
            <w:sz w:val="24"/>
            <w:szCs w:val="24"/>
          </w:rPr>
          <w:t>3.</w:t>
        </w:r>
        <w:r w:rsidR="000C7C50" w:rsidRPr="00A35FD6">
          <w:rPr>
            <w:rFonts w:asciiTheme="minorHAnsi" w:eastAsiaTheme="minorEastAsia" w:hAnsiTheme="minorHAnsi" w:cstheme="minorBidi"/>
            <w:noProof/>
            <w:sz w:val="24"/>
            <w:szCs w:val="24"/>
            <w:lang w:eastAsia="en-GB"/>
          </w:rPr>
          <w:tab/>
        </w:r>
        <w:r w:rsidR="000C7C50" w:rsidRPr="00A35FD6">
          <w:rPr>
            <w:rStyle w:val="Hyperlink"/>
            <w:rFonts w:eastAsia="Calibri" w:cs="Arial"/>
            <w:noProof/>
            <w:sz w:val="24"/>
            <w:szCs w:val="24"/>
          </w:rPr>
          <w:t>ABOUT THE LONDON BOROUGH OF CAMDEN</w:t>
        </w:r>
        <w:r w:rsidR="000C7C50" w:rsidRPr="00A35FD6">
          <w:rPr>
            <w:noProof/>
            <w:webHidden/>
            <w:sz w:val="24"/>
            <w:szCs w:val="24"/>
          </w:rPr>
          <w:tab/>
        </w:r>
        <w:r w:rsidR="000C7C50" w:rsidRPr="00A35FD6">
          <w:rPr>
            <w:noProof/>
            <w:webHidden/>
            <w:sz w:val="24"/>
            <w:szCs w:val="24"/>
          </w:rPr>
          <w:fldChar w:fldCharType="begin"/>
        </w:r>
        <w:r w:rsidR="000C7C50" w:rsidRPr="00A35FD6">
          <w:rPr>
            <w:noProof/>
            <w:webHidden/>
            <w:sz w:val="24"/>
            <w:szCs w:val="24"/>
          </w:rPr>
          <w:instrText xml:space="preserve"> PAGEREF _Toc43381401 \h </w:instrText>
        </w:r>
        <w:r w:rsidR="000C7C50" w:rsidRPr="00A35FD6">
          <w:rPr>
            <w:noProof/>
            <w:webHidden/>
            <w:sz w:val="24"/>
            <w:szCs w:val="24"/>
          </w:rPr>
        </w:r>
        <w:r w:rsidR="000C7C50" w:rsidRPr="00A35FD6">
          <w:rPr>
            <w:noProof/>
            <w:webHidden/>
            <w:sz w:val="24"/>
            <w:szCs w:val="24"/>
          </w:rPr>
          <w:fldChar w:fldCharType="separate"/>
        </w:r>
        <w:r w:rsidR="000C7C50" w:rsidRPr="00A35FD6">
          <w:rPr>
            <w:noProof/>
            <w:webHidden/>
            <w:sz w:val="24"/>
            <w:szCs w:val="24"/>
          </w:rPr>
          <w:t>5</w:t>
        </w:r>
        <w:r w:rsidR="000C7C50" w:rsidRPr="00A35FD6">
          <w:rPr>
            <w:noProof/>
            <w:webHidden/>
            <w:sz w:val="24"/>
            <w:szCs w:val="24"/>
          </w:rPr>
          <w:fldChar w:fldCharType="end"/>
        </w:r>
      </w:hyperlink>
    </w:p>
    <w:p w14:paraId="553D38F6" w14:textId="1B94B882" w:rsidR="000C7C50" w:rsidRPr="00A35FD6" w:rsidRDefault="006E0F82">
      <w:pPr>
        <w:pStyle w:val="TOC1"/>
        <w:rPr>
          <w:rFonts w:asciiTheme="minorHAnsi" w:eastAsiaTheme="minorEastAsia" w:hAnsiTheme="minorHAnsi" w:cstheme="minorBidi"/>
          <w:noProof/>
          <w:sz w:val="24"/>
          <w:szCs w:val="24"/>
          <w:lang w:eastAsia="en-GB"/>
        </w:rPr>
      </w:pPr>
      <w:hyperlink w:anchor="_Toc43381402" w:history="1">
        <w:r w:rsidR="000C7C50" w:rsidRPr="00A35FD6">
          <w:rPr>
            <w:rStyle w:val="Hyperlink"/>
            <w:rFonts w:eastAsia="Calibri" w:cs="Arial"/>
            <w:noProof/>
            <w:sz w:val="24"/>
            <w:szCs w:val="24"/>
          </w:rPr>
          <w:t>4.</w:t>
        </w:r>
        <w:r w:rsidR="000C7C50" w:rsidRPr="00A35FD6">
          <w:rPr>
            <w:rFonts w:asciiTheme="minorHAnsi" w:eastAsiaTheme="minorEastAsia" w:hAnsiTheme="minorHAnsi" w:cstheme="minorBidi"/>
            <w:noProof/>
            <w:sz w:val="24"/>
            <w:szCs w:val="24"/>
            <w:lang w:eastAsia="en-GB"/>
          </w:rPr>
          <w:tab/>
        </w:r>
        <w:r w:rsidR="000C7C50" w:rsidRPr="00A35FD6">
          <w:rPr>
            <w:rStyle w:val="Hyperlink"/>
            <w:rFonts w:eastAsia="Calibri" w:cs="Arial"/>
            <w:noProof/>
            <w:sz w:val="24"/>
            <w:szCs w:val="24"/>
          </w:rPr>
          <w:t>THE PROCUREMENT</w:t>
        </w:r>
        <w:r w:rsidR="000C7C50" w:rsidRPr="00A35FD6">
          <w:rPr>
            <w:noProof/>
            <w:webHidden/>
            <w:sz w:val="24"/>
            <w:szCs w:val="24"/>
          </w:rPr>
          <w:tab/>
        </w:r>
        <w:r w:rsidR="000C7C50" w:rsidRPr="00A35FD6">
          <w:rPr>
            <w:noProof/>
            <w:webHidden/>
            <w:sz w:val="24"/>
            <w:szCs w:val="24"/>
          </w:rPr>
          <w:fldChar w:fldCharType="begin"/>
        </w:r>
        <w:r w:rsidR="000C7C50" w:rsidRPr="00A35FD6">
          <w:rPr>
            <w:noProof/>
            <w:webHidden/>
            <w:sz w:val="24"/>
            <w:szCs w:val="24"/>
          </w:rPr>
          <w:instrText xml:space="preserve"> PAGEREF _Toc43381402 \h </w:instrText>
        </w:r>
        <w:r w:rsidR="000C7C50" w:rsidRPr="00A35FD6">
          <w:rPr>
            <w:noProof/>
            <w:webHidden/>
            <w:sz w:val="24"/>
            <w:szCs w:val="24"/>
          </w:rPr>
        </w:r>
        <w:r w:rsidR="000C7C50" w:rsidRPr="00A35FD6">
          <w:rPr>
            <w:noProof/>
            <w:webHidden/>
            <w:sz w:val="24"/>
            <w:szCs w:val="24"/>
          </w:rPr>
          <w:fldChar w:fldCharType="separate"/>
        </w:r>
        <w:r w:rsidR="000C7C50" w:rsidRPr="00A35FD6">
          <w:rPr>
            <w:noProof/>
            <w:webHidden/>
            <w:sz w:val="24"/>
            <w:szCs w:val="24"/>
          </w:rPr>
          <w:t>6</w:t>
        </w:r>
        <w:r w:rsidR="000C7C50" w:rsidRPr="00A35FD6">
          <w:rPr>
            <w:noProof/>
            <w:webHidden/>
            <w:sz w:val="24"/>
            <w:szCs w:val="24"/>
          </w:rPr>
          <w:fldChar w:fldCharType="end"/>
        </w:r>
      </w:hyperlink>
    </w:p>
    <w:p w14:paraId="28BF26E3" w14:textId="527476BE" w:rsidR="000C7C50" w:rsidRPr="00A35FD6" w:rsidRDefault="006E0F82">
      <w:pPr>
        <w:pStyle w:val="TOC1"/>
        <w:rPr>
          <w:rFonts w:asciiTheme="minorHAnsi" w:eastAsiaTheme="minorEastAsia" w:hAnsiTheme="minorHAnsi" w:cstheme="minorBidi"/>
          <w:noProof/>
          <w:sz w:val="24"/>
          <w:szCs w:val="24"/>
          <w:lang w:eastAsia="en-GB"/>
        </w:rPr>
      </w:pPr>
      <w:hyperlink w:anchor="_Toc43381403" w:history="1">
        <w:r w:rsidR="000C7C50" w:rsidRPr="00A35FD6">
          <w:rPr>
            <w:rStyle w:val="Hyperlink"/>
            <w:rFonts w:eastAsia="Calibri" w:cs="Arial"/>
            <w:noProof/>
            <w:sz w:val="24"/>
            <w:szCs w:val="24"/>
          </w:rPr>
          <w:t>5.</w:t>
        </w:r>
        <w:r w:rsidR="000C7C50" w:rsidRPr="00A35FD6">
          <w:rPr>
            <w:rFonts w:asciiTheme="minorHAnsi" w:eastAsiaTheme="minorEastAsia" w:hAnsiTheme="minorHAnsi" w:cstheme="minorBidi"/>
            <w:noProof/>
            <w:sz w:val="24"/>
            <w:szCs w:val="24"/>
            <w:lang w:eastAsia="en-GB"/>
          </w:rPr>
          <w:tab/>
        </w:r>
        <w:r w:rsidR="000C7C50" w:rsidRPr="00A35FD6">
          <w:rPr>
            <w:rStyle w:val="Hyperlink"/>
            <w:rFonts w:eastAsia="Calibri" w:cs="Arial"/>
            <w:noProof/>
            <w:sz w:val="24"/>
            <w:szCs w:val="24"/>
          </w:rPr>
          <w:t>INSTRUCTIONS FOR COMPLETION OF THE PIN QUESTIONNAIRE</w:t>
        </w:r>
        <w:r w:rsidR="000C7C50" w:rsidRPr="00A35FD6">
          <w:rPr>
            <w:noProof/>
            <w:webHidden/>
            <w:sz w:val="24"/>
            <w:szCs w:val="24"/>
          </w:rPr>
          <w:tab/>
        </w:r>
        <w:r w:rsidR="000C7C50" w:rsidRPr="00A35FD6">
          <w:rPr>
            <w:noProof/>
            <w:webHidden/>
            <w:sz w:val="24"/>
            <w:szCs w:val="24"/>
          </w:rPr>
          <w:fldChar w:fldCharType="begin"/>
        </w:r>
        <w:r w:rsidR="000C7C50" w:rsidRPr="00A35FD6">
          <w:rPr>
            <w:noProof/>
            <w:webHidden/>
            <w:sz w:val="24"/>
            <w:szCs w:val="24"/>
          </w:rPr>
          <w:instrText xml:space="preserve"> PAGEREF _Toc43381403 \h </w:instrText>
        </w:r>
        <w:r w:rsidR="000C7C50" w:rsidRPr="00A35FD6">
          <w:rPr>
            <w:noProof/>
            <w:webHidden/>
            <w:sz w:val="24"/>
            <w:szCs w:val="24"/>
          </w:rPr>
        </w:r>
        <w:r w:rsidR="000C7C50" w:rsidRPr="00A35FD6">
          <w:rPr>
            <w:noProof/>
            <w:webHidden/>
            <w:sz w:val="24"/>
            <w:szCs w:val="24"/>
          </w:rPr>
          <w:fldChar w:fldCharType="separate"/>
        </w:r>
        <w:r w:rsidR="000C7C50" w:rsidRPr="00A35FD6">
          <w:rPr>
            <w:noProof/>
            <w:webHidden/>
            <w:sz w:val="24"/>
            <w:szCs w:val="24"/>
          </w:rPr>
          <w:t>6</w:t>
        </w:r>
        <w:r w:rsidR="000C7C50" w:rsidRPr="00A35FD6">
          <w:rPr>
            <w:noProof/>
            <w:webHidden/>
            <w:sz w:val="24"/>
            <w:szCs w:val="24"/>
          </w:rPr>
          <w:fldChar w:fldCharType="end"/>
        </w:r>
      </w:hyperlink>
    </w:p>
    <w:p w14:paraId="48438D0F" w14:textId="0A752718" w:rsidR="000C7C50" w:rsidRPr="00A35FD6" w:rsidRDefault="006E0F82">
      <w:pPr>
        <w:pStyle w:val="TOC1"/>
        <w:rPr>
          <w:rFonts w:asciiTheme="minorHAnsi" w:eastAsiaTheme="minorEastAsia" w:hAnsiTheme="minorHAnsi" w:cstheme="minorBidi"/>
          <w:noProof/>
          <w:sz w:val="24"/>
          <w:szCs w:val="24"/>
          <w:lang w:eastAsia="en-GB"/>
        </w:rPr>
      </w:pPr>
      <w:hyperlink w:anchor="_Toc43381404" w:history="1">
        <w:r w:rsidR="000C7C50" w:rsidRPr="00A35FD6">
          <w:rPr>
            <w:rStyle w:val="Hyperlink"/>
            <w:rFonts w:eastAsia="Calibri" w:cs="Arial"/>
            <w:noProof/>
            <w:sz w:val="24"/>
            <w:szCs w:val="24"/>
          </w:rPr>
          <w:t>6.</w:t>
        </w:r>
        <w:r w:rsidR="000C7C50" w:rsidRPr="00A35FD6">
          <w:rPr>
            <w:rFonts w:asciiTheme="minorHAnsi" w:eastAsiaTheme="minorEastAsia" w:hAnsiTheme="minorHAnsi" w:cstheme="minorBidi"/>
            <w:noProof/>
            <w:sz w:val="24"/>
            <w:szCs w:val="24"/>
            <w:lang w:eastAsia="en-GB"/>
          </w:rPr>
          <w:tab/>
        </w:r>
        <w:r w:rsidR="000C7C50" w:rsidRPr="00A35FD6">
          <w:rPr>
            <w:rStyle w:val="Hyperlink"/>
            <w:rFonts w:eastAsia="Calibri" w:cs="Arial"/>
            <w:noProof/>
            <w:sz w:val="24"/>
            <w:szCs w:val="24"/>
          </w:rPr>
          <w:t>RETURN OF THE COMPLETED PIN QUESTIONNAIRE</w:t>
        </w:r>
        <w:r w:rsidR="000C7C50" w:rsidRPr="00A35FD6">
          <w:rPr>
            <w:noProof/>
            <w:webHidden/>
            <w:sz w:val="24"/>
            <w:szCs w:val="24"/>
          </w:rPr>
          <w:tab/>
        </w:r>
        <w:r w:rsidR="000C7C50" w:rsidRPr="00A35FD6">
          <w:rPr>
            <w:noProof/>
            <w:webHidden/>
            <w:sz w:val="24"/>
            <w:szCs w:val="24"/>
          </w:rPr>
          <w:fldChar w:fldCharType="begin"/>
        </w:r>
        <w:r w:rsidR="000C7C50" w:rsidRPr="00A35FD6">
          <w:rPr>
            <w:noProof/>
            <w:webHidden/>
            <w:sz w:val="24"/>
            <w:szCs w:val="24"/>
          </w:rPr>
          <w:instrText xml:space="preserve"> PAGEREF _Toc43381404 \h </w:instrText>
        </w:r>
        <w:r w:rsidR="000C7C50" w:rsidRPr="00A35FD6">
          <w:rPr>
            <w:noProof/>
            <w:webHidden/>
            <w:sz w:val="24"/>
            <w:szCs w:val="24"/>
          </w:rPr>
        </w:r>
        <w:r w:rsidR="000C7C50" w:rsidRPr="00A35FD6">
          <w:rPr>
            <w:noProof/>
            <w:webHidden/>
            <w:sz w:val="24"/>
            <w:szCs w:val="24"/>
          </w:rPr>
          <w:fldChar w:fldCharType="separate"/>
        </w:r>
        <w:r w:rsidR="000C7C50" w:rsidRPr="00A35FD6">
          <w:rPr>
            <w:noProof/>
            <w:webHidden/>
            <w:sz w:val="24"/>
            <w:szCs w:val="24"/>
          </w:rPr>
          <w:t>6</w:t>
        </w:r>
        <w:r w:rsidR="000C7C50" w:rsidRPr="00A35FD6">
          <w:rPr>
            <w:noProof/>
            <w:webHidden/>
            <w:sz w:val="24"/>
            <w:szCs w:val="24"/>
          </w:rPr>
          <w:fldChar w:fldCharType="end"/>
        </w:r>
      </w:hyperlink>
    </w:p>
    <w:p w14:paraId="628753EF" w14:textId="52E22DD8" w:rsidR="000C7C50" w:rsidRPr="00A35FD6" w:rsidRDefault="006E0F82">
      <w:pPr>
        <w:pStyle w:val="TOC1"/>
        <w:rPr>
          <w:rFonts w:asciiTheme="minorHAnsi" w:eastAsiaTheme="minorEastAsia" w:hAnsiTheme="minorHAnsi" w:cstheme="minorBidi"/>
          <w:noProof/>
          <w:sz w:val="24"/>
          <w:szCs w:val="24"/>
          <w:lang w:eastAsia="en-GB"/>
        </w:rPr>
      </w:pPr>
      <w:hyperlink w:anchor="_Toc43381405" w:history="1">
        <w:r w:rsidR="000C7C50" w:rsidRPr="00A35FD6">
          <w:rPr>
            <w:rStyle w:val="Hyperlink"/>
            <w:rFonts w:eastAsia="Calibri" w:cs="Arial"/>
            <w:noProof/>
            <w:sz w:val="24"/>
            <w:szCs w:val="24"/>
          </w:rPr>
          <w:t>7.</w:t>
        </w:r>
        <w:r w:rsidR="000C7C50" w:rsidRPr="00A35FD6">
          <w:rPr>
            <w:rFonts w:asciiTheme="minorHAnsi" w:eastAsiaTheme="minorEastAsia" w:hAnsiTheme="minorHAnsi" w:cstheme="minorBidi"/>
            <w:noProof/>
            <w:sz w:val="24"/>
            <w:szCs w:val="24"/>
            <w:lang w:eastAsia="en-GB"/>
          </w:rPr>
          <w:tab/>
        </w:r>
        <w:r w:rsidR="000C7C50" w:rsidRPr="00A35FD6">
          <w:rPr>
            <w:rStyle w:val="Hyperlink"/>
            <w:rFonts w:eastAsia="Calibri" w:cs="Arial"/>
            <w:noProof/>
            <w:sz w:val="24"/>
            <w:szCs w:val="24"/>
          </w:rPr>
          <w:t>RIGHT TO CANCEL, SUSPEND OR ABORT</w:t>
        </w:r>
        <w:r w:rsidR="000C7C50" w:rsidRPr="00A35FD6">
          <w:rPr>
            <w:noProof/>
            <w:webHidden/>
            <w:sz w:val="24"/>
            <w:szCs w:val="24"/>
          </w:rPr>
          <w:tab/>
        </w:r>
        <w:r w:rsidR="000C7C50" w:rsidRPr="00A35FD6">
          <w:rPr>
            <w:noProof/>
            <w:webHidden/>
            <w:sz w:val="24"/>
            <w:szCs w:val="24"/>
          </w:rPr>
          <w:fldChar w:fldCharType="begin"/>
        </w:r>
        <w:r w:rsidR="000C7C50" w:rsidRPr="00A35FD6">
          <w:rPr>
            <w:noProof/>
            <w:webHidden/>
            <w:sz w:val="24"/>
            <w:szCs w:val="24"/>
          </w:rPr>
          <w:instrText xml:space="preserve"> PAGEREF _Toc43381405 \h </w:instrText>
        </w:r>
        <w:r w:rsidR="000C7C50" w:rsidRPr="00A35FD6">
          <w:rPr>
            <w:noProof/>
            <w:webHidden/>
            <w:sz w:val="24"/>
            <w:szCs w:val="24"/>
          </w:rPr>
        </w:r>
        <w:r w:rsidR="000C7C50" w:rsidRPr="00A35FD6">
          <w:rPr>
            <w:noProof/>
            <w:webHidden/>
            <w:sz w:val="24"/>
            <w:szCs w:val="24"/>
          </w:rPr>
          <w:fldChar w:fldCharType="separate"/>
        </w:r>
        <w:r w:rsidR="000C7C50" w:rsidRPr="00A35FD6">
          <w:rPr>
            <w:noProof/>
            <w:webHidden/>
            <w:sz w:val="24"/>
            <w:szCs w:val="24"/>
          </w:rPr>
          <w:t>7</w:t>
        </w:r>
        <w:r w:rsidR="000C7C50" w:rsidRPr="00A35FD6">
          <w:rPr>
            <w:noProof/>
            <w:webHidden/>
            <w:sz w:val="24"/>
            <w:szCs w:val="24"/>
          </w:rPr>
          <w:fldChar w:fldCharType="end"/>
        </w:r>
      </w:hyperlink>
    </w:p>
    <w:p w14:paraId="7CABEFB5" w14:textId="3B48E672" w:rsidR="000C7C50" w:rsidRPr="00A35FD6" w:rsidRDefault="00CE4EE3">
      <w:pPr>
        <w:pStyle w:val="TOC1"/>
        <w:rPr>
          <w:rFonts w:asciiTheme="minorHAnsi" w:eastAsiaTheme="minorEastAsia" w:hAnsiTheme="minorHAnsi" w:cstheme="minorBidi"/>
          <w:noProof/>
          <w:sz w:val="24"/>
          <w:szCs w:val="24"/>
          <w:lang w:eastAsia="en-GB"/>
        </w:rPr>
      </w:pPr>
      <w:r w:rsidRPr="00A35FD6">
        <w:rPr>
          <w:sz w:val="24"/>
          <w:szCs w:val="24"/>
        </w:rPr>
        <w:t xml:space="preserve">8.      </w:t>
      </w:r>
      <w:hyperlink w:anchor="_Toc43381406" w:history="1">
        <w:r w:rsidR="000C7C50" w:rsidRPr="00A35FD6">
          <w:rPr>
            <w:rStyle w:val="Hyperlink"/>
            <w:rFonts w:eastAsia="Calibri" w:cs="Arial"/>
            <w:noProof/>
            <w:sz w:val="24"/>
            <w:szCs w:val="24"/>
          </w:rPr>
          <w:t xml:space="preserve">PIN QUESTIONNAIRE FOR </w:t>
        </w:r>
        <w:r w:rsidRPr="00A35FD6">
          <w:rPr>
            <w:rStyle w:val="Hyperlink"/>
            <w:rFonts w:eastAsia="Calibri" w:cs="Arial"/>
            <w:noProof/>
            <w:sz w:val="24"/>
            <w:szCs w:val="24"/>
          </w:rPr>
          <w:t xml:space="preserve">ROWLEY WAY </w:t>
        </w:r>
        <w:r w:rsidR="000C7C50" w:rsidRPr="00A35FD6">
          <w:rPr>
            <w:rStyle w:val="Hyperlink"/>
            <w:rFonts w:eastAsia="Calibri" w:cs="Arial"/>
            <w:noProof/>
            <w:sz w:val="24"/>
            <w:szCs w:val="24"/>
          </w:rPr>
          <w:t xml:space="preserve">ESTATE </w:t>
        </w:r>
        <w:r w:rsidRPr="00A35FD6">
          <w:rPr>
            <w:rStyle w:val="Hyperlink"/>
            <w:rFonts w:eastAsia="Calibri" w:cs="Arial"/>
            <w:noProof/>
            <w:sz w:val="24"/>
            <w:szCs w:val="24"/>
          </w:rPr>
          <w:t>UPGRADE</w:t>
        </w:r>
        <w:r w:rsidR="000C7C50" w:rsidRPr="00A35FD6">
          <w:rPr>
            <w:rStyle w:val="Hyperlink"/>
            <w:rFonts w:eastAsia="Calibri" w:cs="Arial"/>
            <w:noProof/>
            <w:sz w:val="24"/>
            <w:szCs w:val="24"/>
          </w:rPr>
          <w:t xml:space="preserve"> WORKS</w:t>
        </w:r>
        <w:r w:rsidRPr="00A35FD6">
          <w:rPr>
            <w:rStyle w:val="Hyperlink"/>
            <w:rFonts w:eastAsia="Calibri" w:cs="Arial"/>
            <w:noProof/>
            <w:sz w:val="24"/>
            <w:szCs w:val="24"/>
          </w:rPr>
          <w:t xml:space="preserve"> </w:t>
        </w:r>
        <w:r w:rsidR="000C7C50" w:rsidRPr="00A35FD6">
          <w:rPr>
            <w:rStyle w:val="Hyperlink"/>
            <w:rFonts w:eastAsia="Calibri" w:cs="Arial"/>
            <w:noProof/>
            <w:sz w:val="24"/>
            <w:szCs w:val="24"/>
          </w:rPr>
          <w:t>PROCUREMENT</w:t>
        </w:r>
        <w:r w:rsidR="000C7C50" w:rsidRPr="00A35FD6">
          <w:rPr>
            <w:noProof/>
            <w:webHidden/>
            <w:sz w:val="24"/>
            <w:szCs w:val="24"/>
          </w:rPr>
          <w:tab/>
        </w:r>
        <w:r w:rsidR="000C7C50" w:rsidRPr="00A35FD6">
          <w:rPr>
            <w:noProof/>
            <w:webHidden/>
            <w:sz w:val="24"/>
            <w:szCs w:val="24"/>
          </w:rPr>
          <w:fldChar w:fldCharType="begin"/>
        </w:r>
        <w:r w:rsidR="000C7C50" w:rsidRPr="00A35FD6">
          <w:rPr>
            <w:noProof/>
            <w:webHidden/>
            <w:sz w:val="24"/>
            <w:szCs w:val="24"/>
          </w:rPr>
          <w:instrText xml:space="preserve"> PAGEREF _Toc43381406 \h </w:instrText>
        </w:r>
        <w:r w:rsidR="000C7C50" w:rsidRPr="00A35FD6">
          <w:rPr>
            <w:noProof/>
            <w:webHidden/>
            <w:sz w:val="24"/>
            <w:szCs w:val="24"/>
          </w:rPr>
        </w:r>
        <w:r w:rsidR="000C7C50" w:rsidRPr="00A35FD6">
          <w:rPr>
            <w:noProof/>
            <w:webHidden/>
            <w:sz w:val="24"/>
            <w:szCs w:val="24"/>
          </w:rPr>
          <w:fldChar w:fldCharType="separate"/>
        </w:r>
        <w:r w:rsidR="000C7C50" w:rsidRPr="00A35FD6">
          <w:rPr>
            <w:noProof/>
            <w:webHidden/>
            <w:sz w:val="24"/>
            <w:szCs w:val="24"/>
          </w:rPr>
          <w:t>8</w:t>
        </w:r>
        <w:r w:rsidR="000C7C50" w:rsidRPr="00A35FD6">
          <w:rPr>
            <w:noProof/>
            <w:webHidden/>
            <w:sz w:val="24"/>
            <w:szCs w:val="24"/>
          </w:rPr>
          <w:fldChar w:fldCharType="end"/>
        </w:r>
      </w:hyperlink>
    </w:p>
    <w:p w14:paraId="488948F5" w14:textId="2BFAC8C6" w:rsidR="00181CBA" w:rsidRDefault="00181CBA" w:rsidP="00181CBA">
      <w:pPr>
        <w:rPr>
          <w:rFonts w:ascii="Arial" w:hAnsi="Arial" w:cs="Arial"/>
          <w:b/>
          <w:bCs/>
          <w:noProof/>
        </w:rPr>
      </w:pPr>
      <w:r w:rsidRPr="00E261D4">
        <w:rPr>
          <w:rFonts w:ascii="Arial" w:hAnsi="Arial" w:cs="Arial"/>
          <w:b/>
          <w:bCs/>
          <w:noProof/>
        </w:rPr>
        <w:fldChar w:fldCharType="end"/>
      </w:r>
    </w:p>
    <w:p w14:paraId="55C0AA15" w14:textId="77777777" w:rsidR="00181CBA" w:rsidRPr="00A35FD6" w:rsidRDefault="00181CBA" w:rsidP="00174034">
      <w:pPr>
        <w:pStyle w:val="Heading1"/>
        <w:numPr>
          <w:ilvl w:val="0"/>
          <w:numId w:val="3"/>
        </w:numPr>
        <w:spacing w:before="0" w:after="240"/>
        <w:ind w:left="709" w:hanging="709"/>
        <w:rPr>
          <w:rFonts w:ascii="Arial" w:hAnsi="Arial" w:cs="Arial"/>
          <w:sz w:val="28"/>
          <w:szCs w:val="28"/>
        </w:rPr>
      </w:pPr>
      <w:r>
        <w:rPr>
          <w:rFonts w:ascii="Arial" w:hAnsi="Arial" w:cs="Arial"/>
          <w:b w:val="0"/>
          <w:bCs w:val="0"/>
          <w:noProof/>
        </w:rPr>
        <w:br w:type="page"/>
      </w:r>
      <w:bookmarkStart w:id="1" w:name="_Toc398806838"/>
      <w:bookmarkStart w:id="2" w:name="_Toc398807083"/>
      <w:bookmarkStart w:id="3" w:name="_Toc405801373"/>
      <w:bookmarkStart w:id="4" w:name="_Toc43381399"/>
      <w:r w:rsidRPr="00A35FD6">
        <w:rPr>
          <w:rFonts w:ascii="Arial" w:hAnsi="Arial" w:cs="Arial"/>
          <w:bCs w:val="0"/>
          <w:sz w:val="28"/>
          <w:szCs w:val="28"/>
        </w:rPr>
        <w:lastRenderedPageBreak/>
        <w:t>INTRODUCTION</w:t>
      </w:r>
      <w:bookmarkEnd w:id="1"/>
      <w:bookmarkEnd w:id="2"/>
      <w:bookmarkEnd w:id="3"/>
      <w:bookmarkEnd w:id="4"/>
      <w:r w:rsidRPr="00A35FD6">
        <w:rPr>
          <w:rFonts w:ascii="Arial" w:hAnsi="Arial" w:cs="Arial"/>
          <w:bCs w:val="0"/>
          <w:sz w:val="28"/>
          <w:szCs w:val="28"/>
        </w:rPr>
        <w:t xml:space="preserve"> </w:t>
      </w:r>
    </w:p>
    <w:p w14:paraId="5B49C19E" w14:textId="3960495A" w:rsidR="00181CBA" w:rsidRPr="00A35FD6" w:rsidRDefault="00181CBA" w:rsidP="00174034">
      <w:pPr>
        <w:numPr>
          <w:ilvl w:val="1"/>
          <w:numId w:val="3"/>
        </w:numPr>
        <w:tabs>
          <w:tab w:val="left" w:pos="-2694"/>
        </w:tabs>
        <w:suppressAutoHyphens/>
        <w:spacing w:after="120"/>
        <w:ind w:left="709" w:hanging="709"/>
        <w:jc w:val="both"/>
        <w:rPr>
          <w:rFonts w:ascii="Arial" w:hAnsi="Arial" w:cs="Arial"/>
          <w:bCs/>
        </w:rPr>
      </w:pPr>
      <w:r w:rsidRPr="00A35FD6">
        <w:rPr>
          <w:rFonts w:ascii="Arial" w:hAnsi="Arial" w:cs="Arial"/>
          <w:bCs/>
        </w:rPr>
        <w:t xml:space="preserve">This </w:t>
      </w:r>
      <w:r w:rsidR="00DD146F" w:rsidRPr="00A35FD6">
        <w:rPr>
          <w:rFonts w:ascii="Arial" w:hAnsi="Arial" w:cs="Arial"/>
          <w:bCs/>
        </w:rPr>
        <w:t>document</w:t>
      </w:r>
      <w:r w:rsidRPr="00A35FD6">
        <w:rPr>
          <w:rFonts w:ascii="Arial" w:hAnsi="Arial" w:cs="Arial"/>
          <w:bCs/>
        </w:rPr>
        <w:t xml:space="preserve"> has been prepared </w:t>
      </w:r>
      <w:r w:rsidR="00BA3B81" w:rsidRPr="00A35FD6">
        <w:rPr>
          <w:rFonts w:ascii="Arial" w:hAnsi="Arial" w:cs="Arial"/>
          <w:bCs/>
        </w:rPr>
        <w:t>by</w:t>
      </w:r>
      <w:r w:rsidRPr="00A35FD6">
        <w:rPr>
          <w:rFonts w:ascii="Arial" w:hAnsi="Arial" w:cs="Arial"/>
          <w:bCs/>
        </w:rPr>
        <w:t xml:space="preserve"> the London Borough of Camden (the </w:t>
      </w:r>
      <w:r w:rsidRPr="00A35FD6">
        <w:rPr>
          <w:rFonts w:ascii="Arial" w:hAnsi="Arial" w:cs="Arial"/>
          <w:b/>
          <w:bCs/>
        </w:rPr>
        <w:t>“</w:t>
      </w:r>
      <w:r w:rsidR="00405D08">
        <w:rPr>
          <w:rFonts w:ascii="Arial" w:hAnsi="Arial" w:cs="Arial"/>
          <w:b/>
          <w:bCs/>
        </w:rPr>
        <w:t>Council</w:t>
      </w:r>
      <w:r w:rsidRPr="00A35FD6">
        <w:rPr>
          <w:rFonts w:ascii="Arial" w:hAnsi="Arial" w:cs="Arial"/>
          <w:b/>
          <w:bCs/>
        </w:rPr>
        <w:t>”</w:t>
      </w:r>
      <w:r w:rsidRPr="00A35FD6">
        <w:rPr>
          <w:rFonts w:ascii="Arial" w:hAnsi="Arial" w:cs="Arial"/>
          <w:bCs/>
        </w:rPr>
        <w:t xml:space="preserve">) for the purpose of </w:t>
      </w:r>
      <w:r w:rsidR="00BA3B81" w:rsidRPr="00A35FD6">
        <w:rPr>
          <w:rFonts w:ascii="Arial" w:hAnsi="Arial" w:cs="Arial"/>
          <w:bCs/>
        </w:rPr>
        <w:t xml:space="preserve">seeking engagement from the market for the </w:t>
      </w:r>
      <w:r w:rsidR="00624604" w:rsidRPr="00A35FD6">
        <w:rPr>
          <w:rFonts w:ascii="Arial" w:hAnsi="Arial" w:cs="Arial"/>
          <w:bCs/>
        </w:rPr>
        <w:t>upgrading works</w:t>
      </w:r>
      <w:r w:rsidR="00BA3B81" w:rsidRPr="00A35FD6">
        <w:rPr>
          <w:rFonts w:ascii="Arial" w:hAnsi="Arial" w:cs="Arial"/>
          <w:bCs/>
        </w:rPr>
        <w:t xml:space="preserve"> </w:t>
      </w:r>
      <w:r w:rsidR="00624604" w:rsidRPr="00A35FD6">
        <w:rPr>
          <w:rFonts w:ascii="Arial" w:hAnsi="Arial" w:cs="Arial"/>
          <w:bCs/>
        </w:rPr>
        <w:t>(windows, heating and hot water system</w:t>
      </w:r>
      <w:r w:rsidR="00450266" w:rsidRPr="00A35FD6">
        <w:rPr>
          <w:rFonts w:ascii="Arial" w:hAnsi="Arial" w:cs="Arial"/>
          <w:bCs/>
        </w:rPr>
        <w:t xml:space="preserve">) </w:t>
      </w:r>
      <w:r w:rsidR="00BA3B81" w:rsidRPr="00A35FD6">
        <w:rPr>
          <w:rFonts w:ascii="Arial" w:hAnsi="Arial" w:cs="Arial"/>
          <w:bCs/>
        </w:rPr>
        <w:t xml:space="preserve">of the </w:t>
      </w:r>
      <w:r w:rsidR="00450266" w:rsidRPr="00A35FD6">
        <w:rPr>
          <w:rFonts w:ascii="Arial" w:hAnsi="Arial" w:cs="Arial"/>
          <w:bCs/>
        </w:rPr>
        <w:t>Rowley Way</w:t>
      </w:r>
      <w:r w:rsidR="00BA3B81" w:rsidRPr="00A35FD6">
        <w:rPr>
          <w:rFonts w:ascii="Arial" w:hAnsi="Arial" w:cs="Arial"/>
          <w:bCs/>
        </w:rPr>
        <w:t xml:space="preserve"> Estate</w:t>
      </w:r>
      <w:r w:rsidR="00DD146F" w:rsidRPr="00A35FD6">
        <w:rPr>
          <w:rFonts w:ascii="Arial" w:hAnsi="Arial" w:cs="Arial"/>
          <w:bCs/>
        </w:rPr>
        <w:t xml:space="preserve"> </w:t>
      </w:r>
      <w:r w:rsidRPr="00A35FD6">
        <w:rPr>
          <w:rFonts w:ascii="Arial" w:hAnsi="Arial" w:cs="Arial"/>
          <w:bCs/>
        </w:rPr>
        <w:t>(the</w:t>
      </w:r>
      <w:r w:rsidRPr="00A35FD6">
        <w:rPr>
          <w:rFonts w:ascii="Arial" w:hAnsi="Arial" w:cs="Arial"/>
          <w:b/>
          <w:bCs/>
        </w:rPr>
        <w:t xml:space="preserve"> “Contract”</w:t>
      </w:r>
      <w:r w:rsidRPr="00A35FD6">
        <w:rPr>
          <w:rFonts w:ascii="Arial" w:hAnsi="Arial" w:cs="Arial"/>
          <w:bCs/>
        </w:rPr>
        <w:t xml:space="preserve">). </w:t>
      </w:r>
    </w:p>
    <w:p w14:paraId="3795AA02" w14:textId="3DEAD5D7" w:rsidR="00BA3B81" w:rsidRPr="00A35FD6" w:rsidRDefault="00181CBA" w:rsidP="00174034">
      <w:pPr>
        <w:numPr>
          <w:ilvl w:val="1"/>
          <w:numId w:val="3"/>
        </w:numPr>
        <w:tabs>
          <w:tab w:val="left" w:pos="-2694"/>
        </w:tabs>
        <w:suppressAutoHyphens/>
        <w:spacing w:after="120"/>
        <w:ind w:left="709" w:hanging="709"/>
        <w:jc w:val="both"/>
        <w:rPr>
          <w:rFonts w:ascii="Arial" w:hAnsi="Arial" w:cs="Arial"/>
          <w:bCs/>
        </w:rPr>
      </w:pPr>
      <w:r w:rsidRPr="00A35FD6">
        <w:rPr>
          <w:rFonts w:ascii="Arial" w:hAnsi="Arial" w:cs="Arial"/>
          <w:bCs/>
        </w:rPr>
        <w:t>This guide has been produced to enabl</w:t>
      </w:r>
      <w:r w:rsidR="00BA3B81" w:rsidRPr="00A35FD6">
        <w:rPr>
          <w:rFonts w:ascii="Arial" w:hAnsi="Arial" w:cs="Arial"/>
          <w:bCs/>
        </w:rPr>
        <w:t xml:space="preserve">e the </w:t>
      </w:r>
      <w:r w:rsidR="00405D08">
        <w:rPr>
          <w:rFonts w:ascii="Arial" w:hAnsi="Arial" w:cs="Arial"/>
          <w:bCs/>
        </w:rPr>
        <w:t>Council</w:t>
      </w:r>
      <w:r w:rsidR="00BA3B81" w:rsidRPr="00A35FD6">
        <w:rPr>
          <w:rFonts w:ascii="Arial" w:hAnsi="Arial" w:cs="Arial"/>
          <w:bCs/>
        </w:rPr>
        <w:t xml:space="preserve"> to achieve the following pre-market engagement objectives:</w:t>
      </w:r>
    </w:p>
    <w:p w14:paraId="03A7DFE1" w14:textId="77777777" w:rsidR="00BA3B81" w:rsidRPr="001779AB" w:rsidRDefault="00BA3B81" w:rsidP="00174034">
      <w:pPr>
        <w:pStyle w:val="ListParagraph"/>
        <w:numPr>
          <w:ilvl w:val="0"/>
          <w:numId w:val="7"/>
        </w:numPr>
        <w:tabs>
          <w:tab w:val="left" w:pos="-2694"/>
        </w:tabs>
        <w:suppressAutoHyphens/>
        <w:spacing w:after="120"/>
        <w:jc w:val="both"/>
        <w:rPr>
          <w:rFonts w:cs="Arial"/>
          <w:bCs/>
          <w:szCs w:val="24"/>
        </w:rPr>
      </w:pPr>
      <w:r w:rsidRPr="001779AB">
        <w:rPr>
          <w:rFonts w:cs="Arial"/>
          <w:bCs/>
          <w:szCs w:val="24"/>
        </w:rPr>
        <w:t>To understand the potential options available to achieve the desired project outcomes</w:t>
      </w:r>
    </w:p>
    <w:p w14:paraId="5A446359" w14:textId="0CF05031" w:rsidR="00CC1F14" w:rsidRPr="001779AB" w:rsidRDefault="00CC1F14" w:rsidP="00174034">
      <w:pPr>
        <w:pStyle w:val="ListParagraph"/>
        <w:numPr>
          <w:ilvl w:val="0"/>
          <w:numId w:val="7"/>
        </w:numPr>
        <w:tabs>
          <w:tab w:val="left" w:pos="-2694"/>
        </w:tabs>
        <w:suppressAutoHyphens/>
        <w:spacing w:after="120"/>
        <w:jc w:val="both"/>
        <w:rPr>
          <w:rFonts w:cs="Arial"/>
          <w:bCs/>
          <w:szCs w:val="24"/>
        </w:rPr>
      </w:pPr>
      <w:r w:rsidRPr="001779AB">
        <w:rPr>
          <w:rFonts w:cs="Arial"/>
          <w:bCs/>
          <w:szCs w:val="24"/>
        </w:rPr>
        <w:t xml:space="preserve">To engage with partners and potential </w:t>
      </w:r>
      <w:r w:rsidR="00A00D3B" w:rsidRPr="001779AB">
        <w:rPr>
          <w:rFonts w:cs="Arial"/>
          <w:bCs/>
          <w:szCs w:val="24"/>
        </w:rPr>
        <w:t>Contractor</w:t>
      </w:r>
      <w:r w:rsidRPr="001779AB">
        <w:rPr>
          <w:rFonts w:cs="Arial"/>
          <w:bCs/>
          <w:szCs w:val="24"/>
        </w:rPr>
        <w:t xml:space="preserve">s as early as is </w:t>
      </w:r>
      <w:r w:rsidR="00DD146F" w:rsidRPr="001779AB">
        <w:rPr>
          <w:rFonts w:cs="Arial"/>
          <w:bCs/>
          <w:szCs w:val="24"/>
        </w:rPr>
        <w:t>practical</w:t>
      </w:r>
      <w:r w:rsidRPr="001779AB">
        <w:rPr>
          <w:rFonts w:cs="Arial"/>
          <w:bCs/>
          <w:szCs w:val="24"/>
        </w:rPr>
        <w:t xml:space="preserve"> and appropriate</w:t>
      </w:r>
    </w:p>
    <w:p w14:paraId="0CA43868" w14:textId="77777777" w:rsidR="00CC1F14" w:rsidRPr="001779AB" w:rsidRDefault="00CC1F14" w:rsidP="00174034">
      <w:pPr>
        <w:pStyle w:val="ListParagraph"/>
        <w:numPr>
          <w:ilvl w:val="0"/>
          <w:numId w:val="7"/>
        </w:numPr>
        <w:tabs>
          <w:tab w:val="left" w:pos="-2694"/>
        </w:tabs>
        <w:suppressAutoHyphens/>
        <w:spacing w:after="120"/>
        <w:jc w:val="both"/>
        <w:rPr>
          <w:rFonts w:cs="Arial"/>
          <w:bCs/>
          <w:szCs w:val="24"/>
        </w:rPr>
      </w:pPr>
      <w:r w:rsidRPr="001779AB">
        <w:rPr>
          <w:rFonts w:cs="Arial"/>
          <w:bCs/>
          <w:szCs w:val="24"/>
        </w:rPr>
        <w:t>To clearly identify and articulate the required outputs having taken into account market conditions and available offers</w:t>
      </w:r>
    </w:p>
    <w:p w14:paraId="1314B6EA" w14:textId="2A55E835" w:rsidR="00CC1F14" w:rsidRPr="001779AB" w:rsidRDefault="00CC1F14" w:rsidP="00115418">
      <w:pPr>
        <w:pStyle w:val="ListParagraph"/>
        <w:numPr>
          <w:ilvl w:val="0"/>
          <w:numId w:val="7"/>
        </w:numPr>
        <w:tabs>
          <w:tab w:val="left" w:pos="-2694"/>
        </w:tabs>
        <w:suppressAutoHyphens/>
        <w:spacing w:after="120"/>
        <w:jc w:val="both"/>
        <w:rPr>
          <w:rFonts w:cs="Arial"/>
          <w:bCs/>
          <w:szCs w:val="24"/>
        </w:rPr>
      </w:pPr>
      <w:r w:rsidRPr="001779AB">
        <w:rPr>
          <w:rFonts w:cs="Arial"/>
          <w:bCs/>
          <w:szCs w:val="24"/>
        </w:rPr>
        <w:t>To understand contractor’s appetite for risk</w:t>
      </w:r>
      <w:r w:rsidR="00115418" w:rsidRPr="001779AB">
        <w:rPr>
          <w:szCs w:val="24"/>
        </w:rPr>
        <w:t xml:space="preserve"> </w:t>
      </w:r>
      <w:r w:rsidR="00115418" w:rsidRPr="001779AB">
        <w:rPr>
          <w:rFonts w:cs="Arial"/>
          <w:bCs/>
          <w:szCs w:val="24"/>
        </w:rPr>
        <w:t>and opportunities to add value</w:t>
      </w:r>
      <w:r w:rsidR="008D3C8F">
        <w:rPr>
          <w:rFonts w:cs="Arial"/>
          <w:bCs/>
          <w:szCs w:val="24"/>
        </w:rPr>
        <w:t>, and</w:t>
      </w:r>
    </w:p>
    <w:p w14:paraId="23D06E19" w14:textId="29D6A79A" w:rsidR="00CC1F14" w:rsidRPr="001779AB" w:rsidRDefault="00CC1F14" w:rsidP="00405D08">
      <w:pPr>
        <w:pStyle w:val="ListParagraph"/>
        <w:numPr>
          <w:ilvl w:val="0"/>
          <w:numId w:val="7"/>
        </w:numPr>
        <w:tabs>
          <w:tab w:val="left" w:pos="-2694"/>
        </w:tabs>
        <w:suppressAutoHyphens/>
        <w:spacing w:after="120"/>
        <w:jc w:val="both"/>
        <w:rPr>
          <w:rFonts w:cs="Arial"/>
          <w:bCs/>
          <w:szCs w:val="24"/>
        </w:rPr>
      </w:pPr>
      <w:r w:rsidRPr="001779AB">
        <w:rPr>
          <w:rFonts w:cs="Arial"/>
          <w:bCs/>
          <w:szCs w:val="24"/>
        </w:rPr>
        <w:t xml:space="preserve">To select the most appropriate route to market and procurement route to best deliver the defined outcomes. </w:t>
      </w:r>
    </w:p>
    <w:p w14:paraId="0E1C7C7E" w14:textId="77777777" w:rsidR="00CC1F14" w:rsidRPr="00A35FD6" w:rsidRDefault="00CC1F14" w:rsidP="00DD146F">
      <w:pPr>
        <w:pStyle w:val="ListParagraph"/>
        <w:tabs>
          <w:tab w:val="left" w:pos="-2694"/>
        </w:tabs>
        <w:suppressAutoHyphens/>
        <w:spacing w:after="120"/>
        <w:ind w:left="1069"/>
        <w:jc w:val="both"/>
        <w:rPr>
          <w:rFonts w:cs="Arial"/>
          <w:bCs/>
          <w:szCs w:val="24"/>
        </w:rPr>
      </w:pPr>
    </w:p>
    <w:p w14:paraId="75E0A538" w14:textId="2523E4F6" w:rsidR="00181CBA" w:rsidRPr="00A35FD6" w:rsidRDefault="00181CBA" w:rsidP="00174034">
      <w:pPr>
        <w:numPr>
          <w:ilvl w:val="1"/>
          <w:numId w:val="3"/>
        </w:numPr>
        <w:tabs>
          <w:tab w:val="left" w:pos="-2694"/>
        </w:tabs>
        <w:suppressAutoHyphens/>
        <w:spacing w:after="120"/>
        <w:ind w:left="709" w:hanging="709"/>
        <w:jc w:val="both"/>
        <w:rPr>
          <w:rFonts w:ascii="Arial" w:hAnsi="Arial" w:cs="Arial"/>
          <w:bCs/>
        </w:rPr>
      </w:pPr>
      <w:r w:rsidRPr="00A35FD6">
        <w:rPr>
          <w:rFonts w:ascii="Arial" w:hAnsi="Arial" w:cs="Arial"/>
          <w:bCs/>
        </w:rPr>
        <w:t xml:space="preserve">The </w:t>
      </w:r>
      <w:r w:rsidR="00A00D3B" w:rsidRPr="00A35FD6">
        <w:rPr>
          <w:rFonts w:ascii="Arial" w:hAnsi="Arial" w:cs="Arial"/>
          <w:bCs/>
        </w:rPr>
        <w:t>Contractor</w:t>
      </w:r>
      <w:r w:rsidRPr="00A35FD6">
        <w:rPr>
          <w:rFonts w:ascii="Arial" w:hAnsi="Arial" w:cs="Arial"/>
          <w:bCs/>
        </w:rPr>
        <w:t xml:space="preserve"> </w:t>
      </w:r>
      <w:r w:rsidRPr="00BC4C87">
        <w:rPr>
          <w:rFonts w:ascii="Arial" w:hAnsi="Arial" w:cs="Arial"/>
          <w:bCs/>
        </w:rPr>
        <w:t xml:space="preserve">should note that this documentation is </w:t>
      </w:r>
      <w:r w:rsidRPr="00BC4C87">
        <w:rPr>
          <w:rFonts w:ascii="Arial" w:hAnsi="Arial" w:cs="Arial"/>
          <w:bCs/>
          <w:u w:val="single"/>
        </w:rPr>
        <w:t>for information only</w:t>
      </w:r>
      <w:r w:rsidRPr="00BC4C87">
        <w:rPr>
          <w:rFonts w:ascii="Arial" w:hAnsi="Arial" w:cs="Arial"/>
          <w:bCs/>
        </w:rPr>
        <w:t xml:space="preserve"> in order to provide </w:t>
      </w:r>
      <w:r w:rsidR="00A00D3B" w:rsidRPr="00BC4C87">
        <w:rPr>
          <w:rFonts w:ascii="Arial" w:hAnsi="Arial" w:cs="Arial"/>
          <w:bCs/>
        </w:rPr>
        <w:t>Contractor</w:t>
      </w:r>
      <w:r w:rsidRPr="00BC4C87">
        <w:rPr>
          <w:rFonts w:ascii="Arial" w:hAnsi="Arial" w:cs="Arial"/>
          <w:bCs/>
        </w:rPr>
        <w:t xml:space="preserve">s with appropriate information about the </w:t>
      </w:r>
      <w:r w:rsidR="00405D08" w:rsidRPr="00BC4C87">
        <w:rPr>
          <w:rFonts w:ascii="Arial" w:hAnsi="Arial" w:cs="Arial"/>
          <w:bCs/>
        </w:rPr>
        <w:t>Council</w:t>
      </w:r>
      <w:r w:rsidRPr="00BC4C87">
        <w:rPr>
          <w:rFonts w:ascii="Arial" w:hAnsi="Arial" w:cs="Arial"/>
          <w:bCs/>
        </w:rPr>
        <w:t xml:space="preserve"> and the Contract. </w:t>
      </w:r>
      <w:r w:rsidRPr="000F437A">
        <w:rPr>
          <w:rFonts w:ascii="Arial" w:hAnsi="Arial" w:cs="Arial"/>
          <w:bCs/>
        </w:rPr>
        <w:t xml:space="preserve">The </w:t>
      </w:r>
      <w:r w:rsidR="00405D08" w:rsidRPr="000F437A">
        <w:rPr>
          <w:rFonts w:ascii="Arial" w:hAnsi="Arial" w:cs="Arial"/>
          <w:bCs/>
        </w:rPr>
        <w:t>Council</w:t>
      </w:r>
      <w:r w:rsidRPr="000F437A">
        <w:rPr>
          <w:rFonts w:ascii="Arial" w:hAnsi="Arial" w:cs="Arial"/>
          <w:bCs/>
        </w:rPr>
        <w:t xml:space="preserve"> reserves the right to add or amend the tender documentation prior to publishing the invitation to tender.</w:t>
      </w:r>
      <w:r w:rsidRPr="00BC4C87">
        <w:rPr>
          <w:rFonts w:ascii="Arial" w:hAnsi="Arial" w:cs="Arial"/>
          <w:bCs/>
        </w:rPr>
        <w:t xml:space="preserve"> The </w:t>
      </w:r>
      <w:r w:rsidR="00405D08" w:rsidRPr="00BC4C87">
        <w:rPr>
          <w:rFonts w:ascii="Arial" w:hAnsi="Arial" w:cs="Arial"/>
          <w:bCs/>
        </w:rPr>
        <w:t>Council</w:t>
      </w:r>
      <w:r w:rsidRPr="00A35FD6">
        <w:rPr>
          <w:rFonts w:ascii="Arial" w:hAnsi="Arial" w:cs="Arial"/>
          <w:bCs/>
        </w:rPr>
        <w:t xml:space="preserve"> will not amend the documentation or strategy with the intention of favouring or disfavouring any </w:t>
      </w:r>
      <w:r w:rsidR="00A00D3B" w:rsidRPr="00A35FD6">
        <w:rPr>
          <w:rFonts w:ascii="Arial" w:hAnsi="Arial" w:cs="Arial"/>
          <w:bCs/>
        </w:rPr>
        <w:t>Contractor</w:t>
      </w:r>
      <w:r w:rsidRPr="00A35FD6">
        <w:rPr>
          <w:rFonts w:ascii="Arial" w:hAnsi="Arial" w:cs="Arial"/>
          <w:bCs/>
        </w:rPr>
        <w:t>.</w:t>
      </w:r>
    </w:p>
    <w:p w14:paraId="462F3F11" w14:textId="6A87C066" w:rsidR="00181CBA" w:rsidRPr="00A35FD6" w:rsidRDefault="00181CBA" w:rsidP="00174034">
      <w:pPr>
        <w:pStyle w:val="Heading1"/>
        <w:numPr>
          <w:ilvl w:val="0"/>
          <w:numId w:val="3"/>
        </w:numPr>
        <w:spacing w:after="240"/>
        <w:ind w:left="709" w:hanging="709"/>
        <w:rPr>
          <w:rFonts w:ascii="Arial" w:hAnsi="Arial" w:cs="Arial"/>
          <w:bCs w:val="0"/>
          <w:sz w:val="28"/>
          <w:szCs w:val="28"/>
        </w:rPr>
      </w:pPr>
      <w:bookmarkStart w:id="5" w:name="_Toc43381400"/>
      <w:r w:rsidRPr="00A35FD6">
        <w:rPr>
          <w:rFonts w:ascii="Arial" w:hAnsi="Arial" w:cs="Arial"/>
          <w:bCs w:val="0"/>
          <w:sz w:val="28"/>
          <w:szCs w:val="28"/>
        </w:rPr>
        <w:t xml:space="preserve">ABOUT </w:t>
      </w:r>
      <w:r w:rsidRPr="00A35FD6">
        <w:rPr>
          <w:rFonts w:ascii="Arial" w:hAnsi="Arial" w:cs="Arial"/>
          <w:sz w:val="28"/>
          <w:szCs w:val="28"/>
        </w:rPr>
        <w:t>THE</w:t>
      </w:r>
      <w:r w:rsidRPr="00A35FD6">
        <w:rPr>
          <w:rFonts w:ascii="Arial" w:hAnsi="Arial" w:cs="Arial"/>
          <w:bCs w:val="0"/>
          <w:sz w:val="28"/>
          <w:szCs w:val="28"/>
        </w:rPr>
        <w:t xml:space="preserve"> </w:t>
      </w:r>
      <w:r w:rsidR="00A00D3B" w:rsidRPr="00A35FD6">
        <w:rPr>
          <w:rFonts w:ascii="Arial" w:hAnsi="Arial" w:cs="Arial"/>
          <w:bCs w:val="0"/>
          <w:sz w:val="28"/>
          <w:szCs w:val="28"/>
        </w:rPr>
        <w:t>WORKS</w:t>
      </w:r>
      <w:r w:rsidRPr="00A35FD6">
        <w:rPr>
          <w:rFonts w:ascii="Arial" w:hAnsi="Arial" w:cs="Arial"/>
          <w:bCs w:val="0"/>
          <w:sz w:val="28"/>
          <w:szCs w:val="28"/>
        </w:rPr>
        <w:t xml:space="preserve"> BEING PROCURED</w:t>
      </w:r>
      <w:bookmarkEnd w:id="5"/>
    </w:p>
    <w:p w14:paraId="12A4DBEB" w14:textId="6D137ACB" w:rsidR="0067465E" w:rsidRDefault="0067465E" w:rsidP="00174034">
      <w:pPr>
        <w:numPr>
          <w:ilvl w:val="1"/>
          <w:numId w:val="3"/>
        </w:numPr>
        <w:tabs>
          <w:tab w:val="left" w:pos="-2694"/>
        </w:tabs>
        <w:suppressAutoHyphens/>
        <w:spacing w:after="120"/>
        <w:ind w:left="709" w:hanging="709"/>
        <w:jc w:val="both"/>
        <w:rPr>
          <w:rFonts w:ascii="Arial" w:hAnsi="Arial" w:cs="Arial"/>
          <w:bCs/>
        </w:rPr>
      </w:pPr>
      <w:r w:rsidRPr="0002426D">
        <w:rPr>
          <w:rFonts w:ascii="Arial" w:hAnsi="Arial" w:cs="Arial"/>
          <w:bCs/>
        </w:rPr>
        <w:t>As set out in the Prior Information Notice (PIN), the</w:t>
      </w:r>
      <w:r w:rsidRPr="0067465E">
        <w:rPr>
          <w:rFonts w:ascii="Arial" w:hAnsi="Arial" w:cs="Arial"/>
          <w:bCs/>
        </w:rPr>
        <w:t xml:space="preserve"> </w:t>
      </w:r>
      <w:r w:rsidR="00405D08" w:rsidRPr="00597B33">
        <w:rPr>
          <w:rFonts w:ascii="Arial" w:hAnsi="Arial" w:cs="Arial"/>
          <w:bCs/>
        </w:rPr>
        <w:t>Council</w:t>
      </w:r>
      <w:r w:rsidRPr="0067465E">
        <w:rPr>
          <w:rFonts w:ascii="Arial" w:hAnsi="Arial" w:cs="Arial"/>
          <w:bCs/>
        </w:rPr>
        <w:t xml:space="preserve"> is looking to engage with the </w:t>
      </w:r>
      <w:r w:rsidRPr="002C7B17">
        <w:rPr>
          <w:rFonts w:ascii="Arial" w:hAnsi="Arial" w:cs="Arial"/>
          <w:bCs/>
        </w:rPr>
        <w:t>market for the replacement of the heating system and window upgrade to the Rowley Way Estate as the heating system is life expired and failing. The scheme will involve the replacement of heating and hot water distribution network pipework and heating and hot water pipework, heat emitters and controls within the dwellings. The scheme will also include the upgrade of glazing with vacuum glazing to reduce heat loss from dwellings and reduce the size of the heat emitters required. This will address concerns around protecting the heritage value of the estate (</w:t>
      </w:r>
      <w:r w:rsidRPr="0067465E">
        <w:rPr>
          <w:rFonts w:ascii="Arial" w:hAnsi="Arial" w:cs="Arial"/>
          <w:bCs/>
        </w:rPr>
        <w:t>the “Works”).</w:t>
      </w:r>
    </w:p>
    <w:p w14:paraId="3819DC78" w14:textId="1836F89A" w:rsidR="00DD146F" w:rsidRPr="0077691D" w:rsidRDefault="00DD146F" w:rsidP="00174034">
      <w:pPr>
        <w:numPr>
          <w:ilvl w:val="1"/>
          <w:numId w:val="3"/>
        </w:numPr>
        <w:tabs>
          <w:tab w:val="left" w:pos="-2694"/>
        </w:tabs>
        <w:suppressAutoHyphens/>
        <w:spacing w:after="120"/>
        <w:ind w:left="709" w:hanging="709"/>
        <w:jc w:val="both"/>
        <w:rPr>
          <w:rFonts w:ascii="Arial" w:hAnsi="Arial" w:cs="Arial"/>
          <w:bCs/>
        </w:rPr>
      </w:pPr>
      <w:r w:rsidRPr="0077691D">
        <w:rPr>
          <w:rFonts w:ascii="Arial" w:hAnsi="Arial" w:cs="Arial"/>
          <w:bCs/>
        </w:rPr>
        <w:t xml:space="preserve">The </w:t>
      </w:r>
      <w:r w:rsidR="00122301">
        <w:rPr>
          <w:rFonts w:ascii="Arial" w:hAnsi="Arial" w:cs="Arial"/>
          <w:bCs/>
        </w:rPr>
        <w:t>Rowley Way</w:t>
      </w:r>
      <w:r w:rsidRPr="0077691D">
        <w:rPr>
          <w:rFonts w:ascii="Arial" w:hAnsi="Arial" w:cs="Arial"/>
          <w:bCs/>
        </w:rPr>
        <w:t xml:space="preserve"> Estate </w:t>
      </w:r>
      <w:r w:rsidR="007D3044">
        <w:rPr>
          <w:rFonts w:ascii="Arial" w:hAnsi="Arial" w:cs="Arial"/>
          <w:bCs/>
        </w:rPr>
        <w:t>h</w:t>
      </w:r>
      <w:r w:rsidR="007D3044" w:rsidRPr="007D3044">
        <w:rPr>
          <w:rFonts w:ascii="Arial" w:hAnsi="Arial" w:cs="Arial"/>
          <w:bCs/>
        </w:rPr>
        <w:t>eat</w:t>
      </w:r>
      <w:r w:rsidR="007D3044">
        <w:rPr>
          <w:rFonts w:ascii="Arial" w:hAnsi="Arial" w:cs="Arial"/>
          <w:bCs/>
        </w:rPr>
        <w:t>ing</w:t>
      </w:r>
      <w:r w:rsidR="007D3044" w:rsidRPr="007D3044">
        <w:rPr>
          <w:rFonts w:ascii="Arial" w:hAnsi="Arial" w:cs="Arial"/>
          <w:bCs/>
        </w:rPr>
        <w:t xml:space="preserve"> is currently supplied to dwellings on the estate using the original 1970’s heat network</w:t>
      </w:r>
      <w:r w:rsidR="007D3044">
        <w:rPr>
          <w:rFonts w:ascii="Arial" w:hAnsi="Arial" w:cs="Arial"/>
          <w:bCs/>
        </w:rPr>
        <w:t>,</w:t>
      </w:r>
      <w:r w:rsidR="007D3044" w:rsidRPr="007D3044">
        <w:rPr>
          <w:rFonts w:ascii="Arial" w:hAnsi="Arial" w:cs="Arial"/>
          <w:bCs/>
        </w:rPr>
        <w:t xml:space="preserve"> which is largely unchanged apart from localised repairs and an upgrade to increase circulation to the Abbey Road end of the estate. The original boilers were replaced in 2014.   </w:t>
      </w:r>
    </w:p>
    <w:p w14:paraId="32D109A7" w14:textId="11031418" w:rsidR="00855F0C" w:rsidRDefault="00855F0C" w:rsidP="00174034">
      <w:pPr>
        <w:numPr>
          <w:ilvl w:val="1"/>
          <w:numId w:val="3"/>
        </w:numPr>
        <w:tabs>
          <w:tab w:val="left" w:pos="-2694"/>
        </w:tabs>
        <w:suppressAutoHyphens/>
        <w:spacing w:after="120"/>
        <w:ind w:left="709" w:hanging="709"/>
        <w:jc w:val="both"/>
        <w:rPr>
          <w:rFonts w:ascii="Arial" w:hAnsi="Arial" w:cs="Arial"/>
          <w:bCs/>
        </w:rPr>
      </w:pPr>
      <w:r w:rsidRPr="00855F0C">
        <w:rPr>
          <w:rFonts w:ascii="Arial" w:hAnsi="Arial" w:cs="Arial"/>
          <w:bCs/>
        </w:rPr>
        <w:t xml:space="preserve">The estate is a </w:t>
      </w:r>
      <w:r w:rsidR="00CB43AF">
        <w:rPr>
          <w:rFonts w:ascii="Arial" w:hAnsi="Arial" w:cs="Arial"/>
          <w:bCs/>
        </w:rPr>
        <w:t xml:space="preserve">Grade </w:t>
      </w:r>
      <w:r w:rsidRPr="00855F0C">
        <w:rPr>
          <w:rFonts w:ascii="Arial" w:hAnsi="Arial" w:cs="Arial"/>
          <w:bCs/>
        </w:rPr>
        <w:t xml:space="preserve">II* listed building </w:t>
      </w:r>
      <w:r w:rsidR="00CB43AF" w:rsidRPr="00855F0C">
        <w:rPr>
          <w:rFonts w:ascii="Arial" w:hAnsi="Arial" w:cs="Arial"/>
          <w:bCs/>
        </w:rPr>
        <w:t>status,</w:t>
      </w:r>
      <w:r w:rsidRPr="00855F0C">
        <w:rPr>
          <w:rFonts w:ascii="Arial" w:hAnsi="Arial" w:cs="Arial"/>
          <w:bCs/>
        </w:rPr>
        <w:t xml:space="preserve"> and the minimalist interiors are a sensitive feature of the estate politically. The following should be noted in terms </w:t>
      </w:r>
      <w:r w:rsidR="0094683F" w:rsidRPr="00855F0C">
        <w:rPr>
          <w:rFonts w:ascii="Arial" w:hAnsi="Arial" w:cs="Arial"/>
          <w:bCs/>
        </w:rPr>
        <w:t>of the</w:t>
      </w:r>
      <w:r w:rsidRPr="00855F0C">
        <w:rPr>
          <w:rFonts w:ascii="Arial" w:hAnsi="Arial" w:cs="Arial"/>
          <w:bCs/>
        </w:rPr>
        <w:t xml:space="preserve"> listed building status and the heating system</w:t>
      </w:r>
      <w:r>
        <w:rPr>
          <w:rFonts w:ascii="Arial" w:hAnsi="Arial" w:cs="Arial"/>
          <w:bCs/>
        </w:rPr>
        <w:t>:</w:t>
      </w:r>
    </w:p>
    <w:p w14:paraId="4A376B7B" w14:textId="5C9F74C6" w:rsidR="00855F0C" w:rsidRPr="00172BD1" w:rsidRDefault="00BB390D" w:rsidP="00855F0C">
      <w:pPr>
        <w:pStyle w:val="ListParagraph"/>
        <w:numPr>
          <w:ilvl w:val="0"/>
          <w:numId w:val="12"/>
        </w:numPr>
        <w:tabs>
          <w:tab w:val="left" w:pos="-2694"/>
        </w:tabs>
        <w:suppressAutoHyphens/>
        <w:spacing w:after="120"/>
        <w:jc w:val="both"/>
        <w:rPr>
          <w:rFonts w:cs="Arial"/>
          <w:bCs/>
        </w:rPr>
      </w:pPr>
      <w:r>
        <w:rPr>
          <w:rFonts w:cs="Arial"/>
          <w:iCs/>
          <w:kern w:val="32"/>
        </w:rPr>
        <w:t xml:space="preserve">The heating system is unusual in that it uses heated coils embedded in the party walls between flats as heat emitters rather than wall-mounted radiators. This means it is impossible to adjust the temperature within </w:t>
      </w:r>
      <w:r>
        <w:rPr>
          <w:rFonts w:cs="Arial"/>
          <w:iCs/>
          <w:kern w:val="32"/>
        </w:rPr>
        <w:lastRenderedPageBreak/>
        <w:t>dwellings to the requirements of individual residents. Residents complain of excessively high temperatures which they attempt to regulate by opening windows</w:t>
      </w:r>
      <w:r w:rsidR="00172BD1">
        <w:rPr>
          <w:rFonts w:cs="Arial"/>
          <w:iCs/>
          <w:kern w:val="32"/>
        </w:rPr>
        <w:t>.</w:t>
      </w:r>
    </w:p>
    <w:p w14:paraId="051BFE1B" w14:textId="3868415F" w:rsidR="00855F0C" w:rsidRDefault="00172BD1" w:rsidP="004966E2">
      <w:pPr>
        <w:pStyle w:val="ListParagraph"/>
        <w:numPr>
          <w:ilvl w:val="0"/>
          <w:numId w:val="12"/>
        </w:numPr>
        <w:autoSpaceDE w:val="0"/>
        <w:autoSpaceDN w:val="0"/>
        <w:adjustRightInd w:val="0"/>
        <w:rPr>
          <w:rFonts w:cs="Arial"/>
          <w:iCs/>
          <w:kern w:val="32"/>
        </w:rPr>
      </w:pPr>
      <w:r w:rsidRPr="00172BD1">
        <w:rPr>
          <w:rFonts w:cs="Arial"/>
          <w:iCs/>
          <w:kern w:val="32"/>
        </w:rPr>
        <w:t>To protect the heritage significance of the interiors we are looking to reduce the size of the heat emitters required by replacing the existing glazing with vacuum glazing. This will reduce heat loss from the dwellings by around 30%</w:t>
      </w:r>
    </w:p>
    <w:p w14:paraId="12A0AC63" w14:textId="77777777" w:rsidR="004966E2" w:rsidRPr="004966E2" w:rsidRDefault="004966E2" w:rsidP="004966E2">
      <w:pPr>
        <w:pStyle w:val="ListParagraph"/>
        <w:autoSpaceDE w:val="0"/>
        <w:autoSpaceDN w:val="0"/>
        <w:adjustRightInd w:val="0"/>
        <w:ind w:left="1069"/>
        <w:rPr>
          <w:rFonts w:cs="Arial"/>
          <w:iCs/>
          <w:kern w:val="32"/>
        </w:rPr>
      </w:pPr>
    </w:p>
    <w:p w14:paraId="4EB46780" w14:textId="1B195210" w:rsidR="00DD146F" w:rsidRPr="0077691D" w:rsidRDefault="00912704" w:rsidP="00174034">
      <w:pPr>
        <w:numPr>
          <w:ilvl w:val="1"/>
          <w:numId w:val="3"/>
        </w:numPr>
        <w:tabs>
          <w:tab w:val="left" w:pos="-2694"/>
        </w:tabs>
        <w:suppressAutoHyphens/>
        <w:spacing w:after="120"/>
        <w:ind w:left="709" w:hanging="709"/>
        <w:jc w:val="both"/>
        <w:rPr>
          <w:rFonts w:ascii="Arial" w:hAnsi="Arial" w:cs="Arial"/>
          <w:bCs/>
        </w:rPr>
      </w:pPr>
      <w:r w:rsidRPr="00912704">
        <w:rPr>
          <w:rFonts w:ascii="Arial" w:hAnsi="Arial" w:cs="Arial"/>
          <w:bCs/>
        </w:rPr>
        <w:t>The poor condition and performance of the system is resulting in increased operational expenditure to repair and remediate. The system is also very inefficient in terms of energy consumption due to the inability to control the temperature within individual dwellings. Taken together, the increasing maintenance costs and the inefficiency of the system in terms of energy usage meant that an upgrade is now necessary.</w:t>
      </w:r>
    </w:p>
    <w:p w14:paraId="09C5377E" w14:textId="7338D621" w:rsidR="00DD146F" w:rsidRPr="0077691D" w:rsidRDefault="004729F9" w:rsidP="00174034">
      <w:pPr>
        <w:numPr>
          <w:ilvl w:val="1"/>
          <w:numId w:val="3"/>
        </w:numPr>
        <w:tabs>
          <w:tab w:val="left" w:pos="-2694"/>
        </w:tabs>
        <w:suppressAutoHyphens/>
        <w:spacing w:after="120"/>
        <w:ind w:left="709" w:hanging="709"/>
        <w:jc w:val="both"/>
        <w:rPr>
          <w:rFonts w:ascii="Arial" w:hAnsi="Arial" w:cs="Arial"/>
          <w:bCs/>
        </w:rPr>
      </w:pPr>
      <w:r w:rsidRPr="004729F9">
        <w:rPr>
          <w:rFonts w:ascii="Arial" w:hAnsi="Arial" w:cs="Arial"/>
          <w:bCs/>
        </w:rPr>
        <w:t>The proposed works will provide an upgraded heating network together with a system that is fully controllable within individual dwellings. New glazing will be included as an energy efficiency measure.</w:t>
      </w:r>
    </w:p>
    <w:p w14:paraId="1FD76414" w14:textId="24619B3B" w:rsidR="00A02BA2" w:rsidRPr="00A02BA2" w:rsidRDefault="00174034" w:rsidP="008C1344">
      <w:pPr>
        <w:numPr>
          <w:ilvl w:val="1"/>
          <w:numId w:val="3"/>
        </w:numPr>
        <w:tabs>
          <w:tab w:val="left" w:pos="-2694"/>
        </w:tabs>
        <w:suppressAutoHyphens/>
        <w:spacing w:after="120"/>
        <w:ind w:left="709" w:hanging="709"/>
        <w:jc w:val="both"/>
        <w:rPr>
          <w:rFonts w:ascii="Arial" w:hAnsi="Arial" w:cs="Arial"/>
          <w:bCs/>
        </w:rPr>
      </w:pPr>
      <w:r w:rsidRPr="0077691D">
        <w:rPr>
          <w:rFonts w:ascii="Arial" w:hAnsi="Arial" w:cs="Arial"/>
          <w:bCs/>
        </w:rPr>
        <w:t xml:space="preserve">The key </w:t>
      </w:r>
      <w:r>
        <w:rPr>
          <w:rFonts w:ascii="Arial" w:hAnsi="Arial" w:cs="Arial"/>
          <w:bCs/>
        </w:rPr>
        <w:t xml:space="preserve">work </w:t>
      </w:r>
      <w:r w:rsidR="0075109C">
        <w:rPr>
          <w:rFonts w:ascii="Arial" w:hAnsi="Arial" w:cs="Arial"/>
          <w:bCs/>
        </w:rPr>
        <w:t xml:space="preserve">packages </w:t>
      </w:r>
      <w:r>
        <w:rPr>
          <w:rFonts w:ascii="Arial" w:hAnsi="Arial" w:cs="Arial"/>
          <w:bCs/>
        </w:rPr>
        <w:t>include:</w:t>
      </w:r>
    </w:p>
    <w:p w14:paraId="22F01A85" w14:textId="0E2FB517" w:rsidR="003B7F5E" w:rsidRPr="0017633C" w:rsidRDefault="0075109C" w:rsidP="00B84FDA">
      <w:pPr>
        <w:numPr>
          <w:ilvl w:val="0"/>
          <w:numId w:val="8"/>
        </w:num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W</w:t>
      </w:r>
      <w:r w:rsidR="00A02BA2" w:rsidRPr="00A02BA2">
        <w:rPr>
          <w:rFonts w:ascii="Arial" w:eastAsiaTheme="minorHAnsi" w:hAnsi="Arial" w:cs="Arial"/>
          <w:color w:val="000000"/>
          <w:lang w:eastAsia="en-US"/>
        </w:rPr>
        <w:t>indows/glazing</w:t>
      </w:r>
      <w:r w:rsidR="0077080E">
        <w:rPr>
          <w:rFonts w:ascii="Arial" w:eastAsiaTheme="minorHAnsi" w:hAnsi="Arial" w:cs="Arial"/>
          <w:color w:val="000000"/>
          <w:lang w:eastAsia="en-US"/>
        </w:rPr>
        <w:t xml:space="preserve"> </w:t>
      </w:r>
      <w:r>
        <w:rPr>
          <w:rFonts w:ascii="Arial" w:eastAsiaTheme="minorHAnsi" w:hAnsi="Arial" w:cs="Arial"/>
          <w:color w:val="000000"/>
          <w:lang w:eastAsia="en-US"/>
        </w:rPr>
        <w:t>replacement</w:t>
      </w:r>
      <w:r w:rsidR="00F80A4B">
        <w:rPr>
          <w:rFonts w:ascii="Arial" w:eastAsiaTheme="minorHAnsi" w:hAnsi="Arial" w:cs="Arial"/>
          <w:color w:val="000000"/>
          <w:lang w:eastAsia="en-US"/>
        </w:rPr>
        <w:t xml:space="preserve">: </w:t>
      </w:r>
      <w:r w:rsidR="00F80A4B" w:rsidRPr="000F437A">
        <w:rPr>
          <w:rFonts w:ascii="Arial" w:hAnsi="Arial" w:cs="Arial"/>
        </w:rPr>
        <w:t>Windows in 520 properties spread over three blocks</w:t>
      </w:r>
      <w:r w:rsidR="008A0D0B" w:rsidRPr="000F437A">
        <w:rPr>
          <w:rFonts w:ascii="Arial" w:hAnsi="Arial" w:cs="Arial"/>
        </w:rPr>
        <w:t xml:space="preserve">. </w:t>
      </w:r>
      <w:r w:rsidR="003B7F5E" w:rsidRPr="000F437A">
        <w:rPr>
          <w:rFonts w:ascii="Arial" w:hAnsi="Arial" w:cs="Arial"/>
        </w:rPr>
        <w:t>The works will</w:t>
      </w:r>
      <w:r w:rsidR="008A0D0B" w:rsidRPr="000F437A">
        <w:rPr>
          <w:rFonts w:ascii="Arial" w:hAnsi="Arial" w:cs="Arial"/>
        </w:rPr>
        <w:t xml:space="preserve"> </w:t>
      </w:r>
      <w:r w:rsidR="0064053C" w:rsidRPr="000F437A">
        <w:rPr>
          <w:rFonts w:ascii="Arial" w:hAnsi="Arial" w:cs="Arial"/>
        </w:rPr>
        <w:t>include</w:t>
      </w:r>
      <w:r w:rsidR="0064053C">
        <w:rPr>
          <w:rFonts w:ascii="Arial" w:eastAsiaTheme="minorHAnsi" w:hAnsi="Arial" w:cs="Arial"/>
          <w:color w:val="000000"/>
          <w:lang w:eastAsia="en-US"/>
        </w:rPr>
        <w:t xml:space="preserve"> installation</w:t>
      </w:r>
      <w:r w:rsidR="00CB4B8A">
        <w:rPr>
          <w:rFonts w:ascii="Arial" w:eastAsiaTheme="minorHAnsi" w:hAnsi="Arial" w:cs="Arial"/>
          <w:color w:val="000000"/>
          <w:lang w:eastAsia="en-US"/>
        </w:rPr>
        <w:t xml:space="preserve"> of vacuum sealed glazing to timber framed windows replacing existing glazing, overhaul, replacement or renewal of window frames as necessary</w:t>
      </w:r>
      <w:r w:rsidR="008A0D0B">
        <w:rPr>
          <w:rFonts w:ascii="Arial" w:eastAsiaTheme="minorHAnsi" w:hAnsi="Arial" w:cs="Arial"/>
          <w:color w:val="000000"/>
          <w:lang w:eastAsia="en-US"/>
        </w:rPr>
        <w:t>.</w:t>
      </w:r>
      <w:r w:rsidR="0064053C">
        <w:rPr>
          <w:rFonts w:ascii="Arial" w:eastAsiaTheme="minorHAnsi" w:hAnsi="Arial" w:cs="Arial"/>
          <w:color w:val="000000"/>
          <w:lang w:eastAsia="en-US"/>
        </w:rPr>
        <w:t xml:space="preserve"> </w:t>
      </w:r>
      <w:r w:rsidR="003B7F5E" w:rsidRPr="00B84FDA">
        <w:rPr>
          <w:rFonts w:ascii="Arial" w:eastAsiaTheme="minorHAnsi" w:hAnsi="Arial" w:cs="Arial"/>
          <w:color w:val="000000"/>
          <w:lang w:eastAsia="en-US"/>
        </w:rPr>
        <w:t>Re</w:t>
      </w:r>
      <w:r w:rsidR="003B7F5E" w:rsidRPr="0017633C">
        <w:rPr>
          <w:rFonts w:ascii="Arial" w:eastAsiaTheme="minorHAnsi" w:hAnsi="Arial" w:cs="Arial"/>
          <w:color w:val="000000"/>
          <w:lang w:eastAsia="en-US"/>
        </w:rPr>
        <w:t xml:space="preserve">fer to </w:t>
      </w:r>
      <w:r w:rsidR="00B84FDA" w:rsidRPr="0017633C">
        <w:rPr>
          <w:rFonts w:ascii="Arial" w:eastAsiaTheme="minorHAnsi" w:hAnsi="Arial" w:cs="Arial"/>
          <w:color w:val="000000"/>
          <w:lang w:eastAsia="en-US"/>
        </w:rPr>
        <w:t>the d</w:t>
      </w:r>
      <w:r w:rsidR="00B84FDA" w:rsidRPr="006B6157">
        <w:rPr>
          <w:rFonts w:ascii="Arial" w:eastAsiaTheme="minorHAnsi" w:hAnsi="Arial" w:cs="Arial"/>
          <w:color w:val="000000"/>
          <w:lang w:eastAsia="en-US"/>
        </w:rPr>
        <w:t xml:space="preserve">ocument attached </w:t>
      </w:r>
      <w:r w:rsidR="00B84FDA" w:rsidRPr="000F437A">
        <w:rPr>
          <w:rFonts w:ascii="Arial" w:eastAsiaTheme="minorHAnsi" w:hAnsi="Arial" w:cs="Arial"/>
          <w:i/>
          <w:iCs/>
          <w:color w:val="000000"/>
          <w:lang w:eastAsia="en-US"/>
        </w:rPr>
        <w:t>3467_Thermal Improvement windows_detailled works_200917</w:t>
      </w:r>
      <w:r w:rsidR="00B84FDA" w:rsidRPr="00B84FDA">
        <w:rPr>
          <w:rFonts w:ascii="Arial" w:eastAsiaTheme="minorHAnsi" w:hAnsi="Arial" w:cs="Arial"/>
          <w:color w:val="000000"/>
          <w:lang w:eastAsia="en-US"/>
        </w:rPr>
        <w:t xml:space="preserve"> </w:t>
      </w:r>
      <w:r w:rsidR="00A44EEB">
        <w:rPr>
          <w:rFonts w:ascii="Arial" w:eastAsiaTheme="minorHAnsi" w:hAnsi="Arial" w:cs="Arial"/>
          <w:color w:val="000000"/>
          <w:lang w:eastAsia="en-US"/>
        </w:rPr>
        <w:t xml:space="preserve">(Appendix </w:t>
      </w:r>
      <w:r w:rsidR="00641B5C">
        <w:rPr>
          <w:rFonts w:ascii="Arial" w:eastAsiaTheme="minorHAnsi" w:hAnsi="Arial" w:cs="Arial"/>
          <w:color w:val="000000"/>
          <w:lang w:eastAsia="en-US"/>
        </w:rPr>
        <w:t>1</w:t>
      </w:r>
      <w:r w:rsidR="00A44EEB">
        <w:rPr>
          <w:rFonts w:ascii="Arial" w:eastAsiaTheme="minorHAnsi" w:hAnsi="Arial" w:cs="Arial"/>
          <w:color w:val="000000"/>
          <w:lang w:eastAsia="en-US"/>
        </w:rPr>
        <w:t xml:space="preserve">) </w:t>
      </w:r>
      <w:r w:rsidR="00B84FDA" w:rsidRPr="00B84FDA">
        <w:rPr>
          <w:rFonts w:ascii="Arial" w:eastAsiaTheme="minorHAnsi" w:hAnsi="Arial" w:cs="Arial"/>
          <w:color w:val="000000"/>
          <w:lang w:eastAsia="en-US"/>
        </w:rPr>
        <w:t xml:space="preserve">for </w:t>
      </w:r>
      <w:r w:rsidR="00B84FDA" w:rsidRPr="0017633C">
        <w:rPr>
          <w:rFonts w:ascii="Arial" w:eastAsiaTheme="minorHAnsi" w:hAnsi="Arial" w:cs="Arial"/>
          <w:color w:val="000000"/>
          <w:lang w:eastAsia="en-US"/>
        </w:rPr>
        <w:t>further details</w:t>
      </w:r>
    </w:p>
    <w:p w14:paraId="73A866E9" w14:textId="5BDC3DA0" w:rsidR="00D75F3B" w:rsidRPr="00FF32C8" w:rsidRDefault="00A02BA2" w:rsidP="00347ABC">
      <w:pPr>
        <w:pStyle w:val="ListParagraph"/>
        <w:numPr>
          <w:ilvl w:val="0"/>
          <w:numId w:val="8"/>
        </w:numPr>
        <w:jc w:val="both"/>
        <w:rPr>
          <w:rFonts w:cs="Arial"/>
        </w:rPr>
      </w:pPr>
      <w:r w:rsidRPr="00124098">
        <w:rPr>
          <w:rFonts w:cs="Arial"/>
        </w:rPr>
        <w:t xml:space="preserve">Heating </w:t>
      </w:r>
      <w:r w:rsidR="00124098" w:rsidRPr="00124098">
        <w:rPr>
          <w:rFonts w:cs="Arial"/>
        </w:rPr>
        <w:t>Infrastructure</w:t>
      </w:r>
      <w:r w:rsidR="00FE2116">
        <w:rPr>
          <w:rFonts w:cs="Arial"/>
        </w:rPr>
        <w:t xml:space="preserve"> </w:t>
      </w:r>
      <w:r w:rsidR="0075109C">
        <w:rPr>
          <w:rFonts w:cs="Arial"/>
        </w:rPr>
        <w:t xml:space="preserve">replacement </w:t>
      </w:r>
      <w:r w:rsidR="00347ABC">
        <w:rPr>
          <w:rFonts w:cs="Arial"/>
        </w:rPr>
        <w:t>(</w:t>
      </w:r>
      <w:r w:rsidR="00CB4B8A">
        <w:rPr>
          <w:rFonts w:cs="Arial"/>
        </w:rPr>
        <w:t>Replacement of pipework to individual blocks, replacement of risers to individual dwellings within blocks, provision of local plant rooms as required, running of pipework in individual dwellings behind skirting boards as determined by the Listed Building Consent</w:t>
      </w:r>
      <w:r w:rsidR="00B628F8">
        <w:rPr>
          <w:rFonts w:cs="Arial"/>
        </w:rPr>
        <w:t>, installation of radiators as required according to size of rooms and practicalities of installation; installation of Heating Interface Units to provide residents with a fully controllable heating and hot water system</w:t>
      </w:r>
      <w:r w:rsidR="008877DB">
        <w:rPr>
          <w:rFonts w:cs="Arial"/>
        </w:rPr>
        <w:t>)</w:t>
      </w:r>
      <w:r w:rsidR="00D956EA">
        <w:rPr>
          <w:rFonts w:cs="Arial"/>
        </w:rPr>
        <w:t xml:space="preserve"> </w:t>
      </w:r>
      <w:r w:rsidR="0017633C">
        <w:rPr>
          <w:rFonts w:cs="Arial"/>
        </w:rPr>
        <w:t xml:space="preserve">Please refer to the </w:t>
      </w:r>
      <w:r w:rsidR="00A44EEB">
        <w:rPr>
          <w:rFonts w:cs="Arial"/>
        </w:rPr>
        <w:t>Rowley</w:t>
      </w:r>
      <w:r w:rsidR="006B6157">
        <w:rPr>
          <w:rFonts w:cs="Arial"/>
        </w:rPr>
        <w:t xml:space="preserve"> Way Tender Drawings </w:t>
      </w:r>
      <w:r w:rsidR="00641B5C">
        <w:rPr>
          <w:rFonts w:cs="Arial"/>
        </w:rPr>
        <w:t xml:space="preserve"> (Appendix 2) for further details</w:t>
      </w:r>
    </w:p>
    <w:p w14:paraId="3789B728" w14:textId="02239D8D" w:rsidR="00124098" w:rsidRPr="00124098" w:rsidRDefault="00124098" w:rsidP="00124098">
      <w:pPr>
        <w:pStyle w:val="ListParagraph"/>
        <w:numPr>
          <w:ilvl w:val="0"/>
          <w:numId w:val="8"/>
        </w:numPr>
        <w:jc w:val="both"/>
        <w:rPr>
          <w:rFonts w:cs="Arial"/>
        </w:rPr>
      </w:pPr>
      <w:r w:rsidRPr="00124098">
        <w:rPr>
          <w:rFonts w:cs="Arial"/>
        </w:rPr>
        <w:t xml:space="preserve">Internal distribution and builders work </w:t>
      </w:r>
      <w:r w:rsidR="00B628F8">
        <w:rPr>
          <w:rFonts w:cs="Arial"/>
        </w:rPr>
        <w:t>in connection with removing a</w:t>
      </w:r>
      <w:r w:rsidR="00721FF7">
        <w:rPr>
          <w:rFonts w:cs="Arial"/>
        </w:rPr>
        <w:t xml:space="preserve">nd re-instating skirting boards, making good to decorations and other ad-hoc tasks as required </w:t>
      </w:r>
    </w:p>
    <w:p w14:paraId="34EC8D00" w14:textId="5E1E9BC0" w:rsidR="008C1344" w:rsidRPr="008C1344" w:rsidRDefault="008C1344" w:rsidP="008C1344">
      <w:pPr>
        <w:pStyle w:val="ListParagraph"/>
        <w:numPr>
          <w:ilvl w:val="0"/>
          <w:numId w:val="8"/>
        </w:numPr>
        <w:jc w:val="both"/>
        <w:rPr>
          <w:rFonts w:cs="Arial"/>
        </w:rPr>
      </w:pPr>
      <w:r w:rsidRPr="0013173E">
        <w:rPr>
          <w:rFonts w:cs="Arial"/>
          <w:i/>
          <w:iCs/>
        </w:rPr>
        <w:t xml:space="preserve">Better </w:t>
      </w:r>
      <w:r w:rsidR="0013173E" w:rsidRPr="0013173E">
        <w:rPr>
          <w:rFonts w:cs="Arial"/>
          <w:i/>
          <w:iCs/>
        </w:rPr>
        <w:t>H</w:t>
      </w:r>
      <w:r w:rsidRPr="0013173E">
        <w:rPr>
          <w:rFonts w:cs="Arial"/>
          <w:i/>
          <w:iCs/>
        </w:rPr>
        <w:t>omes</w:t>
      </w:r>
      <w:r w:rsidRPr="008C1344">
        <w:rPr>
          <w:rFonts w:cs="Arial"/>
        </w:rPr>
        <w:t xml:space="preserve"> work</w:t>
      </w:r>
      <w:r w:rsidR="00364D1B">
        <w:rPr>
          <w:rFonts w:cs="Arial"/>
        </w:rPr>
        <w:t>s</w:t>
      </w:r>
      <w:r w:rsidRPr="008C1344">
        <w:rPr>
          <w:rFonts w:cs="Arial"/>
        </w:rPr>
        <w:t xml:space="preserve"> to 86 units</w:t>
      </w:r>
      <w:r w:rsidR="00B84FDA">
        <w:rPr>
          <w:rFonts w:cs="Arial"/>
        </w:rPr>
        <w:t xml:space="preserve">: </w:t>
      </w:r>
      <w:r w:rsidR="00B84FDA">
        <w:t>Kitchen and bathroom upgrades and re-wires</w:t>
      </w:r>
      <w:r w:rsidR="00927056">
        <w:t xml:space="preserve"> </w:t>
      </w:r>
      <w:r w:rsidR="00641B5C">
        <w:t>(p</w:t>
      </w:r>
      <w:r w:rsidR="00B84FDA">
        <w:t>roperties will need to be surveyed to determine scope</w:t>
      </w:r>
      <w:r w:rsidR="00641B5C">
        <w:t>)</w:t>
      </w:r>
    </w:p>
    <w:p w14:paraId="643CA5DE" w14:textId="268F1201" w:rsidR="00124098" w:rsidRPr="008C1344" w:rsidRDefault="008C1344" w:rsidP="008C1344">
      <w:pPr>
        <w:pStyle w:val="ListParagraph"/>
        <w:numPr>
          <w:ilvl w:val="0"/>
          <w:numId w:val="8"/>
        </w:numPr>
        <w:jc w:val="both"/>
        <w:rPr>
          <w:rFonts w:cs="Arial"/>
        </w:rPr>
      </w:pPr>
      <w:r w:rsidRPr="008C1344">
        <w:rPr>
          <w:rFonts w:cs="Arial"/>
        </w:rPr>
        <w:t>Fire stopping works</w:t>
      </w:r>
      <w:r w:rsidR="00B84FDA">
        <w:rPr>
          <w:rFonts w:cs="Arial"/>
        </w:rPr>
        <w:t xml:space="preserve">: </w:t>
      </w:r>
      <w:r w:rsidR="00E521EA">
        <w:t xml:space="preserve">Remedial (risers rear of Block A) and </w:t>
      </w:r>
      <w:r w:rsidR="00641B5C">
        <w:t xml:space="preserve">in respect of </w:t>
      </w:r>
      <w:r w:rsidR="00E521EA">
        <w:t>new installation works</w:t>
      </w:r>
      <w:r w:rsidR="006C6BBC">
        <w:t>.</w:t>
      </w:r>
    </w:p>
    <w:p w14:paraId="0FE07DE1" w14:textId="77777777" w:rsidR="00D75F3B" w:rsidRPr="00182FDE" w:rsidRDefault="00D75F3B" w:rsidP="00182FDE">
      <w:pPr>
        <w:jc w:val="both"/>
        <w:rPr>
          <w:rFonts w:cs="Arial"/>
        </w:rPr>
      </w:pPr>
    </w:p>
    <w:p w14:paraId="512503CD" w14:textId="1CA198D7" w:rsidR="00182FDE" w:rsidRPr="000C2F73" w:rsidRDefault="00A23B03" w:rsidP="00A23B03">
      <w:pPr>
        <w:numPr>
          <w:ilvl w:val="1"/>
          <w:numId w:val="3"/>
        </w:numPr>
        <w:tabs>
          <w:tab w:val="left" w:pos="-2694"/>
        </w:tabs>
        <w:suppressAutoHyphens/>
        <w:spacing w:after="120"/>
        <w:ind w:left="709" w:hanging="709"/>
        <w:jc w:val="both"/>
        <w:rPr>
          <w:rFonts w:ascii="Arial" w:hAnsi="Arial" w:cs="Arial"/>
          <w:bCs/>
        </w:rPr>
      </w:pPr>
      <w:r w:rsidRPr="000C2F73">
        <w:rPr>
          <w:rFonts w:ascii="Arial" w:hAnsi="Arial" w:cs="Arial"/>
          <w:bCs/>
        </w:rPr>
        <w:t xml:space="preserve">Site Layout – Please refer to </w:t>
      </w:r>
      <w:r w:rsidR="000C2F73" w:rsidRPr="000C2F73">
        <w:rPr>
          <w:rFonts w:ascii="Arial" w:hAnsi="Arial" w:cs="Arial"/>
          <w:bCs/>
        </w:rPr>
        <w:t>Appendix 3</w:t>
      </w:r>
    </w:p>
    <w:p w14:paraId="68C56277" w14:textId="77777777" w:rsidR="00A23B03" w:rsidRPr="00A23B03" w:rsidRDefault="00A23B03" w:rsidP="00A23B03">
      <w:pPr>
        <w:pStyle w:val="ListParagraph"/>
        <w:ind w:left="1134"/>
        <w:rPr>
          <w:rFonts w:eastAsia="Times New Roman" w:cs="Arial"/>
          <w:bCs/>
          <w:szCs w:val="24"/>
          <w:lang w:eastAsia="en-GB"/>
        </w:rPr>
      </w:pPr>
    </w:p>
    <w:p w14:paraId="61A8B626" w14:textId="463C821E" w:rsidR="00182FDE" w:rsidRPr="00597B33" w:rsidRDefault="00DD146F" w:rsidP="00182FDE">
      <w:pPr>
        <w:numPr>
          <w:ilvl w:val="1"/>
          <w:numId w:val="3"/>
        </w:numPr>
        <w:tabs>
          <w:tab w:val="left" w:pos="-2694"/>
        </w:tabs>
        <w:suppressAutoHyphens/>
        <w:spacing w:after="120"/>
        <w:ind w:left="709" w:hanging="709"/>
        <w:jc w:val="both"/>
        <w:rPr>
          <w:rFonts w:ascii="Arial" w:hAnsi="Arial" w:cs="Arial"/>
          <w:bCs/>
        </w:rPr>
      </w:pPr>
      <w:r w:rsidRPr="00597B33">
        <w:rPr>
          <w:rFonts w:ascii="Arial" w:hAnsi="Arial" w:cs="Arial"/>
          <w:bCs/>
        </w:rPr>
        <w:t>The key project objectives are:</w:t>
      </w:r>
    </w:p>
    <w:p w14:paraId="35078E42" w14:textId="77777777" w:rsidR="00182FDE" w:rsidRPr="00597B33" w:rsidRDefault="00182FDE" w:rsidP="00182FDE">
      <w:pPr>
        <w:pStyle w:val="ListParagraph"/>
        <w:numPr>
          <w:ilvl w:val="0"/>
          <w:numId w:val="7"/>
        </w:numPr>
        <w:jc w:val="both"/>
        <w:rPr>
          <w:rFonts w:cs="Arial"/>
        </w:rPr>
      </w:pPr>
      <w:r w:rsidRPr="00597B33">
        <w:rPr>
          <w:rFonts w:cs="Arial"/>
        </w:rPr>
        <w:t xml:space="preserve">The </w:t>
      </w:r>
      <w:r w:rsidRPr="00597B33">
        <w:rPr>
          <w:rFonts w:cs="Arial"/>
          <w:b/>
          <w:i/>
        </w:rPr>
        <w:t>terms and conditions</w:t>
      </w:r>
      <w:r w:rsidRPr="00597B33">
        <w:rPr>
          <w:rFonts w:cs="Arial"/>
        </w:rPr>
        <w:t xml:space="preserve"> reflect a fair apportionment of risks </w:t>
      </w:r>
    </w:p>
    <w:p w14:paraId="7DE93863" w14:textId="77777777" w:rsidR="00182FDE" w:rsidRPr="00597B33" w:rsidRDefault="00182FDE" w:rsidP="00182FDE">
      <w:pPr>
        <w:pStyle w:val="ListParagraph"/>
        <w:numPr>
          <w:ilvl w:val="0"/>
          <w:numId w:val="7"/>
        </w:numPr>
        <w:jc w:val="both"/>
        <w:rPr>
          <w:rFonts w:cs="Arial"/>
        </w:rPr>
      </w:pPr>
      <w:r w:rsidRPr="00597B33">
        <w:rPr>
          <w:rFonts w:cs="Arial"/>
        </w:rPr>
        <w:lastRenderedPageBreak/>
        <w:t xml:space="preserve">The </w:t>
      </w:r>
      <w:r w:rsidRPr="00597B33">
        <w:rPr>
          <w:rFonts w:cs="Arial"/>
          <w:b/>
          <w:i/>
        </w:rPr>
        <w:t>programme</w:t>
      </w:r>
      <w:r w:rsidRPr="00597B33">
        <w:rPr>
          <w:rFonts w:cs="Arial"/>
        </w:rPr>
        <w:t xml:space="preserve"> is realistic, clear and transparent and shows interdependencies to allow for robust contractor management and clarity on cause for any delay.</w:t>
      </w:r>
    </w:p>
    <w:p w14:paraId="4775FF37" w14:textId="4192B67B" w:rsidR="00182FDE" w:rsidRPr="00597B33" w:rsidRDefault="00182FDE" w:rsidP="00182FDE">
      <w:pPr>
        <w:pStyle w:val="ListParagraph"/>
        <w:numPr>
          <w:ilvl w:val="0"/>
          <w:numId w:val="7"/>
        </w:numPr>
        <w:tabs>
          <w:tab w:val="left" w:pos="-2694"/>
        </w:tabs>
        <w:suppressAutoHyphens/>
        <w:spacing w:after="120"/>
        <w:jc w:val="both"/>
        <w:rPr>
          <w:rFonts w:cs="Arial"/>
          <w:bCs/>
        </w:rPr>
      </w:pPr>
      <w:r w:rsidRPr="00597B33">
        <w:rPr>
          <w:rFonts w:cs="Arial"/>
        </w:rPr>
        <w:t xml:space="preserve">The contract needs to represent </w:t>
      </w:r>
      <w:r w:rsidRPr="00597B33">
        <w:rPr>
          <w:rFonts w:cs="Arial"/>
          <w:b/>
          <w:i/>
        </w:rPr>
        <w:t>value for money</w:t>
      </w:r>
      <w:r w:rsidRPr="00597B33">
        <w:rPr>
          <w:rFonts w:cs="Arial"/>
        </w:rPr>
        <w:t xml:space="preserve"> in terms of what we purchase and in terms of total contract cost</w:t>
      </w:r>
    </w:p>
    <w:p w14:paraId="2DAACF48" w14:textId="3B0DEFE1" w:rsidR="00182FDE" w:rsidRPr="006A5819" w:rsidRDefault="00DD146F" w:rsidP="006A5819">
      <w:pPr>
        <w:pStyle w:val="ListParagraph"/>
        <w:numPr>
          <w:ilvl w:val="0"/>
          <w:numId w:val="7"/>
        </w:numPr>
        <w:tabs>
          <w:tab w:val="left" w:pos="-2694"/>
        </w:tabs>
        <w:suppressAutoHyphens/>
        <w:spacing w:after="120"/>
        <w:jc w:val="both"/>
        <w:rPr>
          <w:rFonts w:cs="Arial"/>
          <w:bCs/>
        </w:rPr>
      </w:pPr>
      <w:r w:rsidRPr="00597B33">
        <w:rPr>
          <w:rFonts w:cs="Arial"/>
          <w:b/>
          <w:bCs/>
        </w:rPr>
        <w:t>Safety</w:t>
      </w:r>
      <w:r w:rsidRPr="00597B33">
        <w:rPr>
          <w:rFonts w:cs="Arial"/>
          <w:bCs/>
        </w:rPr>
        <w:t xml:space="preserve"> - </w:t>
      </w:r>
      <w:r w:rsidR="004D658C" w:rsidRPr="00597B33">
        <w:rPr>
          <w:rFonts w:cs="Arial"/>
          <w:bCs/>
        </w:rPr>
        <w:t xml:space="preserve">a </w:t>
      </w:r>
      <w:r w:rsidRPr="00597B33">
        <w:rPr>
          <w:rFonts w:cs="Arial"/>
          <w:bCs/>
        </w:rPr>
        <w:t xml:space="preserve">prime project objective, keeping residents safe by putting people and their safety first </w:t>
      </w:r>
    </w:p>
    <w:p w14:paraId="2329E4AF" w14:textId="77777777" w:rsidR="00DD146F" w:rsidRPr="00597B33" w:rsidRDefault="00DD146F" w:rsidP="00174034">
      <w:pPr>
        <w:pStyle w:val="ListParagraph"/>
        <w:numPr>
          <w:ilvl w:val="0"/>
          <w:numId w:val="7"/>
        </w:numPr>
        <w:tabs>
          <w:tab w:val="left" w:pos="-2694"/>
        </w:tabs>
        <w:suppressAutoHyphens/>
        <w:spacing w:after="120"/>
        <w:jc w:val="both"/>
        <w:rPr>
          <w:rFonts w:cs="Arial"/>
          <w:bCs/>
        </w:rPr>
      </w:pPr>
      <w:r w:rsidRPr="00597B33">
        <w:rPr>
          <w:rFonts w:cs="Arial"/>
          <w:b/>
          <w:bCs/>
        </w:rPr>
        <w:t>Relevant standards and regulatory requirements</w:t>
      </w:r>
      <w:r w:rsidRPr="00597B33">
        <w:rPr>
          <w:rFonts w:cs="Arial"/>
          <w:bCs/>
        </w:rPr>
        <w:t xml:space="preserve"> – these have to be met and achieved</w:t>
      </w:r>
    </w:p>
    <w:p w14:paraId="1936D0A3" w14:textId="7749F2A7" w:rsidR="00DD146F" w:rsidRPr="00597B33" w:rsidRDefault="008445DB" w:rsidP="00174034">
      <w:pPr>
        <w:pStyle w:val="ListParagraph"/>
        <w:numPr>
          <w:ilvl w:val="0"/>
          <w:numId w:val="7"/>
        </w:numPr>
        <w:tabs>
          <w:tab w:val="left" w:pos="-2694"/>
        </w:tabs>
        <w:suppressAutoHyphens/>
        <w:spacing w:after="120"/>
        <w:jc w:val="both"/>
        <w:rPr>
          <w:rFonts w:cs="Arial"/>
          <w:bCs/>
        </w:rPr>
      </w:pPr>
      <w:r w:rsidRPr="00597B33">
        <w:rPr>
          <w:rFonts w:cs="Arial"/>
          <w:b/>
          <w:bCs/>
        </w:rPr>
        <w:t>Residents’</w:t>
      </w:r>
      <w:r w:rsidR="00DD146F" w:rsidRPr="00597B33">
        <w:rPr>
          <w:rFonts w:cs="Arial"/>
          <w:b/>
          <w:bCs/>
        </w:rPr>
        <w:t xml:space="preserve"> wellbeing</w:t>
      </w:r>
      <w:r w:rsidR="00DD146F" w:rsidRPr="00597B33">
        <w:rPr>
          <w:rFonts w:cs="Arial"/>
          <w:bCs/>
        </w:rPr>
        <w:t xml:space="preserve"> - minimise resident impact, consider long term outcomes and benefits for residents </w:t>
      </w:r>
    </w:p>
    <w:p w14:paraId="66EEC67E" w14:textId="77777777" w:rsidR="00DD146F" w:rsidRPr="00597B33" w:rsidRDefault="00DD146F" w:rsidP="00174034">
      <w:pPr>
        <w:pStyle w:val="ListParagraph"/>
        <w:numPr>
          <w:ilvl w:val="0"/>
          <w:numId w:val="7"/>
        </w:numPr>
        <w:tabs>
          <w:tab w:val="left" w:pos="-2694"/>
        </w:tabs>
        <w:suppressAutoHyphens/>
        <w:spacing w:after="120"/>
        <w:jc w:val="both"/>
        <w:rPr>
          <w:rFonts w:cs="Arial"/>
          <w:bCs/>
        </w:rPr>
      </w:pPr>
      <w:r w:rsidRPr="00597B33">
        <w:rPr>
          <w:rFonts w:cs="Arial"/>
          <w:b/>
          <w:bCs/>
        </w:rPr>
        <w:t>Community and resident engagement</w:t>
      </w:r>
      <w:r w:rsidRPr="00597B33">
        <w:rPr>
          <w:rFonts w:cs="Arial"/>
          <w:bCs/>
        </w:rPr>
        <w:t xml:space="preserve"> - people are at the heart of what we do and how we do it. This includes the approach to the project, communications, governance and delivery of the works </w:t>
      </w:r>
    </w:p>
    <w:p w14:paraId="7141C256" w14:textId="77777777" w:rsidR="00174034" w:rsidRPr="00597B33" w:rsidRDefault="00174034" w:rsidP="00174034">
      <w:pPr>
        <w:pStyle w:val="ListParagraph"/>
        <w:numPr>
          <w:ilvl w:val="0"/>
          <w:numId w:val="7"/>
        </w:numPr>
        <w:tabs>
          <w:tab w:val="left" w:pos="-2694"/>
        </w:tabs>
        <w:suppressAutoHyphens/>
        <w:spacing w:after="120"/>
        <w:jc w:val="both"/>
        <w:rPr>
          <w:rFonts w:cs="Arial"/>
          <w:bCs/>
        </w:rPr>
      </w:pPr>
      <w:r w:rsidRPr="00597B33">
        <w:rPr>
          <w:rFonts w:cs="Arial"/>
          <w:b/>
          <w:bCs/>
        </w:rPr>
        <w:t>Assuring quality</w:t>
      </w:r>
      <w:r w:rsidRPr="00597B33">
        <w:rPr>
          <w:rFonts w:cs="Arial"/>
          <w:bCs/>
        </w:rPr>
        <w:t xml:space="preserve"> - thorough robust application of technical standards, design quality and competency of personnel </w:t>
      </w:r>
    </w:p>
    <w:p w14:paraId="02C95309" w14:textId="77777777" w:rsidR="00174034" w:rsidRPr="00597B33" w:rsidRDefault="00174034" w:rsidP="00174034">
      <w:pPr>
        <w:pStyle w:val="ListParagraph"/>
        <w:numPr>
          <w:ilvl w:val="0"/>
          <w:numId w:val="7"/>
        </w:numPr>
        <w:tabs>
          <w:tab w:val="left" w:pos="-2694"/>
        </w:tabs>
        <w:suppressAutoHyphens/>
        <w:spacing w:after="120"/>
        <w:jc w:val="both"/>
        <w:rPr>
          <w:rFonts w:cs="Arial"/>
          <w:bCs/>
        </w:rPr>
      </w:pPr>
      <w:r w:rsidRPr="00597B33">
        <w:rPr>
          <w:rFonts w:cs="Arial"/>
          <w:b/>
          <w:bCs/>
        </w:rPr>
        <w:t xml:space="preserve">Cost effectiveness / value for money </w:t>
      </w:r>
      <w:r w:rsidRPr="00597B33">
        <w:rPr>
          <w:rFonts w:cs="Arial"/>
          <w:bCs/>
        </w:rPr>
        <w:t xml:space="preserve">- ensure appropriate longer-term cost assessments inform decisions, balance between capital investment and lifecycle operating costs </w:t>
      </w:r>
    </w:p>
    <w:p w14:paraId="00832211" w14:textId="77777777" w:rsidR="00174034" w:rsidRPr="00597B33" w:rsidRDefault="00174034" w:rsidP="00174034">
      <w:pPr>
        <w:pStyle w:val="ListParagraph"/>
        <w:numPr>
          <w:ilvl w:val="0"/>
          <w:numId w:val="7"/>
        </w:numPr>
        <w:tabs>
          <w:tab w:val="left" w:pos="-2694"/>
        </w:tabs>
        <w:suppressAutoHyphens/>
        <w:spacing w:after="120"/>
        <w:jc w:val="both"/>
        <w:rPr>
          <w:rFonts w:cs="Arial"/>
          <w:bCs/>
        </w:rPr>
      </w:pPr>
      <w:r w:rsidRPr="00597B33">
        <w:rPr>
          <w:rFonts w:cs="Arial"/>
          <w:b/>
          <w:bCs/>
        </w:rPr>
        <w:t>Responsible investment</w:t>
      </w:r>
      <w:r w:rsidRPr="00597B33">
        <w:rPr>
          <w:rFonts w:cs="Arial"/>
          <w:bCs/>
        </w:rPr>
        <w:t xml:space="preserve"> - understanding the market and level of investment in light of other priority improvement projects across Camden’s housing stock</w:t>
      </w:r>
    </w:p>
    <w:p w14:paraId="41BE9695" w14:textId="77777777" w:rsidR="00174034" w:rsidRPr="00597B33" w:rsidRDefault="00174034" w:rsidP="00174034">
      <w:pPr>
        <w:pStyle w:val="ListParagraph"/>
        <w:numPr>
          <w:ilvl w:val="0"/>
          <w:numId w:val="7"/>
        </w:numPr>
        <w:tabs>
          <w:tab w:val="left" w:pos="-2694"/>
        </w:tabs>
        <w:suppressAutoHyphens/>
        <w:spacing w:after="120"/>
        <w:jc w:val="both"/>
        <w:rPr>
          <w:rFonts w:cs="Arial"/>
          <w:bCs/>
        </w:rPr>
      </w:pPr>
      <w:r w:rsidRPr="00597B33">
        <w:rPr>
          <w:rFonts w:cs="Arial"/>
          <w:b/>
          <w:bCs/>
        </w:rPr>
        <w:t>Governance</w:t>
      </w:r>
      <w:r w:rsidRPr="00597B33">
        <w:rPr>
          <w:rFonts w:cs="Arial"/>
          <w:bCs/>
        </w:rPr>
        <w:t xml:space="preserve"> - implementation of robust governance, risk and stakeholder management </w:t>
      </w:r>
    </w:p>
    <w:p w14:paraId="47A3A9A4" w14:textId="77777777" w:rsidR="00174034" w:rsidRPr="00597B33" w:rsidRDefault="00174034" w:rsidP="00174034">
      <w:pPr>
        <w:pStyle w:val="ListParagraph"/>
        <w:numPr>
          <w:ilvl w:val="0"/>
          <w:numId w:val="7"/>
        </w:numPr>
        <w:tabs>
          <w:tab w:val="left" w:pos="-2694"/>
        </w:tabs>
        <w:suppressAutoHyphens/>
        <w:spacing w:after="120"/>
        <w:jc w:val="both"/>
        <w:rPr>
          <w:rFonts w:cs="Arial"/>
          <w:bCs/>
        </w:rPr>
      </w:pPr>
      <w:r w:rsidRPr="00597B33">
        <w:rPr>
          <w:rFonts w:cs="Arial"/>
          <w:b/>
          <w:bCs/>
        </w:rPr>
        <w:t>Risk management</w:t>
      </w:r>
      <w:r w:rsidRPr="00597B33">
        <w:rPr>
          <w:rFonts w:cs="Arial"/>
          <w:bCs/>
        </w:rPr>
        <w:t xml:space="preserve"> - taking a risk-based approach to project delivery to underpin all the above </w:t>
      </w:r>
    </w:p>
    <w:p w14:paraId="6CAFC54D" w14:textId="255F10C1" w:rsidR="00DD146F" w:rsidRPr="00597B33" w:rsidRDefault="00174034" w:rsidP="00174034">
      <w:pPr>
        <w:pStyle w:val="ListParagraph"/>
        <w:numPr>
          <w:ilvl w:val="0"/>
          <w:numId w:val="7"/>
        </w:numPr>
        <w:tabs>
          <w:tab w:val="left" w:pos="-2694"/>
        </w:tabs>
        <w:suppressAutoHyphens/>
        <w:spacing w:after="120"/>
        <w:jc w:val="both"/>
        <w:rPr>
          <w:rFonts w:cs="Arial"/>
          <w:bCs/>
        </w:rPr>
      </w:pPr>
      <w:r w:rsidRPr="00597B33">
        <w:rPr>
          <w:rFonts w:cs="Arial"/>
          <w:b/>
          <w:bCs/>
        </w:rPr>
        <w:t>Future proofing</w:t>
      </w:r>
      <w:r w:rsidRPr="00597B33">
        <w:rPr>
          <w:rFonts w:cs="Arial"/>
          <w:bCs/>
        </w:rPr>
        <w:t xml:space="preserve"> - provide a range of sustainability benefits including lifespan, energy consumption and improved quality of life. </w:t>
      </w:r>
    </w:p>
    <w:p w14:paraId="2E6BADF9" w14:textId="73FDEC84" w:rsidR="00314A5D" w:rsidRDefault="00314A5D" w:rsidP="009F1F76">
      <w:pPr>
        <w:jc w:val="both"/>
        <w:rPr>
          <w:rFonts w:cs="Arial"/>
        </w:rPr>
      </w:pPr>
      <w:bookmarkStart w:id="6" w:name="_Toc43381401"/>
    </w:p>
    <w:p w14:paraId="3374B5FD" w14:textId="201BB863" w:rsidR="00E20B15" w:rsidRPr="004A6F04" w:rsidRDefault="00314A5D" w:rsidP="00E20B15">
      <w:pPr>
        <w:pStyle w:val="Heading1"/>
        <w:numPr>
          <w:ilvl w:val="0"/>
          <w:numId w:val="3"/>
        </w:numPr>
        <w:spacing w:after="240"/>
        <w:ind w:left="709" w:hanging="709"/>
        <w:rPr>
          <w:rFonts w:ascii="Arial" w:hAnsi="Arial" w:cs="Arial"/>
          <w:bCs w:val="0"/>
          <w:sz w:val="28"/>
          <w:szCs w:val="28"/>
        </w:rPr>
      </w:pPr>
      <w:r w:rsidRPr="00A01E86">
        <w:rPr>
          <w:rFonts w:ascii="Arial" w:hAnsi="Arial" w:cs="Arial"/>
          <w:bCs w:val="0"/>
          <w:sz w:val="28"/>
          <w:szCs w:val="28"/>
        </w:rPr>
        <w:t>POSITION STATEMENT</w:t>
      </w:r>
    </w:p>
    <w:p w14:paraId="6815577D" w14:textId="326DB17F" w:rsidR="00E20B15" w:rsidRDefault="00314A5D" w:rsidP="004A6F04">
      <w:pPr>
        <w:numPr>
          <w:ilvl w:val="1"/>
          <w:numId w:val="3"/>
        </w:numPr>
        <w:tabs>
          <w:tab w:val="left" w:pos="-2694"/>
        </w:tabs>
        <w:suppressAutoHyphens/>
        <w:spacing w:after="120"/>
        <w:ind w:left="709" w:hanging="709"/>
        <w:jc w:val="both"/>
        <w:rPr>
          <w:rFonts w:ascii="Arial" w:hAnsi="Arial" w:cs="Arial"/>
          <w:bCs/>
        </w:rPr>
      </w:pPr>
      <w:r>
        <w:rPr>
          <w:rFonts w:ascii="Arial" w:hAnsi="Arial" w:cs="Arial"/>
          <w:bCs/>
        </w:rPr>
        <w:t>Status of the Listed Building Planning Consent</w:t>
      </w:r>
      <w:r w:rsidR="00E20B15">
        <w:rPr>
          <w:rFonts w:ascii="Arial" w:hAnsi="Arial" w:cs="Arial"/>
          <w:bCs/>
        </w:rPr>
        <w:t xml:space="preserve"> and ongoing consultees</w:t>
      </w:r>
      <w:r w:rsidR="008D3C8F">
        <w:rPr>
          <w:rFonts w:ascii="Arial" w:hAnsi="Arial" w:cs="Arial"/>
          <w:bCs/>
        </w:rPr>
        <w:t xml:space="preserve"> </w:t>
      </w:r>
      <w:r w:rsidR="0064053C">
        <w:rPr>
          <w:rFonts w:ascii="Arial" w:hAnsi="Arial" w:cs="Arial"/>
          <w:bCs/>
        </w:rPr>
        <w:t>- Application</w:t>
      </w:r>
      <w:r w:rsidR="00505696">
        <w:rPr>
          <w:rFonts w:ascii="Arial" w:hAnsi="Arial" w:cs="Arial"/>
          <w:bCs/>
        </w:rPr>
        <w:t xml:space="preserve"> for Listed Building Consent to be submitted by 8 August 2022</w:t>
      </w:r>
    </w:p>
    <w:p w14:paraId="73645109" w14:textId="3ADC1868" w:rsidR="00641B5C" w:rsidRDefault="00E20B15" w:rsidP="004A6F04">
      <w:pPr>
        <w:numPr>
          <w:ilvl w:val="1"/>
          <w:numId w:val="3"/>
        </w:numPr>
        <w:tabs>
          <w:tab w:val="left" w:pos="-2694"/>
        </w:tabs>
        <w:suppressAutoHyphens/>
        <w:spacing w:after="120"/>
        <w:ind w:left="709" w:hanging="709"/>
        <w:jc w:val="both"/>
        <w:rPr>
          <w:rFonts w:ascii="Arial" w:hAnsi="Arial" w:cs="Arial"/>
          <w:bCs/>
        </w:rPr>
      </w:pPr>
      <w:r w:rsidRPr="00E20B15">
        <w:rPr>
          <w:rFonts w:ascii="Arial" w:hAnsi="Arial" w:cs="Arial"/>
          <w:bCs/>
        </w:rPr>
        <w:t xml:space="preserve">Key consultants </w:t>
      </w:r>
    </w:p>
    <w:p w14:paraId="3C72122B" w14:textId="353F1700" w:rsidR="00C14E96" w:rsidRPr="000F437A" w:rsidRDefault="00475947" w:rsidP="000F437A">
      <w:pPr>
        <w:pStyle w:val="ListParagraph"/>
        <w:numPr>
          <w:ilvl w:val="0"/>
          <w:numId w:val="22"/>
        </w:numPr>
        <w:tabs>
          <w:tab w:val="left" w:pos="-2694"/>
        </w:tabs>
        <w:suppressAutoHyphens/>
        <w:spacing w:after="120"/>
        <w:jc w:val="both"/>
        <w:rPr>
          <w:rFonts w:cs="Arial"/>
          <w:bCs/>
        </w:rPr>
      </w:pPr>
      <w:r w:rsidRPr="00641B5C">
        <w:rPr>
          <w:rFonts w:cs="Arial"/>
          <w:bCs/>
        </w:rPr>
        <w:t>Architectural</w:t>
      </w:r>
      <w:r w:rsidR="00C14E96" w:rsidRPr="00641B5C">
        <w:rPr>
          <w:rFonts w:cs="Arial"/>
          <w:bCs/>
        </w:rPr>
        <w:t xml:space="preserve"> and listed building advice</w:t>
      </w:r>
      <w:r w:rsidR="00641B5C" w:rsidRPr="000F437A">
        <w:rPr>
          <w:rFonts w:cs="Arial"/>
          <w:bCs/>
        </w:rPr>
        <w:t xml:space="preserve"> - Levitt Bernstein</w:t>
      </w:r>
    </w:p>
    <w:p w14:paraId="4AC2926E" w14:textId="50623361" w:rsidR="00E20B15" w:rsidRPr="000F437A" w:rsidRDefault="00C14E96" w:rsidP="000F437A">
      <w:pPr>
        <w:pStyle w:val="ListParagraph"/>
        <w:numPr>
          <w:ilvl w:val="0"/>
          <w:numId w:val="22"/>
        </w:numPr>
        <w:tabs>
          <w:tab w:val="left" w:pos="-2694"/>
        </w:tabs>
        <w:suppressAutoHyphens/>
        <w:spacing w:after="120"/>
        <w:jc w:val="both"/>
        <w:rPr>
          <w:rFonts w:cs="Arial"/>
          <w:bCs/>
        </w:rPr>
      </w:pPr>
      <w:r w:rsidRPr="00641B5C">
        <w:rPr>
          <w:rFonts w:cs="Arial"/>
          <w:bCs/>
        </w:rPr>
        <w:t xml:space="preserve">M&amp;E Design </w:t>
      </w:r>
      <w:r w:rsidR="00641B5C" w:rsidRPr="000F437A">
        <w:rPr>
          <w:rFonts w:cs="Arial"/>
          <w:bCs/>
        </w:rPr>
        <w:t>Consultant</w:t>
      </w:r>
      <w:r w:rsidRPr="000F437A">
        <w:rPr>
          <w:rFonts w:cs="Arial"/>
          <w:bCs/>
        </w:rPr>
        <w:t xml:space="preserve"> </w:t>
      </w:r>
      <w:r w:rsidR="00641B5C" w:rsidRPr="000F437A">
        <w:rPr>
          <w:rFonts w:cs="Arial"/>
          <w:bCs/>
        </w:rPr>
        <w:t>- Butler and Young</w:t>
      </w:r>
    </w:p>
    <w:p w14:paraId="59F9F67C" w14:textId="1A47A4DD" w:rsidR="00641B5C" w:rsidRPr="000F437A" w:rsidRDefault="00641B5C" w:rsidP="000F437A">
      <w:pPr>
        <w:pStyle w:val="ListParagraph"/>
        <w:numPr>
          <w:ilvl w:val="0"/>
          <w:numId w:val="22"/>
        </w:numPr>
        <w:tabs>
          <w:tab w:val="left" w:pos="-2694"/>
        </w:tabs>
        <w:suppressAutoHyphens/>
        <w:spacing w:after="120"/>
        <w:jc w:val="both"/>
        <w:rPr>
          <w:rFonts w:cs="Arial"/>
          <w:bCs/>
        </w:rPr>
      </w:pPr>
      <w:r w:rsidRPr="000F437A">
        <w:rPr>
          <w:rFonts w:cs="Arial"/>
          <w:bCs/>
        </w:rPr>
        <w:t>Principal Designer (under CDM) – Baily Garner</w:t>
      </w:r>
    </w:p>
    <w:p w14:paraId="498C7FD6" w14:textId="72B130F9" w:rsidR="00641B5C" w:rsidRPr="0023346C" w:rsidRDefault="00641B5C" w:rsidP="000F437A">
      <w:pPr>
        <w:pStyle w:val="ListParagraph"/>
        <w:numPr>
          <w:ilvl w:val="0"/>
          <w:numId w:val="22"/>
        </w:numPr>
        <w:tabs>
          <w:tab w:val="left" w:pos="-2694"/>
        </w:tabs>
        <w:suppressAutoHyphens/>
        <w:spacing w:after="120"/>
        <w:jc w:val="both"/>
        <w:rPr>
          <w:rFonts w:cs="Arial"/>
          <w:bCs/>
        </w:rPr>
      </w:pPr>
      <w:r w:rsidRPr="000F437A">
        <w:rPr>
          <w:rFonts w:cs="Arial"/>
          <w:bCs/>
        </w:rPr>
        <w:t xml:space="preserve">Quantity Surveyor - </w:t>
      </w:r>
      <w:r w:rsidR="0023346C">
        <w:rPr>
          <w:rFonts w:cs="Arial"/>
          <w:bCs/>
        </w:rPr>
        <w:t>TBC</w:t>
      </w:r>
    </w:p>
    <w:p w14:paraId="7F9C6764" w14:textId="77777777" w:rsidR="00641B5C" w:rsidRPr="00E20B15" w:rsidRDefault="00641B5C" w:rsidP="000F437A">
      <w:pPr>
        <w:tabs>
          <w:tab w:val="left" w:pos="-2694"/>
        </w:tabs>
        <w:suppressAutoHyphens/>
        <w:spacing w:after="120"/>
        <w:jc w:val="both"/>
        <w:rPr>
          <w:rFonts w:ascii="Arial" w:hAnsi="Arial" w:cs="Arial"/>
          <w:bCs/>
        </w:rPr>
      </w:pPr>
    </w:p>
    <w:p w14:paraId="08F4A0B4" w14:textId="0E51306B" w:rsidR="00E20B15" w:rsidRDefault="00E20B15" w:rsidP="004A6F04">
      <w:pPr>
        <w:numPr>
          <w:ilvl w:val="1"/>
          <w:numId w:val="3"/>
        </w:numPr>
        <w:tabs>
          <w:tab w:val="left" w:pos="-2694"/>
        </w:tabs>
        <w:suppressAutoHyphens/>
        <w:spacing w:after="120"/>
        <w:ind w:left="709" w:hanging="709"/>
        <w:jc w:val="both"/>
        <w:rPr>
          <w:rFonts w:ascii="Arial" w:hAnsi="Arial" w:cs="Arial"/>
          <w:bCs/>
        </w:rPr>
      </w:pPr>
      <w:r w:rsidRPr="00E20B15">
        <w:rPr>
          <w:rFonts w:ascii="Arial" w:hAnsi="Arial" w:cs="Arial"/>
          <w:bCs/>
        </w:rPr>
        <w:t xml:space="preserve">Status of tender </w:t>
      </w:r>
      <w:r w:rsidR="00A533C5">
        <w:rPr>
          <w:rFonts w:ascii="Arial" w:hAnsi="Arial" w:cs="Arial"/>
          <w:bCs/>
        </w:rPr>
        <w:t xml:space="preserve">documentation - </w:t>
      </w:r>
      <w:r w:rsidR="00505696">
        <w:rPr>
          <w:rFonts w:ascii="Arial" w:hAnsi="Arial" w:cs="Arial"/>
          <w:bCs/>
        </w:rPr>
        <w:t>The design has proceeded on the basis of continuous engagement with the conservation officer</w:t>
      </w:r>
      <w:r w:rsidR="00A533C5">
        <w:rPr>
          <w:rFonts w:ascii="Arial" w:hAnsi="Arial" w:cs="Arial"/>
          <w:bCs/>
        </w:rPr>
        <w:t xml:space="preserve">. The contractor will have limited responsibility for design, the design of the external pipe runs and the layout within individual dwellings having been completed. The contractor will be responsible for some aspects of design; for example, the louvre ventilation panels to the boiler house </w:t>
      </w:r>
    </w:p>
    <w:p w14:paraId="29F599FE" w14:textId="59703D99" w:rsidR="00E20B15" w:rsidRDefault="00E20B15" w:rsidP="004A6F04">
      <w:pPr>
        <w:numPr>
          <w:ilvl w:val="1"/>
          <w:numId w:val="3"/>
        </w:numPr>
        <w:tabs>
          <w:tab w:val="left" w:pos="-2694"/>
        </w:tabs>
        <w:suppressAutoHyphens/>
        <w:spacing w:after="120"/>
        <w:ind w:left="709" w:hanging="709"/>
        <w:jc w:val="both"/>
        <w:rPr>
          <w:rFonts w:ascii="Arial" w:hAnsi="Arial" w:cs="Arial"/>
          <w:bCs/>
        </w:rPr>
      </w:pPr>
      <w:r w:rsidRPr="00E20B15">
        <w:rPr>
          <w:rFonts w:ascii="Arial" w:hAnsi="Arial" w:cs="Arial"/>
          <w:bCs/>
        </w:rPr>
        <w:lastRenderedPageBreak/>
        <w:t xml:space="preserve">Proposed Form of Contract – </w:t>
      </w:r>
      <w:r w:rsidR="00F876FF">
        <w:rPr>
          <w:rFonts w:ascii="Arial" w:hAnsi="Arial" w:cs="Arial"/>
          <w:bCs/>
        </w:rPr>
        <w:t xml:space="preserve">JCT </w:t>
      </w:r>
      <w:r w:rsidR="00F876FF" w:rsidRPr="00F876FF">
        <w:rPr>
          <w:rFonts w:ascii="Arial" w:hAnsi="Arial" w:cs="Arial"/>
          <w:bCs/>
        </w:rPr>
        <w:t>Standard Building Contract Without Quantities (SBC/XQ)</w:t>
      </w:r>
      <w:r w:rsidR="00601B10">
        <w:rPr>
          <w:rFonts w:ascii="Arial" w:hAnsi="Arial" w:cs="Arial"/>
          <w:bCs/>
        </w:rPr>
        <w:t xml:space="preserve"> 2016 edition</w:t>
      </w:r>
      <w:r w:rsidRPr="00E20B15">
        <w:rPr>
          <w:rFonts w:ascii="Arial" w:hAnsi="Arial" w:cs="Arial"/>
          <w:bCs/>
        </w:rPr>
        <w:t xml:space="preserve"> incorporating </w:t>
      </w:r>
      <w:r w:rsidR="003B0DC3">
        <w:rPr>
          <w:rFonts w:ascii="Arial" w:hAnsi="Arial" w:cs="Arial"/>
          <w:bCs/>
        </w:rPr>
        <w:t>a Contractor’s Designed Portion</w:t>
      </w:r>
      <w:r w:rsidR="00277253">
        <w:rPr>
          <w:rFonts w:ascii="Arial" w:hAnsi="Arial" w:cs="Arial"/>
          <w:bCs/>
        </w:rPr>
        <w:t xml:space="preserve">, </w:t>
      </w:r>
      <w:r w:rsidR="00C46869">
        <w:rPr>
          <w:rFonts w:ascii="Arial" w:hAnsi="Arial" w:cs="Arial"/>
          <w:bCs/>
        </w:rPr>
        <w:t>plus Camden amendments</w:t>
      </w:r>
    </w:p>
    <w:p w14:paraId="15FA63D5" w14:textId="02F8F694" w:rsidR="00E20B15" w:rsidRDefault="00277253" w:rsidP="004A6F04">
      <w:pPr>
        <w:numPr>
          <w:ilvl w:val="1"/>
          <w:numId w:val="3"/>
        </w:numPr>
        <w:tabs>
          <w:tab w:val="left" w:pos="-2694"/>
        </w:tabs>
        <w:suppressAutoHyphens/>
        <w:spacing w:after="120"/>
        <w:ind w:left="709" w:hanging="709"/>
        <w:jc w:val="both"/>
        <w:rPr>
          <w:rFonts w:ascii="Arial" w:hAnsi="Arial" w:cs="Arial"/>
          <w:bCs/>
        </w:rPr>
      </w:pPr>
      <w:r>
        <w:rPr>
          <w:rFonts w:ascii="Arial" w:hAnsi="Arial" w:cs="Arial"/>
          <w:bCs/>
        </w:rPr>
        <w:t>High-level</w:t>
      </w:r>
      <w:r w:rsidR="00E20B15" w:rsidRPr="00E20B15">
        <w:rPr>
          <w:rFonts w:ascii="Arial" w:hAnsi="Arial" w:cs="Arial"/>
          <w:bCs/>
        </w:rPr>
        <w:t xml:space="preserve"> programme</w:t>
      </w:r>
      <w:r>
        <w:rPr>
          <w:rFonts w:ascii="Arial" w:hAnsi="Arial" w:cs="Arial"/>
          <w:bCs/>
        </w:rPr>
        <w:t xml:space="preserve"> - p</w:t>
      </w:r>
      <w:r w:rsidR="00E20B15" w:rsidRPr="00E20B15">
        <w:rPr>
          <w:rFonts w:ascii="Arial" w:hAnsi="Arial" w:cs="Arial"/>
          <w:bCs/>
        </w:rPr>
        <w:t xml:space="preserve">lease refer to </w:t>
      </w:r>
      <w:r w:rsidR="00601B10">
        <w:rPr>
          <w:rFonts w:ascii="Arial" w:hAnsi="Arial" w:cs="Arial"/>
          <w:bCs/>
        </w:rPr>
        <w:t>item 6.1 below</w:t>
      </w:r>
    </w:p>
    <w:p w14:paraId="3D0751B1" w14:textId="4D3C2794" w:rsidR="000B2999" w:rsidRDefault="000B2999" w:rsidP="000B2999">
      <w:pPr>
        <w:tabs>
          <w:tab w:val="left" w:pos="-2694"/>
        </w:tabs>
        <w:suppressAutoHyphens/>
        <w:spacing w:after="120"/>
        <w:jc w:val="both"/>
        <w:rPr>
          <w:rFonts w:ascii="Arial" w:hAnsi="Arial" w:cs="Arial"/>
          <w:bCs/>
        </w:rPr>
      </w:pPr>
    </w:p>
    <w:p w14:paraId="09385949" w14:textId="0B1B7F17" w:rsidR="000B2999" w:rsidRPr="004A6F04" w:rsidRDefault="003F6AD6" w:rsidP="000B2999">
      <w:pPr>
        <w:pStyle w:val="Heading1"/>
        <w:numPr>
          <w:ilvl w:val="0"/>
          <w:numId w:val="3"/>
        </w:numPr>
        <w:spacing w:after="240"/>
        <w:ind w:left="709" w:hanging="709"/>
        <w:rPr>
          <w:rFonts w:ascii="Arial" w:hAnsi="Arial" w:cs="Arial"/>
          <w:bCs w:val="0"/>
          <w:sz w:val="28"/>
          <w:szCs w:val="28"/>
        </w:rPr>
      </w:pPr>
      <w:r>
        <w:rPr>
          <w:rFonts w:ascii="Arial" w:hAnsi="Arial" w:cs="Arial"/>
          <w:bCs w:val="0"/>
          <w:sz w:val="28"/>
          <w:szCs w:val="28"/>
        </w:rPr>
        <w:t>POTENTIAL</w:t>
      </w:r>
      <w:r w:rsidR="000B2999" w:rsidRPr="009F1F76">
        <w:rPr>
          <w:rFonts w:ascii="Arial" w:hAnsi="Arial" w:cs="Arial"/>
          <w:bCs w:val="0"/>
          <w:sz w:val="28"/>
          <w:szCs w:val="28"/>
        </w:rPr>
        <w:t xml:space="preserve"> </w:t>
      </w:r>
      <w:r>
        <w:rPr>
          <w:rFonts w:ascii="Arial" w:hAnsi="Arial" w:cs="Arial"/>
          <w:bCs w:val="0"/>
          <w:sz w:val="28"/>
          <w:szCs w:val="28"/>
        </w:rPr>
        <w:t xml:space="preserve">RISK AND CONTRAINTS </w:t>
      </w:r>
    </w:p>
    <w:p w14:paraId="51C5FED7" w14:textId="26094FA9" w:rsidR="000B2999" w:rsidRPr="00285515" w:rsidRDefault="000B2999" w:rsidP="000B2999">
      <w:pPr>
        <w:numPr>
          <w:ilvl w:val="1"/>
          <w:numId w:val="3"/>
        </w:numPr>
        <w:tabs>
          <w:tab w:val="left" w:pos="-2694"/>
        </w:tabs>
        <w:suppressAutoHyphens/>
        <w:spacing w:after="120"/>
        <w:ind w:left="709" w:hanging="709"/>
        <w:jc w:val="both"/>
        <w:rPr>
          <w:rFonts w:ascii="Arial" w:hAnsi="Arial" w:cs="Arial"/>
          <w:bCs/>
        </w:rPr>
      </w:pPr>
      <w:r w:rsidRPr="00285515">
        <w:rPr>
          <w:rFonts w:ascii="Arial" w:hAnsi="Arial" w:cs="Arial"/>
          <w:bCs/>
        </w:rPr>
        <w:t>The</w:t>
      </w:r>
      <w:r w:rsidR="00CB43AF" w:rsidRPr="00CB43AF">
        <w:t xml:space="preserve"> </w:t>
      </w:r>
      <w:r w:rsidR="00CB43AF">
        <w:rPr>
          <w:rFonts w:ascii="Arial" w:hAnsi="Arial" w:cs="Arial"/>
          <w:bCs/>
        </w:rPr>
        <w:t xml:space="preserve">Grade </w:t>
      </w:r>
      <w:r w:rsidR="00CB43AF" w:rsidRPr="00855F0C">
        <w:rPr>
          <w:rFonts w:ascii="Arial" w:hAnsi="Arial" w:cs="Arial"/>
          <w:bCs/>
        </w:rPr>
        <w:t>II* listed status</w:t>
      </w:r>
      <w:r w:rsidR="00CB43AF" w:rsidRPr="00CB43AF">
        <w:rPr>
          <w:rFonts w:ascii="Arial" w:hAnsi="Arial" w:cs="Arial"/>
          <w:bCs/>
        </w:rPr>
        <w:t>, including consultees and the need for specialist/experienced experts.</w:t>
      </w:r>
    </w:p>
    <w:p w14:paraId="33CE5639" w14:textId="605D23B3" w:rsidR="000B2999" w:rsidRDefault="000B2999" w:rsidP="000B2999">
      <w:pPr>
        <w:numPr>
          <w:ilvl w:val="1"/>
          <w:numId w:val="3"/>
        </w:numPr>
        <w:tabs>
          <w:tab w:val="left" w:pos="-2694"/>
        </w:tabs>
        <w:suppressAutoHyphens/>
        <w:spacing w:after="120"/>
        <w:ind w:left="709" w:hanging="709"/>
        <w:jc w:val="both"/>
        <w:rPr>
          <w:rFonts w:ascii="Arial" w:hAnsi="Arial" w:cs="Arial"/>
          <w:bCs/>
        </w:rPr>
      </w:pPr>
      <w:r w:rsidRPr="00285515">
        <w:rPr>
          <w:rFonts w:ascii="Arial" w:hAnsi="Arial" w:cs="Arial"/>
          <w:bCs/>
        </w:rPr>
        <w:t>Th</w:t>
      </w:r>
      <w:r w:rsidR="000709D7">
        <w:rPr>
          <w:rFonts w:ascii="Arial" w:hAnsi="Arial" w:cs="Arial"/>
          <w:bCs/>
        </w:rPr>
        <w:t xml:space="preserve">e </w:t>
      </w:r>
      <w:r w:rsidR="00C946F8">
        <w:rPr>
          <w:rFonts w:ascii="Arial" w:hAnsi="Arial" w:cs="Arial"/>
          <w:bCs/>
        </w:rPr>
        <w:t>a</w:t>
      </w:r>
      <w:r w:rsidR="000709D7" w:rsidRPr="000709D7">
        <w:rPr>
          <w:rFonts w:ascii="Arial" w:hAnsi="Arial" w:cs="Arial"/>
          <w:bCs/>
        </w:rPr>
        <w:t>ctive (and heavily consulted) resident group.</w:t>
      </w:r>
    </w:p>
    <w:p w14:paraId="1B467A1C" w14:textId="77777777" w:rsidR="000709D7" w:rsidRDefault="000709D7" w:rsidP="000709D7">
      <w:pPr>
        <w:numPr>
          <w:ilvl w:val="1"/>
          <w:numId w:val="3"/>
        </w:numPr>
        <w:tabs>
          <w:tab w:val="left" w:pos="-2694"/>
        </w:tabs>
        <w:suppressAutoHyphens/>
        <w:spacing w:after="120"/>
        <w:ind w:left="709" w:hanging="709"/>
        <w:jc w:val="both"/>
        <w:rPr>
          <w:rFonts w:ascii="Arial" w:hAnsi="Arial" w:cs="Arial"/>
          <w:bCs/>
        </w:rPr>
      </w:pPr>
      <w:r>
        <w:rPr>
          <w:rFonts w:ascii="Arial" w:hAnsi="Arial" w:cs="Arial"/>
          <w:bCs/>
        </w:rPr>
        <w:t xml:space="preserve">Works in occupation: </w:t>
      </w:r>
    </w:p>
    <w:p w14:paraId="13467CFB" w14:textId="17C5BE14" w:rsidR="000709D7" w:rsidRDefault="000709D7" w:rsidP="000709D7">
      <w:pPr>
        <w:pStyle w:val="ListParagraph"/>
        <w:numPr>
          <w:ilvl w:val="0"/>
          <w:numId w:val="12"/>
        </w:numPr>
        <w:tabs>
          <w:tab w:val="left" w:pos="-2694"/>
        </w:tabs>
        <w:suppressAutoHyphens/>
        <w:spacing w:after="120"/>
        <w:jc w:val="both"/>
        <w:rPr>
          <w:rFonts w:cs="Arial"/>
          <w:bCs/>
        </w:rPr>
      </w:pPr>
      <w:r w:rsidRPr="000709D7">
        <w:rPr>
          <w:rFonts w:cs="Arial"/>
          <w:bCs/>
        </w:rPr>
        <w:t>Extent of work and minimising disruption</w:t>
      </w:r>
    </w:p>
    <w:p w14:paraId="1819D046" w14:textId="77777777" w:rsidR="00505696" w:rsidRPr="00505696" w:rsidRDefault="00505696" w:rsidP="00505696">
      <w:pPr>
        <w:tabs>
          <w:tab w:val="left" w:pos="-2694"/>
        </w:tabs>
        <w:suppressAutoHyphens/>
        <w:spacing w:after="120"/>
        <w:ind w:left="709"/>
        <w:jc w:val="both"/>
        <w:rPr>
          <w:rFonts w:cs="Arial"/>
          <w:bCs/>
        </w:rPr>
      </w:pPr>
    </w:p>
    <w:p w14:paraId="4F2418AE" w14:textId="0E364C2D" w:rsidR="000709D7" w:rsidRDefault="000709D7" w:rsidP="000709D7">
      <w:pPr>
        <w:pStyle w:val="ListParagraph"/>
        <w:numPr>
          <w:ilvl w:val="0"/>
          <w:numId w:val="12"/>
        </w:numPr>
        <w:tabs>
          <w:tab w:val="left" w:pos="-2694"/>
        </w:tabs>
        <w:suppressAutoHyphens/>
        <w:spacing w:after="120"/>
        <w:jc w:val="both"/>
        <w:rPr>
          <w:rFonts w:cs="Arial"/>
          <w:bCs/>
        </w:rPr>
      </w:pPr>
      <w:r w:rsidRPr="000709D7">
        <w:rPr>
          <w:rFonts w:cs="Arial"/>
          <w:bCs/>
        </w:rPr>
        <w:t>Access issues</w:t>
      </w:r>
    </w:p>
    <w:p w14:paraId="3E38BF88" w14:textId="77777777" w:rsidR="00505696" w:rsidRPr="00505696" w:rsidRDefault="00505696" w:rsidP="00505696">
      <w:pPr>
        <w:pStyle w:val="ListParagraph"/>
        <w:rPr>
          <w:rFonts w:cs="Arial"/>
          <w:bCs/>
        </w:rPr>
      </w:pPr>
    </w:p>
    <w:p w14:paraId="5415068E" w14:textId="309105AD" w:rsidR="00505696" w:rsidRDefault="00505696" w:rsidP="00505696">
      <w:pPr>
        <w:pStyle w:val="ListParagraph"/>
        <w:numPr>
          <w:ilvl w:val="0"/>
          <w:numId w:val="18"/>
        </w:numPr>
        <w:tabs>
          <w:tab w:val="left" w:pos="-2694"/>
        </w:tabs>
        <w:suppressAutoHyphens/>
        <w:spacing w:after="120"/>
        <w:jc w:val="both"/>
        <w:rPr>
          <w:rFonts w:cs="Arial"/>
          <w:bCs/>
        </w:rPr>
      </w:pPr>
      <w:r>
        <w:rPr>
          <w:rFonts w:cs="Arial"/>
          <w:bCs/>
        </w:rPr>
        <w:t xml:space="preserve">Residents with health issues (mental and physical) </w:t>
      </w:r>
    </w:p>
    <w:p w14:paraId="4693839B" w14:textId="156C0F28" w:rsidR="00505696" w:rsidRDefault="00505696" w:rsidP="00505696">
      <w:pPr>
        <w:pStyle w:val="ListParagraph"/>
        <w:numPr>
          <w:ilvl w:val="0"/>
          <w:numId w:val="18"/>
        </w:numPr>
        <w:tabs>
          <w:tab w:val="left" w:pos="-2694"/>
        </w:tabs>
        <w:suppressAutoHyphens/>
        <w:spacing w:after="120"/>
        <w:jc w:val="both"/>
        <w:rPr>
          <w:rFonts w:cs="Arial"/>
          <w:bCs/>
        </w:rPr>
      </w:pPr>
      <w:r>
        <w:rPr>
          <w:rFonts w:cs="Arial"/>
          <w:bCs/>
        </w:rPr>
        <w:t xml:space="preserve">Hoarding issues </w:t>
      </w:r>
    </w:p>
    <w:p w14:paraId="6D8E2800" w14:textId="2BF8BE46" w:rsidR="00505696" w:rsidRDefault="00505696" w:rsidP="00505696">
      <w:pPr>
        <w:pStyle w:val="ListParagraph"/>
        <w:numPr>
          <w:ilvl w:val="0"/>
          <w:numId w:val="18"/>
        </w:numPr>
        <w:tabs>
          <w:tab w:val="left" w:pos="-2694"/>
        </w:tabs>
        <w:suppressAutoHyphens/>
        <w:spacing w:after="120"/>
        <w:jc w:val="both"/>
        <w:rPr>
          <w:rFonts w:cs="Arial"/>
          <w:bCs/>
        </w:rPr>
      </w:pPr>
      <w:r>
        <w:rPr>
          <w:rFonts w:cs="Arial"/>
          <w:bCs/>
        </w:rPr>
        <w:t>Overcrowding issues</w:t>
      </w:r>
    </w:p>
    <w:p w14:paraId="13E13E48" w14:textId="77777777" w:rsidR="00505696" w:rsidRPr="00505696" w:rsidRDefault="00505696" w:rsidP="00505696">
      <w:pPr>
        <w:pStyle w:val="ListParagraph"/>
        <w:rPr>
          <w:rFonts w:cs="Arial"/>
          <w:bCs/>
        </w:rPr>
      </w:pPr>
    </w:p>
    <w:p w14:paraId="13EB26A6" w14:textId="77777777" w:rsidR="00505696" w:rsidRDefault="00505696" w:rsidP="00505696">
      <w:pPr>
        <w:pStyle w:val="ListParagraph"/>
        <w:tabs>
          <w:tab w:val="left" w:pos="-2694"/>
        </w:tabs>
        <w:suppressAutoHyphens/>
        <w:spacing w:after="120"/>
        <w:ind w:left="1069"/>
        <w:jc w:val="both"/>
        <w:rPr>
          <w:rFonts w:cs="Arial"/>
          <w:bCs/>
        </w:rPr>
      </w:pPr>
    </w:p>
    <w:p w14:paraId="4F5E39D0" w14:textId="7612FF82" w:rsidR="00CB43AF" w:rsidRPr="001972D8" w:rsidRDefault="00505696" w:rsidP="000B2999">
      <w:pPr>
        <w:pStyle w:val="ListParagraph"/>
        <w:numPr>
          <w:ilvl w:val="0"/>
          <w:numId w:val="12"/>
        </w:numPr>
        <w:tabs>
          <w:tab w:val="left" w:pos="-2694"/>
        </w:tabs>
        <w:suppressAutoHyphens/>
        <w:spacing w:after="120"/>
        <w:jc w:val="both"/>
        <w:rPr>
          <w:rFonts w:cs="Arial"/>
          <w:bCs/>
        </w:rPr>
      </w:pPr>
      <w:r>
        <w:rPr>
          <w:rFonts w:cs="Arial"/>
          <w:bCs/>
        </w:rPr>
        <w:t>Erection of scaffolding on Block A due to proximity to railway</w:t>
      </w:r>
    </w:p>
    <w:p w14:paraId="20FEAAE5" w14:textId="77777777" w:rsidR="009F1F76" w:rsidRPr="009F1F76" w:rsidRDefault="009F1F76" w:rsidP="009F1F76">
      <w:pPr>
        <w:jc w:val="both"/>
        <w:rPr>
          <w:rFonts w:cs="Arial"/>
        </w:rPr>
      </w:pPr>
    </w:p>
    <w:p w14:paraId="3FB7313E" w14:textId="017EBAD7" w:rsidR="00F020BD" w:rsidRPr="00261F17" w:rsidRDefault="00181CBA" w:rsidP="00F020BD">
      <w:pPr>
        <w:pStyle w:val="Heading1"/>
        <w:numPr>
          <w:ilvl w:val="0"/>
          <w:numId w:val="3"/>
        </w:numPr>
        <w:spacing w:after="240"/>
        <w:ind w:left="709" w:hanging="709"/>
        <w:rPr>
          <w:rFonts w:ascii="Arial" w:hAnsi="Arial" w:cs="Arial"/>
          <w:bCs w:val="0"/>
          <w:sz w:val="28"/>
          <w:szCs w:val="28"/>
        </w:rPr>
      </w:pPr>
      <w:r w:rsidRPr="009F1F76">
        <w:rPr>
          <w:rFonts w:ascii="Arial" w:hAnsi="Arial" w:cs="Arial"/>
          <w:bCs w:val="0"/>
          <w:sz w:val="28"/>
          <w:szCs w:val="28"/>
        </w:rPr>
        <w:t xml:space="preserve">ABOUT </w:t>
      </w:r>
      <w:r w:rsidRPr="009F1F76">
        <w:rPr>
          <w:rFonts w:ascii="Arial" w:hAnsi="Arial" w:cs="Arial"/>
          <w:sz w:val="28"/>
          <w:szCs w:val="28"/>
        </w:rPr>
        <w:t>THE</w:t>
      </w:r>
      <w:r w:rsidRPr="009F1F76">
        <w:rPr>
          <w:rFonts w:ascii="Arial" w:hAnsi="Arial" w:cs="Arial"/>
          <w:bCs w:val="0"/>
          <w:sz w:val="28"/>
          <w:szCs w:val="28"/>
        </w:rPr>
        <w:t xml:space="preserve"> LONDON BOROUGH OF CAMDEN</w:t>
      </w:r>
      <w:bookmarkEnd w:id="6"/>
    </w:p>
    <w:p w14:paraId="59D7EFB1" w14:textId="77416481" w:rsidR="00181CBA" w:rsidRPr="00285515" w:rsidRDefault="00181CBA" w:rsidP="0036055A">
      <w:pPr>
        <w:numPr>
          <w:ilvl w:val="1"/>
          <w:numId w:val="3"/>
        </w:numPr>
        <w:tabs>
          <w:tab w:val="left" w:pos="-2694"/>
        </w:tabs>
        <w:suppressAutoHyphens/>
        <w:spacing w:after="120"/>
        <w:ind w:left="709" w:hanging="709"/>
        <w:jc w:val="both"/>
        <w:rPr>
          <w:rFonts w:ascii="Arial" w:hAnsi="Arial" w:cs="Arial"/>
          <w:bCs/>
        </w:rPr>
      </w:pPr>
      <w:r w:rsidRPr="00285515">
        <w:rPr>
          <w:rFonts w:ascii="Arial" w:hAnsi="Arial" w:cs="Arial"/>
          <w:bCs/>
        </w:rPr>
        <w:t xml:space="preserve">The </w:t>
      </w:r>
      <w:r w:rsidR="00405D08">
        <w:rPr>
          <w:rFonts w:ascii="Arial" w:hAnsi="Arial" w:cs="Arial"/>
          <w:bCs/>
        </w:rPr>
        <w:t>Council</w:t>
      </w:r>
      <w:r>
        <w:rPr>
          <w:rFonts w:ascii="Arial" w:hAnsi="Arial" w:cs="Arial"/>
          <w:bCs/>
        </w:rPr>
        <w:t xml:space="preserve"> </w:t>
      </w:r>
      <w:r w:rsidRPr="00285515">
        <w:rPr>
          <w:rFonts w:ascii="Arial" w:hAnsi="Arial" w:cs="Arial"/>
          <w:bCs/>
        </w:rPr>
        <w:t>was created in 1965 with the aim of providing more efficient local government for the communities previously served by the old Metropolitan Boroughs of Hampstead, Holborn and St Pancras.</w:t>
      </w:r>
    </w:p>
    <w:p w14:paraId="4C133636" w14:textId="22B99F1A" w:rsidR="00181CBA" w:rsidRPr="006D1727" w:rsidRDefault="00181CBA" w:rsidP="0036055A">
      <w:pPr>
        <w:numPr>
          <w:ilvl w:val="1"/>
          <w:numId w:val="3"/>
        </w:numPr>
        <w:tabs>
          <w:tab w:val="left" w:pos="-2694"/>
        </w:tabs>
        <w:suppressAutoHyphens/>
        <w:spacing w:after="120"/>
        <w:ind w:left="709" w:hanging="709"/>
        <w:jc w:val="both"/>
        <w:rPr>
          <w:rFonts w:ascii="Arial" w:hAnsi="Arial" w:cs="Arial"/>
          <w:bCs/>
        </w:rPr>
      </w:pPr>
      <w:r w:rsidRPr="00285515">
        <w:rPr>
          <w:rFonts w:ascii="Arial" w:hAnsi="Arial" w:cs="Arial"/>
          <w:bCs/>
        </w:rPr>
        <w:t xml:space="preserve">The </w:t>
      </w:r>
      <w:r w:rsidR="00405D08">
        <w:rPr>
          <w:rFonts w:ascii="Arial" w:hAnsi="Arial" w:cs="Arial"/>
          <w:bCs/>
        </w:rPr>
        <w:t>Council</w:t>
      </w:r>
      <w:r>
        <w:rPr>
          <w:rFonts w:ascii="Arial" w:hAnsi="Arial" w:cs="Arial"/>
          <w:bCs/>
        </w:rPr>
        <w:t xml:space="preserve"> </w:t>
      </w:r>
      <w:r w:rsidRPr="002507CC">
        <w:rPr>
          <w:rFonts w:ascii="Arial" w:eastAsia="Arial" w:hAnsi="Arial" w:cs="Arial"/>
        </w:rPr>
        <w:t>employs</w:t>
      </w:r>
      <w:r w:rsidRPr="00285515">
        <w:rPr>
          <w:rFonts w:ascii="Arial" w:hAnsi="Arial" w:cs="Arial"/>
          <w:bCs/>
        </w:rPr>
        <w:t xml:space="preserve"> approximately 4</w:t>
      </w:r>
      <w:r>
        <w:rPr>
          <w:rFonts w:ascii="Arial" w:hAnsi="Arial" w:cs="Arial"/>
          <w:bCs/>
        </w:rPr>
        <w:t>,</w:t>
      </w:r>
      <w:r w:rsidRPr="00285515">
        <w:rPr>
          <w:rFonts w:ascii="Arial" w:hAnsi="Arial" w:cs="Arial"/>
          <w:bCs/>
        </w:rPr>
        <w:t xml:space="preserve">800 people (excluding schools) across the Borough and serves a population of over 200,000 people. Our annual third party spend is approximately £400m. </w:t>
      </w:r>
      <w:r w:rsidRPr="00D83581">
        <w:rPr>
          <w:rFonts w:ascii="Arial" w:hAnsi="Arial" w:cs="Arial"/>
        </w:rPr>
        <w:t>Our responsibilities include delivering services across</w:t>
      </w:r>
      <w:r>
        <w:rPr>
          <w:rFonts w:ascii="Arial" w:hAnsi="Arial" w:cs="Arial"/>
        </w:rPr>
        <w:t>:-</w:t>
      </w:r>
    </w:p>
    <w:p w14:paraId="18139873" w14:textId="77777777" w:rsidR="00181CBA" w:rsidRPr="0000782E" w:rsidRDefault="00181CBA" w:rsidP="0036055A">
      <w:pPr>
        <w:spacing w:after="120"/>
        <w:ind w:left="709" w:right="-58"/>
        <w:jc w:val="both"/>
        <w:rPr>
          <w:rFonts w:ascii="Arial" w:hAnsi="Arial" w:cs="Arial"/>
          <w:b/>
          <w:u w:val="single"/>
        </w:rPr>
      </w:pPr>
      <w:r w:rsidRPr="0000782E">
        <w:rPr>
          <w:rFonts w:ascii="Arial" w:hAnsi="Arial" w:cs="Arial"/>
          <w:b/>
          <w:u w:val="single"/>
        </w:rPr>
        <w:t xml:space="preserve">Supporting people </w:t>
      </w:r>
    </w:p>
    <w:p w14:paraId="42CC3DA8" w14:textId="77777777" w:rsidR="00181CBA" w:rsidRPr="00D83581" w:rsidRDefault="00181CBA" w:rsidP="0036055A">
      <w:pPr>
        <w:tabs>
          <w:tab w:val="left" w:pos="-2694"/>
        </w:tabs>
        <w:suppressAutoHyphens/>
        <w:spacing w:after="120"/>
        <w:ind w:left="709"/>
        <w:jc w:val="both"/>
        <w:rPr>
          <w:rFonts w:ascii="Arial" w:hAnsi="Arial" w:cs="Arial"/>
        </w:rPr>
      </w:pPr>
      <w:r w:rsidRPr="002507CC">
        <w:rPr>
          <w:rFonts w:ascii="Arial" w:hAnsi="Arial" w:cs="Arial"/>
          <w:bCs/>
        </w:rPr>
        <w:t>Supporting</w:t>
      </w:r>
      <w:r w:rsidRPr="00D83581">
        <w:rPr>
          <w:rFonts w:ascii="Arial" w:hAnsi="Arial" w:cs="Arial"/>
        </w:rPr>
        <w:t xml:space="preserve"> people focuses on ensuring that children and vulnerable adults are kept safe as well as supporting individuals and families to overcome disadvantages, be resilient and live healthily and independently wherever possible. This directorate covers all of Camden’s services for children, young people, adults and families who are in need. </w:t>
      </w:r>
    </w:p>
    <w:p w14:paraId="3066339E" w14:textId="77777777" w:rsidR="00181CBA" w:rsidRPr="0000782E" w:rsidRDefault="00181CBA" w:rsidP="0036055A">
      <w:pPr>
        <w:spacing w:after="120"/>
        <w:ind w:left="709" w:right="-58"/>
        <w:jc w:val="both"/>
        <w:rPr>
          <w:rFonts w:ascii="Arial" w:hAnsi="Arial" w:cs="Arial"/>
          <w:b/>
          <w:u w:val="single"/>
        </w:rPr>
      </w:pPr>
      <w:r w:rsidRPr="0000782E">
        <w:rPr>
          <w:rFonts w:ascii="Arial" w:hAnsi="Arial" w:cs="Arial"/>
          <w:b/>
          <w:u w:val="single"/>
        </w:rPr>
        <w:t xml:space="preserve">Supporting communities </w:t>
      </w:r>
    </w:p>
    <w:p w14:paraId="5BD70937" w14:textId="77777777" w:rsidR="00181CBA" w:rsidRPr="002507CC" w:rsidRDefault="00181CBA" w:rsidP="0036055A">
      <w:pPr>
        <w:tabs>
          <w:tab w:val="left" w:pos="-2694"/>
        </w:tabs>
        <w:suppressAutoHyphens/>
        <w:spacing w:after="120"/>
        <w:ind w:left="709"/>
        <w:jc w:val="both"/>
        <w:rPr>
          <w:rFonts w:ascii="Arial" w:hAnsi="Arial" w:cs="Arial"/>
          <w:bCs/>
        </w:rPr>
      </w:pPr>
      <w:r w:rsidRPr="002507CC">
        <w:rPr>
          <w:rFonts w:ascii="Arial" w:hAnsi="Arial" w:cs="Arial"/>
          <w:bCs/>
        </w:rPr>
        <w:t>Supporting communities focuses on creating the conditions for people to lead high quality, and fulfilling lives, in healthy, safe and resilient</w:t>
      </w:r>
      <w:r>
        <w:rPr>
          <w:rFonts w:ascii="Arial" w:hAnsi="Arial" w:cs="Arial"/>
          <w:bCs/>
        </w:rPr>
        <w:t xml:space="preserve"> co</w:t>
      </w:r>
      <w:r w:rsidRPr="002507CC">
        <w:rPr>
          <w:rFonts w:ascii="Arial" w:hAnsi="Arial" w:cs="Arial"/>
          <w:bCs/>
        </w:rPr>
        <w:t xml:space="preserve">mmunities. This directorate covers all of Camden’s services for environment, leisure, safety and housing management. </w:t>
      </w:r>
    </w:p>
    <w:p w14:paraId="6389747F" w14:textId="77777777" w:rsidR="00181CBA" w:rsidRPr="0000782E" w:rsidRDefault="00181CBA" w:rsidP="0036055A">
      <w:pPr>
        <w:spacing w:after="120"/>
        <w:ind w:left="709" w:right="-58"/>
        <w:jc w:val="both"/>
        <w:rPr>
          <w:rFonts w:ascii="Arial" w:hAnsi="Arial" w:cs="Arial"/>
          <w:b/>
          <w:u w:val="single"/>
        </w:rPr>
      </w:pPr>
      <w:r w:rsidRPr="0000782E">
        <w:rPr>
          <w:rFonts w:ascii="Arial" w:hAnsi="Arial" w:cs="Arial"/>
          <w:b/>
          <w:u w:val="single"/>
        </w:rPr>
        <w:lastRenderedPageBreak/>
        <w:t xml:space="preserve">Corporate services </w:t>
      </w:r>
    </w:p>
    <w:p w14:paraId="2B470D18" w14:textId="77777777" w:rsidR="00181CBA" w:rsidRDefault="00181CBA" w:rsidP="0036055A">
      <w:pPr>
        <w:tabs>
          <w:tab w:val="left" w:pos="-2694"/>
        </w:tabs>
        <w:suppressAutoHyphens/>
        <w:spacing w:after="120"/>
        <w:ind w:left="709"/>
        <w:jc w:val="both"/>
        <w:rPr>
          <w:rFonts w:ascii="Arial" w:hAnsi="Arial" w:cs="Arial"/>
        </w:rPr>
      </w:pPr>
      <w:r w:rsidRPr="00D83581">
        <w:rPr>
          <w:rFonts w:ascii="Arial" w:hAnsi="Arial" w:cs="Arial"/>
        </w:rPr>
        <w:t xml:space="preserve">Corporate services focuses on our strategic direction and providing essential </w:t>
      </w:r>
      <w:r w:rsidRPr="002507CC">
        <w:rPr>
          <w:rFonts w:ascii="Arial" w:hAnsi="Arial" w:cs="Arial"/>
          <w:bCs/>
        </w:rPr>
        <w:t>support</w:t>
      </w:r>
      <w:r w:rsidRPr="00D83581">
        <w:rPr>
          <w:rFonts w:ascii="Arial" w:hAnsi="Arial" w:cs="Arial"/>
        </w:rPr>
        <w:t xml:space="preserve"> services. It oversees our use of resources, develops our digital and data capabilities and helps us adapt and change to remain innovative and ensure we are focused on the future. This directorate covers our HR, finance and corporate functions as well as Camden’s customer services.</w:t>
      </w:r>
    </w:p>
    <w:p w14:paraId="5FCE2D34" w14:textId="77777777" w:rsidR="00181CBA" w:rsidRPr="0000782E" w:rsidRDefault="00181CBA" w:rsidP="00181CBA">
      <w:pPr>
        <w:spacing w:after="120"/>
        <w:ind w:left="709" w:right="-58"/>
        <w:rPr>
          <w:rFonts w:ascii="Arial" w:hAnsi="Arial" w:cs="Arial"/>
          <w:b/>
          <w:u w:val="single"/>
        </w:rPr>
      </w:pPr>
      <w:r w:rsidRPr="0000782E">
        <w:rPr>
          <w:rFonts w:ascii="Arial" w:hAnsi="Arial" w:cs="Arial"/>
          <w:b/>
          <w:u w:val="single"/>
        </w:rPr>
        <w:t>Public Health</w:t>
      </w:r>
    </w:p>
    <w:p w14:paraId="03A91BC8" w14:textId="77777777" w:rsidR="00181CBA" w:rsidRPr="00B34DD7" w:rsidRDefault="00181CBA" w:rsidP="0036055A">
      <w:pPr>
        <w:tabs>
          <w:tab w:val="left" w:pos="-2694"/>
        </w:tabs>
        <w:suppressAutoHyphens/>
        <w:spacing w:after="120"/>
        <w:ind w:left="709"/>
        <w:jc w:val="both"/>
        <w:rPr>
          <w:rFonts w:ascii="Arial" w:hAnsi="Arial" w:cs="Arial"/>
        </w:rPr>
      </w:pPr>
      <w:r w:rsidRPr="00B34DD7">
        <w:rPr>
          <w:rFonts w:ascii="Arial" w:hAnsi="Arial" w:cs="Arial"/>
        </w:rPr>
        <w:t xml:space="preserve">Public Health </w:t>
      </w:r>
      <w:r>
        <w:rPr>
          <w:rFonts w:ascii="Arial" w:hAnsi="Arial" w:cs="Arial"/>
        </w:rPr>
        <w:t>focuses on</w:t>
      </w:r>
      <w:r w:rsidRPr="00B34DD7">
        <w:rPr>
          <w:rFonts w:ascii="Arial" w:hAnsi="Arial" w:cs="Arial"/>
        </w:rPr>
        <w:t xml:space="preserve"> helping people to stay healthy and protecting them from threats to their health.</w:t>
      </w:r>
      <w:r>
        <w:rPr>
          <w:rFonts w:ascii="Arial" w:hAnsi="Arial" w:cs="Arial"/>
        </w:rPr>
        <w:t xml:space="preserve"> </w:t>
      </w:r>
      <w:r w:rsidRPr="00B34DD7">
        <w:rPr>
          <w:rFonts w:ascii="Arial" w:hAnsi="Arial" w:cs="Arial"/>
        </w:rPr>
        <w:t>It supports people to make healthier choices and aims to minimise the risk and impact of illness.</w:t>
      </w:r>
      <w:r>
        <w:rPr>
          <w:rFonts w:ascii="Arial" w:hAnsi="Arial" w:cs="Arial"/>
        </w:rPr>
        <w:t xml:space="preserve"> This directorate is a shared service with the London Borough of Islington.</w:t>
      </w:r>
    </w:p>
    <w:p w14:paraId="099B6CC0" w14:textId="46197433" w:rsidR="00181CBA" w:rsidRPr="00285515" w:rsidRDefault="00181CBA" w:rsidP="0036055A">
      <w:pPr>
        <w:numPr>
          <w:ilvl w:val="1"/>
          <w:numId w:val="3"/>
        </w:numPr>
        <w:tabs>
          <w:tab w:val="left" w:pos="-2694"/>
        </w:tabs>
        <w:suppressAutoHyphens/>
        <w:spacing w:after="120"/>
        <w:ind w:left="709" w:hanging="709"/>
        <w:jc w:val="both"/>
        <w:rPr>
          <w:rFonts w:ascii="Arial" w:hAnsi="Arial" w:cs="Arial"/>
          <w:bCs/>
        </w:rPr>
      </w:pPr>
      <w:r w:rsidRPr="00285515">
        <w:rPr>
          <w:rFonts w:ascii="Arial" w:hAnsi="Arial" w:cs="Arial"/>
          <w:bCs/>
        </w:rPr>
        <w:t xml:space="preserve">The </w:t>
      </w:r>
      <w:r w:rsidR="00405D08">
        <w:rPr>
          <w:rFonts w:ascii="Arial" w:hAnsi="Arial" w:cs="Arial"/>
          <w:bCs/>
        </w:rPr>
        <w:t>Council</w:t>
      </w:r>
      <w:r>
        <w:rPr>
          <w:rFonts w:ascii="Arial" w:hAnsi="Arial" w:cs="Arial"/>
          <w:bCs/>
        </w:rPr>
        <w:t xml:space="preserve"> is committed to building a </w:t>
      </w:r>
      <w:r w:rsidRPr="00285515">
        <w:rPr>
          <w:rFonts w:ascii="Arial" w:hAnsi="Arial" w:cs="Arial"/>
          <w:bCs/>
        </w:rPr>
        <w:t xml:space="preserve">thriving and sustainable local economy through working jointly, openly and constructively with all its existing and future </w:t>
      </w:r>
      <w:r w:rsidR="00A00D3B">
        <w:rPr>
          <w:rFonts w:ascii="Arial" w:hAnsi="Arial" w:cs="Arial"/>
          <w:bCs/>
        </w:rPr>
        <w:t>Contractor</w:t>
      </w:r>
      <w:r w:rsidRPr="00285515">
        <w:rPr>
          <w:rFonts w:ascii="Arial" w:hAnsi="Arial" w:cs="Arial"/>
          <w:bCs/>
        </w:rPr>
        <w:t>s. Please refer to the document ‘</w:t>
      </w:r>
      <w:r w:rsidRPr="009E3F5C">
        <w:rPr>
          <w:rFonts w:ascii="Arial" w:hAnsi="Arial" w:cs="Arial"/>
          <w:bCs/>
          <w:u w:val="single"/>
        </w:rPr>
        <w:t>Being a Camden Supplier</w:t>
      </w:r>
      <w:r w:rsidRPr="00285515">
        <w:rPr>
          <w:rFonts w:ascii="Arial" w:hAnsi="Arial" w:cs="Arial"/>
          <w:bCs/>
        </w:rPr>
        <w:t xml:space="preserve">’ for further information about how you will support this and the delivery of </w:t>
      </w:r>
      <w:r>
        <w:rPr>
          <w:rFonts w:ascii="Arial" w:hAnsi="Arial" w:cs="Arial"/>
          <w:bCs/>
        </w:rPr>
        <w:t xml:space="preserve">Our </w:t>
      </w:r>
      <w:r w:rsidRPr="00285515">
        <w:rPr>
          <w:rFonts w:ascii="Arial" w:hAnsi="Arial" w:cs="Arial"/>
          <w:bCs/>
        </w:rPr>
        <w:t xml:space="preserve">Camden Plan as our </w:t>
      </w:r>
      <w:r w:rsidR="00A00D3B">
        <w:rPr>
          <w:rFonts w:ascii="Arial" w:hAnsi="Arial" w:cs="Arial"/>
          <w:bCs/>
        </w:rPr>
        <w:t>Contractor</w:t>
      </w:r>
      <w:r w:rsidRPr="00285515">
        <w:rPr>
          <w:rFonts w:ascii="Arial" w:hAnsi="Arial" w:cs="Arial"/>
          <w:bCs/>
        </w:rPr>
        <w:t xml:space="preserve">. </w:t>
      </w:r>
    </w:p>
    <w:p w14:paraId="7E5EE98F" w14:textId="7393A616" w:rsidR="00181CBA" w:rsidRPr="00D50506" w:rsidRDefault="00181CBA" w:rsidP="00174034">
      <w:pPr>
        <w:pStyle w:val="Heading1"/>
        <w:numPr>
          <w:ilvl w:val="0"/>
          <w:numId w:val="3"/>
        </w:numPr>
        <w:spacing w:after="240"/>
        <w:ind w:left="709" w:hanging="709"/>
        <w:rPr>
          <w:rFonts w:ascii="Arial" w:hAnsi="Arial" w:cs="Arial"/>
          <w:sz w:val="24"/>
          <w:szCs w:val="24"/>
        </w:rPr>
      </w:pPr>
      <w:bookmarkStart w:id="7" w:name="_Toc43381402"/>
      <w:r w:rsidRPr="00D50506">
        <w:rPr>
          <w:rFonts w:ascii="Arial" w:hAnsi="Arial" w:cs="Arial"/>
          <w:sz w:val="24"/>
          <w:szCs w:val="24"/>
        </w:rPr>
        <w:t>THE PROCUREMENT</w:t>
      </w:r>
      <w:bookmarkEnd w:id="7"/>
      <w:r w:rsidRPr="00D50506">
        <w:rPr>
          <w:rFonts w:ascii="Arial" w:hAnsi="Arial" w:cs="Arial"/>
          <w:sz w:val="24"/>
          <w:szCs w:val="24"/>
        </w:rPr>
        <w:t xml:space="preserve"> </w:t>
      </w:r>
    </w:p>
    <w:p w14:paraId="3F7CDFDE" w14:textId="598B9481" w:rsidR="00181CBA" w:rsidRPr="009E3F5C" w:rsidRDefault="00181CBA" w:rsidP="0036055A">
      <w:pPr>
        <w:numPr>
          <w:ilvl w:val="1"/>
          <w:numId w:val="3"/>
        </w:numPr>
        <w:tabs>
          <w:tab w:val="left" w:pos="-2694"/>
        </w:tabs>
        <w:suppressAutoHyphens/>
        <w:spacing w:after="120"/>
        <w:ind w:left="709" w:hanging="709"/>
        <w:jc w:val="both"/>
        <w:rPr>
          <w:rFonts w:ascii="Arial" w:hAnsi="Arial" w:cs="Arial"/>
          <w:bCs/>
        </w:rPr>
      </w:pPr>
      <w:r w:rsidRPr="009E3F5C">
        <w:rPr>
          <w:rFonts w:ascii="Arial" w:hAnsi="Arial" w:cs="Arial"/>
          <w:bCs/>
        </w:rPr>
        <w:t xml:space="preserve">The proposed procurement timetable is set out below. This is intended as a guide and whilst the </w:t>
      </w:r>
      <w:r w:rsidR="00405D08">
        <w:rPr>
          <w:rFonts w:ascii="Arial" w:hAnsi="Arial" w:cs="Arial"/>
          <w:bCs/>
        </w:rPr>
        <w:t>Council</w:t>
      </w:r>
      <w:r>
        <w:rPr>
          <w:rFonts w:ascii="Arial" w:hAnsi="Arial" w:cs="Arial"/>
          <w:bCs/>
        </w:rPr>
        <w:t xml:space="preserve"> </w:t>
      </w:r>
      <w:r w:rsidRPr="009E3F5C">
        <w:rPr>
          <w:rFonts w:ascii="Arial" w:hAnsi="Arial" w:cs="Arial"/>
          <w:bCs/>
        </w:rPr>
        <w:t>does not intend to depart from the timetable it reserves the right to do so at any stage.</w:t>
      </w:r>
    </w:p>
    <w:p w14:paraId="3F4D1B36" w14:textId="77777777" w:rsidR="00181CBA" w:rsidRPr="00D654EC" w:rsidRDefault="00181CBA" w:rsidP="00181CBA">
      <w:pPr>
        <w:ind w:left="709"/>
        <w:jc w:val="both"/>
        <w:rPr>
          <w:rFonts w:ascii="Arial" w:hAnsi="Arial" w:cs="Arial"/>
          <w:sz w:val="22"/>
          <w:szCs w:val="22"/>
          <w:lang w:eastAsia="en-US"/>
        </w:rPr>
      </w:pPr>
    </w:p>
    <w:tbl>
      <w:tblPr>
        <w:tblW w:w="938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990"/>
        <w:gridCol w:w="4395"/>
      </w:tblGrid>
      <w:tr w:rsidR="00181CBA" w:rsidRPr="00D654EC" w14:paraId="64B9CFF7" w14:textId="77777777" w:rsidTr="005C48F2">
        <w:trPr>
          <w:trHeight w:val="420"/>
          <w:tblHeader/>
        </w:trPr>
        <w:tc>
          <w:tcPr>
            <w:tcW w:w="4990" w:type="dxa"/>
            <w:tcBorders>
              <w:top w:val="single" w:sz="4" w:space="0" w:color="auto"/>
              <w:left w:val="single" w:sz="4" w:space="0" w:color="auto"/>
              <w:bottom w:val="single" w:sz="4" w:space="0" w:color="auto"/>
              <w:right w:val="single" w:sz="4" w:space="0" w:color="auto"/>
            </w:tcBorders>
            <w:shd w:val="clear" w:color="auto" w:fill="E7E6E6" w:themeFill="background2"/>
          </w:tcPr>
          <w:p w14:paraId="0C19B273" w14:textId="77777777" w:rsidR="00181CBA" w:rsidRPr="00F36DCC" w:rsidRDefault="00181CBA" w:rsidP="00DD2809">
            <w:pPr>
              <w:spacing w:before="60" w:after="60"/>
              <w:rPr>
                <w:rFonts w:ascii="Arial" w:hAnsi="Arial" w:cs="Arial"/>
                <w:b/>
              </w:rPr>
            </w:pPr>
            <w:r w:rsidRPr="00F36DCC">
              <w:rPr>
                <w:rFonts w:ascii="Arial" w:hAnsi="Arial" w:cs="Arial"/>
                <w:b/>
              </w:rPr>
              <w:t>Key Milestones</w:t>
            </w:r>
          </w:p>
        </w:tc>
        <w:tc>
          <w:tcPr>
            <w:tcW w:w="4395" w:type="dxa"/>
            <w:tcBorders>
              <w:top w:val="single" w:sz="4" w:space="0" w:color="auto"/>
              <w:left w:val="single" w:sz="4" w:space="0" w:color="auto"/>
              <w:bottom w:val="single" w:sz="4" w:space="0" w:color="auto"/>
              <w:right w:val="single" w:sz="4" w:space="0" w:color="auto"/>
            </w:tcBorders>
            <w:shd w:val="clear" w:color="auto" w:fill="E7E6E6" w:themeFill="background2"/>
          </w:tcPr>
          <w:p w14:paraId="50DF925C" w14:textId="5ACCF9BF" w:rsidR="00181CBA" w:rsidRDefault="00181CBA" w:rsidP="00DD2809">
            <w:pPr>
              <w:spacing w:before="60" w:after="60"/>
              <w:jc w:val="center"/>
              <w:rPr>
                <w:rFonts w:ascii="Arial" w:hAnsi="Arial" w:cs="Arial"/>
                <w:b/>
              </w:rPr>
            </w:pPr>
            <w:r w:rsidRPr="00F36DCC">
              <w:rPr>
                <w:rFonts w:ascii="Arial" w:hAnsi="Arial" w:cs="Arial"/>
                <w:b/>
              </w:rPr>
              <w:t xml:space="preserve">Indicative </w:t>
            </w:r>
            <w:r w:rsidR="009D27D7">
              <w:rPr>
                <w:rFonts w:ascii="Arial" w:hAnsi="Arial" w:cs="Arial"/>
                <w:b/>
              </w:rPr>
              <w:t>d</w:t>
            </w:r>
            <w:r w:rsidRPr="00F36DCC">
              <w:rPr>
                <w:rFonts w:ascii="Arial" w:hAnsi="Arial" w:cs="Arial"/>
                <w:b/>
              </w:rPr>
              <w:t xml:space="preserve">ate </w:t>
            </w:r>
          </w:p>
          <w:p w14:paraId="2BFEB02F" w14:textId="0614E1EE" w:rsidR="00181CBA" w:rsidRPr="00F36DCC" w:rsidRDefault="009D27D7" w:rsidP="00DD2809">
            <w:pPr>
              <w:spacing w:before="60" w:after="60"/>
              <w:jc w:val="center"/>
              <w:rPr>
                <w:rFonts w:ascii="Arial" w:hAnsi="Arial" w:cs="Arial"/>
                <w:b/>
              </w:rPr>
            </w:pPr>
            <w:r>
              <w:rPr>
                <w:rFonts w:ascii="Arial" w:hAnsi="Arial" w:cs="Arial"/>
                <w:b/>
              </w:rPr>
              <w:t xml:space="preserve"> </w:t>
            </w:r>
            <w:r w:rsidR="00181CBA">
              <w:rPr>
                <w:rFonts w:ascii="Arial" w:hAnsi="Arial" w:cs="Arial"/>
                <w:b/>
              </w:rPr>
              <w:t>r</w:t>
            </w:r>
            <w:r w:rsidR="00181CBA" w:rsidRPr="00F36DCC">
              <w:rPr>
                <w:rFonts w:ascii="Arial" w:hAnsi="Arial" w:cs="Arial"/>
                <w:b/>
              </w:rPr>
              <w:t>ange</w:t>
            </w:r>
          </w:p>
        </w:tc>
      </w:tr>
      <w:tr w:rsidR="0036055A" w:rsidRPr="00D654EC" w14:paraId="5F48AF41" w14:textId="77777777" w:rsidTr="005C48F2">
        <w:trPr>
          <w:trHeight w:val="303"/>
        </w:trPr>
        <w:tc>
          <w:tcPr>
            <w:tcW w:w="4990" w:type="dxa"/>
            <w:tcBorders>
              <w:top w:val="single" w:sz="4" w:space="0" w:color="auto"/>
              <w:left w:val="single" w:sz="4" w:space="0" w:color="auto"/>
              <w:bottom w:val="single" w:sz="4" w:space="0" w:color="auto"/>
              <w:right w:val="single" w:sz="4" w:space="0" w:color="auto"/>
            </w:tcBorders>
            <w:shd w:val="clear" w:color="auto" w:fill="auto"/>
          </w:tcPr>
          <w:p w14:paraId="5635F979" w14:textId="1708E633" w:rsidR="0036055A" w:rsidRDefault="0036055A" w:rsidP="0036055A">
            <w:pPr>
              <w:spacing w:before="60" w:after="60"/>
              <w:rPr>
                <w:rFonts w:ascii="Arial" w:hAnsi="Arial" w:cs="Arial"/>
              </w:rPr>
            </w:pPr>
            <w:r>
              <w:rPr>
                <w:rFonts w:ascii="Arial" w:hAnsi="Arial" w:cs="Arial"/>
              </w:rPr>
              <w:t>PIN Published</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FB0736A" w14:textId="402353D5" w:rsidR="0036055A" w:rsidRPr="0036055A" w:rsidRDefault="00B2210B" w:rsidP="007C72BD">
            <w:pPr>
              <w:spacing w:before="60" w:after="60"/>
              <w:rPr>
                <w:rFonts w:ascii="Arial" w:hAnsi="Arial" w:cs="Arial"/>
              </w:rPr>
            </w:pPr>
            <w:r>
              <w:rPr>
                <w:rFonts w:ascii="Arial" w:hAnsi="Arial" w:cs="Arial"/>
              </w:rPr>
              <w:t xml:space="preserve">Monday </w:t>
            </w:r>
            <w:r w:rsidR="00D01AAE">
              <w:rPr>
                <w:rFonts w:ascii="Arial" w:hAnsi="Arial" w:cs="Arial"/>
              </w:rPr>
              <w:t>08.08.2022</w:t>
            </w:r>
          </w:p>
        </w:tc>
      </w:tr>
      <w:tr w:rsidR="00181CBA" w:rsidRPr="00D654EC" w14:paraId="175686CA" w14:textId="77777777" w:rsidTr="005C48F2">
        <w:trPr>
          <w:trHeight w:val="303"/>
        </w:trPr>
        <w:tc>
          <w:tcPr>
            <w:tcW w:w="4990" w:type="dxa"/>
            <w:tcBorders>
              <w:top w:val="single" w:sz="4" w:space="0" w:color="auto"/>
              <w:left w:val="single" w:sz="4" w:space="0" w:color="auto"/>
              <w:bottom w:val="single" w:sz="4" w:space="0" w:color="auto"/>
              <w:right w:val="single" w:sz="4" w:space="0" w:color="auto"/>
            </w:tcBorders>
            <w:shd w:val="clear" w:color="auto" w:fill="auto"/>
          </w:tcPr>
          <w:p w14:paraId="476C2F37" w14:textId="59EA3D90" w:rsidR="00181CBA" w:rsidRPr="00F36DCC" w:rsidRDefault="0036055A" w:rsidP="0036055A">
            <w:pPr>
              <w:spacing w:before="60" w:after="60"/>
              <w:rPr>
                <w:rFonts w:ascii="Arial" w:hAnsi="Arial" w:cs="Arial"/>
              </w:rPr>
            </w:pPr>
            <w:r>
              <w:rPr>
                <w:rFonts w:ascii="Arial" w:hAnsi="Arial" w:cs="Arial"/>
              </w:rPr>
              <w:t>PIN Closes</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1C5C2DD2" w14:textId="223B5698" w:rsidR="00181CBA" w:rsidRPr="0036055A" w:rsidRDefault="004C2D96" w:rsidP="00B93AD2">
            <w:pPr>
              <w:spacing w:before="60" w:after="60"/>
              <w:rPr>
                <w:rFonts w:ascii="Arial" w:hAnsi="Arial" w:cs="Arial"/>
              </w:rPr>
            </w:pPr>
            <w:r>
              <w:rPr>
                <w:rFonts w:ascii="Arial" w:hAnsi="Arial" w:cs="Arial"/>
              </w:rPr>
              <w:t xml:space="preserve">Monday </w:t>
            </w:r>
            <w:r w:rsidR="00D01AAE">
              <w:rPr>
                <w:rFonts w:ascii="Arial" w:hAnsi="Arial" w:cs="Arial"/>
              </w:rPr>
              <w:t>05</w:t>
            </w:r>
            <w:r w:rsidR="00F80883">
              <w:rPr>
                <w:rFonts w:ascii="Arial" w:hAnsi="Arial" w:cs="Arial"/>
              </w:rPr>
              <w:t>.0</w:t>
            </w:r>
            <w:r w:rsidR="000C2F73">
              <w:rPr>
                <w:rFonts w:ascii="Arial" w:hAnsi="Arial" w:cs="Arial"/>
              </w:rPr>
              <w:t>9.2022</w:t>
            </w:r>
            <w:r w:rsidR="0036055A" w:rsidRPr="0036055A">
              <w:rPr>
                <w:rFonts w:ascii="Arial" w:hAnsi="Arial" w:cs="Arial"/>
              </w:rPr>
              <w:t xml:space="preserve"> at 12 noon</w:t>
            </w:r>
          </w:p>
        </w:tc>
      </w:tr>
      <w:tr w:rsidR="0036055A" w:rsidRPr="00D654EC" w14:paraId="7AAF4FD7" w14:textId="77777777" w:rsidTr="005C48F2">
        <w:trPr>
          <w:trHeight w:val="303"/>
        </w:trPr>
        <w:tc>
          <w:tcPr>
            <w:tcW w:w="4990" w:type="dxa"/>
            <w:tcBorders>
              <w:top w:val="single" w:sz="4" w:space="0" w:color="auto"/>
              <w:left w:val="single" w:sz="4" w:space="0" w:color="auto"/>
              <w:bottom w:val="single" w:sz="4" w:space="0" w:color="auto"/>
              <w:right w:val="single" w:sz="4" w:space="0" w:color="auto"/>
            </w:tcBorders>
            <w:shd w:val="clear" w:color="auto" w:fill="auto"/>
          </w:tcPr>
          <w:p w14:paraId="7D0C5CE6" w14:textId="780EAC2D" w:rsidR="0036055A" w:rsidRDefault="0036055A" w:rsidP="0036055A">
            <w:pPr>
              <w:spacing w:before="60" w:after="60"/>
              <w:rPr>
                <w:rFonts w:ascii="Arial" w:hAnsi="Arial" w:cs="Arial"/>
              </w:rPr>
            </w:pPr>
            <w:r>
              <w:rPr>
                <w:rFonts w:ascii="Arial" w:hAnsi="Arial" w:cs="Arial"/>
              </w:rPr>
              <w:t>Contract Notice and Selection Questionnaire Issued</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E54EA59" w14:textId="433D0EAA" w:rsidR="0036055A" w:rsidRPr="0036055A" w:rsidRDefault="00556ACF" w:rsidP="007C72BD">
            <w:pPr>
              <w:spacing w:before="60" w:after="60"/>
              <w:rPr>
                <w:rFonts w:ascii="Arial" w:hAnsi="Arial" w:cs="Arial"/>
              </w:rPr>
            </w:pPr>
            <w:r>
              <w:rPr>
                <w:rFonts w:ascii="Arial" w:hAnsi="Arial" w:cs="Arial"/>
              </w:rPr>
              <w:t xml:space="preserve">Thursday </w:t>
            </w:r>
            <w:r w:rsidR="00F80883">
              <w:rPr>
                <w:rFonts w:ascii="Arial" w:hAnsi="Arial" w:cs="Arial"/>
              </w:rPr>
              <w:t>08.09.2022</w:t>
            </w:r>
          </w:p>
        </w:tc>
      </w:tr>
      <w:tr w:rsidR="00181CBA" w:rsidRPr="00D654EC" w14:paraId="592F68E7" w14:textId="77777777" w:rsidTr="005C48F2">
        <w:trPr>
          <w:trHeight w:val="303"/>
        </w:trPr>
        <w:tc>
          <w:tcPr>
            <w:tcW w:w="4990" w:type="dxa"/>
            <w:tcBorders>
              <w:top w:val="single" w:sz="4" w:space="0" w:color="auto"/>
              <w:left w:val="single" w:sz="4" w:space="0" w:color="auto"/>
              <w:bottom w:val="single" w:sz="4" w:space="0" w:color="auto"/>
              <w:right w:val="single" w:sz="4" w:space="0" w:color="auto"/>
            </w:tcBorders>
            <w:shd w:val="clear" w:color="auto" w:fill="auto"/>
          </w:tcPr>
          <w:p w14:paraId="6D7DC161" w14:textId="4911F4B4" w:rsidR="00181CBA" w:rsidRPr="00F36DCC" w:rsidRDefault="00181CBA" w:rsidP="0036055A">
            <w:pPr>
              <w:spacing w:before="60" w:after="60"/>
              <w:rPr>
                <w:rFonts w:ascii="Arial" w:hAnsi="Arial" w:cs="Arial"/>
              </w:rPr>
            </w:pPr>
            <w:r w:rsidRPr="00F36DCC">
              <w:rPr>
                <w:rFonts w:ascii="Arial" w:hAnsi="Arial" w:cs="Arial"/>
              </w:rPr>
              <w:t xml:space="preserve">Selection Questionnaire – </w:t>
            </w:r>
            <w:r w:rsidR="0036055A">
              <w:rPr>
                <w:rFonts w:ascii="Arial" w:hAnsi="Arial" w:cs="Arial"/>
              </w:rPr>
              <w:t>Submission Deadline</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0C70A9D1" w14:textId="7DB6ED5E" w:rsidR="00181CBA" w:rsidRPr="0036055A" w:rsidRDefault="00FC12FF" w:rsidP="007C72BD">
            <w:pPr>
              <w:spacing w:before="60" w:after="60"/>
              <w:rPr>
                <w:rFonts w:ascii="Arial" w:hAnsi="Arial" w:cs="Arial"/>
              </w:rPr>
            </w:pPr>
            <w:r>
              <w:rPr>
                <w:rFonts w:ascii="Arial" w:hAnsi="Arial" w:cs="Arial"/>
              </w:rPr>
              <w:t xml:space="preserve">Thursday </w:t>
            </w:r>
            <w:r w:rsidR="00F80883">
              <w:rPr>
                <w:rFonts w:ascii="Arial" w:hAnsi="Arial" w:cs="Arial"/>
              </w:rPr>
              <w:t>15.09.2022</w:t>
            </w:r>
            <w:r w:rsidR="009762F9">
              <w:rPr>
                <w:rFonts w:ascii="Arial" w:hAnsi="Arial" w:cs="Arial"/>
              </w:rPr>
              <w:t xml:space="preserve"> </w:t>
            </w:r>
          </w:p>
        </w:tc>
      </w:tr>
      <w:tr w:rsidR="005118AF" w:rsidRPr="00D654EC" w14:paraId="755C3ACC" w14:textId="77777777" w:rsidTr="005C48F2">
        <w:trPr>
          <w:trHeight w:val="303"/>
        </w:trPr>
        <w:tc>
          <w:tcPr>
            <w:tcW w:w="4990" w:type="dxa"/>
            <w:tcBorders>
              <w:top w:val="single" w:sz="4" w:space="0" w:color="auto"/>
              <w:left w:val="single" w:sz="4" w:space="0" w:color="auto"/>
              <w:bottom w:val="single" w:sz="4" w:space="0" w:color="auto"/>
              <w:right w:val="single" w:sz="4" w:space="0" w:color="auto"/>
            </w:tcBorders>
            <w:shd w:val="clear" w:color="auto" w:fill="auto"/>
          </w:tcPr>
          <w:p w14:paraId="59269EBC" w14:textId="700BD23C" w:rsidR="005118AF" w:rsidRPr="00F36DCC" w:rsidRDefault="00701565" w:rsidP="0036055A">
            <w:pPr>
              <w:spacing w:before="60" w:after="60"/>
              <w:rPr>
                <w:rFonts w:ascii="Arial" w:hAnsi="Arial" w:cs="Arial"/>
              </w:rPr>
            </w:pPr>
            <w:r w:rsidRPr="00701565">
              <w:rPr>
                <w:rFonts w:ascii="Arial" w:hAnsi="Arial" w:cs="Arial"/>
              </w:rPr>
              <w:t>Selection Questionnaires evaluation period</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9A47654" w14:textId="26FD66F2" w:rsidR="005118AF" w:rsidRPr="000E613B" w:rsidRDefault="008134E5" w:rsidP="00207BC7">
            <w:pPr>
              <w:spacing w:before="60" w:after="60"/>
              <w:rPr>
                <w:rFonts w:ascii="Arial" w:hAnsi="Arial" w:cs="Arial"/>
              </w:rPr>
            </w:pPr>
            <w:r>
              <w:rPr>
                <w:rFonts w:ascii="Arial" w:hAnsi="Arial" w:cs="Arial"/>
              </w:rPr>
              <w:t xml:space="preserve">From </w:t>
            </w:r>
            <w:r w:rsidR="002B5173">
              <w:rPr>
                <w:rFonts w:ascii="Arial" w:hAnsi="Arial" w:cs="Arial"/>
              </w:rPr>
              <w:t xml:space="preserve">Thursday </w:t>
            </w:r>
            <w:r w:rsidR="00F80883">
              <w:rPr>
                <w:rFonts w:ascii="Arial" w:hAnsi="Arial" w:cs="Arial"/>
              </w:rPr>
              <w:t xml:space="preserve">15.09.2022 </w:t>
            </w:r>
            <w:r>
              <w:rPr>
                <w:rFonts w:ascii="Arial" w:hAnsi="Arial" w:cs="Arial"/>
              </w:rPr>
              <w:t xml:space="preserve">to </w:t>
            </w:r>
            <w:r w:rsidR="00B07C2C">
              <w:rPr>
                <w:rFonts w:ascii="Arial" w:hAnsi="Arial" w:cs="Arial"/>
              </w:rPr>
              <w:t xml:space="preserve">Thursday </w:t>
            </w:r>
            <w:r w:rsidR="00F80883">
              <w:rPr>
                <w:rFonts w:ascii="Arial" w:hAnsi="Arial" w:cs="Arial"/>
              </w:rPr>
              <w:t>22.09.2022</w:t>
            </w:r>
            <w:r w:rsidR="00B07C2C">
              <w:rPr>
                <w:rFonts w:ascii="Arial" w:hAnsi="Arial" w:cs="Arial"/>
              </w:rPr>
              <w:t xml:space="preserve"> </w:t>
            </w:r>
          </w:p>
        </w:tc>
      </w:tr>
      <w:tr w:rsidR="00181CBA" w:rsidRPr="00D654EC" w14:paraId="6429838E" w14:textId="77777777" w:rsidTr="005C48F2">
        <w:trPr>
          <w:trHeight w:val="303"/>
        </w:trPr>
        <w:tc>
          <w:tcPr>
            <w:tcW w:w="4990" w:type="dxa"/>
            <w:tcBorders>
              <w:top w:val="single" w:sz="4" w:space="0" w:color="auto"/>
              <w:left w:val="single" w:sz="4" w:space="0" w:color="auto"/>
              <w:bottom w:val="single" w:sz="4" w:space="0" w:color="auto"/>
              <w:right w:val="single" w:sz="4" w:space="0" w:color="auto"/>
            </w:tcBorders>
            <w:shd w:val="clear" w:color="auto" w:fill="auto"/>
          </w:tcPr>
          <w:p w14:paraId="0AD845AE" w14:textId="77777777" w:rsidR="00181CBA" w:rsidRPr="00F36DCC" w:rsidRDefault="00181CBA" w:rsidP="00DD2809">
            <w:pPr>
              <w:spacing w:before="60" w:after="60"/>
              <w:rPr>
                <w:rFonts w:ascii="Arial" w:hAnsi="Arial" w:cs="Arial"/>
              </w:rPr>
            </w:pPr>
            <w:r w:rsidRPr="00F36DCC">
              <w:rPr>
                <w:rFonts w:ascii="Arial" w:hAnsi="Arial" w:cs="Arial"/>
              </w:rPr>
              <w:t>Invitation to Tender issued</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5F5DCEF" w14:textId="42173019" w:rsidR="00181CBA" w:rsidRPr="0036055A" w:rsidRDefault="00D01AAE" w:rsidP="007C72BD">
            <w:pPr>
              <w:spacing w:before="60" w:after="60"/>
              <w:rPr>
                <w:rFonts w:ascii="Arial" w:hAnsi="Arial" w:cs="Arial"/>
              </w:rPr>
            </w:pPr>
            <w:r>
              <w:rPr>
                <w:rFonts w:ascii="Arial" w:hAnsi="Arial" w:cs="Arial"/>
              </w:rPr>
              <w:t xml:space="preserve">Between </w:t>
            </w:r>
            <w:r w:rsidR="005201C9">
              <w:rPr>
                <w:rFonts w:ascii="Arial" w:hAnsi="Arial" w:cs="Arial"/>
              </w:rPr>
              <w:t>2</w:t>
            </w:r>
            <w:r w:rsidR="008A71A3">
              <w:rPr>
                <w:rFonts w:ascii="Arial" w:hAnsi="Arial" w:cs="Arial"/>
              </w:rPr>
              <w:t>6</w:t>
            </w:r>
            <w:r w:rsidR="00A90651" w:rsidRPr="00A90651">
              <w:rPr>
                <w:rFonts w:ascii="Arial" w:hAnsi="Arial" w:cs="Arial"/>
              </w:rPr>
              <w:t>.10.2022 - 31.10.2022</w:t>
            </w:r>
          </w:p>
        </w:tc>
      </w:tr>
      <w:tr w:rsidR="00181CBA" w:rsidRPr="00D654EC" w14:paraId="25CC1938" w14:textId="77777777" w:rsidTr="005C48F2">
        <w:trPr>
          <w:trHeight w:val="303"/>
        </w:trPr>
        <w:tc>
          <w:tcPr>
            <w:tcW w:w="4990" w:type="dxa"/>
            <w:tcBorders>
              <w:top w:val="single" w:sz="4" w:space="0" w:color="auto"/>
              <w:left w:val="single" w:sz="4" w:space="0" w:color="auto"/>
              <w:bottom w:val="single" w:sz="4" w:space="0" w:color="auto"/>
              <w:right w:val="single" w:sz="4" w:space="0" w:color="auto"/>
            </w:tcBorders>
            <w:shd w:val="clear" w:color="auto" w:fill="auto"/>
          </w:tcPr>
          <w:p w14:paraId="27A8CA69" w14:textId="77777777" w:rsidR="00181CBA" w:rsidRPr="00F36DCC" w:rsidRDefault="00181CBA" w:rsidP="00DD2809">
            <w:pPr>
              <w:spacing w:before="60" w:after="60"/>
              <w:rPr>
                <w:rFonts w:ascii="Arial" w:hAnsi="Arial" w:cs="Arial"/>
              </w:rPr>
            </w:pPr>
            <w:r w:rsidRPr="00F36DCC">
              <w:rPr>
                <w:rFonts w:ascii="Arial" w:hAnsi="Arial" w:cs="Arial"/>
              </w:rPr>
              <w:t>Deadline for receipt of tenders</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1169E03C" w14:textId="78E1B481" w:rsidR="00181CBA" w:rsidRPr="0036055A" w:rsidRDefault="00D01AAE" w:rsidP="007C72BD">
            <w:pPr>
              <w:spacing w:before="60" w:after="60"/>
              <w:rPr>
                <w:rFonts w:ascii="Arial" w:hAnsi="Arial" w:cs="Arial"/>
              </w:rPr>
            </w:pPr>
            <w:r>
              <w:rPr>
                <w:rFonts w:ascii="Arial" w:hAnsi="Arial" w:cs="Arial"/>
              </w:rPr>
              <w:t xml:space="preserve">Between </w:t>
            </w:r>
            <w:r w:rsidR="005E08B1" w:rsidRPr="005E08B1">
              <w:rPr>
                <w:rFonts w:ascii="Arial" w:hAnsi="Arial" w:cs="Arial"/>
              </w:rPr>
              <w:t xml:space="preserve">28.11.2022 - </w:t>
            </w:r>
            <w:r w:rsidR="0045027D">
              <w:rPr>
                <w:rFonts w:ascii="Arial" w:hAnsi="Arial" w:cs="Arial"/>
              </w:rPr>
              <w:t>05</w:t>
            </w:r>
            <w:r w:rsidR="005E08B1" w:rsidRPr="005E08B1">
              <w:rPr>
                <w:rFonts w:ascii="Arial" w:hAnsi="Arial" w:cs="Arial"/>
              </w:rPr>
              <w:t>.12.2022</w:t>
            </w:r>
          </w:p>
        </w:tc>
      </w:tr>
      <w:tr w:rsidR="00181CBA" w:rsidRPr="00D654EC" w14:paraId="62F37775" w14:textId="77777777" w:rsidTr="005C48F2">
        <w:trPr>
          <w:trHeight w:val="303"/>
        </w:trPr>
        <w:tc>
          <w:tcPr>
            <w:tcW w:w="4990" w:type="dxa"/>
            <w:tcBorders>
              <w:top w:val="single" w:sz="4" w:space="0" w:color="auto"/>
              <w:left w:val="single" w:sz="4" w:space="0" w:color="auto"/>
              <w:bottom w:val="single" w:sz="4" w:space="0" w:color="auto"/>
              <w:right w:val="single" w:sz="4" w:space="0" w:color="auto"/>
            </w:tcBorders>
            <w:shd w:val="clear" w:color="auto" w:fill="auto"/>
          </w:tcPr>
          <w:p w14:paraId="21F02E65" w14:textId="4A9860A9" w:rsidR="00181CBA" w:rsidRPr="00F36DCC" w:rsidRDefault="00F520F4" w:rsidP="00DD2809">
            <w:pPr>
              <w:spacing w:before="60" w:after="60"/>
              <w:rPr>
                <w:rFonts w:ascii="Arial" w:hAnsi="Arial" w:cs="Arial"/>
              </w:rPr>
            </w:pPr>
            <w:r>
              <w:rPr>
                <w:rFonts w:ascii="Arial" w:hAnsi="Arial" w:cs="Arial"/>
              </w:rPr>
              <w:t>Appointment of Contractor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1630A33F" w14:textId="5D9DFCFA" w:rsidR="00181CBA" w:rsidRPr="0036055A" w:rsidRDefault="00D01AAE" w:rsidP="007C72BD">
            <w:pPr>
              <w:spacing w:before="60" w:after="60"/>
              <w:rPr>
                <w:rFonts w:ascii="Arial" w:hAnsi="Arial" w:cs="Arial"/>
              </w:rPr>
            </w:pPr>
            <w:r>
              <w:rPr>
                <w:rFonts w:ascii="Arial" w:hAnsi="Arial" w:cs="Arial"/>
              </w:rPr>
              <w:t xml:space="preserve">Between </w:t>
            </w:r>
            <w:r w:rsidR="00853282" w:rsidRPr="00853282">
              <w:rPr>
                <w:rFonts w:ascii="Arial" w:hAnsi="Arial" w:cs="Arial"/>
              </w:rPr>
              <w:t>09.01.2023</w:t>
            </w:r>
            <w:r w:rsidR="00994AE7">
              <w:rPr>
                <w:rFonts w:ascii="Arial" w:hAnsi="Arial" w:cs="Arial"/>
              </w:rPr>
              <w:t xml:space="preserve"> </w:t>
            </w:r>
            <w:r w:rsidR="00853282" w:rsidRPr="00853282">
              <w:rPr>
                <w:rFonts w:ascii="Arial" w:hAnsi="Arial" w:cs="Arial"/>
              </w:rPr>
              <w:t xml:space="preserve">- </w:t>
            </w:r>
            <w:r w:rsidR="00321C8C">
              <w:rPr>
                <w:rFonts w:ascii="Arial" w:hAnsi="Arial" w:cs="Arial"/>
              </w:rPr>
              <w:t>2</w:t>
            </w:r>
            <w:r w:rsidR="00994AE7">
              <w:rPr>
                <w:rFonts w:ascii="Arial" w:hAnsi="Arial" w:cs="Arial"/>
              </w:rPr>
              <w:t>7</w:t>
            </w:r>
            <w:r w:rsidR="00853282" w:rsidRPr="00853282">
              <w:rPr>
                <w:rFonts w:ascii="Arial" w:hAnsi="Arial" w:cs="Arial"/>
              </w:rPr>
              <w:t>.01.2023</w:t>
            </w:r>
          </w:p>
        </w:tc>
      </w:tr>
      <w:tr w:rsidR="00853282" w:rsidRPr="00D654EC" w14:paraId="4CC34038" w14:textId="77777777" w:rsidTr="005C48F2">
        <w:trPr>
          <w:trHeight w:val="303"/>
        </w:trPr>
        <w:tc>
          <w:tcPr>
            <w:tcW w:w="4990" w:type="dxa"/>
            <w:tcBorders>
              <w:top w:val="single" w:sz="4" w:space="0" w:color="auto"/>
              <w:left w:val="single" w:sz="4" w:space="0" w:color="auto"/>
              <w:bottom w:val="single" w:sz="4" w:space="0" w:color="auto"/>
              <w:right w:val="single" w:sz="4" w:space="0" w:color="auto"/>
            </w:tcBorders>
            <w:shd w:val="clear" w:color="auto" w:fill="auto"/>
          </w:tcPr>
          <w:p w14:paraId="738A94C8" w14:textId="56A5C43B" w:rsidR="00853282" w:rsidRPr="00F36DCC" w:rsidRDefault="00F520F4" w:rsidP="00DD2809">
            <w:pPr>
              <w:spacing w:before="60" w:after="60"/>
              <w:rPr>
                <w:rFonts w:ascii="Arial" w:hAnsi="Arial" w:cs="Arial"/>
              </w:rPr>
            </w:pPr>
            <w:r w:rsidRPr="00F520F4">
              <w:rPr>
                <w:rFonts w:ascii="Arial" w:hAnsi="Arial" w:cs="Arial"/>
              </w:rPr>
              <w:t>Alcatel (</w:t>
            </w:r>
            <w:r w:rsidR="006B4EDC" w:rsidRPr="00F520F4">
              <w:rPr>
                <w:rFonts w:ascii="Arial" w:hAnsi="Arial" w:cs="Arial"/>
              </w:rPr>
              <w:t>10-day</w:t>
            </w:r>
            <w:r w:rsidRPr="00F520F4">
              <w:rPr>
                <w:rFonts w:ascii="Arial" w:hAnsi="Arial" w:cs="Arial"/>
              </w:rPr>
              <w:t xml:space="preserve"> standstill procedure)</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67AB6CB" w14:textId="788D3E5A" w:rsidR="00853282" w:rsidRPr="00853282" w:rsidRDefault="00D01AAE" w:rsidP="007C72BD">
            <w:pPr>
              <w:spacing w:before="60" w:after="60"/>
              <w:rPr>
                <w:rFonts w:ascii="Arial" w:hAnsi="Arial" w:cs="Arial"/>
              </w:rPr>
            </w:pPr>
            <w:r>
              <w:rPr>
                <w:rFonts w:ascii="Arial" w:hAnsi="Arial" w:cs="Arial"/>
              </w:rPr>
              <w:t xml:space="preserve">Between </w:t>
            </w:r>
            <w:r w:rsidR="006B4EDC" w:rsidRPr="006B4EDC">
              <w:rPr>
                <w:rFonts w:ascii="Arial" w:hAnsi="Arial" w:cs="Arial"/>
              </w:rPr>
              <w:t>1</w:t>
            </w:r>
            <w:r w:rsidR="006E1A95">
              <w:rPr>
                <w:rFonts w:ascii="Arial" w:hAnsi="Arial" w:cs="Arial"/>
              </w:rPr>
              <w:t>0</w:t>
            </w:r>
            <w:r w:rsidR="006B4EDC" w:rsidRPr="006B4EDC">
              <w:rPr>
                <w:rFonts w:ascii="Arial" w:hAnsi="Arial" w:cs="Arial"/>
              </w:rPr>
              <w:t>.0</w:t>
            </w:r>
            <w:r w:rsidR="006E1A95">
              <w:rPr>
                <w:rFonts w:ascii="Arial" w:hAnsi="Arial" w:cs="Arial"/>
              </w:rPr>
              <w:t>1</w:t>
            </w:r>
            <w:r w:rsidR="006B4EDC" w:rsidRPr="006B4EDC">
              <w:rPr>
                <w:rFonts w:ascii="Arial" w:hAnsi="Arial" w:cs="Arial"/>
              </w:rPr>
              <w:t xml:space="preserve">.2023 </w:t>
            </w:r>
            <w:r w:rsidR="00F80883" w:rsidRPr="006B4EDC">
              <w:rPr>
                <w:rFonts w:ascii="Arial" w:hAnsi="Arial" w:cs="Arial"/>
              </w:rPr>
              <w:t xml:space="preserve">– </w:t>
            </w:r>
            <w:r w:rsidR="00321C8C">
              <w:rPr>
                <w:rFonts w:ascii="Arial" w:hAnsi="Arial" w:cs="Arial"/>
              </w:rPr>
              <w:t>2</w:t>
            </w:r>
            <w:r w:rsidR="00994AE7">
              <w:rPr>
                <w:rFonts w:ascii="Arial" w:hAnsi="Arial" w:cs="Arial"/>
              </w:rPr>
              <w:t>8</w:t>
            </w:r>
            <w:r w:rsidR="006B4EDC" w:rsidRPr="006B4EDC">
              <w:rPr>
                <w:rFonts w:ascii="Arial" w:hAnsi="Arial" w:cs="Arial"/>
              </w:rPr>
              <w:t>.0</w:t>
            </w:r>
            <w:r w:rsidR="00004355">
              <w:rPr>
                <w:rFonts w:ascii="Arial" w:hAnsi="Arial" w:cs="Arial"/>
              </w:rPr>
              <w:t>1</w:t>
            </w:r>
            <w:r w:rsidR="006B4EDC" w:rsidRPr="006B4EDC">
              <w:rPr>
                <w:rFonts w:ascii="Arial" w:hAnsi="Arial" w:cs="Arial"/>
              </w:rPr>
              <w:t>.2023</w:t>
            </w:r>
          </w:p>
        </w:tc>
      </w:tr>
      <w:tr w:rsidR="007C72BD" w:rsidRPr="00D654EC" w14:paraId="44EF5219" w14:textId="77777777" w:rsidTr="005C48F2">
        <w:trPr>
          <w:trHeight w:val="303"/>
        </w:trPr>
        <w:tc>
          <w:tcPr>
            <w:tcW w:w="4990" w:type="dxa"/>
            <w:tcBorders>
              <w:top w:val="single" w:sz="4" w:space="0" w:color="auto"/>
              <w:left w:val="single" w:sz="4" w:space="0" w:color="auto"/>
              <w:bottom w:val="single" w:sz="4" w:space="0" w:color="auto"/>
              <w:right w:val="single" w:sz="4" w:space="0" w:color="auto"/>
            </w:tcBorders>
            <w:shd w:val="clear" w:color="auto" w:fill="auto"/>
          </w:tcPr>
          <w:p w14:paraId="587A4936" w14:textId="6CBF4D11" w:rsidR="007C72BD" w:rsidRPr="00F36DCC" w:rsidRDefault="007C72BD" w:rsidP="00DD2809">
            <w:pPr>
              <w:spacing w:before="60" w:after="60"/>
              <w:rPr>
                <w:rFonts w:ascii="Arial" w:hAnsi="Arial" w:cs="Arial"/>
              </w:rPr>
            </w:pPr>
            <w:r>
              <w:rPr>
                <w:rFonts w:ascii="Arial" w:hAnsi="Arial" w:cs="Arial"/>
              </w:rPr>
              <w:t xml:space="preserve">Contract </w:t>
            </w:r>
            <w:r w:rsidR="007F5423">
              <w:rPr>
                <w:rFonts w:ascii="Arial" w:hAnsi="Arial" w:cs="Arial"/>
              </w:rPr>
              <w:t>Signature</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65779FA" w14:textId="15B4E0C6" w:rsidR="007C72BD" w:rsidRDefault="00F80883" w:rsidP="00CB2585">
            <w:pPr>
              <w:spacing w:before="60" w:after="60"/>
              <w:rPr>
                <w:rFonts w:ascii="Arial" w:hAnsi="Arial" w:cs="Arial"/>
              </w:rPr>
            </w:pPr>
            <w:r>
              <w:rPr>
                <w:rFonts w:ascii="Arial" w:hAnsi="Arial" w:cs="Arial"/>
              </w:rPr>
              <w:t xml:space="preserve">Between </w:t>
            </w:r>
            <w:r w:rsidR="00135E4D" w:rsidRPr="00135E4D">
              <w:rPr>
                <w:rFonts w:ascii="Arial" w:hAnsi="Arial" w:cs="Arial"/>
              </w:rPr>
              <w:t>30.01.2023 - 13.02.2023</w:t>
            </w:r>
          </w:p>
        </w:tc>
      </w:tr>
      <w:tr w:rsidR="007F5423" w:rsidRPr="00D654EC" w14:paraId="2E3C39BE" w14:textId="77777777" w:rsidTr="005C48F2">
        <w:trPr>
          <w:trHeight w:val="303"/>
        </w:trPr>
        <w:tc>
          <w:tcPr>
            <w:tcW w:w="4990" w:type="dxa"/>
            <w:tcBorders>
              <w:top w:val="single" w:sz="4" w:space="0" w:color="auto"/>
              <w:left w:val="single" w:sz="4" w:space="0" w:color="auto"/>
              <w:bottom w:val="single" w:sz="4" w:space="0" w:color="auto"/>
              <w:right w:val="single" w:sz="4" w:space="0" w:color="auto"/>
            </w:tcBorders>
            <w:shd w:val="clear" w:color="auto" w:fill="auto"/>
          </w:tcPr>
          <w:p w14:paraId="60219DC4" w14:textId="2FFC2736" w:rsidR="007F5423" w:rsidRDefault="00560960" w:rsidP="00DD2809">
            <w:pPr>
              <w:spacing w:before="60" w:after="60"/>
              <w:rPr>
                <w:rFonts w:ascii="Arial" w:hAnsi="Arial" w:cs="Arial"/>
              </w:rPr>
            </w:pPr>
            <w:r w:rsidRPr="00560960">
              <w:rPr>
                <w:rFonts w:ascii="Arial" w:hAnsi="Arial" w:cs="Arial"/>
              </w:rPr>
              <w:t>Contract start date</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04AE4FE8" w14:textId="7A20F1E1" w:rsidR="007F5423" w:rsidRPr="00345E7C" w:rsidRDefault="00F80883" w:rsidP="00CB2585">
            <w:pPr>
              <w:spacing w:before="60" w:after="60"/>
              <w:rPr>
                <w:rFonts w:ascii="Arial" w:hAnsi="Arial" w:cs="Arial"/>
              </w:rPr>
            </w:pPr>
            <w:r>
              <w:rPr>
                <w:rFonts w:ascii="Arial" w:hAnsi="Arial" w:cs="Arial"/>
              </w:rPr>
              <w:t xml:space="preserve">Between </w:t>
            </w:r>
            <w:r w:rsidR="00773B0D" w:rsidRPr="00773B0D">
              <w:rPr>
                <w:rFonts w:ascii="Arial" w:hAnsi="Arial" w:cs="Arial"/>
              </w:rPr>
              <w:t>06.02.2023 - 20.02.2023</w:t>
            </w:r>
          </w:p>
        </w:tc>
      </w:tr>
      <w:tr w:rsidR="00560960" w:rsidRPr="00D654EC" w14:paraId="5FC7CDE2" w14:textId="77777777" w:rsidTr="005C48F2">
        <w:trPr>
          <w:trHeight w:val="303"/>
        </w:trPr>
        <w:tc>
          <w:tcPr>
            <w:tcW w:w="4990" w:type="dxa"/>
            <w:tcBorders>
              <w:top w:val="single" w:sz="4" w:space="0" w:color="auto"/>
              <w:left w:val="single" w:sz="4" w:space="0" w:color="auto"/>
              <w:bottom w:val="single" w:sz="4" w:space="0" w:color="auto"/>
              <w:right w:val="single" w:sz="4" w:space="0" w:color="auto"/>
            </w:tcBorders>
            <w:shd w:val="clear" w:color="auto" w:fill="auto"/>
          </w:tcPr>
          <w:p w14:paraId="7CF021C9" w14:textId="561D0007" w:rsidR="00560960" w:rsidRPr="00560960" w:rsidRDefault="00560960" w:rsidP="00DD2809">
            <w:pPr>
              <w:spacing w:before="60" w:after="60"/>
              <w:rPr>
                <w:rFonts w:ascii="Arial" w:hAnsi="Arial" w:cs="Arial"/>
              </w:rPr>
            </w:pPr>
            <w:r>
              <w:rPr>
                <w:rFonts w:ascii="Arial" w:hAnsi="Arial" w:cs="Arial"/>
              </w:rPr>
              <w:t>Contract Period</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34D1914" w14:textId="7D0E852F" w:rsidR="00560960" w:rsidRPr="00345E7C" w:rsidRDefault="004E3FAC" w:rsidP="00CB2585">
            <w:pPr>
              <w:spacing w:before="60" w:after="60"/>
              <w:rPr>
                <w:rFonts w:ascii="Arial" w:hAnsi="Arial" w:cs="Arial"/>
              </w:rPr>
            </w:pPr>
            <w:r>
              <w:rPr>
                <w:rFonts w:ascii="Arial" w:hAnsi="Arial" w:cs="Arial"/>
              </w:rPr>
              <w:t>2 years</w:t>
            </w:r>
          </w:p>
        </w:tc>
      </w:tr>
      <w:tr w:rsidR="007C72BD" w:rsidRPr="00D654EC" w14:paraId="00C09BB8" w14:textId="77777777" w:rsidTr="005C48F2">
        <w:trPr>
          <w:trHeight w:val="303"/>
        </w:trPr>
        <w:tc>
          <w:tcPr>
            <w:tcW w:w="4990" w:type="dxa"/>
            <w:tcBorders>
              <w:top w:val="single" w:sz="4" w:space="0" w:color="auto"/>
              <w:left w:val="single" w:sz="4" w:space="0" w:color="auto"/>
              <w:bottom w:val="single" w:sz="4" w:space="0" w:color="auto"/>
              <w:right w:val="single" w:sz="4" w:space="0" w:color="auto"/>
            </w:tcBorders>
            <w:shd w:val="clear" w:color="auto" w:fill="auto"/>
          </w:tcPr>
          <w:p w14:paraId="25247045" w14:textId="10637361" w:rsidR="007C72BD" w:rsidRDefault="007C72BD" w:rsidP="00DD2809">
            <w:pPr>
              <w:spacing w:before="60" w:after="60"/>
              <w:rPr>
                <w:rFonts w:ascii="Arial" w:hAnsi="Arial" w:cs="Arial"/>
              </w:rPr>
            </w:pPr>
            <w:r>
              <w:rPr>
                <w:rFonts w:ascii="Arial" w:hAnsi="Arial" w:cs="Arial"/>
              </w:rPr>
              <w:t>Completion and Handover</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01F3CB08" w14:textId="06BF09C2" w:rsidR="007C72BD" w:rsidRDefault="00C278D1" w:rsidP="00C278D1">
            <w:pPr>
              <w:spacing w:before="60" w:after="60"/>
              <w:rPr>
                <w:rFonts w:ascii="Arial" w:hAnsi="Arial" w:cs="Arial"/>
              </w:rPr>
            </w:pPr>
            <w:r>
              <w:rPr>
                <w:rFonts w:ascii="Arial" w:hAnsi="Arial" w:cs="Arial"/>
              </w:rPr>
              <w:t>February 2025</w:t>
            </w:r>
          </w:p>
        </w:tc>
      </w:tr>
    </w:tbl>
    <w:p w14:paraId="756F817F" w14:textId="15AC0DEF" w:rsidR="00181CBA" w:rsidRPr="00D50506" w:rsidRDefault="00B36716" w:rsidP="00B36716">
      <w:pPr>
        <w:pStyle w:val="Heading1"/>
        <w:numPr>
          <w:ilvl w:val="0"/>
          <w:numId w:val="3"/>
        </w:numPr>
        <w:spacing w:after="240"/>
        <w:ind w:left="709" w:hanging="709"/>
        <w:jc w:val="both"/>
        <w:rPr>
          <w:rFonts w:ascii="Arial" w:hAnsi="Arial" w:cs="Arial"/>
          <w:bCs w:val="0"/>
          <w:sz w:val="24"/>
          <w:szCs w:val="24"/>
        </w:rPr>
      </w:pPr>
      <w:bookmarkStart w:id="8" w:name="_Toc43381403"/>
      <w:r>
        <w:rPr>
          <w:rFonts w:ascii="Arial" w:hAnsi="Arial" w:cs="Arial"/>
          <w:bCs w:val="0"/>
          <w:sz w:val="24"/>
          <w:szCs w:val="24"/>
        </w:rPr>
        <w:lastRenderedPageBreak/>
        <w:t>INSTRUCTIONS</w:t>
      </w:r>
      <w:r w:rsidR="00181CBA" w:rsidRPr="00D50506">
        <w:rPr>
          <w:rFonts w:ascii="Arial" w:hAnsi="Arial" w:cs="Arial"/>
          <w:bCs w:val="0"/>
          <w:sz w:val="24"/>
          <w:szCs w:val="24"/>
        </w:rPr>
        <w:t xml:space="preserve"> FOR COMPLETION OF THE </w:t>
      </w:r>
      <w:r>
        <w:rPr>
          <w:rFonts w:ascii="Arial" w:hAnsi="Arial" w:cs="Arial"/>
          <w:bCs w:val="0"/>
          <w:sz w:val="24"/>
          <w:szCs w:val="24"/>
        </w:rPr>
        <w:t xml:space="preserve">PIN </w:t>
      </w:r>
      <w:r w:rsidR="00181CBA" w:rsidRPr="00D50506">
        <w:rPr>
          <w:rFonts w:ascii="Arial" w:hAnsi="Arial" w:cs="Arial"/>
          <w:bCs w:val="0"/>
          <w:sz w:val="24"/>
          <w:szCs w:val="24"/>
        </w:rPr>
        <w:t>QUESTIONNAIRE</w:t>
      </w:r>
      <w:bookmarkEnd w:id="8"/>
      <w:r w:rsidR="00181CBA" w:rsidRPr="00D50506">
        <w:rPr>
          <w:rFonts w:ascii="Arial" w:hAnsi="Arial" w:cs="Arial"/>
          <w:bCs w:val="0"/>
          <w:sz w:val="24"/>
          <w:szCs w:val="24"/>
        </w:rPr>
        <w:t xml:space="preserve"> </w:t>
      </w:r>
    </w:p>
    <w:p w14:paraId="51C7D9F3" w14:textId="1FD5BBCA" w:rsidR="00181CBA" w:rsidRPr="00184E35" w:rsidRDefault="00181CBA" w:rsidP="00B36716">
      <w:pPr>
        <w:numPr>
          <w:ilvl w:val="1"/>
          <w:numId w:val="3"/>
        </w:numPr>
        <w:tabs>
          <w:tab w:val="left" w:pos="-2694"/>
        </w:tabs>
        <w:suppressAutoHyphens/>
        <w:spacing w:after="120"/>
        <w:ind w:left="709" w:hanging="709"/>
        <w:jc w:val="both"/>
        <w:rPr>
          <w:rFonts w:ascii="Arial" w:eastAsia="Arial" w:hAnsi="Arial" w:cs="Arial"/>
        </w:rPr>
      </w:pPr>
      <w:r w:rsidRPr="00184E35">
        <w:rPr>
          <w:rFonts w:ascii="Arial" w:eastAsia="Arial" w:hAnsi="Arial" w:cs="Arial"/>
        </w:rPr>
        <w:t>The “</w:t>
      </w:r>
      <w:r w:rsidR="00CD3811" w:rsidRPr="00CD3811">
        <w:rPr>
          <w:rFonts w:ascii="Arial" w:eastAsia="Arial" w:hAnsi="Arial" w:cs="Arial"/>
        </w:rPr>
        <w:t>Council” means</w:t>
      </w:r>
      <w:r w:rsidRPr="00CD3811">
        <w:rPr>
          <w:rFonts w:ascii="Arial" w:eastAsia="Arial" w:hAnsi="Arial" w:cs="Arial"/>
        </w:rPr>
        <w:t xml:space="preserve"> the</w:t>
      </w:r>
      <w:r w:rsidRPr="00184E35">
        <w:rPr>
          <w:rFonts w:ascii="Arial" w:eastAsia="Arial" w:hAnsi="Arial" w:cs="Arial"/>
        </w:rPr>
        <w:t xml:space="preserve"> contracting </w:t>
      </w:r>
      <w:r w:rsidR="00D2207C">
        <w:rPr>
          <w:rFonts w:ascii="Arial" w:eastAsia="Arial" w:hAnsi="Arial" w:cs="Arial"/>
        </w:rPr>
        <w:t>authority</w:t>
      </w:r>
      <w:r w:rsidRPr="00184E35">
        <w:rPr>
          <w:rFonts w:ascii="Arial" w:eastAsia="Arial" w:hAnsi="Arial" w:cs="Arial"/>
        </w:rPr>
        <w:t xml:space="preserve">, or anyone acting on behalf of the </w:t>
      </w:r>
      <w:r w:rsidRPr="00977F65">
        <w:rPr>
          <w:rFonts w:ascii="Arial" w:eastAsia="Arial" w:hAnsi="Arial" w:cs="Arial"/>
        </w:rPr>
        <w:t>contracting</w:t>
      </w:r>
      <w:r w:rsidRPr="00184E35">
        <w:rPr>
          <w:rFonts w:ascii="Arial" w:eastAsia="Arial" w:hAnsi="Arial" w:cs="Arial"/>
        </w:rPr>
        <w:t xml:space="preserve"> authority, that is seeking to invite </w:t>
      </w:r>
      <w:r w:rsidR="00B36716">
        <w:rPr>
          <w:rFonts w:ascii="Arial" w:eastAsia="Arial" w:hAnsi="Arial" w:cs="Arial"/>
        </w:rPr>
        <w:t>contractors</w:t>
      </w:r>
      <w:r w:rsidRPr="00184E35">
        <w:rPr>
          <w:rFonts w:ascii="Arial" w:eastAsia="Arial" w:hAnsi="Arial" w:cs="Arial"/>
        </w:rPr>
        <w:t xml:space="preserve"> to participate in this </w:t>
      </w:r>
      <w:r w:rsidR="00B36716">
        <w:rPr>
          <w:rFonts w:ascii="Arial" w:eastAsia="Arial" w:hAnsi="Arial" w:cs="Arial"/>
        </w:rPr>
        <w:t>market engagement</w:t>
      </w:r>
      <w:r w:rsidRPr="00184E35">
        <w:rPr>
          <w:rFonts w:ascii="Arial" w:eastAsia="Arial" w:hAnsi="Arial" w:cs="Arial"/>
        </w:rPr>
        <w:t xml:space="preserve"> process.</w:t>
      </w:r>
    </w:p>
    <w:p w14:paraId="35D700FA" w14:textId="3BBDB164" w:rsidR="00181CBA" w:rsidRDefault="00181CBA" w:rsidP="00B36716">
      <w:pPr>
        <w:numPr>
          <w:ilvl w:val="1"/>
          <w:numId w:val="3"/>
        </w:numPr>
        <w:tabs>
          <w:tab w:val="left" w:pos="-2694"/>
        </w:tabs>
        <w:suppressAutoHyphens/>
        <w:spacing w:after="120"/>
        <w:ind w:left="709" w:hanging="709"/>
        <w:jc w:val="both"/>
        <w:rPr>
          <w:rFonts w:ascii="Arial" w:eastAsia="Arial" w:hAnsi="Arial" w:cs="Arial"/>
        </w:rPr>
      </w:pPr>
      <w:r w:rsidRPr="00184E35">
        <w:rPr>
          <w:rFonts w:ascii="Arial" w:eastAsia="Arial" w:hAnsi="Arial" w:cs="Arial"/>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09F18811" w14:textId="2DC8DCD5" w:rsidR="00B36716" w:rsidRPr="00B36716" w:rsidRDefault="00B36716" w:rsidP="00B36716">
      <w:pPr>
        <w:numPr>
          <w:ilvl w:val="1"/>
          <w:numId w:val="3"/>
        </w:numPr>
        <w:tabs>
          <w:tab w:val="left" w:pos="-2694"/>
        </w:tabs>
        <w:suppressAutoHyphens/>
        <w:spacing w:after="120"/>
        <w:ind w:left="709" w:hanging="709"/>
        <w:jc w:val="both"/>
        <w:rPr>
          <w:rFonts w:ascii="Arial" w:eastAsia="Arial" w:hAnsi="Arial" w:cs="Arial"/>
        </w:rPr>
      </w:pPr>
      <w:r w:rsidRPr="005462A0">
        <w:rPr>
          <w:rFonts w:ascii="Arial" w:eastAsia="Arial" w:hAnsi="Arial" w:cs="Arial"/>
        </w:rPr>
        <w:t>Please</w:t>
      </w:r>
      <w:r w:rsidRPr="00FE4A39">
        <w:rPr>
          <w:rFonts w:ascii="Arial" w:hAnsi="Arial" w:cs="Arial"/>
          <w:bCs/>
        </w:rPr>
        <w:t xml:space="preserve"> complete the </w:t>
      </w:r>
      <w:r>
        <w:rPr>
          <w:rFonts w:ascii="Arial" w:hAnsi="Arial" w:cs="Arial"/>
          <w:bCs/>
        </w:rPr>
        <w:t xml:space="preserve">PIN Questionnaire </w:t>
      </w:r>
      <w:r w:rsidRPr="00FE4A39">
        <w:rPr>
          <w:rFonts w:ascii="Arial" w:hAnsi="Arial" w:cs="Arial"/>
          <w:bCs/>
        </w:rPr>
        <w:t xml:space="preserve">in full, in English, and enter an answer to each question. </w:t>
      </w:r>
      <w:r>
        <w:rPr>
          <w:rFonts w:ascii="Arial" w:hAnsi="Arial" w:cs="Arial"/>
          <w:bCs/>
        </w:rPr>
        <w:t>P</w:t>
      </w:r>
      <w:r w:rsidRPr="00FE4A39">
        <w:rPr>
          <w:rFonts w:ascii="Arial" w:hAnsi="Arial" w:cs="Arial"/>
          <w:bCs/>
        </w:rPr>
        <w:t xml:space="preserve">lease do not include any promotional material, company annual reports or general marketing material for your organisation, either as answers to any of the questions in the </w:t>
      </w:r>
      <w:r>
        <w:rPr>
          <w:rFonts w:ascii="Arial" w:hAnsi="Arial" w:cs="Arial"/>
          <w:bCs/>
        </w:rPr>
        <w:t xml:space="preserve">PIN Questionnaire </w:t>
      </w:r>
      <w:r w:rsidRPr="00FE4A39">
        <w:rPr>
          <w:rFonts w:ascii="Arial" w:hAnsi="Arial" w:cs="Arial"/>
          <w:bCs/>
        </w:rPr>
        <w:t>or for any other reason. Any such information that is submitted will be ignored</w:t>
      </w:r>
    </w:p>
    <w:p w14:paraId="4D791A05" w14:textId="3480053A" w:rsidR="00181CBA" w:rsidRPr="00D50506" w:rsidRDefault="00181CBA" w:rsidP="00174034">
      <w:pPr>
        <w:pStyle w:val="Heading1"/>
        <w:numPr>
          <w:ilvl w:val="0"/>
          <w:numId w:val="3"/>
        </w:numPr>
        <w:spacing w:after="240"/>
        <w:ind w:left="709" w:hanging="709"/>
        <w:rPr>
          <w:rFonts w:ascii="Arial" w:hAnsi="Arial" w:cs="Arial"/>
          <w:bCs w:val="0"/>
          <w:sz w:val="24"/>
          <w:szCs w:val="24"/>
        </w:rPr>
      </w:pPr>
      <w:bookmarkStart w:id="9" w:name="_Toc43381404"/>
      <w:bookmarkEnd w:id="0"/>
      <w:r w:rsidRPr="00D50506">
        <w:rPr>
          <w:rFonts w:ascii="Arial" w:hAnsi="Arial" w:cs="Arial"/>
          <w:bCs w:val="0"/>
          <w:sz w:val="24"/>
          <w:szCs w:val="24"/>
        </w:rPr>
        <w:t xml:space="preserve">RETURN OF THE COMPLETED </w:t>
      </w:r>
      <w:r w:rsidR="00B36716">
        <w:rPr>
          <w:rFonts w:ascii="Arial" w:hAnsi="Arial" w:cs="Arial"/>
          <w:bCs w:val="0"/>
          <w:sz w:val="24"/>
          <w:szCs w:val="24"/>
        </w:rPr>
        <w:t>PIN</w:t>
      </w:r>
      <w:r w:rsidRPr="00D50506">
        <w:rPr>
          <w:rFonts w:ascii="Arial" w:hAnsi="Arial" w:cs="Arial"/>
          <w:bCs w:val="0"/>
          <w:sz w:val="24"/>
          <w:szCs w:val="24"/>
        </w:rPr>
        <w:t xml:space="preserve"> QUESTIONNAIRE</w:t>
      </w:r>
      <w:bookmarkEnd w:id="9"/>
      <w:r w:rsidRPr="00D50506">
        <w:rPr>
          <w:rFonts w:ascii="Arial" w:hAnsi="Arial" w:cs="Arial"/>
          <w:bCs w:val="0"/>
          <w:sz w:val="24"/>
          <w:szCs w:val="24"/>
        </w:rPr>
        <w:t xml:space="preserve"> </w:t>
      </w:r>
    </w:p>
    <w:p w14:paraId="39E80583" w14:textId="5C5ABB71" w:rsidR="00181CBA" w:rsidRPr="003A16C5" w:rsidRDefault="00181CBA" w:rsidP="00174034">
      <w:pPr>
        <w:numPr>
          <w:ilvl w:val="1"/>
          <w:numId w:val="3"/>
        </w:numPr>
        <w:tabs>
          <w:tab w:val="left" w:pos="-2694"/>
        </w:tabs>
        <w:suppressAutoHyphens/>
        <w:spacing w:after="120"/>
        <w:ind w:left="709" w:hanging="709"/>
        <w:rPr>
          <w:rFonts w:ascii="Arial" w:hAnsi="Arial" w:cs="Arial"/>
          <w:bCs/>
        </w:rPr>
      </w:pPr>
      <w:r w:rsidRPr="003A16C5">
        <w:rPr>
          <w:rFonts w:ascii="Arial" w:eastAsia="Arial" w:hAnsi="Arial" w:cs="Arial"/>
        </w:rPr>
        <w:t xml:space="preserve">The </w:t>
      </w:r>
      <w:r w:rsidR="00B36716" w:rsidRPr="003A16C5">
        <w:rPr>
          <w:rFonts w:ascii="Arial" w:eastAsia="Arial" w:hAnsi="Arial" w:cs="Arial"/>
        </w:rPr>
        <w:t xml:space="preserve">PIN </w:t>
      </w:r>
      <w:r w:rsidRPr="003A16C5">
        <w:rPr>
          <w:rFonts w:ascii="Arial" w:eastAsia="Arial" w:hAnsi="Arial" w:cs="Arial"/>
        </w:rPr>
        <w:t xml:space="preserve">Questionnaire </w:t>
      </w:r>
      <w:r w:rsidR="00B36716" w:rsidRPr="003A16C5">
        <w:rPr>
          <w:rFonts w:ascii="Arial" w:eastAsia="Arial" w:hAnsi="Arial" w:cs="Arial"/>
        </w:rPr>
        <w:t xml:space="preserve">should be </w:t>
      </w:r>
      <w:r w:rsidRPr="003A16C5">
        <w:rPr>
          <w:rFonts w:ascii="Arial" w:eastAsia="Arial" w:hAnsi="Arial" w:cs="Arial"/>
        </w:rPr>
        <w:t>upload</w:t>
      </w:r>
      <w:r w:rsidR="00B36716" w:rsidRPr="003A16C5">
        <w:rPr>
          <w:rFonts w:ascii="Arial" w:eastAsia="Arial" w:hAnsi="Arial" w:cs="Arial"/>
        </w:rPr>
        <w:t>ed</w:t>
      </w:r>
      <w:r w:rsidRPr="003A16C5">
        <w:rPr>
          <w:rFonts w:ascii="Arial" w:eastAsia="Arial" w:hAnsi="Arial" w:cs="Arial"/>
        </w:rPr>
        <w:t xml:space="preserve"> </w:t>
      </w:r>
      <w:r w:rsidR="002B1558" w:rsidRPr="003A16C5">
        <w:rPr>
          <w:rFonts w:ascii="Arial" w:eastAsia="Arial" w:hAnsi="Arial" w:cs="Arial"/>
          <w:u w:val="single"/>
        </w:rPr>
        <w:t xml:space="preserve">via the messaging area </w:t>
      </w:r>
      <w:r w:rsidRPr="003A16C5">
        <w:rPr>
          <w:rFonts w:ascii="Arial" w:hAnsi="Arial" w:cs="Arial"/>
        </w:rPr>
        <w:t xml:space="preserve">on </w:t>
      </w:r>
      <w:r w:rsidR="00DB1DDC" w:rsidRPr="003A16C5">
        <w:rPr>
          <w:rFonts w:ascii="Arial" w:hAnsi="Arial" w:cs="Arial"/>
        </w:rPr>
        <w:t>Pro</w:t>
      </w:r>
      <w:r w:rsidR="00D2207C">
        <w:rPr>
          <w:rFonts w:ascii="Arial" w:hAnsi="Arial" w:cs="Arial"/>
        </w:rPr>
        <w:t>C</w:t>
      </w:r>
      <w:r w:rsidR="00DB1DDC" w:rsidRPr="003A16C5">
        <w:rPr>
          <w:rFonts w:ascii="Arial" w:hAnsi="Arial" w:cs="Arial"/>
        </w:rPr>
        <w:t xml:space="preserve">ontract </w:t>
      </w:r>
    </w:p>
    <w:p w14:paraId="456AD0BF" w14:textId="6BDB6FBE" w:rsidR="00181CBA" w:rsidRPr="00FE4A39" w:rsidRDefault="00181CBA" w:rsidP="00B36716">
      <w:pPr>
        <w:numPr>
          <w:ilvl w:val="1"/>
          <w:numId w:val="3"/>
        </w:numPr>
        <w:tabs>
          <w:tab w:val="left" w:pos="-2694"/>
        </w:tabs>
        <w:suppressAutoHyphens/>
        <w:spacing w:after="120"/>
        <w:ind w:left="709" w:hanging="709"/>
        <w:jc w:val="both"/>
        <w:rPr>
          <w:rFonts w:ascii="Arial" w:hAnsi="Arial" w:cs="Arial"/>
          <w:bCs/>
        </w:rPr>
      </w:pPr>
      <w:r w:rsidRPr="00FE4A39">
        <w:rPr>
          <w:rFonts w:ascii="Arial" w:hAnsi="Arial" w:cs="Arial"/>
          <w:bCs/>
        </w:rPr>
        <w:t xml:space="preserve">The </w:t>
      </w:r>
      <w:r w:rsidR="00B36716">
        <w:rPr>
          <w:rFonts w:ascii="Arial" w:hAnsi="Arial" w:cs="Arial"/>
          <w:bCs/>
        </w:rPr>
        <w:t>PIN</w:t>
      </w:r>
      <w:r>
        <w:rPr>
          <w:rFonts w:ascii="Arial" w:hAnsi="Arial" w:cs="Arial"/>
          <w:bCs/>
        </w:rPr>
        <w:t xml:space="preserve"> Questionnaire </w:t>
      </w:r>
      <w:r w:rsidRPr="00FE4A39">
        <w:rPr>
          <w:rFonts w:ascii="Arial" w:hAnsi="Arial" w:cs="Arial"/>
          <w:bCs/>
        </w:rPr>
        <w:t>must be signed</w:t>
      </w:r>
      <w:r>
        <w:rPr>
          <w:rFonts w:ascii="Arial" w:hAnsi="Arial" w:cs="Arial"/>
          <w:bCs/>
        </w:rPr>
        <w:t xml:space="preserve"> and dated</w:t>
      </w:r>
      <w:r w:rsidRPr="00FE4A39">
        <w:rPr>
          <w:rFonts w:ascii="Arial" w:hAnsi="Arial" w:cs="Arial"/>
          <w:bCs/>
        </w:rPr>
        <w:t xml:space="preserve"> by the </w:t>
      </w:r>
      <w:r w:rsidR="00D2207C">
        <w:rPr>
          <w:rFonts w:ascii="Arial" w:hAnsi="Arial" w:cs="Arial"/>
          <w:bCs/>
        </w:rPr>
        <w:t>c</w:t>
      </w:r>
      <w:r w:rsidR="00B36716">
        <w:rPr>
          <w:rFonts w:ascii="Arial" w:hAnsi="Arial" w:cs="Arial"/>
          <w:bCs/>
        </w:rPr>
        <w:t>ontractor</w:t>
      </w:r>
      <w:r w:rsidRPr="00FE4A39">
        <w:rPr>
          <w:rFonts w:ascii="Arial" w:hAnsi="Arial" w:cs="Arial"/>
          <w:bCs/>
        </w:rPr>
        <w:t xml:space="preserve">, in </w:t>
      </w:r>
      <w:r w:rsidR="009D4BCB">
        <w:rPr>
          <w:rFonts w:ascii="Arial" w:hAnsi="Arial" w:cs="Arial"/>
          <w:bCs/>
        </w:rPr>
        <w:t>their own</w:t>
      </w:r>
      <w:r w:rsidRPr="00FE4A39">
        <w:rPr>
          <w:rFonts w:ascii="Arial" w:hAnsi="Arial" w:cs="Arial"/>
          <w:bCs/>
        </w:rPr>
        <w:t xml:space="preserve"> name, and on behalf of the organisation.</w:t>
      </w:r>
    </w:p>
    <w:p w14:paraId="2DD70542" w14:textId="5A2F83AD" w:rsidR="00181CBA" w:rsidRDefault="00181CBA" w:rsidP="00B36716">
      <w:pPr>
        <w:numPr>
          <w:ilvl w:val="1"/>
          <w:numId w:val="3"/>
        </w:numPr>
        <w:tabs>
          <w:tab w:val="left" w:pos="-2694"/>
        </w:tabs>
        <w:suppressAutoHyphens/>
        <w:spacing w:after="120"/>
        <w:ind w:left="709" w:hanging="709"/>
        <w:jc w:val="both"/>
        <w:rPr>
          <w:rFonts w:ascii="Arial" w:hAnsi="Arial" w:cs="Arial"/>
          <w:bCs/>
        </w:rPr>
      </w:pPr>
      <w:r w:rsidRPr="00BD7DA0">
        <w:rPr>
          <w:rFonts w:ascii="Arial" w:hAnsi="Arial" w:cs="Arial"/>
          <w:bCs/>
        </w:rPr>
        <w:t xml:space="preserve">All queries should be directed </w:t>
      </w:r>
      <w:r w:rsidRPr="000A22B8">
        <w:rPr>
          <w:rFonts w:ascii="Arial" w:hAnsi="Arial" w:cs="Arial"/>
          <w:bCs/>
        </w:rPr>
        <w:t xml:space="preserve">through </w:t>
      </w:r>
      <w:r w:rsidR="002B1558" w:rsidRPr="000A22B8">
        <w:rPr>
          <w:rFonts w:ascii="Arial" w:hAnsi="Arial" w:cs="Arial"/>
          <w:bCs/>
        </w:rPr>
        <w:t xml:space="preserve">the messaging area </w:t>
      </w:r>
      <w:r w:rsidR="000A22B8" w:rsidRPr="000A22B8">
        <w:rPr>
          <w:rFonts w:ascii="Arial" w:hAnsi="Arial" w:cs="Arial"/>
          <w:bCs/>
        </w:rPr>
        <w:t>on Pro</w:t>
      </w:r>
      <w:r w:rsidR="00D2207C">
        <w:rPr>
          <w:rFonts w:ascii="Arial" w:hAnsi="Arial" w:cs="Arial"/>
          <w:bCs/>
        </w:rPr>
        <w:t>C</w:t>
      </w:r>
      <w:r w:rsidR="000A22B8" w:rsidRPr="000A22B8">
        <w:rPr>
          <w:rFonts w:ascii="Arial" w:hAnsi="Arial" w:cs="Arial"/>
          <w:bCs/>
        </w:rPr>
        <w:t>ontract.</w:t>
      </w:r>
      <w:r w:rsidRPr="000A22B8">
        <w:rPr>
          <w:rFonts w:ascii="Arial" w:hAnsi="Arial" w:cs="Arial"/>
          <w:bCs/>
        </w:rPr>
        <w:t xml:space="preserve"> </w:t>
      </w:r>
      <w:r w:rsidRPr="000A22B8">
        <w:rPr>
          <w:rFonts w:ascii="Arial" w:hAnsi="Arial" w:cs="Arial"/>
        </w:rPr>
        <w:t xml:space="preserve">The replies to any queries the </w:t>
      </w:r>
      <w:r w:rsidR="00405D08" w:rsidRPr="000A22B8">
        <w:rPr>
          <w:rFonts w:ascii="Arial" w:hAnsi="Arial" w:cs="Arial"/>
        </w:rPr>
        <w:t>Council</w:t>
      </w:r>
      <w:r w:rsidRPr="000A22B8">
        <w:rPr>
          <w:rFonts w:ascii="Arial" w:hAnsi="Arial" w:cs="Arial"/>
        </w:rPr>
        <w:t xml:space="preserve"> deems to be of general relevance to all </w:t>
      </w:r>
      <w:r w:rsidR="00B36716" w:rsidRPr="000A22B8">
        <w:rPr>
          <w:rFonts w:ascii="Arial" w:hAnsi="Arial" w:cs="Arial"/>
        </w:rPr>
        <w:t>Contractors</w:t>
      </w:r>
      <w:r w:rsidRPr="000A22B8">
        <w:rPr>
          <w:rFonts w:ascii="Arial" w:hAnsi="Arial" w:cs="Arial"/>
        </w:rPr>
        <w:t xml:space="preserve"> will be circulated to all </w:t>
      </w:r>
      <w:r w:rsidR="00B36716" w:rsidRPr="000A22B8">
        <w:rPr>
          <w:rFonts w:ascii="Arial" w:hAnsi="Arial" w:cs="Arial"/>
        </w:rPr>
        <w:t>as a broadcast message</w:t>
      </w:r>
      <w:r w:rsidRPr="000A22B8">
        <w:rPr>
          <w:rFonts w:ascii="Arial" w:hAnsi="Arial" w:cs="Arial"/>
        </w:rPr>
        <w:t>.</w:t>
      </w:r>
      <w:r>
        <w:rPr>
          <w:rFonts w:ascii="Arial" w:hAnsi="Arial" w:cs="Arial"/>
          <w:bCs/>
        </w:rPr>
        <w:t xml:space="preserve">   </w:t>
      </w:r>
    </w:p>
    <w:p w14:paraId="2CF16E99" w14:textId="62812ADA" w:rsidR="00181CBA" w:rsidRPr="00BD7DA0" w:rsidRDefault="00181CBA" w:rsidP="00B36716">
      <w:pPr>
        <w:numPr>
          <w:ilvl w:val="1"/>
          <w:numId w:val="3"/>
        </w:numPr>
        <w:tabs>
          <w:tab w:val="left" w:pos="-2694"/>
        </w:tabs>
        <w:suppressAutoHyphens/>
        <w:spacing w:after="120"/>
        <w:ind w:left="709" w:hanging="709"/>
        <w:jc w:val="both"/>
        <w:rPr>
          <w:rFonts w:ascii="Arial" w:hAnsi="Arial" w:cs="Arial"/>
          <w:bCs/>
        </w:rPr>
      </w:pPr>
      <w:r w:rsidRPr="00BD7DA0">
        <w:rPr>
          <w:rFonts w:ascii="Arial" w:hAnsi="Arial" w:cs="Arial"/>
          <w:bCs/>
        </w:rPr>
        <w:t xml:space="preserve">The </w:t>
      </w:r>
      <w:r w:rsidRPr="0000782E">
        <w:rPr>
          <w:rFonts w:ascii="Arial" w:eastAsia="Arial" w:hAnsi="Arial" w:cs="Arial"/>
        </w:rPr>
        <w:t>closing</w:t>
      </w:r>
      <w:r w:rsidRPr="00BD7DA0">
        <w:rPr>
          <w:rFonts w:ascii="Arial" w:hAnsi="Arial" w:cs="Arial"/>
          <w:bCs/>
        </w:rPr>
        <w:t xml:space="preserve"> date for </w:t>
      </w:r>
      <w:r>
        <w:rPr>
          <w:rFonts w:ascii="Arial" w:hAnsi="Arial" w:cs="Arial"/>
          <w:bCs/>
        </w:rPr>
        <w:t xml:space="preserve">completing the </w:t>
      </w:r>
      <w:r w:rsidR="00B36716">
        <w:rPr>
          <w:rFonts w:ascii="Arial" w:hAnsi="Arial" w:cs="Arial"/>
          <w:bCs/>
        </w:rPr>
        <w:t>PIN</w:t>
      </w:r>
      <w:r>
        <w:rPr>
          <w:rFonts w:ascii="Arial" w:hAnsi="Arial" w:cs="Arial"/>
          <w:bCs/>
        </w:rPr>
        <w:t xml:space="preserve"> Questionnaire</w:t>
      </w:r>
      <w:r w:rsidR="00B36716">
        <w:rPr>
          <w:rFonts w:ascii="Arial" w:hAnsi="Arial" w:cs="Arial"/>
          <w:bCs/>
        </w:rPr>
        <w:t xml:space="preserve"> </w:t>
      </w:r>
      <w:r>
        <w:rPr>
          <w:rFonts w:ascii="Arial" w:hAnsi="Arial" w:cs="Arial"/>
          <w:bCs/>
        </w:rPr>
        <w:t>is</w:t>
      </w:r>
      <w:r w:rsidR="00B36716">
        <w:rPr>
          <w:rFonts w:ascii="Arial" w:hAnsi="Arial" w:cs="Arial"/>
          <w:bCs/>
        </w:rPr>
        <w:t xml:space="preserve"> </w:t>
      </w:r>
      <w:r w:rsidR="00B36716" w:rsidRPr="00B36716">
        <w:rPr>
          <w:rFonts w:ascii="Arial" w:hAnsi="Arial" w:cs="Arial"/>
          <w:b/>
          <w:bCs/>
        </w:rPr>
        <w:t>12 noon on</w:t>
      </w:r>
      <w:r w:rsidR="00787E95">
        <w:rPr>
          <w:rFonts w:ascii="Arial" w:hAnsi="Arial" w:cs="Arial"/>
          <w:b/>
          <w:bCs/>
        </w:rPr>
        <w:t xml:space="preserve"> </w:t>
      </w:r>
      <w:r w:rsidR="000C2F73">
        <w:rPr>
          <w:rFonts w:ascii="Arial" w:hAnsi="Arial" w:cs="Arial"/>
          <w:b/>
          <w:bCs/>
        </w:rPr>
        <w:t>5</w:t>
      </w:r>
      <w:r w:rsidR="000C2F73" w:rsidRPr="000C2F73">
        <w:rPr>
          <w:rFonts w:ascii="Arial" w:hAnsi="Arial" w:cs="Arial"/>
          <w:b/>
          <w:bCs/>
          <w:vertAlign w:val="superscript"/>
        </w:rPr>
        <w:t>th</w:t>
      </w:r>
      <w:r w:rsidR="000C2F73">
        <w:rPr>
          <w:rFonts w:ascii="Arial" w:hAnsi="Arial" w:cs="Arial"/>
          <w:b/>
          <w:bCs/>
        </w:rPr>
        <w:t xml:space="preserve"> September </w:t>
      </w:r>
      <w:r w:rsidR="00787E95">
        <w:rPr>
          <w:rFonts w:ascii="Arial" w:hAnsi="Arial" w:cs="Arial"/>
          <w:b/>
          <w:bCs/>
        </w:rPr>
        <w:t>August</w:t>
      </w:r>
      <w:r w:rsidR="00CB2585" w:rsidRPr="00B36716">
        <w:rPr>
          <w:rFonts w:ascii="Arial" w:hAnsi="Arial" w:cs="Arial"/>
          <w:b/>
          <w:bCs/>
        </w:rPr>
        <w:t xml:space="preserve"> </w:t>
      </w:r>
      <w:r w:rsidR="00B36716" w:rsidRPr="00B36716">
        <w:rPr>
          <w:rFonts w:ascii="Arial" w:hAnsi="Arial" w:cs="Arial"/>
          <w:b/>
          <w:bCs/>
        </w:rPr>
        <w:t>202</w:t>
      </w:r>
      <w:r w:rsidR="00787E95">
        <w:rPr>
          <w:rFonts w:ascii="Arial" w:hAnsi="Arial" w:cs="Arial"/>
          <w:b/>
          <w:bCs/>
        </w:rPr>
        <w:t>2</w:t>
      </w:r>
      <w:r w:rsidR="00B36716">
        <w:rPr>
          <w:rFonts w:ascii="Arial" w:hAnsi="Arial" w:cs="Arial"/>
          <w:bCs/>
        </w:rPr>
        <w:t>.</w:t>
      </w:r>
    </w:p>
    <w:p w14:paraId="652846B9" w14:textId="4D6A3202" w:rsidR="00181CBA" w:rsidRPr="00D50506" w:rsidRDefault="00181CBA" w:rsidP="00174034">
      <w:pPr>
        <w:pStyle w:val="Heading1"/>
        <w:numPr>
          <w:ilvl w:val="0"/>
          <w:numId w:val="3"/>
        </w:numPr>
        <w:spacing w:after="240"/>
        <w:ind w:left="709" w:hanging="709"/>
        <w:rPr>
          <w:rFonts w:ascii="Arial" w:hAnsi="Arial" w:cs="Arial"/>
          <w:bCs w:val="0"/>
          <w:sz w:val="24"/>
          <w:szCs w:val="24"/>
        </w:rPr>
      </w:pPr>
      <w:bookmarkStart w:id="10" w:name="_Toc43381405"/>
      <w:r w:rsidRPr="00D50506">
        <w:rPr>
          <w:rFonts w:ascii="Arial" w:hAnsi="Arial" w:cs="Arial"/>
          <w:bCs w:val="0"/>
          <w:sz w:val="24"/>
          <w:szCs w:val="24"/>
        </w:rPr>
        <w:t>RIGHT TO CANCEL, SUSPEND OR ABORT</w:t>
      </w:r>
      <w:bookmarkEnd w:id="10"/>
    </w:p>
    <w:p w14:paraId="552E083D" w14:textId="69D1A235" w:rsidR="00181CBA" w:rsidRDefault="00181CBA" w:rsidP="00174034">
      <w:pPr>
        <w:numPr>
          <w:ilvl w:val="1"/>
          <w:numId w:val="3"/>
        </w:numPr>
        <w:tabs>
          <w:tab w:val="left" w:pos="-2694"/>
        </w:tabs>
        <w:suppressAutoHyphens/>
        <w:spacing w:after="120"/>
        <w:ind w:left="709" w:hanging="709"/>
        <w:rPr>
          <w:rFonts w:ascii="Arial" w:hAnsi="Arial" w:cs="Arial"/>
          <w:bCs/>
        </w:rPr>
      </w:pPr>
      <w:r>
        <w:rPr>
          <w:rFonts w:ascii="Arial" w:hAnsi="Arial" w:cs="Arial"/>
          <w:bCs/>
        </w:rPr>
        <w:t xml:space="preserve">The </w:t>
      </w:r>
      <w:r w:rsidR="00405D08">
        <w:rPr>
          <w:rFonts w:ascii="Arial" w:hAnsi="Arial" w:cs="Arial"/>
          <w:bCs/>
        </w:rPr>
        <w:t>Council</w:t>
      </w:r>
      <w:r>
        <w:rPr>
          <w:rFonts w:ascii="Arial" w:hAnsi="Arial" w:cs="Arial"/>
          <w:bCs/>
        </w:rPr>
        <w:t xml:space="preserve"> </w:t>
      </w:r>
      <w:r w:rsidRPr="002507CC">
        <w:rPr>
          <w:rFonts w:ascii="Arial" w:hAnsi="Arial" w:cs="Arial"/>
          <w:bCs/>
        </w:rPr>
        <w:t>reserves</w:t>
      </w:r>
      <w:r>
        <w:rPr>
          <w:rFonts w:ascii="Arial" w:hAnsi="Arial" w:cs="Arial"/>
          <w:bCs/>
        </w:rPr>
        <w:t xml:space="preserve"> the right to: </w:t>
      </w:r>
      <w:r w:rsidRPr="00FE4A39">
        <w:rPr>
          <w:rFonts w:ascii="Arial" w:hAnsi="Arial" w:cs="Arial"/>
          <w:bCs/>
        </w:rPr>
        <w:t xml:space="preserve"> </w:t>
      </w:r>
    </w:p>
    <w:p w14:paraId="0C14F0CE" w14:textId="2EB61704" w:rsidR="00181CBA" w:rsidRPr="00B36716" w:rsidRDefault="00B36716" w:rsidP="00B36716">
      <w:pPr>
        <w:numPr>
          <w:ilvl w:val="1"/>
          <w:numId w:val="6"/>
        </w:numPr>
        <w:tabs>
          <w:tab w:val="left" w:pos="-2694"/>
        </w:tabs>
        <w:suppressAutoHyphens/>
        <w:spacing w:after="120"/>
        <w:ind w:left="993" w:right="-58" w:hanging="284"/>
        <w:jc w:val="both"/>
        <w:rPr>
          <w:rFonts w:ascii="Arial" w:hAnsi="Arial" w:cs="Arial"/>
          <w:bCs/>
        </w:rPr>
      </w:pPr>
      <w:r w:rsidRPr="00B36716">
        <w:rPr>
          <w:rFonts w:ascii="Arial" w:hAnsi="Arial" w:cs="Arial"/>
          <w:bCs/>
        </w:rPr>
        <w:t>Cancel</w:t>
      </w:r>
      <w:r w:rsidR="00181CBA" w:rsidRPr="00B36716">
        <w:rPr>
          <w:rFonts w:ascii="Arial" w:hAnsi="Arial" w:cs="Arial"/>
          <w:bCs/>
        </w:rPr>
        <w:t>, postpone, suspend or abort this procurement at any stage</w:t>
      </w:r>
      <w:r w:rsidRPr="00B36716">
        <w:rPr>
          <w:rFonts w:ascii="Arial" w:hAnsi="Arial" w:cs="Arial"/>
          <w:bCs/>
        </w:rPr>
        <w:t>.</w:t>
      </w:r>
      <w:r w:rsidR="00181CBA" w:rsidRPr="00B36716">
        <w:rPr>
          <w:rFonts w:ascii="Arial" w:hAnsi="Arial" w:cs="Arial"/>
          <w:bCs/>
        </w:rPr>
        <w:t xml:space="preserve"> </w:t>
      </w:r>
    </w:p>
    <w:p w14:paraId="2EF9418F" w14:textId="0F7E45C0" w:rsidR="00021D78" w:rsidRDefault="00181CBA" w:rsidP="007A6DF0">
      <w:pPr>
        <w:numPr>
          <w:ilvl w:val="1"/>
          <w:numId w:val="3"/>
        </w:numPr>
        <w:tabs>
          <w:tab w:val="left" w:pos="-2694"/>
        </w:tabs>
        <w:suppressAutoHyphens/>
        <w:spacing w:after="120"/>
        <w:ind w:left="709" w:hanging="709"/>
        <w:jc w:val="both"/>
        <w:rPr>
          <w:rFonts w:ascii="Arial" w:hAnsi="Arial" w:cs="Arial"/>
          <w:bCs/>
        </w:rPr>
      </w:pPr>
      <w:r w:rsidRPr="00FE4A39">
        <w:rPr>
          <w:rFonts w:ascii="Arial" w:hAnsi="Arial" w:cs="Arial"/>
          <w:bCs/>
        </w:rPr>
        <w:t xml:space="preserve">The issue of </w:t>
      </w:r>
      <w:r w:rsidRPr="0000782E">
        <w:rPr>
          <w:rFonts w:ascii="Arial" w:eastAsia="Arial" w:hAnsi="Arial" w:cs="Arial"/>
        </w:rPr>
        <w:t>this</w:t>
      </w:r>
      <w:r w:rsidRPr="00FE4A39">
        <w:rPr>
          <w:rFonts w:ascii="Arial" w:hAnsi="Arial" w:cs="Arial"/>
          <w:bCs/>
        </w:rPr>
        <w:t xml:space="preserve"> </w:t>
      </w:r>
      <w:r w:rsidR="00B36716">
        <w:rPr>
          <w:rFonts w:ascii="Arial" w:hAnsi="Arial" w:cs="Arial"/>
          <w:bCs/>
        </w:rPr>
        <w:t>PIN</w:t>
      </w:r>
      <w:r>
        <w:rPr>
          <w:rFonts w:ascii="Arial" w:hAnsi="Arial" w:cs="Arial"/>
          <w:bCs/>
        </w:rPr>
        <w:t xml:space="preserve"> </w:t>
      </w:r>
      <w:r w:rsidRPr="00FE4A39">
        <w:rPr>
          <w:rFonts w:ascii="Arial" w:hAnsi="Arial" w:cs="Arial"/>
          <w:bCs/>
        </w:rPr>
        <w:t xml:space="preserve">in no way commits the </w:t>
      </w:r>
      <w:r w:rsidR="00405D08">
        <w:rPr>
          <w:rFonts w:ascii="Arial" w:hAnsi="Arial" w:cs="Arial"/>
          <w:bCs/>
        </w:rPr>
        <w:t>Council</w:t>
      </w:r>
      <w:r>
        <w:rPr>
          <w:rFonts w:ascii="Arial" w:hAnsi="Arial" w:cs="Arial"/>
          <w:bCs/>
        </w:rPr>
        <w:t xml:space="preserve"> </w:t>
      </w:r>
      <w:r w:rsidRPr="00FE4A39">
        <w:rPr>
          <w:rFonts w:ascii="Arial" w:hAnsi="Arial" w:cs="Arial"/>
          <w:bCs/>
        </w:rPr>
        <w:t xml:space="preserve">to </w:t>
      </w:r>
      <w:r w:rsidR="00B36716">
        <w:rPr>
          <w:rFonts w:ascii="Arial" w:hAnsi="Arial" w:cs="Arial"/>
          <w:bCs/>
        </w:rPr>
        <w:t>commence the procurement process</w:t>
      </w:r>
      <w:r w:rsidRPr="00FE4A39">
        <w:rPr>
          <w:rFonts w:ascii="Arial" w:hAnsi="Arial" w:cs="Arial"/>
          <w:bCs/>
        </w:rPr>
        <w:t xml:space="preserve">. </w:t>
      </w:r>
    </w:p>
    <w:p w14:paraId="7A46867A" w14:textId="6E667063" w:rsidR="007A6DF0" w:rsidRDefault="007A6DF0" w:rsidP="007A6DF0">
      <w:pPr>
        <w:tabs>
          <w:tab w:val="left" w:pos="-2694"/>
        </w:tabs>
        <w:suppressAutoHyphens/>
        <w:spacing w:after="120"/>
        <w:ind w:left="709"/>
        <w:jc w:val="both"/>
        <w:rPr>
          <w:rFonts w:ascii="Arial" w:hAnsi="Arial" w:cs="Arial"/>
          <w:bCs/>
        </w:rPr>
      </w:pPr>
    </w:p>
    <w:p w14:paraId="01070971" w14:textId="16438B1C" w:rsidR="007A6DF0" w:rsidRDefault="007A6DF0" w:rsidP="007A6DF0">
      <w:pPr>
        <w:pStyle w:val="Heading1"/>
        <w:numPr>
          <w:ilvl w:val="0"/>
          <w:numId w:val="3"/>
        </w:numPr>
        <w:spacing w:after="240"/>
        <w:ind w:left="709" w:hanging="709"/>
        <w:rPr>
          <w:rFonts w:ascii="Arial" w:hAnsi="Arial" w:cs="Arial"/>
          <w:bCs w:val="0"/>
          <w:sz w:val="24"/>
          <w:szCs w:val="24"/>
        </w:rPr>
      </w:pPr>
      <w:r>
        <w:rPr>
          <w:rFonts w:ascii="Arial" w:hAnsi="Arial" w:cs="Arial"/>
          <w:bCs w:val="0"/>
          <w:sz w:val="24"/>
          <w:szCs w:val="24"/>
        </w:rPr>
        <w:t>A</w:t>
      </w:r>
      <w:r w:rsidR="0006777C">
        <w:rPr>
          <w:rFonts w:ascii="Arial" w:hAnsi="Arial" w:cs="Arial"/>
          <w:bCs w:val="0"/>
          <w:sz w:val="24"/>
          <w:szCs w:val="24"/>
        </w:rPr>
        <w:t>PPENDICES</w:t>
      </w:r>
    </w:p>
    <w:p w14:paraId="410C06EE" w14:textId="2A7873A1" w:rsidR="00D8459E" w:rsidRDefault="004D6EEC" w:rsidP="004D6EEC">
      <w:pPr>
        <w:numPr>
          <w:ilvl w:val="1"/>
          <w:numId w:val="3"/>
        </w:numPr>
        <w:tabs>
          <w:tab w:val="left" w:pos="-2694"/>
        </w:tabs>
        <w:suppressAutoHyphens/>
        <w:spacing w:after="120"/>
        <w:ind w:left="709" w:hanging="709"/>
        <w:rPr>
          <w:rFonts w:ascii="Arial" w:hAnsi="Arial" w:cs="Arial"/>
          <w:bCs/>
        </w:rPr>
      </w:pPr>
      <w:r>
        <w:rPr>
          <w:rFonts w:ascii="Arial" w:hAnsi="Arial" w:cs="Arial"/>
          <w:bCs/>
        </w:rPr>
        <w:t xml:space="preserve">Appendix 1: </w:t>
      </w:r>
      <w:r w:rsidR="00E36E95" w:rsidRPr="00802FCD">
        <w:rPr>
          <w:rFonts w:ascii="Arial" w:eastAsiaTheme="minorHAnsi" w:hAnsi="Arial" w:cs="Arial"/>
          <w:color w:val="000000"/>
          <w:lang w:eastAsia="en-US"/>
        </w:rPr>
        <w:t>3467_Thermal Improvement windows_detailled works</w:t>
      </w:r>
    </w:p>
    <w:p w14:paraId="69AF80CF" w14:textId="4B1515B8" w:rsidR="004D6EEC" w:rsidRDefault="002979E4" w:rsidP="004D6EEC">
      <w:pPr>
        <w:numPr>
          <w:ilvl w:val="1"/>
          <w:numId w:val="3"/>
        </w:numPr>
        <w:tabs>
          <w:tab w:val="left" w:pos="-2694"/>
        </w:tabs>
        <w:suppressAutoHyphens/>
        <w:spacing w:after="120"/>
        <w:ind w:left="709" w:hanging="709"/>
        <w:rPr>
          <w:rFonts w:ascii="Arial" w:hAnsi="Arial" w:cs="Arial"/>
          <w:bCs/>
        </w:rPr>
      </w:pPr>
      <w:r>
        <w:rPr>
          <w:rFonts w:ascii="Arial" w:hAnsi="Arial" w:cs="Arial"/>
          <w:bCs/>
        </w:rPr>
        <w:t>Appendix 2:</w:t>
      </w:r>
      <w:r w:rsidR="00E36E95">
        <w:rPr>
          <w:rFonts w:ascii="Arial" w:hAnsi="Arial" w:cs="Arial"/>
          <w:bCs/>
        </w:rPr>
        <w:t xml:space="preserve"> </w:t>
      </w:r>
      <w:r w:rsidR="00E36E95" w:rsidRPr="00E36E95">
        <w:rPr>
          <w:rFonts w:ascii="Arial" w:hAnsi="Arial" w:cs="Arial"/>
          <w:bCs/>
        </w:rPr>
        <w:t xml:space="preserve">Rowley Way Tender Drawings  </w:t>
      </w:r>
    </w:p>
    <w:p w14:paraId="6DAD7F4A" w14:textId="2F77E82C" w:rsidR="002979E4" w:rsidRPr="00E36E95" w:rsidRDefault="00E36E95" w:rsidP="00E36E95">
      <w:pPr>
        <w:numPr>
          <w:ilvl w:val="1"/>
          <w:numId w:val="3"/>
        </w:numPr>
        <w:tabs>
          <w:tab w:val="left" w:pos="-2694"/>
        </w:tabs>
        <w:suppressAutoHyphens/>
        <w:spacing w:after="120"/>
        <w:ind w:left="709" w:hanging="709"/>
        <w:rPr>
          <w:rFonts w:ascii="Arial" w:hAnsi="Arial" w:cs="Arial"/>
          <w:bCs/>
        </w:rPr>
      </w:pPr>
      <w:r>
        <w:rPr>
          <w:rFonts w:ascii="Arial" w:hAnsi="Arial" w:cs="Arial"/>
          <w:bCs/>
        </w:rPr>
        <w:t xml:space="preserve">Appendix 3: </w:t>
      </w:r>
      <w:r w:rsidRPr="00A23B03">
        <w:rPr>
          <w:rFonts w:ascii="Arial" w:hAnsi="Arial" w:cs="Arial"/>
          <w:bCs/>
        </w:rPr>
        <w:t>Site Layout</w:t>
      </w:r>
    </w:p>
    <w:p w14:paraId="0B74849A" w14:textId="77777777" w:rsidR="00802FCD" w:rsidRPr="0006777C" w:rsidRDefault="00802FCD" w:rsidP="0006777C"/>
    <w:p w14:paraId="6AF27B60" w14:textId="77777777" w:rsidR="007A6DF0" w:rsidRPr="007A6DF0" w:rsidRDefault="007A6DF0" w:rsidP="007A6DF0">
      <w:pPr>
        <w:tabs>
          <w:tab w:val="left" w:pos="-2694"/>
        </w:tabs>
        <w:suppressAutoHyphens/>
        <w:spacing w:after="120"/>
        <w:ind w:left="709"/>
        <w:jc w:val="both"/>
        <w:rPr>
          <w:rFonts w:ascii="Arial" w:hAnsi="Arial" w:cs="Arial"/>
          <w:bCs/>
        </w:rPr>
      </w:pPr>
    </w:p>
    <w:p w14:paraId="4283F47F" w14:textId="5E7F6F45" w:rsidR="00725114" w:rsidRDefault="00725114" w:rsidP="00725114">
      <w:bookmarkStart w:id="11" w:name="_Toc286941740"/>
    </w:p>
    <w:p w14:paraId="748D43DB" w14:textId="2E0D5B71" w:rsidR="004C2562" w:rsidRDefault="004C2562" w:rsidP="007D7599">
      <w:pPr>
        <w:pStyle w:val="Heading1"/>
        <w:spacing w:after="240" w:line="276" w:lineRule="auto"/>
        <w:jc w:val="center"/>
        <w:rPr>
          <w:rFonts w:ascii="Arial" w:hAnsi="Arial" w:cs="Arial"/>
          <w:bCs w:val="0"/>
          <w:sz w:val="24"/>
          <w:szCs w:val="24"/>
          <w:u w:val="single"/>
        </w:rPr>
      </w:pPr>
      <w:r>
        <w:rPr>
          <w:rFonts w:ascii="Arial" w:hAnsi="Arial" w:cs="Arial"/>
          <w:bCs w:val="0"/>
          <w:sz w:val="24"/>
          <w:szCs w:val="24"/>
          <w:u w:val="single"/>
        </w:rPr>
        <w:lastRenderedPageBreak/>
        <w:t>PIN QUESTIONNAIRE FOR ROWLEY WAY ESTATE UPGRADE OF WINDOWS, HEATING AND HOT WATER SYSTEM</w:t>
      </w:r>
    </w:p>
    <w:p w14:paraId="6A7126A9" w14:textId="77777777" w:rsidR="004C2562" w:rsidRPr="00725114" w:rsidRDefault="004C2562" w:rsidP="004C2562">
      <w:pPr>
        <w:spacing w:line="276" w:lineRule="auto"/>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6495"/>
      </w:tblGrid>
      <w:tr w:rsidR="004C2562" w:rsidRPr="004C2562" w14:paraId="1C91CFEA" w14:textId="77777777" w:rsidTr="00974C8B">
        <w:tc>
          <w:tcPr>
            <w:tcW w:w="1049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11E51636" w14:textId="77777777" w:rsidR="004C2562" w:rsidRPr="004C2562" w:rsidRDefault="004C2562" w:rsidP="004C2562">
            <w:pPr>
              <w:spacing w:before="60" w:after="60" w:line="276" w:lineRule="auto"/>
              <w:rPr>
                <w:rFonts w:ascii="Arial" w:eastAsia="Calibri" w:hAnsi="Arial" w:cs="Arial"/>
                <w:b/>
              </w:rPr>
            </w:pPr>
            <w:r w:rsidRPr="004C2562">
              <w:rPr>
                <w:rFonts w:ascii="Arial" w:eastAsia="Calibri" w:hAnsi="Arial" w:cs="Arial"/>
                <w:b/>
                <w:bCs/>
              </w:rPr>
              <w:t>Section 1: Contractor Information</w:t>
            </w:r>
          </w:p>
        </w:tc>
      </w:tr>
      <w:tr w:rsidR="004C2562" w:rsidRPr="004C2562" w14:paraId="55096B85" w14:textId="77777777" w:rsidTr="00974C8B">
        <w:tc>
          <w:tcPr>
            <w:tcW w:w="3995" w:type="dxa"/>
            <w:tcBorders>
              <w:top w:val="single" w:sz="4" w:space="0" w:color="auto"/>
            </w:tcBorders>
            <w:shd w:val="clear" w:color="auto" w:fill="auto"/>
          </w:tcPr>
          <w:p w14:paraId="20E203A0" w14:textId="77777777" w:rsidR="004C2562" w:rsidRPr="004C2562" w:rsidRDefault="004C2562" w:rsidP="004C2562">
            <w:pPr>
              <w:spacing w:before="60" w:after="60" w:line="276" w:lineRule="auto"/>
              <w:jc w:val="center"/>
              <w:rPr>
                <w:rFonts w:ascii="Arial" w:eastAsia="Calibri" w:hAnsi="Arial" w:cs="Arial"/>
                <w:u w:val="single"/>
              </w:rPr>
            </w:pPr>
            <w:r w:rsidRPr="004C2562">
              <w:rPr>
                <w:rFonts w:ascii="Arial" w:eastAsia="Calibri" w:hAnsi="Arial" w:cs="Arial"/>
                <w:u w:val="single"/>
              </w:rPr>
              <w:t>Question</w:t>
            </w:r>
          </w:p>
        </w:tc>
        <w:tc>
          <w:tcPr>
            <w:tcW w:w="6495" w:type="dxa"/>
            <w:tcBorders>
              <w:top w:val="single" w:sz="4" w:space="0" w:color="auto"/>
            </w:tcBorders>
          </w:tcPr>
          <w:p w14:paraId="19B1CCC5" w14:textId="77777777" w:rsidR="004C2562" w:rsidRPr="004C2562" w:rsidRDefault="004C2562" w:rsidP="004C2562">
            <w:pPr>
              <w:spacing w:before="60" w:after="60" w:line="276" w:lineRule="auto"/>
              <w:jc w:val="center"/>
              <w:rPr>
                <w:rFonts w:ascii="Arial" w:eastAsia="Calibri" w:hAnsi="Arial" w:cs="Arial"/>
                <w:u w:val="single"/>
              </w:rPr>
            </w:pPr>
            <w:r w:rsidRPr="004C2562">
              <w:rPr>
                <w:rFonts w:ascii="Arial" w:eastAsia="Calibri" w:hAnsi="Arial" w:cs="Arial"/>
                <w:u w:val="single"/>
              </w:rPr>
              <w:t>Contractor Response</w:t>
            </w:r>
          </w:p>
        </w:tc>
      </w:tr>
      <w:tr w:rsidR="004C2562" w:rsidRPr="004C2562" w14:paraId="434B79A5" w14:textId="77777777" w:rsidTr="00974C8B">
        <w:tc>
          <w:tcPr>
            <w:tcW w:w="3995" w:type="dxa"/>
            <w:shd w:val="clear" w:color="auto" w:fill="auto"/>
          </w:tcPr>
          <w:p w14:paraId="656EB1DE" w14:textId="77777777" w:rsidR="004C2562" w:rsidRPr="004C2562" w:rsidRDefault="004C2562" w:rsidP="004C2562">
            <w:pPr>
              <w:spacing w:before="60" w:after="60" w:line="276" w:lineRule="auto"/>
              <w:rPr>
                <w:rFonts w:ascii="Arial" w:eastAsia="Calibri" w:hAnsi="Arial" w:cs="Arial"/>
              </w:rPr>
            </w:pPr>
            <w:r w:rsidRPr="004C2562">
              <w:rPr>
                <w:rFonts w:ascii="Arial" w:eastAsia="Calibri" w:hAnsi="Arial" w:cs="Arial"/>
              </w:rPr>
              <w:t xml:space="preserve">Organisation Name </w:t>
            </w:r>
          </w:p>
        </w:tc>
        <w:tc>
          <w:tcPr>
            <w:tcW w:w="6495" w:type="dxa"/>
          </w:tcPr>
          <w:p w14:paraId="62AA88B5" w14:textId="77777777" w:rsidR="004C2562" w:rsidRPr="004C2562" w:rsidRDefault="004C2562" w:rsidP="004C2562">
            <w:pPr>
              <w:spacing w:before="60" w:after="60" w:line="276" w:lineRule="auto"/>
              <w:rPr>
                <w:rFonts w:ascii="Arial" w:eastAsia="Calibri" w:hAnsi="Arial" w:cs="Arial"/>
                <w:b/>
              </w:rPr>
            </w:pPr>
          </w:p>
        </w:tc>
      </w:tr>
      <w:tr w:rsidR="004C2562" w:rsidRPr="004C2562" w14:paraId="3DDD74A8" w14:textId="77777777" w:rsidTr="00974C8B">
        <w:tc>
          <w:tcPr>
            <w:tcW w:w="3995" w:type="dxa"/>
            <w:shd w:val="clear" w:color="auto" w:fill="auto"/>
          </w:tcPr>
          <w:p w14:paraId="41868C61" w14:textId="77777777" w:rsidR="004C2562" w:rsidRPr="004C2562" w:rsidRDefault="004C2562" w:rsidP="004C2562">
            <w:pPr>
              <w:spacing w:before="60" w:after="60" w:line="276" w:lineRule="auto"/>
              <w:rPr>
                <w:rFonts w:ascii="Arial" w:eastAsia="Calibri" w:hAnsi="Arial" w:cs="Arial"/>
              </w:rPr>
            </w:pPr>
            <w:r w:rsidRPr="004C2562">
              <w:rPr>
                <w:rFonts w:ascii="Arial" w:eastAsia="Calibri" w:hAnsi="Arial" w:cs="Arial"/>
              </w:rPr>
              <w:t>Contact Name and Role</w:t>
            </w:r>
          </w:p>
        </w:tc>
        <w:tc>
          <w:tcPr>
            <w:tcW w:w="6495" w:type="dxa"/>
          </w:tcPr>
          <w:p w14:paraId="61C42C1E" w14:textId="77777777" w:rsidR="004C2562" w:rsidRPr="004C2562" w:rsidRDefault="004C2562" w:rsidP="004C2562">
            <w:pPr>
              <w:spacing w:before="60" w:after="60" w:line="276" w:lineRule="auto"/>
              <w:rPr>
                <w:rFonts w:ascii="Arial" w:eastAsia="Calibri" w:hAnsi="Arial" w:cs="Arial"/>
                <w:b/>
              </w:rPr>
            </w:pPr>
          </w:p>
        </w:tc>
      </w:tr>
      <w:tr w:rsidR="004C2562" w:rsidRPr="004C2562" w14:paraId="267801BF" w14:textId="77777777" w:rsidTr="00974C8B">
        <w:tc>
          <w:tcPr>
            <w:tcW w:w="3995" w:type="dxa"/>
            <w:tcBorders>
              <w:bottom w:val="single" w:sz="4" w:space="0" w:color="auto"/>
            </w:tcBorders>
            <w:shd w:val="clear" w:color="auto" w:fill="auto"/>
          </w:tcPr>
          <w:p w14:paraId="73D1313D" w14:textId="77777777" w:rsidR="004C2562" w:rsidRPr="004C2562" w:rsidRDefault="004C2562" w:rsidP="004C2562">
            <w:pPr>
              <w:spacing w:before="60" w:after="60" w:line="276" w:lineRule="auto"/>
              <w:rPr>
                <w:rFonts w:ascii="Arial" w:eastAsia="Calibri" w:hAnsi="Arial" w:cs="Arial"/>
              </w:rPr>
            </w:pPr>
            <w:r w:rsidRPr="004C2562">
              <w:rPr>
                <w:rFonts w:ascii="Arial" w:eastAsia="Calibri" w:hAnsi="Arial" w:cs="Arial"/>
              </w:rPr>
              <w:t>Contact Email Address</w:t>
            </w:r>
          </w:p>
        </w:tc>
        <w:tc>
          <w:tcPr>
            <w:tcW w:w="6495" w:type="dxa"/>
            <w:tcBorders>
              <w:bottom w:val="single" w:sz="4" w:space="0" w:color="auto"/>
            </w:tcBorders>
          </w:tcPr>
          <w:p w14:paraId="3B5AD3B1" w14:textId="77777777" w:rsidR="004C2562" w:rsidRPr="004C2562" w:rsidRDefault="004C2562" w:rsidP="004C2562">
            <w:pPr>
              <w:spacing w:before="60" w:after="60" w:line="276" w:lineRule="auto"/>
              <w:rPr>
                <w:rFonts w:ascii="Arial" w:eastAsia="Calibri" w:hAnsi="Arial" w:cs="Arial"/>
              </w:rPr>
            </w:pPr>
          </w:p>
        </w:tc>
      </w:tr>
      <w:tr w:rsidR="004C2562" w:rsidRPr="004C2562" w14:paraId="014EF0B5" w14:textId="77777777" w:rsidTr="00974C8B">
        <w:tc>
          <w:tcPr>
            <w:tcW w:w="3995" w:type="dxa"/>
            <w:tcBorders>
              <w:top w:val="single" w:sz="4" w:space="0" w:color="auto"/>
              <w:left w:val="single" w:sz="4" w:space="0" w:color="auto"/>
              <w:bottom w:val="single" w:sz="4" w:space="0" w:color="auto"/>
              <w:right w:val="single" w:sz="4" w:space="0" w:color="auto"/>
            </w:tcBorders>
            <w:shd w:val="clear" w:color="auto" w:fill="auto"/>
          </w:tcPr>
          <w:p w14:paraId="64E7CB0F" w14:textId="77777777" w:rsidR="004C2562" w:rsidRPr="004C2562" w:rsidRDefault="004C2562" w:rsidP="004C2562">
            <w:pPr>
              <w:spacing w:before="60" w:after="60" w:line="276" w:lineRule="auto"/>
              <w:rPr>
                <w:rFonts w:ascii="Arial" w:eastAsia="Calibri" w:hAnsi="Arial" w:cs="Arial"/>
              </w:rPr>
            </w:pPr>
            <w:r w:rsidRPr="004C2562">
              <w:rPr>
                <w:rFonts w:ascii="Arial" w:eastAsia="Calibri" w:hAnsi="Arial" w:cs="Arial"/>
              </w:rPr>
              <w:t>Contact Phone Number</w:t>
            </w:r>
          </w:p>
        </w:tc>
        <w:tc>
          <w:tcPr>
            <w:tcW w:w="6495" w:type="dxa"/>
            <w:tcBorders>
              <w:top w:val="single" w:sz="4" w:space="0" w:color="auto"/>
              <w:left w:val="single" w:sz="4" w:space="0" w:color="auto"/>
              <w:bottom w:val="single" w:sz="4" w:space="0" w:color="auto"/>
              <w:right w:val="single" w:sz="4" w:space="0" w:color="auto"/>
            </w:tcBorders>
          </w:tcPr>
          <w:p w14:paraId="2B65F403" w14:textId="77777777" w:rsidR="004C2562" w:rsidRPr="004C2562" w:rsidRDefault="004C2562" w:rsidP="004C2562">
            <w:pPr>
              <w:spacing w:before="60" w:after="60" w:line="276" w:lineRule="auto"/>
              <w:rPr>
                <w:rFonts w:ascii="Arial" w:eastAsia="Calibri" w:hAnsi="Arial" w:cs="Arial"/>
                <w:b/>
              </w:rPr>
            </w:pPr>
          </w:p>
        </w:tc>
      </w:tr>
      <w:tr w:rsidR="004C2562" w:rsidRPr="004C2562" w14:paraId="3B36FB1B" w14:textId="77777777" w:rsidTr="00974C8B">
        <w:tc>
          <w:tcPr>
            <w:tcW w:w="3995" w:type="dxa"/>
            <w:tcBorders>
              <w:top w:val="single" w:sz="4" w:space="0" w:color="auto"/>
              <w:left w:val="single" w:sz="4" w:space="0" w:color="auto"/>
              <w:bottom w:val="single" w:sz="4" w:space="0" w:color="auto"/>
              <w:right w:val="single" w:sz="4" w:space="0" w:color="auto"/>
            </w:tcBorders>
            <w:shd w:val="clear" w:color="auto" w:fill="auto"/>
          </w:tcPr>
          <w:p w14:paraId="4C750C85" w14:textId="77777777" w:rsidR="004C2562" w:rsidRPr="004C2562" w:rsidRDefault="004C2562" w:rsidP="004C2562">
            <w:pPr>
              <w:spacing w:before="60" w:after="60" w:line="276" w:lineRule="auto"/>
              <w:rPr>
                <w:rFonts w:ascii="Arial" w:eastAsia="Calibri" w:hAnsi="Arial" w:cs="Arial"/>
              </w:rPr>
            </w:pPr>
            <w:r w:rsidRPr="004C2562">
              <w:rPr>
                <w:rFonts w:ascii="Arial" w:eastAsia="Calibri" w:hAnsi="Arial" w:cs="Arial"/>
              </w:rPr>
              <w:t>Signature</w:t>
            </w:r>
          </w:p>
        </w:tc>
        <w:tc>
          <w:tcPr>
            <w:tcW w:w="6495" w:type="dxa"/>
            <w:tcBorders>
              <w:top w:val="single" w:sz="4" w:space="0" w:color="auto"/>
              <w:left w:val="single" w:sz="4" w:space="0" w:color="auto"/>
              <w:bottom w:val="single" w:sz="4" w:space="0" w:color="auto"/>
              <w:right w:val="single" w:sz="4" w:space="0" w:color="auto"/>
            </w:tcBorders>
          </w:tcPr>
          <w:p w14:paraId="416E3012" w14:textId="77777777" w:rsidR="004C2562" w:rsidRPr="004C2562" w:rsidRDefault="004C2562" w:rsidP="004C2562">
            <w:pPr>
              <w:spacing w:before="60" w:after="60" w:line="276" w:lineRule="auto"/>
              <w:rPr>
                <w:rFonts w:ascii="Arial" w:eastAsia="Calibri" w:hAnsi="Arial" w:cs="Arial"/>
                <w:b/>
              </w:rPr>
            </w:pPr>
          </w:p>
        </w:tc>
      </w:tr>
      <w:tr w:rsidR="004C2562" w:rsidRPr="004C2562" w14:paraId="4B4D9E0C" w14:textId="77777777" w:rsidTr="00974C8B">
        <w:tc>
          <w:tcPr>
            <w:tcW w:w="3995" w:type="dxa"/>
            <w:tcBorders>
              <w:top w:val="single" w:sz="4" w:space="0" w:color="auto"/>
              <w:left w:val="single" w:sz="4" w:space="0" w:color="auto"/>
              <w:bottom w:val="single" w:sz="4" w:space="0" w:color="auto"/>
              <w:right w:val="single" w:sz="4" w:space="0" w:color="auto"/>
            </w:tcBorders>
            <w:shd w:val="clear" w:color="auto" w:fill="auto"/>
          </w:tcPr>
          <w:p w14:paraId="474C091C" w14:textId="77777777" w:rsidR="004C2562" w:rsidRPr="004C2562" w:rsidRDefault="004C2562" w:rsidP="004C2562">
            <w:pPr>
              <w:spacing w:before="60" w:after="60" w:line="276" w:lineRule="auto"/>
              <w:rPr>
                <w:rFonts w:ascii="Arial" w:eastAsia="Calibri" w:hAnsi="Arial" w:cs="Arial"/>
              </w:rPr>
            </w:pPr>
            <w:r w:rsidRPr="004C2562">
              <w:rPr>
                <w:rFonts w:ascii="Arial" w:eastAsia="Calibri" w:hAnsi="Arial" w:cs="Arial"/>
              </w:rPr>
              <w:t>Date</w:t>
            </w:r>
          </w:p>
        </w:tc>
        <w:tc>
          <w:tcPr>
            <w:tcW w:w="6495" w:type="dxa"/>
            <w:tcBorders>
              <w:top w:val="single" w:sz="4" w:space="0" w:color="auto"/>
              <w:left w:val="single" w:sz="4" w:space="0" w:color="auto"/>
              <w:bottom w:val="single" w:sz="4" w:space="0" w:color="auto"/>
              <w:right w:val="single" w:sz="4" w:space="0" w:color="auto"/>
            </w:tcBorders>
          </w:tcPr>
          <w:p w14:paraId="4B0649E4" w14:textId="77777777" w:rsidR="004C2562" w:rsidRPr="004C2562" w:rsidRDefault="004C2562" w:rsidP="004C2562">
            <w:pPr>
              <w:spacing w:before="60" w:after="60" w:line="276" w:lineRule="auto"/>
              <w:rPr>
                <w:rFonts w:ascii="Arial" w:eastAsia="Calibri" w:hAnsi="Arial" w:cs="Arial"/>
                <w:b/>
              </w:rPr>
            </w:pPr>
          </w:p>
        </w:tc>
      </w:tr>
    </w:tbl>
    <w:p w14:paraId="7BB5139D" w14:textId="77777777" w:rsidR="004C2562" w:rsidRPr="004C2562" w:rsidRDefault="004C2562" w:rsidP="004C2562">
      <w:pPr>
        <w:pStyle w:val="Default"/>
        <w:spacing w:line="276" w:lineRule="auto"/>
        <w:rPr>
          <w:color w:val="FF0000"/>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1765"/>
        <w:gridCol w:w="2165"/>
        <w:gridCol w:w="2165"/>
      </w:tblGrid>
      <w:tr w:rsidR="004C2562" w:rsidRPr="004C2562" w14:paraId="6ACD349D" w14:textId="77777777" w:rsidTr="00974C8B">
        <w:tc>
          <w:tcPr>
            <w:tcW w:w="4395" w:type="dxa"/>
            <w:tcBorders>
              <w:bottom w:val="single" w:sz="4" w:space="0" w:color="auto"/>
            </w:tcBorders>
            <w:shd w:val="clear" w:color="auto" w:fill="D9D9D9" w:themeFill="background1" w:themeFillShade="D9"/>
          </w:tcPr>
          <w:p w14:paraId="6CBE6565" w14:textId="77777777" w:rsidR="004C2562" w:rsidRPr="004C2562" w:rsidRDefault="004C2562" w:rsidP="004C2562">
            <w:pPr>
              <w:spacing w:before="60" w:after="60" w:line="276" w:lineRule="auto"/>
              <w:rPr>
                <w:rFonts w:ascii="Arial" w:eastAsia="Calibri" w:hAnsi="Arial" w:cs="Arial"/>
              </w:rPr>
            </w:pPr>
            <w:r w:rsidRPr="004C2562">
              <w:rPr>
                <w:rFonts w:ascii="Arial" w:eastAsia="Calibri" w:hAnsi="Arial" w:cs="Arial"/>
                <w:b/>
                <w:bCs/>
              </w:rPr>
              <w:t>Section 2: Procurement Route</w:t>
            </w:r>
          </w:p>
        </w:tc>
        <w:tc>
          <w:tcPr>
            <w:tcW w:w="6095" w:type="dxa"/>
            <w:gridSpan w:val="3"/>
            <w:tcBorders>
              <w:bottom w:val="single" w:sz="4" w:space="0" w:color="auto"/>
            </w:tcBorders>
            <w:shd w:val="clear" w:color="auto" w:fill="D9D9D9" w:themeFill="background1" w:themeFillShade="D9"/>
          </w:tcPr>
          <w:p w14:paraId="5F44BB2A" w14:textId="77777777" w:rsidR="004C2562" w:rsidRPr="004C2562" w:rsidRDefault="004C2562" w:rsidP="004C2562">
            <w:pPr>
              <w:spacing w:before="60" w:after="60" w:line="276" w:lineRule="auto"/>
              <w:rPr>
                <w:rFonts w:ascii="Arial" w:eastAsia="Calibri" w:hAnsi="Arial" w:cs="Arial"/>
              </w:rPr>
            </w:pPr>
          </w:p>
        </w:tc>
      </w:tr>
      <w:tr w:rsidR="004C2562" w:rsidRPr="004C2562" w14:paraId="77DD2016" w14:textId="77777777" w:rsidTr="00974C8B">
        <w:tc>
          <w:tcPr>
            <w:tcW w:w="4395" w:type="dxa"/>
            <w:tcBorders>
              <w:bottom w:val="single" w:sz="4" w:space="0" w:color="auto"/>
            </w:tcBorders>
            <w:shd w:val="clear" w:color="auto" w:fill="auto"/>
          </w:tcPr>
          <w:p w14:paraId="5D685CA0" w14:textId="77777777" w:rsidR="004C2562" w:rsidRPr="004C2562" w:rsidRDefault="004C2562" w:rsidP="004C2562">
            <w:pPr>
              <w:spacing w:before="60" w:after="60" w:line="276" w:lineRule="auto"/>
              <w:jc w:val="center"/>
              <w:rPr>
                <w:rFonts w:ascii="Arial" w:eastAsia="Calibri" w:hAnsi="Arial" w:cs="Arial"/>
                <w:b/>
                <w:bCs/>
              </w:rPr>
            </w:pPr>
            <w:r w:rsidRPr="004C2562">
              <w:rPr>
                <w:rFonts w:ascii="Arial" w:eastAsia="Calibri" w:hAnsi="Arial" w:cs="Arial"/>
                <w:u w:val="single"/>
              </w:rPr>
              <w:t>Question</w:t>
            </w:r>
          </w:p>
        </w:tc>
        <w:tc>
          <w:tcPr>
            <w:tcW w:w="6095" w:type="dxa"/>
            <w:gridSpan w:val="3"/>
            <w:tcBorders>
              <w:bottom w:val="single" w:sz="4" w:space="0" w:color="auto"/>
            </w:tcBorders>
            <w:shd w:val="clear" w:color="auto" w:fill="auto"/>
          </w:tcPr>
          <w:p w14:paraId="07B64E0E" w14:textId="77777777" w:rsidR="004C2562" w:rsidRPr="004C2562" w:rsidRDefault="004C2562" w:rsidP="004C2562">
            <w:pPr>
              <w:spacing w:before="60" w:after="60" w:line="276" w:lineRule="auto"/>
              <w:jc w:val="center"/>
              <w:rPr>
                <w:rFonts w:ascii="Arial" w:eastAsia="Calibri" w:hAnsi="Arial" w:cs="Arial"/>
              </w:rPr>
            </w:pPr>
            <w:r w:rsidRPr="004C2562">
              <w:rPr>
                <w:rFonts w:ascii="Arial" w:eastAsia="Calibri" w:hAnsi="Arial" w:cs="Arial"/>
                <w:u w:val="single"/>
              </w:rPr>
              <w:t>Contractor Response</w:t>
            </w:r>
          </w:p>
        </w:tc>
      </w:tr>
      <w:tr w:rsidR="004C2562" w:rsidRPr="004C2562" w14:paraId="405BF1AB" w14:textId="77777777" w:rsidTr="00974C8B">
        <w:tc>
          <w:tcPr>
            <w:tcW w:w="4395" w:type="dxa"/>
            <w:tcBorders>
              <w:bottom w:val="single" w:sz="4" w:space="0" w:color="auto"/>
            </w:tcBorders>
            <w:shd w:val="clear" w:color="auto" w:fill="auto"/>
          </w:tcPr>
          <w:p w14:paraId="7924E440" w14:textId="77777777" w:rsidR="004C2562" w:rsidRPr="004C2562" w:rsidRDefault="004C2562" w:rsidP="004C2562">
            <w:pPr>
              <w:spacing w:before="60" w:after="60" w:line="276" w:lineRule="auto"/>
              <w:rPr>
                <w:rFonts w:ascii="Arial" w:eastAsia="Calibri" w:hAnsi="Arial" w:cs="Arial"/>
              </w:rPr>
            </w:pPr>
            <w:r w:rsidRPr="004C2562">
              <w:rPr>
                <w:rFonts w:ascii="Arial" w:eastAsia="Calibri" w:hAnsi="Arial" w:cs="Arial"/>
              </w:rPr>
              <w:t>2.1. What would be your preferred procurement route for this project?</w:t>
            </w:r>
          </w:p>
        </w:tc>
        <w:tc>
          <w:tcPr>
            <w:tcW w:w="6095" w:type="dxa"/>
            <w:gridSpan w:val="3"/>
            <w:tcBorders>
              <w:bottom w:val="single" w:sz="4" w:space="0" w:color="auto"/>
            </w:tcBorders>
          </w:tcPr>
          <w:p w14:paraId="1755599F" w14:textId="77777777" w:rsidR="004C2562" w:rsidRPr="004C2562" w:rsidRDefault="004C2562" w:rsidP="004C2562">
            <w:pPr>
              <w:spacing w:before="60" w:after="60" w:line="276" w:lineRule="auto"/>
              <w:rPr>
                <w:rFonts w:ascii="Arial" w:eastAsia="Calibri" w:hAnsi="Arial" w:cs="Arial"/>
              </w:rPr>
            </w:pPr>
          </w:p>
        </w:tc>
      </w:tr>
      <w:tr w:rsidR="004C2562" w:rsidRPr="004C2562" w14:paraId="66C04308" w14:textId="77777777" w:rsidTr="00974C8B">
        <w:trPr>
          <w:trHeight w:val="768"/>
        </w:trPr>
        <w:tc>
          <w:tcPr>
            <w:tcW w:w="4395" w:type="dxa"/>
            <w:tcBorders>
              <w:top w:val="single" w:sz="4" w:space="0" w:color="auto"/>
              <w:left w:val="single" w:sz="4" w:space="0" w:color="auto"/>
              <w:bottom w:val="single" w:sz="4" w:space="0" w:color="auto"/>
              <w:right w:val="single" w:sz="4" w:space="0" w:color="auto"/>
            </w:tcBorders>
            <w:shd w:val="clear" w:color="auto" w:fill="auto"/>
          </w:tcPr>
          <w:p w14:paraId="2252FCD9" w14:textId="77777777" w:rsidR="004C2562" w:rsidRPr="004C2562" w:rsidRDefault="004C2562" w:rsidP="004C2562">
            <w:pPr>
              <w:spacing w:before="60" w:after="60" w:line="276" w:lineRule="auto"/>
              <w:rPr>
                <w:rFonts w:ascii="Arial" w:eastAsia="Calibri" w:hAnsi="Arial" w:cs="Arial"/>
              </w:rPr>
            </w:pPr>
            <w:r w:rsidRPr="004C2562">
              <w:rPr>
                <w:rFonts w:ascii="Arial" w:eastAsia="Calibri" w:hAnsi="Arial" w:cs="Arial"/>
              </w:rPr>
              <w:t>2.2. What are your reasons for the above?</w:t>
            </w:r>
          </w:p>
        </w:tc>
        <w:tc>
          <w:tcPr>
            <w:tcW w:w="6095" w:type="dxa"/>
            <w:gridSpan w:val="3"/>
            <w:tcBorders>
              <w:top w:val="single" w:sz="4" w:space="0" w:color="auto"/>
              <w:left w:val="single" w:sz="4" w:space="0" w:color="auto"/>
              <w:bottom w:val="single" w:sz="4" w:space="0" w:color="auto"/>
              <w:right w:val="single" w:sz="4" w:space="0" w:color="auto"/>
            </w:tcBorders>
          </w:tcPr>
          <w:p w14:paraId="64BACE7F" w14:textId="77777777" w:rsidR="004C2562" w:rsidRPr="004C2562" w:rsidRDefault="004C2562" w:rsidP="004C2562">
            <w:pPr>
              <w:spacing w:before="60" w:after="60" w:line="276" w:lineRule="auto"/>
              <w:rPr>
                <w:rFonts w:ascii="Arial" w:eastAsia="Calibri" w:hAnsi="Arial" w:cs="Arial"/>
                <w:b/>
              </w:rPr>
            </w:pPr>
          </w:p>
          <w:p w14:paraId="6D90CAC8" w14:textId="77777777" w:rsidR="004C2562" w:rsidRPr="004C2562" w:rsidRDefault="004C2562" w:rsidP="004C2562">
            <w:pPr>
              <w:spacing w:before="60" w:after="60" w:line="276" w:lineRule="auto"/>
              <w:rPr>
                <w:rFonts w:ascii="Arial" w:eastAsia="Calibri" w:hAnsi="Arial" w:cs="Arial"/>
                <w:b/>
              </w:rPr>
            </w:pPr>
          </w:p>
        </w:tc>
      </w:tr>
      <w:tr w:rsidR="004C2562" w:rsidRPr="004C2562" w14:paraId="27B9AB4F" w14:textId="77777777" w:rsidTr="00974C8B">
        <w:trPr>
          <w:trHeight w:val="768"/>
        </w:trPr>
        <w:tc>
          <w:tcPr>
            <w:tcW w:w="4395" w:type="dxa"/>
            <w:tcBorders>
              <w:top w:val="single" w:sz="4" w:space="0" w:color="auto"/>
              <w:left w:val="single" w:sz="4" w:space="0" w:color="auto"/>
              <w:bottom w:val="single" w:sz="4" w:space="0" w:color="auto"/>
              <w:right w:val="single" w:sz="4" w:space="0" w:color="auto"/>
            </w:tcBorders>
            <w:shd w:val="clear" w:color="auto" w:fill="auto"/>
          </w:tcPr>
          <w:p w14:paraId="78D864CB" w14:textId="77777777" w:rsidR="004C2562" w:rsidRPr="004C2562" w:rsidRDefault="004C2562" w:rsidP="004C2562">
            <w:pPr>
              <w:spacing w:before="60" w:after="60" w:line="276" w:lineRule="auto"/>
              <w:rPr>
                <w:rFonts w:ascii="Arial" w:eastAsia="Calibri" w:hAnsi="Arial" w:cs="Arial"/>
              </w:rPr>
            </w:pPr>
            <w:r w:rsidRPr="004C2562">
              <w:rPr>
                <w:rFonts w:ascii="Arial" w:eastAsia="Calibri" w:hAnsi="Arial" w:cs="Arial"/>
              </w:rPr>
              <w:t>2.3. Would you be comfortable tendering on a fixed price single stage basis?</w:t>
            </w:r>
          </w:p>
        </w:tc>
        <w:tc>
          <w:tcPr>
            <w:tcW w:w="6095" w:type="dxa"/>
            <w:gridSpan w:val="3"/>
            <w:tcBorders>
              <w:top w:val="single" w:sz="4" w:space="0" w:color="auto"/>
              <w:left w:val="single" w:sz="4" w:space="0" w:color="auto"/>
              <w:bottom w:val="single" w:sz="4" w:space="0" w:color="auto"/>
              <w:right w:val="single" w:sz="4" w:space="0" w:color="auto"/>
            </w:tcBorders>
          </w:tcPr>
          <w:p w14:paraId="209FA640" w14:textId="77777777" w:rsidR="004C2562" w:rsidRPr="004C2562" w:rsidRDefault="004C2562" w:rsidP="004C2562">
            <w:pPr>
              <w:spacing w:before="60" w:after="60" w:line="276" w:lineRule="auto"/>
              <w:rPr>
                <w:rFonts w:ascii="Arial" w:eastAsia="Calibri" w:hAnsi="Arial" w:cs="Arial"/>
                <w:b/>
              </w:rPr>
            </w:pPr>
          </w:p>
        </w:tc>
      </w:tr>
      <w:tr w:rsidR="004C2562" w:rsidRPr="004C2562" w14:paraId="1BD3C200" w14:textId="77777777" w:rsidTr="00974C8B">
        <w:trPr>
          <w:trHeight w:val="145"/>
        </w:trPr>
        <w:tc>
          <w:tcPr>
            <w:tcW w:w="4395" w:type="dxa"/>
            <w:vMerge w:val="restart"/>
            <w:tcBorders>
              <w:top w:val="single" w:sz="4" w:space="0" w:color="auto"/>
              <w:left w:val="single" w:sz="4" w:space="0" w:color="auto"/>
              <w:right w:val="single" w:sz="4" w:space="0" w:color="auto"/>
            </w:tcBorders>
            <w:shd w:val="clear" w:color="auto" w:fill="auto"/>
          </w:tcPr>
          <w:p w14:paraId="18EDC92C" w14:textId="4B448008" w:rsidR="004C2562" w:rsidRPr="004C2562" w:rsidRDefault="004C2562" w:rsidP="004C2562">
            <w:pPr>
              <w:spacing w:before="60" w:after="60" w:line="276" w:lineRule="auto"/>
              <w:rPr>
                <w:rFonts w:ascii="Arial" w:eastAsia="Calibri" w:hAnsi="Arial" w:cs="Arial"/>
              </w:rPr>
            </w:pPr>
            <w:r w:rsidRPr="004C2562">
              <w:rPr>
                <w:rFonts w:ascii="Arial" w:eastAsia="Calibri" w:hAnsi="Arial" w:cs="Arial"/>
              </w:rPr>
              <w:t>2.4</w:t>
            </w:r>
            <w:r w:rsidR="004D658C">
              <w:rPr>
                <w:rFonts w:ascii="Arial" w:eastAsia="Calibri" w:hAnsi="Arial" w:cs="Arial"/>
              </w:rPr>
              <w:t>a</w:t>
            </w:r>
            <w:r w:rsidRPr="004C2562">
              <w:rPr>
                <w:rFonts w:ascii="Arial" w:eastAsia="Calibri" w:hAnsi="Arial" w:cs="Arial"/>
              </w:rPr>
              <w:t>. Please tick which option/s from the above you would be willing to tender on.</w:t>
            </w:r>
          </w:p>
        </w:tc>
        <w:tc>
          <w:tcPr>
            <w:tcW w:w="1765" w:type="dxa"/>
            <w:tcBorders>
              <w:top w:val="single" w:sz="4" w:space="0" w:color="auto"/>
              <w:left w:val="single" w:sz="4" w:space="0" w:color="auto"/>
              <w:bottom w:val="single" w:sz="4" w:space="0" w:color="auto"/>
              <w:right w:val="single" w:sz="4" w:space="0" w:color="auto"/>
            </w:tcBorders>
          </w:tcPr>
          <w:p w14:paraId="754B5DCB" w14:textId="77777777" w:rsidR="004C2562" w:rsidRPr="004C2562" w:rsidRDefault="004C2562" w:rsidP="004C2562">
            <w:pPr>
              <w:spacing w:before="60" w:after="60" w:line="276" w:lineRule="auto"/>
              <w:rPr>
                <w:rFonts w:ascii="Arial" w:eastAsia="Calibri" w:hAnsi="Arial" w:cs="Arial"/>
                <w:b/>
              </w:rPr>
            </w:pPr>
            <w:r w:rsidRPr="004C2562">
              <w:rPr>
                <w:rFonts w:ascii="Arial" w:eastAsia="Calibri" w:hAnsi="Arial" w:cs="Arial"/>
                <w:b/>
              </w:rPr>
              <w:t>Option</w:t>
            </w:r>
          </w:p>
        </w:tc>
        <w:tc>
          <w:tcPr>
            <w:tcW w:w="2165" w:type="dxa"/>
            <w:tcBorders>
              <w:top w:val="single" w:sz="4" w:space="0" w:color="auto"/>
              <w:left w:val="single" w:sz="4" w:space="0" w:color="auto"/>
              <w:bottom w:val="single" w:sz="4" w:space="0" w:color="auto"/>
              <w:right w:val="single" w:sz="4" w:space="0" w:color="auto"/>
            </w:tcBorders>
          </w:tcPr>
          <w:p w14:paraId="675A3984" w14:textId="77777777" w:rsidR="004C2562" w:rsidRPr="004C2562" w:rsidRDefault="004C2562" w:rsidP="004C2562">
            <w:pPr>
              <w:spacing w:before="60" w:after="60" w:line="276" w:lineRule="auto"/>
              <w:rPr>
                <w:rFonts w:ascii="Arial" w:eastAsia="Calibri" w:hAnsi="Arial" w:cs="Arial"/>
                <w:b/>
              </w:rPr>
            </w:pPr>
            <w:r w:rsidRPr="004C2562">
              <w:rPr>
                <w:rFonts w:ascii="Arial" w:eastAsia="Calibri" w:hAnsi="Arial" w:cs="Arial"/>
                <w:b/>
              </w:rPr>
              <w:t>Yes</w:t>
            </w:r>
          </w:p>
        </w:tc>
        <w:tc>
          <w:tcPr>
            <w:tcW w:w="2165" w:type="dxa"/>
            <w:tcBorders>
              <w:top w:val="single" w:sz="4" w:space="0" w:color="auto"/>
              <w:left w:val="single" w:sz="4" w:space="0" w:color="auto"/>
              <w:bottom w:val="single" w:sz="4" w:space="0" w:color="auto"/>
              <w:right w:val="single" w:sz="4" w:space="0" w:color="auto"/>
            </w:tcBorders>
          </w:tcPr>
          <w:p w14:paraId="0B5D7810" w14:textId="77777777" w:rsidR="004C2562" w:rsidRPr="004C2562" w:rsidRDefault="004C2562" w:rsidP="004C2562">
            <w:pPr>
              <w:spacing w:before="60" w:after="60" w:line="276" w:lineRule="auto"/>
              <w:rPr>
                <w:rFonts w:ascii="Arial" w:eastAsia="Calibri" w:hAnsi="Arial" w:cs="Arial"/>
                <w:b/>
              </w:rPr>
            </w:pPr>
            <w:r w:rsidRPr="004C2562">
              <w:rPr>
                <w:rFonts w:ascii="Arial" w:eastAsia="Calibri" w:hAnsi="Arial" w:cs="Arial"/>
                <w:b/>
              </w:rPr>
              <w:t>No</w:t>
            </w:r>
          </w:p>
        </w:tc>
      </w:tr>
      <w:tr w:rsidR="004C2562" w:rsidRPr="004C2562" w14:paraId="71E9B6A5" w14:textId="77777777" w:rsidTr="00974C8B">
        <w:trPr>
          <w:trHeight w:val="145"/>
        </w:trPr>
        <w:tc>
          <w:tcPr>
            <w:tcW w:w="4395" w:type="dxa"/>
            <w:vMerge/>
            <w:tcBorders>
              <w:left w:val="single" w:sz="4" w:space="0" w:color="auto"/>
              <w:right w:val="single" w:sz="4" w:space="0" w:color="auto"/>
            </w:tcBorders>
            <w:shd w:val="clear" w:color="auto" w:fill="auto"/>
          </w:tcPr>
          <w:p w14:paraId="25C638B8" w14:textId="77777777" w:rsidR="004C2562" w:rsidRPr="004C2562" w:rsidRDefault="004C2562" w:rsidP="004C2562">
            <w:pPr>
              <w:spacing w:before="60" w:after="60" w:line="276" w:lineRule="auto"/>
              <w:rPr>
                <w:rFonts w:ascii="Arial" w:eastAsia="Calibri" w:hAnsi="Arial" w:cs="Arial"/>
              </w:rPr>
            </w:pPr>
          </w:p>
        </w:tc>
        <w:tc>
          <w:tcPr>
            <w:tcW w:w="1765" w:type="dxa"/>
            <w:tcBorders>
              <w:top w:val="single" w:sz="4" w:space="0" w:color="auto"/>
              <w:left w:val="single" w:sz="4" w:space="0" w:color="auto"/>
              <w:bottom w:val="single" w:sz="4" w:space="0" w:color="auto"/>
              <w:right w:val="single" w:sz="4" w:space="0" w:color="auto"/>
            </w:tcBorders>
          </w:tcPr>
          <w:p w14:paraId="407A9F98" w14:textId="68174FAC" w:rsidR="004C2562" w:rsidRPr="004C2562" w:rsidRDefault="004C2562" w:rsidP="004C2562">
            <w:pPr>
              <w:spacing w:before="60" w:after="60" w:line="276" w:lineRule="auto"/>
              <w:rPr>
                <w:rFonts w:ascii="Arial" w:eastAsia="Calibri" w:hAnsi="Arial" w:cs="Arial"/>
                <w:b/>
              </w:rPr>
            </w:pPr>
            <w:r w:rsidRPr="004C2562">
              <w:rPr>
                <w:rFonts w:ascii="Arial" w:eastAsia="Calibri" w:hAnsi="Arial" w:cs="Arial"/>
              </w:rPr>
              <w:t xml:space="preserve">Restricted </w:t>
            </w:r>
            <w:r w:rsidR="004D658C">
              <w:rPr>
                <w:rFonts w:ascii="Arial" w:eastAsia="Calibri" w:hAnsi="Arial" w:cs="Arial"/>
              </w:rPr>
              <w:t>p</w:t>
            </w:r>
            <w:r w:rsidRPr="004C2562">
              <w:rPr>
                <w:rFonts w:ascii="Arial" w:eastAsia="Calibri" w:hAnsi="Arial" w:cs="Arial"/>
              </w:rPr>
              <w:t>rocedure</w:t>
            </w:r>
            <w:r w:rsidR="004D658C">
              <w:rPr>
                <w:rFonts w:ascii="Arial" w:eastAsia="Calibri" w:hAnsi="Arial" w:cs="Arial"/>
              </w:rPr>
              <w:t xml:space="preserve"> under Regulation 28 of the Public Contracts Regulations 2015</w:t>
            </w:r>
          </w:p>
        </w:tc>
        <w:tc>
          <w:tcPr>
            <w:tcW w:w="2165" w:type="dxa"/>
            <w:tcBorders>
              <w:top w:val="single" w:sz="4" w:space="0" w:color="auto"/>
              <w:left w:val="single" w:sz="4" w:space="0" w:color="auto"/>
              <w:bottom w:val="single" w:sz="4" w:space="0" w:color="auto"/>
              <w:right w:val="single" w:sz="4" w:space="0" w:color="auto"/>
            </w:tcBorders>
          </w:tcPr>
          <w:p w14:paraId="3B495F43" w14:textId="77777777" w:rsidR="004C2562" w:rsidRPr="004C2562" w:rsidRDefault="004C2562" w:rsidP="004C2562">
            <w:pPr>
              <w:spacing w:before="60" w:after="60" w:line="276" w:lineRule="auto"/>
              <w:rPr>
                <w:rFonts w:ascii="Arial" w:eastAsia="Calibri" w:hAnsi="Arial" w:cs="Arial"/>
                <w:b/>
              </w:rPr>
            </w:pPr>
          </w:p>
        </w:tc>
        <w:tc>
          <w:tcPr>
            <w:tcW w:w="2165" w:type="dxa"/>
            <w:tcBorders>
              <w:top w:val="single" w:sz="4" w:space="0" w:color="auto"/>
              <w:left w:val="single" w:sz="4" w:space="0" w:color="auto"/>
              <w:bottom w:val="single" w:sz="4" w:space="0" w:color="auto"/>
              <w:right w:val="single" w:sz="4" w:space="0" w:color="auto"/>
            </w:tcBorders>
          </w:tcPr>
          <w:p w14:paraId="08D86D67" w14:textId="77777777" w:rsidR="004C2562" w:rsidRPr="004C2562" w:rsidRDefault="004C2562" w:rsidP="004C2562">
            <w:pPr>
              <w:spacing w:before="60" w:after="60" w:line="276" w:lineRule="auto"/>
              <w:rPr>
                <w:rFonts w:ascii="Arial" w:eastAsia="Calibri" w:hAnsi="Arial" w:cs="Arial"/>
                <w:b/>
              </w:rPr>
            </w:pPr>
          </w:p>
        </w:tc>
      </w:tr>
      <w:tr w:rsidR="004C2562" w:rsidRPr="004C2562" w14:paraId="076AC890" w14:textId="77777777" w:rsidTr="00974C8B">
        <w:trPr>
          <w:trHeight w:val="145"/>
        </w:trPr>
        <w:tc>
          <w:tcPr>
            <w:tcW w:w="4395" w:type="dxa"/>
            <w:vMerge/>
            <w:tcBorders>
              <w:left w:val="single" w:sz="4" w:space="0" w:color="auto"/>
              <w:right w:val="single" w:sz="4" w:space="0" w:color="auto"/>
            </w:tcBorders>
            <w:shd w:val="clear" w:color="auto" w:fill="auto"/>
          </w:tcPr>
          <w:p w14:paraId="2E10DAEB" w14:textId="77777777" w:rsidR="004C2562" w:rsidRPr="004C2562" w:rsidRDefault="004C2562" w:rsidP="004C2562">
            <w:pPr>
              <w:spacing w:before="60" w:after="60" w:line="276" w:lineRule="auto"/>
              <w:rPr>
                <w:rFonts w:ascii="Arial" w:eastAsia="Calibri" w:hAnsi="Arial" w:cs="Arial"/>
              </w:rPr>
            </w:pPr>
          </w:p>
        </w:tc>
        <w:tc>
          <w:tcPr>
            <w:tcW w:w="1765" w:type="dxa"/>
            <w:tcBorders>
              <w:top w:val="single" w:sz="4" w:space="0" w:color="auto"/>
              <w:left w:val="single" w:sz="4" w:space="0" w:color="auto"/>
              <w:bottom w:val="single" w:sz="4" w:space="0" w:color="auto"/>
              <w:right w:val="single" w:sz="4" w:space="0" w:color="auto"/>
            </w:tcBorders>
          </w:tcPr>
          <w:p w14:paraId="57AB3054" w14:textId="61587770" w:rsidR="004C2562" w:rsidRPr="004C2562" w:rsidRDefault="004C2562" w:rsidP="004C2562">
            <w:pPr>
              <w:spacing w:before="60" w:after="60" w:line="276" w:lineRule="auto"/>
              <w:rPr>
                <w:rFonts w:ascii="Arial" w:eastAsia="Calibri" w:hAnsi="Arial" w:cs="Arial"/>
                <w:b/>
              </w:rPr>
            </w:pPr>
            <w:r w:rsidRPr="004C2562">
              <w:rPr>
                <w:rFonts w:ascii="Arial" w:hAnsi="Arial" w:cs="Arial"/>
              </w:rPr>
              <w:t>Competitive procedure with negotiation</w:t>
            </w:r>
            <w:r w:rsidR="004D658C">
              <w:rPr>
                <w:rFonts w:ascii="Arial" w:hAnsi="Arial" w:cs="Arial"/>
              </w:rPr>
              <w:t xml:space="preserve"> under Regulation 29 </w:t>
            </w:r>
            <w:r w:rsidR="004D658C">
              <w:rPr>
                <w:rFonts w:ascii="Arial" w:hAnsi="Arial" w:cs="Arial"/>
              </w:rPr>
              <w:lastRenderedPageBreak/>
              <w:t>of the Public Contracts Regulations 2015</w:t>
            </w:r>
          </w:p>
        </w:tc>
        <w:tc>
          <w:tcPr>
            <w:tcW w:w="2165" w:type="dxa"/>
            <w:tcBorders>
              <w:top w:val="single" w:sz="4" w:space="0" w:color="auto"/>
              <w:left w:val="single" w:sz="4" w:space="0" w:color="auto"/>
              <w:bottom w:val="single" w:sz="4" w:space="0" w:color="auto"/>
              <w:right w:val="single" w:sz="4" w:space="0" w:color="auto"/>
            </w:tcBorders>
          </w:tcPr>
          <w:p w14:paraId="5D69E0E1" w14:textId="77777777" w:rsidR="004C2562" w:rsidRPr="004C2562" w:rsidRDefault="004C2562" w:rsidP="004C2562">
            <w:pPr>
              <w:spacing w:before="60" w:after="60" w:line="276" w:lineRule="auto"/>
              <w:rPr>
                <w:rFonts w:ascii="Arial" w:eastAsia="Calibri" w:hAnsi="Arial" w:cs="Arial"/>
                <w:b/>
              </w:rPr>
            </w:pPr>
          </w:p>
        </w:tc>
        <w:tc>
          <w:tcPr>
            <w:tcW w:w="2165" w:type="dxa"/>
            <w:tcBorders>
              <w:top w:val="single" w:sz="4" w:space="0" w:color="auto"/>
              <w:left w:val="single" w:sz="4" w:space="0" w:color="auto"/>
              <w:bottom w:val="single" w:sz="4" w:space="0" w:color="auto"/>
              <w:right w:val="single" w:sz="4" w:space="0" w:color="auto"/>
            </w:tcBorders>
          </w:tcPr>
          <w:p w14:paraId="41E4F3D3" w14:textId="77777777" w:rsidR="004C2562" w:rsidRPr="004C2562" w:rsidRDefault="004C2562" w:rsidP="004C2562">
            <w:pPr>
              <w:spacing w:before="60" w:after="60" w:line="276" w:lineRule="auto"/>
              <w:rPr>
                <w:rFonts w:ascii="Arial" w:eastAsia="Calibri" w:hAnsi="Arial" w:cs="Arial"/>
                <w:b/>
              </w:rPr>
            </w:pPr>
          </w:p>
        </w:tc>
      </w:tr>
      <w:tr w:rsidR="004D658C" w:rsidRPr="004C2562" w14:paraId="04AA1801" w14:textId="77777777" w:rsidTr="009661CC">
        <w:trPr>
          <w:trHeight w:val="145"/>
        </w:trPr>
        <w:tc>
          <w:tcPr>
            <w:tcW w:w="4395" w:type="dxa"/>
            <w:tcBorders>
              <w:left w:val="single" w:sz="4" w:space="0" w:color="auto"/>
              <w:right w:val="single" w:sz="4" w:space="0" w:color="auto"/>
            </w:tcBorders>
            <w:shd w:val="clear" w:color="auto" w:fill="auto"/>
          </w:tcPr>
          <w:p w14:paraId="6D9A6A10" w14:textId="10B43BBC" w:rsidR="004D658C" w:rsidRPr="004C2562" w:rsidRDefault="004D658C" w:rsidP="004C2562">
            <w:pPr>
              <w:spacing w:before="60" w:after="60" w:line="276" w:lineRule="auto"/>
              <w:rPr>
                <w:rFonts w:ascii="Arial" w:eastAsia="Calibri" w:hAnsi="Arial" w:cs="Arial"/>
              </w:rPr>
            </w:pPr>
            <w:r>
              <w:rPr>
                <w:rFonts w:ascii="Arial" w:eastAsia="Calibri" w:hAnsi="Arial" w:cs="Arial"/>
              </w:rPr>
              <w:t xml:space="preserve">2.4b Do you have a preference between a restricted procedure and a competitive procedure with negotiation? If </w:t>
            </w:r>
            <w:r w:rsidR="00C7351F">
              <w:rPr>
                <w:rFonts w:ascii="Arial" w:eastAsia="Calibri" w:hAnsi="Arial" w:cs="Arial"/>
              </w:rPr>
              <w:t>so,</w:t>
            </w:r>
            <w:r>
              <w:rPr>
                <w:rFonts w:ascii="Arial" w:eastAsia="Calibri" w:hAnsi="Arial" w:cs="Arial"/>
              </w:rPr>
              <w:t xml:space="preserve"> what is your preference and why? </w:t>
            </w:r>
          </w:p>
        </w:tc>
        <w:tc>
          <w:tcPr>
            <w:tcW w:w="6095" w:type="dxa"/>
            <w:gridSpan w:val="3"/>
            <w:tcBorders>
              <w:top w:val="single" w:sz="4" w:space="0" w:color="auto"/>
              <w:left w:val="single" w:sz="4" w:space="0" w:color="auto"/>
              <w:bottom w:val="single" w:sz="4" w:space="0" w:color="auto"/>
              <w:right w:val="single" w:sz="4" w:space="0" w:color="auto"/>
            </w:tcBorders>
          </w:tcPr>
          <w:p w14:paraId="00FCFE08" w14:textId="77777777" w:rsidR="004D658C" w:rsidRPr="004C2562" w:rsidRDefault="004D658C" w:rsidP="004C2562">
            <w:pPr>
              <w:spacing w:before="60" w:after="60" w:line="276" w:lineRule="auto"/>
              <w:rPr>
                <w:rFonts w:ascii="Arial" w:eastAsia="Calibri" w:hAnsi="Arial" w:cs="Arial"/>
                <w:b/>
              </w:rPr>
            </w:pPr>
          </w:p>
        </w:tc>
      </w:tr>
      <w:tr w:rsidR="004C2562" w:rsidRPr="004C2562" w14:paraId="2CC95199" w14:textId="77777777" w:rsidTr="00974C8B">
        <w:tc>
          <w:tcPr>
            <w:tcW w:w="4395" w:type="dxa"/>
            <w:tcBorders>
              <w:top w:val="single" w:sz="4" w:space="0" w:color="auto"/>
              <w:left w:val="single" w:sz="4" w:space="0" w:color="auto"/>
              <w:bottom w:val="single" w:sz="4" w:space="0" w:color="auto"/>
              <w:right w:val="single" w:sz="4" w:space="0" w:color="auto"/>
            </w:tcBorders>
            <w:shd w:val="clear" w:color="auto" w:fill="auto"/>
          </w:tcPr>
          <w:p w14:paraId="269CE6CC" w14:textId="77777777" w:rsidR="004C2562" w:rsidRPr="001E5B74" w:rsidRDefault="004C2562" w:rsidP="004C2562">
            <w:pPr>
              <w:spacing w:before="60" w:after="60" w:line="276" w:lineRule="auto"/>
              <w:rPr>
                <w:rFonts w:ascii="Arial" w:eastAsia="Calibri" w:hAnsi="Arial" w:cs="Arial"/>
              </w:rPr>
            </w:pPr>
            <w:r w:rsidRPr="001E5B74">
              <w:rPr>
                <w:rFonts w:ascii="Arial" w:hAnsi="Arial" w:cs="Arial"/>
              </w:rPr>
              <w:t>2.5. We want to issue the project with detailed design levels (</w:t>
            </w:r>
            <w:r w:rsidRPr="001E5B74">
              <w:rPr>
                <w:rFonts w:ascii="Arial" w:eastAsia="Calibri" w:hAnsi="Arial" w:cs="Arial"/>
                <w:b/>
                <w:u w:val="single"/>
              </w:rPr>
              <w:t>JCT Standard Building Contract Without Quantities)</w:t>
            </w:r>
            <w:r w:rsidRPr="001E5B74">
              <w:rPr>
                <w:rFonts w:ascii="Arial" w:hAnsi="Arial" w:cs="Arial"/>
              </w:rPr>
              <w:t>, but we want to find out how much the contractor would like completed by Camden as part of the validation work of the designs, and how much the contractor would prefer to do themselves to avoid duplication. Please give your views on this.</w:t>
            </w:r>
          </w:p>
        </w:tc>
        <w:tc>
          <w:tcPr>
            <w:tcW w:w="6095" w:type="dxa"/>
            <w:gridSpan w:val="3"/>
            <w:tcBorders>
              <w:top w:val="single" w:sz="4" w:space="0" w:color="auto"/>
              <w:left w:val="single" w:sz="4" w:space="0" w:color="auto"/>
              <w:bottom w:val="single" w:sz="4" w:space="0" w:color="auto"/>
              <w:right w:val="single" w:sz="4" w:space="0" w:color="auto"/>
            </w:tcBorders>
          </w:tcPr>
          <w:p w14:paraId="6C4EF992" w14:textId="25E1C1EB" w:rsidR="004C2562" w:rsidRPr="004C2562" w:rsidRDefault="004C2562" w:rsidP="004C2562">
            <w:pPr>
              <w:spacing w:before="60" w:after="60" w:line="276" w:lineRule="auto"/>
              <w:rPr>
                <w:rFonts w:ascii="Arial" w:eastAsia="Calibri" w:hAnsi="Arial" w:cs="Arial"/>
                <w:b/>
                <w:color w:val="FF0000"/>
              </w:rPr>
            </w:pPr>
          </w:p>
        </w:tc>
      </w:tr>
      <w:tr w:rsidR="004C2562" w:rsidRPr="004C2562" w14:paraId="20615822" w14:textId="77777777" w:rsidTr="00974C8B">
        <w:tc>
          <w:tcPr>
            <w:tcW w:w="4395" w:type="dxa"/>
            <w:tcBorders>
              <w:top w:val="single" w:sz="4" w:space="0" w:color="auto"/>
              <w:left w:val="single" w:sz="4" w:space="0" w:color="auto"/>
              <w:bottom w:val="single" w:sz="4" w:space="0" w:color="auto"/>
              <w:right w:val="single" w:sz="4" w:space="0" w:color="auto"/>
            </w:tcBorders>
            <w:shd w:val="clear" w:color="auto" w:fill="auto"/>
          </w:tcPr>
          <w:p w14:paraId="424C224A" w14:textId="77777777" w:rsidR="004C2562" w:rsidRPr="004C2562" w:rsidRDefault="004C2562" w:rsidP="004C2562">
            <w:pPr>
              <w:pStyle w:val="Default"/>
              <w:spacing w:before="60" w:after="60" w:line="276" w:lineRule="auto"/>
              <w:rPr>
                <w:color w:val="FF0000"/>
              </w:rPr>
            </w:pPr>
            <w:r w:rsidRPr="004C2562">
              <w:rPr>
                <w:color w:val="auto"/>
              </w:rPr>
              <w:t xml:space="preserve">2.6. This is a traditional specification and drawings contract, with an element of contractor’s design. London Borough of Camden want to ensure that the successful contractor shares the belief that collaborative working will achieve the best results. How do you envisage working with the design team, client and project manager?  </w:t>
            </w:r>
          </w:p>
        </w:tc>
        <w:tc>
          <w:tcPr>
            <w:tcW w:w="6095" w:type="dxa"/>
            <w:gridSpan w:val="3"/>
            <w:tcBorders>
              <w:top w:val="single" w:sz="4" w:space="0" w:color="auto"/>
              <w:left w:val="single" w:sz="4" w:space="0" w:color="auto"/>
              <w:bottom w:val="single" w:sz="4" w:space="0" w:color="auto"/>
              <w:right w:val="single" w:sz="4" w:space="0" w:color="auto"/>
            </w:tcBorders>
          </w:tcPr>
          <w:p w14:paraId="7DCC4433" w14:textId="77777777" w:rsidR="004C2562" w:rsidRPr="004C2562" w:rsidRDefault="004C2562" w:rsidP="004C2562">
            <w:pPr>
              <w:spacing w:before="60" w:after="60" w:line="276" w:lineRule="auto"/>
              <w:rPr>
                <w:rFonts w:ascii="Arial" w:eastAsia="Calibri" w:hAnsi="Arial" w:cs="Arial"/>
                <w:b/>
                <w:color w:val="FF0000"/>
              </w:rPr>
            </w:pPr>
          </w:p>
        </w:tc>
      </w:tr>
    </w:tbl>
    <w:p w14:paraId="05A6919F" w14:textId="77777777" w:rsidR="004C2562" w:rsidRPr="004C2562" w:rsidRDefault="004C2562" w:rsidP="004C2562">
      <w:pPr>
        <w:pStyle w:val="Default"/>
        <w:spacing w:line="276" w:lineRule="auto"/>
        <w:rPr>
          <w:color w:val="FF0000"/>
        </w:rPr>
      </w:pPr>
    </w:p>
    <w:p w14:paraId="622D2E3E" w14:textId="77777777" w:rsidR="004C2562" w:rsidRPr="004C2562" w:rsidRDefault="004C2562" w:rsidP="004C2562">
      <w:pPr>
        <w:pStyle w:val="Default"/>
        <w:spacing w:line="276" w:lineRule="auto"/>
        <w:rPr>
          <w:color w:val="FF0000"/>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6495"/>
      </w:tblGrid>
      <w:tr w:rsidR="004C2562" w:rsidRPr="004C2562" w14:paraId="7F658283" w14:textId="77777777" w:rsidTr="00974C8B">
        <w:tc>
          <w:tcPr>
            <w:tcW w:w="1049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A53E42D" w14:textId="77777777" w:rsidR="004C2562" w:rsidRPr="004C2562" w:rsidRDefault="004C2562" w:rsidP="004C2562">
            <w:pPr>
              <w:spacing w:before="60" w:after="60" w:line="276" w:lineRule="auto"/>
              <w:rPr>
                <w:rFonts w:ascii="Arial" w:eastAsia="Calibri" w:hAnsi="Arial" w:cs="Arial"/>
                <w:b/>
              </w:rPr>
            </w:pPr>
            <w:r w:rsidRPr="004C2562">
              <w:rPr>
                <w:rFonts w:ascii="Arial" w:eastAsia="Calibri" w:hAnsi="Arial" w:cs="Arial"/>
                <w:b/>
                <w:bCs/>
              </w:rPr>
              <w:t xml:space="preserve">Section 3: </w:t>
            </w:r>
            <w:r w:rsidRPr="004C2562">
              <w:rPr>
                <w:rFonts w:ascii="Arial" w:hAnsi="Arial" w:cs="Arial"/>
                <w:b/>
                <w:bCs/>
              </w:rPr>
              <w:t>Risk Review &amp; Management</w:t>
            </w:r>
          </w:p>
        </w:tc>
      </w:tr>
      <w:tr w:rsidR="004C2562" w:rsidRPr="004C2562" w14:paraId="405C7ECC" w14:textId="77777777" w:rsidTr="00974C8B">
        <w:tc>
          <w:tcPr>
            <w:tcW w:w="3995" w:type="dxa"/>
            <w:tcBorders>
              <w:top w:val="single" w:sz="4" w:space="0" w:color="auto"/>
            </w:tcBorders>
            <w:shd w:val="clear" w:color="auto" w:fill="auto"/>
          </w:tcPr>
          <w:p w14:paraId="744CD8A4" w14:textId="77777777" w:rsidR="004C2562" w:rsidRPr="004C2562" w:rsidRDefault="004C2562" w:rsidP="004C2562">
            <w:pPr>
              <w:spacing w:before="60" w:after="60" w:line="276" w:lineRule="auto"/>
              <w:jc w:val="center"/>
              <w:rPr>
                <w:rFonts w:ascii="Arial" w:eastAsia="Calibri" w:hAnsi="Arial" w:cs="Arial"/>
                <w:u w:val="single"/>
              </w:rPr>
            </w:pPr>
            <w:r w:rsidRPr="004C2562">
              <w:rPr>
                <w:rFonts w:ascii="Arial" w:eastAsia="Calibri" w:hAnsi="Arial" w:cs="Arial"/>
                <w:u w:val="single"/>
              </w:rPr>
              <w:t>Question</w:t>
            </w:r>
          </w:p>
        </w:tc>
        <w:tc>
          <w:tcPr>
            <w:tcW w:w="6495" w:type="dxa"/>
            <w:tcBorders>
              <w:top w:val="single" w:sz="4" w:space="0" w:color="auto"/>
            </w:tcBorders>
          </w:tcPr>
          <w:p w14:paraId="432011ED" w14:textId="77777777" w:rsidR="004C2562" w:rsidRPr="004C2562" w:rsidRDefault="004C2562" w:rsidP="004C2562">
            <w:pPr>
              <w:spacing w:before="60" w:after="60" w:line="276" w:lineRule="auto"/>
              <w:jc w:val="center"/>
              <w:rPr>
                <w:rFonts w:ascii="Arial" w:eastAsia="Calibri" w:hAnsi="Arial" w:cs="Arial"/>
                <w:u w:val="single"/>
              </w:rPr>
            </w:pPr>
            <w:r w:rsidRPr="004C2562">
              <w:rPr>
                <w:rFonts w:ascii="Arial" w:eastAsia="Calibri" w:hAnsi="Arial" w:cs="Arial"/>
                <w:u w:val="single"/>
              </w:rPr>
              <w:t>Contractor Response</w:t>
            </w:r>
          </w:p>
        </w:tc>
      </w:tr>
      <w:tr w:rsidR="004C2562" w:rsidRPr="004C2562" w14:paraId="120CB171" w14:textId="77777777" w:rsidTr="00974C8B">
        <w:tc>
          <w:tcPr>
            <w:tcW w:w="3995" w:type="dxa"/>
            <w:tcBorders>
              <w:top w:val="single" w:sz="4" w:space="0" w:color="auto"/>
            </w:tcBorders>
            <w:shd w:val="clear" w:color="auto" w:fill="auto"/>
          </w:tcPr>
          <w:p w14:paraId="37793FD0" w14:textId="77777777" w:rsidR="004C2562" w:rsidRPr="004C2562" w:rsidRDefault="004C2562" w:rsidP="004C2562">
            <w:pPr>
              <w:pStyle w:val="Default"/>
              <w:spacing w:before="60" w:after="60" w:line="276" w:lineRule="auto"/>
            </w:pPr>
            <w:r w:rsidRPr="004C2562">
              <w:t xml:space="preserve">How would a project like this be impacted upon by the rising costs in the market and how would you suggest best protecting yourselves and the client against unplanned escalating costs and delays? Does the contractor envisage any specific supply chain problems </w:t>
            </w:r>
            <w:r w:rsidRPr="004C2562">
              <w:lastRenderedPageBreak/>
              <w:t xml:space="preserve">given the types of products and materials involved in this project? </w:t>
            </w:r>
          </w:p>
        </w:tc>
        <w:tc>
          <w:tcPr>
            <w:tcW w:w="6495" w:type="dxa"/>
            <w:tcBorders>
              <w:top w:val="single" w:sz="4" w:space="0" w:color="auto"/>
            </w:tcBorders>
          </w:tcPr>
          <w:p w14:paraId="4191D106" w14:textId="77777777" w:rsidR="004C2562" w:rsidRPr="004C2562" w:rsidRDefault="004C2562" w:rsidP="004C2562">
            <w:pPr>
              <w:spacing w:before="60" w:after="60" w:line="276" w:lineRule="auto"/>
              <w:rPr>
                <w:rFonts w:ascii="Arial" w:eastAsia="Calibri" w:hAnsi="Arial" w:cs="Arial"/>
                <w:u w:val="single"/>
              </w:rPr>
            </w:pPr>
          </w:p>
        </w:tc>
      </w:tr>
      <w:tr w:rsidR="004C2562" w:rsidRPr="004C2562" w14:paraId="314E00AA" w14:textId="77777777" w:rsidTr="00974C8B">
        <w:tc>
          <w:tcPr>
            <w:tcW w:w="3995" w:type="dxa"/>
            <w:tcBorders>
              <w:top w:val="single" w:sz="4" w:space="0" w:color="auto"/>
            </w:tcBorders>
            <w:shd w:val="clear" w:color="auto" w:fill="auto"/>
          </w:tcPr>
          <w:p w14:paraId="0C0002DD" w14:textId="77777777" w:rsidR="004C2562" w:rsidRPr="004C2562" w:rsidRDefault="004C2562" w:rsidP="004C2562">
            <w:pPr>
              <w:spacing w:before="60" w:after="60" w:line="276" w:lineRule="auto"/>
              <w:rPr>
                <w:rFonts w:ascii="Arial" w:hAnsi="Arial" w:cs="Arial"/>
              </w:rPr>
            </w:pPr>
            <w:r w:rsidRPr="004C2562">
              <w:rPr>
                <w:rFonts w:ascii="Arial" w:hAnsi="Arial" w:cs="Arial"/>
              </w:rPr>
              <w:t>Where other risks do you foresee for a project of these characteristics?</w:t>
            </w:r>
          </w:p>
        </w:tc>
        <w:tc>
          <w:tcPr>
            <w:tcW w:w="6495" w:type="dxa"/>
            <w:tcBorders>
              <w:top w:val="single" w:sz="4" w:space="0" w:color="auto"/>
            </w:tcBorders>
          </w:tcPr>
          <w:p w14:paraId="777A7E58" w14:textId="77777777" w:rsidR="004C2562" w:rsidRPr="004C2562" w:rsidRDefault="004C2562" w:rsidP="004C2562">
            <w:pPr>
              <w:spacing w:before="60" w:after="60" w:line="276" w:lineRule="auto"/>
              <w:rPr>
                <w:rFonts w:ascii="Arial" w:eastAsia="Calibri" w:hAnsi="Arial" w:cs="Arial"/>
                <w:u w:val="single"/>
              </w:rPr>
            </w:pPr>
          </w:p>
        </w:tc>
      </w:tr>
    </w:tbl>
    <w:p w14:paraId="187C35A1" w14:textId="77777777" w:rsidR="004C2562" w:rsidRPr="004C2562" w:rsidRDefault="004C2562" w:rsidP="004C2562">
      <w:pPr>
        <w:pStyle w:val="Default"/>
        <w:spacing w:before="60" w:after="60" w:line="276" w:lineRule="auto"/>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6495"/>
      </w:tblGrid>
      <w:tr w:rsidR="004C2562" w:rsidRPr="004C2562" w14:paraId="674BB0BC" w14:textId="77777777" w:rsidTr="00974C8B">
        <w:tc>
          <w:tcPr>
            <w:tcW w:w="1049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702219FB" w14:textId="77777777" w:rsidR="004C2562" w:rsidRPr="004C2562" w:rsidRDefault="004C2562" w:rsidP="004C2562">
            <w:pPr>
              <w:spacing w:before="60" w:after="60" w:line="276" w:lineRule="auto"/>
              <w:rPr>
                <w:rFonts w:ascii="Arial" w:eastAsia="Calibri" w:hAnsi="Arial" w:cs="Arial"/>
                <w:b/>
              </w:rPr>
            </w:pPr>
            <w:r w:rsidRPr="004C2562">
              <w:rPr>
                <w:rFonts w:ascii="Arial" w:eastAsia="Calibri" w:hAnsi="Arial" w:cs="Arial"/>
                <w:b/>
                <w:bCs/>
              </w:rPr>
              <w:t>Section 4: Works/Phasing</w:t>
            </w:r>
          </w:p>
        </w:tc>
      </w:tr>
      <w:tr w:rsidR="004C2562" w:rsidRPr="004C2562" w14:paraId="4F5594F7" w14:textId="77777777" w:rsidTr="00974C8B">
        <w:tc>
          <w:tcPr>
            <w:tcW w:w="3995" w:type="dxa"/>
            <w:tcBorders>
              <w:top w:val="single" w:sz="4" w:space="0" w:color="auto"/>
            </w:tcBorders>
            <w:shd w:val="clear" w:color="auto" w:fill="auto"/>
          </w:tcPr>
          <w:p w14:paraId="5DC8148E" w14:textId="77777777" w:rsidR="004C2562" w:rsidRPr="004C2562" w:rsidRDefault="004C2562" w:rsidP="004C2562">
            <w:pPr>
              <w:spacing w:before="60" w:after="60" w:line="276" w:lineRule="auto"/>
              <w:jc w:val="center"/>
              <w:rPr>
                <w:rFonts w:ascii="Arial" w:eastAsia="Calibri" w:hAnsi="Arial" w:cs="Arial"/>
                <w:u w:val="single"/>
              </w:rPr>
            </w:pPr>
            <w:r w:rsidRPr="004C2562">
              <w:rPr>
                <w:rFonts w:ascii="Arial" w:eastAsia="Calibri" w:hAnsi="Arial" w:cs="Arial"/>
                <w:u w:val="single"/>
              </w:rPr>
              <w:t>Question</w:t>
            </w:r>
          </w:p>
        </w:tc>
        <w:tc>
          <w:tcPr>
            <w:tcW w:w="6495" w:type="dxa"/>
            <w:tcBorders>
              <w:top w:val="single" w:sz="4" w:space="0" w:color="auto"/>
            </w:tcBorders>
          </w:tcPr>
          <w:p w14:paraId="5FC979E1" w14:textId="77777777" w:rsidR="004C2562" w:rsidRPr="004C2562" w:rsidRDefault="004C2562" w:rsidP="004C2562">
            <w:pPr>
              <w:spacing w:before="60" w:after="60" w:line="276" w:lineRule="auto"/>
              <w:jc w:val="center"/>
              <w:rPr>
                <w:rFonts w:ascii="Arial" w:eastAsia="Calibri" w:hAnsi="Arial" w:cs="Arial"/>
                <w:u w:val="single"/>
              </w:rPr>
            </w:pPr>
            <w:r w:rsidRPr="004C2562">
              <w:rPr>
                <w:rFonts w:ascii="Arial" w:eastAsia="Calibri" w:hAnsi="Arial" w:cs="Arial"/>
                <w:u w:val="single"/>
              </w:rPr>
              <w:t>Contractor Response</w:t>
            </w:r>
          </w:p>
        </w:tc>
      </w:tr>
      <w:tr w:rsidR="004C2562" w:rsidRPr="004C2562" w14:paraId="0934A36D" w14:textId="77777777" w:rsidTr="00974C8B">
        <w:tc>
          <w:tcPr>
            <w:tcW w:w="3995" w:type="dxa"/>
            <w:tcBorders>
              <w:top w:val="single" w:sz="4" w:space="0" w:color="auto"/>
            </w:tcBorders>
            <w:shd w:val="clear" w:color="auto" w:fill="auto"/>
          </w:tcPr>
          <w:p w14:paraId="2140949C" w14:textId="77777777" w:rsidR="004C2562" w:rsidRPr="004C2562" w:rsidRDefault="004C2562" w:rsidP="004C2562">
            <w:pPr>
              <w:spacing w:before="60" w:after="60" w:line="276" w:lineRule="auto"/>
              <w:rPr>
                <w:rFonts w:ascii="Arial" w:eastAsia="Calibri" w:hAnsi="Arial" w:cs="Arial"/>
                <w:u w:val="single"/>
              </w:rPr>
            </w:pPr>
            <w:r w:rsidRPr="004C2562">
              <w:rPr>
                <w:rFonts w:ascii="Arial" w:hAnsi="Arial" w:cs="Arial"/>
              </w:rPr>
              <w:t>To minimise disruption to the residents, but expedite the works, how would you programme the phases?</w:t>
            </w:r>
          </w:p>
        </w:tc>
        <w:tc>
          <w:tcPr>
            <w:tcW w:w="6495" w:type="dxa"/>
            <w:tcBorders>
              <w:top w:val="single" w:sz="4" w:space="0" w:color="auto"/>
            </w:tcBorders>
          </w:tcPr>
          <w:p w14:paraId="4591E616" w14:textId="77777777" w:rsidR="004C2562" w:rsidRPr="004C2562" w:rsidRDefault="004C2562" w:rsidP="004C2562">
            <w:pPr>
              <w:spacing w:before="60" w:after="60" w:line="276" w:lineRule="auto"/>
              <w:rPr>
                <w:rFonts w:ascii="Arial" w:eastAsia="Calibri" w:hAnsi="Arial" w:cs="Arial"/>
                <w:u w:val="single"/>
              </w:rPr>
            </w:pPr>
          </w:p>
        </w:tc>
      </w:tr>
      <w:tr w:rsidR="004C2562" w:rsidRPr="004C2562" w14:paraId="12F98A5C" w14:textId="77777777" w:rsidTr="00974C8B">
        <w:tc>
          <w:tcPr>
            <w:tcW w:w="3995" w:type="dxa"/>
            <w:tcBorders>
              <w:top w:val="single" w:sz="4" w:space="0" w:color="auto"/>
            </w:tcBorders>
            <w:shd w:val="clear" w:color="auto" w:fill="auto"/>
          </w:tcPr>
          <w:p w14:paraId="436E4060" w14:textId="77777777" w:rsidR="004C2562" w:rsidRPr="004C2562" w:rsidRDefault="004C2562" w:rsidP="004C2562">
            <w:pPr>
              <w:spacing w:before="60" w:after="60" w:line="276" w:lineRule="auto"/>
              <w:rPr>
                <w:rFonts w:ascii="Arial" w:hAnsi="Arial" w:cs="Arial"/>
              </w:rPr>
            </w:pPr>
            <w:r w:rsidRPr="004C2562">
              <w:rPr>
                <w:rFonts w:ascii="Arial" w:hAnsi="Arial" w:cs="Arial"/>
              </w:rPr>
              <w:t>What do you perceive the optimum and most realistic programme to be for completion of the works.</w:t>
            </w:r>
          </w:p>
        </w:tc>
        <w:tc>
          <w:tcPr>
            <w:tcW w:w="6495" w:type="dxa"/>
            <w:tcBorders>
              <w:top w:val="single" w:sz="4" w:space="0" w:color="auto"/>
            </w:tcBorders>
          </w:tcPr>
          <w:p w14:paraId="77A86A0E" w14:textId="77777777" w:rsidR="004C2562" w:rsidRPr="004C2562" w:rsidRDefault="004C2562" w:rsidP="004C2562">
            <w:pPr>
              <w:spacing w:before="60" w:after="60" w:line="276" w:lineRule="auto"/>
              <w:rPr>
                <w:rFonts w:ascii="Arial" w:eastAsia="Calibri" w:hAnsi="Arial" w:cs="Arial"/>
                <w:u w:val="single"/>
              </w:rPr>
            </w:pPr>
          </w:p>
        </w:tc>
      </w:tr>
      <w:tr w:rsidR="004C2562" w:rsidRPr="004C2562" w14:paraId="2F23B6E6" w14:textId="77777777" w:rsidTr="00974C8B">
        <w:tc>
          <w:tcPr>
            <w:tcW w:w="3995" w:type="dxa"/>
            <w:tcBorders>
              <w:bottom w:val="single" w:sz="4" w:space="0" w:color="auto"/>
            </w:tcBorders>
            <w:shd w:val="clear" w:color="auto" w:fill="auto"/>
          </w:tcPr>
          <w:p w14:paraId="0A3D94DC" w14:textId="77777777" w:rsidR="004C2562" w:rsidRPr="004C2562" w:rsidRDefault="004C2562" w:rsidP="004C2562">
            <w:pPr>
              <w:spacing w:before="60" w:after="60" w:line="276" w:lineRule="auto"/>
              <w:rPr>
                <w:rFonts w:ascii="Arial" w:eastAsia="Calibri" w:hAnsi="Arial" w:cs="Arial"/>
              </w:rPr>
            </w:pPr>
            <w:r w:rsidRPr="004C2562">
              <w:rPr>
                <w:rFonts w:ascii="Arial" w:eastAsia="Calibri" w:hAnsi="Arial" w:cs="Arial"/>
              </w:rPr>
              <w:t>Given the requirements of the work, does a 24-month contract period seem achievable:</w:t>
            </w:r>
          </w:p>
          <w:p w14:paraId="7784808E" w14:textId="77777777" w:rsidR="004C2562" w:rsidRPr="004C2562" w:rsidRDefault="004C2562" w:rsidP="004C2562">
            <w:pPr>
              <w:spacing w:before="60" w:after="60" w:line="276" w:lineRule="auto"/>
              <w:rPr>
                <w:rFonts w:ascii="Arial" w:eastAsia="Calibri" w:hAnsi="Arial" w:cs="Arial"/>
              </w:rPr>
            </w:pPr>
            <w:r w:rsidRPr="004C2562">
              <w:rPr>
                <w:rFonts w:ascii="Arial" w:eastAsia="Calibri" w:hAnsi="Arial" w:cs="Arial"/>
              </w:rPr>
              <w:t>a) yes</w:t>
            </w:r>
          </w:p>
          <w:p w14:paraId="3144B01D" w14:textId="77777777" w:rsidR="004C2562" w:rsidRPr="004C2562" w:rsidRDefault="004C2562" w:rsidP="004C2562">
            <w:pPr>
              <w:spacing w:before="60" w:after="60" w:line="276" w:lineRule="auto"/>
              <w:rPr>
                <w:rFonts w:ascii="Arial" w:eastAsia="Calibri" w:hAnsi="Arial" w:cs="Arial"/>
              </w:rPr>
            </w:pPr>
            <w:r w:rsidRPr="004C2562">
              <w:rPr>
                <w:rFonts w:ascii="Arial" w:eastAsia="Calibri" w:hAnsi="Arial" w:cs="Arial"/>
              </w:rPr>
              <w:t>b) no</w:t>
            </w:r>
          </w:p>
        </w:tc>
        <w:tc>
          <w:tcPr>
            <w:tcW w:w="6495" w:type="dxa"/>
            <w:tcBorders>
              <w:bottom w:val="single" w:sz="4" w:space="0" w:color="auto"/>
            </w:tcBorders>
          </w:tcPr>
          <w:p w14:paraId="33250AFF" w14:textId="77777777" w:rsidR="004C2562" w:rsidRPr="004C2562" w:rsidRDefault="004C2562" w:rsidP="004C2562">
            <w:pPr>
              <w:spacing w:before="60" w:after="60" w:line="276" w:lineRule="auto"/>
              <w:rPr>
                <w:rFonts w:ascii="Arial" w:eastAsia="Calibri" w:hAnsi="Arial" w:cs="Arial"/>
              </w:rPr>
            </w:pPr>
          </w:p>
        </w:tc>
      </w:tr>
      <w:tr w:rsidR="004C2562" w:rsidRPr="004C2562" w14:paraId="3A7383F2" w14:textId="77777777" w:rsidTr="00974C8B">
        <w:tc>
          <w:tcPr>
            <w:tcW w:w="3995" w:type="dxa"/>
            <w:tcBorders>
              <w:top w:val="single" w:sz="4" w:space="0" w:color="auto"/>
              <w:left w:val="single" w:sz="4" w:space="0" w:color="auto"/>
              <w:bottom w:val="single" w:sz="4" w:space="0" w:color="auto"/>
              <w:right w:val="single" w:sz="4" w:space="0" w:color="auto"/>
            </w:tcBorders>
            <w:shd w:val="clear" w:color="auto" w:fill="auto"/>
          </w:tcPr>
          <w:p w14:paraId="082C5C5E" w14:textId="77777777" w:rsidR="004C2562" w:rsidRPr="004C2562" w:rsidRDefault="004C2562" w:rsidP="004C2562">
            <w:pPr>
              <w:spacing w:before="60" w:after="60" w:line="276" w:lineRule="auto"/>
              <w:rPr>
                <w:rFonts w:ascii="Arial" w:eastAsia="Calibri" w:hAnsi="Arial" w:cs="Arial"/>
              </w:rPr>
            </w:pPr>
            <w:r w:rsidRPr="004C2562">
              <w:rPr>
                <w:rFonts w:ascii="Arial" w:eastAsia="Calibri" w:hAnsi="Arial" w:cs="Arial"/>
              </w:rPr>
              <w:t xml:space="preserve">If no, what contract duration do you envisage to be achievable? </w:t>
            </w:r>
          </w:p>
        </w:tc>
        <w:tc>
          <w:tcPr>
            <w:tcW w:w="6495" w:type="dxa"/>
            <w:tcBorders>
              <w:top w:val="single" w:sz="4" w:space="0" w:color="auto"/>
              <w:left w:val="single" w:sz="4" w:space="0" w:color="auto"/>
              <w:bottom w:val="single" w:sz="4" w:space="0" w:color="auto"/>
              <w:right w:val="single" w:sz="4" w:space="0" w:color="auto"/>
            </w:tcBorders>
          </w:tcPr>
          <w:p w14:paraId="28E02837" w14:textId="77777777" w:rsidR="004C2562" w:rsidRPr="004C2562" w:rsidRDefault="004C2562" w:rsidP="004C2562">
            <w:pPr>
              <w:spacing w:before="60" w:after="60" w:line="276" w:lineRule="auto"/>
              <w:rPr>
                <w:rFonts w:ascii="Arial" w:eastAsia="Calibri" w:hAnsi="Arial" w:cs="Arial"/>
                <w:b/>
              </w:rPr>
            </w:pPr>
          </w:p>
        </w:tc>
      </w:tr>
    </w:tbl>
    <w:p w14:paraId="7C99BD11" w14:textId="77777777" w:rsidR="004C2562" w:rsidRPr="004C2562" w:rsidRDefault="004C2562" w:rsidP="004C2562">
      <w:pPr>
        <w:spacing w:before="60" w:after="60" w:line="276" w:lineRule="auto"/>
        <w:rPr>
          <w:rFonts w:ascii="Arial" w:hAnsi="Arial" w:cs="Arial"/>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6495"/>
      </w:tblGrid>
      <w:tr w:rsidR="004C2562" w:rsidRPr="004C2562" w14:paraId="167CDF5A" w14:textId="77777777" w:rsidTr="00974C8B">
        <w:tc>
          <w:tcPr>
            <w:tcW w:w="1049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30F7336E" w14:textId="77777777" w:rsidR="004C2562" w:rsidRPr="004C2562" w:rsidRDefault="004C2562" w:rsidP="004C2562">
            <w:pPr>
              <w:pStyle w:val="Default"/>
              <w:spacing w:before="60" w:after="60" w:line="276" w:lineRule="auto"/>
              <w:rPr>
                <w:b/>
                <w:bCs/>
              </w:rPr>
            </w:pPr>
            <w:r w:rsidRPr="004C2562">
              <w:rPr>
                <w:b/>
                <w:bCs/>
              </w:rPr>
              <w:t>Section 5: Building Profile and Heritage value (Listed Status Buildings)</w:t>
            </w:r>
          </w:p>
        </w:tc>
      </w:tr>
      <w:tr w:rsidR="004C2562" w:rsidRPr="004C2562" w14:paraId="5C375A7F" w14:textId="77777777" w:rsidTr="00974C8B">
        <w:tc>
          <w:tcPr>
            <w:tcW w:w="3995" w:type="dxa"/>
            <w:tcBorders>
              <w:top w:val="single" w:sz="4" w:space="0" w:color="auto"/>
            </w:tcBorders>
            <w:shd w:val="clear" w:color="auto" w:fill="auto"/>
          </w:tcPr>
          <w:p w14:paraId="4F9131BF" w14:textId="77777777" w:rsidR="004C2562" w:rsidRPr="004C2562" w:rsidRDefault="004C2562" w:rsidP="004C2562">
            <w:pPr>
              <w:spacing w:before="60" w:after="60" w:line="276" w:lineRule="auto"/>
              <w:jc w:val="center"/>
              <w:rPr>
                <w:rFonts w:ascii="Arial" w:eastAsia="Calibri" w:hAnsi="Arial" w:cs="Arial"/>
                <w:u w:val="single"/>
              </w:rPr>
            </w:pPr>
            <w:r w:rsidRPr="004C2562">
              <w:rPr>
                <w:rFonts w:ascii="Arial" w:eastAsia="Calibri" w:hAnsi="Arial" w:cs="Arial"/>
                <w:u w:val="single"/>
              </w:rPr>
              <w:t>Question</w:t>
            </w:r>
          </w:p>
        </w:tc>
        <w:tc>
          <w:tcPr>
            <w:tcW w:w="6495" w:type="dxa"/>
            <w:tcBorders>
              <w:top w:val="single" w:sz="4" w:space="0" w:color="auto"/>
            </w:tcBorders>
          </w:tcPr>
          <w:p w14:paraId="102E531E" w14:textId="77777777" w:rsidR="004C2562" w:rsidRPr="004C2562" w:rsidRDefault="004C2562" w:rsidP="004C2562">
            <w:pPr>
              <w:spacing w:before="60" w:after="60" w:line="276" w:lineRule="auto"/>
              <w:jc w:val="center"/>
              <w:rPr>
                <w:rFonts w:ascii="Arial" w:eastAsia="Calibri" w:hAnsi="Arial" w:cs="Arial"/>
                <w:u w:val="single"/>
              </w:rPr>
            </w:pPr>
            <w:r w:rsidRPr="004C2562">
              <w:rPr>
                <w:rFonts w:ascii="Arial" w:eastAsia="Calibri" w:hAnsi="Arial" w:cs="Arial"/>
                <w:u w:val="single"/>
              </w:rPr>
              <w:t>Contractor Response</w:t>
            </w:r>
          </w:p>
        </w:tc>
      </w:tr>
      <w:tr w:rsidR="004C2562" w:rsidRPr="004C2562" w14:paraId="3CADAD84" w14:textId="77777777" w:rsidTr="00974C8B">
        <w:tc>
          <w:tcPr>
            <w:tcW w:w="3995" w:type="dxa"/>
            <w:tcBorders>
              <w:top w:val="single" w:sz="4" w:space="0" w:color="auto"/>
            </w:tcBorders>
            <w:shd w:val="clear" w:color="auto" w:fill="auto"/>
          </w:tcPr>
          <w:p w14:paraId="5297A79B" w14:textId="408AB489" w:rsidR="004C2562" w:rsidRPr="004C2562" w:rsidRDefault="004C2562" w:rsidP="004C2562">
            <w:pPr>
              <w:pStyle w:val="Default"/>
              <w:spacing w:before="60" w:after="60" w:line="276" w:lineRule="auto"/>
            </w:pPr>
            <w:r w:rsidRPr="004C2562">
              <w:t xml:space="preserve">Have you worked on similar Grade II listed buildings (particularly those built in the 1960’s and 1970’s) and to what extent would you envisage the need for specialist sub-contractors? </w:t>
            </w:r>
          </w:p>
        </w:tc>
        <w:tc>
          <w:tcPr>
            <w:tcW w:w="6495" w:type="dxa"/>
            <w:tcBorders>
              <w:top w:val="single" w:sz="4" w:space="0" w:color="auto"/>
            </w:tcBorders>
          </w:tcPr>
          <w:p w14:paraId="1F05CD9C" w14:textId="77777777" w:rsidR="004C2562" w:rsidRPr="004C2562" w:rsidRDefault="004C2562" w:rsidP="004C2562">
            <w:pPr>
              <w:spacing w:before="60" w:after="60" w:line="276" w:lineRule="auto"/>
              <w:rPr>
                <w:rFonts w:ascii="Arial" w:eastAsia="Calibri" w:hAnsi="Arial" w:cs="Arial"/>
                <w:u w:val="single"/>
              </w:rPr>
            </w:pPr>
          </w:p>
        </w:tc>
      </w:tr>
      <w:tr w:rsidR="004C2562" w:rsidRPr="004C2562" w14:paraId="4AF00503" w14:textId="77777777" w:rsidTr="00974C8B">
        <w:tc>
          <w:tcPr>
            <w:tcW w:w="3995" w:type="dxa"/>
            <w:tcBorders>
              <w:top w:val="single" w:sz="4" w:space="0" w:color="auto"/>
            </w:tcBorders>
            <w:shd w:val="clear" w:color="auto" w:fill="auto"/>
          </w:tcPr>
          <w:p w14:paraId="6DE6849B" w14:textId="77777777" w:rsidR="004C2562" w:rsidRPr="004C2562" w:rsidRDefault="004C2562" w:rsidP="004C2562">
            <w:pPr>
              <w:pStyle w:val="Default"/>
              <w:spacing w:before="60" w:after="60" w:line="276" w:lineRule="auto"/>
            </w:pPr>
            <w:r w:rsidRPr="004C2562">
              <w:t xml:space="preserve">What is the availability of those specialists? </w:t>
            </w:r>
          </w:p>
        </w:tc>
        <w:tc>
          <w:tcPr>
            <w:tcW w:w="6495" w:type="dxa"/>
            <w:tcBorders>
              <w:top w:val="single" w:sz="4" w:space="0" w:color="auto"/>
            </w:tcBorders>
          </w:tcPr>
          <w:p w14:paraId="3F7A1E7A" w14:textId="77777777" w:rsidR="004C2562" w:rsidRPr="004C2562" w:rsidRDefault="004C2562" w:rsidP="004C2562">
            <w:pPr>
              <w:spacing w:before="60" w:after="60" w:line="276" w:lineRule="auto"/>
              <w:rPr>
                <w:rFonts w:ascii="Arial" w:eastAsia="Calibri" w:hAnsi="Arial" w:cs="Arial"/>
                <w:u w:val="single"/>
              </w:rPr>
            </w:pPr>
          </w:p>
        </w:tc>
      </w:tr>
      <w:tr w:rsidR="004C2562" w:rsidRPr="004C2562" w14:paraId="6E8343F5" w14:textId="77777777" w:rsidTr="00974C8B">
        <w:tc>
          <w:tcPr>
            <w:tcW w:w="3995" w:type="dxa"/>
            <w:tcBorders>
              <w:bottom w:val="single" w:sz="4" w:space="0" w:color="auto"/>
            </w:tcBorders>
            <w:shd w:val="clear" w:color="auto" w:fill="auto"/>
          </w:tcPr>
          <w:p w14:paraId="74FD23FF" w14:textId="77777777" w:rsidR="004C2562" w:rsidRPr="004C2562" w:rsidRDefault="004C2562" w:rsidP="004C2562">
            <w:pPr>
              <w:spacing w:before="60" w:after="60" w:line="276" w:lineRule="auto"/>
              <w:rPr>
                <w:rFonts w:ascii="Arial" w:eastAsia="Calibri" w:hAnsi="Arial" w:cs="Arial"/>
              </w:rPr>
            </w:pPr>
            <w:r w:rsidRPr="004C2562">
              <w:rPr>
                <w:rFonts w:ascii="Arial" w:hAnsi="Arial" w:cs="Arial"/>
              </w:rPr>
              <w:t xml:space="preserve">Do you feel that the level of main contractor and sub-contractor supervision would be any greater </w:t>
            </w:r>
            <w:r w:rsidRPr="004C2562">
              <w:rPr>
                <w:rFonts w:ascii="Arial" w:hAnsi="Arial" w:cs="Arial"/>
              </w:rPr>
              <w:lastRenderedPageBreak/>
              <w:t>on a project of this nature rather than a non-listed estate?</w:t>
            </w:r>
          </w:p>
        </w:tc>
        <w:tc>
          <w:tcPr>
            <w:tcW w:w="6495" w:type="dxa"/>
            <w:tcBorders>
              <w:bottom w:val="single" w:sz="4" w:space="0" w:color="auto"/>
            </w:tcBorders>
          </w:tcPr>
          <w:p w14:paraId="2E5ADAA9" w14:textId="77777777" w:rsidR="004C2562" w:rsidRPr="004C2562" w:rsidRDefault="004C2562" w:rsidP="004C2562">
            <w:pPr>
              <w:spacing w:before="60" w:after="60" w:line="276" w:lineRule="auto"/>
              <w:rPr>
                <w:rFonts w:ascii="Arial" w:eastAsia="Calibri" w:hAnsi="Arial" w:cs="Arial"/>
              </w:rPr>
            </w:pPr>
          </w:p>
        </w:tc>
      </w:tr>
    </w:tbl>
    <w:p w14:paraId="3CD3018B" w14:textId="77777777" w:rsidR="004C2562" w:rsidRPr="004C2562" w:rsidRDefault="004C2562" w:rsidP="004C2562">
      <w:pPr>
        <w:spacing w:before="60" w:after="60" w:line="276" w:lineRule="auto"/>
        <w:rPr>
          <w:rFonts w:ascii="Arial" w:hAnsi="Arial" w:cs="Arial"/>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6495"/>
      </w:tblGrid>
      <w:tr w:rsidR="004C2562" w:rsidRPr="004C2562" w14:paraId="3F1CADB5" w14:textId="77777777" w:rsidTr="00974C8B">
        <w:tc>
          <w:tcPr>
            <w:tcW w:w="1049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05EF0EEF" w14:textId="35C1D15A" w:rsidR="004C2562" w:rsidRPr="004C2562" w:rsidRDefault="004C2562" w:rsidP="004C2562">
            <w:pPr>
              <w:pStyle w:val="Default"/>
              <w:spacing w:before="60" w:after="60" w:line="276" w:lineRule="auto"/>
            </w:pPr>
            <w:r w:rsidRPr="004C2562">
              <w:rPr>
                <w:b/>
                <w:bCs/>
              </w:rPr>
              <w:t xml:space="preserve">Section 6: </w:t>
            </w:r>
            <w:r w:rsidR="00EC50B9" w:rsidRPr="00EC50B9">
              <w:t>Resident Liaison</w:t>
            </w:r>
          </w:p>
        </w:tc>
      </w:tr>
      <w:tr w:rsidR="004C2562" w:rsidRPr="004C2562" w14:paraId="09F48BA0" w14:textId="77777777" w:rsidTr="00974C8B">
        <w:tc>
          <w:tcPr>
            <w:tcW w:w="3995" w:type="dxa"/>
            <w:tcBorders>
              <w:top w:val="single" w:sz="4" w:space="0" w:color="auto"/>
            </w:tcBorders>
            <w:shd w:val="clear" w:color="auto" w:fill="auto"/>
          </w:tcPr>
          <w:p w14:paraId="4A40CC26" w14:textId="77777777" w:rsidR="004C2562" w:rsidRPr="004C2562" w:rsidRDefault="004C2562" w:rsidP="004C2562">
            <w:pPr>
              <w:spacing w:before="60" w:after="60" w:line="276" w:lineRule="auto"/>
              <w:jc w:val="center"/>
              <w:rPr>
                <w:rFonts w:ascii="Arial" w:eastAsia="Calibri" w:hAnsi="Arial" w:cs="Arial"/>
                <w:u w:val="single"/>
              </w:rPr>
            </w:pPr>
            <w:r w:rsidRPr="004C2562">
              <w:rPr>
                <w:rFonts w:ascii="Arial" w:eastAsia="Calibri" w:hAnsi="Arial" w:cs="Arial"/>
                <w:u w:val="single"/>
              </w:rPr>
              <w:t>Question</w:t>
            </w:r>
          </w:p>
        </w:tc>
        <w:tc>
          <w:tcPr>
            <w:tcW w:w="6495" w:type="dxa"/>
            <w:tcBorders>
              <w:top w:val="single" w:sz="4" w:space="0" w:color="auto"/>
            </w:tcBorders>
          </w:tcPr>
          <w:p w14:paraId="32E4AE04" w14:textId="77777777" w:rsidR="004C2562" w:rsidRPr="004C2562" w:rsidRDefault="004C2562" w:rsidP="004C2562">
            <w:pPr>
              <w:spacing w:before="60" w:after="60" w:line="276" w:lineRule="auto"/>
              <w:jc w:val="center"/>
              <w:rPr>
                <w:rFonts w:ascii="Arial" w:eastAsia="Calibri" w:hAnsi="Arial" w:cs="Arial"/>
                <w:u w:val="single"/>
              </w:rPr>
            </w:pPr>
            <w:r w:rsidRPr="004C2562">
              <w:rPr>
                <w:rFonts w:ascii="Arial" w:eastAsia="Calibri" w:hAnsi="Arial" w:cs="Arial"/>
                <w:u w:val="single"/>
              </w:rPr>
              <w:t>Contractor Response</w:t>
            </w:r>
          </w:p>
        </w:tc>
      </w:tr>
      <w:tr w:rsidR="004C2562" w:rsidRPr="004C2562" w14:paraId="1EFC11C6" w14:textId="77777777" w:rsidTr="00CE1BF9">
        <w:tc>
          <w:tcPr>
            <w:tcW w:w="3995" w:type="dxa"/>
            <w:tcBorders>
              <w:top w:val="single" w:sz="4" w:space="0" w:color="auto"/>
              <w:bottom w:val="single" w:sz="4" w:space="0" w:color="auto"/>
            </w:tcBorders>
            <w:shd w:val="clear" w:color="auto" w:fill="auto"/>
          </w:tcPr>
          <w:p w14:paraId="059D2723" w14:textId="77777777" w:rsidR="004C2562" w:rsidRPr="004C2562" w:rsidRDefault="004C2562" w:rsidP="004C2562">
            <w:pPr>
              <w:spacing w:before="60" w:after="60" w:line="276" w:lineRule="auto"/>
              <w:rPr>
                <w:rFonts w:ascii="Arial" w:eastAsia="Calibri" w:hAnsi="Arial" w:cs="Arial"/>
                <w:u w:val="single"/>
              </w:rPr>
            </w:pPr>
            <w:r w:rsidRPr="004C2562">
              <w:rPr>
                <w:rFonts w:ascii="Arial" w:hAnsi="Arial" w:cs="Arial"/>
              </w:rPr>
              <w:t>Six flat typologies have been identified through the estate, however ahead of the works, all flats will need to be surveyed. It is acknowledged that there are a lot of works and trades to coordinate in constrained, occupied homes, however we want to keep the level of disruption to a minimum. Including surveys, how many occasions do you believe the flats will need to be visited for a survey and works operations?</w:t>
            </w:r>
          </w:p>
        </w:tc>
        <w:tc>
          <w:tcPr>
            <w:tcW w:w="6495" w:type="dxa"/>
            <w:tcBorders>
              <w:top w:val="single" w:sz="4" w:space="0" w:color="auto"/>
              <w:bottom w:val="single" w:sz="4" w:space="0" w:color="auto"/>
            </w:tcBorders>
          </w:tcPr>
          <w:p w14:paraId="78F30B0E" w14:textId="77777777" w:rsidR="004C2562" w:rsidRPr="004C2562" w:rsidRDefault="004C2562" w:rsidP="004C2562">
            <w:pPr>
              <w:spacing w:before="60" w:after="60" w:line="276" w:lineRule="auto"/>
              <w:rPr>
                <w:rFonts w:ascii="Arial" w:eastAsia="Calibri" w:hAnsi="Arial" w:cs="Arial"/>
                <w:u w:val="single"/>
              </w:rPr>
            </w:pPr>
          </w:p>
        </w:tc>
      </w:tr>
    </w:tbl>
    <w:p w14:paraId="47428BCE" w14:textId="77777777" w:rsidR="004C2562" w:rsidRPr="004C2562" w:rsidRDefault="004C2562" w:rsidP="004C2562">
      <w:pPr>
        <w:spacing w:before="60" w:after="60" w:line="276" w:lineRule="auto"/>
        <w:rPr>
          <w:rFonts w:ascii="Arial" w:hAnsi="Arial" w:cs="Arial"/>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6495"/>
      </w:tblGrid>
      <w:tr w:rsidR="004C2562" w:rsidRPr="004C2562" w14:paraId="42224368" w14:textId="77777777" w:rsidTr="00974C8B">
        <w:tc>
          <w:tcPr>
            <w:tcW w:w="1049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EFA447C" w14:textId="77777777" w:rsidR="004C2562" w:rsidRPr="004C2562" w:rsidRDefault="004C2562" w:rsidP="004C2562">
            <w:pPr>
              <w:spacing w:before="60" w:after="60" w:line="276" w:lineRule="auto"/>
              <w:rPr>
                <w:rFonts w:ascii="Arial" w:eastAsia="Calibri" w:hAnsi="Arial" w:cs="Arial"/>
                <w:b/>
              </w:rPr>
            </w:pPr>
            <w:r w:rsidRPr="004C2562">
              <w:rPr>
                <w:rFonts w:ascii="Arial" w:eastAsia="Calibri" w:hAnsi="Arial" w:cs="Arial"/>
                <w:b/>
                <w:bCs/>
              </w:rPr>
              <w:t>Section 7: Level of Interest</w:t>
            </w:r>
          </w:p>
        </w:tc>
      </w:tr>
      <w:tr w:rsidR="004C2562" w:rsidRPr="004C2562" w14:paraId="48923A09" w14:textId="77777777" w:rsidTr="00974C8B">
        <w:tc>
          <w:tcPr>
            <w:tcW w:w="3995" w:type="dxa"/>
            <w:tcBorders>
              <w:top w:val="single" w:sz="4" w:space="0" w:color="auto"/>
            </w:tcBorders>
            <w:shd w:val="clear" w:color="auto" w:fill="auto"/>
          </w:tcPr>
          <w:p w14:paraId="3780B803" w14:textId="77777777" w:rsidR="004C2562" w:rsidRPr="004C2562" w:rsidRDefault="004C2562" w:rsidP="004C2562">
            <w:pPr>
              <w:spacing w:before="60" w:after="60" w:line="276" w:lineRule="auto"/>
              <w:jc w:val="center"/>
              <w:rPr>
                <w:rFonts w:ascii="Arial" w:eastAsia="Calibri" w:hAnsi="Arial" w:cs="Arial"/>
                <w:u w:val="single"/>
              </w:rPr>
            </w:pPr>
            <w:r w:rsidRPr="004C2562">
              <w:rPr>
                <w:rFonts w:ascii="Arial" w:eastAsia="Calibri" w:hAnsi="Arial" w:cs="Arial"/>
                <w:u w:val="single"/>
              </w:rPr>
              <w:t>Question</w:t>
            </w:r>
          </w:p>
        </w:tc>
        <w:tc>
          <w:tcPr>
            <w:tcW w:w="6495" w:type="dxa"/>
            <w:tcBorders>
              <w:top w:val="single" w:sz="4" w:space="0" w:color="auto"/>
            </w:tcBorders>
          </w:tcPr>
          <w:p w14:paraId="60200CA7" w14:textId="77777777" w:rsidR="004C2562" w:rsidRPr="004C2562" w:rsidRDefault="004C2562" w:rsidP="004C2562">
            <w:pPr>
              <w:spacing w:before="60" w:after="60" w:line="276" w:lineRule="auto"/>
              <w:jc w:val="center"/>
              <w:rPr>
                <w:rFonts w:ascii="Arial" w:eastAsia="Calibri" w:hAnsi="Arial" w:cs="Arial"/>
                <w:u w:val="single"/>
              </w:rPr>
            </w:pPr>
            <w:r w:rsidRPr="004C2562">
              <w:rPr>
                <w:rFonts w:ascii="Arial" w:eastAsia="Calibri" w:hAnsi="Arial" w:cs="Arial"/>
                <w:u w:val="single"/>
              </w:rPr>
              <w:t>Contractor Response</w:t>
            </w:r>
          </w:p>
        </w:tc>
      </w:tr>
      <w:tr w:rsidR="004C2562" w:rsidRPr="004C2562" w14:paraId="3D21CBD8" w14:textId="77777777" w:rsidTr="00974C8B">
        <w:tc>
          <w:tcPr>
            <w:tcW w:w="10490" w:type="dxa"/>
            <w:gridSpan w:val="2"/>
            <w:shd w:val="clear" w:color="auto" w:fill="auto"/>
          </w:tcPr>
          <w:p w14:paraId="2CC93D2B" w14:textId="243CD0ED" w:rsidR="004C2562" w:rsidRPr="004C2562" w:rsidRDefault="004C2562" w:rsidP="004C2562">
            <w:pPr>
              <w:spacing w:before="60" w:after="60" w:line="276" w:lineRule="auto"/>
              <w:rPr>
                <w:rFonts w:ascii="Arial" w:eastAsia="Calibri" w:hAnsi="Arial" w:cs="Arial"/>
              </w:rPr>
            </w:pPr>
            <w:r w:rsidRPr="004C2562">
              <w:rPr>
                <w:rFonts w:ascii="Arial" w:eastAsia="Calibri" w:hAnsi="Arial" w:cs="Arial"/>
              </w:rPr>
              <w:t xml:space="preserve">The </w:t>
            </w:r>
            <w:r w:rsidR="00405D08">
              <w:rPr>
                <w:rFonts w:ascii="Arial" w:eastAsia="Calibri" w:hAnsi="Arial" w:cs="Arial"/>
              </w:rPr>
              <w:t>Council</w:t>
            </w:r>
            <w:r w:rsidRPr="004C2562">
              <w:rPr>
                <w:rFonts w:ascii="Arial" w:eastAsia="Calibri" w:hAnsi="Arial" w:cs="Arial"/>
              </w:rPr>
              <w:t xml:space="preserve"> is looking to tender this project on the following basis:</w:t>
            </w:r>
          </w:p>
          <w:p w14:paraId="3F3C628D" w14:textId="77777777" w:rsidR="004C2562" w:rsidRPr="004C2562" w:rsidRDefault="004C2562" w:rsidP="004C2562">
            <w:pPr>
              <w:pStyle w:val="ListParagraph"/>
              <w:numPr>
                <w:ilvl w:val="1"/>
                <w:numId w:val="6"/>
              </w:numPr>
              <w:spacing w:before="60" w:after="60" w:line="276" w:lineRule="auto"/>
              <w:jc w:val="both"/>
              <w:rPr>
                <w:rFonts w:cs="Arial"/>
                <w:b/>
                <w:szCs w:val="24"/>
              </w:rPr>
            </w:pPr>
            <w:r w:rsidRPr="004C2562">
              <w:rPr>
                <w:rFonts w:cs="Arial"/>
                <w:szCs w:val="24"/>
              </w:rPr>
              <w:t xml:space="preserve">Estimated value: £14.69m </w:t>
            </w:r>
          </w:p>
          <w:p w14:paraId="0A9DA374" w14:textId="4A713DDA" w:rsidR="004C2562" w:rsidRPr="004C2562" w:rsidRDefault="004C2562" w:rsidP="004C2562">
            <w:pPr>
              <w:pStyle w:val="ListParagraph"/>
              <w:numPr>
                <w:ilvl w:val="1"/>
                <w:numId w:val="6"/>
              </w:numPr>
              <w:spacing w:before="60" w:after="60" w:line="276" w:lineRule="auto"/>
              <w:jc w:val="both"/>
              <w:rPr>
                <w:rFonts w:cs="Arial"/>
                <w:b/>
                <w:szCs w:val="24"/>
              </w:rPr>
            </w:pPr>
            <w:r w:rsidRPr="004C2562">
              <w:rPr>
                <w:rFonts w:cs="Arial"/>
                <w:szCs w:val="24"/>
              </w:rPr>
              <w:t>Procurement route: Restricted Procedure or Competitive procedure with negotiation</w:t>
            </w:r>
          </w:p>
          <w:p w14:paraId="5C943FA7" w14:textId="77777777" w:rsidR="004C2562" w:rsidRPr="004C2562" w:rsidRDefault="004C2562" w:rsidP="004C2562">
            <w:pPr>
              <w:pStyle w:val="ListParagraph"/>
              <w:numPr>
                <w:ilvl w:val="1"/>
                <w:numId w:val="6"/>
              </w:numPr>
              <w:spacing w:before="60" w:after="60" w:line="276" w:lineRule="auto"/>
              <w:jc w:val="both"/>
              <w:rPr>
                <w:rFonts w:cs="Arial"/>
                <w:b/>
                <w:szCs w:val="24"/>
              </w:rPr>
            </w:pPr>
            <w:r w:rsidRPr="004C2562">
              <w:rPr>
                <w:rFonts w:cs="Arial"/>
                <w:szCs w:val="24"/>
              </w:rPr>
              <w:t>Contract period: 24 months</w:t>
            </w:r>
          </w:p>
          <w:p w14:paraId="3E5AD172" w14:textId="12E02CE5" w:rsidR="004C2562" w:rsidRPr="004C2562" w:rsidRDefault="004C2562" w:rsidP="004C2562">
            <w:pPr>
              <w:pStyle w:val="ListParagraph"/>
              <w:numPr>
                <w:ilvl w:val="1"/>
                <w:numId w:val="6"/>
              </w:numPr>
              <w:spacing w:before="60" w:after="60" w:line="276" w:lineRule="auto"/>
              <w:jc w:val="both"/>
              <w:rPr>
                <w:rFonts w:cs="Arial"/>
                <w:b/>
                <w:szCs w:val="24"/>
              </w:rPr>
            </w:pPr>
            <w:r w:rsidRPr="004C2562">
              <w:rPr>
                <w:rFonts w:cs="Arial"/>
                <w:szCs w:val="24"/>
              </w:rPr>
              <w:t xml:space="preserve">Contract form: </w:t>
            </w:r>
            <w:r w:rsidR="00B101AA">
              <w:rPr>
                <w:rFonts w:cs="Arial"/>
                <w:bCs/>
              </w:rPr>
              <w:t xml:space="preserve">JCT </w:t>
            </w:r>
            <w:r w:rsidR="00B101AA" w:rsidRPr="00F876FF">
              <w:rPr>
                <w:rFonts w:cs="Arial"/>
                <w:bCs/>
              </w:rPr>
              <w:t>Standard Building Contract Without Quantities (SBC/XQ)</w:t>
            </w:r>
            <w:r w:rsidR="00B101AA">
              <w:rPr>
                <w:rFonts w:cs="Arial"/>
                <w:bCs/>
              </w:rPr>
              <w:t xml:space="preserve"> 2016 edition</w:t>
            </w:r>
            <w:r w:rsidR="00B101AA" w:rsidRPr="00E20B15">
              <w:rPr>
                <w:rFonts w:cs="Arial"/>
                <w:bCs/>
              </w:rPr>
              <w:t xml:space="preserve"> incorporating </w:t>
            </w:r>
            <w:r w:rsidR="00B101AA">
              <w:rPr>
                <w:rFonts w:cs="Arial"/>
                <w:bCs/>
              </w:rPr>
              <w:t>a Contractor’s Designed Portion, plus Camden amendments</w:t>
            </w:r>
            <w:r w:rsidRPr="004C2562">
              <w:rPr>
                <w:rFonts w:cs="Arial"/>
                <w:szCs w:val="24"/>
              </w:rPr>
              <w:t xml:space="preserve"> </w:t>
            </w:r>
            <w:r w:rsidRPr="004C2562">
              <w:rPr>
                <w:rFonts w:cs="Arial"/>
                <w:b/>
                <w:szCs w:val="24"/>
                <w:u w:val="single"/>
              </w:rPr>
              <w:t xml:space="preserve"> </w:t>
            </w:r>
          </w:p>
        </w:tc>
      </w:tr>
      <w:tr w:rsidR="004C2562" w:rsidRPr="004C2562" w14:paraId="3F33B477" w14:textId="77777777" w:rsidTr="00974C8B">
        <w:tc>
          <w:tcPr>
            <w:tcW w:w="3995" w:type="dxa"/>
            <w:tcBorders>
              <w:bottom w:val="single" w:sz="4" w:space="0" w:color="auto"/>
            </w:tcBorders>
            <w:shd w:val="clear" w:color="auto" w:fill="auto"/>
          </w:tcPr>
          <w:p w14:paraId="5495F79B" w14:textId="77777777" w:rsidR="004C2562" w:rsidRPr="004C2562" w:rsidRDefault="004C2562" w:rsidP="004C2562">
            <w:pPr>
              <w:spacing w:before="60" w:after="60" w:line="276" w:lineRule="auto"/>
              <w:rPr>
                <w:rFonts w:ascii="Arial" w:eastAsia="Calibri" w:hAnsi="Arial" w:cs="Arial"/>
              </w:rPr>
            </w:pPr>
            <w:r w:rsidRPr="004C2562">
              <w:rPr>
                <w:rFonts w:ascii="Arial" w:eastAsia="Calibri" w:hAnsi="Arial" w:cs="Arial"/>
              </w:rPr>
              <w:t>Would you tender for this project when it is published based on the above?</w:t>
            </w:r>
          </w:p>
        </w:tc>
        <w:tc>
          <w:tcPr>
            <w:tcW w:w="6495" w:type="dxa"/>
            <w:tcBorders>
              <w:bottom w:val="single" w:sz="4" w:space="0" w:color="auto"/>
            </w:tcBorders>
          </w:tcPr>
          <w:p w14:paraId="1848E2DB" w14:textId="77777777" w:rsidR="004C2562" w:rsidRPr="004C2562" w:rsidRDefault="004C2562" w:rsidP="004C2562">
            <w:pPr>
              <w:spacing w:before="60" w:after="60" w:line="276" w:lineRule="auto"/>
              <w:rPr>
                <w:rFonts w:ascii="Arial" w:eastAsia="Calibri" w:hAnsi="Arial" w:cs="Arial"/>
              </w:rPr>
            </w:pPr>
          </w:p>
        </w:tc>
      </w:tr>
      <w:tr w:rsidR="004C2562" w:rsidRPr="004C2562" w14:paraId="161AF8C5" w14:textId="77777777" w:rsidTr="00974C8B">
        <w:tc>
          <w:tcPr>
            <w:tcW w:w="3995" w:type="dxa"/>
            <w:tcBorders>
              <w:top w:val="single" w:sz="4" w:space="0" w:color="auto"/>
              <w:left w:val="single" w:sz="4" w:space="0" w:color="auto"/>
              <w:bottom w:val="single" w:sz="4" w:space="0" w:color="auto"/>
              <w:right w:val="single" w:sz="4" w:space="0" w:color="auto"/>
            </w:tcBorders>
            <w:shd w:val="clear" w:color="auto" w:fill="auto"/>
          </w:tcPr>
          <w:p w14:paraId="3D9F08F4" w14:textId="77777777" w:rsidR="004C2562" w:rsidRPr="004C2562" w:rsidRDefault="004C2562" w:rsidP="004C2562">
            <w:pPr>
              <w:spacing w:before="60" w:after="60" w:line="276" w:lineRule="auto"/>
              <w:rPr>
                <w:rFonts w:ascii="Arial" w:eastAsia="Calibri" w:hAnsi="Arial" w:cs="Arial"/>
              </w:rPr>
            </w:pPr>
            <w:r w:rsidRPr="004C2562">
              <w:rPr>
                <w:rFonts w:ascii="Arial" w:eastAsia="Calibri" w:hAnsi="Arial" w:cs="Arial"/>
              </w:rPr>
              <w:t>If no, please give reasons as to why.</w:t>
            </w:r>
          </w:p>
        </w:tc>
        <w:tc>
          <w:tcPr>
            <w:tcW w:w="6495" w:type="dxa"/>
            <w:tcBorders>
              <w:top w:val="single" w:sz="4" w:space="0" w:color="auto"/>
              <w:left w:val="single" w:sz="4" w:space="0" w:color="auto"/>
              <w:bottom w:val="single" w:sz="4" w:space="0" w:color="auto"/>
              <w:right w:val="single" w:sz="4" w:space="0" w:color="auto"/>
            </w:tcBorders>
          </w:tcPr>
          <w:p w14:paraId="19275CAC" w14:textId="77777777" w:rsidR="004C2562" w:rsidRPr="004C2562" w:rsidRDefault="004C2562" w:rsidP="004C2562">
            <w:pPr>
              <w:spacing w:before="60" w:after="60" w:line="276" w:lineRule="auto"/>
              <w:rPr>
                <w:rFonts w:ascii="Arial" w:eastAsia="Calibri" w:hAnsi="Arial" w:cs="Arial"/>
                <w:b/>
              </w:rPr>
            </w:pPr>
          </w:p>
        </w:tc>
      </w:tr>
      <w:tr w:rsidR="004C2562" w:rsidRPr="004C2562" w14:paraId="15F08C4D" w14:textId="77777777" w:rsidTr="00974C8B">
        <w:tc>
          <w:tcPr>
            <w:tcW w:w="3995" w:type="dxa"/>
            <w:shd w:val="clear" w:color="auto" w:fill="auto"/>
          </w:tcPr>
          <w:p w14:paraId="23C65F95" w14:textId="77777777" w:rsidR="004C2562" w:rsidRPr="004C2562" w:rsidRDefault="004C2562" w:rsidP="004C2562">
            <w:pPr>
              <w:pStyle w:val="Default"/>
              <w:spacing w:before="60" w:after="60" w:line="276" w:lineRule="auto"/>
            </w:pPr>
            <w:r w:rsidRPr="004C2562">
              <w:t xml:space="preserve">What are the key factors that make this tender opportunity attractive to your organisation? </w:t>
            </w:r>
          </w:p>
        </w:tc>
        <w:tc>
          <w:tcPr>
            <w:tcW w:w="6495" w:type="dxa"/>
            <w:shd w:val="clear" w:color="auto" w:fill="auto"/>
          </w:tcPr>
          <w:p w14:paraId="0C4D8B95" w14:textId="77777777" w:rsidR="004C2562" w:rsidRPr="004C2562" w:rsidRDefault="004C2562" w:rsidP="004C2562">
            <w:pPr>
              <w:pStyle w:val="Default"/>
              <w:spacing w:before="60" w:after="60" w:line="276" w:lineRule="auto"/>
            </w:pPr>
          </w:p>
        </w:tc>
      </w:tr>
    </w:tbl>
    <w:p w14:paraId="48433027" w14:textId="77777777" w:rsidR="004C2562" w:rsidRPr="004C2562" w:rsidRDefault="004C2562" w:rsidP="004C2562">
      <w:pPr>
        <w:spacing w:before="60" w:after="60" w:line="276" w:lineRule="auto"/>
        <w:rPr>
          <w:rFonts w:ascii="Arial" w:hAnsi="Arial" w:cs="Arial"/>
        </w:rPr>
      </w:pPr>
    </w:p>
    <w:tbl>
      <w:tblPr>
        <w:tblW w:w="104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6495"/>
      </w:tblGrid>
      <w:tr w:rsidR="004C2562" w:rsidRPr="004C2562" w14:paraId="5D71C409" w14:textId="77777777" w:rsidTr="00974C8B">
        <w:tc>
          <w:tcPr>
            <w:tcW w:w="10490"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14:paraId="549B1B43" w14:textId="77777777" w:rsidR="004C2562" w:rsidRPr="004C2562" w:rsidRDefault="004C2562" w:rsidP="004C2562">
            <w:pPr>
              <w:spacing w:before="60" w:after="60" w:line="276" w:lineRule="auto"/>
              <w:rPr>
                <w:rFonts w:ascii="Arial" w:eastAsia="Calibri" w:hAnsi="Arial" w:cs="Arial"/>
                <w:b/>
              </w:rPr>
            </w:pPr>
            <w:r w:rsidRPr="004C2562">
              <w:rPr>
                <w:rFonts w:ascii="Arial" w:eastAsia="Calibri" w:hAnsi="Arial" w:cs="Arial"/>
                <w:b/>
                <w:bCs/>
              </w:rPr>
              <w:t>Section 8: Any other comments</w:t>
            </w:r>
          </w:p>
        </w:tc>
      </w:tr>
      <w:tr w:rsidR="004C2562" w:rsidRPr="004C2562" w14:paraId="3A5E2946" w14:textId="77777777" w:rsidTr="00974C8B">
        <w:tc>
          <w:tcPr>
            <w:tcW w:w="3995" w:type="dxa"/>
            <w:tcBorders>
              <w:top w:val="single" w:sz="4" w:space="0" w:color="auto"/>
            </w:tcBorders>
            <w:shd w:val="clear" w:color="auto" w:fill="auto"/>
          </w:tcPr>
          <w:p w14:paraId="707A8048" w14:textId="77777777" w:rsidR="004C2562" w:rsidRPr="004C2562" w:rsidRDefault="004C2562" w:rsidP="004C2562">
            <w:pPr>
              <w:spacing w:before="60" w:after="60" w:line="276" w:lineRule="auto"/>
              <w:jc w:val="center"/>
              <w:rPr>
                <w:rFonts w:ascii="Arial" w:eastAsia="Calibri" w:hAnsi="Arial" w:cs="Arial"/>
                <w:u w:val="single"/>
              </w:rPr>
            </w:pPr>
            <w:r w:rsidRPr="004C2562">
              <w:rPr>
                <w:rFonts w:ascii="Arial" w:eastAsia="Calibri" w:hAnsi="Arial" w:cs="Arial"/>
                <w:u w:val="single"/>
              </w:rPr>
              <w:lastRenderedPageBreak/>
              <w:t>Question</w:t>
            </w:r>
          </w:p>
        </w:tc>
        <w:tc>
          <w:tcPr>
            <w:tcW w:w="6495" w:type="dxa"/>
            <w:tcBorders>
              <w:top w:val="single" w:sz="4" w:space="0" w:color="auto"/>
            </w:tcBorders>
          </w:tcPr>
          <w:p w14:paraId="26984364" w14:textId="77777777" w:rsidR="004C2562" w:rsidRPr="004C2562" w:rsidRDefault="004C2562" w:rsidP="004C2562">
            <w:pPr>
              <w:spacing w:before="60" w:after="60" w:line="276" w:lineRule="auto"/>
              <w:jc w:val="center"/>
              <w:rPr>
                <w:rFonts w:ascii="Arial" w:eastAsia="Calibri" w:hAnsi="Arial" w:cs="Arial"/>
                <w:u w:val="single"/>
              </w:rPr>
            </w:pPr>
            <w:r w:rsidRPr="004C2562">
              <w:rPr>
                <w:rFonts w:ascii="Arial" w:eastAsia="Calibri" w:hAnsi="Arial" w:cs="Arial"/>
                <w:u w:val="single"/>
              </w:rPr>
              <w:t>Contractor Response</w:t>
            </w:r>
          </w:p>
        </w:tc>
      </w:tr>
      <w:tr w:rsidR="004C2562" w:rsidRPr="004C2562" w14:paraId="203E6AE6" w14:textId="77777777" w:rsidTr="00974C8B">
        <w:tc>
          <w:tcPr>
            <w:tcW w:w="3995" w:type="dxa"/>
            <w:shd w:val="clear" w:color="auto" w:fill="auto"/>
          </w:tcPr>
          <w:p w14:paraId="49622305" w14:textId="77777777" w:rsidR="004C2562" w:rsidRPr="004C2562" w:rsidRDefault="004C2562" w:rsidP="004C2562">
            <w:pPr>
              <w:spacing w:before="60" w:after="60" w:line="276" w:lineRule="auto"/>
              <w:rPr>
                <w:rFonts w:ascii="Arial" w:eastAsia="Calibri" w:hAnsi="Arial" w:cs="Arial"/>
              </w:rPr>
            </w:pPr>
            <w:r w:rsidRPr="004C2562">
              <w:rPr>
                <w:rFonts w:ascii="Arial" w:eastAsia="Calibri" w:hAnsi="Arial" w:cs="Arial"/>
              </w:rPr>
              <w:t>Is there any other comment you wish to make on this project and the procurement route and contract structure? Please provide details here.</w:t>
            </w:r>
          </w:p>
        </w:tc>
        <w:tc>
          <w:tcPr>
            <w:tcW w:w="6495" w:type="dxa"/>
          </w:tcPr>
          <w:p w14:paraId="54E64052" w14:textId="77777777" w:rsidR="004C2562" w:rsidRPr="004C2562" w:rsidRDefault="004C2562" w:rsidP="004C2562">
            <w:pPr>
              <w:spacing w:before="60" w:after="60" w:line="276" w:lineRule="auto"/>
              <w:rPr>
                <w:rFonts w:ascii="Arial" w:eastAsia="Calibri" w:hAnsi="Arial" w:cs="Arial"/>
                <w:b/>
              </w:rPr>
            </w:pPr>
          </w:p>
        </w:tc>
      </w:tr>
    </w:tbl>
    <w:p w14:paraId="1597BC9E" w14:textId="77777777" w:rsidR="004C2562" w:rsidRPr="008D5F0D" w:rsidRDefault="004C2562" w:rsidP="004C2562">
      <w:pPr>
        <w:spacing w:before="60" w:after="60" w:line="276" w:lineRule="auto"/>
        <w:rPr>
          <w:rFonts w:cs="Arial"/>
        </w:rPr>
      </w:pPr>
    </w:p>
    <w:bookmarkEnd w:id="11"/>
    <w:p w14:paraId="68D9068B" w14:textId="77777777" w:rsidR="002B1558" w:rsidRDefault="002B1558" w:rsidP="00725114"/>
    <w:sectPr w:rsidR="002B1558" w:rsidSect="002507CC">
      <w:headerReference w:type="default" r:id="rId12"/>
      <w:footerReference w:type="default" r:id="rId13"/>
      <w:pgSz w:w="11906" w:h="16838"/>
      <w:pgMar w:top="1588" w:right="1559" w:bottom="1440" w:left="1559"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83C7A" w14:textId="77777777" w:rsidR="00B17E24" w:rsidRDefault="00B17E24" w:rsidP="00174034">
      <w:r>
        <w:separator/>
      </w:r>
    </w:p>
  </w:endnote>
  <w:endnote w:type="continuationSeparator" w:id="0">
    <w:p w14:paraId="3791F540" w14:textId="77777777" w:rsidR="00B17E24" w:rsidRDefault="00B17E24" w:rsidP="00174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71906" w14:textId="1A14933A" w:rsidR="00C65CDE" w:rsidRPr="00C65CDE" w:rsidRDefault="000C7C50">
    <w:pPr>
      <w:pStyle w:val="Footer"/>
      <w:jc w:val="center"/>
      <w:rPr>
        <w:rFonts w:ascii="Arial" w:hAnsi="Arial" w:cs="Arial"/>
        <w:sz w:val="20"/>
      </w:rPr>
    </w:pPr>
    <w:r w:rsidRPr="00C65CDE">
      <w:rPr>
        <w:rFonts w:ascii="Arial" w:hAnsi="Arial" w:cs="Arial"/>
        <w:sz w:val="20"/>
      </w:rPr>
      <w:t xml:space="preserve">Page </w:t>
    </w:r>
    <w:r w:rsidRPr="00C65CDE">
      <w:rPr>
        <w:rFonts w:ascii="Arial" w:hAnsi="Arial" w:cs="Arial"/>
        <w:bCs/>
        <w:sz w:val="20"/>
      </w:rPr>
      <w:fldChar w:fldCharType="begin"/>
    </w:r>
    <w:r w:rsidRPr="00C65CDE">
      <w:rPr>
        <w:rFonts w:ascii="Arial" w:hAnsi="Arial" w:cs="Arial"/>
        <w:bCs/>
        <w:sz w:val="20"/>
      </w:rPr>
      <w:instrText xml:space="preserve"> PAGE </w:instrText>
    </w:r>
    <w:r w:rsidRPr="00C65CDE">
      <w:rPr>
        <w:rFonts w:ascii="Arial" w:hAnsi="Arial" w:cs="Arial"/>
        <w:bCs/>
        <w:sz w:val="20"/>
      </w:rPr>
      <w:fldChar w:fldCharType="separate"/>
    </w:r>
    <w:r w:rsidR="0082305B">
      <w:rPr>
        <w:rFonts w:ascii="Arial" w:hAnsi="Arial" w:cs="Arial"/>
        <w:bCs/>
        <w:noProof/>
        <w:sz w:val="20"/>
      </w:rPr>
      <w:t>13</w:t>
    </w:r>
    <w:r w:rsidRPr="00C65CDE">
      <w:rPr>
        <w:rFonts w:ascii="Arial" w:hAnsi="Arial" w:cs="Arial"/>
        <w:bCs/>
        <w:sz w:val="20"/>
      </w:rPr>
      <w:fldChar w:fldCharType="end"/>
    </w:r>
    <w:r w:rsidRPr="00C65CDE">
      <w:rPr>
        <w:rFonts w:ascii="Arial" w:hAnsi="Arial" w:cs="Arial"/>
        <w:sz w:val="20"/>
      </w:rPr>
      <w:t xml:space="preserve"> of </w:t>
    </w:r>
    <w:r w:rsidRPr="00C65CDE">
      <w:rPr>
        <w:rFonts w:ascii="Arial" w:hAnsi="Arial" w:cs="Arial"/>
        <w:bCs/>
        <w:sz w:val="20"/>
      </w:rPr>
      <w:fldChar w:fldCharType="begin"/>
    </w:r>
    <w:r w:rsidRPr="00C65CDE">
      <w:rPr>
        <w:rFonts w:ascii="Arial" w:hAnsi="Arial" w:cs="Arial"/>
        <w:bCs/>
        <w:sz w:val="20"/>
      </w:rPr>
      <w:instrText xml:space="preserve"> NUMPAGES  </w:instrText>
    </w:r>
    <w:r w:rsidRPr="00C65CDE">
      <w:rPr>
        <w:rFonts w:ascii="Arial" w:hAnsi="Arial" w:cs="Arial"/>
        <w:bCs/>
        <w:sz w:val="20"/>
      </w:rPr>
      <w:fldChar w:fldCharType="separate"/>
    </w:r>
    <w:r w:rsidR="0082305B">
      <w:rPr>
        <w:rFonts w:ascii="Arial" w:hAnsi="Arial" w:cs="Arial"/>
        <w:bCs/>
        <w:noProof/>
        <w:sz w:val="20"/>
      </w:rPr>
      <w:t>13</w:t>
    </w:r>
    <w:r w:rsidRPr="00C65CDE">
      <w:rPr>
        <w:rFonts w:ascii="Arial" w:hAnsi="Arial" w:cs="Arial"/>
        <w:bCs/>
        <w:sz w:val="20"/>
      </w:rPr>
      <w:fldChar w:fldCharType="end"/>
    </w:r>
  </w:p>
  <w:p w14:paraId="2D77B746" w14:textId="77777777" w:rsidR="00D50506" w:rsidRPr="00DB5EEF" w:rsidRDefault="006E0F82" w:rsidP="00C65CDE">
    <w:pPr>
      <w:pStyle w:val="Footer"/>
      <w:jc w:val="center"/>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B6DE3" w14:textId="77777777" w:rsidR="00B17E24" w:rsidRDefault="00B17E24" w:rsidP="00174034">
      <w:r>
        <w:separator/>
      </w:r>
    </w:p>
  </w:footnote>
  <w:footnote w:type="continuationSeparator" w:id="0">
    <w:p w14:paraId="595E10CF" w14:textId="77777777" w:rsidR="00B17E24" w:rsidRDefault="00B17E24" w:rsidP="00174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78C30" w14:textId="77777777" w:rsidR="00D50506" w:rsidRDefault="00181CBA" w:rsidP="00F442C5">
    <w:pPr>
      <w:pStyle w:val="Header"/>
      <w:tabs>
        <w:tab w:val="clear" w:pos="8306"/>
        <w:tab w:val="right" w:pos="8364"/>
      </w:tabs>
      <w:ind w:right="-58"/>
      <w:jc w:val="right"/>
    </w:pPr>
    <w:r>
      <w:rPr>
        <w:noProof/>
      </w:rPr>
      <w:drawing>
        <wp:anchor distT="0" distB="0" distL="114300" distR="114300" simplePos="0" relativeHeight="251659264" behindDoc="1" locked="0" layoutInCell="1" allowOverlap="1" wp14:anchorId="09B6EC34" wp14:editId="49903D4A">
          <wp:simplePos x="0" y="0"/>
          <wp:positionH relativeFrom="column">
            <wp:posOffset>3716655</wp:posOffset>
          </wp:positionH>
          <wp:positionV relativeFrom="paragraph">
            <wp:posOffset>-116205</wp:posOffset>
          </wp:positionV>
          <wp:extent cx="1746885" cy="436880"/>
          <wp:effectExtent l="0" t="0" r="5715" b="1270"/>
          <wp:wrapTight wrapText="bothSides">
            <wp:wrapPolygon edited="0">
              <wp:start x="0" y="0"/>
              <wp:lineTo x="0" y="20721"/>
              <wp:lineTo x="21435" y="20721"/>
              <wp:lineTo x="21435" y="0"/>
              <wp:lineTo x="0" y="0"/>
            </wp:wrapPolygon>
          </wp:wrapTight>
          <wp:docPr id="2" name="Picture 2" descr="C:\Temporary Internet Files\Content.Outlook\V9ALUKV8\Camden-logo-2014 -LAR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emporary Internet Files\Content.Outlook\V9ALUKV8\Camden-logo-2014 -LAR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6885" cy="436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4204"/>
    <w:multiLevelType w:val="multilevel"/>
    <w:tmpl w:val="21CE4130"/>
    <w:lvl w:ilvl="0">
      <w:start w:val="1"/>
      <w:numFmt w:val="decimal"/>
      <w:pStyle w:val="ParagraphNumbering"/>
      <w:lvlText w:val="%1."/>
      <w:lvlJc w:val="left"/>
      <w:pPr>
        <w:tabs>
          <w:tab w:val="num" w:pos="360"/>
        </w:tabs>
        <w:ind w:left="360" w:hanging="360"/>
      </w:pPr>
    </w:lvl>
    <w:lvl w:ilvl="1">
      <w:start w:val="1"/>
      <w:numFmt w:val="decimal"/>
      <w:pStyle w:val="ParagraphNumbering"/>
      <w:lvlText w:val="%1.%2."/>
      <w:lvlJc w:val="left"/>
      <w:pPr>
        <w:tabs>
          <w:tab w:val="num" w:pos="792"/>
        </w:tabs>
        <w:ind w:left="792" w:hanging="79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7D46D8A"/>
    <w:multiLevelType w:val="multilevel"/>
    <w:tmpl w:val="73EE0C20"/>
    <w:lvl w:ilvl="0">
      <w:start w:val="1"/>
      <w:numFmt w:val="decimal"/>
      <w:pStyle w:val="SP1"/>
      <w:lvlText w:val="%1."/>
      <w:lvlJc w:val="left"/>
      <w:pPr>
        <w:tabs>
          <w:tab w:val="num" w:pos="720"/>
        </w:tabs>
        <w:ind w:left="720" w:hanging="720"/>
      </w:pPr>
      <w:rPr>
        <w:rFonts w:ascii="Calibri" w:hAnsi="Calibri" w:hint="default"/>
        <w:b/>
        <w:i w:val="0"/>
        <w:sz w:val="22"/>
      </w:rPr>
    </w:lvl>
    <w:lvl w:ilvl="1">
      <w:start w:val="1"/>
      <w:numFmt w:val="decimal"/>
      <w:pStyle w:val="SP2"/>
      <w:lvlText w:val="%1.%2."/>
      <w:lvlJc w:val="left"/>
      <w:pPr>
        <w:tabs>
          <w:tab w:val="num" w:pos="720"/>
        </w:tabs>
        <w:ind w:left="720" w:hanging="720"/>
      </w:pPr>
      <w:rPr>
        <w:rFonts w:ascii="Calibri" w:hAnsi="Calibri" w:hint="default"/>
        <w:b w:val="0"/>
        <w:sz w:val="22"/>
      </w:rPr>
    </w:lvl>
    <w:lvl w:ilvl="2">
      <w:start w:val="1"/>
      <w:numFmt w:val="decimal"/>
      <w:pStyle w:val="SP3"/>
      <w:lvlText w:val="%1.%2.%3."/>
      <w:lvlJc w:val="left"/>
      <w:pPr>
        <w:tabs>
          <w:tab w:val="num" w:pos="2568"/>
        </w:tabs>
        <w:ind w:left="2568" w:hanging="1008"/>
      </w:pPr>
      <w:rPr>
        <w:rFonts w:ascii="Calibri" w:hAnsi="Calibri" w:hint="default"/>
        <w:sz w:val="22"/>
      </w:rPr>
    </w:lvl>
    <w:lvl w:ilvl="3">
      <w:start w:val="1"/>
      <w:numFmt w:val="lowerRoman"/>
      <w:pStyle w:val="SP4"/>
      <w:lvlText w:val="%4."/>
      <w:lvlJc w:val="left"/>
      <w:pPr>
        <w:tabs>
          <w:tab w:val="num" w:pos="2160"/>
        </w:tabs>
        <w:ind w:left="2160" w:hanging="432"/>
      </w:pPr>
      <w:rPr>
        <w:rFonts w:ascii="Calibri" w:hAnsi="Calibri" w:hint="default"/>
        <w:sz w:val="22"/>
      </w:rPr>
    </w:lvl>
    <w:lvl w:ilvl="4">
      <w:start w:val="1"/>
      <w:numFmt w:val="lowerLetter"/>
      <w:pStyle w:val="SP5"/>
      <w:lvlText w:val="%5."/>
      <w:lvlJc w:val="left"/>
      <w:pPr>
        <w:tabs>
          <w:tab w:val="num" w:pos="2592"/>
        </w:tabs>
        <w:ind w:left="2592" w:hanging="432"/>
      </w:pPr>
      <w:rPr>
        <w:rFonts w:ascii="Calibri" w:hAnsi="Calibri" w:hint="default"/>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3E512A"/>
    <w:multiLevelType w:val="multilevel"/>
    <w:tmpl w:val="DEF88E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632DF4"/>
    <w:multiLevelType w:val="hybridMultilevel"/>
    <w:tmpl w:val="DA56B1EA"/>
    <w:lvl w:ilvl="0" w:tplc="D8DC208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3E4EEB"/>
    <w:multiLevelType w:val="multilevel"/>
    <w:tmpl w:val="DBA2901A"/>
    <w:lvl w:ilvl="0">
      <w:start w:val="1"/>
      <w:numFmt w:val="decimal"/>
      <w:lvlText w:val="%1."/>
      <w:lvlJc w:val="left"/>
      <w:pPr>
        <w:ind w:left="360" w:hanging="360"/>
      </w:pPr>
      <w:rPr>
        <w:b/>
      </w:rPr>
    </w:lvl>
    <w:lvl w:ilvl="1">
      <w:start w:val="1"/>
      <w:numFmt w:val="bullet"/>
      <w:lvlText w:val=""/>
      <w:lvlJc w:val="left"/>
      <w:pPr>
        <w:ind w:left="3268" w:hanging="432"/>
      </w:pPr>
      <w:rPr>
        <w:rFonts w:ascii="Symbol" w:hAnsi="Symbol" w:hint="default"/>
        <w:b w:val="0"/>
        <w:color w:val="auto"/>
        <w:sz w:val="24"/>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D7586D"/>
    <w:multiLevelType w:val="hybridMultilevel"/>
    <w:tmpl w:val="2084E2C0"/>
    <w:lvl w:ilvl="0" w:tplc="BD561752">
      <w:start w:val="2"/>
      <w:numFmt w:val="bullet"/>
      <w:lvlText w:val="-"/>
      <w:lvlJc w:val="left"/>
      <w:pPr>
        <w:ind w:left="1069" w:hanging="36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1C6C108E"/>
    <w:multiLevelType w:val="multilevel"/>
    <w:tmpl w:val="64E652F8"/>
    <w:lvl w:ilvl="0">
      <w:start w:val="1"/>
      <w:numFmt w:val="decimal"/>
      <w:pStyle w:val="B1"/>
      <w:lvlText w:val="%1."/>
      <w:lvlJc w:val="left"/>
      <w:pPr>
        <w:tabs>
          <w:tab w:val="num" w:pos="576"/>
        </w:tabs>
        <w:ind w:left="576" w:hanging="576"/>
      </w:pPr>
      <w:rPr>
        <w:rFonts w:ascii="Palatino Linotype" w:hAnsi="Palatino Linotype" w:cs="Times New Roman" w:hint="default"/>
        <w:b/>
        <w:i w:val="0"/>
        <w:caps w:val="0"/>
        <w:strike w:val="0"/>
        <w:dstrike w:val="0"/>
        <w:vanish w:val="0"/>
        <w:color w:val="000000"/>
        <w:sz w:val="18"/>
        <w:vertAlign w:val="baseline"/>
      </w:rPr>
    </w:lvl>
    <w:lvl w:ilvl="1">
      <w:start w:val="1"/>
      <w:numFmt w:val="decimal"/>
      <w:pStyle w:val="B2"/>
      <w:lvlText w:val="%1.%2."/>
      <w:lvlJc w:val="left"/>
      <w:pPr>
        <w:tabs>
          <w:tab w:val="num" w:pos="576"/>
        </w:tabs>
        <w:ind w:left="576" w:hanging="576"/>
      </w:pPr>
      <w:rPr>
        <w:rFonts w:ascii="Palatino Linotype" w:hAnsi="Palatino Linotype" w:cs="Times New Roman" w:hint="default"/>
        <w:caps w:val="0"/>
        <w:strike w:val="0"/>
        <w:dstrike w:val="0"/>
        <w:vanish w:val="0"/>
        <w:color w:val="000000"/>
        <w:sz w:val="18"/>
        <w:vertAlign w:val="baseline"/>
      </w:rPr>
    </w:lvl>
    <w:lvl w:ilvl="2">
      <w:start w:val="1"/>
      <w:numFmt w:val="decimal"/>
      <w:pStyle w:val="B3"/>
      <w:lvlText w:val="%1.%2.%3."/>
      <w:lvlJc w:val="left"/>
      <w:pPr>
        <w:tabs>
          <w:tab w:val="num" w:pos="576"/>
        </w:tabs>
        <w:ind w:left="576" w:hanging="576"/>
      </w:pPr>
      <w:rPr>
        <w:rFonts w:ascii="Palatino Linotype" w:hAnsi="Palatino Linotype" w:cs="Times New Roman" w:hint="default"/>
        <w:caps w:val="0"/>
        <w:strike w:val="0"/>
        <w:dstrike w:val="0"/>
        <w:vanish w:val="0"/>
        <w:color w:val="000000"/>
        <w:sz w:val="18"/>
        <w:vertAlign w:val="baseline"/>
      </w:rPr>
    </w:lvl>
    <w:lvl w:ilvl="3">
      <w:start w:val="1"/>
      <w:numFmt w:val="decimal"/>
      <w:pStyle w:val="B4"/>
      <w:lvlText w:val="%1.%2.%3.%4."/>
      <w:lvlJc w:val="left"/>
      <w:pPr>
        <w:tabs>
          <w:tab w:val="num" w:pos="2160"/>
        </w:tabs>
        <w:ind w:left="2160" w:hanging="864"/>
      </w:pPr>
      <w:rPr>
        <w:rFonts w:ascii="Palatino Linotype" w:hAnsi="Palatino Linotype" w:cs="Times New Roman" w:hint="default"/>
        <w:caps w:val="0"/>
        <w:strike w:val="0"/>
        <w:dstrike w:val="0"/>
        <w:vanish w:val="0"/>
        <w:color w:val="000000"/>
        <w:sz w:val="18"/>
        <w:vertAlign w:val="baseline"/>
      </w:rPr>
    </w:lvl>
    <w:lvl w:ilvl="4">
      <w:start w:val="1"/>
      <w:numFmt w:val="lowerLetter"/>
      <w:pStyle w:val="B5"/>
      <w:lvlText w:val="(%5)"/>
      <w:lvlJc w:val="left"/>
      <w:pPr>
        <w:tabs>
          <w:tab w:val="num" w:pos="2592"/>
        </w:tabs>
        <w:ind w:left="2592" w:hanging="432"/>
      </w:pPr>
      <w:rPr>
        <w:rFonts w:ascii="Palatino Linotype" w:hAnsi="Palatino Linotype" w:cs="Times New Roman" w:hint="default"/>
        <w:caps w:val="0"/>
        <w:strike w:val="0"/>
        <w:dstrike w:val="0"/>
        <w:vanish w:val="0"/>
        <w:color w:val="000000"/>
        <w:sz w:val="18"/>
        <w:vertAlign w:val="baseline"/>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760"/>
        </w:tabs>
        <w:ind w:left="3240" w:hanging="1080"/>
      </w:pPr>
      <w:rPr>
        <w:rFonts w:cs="Times New Roman" w:hint="default"/>
      </w:rPr>
    </w:lvl>
    <w:lvl w:ilvl="7">
      <w:start w:val="1"/>
      <w:numFmt w:val="decimal"/>
      <w:lvlText w:val="%1.%2.%3.%4.%5.%6.%7.%8."/>
      <w:lvlJc w:val="left"/>
      <w:pPr>
        <w:tabs>
          <w:tab w:val="num" w:pos="648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7" w15:restartNumberingAfterBreak="0">
    <w:nsid w:val="225424B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36B7F1C"/>
    <w:multiLevelType w:val="hybridMultilevel"/>
    <w:tmpl w:val="6644D562"/>
    <w:lvl w:ilvl="0" w:tplc="AF420614">
      <w:numFmt w:val="bullet"/>
      <w:lvlText w:val=""/>
      <w:lvlJc w:val="left"/>
      <w:pPr>
        <w:ind w:left="1069" w:hanging="360"/>
      </w:pPr>
      <w:rPr>
        <w:rFonts w:ascii="Symbol" w:eastAsia="Times New Roman" w:hAnsi="Symbol" w:cs="Aria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6247968"/>
    <w:multiLevelType w:val="multilevel"/>
    <w:tmpl w:val="D5083A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4C6886"/>
    <w:multiLevelType w:val="hybridMultilevel"/>
    <w:tmpl w:val="5B1477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7E12611"/>
    <w:multiLevelType w:val="multilevel"/>
    <w:tmpl w:val="3C62DA84"/>
    <w:lvl w:ilvl="0">
      <w:start w:val="3"/>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2" w15:restartNumberingAfterBreak="0">
    <w:nsid w:val="34CC2488"/>
    <w:multiLevelType w:val="multilevel"/>
    <w:tmpl w:val="074431CE"/>
    <w:lvl w:ilvl="0">
      <w:start w:val="1"/>
      <w:numFmt w:val="decimal"/>
      <w:pStyle w:val="NewOutline1"/>
      <w:lvlText w:val="%1."/>
      <w:lvlJc w:val="left"/>
      <w:pPr>
        <w:tabs>
          <w:tab w:val="num" w:pos="851"/>
        </w:tabs>
        <w:ind w:left="851" w:hanging="851"/>
      </w:pPr>
      <w:rPr>
        <w:rFonts w:ascii="Arial Bold" w:hAnsi="Arial Bold" w:hint="default"/>
        <w:b/>
        <w:i w:val="0"/>
        <w:sz w:val="22"/>
      </w:rPr>
    </w:lvl>
    <w:lvl w:ilvl="1">
      <w:start w:val="1"/>
      <w:numFmt w:val="decimal"/>
      <w:pStyle w:val="NewOutline2"/>
      <w:lvlText w:val="%1.%2."/>
      <w:lvlJc w:val="left"/>
      <w:pPr>
        <w:tabs>
          <w:tab w:val="num" w:pos="0"/>
        </w:tabs>
        <w:ind w:left="0" w:firstLine="0"/>
      </w:pPr>
      <w:rPr>
        <w:rFonts w:ascii="Arial Bold" w:hAnsi="Arial Bold" w:hint="default"/>
        <w:b/>
        <w:i w:val="0"/>
        <w:sz w:val="24"/>
      </w:rPr>
    </w:lvl>
    <w:lvl w:ilvl="2">
      <w:start w:val="1"/>
      <w:numFmt w:val="decimal"/>
      <w:pStyle w:val="NewOutline3"/>
      <w:lvlText w:val="%1.%2.%3."/>
      <w:lvlJc w:val="left"/>
      <w:pPr>
        <w:tabs>
          <w:tab w:val="num" w:pos="993"/>
        </w:tabs>
        <w:ind w:left="993" w:hanging="851"/>
      </w:pPr>
      <w:rPr>
        <w:rFonts w:ascii="Arial" w:hAnsi="Arial" w:hint="default"/>
        <w:b w:val="0"/>
        <w:i w:val="0"/>
        <w:color w:val="auto"/>
        <w:sz w:val="24"/>
        <w:szCs w:val="24"/>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15:restartNumberingAfterBreak="0">
    <w:nsid w:val="439C70FC"/>
    <w:multiLevelType w:val="hybridMultilevel"/>
    <w:tmpl w:val="DA56B1EA"/>
    <w:lvl w:ilvl="0" w:tplc="D8DC208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BE5198"/>
    <w:multiLevelType w:val="multilevel"/>
    <w:tmpl w:val="DBA2901A"/>
    <w:lvl w:ilvl="0">
      <w:start w:val="1"/>
      <w:numFmt w:val="decimal"/>
      <w:lvlText w:val="%1."/>
      <w:lvlJc w:val="left"/>
      <w:pPr>
        <w:ind w:left="360" w:hanging="360"/>
      </w:pPr>
      <w:rPr>
        <w:b/>
      </w:rPr>
    </w:lvl>
    <w:lvl w:ilvl="1">
      <w:start w:val="1"/>
      <w:numFmt w:val="bullet"/>
      <w:lvlText w:val=""/>
      <w:lvlJc w:val="left"/>
      <w:pPr>
        <w:ind w:left="3268" w:hanging="432"/>
      </w:pPr>
      <w:rPr>
        <w:rFonts w:ascii="Symbol" w:hAnsi="Symbol" w:hint="default"/>
        <w:b w:val="0"/>
        <w:color w:val="auto"/>
        <w:sz w:val="24"/>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2CB07F6"/>
    <w:multiLevelType w:val="hybridMultilevel"/>
    <w:tmpl w:val="681EE5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9B757F0"/>
    <w:multiLevelType w:val="hybridMultilevel"/>
    <w:tmpl w:val="DA56B1EA"/>
    <w:lvl w:ilvl="0" w:tplc="D8DC208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A84B51"/>
    <w:multiLevelType w:val="hybridMultilevel"/>
    <w:tmpl w:val="4802C074"/>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18" w15:restartNumberingAfterBreak="0">
    <w:nsid w:val="79020D2C"/>
    <w:multiLevelType w:val="hybridMultilevel"/>
    <w:tmpl w:val="036815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A4E5CC2"/>
    <w:multiLevelType w:val="multilevel"/>
    <w:tmpl w:val="77F430FE"/>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DE51E48"/>
    <w:multiLevelType w:val="multilevel"/>
    <w:tmpl w:val="F32ED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8C07F2"/>
    <w:multiLevelType w:val="multilevel"/>
    <w:tmpl w:val="0AE0881C"/>
    <w:lvl w:ilvl="0">
      <w:start w:val="1"/>
      <w:numFmt w:val="decimal"/>
      <w:lvlText w:val="%1."/>
      <w:lvlJc w:val="left"/>
      <w:pPr>
        <w:ind w:left="360" w:hanging="360"/>
      </w:pPr>
      <w:rPr>
        <w:rFonts w:hint="default"/>
        <w:b/>
      </w:rPr>
    </w:lvl>
    <w:lvl w:ilvl="1">
      <w:start w:val="1"/>
      <w:numFmt w:val="decimal"/>
      <w:lvlText w:val="%1.%2."/>
      <w:lvlJc w:val="left"/>
      <w:pPr>
        <w:ind w:left="1134" w:hanging="1134"/>
      </w:pPr>
      <w:rPr>
        <w:rFonts w:ascii="Arial" w:hAnsi="Arial" w:cs="Arial" w:hint="default"/>
        <w:b w:val="0"/>
        <w:color w:val="auto"/>
        <w:sz w:val="24"/>
      </w:rPr>
    </w:lvl>
    <w:lvl w:ilvl="2">
      <w:start w:val="1"/>
      <w:numFmt w:val="decimal"/>
      <w:lvlText w:val="%1.%2.%3."/>
      <w:lvlJc w:val="left"/>
      <w:pPr>
        <w:ind w:left="50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1"/>
  </w:num>
  <w:num w:numId="4">
    <w:abstractNumId w:val="6"/>
  </w:num>
  <w:num w:numId="5">
    <w:abstractNumId w:val="12"/>
  </w:num>
  <w:num w:numId="6">
    <w:abstractNumId w:val="19"/>
  </w:num>
  <w:num w:numId="7">
    <w:abstractNumId w:val="8"/>
  </w:num>
  <w:num w:numId="8">
    <w:abstractNumId w:val="18"/>
  </w:num>
  <w:num w:numId="9">
    <w:abstractNumId w:val="13"/>
  </w:num>
  <w:num w:numId="10">
    <w:abstractNumId w:val="16"/>
  </w:num>
  <w:num w:numId="11">
    <w:abstractNumId w:val="3"/>
  </w:num>
  <w:num w:numId="12">
    <w:abstractNumId w:val="5"/>
  </w:num>
  <w:num w:numId="13">
    <w:abstractNumId w:val="15"/>
  </w:num>
  <w:num w:numId="14">
    <w:abstractNumId w:val="14"/>
  </w:num>
  <w:num w:numId="15">
    <w:abstractNumId w:val="4"/>
  </w:num>
  <w:num w:numId="16">
    <w:abstractNumId w:val="11"/>
  </w:num>
  <w:num w:numId="17">
    <w:abstractNumId w:val="2"/>
  </w:num>
  <w:num w:numId="18">
    <w:abstractNumId w:val="17"/>
  </w:num>
  <w:num w:numId="19">
    <w:abstractNumId w:val="9"/>
  </w:num>
  <w:num w:numId="20">
    <w:abstractNumId w:val="20"/>
  </w:num>
  <w:num w:numId="21">
    <w:abstractNumId w:val="7"/>
  </w:num>
  <w:num w:numId="2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CBA"/>
    <w:rsid w:val="00004355"/>
    <w:rsid w:val="00021419"/>
    <w:rsid w:val="00021D78"/>
    <w:rsid w:val="0002426D"/>
    <w:rsid w:val="00030EFB"/>
    <w:rsid w:val="0006777C"/>
    <w:rsid w:val="00067804"/>
    <w:rsid w:val="000709D7"/>
    <w:rsid w:val="000A22B8"/>
    <w:rsid w:val="000B2999"/>
    <w:rsid w:val="000B771F"/>
    <w:rsid w:val="000C2F73"/>
    <w:rsid w:val="000C7C50"/>
    <w:rsid w:val="000E613B"/>
    <w:rsid w:val="000F437A"/>
    <w:rsid w:val="00115418"/>
    <w:rsid w:val="00122301"/>
    <w:rsid w:val="00124098"/>
    <w:rsid w:val="0013173E"/>
    <w:rsid w:val="00135E4D"/>
    <w:rsid w:val="00136398"/>
    <w:rsid w:val="00140996"/>
    <w:rsid w:val="001710CB"/>
    <w:rsid w:val="00172BD1"/>
    <w:rsid w:val="00174034"/>
    <w:rsid w:val="0017633C"/>
    <w:rsid w:val="001779AB"/>
    <w:rsid w:val="00181CBA"/>
    <w:rsid w:val="00182FDE"/>
    <w:rsid w:val="00196223"/>
    <w:rsid w:val="001972D8"/>
    <w:rsid w:val="001C1661"/>
    <w:rsid w:val="001D1E30"/>
    <w:rsid w:val="001D6C73"/>
    <w:rsid w:val="001E5B74"/>
    <w:rsid w:val="001E5FB5"/>
    <w:rsid w:val="00207BC7"/>
    <w:rsid w:val="00221BD2"/>
    <w:rsid w:val="002245EE"/>
    <w:rsid w:val="0023039D"/>
    <w:rsid w:val="0023346C"/>
    <w:rsid w:val="002379BD"/>
    <w:rsid w:val="00261F17"/>
    <w:rsid w:val="00264164"/>
    <w:rsid w:val="00270ADD"/>
    <w:rsid w:val="00277253"/>
    <w:rsid w:val="002979E4"/>
    <w:rsid w:val="002B1558"/>
    <w:rsid w:val="002B5173"/>
    <w:rsid w:val="002B708A"/>
    <w:rsid w:val="002C292B"/>
    <w:rsid w:val="002C7B17"/>
    <w:rsid w:val="002F58AD"/>
    <w:rsid w:val="00314A5D"/>
    <w:rsid w:val="00321C8C"/>
    <w:rsid w:val="00345E7C"/>
    <w:rsid w:val="00347ABC"/>
    <w:rsid w:val="0036055A"/>
    <w:rsid w:val="00364D1B"/>
    <w:rsid w:val="00377810"/>
    <w:rsid w:val="00386633"/>
    <w:rsid w:val="00395EE8"/>
    <w:rsid w:val="0039695A"/>
    <w:rsid w:val="003A16C5"/>
    <w:rsid w:val="003B0DC3"/>
    <w:rsid w:val="003B7F5E"/>
    <w:rsid w:val="003C7F03"/>
    <w:rsid w:val="003D4374"/>
    <w:rsid w:val="003F5BAC"/>
    <w:rsid w:val="003F6AD6"/>
    <w:rsid w:val="004025BC"/>
    <w:rsid w:val="00405D08"/>
    <w:rsid w:val="004371EB"/>
    <w:rsid w:val="004401FA"/>
    <w:rsid w:val="00450266"/>
    <w:rsid w:val="0045027D"/>
    <w:rsid w:val="00453D6F"/>
    <w:rsid w:val="004729F9"/>
    <w:rsid w:val="004747DE"/>
    <w:rsid w:val="00475947"/>
    <w:rsid w:val="004966E2"/>
    <w:rsid w:val="004A6F04"/>
    <w:rsid w:val="004C19B8"/>
    <w:rsid w:val="004C2562"/>
    <w:rsid w:val="004C2D96"/>
    <w:rsid w:val="004C4DDB"/>
    <w:rsid w:val="004D658C"/>
    <w:rsid w:val="004D6EEC"/>
    <w:rsid w:val="004E3FAC"/>
    <w:rsid w:val="004F02AB"/>
    <w:rsid w:val="00505696"/>
    <w:rsid w:val="00507E54"/>
    <w:rsid w:val="005118AF"/>
    <w:rsid w:val="005201C9"/>
    <w:rsid w:val="00523CBD"/>
    <w:rsid w:val="00542406"/>
    <w:rsid w:val="00546CD7"/>
    <w:rsid w:val="005554B0"/>
    <w:rsid w:val="00556ACF"/>
    <w:rsid w:val="00560960"/>
    <w:rsid w:val="00562556"/>
    <w:rsid w:val="00566D85"/>
    <w:rsid w:val="00585BCD"/>
    <w:rsid w:val="0059031A"/>
    <w:rsid w:val="00595946"/>
    <w:rsid w:val="00597B33"/>
    <w:rsid w:val="005C48F2"/>
    <w:rsid w:val="005D734D"/>
    <w:rsid w:val="005E08B1"/>
    <w:rsid w:val="005F74FB"/>
    <w:rsid w:val="0060013C"/>
    <w:rsid w:val="006016F8"/>
    <w:rsid w:val="00601B10"/>
    <w:rsid w:val="00622BAD"/>
    <w:rsid w:val="00624604"/>
    <w:rsid w:val="0064053C"/>
    <w:rsid w:val="00641B5C"/>
    <w:rsid w:val="00646B95"/>
    <w:rsid w:val="0067465E"/>
    <w:rsid w:val="00684A84"/>
    <w:rsid w:val="006A5819"/>
    <w:rsid w:val="006B4EDC"/>
    <w:rsid w:val="006B6157"/>
    <w:rsid w:val="006C6BBC"/>
    <w:rsid w:val="006E0F82"/>
    <w:rsid w:val="006E1452"/>
    <w:rsid w:val="006E1A95"/>
    <w:rsid w:val="00701565"/>
    <w:rsid w:val="00707C2F"/>
    <w:rsid w:val="00721FF7"/>
    <w:rsid w:val="00725114"/>
    <w:rsid w:val="00750361"/>
    <w:rsid w:val="0075109C"/>
    <w:rsid w:val="00765E61"/>
    <w:rsid w:val="0077080E"/>
    <w:rsid w:val="00773B0D"/>
    <w:rsid w:val="0077691D"/>
    <w:rsid w:val="00787E95"/>
    <w:rsid w:val="0079740F"/>
    <w:rsid w:val="007A6DF0"/>
    <w:rsid w:val="007C18AE"/>
    <w:rsid w:val="007C72BD"/>
    <w:rsid w:val="007D2D8B"/>
    <w:rsid w:val="007D3044"/>
    <w:rsid w:val="007D7599"/>
    <w:rsid w:val="007F5423"/>
    <w:rsid w:val="00802FCD"/>
    <w:rsid w:val="008134E5"/>
    <w:rsid w:val="008200B9"/>
    <w:rsid w:val="00820F0B"/>
    <w:rsid w:val="0082305B"/>
    <w:rsid w:val="0083226F"/>
    <w:rsid w:val="00834FFB"/>
    <w:rsid w:val="008445DB"/>
    <w:rsid w:val="00850E1E"/>
    <w:rsid w:val="00853282"/>
    <w:rsid w:val="00855F0C"/>
    <w:rsid w:val="00884ACF"/>
    <w:rsid w:val="008866C5"/>
    <w:rsid w:val="008877DB"/>
    <w:rsid w:val="00890537"/>
    <w:rsid w:val="00897FBF"/>
    <w:rsid w:val="008A0D0B"/>
    <w:rsid w:val="008A122A"/>
    <w:rsid w:val="008A71A3"/>
    <w:rsid w:val="008B759B"/>
    <w:rsid w:val="008C1344"/>
    <w:rsid w:val="008C1855"/>
    <w:rsid w:val="008D21B1"/>
    <w:rsid w:val="008D3C8F"/>
    <w:rsid w:val="008E3733"/>
    <w:rsid w:val="00912704"/>
    <w:rsid w:val="009250FE"/>
    <w:rsid w:val="00927056"/>
    <w:rsid w:val="00934739"/>
    <w:rsid w:val="0094683F"/>
    <w:rsid w:val="0094791D"/>
    <w:rsid w:val="009762F9"/>
    <w:rsid w:val="00994AE7"/>
    <w:rsid w:val="009A3E7F"/>
    <w:rsid w:val="009D27D7"/>
    <w:rsid w:val="009D4BCB"/>
    <w:rsid w:val="009E3468"/>
    <w:rsid w:val="009F1F76"/>
    <w:rsid w:val="009F62CC"/>
    <w:rsid w:val="00A00D3B"/>
    <w:rsid w:val="00A01E86"/>
    <w:rsid w:val="00A02BA2"/>
    <w:rsid w:val="00A23B03"/>
    <w:rsid w:val="00A266A3"/>
    <w:rsid w:val="00A30613"/>
    <w:rsid w:val="00A32E93"/>
    <w:rsid w:val="00A35FD6"/>
    <w:rsid w:val="00A44EEB"/>
    <w:rsid w:val="00A533C5"/>
    <w:rsid w:val="00A5532D"/>
    <w:rsid w:val="00A7499A"/>
    <w:rsid w:val="00A755BA"/>
    <w:rsid w:val="00A86E5F"/>
    <w:rsid w:val="00A90651"/>
    <w:rsid w:val="00A92A9C"/>
    <w:rsid w:val="00AB45BB"/>
    <w:rsid w:val="00AB6991"/>
    <w:rsid w:val="00AC0A86"/>
    <w:rsid w:val="00AC5C06"/>
    <w:rsid w:val="00AD23A5"/>
    <w:rsid w:val="00AE4B1E"/>
    <w:rsid w:val="00B0138F"/>
    <w:rsid w:val="00B07C2C"/>
    <w:rsid w:val="00B101AA"/>
    <w:rsid w:val="00B17E24"/>
    <w:rsid w:val="00B2210B"/>
    <w:rsid w:val="00B36716"/>
    <w:rsid w:val="00B44E92"/>
    <w:rsid w:val="00B5441C"/>
    <w:rsid w:val="00B628F8"/>
    <w:rsid w:val="00B831CF"/>
    <w:rsid w:val="00B84FDA"/>
    <w:rsid w:val="00B93AD2"/>
    <w:rsid w:val="00B964EA"/>
    <w:rsid w:val="00BA3B81"/>
    <w:rsid w:val="00BB390D"/>
    <w:rsid w:val="00BB4726"/>
    <w:rsid w:val="00BB698F"/>
    <w:rsid w:val="00BC4C87"/>
    <w:rsid w:val="00C14E96"/>
    <w:rsid w:val="00C278D1"/>
    <w:rsid w:val="00C46869"/>
    <w:rsid w:val="00C56827"/>
    <w:rsid w:val="00C56C87"/>
    <w:rsid w:val="00C73273"/>
    <w:rsid w:val="00C7351F"/>
    <w:rsid w:val="00C74E26"/>
    <w:rsid w:val="00C81643"/>
    <w:rsid w:val="00C946F8"/>
    <w:rsid w:val="00CB2585"/>
    <w:rsid w:val="00CB43AF"/>
    <w:rsid w:val="00CB4B8A"/>
    <w:rsid w:val="00CC1F14"/>
    <w:rsid w:val="00CD3811"/>
    <w:rsid w:val="00CE1BF9"/>
    <w:rsid w:val="00CE4EE3"/>
    <w:rsid w:val="00D01AAE"/>
    <w:rsid w:val="00D12AF4"/>
    <w:rsid w:val="00D20A7F"/>
    <w:rsid w:val="00D2207C"/>
    <w:rsid w:val="00D34FC1"/>
    <w:rsid w:val="00D44034"/>
    <w:rsid w:val="00D527AF"/>
    <w:rsid w:val="00D60765"/>
    <w:rsid w:val="00D75F3B"/>
    <w:rsid w:val="00D8459E"/>
    <w:rsid w:val="00D91727"/>
    <w:rsid w:val="00D931F9"/>
    <w:rsid w:val="00D956EA"/>
    <w:rsid w:val="00DB1DDC"/>
    <w:rsid w:val="00DC0D69"/>
    <w:rsid w:val="00DD146F"/>
    <w:rsid w:val="00DF23E9"/>
    <w:rsid w:val="00E036A5"/>
    <w:rsid w:val="00E20B15"/>
    <w:rsid w:val="00E21761"/>
    <w:rsid w:val="00E36E95"/>
    <w:rsid w:val="00E47AA8"/>
    <w:rsid w:val="00E521EA"/>
    <w:rsid w:val="00E70FC9"/>
    <w:rsid w:val="00E817DD"/>
    <w:rsid w:val="00EA2EE1"/>
    <w:rsid w:val="00EA622F"/>
    <w:rsid w:val="00EB5703"/>
    <w:rsid w:val="00EC149A"/>
    <w:rsid w:val="00EC50B9"/>
    <w:rsid w:val="00EF0005"/>
    <w:rsid w:val="00EF6E45"/>
    <w:rsid w:val="00EF7804"/>
    <w:rsid w:val="00F020BD"/>
    <w:rsid w:val="00F17AB6"/>
    <w:rsid w:val="00F26DD3"/>
    <w:rsid w:val="00F520F4"/>
    <w:rsid w:val="00F668A2"/>
    <w:rsid w:val="00F77260"/>
    <w:rsid w:val="00F80883"/>
    <w:rsid w:val="00F80A4B"/>
    <w:rsid w:val="00F876FF"/>
    <w:rsid w:val="00FB7369"/>
    <w:rsid w:val="00FC12FF"/>
    <w:rsid w:val="00FC5EC9"/>
    <w:rsid w:val="00FE2116"/>
    <w:rsid w:val="00FF32C8"/>
    <w:rsid w:val="00FF4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05E86A"/>
  <w15:chartTrackingRefBased/>
  <w15:docId w15:val="{0021261A-5998-4745-A1EF-DE2A8D15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22F"/>
    <w:pPr>
      <w:spacing w:after="0" w:line="240" w:lineRule="auto"/>
    </w:pPr>
    <w:rPr>
      <w:rFonts w:ascii="Times New Roman" w:eastAsia="Times New Roman" w:hAnsi="Times New Roman" w:cs="Times New Roman"/>
      <w:szCs w:val="24"/>
      <w:lang w:eastAsia="en-GB"/>
    </w:rPr>
  </w:style>
  <w:style w:type="paragraph" w:styleId="Heading1">
    <w:name w:val="heading 1"/>
    <w:basedOn w:val="Normal"/>
    <w:next w:val="Normal"/>
    <w:link w:val="Heading1Char"/>
    <w:qFormat/>
    <w:rsid w:val="00181CB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81CB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181CBA"/>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181CBA"/>
    <w:pPr>
      <w:keepNext/>
      <w:outlineLvl w:val="3"/>
    </w:pPr>
    <w:rPr>
      <w:rFonts w:ascii="Arial" w:eastAsia="Calibri" w:hAnsi="Arial"/>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1CBA"/>
    <w:rPr>
      <w:rFonts w:ascii="Cambria" w:eastAsia="Times New Roman" w:hAnsi="Cambria" w:cs="Times New Roman"/>
      <w:b/>
      <w:bCs/>
      <w:kern w:val="32"/>
      <w:sz w:val="32"/>
      <w:szCs w:val="32"/>
      <w:lang w:eastAsia="en-GB"/>
    </w:rPr>
  </w:style>
  <w:style w:type="character" w:customStyle="1" w:styleId="Heading2Char">
    <w:name w:val="Heading 2 Char"/>
    <w:basedOn w:val="DefaultParagraphFont"/>
    <w:link w:val="Heading2"/>
    <w:semiHidden/>
    <w:rsid w:val="00181CBA"/>
    <w:rPr>
      <w:rFonts w:ascii="Cambria" w:eastAsia="Times New Roman" w:hAnsi="Cambria" w:cs="Times New Roman"/>
      <w:b/>
      <w:bCs/>
      <w:i/>
      <w:iCs/>
      <w:sz w:val="28"/>
      <w:szCs w:val="28"/>
      <w:lang w:eastAsia="en-GB"/>
    </w:rPr>
  </w:style>
  <w:style w:type="character" w:customStyle="1" w:styleId="Heading3Char">
    <w:name w:val="Heading 3 Char"/>
    <w:basedOn w:val="DefaultParagraphFont"/>
    <w:link w:val="Heading3"/>
    <w:rsid w:val="00181CBA"/>
    <w:rPr>
      <w:rFonts w:ascii="Cambria" w:eastAsia="Times New Roman" w:hAnsi="Cambria" w:cs="Times New Roman"/>
      <w:b/>
      <w:bCs/>
      <w:sz w:val="26"/>
      <w:szCs w:val="26"/>
      <w:lang w:eastAsia="en-GB"/>
    </w:rPr>
  </w:style>
  <w:style w:type="character" w:customStyle="1" w:styleId="Heading4Char">
    <w:name w:val="Heading 4 Char"/>
    <w:basedOn w:val="DefaultParagraphFont"/>
    <w:link w:val="Heading4"/>
    <w:rsid w:val="00181CBA"/>
    <w:rPr>
      <w:rFonts w:eastAsia="Calibri" w:cs="Times New Roman"/>
      <w:b/>
      <w:bCs/>
      <w:szCs w:val="20"/>
    </w:rPr>
  </w:style>
  <w:style w:type="paragraph" w:styleId="BodyText2">
    <w:name w:val="Body Text 2"/>
    <w:basedOn w:val="Normal"/>
    <w:link w:val="BodyText2Char"/>
    <w:rsid w:val="00181CBA"/>
    <w:pPr>
      <w:ind w:right="-1179"/>
    </w:pPr>
    <w:rPr>
      <w:rFonts w:eastAsia="Calibri"/>
      <w:szCs w:val="20"/>
      <w:lang w:eastAsia="en-US"/>
    </w:rPr>
  </w:style>
  <w:style w:type="character" w:customStyle="1" w:styleId="BodyText2Char">
    <w:name w:val="Body Text 2 Char"/>
    <w:basedOn w:val="DefaultParagraphFont"/>
    <w:link w:val="BodyText2"/>
    <w:rsid w:val="00181CBA"/>
    <w:rPr>
      <w:rFonts w:ascii="Times New Roman" w:eastAsia="Calibri" w:hAnsi="Times New Roman" w:cs="Times New Roman"/>
      <w:szCs w:val="20"/>
    </w:rPr>
  </w:style>
  <w:style w:type="table" w:styleId="TableGrid">
    <w:name w:val="Table Grid"/>
    <w:basedOn w:val="TableNormal"/>
    <w:uiPriority w:val="59"/>
    <w:rsid w:val="00181CBA"/>
    <w:pPr>
      <w:spacing w:after="0" w:line="240" w:lineRule="auto"/>
    </w:pPr>
    <w:rPr>
      <w:rFonts w:ascii="Times New Roman" w:eastAsia="Calibri"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81CBA"/>
    <w:pPr>
      <w:ind w:left="720"/>
      <w:contextualSpacing/>
    </w:pPr>
    <w:rPr>
      <w:rFonts w:ascii="Arial" w:eastAsia="Calibri" w:hAnsi="Arial"/>
      <w:szCs w:val="20"/>
      <w:lang w:eastAsia="en-US"/>
    </w:rPr>
  </w:style>
  <w:style w:type="paragraph" w:styleId="BodyText">
    <w:name w:val="Body Text"/>
    <w:basedOn w:val="Normal"/>
    <w:link w:val="BodyTextChar"/>
    <w:rsid w:val="00181CBA"/>
    <w:pPr>
      <w:spacing w:after="120"/>
    </w:pPr>
    <w:rPr>
      <w:rFonts w:ascii="Arial" w:eastAsia="Calibri" w:hAnsi="Arial"/>
      <w:szCs w:val="20"/>
      <w:lang w:eastAsia="en-US"/>
    </w:rPr>
  </w:style>
  <w:style w:type="character" w:customStyle="1" w:styleId="BodyTextChar">
    <w:name w:val="Body Text Char"/>
    <w:basedOn w:val="DefaultParagraphFont"/>
    <w:link w:val="BodyText"/>
    <w:rsid w:val="00181CBA"/>
    <w:rPr>
      <w:rFonts w:eastAsia="Calibri" w:cs="Times New Roman"/>
      <w:szCs w:val="20"/>
    </w:rPr>
  </w:style>
  <w:style w:type="paragraph" w:styleId="BodyTextIndent2">
    <w:name w:val="Body Text Indent 2"/>
    <w:basedOn w:val="Normal"/>
    <w:link w:val="BodyTextIndent2Char"/>
    <w:rsid w:val="00181CBA"/>
    <w:pPr>
      <w:spacing w:after="120" w:line="480" w:lineRule="auto"/>
      <w:ind w:left="283"/>
    </w:pPr>
    <w:rPr>
      <w:rFonts w:ascii="Arial" w:eastAsia="Calibri" w:hAnsi="Arial"/>
      <w:szCs w:val="20"/>
      <w:lang w:eastAsia="en-US"/>
    </w:rPr>
  </w:style>
  <w:style w:type="character" w:customStyle="1" w:styleId="BodyTextIndent2Char">
    <w:name w:val="Body Text Indent 2 Char"/>
    <w:basedOn w:val="DefaultParagraphFont"/>
    <w:link w:val="BodyTextIndent2"/>
    <w:rsid w:val="00181CBA"/>
    <w:rPr>
      <w:rFonts w:eastAsia="Calibri" w:cs="Times New Roman"/>
      <w:szCs w:val="20"/>
    </w:rPr>
  </w:style>
  <w:style w:type="paragraph" w:customStyle="1" w:styleId="BodyText1">
    <w:name w:val="Body Text1"/>
    <w:basedOn w:val="Normal"/>
    <w:rsid w:val="00181CBA"/>
    <w:pPr>
      <w:overflowPunct w:val="0"/>
      <w:autoSpaceDE w:val="0"/>
      <w:autoSpaceDN w:val="0"/>
      <w:adjustRightInd w:val="0"/>
      <w:spacing w:before="240" w:after="120"/>
      <w:textAlignment w:val="baseline"/>
    </w:pPr>
    <w:rPr>
      <w:rFonts w:ascii="Arial" w:hAnsi="Arial"/>
      <w:noProof/>
      <w:sz w:val="20"/>
      <w:szCs w:val="20"/>
      <w:lang w:val="en-US" w:eastAsia="en-US"/>
    </w:rPr>
  </w:style>
  <w:style w:type="character" w:styleId="Hyperlink">
    <w:name w:val="Hyperlink"/>
    <w:uiPriority w:val="99"/>
    <w:rsid w:val="00181CBA"/>
    <w:rPr>
      <w:color w:val="0000FF"/>
      <w:u w:val="single"/>
    </w:rPr>
  </w:style>
  <w:style w:type="paragraph" w:styleId="Header">
    <w:name w:val="header"/>
    <w:basedOn w:val="Normal"/>
    <w:link w:val="HeaderChar"/>
    <w:uiPriority w:val="99"/>
    <w:rsid w:val="00181CBA"/>
    <w:pPr>
      <w:tabs>
        <w:tab w:val="center" w:pos="4153"/>
        <w:tab w:val="right" w:pos="8306"/>
      </w:tabs>
    </w:pPr>
  </w:style>
  <w:style w:type="character" w:customStyle="1" w:styleId="HeaderChar">
    <w:name w:val="Header Char"/>
    <w:basedOn w:val="DefaultParagraphFont"/>
    <w:link w:val="Header"/>
    <w:uiPriority w:val="99"/>
    <w:rsid w:val="00181CBA"/>
    <w:rPr>
      <w:rFonts w:ascii="Times New Roman" w:eastAsia="Times New Roman" w:hAnsi="Times New Roman" w:cs="Times New Roman"/>
      <w:szCs w:val="24"/>
      <w:lang w:eastAsia="en-GB"/>
    </w:rPr>
  </w:style>
  <w:style w:type="paragraph" w:styleId="Footer">
    <w:name w:val="footer"/>
    <w:basedOn w:val="Normal"/>
    <w:link w:val="FooterChar"/>
    <w:uiPriority w:val="99"/>
    <w:rsid w:val="00181CBA"/>
    <w:pPr>
      <w:tabs>
        <w:tab w:val="center" w:pos="4153"/>
        <w:tab w:val="right" w:pos="8306"/>
      </w:tabs>
    </w:pPr>
  </w:style>
  <w:style w:type="character" w:customStyle="1" w:styleId="FooterChar">
    <w:name w:val="Footer Char"/>
    <w:basedOn w:val="DefaultParagraphFont"/>
    <w:link w:val="Footer"/>
    <w:uiPriority w:val="99"/>
    <w:rsid w:val="00181CBA"/>
    <w:rPr>
      <w:rFonts w:ascii="Times New Roman" w:eastAsia="Times New Roman" w:hAnsi="Times New Roman" w:cs="Times New Roman"/>
      <w:szCs w:val="24"/>
      <w:lang w:eastAsia="en-GB"/>
    </w:rPr>
  </w:style>
  <w:style w:type="character" w:styleId="PageNumber">
    <w:name w:val="page number"/>
    <w:basedOn w:val="DefaultParagraphFont"/>
    <w:rsid w:val="00181CBA"/>
  </w:style>
  <w:style w:type="character" w:styleId="CommentReference">
    <w:name w:val="annotation reference"/>
    <w:rsid w:val="00181CBA"/>
    <w:rPr>
      <w:sz w:val="16"/>
      <w:szCs w:val="16"/>
    </w:rPr>
  </w:style>
  <w:style w:type="paragraph" w:styleId="CommentText">
    <w:name w:val="annotation text"/>
    <w:basedOn w:val="Normal"/>
    <w:link w:val="CommentTextChar"/>
    <w:rsid w:val="00181CBA"/>
    <w:rPr>
      <w:sz w:val="20"/>
      <w:szCs w:val="20"/>
    </w:rPr>
  </w:style>
  <w:style w:type="character" w:customStyle="1" w:styleId="CommentTextChar">
    <w:name w:val="Comment Text Char"/>
    <w:basedOn w:val="DefaultParagraphFont"/>
    <w:link w:val="CommentText"/>
    <w:rsid w:val="00181CB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181CBA"/>
    <w:rPr>
      <w:b/>
      <w:bCs/>
    </w:rPr>
  </w:style>
  <w:style w:type="character" w:customStyle="1" w:styleId="CommentSubjectChar">
    <w:name w:val="Comment Subject Char"/>
    <w:basedOn w:val="CommentTextChar"/>
    <w:link w:val="CommentSubject"/>
    <w:rsid w:val="00181CBA"/>
    <w:rPr>
      <w:rFonts w:ascii="Times New Roman" w:eastAsia="Times New Roman" w:hAnsi="Times New Roman" w:cs="Times New Roman"/>
      <w:b/>
      <w:bCs/>
      <w:sz w:val="20"/>
      <w:szCs w:val="20"/>
      <w:lang w:eastAsia="en-GB"/>
    </w:rPr>
  </w:style>
  <w:style w:type="paragraph" w:styleId="BalloonText">
    <w:name w:val="Balloon Text"/>
    <w:basedOn w:val="Normal"/>
    <w:link w:val="BalloonTextChar"/>
    <w:rsid w:val="00181CBA"/>
    <w:rPr>
      <w:rFonts w:ascii="Tahoma" w:hAnsi="Tahoma" w:cs="Tahoma"/>
      <w:sz w:val="16"/>
      <w:szCs w:val="16"/>
    </w:rPr>
  </w:style>
  <w:style w:type="character" w:customStyle="1" w:styleId="BalloonTextChar">
    <w:name w:val="Balloon Text Char"/>
    <w:basedOn w:val="DefaultParagraphFont"/>
    <w:link w:val="BalloonText"/>
    <w:rsid w:val="00181CBA"/>
    <w:rPr>
      <w:rFonts w:ascii="Tahoma" w:eastAsia="Times New Roman" w:hAnsi="Tahoma" w:cs="Tahoma"/>
      <w:sz w:val="16"/>
      <w:szCs w:val="16"/>
      <w:lang w:eastAsia="en-GB"/>
    </w:rPr>
  </w:style>
  <w:style w:type="paragraph" w:styleId="NormalWeb">
    <w:name w:val="Normal (Web)"/>
    <w:basedOn w:val="Normal"/>
    <w:uiPriority w:val="99"/>
    <w:rsid w:val="00181CBA"/>
    <w:pPr>
      <w:spacing w:before="100" w:beforeAutospacing="1" w:after="100" w:afterAutospacing="1"/>
    </w:pPr>
    <w:rPr>
      <w:rFonts w:ascii="Arial Unicode MS" w:eastAsia="Arial Unicode MS" w:hAnsi="Arial Unicode MS" w:cs="Arial Unicode MS"/>
      <w:lang w:eastAsia="en-US"/>
    </w:rPr>
  </w:style>
  <w:style w:type="paragraph" w:customStyle="1" w:styleId="Numberedheading">
    <w:name w:val="Numbered heading"/>
    <w:basedOn w:val="Normal"/>
    <w:rsid w:val="00181CBA"/>
    <w:pPr>
      <w:ind w:left="567" w:hanging="567"/>
    </w:pPr>
    <w:rPr>
      <w:szCs w:val="20"/>
      <w:lang w:eastAsia="en-US"/>
    </w:rPr>
  </w:style>
  <w:style w:type="paragraph" w:styleId="TOC1">
    <w:name w:val="toc 1"/>
    <w:basedOn w:val="Normal"/>
    <w:next w:val="Normal"/>
    <w:autoRedefine/>
    <w:uiPriority w:val="39"/>
    <w:rsid w:val="00181CBA"/>
    <w:pPr>
      <w:tabs>
        <w:tab w:val="right" w:leader="dot" w:pos="9323"/>
      </w:tabs>
      <w:spacing w:after="240"/>
      <w:ind w:left="567" w:hanging="567"/>
    </w:pPr>
    <w:rPr>
      <w:rFonts w:ascii="Arial" w:hAnsi="Arial"/>
      <w:sz w:val="22"/>
      <w:szCs w:val="20"/>
      <w:lang w:eastAsia="en-US"/>
    </w:rPr>
  </w:style>
  <w:style w:type="character" w:customStyle="1" w:styleId="CAMRS045">
    <w:name w:val="CAMRS045"/>
    <w:semiHidden/>
    <w:rsid w:val="00181CBA"/>
    <w:rPr>
      <w:rFonts w:ascii="Arial" w:hAnsi="Arial" w:cs="Arial"/>
      <w:color w:val="000080"/>
      <w:sz w:val="20"/>
      <w:szCs w:val="20"/>
    </w:rPr>
  </w:style>
  <w:style w:type="paragraph" w:styleId="Revision">
    <w:name w:val="Revision"/>
    <w:hidden/>
    <w:uiPriority w:val="99"/>
    <w:semiHidden/>
    <w:rsid w:val="00181CBA"/>
    <w:pPr>
      <w:spacing w:after="0" w:line="240" w:lineRule="auto"/>
    </w:pPr>
    <w:rPr>
      <w:rFonts w:ascii="Times New Roman" w:eastAsia="Times New Roman" w:hAnsi="Times New Roman" w:cs="Times New Roman"/>
      <w:szCs w:val="24"/>
      <w:lang w:eastAsia="en-GB"/>
    </w:rPr>
  </w:style>
  <w:style w:type="table" w:customStyle="1" w:styleId="TableGrid1">
    <w:name w:val="Table Grid1"/>
    <w:basedOn w:val="TableNormal"/>
    <w:next w:val="TableGrid"/>
    <w:uiPriority w:val="99"/>
    <w:rsid w:val="00181C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181CBA"/>
    <w:pPr>
      <w:keepLines/>
      <w:spacing w:before="480" w:after="0" w:line="276" w:lineRule="auto"/>
      <w:outlineLvl w:val="9"/>
    </w:pPr>
    <w:rPr>
      <w:rFonts w:eastAsia="MS Gothic"/>
      <w:color w:val="365F91"/>
      <w:kern w:val="0"/>
      <w:sz w:val="28"/>
      <w:szCs w:val="28"/>
      <w:lang w:val="en-US" w:eastAsia="ja-JP"/>
    </w:rPr>
  </w:style>
  <w:style w:type="paragraph" w:styleId="Index1">
    <w:name w:val="index 1"/>
    <w:basedOn w:val="Normal"/>
    <w:next w:val="Normal"/>
    <w:autoRedefine/>
    <w:uiPriority w:val="99"/>
    <w:rsid w:val="00181CBA"/>
    <w:pPr>
      <w:ind w:left="240" w:hanging="240"/>
    </w:pPr>
  </w:style>
  <w:style w:type="paragraph" w:customStyle="1" w:styleId="ParagraphNumbering">
    <w:name w:val="Paragraph Numbering"/>
    <w:basedOn w:val="Heading1"/>
    <w:rsid w:val="00181CBA"/>
    <w:pPr>
      <w:numPr>
        <w:ilvl w:val="1"/>
        <w:numId w:val="1"/>
      </w:numPr>
      <w:tabs>
        <w:tab w:val="clear" w:pos="792"/>
        <w:tab w:val="num" w:pos="360"/>
      </w:tabs>
      <w:ind w:left="0" w:firstLine="0"/>
    </w:pPr>
    <w:rPr>
      <w:rFonts w:ascii="Arial" w:hAnsi="Arial" w:cs="Arial"/>
      <w:b w:val="0"/>
      <w:sz w:val="22"/>
    </w:rPr>
  </w:style>
  <w:style w:type="paragraph" w:styleId="Title">
    <w:name w:val="Title"/>
    <w:basedOn w:val="Normal"/>
    <w:next w:val="Normal"/>
    <w:link w:val="TitleChar"/>
    <w:uiPriority w:val="10"/>
    <w:qFormat/>
    <w:rsid w:val="00181CBA"/>
    <w:pPr>
      <w:pBdr>
        <w:bottom w:val="single" w:sz="8" w:space="4" w:color="4F81BD"/>
      </w:pBdr>
      <w:spacing w:after="300"/>
      <w:contextualSpacing/>
      <w:jc w:val="both"/>
    </w:pPr>
    <w:rPr>
      <w:rFonts w:ascii="Calibri" w:hAnsi="Calibri"/>
      <w:color w:val="336666"/>
      <w:spacing w:val="5"/>
      <w:kern w:val="28"/>
      <w:sz w:val="56"/>
      <w:szCs w:val="52"/>
      <w:lang w:eastAsia="en-US"/>
    </w:rPr>
  </w:style>
  <w:style w:type="character" w:customStyle="1" w:styleId="TitleChar">
    <w:name w:val="Title Char"/>
    <w:basedOn w:val="DefaultParagraphFont"/>
    <w:link w:val="Title"/>
    <w:uiPriority w:val="10"/>
    <w:rsid w:val="00181CBA"/>
    <w:rPr>
      <w:rFonts w:ascii="Calibri" w:eastAsia="Times New Roman" w:hAnsi="Calibri" w:cs="Times New Roman"/>
      <w:color w:val="336666"/>
      <w:spacing w:val="5"/>
      <w:kern w:val="28"/>
      <w:sz w:val="56"/>
      <w:szCs w:val="52"/>
    </w:rPr>
  </w:style>
  <w:style w:type="paragraph" w:customStyle="1" w:styleId="SP1">
    <w:name w:val="SP1"/>
    <w:basedOn w:val="Normal"/>
    <w:qFormat/>
    <w:rsid w:val="00181CBA"/>
    <w:pPr>
      <w:keepNext/>
      <w:numPr>
        <w:numId w:val="2"/>
      </w:numPr>
      <w:spacing w:before="240" w:after="120"/>
      <w:jc w:val="both"/>
      <w:outlineLvl w:val="0"/>
    </w:pPr>
    <w:rPr>
      <w:rFonts w:ascii="Calibri" w:eastAsia="Calibri" w:hAnsi="Calibri"/>
      <w:b/>
      <w:caps/>
      <w:sz w:val="22"/>
      <w:szCs w:val="20"/>
      <w:lang w:eastAsia="en-US"/>
    </w:rPr>
  </w:style>
  <w:style w:type="paragraph" w:customStyle="1" w:styleId="SP2">
    <w:name w:val="SP2"/>
    <w:basedOn w:val="SP1"/>
    <w:qFormat/>
    <w:rsid w:val="00181CBA"/>
    <w:pPr>
      <w:keepNext w:val="0"/>
      <w:numPr>
        <w:ilvl w:val="1"/>
      </w:numPr>
      <w:spacing w:before="120"/>
      <w:outlineLvl w:val="1"/>
    </w:pPr>
    <w:rPr>
      <w:b w:val="0"/>
      <w:caps w:val="0"/>
    </w:rPr>
  </w:style>
  <w:style w:type="paragraph" w:customStyle="1" w:styleId="SP3">
    <w:name w:val="SP3"/>
    <w:basedOn w:val="SP2"/>
    <w:qFormat/>
    <w:rsid w:val="00181CBA"/>
    <w:pPr>
      <w:numPr>
        <w:ilvl w:val="2"/>
      </w:numPr>
      <w:outlineLvl w:val="2"/>
    </w:pPr>
  </w:style>
  <w:style w:type="paragraph" w:customStyle="1" w:styleId="SP4">
    <w:name w:val="SP4"/>
    <w:basedOn w:val="SP3"/>
    <w:qFormat/>
    <w:rsid w:val="00181CBA"/>
    <w:pPr>
      <w:numPr>
        <w:ilvl w:val="3"/>
      </w:numPr>
      <w:outlineLvl w:val="3"/>
    </w:pPr>
  </w:style>
  <w:style w:type="paragraph" w:customStyle="1" w:styleId="SP5">
    <w:name w:val="SP5"/>
    <w:basedOn w:val="SP4"/>
    <w:qFormat/>
    <w:rsid w:val="00181CBA"/>
    <w:pPr>
      <w:numPr>
        <w:ilvl w:val="4"/>
      </w:numPr>
      <w:tabs>
        <w:tab w:val="clear" w:pos="2592"/>
        <w:tab w:val="num" w:pos="2520"/>
      </w:tabs>
      <w:ind w:left="2232" w:hanging="792"/>
      <w:outlineLvl w:val="4"/>
    </w:pPr>
  </w:style>
  <w:style w:type="paragraph" w:customStyle="1" w:styleId="B1">
    <w:name w:val="B1"/>
    <w:basedOn w:val="Normal"/>
    <w:uiPriority w:val="99"/>
    <w:rsid w:val="00181CBA"/>
    <w:pPr>
      <w:keepNext/>
      <w:numPr>
        <w:numId w:val="4"/>
      </w:numPr>
      <w:spacing w:before="120" w:after="120"/>
      <w:jc w:val="both"/>
      <w:outlineLvl w:val="0"/>
    </w:pPr>
    <w:rPr>
      <w:rFonts w:ascii="Palatino Linotype" w:hAnsi="Palatino Linotype"/>
      <w:b/>
      <w:smallCaps/>
      <w:sz w:val="22"/>
      <w:lang w:eastAsia="en-US"/>
    </w:rPr>
  </w:style>
  <w:style w:type="paragraph" w:customStyle="1" w:styleId="B2">
    <w:name w:val="B2"/>
    <w:basedOn w:val="B1"/>
    <w:uiPriority w:val="99"/>
    <w:rsid w:val="00181CBA"/>
    <w:pPr>
      <w:keepNext w:val="0"/>
      <w:numPr>
        <w:ilvl w:val="1"/>
      </w:numPr>
      <w:outlineLvl w:val="1"/>
    </w:pPr>
    <w:rPr>
      <w:b w:val="0"/>
      <w:smallCaps w:val="0"/>
    </w:rPr>
  </w:style>
  <w:style w:type="paragraph" w:customStyle="1" w:styleId="B3">
    <w:name w:val="B3"/>
    <w:basedOn w:val="B2"/>
    <w:uiPriority w:val="99"/>
    <w:rsid w:val="00181CBA"/>
    <w:pPr>
      <w:numPr>
        <w:ilvl w:val="2"/>
      </w:numPr>
      <w:outlineLvl w:val="2"/>
    </w:pPr>
  </w:style>
  <w:style w:type="paragraph" w:customStyle="1" w:styleId="B4">
    <w:name w:val="B4"/>
    <w:basedOn w:val="B3"/>
    <w:uiPriority w:val="99"/>
    <w:rsid w:val="00181CBA"/>
    <w:pPr>
      <w:numPr>
        <w:ilvl w:val="3"/>
      </w:numPr>
      <w:outlineLvl w:val="3"/>
    </w:pPr>
  </w:style>
  <w:style w:type="paragraph" w:customStyle="1" w:styleId="B5">
    <w:name w:val="B5"/>
    <w:basedOn w:val="B4"/>
    <w:uiPriority w:val="99"/>
    <w:rsid w:val="00181CBA"/>
    <w:pPr>
      <w:numPr>
        <w:ilvl w:val="4"/>
      </w:numPr>
      <w:outlineLvl w:val="4"/>
    </w:pPr>
  </w:style>
  <w:style w:type="paragraph" w:customStyle="1" w:styleId="NewOutline1">
    <w:name w:val="New Outline 1"/>
    <w:basedOn w:val="Normal"/>
    <w:rsid w:val="00181CBA"/>
    <w:pPr>
      <w:numPr>
        <w:numId w:val="5"/>
      </w:numPr>
      <w:spacing w:before="240" w:after="120"/>
      <w:jc w:val="both"/>
    </w:pPr>
    <w:rPr>
      <w:rFonts w:ascii="Arial Bold" w:hAnsi="Arial Bold"/>
      <w:b/>
      <w:u w:val="single"/>
    </w:rPr>
  </w:style>
  <w:style w:type="paragraph" w:customStyle="1" w:styleId="NewOutline2">
    <w:name w:val="New Outline 2"/>
    <w:basedOn w:val="Normal"/>
    <w:rsid w:val="00181CBA"/>
    <w:pPr>
      <w:numPr>
        <w:ilvl w:val="1"/>
        <w:numId w:val="5"/>
      </w:numPr>
      <w:tabs>
        <w:tab w:val="left" w:pos="900"/>
      </w:tabs>
      <w:spacing w:before="120" w:after="120"/>
    </w:pPr>
    <w:rPr>
      <w:rFonts w:ascii="Arial Bold" w:hAnsi="Arial Bold"/>
      <w:b/>
      <w:bCs/>
    </w:rPr>
  </w:style>
  <w:style w:type="paragraph" w:customStyle="1" w:styleId="NewOutline3">
    <w:name w:val="New Outline 3"/>
    <w:basedOn w:val="Normal"/>
    <w:rsid w:val="00181CBA"/>
    <w:pPr>
      <w:numPr>
        <w:ilvl w:val="2"/>
        <w:numId w:val="5"/>
      </w:numPr>
      <w:spacing w:before="240" w:after="120"/>
      <w:ind w:right="-1418"/>
      <w:jc w:val="both"/>
    </w:pPr>
    <w:rPr>
      <w:rFonts w:ascii="Arial" w:hAnsi="Arial"/>
      <w:bCs/>
      <w:sz w:val="22"/>
    </w:rPr>
  </w:style>
  <w:style w:type="paragraph" w:styleId="NoSpacing">
    <w:name w:val="No Spacing"/>
    <w:uiPriority w:val="1"/>
    <w:qFormat/>
    <w:rsid w:val="00181CBA"/>
    <w:pPr>
      <w:spacing w:after="0" w:line="240" w:lineRule="auto"/>
      <w:jc w:val="both"/>
    </w:pPr>
    <w:rPr>
      <w:rFonts w:eastAsia="Times New Roman" w:cs="Times New Roman"/>
      <w:sz w:val="22"/>
      <w:szCs w:val="20"/>
      <w:lang w:eastAsia="en-GB"/>
    </w:rPr>
  </w:style>
  <w:style w:type="character" w:customStyle="1" w:styleId="ListParagraphChar">
    <w:name w:val="List Paragraph Char"/>
    <w:link w:val="ListParagraph"/>
    <w:uiPriority w:val="34"/>
    <w:locked/>
    <w:rsid w:val="00181CBA"/>
    <w:rPr>
      <w:rFonts w:eastAsia="Calibri" w:cs="Times New Roman"/>
      <w:szCs w:val="20"/>
    </w:rPr>
  </w:style>
  <w:style w:type="paragraph" w:customStyle="1" w:styleId="Normal1">
    <w:name w:val="Normal1"/>
    <w:rsid w:val="00181CBA"/>
    <w:pPr>
      <w:spacing w:after="0" w:line="240" w:lineRule="auto"/>
    </w:pPr>
    <w:rPr>
      <w:rFonts w:ascii="Times New Roman" w:eastAsia="Times New Roman" w:hAnsi="Times New Roman" w:cs="Times New Roman"/>
      <w:color w:val="000000"/>
      <w:szCs w:val="24"/>
    </w:rPr>
  </w:style>
  <w:style w:type="paragraph" w:styleId="FootnoteText">
    <w:name w:val="footnote text"/>
    <w:basedOn w:val="Normal"/>
    <w:link w:val="FootnoteTextChar"/>
    <w:uiPriority w:val="99"/>
    <w:unhideWhenUsed/>
    <w:rsid w:val="00181CBA"/>
    <w:rPr>
      <w:color w:val="000000"/>
      <w:lang w:eastAsia="en-US"/>
    </w:rPr>
  </w:style>
  <w:style w:type="character" w:customStyle="1" w:styleId="FootnoteTextChar">
    <w:name w:val="Footnote Text Char"/>
    <w:basedOn w:val="DefaultParagraphFont"/>
    <w:link w:val="FootnoteText"/>
    <w:uiPriority w:val="99"/>
    <w:rsid w:val="00181CBA"/>
    <w:rPr>
      <w:rFonts w:ascii="Times New Roman" w:eastAsia="Times New Roman" w:hAnsi="Times New Roman" w:cs="Times New Roman"/>
      <w:color w:val="000000"/>
      <w:szCs w:val="24"/>
    </w:rPr>
  </w:style>
  <w:style w:type="character" w:styleId="FootnoteReference">
    <w:name w:val="footnote reference"/>
    <w:uiPriority w:val="99"/>
    <w:unhideWhenUsed/>
    <w:rsid w:val="00181CBA"/>
    <w:rPr>
      <w:vertAlign w:val="superscript"/>
    </w:rPr>
  </w:style>
  <w:style w:type="paragraph" w:customStyle="1" w:styleId="CharChar">
    <w:name w:val="Char Char"/>
    <w:basedOn w:val="Normal"/>
    <w:rsid w:val="00181CBA"/>
    <w:pPr>
      <w:spacing w:after="160" w:line="240" w:lineRule="exact"/>
    </w:pPr>
    <w:rPr>
      <w:rFonts w:ascii="Verdana" w:hAnsi="Verdana"/>
      <w:sz w:val="20"/>
      <w:szCs w:val="20"/>
      <w:lang w:val="en-US" w:eastAsia="en-US"/>
    </w:rPr>
  </w:style>
  <w:style w:type="paragraph" w:customStyle="1" w:styleId="Default">
    <w:name w:val="Default"/>
    <w:basedOn w:val="Normal"/>
    <w:rsid w:val="00181CBA"/>
    <w:pPr>
      <w:autoSpaceDE w:val="0"/>
      <w:autoSpaceDN w:val="0"/>
    </w:pPr>
    <w:rPr>
      <w:rFonts w:ascii="Arial" w:eastAsia="Calibri" w:hAnsi="Arial" w:cs="Arial"/>
      <w:color w:val="000000"/>
      <w:lang w:eastAsia="en-US"/>
    </w:rPr>
  </w:style>
  <w:style w:type="table" w:styleId="TableProfessional">
    <w:name w:val="Table Professional"/>
    <w:basedOn w:val="TableNormal"/>
    <w:rsid w:val="00181CBA"/>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3">
    <w:name w:val="Table Simple 3"/>
    <w:basedOn w:val="TableNormal"/>
    <w:rsid w:val="00181CBA"/>
    <w:pPr>
      <w:spacing w:after="0" w:line="240" w:lineRule="auto"/>
    </w:pPr>
    <w:rPr>
      <w:rFonts w:ascii="Times New Roman" w:eastAsia="Times New Roman" w:hAnsi="Times New Roman" w:cs="Times New Roman"/>
      <w:sz w:val="20"/>
      <w:szCs w:val="20"/>
      <w:lang w:eastAsia="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LightList">
    <w:name w:val="Light List"/>
    <w:basedOn w:val="TableNormal"/>
    <w:uiPriority w:val="61"/>
    <w:rsid w:val="00181CB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REPORT">
    <w:name w:val="REPORT"/>
    <w:basedOn w:val="Normal"/>
    <w:rsid w:val="00A35FD6"/>
    <w:pPr>
      <w:spacing w:before="120" w:after="120"/>
      <w:jc w:val="right"/>
    </w:pPr>
    <w:rPr>
      <w:rFonts w:ascii="Arial" w:hAnsi="Arial"/>
      <w:sz w:val="22"/>
      <w:szCs w:val="20"/>
      <w:lang w:eastAsia="en-US"/>
    </w:rPr>
  </w:style>
  <w:style w:type="paragraph" w:customStyle="1" w:styleId="paragraph">
    <w:name w:val="paragraph"/>
    <w:basedOn w:val="Normal"/>
    <w:rsid w:val="00021D78"/>
    <w:pPr>
      <w:spacing w:before="100" w:beforeAutospacing="1" w:after="100" w:afterAutospacing="1"/>
    </w:pPr>
  </w:style>
  <w:style w:type="character" w:customStyle="1" w:styleId="normaltextrun">
    <w:name w:val="normaltextrun"/>
    <w:basedOn w:val="DefaultParagraphFont"/>
    <w:rsid w:val="00021D78"/>
  </w:style>
  <w:style w:type="character" w:customStyle="1" w:styleId="eop">
    <w:name w:val="eop"/>
    <w:basedOn w:val="DefaultParagraphFont"/>
    <w:rsid w:val="00021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857315">
      <w:bodyDiv w:val="1"/>
      <w:marLeft w:val="0"/>
      <w:marRight w:val="0"/>
      <w:marTop w:val="0"/>
      <w:marBottom w:val="0"/>
      <w:divBdr>
        <w:top w:val="none" w:sz="0" w:space="0" w:color="auto"/>
        <w:left w:val="none" w:sz="0" w:space="0" w:color="auto"/>
        <w:bottom w:val="none" w:sz="0" w:space="0" w:color="auto"/>
        <w:right w:val="none" w:sz="0" w:space="0" w:color="auto"/>
      </w:divBdr>
    </w:div>
    <w:div w:id="2083214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D6DC44B4FA6E488868BBDAB0E842B2" ma:contentTypeVersion="13" ma:contentTypeDescription="Create a new document." ma:contentTypeScope="" ma:versionID="7917a134033cd10280fb7a90da9bdedc">
  <xsd:schema xmlns:xsd="http://www.w3.org/2001/XMLSchema" xmlns:xs="http://www.w3.org/2001/XMLSchema" xmlns:p="http://schemas.microsoft.com/office/2006/metadata/properties" xmlns:ns3="360c65b0-1cc5-427a-8427-4bd291ec2a6a" xmlns:ns4="1848a915-f24d-4e68-9840-56e7bc0b9b3f" targetNamespace="http://schemas.microsoft.com/office/2006/metadata/properties" ma:root="true" ma:fieldsID="2f6bd8713480735ce55c869a4da74145" ns3:_="" ns4:_="">
    <xsd:import namespace="360c65b0-1cc5-427a-8427-4bd291ec2a6a"/>
    <xsd:import namespace="1848a915-f24d-4e68-9840-56e7bc0b9b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c65b0-1cc5-427a-8427-4bd291ec2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8a915-f24d-4e68-9840-56e7bc0b9b3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6ADDF0-F2C1-4C74-84BE-2F7AD028B07E}">
  <ds:schemaRefs>
    <ds:schemaRef ds:uri="http://schemas.openxmlformats.org/officeDocument/2006/bibliography"/>
  </ds:schemaRefs>
</ds:datastoreItem>
</file>

<file path=customXml/itemProps2.xml><?xml version="1.0" encoding="utf-8"?>
<ds:datastoreItem xmlns:ds="http://schemas.openxmlformats.org/officeDocument/2006/customXml" ds:itemID="{031E7FB2-BA48-4F8A-BDE9-804096550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c65b0-1cc5-427a-8427-4bd291ec2a6a"/>
    <ds:schemaRef ds:uri="1848a915-f24d-4e68-9840-56e7bc0b9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CD6D71-6EB6-4420-A462-ABB31DC2FF54}">
  <ds:schemaRefs>
    <ds:schemaRef ds:uri="http://schemas.microsoft.com/sharepoint/v3/contenttype/forms"/>
  </ds:schemaRefs>
</ds:datastoreItem>
</file>

<file path=customXml/itemProps4.xml><?xml version="1.0" encoding="utf-8"?>
<ds:datastoreItem xmlns:ds="http://schemas.openxmlformats.org/officeDocument/2006/customXml" ds:itemID="{ABB6DDB0-698F-448E-9684-BA10379FE2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13</Pages>
  <Words>2780</Words>
  <Characters>15846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18589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Bhachu, Roopam</dc:creator>
  <cp:keywords/>
  <dc:description/>
  <cp:lastModifiedBy>Xiana Amado Hernandez</cp:lastModifiedBy>
  <cp:revision>69</cp:revision>
  <dcterms:created xsi:type="dcterms:W3CDTF">2022-08-05T15:00:00Z</dcterms:created>
  <dcterms:modified xsi:type="dcterms:W3CDTF">2022-08-08T16:30:00Z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0x0101000BD6DC44B4FA6E488868BBDAB0E842B2</vt:lpwstr>
  </property>
</Properties>
</file>