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89E1" w14:textId="77777777" w:rsidR="00F9011E" w:rsidRPr="00F9011E" w:rsidRDefault="00F9011E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011E">
        <w:rPr>
          <w:rFonts w:ascii="Arial" w:hAnsi="Arial" w:cs="Arial"/>
          <w:b/>
          <w:bCs/>
          <w:iCs/>
          <w:sz w:val="24"/>
          <w:szCs w:val="24"/>
        </w:rPr>
        <w:t xml:space="preserve">HOW TO </w:t>
      </w:r>
      <w:r w:rsidR="006C121D" w:rsidRPr="00F9011E">
        <w:rPr>
          <w:rFonts w:ascii="Arial" w:hAnsi="Arial" w:cs="Arial"/>
          <w:b/>
          <w:bCs/>
          <w:iCs/>
          <w:sz w:val="24"/>
          <w:szCs w:val="24"/>
        </w:rPr>
        <w:t>ACCESS</w:t>
      </w:r>
      <w:r w:rsidR="005904AC">
        <w:rPr>
          <w:rFonts w:ascii="Arial" w:hAnsi="Arial" w:cs="Arial"/>
          <w:b/>
          <w:bCs/>
          <w:iCs/>
          <w:sz w:val="24"/>
          <w:szCs w:val="24"/>
        </w:rPr>
        <w:t xml:space="preserve"> THE</w:t>
      </w:r>
      <w:r w:rsidR="006C121D" w:rsidRPr="00F9011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372FE">
        <w:rPr>
          <w:rFonts w:ascii="Arial" w:hAnsi="Arial" w:cs="Arial"/>
          <w:b/>
          <w:bCs/>
          <w:iCs/>
          <w:sz w:val="24"/>
          <w:szCs w:val="24"/>
        </w:rPr>
        <w:t>OPPORTUNITY</w:t>
      </w:r>
    </w:p>
    <w:p w14:paraId="041A89E2" w14:textId="77777777" w:rsidR="00F9011E" w:rsidRDefault="00F9011E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E3" w14:textId="77777777" w:rsidR="00E6401C" w:rsidRDefault="006E3C01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This procurement </w:t>
      </w:r>
      <w:r w:rsidR="009B08E1" w:rsidRPr="00F9011E">
        <w:rPr>
          <w:rFonts w:ascii="Arial" w:hAnsi="Arial" w:cs="Arial"/>
          <w:bCs/>
          <w:iCs/>
          <w:sz w:val="24"/>
          <w:szCs w:val="24"/>
        </w:rPr>
        <w:t xml:space="preserve">will be conducted via </w:t>
      </w:r>
      <w:r w:rsidR="009B08E1" w:rsidRPr="00F9011E">
        <w:rPr>
          <w:rFonts w:ascii="Arial" w:hAnsi="Arial" w:cs="Arial"/>
          <w:sz w:val="24"/>
          <w:szCs w:val="24"/>
        </w:rPr>
        <w:t xml:space="preserve">‘The Chest’, operated by </w:t>
      </w:r>
      <w:r w:rsidR="005904AC">
        <w:rPr>
          <w:rFonts w:ascii="Arial" w:hAnsi="Arial" w:cs="Arial"/>
          <w:sz w:val="24"/>
          <w:szCs w:val="24"/>
        </w:rPr>
        <w:t>Proactis</w:t>
      </w:r>
      <w:r w:rsidR="009B08E1" w:rsidRPr="00F9011E">
        <w:rPr>
          <w:rFonts w:ascii="Arial" w:hAnsi="Arial" w:cs="Arial"/>
          <w:sz w:val="24"/>
          <w:szCs w:val="24"/>
        </w:rPr>
        <w:t xml:space="preserve">, which is </w:t>
      </w:r>
      <w:r w:rsidR="009808C5" w:rsidRPr="00F9011E">
        <w:rPr>
          <w:rFonts w:ascii="Arial" w:hAnsi="Arial" w:cs="Arial"/>
          <w:sz w:val="24"/>
          <w:szCs w:val="24"/>
        </w:rPr>
        <w:t xml:space="preserve">the </w:t>
      </w:r>
      <w:r w:rsidR="009B08E1" w:rsidRPr="00F9011E">
        <w:rPr>
          <w:rFonts w:ascii="Arial" w:hAnsi="Arial" w:cs="Arial"/>
          <w:sz w:val="24"/>
          <w:szCs w:val="24"/>
        </w:rPr>
        <w:t>North West portal for tender/business opportunities</w:t>
      </w:r>
      <w:r w:rsidR="009808C5" w:rsidRPr="00F9011E">
        <w:rPr>
          <w:rFonts w:ascii="Arial" w:hAnsi="Arial" w:cs="Arial"/>
          <w:sz w:val="24"/>
          <w:szCs w:val="24"/>
        </w:rPr>
        <w:t>. A</w:t>
      </w:r>
      <w:r w:rsidR="009B08E1" w:rsidRPr="00F9011E">
        <w:rPr>
          <w:rFonts w:ascii="Arial" w:hAnsi="Arial" w:cs="Arial"/>
          <w:bCs/>
          <w:iCs/>
          <w:sz w:val="24"/>
          <w:szCs w:val="24"/>
        </w:rPr>
        <w:t>ll documentation and correspondence will be issued</w:t>
      </w:r>
      <w:bookmarkStart w:id="0" w:name="_GoBack"/>
      <w:bookmarkEnd w:id="0"/>
      <w:r w:rsidR="009B08E1" w:rsidRPr="00F9011E">
        <w:rPr>
          <w:rFonts w:ascii="Arial" w:hAnsi="Arial" w:cs="Arial"/>
          <w:bCs/>
          <w:iCs/>
          <w:sz w:val="24"/>
          <w:szCs w:val="24"/>
        </w:rPr>
        <w:t xml:space="preserve"> electronically via this portal. </w:t>
      </w:r>
    </w:p>
    <w:p w14:paraId="041A89E4" w14:textId="77777777" w:rsidR="00E6401C" w:rsidRDefault="00E6401C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E5" w14:textId="77777777" w:rsidR="00A764B3" w:rsidRDefault="00A764B3" w:rsidP="005904A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*** </w:t>
      </w:r>
      <w:r w:rsidRPr="00A764B3">
        <w:rPr>
          <w:rFonts w:ascii="Arial" w:hAnsi="Arial" w:cs="Arial"/>
          <w:bCs/>
          <w:i/>
          <w:iCs/>
          <w:sz w:val="24"/>
          <w:szCs w:val="24"/>
        </w:rPr>
        <w:t>If you are already registered on “The Chest” th</w:t>
      </w:r>
      <w:r>
        <w:rPr>
          <w:rFonts w:ascii="Arial" w:hAnsi="Arial" w:cs="Arial"/>
          <w:bCs/>
          <w:i/>
          <w:iCs/>
          <w:sz w:val="24"/>
          <w:szCs w:val="24"/>
        </w:rPr>
        <w:t>en please go straight to step 2 ***</w:t>
      </w:r>
    </w:p>
    <w:p w14:paraId="041A89E6" w14:textId="77777777" w:rsidR="00A764B3" w:rsidRDefault="00A764B3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E7" w14:textId="77777777" w:rsidR="006C121D" w:rsidRPr="006C121D" w:rsidRDefault="00F83F4B" w:rsidP="00966880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1. </w:t>
      </w:r>
      <w:r w:rsidR="006C121D" w:rsidRPr="006C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Registration on The Chest</w:t>
      </w:r>
    </w:p>
    <w:p w14:paraId="041A89E8" w14:textId="1D5990A1" w:rsidR="009B08E1" w:rsidRPr="00F9011E" w:rsidRDefault="009B08E1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Any 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suppliers who seek to </w:t>
      </w:r>
      <w:r w:rsidR="005904AC">
        <w:rPr>
          <w:rFonts w:ascii="Arial" w:hAnsi="Arial" w:cs="Arial"/>
          <w:bCs/>
          <w:iCs/>
          <w:sz w:val="24"/>
          <w:szCs w:val="24"/>
        </w:rPr>
        <w:t xml:space="preserve">join the </w:t>
      </w:r>
      <w:r w:rsidR="00207BE4">
        <w:rPr>
          <w:rFonts w:ascii="Arial" w:hAnsi="Arial" w:cs="Arial"/>
          <w:bCs/>
          <w:iCs/>
          <w:sz w:val="24"/>
          <w:szCs w:val="24"/>
        </w:rPr>
        <w:t>opportunity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must ensure their organisation is registered 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on “</w:t>
      </w:r>
      <w:r w:rsidRPr="00F9011E">
        <w:rPr>
          <w:rFonts w:ascii="Arial" w:hAnsi="Arial" w:cs="Arial"/>
          <w:bCs/>
          <w:iCs/>
          <w:sz w:val="24"/>
          <w:szCs w:val="24"/>
        </w:rPr>
        <w:t>The Chest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”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in order to access the</w:t>
      </w:r>
      <w:r w:rsidR="00E6401C">
        <w:rPr>
          <w:rFonts w:ascii="Arial" w:hAnsi="Arial" w:cs="Arial"/>
          <w:bCs/>
          <w:iCs/>
          <w:sz w:val="24"/>
          <w:szCs w:val="24"/>
        </w:rPr>
        <w:t xml:space="preserve"> </w:t>
      </w:r>
      <w:r w:rsidR="003D4088">
        <w:rPr>
          <w:rFonts w:ascii="Arial" w:hAnsi="Arial" w:cs="Arial"/>
          <w:bCs/>
          <w:iCs/>
          <w:sz w:val="24"/>
          <w:szCs w:val="24"/>
        </w:rPr>
        <w:t>form to be submitted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.  Please use the link below to register for free and you will be able to download the </w:t>
      </w:r>
      <w:r w:rsidR="003D4088">
        <w:rPr>
          <w:rFonts w:ascii="Arial" w:hAnsi="Arial" w:cs="Arial"/>
          <w:bCs/>
          <w:iCs/>
          <w:sz w:val="24"/>
          <w:szCs w:val="24"/>
        </w:rPr>
        <w:t>form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;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  </w:t>
      </w:r>
    </w:p>
    <w:p w14:paraId="041A89E9" w14:textId="77777777"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14:paraId="041A89EA" w14:textId="77777777" w:rsidR="00E6401C" w:rsidRPr="00E6401C" w:rsidRDefault="00207BE4" w:rsidP="00E6401C">
      <w:pPr>
        <w:rPr>
          <w:rFonts w:ascii="Arial" w:hAnsi="Arial" w:cs="Arial"/>
          <w:color w:val="1F497D"/>
          <w:sz w:val="24"/>
          <w:szCs w:val="24"/>
        </w:rPr>
      </w:pPr>
      <w:hyperlink r:id="rId9" w:history="1">
        <w:r w:rsidR="00E6401C" w:rsidRPr="00E6401C">
          <w:rPr>
            <w:rStyle w:val="Hyperlink"/>
            <w:rFonts w:ascii="Arial" w:hAnsi="Arial" w:cs="Arial"/>
            <w:sz w:val="24"/>
            <w:szCs w:val="24"/>
          </w:rPr>
          <w:t>https://procontract.due-north.com/register</w:t>
        </w:r>
      </w:hyperlink>
    </w:p>
    <w:p w14:paraId="041A89EB" w14:textId="77777777"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14:paraId="041A89EC" w14:textId="77777777" w:rsidR="009B08E1" w:rsidRPr="00F9011E" w:rsidRDefault="009B08E1" w:rsidP="00966880">
      <w:pPr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If you have any difficulties in registering 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on “The Chest”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then please contact the </w:t>
      </w:r>
      <w:r w:rsidR="005904AC">
        <w:rPr>
          <w:rFonts w:ascii="Arial" w:hAnsi="Arial" w:cs="Arial"/>
          <w:sz w:val="24"/>
          <w:szCs w:val="24"/>
        </w:rPr>
        <w:t>Proactis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support team on </w:t>
      </w:r>
      <w:r w:rsidR="005904AC">
        <w:rPr>
          <w:rFonts w:ascii="Arial" w:hAnsi="Arial" w:cs="Arial"/>
          <w:bCs/>
          <w:iCs/>
          <w:sz w:val="24"/>
          <w:szCs w:val="24"/>
        </w:rPr>
        <w:t xml:space="preserve">0330 005 0352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or via </w:t>
      </w:r>
      <w:r w:rsidR="005904AC">
        <w:rPr>
          <w:rFonts w:ascii="Arial" w:hAnsi="Arial" w:cs="Arial"/>
          <w:bCs/>
          <w:iCs/>
          <w:sz w:val="24"/>
          <w:szCs w:val="24"/>
        </w:rPr>
        <w:t>procontractsuppliers@proactis.com.</w:t>
      </w:r>
    </w:p>
    <w:p w14:paraId="041A89ED" w14:textId="77777777" w:rsidR="009B08E1" w:rsidRDefault="009B08E1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EE" w14:textId="77777777" w:rsidR="006C121D" w:rsidRPr="006C121D" w:rsidRDefault="00F83F4B" w:rsidP="0096688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2. </w:t>
      </w:r>
      <w:r w:rsidR="00EB0E99">
        <w:rPr>
          <w:rFonts w:ascii="Arial" w:hAnsi="Arial" w:cs="Arial"/>
          <w:b/>
          <w:i/>
          <w:sz w:val="24"/>
          <w:szCs w:val="24"/>
          <w:u w:val="single"/>
        </w:rPr>
        <w:t xml:space="preserve">Register an Interest </w:t>
      </w:r>
    </w:p>
    <w:p w14:paraId="041A89EF" w14:textId="77777777" w:rsidR="00EB0E99" w:rsidRDefault="00F9011E" w:rsidP="00966880">
      <w:pPr>
        <w:jc w:val="both"/>
        <w:rPr>
          <w:rFonts w:ascii="Arial" w:hAnsi="Arial" w:cs="Arial"/>
          <w:sz w:val="24"/>
          <w:szCs w:val="24"/>
        </w:rPr>
      </w:pPr>
      <w:r w:rsidRPr="00F9011E">
        <w:rPr>
          <w:rFonts w:ascii="Arial" w:hAnsi="Arial" w:cs="Arial"/>
          <w:sz w:val="24"/>
          <w:szCs w:val="24"/>
        </w:rPr>
        <w:t xml:space="preserve">Once the opportunity has been published, </w:t>
      </w:r>
      <w:r w:rsidR="00EB0E99">
        <w:rPr>
          <w:rFonts w:ascii="Arial" w:hAnsi="Arial" w:cs="Arial"/>
          <w:sz w:val="24"/>
          <w:szCs w:val="24"/>
        </w:rPr>
        <w:t xml:space="preserve">you can register an interest:- </w:t>
      </w:r>
    </w:p>
    <w:p w14:paraId="041A89F0" w14:textId="77777777"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14:paraId="041A89F1" w14:textId="77777777" w:rsidR="00EB0E99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From the Home page, click on “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>Find opportunities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”  </w:t>
      </w:r>
    </w:p>
    <w:p w14:paraId="041A89F2" w14:textId="77777777"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F3" w14:textId="77777777"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 xml:space="preserve">In the “Narrow your results” section on the left hand side of the screen, </w:t>
      </w:r>
      <w:r>
        <w:rPr>
          <w:rFonts w:ascii="Arial" w:hAnsi="Arial" w:cs="Arial"/>
          <w:bCs/>
          <w:iCs/>
          <w:sz w:val="24"/>
          <w:szCs w:val="24"/>
        </w:rPr>
        <w:t xml:space="preserve">in the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 </w:t>
      </w:r>
      <w:r w:rsidR="005904AC">
        <w:rPr>
          <w:rFonts w:ascii="Arial" w:hAnsi="Arial" w:cs="Arial"/>
          <w:bCs/>
          <w:iCs/>
          <w:sz w:val="24"/>
          <w:szCs w:val="24"/>
        </w:rPr>
        <w:t>“</w:t>
      </w:r>
      <w:r>
        <w:rPr>
          <w:rFonts w:ascii="Arial" w:hAnsi="Arial" w:cs="Arial"/>
          <w:bCs/>
          <w:iCs/>
          <w:sz w:val="24"/>
          <w:szCs w:val="24"/>
        </w:rPr>
        <w:t>Organisations</w:t>
      </w:r>
      <w:r w:rsidR="005904AC">
        <w:rPr>
          <w:rFonts w:ascii="Arial" w:hAnsi="Arial" w:cs="Arial"/>
          <w:bCs/>
          <w:iCs/>
          <w:sz w:val="24"/>
          <w:szCs w:val="24"/>
        </w:rPr>
        <w:t>”</w:t>
      </w:r>
      <w:r>
        <w:rPr>
          <w:rFonts w:ascii="Arial" w:hAnsi="Arial" w:cs="Arial"/>
          <w:bCs/>
          <w:iCs/>
          <w:sz w:val="24"/>
          <w:szCs w:val="24"/>
        </w:rPr>
        <w:t xml:space="preserve"> field </w:t>
      </w:r>
      <w:r w:rsidRPr="005B43A9">
        <w:rPr>
          <w:rFonts w:ascii="Arial" w:hAnsi="Arial" w:cs="Arial"/>
          <w:bCs/>
          <w:iCs/>
          <w:sz w:val="24"/>
          <w:szCs w:val="24"/>
        </w:rPr>
        <w:t>select “</w:t>
      </w:r>
      <w:r w:rsidR="00EB0E99" w:rsidRPr="005B43A9">
        <w:rPr>
          <w:rFonts w:ascii="Arial" w:hAnsi="Arial" w:cs="Arial"/>
          <w:bCs/>
          <w:iCs/>
          <w:sz w:val="24"/>
          <w:szCs w:val="24"/>
        </w:rPr>
        <w:t>Knowsley Council”  </w:t>
      </w:r>
      <w:r>
        <w:rPr>
          <w:rFonts w:ascii="Arial" w:hAnsi="Arial" w:cs="Arial"/>
          <w:bCs/>
          <w:iCs/>
          <w:sz w:val="24"/>
          <w:szCs w:val="24"/>
        </w:rPr>
        <w:t>and use the green “Update” button at the bottom of this section.</w:t>
      </w:r>
    </w:p>
    <w:p w14:paraId="041A89F4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041A89F5" w14:textId="77777777" w:rsidR="007A6753" w:rsidRDefault="00C275E4" w:rsidP="005B43A9">
      <w:pPr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41A8A0E" wp14:editId="041A8A0F">
            <wp:extent cx="5731510" cy="2386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89F6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041A89F7" w14:textId="77777777" w:rsidR="00EB0E9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 xml:space="preserve">You will then be able to see the </w:t>
      </w:r>
      <w:r w:rsidR="006E3C01">
        <w:rPr>
          <w:rFonts w:ascii="Arial" w:hAnsi="Arial" w:cs="Arial"/>
          <w:bCs/>
          <w:iCs/>
          <w:sz w:val="24"/>
          <w:szCs w:val="24"/>
        </w:rPr>
        <w:t xml:space="preserve">live </w:t>
      </w:r>
      <w:r w:rsidRPr="005B43A9">
        <w:rPr>
          <w:rFonts w:ascii="Arial" w:hAnsi="Arial" w:cs="Arial"/>
          <w:bCs/>
          <w:iCs/>
          <w:sz w:val="24"/>
          <w:szCs w:val="24"/>
        </w:rPr>
        <w:t>opportunit</w:t>
      </w:r>
      <w:r w:rsidR="006E3C01">
        <w:rPr>
          <w:rFonts w:ascii="Arial" w:hAnsi="Arial" w:cs="Arial"/>
          <w:bCs/>
          <w:iCs/>
          <w:sz w:val="24"/>
          <w:szCs w:val="24"/>
        </w:rPr>
        <w:t>ies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.  Click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on the title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of the opportunity to open up the details.  On the right hand side of the screen,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you will see a green button to </w:t>
      </w:r>
      <w:r w:rsidR="005B43A9">
        <w:rPr>
          <w:rFonts w:ascii="Arial" w:hAnsi="Arial" w:cs="Arial"/>
          <w:bCs/>
          <w:iCs/>
          <w:sz w:val="24"/>
          <w:szCs w:val="24"/>
        </w:rPr>
        <w:t>“</w:t>
      </w:r>
      <w:r w:rsidR="005904AC">
        <w:rPr>
          <w:rFonts w:ascii="Arial" w:hAnsi="Arial" w:cs="Arial"/>
          <w:bCs/>
          <w:iCs/>
          <w:sz w:val="24"/>
          <w:szCs w:val="24"/>
        </w:rPr>
        <w:t>R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egister interest </w:t>
      </w:r>
      <w:r w:rsidR="005B43A9">
        <w:rPr>
          <w:rFonts w:ascii="Arial" w:hAnsi="Arial" w:cs="Arial"/>
          <w:bCs/>
          <w:iCs/>
          <w:sz w:val="24"/>
          <w:szCs w:val="24"/>
        </w:rPr>
        <w:t>in this opportunity”</w:t>
      </w:r>
      <w:r w:rsidR="00C275E4">
        <w:rPr>
          <w:rFonts w:ascii="Arial" w:hAnsi="Arial" w:cs="Arial"/>
          <w:bCs/>
          <w:iCs/>
          <w:sz w:val="24"/>
          <w:szCs w:val="24"/>
        </w:rPr>
        <w:t>, click this button to register your interest.</w:t>
      </w:r>
    </w:p>
    <w:p w14:paraId="041A89F8" w14:textId="77777777" w:rsidR="005904AC" w:rsidRDefault="005904AC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F9" w14:textId="77777777" w:rsidR="005904AC" w:rsidRDefault="005904AC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FA" w14:textId="77777777" w:rsidR="006E3C01" w:rsidRDefault="006E3C01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FB" w14:textId="77777777" w:rsidR="005904AC" w:rsidRDefault="005904AC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FC" w14:textId="77777777" w:rsidR="005904AC" w:rsidRDefault="00F83F4B" w:rsidP="005904AC">
      <w:pPr>
        <w:spacing w:after="200" w:line="276" w:lineRule="auto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3. D</w:t>
      </w:r>
      <w:r w:rsidRPr="006C121D">
        <w:rPr>
          <w:rFonts w:ascii="Arial" w:hAnsi="Arial" w:cs="Arial"/>
          <w:b/>
          <w:i/>
          <w:sz w:val="24"/>
          <w:szCs w:val="24"/>
          <w:u w:val="single"/>
        </w:rPr>
        <w:t xml:space="preserve">ownloading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>the form</w:t>
      </w:r>
    </w:p>
    <w:p w14:paraId="041A89FD" w14:textId="77777777" w:rsidR="00F83F4B" w:rsidRPr="005904AC" w:rsidRDefault="00F83F4B" w:rsidP="005904AC">
      <w:pPr>
        <w:spacing w:after="200" w:line="276" w:lineRule="auto"/>
        <w:rPr>
          <w:rFonts w:ascii="Calibri" w:hAnsi="Calibri"/>
          <w:color w:val="1F497D"/>
          <w:sz w:val="22"/>
          <w:szCs w:val="22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Once you have expressed your interest in this opportunity</w:t>
      </w:r>
      <w:r w:rsidR="005904AC">
        <w:rPr>
          <w:rFonts w:ascii="Arial" w:hAnsi="Arial" w:cs="Arial"/>
          <w:bCs/>
          <w:iCs/>
          <w:sz w:val="24"/>
          <w:szCs w:val="24"/>
        </w:rPr>
        <w:t xml:space="preserve"> you will see a screen saying “Expression of interest successful”. This screen provides details of how you can access the documentation. Y</w:t>
      </w:r>
      <w:r w:rsidRPr="00F83F4B">
        <w:rPr>
          <w:rFonts w:ascii="Arial" w:hAnsi="Arial" w:cs="Arial"/>
          <w:bCs/>
          <w:iCs/>
          <w:sz w:val="24"/>
          <w:szCs w:val="24"/>
        </w:rPr>
        <w:t>ou</w:t>
      </w:r>
      <w:r w:rsidR="005904AC">
        <w:rPr>
          <w:rFonts w:ascii="Arial" w:hAnsi="Arial" w:cs="Arial"/>
          <w:bCs/>
          <w:iCs/>
          <w:sz w:val="24"/>
          <w:szCs w:val="24"/>
        </w:rPr>
        <w:t xml:space="preserve"> can either view it straight away by clicking the link next to “t</w:t>
      </w:r>
      <w:r w:rsidR="005904AC" w:rsidRPr="005904AC">
        <w:rPr>
          <w:rFonts w:ascii="Arial" w:hAnsi="Arial" w:cs="Arial"/>
          <w:bCs/>
          <w:iCs/>
          <w:sz w:val="24"/>
          <w:szCs w:val="24"/>
        </w:rPr>
        <w:t>o view this event now, click here</w:t>
      </w:r>
      <w:r w:rsidR="005904AC">
        <w:rPr>
          <w:rFonts w:ascii="Arial" w:hAnsi="Arial" w:cs="Arial"/>
          <w:bCs/>
          <w:iCs/>
          <w:sz w:val="24"/>
          <w:szCs w:val="24"/>
        </w:rPr>
        <w:t>”</w:t>
      </w:r>
      <w:r w:rsidR="005904AC" w:rsidRPr="005904AC">
        <w:rPr>
          <w:rFonts w:ascii="Arial" w:hAnsi="Arial" w:cs="Arial"/>
          <w:bCs/>
          <w:iCs/>
          <w:sz w:val="24"/>
          <w:szCs w:val="24"/>
        </w:rPr>
        <w:t>.</w:t>
      </w:r>
      <w:r w:rsidR="005904AC">
        <w:rPr>
          <w:rFonts w:ascii="Arial" w:hAnsi="Arial" w:cs="Arial"/>
          <w:bCs/>
          <w:iCs/>
          <w:sz w:val="24"/>
          <w:szCs w:val="24"/>
        </w:rPr>
        <w:t xml:space="preserve"> If you want to come back to it at a later date, you can access it via</w:t>
      </w:r>
      <w:r w:rsidRPr="00F83F4B">
        <w:rPr>
          <w:rFonts w:ascii="Arial" w:hAnsi="Arial" w:cs="Arial"/>
          <w:bCs/>
          <w:iCs/>
          <w:sz w:val="24"/>
          <w:szCs w:val="24"/>
        </w:rPr>
        <w:t xml:space="preserve"> the home page of your account (making sure that you are logged in)</w:t>
      </w:r>
      <w:r w:rsidR="00103719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03719" w:rsidRPr="00F83F4B">
        <w:rPr>
          <w:rFonts w:ascii="Arial" w:hAnsi="Arial" w:cs="Arial"/>
          <w:bCs/>
          <w:iCs/>
          <w:sz w:val="24"/>
          <w:szCs w:val="24"/>
        </w:rPr>
        <w:t> Once</w:t>
      </w:r>
      <w:r w:rsidRPr="00F83F4B">
        <w:rPr>
          <w:rFonts w:ascii="Arial" w:hAnsi="Arial" w:cs="Arial"/>
          <w:bCs/>
          <w:iCs/>
          <w:sz w:val="24"/>
          <w:szCs w:val="24"/>
        </w:rPr>
        <w:t xml:space="preserve"> there, you will need to go to:</w:t>
      </w:r>
    </w:p>
    <w:p w14:paraId="041A89FE" w14:textId="77777777"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</w:p>
    <w:p w14:paraId="041A89FF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My Activities</w:t>
      </w:r>
    </w:p>
    <w:p w14:paraId="041A8A00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Active Activities</w:t>
      </w:r>
    </w:p>
    <w:p w14:paraId="041A8A01" w14:textId="77777777" w:rsidR="00F83F4B" w:rsidRPr="00F83F4B" w:rsidRDefault="00C275E4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Select Knowsley Council from the “Buyer” </w:t>
      </w:r>
      <w:r w:rsidR="00F83F4B"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list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 on the right hand side</w:t>
      </w:r>
    </w:p>
    <w:p w14:paraId="041A8A02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All of your opportunities for Knowsley</w:t>
      </w:r>
      <w:r w:rsidR="00C275E4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 Council</w:t>
      </w: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 will then appear</w:t>
      </w:r>
    </w:p>
    <w:p w14:paraId="041A8A03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You need to then find the opportunity</w:t>
      </w:r>
    </w:p>
    <w:p w14:paraId="041A8A04" w14:textId="77777777" w:rsid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Click on the blue Hyperlink (Which is usually the contract title)  this will take you 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to a screen similar to the </w:t>
      </w: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following screen:</w:t>
      </w:r>
    </w:p>
    <w:p w14:paraId="041A8A05" w14:textId="77777777" w:rsidR="00F83F4B" w:rsidRPr="00F83F4B" w:rsidRDefault="00F83F4B" w:rsidP="00F83F4B">
      <w:pPr>
        <w:ind w:left="360"/>
        <w:rPr>
          <w:rFonts w:ascii="Arial" w:hAnsi="Arial" w:cs="Arial"/>
          <w:bCs/>
          <w:iCs/>
          <w:sz w:val="24"/>
          <w:szCs w:val="24"/>
        </w:rPr>
      </w:pPr>
    </w:p>
    <w:p w14:paraId="041A8A06" w14:textId="77777777" w:rsidR="00F83F4B" w:rsidRDefault="00C275E4" w:rsidP="00F83F4B">
      <w:pPr>
        <w:rPr>
          <w:color w:val="1F497D"/>
        </w:rPr>
      </w:pPr>
      <w:r>
        <w:rPr>
          <w:noProof/>
          <w:lang w:val="en-GB" w:eastAsia="en-GB"/>
        </w:rPr>
        <w:drawing>
          <wp:inline distT="0" distB="0" distL="0" distR="0" wp14:anchorId="041A8A10" wp14:editId="041A8A11">
            <wp:extent cx="5731510" cy="3201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8A07" w14:textId="77777777" w:rsidR="00F83F4B" w:rsidRDefault="00F83F4B" w:rsidP="00F83F4B">
      <w:pPr>
        <w:rPr>
          <w:color w:val="1F497D"/>
        </w:rPr>
      </w:pPr>
    </w:p>
    <w:p w14:paraId="041A8A08" w14:textId="77777777"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In the bottom box on this screen, you need to click ‘Start’ this will then give you access to all of the relevant documentation.</w:t>
      </w:r>
    </w:p>
    <w:p w14:paraId="041A8A09" w14:textId="77777777" w:rsidR="00CE017C" w:rsidRDefault="00CE017C" w:rsidP="00966880">
      <w:pPr>
        <w:jc w:val="both"/>
        <w:rPr>
          <w:rFonts w:ascii="Arial" w:hAnsi="Arial" w:cs="Arial"/>
          <w:sz w:val="24"/>
          <w:szCs w:val="24"/>
        </w:rPr>
      </w:pPr>
    </w:p>
    <w:p w14:paraId="041A8A0A" w14:textId="77777777" w:rsidR="00CE017C" w:rsidRDefault="00CE017C">
      <w:pPr>
        <w:rPr>
          <w:rFonts w:ascii="Arial" w:hAnsi="Arial" w:cs="Arial"/>
          <w:sz w:val="24"/>
          <w:szCs w:val="24"/>
        </w:rPr>
      </w:pPr>
    </w:p>
    <w:p w14:paraId="041A8A0B" w14:textId="77777777" w:rsidR="009808C5" w:rsidRPr="00CE017C" w:rsidRDefault="00CE017C" w:rsidP="00CE017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It is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Bidders responsibility to ensure they access and download the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 xml:space="preserve">form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from The Chest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>once they have been published by Knowsley MBC.</w:t>
      </w:r>
    </w:p>
    <w:p w14:paraId="041A8A0C" w14:textId="77777777" w:rsidR="00F9011E" w:rsidRDefault="00F9011E">
      <w:pPr>
        <w:rPr>
          <w:rFonts w:ascii="Arial" w:hAnsi="Arial" w:cs="Arial"/>
          <w:sz w:val="24"/>
          <w:szCs w:val="24"/>
        </w:rPr>
      </w:pPr>
    </w:p>
    <w:p w14:paraId="041A8A0D" w14:textId="77777777" w:rsidR="00F9011E" w:rsidRPr="00F9011E" w:rsidRDefault="00F9011E">
      <w:pPr>
        <w:rPr>
          <w:rFonts w:ascii="Arial" w:hAnsi="Arial" w:cs="Arial"/>
          <w:sz w:val="24"/>
          <w:szCs w:val="24"/>
        </w:rPr>
      </w:pPr>
    </w:p>
    <w:sectPr w:rsidR="00F9011E" w:rsidRPr="00F9011E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5332"/>
    <w:multiLevelType w:val="hybridMultilevel"/>
    <w:tmpl w:val="CD08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08E1"/>
    <w:rsid w:val="00004E92"/>
    <w:rsid w:val="000050CD"/>
    <w:rsid w:val="00017933"/>
    <w:rsid w:val="00037DAD"/>
    <w:rsid w:val="00045E5F"/>
    <w:rsid w:val="00047C13"/>
    <w:rsid w:val="00076C6E"/>
    <w:rsid w:val="00094305"/>
    <w:rsid w:val="000C5366"/>
    <w:rsid w:val="000D5AA4"/>
    <w:rsid w:val="0010218F"/>
    <w:rsid w:val="00103719"/>
    <w:rsid w:val="001046DE"/>
    <w:rsid w:val="001108F8"/>
    <w:rsid w:val="00111E18"/>
    <w:rsid w:val="00140949"/>
    <w:rsid w:val="00153D8A"/>
    <w:rsid w:val="00155D62"/>
    <w:rsid w:val="0016024D"/>
    <w:rsid w:val="00181FA6"/>
    <w:rsid w:val="00182D32"/>
    <w:rsid w:val="00185DF6"/>
    <w:rsid w:val="001910A3"/>
    <w:rsid w:val="001A6932"/>
    <w:rsid w:val="001B59C9"/>
    <w:rsid w:val="001C56CB"/>
    <w:rsid w:val="001C6179"/>
    <w:rsid w:val="001E7031"/>
    <w:rsid w:val="001F006C"/>
    <w:rsid w:val="001F0C74"/>
    <w:rsid w:val="001F0D78"/>
    <w:rsid w:val="0020178E"/>
    <w:rsid w:val="00202415"/>
    <w:rsid w:val="0020423F"/>
    <w:rsid w:val="00207BE4"/>
    <w:rsid w:val="00232737"/>
    <w:rsid w:val="00234A86"/>
    <w:rsid w:val="002350A1"/>
    <w:rsid w:val="00235FC4"/>
    <w:rsid w:val="00247BDA"/>
    <w:rsid w:val="002503F1"/>
    <w:rsid w:val="00262B91"/>
    <w:rsid w:val="00292A7E"/>
    <w:rsid w:val="002A3FD9"/>
    <w:rsid w:val="002A5062"/>
    <w:rsid w:val="002A77B2"/>
    <w:rsid w:val="002C099A"/>
    <w:rsid w:val="002D682A"/>
    <w:rsid w:val="002E00F4"/>
    <w:rsid w:val="002F348A"/>
    <w:rsid w:val="002F6982"/>
    <w:rsid w:val="002F7D66"/>
    <w:rsid w:val="003010A8"/>
    <w:rsid w:val="00301F80"/>
    <w:rsid w:val="00303958"/>
    <w:rsid w:val="003066E7"/>
    <w:rsid w:val="00322A3D"/>
    <w:rsid w:val="00364279"/>
    <w:rsid w:val="0037158F"/>
    <w:rsid w:val="00391679"/>
    <w:rsid w:val="00396F11"/>
    <w:rsid w:val="003A2072"/>
    <w:rsid w:val="003B5615"/>
    <w:rsid w:val="003C6FE9"/>
    <w:rsid w:val="003D1CCA"/>
    <w:rsid w:val="003D4088"/>
    <w:rsid w:val="003E5104"/>
    <w:rsid w:val="003F1817"/>
    <w:rsid w:val="003F186B"/>
    <w:rsid w:val="003F1E90"/>
    <w:rsid w:val="00402B2B"/>
    <w:rsid w:val="004135ED"/>
    <w:rsid w:val="00422963"/>
    <w:rsid w:val="0043384C"/>
    <w:rsid w:val="0044480D"/>
    <w:rsid w:val="00445FF9"/>
    <w:rsid w:val="0044628D"/>
    <w:rsid w:val="004467A2"/>
    <w:rsid w:val="0046404C"/>
    <w:rsid w:val="0046492B"/>
    <w:rsid w:val="004815F0"/>
    <w:rsid w:val="004829B9"/>
    <w:rsid w:val="00486D9D"/>
    <w:rsid w:val="004A1069"/>
    <w:rsid w:val="004D1295"/>
    <w:rsid w:val="004D152E"/>
    <w:rsid w:val="004E02FD"/>
    <w:rsid w:val="004E43E5"/>
    <w:rsid w:val="004F2BCD"/>
    <w:rsid w:val="0050182C"/>
    <w:rsid w:val="005019AA"/>
    <w:rsid w:val="0051663F"/>
    <w:rsid w:val="005214E9"/>
    <w:rsid w:val="005232EB"/>
    <w:rsid w:val="00532EEB"/>
    <w:rsid w:val="00554C58"/>
    <w:rsid w:val="005579D0"/>
    <w:rsid w:val="005904AC"/>
    <w:rsid w:val="00590DAF"/>
    <w:rsid w:val="005B43A9"/>
    <w:rsid w:val="005B4D62"/>
    <w:rsid w:val="005C2CB0"/>
    <w:rsid w:val="005C3E33"/>
    <w:rsid w:val="005E677F"/>
    <w:rsid w:val="005E76D7"/>
    <w:rsid w:val="005E7B46"/>
    <w:rsid w:val="00602490"/>
    <w:rsid w:val="0060482F"/>
    <w:rsid w:val="006056EF"/>
    <w:rsid w:val="00610A7F"/>
    <w:rsid w:val="006145CA"/>
    <w:rsid w:val="00623677"/>
    <w:rsid w:val="006243A9"/>
    <w:rsid w:val="00641DA1"/>
    <w:rsid w:val="00654CE5"/>
    <w:rsid w:val="00662057"/>
    <w:rsid w:val="00662B6E"/>
    <w:rsid w:val="00664BD1"/>
    <w:rsid w:val="00676C6A"/>
    <w:rsid w:val="006774CB"/>
    <w:rsid w:val="006810BB"/>
    <w:rsid w:val="0068478E"/>
    <w:rsid w:val="006A1BE6"/>
    <w:rsid w:val="006A259C"/>
    <w:rsid w:val="006B5BB7"/>
    <w:rsid w:val="006C121D"/>
    <w:rsid w:val="006C68A4"/>
    <w:rsid w:val="006E3C01"/>
    <w:rsid w:val="006E635F"/>
    <w:rsid w:val="00714252"/>
    <w:rsid w:val="007469E7"/>
    <w:rsid w:val="00746F2C"/>
    <w:rsid w:val="0076369E"/>
    <w:rsid w:val="00783A7B"/>
    <w:rsid w:val="00792C47"/>
    <w:rsid w:val="007936D3"/>
    <w:rsid w:val="007A4098"/>
    <w:rsid w:val="007A47DE"/>
    <w:rsid w:val="007A6753"/>
    <w:rsid w:val="007B1EE1"/>
    <w:rsid w:val="007B43F2"/>
    <w:rsid w:val="007C2324"/>
    <w:rsid w:val="007C591D"/>
    <w:rsid w:val="007D7F0B"/>
    <w:rsid w:val="007E7963"/>
    <w:rsid w:val="008120A0"/>
    <w:rsid w:val="00812111"/>
    <w:rsid w:val="00832882"/>
    <w:rsid w:val="00833C88"/>
    <w:rsid w:val="00844AD9"/>
    <w:rsid w:val="00846D64"/>
    <w:rsid w:val="008600D1"/>
    <w:rsid w:val="00861AA5"/>
    <w:rsid w:val="00882BFF"/>
    <w:rsid w:val="00890313"/>
    <w:rsid w:val="008953EF"/>
    <w:rsid w:val="008C0A6D"/>
    <w:rsid w:val="008C2A75"/>
    <w:rsid w:val="008D33A3"/>
    <w:rsid w:val="008D3980"/>
    <w:rsid w:val="008D5476"/>
    <w:rsid w:val="008D5E88"/>
    <w:rsid w:val="008E027F"/>
    <w:rsid w:val="008F4B03"/>
    <w:rsid w:val="008F4B29"/>
    <w:rsid w:val="008F5F6F"/>
    <w:rsid w:val="00904F28"/>
    <w:rsid w:val="00921BA6"/>
    <w:rsid w:val="009245BF"/>
    <w:rsid w:val="00932AC9"/>
    <w:rsid w:val="00945A6D"/>
    <w:rsid w:val="00955986"/>
    <w:rsid w:val="00957E35"/>
    <w:rsid w:val="009603DC"/>
    <w:rsid w:val="00966880"/>
    <w:rsid w:val="00966D13"/>
    <w:rsid w:val="00972A3F"/>
    <w:rsid w:val="00974D65"/>
    <w:rsid w:val="009808C5"/>
    <w:rsid w:val="00982982"/>
    <w:rsid w:val="0098578E"/>
    <w:rsid w:val="00987204"/>
    <w:rsid w:val="009A1F96"/>
    <w:rsid w:val="009B08E1"/>
    <w:rsid w:val="009B3D7B"/>
    <w:rsid w:val="009C2BF7"/>
    <w:rsid w:val="009C5EA4"/>
    <w:rsid w:val="009E5CF1"/>
    <w:rsid w:val="009F7326"/>
    <w:rsid w:val="00A14992"/>
    <w:rsid w:val="00A215E1"/>
    <w:rsid w:val="00A3422C"/>
    <w:rsid w:val="00A47774"/>
    <w:rsid w:val="00A611B6"/>
    <w:rsid w:val="00A70669"/>
    <w:rsid w:val="00A764B3"/>
    <w:rsid w:val="00A84BAB"/>
    <w:rsid w:val="00A86CCE"/>
    <w:rsid w:val="00A903D1"/>
    <w:rsid w:val="00AA33AC"/>
    <w:rsid w:val="00AA5B64"/>
    <w:rsid w:val="00AA7CC2"/>
    <w:rsid w:val="00AB595A"/>
    <w:rsid w:val="00AB7DE7"/>
    <w:rsid w:val="00AC4C54"/>
    <w:rsid w:val="00AC7D2E"/>
    <w:rsid w:val="00AE10E9"/>
    <w:rsid w:val="00AE2D0E"/>
    <w:rsid w:val="00AE7806"/>
    <w:rsid w:val="00AE7E8C"/>
    <w:rsid w:val="00AF6439"/>
    <w:rsid w:val="00B008D7"/>
    <w:rsid w:val="00B0626B"/>
    <w:rsid w:val="00B10F90"/>
    <w:rsid w:val="00B37CC9"/>
    <w:rsid w:val="00B601A9"/>
    <w:rsid w:val="00B841CE"/>
    <w:rsid w:val="00B91D92"/>
    <w:rsid w:val="00B92AD0"/>
    <w:rsid w:val="00B97F35"/>
    <w:rsid w:val="00BC7B69"/>
    <w:rsid w:val="00BE0435"/>
    <w:rsid w:val="00BF21EF"/>
    <w:rsid w:val="00BF7F98"/>
    <w:rsid w:val="00C0018A"/>
    <w:rsid w:val="00C142E7"/>
    <w:rsid w:val="00C15C88"/>
    <w:rsid w:val="00C25C5E"/>
    <w:rsid w:val="00C275E4"/>
    <w:rsid w:val="00C3211A"/>
    <w:rsid w:val="00C36FFA"/>
    <w:rsid w:val="00C57607"/>
    <w:rsid w:val="00C63F1B"/>
    <w:rsid w:val="00C652F8"/>
    <w:rsid w:val="00C90CB2"/>
    <w:rsid w:val="00C92F6A"/>
    <w:rsid w:val="00CA2603"/>
    <w:rsid w:val="00CA2C0E"/>
    <w:rsid w:val="00CA4670"/>
    <w:rsid w:val="00CA7901"/>
    <w:rsid w:val="00CB1737"/>
    <w:rsid w:val="00CB5BB9"/>
    <w:rsid w:val="00CC0972"/>
    <w:rsid w:val="00CC236C"/>
    <w:rsid w:val="00CD48F3"/>
    <w:rsid w:val="00CE017C"/>
    <w:rsid w:val="00CF3528"/>
    <w:rsid w:val="00CF408D"/>
    <w:rsid w:val="00D041B4"/>
    <w:rsid w:val="00D13286"/>
    <w:rsid w:val="00D17076"/>
    <w:rsid w:val="00D26149"/>
    <w:rsid w:val="00D2754B"/>
    <w:rsid w:val="00D34C93"/>
    <w:rsid w:val="00D372FE"/>
    <w:rsid w:val="00D47BA3"/>
    <w:rsid w:val="00D51BF3"/>
    <w:rsid w:val="00D611E0"/>
    <w:rsid w:val="00D66B94"/>
    <w:rsid w:val="00D81DC2"/>
    <w:rsid w:val="00D82C32"/>
    <w:rsid w:val="00DA722F"/>
    <w:rsid w:val="00DC0AA2"/>
    <w:rsid w:val="00DC14F1"/>
    <w:rsid w:val="00DE2902"/>
    <w:rsid w:val="00DE6D8D"/>
    <w:rsid w:val="00DF18DC"/>
    <w:rsid w:val="00DF291D"/>
    <w:rsid w:val="00DF304E"/>
    <w:rsid w:val="00E0140E"/>
    <w:rsid w:val="00E07532"/>
    <w:rsid w:val="00E20BC9"/>
    <w:rsid w:val="00E223F0"/>
    <w:rsid w:val="00E263A3"/>
    <w:rsid w:val="00E407CC"/>
    <w:rsid w:val="00E540C9"/>
    <w:rsid w:val="00E57D88"/>
    <w:rsid w:val="00E6401C"/>
    <w:rsid w:val="00E743B5"/>
    <w:rsid w:val="00E779F8"/>
    <w:rsid w:val="00E80A9C"/>
    <w:rsid w:val="00E80C00"/>
    <w:rsid w:val="00E81710"/>
    <w:rsid w:val="00E85377"/>
    <w:rsid w:val="00E9163A"/>
    <w:rsid w:val="00E926D7"/>
    <w:rsid w:val="00EB0E99"/>
    <w:rsid w:val="00EB2539"/>
    <w:rsid w:val="00EB51DB"/>
    <w:rsid w:val="00EC29B6"/>
    <w:rsid w:val="00ED480E"/>
    <w:rsid w:val="00EE2297"/>
    <w:rsid w:val="00EF1D56"/>
    <w:rsid w:val="00EF74DE"/>
    <w:rsid w:val="00F0227A"/>
    <w:rsid w:val="00F03A10"/>
    <w:rsid w:val="00F1251D"/>
    <w:rsid w:val="00F252B7"/>
    <w:rsid w:val="00F253FF"/>
    <w:rsid w:val="00F302E5"/>
    <w:rsid w:val="00F44CF4"/>
    <w:rsid w:val="00F5346D"/>
    <w:rsid w:val="00F5401E"/>
    <w:rsid w:val="00F54028"/>
    <w:rsid w:val="00F5751C"/>
    <w:rsid w:val="00F666F5"/>
    <w:rsid w:val="00F766FF"/>
    <w:rsid w:val="00F824F0"/>
    <w:rsid w:val="00F83F4B"/>
    <w:rsid w:val="00F9011E"/>
    <w:rsid w:val="00F96444"/>
    <w:rsid w:val="00F96866"/>
    <w:rsid w:val="00FB2615"/>
    <w:rsid w:val="00FC32B5"/>
    <w:rsid w:val="00FC641C"/>
    <w:rsid w:val="00FD0C9B"/>
    <w:rsid w:val="00FD5652"/>
    <w:rsid w:val="00FD7D59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89E1"/>
  <w15:docId w15:val="{1510EAEE-DCC4-4A87-BBB9-1A7A3FE2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8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8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F4B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1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342">
                  <w:marLeft w:val="0"/>
                  <w:marRight w:val="0"/>
                  <w:marTop w:val="0"/>
                  <w:marBottom w:val="150"/>
                  <w:divBdr>
                    <w:top w:val="single" w:sz="6" w:space="0" w:color="2191C0"/>
                    <w:left w:val="single" w:sz="6" w:space="0" w:color="2191C0"/>
                    <w:bottom w:val="single" w:sz="6" w:space="0" w:color="2191C0"/>
                    <w:right w:val="single" w:sz="6" w:space="0" w:color="2191C0"/>
                  </w:divBdr>
                  <w:divsChild>
                    <w:div w:id="769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procontract.due-north.com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6DAE63B6F84FB4AE99512F3AEACF" ma:contentTypeVersion="0" ma:contentTypeDescription="Create a new document." ma:contentTypeScope="" ma:versionID="4b8280a12603397d36e452ec8b88f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FFC28-D0FA-4B39-87ED-2C0EC36050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327E25-CD08-46E7-80EE-19104E89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8EFDBC-E6D8-4D31-BAF4-15F9DA8A63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B0CB877-3178-477F-8F8C-F46532446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mossca</dc:creator>
  <cp:lastModifiedBy>Lawler, Katie</cp:lastModifiedBy>
  <cp:revision>3</cp:revision>
  <dcterms:created xsi:type="dcterms:W3CDTF">2017-12-07T11:05:00Z</dcterms:created>
  <dcterms:modified xsi:type="dcterms:W3CDTF">2020-07-22T15:36:00Z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0x010100B3C16DAE63B6F84FB4AE99512F3AEACF</vt:lpwstr>
  </property>
</Properties>
</file>