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663" w:rsidRDefault="00B65663" w:rsidP="00056FDA">
      <w:pPr>
        <w:pStyle w:val="Level2Number"/>
        <w:numPr>
          <w:ilvl w:val="0"/>
          <w:numId w:val="0"/>
        </w:numPr>
        <w:spacing w:before="120" w:after="120"/>
        <w:ind w:firstLine="709"/>
        <w:jc w:val="both"/>
        <w:rPr>
          <w:rStyle w:val="BodyDefinitionTerm"/>
          <w:rFonts w:cs="Arial"/>
          <w:szCs w:val="24"/>
          <w:u w:val="single"/>
        </w:rPr>
      </w:pPr>
      <w:r>
        <w:rPr>
          <w:noProof/>
        </w:rPr>
        <w:drawing>
          <wp:anchor distT="0" distB="0" distL="114300" distR="114300" simplePos="0" relativeHeight="251659264" behindDoc="1" locked="0" layoutInCell="1" allowOverlap="1" wp14:anchorId="5612936F" wp14:editId="21AEE1F7">
            <wp:simplePos x="0" y="0"/>
            <wp:positionH relativeFrom="column">
              <wp:posOffset>-605155</wp:posOffset>
            </wp:positionH>
            <wp:positionV relativeFrom="paragraph">
              <wp:posOffset>-942340</wp:posOffset>
            </wp:positionV>
            <wp:extent cx="7736205" cy="1485900"/>
            <wp:effectExtent l="0" t="0" r="0" b="0"/>
            <wp:wrapNone/>
            <wp:docPr id="3" name="Picture 3"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36205" cy="1485900"/>
                    </a:xfrm>
                    <a:prstGeom prst="rect">
                      <a:avLst/>
                    </a:prstGeom>
                    <a:noFill/>
                  </pic:spPr>
                </pic:pic>
              </a:graphicData>
            </a:graphic>
            <wp14:sizeRelH relativeFrom="page">
              <wp14:pctWidth>0</wp14:pctWidth>
            </wp14:sizeRelH>
            <wp14:sizeRelV relativeFrom="page">
              <wp14:pctHeight>0</wp14:pctHeight>
            </wp14:sizeRelV>
          </wp:anchor>
        </w:drawing>
      </w:r>
    </w:p>
    <w:p w:rsidR="00B65663" w:rsidRDefault="00B65663" w:rsidP="00056FDA">
      <w:pPr>
        <w:pStyle w:val="Level2Number"/>
        <w:numPr>
          <w:ilvl w:val="0"/>
          <w:numId w:val="0"/>
        </w:numPr>
        <w:spacing w:before="120" w:after="120"/>
        <w:ind w:firstLine="709"/>
        <w:jc w:val="both"/>
        <w:rPr>
          <w:rStyle w:val="BodyDefinitionTerm"/>
          <w:rFonts w:cs="Arial"/>
          <w:szCs w:val="24"/>
          <w:u w:val="single"/>
        </w:rPr>
      </w:pPr>
    </w:p>
    <w:p w:rsidR="00B65663" w:rsidRDefault="00B65663" w:rsidP="00B65663">
      <w:pPr>
        <w:pStyle w:val="Level2Number"/>
        <w:numPr>
          <w:ilvl w:val="0"/>
          <w:numId w:val="0"/>
        </w:numPr>
        <w:spacing w:before="120" w:after="120"/>
        <w:ind w:firstLine="709"/>
        <w:jc w:val="center"/>
        <w:rPr>
          <w:rStyle w:val="BodyDefinitionTerm"/>
          <w:rFonts w:cs="Arial"/>
          <w:b/>
          <w:sz w:val="28"/>
          <w:szCs w:val="28"/>
          <w:u w:val="single"/>
        </w:rPr>
      </w:pPr>
      <w:r w:rsidRPr="00B65663">
        <w:rPr>
          <w:rStyle w:val="BodyDefinitionTerm"/>
          <w:rFonts w:cs="Arial"/>
          <w:b/>
          <w:sz w:val="28"/>
          <w:szCs w:val="28"/>
          <w:u w:val="single"/>
        </w:rPr>
        <w:t>MEDIUM/LARGE ORGANISATION</w:t>
      </w:r>
    </w:p>
    <w:p w:rsidR="00B65663" w:rsidRPr="00B65663" w:rsidRDefault="00B65663" w:rsidP="00B65663">
      <w:pPr>
        <w:pStyle w:val="Level2Number"/>
        <w:numPr>
          <w:ilvl w:val="0"/>
          <w:numId w:val="0"/>
        </w:numPr>
        <w:spacing w:before="120" w:after="120"/>
        <w:ind w:firstLine="709"/>
        <w:jc w:val="center"/>
        <w:rPr>
          <w:rStyle w:val="BodyDefinitionTerm"/>
          <w:rFonts w:cs="Arial"/>
          <w:b/>
          <w:sz w:val="28"/>
          <w:szCs w:val="28"/>
          <w:u w:val="single"/>
        </w:rPr>
      </w:pPr>
    </w:p>
    <w:p w:rsidR="00B65663" w:rsidRPr="00B65663" w:rsidRDefault="00B65663" w:rsidP="00280AC5">
      <w:pPr>
        <w:pStyle w:val="Default"/>
        <w:ind w:left="709"/>
        <w:rPr>
          <w:rFonts w:ascii="Arial" w:hAnsi="Arial" w:cs="Arial"/>
          <w:b/>
          <w:color w:val="auto"/>
          <w:u w:val="single"/>
        </w:rPr>
      </w:pPr>
      <w:r w:rsidRPr="00B65663">
        <w:rPr>
          <w:rFonts w:ascii="Arial" w:hAnsi="Arial" w:cs="Arial"/>
          <w:b/>
          <w:color w:val="auto"/>
          <w:u w:val="single"/>
        </w:rPr>
        <w:t>GDPR COMPLIANCE QUESTIONNAIRE</w:t>
      </w:r>
    </w:p>
    <w:p w:rsidR="00B65663" w:rsidRDefault="00B65663" w:rsidP="00280AC5">
      <w:pPr>
        <w:pStyle w:val="Default"/>
        <w:ind w:left="709"/>
        <w:rPr>
          <w:rFonts w:ascii="Arial" w:hAnsi="Arial" w:cs="Arial"/>
          <w:color w:val="auto"/>
        </w:rPr>
      </w:pPr>
    </w:p>
    <w:p w:rsidR="00280AC5" w:rsidRDefault="00280AC5" w:rsidP="00280AC5">
      <w:pPr>
        <w:pStyle w:val="Default"/>
        <w:ind w:left="709"/>
        <w:rPr>
          <w:rFonts w:ascii="Arial" w:hAnsi="Arial" w:cs="Arial"/>
          <w:color w:val="auto"/>
        </w:rPr>
      </w:pPr>
      <w:r w:rsidRPr="00D122C3">
        <w:rPr>
          <w:rFonts w:ascii="Arial" w:hAnsi="Arial" w:cs="Arial"/>
          <w:color w:val="auto"/>
        </w:rPr>
        <w:t>The General Data Protection Regulation (GDPR) c</w:t>
      </w:r>
      <w:r w:rsidR="009058E0">
        <w:rPr>
          <w:rFonts w:ascii="Arial" w:hAnsi="Arial" w:cs="Arial"/>
          <w:color w:val="auto"/>
        </w:rPr>
        <w:t>a</w:t>
      </w:r>
      <w:r w:rsidR="000445F4">
        <w:rPr>
          <w:rFonts w:ascii="Arial" w:hAnsi="Arial" w:cs="Arial"/>
          <w:color w:val="auto"/>
        </w:rPr>
        <w:t>me</w:t>
      </w:r>
      <w:r w:rsidRPr="00D122C3">
        <w:rPr>
          <w:rFonts w:ascii="Arial" w:hAnsi="Arial" w:cs="Arial"/>
          <w:color w:val="auto"/>
        </w:rPr>
        <w:t xml:space="preserve"> into force on 25th May 2018. The GDPR applies to Controllers (who say how and why personal data is processed) and Processors (who act on the Controller’s behalf). GDPR applies to any public or private organisation </w:t>
      </w:r>
      <w:r w:rsidR="00D122C3" w:rsidRPr="00D122C3">
        <w:rPr>
          <w:rFonts w:ascii="Arial" w:hAnsi="Arial" w:cs="Arial"/>
          <w:color w:val="auto"/>
        </w:rPr>
        <w:t>accessing</w:t>
      </w:r>
      <w:r w:rsidRPr="00D122C3">
        <w:rPr>
          <w:rFonts w:ascii="Arial" w:hAnsi="Arial" w:cs="Arial"/>
          <w:color w:val="auto"/>
        </w:rPr>
        <w:t xml:space="preserve"> personal data. </w:t>
      </w:r>
      <w:r w:rsidR="003604D5" w:rsidRPr="00D122C3">
        <w:rPr>
          <w:rFonts w:ascii="Arial" w:hAnsi="Arial" w:cs="Arial"/>
          <w:color w:val="auto"/>
        </w:rPr>
        <w:t>The key purpose of GDPR is to increase and protect the rights of EU data subjects by creating clear channels of accountability over data processing.</w:t>
      </w:r>
    </w:p>
    <w:p w:rsidR="00D122C3" w:rsidRDefault="00D122C3" w:rsidP="00280AC5">
      <w:pPr>
        <w:pStyle w:val="Default"/>
        <w:ind w:left="709"/>
        <w:rPr>
          <w:rFonts w:ascii="Arial" w:hAnsi="Arial" w:cs="Arial"/>
          <w:color w:val="auto"/>
        </w:rPr>
      </w:pPr>
    </w:p>
    <w:p w:rsidR="00D122C3" w:rsidRDefault="00D122C3" w:rsidP="00D122C3">
      <w:pPr>
        <w:ind w:left="709"/>
        <w:rPr>
          <w:rFonts w:cs="Arial"/>
          <w:color w:val="1F497D"/>
        </w:rPr>
      </w:pPr>
      <w:r>
        <w:rPr>
          <w:rFonts w:cs="Arial"/>
        </w:rPr>
        <w:t xml:space="preserve">Further information on GDPR can be found on the Information Commissioner’s Office: </w:t>
      </w:r>
      <w:hyperlink r:id="rId10" w:history="1">
        <w:r w:rsidRPr="00D31E1B">
          <w:rPr>
            <w:rStyle w:val="Hyperlink"/>
            <w:rFonts w:cs="Arial"/>
          </w:rPr>
          <w:t>https://ico.org.uk/for-organisations/business/</w:t>
        </w:r>
      </w:hyperlink>
    </w:p>
    <w:p w:rsidR="00280AC5" w:rsidRPr="00D122C3" w:rsidRDefault="00280AC5" w:rsidP="00280AC5">
      <w:pPr>
        <w:ind w:left="709"/>
        <w:rPr>
          <w:rFonts w:cs="Arial"/>
        </w:rPr>
      </w:pPr>
    </w:p>
    <w:p w:rsidR="00056FDA" w:rsidRDefault="00E470CA" w:rsidP="00056FDA">
      <w:pPr>
        <w:ind w:left="709"/>
        <w:rPr>
          <w:rFonts w:cs="Arial"/>
        </w:rPr>
      </w:pPr>
      <w:r>
        <w:rPr>
          <w:rFonts w:cs="Arial"/>
        </w:rPr>
        <w:t xml:space="preserve">The </w:t>
      </w:r>
      <w:r w:rsidR="007B2CF6">
        <w:rPr>
          <w:rFonts w:cs="Arial"/>
        </w:rPr>
        <w:t>questionnaire</w:t>
      </w:r>
      <w:r w:rsidR="00D122C3">
        <w:rPr>
          <w:rFonts w:cs="Arial"/>
        </w:rPr>
        <w:t xml:space="preserve"> is intended to assess whether the bidder</w:t>
      </w:r>
      <w:r w:rsidR="004F3BE5">
        <w:rPr>
          <w:rFonts w:cs="Arial"/>
        </w:rPr>
        <w:t>(</w:t>
      </w:r>
      <w:r w:rsidR="00D122C3">
        <w:rPr>
          <w:rFonts w:cs="Arial"/>
        </w:rPr>
        <w:t>s</w:t>
      </w:r>
      <w:r w:rsidR="004F3BE5">
        <w:rPr>
          <w:rFonts w:cs="Arial"/>
        </w:rPr>
        <w:t>):</w:t>
      </w:r>
      <w:r w:rsidR="00D122C3">
        <w:rPr>
          <w:rFonts w:cs="Arial"/>
        </w:rPr>
        <w:t xml:space="preserve"> </w:t>
      </w:r>
      <w:r w:rsidR="00D122C3" w:rsidRPr="00BA47ED">
        <w:rPr>
          <w:rFonts w:cs="Arial"/>
        </w:rPr>
        <w:t>(a) meet the requirements of the GDPR and (b) ensure the protection of the rights of the data subject.</w:t>
      </w:r>
    </w:p>
    <w:p w:rsidR="00567FDB" w:rsidRPr="00D122C3" w:rsidRDefault="00567FDB" w:rsidP="00056FDA">
      <w:pPr>
        <w:ind w:left="709"/>
        <w:rPr>
          <w:rFonts w:cs="Arial"/>
        </w:rPr>
      </w:pPr>
    </w:p>
    <w:p w:rsidR="00567FDB" w:rsidRPr="00E93395" w:rsidRDefault="00567FDB" w:rsidP="00567FDB">
      <w:pPr>
        <w:ind w:left="709"/>
        <w:rPr>
          <w:rFonts w:cs="Arial"/>
        </w:rPr>
      </w:pPr>
      <w:r w:rsidRPr="00280AC5">
        <w:t xml:space="preserve">The questionnaire </w:t>
      </w:r>
      <w:r w:rsidR="007B2CF6">
        <w:t xml:space="preserve">assessment </w:t>
      </w:r>
      <w:r>
        <w:t>will be</w:t>
      </w:r>
      <w:r w:rsidR="007B2CF6">
        <w:t xml:space="preserve"> carried out through</w:t>
      </w:r>
      <w:r w:rsidRPr="00280AC5">
        <w:t xml:space="preserve"> a mixture of pass/fail and scored questions. Scored questions will follow the scoring methodology set out </w:t>
      </w:r>
      <w:r>
        <w:t>in the tender documents</w:t>
      </w:r>
      <w:r w:rsidRPr="00280AC5">
        <w:t xml:space="preserve">. Bidders that fail any of the pass/fail questions or do not score </w:t>
      </w:r>
      <w:r>
        <w:t xml:space="preserve">a </w:t>
      </w:r>
      <w:r w:rsidRPr="008D6FF5">
        <w:rPr>
          <w:b/>
        </w:rPr>
        <w:t>minimum of 3 points in any given question</w:t>
      </w:r>
      <w:r w:rsidRPr="00280AC5">
        <w:t xml:space="preserve"> </w:t>
      </w:r>
      <w:r>
        <w:t>may</w:t>
      </w:r>
      <w:r w:rsidRPr="00280AC5">
        <w:rPr>
          <w:rFonts w:cs="Arial"/>
        </w:rPr>
        <w:t xml:space="preserve"> be excluded from the process and </w:t>
      </w:r>
      <w:r>
        <w:rPr>
          <w:rFonts w:cs="Arial"/>
        </w:rPr>
        <w:t>their</w:t>
      </w:r>
      <w:r w:rsidRPr="00280AC5">
        <w:rPr>
          <w:rFonts w:cs="Arial"/>
        </w:rPr>
        <w:t xml:space="preserve"> bid </w:t>
      </w:r>
      <w:r w:rsidR="00CD63F4">
        <w:rPr>
          <w:rFonts w:cs="Arial"/>
        </w:rPr>
        <w:t xml:space="preserve">might </w:t>
      </w:r>
      <w:r w:rsidRPr="00280AC5">
        <w:rPr>
          <w:rFonts w:cs="Arial"/>
        </w:rPr>
        <w:t>not be further considered.</w:t>
      </w:r>
    </w:p>
    <w:p w:rsidR="00056FDA" w:rsidRPr="00D122C3" w:rsidRDefault="00056FDA" w:rsidP="00056FDA">
      <w:pPr>
        <w:ind w:left="709"/>
        <w:rPr>
          <w:rFonts w:cs="Arial"/>
        </w:rPr>
      </w:pPr>
    </w:p>
    <w:p w:rsidR="00280AC5" w:rsidRPr="00D122C3" w:rsidRDefault="00056FDA" w:rsidP="00056FDA">
      <w:pPr>
        <w:ind w:left="709"/>
        <w:rPr>
          <w:rFonts w:cs="Arial"/>
        </w:rPr>
      </w:pPr>
      <w:r w:rsidRPr="00D122C3">
        <w:rPr>
          <w:rFonts w:cs="Arial"/>
        </w:rPr>
        <w:t>B</w:t>
      </w:r>
      <w:r w:rsidR="00280AC5" w:rsidRPr="00D122C3">
        <w:rPr>
          <w:rFonts w:cs="Arial"/>
        </w:rPr>
        <w:t>idders should note that:</w:t>
      </w:r>
    </w:p>
    <w:p w:rsidR="00280AC5" w:rsidRPr="00D122C3" w:rsidRDefault="00280AC5" w:rsidP="00280AC5">
      <w:pPr>
        <w:pStyle w:val="Default"/>
        <w:ind w:left="709"/>
        <w:rPr>
          <w:rFonts w:ascii="Arial" w:hAnsi="Arial" w:cs="Arial"/>
          <w:color w:val="auto"/>
        </w:rPr>
      </w:pPr>
    </w:p>
    <w:p w:rsidR="00280AC5" w:rsidRPr="00D122C3" w:rsidRDefault="00280AC5" w:rsidP="00280AC5">
      <w:pPr>
        <w:pStyle w:val="Default"/>
        <w:numPr>
          <w:ilvl w:val="0"/>
          <w:numId w:val="5"/>
        </w:numPr>
        <w:ind w:left="1069"/>
        <w:rPr>
          <w:rFonts w:ascii="Arial" w:hAnsi="Arial" w:cs="Arial"/>
          <w:color w:val="auto"/>
        </w:rPr>
      </w:pPr>
      <w:r w:rsidRPr="00D122C3">
        <w:rPr>
          <w:rFonts w:ascii="Arial" w:hAnsi="Arial" w:cs="Arial"/>
          <w:color w:val="auto"/>
        </w:rPr>
        <w:t>Suppliers will be expected to manage their own costs in relation to compliance with GDPR;</w:t>
      </w:r>
    </w:p>
    <w:p w:rsidR="00280AC5" w:rsidRPr="00E93395" w:rsidRDefault="00280AC5" w:rsidP="00280AC5">
      <w:pPr>
        <w:pStyle w:val="Default"/>
        <w:numPr>
          <w:ilvl w:val="0"/>
          <w:numId w:val="5"/>
        </w:numPr>
        <w:ind w:left="1069"/>
        <w:rPr>
          <w:rFonts w:ascii="Arial" w:hAnsi="Arial" w:cs="Arial"/>
        </w:rPr>
      </w:pPr>
      <w:r w:rsidRPr="00D122C3">
        <w:rPr>
          <w:rFonts w:ascii="Arial" w:hAnsi="Arial" w:cs="Arial"/>
          <w:color w:val="auto"/>
        </w:rPr>
        <w:t xml:space="preserve">Under the GDPR Processors now face direct legal obligations and they can be fined by the Information </w:t>
      </w:r>
      <w:r>
        <w:rPr>
          <w:rFonts w:ascii="Arial" w:hAnsi="Arial" w:cs="Arial"/>
        </w:rPr>
        <w:t>Commissioner’s office (ICO);</w:t>
      </w:r>
    </w:p>
    <w:p w:rsidR="00280AC5" w:rsidRPr="00E93395" w:rsidRDefault="00280AC5" w:rsidP="00280AC5">
      <w:pPr>
        <w:pStyle w:val="Default"/>
        <w:numPr>
          <w:ilvl w:val="0"/>
          <w:numId w:val="5"/>
        </w:numPr>
        <w:ind w:left="1069"/>
        <w:rPr>
          <w:rFonts w:ascii="Arial" w:hAnsi="Arial" w:cs="Arial"/>
        </w:rPr>
      </w:pPr>
      <w:r w:rsidRPr="00BA47ED">
        <w:rPr>
          <w:rFonts w:ascii="Arial" w:hAnsi="Arial" w:cs="Arial"/>
        </w:rPr>
        <w:t>The contract documents to be entered into by the successful supplier(s) will include specific obligations in relation to GDPR</w:t>
      </w:r>
      <w:r w:rsidR="00056FDA">
        <w:rPr>
          <w:rFonts w:ascii="Arial" w:hAnsi="Arial" w:cs="Arial"/>
        </w:rPr>
        <w:t>;</w:t>
      </w:r>
    </w:p>
    <w:p w:rsidR="00280AC5" w:rsidRPr="00280AC5" w:rsidRDefault="00280AC5" w:rsidP="00280AC5"/>
    <w:p w:rsidR="00140DE9" w:rsidRDefault="00140DE9"/>
    <w:p w:rsidR="00630EEF" w:rsidRDefault="00630EEF">
      <w:r>
        <w:br w:type="page"/>
      </w:r>
    </w:p>
    <w:p w:rsidR="00630EEF" w:rsidRDefault="00630EEF">
      <w:pPr>
        <w:rPr>
          <w:b/>
          <w:color w:val="244061" w:themeColor="accent1" w:themeShade="80"/>
        </w:rPr>
        <w:sectPr w:rsidR="00630EEF" w:rsidSect="00630EEF">
          <w:footerReference w:type="default" r:id="rId11"/>
          <w:pgSz w:w="11906" w:h="16838"/>
          <w:pgMar w:top="1440" w:right="709" w:bottom="1440" w:left="709" w:header="709" w:footer="709" w:gutter="0"/>
          <w:cols w:space="708"/>
          <w:docGrid w:linePitch="360"/>
        </w:sectPr>
      </w:pPr>
    </w:p>
    <w:p w:rsidR="00567FDB" w:rsidRDefault="00567FDB"/>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938"/>
        <w:gridCol w:w="5812"/>
        <w:gridCol w:w="1134"/>
      </w:tblGrid>
      <w:tr w:rsidR="00280AC5" w:rsidRPr="00744BFE" w:rsidTr="00467D77">
        <w:trPr>
          <w:trHeight w:val="300"/>
          <w:tblHeader/>
        </w:trPr>
        <w:tc>
          <w:tcPr>
            <w:tcW w:w="709" w:type="dxa"/>
            <w:shd w:val="clear" w:color="auto" w:fill="244061" w:themeFill="accent1" w:themeFillShade="80"/>
          </w:tcPr>
          <w:p w:rsidR="00280AC5" w:rsidRPr="009D0BB4" w:rsidRDefault="00280AC5" w:rsidP="00DF4B38">
            <w:pPr>
              <w:rPr>
                <w:rFonts w:ascii="Calibri" w:hAnsi="Calibri"/>
                <w:color w:val="FFFFFF" w:themeColor="background1"/>
                <w:sz w:val="22"/>
                <w:szCs w:val="22"/>
              </w:rPr>
            </w:pPr>
            <w:r w:rsidRPr="009D0BB4">
              <w:rPr>
                <w:rFonts w:ascii="Calibri" w:hAnsi="Calibri"/>
                <w:color w:val="FFFFFF" w:themeColor="background1"/>
                <w:sz w:val="22"/>
                <w:szCs w:val="22"/>
              </w:rPr>
              <w:t> Item No#</w:t>
            </w:r>
          </w:p>
        </w:tc>
        <w:tc>
          <w:tcPr>
            <w:tcW w:w="7938" w:type="dxa"/>
            <w:shd w:val="clear" w:color="auto" w:fill="244061" w:themeFill="accent1" w:themeFillShade="80"/>
            <w:hideMark/>
          </w:tcPr>
          <w:p w:rsidR="00280AC5" w:rsidRPr="009D0BB4" w:rsidRDefault="00280AC5" w:rsidP="00DF4B38">
            <w:pPr>
              <w:rPr>
                <w:rFonts w:ascii="Calibri" w:hAnsi="Calibri"/>
                <w:b/>
                <w:bCs/>
                <w:color w:val="FFFFFF" w:themeColor="background1"/>
                <w:sz w:val="22"/>
                <w:szCs w:val="22"/>
              </w:rPr>
            </w:pPr>
            <w:r w:rsidRPr="009D0BB4">
              <w:rPr>
                <w:rFonts w:ascii="Calibri" w:hAnsi="Calibri"/>
                <w:b/>
                <w:bCs/>
                <w:color w:val="FFFFFF" w:themeColor="background1"/>
                <w:sz w:val="22"/>
                <w:szCs w:val="22"/>
              </w:rPr>
              <w:t>ITT QUESTIONS</w:t>
            </w:r>
          </w:p>
        </w:tc>
        <w:tc>
          <w:tcPr>
            <w:tcW w:w="5812" w:type="dxa"/>
            <w:shd w:val="clear" w:color="auto" w:fill="244061" w:themeFill="accent1" w:themeFillShade="80"/>
            <w:noWrap/>
            <w:hideMark/>
          </w:tcPr>
          <w:p w:rsidR="00280AC5" w:rsidRPr="009D0BB4" w:rsidRDefault="00280AC5" w:rsidP="00DF4B38">
            <w:pPr>
              <w:rPr>
                <w:rFonts w:ascii="Calibri" w:hAnsi="Calibri"/>
                <w:b/>
                <w:bCs/>
                <w:color w:val="FFFFFF" w:themeColor="background1"/>
                <w:sz w:val="22"/>
                <w:szCs w:val="22"/>
              </w:rPr>
            </w:pPr>
            <w:r w:rsidRPr="009D0BB4">
              <w:rPr>
                <w:rFonts w:ascii="Calibri" w:hAnsi="Calibri"/>
                <w:b/>
                <w:bCs/>
                <w:color w:val="FFFFFF" w:themeColor="background1"/>
                <w:sz w:val="22"/>
                <w:szCs w:val="22"/>
              </w:rPr>
              <w:t>Contractor answers</w:t>
            </w:r>
          </w:p>
        </w:tc>
        <w:tc>
          <w:tcPr>
            <w:tcW w:w="1134" w:type="dxa"/>
            <w:shd w:val="clear" w:color="auto" w:fill="244061" w:themeFill="accent1" w:themeFillShade="80"/>
          </w:tcPr>
          <w:p w:rsidR="00280AC5" w:rsidRPr="009D0BB4" w:rsidRDefault="008610C5" w:rsidP="008610C5">
            <w:pPr>
              <w:rPr>
                <w:rFonts w:ascii="Calibri" w:hAnsi="Calibri"/>
                <w:b/>
                <w:bCs/>
                <w:color w:val="FFFFFF" w:themeColor="background1"/>
                <w:sz w:val="22"/>
                <w:szCs w:val="22"/>
              </w:rPr>
            </w:pPr>
            <w:r>
              <w:rPr>
                <w:rFonts w:ascii="Calibri" w:hAnsi="Calibri"/>
                <w:b/>
                <w:bCs/>
                <w:color w:val="FFFFFF" w:themeColor="background1"/>
                <w:sz w:val="22"/>
                <w:szCs w:val="22"/>
              </w:rPr>
              <w:t>Scoring</w:t>
            </w:r>
          </w:p>
        </w:tc>
      </w:tr>
      <w:tr w:rsidR="007C0530" w:rsidRPr="00744BFE" w:rsidTr="00467D77">
        <w:trPr>
          <w:trHeight w:val="300"/>
        </w:trPr>
        <w:tc>
          <w:tcPr>
            <w:tcW w:w="709" w:type="dxa"/>
            <w:shd w:val="clear" w:color="auto" w:fill="365F91" w:themeFill="accent1" w:themeFillShade="BF"/>
          </w:tcPr>
          <w:p w:rsidR="007C0530" w:rsidRPr="007C0530" w:rsidRDefault="007C0530">
            <w:pPr>
              <w:rPr>
                <w:rFonts w:ascii="Calibri" w:hAnsi="Calibri"/>
                <w:b/>
                <w:color w:val="FFFFFF" w:themeColor="background1"/>
                <w:sz w:val="22"/>
                <w:szCs w:val="22"/>
              </w:rPr>
            </w:pPr>
          </w:p>
        </w:tc>
        <w:tc>
          <w:tcPr>
            <w:tcW w:w="7938" w:type="dxa"/>
            <w:shd w:val="clear" w:color="auto" w:fill="365F91" w:themeFill="accent1" w:themeFillShade="BF"/>
          </w:tcPr>
          <w:p w:rsidR="007C0530" w:rsidRPr="007C0530" w:rsidRDefault="007C0530" w:rsidP="007C0530">
            <w:pPr>
              <w:rPr>
                <w:rFonts w:ascii="Calibri" w:hAnsi="Calibri"/>
                <w:b/>
                <w:color w:val="FFFFFF" w:themeColor="background1"/>
                <w:sz w:val="22"/>
                <w:szCs w:val="22"/>
              </w:rPr>
            </w:pPr>
            <w:r w:rsidRPr="007C0530">
              <w:rPr>
                <w:rFonts w:ascii="Calibri" w:hAnsi="Calibri"/>
                <w:b/>
                <w:color w:val="FFFFFF" w:themeColor="background1"/>
                <w:sz w:val="22"/>
                <w:szCs w:val="22"/>
              </w:rPr>
              <w:t>DATA PROTECTION</w:t>
            </w:r>
          </w:p>
        </w:tc>
        <w:tc>
          <w:tcPr>
            <w:tcW w:w="5812" w:type="dxa"/>
            <w:shd w:val="clear" w:color="auto" w:fill="365F91" w:themeFill="accent1" w:themeFillShade="BF"/>
            <w:noWrap/>
          </w:tcPr>
          <w:p w:rsidR="007C0530" w:rsidRPr="007C0530" w:rsidRDefault="007C0530" w:rsidP="00DF4B38">
            <w:pPr>
              <w:rPr>
                <w:rFonts w:ascii="Calibri" w:hAnsi="Calibri"/>
                <w:color w:val="FFFFFF" w:themeColor="background1"/>
                <w:sz w:val="22"/>
                <w:szCs w:val="22"/>
              </w:rPr>
            </w:pPr>
          </w:p>
        </w:tc>
        <w:tc>
          <w:tcPr>
            <w:tcW w:w="1134" w:type="dxa"/>
            <w:shd w:val="clear" w:color="auto" w:fill="365F91" w:themeFill="accent1" w:themeFillShade="BF"/>
          </w:tcPr>
          <w:p w:rsidR="007C0530" w:rsidRPr="007C0530" w:rsidRDefault="007C0530" w:rsidP="00DF4B38">
            <w:pPr>
              <w:rPr>
                <w:rFonts w:ascii="Calibri" w:hAnsi="Calibri"/>
                <w:color w:val="FFFFFF" w:themeColor="background1"/>
                <w:sz w:val="22"/>
                <w:szCs w:val="22"/>
              </w:rPr>
            </w:pPr>
          </w:p>
        </w:tc>
      </w:tr>
      <w:tr w:rsidR="004F2D61" w:rsidRPr="00744BFE" w:rsidTr="00467D77">
        <w:trPr>
          <w:trHeight w:val="300"/>
        </w:trPr>
        <w:tc>
          <w:tcPr>
            <w:tcW w:w="709" w:type="dxa"/>
            <w:shd w:val="clear" w:color="000000" w:fill="EEECE1"/>
          </w:tcPr>
          <w:p w:rsidR="004F2D61" w:rsidRPr="008610C5" w:rsidRDefault="004F2D61">
            <w:pPr>
              <w:rPr>
                <w:rFonts w:ascii="Calibri" w:hAnsi="Calibri"/>
                <w:b/>
                <w:color w:val="000000"/>
                <w:sz w:val="22"/>
                <w:szCs w:val="22"/>
              </w:rPr>
            </w:pPr>
            <w:r w:rsidRPr="008610C5">
              <w:rPr>
                <w:rFonts w:ascii="Calibri" w:hAnsi="Calibri"/>
                <w:b/>
                <w:color w:val="000000"/>
                <w:sz w:val="22"/>
                <w:szCs w:val="22"/>
              </w:rPr>
              <w:t>1</w:t>
            </w:r>
          </w:p>
          <w:p w:rsidR="004F2D61" w:rsidRDefault="004F2D61">
            <w:pPr>
              <w:rPr>
                <w:rFonts w:ascii="Calibri" w:hAnsi="Calibri"/>
                <w:color w:val="000000"/>
                <w:sz w:val="22"/>
                <w:szCs w:val="22"/>
              </w:rPr>
            </w:pPr>
          </w:p>
        </w:tc>
        <w:tc>
          <w:tcPr>
            <w:tcW w:w="14884" w:type="dxa"/>
            <w:gridSpan w:val="3"/>
            <w:shd w:val="clear" w:color="000000" w:fill="EEECE1"/>
            <w:hideMark/>
          </w:tcPr>
          <w:p w:rsidR="004F2D61" w:rsidRPr="004F2D61" w:rsidRDefault="004F2D61" w:rsidP="00DF4B38">
            <w:pPr>
              <w:rPr>
                <w:rFonts w:ascii="Calibri" w:hAnsi="Calibri"/>
                <w:b/>
                <w:bCs/>
                <w:color w:val="000000"/>
                <w:sz w:val="22"/>
                <w:szCs w:val="22"/>
              </w:rPr>
            </w:pPr>
            <w:r w:rsidRPr="00744BFE">
              <w:rPr>
                <w:rFonts w:ascii="Calibri" w:hAnsi="Calibri"/>
                <w:b/>
                <w:bCs/>
                <w:color w:val="000000"/>
                <w:sz w:val="22"/>
                <w:szCs w:val="22"/>
              </w:rPr>
              <w:t xml:space="preserve">The General Data Protection Regulation (Regulation (EU) 2016/679) (“GDPR”), requires all companies processing personal data to demonstrate that they meet the Regulations’ requirements. As a supplier to the Council, we will need evidence and assurance of your compliance and we will undertake periodic monitoring. </w:t>
            </w:r>
          </w:p>
        </w:tc>
      </w:tr>
      <w:tr w:rsidR="00280AC5" w:rsidRPr="00744BFE" w:rsidTr="00467D77">
        <w:trPr>
          <w:trHeight w:val="600"/>
        </w:trPr>
        <w:tc>
          <w:tcPr>
            <w:tcW w:w="709" w:type="dxa"/>
          </w:tcPr>
          <w:p w:rsidR="00280AC5" w:rsidRDefault="006109FF" w:rsidP="00DF4B38">
            <w:pPr>
              <w:jc w:val="right"/>
              <w:rPr>
                <w:rFonts w:ascii="Calibri" w:hAnsi="Calibri"/>
                <w:color w:val="000000"/>
                <w:sz w:val="22"/>
                <w:szCs w:val="22"/>
              </w:rPr>
            </w:pPr>
            <w:r>
              <w:rPr>
                <w:rFonts w:ascii="Calibri" w:hAnsi="Calibri"/>
                <w:color w:val="000000"/>
                <w:sz w:val="22"/>
                <w:szCs w:val="22"/>
              </w:rPr>
              <w:t>a</w:t>
            </w:r>
          </w:p>
        </w:tc>
        <w:tc>
          <w:tcPr>
            <w:tcW w:w="7938" w:type="dxa"/>
            <w:shd w:val="clear" w:color="auto" w:fill="auto"/>
          </w:tcPr>
          <w:p w:rsidR="00280AC5" w:rsidRPr="008610C5" w:rsidRDefault="00280AC5" w:rsidP="00DF4B38">
            <w:pPr>
              <w:rPr>
                <w:rFonts w:ascii="Calibri" w:hAnsi="Calibri"/>
                <w:bCs/>
                <w:color w:val="000000"/>
                <w:sz w:val="22"/>
                <w:szCs w:val="22"/>
              </w:rPr>
            </w:pPr>
            <w:r w:rsidRPr="008610C5">
              <w:rPr>
                <w:rFonts w:ascii="Calibri" w:hAnsi="Calibri"/>
                <w:bCs/>
                <w:color w:val="000000"/>
                <w:sz w:val="22"/>
                <w:szCs w:val="22"/>
              </w:rPr>
              <w:t>Please provide evidence of policies and procedures you have in place to inform staff of their responsibilities and set out the company’s standards</w:t>
            </w:r>
            <w:r w:rsidR="00582BB5" w:rsidRPr="008610C5">
              <w:rPr>
                <w:rFonts w:ascii="Calibri" w:hAnsi="Calibri"/>
                <w:bCs/>
                <w:color w:val="000000"/>
                <w:sz w:val="22"/>
                <w:szCs w:val="22"/>
              </w:rPr>
              <w:t xml:space="preserve"> in:</w:t>
            </w:r>
          </w:p>
          <w:p w:rsidR="00280AC5" w:rsidRPr="008610C5" w:rsidRDefault="00280AC5" w:rsidP="00DF4B38">
            <w:pPr>
              <w:rPr>
                <w:rFonts w:ascii="Calibri" w:hAnsi="Calibri"/>
                <w:bCs/>
                <w:color w:val="000000"/>
                <w:sz w:val="22"/>
                <w:szCs w:val="22"/>
              </w:rPr>
            </w:pPr>
          </w:p>
          <w:p w:rsidR="00280AC5" w:rsidRPr="008610C5" w:rsidRDefault="00280AC5" w:rsidP="006109FF">
            <w:pPr>
              <w:rPr>
                <w:rFonts w:ascii="Calibri" w:hAnsi="Calibri"/>
                <w:bCs/>
                <w:color w:val="000000"/>
                <w:sz w:val="22"/>
                <w:szCs w:val="22"/>
              </w:rPr>
            </w:pPr>
            <w:r w:rsidRPr="008610C5">
              <w:rPr>
                <w:rFonts w:ascii="Calibri" w:hAnsi="Calibri"/>
                <w:bCs/>
                <w:color w:val="000000"/>
                <w:sz w:val="22"/>
                <w:szCs w:val="22"/>
              </w:rPr>
              <w:t xml:space="preserve">Data Protection </w:t>
            </w:r>
            <w:r w:rsidRPr="008610C5">
              <w:rPr>
                <w:rFonts w:ascii="Calibri" w:hAnsi="Calibri"/>
                <w:bCs/>
                <w:color w:val="000000"/>
                <w:sz w:val="22"/>
                <w:szCs w:val="22"/>
              </w:rPr>
              <w:br/>
              <w:t xml:space="preserve">Security Incident Handling; </w:t>
            </w:r>
            <w:r w:rsidRPr="008610C5">
              <w:rPr>
                <w:rFonts w:ascii="Calibri" w:hAnsi="Calibri"/>
                <w:bCs/>
                <w:color w:val="000000"/>
                <w:sz w:val="22"/>
                <w:szCs w:val="22"/>
              </w:rPr>
              <w:br/>
              <w:t>Information Security</w:t>
            </w:r>
            <w:r w:rsidRPr="008610C5">
              <w:rPr>
                <w:rFonts w:ascii="Calibri" w:hAnsi="Calibri"/>
                <w:bCs/>
                <w:color w:val="000000"/>
                <w:sz w:val="22"/>
                <w:szCs w:val="22"/>
              </w:rPr>
              <w:br/>
              <w:t xml:space="preserve">Records Management </w:t>
            </w:r>
            <w:r w:rsidRPr="008610C5">
              <w:rPr>
                <w:rFonts w:ascii="Calibri" w:hAnsi="Calibri"/>
                <w:bCs/>
                <w:color w:val="000000"/>
                <w:sz w:val="22"/>
                <w:szCs w:val="22"/>
              </w:rPr>
              <w:br/>
              <w:t>Subject Access Request</w:t>
            </w:r>
            <w:r w:rsidR="00582BB5" w:rsidRPr="008610C5">
              <w:rPr>
                <w:rFonts w:ascii="Calibri" w:hAnsi="Calibri"/>
                <w:bCs/>
                <w:color w:val="000000"/>
                <w:sz w:val="22"/>
                <w:szCs w:val="22"/>
              </w:rPr>
              <w:t>s</w:t>
            </w:r>
            <w:r w:rsidRPr="008610C5">
              <w:rPr>
                <w:rFonts w:ascii="Calibri" w:hAnsi="Calibri"/>
                <w:bCs/>
                <w:color w:val="000000"/>
                <w:sz w:val="22"/>
                <w:szCs w:val="22"/>
              </w:rPr>
              <w:br/>
              <w:t>Data Disposal</w:t>
            </w:r>
            <w:r w:rsidRPr="008610C5">
              <w:rPr>
                <w:rFonts w:ascii="Calibri" w:hAnsi="Calibri"/>
                <w:bCs/>
                <w:color w:val="000000"/>
                <w:sz w:val="22"/>
                <w:szCs w:val="22"/>
              </w:rPr>
              <w:br/>
              <w:t>Data Backup)</w:t>
            </w:r>
            <w:r w:rsidRPr="008610C5">
              <w:rPr>
                <w:rFonts w:ascii="Calibri" w:hAnsi="Calibri"/>
                <w:bCs/>
                <w:color w:val="000000"/>
                <w:sz w:val="22"/>
                <w:szCs w:val="22"/>
              </w:rPr>
              <w:br/>
              <w:t xml:space="preserve">Business Continuity and Disaster recovery </w:t>
            </w:r>
            <w:r w:rsidR="00582BB5" w:rsidRPr="008610C5">
              <w:rPr>
                <w:rFonts w:ascii="Calibri" w:hAnsi="Calibri"/>
                <w:bCs/>
                <w:color w:val="000000"/>
                <w:sz w:val="22"/>
                <w:szCs w:val="22"/>
              </w:rPr>
              <w:t>Privacy Impact Assessment</w:t>
            </w:r>
          </w:p>
          <w:p w:rsidR="008610C5" w:rsidRPr="008610C5" w:rsidRDefault="008610C5" w:rsidP="006109FF">
            <w:pPr>
              <w:rPr>
                <w:rFonts w:ascii="Calibri" w:hAnsi="Calibri"/>
                <w:b/>
                <w:bCs/>
                <w:color w:val="0070C0"/>
                <w:sz w:val="22"/>
                <w:szCs w:val="22"/>
              </w:rPr>
            </w:pPr>
            <w:r w:rsidRPr="008610C5">
              <w:rPr>
                <w:rFonts w:ascii="Calibri" w:hAnsi="Calibri"/>
                <w:b/>
                <w:bCs/>
                <w:color w:val="0070C0"/>
                <w:sz w:val="22"/>
                <w:szCs w:val="22"/>
              </w:rPr>
              <w:t>Assessment Guidance:</w:t>
            </w:r>
          </w:p>
          <w:p w:rsidR="008610C5" w:rsidRPr="008610C5" w:rsidRDefault="008610C5" w:rsidP="008610C5">
            <w:pPr>
              <w:rPr>
                <w:rFonts w:ascii="Calibri" w:hAnsi="Calibri"/>
                <w:bCs/>
                <w:color w:val="0070C0"/>
                <w:sz w:val="22"/>
                <w:szCs w:val="22"/>
              </w:rPr>
            </w:pPr>
            <w:r w:rsidRPr="008610C5">
              <w:rPr>
                <w:rFonts w:ascii="Calibri" w:hAnsi="Calibri"/>
                <w:b/>
                <w:bCs/>
                <w:color w:val="0070C0"/>
                <w:sz w:val="22"/>
                <w:szCs w:val="22"/>
              </w:rPr>
              <w:t xml:space="preserve">Data Protection </w:t>
            </w:r>
            <w:r w:rsidRPr="008610C5">
              <w:rPr>
                <w:rFonts w:ascii="Calibri" w:hAnsi="Calibri"/>
                <w:bCs/>
                <w:color w:val="0070C0"/>
                <w:sz w:val="22"/>
                <w:szCs w:val="22"/>
              </w:rPr>
              <w:t>clearly set out how is data kept safe, what are the limits to access data, roles and responsibilities, guidance for handling data]</w:t>
            </w:r>
            <w:r w:rsidRPr="008610C5">
              <w:rPr>
                <w:rFonts w:ascii="Calibri" w:hAnsi="Calibri"/>
                <w:bCs/>
                <w:color w:val="0070C0"/>
                <w:sz w:val="22"/>
                <w:szCs w:val="22"/>
              </w:rPr>
              <w:br/>
            </w:r>
            <w:r w:rsidRPr="008610C5">
              <w:rPr>
                <w:rFonts w:ascii="Calibri" w:hAnsi="Calibri"/>
                <w:b/>
                <w:bCs/>
                <w:color w:val="0070C0"/>
                <w:sz w:val="22"/>
                <w:szCs w:val="22"/>
              </w:rPr>
              <w:t>Security Incident Handling</w:t>
            </w:r>
            <w:r w:rsidRPr="008610C5">
              <w:rPr>
                <w:rFonts w:ascii="Calibri" w:hAnsi="Calibri"/>
                <w:bCs/>
                <w:color w:val="0070C0"/>
                <w:sz w:val="22"/>
                <w:szCs w:val="22"/>
              </w:rPr>
              <w:t xml:space="preserve">; </w:t>
            </w:r>
          </w:p>
          <w:p w:rsidR="008610C5" w:rsidRPr="008610C5" w:rsidRDefault="008610C5" w:rsidP="008610C5">
            <w:pPr>
              <w:pStyle w:val="ListParagraph"/>
              <w:ind w:left="0"/>
              <w:rPr>
                <w:rFonts w:ascii="Calibri" w:hAnsi="Calibri"/>
                <w:bCs/>
                <w:color w:val="0070C0"/>
                <w:sz w:val="22"/>
                <w:szCs w:val="22"/>
              </w:rPr>
            </w:pPr>
            <w:r w:rsidRPr="008610C5">
              <w:rPr>
                <w:rFonts w:ascii="Calibri" w:hAnsi="Calibri"/>
                <w:bCs/>
                <w:color w:val="0070C0"/>
                <w:sz w:val="22"/>
                <w:szCs w:val="22"/>
              </w:rPr>
              <w:t>[clear process, who to report to, who will investigate, Evaluation of the incident and resolution]</w:t>
            </w:r>
            <w:r w:rsidRPr="008610C5">
              <w:rPr>
                <w:rFonts w:ascii="Calibri" w:hAnsi="Calibri"/>
                <w:bCs/>
                <w:color w:val="0070C0"/>
                <w:sz w:val="22"/>
                <w:szCs w:val="22"/>
              </w:rPr>
              <w:br/>
            </w:r>
            <w:r w:rsidRPr="008610C5">
              <w:rPr>
                <w:rFonts w:ascii="Calibri" w:hAnsi="Calibri"/>
                <w:b/>
                <w:bCs/>
                <w:color w:val="0070C0"/>
                <w:sz w:val="22"/>
                <w:szCs w:val="22"/>
              </w:rPr>
              <w:t>Information Security</w:t>
            </w:r>
          </w:p>
          <w:p w:rsidR="008610C5" w:rsidRPr="008610C5" w:rsidRDefault="008610C5" w:rsidP="008610C5">
            <w:pPr>
              <w:pStyle w:val="ListParagraph"/>
              <w:ind w:left="0"/>
              <w:rPr>
                <w:rFonts w:ascii="Calibri" w:hAnsi="Calibri"/>
                <w:bCs/>
                <w:color w:val="0070C0"/>
                <w:sz w:val="22"/>
                <w:szCs w:val="22"/>
              </w:rPr>
            </w:pPr>
            <w:r w:rsidRPr="008610C5">
              <w:rPr>
                <w:rFonts w:ascii="Calibri" w:hAnsi="Calibri"/>
                <w:bCs/>
                <w:color w:val="0070C0"/>
                <w:sz w:val="22"/>
                <w:szCs w:val="22"/>
              </w:rPr>
              <w:t>[building security, access to ICT systems, ICT security, ]</w:t>
            </w:r>
            <w:r w:rsidRPr="008610C5">
              <w:rPr>
                <w:rFonts w:ascii="Calibri" w:hAnsi="Calibri"/>
                <w:bCs/>
                <w:color w:val="0070C0"/>
                <w:sz w:val="22"/>
                <w:szCs w:val="22"/>
              </w:rPr>
              <w:br/>
            </w:r>
            <w:r w:rsidRPr="008610C5">
              <w:rPr>
                <w:rFonts w:ascii="Calibri" w:hAnsi="Calibri"/>
                <w:b/>
                <w:bCs/>
                <w:color w:val="0070C0"/>
                <w:sz w:val="22"/>
                <w:szCs w:val="22"/>
              </w:rPr>
              <w:t>Records Management</w:t>
            </w:r>
            <w:r w:rsidRPr="008610C5">
              <w:rPr>
                <w:rFonts w:ascii="Calibri" w:hAnsi="Calibri"/>
                <w:bCs/>
                <w:color w:val="0070C0"/>
                <w:sz w:val="22"/>
                <w:szCs w:val="22"/>
              </w:rPr>
              <w:t xml:space="preserve"> </w:t>
            </w:r>
          </w:p>
          <w:p w:rsidR="008610C5" w:rsidRPr="008610C5" w:rsidRDefault="008610C5" w:rsidP="008610C5">
            <w:pPr>
              <w:pStyle w:val="ListParagraph"/>
              <w:ind w:left="0"/>
              <w:rPr>
                <w:rFonts w:ascii="Calibri" w:hAnsi="Calibri"/>
                <w:bCs/>
                <w:color w:val="0070C0"/>
                <w:sz w:val="22"/>
                <w:szCs w:val="22"/>
              </w:rPr>
            </w:pPr>
            <w:r w:rsidRPr="008610C5">
              <w:rPr>
                <w:rFonts w:ascii="Calibri" w:hAnsi="Calibri"/>
                <w:bCs/>
                <w:color w:val="0070C0"/>
                <w:sz w:val="22"/>
                <w:szCs w:val="22"/>
              </w:rPr>
              <w:t>[What records are kept, who can access, how to record, safe data transfer]</w:t>
            </w:r>
            <w:r w:rsidRPr="008610C5">
              <w:rPr>
                <w:rFonts w:ascii="Calibri" w:hAnsi="Calibri"/>
                <w:bCs/>
                <w:color w:val="0070C0"/>
                <w:sz w:val="22"/>
                <w:szCs w:val="22"/>
              </w:rPr>
              <w:br/>
            </w:r>
            <w:r w:rsidRPr="008610C5">
              <w:rPr>
                <w:rFonts w:ascii="Calibri" w:hAnsi="Calibri"/>
                <w:b/>
                <w:bCs/>
                <w:color w:val="0070C0"/>
                <w:sz w:val="22"/>
                <w:szCs w:val="22"/>
              </w:rPr>
              <w:t>Subject Access Request Procedure</w:t>
            </w:r>
            <w:r w:rsidRPr="008610C5">
              <w:rPr>
                <w:rFonts w:ascii="Calibri" w:hAnsi="Calibri"/>
                <w:bCs/>
                <w:color w:val="0070C0"/>
                <w:sz w:val="22"/>
                <w:szCs w:val="22"/>
              </w:rPr>
              <w:t xml:space="preserve"> </w:t>
            </w:r>
          </w:p>
          <w:p w:rsidR="008610C5" w:rsidRPr="008610C5" w:rsidRDefault="008610C5" w:rsidP="008610C5">
            <w:pPr>
              <w:pStyle w:val="ListParagraph"/>
              <w:ind w:left="0"/>
              <w:rPr>
                <w:rFonts w:ascii="Calibri" w:hAnsi="Calibri"/>
                <w:bCs/>
                <w:color w:val="0070C0"/>
                <w:sz w:val="22"/>
                <w:szCs w:val="22"/>
              </w:rPr>
            </w:pPr>
            <w:r w:rsidRPr="008610C5">
              <w:rPr>
                <w:rFonts w:ascii="Calibri" w:hAnsi="Calibri"/>
                <w:bCs/>
                <w:color w:val="0070C0"/>
                <w:sz w:val="22"/>
                <w:szCs w:val="22"/>
              </w:rPr>
              <w:t>[staff and user awareness, process, roles and responsibilities defined, -may need to liaise with Council]</w:t>
            </w:r>
            <w:r w:rsidRPr="008610C5">
              <w:rPr>
                <w:rFonts w:ascii="Calibri" w:hAnsi="Calibri"/>
                <w:bCs/>
                <w:color w:val="0070C0"/>
                <w:sz w:val="22"/>
                <w:szCs w:val="22"/>
              </w:rPr>
              <w:br/>
            </w:r>
            <w:r w:rsidRPr="008610C5">
              <w:rPr>
                <w:rFonts w:ascii="Calibri" w:hAnsi="Calibri"/>
                <w:b/>
                <w:bCs/>
                <w:color w:val="0070C0"/>
                <w:sz w:val="22"/>
                <w:szCs w:val="22"/>
              </w:rPr>
              <w:t>Data Disposal procedure/policy</w:t>
            </w:r>
            <w:r w:rsidRPr="008610C5">
              <w:rPr>
                <w:rFonts w:ascii="Calibri" w:hAnsi="Calibri"/>
                <w:bCs/>
                <w:color w:val="0070C0"/>
                <w:sz w:val="22"/>
                <w:szCs w:val="22"/>
              </w:rPr>
              <w:t xml:space="preserve"> </w:t>
            </w:r>
          </w:p>
          <w:p w:rsidR="008610C5" w:rsidRPr="008610C5" w:rsidRDefault="008610C5" w:rsidP="008610C5">
            <w:pPr>
              <w:pStyle w:val="ListParagraph"/>
              <w:ind w:left="0"/>
              <w:rPr>
                <w:rFonts w:ascii="Calibri" w:hAnsi="Calibri"/>
                <w:bCs/>
                <w:color w:val="0070C0"/>
                <w:sz w:val="22"/>
                <w:szCs w:val="22"/>
              </w:rPr>
            </w:pPr>
            <w:r w:rsidRPr="008610C5">
              <w:rPr>
                <w:rFonts w:ascii="Calibri" w:hAnsi="Calibri"/>
                <w:bCs/>
                <w:color w:val="0070C0"/>
                <w:sz w:val="22"/>
                <w:szCs w:val="22"/>
              </w:rPr>
              <w:t>[retention period, safe disposal – shred / secure waste bins / electronic record / end of contract process]</w:t>
            </w:r>
            <w:r w:rsidRPr="008610C5">
              <w:rPr>
                <w:rFonts w:ascii="Calibri" w:hAnsi="Calibri"/>
                <w:bCs/>
                <w:color w:val="0070C0"/>
                <w:sz w:val="22"/>
                <w:szCs w:val="22"/>
              </w:rPr>
              <w:br/>
            </w:r>
            <w:r w:rsidRPr="008610C5">
              <w:rPr>
                <w:rFonts w:ascii="Calibri" w:hAnsi="Calibri"/>
                <w:b/>
                <w:bCs/>
                <w:color w:val="0070C0"/>
                <w:sz w:val="22"/>
                <w:szCs w:val="22"/>
              </w:rPr>
              <w:t xml:space="preserve">Data Backup policy/procedure </w:t>
            </w:r>
            <w:r w:rsidRPr="008610C5">
              <w:rPr>
                <w:rFonts w:ascii="Calibri" w:hAnsi="Calibri"/>
                <w:bCs/>
                <w:color w:val="0070C0"/>
                <w:sz w:val="22"/>
                <w:szCs w:val="22"/>
              </w:rPr>
              <w:br/>
            </w:r>
            <w:r w:rsidRPr="008610C5">
              <w:rPr>
                <w:rFonts w:ascii="Calibri" w:hAnsi="Calibri"/>
                <w:b/>
                <w:bCs/>
                <w:color w:val="0070C0"/>
                <w:sz w:val="22"/>
                <w:szCs w:val="22"/>
              </w:rPr>
              <w:t>Business Continuity and Disaster recovery plan/policy</w:t>
            </w:r>
            <w:r w:rsidRPr="008610C5">
              <w:rPr>
                <w:rFonts w:ascii="Calibri" w:hAnsi="Calibri"/>
                <w:bCs/>
                <w:color w:val="0070C0"/>
                <w:sz w:val="22"/>
                <w:szCs w:val="22"/>
              </w:rPr>
              <w:t xml:space="preserve"> </w:t>
            </w:r>
          </w:p>
          <w:p w:rsidR="008610C5" w:rsidRPr="008610C5" w:rsidRDefault="008610C5" w:rsidP="006109FF">
            <w:pPr>
              <w:rPr>
                <w:rFonts w:ascii="Calibri" w:hAnsi="Calibri"/>
                <w:bCs/>
                <w:color w:val="0070C0"/>
                <w:sz w:val="22"/>
                <w:szCs w:val="22"/>
              </w:rPr>
            </w:pPr>
            <w:r w:rsidRPr="008610C5">
              <w:rPr>
                <w:rFonts w:ascii="Calibri" w:hAnsi="Calibri"/>
                <w:bCs/>
                <w:color w:val="0070C0"/>
                <w:sz w:val="22"/>
                <w:szCs w:val="22"/>
              </w:rPr>
              <w:t>[ICT back up and how service will operate if ICT fails / needs recovery or lack of access to building]</w:t>
            </w:r>
          </w:p>
        </w:tc>
        <w:tc>
          <w:tcPr>
            <w:tcW w:w="5812" w:type="dxa"/>
            <w:shd w:val="clear" w:color="auto" w:fill="auto"/>
            <w:noWrap/>
            <w:hideMark/>
          </w:tcPr>
          <w:p w:rsidR="00280AC5" w:rsidRPr="00744BFE" w:rsidRDefault="00280AC5" w:rsidP="00DF4B38">
            <w:pPr>
              <w:rPr>
                <w:rFonts w:ascii="Calibri" w:hAnsi="Calibri"/>
                <w:color w:val="000000"/>
                <w:sz w:val="22"/>
                <w:szCs w:val="22"/>
              </w:rPr>
            </w:pPr>
            <w:r>
              <w:rPr>
                <w:rFonts w:ascii="Calibri" w:hAnsi="Calibri"/>
                <w:color w:val="000000"/>
                <w:sz w:val="22"/>
                <w:szCs w:val="22"/>
              </w:rPr>
              <w:t>Attachments</w:t>
            </w:r>
          </w:p>
        </w:tc>
        <w:tc>
          <w:tcPr>
            <w:tcW w:w="1134" w:type="dxa"/>
          </w:tcPr>
          <w:p w:rsidR="008610C5" w:rsidRDefault="00280AC5" w:rsidP="00DF4B38">
            <w:pPr>
              <w:rPr>
                <w:rFonts w:ascii="Calibri" w:hAnsi="Calibri"/>
                <w:color w:val="000000"/>
                <w:sz w:val="22"/>
                <w:szCs w:val="22"/>
              </w:rPr>
            </w:pPr>
            <w:r w:rsidRPr="00744BFE">
              <w:rPr>
                <w:rFonts w:ascii="Calibri" w:hAnsi="Calibri"/>
                <w:color w:val="000000"/>
                <w:sz w:val="22"/>
                <w:szCs w:val="22"/>
              </w:rPr>
              <w:t> </w:t>
            </w:r>
            <w:r>
              <w:rPr>
                <w:rFonts w:ascii="Calibri" w:hAnsi="Calibri"/>
                <w:color w:val="000000"/>
                <w:sz w:val="22"/>
                <w:szCs w:val="22"/>
              </w:rPr>
              <w:t xml:space="preserve">Scored: </w:t>
            </w:r>
          </w:p>
          <w:p w:rsidR="00280AC5" w:rsidRDefault="00280AC5" w:rsidP="00DF4B38">
            <w:pPr>
              <w:rPr>
                <w:rFonts w:ascii="Calibri" w:hAnsi="Calibri"/>
                <w:color w:val="000000"/>
                <w:sz w:val="22"/>
                <w:szCs w:val="22"/>
              </w:rPr>
            </w:pPr>
            <w:r>
              <w:rPr>
                <w:rFonts w:ascii="Calibri" w:hAnsi="Calibri"/>
                <w:color w:val="000000"/>
                <w:sz w:val="22"/>
                <w:szCs w:val="22"/>
              </w:rPr>
              <w:t>[1] [2] [3] [4] [5]</w:t>
            </w:r>
          </w:p>
          <w:p w:rsidR="00280AC5" w:rsidRDefault="00280AC5" w:rsidP="00DF4B38">
            <w:pPr>
              <w:rPr>
                <w:rFonts w:ascii="Calibri" w:hAnsi="Calibri"/>
                <w:color w:val="000000"/>
                <w:sz w:val="22"/>
                <w:szCs w:val="22"/>
              </w:rPr>
            </w:pPr>
          </w:p>
          <w:p w:rsidR="00280AC5" w:rsidRDefault="00280AC5" w:rsidP="00DF4B38">
            <w:pPr>
              <w:rPr>
                <w:rFonts w:ascii="Calibri" w:hAnsi="Calibri"/>
                <w:color w:val="000000"/>
                <w:sz w:val="22"/>
                <w:szCs w:val="22"/>
              </w:rPr>
            </w:pPr>
          </w:p>
          <w:p w:rsidR="00280AC5" w:rsidRPr="00744BFE" w:rsidRDefault="00280AC5" w:rsidP="00DF4B38">
            <w:pPr>
              <w:rPr>
                <w:rFonts w:ascii="Calibri" w:hAnsi="Calibri"/>
                <w:color w:val="000000"/>
                <w:sz w:val="22"/>
                <w:szCs w:val="22"/>
              </w:rPr>
            </w:pPr>
          </w:p>
        </w:tc>
      </w:tr>
      <w:tr w:rsidR="00280AC5" w:rsidRPr="00744BFE" w:rsidTr="00467D77">
        <w:trPr>
          <w:trHeight w:val="285"/>
        </w:trPr>
        <w:tc>
          <w:tcPr>
            <w:tcW w:w="709" w:type="dxa"/>
          </w:tcPr>
          <w:p w:rsidR="00280AC5" w:rsidRDefault="006109FF" w:rsidP="00DF4B38">
            <w:pPr>
              <w:jc w:val="right"/>
              <w:rPr>
                <w:rFonts w:ascii="Calibri" w:hAnsi="Calibri"/>
                <w:color w:val="000000"/>
                <w:sz w:val="22"/>
                <w:szCs w:val="22"/>
              </w:rPr>
            </w:pPr>
            <w:r>
              <w:rPr>
                <w:rFonts w:ascii="Calibri" w:hAnsi="Calibri"/>
                <w:color w:val="000000"/>
                <w:sz w:val="22"/>
                <w:szCs w:val="22"/>
              </w:rPr>
              <w:lastRenderedPageBreak/>
              <w:t>b</w:t>
            </w:r>
          </w:p>
        </w:tc>
        <w:tc>
          <w:tcPr>
            <w:tcW w:w="7938" w:type="dxa"/>
            <w:shd w:val="clear" w:color="auto" w:fill="auto"/>
          </w:tcPr>
          <w:p w:rsidR="00280AC5" w:rsidRDefault="007C0530" w:rsidP="007C0530">
            <w:pPr>
              <w:rPr>
                <w:rFonts w:ascii="Calibri" w:hAnsi="Calibri"/>
                <w:color w:val="000000"/>
                <w:sz w:val="22"/>
                <w:szCs w:val="22"/>
              </w:rPr>
            </w:pPr>
            <w:r>
              <w:rPr>
                <w:rFonts w:ascii="Calibri" w:hAnsi="Calibri"/>
                <w:color w:val="000000"/>
                <w:sz w:val="22"/>
                <w:szCs w:val="22"/>
              </w:rPr>
              <w:t>Do you</w:t>
            </w:r>
            <w:r w:rsidR="00742D75">
              <w:rPr>
                <w:rFonts w:ascii="Calibri" w:hAnsi="Calibri"/>
                <w:color w:val="000000"/>
                <w:sz w:val="22"/>
                <w:szCs w:val="22"/>
              </w:rPr>
              <w:t xml:space="preserve"> assess data / privacy risks?</w:t>
            </w:r>
            <w:r>
              <w:rPr>
                <w:rFonts w:ascii="Calibri" w:hAnsi="Calibri"/>
                <w:color w:val="000000"/>
                <w:sz w:val="22"/>
                <w:szCs w:val="22"/>
              </w:rPr>
              <w:t xml:space="preserve"> How?</w:t>
            </w:r>
          </w:p>
          <w:p w:rsidR="007C0530" w:rsidRDefault="007C0530" w:rsidP="007C0530">
            <w:pPr>
              <w:rPr>
                <w:rFonts w:ascii="Calibri" w:hAnsi="Calibri"/>
                <w:color w:val="000000"/>
                <w:sz w:val="22"/>
                <w:szCs w:val="22"/>
              </w:rPr>
            </w:pPr>
          </w:p>
          <w:p w:rsidR="007C0530" w:rsidRPr="007C0530" w:rsidRDefault="007C0530" w:rsidP="007C0530">
            <w:pPr>
              <w:rPr>
                <w:rFonts w:ascii="Calibri" w:hAnsi="Calibri"/>
                <w:b/>
                <w:color w:val="0070C0"/>
                <w:sz w:val="22"/>
                <w:szCs w:val="22"/>
              </w:rPr>
            </w:pPr>
            <w:r w:rsidRPr="007C0530">
              <w:rPr>
                <w:rFonts w:ascii="Calibri" w:hAnsi="Calibri"/>
                <w:b/>
                <w:color w:val="0070C0"/>
                <w:sz w:val="22"/>
                <w:szCs w:val="22"/>
              </w:rPr>
              <w:t>Assessment Guidance:</w:t>
            </w:r>
          </w:p>
          <w:p w:rsidR="007C0530" w:rsidRPr="00744BFE" w:rsidRDefault="007C0530" w:rsidP="007C0530">
            <w:pPr>
              <w:rPr>
                <w:rFonts w:ascii="Calibri" w:hAnsi="Calibri"/>
                <w:b/>
                <w:bCs/>
                <w:color w:val="000000"/>
                <w:sz w:val="22"/>
                <w:szCs w:val="22"/>
              </w:rPr>
            </w:pPr>
            <w:r w:rsidRPr="007C0530">
              <w:rPr>
                <w:rFonts w:ascii="Calibri" w:hAnsi="Calibri"/>
                <w:b/>
                <w:color w:val="0070C0"/>
                <w:sz w:val="22"/>
                <w:szCs w:val="22"/>
              </w:rPr>
              <w:t>Controllers have privacy impact assessment template</w:t>
            </w:r>
          </w:p>
        </w:tc>
        <w:tc>
          <w:tcPr>
            <w:tcW w:w="5812" w:type="dxa"/>
            <w:shd w:val="clear" w:color="auto" w:fill="auto"/>
            <w:noWrap/>
          </w:tcPr>
          <w:p w:rsidR="00280AC5" w:rsidRDefault="00280AC5" w:rsidP="00DF4B38">
            <w:pPr>
              <w:rPr>
                <w:rFonts w:ascii="Calibri" w:hAnsi="Calibri"/>
                <w:color w:val="000000"/>
                <w:sz w:val="22"/>
                <w:szCs w:val="22"/>
              </w:rPr>
            </w:pPr>
            <w:r w:rsidRPr="00744BFE">
              <w:rPr>
                <w:rFonts w:ascii="Calibri" w:hAnsi="Calibri"/>
                <w:color w:val="000000"/>
                <w:sz w:val="22"/>
                <w:szCs w:val="22"/>
              </w:rPr>
              <w:t>[Yes] or [No]</w:t>
            </w:r>
          </w:p>
          <w:p w:rsidR="00280AC5" w:rsidRPr="00744BFE" w:rsidRDefault="00280AC5" w:rsidP="00DF4B38">
            <w:pPr>
              <w:rPr>
                <w:rFonts w:ascii="Calibri" w:hAnsi="Calibri"/>
                <w:color w:val="000000"/>
                <w:sz w:val="22"/>
                <w:szCs w:val="22"/>
              </w:rPr>
            </w:pPr>
            <w:r>
              <w:rPr>
                <w:rFonts w:ascii="Calibri" w:hAnsi="Calibri"/>
                <w:color w:val="000000"/>
                <w:sz w:val="22"/>
                <w:szCs w:val="22"/>
              </w:rPr>
              <w:t>Attachment</w:t>
            </w:r>
            <w:r w:rsidRPr="00744BFE">
              <w:rPr>
                <w:rFonts w:ascii="Calibri" w:hAnsi="Calibri"/>
                <w:color w:val="000000"/>
                <w:sz w:val="22"/>
                <w:szCs w:val="22"/>
              </w:rPr>
              <w:t xml:space="preserve"> </w:t>
            </w:r>
          </w:p>
        </w:tc>
        <w:tc>
          <w:tcPr>
            <w:tcW w:w="1134" w:type="dxa"/>
          </w:tcPr>
          <w:p w:rsidR="00280AC5" w:rsidRPr="00744BFE" w:rsidRDefault="007C0530" w:rsidP="007C0530">
            <w:pPr>
              <w:rPr>
                <w:rFonts w:ascii="Calibri" w:hAnsi="Calibri"/>
                <w:color w:val="000000"/>
                <w:sz w:val="22"/>
                <w:szCs w:val="22"/>
              </w:rPr>
            </w:pPr>
            <w:r w:rsidRPr="00611A4B">
              <w:rPr>
                <w:rFonts w:ascii="Calibri" w:hAnsi="Calibri"/>
                <w:color w:val="000000"/>
                <w:sz w:val="22"/>
                <w:szCs w:val="22"/>
              </w:rPr>
              <w:t>Pass/fail</w:t>
            </w:r>
          </w:p>
        </w:tc>
      </w:tr>
      <w:tr w:rsidR="00280AC5" w:rsidRPr="00744BFE" w:rsidTr="00467D77">
        <w:trPr>
          <w:trHeight w:val="2186"/>
        </w:trPr>
        <w:tc>
          <w:tcPr>
            <w:tcW w:w="709" w:type="dxa"/>
          </w:tcPr>
          <w:p w:rsidR="00280AC5" w:rsidRPr="00611A4B" w:rsidRDefault="006109FF" w:rsidP="00DF4B38">
            <w:pPr>
              <w:jc w:val="right"/>
              <w:rPr>
                <w:rFonts w:ascii="Calibri" w:hAnsi="Calibri"/>
                <w:color w:val="000000"/>
                <w:sz w:val="22"/>
                <w:szCs w:val="22"/>
              </w:rPr>
            </w:pPr>
            <w:r>
              <w:rPr>
                <w:rFonts w:ascii="Calibri" w:hAnsi="Calibri"/>
                <w:color w:val="000000"/>
                <w:sz w:val="22"/>
                <w:szCs w:val="22"/>
              </w:rPr>
              <w:t>c</w:t>
            </w:r>
          </w:p>
        </w:tc>
        <w:tc>
          <w:tcPr>
            <w:tcW w:w="7938" w:type="dxa"/>
            <w:shd w:val="clear" w:color="auto" w:fill="auto"/>
            <w:hideMark/>
          </w:tcPr>
          <w:p w:rsidR="00280AC5" w:rsidRDefault="00280AC5" w:rsidP="00EC1FF4">
            <w:pPr>
              <w:rPr>
                <w:rFonts w:ascii="Calibri" w:hAnsi="Calibri"/>
                <w:b/>
                <w:color w:val="000000"/>
                <w:sz w:val="22"/>
                <w:szCs w:val="22"/>
              </w:rPr>
            </w:pPr>
            <w:r w:rsidRPr="00611A4B">
              <w:rPr>
                <w:rFonts w:ascii="Calibri" w:hAnsi="Calibri"/>
                <w:b/>
                <w:color w:val="000000"/>
                <w:sz w:val="22"/>
                <w:szCs w:val="22"/>
              </w:rPr>
              <w:t xml:space="preserve">Is </w:t>
            </w:r>
            <w:r w:rsidR="00742D75">
              <w:rPr>
                <w:rFonts w:ascii="Calibri" w:hAnsi="Calibri"/>
                <w:b/>
                <w:color w:val="000000"/>
                <w:sz w:val="22"/>
                <w:szCs w:val="22"/>
              </w:rPr>
              <w:t xml:space="preserve">there </w:t>
            </w:r>
            <w:r w:rsidRPr="00611A4B">
              <w:rPr>
                <w:rFonts w:ascii="Calibri" w:hAnsi="Calibri"/>
                <w:b/>
                <w:color w:val="000000"/>
                <w:sz w:val="22"/>
                <w:szCs w:val="22"/>
              </w:rPr>
              <w:t>a central record of processing activities</w:t>
            </w:r>
            <w:r w:rsidR="00742D75">
              <w:rPr>
                <w:rFonts w:ascii="Calibri" w:hAnsi="Calibri"/>
                <w:b/>
                <w:color w:val="000000"/>
                <w:sz w:val="22"/>
                <w:szCs w:val="22"/>
              </w:rPr>
              <w:t>?</w:t>
            </w:r>
            <w:r w:rsidRPr="00611A4B">
              <w:rPr>
                <w:rFonts w:ascii="Calibri" w:hAnsi="Calibri"/>
                <w:b/>
                <w:color w:val="000000"/>
                <w:sz w:val="22"/>
                <w:szCs w:val="22"/>
              </w:rPr>
              <w:t xml:space="preserve"> </w:t>
            </w:r>
          </w:p>
          <w:p w:rsidR="007C0530" w:rsidRDefault="007C0530" w:rsidP="00EC1FF4">
            <w:pPr>
              <w:rPr>
                <w:rFonts w:ascii="Calibri" w:hAnsi="Calibri"/>
                <w:b/>
                <w:color w:val="000000"/>
                <w:sz w:val="22"/>
                <w:szCs w:val="22"/>
              </w:rPr>
            </w:pPr>
          </w:p>
          <w:p w:rsidR="007C0530" w:rsidRPr="007C0530" w:rsidRDefault="007C0530" w:rsidP="007C0530">
            <w:pPr>
              <w:rPr>
                <w:rFonts w:ascii="Calibri" w:hAnsi="Calibri"/>
                <w:b/>
                <w:color w:val="0070C0"/>
                <w:sz w:val="22"/>
                <w:szCs w:val="22"/>
              </w:rPr>
            </w:pPr>
            <w:r w:rsidRPr="007C0530">
              <w:rPr>
                <w:rFonts w:ascii="Calibri" w:hAnsi="Calibri"/>
                <w:b/>
                <w:color w:val="0070C0"/>
                <w:sz w:val="22"/>
                <w:szCs w:val="22"/>
              </w:rPr>
              <w:t>Assessment Guidance:</w:t>
            </w:r>
          </w:p>
          <w:p w:rsidR="007C0530" w:rsidRPr="007C0530" w:rsidRDefault="007C0530" w:rsidP="007C0530">
            <w:pPr>
              <w:rPr>
                <w:rFonts w:ascii="Calibri" w:hAnsi="Calibri"/>
                <w:b/>
                <w:color w:val="0070C0"/>
                <w:sz w:val="22"/>
                <w:szCs w:val="22"/>
              </w:rPr>
            </w:pPr>
            <w:r w:rsidRPr="007C0530">
              <w:rPr>
                <w:rFonts w:ascii="Calibri" w:hAnsi="Calibri"/>
                <w:b/>
                <w:color w:val="0070C0"/>
                <w:sz w:val="22"/>
                <w:szCs w:val="22"/>
              </w:rPr>
              <w:t xml:space="preserve">[The central record should set out data processed, purpose, condition for processing, responsible person, any ICT system, retention period] </w:t>
            </w:r>
          </w:p>
          <w:p w:rsidR="007C0530" w:rsidRPr="007C0530" w:rsidRDefault="007C0530" w:rsidP="007C0530">
            <w:pPr>
              <w:rPr>
                <w:rFonts w:ascii="Calibri" w:hAnsi="Calibri"/>
                <w:b/>
                <w:color w:val="0070C0"/>
                <w:sz w:val="22"/>
                <w:szCs w:val="22"/>
              </w:rPr>
            </w:pPr>
            <w:r w:rsidRPr="007C0530">
              <w:rPr>
                <w:rFonts w:ascii="Calibri" w:hAnsi="Calibri"/>
                <w:b/>
                <w:color w:val="0070C0"/>
                <w:sz w:val="22"/>
                <w:szCs w:val="22"/>
              </w:rPr>
              <w:t>[if spreadsheet one entry for each process]</w:t>
            </w:r>
          </w:p>
          <w:p w:rsidR="007C0530" w:rsidRPr="007C0530" w:rsidRDefault="007C0530" w:rsidP="007C0530">
            <w:pPr>
              <w:rPr>
                <w:rFonts w:ascii="Calibri" w:hAnsi="Calibri"/>
                <w:b/>
                <w:color w:val="0070C0"/>
                <w:sz w:val="22"/>
                <w:szCs w:val="22"/>
              </w:rPr>
            </w:pPr>
            <w:r w:rsidRPr="007C0530">
              <w:rPr>
                <w:rFonts w:ascii="Calibri" w:hAnsi="Calibri"/>
                <w:b/>
                <w:color w:val="0070C0"/>
                <w:sz w:val="22"/>
                <w:szCs w:val="22"/>
              </w:rPr>
              <w:t xml:space="preserve">[NB if this contract delivers a new process for supplier, they will need to show example] </w:t>
            </w:r>
          </w:p>
          <w:p w:rsidR="007C0530" w:rsidRPr="00611A4B" w:rsidRDefault="007C0530" w:rsidP="007C0530">
            <w:pPr>
              <w:rPr>
                <w:rFonts w:ascii="Calibri" w:hAnsi="Calibri"/>
                <w:color w:val="000000"/>
                <w:sz w:val="22"/>
                <w:szCs w:val="22"/>
              </w:rPr>
            </w:pPr>
            <w:r w:rsidRPr="007C0530">
              <w:rPr>
                <w:rFonts w:ascii="Calibri" w:hAnsi="Calibri"/>
                <w:b/>
                <w:color w:val="0070C0"/>
                <w:sz w:val="22"/>
                <w:szCs w:val="22"/>
              </w:rPr>
              <w:t>[Should be reviewed once a year (minimum)]</w:t>
            </w:r>
          </w:p>
        </w:tc>
        <w:tc>
          <w:tcPr>
            <w:tcW w:w="5812" w:type="dxa"/>
            <w:shd w:val="clear" w:color="auto" w:fill="auto"/>
            <w:noWrap/>
            <w:hideMark/>
          </w:tcPr>
          <w:p w:rsidR="00280AC5" w:rsidRPr="00611A4B" w:rsidRDefault="00280AC5" w:rsidP="00DF4B38">
            <w:pPr>
              <w:rPr>
                <w:rFonts w:ascii="Calibri" w:hAnsi="Calibri"/>
                <w:color w:val="000000"/>
                <w:sz w:val="22"/>
                <w:szCs w:val="22"/>
              </w:rPr>
            </w:pPr>
            <w:r w:rsidRPr="00611A4B">
              <w:rPr>
                <w:rFonts w:ascii="Calibri" w:hAnsi="Calibri"/>
                <w:color w:val="000000"/>
                <w:sz w:val="22"/>
                <w:szCs w:val="22"/>
              </w:rPr>
              <w:t>[Yes] or [No]</w:t>
            </w:r>
          </w:p>
          <w:p w:rsidR="00280AC5" w:rsidRPr="00611A4B" w:rsidRDefault="00280AC5" w:rsidP="00DF4B38">
            <w:pPr>
              <w:rPr>
                <w:rFonts w:ascii="Calibri" w:hAnsi="Calibri"/>
                <w:color w:val="000000"/>
                <w:sz w:val="22"/>
                <w:szCs w:val="22"/>
              </w:rPr>
            </w:pPr>
            <w:r w:rsidRPr="00611A4B">
              <w:rPr>
                <w:rFonts w:ascii="Calibri" w:hAnsi="Calibri"/>
                <w:color w:val="000000"/>
                <w:sz w:val="22"/>
                <w:szCs w:val="22"/>
              </w:rPr>
              <w:t>Type</w:t>
            </w:r>
          </w:p>
        </w:tc>
        <w:tc>
          <w:tcPr>
            <w:tcW w:w="1134" w:type="dxa"/>
          </w:tcPr>
          <w:p w:rsidR="00CD6918" w:rsidRPr="00611A4B" w:rsidRDefault="00CD6918" w:rsidP="00DF4B38">
            <w:pPr>
              <w:rPr>
                <w:rFonts w:ascii="Calibri" w:hAnsi="Calibri"/>
                <w:color w:val="000000"/>
                <w:sz w:val="22"/>
                <w:szCs w:val="22"/>
              </w:rPr>
            </w:pPr>
            <w:r w:rsidRPr="00611A4B">
              <w:rPr>
                <w:rFonts w:ascii="Calibri" w:hAnsi="Calibri"/>
                <w:color w:val="000000"/>
                <w:sz w:val="22"/>
                <w:szCs w:val="22"/>
              </w:rPr>
              <w:t>Pass/fail</w:t>
            </w:r>
          </w:p>
          <w:p w:rsidR="007C0530" w:rsidRDefault="00280AC5" w:rsidP="00DF4B38">
            <w:pPr>
              <w:rPr>
                <w:rFonts w:ascii="Calibri" w:hAnsi="Calibri"/>
                <w:color w:val="000000"/>
                <w:sz w:val="22"/>
                <w:szCs w:val="22"/>
              </w:rPr>
            </w:pPr>
            <w:r w:rsidRPr="00611A4B">
              <w:rPr>
                <w:rFonts w:ascii="Calibri" w:hAnsi="Calibri"/>
                <w:color w:val="000000"/>
                <w:sz w:val="22"/>
                <w:szCs w:val="22"/>
              </w:rPr>
              <w:t xml:space="preserve">Scored: </w:t>
            </w:r>
          </w:p>
          <w:p w:rsidR="00280AC5" w:rsidRPr="00611A4B" w:rsidRDefault="00280AC5" w:rsidP="00DF4B38">
            <w:pPr>
              <w:rPr>
                <w:rFonts w:ascii="Calibri" w:hAnsi="Calibri"/>
                <w:color w:val="000000"/>
                <w:sz w:val="22"/>
                <w:szCs w:val="22"/>
              </w:rPr>
            </w:pPr>
            <w:r w:rsidRPr="00611A4B">
              <w:rPr>
                <w:rFonts w:ascii="Calibri" w:hAnsi="Calibri"/>
                <w:color w:val="000000"/>
                <w:sz w:val="22"/>
                <w:szCs w:val="22"/>
              </w:rPr>
              <w:t xml:space="preserve">[1] [2] [3] [4] [5] </w:t>
            </w:r>
          </w:p>
          <w:p w:rsidR="00280AC5" w:rsidRPr="00611A4B" w:rsidRDefault="00280AC5" w:rsidP="00DF4B38">
            <w:pPr>
              <w:rPr>
                <w:rFonts w:ascii="Calibri" w:hAnsi="Calibri"/>
                <w:color w:val="000000"/>
                <w:sz w:val="22"/>
                <w:szCs w:val="22"/>
              </w:rPr>
            </w:pPr>
          </w:p>
          <w:p w:rsidR="00280AC5" w:rsidRPr="00611A4B" w:rsidRDefault="00280AC5" w:rsidP="00DF4B38">
            <w:pPr>
              <w:rPr>
                <w:rFonts w:ascii="Calibri" w:hAnsi="Calibri"/>
                <w:color w:val="000000"/>
                <w:sz w:val="22"/>
                <w:szCs w:val="22"/>
              </w:rPr>
            </w:pPr>
          </w:p>
        </w:tc>
      </w:tr>
      <w:tr w:rsidR="00280AC5" w:rsidRPr="00744BFE" w:rsidTr="00467D77">
        <w:trPr>
          <w:trHeight w:val="300"/>
        </w:trPr>
        <w:tc>
          <w:tcPr>
            <w:tcW w:w="709" w:type="dxa"/>
          </w:tcPr>
          <w:p w:rsidR="00280AC5" w:rsidRDefault="006109FF" w:rsidP="00DF4B38">
            <w:pPr>
              <w:jc w:val="right"/>
              <w:rPr>
                <w:rFonts w:ascii="Calibri" w:hAnsi="Calibri"/>
                <w:color w:val="000000"/>
                <w:sz w:val="22"/>
                <w:szCs w:val="22"/>
              </w:rPr>
            </w:pPr>
            <w:r>
              <w:rPr>
                <w:rFonts w:ascii="Calibri" w:hAnsi="Calibri"/>
                <w:color w:val="000000"/>
                <w:sz w:val="22"/>
                <w:szCs w:val="22"/>
              </w:rPr>
              <w:t>d</w:t>
            </w:r>
          </w:p>
        </w:tc>
        <w:tc>
          <w:tcPr>
            <w:tcW w:w="7938" w:type="dxa"/>
            <w:shd w:val="clear" w:color="auto" w:fill="auto"/>
            <w:hideMark/>
          </w:tcPr>
          <w:p w:rsidR="00280AC5" w:rsidRPr="00DC5087" w:rsidRDefault="00280AC5" w:rsidP="00DF4B38">
            <w:pPr>
              <w:rPr>
                <w:rFonts w:ascii="Calibri" w:hAnsi="Calibri"/>
                <w:b/>
                <w:color w:val="000000"/>
                <w:sz w:val="22"/>
                <w:szCs w:val="22"/>
              </w:rPr>
            </w:pPr>
            <w:r w:rsidRPr="00355702">
              <w:rPr>
                <w:rFonts w:ascii="Calibri" w:hAnsi="Calibri"/>
                <w:b/>
                <w:color w:val="000000"/>
                <w:sz w:val="22"/>
                <w:szCs w:val="22"/>
              </w:rPr>
              <w:t>What are your policies and procedures in place for detecting and</w:t>
            </w:r>
            <w:r w:rsidRPr="00744BFE">
              <w:rPr>
                <w:rFonts w:ascii="Calibri" w:hAnsi="Calibri"/>
                <w:color w:val="000000"/>
                <w:sz w:val="22"/>
                <w:szCs w:val="22"/>
              </w:rPr>
              <w:t xml:space="preserve"> </w:t>
            </w:r>
            <w:r w:rsidRPr="00DC5087">
              <w:rPr>
                <w:rFonts w:ascii="Calibri" w:hAnsi="Calibri"/>
                <w:b/>
                <w:color w:val="000000"/>
                <w:sz w:val="22"/>
                <w:szCs w:val="22"/>
              </w:rPr>
              <w:t xml:space="preserve">dealing with breaches?  </w:t>
            </w:r>
            <w:r w:rsidRPr="009D0BB4">
              <w:rPr>
                <w:rFonts w:ascii="Calibri" w:hAnsi="Calibri"/>
                <w:b/>
                <w:color w:val="FF0000"/>
                <w:sz w:val="22"/>
                <w:szCs w:val="22"/>
              </w:rPr>
              <w:t xml:space="preserve">[Mandatory] </w:t>
            </w:r>
          </w:p>
          <w:p w:rsidR="00280AC5" w:rsidRDefault="00280AC5" w:rsidP="00EC1FF4">
            <w:pPr>
              <w:rPr>
                <w:rFonts w:ascii="Calibri" w:hAnsi="Calibri"/>
                <w:color w:val="000000"/>
                <w:sz w:val="22"/>
                <w:szCs w:val="22"/>
              </w:rPr>
            </w:pPr>
          </w:p>
          <w:p w:rsidR="007C0530" w:rsidRPr="007C0530" w:rsidRDefault="007C0530" w:rsidP="00EC1FF4">
            <w:pPr>
              <w:rPr>
                <w:rFonts w:ascii="Calibri" w:hAnsi="Calibri"/>
                <w:b/>
                <w:color w:val="0070C0"/>
                <w:sz w:val="22"/>
                <w:szCs w:val="22"/>
              </w:rPr>
            </w:pPr>
            <w:r w:rsidRPr="007C0530">
              <w:rPr>
                <w:rFonts w:ascii="Calibri" w:hAnsi="Calibri"/>
                <w:b/>
                <w:color w:val="0070C0"/>
                <w:sz w:val="22"/>
                <w:szCs w:val="22"/>
              </w:rPr>
              <w:t>Assessment Guidance:</w:t>
            </w:r>
          </w:p>
          <w:p w:rsidR="007C0530" w:rsidRPr="00744BFE" w:rsidRDefault="007C0530" w:rsidP="00EC1FF4">
            <w:pPr>
              <w:rPr>
                <w:rFonts w:ascii="Calibri" w:hAnsi="Calibri"/>
                <w:color w:val="000000"/>
                <w:sz w:val="22"/>
                <w:szCs w:val="22"/>
              </w:rPr>
            </w:pPr>
            <w:r w:rsidRPr="007C0530">
              <w:rPr>
                <w:rFonts w:ascii="Calibri" w:hAnsi="Calibri"/>
                <w:b/>
                <w:color w:val="0070C0"/>
                <w:sz w:val="22"/>
                <w:szCs w:val="22"/>
              </w:rPr>
              <w:t>[Clear processes setting out how to detect and deal with breaches]</w:t>
            </w:r>
          </w:p>
        </w:tc>
        <w:tc>
          <w:tcPr>
            <w:tcW w:w="5812" w:type="dxa"/>
            <w:shd w:val="clear" w:color="auto" w:fill="auto"/>
            <w:noWrap/>
            <w:hideMark/>
          </w:tcPr>
          <w:p w:rsidR="00280AC5" w:rsidRPr="00744BFE" w:rsidRDefault="00280AC5" w:rsidP="00DF4B38">
            <w:pPr>
              <w:rPr>
                <w:rFonts w:ascii="Calibri" w:hAnsi="Calibri"/>
                <w:color w:val="000000"/>
                <w:sz w:val="22"/>
                <w:szCs w:val="22"/>
              </w:rPr>
            </w:pPr>
            <w:r>
              <w:rPr>
                <w:rFonts w:ascii="Calibri" w:hAnsi="Calibri"/>
                <w:color w:val="000000"/>
                <w:sz w:val="22"/>
                <w:szCs w:val="22"/>
              </w:rPr>
              <w:t>Type</w:t>
            </w:r>
          </w:p>
        </w:tc>
        <w:tc>
          <w:tcPr>
            <w:tcW w:w="1134" w:type="dxa"/>
          </w:tcPr>
          <w:p w:rsidR="007C0530" w:rsidRDefault="00280AC5" w:rsidP="00DF4B38">
            <w:pPr>
              <w:rPr>
                <w:rFonts w:ascii="Calibri" w:hAnsi="Calibri"/>
                <w:color w:val="000000"/>
                <w:sz w:val="22"/>
                <w:szCs w:val="22"/>
              </w:rPr>
            </w:pPr>
            <w:r>
              <w:rPr>
                <w:rFonts w:ascii="Calibri" w:hAnsi="Calibri"/>
                <w:color w:val="000000"/>
                <w:sz w:val="22"/>
                <w:szCs w:val="22"/>
              </w:rPr>
              <w:t xml:space="preserve">Scored: </w:t>
            </w:r>
          </w:p>
          <w:p w:rsidR="00280AC5" w:rsidRDefault="00280AC5" w:rsidP="00DF4B38">
            <w:pPr>
              <w:rPr>
                <w:rFonts w:ascii="Calibri" w:hAnsi="Calibri"/>
                <w:color w:val="000000"/>
                <w:sz w:val="22"/>
                <w:szCs w:val="22"/>
              </w:rPr>
            </w:pPr>
            <w:r w:rsidRPr="00744BFE">
              <w:rPr>
                <w:rFonts w:ascii="Calibri" w:hAnsi="Calibri"/>
                <w:color w:val="000000"/>
                <w:sz w:val="22"/>
                <w:szCs w:val="22"/>
              </w:rPr>
              <w:t xml:space="preserve">[1] [2] [3] </w:t>
            </w:r>
            <w:r>
              <w:rPr>
                <w:rFonts w:ascii="Calibri" w:hAnsi="Calibri"/>
                <w:color w:val="000000"/>
                <w:sz w:val="22"/>
                <w:szCs w:val="22"/>
              </w:rPr>
              <w:t>[4] [5]</w:t>
            </w:r>
          </w:p>
          <w:p w:rsidR="00280AC5" w:rsidRDefault="00280AC5" w:rsidP="00DF4B38">
            <w:pPr>
              <w:rPr>
                <w:rFonts w:ascii="Calibri" w:hAnsi="Calibri"/>
                <w:color w:val="000000"/>
                <w:sz w:val="22"/>
                <w:szCs w:val="22"/>
              </w:rPr>
            </w:pPr>
          </w:p>
          <w:p w:rsidR="00280AC5" w:rsidRPr="00744BFE" w:rsidRDefault="00280AC5" w:rsidP="00DF4B38">
            <w:pPr>
              <w:rPr>
                <w:rFonts w:ascii="Calibri" w:hAnsi="Calibri"/>
                <w:color w:val="000000"/>
                <w:sz w:val="22"/>
                <w:szCs w:val="22"/>
              </w:rPr>
            </w:pPr>
          </w:p>
        </w:tc>
      </w:tr>
      <w:tr w:rsidR="007C0530" w:rsidRPr="00744BFE" w:rsidTr="00467D77">
        <w:trPr>
          <w:trHeight w:val="319"/>
        </w:trPr>
        <w:tc>
          <w:tcPr>
            <w:tcW w:w="709" w:type="dxa"/>
            <w:shd w:val="clear" w:color="auto" w:fill="365F91" w:themeFill="accent1" w:themeFillShade="BF"/>
          </w:tcPr>
          <w:p w:rsidR="007C0530" w:rsidRPr="007C0530" w:rsidRDefault="007C0530" w:rsidP="008610C5">
            <w:pPr>
              <w:rPr>
                <w:rFonts w:ascii="Calibri" w:hAnsi="Calibri"/>
                <w:b/>
                <w:bCs/>
                <w:color w:val="FFFFFF" w:themeColor="background1"/>
                <w:sz w:val="22"/>
                <w:szCs w:val="22"/>
              </w:rPr>
            </w:pPr>
          </w:p>
        </w:tc>
        <w:tc>
          <w:tcPr>
            <w:tcW w:w="7938" w:type="dxa"/>
            <w:shd w:val="clear" w:color="auto" w:fill="365F91" w:themeFill="accent1" w:themeFillShade="BF"/>
            <w:noWrap/>
          </w:tcPr>
          <w:p w:rsidR="007C0530" w:rsidRPr="007C0530" w:rsidRDefault="007C0530" w:rsidP="00DF4B38">
            <w:pPr>
              <w:rPr>
                <w:rFonts w:ascii="Calibri" w:hAnsi="Calibri"/>
                <w:b/>
                <w:bCs/>
                <w:color w:val="FFFFFF" w:themeColor="background1"/>
                <w:sz w:val="22"/>
                <w:szCs w:val="22"/>
              </w:rPr>
            </w:pPr>
            <w:r w:rsidRPr="007C0530">
              <w:rPr>
                <w:rFonts w:ascii="Calibri" w:hAnsi="Calibri"/>
                <w:b/>
                <w:bCs/>
                <w:color w:val="FFFFFF" w:themeColor="background1"/>
                <w:sz w:val="22"/>
                <w:szCs w:val="22"/>
              </w:rPr>
              <w:t>TECHNICAL AND ORGANISATIONAL SECURITY</w:t>
            </w:r>
          </w:p>
        </w:tc>
        <w:tc>
          <w:tcPr>
            <w:tcW w:w="5812" w:type="dxa"/>
            <w:shd w:val="clear" w:color="auto" w:fill="365F91" w:themeFill="accent1" w:themeFillShade="BF"/>
            <w:noWrap/>
          </w:tcPr>
          <w:p w:rsidR="007C0530" w:rsidRPr="007C0530" w:rsidRDefault="007C0530" w:rsidP="00DF4B38">
            <w:pPr>
              <w:rPr>
                <w:rFonts w:ascii="Calibri" w:hAnsi="Calibri"/>
                <w:color w:val="FFFFFF" w:themeColor="background1"/>
                <w:sz w:val="22"/>
                <w:szCs w:val="22"/>
              </w:rPr>
            </w:pPr>
          </w:p>
        </w:tc>
        <w:tc>
          <w:tcPr>
            <w:tcW w:w="1134" w:type="dxa"/>
            <w:shd w:val="clear" w:color="auto" w:fill="365F91" w:themeFill="accent1" w:themeFillShade="BF"/>
          </w:tcPr>
          <w:p w:rsidR="007C0530" w:rsidRPr="007C0530" w:rsidRDefault="007C0530" w:rsidP="00DF4B38">
            <w:pPr>
              <w:rPr>
                <w:rFonts w:ascii="Calibri" w:hAnsi="Calibri"/>
                <w:color w:val="FFFFFF" w:themeColor="background1"/>
                <w:sz w:val="22"/>
                <w:szCs w:val="22"/>
              </w:rPr>
            </w:pPr>
          </w:p>
        </w:tc>
      </w:tr>
      <w:tr w:rsidR="004F2D61" w:rsidRPr="00744BFE" w:rsidTr="00467D77">
        <w:trPr>
          <w:trHeight w:val="869"/>
        </w:trPr>
        <w:tc>
          <w:tcPr>
            <w:tcW w:w="709" w:type="dxa"/>
            <w:shd w:val="clear" w:color="000000" w:fill="EEECE1"/>
          </w:tcPr>
          <w:p w:rsidR="004F2D61" w:rsidRDefault="004F2D61" w:rsidP="008610C5">
            <w:pPr>
              <w:rPr>
                <w:rFonts w:ascii="Calibri" w:hAnsi="Calibri"/>
                <w:b/>
                <w:bCs/>
                <w:color w:val="000000"/>
                <w:sz w:val="22"/>
                <w:szCs w:val="22"/>
              </w:rPr>
            </w:pPr>
            <w:r>
              <w:rPr>
                <w:rFonts w:ascii="Calibri" w:hAnsi="Calibri"/>
                <w:b/>
                <w:bCs/>
                <w:color w:val="000000"/>
                <w:sz w:val="22"/>
                <w:szCs w:val="22"/>
              </w:rPr>
              <w:t>2</w:t>
            </w:r>
          </w:p>
          <w:p w:rsidR="004F2D61" w:rsidRDefault="004F2D61" w:rsidP="00DF4B38">
            <w:pPr>
              <w:jc w:val="right"/>
              <w:rPr>
                <w:rFonts w:ascii="Calibri" w:hAnsi="Calibri"/>
                <w:color w:val="000000"/>
                <w:sz w:val="22"/>
                <w:szCs w:val="22"/>
              </w:rPr>
            </w:pPr>
          </w:p>
        </w:tc>
        <w:tc>
          <w:tcPr>
            <w:tcW w:w="14884" w:type="dxa"/>
            <w:gridSpan w:val="3"/>
            <w:shd w:val="clear" w:color="000000" w:fill="EEECE1"/>
            <w:noWrap/>
            <w:hideMark/>
          </w:tcPr>
          <w:p w:rsidR="004F2D61" w:rsidRPr="004F2D61" w:rsidRDefault="004F2D61" w:rsidP="00DF4B38">
            <w:pPr>
              <w:rPr>
                <w:rFonts w:ascii="Calibri" w:hAnsi="Calibri"/>
                <w:b/>
                <w:bCs/>
                <w:color w:val="000000"/>
                <w:sz w:val="22"/>
                <w:szCs w:val="22"/>
              </w:rPr>
            </w:pPr>
            <w:r w:rsidRPr="00744BFE">
              <w:rPr>
                <w:rFonts w:ascii="Calibri" w:hAnsi="Calibri"/>
                <w:b/>
                <w:bCs/>
                <w:color w:val="000000"/>
                <w:sz w:val="22"/>
                <w:szCs w:val="22"/>
              </w:rPr>
              <w:t>In accordance with Article 32 of the GDPR, you must implement appropriate technical and organisational security measures to protect the Personal Data against accidental or unlawful destruction, loss, alteration, unauthorised disclosure of, or access to Personal Data transmitted, stored or otherwise processed;</w:t>
            </w:r>
          </w:p>
        </w:tc>
      </w:tr>
      <w:tr w:rsidR="00280AC5" w:rsidRPr="00744BFE" w:rsidTr="00467D77">
        <w:trPr>
          <w:trHeight w:val="600"/>
        </w:trPr>
        <w:tc>
          <w:tcPr>
            <w:tcW w:w="709" w:type="dxa"/>
          </w:tcPr>
          <w:p w:rsidR="00280AC5" w:rsidRDefault="006109FF" w:rsidP="00DF4B38">
            <w:pPr>
              <w:jc w:val="right"/>
              <w:rPr>
                <w:rFonts w:ascii="Calibri" w:hAnsi="Calibri"/>
                <w:color w:val="000000"/>
                <w:sz w:val="22"/>
                <w:szCs w:val="22"/>
              </w:rPr>
            </w:pPr>
            <w:r>
              <w:rPr>
                <w:rFonts w:ascii="Calibri" w:hAnsi="Calibri"/>
                <w:color w:val="000000"/>
                <w:sz w:val="22"/>
                <w:szCs w:val="22"/>
              </w:rPr>
              <w:t>a</w:t>
            </w:r>
          </w:p>
        </w:tc>
        <w:tc>
          <w:tcPr>
            <w:tcW w:w="7938" w:type="dxa"/>
            <w:shd w:val="clear" w:color="auto" w:fill="auto"/>
            <w:hideMark/>
          </w:tcPr>
          <w:p w:rsidR="0087110F" w:rsidRPr="0087110F" w:rsidRDefault="0087110F" w:rsidP="0087110F">
            <w:pPr>
              <w:rPr>
                <w:rFonts w:asciiTheme="minorHAnsi" w:hAnsiTheme="minorHAnsi"/>
                <w:b/>
                <w:bCs/>
                <w:color w:val="000000"/>
                <w:sz w:val="22"/>
                <w:szCs w:val="22"/>
              </w:rPr>
            </w:pPr>
            <w:r w:rsidRPr="0087110F">
              <w:rPr>
                <w:rFonts w:asciiTheme="minorHAnsi" w:hAnsiTheme="minorHAnsi"/>
                <w:b/>
                <w:bCs/>
                <w:color w:val="000000"/>
                <w:sz w:val="22"/>
                <w:szCs w:val="22"/>
              </w:rPr>
              <w:t xml:space="preserve">Please provide evidence that you have a level of ICT security appropriate to the risk, taking into account the harm which might result from accidental or unlawful destruction, loss, alteration, unauthorised disclosure of, or access to Personal Data transmitted, stored or otherwise processed in light of systems required, </w:t>
            </w:r>
          </w:p>
          <w:p w:rsidR="0087110F" w:rsidRPr="0087110F" w:rsidRDefault="0087110F" w:rsidP="0087110F">
            <w:pPr>
              <w:rPr>
                <w:rFonts w:asciiTheme="minorHAnsi" w:hAnsiTheme="minorHAnsi"/>
                <w:b/>
                <w:bCs/>
                <w:color w:val="000000"/>
                <w:sz w:val="22"/>
                <w:szCs w:val="22"/>
              </w:rPr>
            </w:pPr>
            <w:r w:rsidRPr="0087110F">
              <w:rPr>
                <w:rFonts w:asciiTheme="minorHAnsi" w:hAnsiTheme="minorHAnsi"/>
                <w:b/>
                <w:bCs/>
                <w:color w:val="000000"/>
                <w:sz w:val="22"/>
                <w:szCs w:val="22"/>
              </w:rPr>
              <w:t>e.g.</w:t>
            </w:r>
          </w:p>
          <w:p w:rsidR="0087110F" w:rsidRPr="0087110F" w:rsidRDefault="0087110F" w:rsidP="0087110F">
            <w:pPr>
              <w:numPr>
                <w:ilvl w:val="0"/>
                <w:numId w:val="11"/>
              </w:numPr>
              <w:rPr>
                <w:rFonts w:asciiTheme="minorHAnsi" w:hAnsiTheme="minorHAnsi"/>
                <w:sz w:val="22"/>
                <w:szCs w:val="22"/>
              </w:rPr>
            </w:pPr>
            <w:r w:rsidRPr="0087110F">
              <w:rPr>
                <w:rFonts w:asciiTheme="minorHAnsi" w:hAnsiTheme="minorHAnsi"/>
                <w:color w:val="000000"/>
                <w:sz w:val="22"/>
                <w:szCs w:val="22"/>
              </w:rPr>
              <w:t xml:space="preserve">IT Security Controls accreditation? (PSN </w:t>
            </w:r>
            <w:proofErr w:type="spellStart"/>
            <w:r w:rsidRPr="0087110F">
              <w:rPr>
                <w:rFonts w:asciiTheme="minorHAnsi" w:hAnsiTheme="minorHAnsi"/>
                <w:color w:val="000000"/>
                <w:sz w:val="22"/>
                <w:szCs w:val="22"/>
              </w:rPr>
              <w:t>CoCo</w:t>
            </w:r>
            <w:proofErr w:type="spellEnd"/>
            <w:r w:rsidRPr="0087110F">
              <w:rPr>
                <w:rFonts w:asciiTheme="minorHAnsi" w:hAnsiTheme="minorHAnsi"/>
                <w:color w:val="000000"/>
                <w:sz w:val="22"/>
                <w:szCs w:val="22"/>
              </w:rPr>
              <w:t>. And ISO27001/2</w:t>
            </w:r>
            <w:r w:rsidRPr="0087110F">
              <w:rPr>
                <w:rFonts w:asciiTheme="minorHAnsi" w:hAnsiTheme="minorHAnsi"/>
                <w:sz w:val="22"/>
                <w:szCs w:val="22"/>
              </w:rPr>
              <w:t xml:space="preserve"> or Cyber Security Plus</w:t>
            </w:r>
            <w:r w:rsidRPr="0087110F">
              <w:rPr>
                <w:rFonts w:asciiTheme="minorHAnsi" w:hAnsiTheme="minorHAnsi"/>
                <w:color w:val="000000"/>
                <w:sz w:val="22"/>
                <w:szCs w:val="22"/>
              </w:rPr>
              <w:t>)</w:t>
            </w:r>
            <w:r w:rsidRPr="0087110F">
              <w:rPr>
                <w:rFonts w:asciiTheme="minorHAnsi" w:hAnsiTheme="minorHAnsi"/>
                <w:color w:val="FF0000"/>
                <w:sz w:val="22"/>
                <w:szCs w:val="22"/>
              </w:rPr>
              <w:t xml:space="preserve"> [Desirable] if not, it is mandatory demonstrate compliance with (National Cyber Security Centre) NCSC 10 steps to Cyber Security:</w:t>
            </w:r>
          </w:p>
          <w:p w:rsidR="0087110F" w:rsidRPr="0087110F" w:rsidRDefault="0087110F" w:rsidP="0087110F">
            <w:pPr>
              <w:ind w:left="720"/>
              <w:contextualSpacing/>
              <w:rPr>
                <w:rFonts w:asciiTheme="minorHAnsi" w:eastAsiaTheme="minorHAnsi" w:hAnsiTheme="minorHAnsi"/>
                <w:color w:val="FF0000"/>
                <w:sz w:val="22"/>
                <w:szCs w:val="22"/>
              </w:rPr>
            </w:pPr>
            <w:hyperlink r:id="rId12" w:history="1">
              <w:r w:rsidRPr="0087110F">
                <w:rPr>
                  <w:rStyle w:val="Hyperlink"/>
                  <w:rFonts w:asciiTheme="minorHAnsi" w:hAnsiTheme="minorHAnsi"/>
                  <w:sz w:val="22"/>
                  <w:szCs w:val="22"/>
                </w:rPr>
                <w:t>https://www.ncsc.gov.uk/collection/10-steps-to-cyber-security</w:t>
              </w:r>
            </w:hyperlink>
          </w:p>
          <w:p w:rsidR="0087110F" w:rsidRPr="0087110F" w:rsidRDefault="0087110F" w:rsidP="0087110F">
            <w:pPr>
              <w:rPr>
                <w:rFonts w:asciiTheme="minorHAnsi" w:hAnsiTheme="minorHAnsi"/>
                <w:color w:val="000000"/>
                <w:sz w:val="22"/>
                <w:szCs w:val="22"/>
                <w:lang w:eastAsia="en-US"/>
              </w:rPr>
            </w:pPr>
            <w:r w:rsidRPr="0087110F">
              <w:rPr>
                <w:rFonts w:asciiTheme="minorHAnsi" w:hAnsiTheme="minorHAnsi"/>
                <w:color w:val="000000"/>
                <w:sz w:val="22"/>
                <w:szCs w:val="22"/>
              </w:rPr>
              <w:t xml:space="preserve">Other ICT security controls: </w:t>
            </w:r>
          </w:p>
          <w:p w:rsidR="0087110F" w:rsidRPr="0087110F" w:rsidRDefault="0087110F" w:rsidP="0087110F">
            <w:pPr>
              <w:pStyle w:val="ListParagraph"/>
              <w:rPr>
                <w:rFonts w:asciiTheme="minorHAnsi" w:hAnsiTheme="minorHAnsi"/>
                <w:color w:val="FF0000"/>
                <w:sz w:val="22"/>
                <w:szCs w:val="22"/>
              </w:rPr>
            </w:pPr>
            <w:r w:rsidRPr="0087110F">
              <w:rPr>
                <w:rFonts w:asciiTheme="minorHAnsi" w:hAnsiTheme="minorHAnsi"/>
                <w:color w:val="FF0000"/>
                <w:sz w:val="22"/>
                <w:szCs w:val="22"/>
              </w:rPr>
              <w:t>If data in held in a hosted solution, demonstrate their compliance with the National Cyber Security Centre (NCSC) 14 Principles for Cloud Security</w:t>
            </w:r>
          </w:p>
          <w:p w:rsidR="0087110F" w:rsidRPr="0087110F" w:rsidRDefault="0087110F" w:rsidP="0087110F">
            <w:pPr>
              <w:pStyle w:val="ListParagraph"/>
              <w:rPr>
                <w:rFonts w:asciiTheme="minorHAnsi" w:hAnsiTheme="minorHAnsi"/>
                <w:sz w:val="22"/>
                <w:szCs w:val="22"/>
              </w:rPr>
            </w:pPr>
            <w:hyperlink r:id="rId13" w:history="1">
              <w:r w:rsidRPr="0087110F">
                <w:rPr>
                  <w:rStyle w:val="Hyperlink"/>
                  <w:rFonts w:asciiTheme="minorHAnsi" w:hAnsiTheme="minorHAnsi"/>
                  <w:sz w:val="22"/>
                  <w:szCs w:val="22"/>
                </w:rPr>
                <w:t>https://www.ncsc.gov.uk/collection/cloud-security?curPage=/collection/cloud-security/implementing-the-cloud-security-principles</w:t>
              </w:r>
            </w:hyperlink>
          </w:p>
          <w:p w:rsidR="0087110F" w:rsidRPr="0087110F" w:rsidRDefault="0087110F" w:rsidP="0087110F">
            <w:pPr>
              <w:rPr>
                <w:rFonts w:asciiTheme="minorHAnsi" w:hAnsiTheme="minorHAnsi"/>
                <w:color w:val="000000"/>
                <w:sz w:val="22"/>
                <w:szCs w:val="22"/>
              </w:rPr>
            </w:pPr>
          </w:p>
          <w:p w:rsidR="0087110F" w:rsidRPr="0087110F" w:rsidRDefault="0087110F" w:rsidP="0087110F">
            <w:pPr>
              <w:rPr>
                <w:rFonts w:asciiTheme="minorHAnsi" w:hAnsiTheme="minorHAnsi"/>
                <w:b/>
                <w:bCs/>
                <w:color w:val="548DD4"/>
                <w:sz w:val="22"/>
                <w:szCs w:val="22"/>
              </w:rPr>
            </w:pPr>
            <w:r w:rsidRPr="0087110F">
              <w:rPr>
                <w:rFonts w:asciiTheme="minorHAnsi" w:hAnsiTheme="minorHAnsi"/>
                <w:b/>
                <w:bCs/>
                <w:color w:val="548DD4"/>
                <w:sz w:val="22"/>
                <w:szCs w:val="22"/>
              </w:rPr>
              <w:t>Assessment Guidance:</w:t>
            </w:r>
            <w:bookmarkStart w:id="0" w:name="_GoBack"/>
            <w:bookmarkEnd w:id="0"/>
          </w:p>
          <w:p w:rsidR="0087110F" w:rsidRPr="0087110F" w:rsidRDefault="0087110F" w:rsidP="0087110F">
            <w:pPr>
              <w:rPr>
                <w:rFonts w:asciiTheme="minorHAnsi" w:hAnsiTheme="minorHAnsi"/>
                <w:b/>
                <w:bCs/>
                <w:color w:val="548DD4"/>
                <w:sz w:val="22"/>
                <w:szCs w:val="22"/>
              </w:rPr>
            </w:pPr>
            <w:r w:rsidRPr="0087110F">
              <w:rPr>
                <w:rFonts w:asciiTheme="minorHAnsi" w:hAnsiTheme="minorHAnsi"/>
                <w:b/>
                <w:bCs/>
                <w:color w:val="548DD4"/>
                <w:sz w:val="22"/>
                <w:szCs w:val="22"/>
              </w:rPr>
              <w:t>[ICT security controls are in place to prevent accidental or unlawful destruction, loss, alteration, unauthorised disclosure or access]</w:t>
            </w:r>
          </w:p>
          <w:p w:rsidR="00280AC5" w:rsidRPr="007C0530" w:rsidRDefault="00280AC5" w:rsidP="00DF4B38">
            <w:pPr>
              <w:rPr>
                <w:rFonts w:ascii="Calibri" w:hAnsi="Calibri"/>
                <w:b/>
                <w:bCs/>
                <w:color w:val="548DD4" w:themeColor="text2" w:themeTint="99"/>
                <w:sz w:val="22"/>
                <w:szCs w:val="22"/>
              </w:rPr>
            </w:pPr>
          </w:p>
        </w:tc>
        <w:tc>
          <w:tcPr>
            <w:tcW w:w="5812" w:type="dxa"/>
            <w:shd w:val="clear" w:color="000000" w:fill="FFFFFF"/>
            <w:noWrap/>
            <w:hideMark/>
          </w:tcPr>
          <w:p w:rsidR="00280AC5" w:rsidRDefault="00280AC5" w:rsidP="00DF4B38">
            <w:pPr>
              <w:rPr>
                <w:rFonts w:ascii="Calibri" w:hAnsi="Calibri"/>
                <w:color w:val="000000"/>
                <w:sz w:val="22"/>
                <w:szCs w:val="22"/>
              </w:rPr>
            </w:pPr>
          </w:p>
          <w:p w:rsidR="00280AC5" w:rsidRDefault="00280AC5" w:rsidP="00DF4B38">
            <w:pPr>
              <w:rPr>
                <w:rFonts w:ascii="Calibri" w:hAnsi="Calibri"/>
                <w:color w:val="000000"/>
                <w:sz w:val="22"/>
                <w:szCs w:val="22"/>
              </w:rPr>
            </w:pPr>
          </w:p>
          <w:p w:rsidR="00280AC5" w:rsidRDefault="00280AC5" w:rsidP="00DF4B38">
            <w:pPr>
              <w:rPr>
                <w:rFonts w:ascii="Calibri" w:hAnsi="Calibri"/>
                <w:color w:val="000000"/>
                <w:sz w:val="22"/>
                <w:szCs w:val="22"/>
              </w:rPr>
            </w:pPr>
          </w:p>
          <w:p w:rsidR="007C0530" w:rsidRDefault="007C0530" w:rsidP="00DF4B38">
            <w:pPr>
              <w:rPr>
                <w:rFonts w:ascii="Calibri" w:hAnsi="Calibri"/>
                <w:color w:val="000000"/>
                <w:sz w:val="22"/>
                <w:szCs w:val="22"/>
              </w:rPr>
            </w:pPr>
          </w:p>
          <w:p w:rsidR="00280AC5" w:rsidRDefault="00280AC5" w:rsidP="00DF4B38">
            <w:pPr>
              <w:rPr>
                <w:rFonts w:ascii="Calibri" w:hAnsi="Calibri"/>
                <w:color w:val="000000"/>
                <w:sz w:val="22"/>
                <w:szCs w:val="22"/>
              </w:rPr>
            </w:pPr>
            <w:r w:rsidRPr="00744BFE">
              <w:rPr>
                <w:rFonts w:ascii="Calibri" w:hAnsi="Calibri"/>
                <w:color w:val="000000"/>
                <w:sz w:val="22"/>
                <w:szCs w:val="22"/>
              </w:rPr>
              <w:t>[Yes] or [No]</w:t>
            </w:r>
          </w:p>
          <w:p w:rsidR="00280AC5" w:rsidRDefault="00280AC5" w:rsidP="00DF4B38">
            <w:pPr>
              <w:rPr>
                <w:rFonts w:ascii="Calibri" w:hAnsi="Calibri"/>
                <w:color w:val="000000"/>
                <w:sz w:val="22"/>
                <w:szCs w:val="22"/>
              </w:rPr>
            </w:pPr>
            <w:r w:rsidRPr="00744BFE">
              <w:rPr>
                <w:rFonts w:ascii="Calibri" w:hAnsi="Calibri"/>
                <w:color w:val="000000"/>
                <w:sz w:val="22"/>
                <w:szCs w:val="22"/>
              </w:rPr>
              <w:t>[Yes] or [No]</w:t>
            </w:r>
          </w:p>
          <w:p w:rsidR="00280AC5" w:rsidRDefault="00280AC5" w:rsidP="00DF4B38">
            <w:pPr>
              <w:rPr>
                <w:rFonts w:ascii="Calibri" w:hAnsi="Calibri"/>
                <w:color w:val="000000"/>
                <w:sz w:val="22"/>
                <w:szCs w:val="22"/>
              </w:rPr>
            </w:pPr>
            <w:r w:rsidRPr="00744BFE">
              <w:rPr>
                <w:rFonts w:ascii="Calibri" w:hAnsi="Calibri"/>
                <w:color w:val="000000"/>
                <w:sz w:val="22"/>
                <w:szCs w:val="22"/>
              </w:rPr>
              <w:t>[Yes] or [No]</w:t>
            </w:r>
          </w:p>
          <w:p w:rsidR="007C0530" w:rsidRDefault="00280AC5" w:rsidP="00DF4B38">
            <w:pPr>
              <w:rPr>
                <w:rFonts w:ascii="Calibri" w:hAnsi="Calibri"/>
                <w:color w:val="000000"/>
                <w:sz w:val="22"/>
                <w:szCs w:val="22"/>
              </w:rPr>
            </w:pPr>
            <w:r w:rsidRPr="00744BFE">
              <w:rPr>
                <w:rFonts w:ascii="Calibri" w:hAnsi="Calibri"/>
                <w:color w:val="000000"/>
                <w:sz w:val="22"/>
                <w:szCs w:val="22"/>
              </w:rPr>
              <w:t>[Yes] or [No]</w:t>
            </w:r>
          </w:p>
          <w:p w:rsidR="00280AC5" w:rsidRPr="00744BFE" w:rsidRDefault="00280AC5" w:rsidP="00DF4B38">
            <w:pPr>
              <w:rPr>
                <w:rFonts w:ascii="Calibri" w:hAnsi="Calibri"/>
                <w:color w:val="000000"/>
                <w:sz w:val="22"/>
                <w:szCs w:val="22"/>
              </w:rPr>
            </w:pPr>
            <w:r>
              <w:rPr>
                <w:rFonts w:ascii="Calibri" w:hAnsi="Calibri"/>
                <w:color w:val="000000"/>
                <w:sz w:val="22"/>
                <w:szCs w:val="22"/>
              </w:rPr>
              <w:t>Type</w:t>
            </w:r>
          </w:p>
        </w:tc>
        <w:tc>
          <w:tcPr>
            <w:tcW w:w="1134" w:type="dxa"/>
            <w:shd w:val="clear" w:color="000000" w:fill="FFFFFF"/>
          </w:tcPr>
          <w:p w:rsidR="007C0530" w:rsidRDefault="00280AC5" w:rsidP="00DF4B38">
            <w:pPr>
              <w:rPr>
                <w:rFonts w:ascii="Calibri" w:hAnsi="Calibri"/>
                <w:color w:val="000000"/>
                <w:sz w:val="22"/>
                <w:szCs w:val="22"/>
              </w:rPr>
            </w:pPr>
            <w:r>
              <w:rPr>
                <w:rFonts w:ascii="Calibri" w:hAnsi="Calibri"/>
                <w:color w:val="000000"/>
                <w:sz w:val="22"/>
                <w:szCs w:val="22"/>
              </w:rPr>
              <w:t xml:space="preserve">Pass/Fail and </w:t>
            </w:r>
          </w:p>
          <w:p w:rsidR="007C0530" w:rsidRDefault="00280AC5" w:rsidP="00DF4B38">
            <w:pPr>
              <w:rPr>
                <w:rFonts w:ascii="Calibri" w:hAnsi="Calibri"/>
                <w:color w:val="000000"/>
                <w:sz w:val="22"/>
                <w:szCs w:val="22"/>
              </w:rPr>
            </w:pPr>
            <w:r>
              <w:rPr>
                <w:rFonts w:ascii="Calibri" w:hAnsi="Calibri"/>
                <w:color w:val="000000"/>
                <w:sz w:val="22"/>
                <w:szCs w:val="22"/>
              </w:rPr>
              <w:t xml:space="preserve">Scored: </w:t>
            </w:r>
          </w:p>
          <w:p w:rsidR="00280AC5" w:rsidRDefault="00280AC5" w:rsidP="00DF4B38">
            <w:pPr>
              <w:rPr>
                <w:rFonts w:ascii="Calibri" w:hAnsi="Calibri"/>
                <w:color w:val="000000"/>
                <w:sz w:val="22"/>
                <w:szCs w:val="22"/>
              </w:rPr>
            </w:pPr>
            <w:r w:rsidRPr="00744BFE">
              <w:rPr>
                <w:rFonts w:ascii="Calibri" w:hAnsi="Calibri"/>
                <w:color w:val="000000"/>
                <w:sz w:val="22"/>
                <w:szCs w:val="22"/>
              </w:rPr>
              <w:t xml:space="preserve">[1] [2] [3] </w:t>
            </w:r>
            <w:r>
              <w:rPr>
                <w:rFonts w:ascii="Calibri" w:hAnsi="Calibri"/>
                <w:color w:val="000000"/>
                <w:sz w:val="22"/>
                <w:szCs w:val="22"/>
              </w:rPr>
              <w:t>[4] [5]</w:t>
            </w:r>
          </w:p>
          <w:p w:rsidR="00280AC5" w:rsidRDefault="00280AC5" w:rsidP="00DF4B38">
            <w:pPr>
              <w:rPr>
                <w:rFonts w:ascii="Calibri" w:hAnsi="Calibri"/>
                <w:b/>
                <w:bCs/>
                <w:color w:val="000000"/>
                <w:sz w:val="22"/>
                <w:szCs w:val="22"/>
              </w:rPr>
            </w:pPr>
          </w:p>
          <w:p w:rsidR="00280AC5" w:rsidRDefault="00280AC5" w:rsidP="007C0530">
            <w:pPr>
              <w:rPr>
                <w:rFonts w:ascii="Calibri" w:hAnsi="Calibri"/>
                <w:color w:val="000000"/>
                <w:sz w:val="22"/>
                <w:szCs w:val="22"/>
              </w:rPr>
            </w:pPr>
          </w:p>
        </w:tc>
      </w:tr>
      <w:tr w:rsidR="00A74EFC" w:rsidRPr="00744BFE" w:rsidTr="00467D77">
        <w:trPr>
          <w:trHeight w:val="600"/>
        </w:trPr>
        <w:tc>
          <w:tcPr>
            <w:tcW w:w="709" w:type="dxa"/>
            <w:shd w:val="clear" w:color="auto" w:fill="365F91" w:themeFill="accent1" w:themeFillShade="BF"/>
          </w:tcPr>
          <w:p w:rsidR="00A74EFC" w:rsidRPr="00A74EFC" w:rsidRDefault="00A74EFC" w:rsidP="008610C5">
            <w:pPr>
              <w:rPr>
                <w:rFonts w:ascii="Calibri" w:hAnsi="Calibri"/>
                <w:b/>
                <w:color w:val="FFFFFF" w:themeColor="background1"/>
                <w:sz w:val="22"/>
                <w:szCs w:val="22"/>
              </w:rPr>
            </w:pPr>
          </w:p>
        </w:tc>
        <w:tc>
          <w:tcPr>
            <w:tcW w:w="7938" w:type="dxa"/>
            <w:shd w:val="clear" w:color="auto" w:fill="365F91" w:themeFill="accent1" w:themeFillShade="BF"/>
            <w:noWrap/>
          </w:tcPr>
          <w:p w:rsidR="00A74EFC" w:rsidRPr="00A74EFC" w:rsidRDefault="00A74EFC" w:rsidP="00DF4B38">
            <w:pPr>
              <w:rPr>
                <w:rFonts w:ascii="Calibri" w:hAnsi="Calibri"/>
                <w:b/>
                <w:bCs/>
                <w:color w:val="FFFFFF" w:themeColor="background1"/>
                <w:sz w:val="22"/>
                <w:szCs w:val="22"/>
              </w:rPr>
            </w:pPr>
            <w:r w:rsidRPr="00A74EFC">
              <w:rPr>
                <w:rFonts w:ascii="Calibri" w:hAnsi="Calibri"/>
                <w:b/>
                <w:color w:val="FFFFFF" w:themeColor="background1"/>
                <w:sz w:val="22"/>
                <w:szCs w:val="22"/>
              </w:rPr>
              <w:t>STAFF TRAINING &amp; AWARENESS</w:t>
            </w:r>
          </w:p>
        </w:tc>
        <w:tc>
          <w:tcPr>
            <w:tcW w:w="5812" w:type="dxa"/>
            <w:shd w:val="clear" w:color="auto" w:fill="365F91" w:themeFill="accent1" w:themeFillShade="BF"/>
            <w:noWrap/>
          </w:tcPr>
          <w:p w:rsidR="00A74EFC" w:rsidRPr="00A74EFC" w:rsidRDefault="00A74EFC" w:rsidP="00DF4B38">
            <w:pPr>
              <w:rPr>
                <w:rFonts w:ascii="Calibri" w:hAnsi="Calibri"/>
                <w:color w:val="FFFFFF" w:themeColor="background1"/>
                <w:sz w:val="22"/>
                <w:szCs w:val="22"/>
              </w:rPr>
            </w:pPr>
          </w:p>
        </w:tc>
        <w:tc>
          <w:tcPr>
            <w:tcW w:w="1134" w:type="dxa"/>
            <w:shd w:val="clear" w:color="auto" w:fill="365F91" w:themeFill="accent1" w:themeFillShade="BF"/>
          </w:tcPr>
          <w:p w:rsidR="00A74EFC" w:rsidRPr="00A74EFC" w:rsidRDefault="00A74EFC" w:rsidP="00DF4B38">
            <w:pPr>
              <w:rPr>
                <w:rFonts w:ascii="Calibri" w:hAnsi="Calibri"/>
                <w:color w:val="FFFFFF" w:themeColor="background1"/>
                <w:sz w:val="22"/>
                <w:szCs w:val="22"/>
              </w:rPr>
            </w:pPr>
          </w:p>
        </w:tc>
      </w:tr>
      <w:tr w:rsidR="00280AC5" w:rsidRPr="00744BFE" w:rsidTr="00467D77">
        <w:trPr>
          <w:trHeight w:val="600"/>
        </w:trPr>
        <w:tc>
          <w:tcPr>
            <w:tcW w:w="709" w:type="dxa"/>
            <w:shd w:val="clear" w:color="000000" w:fill="EEECE1"/>
          </w:tcPr>
          <w:p w:rsidR="006109FF" w:rsidRPr="008610C5" w:rsidRDefault="006109FF" w:rsidP="008610C5">
            <w:pPr>
              <w:rPr>
                <w:rFonts w:ascii="Calibri" w:hAnsi="Calibri"/>
                <w:b/>
                <w:color w:val="000000"/>
                <w:sz w:val="22"/>
                <w:szCs w:val="22"/>
              </w:rPr>
            </w:pPr>
            <w:r w:rsidRPr="008610C5">
              <w:rPr>
                <w:rFonts w:ascii="Calibri" w:hAnsi="Calibri"/>
                <w:b/>
                <w:color w:val="000000"/>
                <w:sz w:val="22"/>
                <w:szCs w:val="22"/>
              </w:rPr>
              <w:t>3</w:t>
            </w:r>
          </w:p>
          <w:p w:rsidR="00280AC5" w:rsidRPr="008610C5" w:rsidRDefault="00280AC5" w:rsidP="00DF4B38">
            <w:pPr>
              <w:jc w:val="right"/>
              <w:rPr>
                <w:rFonts w:ascii="Calibri" w:hAnsi="Calibri"/>
                <w:b/>
                <w:color w:val="000000"/>
                <w:sz w:val="22"/>
                <w:szCs w:val="22"/>
              </w:rPr>
            </w:pPr>
          </w:p>
        </w:tc>
        <w:tc>
          <w:tcPr>
            <w:tcW w:w="7938" w:type="dxa"/>
            <w:shd w:val="clear" w:color="000000" w:fill="EEECE1"/>
            <w:noWrap/>
            <w:hideMark/>
          </w:tcPr>
          <w:p w:rsidR="00280AC5" w:rsidRPr="00744BFE" w:rsidRDefault="00280AC5" w:rsidP="00DF4B38">
            <w:pPr>
              <w:rPr>
                <w:rFonts w:ascii="Calibri" w:hAnsi="Calibri"/>
                <w:b/>
                <w:bCs/>
                <w:color w:val="000000"/>
                <w:sz w:val="22"/>
                <w:szCs w:val="22"/>
              </w:rPr>
            </w:pPr>
            <w:r w:rsidRPr="00744BFE">
              <w:rPr>
                <w:rFonts w:ascii="Calibri" w:hAnsi="Calibri"/>
                <w:b/>
                <w:bCs/>
                <w:color w:val="000000"/>
                <w:sz w:val="22"/>
                <w:szCs w:val="22"/>
              </w:rPr>
              <w:t>Please provide evidence of staff training (induction and annual refresher) on Data Protection and Information Security [and, where relevant, the requirements of the data processing agreement]</w:t>
            </w:r>
          </w:p>
        </w:tc>
        <w:tc>
          <w:tcPr>
            <w:tcW w:w="5812" w:type="dxa"/>
            <w:shd w:val="clear" w:color="auto" w:fill="auto"/>
            <w:noWrap/>
            <w:hideMark/>
          </w:tcPr>
          <w:p w:rsidR="00280AC5" w:rsidRPr="00744BFE" w:rsidRDefault="00280AC5" w:rsidP="00DF4B38">
            <w:pPr>
              <w:rPr>
                <w:rFonts w:ascii="Calibri" w:hAnsi="Calibri"/>
                <w:color w:val="000000"/>
                <w:sz w:val="22"/>
                <w:szCs w:val="22"/>
              </w:rPr>
            </w:pPr>
            <w:r w:rsidRPr="00744BFE">
              <w:rPr>
                <w:rFonts w:ascii="Calibri" w:hAnsi="Calibri"/>
                <w:color w:val="000000"/>
                <w:sz w:val="22"/>
                <w:szCs w:val="22"/>
              </w:rPr>
              <w:t> </w:t>
            </w:r>
          </w:p>
        </w:tc>
        <w:tc>
          <w:tcPr>
            <w:tcW w:w="1134" w:type="dxa"/>
          </w:tcPr>
          <w:p w:rsidR="00280AC5" w:rsidRPr="00744BFE" w:rsidRDefault="00280AC5" w:rsidP="00DF4B38">
            <w:pPr>
              <w:rPr>
                <w:rFonts w:ascii="Calibri" w:hAnsi="Calibri"/>
                <w:color w:val="000000"/>
                <w:sz w:val="22"/>
                <w:szCs w:val="22"/>
              </w:rPr>
            </w:pPr>
          </w:p>
        </w:tc>
      </w:tr>
      <w:tr w:rsidR="00280AC5" w:rsidRPr="00744BFE" w:rsidTr="00467D77">
        <w:trPr>
          <w:trHeight w:val="600"/>
        </w:trPr>
        <w:tc>
          <w:tcPr>
            <w:tcW w:w="709" w:type="dxa"/>
          </w:tcPr>
          <w:p w:rsidR="00280AC5" w:rsidRDefault="006109FF" w:rsidP="00DF4B38">
            <w:pPr>
              <w:jc w:val="right"/>
              <w:rPr>
                <w:rFonts w:ascii="Calibri" w:hAnsi="Calibri"/>
                <w:color w:val="000000"/>
                <w:sz w:val="22"/>
                <w:szCs w:val="22"/>
              </w:rPr>
            </w:pPr>
            <w:r>
              <w:rPr>
                <w:rFonts w:ascii="Calibri" w:hAnsi="Calibri"/>
                <w:color w:val="000000"/>
                <w:sz w:val="22"/>
                <w:szCs w:val="22"/>
              </w:rPr>
              <w:t>a</w:t>
            </w:r>
          </w:p>
        </w:tc>
        <w:tc>
          <w:tcPr>
            <w:tcW w:w="7938" w:type="dxa"/>
            <w:shd w:val="clear" w:color="auto" w:fill="auto"/>
            <w:hideMark/>
          </w:tcPr>
          <w:p w:rsidR="00280AC5" w:rsidRDefault="00280AC5" w:rsidP="00DF4B38">
            <w:pPr>
              <w:rPr>
                <w:rFonts w:ascii="Calibri" w:hAnsi="Calibri"/>
                <w:b/>
                <w:color w:val="FF0000"/>
                <w:sz w:val="22"/>
                <w:szCs w:val="22"/>
              </w:rPr>
            </w:pPr>
            <w:r w:rsidRPr="00355702">
              <w:rPr>
                <w:rFonts w:ascii="Calibri" w:hAnsi="Calibri"/>
                <w:b/>
                <w:color w:val="000000"/>
                <w:sz w:val="22"/>
                <w:szCs w:val="22"/>
              </w:rPr>
              <w:t>Do the employees in your organisation</w:t>
            </w:r>
            <w:r w:rsidR="00A74EFC">
              <w:rPr>
                <w:rFonts w:ascii="Calibri" w:hAnsi="Calibri"/>
                <w:b/>
                <w:color w:val="000000"/>
                <w:sz w:val="22"/>
                <w:szCs w:val="22"/>
              </w:rPr>
              <w:t xml:space="preserve"> </w:t>
            </w:r>
            <w:r w:rsidRPr="00355702">
              <w:rPr>
                <w:rFonts w:ascii="Calibri" w:hAnsi="Calibri"/>
                <w:b/>
                <w:color w:val="000000"/>
                <w:sz w:val="22"/>
                <w:szCs w:val="22"/>
              </w:rPr>
              <w:t>receive training</w:t>
            </w:r>
            <w:r w:rsidR="00734D12">
              <w:rPr>
                <w:rFonts w:ascii="Calibri" w:hAnsi="Calibri"/>
                <w:b/>
                <w:color w:val="000000"/>
                <w:sz w:val="22"/>
                <w:szCs w:val="22"/>
              </w:rPr>
              <w:t xml:space="preserve"> and awareness briefings</w:t>
            </w:r>
            <w:r w:rsidRPr="00355702">
              <w:rPr>
                <w:rFonts w:ascii="Calibri" w:hAnsi="Calibri"/>
                <w:b/>
                <w:color w:val="000000"/>
                <w:sz w:val="22"/>
                <w:szCs w:val="22"/>
              </w:rPr>
              <w:t xml:space="preserve"> on data protection and information security</w:t>
            </w:r>
            <w:proofErr w:type="gramStart"/>
            <w:r w:rsidRPr="00355702">
              <w:rPr>
                <w:rFonts w:ascii="Calibri" w:hAnsi="Calibri"/>
                <w:b/>
                <w:color w:val="000000"/>
                <w:sz w:val="22"/>
                <w:szCs w:val="22"/>
              </w:rPr>
              <w:t>? .</w:t>
            </w:r>
            <w:proofErr w:type="gramEnd"/>
            <w:r w:rsidRPr="00355702">
              <w:rPr>
                <w:rFonts w:ascii="Calibri" w:hAnsi="Calibri"/>
                <w:b/>
                <w:color w:val="000000"/>
                <w:sz w:val="22"/>
                <w:szCs w:val="22"/>
              </w:rPr>
              <w:t xml:space="preserve"> </w:t>
            </w:r>
            <w:r w:rsidRPr="00355702">
              <w:rPr>
                <w:rFonts w:ascii="Calibri" w:hAnsi="Calibri"/>
                <w:b/>
                <w:color w:val="FF0000"/>
                <w:sz w:val="22"/>
                <w:szCs w:val="22"/>
              </w:rPr>
              <w:t>Mandatory</w:t>
            </w:r>
          </w:p>
          <w:p w:rsidR="00734D12" w:rsidRPr="00355702" w:rsidRDefault="00734D12" w:rsidP="00734D12">
            <w:pPr>
              <w:pStyle w:val="ListParagraph"/>
              <w:numPr>
                <w:ilvl w:val="0"/>
                <w:numId w:val="3"/>
              </w:numPr>
              <w:rPr>
                <w:rFonts w:ascii="Calibri" w:hAnsi="Calibri"/>
                <w:b/>
                <w:color w:val="000000"/>
                <w:sz w:val="22"/>
                <w:szCs w:val="22"/>
              </w:rPr>
            </w:pPr>
            <w:r w:rsidRPr="00355702">
              <w:rPr>
                <w:rFonts w:ascii="Calibri" w:hAnsi="Calibri"/>
                <w:b/>
                <w:color w:val="000000"/>
                <w:sz w:val="22"/>
                <w:szCs w:val="22"/>
              </w:rPr>
              <w:t xml:space="preserve">The Board </w:t>
            </w:r>
            <w:r w:rsidRPr="000C4F8B">
              <w:rPr>
                <w:rFonts w:ascii="Calibri" w:hAnsi="Calibri"/>
                <w:b/>
                <w:color w:val="FF0000"/>
                <w:sz w:val="22"/>
                <w:szCs w:val="22"/>
              </w:rPr>
              <w:t xml:space="preserve">[Mandatory], </w:t>
            </w:r>
          </w:p>
          <w:p w:rsidR="00734D12" w:rsidRPr="00355702" w:rsidRDefault="00734D12" w:rsidP="00734D12">
            <w:pPr>
              <w:pStyle w:val="ListParagraph"/>
              <w:numPr>
                <w:ilvl w:val="0"/>
                <w:numId w:val="3"/>
              </w:numPr>
              <w:rPr>
                <w:rFonts w:ascii="Calibri" w:hAnsi="Calibri"/>
                <w:b/>
                <w:color w:val="000000"/>
                <w:sz w:val="22"/>
                <w:szCs w:val="22"/>
              </w:rPr>
            </w:pPr>
            <w:r w:rsidRPr="00355702">
              <w:rPr>
                <w:rFonts w:ascii="Calibri" w:hAnsi="Calibri"/>
                <w:b/>
                <w:color w:val="000000"/>
                <w:sz w:val="22"/>
                <w:szCs w:val="22"/>
              </w:rPr>
              <w:t>Senior management [</w:t>
            </w:r>
            <w:r w:rsidRPr="00355702">
              <w:rPr>
                <w:rFonts w:ascii="Calibri" w:hAnsi="Calibri"/>
                <w:b/>
                <w:color w:val="FF0000"/>
                <w:sz w:val="22"/>
                <w:szCs w:val="22"/>
              </w:rPr>
              <w:t>Mandatory</w:t>
            </w:r>
            <w:r w:rsidRPr="00355702">
              <w:rPr>
                <w:rFonts w:ascii="Calibri" w:hAnsi="Calibri"/>
                <w:b/>
                <w:color w:val="000000"/>
                <w:sz w:val="22"/>
                <w:szCs w:val="22"/>
              </w:rPr>
              <w:t xml:space="preserve">], </w:t>
            </w:r>
          </w:p>
          <w:p w:rsidR="00734D12" w:rsidRPr="00355702" w:rsidRDefault="00734D12" w:rsidP="00734D12">
            <w:pPr>
              <w:pStyle w:val="ListParagraph"/>
              <w:numPr>
                <w:ilvl w:val="0"/>
                <w:numId w:val="3"/>
              </w:numPr>
              <w:rPr>
                <w:rFonts w:ascii="Calibri" w:hAnsi="Calibri"/>
                <w:b/>
                <w:color w:val="000000"/>
                <w:sz w:val="22"/>
                <w:szCs w:val="22"/>
              </w:rPr>
            </w:pPr>
            <w:r w:rsidRPr="00355702">
              <w:rPr>
                <w:rFonts w:ascii="Calibri" w:hAnsi="Calibri"/>
                <w:b/>
                <w:color w:val="000000"/>
                <w:sz w:val="22"/>
                <w:szCs w:val="22"/>
              </w:rPr>
              <w:t>Security/IT team [</w:t>
            </w:r>
            <w:r w:rsidRPr="00355702">
              <w:rPr>
                <w:rFonts w:ascii="Calibri" w:hAnsi="Calibri"/>
                <w:b/>
                <w:color w:val="FF0000"/>
                <w:sz w:val="22"/>
                <w:szCs w:val="22"/>
              </w:rPr>
              <w:t>Mandatory</w:t>
            </w:r>
            <w:r w:rsidRPr="00355702">
              <w:rPr>
                <w:rFonts w:ascii="Calibri" w:hAnsi="Calibri"/>
                <w:b/>
                <w:color w:val="000000"/>
                <w:sz w:val="22"/>
                <w:szCs w:val="22"/>
              </w:rPr>
              <w:t xml:space="preserve">], </w:t>
            </w:r>
          </w:p>
          <w:p w:rsidR="00734D12" w:rsidRDefault="00734D12" w:rsidP="00734D12">
            <w:pPr>
              <w:pStyle w:val="ListParagraph"/>
              <w:numPr>
                <w:ilvl w:val="0"/>
                <w:numId w:val="3"/>
              </w:numPr>
              <w:rPr>
                <w:rFonts w:ascii="Calibri" w:hAnsi="Calibri"/>
                <w:b/>
                <w:color w:val="000000"/>
                <w:sz w:val="22"/>
                <w:szCs w:val="22"/>
              </w:rPr>
            </w:pPr>
            <w:r w:rsidRPr="00355702">
              <w:rPr>
                <w:rFonts w:ascii="Calibri" w:hAnsi="Calibri"/>
                <w:b/>
                <w:color w:val="000000"/>
                <w:sz w:val="22"/>
                <w:szCs w:val="22"/>
              </w:rPr>
              <w:t>All other staff [</w:t>
            </w:r>
            <w:r w:rsidRPr="00355702">
              <w:rPr>
                <w:rFonts w:ascii="Calibri" w:hAnsi="Calibri"/>
                <w:b/>
                <w:color w:val="FF0000"/>
                <w:sz w:val="22"/>
                <w:szCs w:val="22"/>
              </w:rPr>
              <w:t>desirable</w:t>
            </w:r>
            <w:r w:rsidRPr="00355702">
              <w:rPr>
                <w:rFonts w:ascii="Calibri" w:hAnsi="Calibri"/>
                <w:b/>
                <w:color w:val="000000"/>
                <w:sz w:val="22"/>
                <w:szCs w:val="22"/>
              </w:rPr>
              <w:t xml:space="preserve">] </w:t>
            </w:r>
          </w:p>
          <w:p w:rsidR="00280AC5" w:rsidRPr="00355702" w:rsidRDefault="00734D12" w:rsidP="00DF4B38">
            <w:pPr>
              <w:rPr>
                <w:rFonts w:ascii="Calibri" w:hAnsi="Calibri"/>
                <w:b/>
                <w:color w:val="000000"/>
                <w:sz w:val="22"/>
                <w:szCs w:val="22"/>
              </w:rPr>
            </w:pPr>
            <w:r>
              <w:rPr>
                <w:rFonts w:ascii="Calibri" w:hAnsi="Calibri"/>
                <w:b/>
                <w:color w:val="000000"/>
                <w:sz w:val="22"/>
                <w:szCs w:val="22"/>
              </w:rPr>
              <w:t>P</w:t>
            </w:r>
            <w:r w:rsidRPr="00355702">
              <w:rPr>
                <w:rFonts w:ascii="Calibri" w:hAnsi="Calibri"/>
                <w:b/>
                <w:color w:val="000000"/>
                <w:sz w:val="22"/>
                <w:szCs w:val="22"/>
              </w:rPr>
              <w:t>lease describe the nature of the training giv</w:t>
            </w:r>
            <w:r>
              <w:rPr>
                <w:rFonts w:ascii="Calibri" w:hAnsi="Calibri"/>
                <w:b/>
                <w:color w:val="000000"/>
                <w:sz w:val="22"/>
                <w:szCs w:val="22"/>
              </w:rPr>
              <w:t>en, when it is given and</w:t>
            </w:r>
            <w:r w:rsidRPr="00355702">
              <w:rPr>
                <w:rFonts w:ascii="Calibri" w:hAnsi="Calibri"/>
                <w:b/>
                <w:color w:val="000000"/>
                <w:sz w:val="22"/>
                <w:szCs w:val="22"/>
              </w:rPr>
              <w:t xml:space="preserve"> who is r</w:t>
            </w:r>
            <w:r>
              <w:rPr>
                <w:rFonts w:ascii="Calibri" w:hAnsi="Calibri"/>
                <w:b/>
                <w:color w:val="000000"/>
                <w:sz w:val="22"/>
                <w:szCs w:val="22"/>
              </w:rPr>
              <w:t xml:space="preserve">esponsible for carrying out </w:t>
            </w:r>
            <w:r w:rsidRPr="00355702">
              <w:rPr>
                <w:rFonts w:ascii="Calibri" w:hAnsi="Calibri"/>
                <w:b/>
                <w:color w:val="000000"/>
                <w:sz w:val="22"/>
                <w:szCs w:val="22"/>
              </w:rPr>
              <w:t>training</w:t>
            </w:r>
          </w:p>
        </w:tc>
        <w:tc>
          <w:tcPr>
            <w:tcW w:w="5812" w:type="dxa"/>
            <w:shd w:val="clear" w:color="auto" w:fill="auto"/>
            <w:noWrap/>
            <w:hideMark/>
          </w:tcPr>
          <w:p w:rsidR="00280AC5" w:rsidRDefault="00280AC5" w:rsidP="00DF4B38">
            <w:pPr>
              <w:rPr>
                <w:rFonts w:ascii="Calibri" w:hAnsi="Calibri"/>
                <w:color w:val="000000"/>
                <w:sz w:val="22"/>
                <w:szCs w:val="22"/>
              </w:rPr>
            </w:pPr>
            <w:r w:rsidRPr="00744BFE">
              <w:rPr>
                <w:rFonts w:ascii="Calibri" w:hAnsi="Calibri"/>
                <w:color w:val="000000"/>
                <w:sz w:val="22"/>
                <w:szCs w:val="22"/>
              </w:rPr>
              <w:t>[Yes] or [No]</w:t>
            </w:r>
          </w:p>
          <w:p w:rsidR="009058E0" w:rsidRDefault="009058E0" w:rsidP="00DF4B38">
            <w:pPr>
              <w:rPr>
                <w:rFonts w:ascii="Calibri" w:hAnsi="Calibri"/>
                <w:color w:val="000000"/>
                <w:sz w:val="22"/>
                <w:szCs w:val="22"/>
              </w:rPr>
            </w:pPr>
          </w:p>
          <w:p w:rsidR="009058E0" w:rsidRPr="00744BFE" w:rsidRDefault="00F72907" w:rsidP="00DF4B38">
            <w:pPr>
              <w:rPr>
                <w:rFonts w:ascii="Calibri" w:hAnsi="Calibri"/>
                <w:color w:val="000000"/>
                <w:sz w:val="22"/>
                <w:szCs w:val="22"/>
              </w:rPr>
            </w:pPr>
            <w:r>
              <w:rPr>
                <w:rFonts w:ascii="Calibri" w:hAnsi="Calibri"/>
                <w:color w:val="000000"/>
                <w:sz w:val="22"/>
                <w:szCs w:val="22"/>
              </w:rPr>
              <w:t>Type Details</w:t>
            </w:r>
          </w:p>
        </w:tc>
        <w:tc>
          <w:tcPr>
            <w:tcW w:w="1134" w:type="dxa"/>
          </w:tcPr>
          <w:p w:rsidR="009058E0" w:rsidRDefault="009058E0" w:rsidP="009058E0">
            <w:pPr>
              <w:rPr>
                <w:rFonts w:ascii="Calibri" w:hAnsi="Calibri"/>
                <w:color w:val="000000"/>
                <w:sz w:val="22"/>
                <w:szCs w:val="22"/>
              </w:rPr>
            </w:pPr>
            <w:r>
              <w:rPr>
                <w:rFonts w:ascii="Calibri" w:hAnsi="Calibri"/>
                <w:color w:val="000000"/>
                <w:sz w:val="22"/>
                <w:szCs w:val="22"/>
              </w:rPr>
              <w:t xml:space="preserve">Scored: </w:t>
            </w:r>
            <w:r w:rsidRPr="00744BFE">
              <w:rPr>
                <w:rFonts w:ascii="Calibri" w:hAnsi="Calibri"/>
                <w:color w:val="000000"/>
                <w:sz w:val="22"/>
                <w:szCs w:val="22"/>
              </w:rPr>
              <w:t xml:space="preserve">[1] [2] [3] </w:t>
            </w:r>
            <w:r>
              <w:rPr>
                <w:rFonts w:ascii="Calibri" w:hAnsi="Calibri"/>
                <w:color w:val="000000"/>
                <w:sz w:val="22"/>
                <w:szCs w:val="22"/>
              </w:rPr>
              <w:t>[4] [5]</w:t>
            </w:r>
            <w:r w:rsidRPr="008E5DA9">
              <w:rPr>
                <w:rFonts w:ascii="Calibri" w:hAnsi="Calibri"/>
                <w:color w:val="000000"/>
                <w:sz w:val="22"/>
                <w:szCs w:val="22"/>
              </w:rPr>
              <w:t xml:space="preserve"> </w:t>
            </w:r>
          </w:p>
          <w:p w:rsidR="00280AC5" w:rsidRPr="00744BFE" w:rsidRDefault="00280AC5" w:rsidP="00DF4B38">
            <w:pPr>
              <w:rPr>
                <w:rFonts w:ascii="Calibri" w:hAnsi="Calibri"/>
                <w:color w:val="000000"/>
                <w:sz w:val="22"/>
                <w:szCs w:val="22"/>
              </w:rPr>
            </w:pPr>
          </w:p>
        </w:tc>
      </w:tr>
      <w:tr w:rsidR="004E57CC" w:rsidRPr="00744BFE" w:rsidTr="00467D77">
        <w:trPr>
          <w:trHeight w:val="293"/>
        </w:trPr>
        <w:tc>
          <w:tcPr>
            <w:tcW w:w="709" w:type="dxa"/>
            <w:shd w:val="clear" w:color="auto" w:fill="365F91" w:themeFill="accent1" w:themeFillShade="BF"/>
          </w:tcPr>
          <w:p w:rsidR="004E57CC" w:rsidRPr="004E57CC" w:rsidRDefault="004E57CC" w:rsidP="008610C5">
            <w:pPr>
              <w:rPr>
                <w:rFonts w:ascii="Calibri" w:hAnsi="Calibri"/>
                <w:b/>
                <w:color w:val="FFFFFF" w:themeColor="background1"/>
                <w:sz w:val="22"/>
                <w:szCs w:val="22"/>
              </w:rPr>
            </w:pPr>
          </w:p>
        </w:tc>
        <w:tc>
          <w:tcPr>
            <w:tcW w:w="7938" w:type="dxa"/>
            <w:shd w:val="clear" w:color="auto" w:fill="365F91" w:themeFill="accent1" w:themeFillShade="BF"/>
            <w:noWrap/>
          </w:tcPr>
          <w:p w:rsidR="004E57CC" w:rsidRPr="004E57CC" w:rsidRDefault="004E57CC" w:rsidP="00DF4B38">
            <w:pPr>
              <w:rPr>
                <w:rFonts w:ascii="Calibri" w:hAnsi="Calibri"/>
                <w:b/>
                <w:bCs/>
                <w:color w:val="FFFFFF" w:themeColor="background1"/>
                <w:sz w:val="22"/>
                <w:szCs w:val="22"/>
              </w:rPr>
            </w:pPr>
            <w:r w:rsidRPr="004E57CC">
              <w:rPr>
                <w:rFonts w:ascii="Calibri" w:hAnsi="Calibri"/>
                <w:b/>
                <w:color w:val="FFFFFF" w:themeColor="background1"/>
                <w:sz w:val="22"/>
                <w:szCs w:val="22"/>
              </w:rPr>
              <w:t>ORGANISATIONAL AND TECHNICAL MEASURES</w:t>
            </w:r>
          </w:p>
        </w:tc>
        <w:tc>
          <w:tcPr>
            <w:tcW w:w="5812" w:type="dxa"/>
            <w:shd w:val="clear" w:color="auto" w:fill="365F91" w:themeFill="accent1" w:themeFillShade="BF"/>
            <w:noWrap/>
          </w:tcPr>
          <w:p w:rsidR="004E57CC" w:rsidRPr="004E57CC" w:rsidRDefault="004E57CC" w:rsidP="00DF4B38">
            <w:pPr>
              <w:rPr>
                <w:rFonts w:ascii="Calibri" w:hAnsi="Calibri"/>
                <w:color w:val="FFFFFF" w:themeColor="background1"/>
                <w:sz w:val="22"/>
                <w:szCs w:val="22"/>
              </w:rPr>
            </w:pPr>
          </w:p>
        </w:tc>
        <w:tc>
          <w:tcPr>
            <w:tcW w:w="1134" w:type="dxa"/>
            <w:shd w:val="clear" w:color="auto" w:fill="365F91" w:themeFill="accent1" w:themeFillShade="BF"/>
          </w:tcPr>
          <w:p w:rsidR="004E57CC" w:rsidRPr="004E57CC" w:rsidRDefault="004E57CC" w:rsidP="00DF4B38">
            <w:pPr>
              <w:rPr>
                <w:rFonts w:ascii="Calibri" w:hAnsi="Calibri"/>
                <w:color w:val="FFFFFF" w:themeColor="background1"/>
                <w:sz w:val="22"/>
                <w:szCs w:val="22"/>
              </w:rPr>
            </w:pPr>
          </w:p>
        </w:tc>
      </w:tr>
      <w:tr w:rsidR="00280AC5" w:rsidRPr="00744BFE" w:rsidTr="00467D77">
        <w:trPr>
          <w:trHeight w:val="600"/>
        </w:trPr>
        <w:tc>
          <w:tcPr>
            <w:tcW w:w="709" w:type="dxa"/>
            <w:shd w:val="clear" w:color="000000" w:fill="EEECE1"/>
          </w:tcPr>
          <w:p w:rsidR="006109FF" w:rsidRDefault="006109FF" w:rsidP="008610C5">
            <w:pPr>
              <w:rPr>
                <w:rFonts w:ascii="Calibri" w:hAnsi="Calibri"/>
                <w:b/>
                <w:color w:val="000000"/>
                <w:sz w:val="22"/>
                <w:szCs w:val="22"/>
              </w:rPr>
            </w:pPr>
            <w:r>
              <w:rPr>
                <w:rFonts w:ascii="Calibri" w:hAnsi="Calibri"/>
                <w:b/>
                <w:color w:val="000000"/>
                <w:sz w:val="22"/>
                <w:szCs w:val="22"/>
              </w:rPr>
              <w:t>4</w:t>
            </w:r>
          </w:p>
          <w:p w:rsidR="00280AC5" w:rsidRPr="00953DBB" w:rsidRDefault="00280AC5" w:rsidP="00DF4B38">
            <w:pPr>
              <w:jc w:val="right"/>
              <w:rPr>
                <w:rFonts w:ascii="Calibri" w:hAnsi="Calibri"/>
                <w:b/>
                <w:color w:val="000000"/>
                <w:sz w:val="22"/>
                <w:szCs w:val="22"/>
              </w:rPr>
            </w:pPr>
          </w:p>
        </w:tc>
        <w:tc>
          <w:tcPr>
            <w:tcW w:w="7938" w:type="dxa"/>
            <w:shd w:val="clear" w:color="000000" w:fill="EEECE1"/>
            <w:noWrap/>
            <w:hideMark/>
          </w:tcPr>
          <w:p w:rsidR="00280AC5" w:rsidRDefault="00280AC5" w:rsidP="00DF4B38">
            <w:pPr>
              <w:rPr>
                <w:rFonts w:ascii="Calibri" w:hAnsi="Calibri"/>
                <w:b/>
                <w:bCs/>
                <w:color w:val="000000"/>
                <w:sz w:val="22"/>
                <w:szCs w:val="22"/>
              </w:rPr>
            </w:pPr>
            <w:r w:rsidRPr="00744BFE">
              <w:rPr>
                <w:rFonts w:ascii="Calibri" w:hAnsi="Calibri"/>
                <w:b/>
                <w:bCs/>
                <w:color w:val="000000"/>
                <w:sz w:val="22"/>
                <w:szCs w:val="22"/>
              </w:rPr>
              <w:t>In accordance with Article 32 of the GDPR, you must implement appropriate technical and organisational security measures to protect the Personal Data against accidental or unlawful destruction, loss, alteration, unauthorised disclosure of, or access to Personal Data transmitted, stored or otherwise processed;</w:t>
            </w:r>
          </w:p>
          <w:p w:rsidR="00280AC5" w:rsidRPr="00744BFE" w:rsidRDefault="00280AC5" w:rsidP="00DF4B38">
            <w:pPr>
              <w:rPr>
                <w:rFonts w:ascii="Calibri" w:hAnsi="Calibri"/>
                <w:b/>
                <w:bCs/>
                <w:color w:val="000000"/>
                <w:sz w:val="22"/>
                <w:szCs w:val="22"/>
              </w:rPr>
            </w:pPr>
          </w:p>
        </w:tc>
        <w:tc>
          <w:tcPr>
            <w:tcW w:w="5812" w:type="dxa"/>
            <w:shd w:val="clear" w:color="000000" w:fill="EEECE1"/>
            <w:noWrap/>
            <w:hideMark/>
          </w:tcPr>
          <w:p w:rsidR="00280AC5" w:rsidRPr="00744BFE" w:rsidRDefault="00280AC5" w:rsidP="00DF4B38">
            <w:pPr>
              <w:rPr>
                <w:rFonts w:ascii="Calibri" w:hAnsi="Calibri"/>
                <w:color w:val="000000"/>
                <w:sz w:val="22"/>
                <w:szCs w:val="22"/>
              </w:rPr>
            </w:pPr>
            <w:r w:rsidRPr="00744BFE">
              <w:rPr>
                <w:rFonts w:ascii="Calibri" w:hAnsi="Calibri"/>
                <w:color w:val="000000"/>
                <w:sz w:val="22"/>
                <w:szCs w:val="22"/>
              </w:rPr>
              <w:t> </w:t>
            </w:r>
          </w:p>
        </w:tc>
        <w:tc>
          <w:tcPr>
            <w:tcW w:w="1134" w:type="dxa"/>
            <w:shd w:val="clear" w:color="000000" w:fill="EEECE1"/>
          </w:tcPr>
          <w:p w:rsidR="00280AC5" w:rsidRPr="00744BFE" w:rsidRDefault="00280AC5" w:rsidP="00DF4B38">
            <w:pPr>
              <w:rPr>
                <w:rFonts w:ascii="Calibri" w:hAnsi="Calibri"/>
                <w:color w:val="000000"/>
                <w:sz w:val="22"/>
                <w:szCs w:val="22"/>
              </w:rPr>
            </w:pPr>
          </w:p>
        </w:tc>
      </w:tr>
      <w:tr w:rsidR="00280AC5" w:rsidRPr="00744BFE" w:rsidTr="00467D77">
        <w:trPr>
          <w:trHeight w:val="300"/>
        </w:trPr>
        <w:tc>
          <w:tcPr>
            <w:tcW w:w="709" w:type="dxa"/>
            <w:shd w:val="clear" w:color="000000" w:fill="FFFFFF"/>
          </w:tcPr>
          <w:p w:rsidR="00280AC5" w:rsidRDefault="006109FF" w:rsidP="00DF4B38">
            <w:pPr>
              <w:jc w:val="right"/>
              <w:rPr>
                <w:rFonts w:ascii="Calibri" w:hAnsi="Calibri"/>
                <w:color w:val="000000"/>
                <w:sz w:val="22"/>
                <w:szCs w:val="22"/>
              </w:rPr>
            </w:pPr>
            <w:r>
              <w:rPr>
                <w:rFonts w:ascii="Calibri" w:hAnsi="Calibri"/>
                <w:color w:val="000000"/>
                <w:sz w:val="22"/>
                <w:szCs w:val="22"/>
              </w:rPr>
              <w:t>a</w:t>
            </w:r>
          </w:p>
        </w:tc>
        <w:tc>
          <w:tcPr>
            <w:tcW w:w="7938" w:type="dxa"/>
            <w:shd w:val="clear" w:color="000000" w:fill="FFFFFF"/>
            <w:hideMark/>
          </w:tcPr>
          <w:p w:rsidR="00EC1FF4" w:rsidRPr="006109FF" w:rsidRDefault="00EC1FF4" w:rsidP="006109FF">
            <w:pPr>
              <w:pStyle w:val="ListParagraph"/>
              <w:numPr>
                <w:ilvl w:val="0"/>
                <w:numId w:val="10"/>
              </w:numPr>
              <w:rPr>
                <w:rFonts w:ascii="Calibri" w:hAnsi="Calibri"/>
                <w:color w:val="000000"/>
                <w:sz w:val="22"/>
                <w:szCs w:val="22"/>
              </w:rPr>
            </w:pPr>
            <w:r w:rsidRPr="006109FF">
              <w:rPr>
                <w:rFonts w:ascii="Calibri" w:hAnsi="Calibri"/>
                <w:b/>
                <w:color w:val="000000"/>
                <w:sz w:val="22"/>
                <w:szCs w:val="22"/>
              </w:rPr>
              <w:t>What data access audit facilities/mechanisms are in place</w:t>
            </w:r>
            <w:r w:rsidRPr="006109FF">
              <w:rPr>
                <w:rFonts w:ascii="Calibri" w:hAnsi="Calibri"/>
                <w:color w:val="000000"/>
                <w:sz w:val="22"/>
                <w:szCs w:val="22"/>
              </w:rPr>
              <w:t>?</w:t>
            </w:r>
          </w:p>
          <w:p w:rsidR="00EC1FF4" w:rsidRPr="006109FF" w:rsidRDefault="00EC1FF4" w:rsidP="006109FF">
            <w:pPr>
              <w:pStyle w:val="ListParagraph"/>
              <w:numPr>
                <w:ilvl w:val="0"/>
                <w:numId w:val="10"/>
              </w:numPr>
              <w:rPr>
                <w:rFonts w:ascii="Calibri" w:hAnsi="Calibri"/>
                <w:color w:val="000000"/>
                <w:sz w:val="22"/>
                <w:szCs w:val="22"/>
              </w:rPr>
            </w:pPr>
            <w:r>
              <w:rPr>
                <w:rFonts w:ascii="Calibri" w:hAnsi="Calibri"/>
                <w:b/>
                <w:color w:val="000000"/>
                <w:sz w:val="22"/>
                <w:szCs w:val="22"/>
              </w:rPr>
              <w:t>(</w:t>
            </w:r>
            <w:r w:rsidR="00280AC5" w:rsidRPr="00355702">
              <w:rPr>
                <w:rFonts w:ascii="Calibri" w:hAnsi="Calibri"/>
                <w:b/>
                <w:color w:val="000000"/>
                <w:sz w:val="22"/>
                <w:szCs w:val="22"/>
              </w:rPr>
              <w:t>How do you check that there has been no internal unauthorised access to personal data?</w:t>
            </w:r>
            <w:r>
              <w:rPr>
                <w:rFonts w:ascii="Calibri" w:hAnsi="Calibri"/>
                <w:b/>
                <w:color w:val="000000"/>
                <w:sz w:val="22"/>
                <w:szCs w:val="22"/>
              </w:rPr>
              <w:t>)</w:t>
            </w:r>
            <w:r w:rsidR="00280AC5" w:rsidRPr="00355702">
              <w:rPr>
                <w:rFonts w:ascii="Calibri" w:hAnsi="Calibri"/>
                <w:b/>
                <w:color w:val="000000"/>
                <w:sz w:val="22"/>
                <w:szCs w:val="22"/>
              </w:rPr>
              <w:t xml:space="preserve"> </w:t>
            </w:r>
            <w:r w:rsidRPr="006109FF">
              <w:rPr>
                <w:rFonts w:ascii="Calibri" w:hAnsi="Calibri"/>
                <w:color w:val="000000"/>
                <w:sz w:val="22"/>
                <w:szCs w:val="22"/>
              </w:rPr>
              <w:t>Who has access to personal information within the organisation/outside the organisation? Who authorises such access?</w:t>
            </w:r>
          </w:p>
          <w:p w:rsidR="00280AC5" w:rsidRPr="008E5DA9" w:rsidRDefault="00280AC5" w:rsidP="00DF4B38">
            <w:pPr>
              <w:rPr>
                <w:rFonts w:ascii="Calibri" w:hAnsi="Calibri"/>
                <w:color w:val="000000"/>
                <w:sz w:val="22"/>
                <w:szCs w:val="22"/>
              </w:rPr>
            </w:pPr>
          </w:p>
          <w:p w:rsidR="004E57CC" w:rsidRPr="004E57CC" w:rsidRDefault="004E57CC" w:rsidP="004E57CC">
            <w:pPr>
              <w:rPr>
                <w:rFonts w:ascii="Calibri" w:hAnsi="Calibri"/>
                <w:b/>
                <w:color w:val="548DD4" w:themeColor="text2" w:themeTint="99"/>
                <w:sz w:val="22"/>
                <w:szCs w:val="22"/>
              </w:rPr>
            </w:pPr>
            <w:r w:rsidRPr="004E57CC">
              <w:rPr>
                <w:rFonts w:ascii="Calibri" w:hAnsi="Calibri"/>
                <w:b/>
                <w:color w:val="548DD4" w:themeColor="text2" w:themeTint="99"/>
                <w:sz w:val="22"/>
                <w:szCs w:val="22"/>
              </w:rPr>
              <w:t>Assessment Guidance:</w:t>
            </w:r>
          </w:p>
          <w:p w:rsidR="004E57CC" w:rsidRPr="004E57CC" w:rsidRDefault="004E57CC" w:rsidP="004E57CC">
            <w:pPr>
              <w:rPr>
                <w:rFonts w:ascii="Calibri" w:hAnsi="Calibri"/>
                <w:b/>
                <w:color w:val="548DD4" w:themeColor="text2" w:themeTint="99"/>
                <w:sz w:val="22"/>
                <w:szCs w:val="22"/>
              </w:rPr>
            </w:pPr>
            <w:r w:rsidRPr="004E57CC">
              <w:rPr>
                <w:rFonts w:ascii="Calibri" w:hAnsi="Calibri"/>
                <w:b/>
                <w:color w:val="548DD4" w:themeColor="text2" w:themeTint="99"/>
                <w:sz w:val="22"/>
                <w:szCs w:val="22"/>
              </w:rPr>
              <w:t xml:space="preserve">[What data audit facilities/mechanisms are in place] </w:t>
            </w:r>
          </w:p>
          <w:p w:rsidR="00280AC5" w:rsidRPr="00744BFE" w:rsidRDefault="004E57CC" w:rsidP="00DF4B38">
            <w:pPr>
              <w:rPr>
                <w:rFonts w:ascii="Calibri" w:hAnsi="Calibri"/>
                <w:color w:val="000000"/>
                <w:sz w:val="22"/>
                <w:szCs w:val="22"/>
              </w:rPr>
            </w:pPr>
            <w:r w:rsidRPr="004E57CC">
              <w:rPr>
                <w:rFonts w:ascii="Calibri" w:hAnsi="Calibri"/>
                <w:b/>
                <w:color w:val="548DD4" w:themeColor="text2" w:themeTint="99"/>
                <w:sz w:val="22"/>
                <w:szCs w:val="22"/>
              </w:rPr>
              <w:lastRenderedPageBreak/>
              <w:t>[Access on need to know basis] [Clear role allocated]</w:t>
            </w:r>
          </w:p>
        </w:tc>
        <w:tc>
          <w:tcPr>
            <w:tcW w:w="5812" w:type="dxa"/>
            <w:shd w:val="clear" w:color="000000" w:fill="FFFFFF"/>
            <w:noWrap/>
            <w:hideMark/>
          </w:tcPr>
          <w:p w:rsidR="00280AC5" w:rsidRPr="00744BFE" w:rsidRDefault="00280AC5" w:rsidP="00DF4B38">
            <w:pPr>
              <w:rPr>
                <w:rFonts w:ascii="Calibri" w:hAnsi="Calibri"/>
                <w:color w:val="000000"/>
                <w:sz w:val="22"/>
                <w:szCs w:val="22"/>
              </w:rPr>
            </w:pPr>
            <w:r>
              <w:rPr>
                <w:rFonts w:ascii="Calibri" w:hAnsi="Calibri"/>
                <w:color w:val="000000"/>
                <w:sz w:val="22"/>
                <w:szCs w:val="22"/>
              </w:rPr>
              <w:lastRenderedPageBreak/>
              <w:t>Type</w:t>
            </w:r>
          </w:p>
        </w:tc>
        <w:tc>
          <w:tcPr>
            <w:tcW w:w="1134" w:type="dxa"/>
            <w:shd w:val="clear" w:color="000000" w:fill="FFFFFF"/>
          </w:tcPr>
          <w:p w:rsidR="00280AC5" w:rsidRDefault="00280AC5" w:rsidP="00DF4B38">
            <w:pPr>
              <w:rPr>
                <w:rFonts w:ascii="Calibri" w:hAnsi="Calibri"/>
                <w:color w:val="000000"/>
                <w:sz w:val="22"/>
                <w:szCs w:val="22"/>
              </w:rPr>
            </w:pPr>
            <w:r>
              <w:rPr>
                <w:rFonts w:ascii="Calibri" w:hAnsi="Calibri"/>
                <w:color w:val="000000"/>
                <w:sz w:val="22"/>
                <w:szCs w:val="22"/>
              </w:rPr>
              <w:t xml:space="preserve">Scored: </w:t>
            </w:r>
            <w:r w:rsidRPr="00744BFE">
              <w:rPr>
                <w:rFonts w:ascii="Calibri" w:hAnsi="Calibri"/>
                <w:color w:val="000000"/>
                <w:sz w:val="22"/>
                <w:szCs w:val="22"/>
              </w:rPr>
              <w:t xml:space="preserve">[1] [2] [3] </w:t>
            </w:r>
            <w:r>
              <w:rPr>
                <w:rFonts w:ascii="Calibri" w:hAnsi="Calibri"/>
                <w:color w:val="000000"/>
                <w:sz w:val="22"/>
                <w:szCs w:val="22"/>
              </w:rPr>
              <w:t>[4] [5]</w:t>
            </w:r>
            <w:r w:rsidRPr="008E5DA9">
              <w:rPr>
                <w:rFonts w:ascii="Calibri" w:hAnsi="Calibri"/>
                <w:color w:val="000000"/>
                <w:sz w:val="22"/>
                <w:szCs w:val="22"/>
              </w:rPr>
              <w:t xml:space="preserve"> </w:t>
            </w:r>
          </w:p>
          <w:p w:rsidR="00EC1FF4" w:rsidRDefault="00EC1FF4" w:rsidP="00EC1FF4">
            <w:pPr>
              <w:rPr>
                <w:rFonts w:ascii="Calibri" w:hAnsi="Calibri"/>
                <w:color w:val="000000"/>
                <w:sz w:val="22"/>
                <w:szCs w:val="22"/>
              </w:rPr>
            </w:pPr>
          </w:p>
          <w:p w:rsidR="00280AC5" w:rsidRPr="00744BFE" w:rsidRDefault="00280AC5" w:rsidP="00EC1FF4">
            <w:pPr>
              <w:rPr>
                <w:rFonts w:ascii="Calibri" w:hAnsi="Calibri"/>
                <w:color w:val="000000"/>
                <w:sz w:val="22"/>
                <w:szCs w:val="22"/>
              </w:rPr>
            </w:pPr>
          </w:p>
        </w:tc>
      </w:tr>
      <w:tr w:rsidR="00280AC5" w:rsidRPr="00744BFE" w:rsidTr="00467D77">
        <w:trPr>
          <w:trHeight w:val="300"/>
        </w:trPr>
        <w:tc>
          <w:tcPr>
            <w:tcW w:w="709" w:type="dxa"/>
          </w:tcPr>
          <w:p w:rsidR="00280AC5" w:rsidRDefault="006109FF" w:rsidP="00DF4B38">
            <w:pPr>
              <w:jc w:val="right"/>
              <w:rPr>
                <w:rFonts w:ascii="Calibri" w:hAnsi="Calibri"/>
                <w:color w:val="000000"/>
                <w:sz w:val="22"/>
                <w:szCs w:val="22"/>
              </w:rPr>
            </w:pPr>
            <w:r>
              <w:rPr>
                <w:rFonts w:ascii="Calibri" w:hAnsi="Calibri"/>
                <w:color w:val="000000"/>
                <w:sz w:val="22"/>
                <w:szCs w:val="22"/>
              </w:rPr>
              <w:lastRenderedPageBreak/>
              <w:t>b</w:t>
            </w:r>
          </w:p>
        </w:tc>
        <w:tc>
          <w:tcPr>
            <w:tcW w:w="7938" w:type="dxa"/>
            <w:shd w:val="clear" w:color="auto" w:fill="auto"/>
            <w:hideMark/>
          </w:tcPr>
          <w:p w:rsidR="00280AC5" w:rsidRDefault="00EC1FF4" w:rsidP="00DF4B38">
            <w:pPr>
              <w:rPr>
                <w:rFonts w:ascii="Calibri" w:hAnsi="Calibri"/>
                <w:b/>
                <w:color w:val="000000"/>
                <w:sz w:val="22"/>
                <w:szCs w:val="22"/>
              </w:rPr>
            </w:pPr>
            <w:r>
              <w:rPr>
                <w:rFonts w:ascii="Calibri" w:hAnsi="Calibri"/>
                <w:b/>
                <w:color w:val="000000"/>
                <w:sz w:val="22"/>
                <w:szCs w:val="22"/>
              </w:rPr>
              <w:t xml:space="preserve">What </w:t>
            </w:r>
            <w:r w:rsidR="00280AC5">
              <w:rPr>
                <w:rFonts w:ascii="Calibri" w:hAnsi="Calibri"/>
                <w:b/>
                <w:color w:val="000000"/>
                <w:sz w:val="22"/>
                <w:szCs w:val="22"/>
              </w:rPr>
              <w:t>use</w:t>
            </w:r>
            <w:r>
              <w:rPr>
                <w:rFonts w:ascii="Calibri" w:hAnsi="Calibri"/>
                <w:b/>
                <w:color w:val="000000"/>
                <w:sz w:val="22"/>
                <w:szCs w:val="22"/>
              </w:rPr>
              <w:t>r</w:t>
            </w:r>
            <w:r w:rsidR="00280AC5">
              <w:rPr>
                <w:rFonts w:ascii="Calibri" w:hAnsi="Calibri"/>
                <w:b/>
                <w:color w:val="000000"/>
                <w:sz w:val="22"/>
                <w:szCs w:val="22"/>
              </w:rPr>
              <w:t xml:space="preserve"> </w:t>
            </w:r>
            <w:proofErr w:type="spellStart"/>
            <w:r w:rsidR="00280AC5" w:rsidRPr="00355702">
              <w:rPr>
                <w:rFonts w:ascii="Calibri" w:hAnsi="Calibri"/>
                <w:b/>
                <w:color w:val="000000"/>
                <w:sz w:val="22"/>
                <w:szCs w:val="22"/>
              </w:rPr>
              <w:t>User</w:t>
            </w:r>
            <w:proofErr w:type="spellEnd"/>
            <w:r w:rsidR="00280AC5" w:rsidRPr="00355702">
              <w:rPr>
                <w:rFonts w:ascii="Calibri" w:hAnsi="Calibri"/>
                <w:b/>
                <w:color w:val="000000"/>
                <w:sz w:val="22"/>
                <w:szCs w:val="22"/>
              </w:rPr>
              <w:t xml:space="preserve"> Identification and Authentication</w:t>
            </w:r>
            <w:r>
              <w:rPr>
                <w:rFonts w:ascii="Calibri" w:hAnsi="Calibri"/>
                <w:b/>
                <w:color w:val="000000"/>
                <w:sz w:val="22"/>
                <w:szCs w:val="22"/>
              </w:rPr>
              <w:t xml:space="preserve"> do you use</w:t>
            </w:r>
            <w:r w:rsidR="00280AC5">
              <w:rPr>
                <w:rFonts w:ascii="Calibri" w:hAnsi="Calibri"/>
                <w:b/>
                <w:color w:val="000000"/>
                <w:sz w:val="22"/>
                <w:szCs w:val="22"/>
              </w:rPr>
              <w:t xml:space="preserve"> to access to data</w:t>
            </w:r>
            <w:r w:rsidR="00280AC5" w:rsidRPr="00355702">
              <w:rPr>
                <w:rFonts w:ascii="Calibri" w:hAnsi="Calibri"/>
                <w:b/>
                <w:color w:val="000000"/>
                <w:sz w:val="22"/>
                <w:szCs w:val="22"/>
              </w:rPr>
              <w:t xml:space="preserve"> (</w:t>
            </w:r>
            <w:r w:rsidR="00280AC5" w:rsidRPr="00355702">
              <w:rPr>
                <w:rFonts w:ascii="Calibri" w:hAnsi="Calibri"/>
                <w:b/>
                <w:color w:val="FF0000"/>
                <w:sz w:val="22"/>
                <w:szCs w:val="22"/>
              </w:rPr>
              <w:t>Mandatory requirement</w:t>
            </w:r>
            <w:r w:rsidR="00280AC5" w:rsidRPr="00355702">
              <w:rPr>
                <w:rFonts w:ascii="Calibri" w:hAnsi="Calibri"/>
                <w:b/>
                <w:color w:val="000000"/>
                <w:sz w:val="22"/>
                <w:szCs w:val="22"/>
              </w:rPr>
              <w:t>)</w:t>
            </w:r>
          </w:p>
          <w:p w:rsidR="00280AC5" w:rsidRPr="00355702" w:rsidRDefault="00280AC5" w:rsidP="00DF4B38">
            <w:pPr>
              <w:rPr>
                <w:rFonts w:ascii="Calibri" w:hAnsi="Calibri"/>
                <w:b/>
                <w:color w:val="000000"/>
                <w:sz w:val="22"/>
                <w:szCs w:val="22"/>
              </w:rPr>
            </w:pPr>
            <w:r>
              <w:rPr>
                <w:rFonts w:ascii="Calibri" w:hAnsi="Calibri"/>
                <w:b/>
                <w:color w:val="000000"/>
                <w:sz w:val="22"/>
                <w:szCs w:val="22"/>
              </w:rPr>
              <w:t>Provide details.</w:t>
            </w:r>
          </w:p>
          <w:p w:rsidR="00280AC5" w:rsidRDefault="00280AC5" w:rsidP="00DF4B38">
            <w:pPr>
              <w:rPr>
                <w:rFonts w:ascii="Calibri" w:hAnsi="Calibri"/>
                <w:color w:val="000000"/>
                <w:sz w:val="22"/>
                <w:szCs w:val="22"/>
              </w:rPr>
            </w:pPr>
          </w:p>
          <w:p w:rsidR="0098380B" w:rsidRPr="004E57CC" w:rsidRDefault="0098380B" w:rsidP="0098380B">
            <w:pPr>
              <w:rPr>
                <w:rFonts w:ascii="Calibri" w:hAnsi="Calibri"/>
                <w:b/>
                <w:color w:val="548DD4" w:themeColor="text2" w:themeTint="99"/>
                <w:sz w:val="22"/>
                <w:szCs w:val="22"/>
              </w:rPr>
            </w:pPr>
            <w:r w:rsidRPr="004E57CC">
              <w:rPr>
                <w:rFonts w:ascii="Calibri" w:hAnsi="Calibri"/>
                <w:b/>
                <w:color w:val="548DD4" w:themeColor="text2" w:themeTint="99"/>
                <w:sz w:val="22"/>
                <w:szCs w:val="22"/>
              </w:rPr>
              <w:t>Assessment Guidance:</w:t>
            </w:r>
          </w:p>
          <w:p w:rsidR="00280AC5" w:rsidRPr="0098380B" w:rsidRDefault="0098380B" w:rsidP="00DF4B38">
            <w:pPr>
              <w:rPr>
                <w:rFonts w:ascii="Calibri" w:hAnsi="Calibri"/>
                <w:b/>
                <w:color w:val="548DD4" w:themeColor="text2" w:themeTint="99"/>
                <w:sz w:val="22"/>
                <w:szCs w:val="22"/>
              </w:rPr>
            </w:pPr>
            <w:r w:rsidRPr="0098380B">
              <w:rPr>
                <w:rFonts w:ascii="Calibri" w:hAnsi="Calibri"/>
                <w:b/>
                <w:color w:val="548DD4" w:themeColor="text2" w:themeTint="99"/>
                <w:sz w:val="22"/>
                <w:szCs w:val="22"/>
              </w:rPr>
              <w:t>[How do users access data, password control, other authentication e.g. token generating number]</w:t>
            </w:r>
          </w:p>
        </w:tc>
        <w:tc>
          <w:tcPr>
            <w:tcW w:w="5812" w:type="dxa"/>
            <w:shd w:val="clear" w:color="auto" w:fill="auto"/>
            <w:noWrap/>
            <w:hideMark/>
          </w:tcPr>
          <w:p w:rsidR="00280AC5" w:rsidRDefault="00280AC5" w:rsidP="00DF4B38">
            <w:pPr>
              <w:rPr>
                <w:rFonts w:ascii="Calibri" w:hAnsi="Calibri"/>
                <w:color w:val="000000"/>
                <w:sz w:val="22"/>
                <w:szCs w:val="22"/>
              </w:rPr>
            </w:pPr>
            <w:r w:rsidRPr="00744BFE">
              <w:rPr>
                <w:rFonts w:ascii="Calibri" w:hAnsi="Calibri"/>
                <w:color w:val="000000"/>
                <w:sz w:val="22"/>
                <w:szCs w:val="22"/>
              </w:rPr>
              <w:t>[Yes] or [No]</w:t>
            </w:r>
          </w:p>
          <w:p w:rsidR="00280AC5" w:rsidRPr="00744BFE" w:rsidRDefault="00280AC5" w:rsidP="00DF4B38">
            <w:pPr>
              <w:rPr>
                <w:rFonts w:ascii="Calibri" w:hAnsi="Calibri"/>
                <w:color w:val="000000"/>
                <w:sz w:val="22"/>
                <w:szCs w:val="22"/>
              </w:rPr>
            </w:pPr>
            <w:r>
              <w:rPr>
                <w:rFonts w:ascii="Calibri" w:hAnsi="Calibri"/>
                <w:color w:val="000000"/>
                <w:sz w:val="22"/>
                <w:szCs w:val="22"/>
              </w:rPr>
              <w:t>Type</w:t>
            </w:r>
          </w:p>
        </w:tc>
        <w:tc>
          <w:tcPr>
            <w:tcW w:w="1134" w:type="dxa"/>
          </w:tcPr>
          <w:p w:rsidR="00280AC5" w:rsidRDefault="00280AC5" w:rsidP="00DF4B38">
            <w:pPr>
              <w:rPr>
                <w:rFonts w:ascii="Calibri" w:hAnsi="Calibri"/>
                <w:color w:val="000000"/>
                <w:sz w:val="22"/>
                <w:szCs w:val="22"/>
              </w:rPr>
            </w:pPr>
            <w:r>
              <w:rPr>
                <w:rFonts w:ascii="Calibri" w:hAnsi="Calibri"/>
                <w:color w:val="000000"/>
                <w:sz w:val="22"/>
                <w:szCs w:val="22"/>
              </w:rPr>
              <w:t xml:space="preserve">Pass/Fail and Scored: </w:t>
            </w:r>
            <w:r w:rsidRPr="00744BFE">
              <w:rPr>
                <w:rFonts w:ascii="Calibri" w:hAnsi="Calibri"/>
                <w:color w:val="000000"/>
                <w:sz w:val="22"/>
                <w:szCs w:val="22"/>
              </w:rPr>
              <w:t xml:space="preserve">[1] [2] [3] </w:t>
            </w:r>
            <w:r>
              <w:rPr>
                <w:rFonts w:ascii="Calibri" w:hAnsi="Calibri"/>
                <w:color w:val="000000"/>
                <w:sz w:val="22"/>
                <w:szCs w:val="22"/>
              </w:rPr>
              <w:t>[4] [5]</w:t>
            </w:r>
            <w:r w:rsidRPr="008E5DA9">
              <w:rPr>
                <w:rFonts w:ascii="Calibri" w:hAnsi="Calibri"/>
                <w:color w:val="000000"/>
                <w:sz w:val="22"/>
                <w:szCs w:val="22"/>
              </w:rPr>
              <w:t xml:space="preserve"> </w:t>
            </w:r>
          </w:p>
          <w:p w:rsidR="00280AC5" w:rsidRDefault="00280AC5" w:rsidP="00DF4B38">
            <w:pPr>
              <w:rPr>
                <w:rFonts w:ascii="Calibri" w:hAnsi="Calibri"/>
                <w:color w:val="000000"/>
                <w:sz w:val="22"/>
                <w:szCs w:val="22"/>
              </w:rPr>
            </w:pPr>
          </w:p>
          <w:p w:rsidR="00280AC5" w:rsidRPr="00744BFE" w:rsidRDefault="00280AC5" w:rsidP="0098380B">
            <w:pPr>
              <w:rPr>
                <w:rFonts w:ascii="Calibri" w:hAnsi="Calibri"/>
                <w:color w:val="000000"/>
                <w:sz w:val="22"/>
                <w:szCs w:val="22"/>
              </w:rPr>
            </w:pPr>
          </w:p>
        </w:tc>
      </w:tr>
      <w:tr w:rsidR="00280AC5" w:rsidRPr="00744BFE" w:rsidTr="00467D77">
        <w:trPr>
          <w:trHeight w:val="300"/>
        </w:trPr>
        <w:tc>
          <w:tcPr>
            <w:tcW w:w="709" w:type="dxa"/>
          </w:tcPr>
          <w:p w:rsidR="00280AC5" w:rsidRDefault="006109FF" w:rsidP="00DF4B38">
            <w:pPr>
              <w:jc w:val="right"/>
              <w:rPr>
                <w:rFonts w:ascii="Calibri" w:hAnsi="Calibri"/>
                <w:color w:val="000000"/>
                <w:sz w:val="22"/>
                <w:szCs w:val="22"/>
              </w:rPr>
            </w:pPr>
            <w:r>
              <w:rPr>
                <w:rFonts w:ascii="Calibri" w:hAnsi="Calibri"/>
                <w:color w:val="000000"/>
                <w:sz w:val="22"/>
                <w:szCs w:val="22"/>
              </w:rPr>
              <w:t>c</w:t>
            </w:r>
          </w:p>
        </w:tc>
        <w:tc>
          <w:tcPr>
            <w:tcW w:w="7938" w:type="dxa"/>
            <w:shd w:val="clear" w:color="auto" w:fill="auto"/>
          </w:tcPr>
          <w:p w:rsidR="00280AC5" w:rsidRDefault="00280AC5" w:rsidP="00DF4B38">
            <w:pPr>
              <w:rPr>
                <w:rFonts w:ascii="Calibri" w:hAnsi="Calibri"/>
                <w:b/>
                <w:color w:val="000000"/>
                <w:sz w:val="22"/>
                <w:szCs w:val="22"/>
              </w:rPr>
            </w:pPr>
            <w:r>
              <w:rPr>
                <w:rFonts w:ascii="Calibri" w:hAnsi="Calibri"/>
                <w:b/>
                <w:color w:val="000000"/>
                <w:sz w:val="22"/>
                <w:szCs w:val="22"/>
              </w:rPr>
              <w:t xml:space="preserve">Do staff using mobile/remote system have Two-factor authentication? </w:t>
            </w:r>
            <w:r w:rsidRPr="00D035A2">
              <w:rPr>
                <w:rFonts w:ascii="Calibri" w:hAnsi="Calibri"/>
                <w:b/>
                <w:color w:val="000000"/>
                <w:sz w:val="22"/>
                <w:szCs w:val="22"/>
              </w:rPr>
              <w:t>(</w:t>
            </w:r>
            <w:r w:rsidRPr="00D035A2">
              <w:rPr>
                <w:rFonts w:ascii="Calibri" w:hAnsi="Calibri"/>
                <w:b/>
                <w:color w:val="FF0000"/>
                <w:sz w:val="22"/>
                <w:szCs w:val="22"/>
              </w:rPr>
              <w:t>Mandatory requirement</w:t>
            </w:r>
            <w:r w:rsidRPr="00D035A2">
              <w:rPr>
                <w:rFonts w:ascii="Calibri" w:hAnsi="Calibri"/>
                <w:b/>
                <w:color w:val="000000"/>
                <w:sz w:val="22"/>
                <w:szCs w:val="22"/>
              </w:rPr>
              <w:t>)</w:t>
            </w:r>
          </w:p>
          <w:p w:rsidR="00280AC5" w:rsidRPr="00D035A2" w:rsidRDefault="00280AC5" w:rsidP="00DF4B38">
            <w:pPr>
              <w:rPr>
                <w:rFonts w:ascii="Calibri" w:hAnsi="Calibri"/>
                <w:b/>
                <w:color w:val="000000"/>
                <w:sz w:val="22"/>
                <w:szCs w:val="22"/>
              </w:rPr>
            </w:pPr>
          </w:p>
        </w:tc>
        <w:tc>
          <w:tcPr>
            <w:tcW w:w="5812" w:type="dxa"/>
            <w:shd w:val="clear" w:color="auto" w:fill="auto"/>
            <w:noWrap/>
          </w:tcPr>
          <w:p w:rsidR="00280AC5" w:rsidRDefault="00280AC5" w:rsidP="00DF4B38">
            <w:pPr>
              <w:rPr>
                <w:rFonts w:ascii="Calibri" w:hAnsi="Calibri"/>
                <w:color w:val="000000"/>
                <w:sz w:val="22"/>
                <w:szCs w:val="22"/>
              </w:rPr>
            </w:pPr>
            <w:r w:rsidRPr="00744BFE">
              <w:rPr>
                <w:rFonts w:ascii="Calibri" w:hAnsi="Calibri"/>
                <w:color w:val="000000"/>
                <w:sz w:val="22"/>
                <w:szCs w:val="22"/>
              </w:rPr>
              <w:t>[Yes] or [No]</w:t>
            </w:r>
          </w:p>
          <w:p w:rsidR="00280AC5" w:rsidRPr="00744BFE" w:rsidRDefault="00280AC5" w:rsidP="00DF4B38">
            <w:pPr>
              <w:rPr>
                <w:rFonts w:ascii="Calibri" w:hAnsi="Calibri"/>
                <w:color w:val="000000"/>
                <w:sz w:val="22"/>
                <w:szCs w:val="22"/>
              </w:rPr>
            </w:pPr>
            <w:r w:rsidRPr="00744BFE">
              <w:rPr>
                <w:rFonts w:ascii="Calibri" w:hAnsi="Calibri"/>
                <w:color w:val="000000"/>
                <w:sz w:val="22"/>
                <w:szCs w:val="22"/>
              </w:rPr>
              <w:t>[</w:t>
            </w:r>
            <w:r>
              <w:rPr>
                <w:rFonts w:ascii="Calibri" w:hAnsi="Calibri"/>
                <w:color w:val="000000"/>
                <w:sz w:val="22"/>
                <w:szCs w:val="22"/>
              </w:rPr>
              <w:t>NA</w:t>
            </w:r>
            <w:r w:rsidRPr="00744BFE">
              <w:rPr>
                <w:rFonts w:ascii="Calibri" w:hAnsi="Calibri"/>
                <w:color w:val="000000"/>
                <w:sz w:val="22"/>
                <w:szCs w:val="22"/>
              </w:rPr>
              <w:t>]</w:t>
            </w:r>
          </w:p>
        </w:tc>
        <w:tc>
          <w:tcPr>
            <w:tcW w:w="1134" w:type="dxa"/>
          </w:tcPr>
          <w:p w:rsidR="00280AC5" w:rsidRPr="00744BFE" w:rsidRDefault="00280AC5" w:rsidP="00DF4B38">
            <w:pPr>
              <w:rPr>
                <w:rFonts w:ascii="Calibri" w:hAnsi="Calibri"/>
                <w:color w:val="000000"/>
                <w:sz w:val="22"/>
                <w:szCs w:val="22"/>
              </w:rPr>
            </w:pPr>
            <w:r>
              <w:rPr>
                <w:rFonts w:ascii="Calibri" w:hAnsi="Calibri"/>
                <w:color w:val="000000"/>
                <w:sz w:val="22"/>
                <w:szCs w:val="22"/>
              </w:rPr>
              <w:t>Pass/Fail (if applicable</w:t>
            </w:r>
          </w:p>
        </w:tc>
      </w:tr>
      <w:tr w:rsidR="00280AC5" w:rsidRPr="00744BFE" w:rsidTr="00467D77">
        <w:trPr>
          <w:trHeight w:val="300"/>
        </w:trPr>
        <w:tc>
          <w:tcPr>
            <w:tcW w:w="709" w:type="dxa"/>
          </w:tcPr>
          <w:p w:rsidR="00280AC5" w:rsidRDefault="006109FF" w:rsidP="00DF4B38">
            <w:pPr>
              <w:jc w:val="right"/>
              <w:rPr>
                <w:rFonts w:ascii="Calibri" w:hAnsi="Calibri"/>
                <w:color w:val="000000"/>
                <w:sz w:val="22"/>
                <w:szCs w:val="22"/>
              </w:rPr>
            </w:pPr>
            <w:r>
              <w:rPr>
                <w:rFonts w:ascii="Calibri" w:hAnsi="Calibri"/>
                <w:color w:val="000000"/>
                <w:sz w:val="22"/>
                <w:szCs w:val="22"/>
              </w:rPr>
              <w:t>d</w:t>
            </w:r>
          </w:p>
        </w:tc>
        <w:tc>
          <w:tcPr>
            <w:tcW w:w="7938" w:type="dxa"/>
            <w:shd w:val="clear" w:color="auto" w:fill="auto"/>
            <w:hideMark/>
          </w:tcPr>
          <w:p w:rsidR="00280AC5" w:rsidRDefault="00280AC5" w:rsidP="00DF4B38">
            <w:pPr>
              <w:rPr>
                <w:rFonts w:ascii="Calibri" w:hAnsi="Calibri"/>
                <w:b/>
                <w:color w:val="000000"/>
                <w:sz w:val="22"/>
                <w:szCs w:val="22"/>
              </w:rPr>
            </w:pPr>
            <w:r w:rsidRPr="00D035A2">
              <w:rPr>
                <w:rFonts w:ascii="Calibri" w:hAnsi="Calibri"/>
                <w:b/>
                <w:color w:val="000000"/>
                <w:sz w:val="22"/>
                <w:szCs w:val="22"/>
              </w:rPr>
              <w:t>Is accredited penetration testing undertaken? (</w:t>
            </w:r>
            <w:r w:rsidRPr="00D035A2">
              <w:rPr>
                <w:rFonts w:ascii="Calibri" w:hAnsi="Calibri"/>
                <w:b/>
                <w:color w:val="FF0000"/>
                <w:sz w:val="22"/>
                <w:szCs w:val="22"/>
              </w:rPr>
              <w:t>Mandatory requirement</w:t>
            </w:r>
            <w:r w:rsidRPr="00D035A2">
              <w:rPr>
                <w:rFonts w:ascii="Calibri" w:hAnsi="Calibri"/>
                <w:b/>
                <w:color w:val="000000"/>
                <w:sz w:val="22"/>
                <w:szCs w:val="22"/>
              </w:rPr>
              <w:t>)</w:t>
            </w:r>
          </w:p>
          <w:p w:rsidR="00BE6664" w:rsidRDefault="00BE6664" w:rsidP="00DF4B38">
            <w:pPr>
              <w:rPr>
                <w:rFonts w:ascii="Calibri" w:hAnsi="Calibri"/>
                <w:b/>
                <w:color w:val="000000"/>
                <w:sz w:val="22"/>
                <w:szCs w:val="22"/>
              </w:rPr>
            </w:pPr>
          </w:p>
          <w:p w:rsidR="00BE6664" w:rsidRPr="004E57CC" w:rsidRDefault="00BE6664" w:rsidP="00BE6664">
            <w:pPr>
              <w:rPr>
                <w:rFonts w:ascii="Calibri" w:hAnsi="Calibri"/>
                <w:b/>
                <w:color w:val="548DD4" w:themeColor="text2" w:themeTint="99"/>
                <w:sz w:val="22"/>
                <w:szCs w:val="22"/>
              </w:rPr>
            </w:pPr>
            <w:r w:rsidRPr="004E57CC">
              <w:rPr>
                <w:rFonts w:ascii="Calibri" w:hAnsi="Calibri"/>
                <w:b/>
                <w:color w:val="548DD4" w:themeColor="text2" w:themeTint="99"/>
                <w:sz w:val="22"/>
                <w:szCs w:val="22"/>
              </w:rPr>
              <w:t>Assessment Guidance:</w:t>
            </w:r>
          </w:p>
          <w:p w:rsidR="00BE6664" w:rsidRPr="00BE6664" w:rsidRDefault="00BE6664" w:rsidP="00DF4B38">
            <w:pPr>
              <w:rPr>
                <w:rFonts w:ascii="Calibri" w:hAnsi="Calibri"/>
                <w:b/>
                <w:color w:val="548DD4" w:themeColor="text2" w:themeTint="99"/>
                <w:sz w:val="22"/>
                <w:szCs w:val="22"/>
              </w:rPr>
            </w:pPr>
            <w:r w:rsidRPr="00BE6664">
              <w:rPr>
                <w:rFonts w:ascii="Calibri" w:hAnsi="Calibri"/>
                <w:b/>
                <w:color w:val="548DD4" w:themeColor="text2" w:themeTint="99"/>
                <w:sz w:val="22"/>
                <w:szCs w:val="22"/>
              </w:rPr>
              <w:t>[Robustness of firewall]</w:t>
            </w:r>
          </w:p>
        </w:tc>
        <w:tc>
          <w:tcPr>
            <w:tcW w:w="5812" w:type="dxa"/>
            <w:shd w:val="clear" w:color="auto" w:fill="auto"/>
            <w:noWrap/>
            <w:hideMark/>
          </w:tcPr>
          <w:p w:rsidR="00280AC5" w:rsidRPr="00744BFE" w:rsidRDefault="00280AC5" w:rsidP="00DF4B38">
            <w:pPr>
              <w:rPr>
                <w:rFonts w:ascii="Calibri" w:hAnsi="Calibri"/>
                <w:color w:val="000000"/>
                <w:sz w:val="22"/>
                <w:szCs w:val="22"/>
              </w:rPr>
            </w:pPr>
            <w:r w:rsidRPr="00744BFE">
              <w:rPr>
                <w:rFonts w:ascii="Calibri" w:hAnsi="Calibri"/>
                <w:color w:val="000000"/>
                <w:sz w:val="22"/>
                <w:szCs w:val="22"/>
              </w:rPr>
              <w:t>[Yes] or [No]</w:t>
            </w:r>
          </w:p>
        </w:tc>
        <w:tc>
          <w:tcPr>
            <w:tcW w:w="1134" w:type="dxa"/>
          </w:tcPr>
          <w:p w:rsidR="00280AC5" w:rsidRDefault="00280AC5" w:rsidP="00DF4B38">
            <w:pPr>
              <w:rPr>
                <w:rFonts w:ascii="Calibri" w:hAnsi="Calibri"/>
                <w:color w:val="000000"/>
                <w:sz w:val="22"/>
                <w:szCs w:val="22"/>
              </w:rPr>
            </w:pPr>
            <w:r>
              <w:rPr>
                <w:rFonts w:ascii="Calibri" w:hAnsi="Calibri"/>
                <w:color w:val="000000"/>
                <w:sz w:val="22"/>
                <w:szCs w:val="22"/>
              </w:rPr>
              <w:t>Pass/Fail</w:t>
            </w:r>
          </w:p>
          <w:p w:rsidR="00280AC5" w:rsidRDefault="00280AC5" w:rsidP="00DF4B38">
            <w:pPr>
              <w:rPr>
                <w:rFonts w:ascii="Calibri" w:hAnsi="Calibri"/>
                <w:color w:val="000000"/>
                <w:sz w:val="22"/>
                <w:szCs w:val="22"/>
              </w:rPr>
            </w:pPr>
          </w:p>
          <w:p w:rsidR="00280AC5" w:rsidRPr="00744BFE" w:rsidRDefault="00280AC5" w:rsidP="00BE6664">
            <w:pPr>
              <w:rPr>
                <w:rFonts w:ascii="Calibri" w:hAnsi="Calibri"/>
                <w:color w:val="000000"/>
                <w:sz w:val="22"/>
                <w:szCs w:val="22"/>
              </w:rPr>
            </w:pPr>
          </w:p>
        </w:tc>
      </w:tr>
      <w:tr w:rsidR="00280AC5" w:rsidRPr="00744BFE" w:rsidTr="00467D77">
        <w:trPr>
          <w:trHeight w:val="300"/>
        </w:trPr>
        <w:tc>
          <w:tcPr>
            <w:tcW w:w="709" w:type="dxa"/>
          </w:tcPr>
          <w:p w:rsidR="00280AC5" w:rsidRDefault="006109FF" w:rsidP="00DF4B38">
            <w:pPr>
              <w:jc w:val="right"/>
              <w:rPr>
                <w:rFonts w:ascii="Calibri" w:hAnsi="Calibri"/>
                <w:color w:val="000000"/>
                <w:sz w:val="22"/>
                <w:szCs w:val="22"/>
              </w:rPr>
            </w:pPr>
            <w:r>
              <w:rPr>
                <w:rFonts w:ascii="Calibri" w:hAnsi="Calibri"/>
                <w:color w:val="000000"/>
                <w:sz w:val="22"/>
                <w:szCs w:val="22"/>
              </w:rPr>
              <w:t>e</w:t>
            </w:r>
          </w:p>
        </w:tc>
        <w:tc>
          <w:tcPr>
            <w:tcW w:w="7938" w:type="dxa"/>
            <w:shd w:val="clear" w:color="auto" w:fill="auto"/>
            <w:hideMark/>
          </w:tcPr>
          <w:p w:rsidR="00280AC5" w:rsidRDefault="00280AC5" w:rsidP="00DF4B38">
            <w:pPr>
              <w:rPr>
                <w:rFonts w:ascii="Calibri" w:hAnsi="Calibri"/>
                <w:color w:val="000000"/>
                <w:sz w:val="22"/>
                <w:szCs w:val="22"/>
              </w:rPr>
            </w:pPr>
            <w:r>
              <w:rPr>
                <w:rFonts w:ascii="Calibri" w:hAnsi="Calibri"/>
                <w:b/>
                <w:color w:val="000000"/>
                <w:sz w:val="22"/>
                <w:szCs w:val="22"/>
              </w:rPr>
              <w:t xml:space="preserve">Is there </w:t>
            </w:r>
            <w:r w:rsidRPr="00D035A2">
              <w:rPr>
                <w:rFonts w:ascii="Calibri" w:hAnsi="Calibri"/>
                <w:b/>
                <w:color w:val="000000"/>
                <w:sz w:val="22"/>
                <w:szCs w:val="22"/>
              </w:rPr>
              <w:t>AES-256 bit encryption on all devices, information at rest and data in transit (</w:t>
            </w:r>
            <w:r w:rsidRPr="00D035A2">
              <w:rPr>
                <w:rFonts w:ascii="Calibri" w:hAnsi="Calibri"/>
                <w:b/>
                <w:color w:val="FF0000"/>
                <w:sz w:val="22"/>
                <w:szCs w:val="22"/>
              </w:rPr>
              <w:t>Mandatory requirement</w:t>
            </w:r>
            <w:r w:rsidRPr="00744BFE">
              <w:rPr>
                <w:rFonts w:ascii="Calibri" w:hAnsi="Calibri"/>
                <w:color w:val="000000"/>
                <w:sz w:val="22"/>
                <w:szCs w:val="22"/>
              </w:rPr>
              <w:t>)</w:t>
            </w:r>
          </w:p>
          <w:p w:rsidR="00280AC5" w:rsidRDefault="00280AC5" w:rsidP="00DF4B38">
            <w:pPr>
              <w:rPr>
                <w:rFonts w:ascii="Calibri" w:hAnsi="Calibri"/>
                <w:color w:val="000000"/>
                <w:sz w:val="22"/>
                <w:szCs w:val="22"/>
              </w:rPr>
            </w:pPr>
          </w:p>
          <w:p w:rsidR="00657C35" w:rsidRPr="004E57CC" w:rsidRDefault="00657C35" w:rsidP="00657C35">
            <w:pPr>
              <w:rPr>
                <w:rFonts w:ascii="Calibri" w:hAnsi="Calibri"/>
                <w:b/>
                <w:color w:val="548DD4" w:themeColor="text2" w:themeTint="99"/>
                <w:sz w:val="22"/>
                <w:szCs w:val="22"/>
              </w:rPr>
            </w:pPr>
            <w:r w:rsidRPr="004E57CC">
              <w:rPr>
                <w:rFonts w:ascii="Calibri" w:hAnsi="Calibri"/>
                <w:b/>
                <w:color w:val="548DD4" w:themeColor="text2" w:themeTint="99"/>
                <w:sz w:val="22"/>
                <w:szCs w:val="22"/>
              </w:rPr>
              <w:t>Assessment Guidance:</w:t>
            </w:r>
          </w:p>
          <w:p w:rsidR="00280AC5" w:rsidRPr="00657C35" w:rsidRDefault="00657C35" w:rsidP="00DF4B38">
            <w:pPr>
              <w:rPr>
                <w:rFonts w:ascii="Calibri" w:hAnsi="Calibri"/>
                <w:b/>
                <w:color w:val="548DD4" w:themeColor="text2" w:themeTint="99"/>
                <w:sz w:val="22"/>
                <w:szCs w:val="22"/>
              </w:rPr>
            </w:pPr>
            <w:r w:rsidRPr="00657C35">
              <w:rPr>
                <w:rFonts w:ascii="Calibri" w:hAnsi="Calibri"/>
                <w:b/>
                <w:color w:val="548DD4" w:themeColor="text2" w:themeTint="99"/>
                <w:sz w:val="22"/>
                <w:szCs w:val="22"/>
              </w:rPr>
              <w:t>[Encryption must be applied to all OFFICIAL SENSITIVE data in transit]</w:t>
            </w:r>
          </w:p>
        </w:tc>
        <w:tc>
          <w:tcPr>
            <w:tcW w:w="5812" w:type="dxa"/>
            <w:shd w:val="clear" w:color="auto" w:fill="auto"/>
            <w:noWrap/>
            <w:hideMark/>
          </w:tcPr>
          <w:p w:rsidR="00280AC5" w:rsidRPr="00744BFE" w:rsidRDefault="00280AC5" w:rsidP="00DF4B38">
            <w:pPr>
              <w:rPr>
                <w:rFonts w:ascii="Calibri" w:hAnsi="Calibri"/>
                <w:color w:val="000000"/>
                <w:sz w:val="22"/>
                <w:szCs w:val="22"/>
              </w:rPr>
            </w:pPr>
            <w:r w:rsidRPr="00744BFE">
              <w:rPr>
                <w:rFonts w:ascii="Calibri" w:hAnsi="Calibri"/>
                <w:color w:val="000000"/>
                <w:sz w:val="22"/>
                <w:szCs w:val="22"/>
              </w:rPr>
              <w:t>[Yes] or [No]</w:t>
            </w:r>
          </w:p>
        </w:tc>
        <w:tc>
          <w:tcPr>
            <w:tcW w:w="1134" w:type="dxa"/>
          </w:tcPr>
          <w:p w:rsidR="00280AC5" w:rsidRDefault="00280AC5" w:rsidP="00DF4B38">
            <w:pPr>
              <w:rPr>
                <w:rFonts w:ascii="Calibri" w:hAnsi="Calibri"/>
                <w:color w:val="000000"/>
                <w:sz w:val="22"/>
                <w:szCs w:val="22"/>
              </w:rPr>
            </w:pPr>
            <w:r>
              <w:rPr>
                <w:rFonts w:ascii="Calibri" w:hAnsi="Calibri"/>
                <w:color w:val="000000"/>
                <w:sz w:val="22"/>
                <w:szCs w:val="22"/>
              </w:rPr>
              <w:t>Pass/Fail (if applicable)</w:t>
            </w:r>
          </w:p>
          <w:p w:rsidR="00280AC5" w:rsidRDefault="00280AC5" w:rsidP="00DF4B38">
            <w:pPr>
              <w:rPr>
                <w:rFonts w:ascii="Calibri" w:hAnsi="Calibri"/>
                <w:color w:val="000000"/>
                <w:sz w:val="22"/>
                <w:szCs w:val="22"/>
              </w:rPr>
            </w:pPr>
          </w:p>
          <w:p w:rsidR="00280AC5" w:rsidRPr="00744BFE" w:rsidRDefault="00280AC5" w:rsidP="00657C35">
            <w:pPr>
              <w:rPr>
                <w:rFonts w:ascii="Calibri" w:hAnsi="Calibri"/>
                <w:color w:val="000000"/>
                <w:sz w:val="22"/>
                <w:szCs w:val="22"/>
              </w:rPr>
            </w:pPr>
          </w:p>
        </w:tc>
      </w:tr>
      <w:tr w:rsidR="00280AC5" w:rsidRPr="00744BFE" w:rsidTr="00467D77">
        <w:trPr>
          <w:trHeight w:val="300"/>
        </w:trPr>
        <w:tc>
          <w:tcPr>
            <w:tcW w:w="709" w:type="dxa"/>
          </w:tcPr>
          <w:p w:rsidR="00280AC5" w:rsidRDefault="006109FF" w:rsidP="00DF4B38">
            <w:pPr>
              <w:jc w:val="right"/>
              <w:rPr>
                <w:rFonts w:ascii="Calibri" w:hAnsi="Calibri"/>
                <w:color w:val="000000"/>
                <w:sz w:val="22"/>
                <w:szCs w:val="22"/>
              </w:rPr>
            </w:pPr>
            <w:r>
              <w:rPr>
                <w:rFonts w:ascii="Calibri" w:hAnsi="Calibri"/>
                <w:color w:val="000000"/>
                <w:sz w:val="22"/>
                <w:szCs w:val="22"/>
              </w:rPr>
              <w:t>f</w:t>
            </w:r>
          </w:p>
        </w:tc>
        <w:tc>
          <w:tcPr>
            <w:tcW w:w="7938" w:type="dxa"/>
            <w:shd w:val="clear" w:color="auto" w:fill="auto"/>
            <w:hideMark/>
          </w:tcPr>
          <w:p w:rsidR="00280AC5" w:rsidRDefault="00280AC5" w:rsidP="00DF4B38">
            <w:pPr>
              <w:rPr>
                <w:rFonts w:ascii="Calibri" w:hAnsi="Calibri"/>
                <w:b/>
                <w:color w:val="000000"/>
                <w:sz w:val="22"/>
                <w:szCs w:val="22"/>
              </w:rPr>
            </w:pPr>
            <w:r w:rsidRPr="00D035A2">
              <w:rPr>
                <w:rFonts w:ascii="Calibri" w:hAnsi="Calibri"/>
                <w:b/>
                <w:color w:val="000000"/>
                <w:sz w:val="22"/>
                <w:szCs w:val="22"/>
              </w:rPr>
              <w:t xml:space="preserve">Confirmation of where electronic data held (in house or </w:t>
            </w:r>
            <w:r>
              <w:rPr>
                <w:rFonts w:ascii="Calibri" w:hAnsi="Calibri"/>
                <w:b/>
                <w:color w:val="000000"/>
                <w:sz w:val="22"/>
                <w:szCs w:val="22"/>
              </w:rPr>
              <w:t>o</w:t>
            </w:r>
            <w:r w:rsidRPr="00D035A2">
              <w:rPr>
                <w:rFonts w:ascii="Calibri" w:hAnsi="Calibri"/>
                <w:b/>
                <w:color w:val="000000"/>
                <w:sz w:val="22"/>
                <w:szCs w:val="22"/>
              </w:rPr>
              <w:t>ff-site)</w:t>
            </w:r>
          </w:p>
          <w:p w:rsidR="00280AC5" w:rsidRPr="00D035A2" w:rsidRDefault="00280AC5" w:rsidP="00DF4B38">
            <w:pPr>
              <w:rPr>
                <w:rFonts w:ascii="Calibri" w:hAnsi="Calibri"/>
                <w:b/>
                <w:color w:val="000000"/>
                <w:sz w:val="22"/>
                <w:szCs w:val="22"/>
              </w:rPr>
            </w:pPr>
          </w:p>
        </w:tc>
        <w:tc>
          <w:tcPr>
            <w:tcW w:w="5812" w:type="dxa"/>
            <w:shd w:val="clear" w:color="auto" w:fill="auto"/>
            <w:noWrap/>
            <w:hideMark/>
          </w:tcPr>
          <w:p w:rsidR="00280AC5" w:rsidRPr="00744BFE" w:rsidRDefault="00280AC5" w:rsidP="00DF4B38">
            <w:pPr>
              <w:rPr>
                <w:rFonts w:ascii="Calibri" w:hAnsi="Calibri"/>
                <w:color w:val="000000"/>
                <w:sz w:val="22"/>
                <w:szCs w:val="22"/>
              </w:rPr>
            </w:pPr>
            <w:r w:rsidRPr="00744BFE">
              <w:rPr>
                <w:rFonts w:ascii="Calibri" w:hAnsi="Calibri"/>
                <w:color w:val="000000"/>
                <w:sz w:val="22"/>
                <w:szCs w:val="22"/>
              </w:rPr>
              <w:t>[onsit</w:t>
            </w:r>
            <w:r>
              <w:rPr>
                <w:rFonts w:ascii="Calibri" w:hAnsi="Calibri"/>
                <w:color w:val="000000"/>
                <w:sz w:val="22"/>
                <w:szCs w:val="22"/>
              </w:rPr>
              <w:t>e</w:t>
            </w:r>
            <w:r w:rsidRPr="00744BFE">
              <w:rPr>
                <w:rFonts w:ascii="Calibri" w:hAnsi="Calibri"/>
                <w:color w:val="000000"/>
                <w:sz w:val="22"/>
                <w:szCs w:val="22"/>
              </w:rPr>
              <w:t>] or [offsite]</w:t>
            </w:r>
          </w:p>
        </w:tc>
        <w:tc>
          <w:tcPr>
            <w:tcW w:w="1134" w:type="dxa"/>
          </w:tcPr>
          <w:p w:rsidR="00280AC5" w:rsidRPr="00744BFE" w:rsidRDefault="00280AC5" w:rsidP="00DF4B38">
            <w:pPr>
              <w:rPr>
                <w:rFonts w:ascii="Calibri" w:hAnsi="Calibri"/>
                <w:color w:val="000000"/>
                <w:sz w:val="22"/>
                <w:szCs w:val="22"/>
              </w:rPr>
            </w:pPr>
            <w:r>
              <w:rPr>
                <w:rFonts w:ascii="Calibri" w:hAnsi="Calibri"/>
                <w:color w:val="000000"/>
                <w:sz w:val="22"/>
                <w:szCs w:val="22"/>
              </w:rPr>
              <w:t>Information only</w:t>
            </w:r>
          </w:p>
        </w:tc>
      </w:tr>
      <w:tr w:rsidR="00280AC5" w:rsidRPr="00744BFE" w:rsidTr="00467D77">
        <w:trPr>
          <w:trHeight w:val="1313"/>
        </w:trPr>
        <w:tc>
          <w:tcPr>
            <w:tcW w:w="709" w:type="dxa"/>
          </w:tcPr>
          <w:p w:rsidR="00280AC5" w:rsidRDefault="006109FF" w:rsidP="00DF4B38">
            <w:pPr>
              <w:jc w:val="right"/>
              <w:rPr>
                <w:rFonts w:ascii="Calibri" w:hAnsi="Calibri"/>
                <w:color w:val="000000"/>
                <w:sz w:val="22"/>
                <w:szCs w:val="22"/>
              </w:rPr>
            </w:pPr>
            <w:r>
              <w:rPr>
                <w:rFonts w:ascii="Calibri" w:hAnsi="Calibri"/>
                <w:color w:val="000000"/>
                <w:sz w:val="22"/>
                <w:szCs w:val="22"/>
              </w:rPr>
              <w:t>G</w:t>
            </w:r>
          </w:p>
        </w:tc>
        <w:tc>
          <w:tcPr>
            <w:tcW w:w="7938" w:type="dxa"/>
            <w:shd w:val="clear" w:color="auto" w:fill="auto"/>
          </w:tcPr>
          <w:p w:rsidR="00280AC5" w:rsidRDefault="00280AC5" w:rsidP="00DF4B38">
            <w:pPr>
              <w:rPr>
                <w:rFonts w:ascii="Calibri" w:hAnsi="Calibri"/>
                <w:b/>
                <w:color w:val="FF0000"/>
                <w:sz w:val="22"/>
                <w:szCs w:val="22"/>
              </w:rPr>
            </w:pPr>
            <w:r w:rsidRPr="00D035A2">
              <w:rPr>
                <w:rFonts w:ascii="Calibri" w:hAnsi="Calibri"/>
                <w:b/>
                <w:color w:val="000000"/>
                <w:sz w:val="22"/>
                <w:szCs w:val="22"/>
              </w:rPr>
              <w:t xml:space="preserve">Do you destroy personal information securely? </w:t>
            </w:r>
            <w:r w:rsidRPr="00D035A2">
              <w:rPr>
                <w:rFonts w:ascii="Calibri" w:hAnsi="Calibri"/>
                <w:b/>
                <w:color w:val="FF0000"/>
                <w:sz w:val="22"/>
                <w:szCs w:val="22"/>
              </w:rPr>
              <w:t>Secure destruction is</w:t>
            </w:r>
            <w:r w:rsidRPr="00D035A2">
              <w:rPr>
                <w:rFonts w:ascii="Calibri" w:hAnsi="Calibri"/>
                <w:b/>
                <w:color w:val="000000"/>
                <w:sz w:val="22"/>
                <w:szCs w:val="22"/>
              </w:rPr>
              <w:t xml:space="preserve"> </w:t>
            </w:r>
            <w:r w:rsidRPr="00D035A2">
              <w:rPr>
                <w:rFonts w:ascii="Calibri" w:hAnsi="Calibri"/>
                <w:b/>
                <w:color w:val="FF0000"/>
                <w:sz w:val="22"/>
                <w:szCs w:val="22"/>
              </w:rPr>
              <w:t>Mandatory</w:t>
            </w:r>
          </w:p>
          <w:p w:rsidR="00280AC5" w:rsidRDefault="00280AC5" w:rsidP="00DF4B38">
            <w:pPr>
              <w:rPr>
                <w:rFonts w:ascii="Calibri" w:hAnsi="Calibri"/>
                <w:color w:val="000000"/>
                <w:sz w:val="22"/>
                <w:szCs w:val="22"/>
              </w:rPr>
            </w:pPr>
          </w:p>
          <w:p w:rsidR="00657C35" w:rsidRPr="004E57CC" w:rsidRDefault="00657C35" w:rsidP="00657C35">
            <w:pPr>
              <w:rPr>
                <w:rFonts w:ascii="Calibri" w:hAnsi="Calibri"/>
                <w:b/>
                <w:color w:val="548DD4" w:themeColor="text2" w:themeTint="99"/>
                <w:sz w:val="22"/>
                <w:szCs w:val="22"/>
              </w:rPr>
            </w:pPr>
            <w:r w:rsidRPr="004E57CC">
              <w:rPr>
                <w:rFonts w:ascii="Calibri" w:hAnsi="Calibri"/>
                <w:b/>
                <w:color w:val="548DD4" w:themeColor="text2" w:themeTint="99"/>
                <w:sz w:val="22"/>
                <w:szCs w:val="22"/>
              </w:rPr>
              <w:t>Assessment Guidance:</w:t>
            </w:r>
          </w:p>
          <w:p w:rsidR="00657C35" w:rsidRPr="00657C35" w:rsidRDefault="00657C35" w:rsidP="00657C35">
            <w:pPr>
              <w:rPr>
                <w:rFonts w:ascii="Calibri" w:hAnsi="Calibri"/>
                <w:b/>
                <w:color w:val="548DD4" w:themeColor="text2" w:themeTint="99"/>
                <w:sz w:val="22"/>
                <w:szCs w:val="22"/>
              </w:rPr>
            </w:pPr>
            <w:r w:rsidRPr="00657C35">
              <w:rPr>
                <w:rFonts w:ascii="Calibri" w:hAnsi="Calibri"/>
                <w:b/>
                <w:color w:val="548DD4" w:themeColor="text2" w:themeTint="99"/>
                <w:sz w:val="22"/>
                <w:szCs w:val="22"/>
              </w:rPr>
              <w:t>[Shred /waste contractor for paper, secure destruction of ICT equipment]</w:t>
            </w:r>
          </w:p>
          <w:p w:rsidR="00657C35" w:rsidRPr="00657C35" w:rsidRDefault="00657C35" w:rsidP="00DF4B38">
            <w:pPr>
              <w:rPr>
                <w:rFonts w:ascii="Calibri" w:hAnsi="Calibri"/>
                <w:b/>
                <w:color w:val="548DD4" w:themeColor="text2" w:themeTint="99"/>
                <w:sz w:val="22"/>
                <w:szCs w:val="22"/>
              </w:rPr>
            </w:pPr>
            <w:r w:rsidRPr="00657C35">
              <w:rPr>
                <w:rFonts w:ascii="Calibri" w:hAnsi="Calibri"/>
                <w:b/>
                <w:color w:val="548DD4" w:themeColor="text2" w:themeTint="99"/>
                <w:sz w:val="22"/>
                <w:szCs w:val="22"/>
              </w:rPr>
              <w:t>[Contract specifies process and offers guarantees of security]</w:t>
            </w:r>
          </w:p>
        </w:tc>
        <w:tc>
          <w:tcPr>
            <w:tcW w:w="5812" w:type="dxa"/>
            <w:shd w:val="clear" w:color="auto" w:fill="auto"/>
            <w:noWrap/>
          </w:tcPr>
          <w:p w:rsidR="00280AC5" w:rsidRDefault="00280AC5" w:rsidP="00DF4B38">
            <w:pPr>
              <w:rPr>
                <w:rFonts w:ascii="Calibri" w:hAnsi="Calibri"/>
                <w:color w:val="000000"/>
                <w:sz w:val="22"/>
                <w:szCs w:val="22"/>
              </w:rPr>
            </w:pPr>
            <w:r w:rsidRPr="00744BFE">
              <w:rPr>
                <w:rFonts w:ascii="Calibri" w:hAnsi="Calibri"/>
                <w:color w:val="000000"/>
                <w:sz w:val="22"/>
                <w:szCs w:val="22"/>
              </w:rPr>
              <w:t>[Yes] or [No]</w:t>
            </w:r>
          </w:p>
          <w:p w:rsidR="00280AC5" w:rsidRPr="00744BFE" w:rsidRDefault="00280AC5" w:rsidP="00DF4B38">
            <w:pPr>
              <w:rPr>
                <w:rFonts w:ascii="Calibri" w:hAnsi="Calibri"/>
                <w:color w:val="000000"/>
                <w:sz w:val="22"/>
                <w:szCs w:val="22"/>
              </w:rPr>
            </w:pPr>
            <w:r>
              <w:rPr>
                <w:rFonts w:ascii="Calibri" w:hAnsi="Calibri"/>
                <w:color w:val="000000"/>
                <w:sz w:val="22"/>
                <w:szCs w:val="22"/>
              </w:rPr>
              <w:t>Type</w:t>
            </w:r>
          </w:p>
        </w:tc>
        <w:tc>
          <w:tcPr>
            <w:tcW w:w="1134" w:type="dxa"/>
          </w:tcPr>
          <w:p w:rsidR="00280AC5" w:rsidRDefault="00280AC5" w:rsidP="00DF4B38">
            <w:pPr>
              <w:rPr>
                <w:rFonts w:ascii="Calibri" w:hAnsi="Calibri"/>
                <w:color w:val="000000"/>
                <w:sz w:val="22"/>
                <w:szCs w:val="22"/>
              </w:rPr>
            </w:pPr>
            <w:r>
              <w:rPr>
                <w:rFonts w:ascii="Calibri" w:hAnsi="Calibri"/>
                <w:color w:val="000000"/>
                <w:sz w:val="22"/>
                <w:szCs w:val="22"/>
              </w:rPr>
              <w:t xml:space="preserve">Pass/fail and Score: </w:t>
            </w:r>
            <w:r w:rsidRPr="00744BFE">
              <w:rPr>
                <w:rFonts w:ascii="Calibri" w:hAnsi="Calibri"/>
                <w:color w:val="000000"/>
                <w:sz w:val="22"/>
                <w:szCs w:val="22"/>
              </w:rPr>
              <w:t xml:space="preserve">[1] [2] [3] </w:t>
            </w:r>
            <w:r>
              <w:rPr>
                <w:rFonts w:ascii="Calibri" w:hAnsi="Calibri"/>
                <w:color w:val="000000"/>
                <w:sz w:val="22"/>
                <w:szCs w:val="22"/>
              </w:rPr>
              <w:t>[4] [5]</w:t>
            </w:r>
          </w:p>
          <w:p w:rsidR="00280AC5" w:rsidRDefault="00280AC5" w:rsidP="00DF4B38">
            <w:pPr>
              <w:rPr>
                <w:rFonts w:ascii="Calibri" w:hAnsi="Calibri"/>
                <w:color w:val="000000"/>
                <w:sz w:val="22"/>
                <w:szCs w:val="22"/>
              </w:rPr>
            </w:pPr>
          </w:p>
          <w:p w:rsidR="00651FD3" w:rsidRPr="00744BFE" w:rsidRDefault="00651FD3">
            <w:pPr>
              <w:rPr>
                <w:rFonts w:ascii="Calibri" w:hAnsi="Calibri"/>
                <w:color w:val="000000"/>
                <w:sz w:val="22"/>
                <w:szCs w:val="22"/>
              </w:rPr>
            </w:pPr>
          </w:p>
        </w:tc>
      </w:tr>
      <w:tr w:rsidR="00AD6445" w:rsidRPr="00744BFE" w:rsidTr="00467D77">
        <w:trPr>
          <w:trHeight w:val="300"/>
        </w:trPr>
        <w:tc>
          <w:tcPr>
            <w:tcW w:w="709" w:type="dxa"/>
            <w:shd w:val="clear" w:color="auto" w:fill="365F91" w:themeFill="accent1" w:themeFillShade="BF"/>
          </w:tcPr>
          <w:p w:rsidR="00AD6445" w:rsidRPr="00AD6445" w:rsidRDefault="00AD6445" w:rsidP="008610C5">
            <w:pPr>
              <w:rPr>
                <w:rFonts w:ascii="Calibri" w:hAnsi="Calibri"/>
                <w:b/>
                <w:color w:val="FFFFFF" w:themeColor="background1"/>
                <w:sz w:val="22"/>
                <w:szCs w:val="22"/>
              </w:rPr>
            </w:pPr>
          </w:p>
        </w:tc>
        <w:tc>
          <w:tcPr>
            <w:tcW w:w="7938" w:type="dxa"/>
            <w:shd w:val="clear" w:color="auto" w:fill="365F91" w:themeFill="accent1" w:themeFillShade="BF"/>
          </w:tcPr>
          <w:p w:rsidR="00AD6445" w:rsidRPr="00AD6445" w:rsidRDefault="00AD6445" w:rsidP="00DF4B38">
            <w:pPr>
              <w:rPr>
                <w:rFonts w:ascii="Calibri" w:hAnsi="Calibri"/>
                <w:b/>
                <w:bCs/>
                <w:color w:val="FFFFFF" w:themeColor="background1"/>
                <w:sz w:val="22"/>
                <w:szCs w:val="22"/>
              </w:rPr>
            </w:pPr>
            <w:r w:rsidRPr="00AD6445">
              <w:rPr>
                <w:rFonts w:ascii="Calibri" w:hAnsi="Calibri"/>
                <w:b/>
                <w:color w:val="FFFFFF" w:themeColor="background1"/>
                <w:sz w:val="22"/>
                <w:szCs w:val="22"/>
              </w:rPr>
              <w:t>DATA TRANSFERS</w:t>
            </w:r>
          </w:p>
        </w:tc>
        <w:tc>
          <w:tcPr>
            <w:tcW w:w="5812" w:type="dxa"/>
            <w:shd w:val="clear" w:color="auto" w:fill="365F91" w:themeFill="accent1" w:themeFillShade="BF"/>
            <w:noWrap/>
          </w:tcPr>
          <w:p w:rsidR="00AD6445" w:rsidRPr="00AD6445" w:rsidRDefault="00AD6445" w:rsidP="00DF4B38">
            <w:pPr>
              <w:rPr>
                <w:rFonts w:ascii="Calibri" w:hAnsi="Calibri"/>
                <w:color w:val="FFFFFF" w:themeColor="background1"/>
                <w:sz w:val="22"/>
                <w:szCs w:val="22"/>
              </w:rPr>
            </w:pPr>
          </w:p>
        </w:tc>
        <w:tc>
          <w:tcPr>
            <w:tcW w:w="1134" w:type="dxa"/>
            <w:shd w:val="clear" w:color="auto" w:fill="365F91" w:themeFill="accent1" w:themeFillShade="BF"/>
          </w:tcPr>
          <w:p w:rsidR="00AD6445" w:rsidRPr="00AD6445" w:rsidRDefault="00AD6445" w:rsidP="00DF4B38">
            <w:pPr>
              <w:rPr>
                <w:rFonts w:ascii="Calibri" w:hAnsi="Calibri"/>
                <w:color w:val="FFFFFF" w:themeColor="background1"/>
                <w:sz w:val="22"/>
                <w:szCs w:val="22"/>
              </w:rPr>
            </w:pPr>
          </w:p>
        </w:tc>
      </w:tr>
      <w:tr w:rsidR="00280AC5" w:rsidRPr="00744BFE" w:rsidTr="00467D77">
        <w:trPr>
          <w:trHeight w:val="359"/>
        </w:trPr>
        <w:tc>
          <w:tcPr>
            <w:tcW w:w="709" w:type="dxa"/>
            <w:shd w:val="clear" w:color="000000" w:fill="EEECE1"/>
          </w:tcPr>
          <w:p w:rsidR="00280AC5" w:rsidRPr="00D035A2" w:rsidRDefault="006109FF" w:rsidP="00AD6445">
            <w:pPr>
              <w:rPr>
                <w:rFonts w:ascii="Calibri" w:hAnsi="Calibri"/>
                <w:b/>
                <w:color w:val="000000"/>
                <w:sz w:val="22"/>
                <w:szCs w:val="22"/>
              </w:rPr>
            </w:pPr>
            <w:r>
              <w:rPr>
                <w:rFonts w:ascii="Calibri" w:hAnsi="Calibri"/>
                <w:b/>
                <w:color w:val="000000"/>
                <w:sz w:val="22"/>
                <w:szCs w:val="22"/>
              </w:rPr>
              <w:t>5</w:t>
            </w:r>
          </w:p>
        </w:tc>
        <w:tc>
          <w:tcPr>
            <w:tcW w:w="7938" w:type="dxa"/>
            <w:shd w:val="clear" w:color="000000" w:fill="EEECE1"/>
            <w:hideMark/>
          </w:tcPr>
          <w:p w:rsidR="00280AC5" w:rsidRPr="00744BFE" w:rsidRDefault="00280AC5" w:rsidP="00DF4B38">
            <w:pPr>
              <w:rPr>
                <w:rFonts w:ascii="Calibri" w:hAnsi="Calibri"/>
                <w:b/>
                <w:bCs/>
                <w:color w:val="000000"/>
                <w:sz w:val="22"/>
                <w:szCs w:val="22"/>
              </w:rPr>
            </w:pPr>
            <w:r>
              <w:rPr>
                <w:rFonts w:ascii="Calibri" w:hAnsi="Calibri"/>
                <w:b/>
                <w:bCs/>
                <w:color w:val="000000"/>
                <w:sz w:val="22"/>
                <w:szCs w:val="22"/>
              </w:rPr>
              <w:t>A</w:t>
            </w:r>
            <w:r w:rsidRPr="00744BFE">
              <w:rPr>
                <w:rFonts w:ascii="Calibri" w:hAnsi="Calibri"/>
                <w:b/>
                <w:bCs/>
                <w:color w:val="000000"/>
                <w:sz w:val="22"/>
                <w:szCs w:val="22"/>
              </w:rPr>
              <w:t xml:space="preserve">ssurance that transfers storage and processing of Personal Data is only within the European Economic Area </w:t>
            </w:r>
          </w:p>
        </w:tc>
        <w:tc>
          <w:tcPr>
            <w:tcW w:w="5812" w:type="dxa"/>
            <w:shd w:val="clear" w:color="000000" w:fill="EEECE1"/>
            <w:noWrap/>
            <w:hideMark/>
          </w:tcPr>
          <w:p w:rsidR="00280AC5" w:rsidRPr="00744BFE" w:rsidRDefault="00280AC5" w:rsidP="00DF4B38">
            <w:pPr>
              <w:rPr>
                <w:rFonts w:ascii="Calibri" w:hAnsi="Calibri"/>
                <w:color w:val="000000"/>
                <w:sz w:val="22"/>
                <w:szCs w:val="22"/>
              </w:rPr>
            </w:pPr>
          </w:p>
        </w:tc>
        <w:tc>
          <w:tcPr>
            <w:tcW w:w="1134" w:type="dxa"/>
            <w:shd w:val="clear" w:color="000000" w:fill="EEECE1"/>
          </w:tcPr>
          <w:p w:rsidR="00280AC5" w:rsidRPr="00744BFE" w:rsidRDefault="00280AC5" w:rsidP="00DF4B38">
            <w:pPr>
              <w:rPr>
                <w:rFonts w:ascii="Calibri" w:hAnsi="Calibri"/>
                <w:color w:val="000000"/>
                <w:sz w:val="22"/>
                <w:szCs w:val="22"/>
              </w:rPr>
            </w:pPr>
          </w:p>
        </w:tc>
      </w:tr>
      <w:tr w:rsidR="00280AC5" w:rsidRPr="00744BFE" w:rsidTr="00467D77">
        <w:trPr>
          <w:trHeight w:val="300"/>
        </w:trPr>
        <w:tc>
          <w:tcPr>
            <w:tcW w:w="709" w:type="dxa"/>
          </w:tcPr>
          <w:p w:rsidR="00280AC5" w:rsidRPr="00D035A2" w:rsidRDefault="006109FF" w:rsidP="00DF4B38">
            <w:pPr>
              <w:jc w:val="right"/>
              <w:rPr>
                <w:rFonts w:ascii="Calibri" w:hAnsi="Calibri"/>
                <w:b/>
                <w:color w:val="000000"/>
                <w:sz w:val="22"/>
                <w:szCs w:val="22"/>
              </w:rPr>
            </w:pPr>
            <w:r>
              <w:rPr>
                <w:rFonts w:ascii="Calibri" w:hAnsi="Calibri"/>
                <w:b/>
                <w:color w:val="000000"/>
                <w:sz w:val="22"/>
                <w:szCs w:val="22"/>
              </w:rPr>
              <w:t>a</w:t>
            </w:r>
          </w:p>
        </w:tc>
        <w:tc>
          <w:tcPr>
            <w:tcW w:w="7938" w:type="dxa"/>
            <w:shd w:val="clear" w:color="auto" w:fill="auto"/>
            <w:hideMark/>
          </w:tcPr>
          <w:p w:rsidR="00280AC5" w:rsidRDefault="00280AC5" w:rsidP="00DF4B38">
            <w:pPr>
              <w:rPr>
                <w:rFonts w:ascii="Calibri" w:hAnsi="Calibri"/>
                <w:color w:val="000000"/>
                <w:sz w:val="22"/>
                <w:szCs w:val="22"/>
              </w:rPr>
            </w:pPr>
            <w:r>
              <w:rPr>
                <w:rFonts w:ascii="Calibri" w:hAnsi="Calibri"/>
                <w:color w:val="000000"/>
                <w:sz w:val="22"/>
                <w:szCs w:val="22"/>
              </w:rPr>
              <w:t xml:space="preserve">Do you transfer </w:t>
            </w:r>
            <w:r w:rsidR="00734D12">
              <w:rPr>
                <w:rFonts w:ascii="Calibri" w:hAnsi="Calibri"/>
                <w:color w:val="000000"/>
                <w:sz w:val="22"/>
                <w:szCs w:val="22"/>
              </w:rPr>
              <w:t xml:space="preserve">personal </w:t>
            </w:r>
            <w:r>
              <w:rPr>
                <w:rFonts w:ascii="Calibri" w:hAnsi="Calibri"/>
                <w:color w:val="000000"/>
                <w:sz w:val="22"/>
                <w:szCs w:val="22"/>
              </w:rPr>
              <w:t>data? If so explain h</w:t>
            </w:r>
            <w:r w:rsidRPr="00744BFE">
              <w:rPr>
                <w:rFonts w:ascii="Calibri" w:hAnsi="Calibri"/>
                <w:color w:val="000000"/>
                <w:sz w:val="22"/>
                <w:szCs w:val="22"/>
              </w:rPr>
              <w:t>ow</w:t>
            </w:r>
            <w:r>
              <w:rPr>
                <w:rFonts w:ascii="Calibri" w:hAnsi="Calibri"/>
                <w:color w:val="000000"/>
                <w:sz w:val="22"/>
                <w:szCs w:val="22"/>
              </w:rPr>
              <w:t xml:space="preserve"> data is transferred?</w:t>
            </w:r>
            <w:r w:rsidRPr="00744BFE">
              <w:rPr>
                <w:rFonts w:ascii="Calibri" w:hAnsi="Calibri"/>
                <w:color w:val="000000"/>
                <w:sz w:val="22"/>
                <w:szCs w:val="22"/>
              </w:rPr>
              <w:t xml:space="preserve"> </w:t>
            </w:r>
          </w:p>
          <w:p w:rsidR="00EC1FF4" w:rsidRDefault="00EC1FF4" w:rsidP="00DF4B38">
            <w:pPr>
              <w:rPr>
                <w:rFonts w:ascii="Calibri" w:hAnsi="Calibri"/>
                <w:color w:val="000000"/>
                <w:sz w:val="22"/>
                <w:szCs w:val="22"/>
              </w:rPr>
            </w:pPr>
            <w:r>
              <w:rPr>
                <w:rFonts w:ascii="Calibri" w:hAnsi="Calibri"/>
                <w:color w:val="000000"/>
                <w:sz w:val="22"/>
                <w:szCs w:val="22"/>
              </w:rPr>
              <w:lastRenderedPageBreak/>
              <w:t>Please confirm that all data processing occurs within the EEA</w:t>
            </w:r>
          </w:p>
          <w:p w:rsidR="00280AC5" w:rsidRDefault="00280AC5" w:rsidP="00DF4B38">
            <w:pPr>
              <w:rPr>
                <w:rFonts w:ascii="Calibri" w:hAnsi="Calibri"/>
                <w:color w:val="000000"/>
                <w:sz w:val="22"/>
                <w:szCs w:val="22"/>
              </w:rPr>
            </w:pPr>
          </w:p>
          <w:p w:rsidR="00AD6445" w:rsidRPr="004E57CC" w:rsidRDefault="00AD6445" w:rsidP="00AD6445">
            <w:pPr>
              <w:rPr>
                <w:rFonts w:ascii="Calibri" w:hAnsi="Calibri"/>
                <w:b/>
                <w:color w:val="548DD4" w:themeColor="text2" w:themeTint="99"/>
                <w:sz w:val="22"/>
                <w:szCs w:val="22"/>
              </w:rPr>
            </w:pPr>
            <w:r w:rsidRPr="004E57CC">
              <w:rPr>
                <w:rFonts w:ascii="Calibri" w:hAnsi="Calibri"/>
                <w:b/>
                <w:color w:val="548DD4" w:themeColor="text2" w:themeTint="99"/>
                <w:sz w:val="22"/>
                <w:szCs w:val="22"/>
              </w:rPr>
              <w:t>Assessment Guidance:</w:t>
            </w:r>
          </w:p>
          <w:p w:rsidR="00280AC5" w:rsidRPr="00AD6445" w:rsidRDefault="00AD6445" w:rsidP="00DF4B38">
            <w:pPr>
              <w:rPr>
                <w:rFonts w:ascii="Calibri" w:hAnsi="Calibri"/>
                <w:b/>
                <w:color w:val="548DD4" w:themeColor="text2" w:themeTint="99"/>
                <w:sz w:val="22"/>
                <w:szCs w:val="22"/>
              </w:rPr>
            </w:pPr>
            <w:r w:rsidRPr="00AD6445">
              <w:rPr>
                <w:rFonts w:ascii="Calibri" w:hAnsi="Calibri"/>
                <w:b/>
                <w:color w:val="548DD4" w:themeColor="text2" w:themeTint="99"/>
                <w:sz w:val="22"/>
                <w:szCs w:val="22"/>
              </w:rPr>
              <w:t>[e.g. Encrypted email, Tracked post]</w:t>
            </w:r>
          </w:p>
        </w:tc>
        <w:tc>
          <w:tcPr>
            <w:tcW w:w="5812" w:type="dxa"/>
            <w:shd w:val="clear" w:color="auto" w:fill="auto"/>
            <w:noWrap/>
            <w:hideMark/>
          </w:tcPr>
          <w:p w:rsidR="00280AC5" w:rsidRDefault="00280AC5" w:rsidP="00DF4B38">
            <w:pPr>
              <w:rPr>
                <w:rFonts w:ascii="Calibri" w:hAnsi="Calibri"/>
                <w:color w:val="000000"/>
                <w:sz w:val="22"/>
                <w:szCs w:val="22"/>
              </w:rPr>
            </w:pPr>
            <w:r w:rsidRPr="00744BFE">
              <w:rPr>
                <w:rFonts w:ascii="Calibri" w:hAnsi="Calibri"/>
                <w:color w:val="000000"/>
                <w:sz w:val="22"/>
                <w:szCs w:val="22"/>
              </w:rPr>
              <w:lastRenderedPageBreak/>
              <w:t>[Yes] or [No]</w:t>
            </w:r>
          </w:p>
          <w:p w:rsidR="00280AC5" w:rsidRDefault="00280AC5" w:rsidP="00DF4B38">
            <w:pPr>
              <w:rPr>
                <w:rFonts w:ascii="Calibri" w:hAnsi="Calibri"/>
                <w:color w:val="000000"/>
                <w:sz w:val="22"/>
                <w:szCs w:val="22"/>
              </w:rPr>
            </w:pPr>
            <w:r w:rsidRPr="00744BFE">
              <w:rPr>
                <w:rFonts w:ascii="Calibri" w:hAnsi="Calibri"/>
                <w:color w:val="000000"/>
                <w:sz w:val="22"/>
                <w:szCs w:val="22"/>
              </w:rPr>
              <w:lastRenderedPageBreak/>
              <w:t>[</w:t>
            </w:r>
            <w:r>
              <w:rPr>
                <w:rFonts w:ascii="Calibri" w:hAnsi="Calibri"/>
                <w:color w:val="000000"/>
                <w:sz w:val="22"/>
                <w:szCs w:val="22"/>
              </w:rPr>
              <w:t>NA</w:t>
            </w:r>
            <w:r w:rsidRPr="00744BFE">
              <w:rPr>
                <w:rFonts w:ascii="Calibri" w:hAnsi="Calibri"/>
                <w:color w:val="000000"/>
                <w:sz w:val="22"/>
                <w:szCs w:val="22"/>
              </w:rPr>
              <w:t>]</w:t>
            </w:r>
          </w:p>
          <w:p w:rsidR="00280AC5" w:rsidRPr="00744BFE" w:rsidRDefault="00280AC5" w:rsidP="00DF4B38">
            <w:pPr>
              <w:rPr>
                <w:rFonts w:ascii="Calibri" w:hAnsi="Calibri"/>
                <w:color w:val="000000"/>
                <w:sz w:val="22"/>
                <w:szCs w:val="22"/>
              </w:rPr>
            </w:pPr>
            <w:r>
              <w:rPr>
                <w:rFonts w:ascii="Calibri" w:hAnsi="Calibri"/>
                <w:color w:val="000000"/>
                <w:sz w:val="22"/>
                <w:szCs w:val="22"/>
              </w:rPr>
              <w:t>Type</w:t>
            </w:r>
          </w:p>
        </w:tc>
        <w:tc>
          <w:tcPr>
            <w:tcW w:w="1134" w:type="dxa"/>
          </w:tcPr>
          <w:p w:rsidR="00280AC5" w:rsidRDefault="00280AC5" w:rsidP="00DF4B38">
            <w:pPr>
              <w:rPr>
                <w:rFonts w:ascii="Calibri" w:hAnsi="Calibri"/>
                <w:color w:val="000000"/>
                <w:sz w:val="22"/>
                <w:szCs w:val="22"/>
              </w:rPr>
            </w:pPr>
            <w:r>
              <w:rPr>
                <w:rFonts w:ascii="Calibri" w:hAnsi="Calibri"/>
                <w:color w:val="000000"/>
                <w:sz w:val="22"/>
                <w:szCs w:val="22"/>
              </w:rPr>
              <w:lastRenderedPageBreak/>
              <w:t xml:space="preserve">Pass/fail </w:t>
            </w:r>
            <w:r>
              <w:rPr>
                <w:rFonts w:ascii="Calibri" w:hAnsi="Calibri"/>
                <w:color w:val="000000"/>
                <w:sz w:val="22"/>
                <w:szCs w:val="22"/>
              </w:rPr>
              <w:lastRenderedPageBreak/>
              <w:t xml:space="preserve">(if applicable) and Scored: </w:t>
            </w:r>
            <w:r w:rsidRPr="00744BFE">
              <w:rPr>
                <w:rFonts w:ascii="Calibri" w:hAnsi="Calibri"/>
                <w:color w:val="000000"/>
                <w:sz w:val="22"/>
                <w:szCs w:val="22"/>
              </w:rPr>
              <w:t xml:space="preserve">[1] [2] [3] </w:t>
            </w:r>
            <w:r>
              <w:rPr>
                <w:rFonts w:ascii="Calibri" w:hAnsi="Calibri"/>
                <w:color w:val="000000"/>
                <w:sz w:val="22"/>
                <w:szCs w:val="22"/>
              </w:rPr>
              <w:t xml:space="preserve">[4] [5] </w:t>
            </w:r>
          </w:p>
          <w:p w:rsidR="00280AC5" w:rsidRPr="00744BFE" w:rsidRDefault="00280AC5" w:rsidP="00AD6445">
            <w:pPr>
              <w:rPr>
                <w:rFonts w:ascii="Calibri" w:hAnsi="Calibri"/>
                <w:color w:val="000000"/>
                <w:sz w:val="22"/>
                <w:szCs w:val="22"/>
              </w:rPr>
            </w:pPr>
          </w:p>
        </w:tc>
      </w:tr>
      <w:tr w:rsidR="007C54A2" w:rsidRPr="00744BFE" w:rsidTr="00467D77">
        <w:trPr>
          <w:trHeight w:val="327"/>
        </w:trPr>
        <w:tc>
          <w:tcPr>
            <w:tcW w:w="709" w:type="dxa"/>
            <w:shd w:val="clear" w:color="auto" w:fill="365F91" w:themeFill="accent1" w:themeFillShade="BF"/>
          </w:tcPr>
          <w:p w:rsidR="007C54A2" w:rsidRPr="007C54A2" w:rsidRDefault="007C54A2" w:rsidP="008610C5">
            <w:pPr>
              <w:rPr>
                <w:rFonts w:ascii="Calibri" w:hAnsi="Calibri"/>
                <w:b/>
                <w:color w:val="FFFFFF" w:themeColor="background1"/>
                <w:sz w:val="22"/>
                <w:szCs w:val="22"/>
              </w:rPr>
            </w:pPr>
          </w:p>
        </w:tc>
        <w:tc>
          <w:tcPr>
            <w:tcW w:w="7938" w:type="dxa"/>
            <w:shd w:val="clear" w:color="auto" w:fill="365F91" w:themeFill="accent1" w:themeFillShade="BF"/>
          </w:tcPr>
          <w:p w:rsidR="007C54A2" w:rsidRPr="007C54A2" w:rsidRDefault="007C54A2" w:rsidP="00DF4B38">
            <w:pPr>
              <w:rPr>
                <w:rFonts w:ascii="Calibri" w:hAnsi="Calibri"/>
                <w:b/>
                <w:bCs/>
                <w:color w:val="FFFFFF" w:themeColor="background1"/>
                <w:sz w:val="22"/>
                <w:szCs w:val="22"/>
              </w:rPr>
            </w:pPr>
            <w:r w:rsidRPr="007C54A2">
              <w:rPr>
                <w:rFonts w:ascii="Calibri" w:hAnsi="Calibri"/>
                <w:b/>
                <w:color w:val="FFFFFF" w:themeColor="background1"/>
                <w:sz w:val="22"/>
                <w:szCs w:val="22"/>
              </w:rPr>
              <w:t>MONITORING MECHANISMS</w:t>
            </w:r>
          </w:p>
        </w:tc>
        <w:tc>
          <w:tcPr>
            <w:tcW w:w="5812" w:type="dxa"/>
            <w:shd w:val="clear" w:color="auto" w:fill="365F91" w:themeFill="accent1" w:themeFillShade="BF"/>
            <w:noWrap/>
          </w:tcPr>
          <w:p w:rsidR="007C54A2" w:rsidRPr="007C54A2" w:rsidRDefault="007C54A2" w:rsidP="00DF4B38">
            <w:pPr>
              <w:rPr>
                <w:rFonts w:ascii="Calibri" w:hAnsi="Calibri"/>
                <w:color w:val="FFFFFF" w:themeColor="background1"/>
                <w:sz w:val="22"/>
                <w:szCs w:val="22"/>
              </w:rPr>
            </w:pPr>
          </w:p>
        </w:tc>
        <w:tc>
          <w:tcPr>
            <w:tcW w:w="1134" w:type="dxa"/>
            <w:shd w:val="clear" w:color="auto" w:fill="365F91" w:themeFill="accent1" w:themeFillShade="BF"/>
          </w:tcPr>
          <w:p w:rsidR="007C54A2" w:rsidRPr="007C54A2" w:rsidRDefault="007C54A2" w:rsidP="00DF4B38">
            <w:pPr>
              <w:rPr>
                <w:rFonts w:ascii="Calibri" w:hAnsi="Calibri"/>
                <w:color w:val="FFFFFF" w:themeColor="background1"/>
                <w:sz w:val="22"/>
                <w:szCs w:val="22"/>
              </w:rPr>
            </w:pPr>
          </w:p>
        </w:tc>
      </w:tr>
      <w:tr w:rsidR="00280AC5" w:rsidRPr="00744BFE" w:rsidTr="00467D77">
        <w:trPr>
          <w:trHeight w:val="600"/>
        </w:trPr>
        <w:tc>
          <w:tcPr>
            <w:tcW w:w="709" w:type="dxa"/>
            <w:shd w:val="clear" w:color="000000" w:fill="EEECE1"/>
          </w:tcPr>
          <w:p w:rsidR="006109FF" w:rsidRDefault="006109FF" w:rsidP="008610C5">
            <w:pPr>
              <w:rPr>
                <w:rFonts w:ascii="Calibri" w:hAnsi="Calibri"/>
                <w:b/>
                <w:color w:val="000000"/>
                <w:sz w:val="22"/>
                <w:szCs w:val="22"/>
              </w:rPr>
            </w:pPr>
            <w:r>
              <w:rPr>
                <w:rFonts w:ascii="Calibri" w:hAnsi="Calibri"/>
                <w:b/>
                <w:color w:val="000000"/>
                <w:sz w:val="22"/>
                <w:szCs w:val="22"/>
              </w:rPr>
              <w:t>6</w:t>
            </w:r>
          </w:p>
          <w:p w:rsidR="00280AC5" w:rsidRPr="00C46E06" w:rsidRDefault="00280AC5" w:rsidP="00DF4B38">
            <w:pPr>
              <w:jc w:val="right"/>
              <w:rPr>
                <w:rFonts w:ascii="Calibri" w:hAnsi="Calibri"/>
                <w:b/>
                <w:color w:val="000000"/>
                <w:sz w:val="22"/>
                <w:szCs w:val="22"/>
              </w:rPr>
            </w:pPr>
          </w:p>
        </w:tc>
        <w:tc>
          <w:tcPr>
            <w:tcW w:w="7938" w:type="dxa"/>
            <w:shd w:val="clear" w:color="000000" w:fill="EEECE1"/>
            <w:hideMark/>
          </w:tcPr>
          <w:p w:rsidR="00280AC5" w:rsidRPr="00744BFE" w:rsidRDefault="00280AC5" w:rsidP="00DF4B38">
            <w:pPr>
              <w:rPr>
                <w:rFonts w:ascii="Calibri" w:hAnsi="Calibri"/>
                <w:b/>
                <w:bCs/>
                <w:color w:val="000000"/>
                <w:sz w:val="22"/>
                <w:szCs w:val="22"/>
              </w:rPr>
            </w:pPr>
            <w:r>
              <w:rPr>
                <w:rFonts w:ascii="Calibri" w:hAnsi="Calibri"/>
                <w:b/>
                <w:bCs/>
                <w:color w:val="000000"/>
                <w:sz w:val="22"/>
                <w:szCs w:val="22"/>
              </w:rPr>
              <w:t xml:space="preserve">You should have plans to </w:t>
            </w:r>
            <w:r w:rsidRPr="00744BFE">
              <w:rPr>
                <w:rFonts w:ascii="Calibri" w:hAnsi="Calibri"/>
                <w:b/>
                <w:bCs/>
                <w:color w:val="000000"/>
                <w:sz w:val="22"/>
                <w:szCs w:val="22"/>
              </w:rPr>
              <w:t xml:space="preserve">conduct audits of the information or processes relating to your compliance with obligations under the GDPR. </w:t>
            </w:r>
          </w:p>
        </w:tc>
        <w:tc>
          <w:tcPr>
            <w:tcW w:w="5812" w:type="dxa"/>
            <w:shd w:val="clear" w:color="000000" w:fill="EEECE1"/>
            <w:noWrap/>
            <w:hideMark/>
          </w:tcPr>
          <w:p w:rsidR="00280AC5" w:rsidRPr="00744BFE" w:rsidRDefault="00280AC5" w:rsidP="00DF4B38">
            <w:pPr>
              <w:rPr>
                <w:rFonts w:ascii="Calibri" w:hAnsi="Calibri"/>
                <w:color w:val="000000"/>
                <w:sz w:val="22"/>
                <w:szCs w:val="22"/>
              </w:rPr>
            </w:pPr>
            <w:r w:rsidRPr="00744BFE">
              <w:rPr>
                <w:rFonts w:ascii="Calibri" w:hAnsi="Calibri"/>
                <w:color w:val="000000"/>
                <w:sz w:val="22"/>
                <w:szCs w:val="22"/>
              </w:rPr>
              <w:t> </w:t>
            </w:r>
          </w:p>
        </w:tc>
        <w:tc>
          <w:tcPr>
            <w:tcW w:w="1134" w:type="dxa"/>
            <w:shd w:val="clear" w:color="000000" w:fill="EEECE1"/>
          </w:tcPr>
          <w:p w:rsidR="00280AC5" w:rsidRPr="00744BFE" w:rsidRDefault="00280AC5" w:rsidP="00DF4B38">
            <w:pPr>
              <w:rPr>
                <w:rFonts w:ascii="Calibri" w:hAnsi="Calibri"/>
                <w:color w:val="000000"/>
                <w:sz w:val="22"/>
                <w:szCs w:val="22"/>
              </w:rPr>
            </w:pPr>
          </w:p>
        </w:tc>
      </w:tr>
      <w:tr w:rsidR="00280AC5" w:rsidRPr="00744BFE" w:rsidTr="00467D77">
        <w:trPr>
          <w:trHeight w:val="300"/>
        </w:trPr>
        <w:tc>
          <w:tcPr>
            <w:tcW w:w="709" w:type="dxa"/>
          </w:tcPr>
          <w:p w:rsidR="00280AC5" w:rsidRDefault="006109FF" w:rsidP="00DF4B38">
            <w:pPr>
              <w:jc w:val="right"/>
              <w:rPr>
                <w:rFonts w:ascii="Calibri" w:hAnsi="Calibri"/>
                <w:color w:val="000000"/>
                <w:sz w:val="22"/>
                <w:szCs w:val="22"/>
              </w:rPr>
            </w:pPr>
            <w:r>
              <w:rPr>
                <w:rFonts w:ascii="Calibri" w:hAnsi="Calibri"/>
                <w:color w:val="000000"/>
                <w:sz w:val="22"/>
                <w:szCs w:val="22"/>
              </w:rPr>
              <w:t>a</w:t>
            </w:r>
          </w:p>
        </w:tc>
        <w:tc>
          <w:tcPr>
            <w:tcW w:w="7938" w:type="dxa"/>
            <w:shd w:val="clear" w:color="auto" w:fill="auto"/>
            <w:hideMark/>
          </w:tcPr>
          <w:p w:rsidR="00280AC5" w:rsidRDefault="00280AC5" w:rsidP="00DF4B38">
            <w:pPr>
              <w:rPr>
                <w:rFonts w:ascii="Calibri" w:hAnsi="Calibri"/>
                <w:b/>
                <w:color w:val="000000"/>
                <w:sz w:val="22"/>
                <w:szCs w:val="22"/>
              </w:rPr>
            </w:pPr>
            <w:r w:rsidRPr="00D035A2">
              <w:rPr>
                <w:rFonts w:ascii="Calibri" w:hAnsi="Calibri"/>
                <w:b/>
                <w:color w:val="000000"/>
                <w:sz w:val="22"/>
                <w:szCs w:val="22"/>
              </w:rPr>
              <w:t>Compliance with the General Data Protection Regulation is assessed annually at minimum. (</w:t>
            </w:r>
            <w:r w:rsidRPr="00D035A2">
              <w:rPr>
                <w:rFonts w:ascii="Calibri" w:hAnsi="Calibri"/>
                <w:b/>
                <w:color w:val="FF0000"/>
                <w:sz w:val="22"/>
                <w:szCs w:val="22"/>
              </w:rPr>
              <w:t>Mandatory requirement</w:t>
            </w:r>
            <w:r w:rsidRPr="00D035A2">
              <w:rPr>
                <w:rFonts w:ascii="Calibri" w:hAnsi="Calibri"/>
                <w:b/>
                <w:color w:val="000000"/>
                <w:sz w:val="22"/>
                <w:szCs w:val="22"/>
              </w:rPr>
              <w:t xml:space="preserve">) </w:t>
            </w:r>
          </w:p>
          <w:p w:rsidR="00280AC5" w:rsidRDefault="009058E0" w:rsidP="00DF4B38">
            <w:pPr>
              <w:rPr>
                <w:rFonts w:ascii="Calibri" w:hAnsi="Calibri"/>
                <w:b/>
                <w:color w:val="000000"/>
                <w:sz w:val="22"/>
                <w:szCs w:val="22"/>
              </w:rPr>
            </w:pPr>
            <w:r>
              <w:rPr>
                <w:rFonts w:ascii="Calibri" w:hAnsi="Calibri"/>
                <w:b/>
                <w:color w:val="000000"/>
                <w:sz w:val="22"/>
                <w:szCs w:val="22"/>
              </w:rPr>
              <w:t>For example,</w:t>
            </w:r>
          </w:p>
          <w:p w:rsidR="00280AC5" w:rsidRDefault="00280AC5" w:rsidP="006109FF">
            <w:pPr>
              <w:pStyle w:val="ListParagraph"/>
              <w:numPr>
                <w:ilvl w:val="0"/>
                <w:numId w:val="10"/>
              </w:numPr>
              <w:rPr>
                <w:rFonts w:ascii="Calibri" w:hAnsi="Calibri"/>
                <w:b/>
                <w:color w:val="000000"/>
                <w:sz w:val="22"/>
                <w:szCs w:val="22"/>
              </w:rPr>
            </w:pPr>
            <w:r w:rsidRPr="006109FF">
              <w:rPr>
                <w:rFonts w:ascii="Calibri" w:hAnsi="Calibri"/>
                <w:b/>
                <w:color w:val="000000"/>
                <w:sz w:val="22"/>
                <w:szCs w:val="22"/>
              </w:rPr>
              <w:t>Information Security audits)</w:t>
            </w:r>
          </w:p>
          <w:p w:rsidR="00280AC5" w:rsidRPr="007C54A2" w:rsidRDefault="00280AC5" w:rsidP="00DF4B38">
            <w:pPr>
              <w:pStyle w:val="ListParagraph"/>
              <w:numPr>
                <w:ilvl w:val="0"/>
                <w:numId w:val="10"/>
              </w:numPr>
              <w:rPr>
                <w:rFonts w:ascii="Calibri" w:hAnsi="Calibri"/>
                <w:b/>
                <w:color w:val="000000"/>
                <w:sz w:val="22"/>
                <w:szCs w:val="22"/>
              </w:rPr>
            </w:pPr>
            <w:r w:rsidRPr="006109FF">
              <w:rPr>
                <w:rFonts w:ascii="Calibri" w:hAnsi="Calibri"/>
                <w:b/>
                <w:color w:val="000000"/>
                <w:sz w:val="22"/>
                <w:szCs w:val="22"/>
              </w:rPr>
              <w:t>Records Management audit Business Continuity and Disaster recovery plan tested</w:t>
            </w:r>
          </w:p>
          <w:p w:rsidR="00280AC5" w:rsidRPr="0044561F" w:rsidRDefault="00280AC5" w:rsidP="00DF4B38">
            <w:pPr>
              <w:rPr>
                <w:rFonts w:ascii="Calibri" w:hAnsi="Calibri"/>
                <w:color w:val="000000"/>
                <w:sz w:val="22"/>
                <w:szCs w:val="22"/>
              </w:rPr>
            </w:pPr>
            <w:r w:rsidRPr="0044561F">
              <w:rPr>
                <w:rFonts w:ascii="Calibri" w:hAnsi="Calibri"/>
                <w:color w:val="000000"/>
                <w:sz w:val="22"/>
                <w:szCs w:val="22"/>
              </w:rPr>
              <w:t>Provide review plans</w:t>
            </w:r>
          </w:p>
          <w:p w:rsidR="007C54A2" w:rsidRPr="007C54A2" w:rsidRDefault="007C54A2" w:rsidP="007C54A2">
            <w:pPr>
              <w:rPr>
                <w:rFonts w:ascii="Calibri" w:hAnsi="Calibri"/>
                <w:b/>
                <w:color w:val="548DD4" w:themeColor="text2" w:themeTint="99"/>
                <w:sz w:val="22"/>
                <w:szCs w:val="22"/>
              </w:rPr>
            </w:pPr>
            <w:r w:rsidRPr="007C54A2">
              <w:rPr>
                <w:rFonts w:ascii="Calibri" w:hAnsi="Calibri"/>
                <w:b/>
                <w:color w:val="548DD4" w:themeColor="text2" w:themeTint="99"/>
                <w:sz w:val="22"/>
                <w:szCs w:val="22"/>
              </w:rPr>
              <w:t>Assessment Guidance:</w:t>
            </w:r>
          </w:p>
          <w:p w:rsidR="00280AC5" w:rsidRPr="007C54A2" w:rsidRDefault="007C54A2" w:rsidP="00DF4B38">
            <w:pPr>
              <w:rPr>
                <w:rFonts w:ascii="Calibri" w:hAnsi="Calibri"/>
                <w:color w:val="000000"/>
                <w:sz w:val="22"/>
                <w:szCs w:val="22"/>
              </w:rPr>
            </w:pPr>
            <w:r w:rsidRPr="007C54A2">
              <w:rPr>
                <w:rFonts w:ascii="Calibri" w:hAnsi="Calibri"/>
                <w:b/>
                <w:color w:val="548DD4" w:themeColor="text2" w:themeTint="99"/>
                <w:sz w:val="22"/>
                <w:szCs w:val="22"/>
              </w:rPr>
              <w:t>[Plan in place]</w:t>
            </w:r>
          </w:p>
        </w:tc>
        <w:tc>
          <w:tcPr>
            <w:tcW w:w="5812" w:type="dxa"/>
            <w:shd w:val="clear" w:color="auto" w:fill="auto"/>
            <w:noWrap/>
            <w:hideMark/>
          </w:tcPr>
          <w:p w:rsidR="00280AC5" w:rsidRPr="00744BFE" w:rsidRDefault="00F72907" w:rsidP="00DF4B38">
            <w:pPr>
              <w:rPr>
                <w:rFonts w:ascii="Calibri" w:hAnsi="Calibri"/>
                <w:color w:val="000000"/>
                <w:sz w:val="22"/>
                <w:szCs w:val="22"/>
              </w:rPr>
            </w:pPr>
            <w:r>
              <w:rPr>
                <w:rFonts w:ascii="Calibri" w:hAnsi="Calibri"/>
                <w:color w:val="000000"/>
                <w:sz w:val="22"/>
                <w:szCs w:val="22"/>
              </w:rPr>
              <w:t xml:space="preserve">[Yes] or [No} </w:t>
            </w:r>
            <w:r w:rsidR="00280AC5">
              <w:rPr>
                <w:rFonts w:ascii="Calibri" w:hAnsi="Calibri"/>
                <w:color w:val="000000"/>
                <w:sz w:val="22"/>
                <w:szCs w:val="22"/>
              </w:rPr>
              <w:t>Attachment</w:t>
            </w:r>
          </w:p>
        </w:tc>
        <w:tc>
          <w:tcPr>
            <w:tcW w:w="1134" w:type="dxa"/>
          </w:tcPr>
          <w:p w:rsidR="00280AC5" w:rsidRDefault="00280AC5" w:rsidP="00DF4B38">
            <w:pPr>
              <w:rPr>
                <w:rFonts w:ascii="Calibri" w:hAnsi="Calibri"/>
                <w:color w:val="000000"/>
                <w:sz w:val="22"/>
                <w:szCs w:val="22"/>
              </w:rPr>
            </w:pPr>
            <w:r>
              <w:rPr>
                <w:rFonts w:ascii="Calibri" w:hAnsi="Calibri"/>
                <w:color w:val="000000"/>
                <w:sz w:val="22"/>
                <w:szCs w:val="22"/>
              </w:rPr>
              <w:t xml:space="preserve">Pass/Fail and Scored: </w:t>
            </w:r>
            <w:r w:rsidRPr="00744BFE">
              <w:rPr>
                <w:rFonts w:ascii="Calibri" w:hAnsi="Calibri"/>
                <w:color w:val="000000"/>
                <w:sz w:val="22"/>
                <w:szCs w:val="22"/>
              </w:rPr>
              <w:t xml:space="preserve">[1] [2] [3] </w:t>
            </w:r>
            <w:r>
              <w:rPr>
                <w:rFonts w:ascii="Calibri" w:hAnsi="Calibri"/>
                <w:color w:val="000000"/>
                <w:sz w:val="22"/>
                <w:szCs w:val="22"/>
              </w:rPr>
              <w:t>[4] [5]</w:t>
            </w:r>
          </w:p>
          <w:p w:rsidR="00280AC5" w:rsidRDefault="00280AC5" w:rsidP="00DF4B38">
            <w:pPr>
              <w:rPr>
                <w:rFonts w:ascii="Calibri" w:hAnsi="Calibri"/>
                <w:color w:val="000000"/>
                <w:sz w:val="22"/>
                <w:szCs w:val="22"/>
              </w:rPr>
            </w:pPr>
          </w:p>
          <w:p w:rsidR="00280AC5" w:rsidRPr="00744BFE" w:rsidRDefault="00280AC5" w:rsidP="007C54A2">
            <w:pPr>
              <w:rPr>
                <w:rFonts w:ascii="Calibri" w:hAnsi="Calibri"/>
                <w:color w:val="000000"/>
                <w:sz w:val="22"/>
                <w:szCs w:val="22"/>
              </w:rPr>
            </w:pPr>
          </w:p>
        </w:tc>
      </w:tr>
      <w:tr w:rsidR="007F08A5" w:rsidRPr="00744BFE" w:rsidTr="00467D77">
        <w:trPr>
          <w:trHeight w:val="297"/>
        </w:trPr>
        <w:tc>
          <w:tcPr>
            <w:tcW w:w="709" w:type="dxa"/>
            <w:shd w:val="clear" w:color="auto" w:fill="365F91" w:themeFill="accent1" w:themeFillShade="BF"/>
          </w:tcPr>
          <w:p w:rsidR="007F08A5" w:rsidRPr="007F08A5" w:rsidRDefault="007F08A5" w:rsidP="008610C5">
            <w:pPr>
              <w:rPr>
                <w:rFonts w:ascii="Calibri" w:hAnsi="Calibri"/>
                <w:b/>
                <w:color w:val="FFFFFF" w:themeColor="background1"/>
                <w:sz w:val="22"/>
                <w:szCs w:val="22"/>
              </w:rPr>
            </w:pPr>
          </w:p>
        </w:tc>
        <w:tc>
          <w:tcPr>
            <w:tcW w:w="7938" w:type="dxa"/>
            <w:shd w:val="clear" w:color="auto" w:fill="365F91" w:themeFill="accent1" w:themeFillShade="BF"/>
          </w:tcPr>
          <w:p w:rsidR="007F08A5" w:rsidRPr="007F08A5" w:rsidRDefault="007F08A5" w:rsidP="00DF4B38">
            <w:pPr>
              <w:rPr>
                <w:rFonts w:ascii="Calibri" w:hAnsi="Calibri"/>
                <w:b/>
                <w:bCs/>
                <w:color w:val="FFFFFF" w:themeColor="background1"/>
                <w:sz w:val="22"/>
                <w:szCs w:val="22"/>
              </w:rPr>
            </w:pPr>
            <w:r w:rsidRPr="007F08A5">
              <w:rPr>
                <w:rFonts w:ascii="Calibri" w:hAnsi="Calibri"/>
                <w:b/>
                <w:color w:val="FFFFFF" w:themeColor="background1"/>
                <w:sz w:val="22"/>
                <w:szCs w:val="22"/>
              </w:rPr>
              <w:t>SUB-CONTRACTORS</w:t>
            </w:r>
          </w:p>
        </w:tc>
        <w:tc>
          <w:tcPr>
            <w:tcW w:w="5812" w:type="dxa"/>
            <w:shd w:val="clear" w:color="auto" w:fill="365F91" w:themeFill="accent1" w:themeFillShade="BF"/>
            <w:noWrap/>
          </w:tcPr>
          <w:p w:rsidR="007F08A5" w:rsidRPr="007F08A5" w:rsidRDefault="007F08A5" w:rsidP="00DF4B38">
            <w:pPr>
              <w:rPr>
                <w:rFonts w:ascii="Calibri" w:hAnsi="Calibri"/>
                <w:color w:val="FFFFFF" w:themeColor="background1"/>
                <w:sz w:val="22"/>
                <w:szCs w:val="22"/>
              </w:rPr>
            </w:pPr>
          </w:p>
        </w:tc>
        <w:tc>
          <w:tcPr>
            <w:tcW w:w="1134" w:type="dxa"/>
            <w:shd w:val="clear" w:color="auto" w:fill="365F91" w:themeFill="accent1" w:themeFillShade="BF"/>
          </w:tcPr>
          <w:p w:rsidR="007F08A5" w:rsidRPr="007F08A5" w:rsidRDefault="007F08A5" w:rsidP="00DF4B38">
            <w:pPr>
              <w:rPr>
                <w:rFonts w:ascii="Calibri" w:hAnsi="Calibri"/>
                <w:color w:val="FFFFFF" w:themeColor="background1"/>
                <w:sz w:val="22"/>
                <w:szCs w:val="22"/>
              </w:rPr>
            </w:pPr>
          </w:p>
        </w:tc>
      </w:tr>
      <w:tr w:rsidR="00F72907" w:rsidRPr="00744BFE" w:rsidTr="00467D77">
        <w:trPr>
          <w:trHeight w:val="600"/>
        </w:trPr>
        <w:tc>
          <w:tcPr>
            <w:tcW w:w="709" w:type="dxa"/>
            <w:shd w:val="clear" w:color="auto" w:fill="auto"/>
          </w:tcPr>
          <w:p w:rsidR="00280AC5" w:rsidRPr="0044561F" w:rsidRDefault="007F08A5" w:rsidP="007F08A5">
            <w:pPr>
              <w:jc w:val="right"/>
              <w:rPr>
                <w:rFonts w:ascii="Calibri" w:hAnsi="Calibri"/>
                <w:b/>
                <w:color w:val="000000"/>
                <w:sz w:val="22"/>
                <w:szCs w:val="22"/>
              </w:rPr>
            </w:pPr>
            <w:r>
              <w:rPr>
                <w:rFonts w:ascii="Calibri" w:hAnsi="Calibri"/>
                <w:b/>
                <w:color w:val="000000"/>
                <w:sz w:val="22"/>
                <w:szCs w:val="22"/>
              </w:rPr>
              <w:t>a</w:t>
            </w:r>
          </w:p>
        </w:tc>
        <w:tc>
          <w:tcPr>
            <w:tcW w:w="7938" w:type="dxa"/>
            <w:shd w:val="clear" w:color="auto" w:fill="auto"/>
          </w:tcPr>
          <w:p w:rsidR="00280AC5" w:rsidRPr="00744BFE" w:rsidRDefault="00280AC5" w:rsidP="00DF4B38">
            <w:pPr>
              <w:rPr>
                <w:rFonts w:ascii="Calibri" w:hAnsi="Calibri"/>
                <w:b/>
                <w:bCs/>
                <w:color w:val="000000"/>
                <w:sz w:val="22"/>
                <w:szCs w:val="22"/>
              </w:rPr>
            </w:pPr>
            <w:r w:rsidRPr="00744BFE">
              <w:rPr>
                <w:rFonts w:ascii="Calibri" w:hAnsi="Calibri"/>
                <w:b/>
                <w:bCs/>
                <w:color w:val="000000"/>
                <w:sz w:val="22"/>
                <w:szCs w:val="22"/>
              </w:rPr>
              <w:t>Are any of your processing activities carried out by third parties (sub-processors)?</w:t>
            </w:r>
            <w:r w:rsidR="007F08A5">
              <w:rPr>
                <w:rFonts w:ascii="Calibri" w:hAnsi="Calibri"/>
                <w:b/>
                <w:bCs/>
                <w:color w:val="000000"/>
                <w:sz w:val="22"/>
                <w:szCs w:val="22"/>
              </w:rPr>
              <w:t xml:space="preserve"> </w:t>
            </w:r>
            <w:r>
              <w:rPr>
                <w:rFonts w:ascii="Calibri" w:hAnsi="Calibri"/>
                <w:b/>
                <w:bCs/>
                <w:color w:val="000000"/>
                <w:sz w:val="22"/>
                <w:szCs w:val="22"/>
              </w:rPr>
              <w:t>If non, next section does not apply</w:t>
            </w:r>
          </w:p>
        </w:tc>
        <w:tc>
          <w:tcPr>
            <w:tcW w:w="5812" w:type="dxa"/>
            <w:shd w:val="clear" w:color="auto" w:fill="auto"/>
            <w:noWrap/>
          </w:tcPr>
          <w:p w:rsidR="00280AC5" w:rsidRPr="00744BFE" w:rsidRDefault="00280AC5" w:rsidP="00DF4B38">
            <w:pPr>
              <w:rPr>
                <w:rFonts w:ascii="Calibri" w:hAnsi="Calibri"/>
                <w:color w:val="000000"/>
                <w:sz w:val="22"/>
                <w:szCs w:val="22"/>
              </w:rPr>
            </w:pPr>
            <w:r>
              <w:rPr>
                <w:rFonts w:ascii="Calibri" w:hAnsi="Calibri"/>
                <w:color w:val="000000"/>
                <w:sz w:val="22"/>
                <w:szCs w:val="22"/>
              </w:rPr>
              <w:t>[Yes] or [No}</w:t>
            </w:r>
          </w:p>
        </w:tc>
        <w:tc>
          <w:tcPr>
            <w:tcW w:w="1134" w:type="dxa"/>
            <w:shd w:val="clear" w:color="auto" w:fill="auto"/>
          </w:tcPr>
          <w:p w:rsidR="00280AC5" w:rsidRDefault="00280AC5" w:rsidP="00DF4B38">
            <w:pPr>
              <w:rPr>
                <w:rFonts w:ascii="Calibri" w:hAnsi="Calibri"/>
                <w:color w:val="000000"/>
                <w:sz w:val="22"/>
                <w:szCs w:val="22"/>
              </w:rPr>
            </w:pPr>
            <w:r>
              <w:rPr>
                <w:rFonts w:ascii="Calibri" w:hAnsi="Calibri"/>
                <w:color w:val="000000"/>
                <w:sz w:val="22"/>
                <w:szCs w:val="22"/>
              </w:rPr>
              <w:t>Information only</w:t>
            </w:r>
          </w:p>
        </w:tc>
      </w:tr>
      <w:tr w:rsidR="00280AC5" w:rsidRPr="00744BFE" w:rsidTr="00467D77">
        <w:trPr>
          <w:trHeight w:val="600"/>
        </w:trPr>
        <w:tc>
          <w:tcPr>
            <w:tcW w:w="709" w:type="dxa"/>
          </w:tcPr>
          <w:p w:rsidR="00280AC5" w:rsidRDefault="007F08A5" w:rsidP="00DF4B38">
            <w:pPr>
              <w:jc w:val="right"/>
              <w:rPr>
                <w:rFonts w:ascii="Calibri" w:hAnsi="Calibri"/>
                <w:color w:val="000000"/>
                <w:sz w:val="22"/>
                <w:szCs w:val="22"/>
              </w:rPr>
            </w:pPr>
            <w:r>
              <w:rPr>
                <w:rFonts w:ascii="Calibri" w:hAnsi="Calibri"/>
                <w:color w:val="000000"/>
                <w:sz w:val="22"/>
                <w:szCs w:val="22"/>
              </w:rPr>
              <w:t>b</w:t>
            </w:r>
          </w:p>
        </w:tc>
        <w:tc>
          <w:tcPr>
            <w:tcW w:w="7938" w:type="dxa"/>
            <w:shd w:val="clear" w:color="auto" w:fill="auto"/>
            <w:hideMark/>
          </w:tcPr>
          <w:p w:rsidR="002B2140" w:rsidRDefault="00280AC5" w:rsidP="00DF4B38">
            <w:pPr>
              <w:rPr>
                <w:rFonts w:ascii="Calibri" w:hAnsi="Calibri"/>
                <w:color w:val="000000"/>
                <w:sz w:val="22"/>
                <w:szCs w:val="22"/>
              </w:rPr>
            </w:pPr>
            <w:r w:rsidRPr="0044561F">
              <w:rPr>
                <w:rFonts w:ascii="Calibri" w:hAnsi="Calibri"/>
                <w:color w:val="000000"/>
                <w:sz w:val="22"/>
                <w:szCs w:val="22"/>
              </w:rPr>
              <w:t xml:space="preserve">Please set out how you will monitor and ensure their compliance with GDPR. </w:t>
            </w:r>
          </w:p>
          <w:p w:rsidR="00280AC5" w:rsidRPr="0044561F" w:rsidRDefault="00280AC5" w:rsidP="00DF4B38">
            <w:pPr>
              <w:rPr>
                <w:rFonts w:ascii="Calibri" w:hAnsi="Calibri"/>
                <w:color w:val="000000"/>
                <w:sz w:val="22"/>
                <w:szCs w:val="22"/>
              </w:rPr>
            </w:pPr>
            <w:r w:rsidRPr="0044561F">
              <w:rPr>
                <w:rFonts w:ascii="Calibri" w:hAnsi="Calibri"/>
                <w:color w:val="000000"/>
                <w:sz w:val="22"/>
                <w:szCs w:val="22"/>
              </w:rPr>
              <w:t xml:space="preserve">Also how you will facilitate the Council accessing this monitoring data, including direct contact with the sub-contractor if required. </w:t>
            </w:r>
          </w:p>
          <w:p w:rsidR="00280AC5" w:rsidRDefault="00280AC5" w:rsidP="00DF4B38">
            <w:pPr>
              <w:rPr>
                <w:rFonts w:ascii="Calibri" w:hAnsi="Calibri"/>
                <w:color w:val="000000"/>
                <w:sz w:val="22"/>
                <w:szCs w:val="22"/>
              </w:rPr>
            </w:pPr>
            <w:r w:rsidRPr="0044561F">
              <w:rPr>
                <w:rFonts w:ascii="Calibri" w:hAnsi="Calibri"/>
                <w:color w:val="000000"/>
                <w:sz w:val="22"/>
                <w:szCs w:val="22"/>
              </w:rPr>
              <w:t>Provide a plan to monitor compliance in subcontractors</w:t>
            </w:r>
          </w:p>
          <w:p w:rsidR="00734D12" w:rsidRDefault="00734D12" w:rsidP="00DF4B38">
            <w:pPr>
              <w:rPr>
                <w:rFonts w:ascii="Calibri" w:hAnsi="Calibri"/>
                <w:b/>
                <w:color w:val="000000"/>
                <w:sz w:val="22"/>
                <w:szCs w:val="22"/>
              </w:rPr>
            </w:pPr>
            <w:r w:rsidRPr="00A7617F">
              <w:rPr>
                <w:rFonts w:ascii="Calibri" w:hAnsi="Calibri"/>
                <w:b/>
                <w:color w:val="000000"/>
                <w:sz w:val="22"/>
                <w:szCs w:val="22"/>
              </w:rPr>
              <w:t>Are written agreements in place covering these arrangements with sub processors</w:t>
            </w:r>
            <w:r>
              <w:rPr>
                <w:rFonts w:ascii="Calibri" w:hAnsi="Calibri"/>
                <w:b/>
                <w:color w:val="000000"/>
                <w:sz w:val="22"/>
                <w:szCs w:val="22"/>
              </w:rPr>
              <w:t>?</w:t>
            </w:r>
          </w:p>
          <w:p w:rsidR="007F08A5" w:rsidRDefault="007F08A5" w:rsidP="00DF4B38">
            <w:pPr>
              <w:rPr>
                <w:rFonts w:ascii="Calibri" w:hAnsi="Calibri"/>
                <w:b/>
                <w:color w:val="000000"/>
                <w:sz w:val="22"/>
                <w:szCs w:val="22"/>
              </w:rPr>
            </w:pPr>
          </w:p>
          <w:p w:rsidR="007F08A5" w:rsidRPr="007F08A5" w:rsidRDefault="007F08A5" w:rsidP="007F08A5">
            <w:pPr>
              <w:rPr>
                <w:rFonts w:ascii="Calibri" w:hAnsi="Calibri"/>
                <w:b/>
                <w:color w:val="548DD4" w:themeColor="text2" w:themeTint="99"/>
                <w:sz w:val="22"/>
                <w:szCs w:val="22"/>
              </w:rPr>
            </w:pPr>
            <w:r w:rsidRPr="007F08A5">
              <w:rPr>
                <w:rFonts w:ascii="Calibri" w:hAnsi="Calibri"/>
                <w:b/>
                <w:color w:val="548DD4" w:themeColor="text2" w:themeTint="99"/>
                <w:sz w:val="22"/>
                <w:szCs w:val="22"/>
              </w:rPr>
              <w:t>Assessment Guidance:</w:t>
            </w:r>
          </w:p>
          <w:p w:rsidR="007F08A5" w:rsidRPr="007F08A5" w:rsidRDefault="007F08A5" w:rsidP="007F08A5">
            <w:pPr>
              <w:rPr>
                <w:rFonts w:ascii="Calibri" w:hAnsi="Calibri"/>
                <w:b/>
                <w:color w:val="548DD4" w:themeColor="text2" w:themeTint="99"/>
                <w:sz w:val="22"/>
                <w:szCs w:val="22"/>
              </w:rPr>
            </w:pPr>
            <w:r w:rsidRPr="007F08A5">
              <w:rPr>
                <w:rFonts w:ascii="Calibri" w:hAnsi="Calibri"/>
                <w:b/>
                <w:color w:val="548DD4" w:themeColor="text2" w:themeTint="99"/>
                <w:sz w:val="22"/>
                <w:szCs w:val="22"/>
              </w:rPr>
              <w:t>[Minimum monitoring should be once a year]</w:t>
            </w:r>
            <w:r w:rsidRPr="00A7617F">
              <w:rPr>
                <w:rFonts w:ascii="Calibri" w:hAnsi="Calibri"/>
                <w:sz w:val="22"/>
                <w:szCs w:val="22"/>
              </w:rPr>
              <w:t xml:space="preserve"> </w:t>
            </w:r>
            <w:r w:rsidRPr="007F08A5">
              <w:rPr>
                <w:rFonts w:ascii="Calibri" w:hAnsi="Calibri"/>
                <w:b/>
                <w:color w:val="548DD4" w:themeColor="text2" w:themeTint="99"/>
                <w:sz w:val="22"/>
                <w:szCs w:val="22"/>
              </w:rPr>
              <w:t>[Plan in place]</w:t>
            </w:r>
          </w:p>
          <w:p w:rsidR="007F08A5" w:rsidRPr="007F08A5" w:rsidRDefault="007F08A5" w:rsidP="00DF4B38">
            <w:pPr>
              <w:rPr>
                <w:rFonts w:ascii="Calibri" w:hAnsi="Calibri"/>
                <w:sz w:val="22"/>
                <w:szCs w:val="22"/>
              </w:rPr>
            </w:pPr>
          </w:p>
        </w:tc>
        <w:tc>
          <w:tcPr>
            <w:tcW w:w="5812" w:type="dxa"/>
            <w:shd w:val="clear" w:color="auto" w:fill="auto"/>
            <w:noWrap/>
            <w:hideMark/>
          </w:tcPr>
          <w:p w:rsidR="00280AC5" w:rsidRPr="00744BFE" w:rsidRDefault="00280AC5" w:rsidP="00DF4B38">
            <w:pPr>
              <w:rPr>
                <w:rFonts w:ascii="Calibri" w:hAnsi="Calibri"/>
                <w:color w:val="000000"/>
                <w:sz w:val="22"/>
                <w:szCs w:val="22"/>
              </w:rPr>
            </w:pPr>
            <w:r>
              <w:rPr>
                <w:rFonts w:ascii="Calibri" w:hAnsi="Calibri"/>
                <w:color w:val="000000"/>
                <w:sz w:val="22"/>
                <w:szCs w:val="22"/>
              </w:rPr>
              <w:t>Type</w:t>
            </w:r>
          </w:p>
        </w:tc>
        <w:tc>
          <w:tcPr>
            <w:tcW w:w="1134" w:type="dxa"/>
          </w:tcPr>
          <w:p w:rsidR="00280AC5" w:rsidRDefault="00280AC5" w:rsidP="00DF4B38">
            <w:pPr>
              <w:rPr>
                <w:rFonts w:ascii="Calibri" w:hAnsi="Calibri"/>
                <w:color w:val="000000"/>
                <w:sz w:val="22"/>
                <w:szCs w:val="22"/>
              </w:rPr>
            </w:pPr>
            <w:r>
              <w:rPr>
                <w:rFonts w:ascii="Calibri" w:hAnsi="Calibri"/>
                <w:color w:val="000000"/>
                <w:sz w:val="22"/>
                <w:szCs w:val="22"/>
              </w:rPr>
              <w:t xml:space="preserve">Scored: </w:t>
            </w:r>
            <w:r w:rsidRPr="00744BFE">
              <w:rPr>
                <w:rFonts w:ascii="Calibri" w:hAnsi="Calibri"/>
                <w:color w:val="000000"/>
                <w:sz w:val="22"/>
                <w:szCs w:val="22"/>
              </w:rPr>
              <w:t xml:space="preserve">[1] [2] [3] </w:t>
            </w:r>
            <w:r>
              <w:rPr>
                <w:rFonts w:ascii="Calibri" w:hAnsi="Calibri"/>
                <w:color w:val="000000"/>
                <w:sz w:val="22"/>
                <w:szCs w:val="22"/>
              </w:rPr>
              <w:t>[4] [5]</w:t>
            </w:r>
          </w:p>
          <w:p w:rsidR="00280AC5" w:rsidRDefault="00280AC5" w:rsidP="00DF4B38">
            <w:pPr>
              <w:rPr>
                <w:rFonts w:ascii="Calibri" w:hAnsi="Calibri"/>
                <w:color w:val="000000"/>
                <w:sz w:val="22"/>
                <w:szCs w:val="22"/>
              </w:rPr>
            </w:pPr>
          </w:p>
          <w:p w:rsidR="00280AC5" w:rsidRPr="0044561F" w:rsidRDefault="00280AC5" w:rsidP="00DF4B38">
            <w:pPr>
              <w:rPr>
                <w:rFonts w:ascii="Calibri" w:hAnsi="Calibri"/>
                <w:sz w:val="22"/>
                <w:szCs w:val="22"/>
              </w:rPr>
            </w:pPr>
          </w:p>
          <w:p w:rsidR="00280AC5" w:rsidRPr="00744BFE" w:rsidRDefault="00280AC5" w:rsidP="007F08A5">
            <w:pPr>
              <w:rPr>
                <w:rFonts w:ascii="Calibri" w:hAnsi="Calibri"/>
                <w:color w:val="000000"/>
                <w:sz w:val="22"/>
                <w:szCs w:val="22"/>
              </w:rPr>
            </w:pPr>
          </w:p>
        </w:tc>
      </w:tr>
    </w:tbl>
    <w:p w:rsidR="00280AC5" w:rsidRDefault="00280AC5"/>
    <w:sectPr w:rsidR="00280AC5" w:rsidSect="008610C5">
      <w:pgSz w:w="16838" w:h="11906" w:orient="landscape"/>
      <w:pgMar w:top="709"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663" w:rsidRDefault="00B65663" w:rsidP="00B65663">
      <w:r>
        <w:separator/>
      </w:r>
    </w:p>
  </w:endnote>
  <w:endnote w:type="continuationSeparator" w:id="0">
    <w:p w:rsidR="00B65663" w:rsidRDefault="00B65663" w:rsidP="00B6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663" w:rsidRPr="00B65663" w:rsidRDefault="00B65663">
    <w:pPr>
      <w:pStyle w:val="Footer"/>
      <w:rPr>
        <w:sz w:val="18"/>
        <w:szCs w:val="18"/>
      </w:rPr>
    </w:pPr>
    <w:r w:rsidRPr="00B65663">
      <w:rPr>
        <w:sz w:val="18"/>
        <w:szCs w:val="18"/>
      </w:rPr>
      <w:t xml:space="preserve">Medium/Large </w:t>
    </w:r>
    <w:r w:rsidR="0087110F">
      <w:rPr>
        <w:sz w:val="18"/>
        <w:szCs w:val="18"/>
      </w:rPr>
      <w:t xml:space="preserve">22/03/2019                                               </w:t>
    </w:r>
    <w:sdt>
      <w:sdtPr>
        <w:rPr>
          <w:sz w:val="18"/>
          <w:szCs w:val="18"/>
        </w:rPr>
        <w:id w:val="-1467576601"/>
        <w:docPartObj>
          <w:docPartGallery w:val="Page Numbers (Bottom of Page)"/>
          <w:docPartUnique/>
        </w:docPartObj>
      </w:sdtPr>
      <w:sdtEndPr/>
      <w:sdtContent>
        <w:sdt>
          <w:sdtPr>
            <w:rPr>
              <w:sz w:val="18"/>
              <w:szCs w:val="18"/>
            </w:rPr>
            <w:id w:val="98381352"/>
            <w:docPartObj>
              <w:docPartGallery w:val="Page Numbers (Top of Page)"/>
              <w:docPartUnique/>
            </w:docPartObj>
          </w:sdtPr>
          <w:sdtEndPr/>
          <w:sdtContent>
            <w:r w:rsidRPr="00B65663">
              <w:rPr>
                <w:sz w:val="18"/>
                <w:szCs w:val="18"/>
              </w:rPr>
              <w:t xml:space="preserve">Page </w:t>
            </w:r>
            <w:r w:rsidRPr="00B65663">
              <w:rPr>
                <w:b/>
                <w:bCs/>
                <w:sz w:val="18"/>
                <w:szCs w:val="18"/>
              </w:rPr>
              <w:fldChar w:fldCharType="begin"/>
            </w:r>
            <w:r w:rsidRPr="00B65663">
              <w:rPr>
                <w:b/>
                <w:bCs/>
                <w:sz w:val="18"/>
                <w:szCs w:val="18"/>
              </w:rPr>
              <w:instrText xml:space="preserve"> PAGE </w:instrText>
            </w:r>
            <w:r w:rsidRPr="00B65663">
              <w:rPr>
                <w:b/>
                <w:bCs/>
                <w:sz w:val="18"/>
                <w:szCs w:val="18"/>
              </w:rPr>
              <w:fldChar w:fldCharType="separate"/>
            </w:r>
            <w:r w:rsidR="0087110F">
              <w:rPr>
                <w:b/>
                <w:bCs/>
                <w:noProof/>
                <w:sz w:val="18"/>
                <w:szCs w:val="18"/>
              </w:rPr>
              <w:t>4</w:t>
            </w:r>
            <w:r w:rsidRPr="00B65663">
              <w:rPr>
                <w:b/>
                <w:bCs/>
                <w:sz w:val="18"/>
                <w:szCs w:val="18"/>
              </w:rPr>
              <w:fldChar w:fldCharType="end"/>
            </w:r>
            <w:r w:rsidRPr="00B65663">
              <w:rPr>
                <w:sz w:val="18"/>
                <w:szCs w:val="18"/>
              </w:rPr>
              <w:t xml:space="preserve"> of </w:t>
            </w:r>
            <w:r w:rsidRPr="00B65663">
              <w:rPr>
                <w:b/>
                <w:bCs/>
                <w:sz w:val="18"/>
                <w:szCs w:val="18"/>
              </w:rPr>
              <w:fldChar w:fldCharType="begin"/>
            </w:r>
            <w:r w:rsidRPr="00B65663">
              <w:rPr>
                <w:b/>
                <w:bCs/>
                <w:sz w:val="18"/>
                <w:szCs w:val="18"/>
              </w:rPr>
              <w:instrText xml:space="preserve"> NUMPAGES  </w:instrText>
            </w:r>
            <w:r w:rsidRPr="00B65663">
              <w:rPr>
                <w:b/>
                <w:bCs/>
                <w:sz w:val="18"/>
                <w:szCs w:val="18"/>
              </w:rPr>
              <w:fldChar w:fldCharType="separate"/>
            </w:r>
            <w:r w:rsidR="0087110F">
              <w:rPr>
                <w:b/>
                <w:bCs/>
                <w:noProof/>
                <w:sz w:val="18"/>
                <w:szCs w:val="18"/>
              </w:rPr>
              <w:t>6</w:t>
            </w:r>
            <w:r w:rsidRPr="00B65663">
              <w:rPr>
                <w:b/>
                <w:bCs/>
                <w:sz w:val="18"/>
                <w:szCs w:val="18"/>
              </w:rPr>
              <w:fldChar w:fldCharType="end"/>
            </w:r>
          </w:sdtContent>
        </w:sdt>
      </w:sdtContent>
    </w:sdt>
  </w:p>
  <w:p w:rsidR="00B65663" w:rsidRPr="00B65663" w:rsidRDefault="00B6566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663" w:rsidRDefault="00B65663" w:rsidP="00B65663">
      <w:r>
        <w:separator/>
      </w:r>
    </w:p>
  </w:footnote>
  <w:footnote w:type="continuationSeparator" w:id="0">
    <w:p w:rsidR="00B65663" w:rsidRDefault="00B65663" w:rsidP="00B65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C86240"/>
    <w:name w:val="Clauses"/>
    <w:lvl w:ilvl="0">
      <w:start w:val="1"/>
      <w:numFmt w:val="decimal"/>
      <w:pStyle w:val="Level1Heading"/>
      <w:lvlText w:val="%1"/>
      <w:lvlJc w:val="left"/>
      <w:pPr>
        <w:tabs>
          <w:tab w:val="num" w:pos="720"/>
        </w:tabs>
        <w:ind w:left="720" w:hanging="720"/>
      </w:pPr>
      <w:rPr>
        <w:color w:val="365F91" w:themeColor="accent1" w:themeShade="BF"/>
      </w:rPr>
    </w:lvl>
    <w:lvl w:ilvl="1">
      <w:start w:val="1"/>
      <w:numFmt w:val="decimal"/>
      <w:pStyle w:val="Level2Number"/>
      <w:lvlText w:val="%1.%2"/>
      <w:lvlJc w:val="left"/>
      <w:pPr>
        <w:tabs>
          <w:tab w:val="num" w:pos="720"/>
        </w:tabs>
        <w:ind w:left="720" w:hanging="720"/>
      </w:pPr>
      <w:rPr>
        <w:color w:val="365F91" w:themeColor="accent1" w:themeShade="BF"/>
      </w:rPr>
    </w:lvl>
    <w:lvl w:ilvl="2">
      <w:start w:val="1"/>
      <w:numFmt w:val="decimal"/>
      <w:pStyle w:val="Level3Number"/>
      <w:lvlText w:val="%1.%2.%3"/>
      <w:lvlJc w:val="left"/>
      <w:pPr>
        <w:tabs>
          <w:tab w:val="num" w:pos="1440"/>
        </w:tabs>
        <w:ind w:left="1440" w:hanging="720"/>
      </w:pPr>
      <w:rPr>
        <w:color w:val="365F91" w:themeColor="accent1" w:themeShade="BF"/>
      </w:r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
    <w:nsid w:val="0E2D0C34"/>
    <w:multiLevelType w:val="hybridMultilevel"/>
    <w:tmpl w:val="D730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E969C1"/>
    <w:multiLevelType w:val="hybridMultilevel"/>
    <w:tmpl w:val="B54C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A468CD"/>
    <w:multiLevelType w:val="multilevel"/>
    <w:tmpl w:val="95CC44E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F465A0"/>
    <w:multiLevelType w:val="hybridMultilevel"/>
    <w:tmpl w:val="F0A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9A181B"/>
    <w:multiLevelType w:val="hybridMultilevel"/>
    <w:tmpl w:val="F3A4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A265E2"/>
    <w:multiLevelType w:val="multilevel"/>
    <w:tmpl w:val="A8123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D091D3D"/>
    <w:multiLevelType w:val="hybridMultilevel"/>
    <w:tmpl w:val="C8B2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7A3AFA"/>
    <w:multiLevelType w:val="hybridMultilevel"/>
    <w:tmpl w:val="7D48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792104"/>
    <w:multiLevelType w:val="hybridMultilevel"/>
    <w:tmpl w:val="A91C2A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256523"/>
    <w:multiLevelType w:val="hybridMultilevel"/>
    <w:tmpl w:val="56103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0"/>
  </w:num>
  <w:num w:numId="5">
    <w:abstractNumId w:val="9"/>
  </w:num>
  <w:num w:numId="6">
    <w:abstractNumId w:val="7"/>
  </w:num>
  <w:num w:numId="7">
    <w:abstractNumId w:val="8"/>
  </w:num>
  <w:num w:numId="8">
    <w:abstractNumId w:val="5"/>
  </w:num>
  <w:num w:numId="9">
    <w:abstractNumId w:val="2"/>
  </w:num>
  <w:num w:numId="10">
    <w:abstractNumId w:val="1"/>
  </w:num>
  <w:num w:numId="1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FE"/>
    <w:rsid w:val="000445F4"/>
    <w:rsid w:val="00056FDA"/>
    <w:rsid w:val="000866A1"/>
    <w:rsid w:val="00092F82"/>
    <w:rsid w:val="000A6980"/>
    <w:rsid w:val="000C4F8B"/>
    <w:rsid w:val="00100068"/>
    <w:rsid w:val="00140DE9"/>
    <w:rsid w:val="001543D8"/>
    <w:rsid w:val="00190C22"/>
    <w:rsid w:val="001C25E8"/>
    <w:rsid w:val="001E7076"/>
    <w:rsid w:val="001F305A"/>
    <w:rsid w:val="00280AC5"/>
    <w:rsid w:val="00293FEA"/>
    <w:rsid w:val="002B2140"/>
    <w:rsid w:val="00303D26"/>
    <w:rsid w:val="00306AE3"/>
    <w:rsid w:val="00340984"/>
    <w:rsid w:val="00344C10"/>
    <w:rsid w:val="00345A76"/>
    <w:rsid w:val="00355702"/>
    <w:rsid w:val="003604D5"/>
    <w:rsid w:val="00431FA0"/>
    <w:rsid w:val="0044561F"/>
    <w:rsid w:val="0046743D"/>
    <w:rsid w:val="00467D77"/>
    <w:rsid w:val="004734C4"/>
    <w:rsid w:val="004E1B29"/>
    <w:rsid w:val="004E57CC"/>
    <w:rsid w:val="004F2D61"/>
    <w:rsid w:val="004F3BE5"/>
    <w:rsid w:val="00551ABD"/>
    <w:rsid w:val="00565BDA"/>
    <w:rsid w:val="00567FDB"/>
    <w:rsid w:val="00582BB5"/>
    <w:rsid w:val="00586325"/>
    <w:rsid w:val="006109FF"/>
    <w:rsid w:val="00611A4B"/>
    <w:rsid w:val="00621EF4"/>
    <w:rsid w:val="00630EEF"/>
    <w:rsid w:val="00651FD3"/>
    <w:rsid w:val="00657C35"/>
    <w:rsid w:val="00724235"/>
    <w:rsid w:val="00734D12"/>
    <w:rsid w:val="00734EBE"/>
    <w:rsid w:val="00742D75"/>
    <w:rsid w:val="00744BFE"/>
    <w:rsid w:val="007B2CF6"/>
    <w:rsid w:val="007C0530"/>
    <w:rsid w:val="007C54A2"/>
    <w:rsid w:val="007C6CF1"/>
    <w:rsid w:val="007F08A5"/>
    <w:rsid w:val="00820757"/>
    <w:rsid w:val="008610C5"/>
    <w:rsid w:val="0087110F"/>
    <w:rsid w:val="00872588"/>
    <w:rsid w:val="00890794"/>
    <w:rsid w:val="008D6FF5"/>
    <w:rsid w:val="008E4F2A"/>
    <w:rsid w:val="008E5DA9"/>
    <w:rsid w:val="009005B1"/>
    <w:rsid w:val="009058E0"/>
    <w:rsid w:val="00953DBB"/>
    <w:rsid w:val="0098380B"/>
    <w:rsid w:val="009A64A7"/>
    <w:rsid w:val="009D0BB4"/>
    <w:rsid w:val="00A25098"/>
    <w:rsid w:val="00A40F2D"/>
    <w:rsid w:val="00A65CB6"/>
    <w:rsid w:val="00A711CB"/>
    <w:rsid w:val="00A74EFC"/>
    <w:rsid w:val="00A7617F"/>
    <w:rsid w:val="00AA38F0"/>
    <w:rsid w:val="00AD1D6B"/>
    <w:rsid w:val="00AD6445"/>
    <w:rsid w:val="00B475B8"/>
    <w:rsid w:val="00B60484"/>
    <w:rsid w:val="00B65663"/>
    <w:rsid w:val="00BA0C7D"/>
    <w:rsid w:val="00BB4C41"/>
    <w:rsid w:val="00BD7EEC"/>
    <w:rsid w:val="00BE6664"/>
    <w:rsid w:val="00C46E06"/>
    <w:rsid w:val="00C81609"/>
    <w:rsid w:val="00CA0628"/>
    <w:rsid w:val="00CD63F4"/>
    <w:rsid w:val="00CD6918"/>
    <w:rsid w:val="00D035A2"/>
    <w:rsid w:val="00D04942"/>
    <w:rsid w:val="00D122C3"/>
    <w:rsid w:val="00D709DC"/>
    <w:rsid w:val="00DA6919"/>
    <w:rsid w:val="00DC5087"/>
    <w:rsid w:val="00DF62F9"/>
    <w:rsid w:val="00E24FB2"/>
    <w:rsid w:val="00E358AC"/>
    <w:rsid w:val="00E470CA"/>
    <w:rsid w:val="00EC1FF4"/>
    <w:rsid w:val="00F07F9B"/>
    <w:rsid w:val="00F301A2"/>
    <w:rsid w:val="00F72907"/>
    <w:rsid w:val="00F7339D"/>
    <w:rsid w:val="00FA11E7"/>
    <w:rsid w:val="00FE0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72588"/>
    <w:rPr>
      <w:sz w:val="16"/>
      <w:szCs w:val="16"/>
    </w:rPr>
  </w:style>
  <w:style w:type="paragraph" w:styleId="CommentText">
    <w:name w:val="annotation text"/>
    <w:basedOn w:val="Normal"/>
    <w:link w:val="CommentTextChar"/>
    <w:rsid w:val="00872588"/>
    <w:rPr>
      <w:sz w:val="20"/>
      <w:szCs w:val="20"/>
    </w:rPr>
  </w:style>
  <w:style w:type="character" w:customStyle="1" w:styleId="CommentTextChar">
    <w:name w:val="Comment Text Char"/>
    <w:basedOn w:val="DefaultParagraphFont"/>
    <w:link w:val="CommentText"/>
    <w:rsid w:val="00872588"/>
    <w:rPr>
      <w:rFonts w:ascii="Arial" w:hAnsi="Arial"/>
    </w:rPr>
  </w:style>
  <w:style w:type="paragraph" w:styleId="CommentSubject">
    <w:name w:val="annotation subject"/>
    <w:basedOn w:val="CommentText"/>
    <w:next w:val="CommentText"/>
    <w:link w:val="CommentSubjectChar"/>
    <w:rsid w:val="00872588"/>
    <w:rPr>
      <w:b/>
      <w:bCs/>
    </w:rPr>
  </w:style>
  <w:style w:type="character" w:customStyle="1" w:styleId="CommentSubjectChar">
    <w:name w:val="Comment Subject Char"/>
    <w:basedOn w:val="CommentTextChar"/>
    <w:link w:val="CommentSubject"/>
    <w:rsid w:val="00872588"/>
    <w:rPr>
      <w:rFonts w:ascii="Arial" w:hAnsi="Arial"/>
      <w:b/>
      <w:bCs/>
    </w:rPr>
  </w:style>
  <w:style w:type="paragraph" w:styleId="BalloonText">
    <w:name w:val="Balloon Text"/>
    <w:basedOn w:val="Normal"/>
    <w:link w:val="BalloonTextChar"/>
    <w:rsid w:val="00872588"/>
    <w:rPr>
      <w:rFonts w:ascii="Tahoma" w:hAnsi="Tahoma" w:cs="Tahoma"/>
      <w:sz w:val="16"/>
      <w:szCs w:val="16"/>
    </w:rPr>
  </w:style>
  <w:style w:type="character" w:customStyle="1" w:styleId="BalloonTextChar">
    <w:name w:val="Balloon Text Char"/>
    <w:basedOn w:val="DefaultParagraphFont"/>
    <w:link w:val="BalloonText"/>
    <w:rsid w:val="00872588"/>
    <w:rPr>
      <w:rFonts w:ascii="Tahoma" w:hAnsi="Tahoma" w:cs="Tahoma"/>
      <w:sz w:val="16"/>
      <w:szCs w:val="16"/>
    </w:rPr>
  </w:style>
  <w:style w:type="paragraph" w:styleId="ListParagraph">
    <w:name w:val="List Paragraph"/>
    <w:basedOn w:val="Normal"/>
    <w:uiPriority w:val="34"/>
    <w:qFormat/>
    <w:rsid w:val="00F7339D"/>
    <w:pPr>
      <w:ind w:left="720"/>
      <w:contextualSpacing/>
    </w:pPr>
  </w:style>
  <w:style w:type="paragraph" w:customStyle="1" w:styleId="Default">
    <w:name w:val="Default"/>
    <w:rsid w:val="00280AC5"/>
    <w:pPr>
      <w:autoSpaceDE w:val="0"/>
      <w:autoSpaceDN w:val="0"/>
      <w:adjustRightInd w:val="0"/>
    </w:pPr>
    <w:rPr>
      <w:rFonts w:ascii="Calibri" w:hAnsi="Calibri" w:cs="Calibri"/>
      <w:color w:val="000000"/>
      <w:sz w:val="24"/>
      <w:szCs w:val="24"/>
    </w:rPr>
  </w:style>
  <w:style w:type="character" w:customStyle="1" w:styleId="BodyDefinitionTerm">
    <w:name w:val="Body Definition Term"/>
    <w:basedOn w:val="DefaultParagraphFont"/>
    <w:rsid w:val="00280AC5"/>
    <w:rPr>
      <w:rFonts w:ascii="Arial" w:hAnsi="Arial"/>
      <w:sz w:val="24"/>
      <w:szCs w:val="22"/>
    </w:rPr>
  </w:style>
  <w:style w:type="paragraph" w:customStyle="1" w:styleId="Level1Heading">
    <w:name w:val="Level 1 Heading"/>
    <w:basedOn w:val="Normal"/>
    <w:rsid w:val="00280AC5"/>
    <w:pPr>
      <w:keepNext/>
      <w:numPr>
        <w:numId w:val="4"/>
      </w:numPr>
      <w:outlineLvl w:val="2"/>
    </w:pPr>
    <w:rPr>
      <w:b/>
      <w:sz w:val="20"/>
      <w:szCs w:val="20"/>
    </w:rPr>
  </w:style>
  <w:style w:type="paragraph" w:customStyle="1" w:styleId="Level2Number">
    <w:name w:val="Level 2 Number"/>
    <w:basedOn w:val="BodyText2"/>
    <w:rsid w:val="00280AC5"/>
    <w:pPr>
      <w:numPr>
        <w:ilvl w:val="1"/>
        <w:numId w:val="4"/>
      </w:numPr>
      <w:tabs>
        <w:tab w:val="clear" w:pos="720"/>
        <w:tab w:val="num" w:pos="360"/>
      </w:tabs>
      <w:spacing w:after="0" w:line="240" w:lineRule="auto"/>
      <w:ind w:left="1440" w:hanging="360"/>
    </w:pPr>
    <w:rPr>
      <w:sz w:val="20"/>
      <w:szCs w:val="20"/>
    </w:rPr>
  </w:style>
  <w:style w:type="paragraph" w:customStyle="1" w:styleId="Level3Number">
    <w:name w:val="Level 3 Number"/>
    <w:basedOn w:val="BodyText3"/>
    <w:rsid w:val="00280AC5"/>
    <w:pPr>
      <w:numPr>
        <w:ilvl w:val="2"/>
        <w:numId w:val="4"/>
      </w:numPr>
      <w:tabs>
        <w:tab w:val="clear" w:pos="1440"/>
        <w:tab w:val="num" w:pos="360"/>
      </w:tabs>
      <w:spacing w:after="0"/>
      <w:ind w:left="2160" w:hanging="360"/>
    </w:pPr>
    <w:rPr>
      <w:sz w:val="20"/>
      <w:szCs w:val="20"/>
    </w:rPr>
  </w:style>
  <w:style w:type="paragraph" w:customStyle="1" w:styleId="Level4Number">
    <w:name w:val="Level 4 Number"/>
    <w:basedOn w:val="Normal"/>
    <w:rsid w:val="00280AC5"/>
    <w:pPr>
      <w:numPr>
        <w:ilvl w:val="3"/>
        <w:numId w:val="4"/>
      </w:numPr>
      <w:spacing w:after="60"/>
    </w:pPr>
    <w:rPr>
      <w:sz w:val="20"/>
      <w:szCs w:val="20"/>
    </w:rPr>
  </w:style>
  <w:style w:type="paragraph" w:customStyle="1" w:styleId="Level5Number">
    <w:name w:val="Level 5 Number"/>
    <w:basedOn w:val="Normal"/>
    <w:rsid w:val="00280AC5"/>
    <w:pPr>
      <w:numPr>
        <w:ilvl w:val="4"/>
        <w:numId w:val="4"/>
      </w:numPr>
      <w:spacing w:after="60"/>
    </w:pPr>
    <w:rPr>
      <w:sz w:val="20"/>
      <w:szCs w:val="20"/>
    </w:rPr>
  </w:style>
  <w:style w:type="paragraph" w:customStyle="1" w:styleId="Level6Number">
    <w:name w:val="Level 6 Number"/>
    <w:basedOn w:val="Normal"/>
    <w:rsid w:val="00280AC5"/>
    <w:pPr>
      <w:numPr>
        <w:ilvl w:val="5"/>
        <w:numId w:val="4"/>
      </w:numPr>
      <w:spacing w:after="60"/>
    </w:pPr>
    <w:rPr>
      <w:sz w:val="20"/>
      <w:szCs w:val="20"/>
    </w:rPr>
  </w:style>
  <w:style w:type="paragraph" w:customStyle="1" w:styleId="Level7Number">
    <w:name w:val="Level 7 Number"/>
    <w:basedOn w:val="Normal"/>
    <w:rsid w:val="00280AC5"/>
    <w:pPr>
      <w:numPr>
        <w:ilvl w:val="6"/>
        <w:numId w:val="4"/>
      </w:numPr>
      <w:spacing w:after="60"/>
    </w:pPr>
    <w:rPr>
      <w:sz w:val="20"/>
      <w:szCs w:val="20"/>
    </w:rPr>
  </w:style>
  <w:style w:type="paragraph" w:styleId="BodyText2">
    <w:name w:val="Body Text 2"/>
    <w:basedOn w:val="Normal"/>
    <w:link w:val="BodyText2Char"/>
    <w:rsid w:val="00280AC5"/>
    <w:pPr>
      <w:spacing w:after="120" w:line="480" w:lineRule="auto"/>
    </w:pPr>
  </w:style>
  <w:style w:type="character" w:customStyle="1" w:styleId="BodyText2Char">
    <w:name w:val="Body Text 2 Char"/>
    <w:basedOn w:val="DefaultParagraphFont"/>
    <w:link w:val="BodyText2"/>
    <w:rsid w:val="00280AC5"/>
    <w:rPr>
      <w:rFonts w:ascii="Arial" w:hAnsi="Arial"/>
      <w:sz w:val="24"/>
      <w:szCs w:val="24"/>
    </w:rPr>
  </w:style>
  <w:style w:type="paragraph" w:styleId="BodyText3">
    <w:name w:val="Body Text 3"/>
    <w:basedOn w:val="Normal"/>
    <w:link w:val="BodyText3Char"/>
    <w:rsid w:val="00280AC5"/>
    <w:pPr>
      <w:spacing w:after="120"/>
    </w:pPr>
    <w:rPr>
      <w:sz w:val="16"/>
      <w:szCs w:val="16"/>
    </w:rPr>
  </w:style>
  <w:style w:type="character" w:customStyle="1" w:styleId="BodyText3Char">
    <w:name w:val="Body Text 3 Char"/>
    <w:basedOn w:val="DefaultParagraphFont"/>
    <w:link w:val="BodyText3"/>
    <w:rsid w:val="00280AC5"/>
    <w:rPr>
      <w:rFonts w:ascii="Arial" w:hAnsi="Arial"/>
      <w:sz w:val="16"/>
      <w:szCs w:val="16"/>
    </w:rPr>
  </w:style>
  <w:style w:type="character" w:styleId="Hyperlink">
    <w:name w:val="Hyperlink"/>
    <w:basedOn w:val="DefaultParagraphFont"/>
    <w:uiPriority w:val="99"/>
    <w:unhideWhenUsed/>
    <w:rsid w:val="00D122C3"/>
    <w:rPr>
      <w:color w:val="0000FF"/>
      <w:u w:val="single"/>
    </w:rPr>
  </w:style>
  <w:style w:type="character" w:styleId="FollowedHyperlink">
    <w:name w:val="FollowedHyperlink"/>
    <w:basedOn w:val="DefaultParagraphFont"/>
    <w:rsid w:val="00D122C3"/>
    <w:rPr>
      <w:color w:val="800080" w:themeColor="followedHyperlink"/>
      <w:u w:val="single"/>
    </w:rPr>
  </w:style>
  <w:style w:type="paragraph" w:styleId="Header">
    <w:name w:val="header"/>
    <w:basedOn w:val="Normal"/>
    <w:link w:val="HeaderChar"/>
    <w:rsid w:val="00B65663"/>
    <w:pPr>
      <w:tabs>
        <w:tab w:val="center" w:pos="4513"/>
        <w:tab w:val="right" w:pos="9026"/>
      </w:tabs>
    </w:pPr>
  </w:style>
  <w:style w:type="character" w:customStyle="1" w:styleId="HeaderChar">
    <w:name w:val="Header Char"/>
    <w:basedOn w:val="DefaultParagraphFont"/>
    <w:link w:val="Header"/>
    <w:rsid w:val="00B65663"/>
    <w:rPr>
      <w:rFonts w:ascii="Arial" w:hAnsi="Arial"/>
      <w:sz w:val="24"/>
      <w:szCs w:val="24"/>
    </w:rPr>
  </w:style>
  <w:style w:type="paragraph" w:styleId="Footer">
    <w:name w:val="footer"/>
    <w:basedOn w:val="Normal"/>
    <w:link w:val="FooterChar"/>
    <w:uiPriority w:val="99"/>
    <w:rsid w:val="00B65663"/>
    <w:pPr>
      <w:tabs>
        <w:tab w:val="center" w:pos="4513"/>
        <w:tab w:val="right" w:pos="9026"/>
      </w:tabs>
    </w:pPr>
  </w:style>
  <w:style w:type="character" w:customStyle="1" w:styleId="FooterChar">
    <w:name w:val="Footer Char"/>
    <w:basedOn w:val="DefaultParagraphFont"/>
    <w:link w:val="Footer"/>
    <w:uiPriority w:val="99"/>
    <w:rsid w:val="00B65663"/>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72588"/>
    <w:rPr>
      <w:sz w:val="16"/>
      <w:szCs w:val="16"/>
    </w:rPr>
  </w:style>
  <w:style w:type="paragraph" w:styleId="CommentText">
    <w:name w:val="annotation text"/>
    <w:basedOn w:val="Normal"/>
    <w:link w:val="CommentTextChar"/>
    <w:rsid w:val="00872588"/>
    <w:rPr>
      <w:sz w:val="20"/>
      <w:szCs w:val="20"/>
    </w:rPr>
  </w:style>
  <w:style w:type="character" w:customStyle="1" w:styleId="CommentTextChar">
    <w:name w:val="Comment Text Char"/>
    <w:basedOn w:val="DefaultParagraphFont"/>
    <w:link w:val="CommentText"/>
    <w:rsid w:val="00872588"/>
    <w:rPr>
      <w:rFonts w:ascii="Arial" w:hAnsi="Arial"/>
    </w:rPr>
  </w:style>
  <w:style w:type="paragraph" w:styleId="CommentSubject">
    <w:name w:val="annotation subject"/>
    <w:basedOn w:val="CommentText"/>
    <w:next w:val="CommentText"/>
    <w:link w:val="CommentSubjectChar"/>
    <w:rsid w:val="00872588"/>
    <w:rPr>
      <w:b/>
      <w:bCs/>
    </w:rPr>
  </w:style>
  <w:style w:type="character" w:customStyle="1" w:styleId="CommentSubjectChar">
    <w:name w:val="Comment Subject Char"/>
    <w:basedOn w:val="CommentTextChar"/>
    <w:link w:val="CommentSubject"/>
    <w:rsid w:val="00872588"/>
    <w:rPr>
      <w:rFonts w:ascii="Arial" w:hAnsi="Arial"/>
      <w:b/>
      <w:bCs/>
    </w:rPr>
  </w:style>
  <w:style w:type="paragraph" w:styleId="BalloonText">
    <w:name w:val="Balloon Text"/>
    <w:basedOn w:val="Normal"/>
    <w:link w:val="BalloonTextChar"/>
    <w:rsid w:val="00872588"/>
    <w:rPr>
      <w:rFonts w:ascii="Tahoma" w:hAnsi="Tahoma" w:cs="Tahoma"/>
      <w:sz w:val="16"/>
      <w:szCs w:val="16"/>
    </w:rPr>
  </w:style>
  <w:style w:type="character" w:customStyle="1" w:styleId="BalloonTextChar">
    <w:name w:val="Balloon Text Char"/>
    <w:basedOn w:val="DefaultParagraphFont"/>
    <w:link w:val="BalloonText"/>
    <w:rsid w:val="00872588"/>
    <w:rPr>
      <w:rFonts w:ascii="Tahoma" w:hAnsi="Tahoma" w:cs="Tahoma"/>
      <w:sz w:val="16"/>
      <w:szCs w:val="16"/>
    </w:rPr>
  </w:style>
  <w:style w:type="paragraph" w:styleId="ListParagraph">
    <w:name w:val="List Paragraph"/>
    <w:basedOn w:val="Normal"/>
    <w:uiPriority w:val="34"/>
    <w:qFormat/>
    <w:rsid w:val="00F7339D"/>
    <w:pPr>
      <w:ind w:left="720"/>
      <w:contextualSpacing/>
    </w:pPr>
  </w:style>
  <w:style w:type="paragraph" w:customStyle="1" w:styleId="Default">
    <w:name w:val="Default"/>
    <w:rsid w:val="00280AC5"/>
    <w:pPr>
      <w:autoSpaceDE w:val="0"/>
      <w:autoSpaceDN w:val="0"/>
      <w:adjustRightInd w:val="0"/>
    </w:pPr>
    <w:rPr>
      <w:rFonts w:ascii="Calibri" w:hAnsi="Calibri" w:cs="Calibri"/>
      <w:color w:val="000000"/>
      <w:sz w:val="24"/>
      <w:szCs w:val="24"/>
    </w:rPr>
  </w:style>
  <w:style w:type="character" w:customStyle="1" w:styleId="BodyDefinitionTerm">
    <w:name w:val="Body Definition Term"/>
    <w:basedOn w:val="DefaultParagraphFont"/>
    <w:rsid w:val="00280AC5"/>
    <w:rPr>
      <w:rFonts w:ascii="Arial" w:hAnsi="Arial"/>
      <w:sz w:val="24"/>
      <w:szCs w:val="22"/>
    </w:rPr>
  </w:style>
  <w:style w:type="paragraph" w:customStyle="1" w:styleId="Level1Heading">
    <w:name w:val="Level 1 Heading"/>
    <w:basedOn w:val="Normal"/>
    <w:rsid w:val="00280AC5"/>
    <w:pPr>
      <w:keepNext/>
      <w:numPr>
        <w:numId w:val="4"/>
      </w:numPr>
      <w:outlineLvl w:val="2"/>
    </w:pPr>
    <w:rPr>
      <w:b/>
      <w:sz w:val="20"/>
      <w:szCs w:val="20"/>
    </w:rPr>
  </w:style>
  <w:style w:type="paragraph" w:customStyle="1" w:styleId="Level2Number">
    <w:name w:val="Level 2 Number"/>
    <w:basedOn w:val="BodyText2"/>
    <w:rsid w:val="00280AC5"/>
    <w:pPr>
      <w:numPr>
        <w:ilvl w:val="1"/>
        <w:numId w:val="4"/>
      </w:numPr>
      <w:tabs>
        <w:tab w:val="clear" w:pos="720"/>
        <w:tab w:val="num" w:pos="360"/>
      </w:tabs>
      <w:spacing w:after="0" w:line="240" w:lineRule="auto"/>
      <w:ind w:left="1440" w:hanging="360"/>
    </w:pPr>
    <w:rPr>
      <w:sz w:val="20"/>
      <w:szCs w:val="20"/>
    </w:rPr>
  </w:style>
  <w:style w:type="paragraph" w:customStyle="1" w:styleId="Level3Number">
    <w:name w:val="Level 3 Number"/>
    <w:basedOn w:val="BodyText3"/>
    <w:rsid w:val="00280AC5"/>
    <w:pPr>
      <w:numPr>
        <w:ilvl w:val="2"/>
        <w:numId w:val="4"/>
      </w:numPr>
      <w:tabs>
        <w:tab w:val="clear" w:pos="1440"/>
        <w:tab w:val="num" w:pos="360"/>
      </w:tabs>
      <w:spacing w:after="0"/>
      <w:ind w:left="2160" w:hanging="360"/>
    </w:pPr>
    <w:rPr>
      <w:sz w:val="20"/>
      <w:szCs w:val="20"/>
    </w:rPr>
  </w:style>
  <w:style w:type="paragraph" w:customStyle="1" w:styleId="Level4Number">
    <w:name w:val="Level 4 Number"/>
    <w:basedOn w:val="Normal"/>
    <w:rsid w:val="00280AC5"/>
    <w:pPr>
      <w:numPr>
        <w:ilvl w:val="3"/>
        <w:numId w:val="4"/>
      </w:numPr>
      <w:spacing w:after="60"/>
    </w:pPr>
    <w:rPr>
      <w:sz w:val="20"/>
      <w:szCs w:val="20"/>
    </w:rPr>
  </w:style>
  <w:style w:type="paragraph" w:customStyle="1" w:styleId="Level5Number">
    <w:name w:val="Level 5 Number"/>
    <w:basedOn w:val="Normal"/>
    <w:rsid w:val="00280AC5"/>
    <w:pPr>
      <w:numPr>
        <w:ilvl w:val="4"/>
        <w:numId w:val="4"/>
      </w:numPr>
      <w:spacing w:after="60"/>
    </w:pPr>
    <w:rPr>
      <w:sz w:val="20"/>
      <w:szCs w:val="20"/>
    </w:rPr>
  </w:style>
  <w:style w:type="paragraph" w:customStyle="1" w:styleId="Level6Number">
    <w:name w:val="Level 6 Number"/>
    <w:basedOn w:val="Normal"/>
    <w:rsid w:val="00280AC5"/>
    <w:pPr>
      <w:numPr>
        <w:ilvl w:val="5"/>
        <w:numId w:val="4"/>
      </w:numPr>
      <w:spacing w:after="60"/>
    </w:pPr>
    <w:rPr>
      <w:sz w:val="20"/>
      <w:szCs w:val="20"/>
    </w:rPr>
  </w:style>
  <w:style w:type="paragraph" w:customStyle="1" w:styleId="Level7Number">
    <w:name w:val="Level 7 Number"/>
    <w:basedOn w:val="Normal"/>
    <w:rsid w:val="00280AC5"/>
    <w:pPr>
      <w:numPr>
        <w:ilvl w:val="6"/>
        <w:numId w:val="4"/>
      </w:numPr>
      <w:spacing w:after="60"/>
    </w:pPr>
    <w:rPr>
      <w:sz w:val="20"/>
      <w:szCs w:val="20"/>
    </w:rPr>
  </w:style>
  <w:style w:type="paragraph" w:styleId="BodyText2">
    <w:name w:val="Body Text 2"/>
    <w:basedOn w:val="Normal"/>
    <w:link w:val="BodyText2Char"/>
    <w:rsid w:val="00280AC5"/>
    <w:pPr>
      <w:spacing w:after="120" w:line="480" w:lineRule="auto"/>
    </w:pPr>
  </w:style>
  <w:style w:type="character" w:customStyle="1" w:styleId="BodyText2Char">
    <w:name w:val="Body Text 2 Char"/>
    <w:basedOn w:val="DefaultParagraphFont"/>
    <w:link w:val="BodyText2"/>
    <w:rsid w:val="00280AC5"/>
    <w:rPr>
      <w:rFonts w:ascii="Arial" w:hAnsi="Arial"/>
      <w:sz w:val="24"/>
      <w:szCs w:val="24"/>
    </w:rPr>
  </w:style>
  <w:style w:type="paragraph" w:styleId="BodyText3">
    <w:name w:val="Body Text 3"/>
    <w:basedOn w:val="Normal"/>
    <w:link w:val="BodyText3Char"/>
    <w:rsid w:val="00280AC5"/>
    <w:pPr>
      <w:spacing w:after="120"/>
    </w:pPr>
    <w:rPr>
      <w:sz w:val="16"/>
      <w:szCs w:val="16"/>
    </w:rPr>
  </w:style>
  <w:style w:type="character" w:customStyle="1" w:styleId="BodyText3Char">
    <w:name w:val="Body Text 3 Char"/>
    <w:basedOn w:val="DefaultParagraphFont"/>
    <w:link w:val="BodyText3"/>
    <w:rsid w:val="00280AC5"/>
    <w:rPr>
      <w:rFonts w:ascii="Arial" w:hAnsi="Arial"/>
      <w:sz w:val="16"/>
      <w:szCs w:val="16"/>
    </w:rPr>
  </w:style>
  <w:style w:type="character" w:styleId="Hyperlink">
    <w:name w:val="Hyperlink"/>
    <w:basedOn w:val="DefaultParagraphFont"/>
    <w:uiPriority w:val="99"/>
    <w:unhideWhenUsed/>
    <w:rsid w:val="00D122C3"/>
    <w:rPr>
      <w:color w:val="0000FF"/>
      <w:u w:val="single"/>
    </w:rPr>
  </w:style>
  <w:style w:type="character" w:styleId="FollowedHyperlink">
    <w:name w:val="FollowedHyperlink"/>
    <w:basedOn w:val="DefaultParagraphFont"/>
    <w:rsid w:val="00D122C3"/>
    <w:rPr>
      <w:color w:val="800080" w:themeColor="followedHyperlink"/>
      <w:u w:val="single"/>
    </w:rPr>
  </w:style>
  <w:style w:type="paragraph" w:styleId="Header">
    <w:name w:val="header"/>
    <w:basedOn w:val="Normal"/>
    <w:link w:val="HeaderChar"/>
    <w:rsid w:val="00B65663"/>
    <w:pPr>
      <w:tabs>
        <w:tab w:val="center" w:pos="4513"/>
        <w:tab w:val="right" w:pos="9026"/>
      </w:tabs>
    </w:pPr>
  </w:style>
  <w:style w:type="character" w:customStyle="1" w:styleId="HeaderChar">
    <w:name w:val="Header Char"/>
    <w:basedOn w:val="DefaultParagraphFont"/>
    <w:link w:val="Header"/>
    <w:rsid w:val="00B65663"/>
    <w:rPr>
      <w:rFonts w:ascii="Arial" w:hAnsi="Arial"/>
      <w:sz w:val="24"/>
      <w:szCs w:val="24"/>
    </w:rPr>
  </w:style>
  <w:style w:type="paragraph" w:styleId="Footer">
    <w:name w:val="footer"/>
    <w:basedOn w:val="Normal"/>
    <w:link w:val="FooterChar"/>
    <w:uiPriority w:val="99"/>
    <w:rsid w:val="00B65663"/>
    <w:pPr>
      <w:tabs>
        <w:tab w:val="center" w:pos="4513"/>
        <w:tab w:val="right" w:pos="9026"/>
      </w:tabs>
    </w:pPr>
  </w:style>
  <w:style w:type="character" w:customStyle="1" w:styleId="FooterChar">
    <w:name w:val="Footer Char"/>
    <w:basedOn w:val="DefaultParagraphFont"/>
    <w:link w:val="Footer"/>
    <w:uiPriority w:val="99"/>
    <w:rsid w:val="00B6566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5525">
      <w:bodyDiv w:val="1"/>
      <w:marLeft w:val="0"/>
      <w:marRight w:val="0"/>
      <w:marTop w:val="0"/>
      <w:marBottom w:val="0"/>
      <w:divBdr>
        <w:top w:val="none" w:sz="0" w:space="0" w:color="auto"/>
        <w:left w:val="none" w:sz="0" w:space="0" w:color="auto"/>
        <w:bottom w:val="none" w:sz="0" w:space="0" w:color="auto"/>
        <w:right w:val="none" w:sz="0" w:space="0" w:color="auto"/>
      </w:divBdr>
    </w:div>
    <w:div w:id="1116099995">
      <w:bodyDiv w:val="1"/>
      <w:marLeft w:val="0"/>
      <w:marRight w:val="0"/>
      <w:marTop w:val="0"/>
      <w:marBottom w:val="0"/>
      <w:divBdr>
        <w:top w:val="none" w:sz="0" w:space="0" w:color="auto"/>
        <w:left w:val="none" w:sz="0" w:space="0" w:color="auto"/>
        <w:bottom w:val="none" w:sz="0" w:space="0" w:color="auto"/>
        <w:right w:val="none" w:sz="0" w:space="0" w:color="auto"/>
      </w:divBdr>
    </w:div>
    <w:div w:id="17196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sc.gov.uk/collection/cloud-security?curPage=/collection/cloud-security/implementing-the-cloud-security-principl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sc.gov.uk/collection/10-steps-to-cyber-secur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co.org.uk/for-organisations/busines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E2E6F-D9A2-4FE5-9057-8995E3B1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1433</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Estruga</dc:creator>
  <cp:lastModifiedBy>Julia Estruga</cp:lastModifiedBy>
  <cp:revision>4</cp:revision>
  <cp:lastPrinted>2018-12-17T12:05:00Z</cp:lastPrinted>
  <dcterms:created xsi:type="dcterms:W3CDTF">2018-09-05T12:20:00Z</dcterms:created>
  <dcterms:modified xsi:type="dcterms:W3CDTF">2019-03-22T13:24:00Z</dcterms:modified>
</cp:coreProperties>
</file>