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91CE7" w14:textId="35DF494F" w:rsidR="00D32DE7" w:rsidRDefault="00D32DE7" w:rsidP="00AF2FBB">
      <w:pPr>
        <w:pStyle w:val="Default"/>
        <w:jc w:val="both"/>
      </w:pPr>
    </w:p>
    <w:p w14:paraId="7A26BAAF" w14:textId="77777777" w:rsidR="00D32DE7" w:rsidRDefault="00D32DE7" w:rsidP="00AF2FBB">
      <w:pPr>
        <w:pStyle w:val="Default"/>
        <w:jc w:val="both"/>
      </w:pPr>
    </w:p>
    <w:p w14:paraId="2F11568A" w14:textId="78081DC3" w:rsidR="00F37C9E" w:rsidRPr="00F37C9E" w:rsidRDefault="00F37C9E" w:rsidP="00F37C9E">
      <w:pPr>
        <w:shd w:val="clear" w:color="auto" w:fill="BDD6EE" w:themeFill="accent1" w:themeFillTint="66"/>
        <w:autoSpaceDE w:val="0"/>
        <w:autoSpaceDN w:val="0"/>
        <w:adjustRightInd w:val="0"/>
        <w:spacing w:after="0" w:line="276" w:lineRule="auto"/>
        <w:jc w:val="center"/>
        <w:rPr>
          <w:rFonts w:cs="Arial"/>
          <w:b/>
          <w:bCs/>
          <w:color w:val="000000"/>
          <w:sz w:val="32"/>
          <w:szCs w:val="32"/>
        </w:rPr>
      </w:pPr>
      <w:r>
        <w:rPr>
          <w:rFonts w:cs="Arial"/>
          <w:b/>
          <w:bCs/>
          <w:color w:val="000000"/>
          <w:sz w:val="32"/>
          <w:szCs w:val="32"/>
        </w:rPr>
        <w:t xml:space="preserve">Specification for </w:t>
      </w:r>
      <w:r w:rsidRPr="00F37C9E">
        <w:rPr>
          <w:rFonts w:cs="Arial"/>
          <w:b/>
          <w:bCs/>
          <w:color w:val="000000"/>
          <w:sz w:val="32"/>
          <w:szCs w:val="32"/>
        </w:rPr>
        <w:t>an</w:t>
      </w:r>
    </w:p>
    <w:p w14:paraId="4731B663" w14:textId="77777777" w:rsidR="00F37C9E" w:rsidRPr="00F37C9E" w:rsidRDefault="00F37C9E" w:rsidP="00F37C9E">
      <w:pPr>
        <w:shd w:val="clear" w:color="auto" w:fill="BDD6EE" w:themeFill="accent1" w:themeFillTint="66"/>
        <w:autoSpaceDE w:val="0"/>
        <w:autoSpaceDN w:val="0"/>
        <w:adjustRightInd w:val="0"/>
        <w:spacing w:after="0" w:line="276" w:lineRule="auto"/>
        <w:jc w:val="center"/>
        <w:rPr>
          <w:rFonts w:cs="Arial"/>
          <w:b/>
          <w:bCs/>
          <w:color w:val="000000"/>
          <w:sz w:val="32"/>
          <w:szCs w:val="32"/>
        </w:rPr>
      </w:pPr>
      <w:r w:rsidRPr="00F37C9E">
        <w:rPr>
          <w:rFonts w:cs="Arial"/>
          <w:b/>
          <w:bCs/>
          <w:color w:val="000000"/>
          <w:sz w:val="32"/>
          <w:szCs w:val="32"/>
        </w:rPr>
        <w:t xml:space="preserve"> Alternative Provision Free School </w:t>
      </w:r>
    </w:p>
    <w:p w14:paraId="441E99C1" w14:textId="77777777" w:rsidR="00F37C9E" w:rsidRDefault="00F37C9E" w:rsidP="00F37C9E">
      <w:pPr>
        <w:shd w:val="clear" w:color="auto" w:fill="BDD6EE" w:themeFill="accent1" w:themeFillTint="66"/>
        <w:autoSpaceDE w:val="0"/>
        <w:autoSpaceDN w:val="0"/>
        <w:adjustRightInd w:val="0"/>
        <w:spacing w:after="0" w:line="276" w:lineRule="auto"/>
        <w:jc w:val="center"/>
        <w:rPr>
          <w:rFonts w:cs="Arial"/>
          <w:b/>
          <w:bCs/>
          <w:color w:val="000000"/>
          <w:sz w:val="32"/>
          <w:szCs w:val="32"/>
        </w:rPr>
      </w:pPr>
      <w:r w:rsidRPr="00F37C9E">
        <w:rPr>
          <w:rFonts w:cs="Arial"/>
          <w:b/>
          <w:bCs/>
          <w:color w:val="000000"/>
          <w:sz w:val="32"/>
          <w:szCs w:val="32"/>
        </w:rPr>
        <w:t>with an Integrated Youth Offer</w:t>
      </w:r>
      <w:r>
        <w:rPr>
          <w:rFonts w:cs="Arial"/>
          <w:b/>
          <w:bCs/>
          <w:color w:val="000000"/>
          <w:sz w:val="32"/>
          <w:szCs w:val="32"/>
        </w:rPr>
        <w:t xml:space="preserve"> </w:t>
      </w:r>
    </w:p>
    <w:p w14:paraId="280301C4" w14:textId="41648374" w:rsidR="00500590" w:rsidRPr="00F37C9E" w:rsidRDefault="00F37C9E" w:rsidP="00F37C9E">
      <w:pPr>
        <w:shd w:val="clear" w:color="auto" w:fill="BDD6EE" w:themeFill="accent1" w:themeFillTint="66"/>
        <w:autoSpaceDE w:val="0"/>
        <w:autoSpaceDN w:val="0"/>
        <w:adjustRightInd w:val="0"/>
        <w:spacing w:after="0" w:line="276" w:lineRule="auto"/>
        <w:jc w:val="center"/>
        <w:rPr>
          <w:rFonts w:cs="Arial"/>
          <w:b/>
          <w:bCs/>
          <w:color w:val="000000"/>
          <w:sz w:val="32"/>
          <w:szCs w:val="32"/>
        </w:rPr>
      </w:pPr>
      <w:r>
        <w:rPr>
          <w:rFonts w:cs="Arial"/>
          <w:b/>
          <w:bCs/>
          <w:color w:val="000000"/>
          <w:sz w:val="32"/>
          <w:szCs w:val="32"/>
        </w:rPr>
        <w:t xml:space="preserve">at the </w:t>
      </w:r>
      <w:proofErr w:type="spellStart"/>
      <w:r>
        <w:rPr>
          <w:rFonts w:cs="Arial"/>
          <w:b/>
          <w:bCs/>
          <w:color w:val="000000"/>
          <w:sz w:val="32"/>
          <w:szCs w:val="32"/>
        </w:rPr>
        <w:t>Roundwood</w:t>
      </w:r>
      <w:proofErr w:type="spellEnd"/>
      <w:r>
        <w:rPr>
          <w:rFonts w:cs="Arial"/>
          <w:b/>
          <w:bCs/>
          <w:color w:val="000000"/>
          <w:sz w:val="32"/>
          <w:szCs w:val="32"/>
        </w:rPr>
        <w:t xml:space="preserve"> Centre Brent</w:t>
      </w:r>
      <w:r w:rsidRPr="00F37C9E">
        <w:rPr>
          <w:rFonts w:cs="Arial"/>
          <w:b/>
          <w:bCs/>
          <w:color w:val="000000"/>
          <w:sz w:val="32"/>
          <w:szCs w:val="32"/>
        </w:rPr>
        <w:t xml:space="preserve"> </w:t>
      </w:r>
    </w:p>
    <w:p w14:paraId="1667747A" w14:textId="77777777" w:rsidR="00500590" w:rsidRDefault="00500590" w:rsidP="00D32DE7">
      <w:pPr>
        <w:tabs>
          <w:tab w:val="left" w:pos="8175"/>
        </w:tabs>
        <w:spacing w:after="0"/>
        <w:rPr>
          <w:sz w:val="40"/>
          <w:szCs w:val="28"/>
        </w:rPr>
      </w:pPr>
    </w:p>
    <w:p w14:paraId="19EC2F9C" w14:textId="77777777" w:rsidR="00500590" w:rsidRDefault="00500590" w:rsidP="00D32DE7">
      <w:pPr>
        <w:tabs>
          <w:tab w:val="left" w:pos="8175"/>
        </w:tabs>
        <w:spacing w:after="0"/>
        <w:rPr>
          <w:sz w:val="40"/>
          <w:szCs w:val="28"/>
        </w:rPr>
      </w:pPr>
    </w:p>
    <w:p w14:paraId="4DAB555E" w14:textId="5855D073" w:rsidR="00D32DE7" w:rsidRDefault="00F37C9E" w:rsidP="00F37C9E">
      <w:pPr>
        <w:pStyle w:val="Default"/>
        <w:jc w:val="center"/>
      </w:pPr>
      <w:r w:rsidRPr="00500590">
        <w:rPr>
          <w:noProof/>
          <w:lang w:eastAsia="en-GB"/>
        </w:rPr>
        <w:drawing>
          <wp:inline distT="0" distB="0" distL="0" distR="0" wp14:anchorId="6F2AC16A" wp14:editId="7DAFA17A">
            <wp:extent cx="4590495" cy="3571336"/>
            <wp:effectExtent l="0" t="0" r="635" b="0"/>
            <wp:docPr id="6" name="Picture 6" descr="S:\Daniel-S\Images\Roundwood-Nov2017\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niel-S\Images\Roundwood-Nov2017\IMG_29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6750" cy="3576202"/>
                    </a:xfrm>
                    <a:prstGeom prst="rect">
                      <a:avLst/>
                    </a:prstGeom>
                    <a:noFill/>
                    <a:ln>
                      <a:noFill/>
                    </a:ln>
                  </pic:spPr>
                </pic:pic>
              </a:graphicData>
            </a:graphic>
          </wp:inline>
        </w:drawing>
      </w:r>
    </w:p>
    <w:p w14:paraId="40F6DB1A" w14:textId="77777777" w:rsidR="00D32DE7" w:rsidRDefault="00D32DE7" w:rsidP="00AF2FBB">
      <w:pPr>
        <w:pStyle w:val="Default"/>
        <w:jc w:val="both"/>
      </w:pPr>
    </w:p>
    <w:p w14:paraId="59405A1F" w14:textId="77777777" w:rsidR="00D32DE7" w:rsidRDefault="00D32DE7" w:rsidP="00AF2FBB">
      <w:pPr>
        <w:pStyle w:val="Default"/>
        <w:jc w:val="both"/>
      </w:pPr>
    </w:p>
    <w:p w14:paraId="14CE43C3" w14:textId="77777777" w:rsidR="00D32DE7" w:rsidRDefault="00D32DE7" w:rsidP="00AF2FBB">
      <w:pPr>
        <w:pStyle w:val="Default"/>
        <w:jc w:val="both"/>
      </w:pPr>
    </w:p>
    <w:p w14:paraId="480A43EA" w14:textId="77777777" w:rsidR="00500590" w:rsidRDefault="00BB05A8" w:rsidP="00372243">
      <w:pPr>
        <w:pStyle w:val="Default"/>
        <w:spacing w:line="276" w:lineRule="auto"/>
        <w:rPr>
          <w:bCs/>
        </w:rPr>
      </w:pPr>
      <w:r w:rsidRPr="005F70E6">
        <w:t xml:space="preserve">This document </w:t>
      </w:r>
      <w:r w:rsidR="00914CF1">
        <w:t>references, and should be read in conjunction with</w:t>
      </w:r>
      <w:r w:rsidRPr="005F70E6">
        <w:t xml:space="preserve"> the </w:t>
      </w:r>
      <w:r w:rsidR="00676189">
        <w:t xml:space="preserve">“Free School presumption, </w:t>
      </w:r>
      <w:r w:rsidR="00676189" w:rsidRPr="00676189">
        <w:rPr>
          <w:bCs/>
        </w:rPr>
        <w:t>Departmental advice for local authorities and new school proposers</w:t>
      </w:r>
      <w:r w:rsidR="00676189">
        <w:rPr>
          <w:bCs/>
        </w:rPr>
        <w:t xml:space="preserve">”, published by the </w:t>
      </w:r>
      <w:proofErr w:type="spellStart"/>
      <w:r w:rsidR="00676189">
        <w:rPr>
          <w:bCs/>
        </w:rPr>
        <w:t>DfE</w:t>
      </w:r>
      <w:proofErr w:type="spellEnd"/>
      <w:r w:rsidR="00676189">
        <w:rPr>
          <w:bCs/>
        </w:rPr>
        <w:t xml:space="preserve"> in M</w:t>
      </w:r>
      <w:r w:rsidR="00676189" w:rsidRPr="00676189">
        <w:rPr>
          <w:bCs/>
        </w:rPr>
        <w:t>ay 2018</w:t>
      </w:r>
      <w:r w:rsidR="00676189">
        <w:rPr>
          <w:bCs/>
        </w:rPr>
        <w:t>.</w:t>
      </w:r>
    </w:p>
    <w:p w14:paraId="4CDC4B10" w14:textId="77777777" w:rsidR="00B379B4" w:rsidRDefault="00B379B4" w:rsidP="00676189">
      <w:pPr>
        <w:pStyle w:val="Default"/>
        <w:rPr>
          <w:bCs/>
        </w:rPr>
      </w:pPr>
    </w:p>
    <w:p w14:paraId="3A388399" w14:textId="77777777" w:rsidR="00B379B4" w:rsidRDefault="00B379B4" w:rsidP="00676189">
      <w:pPr>
        <w:pStyle w:val="Default"/>
        <w:rPr>
          <w:bCs/>
        </w:rPr>
      </w:pPr>
    </w:p>
    <w:p w14:paraId="251D55CE" w14:textId="77777777" w:rsidR="00B379B4" w:rsidRDefault="00B379B4" w:rsidP="00676189">
      <w:pPr>
        <w:pStyle w:val="Default"/>
        <w:rPr>
          <w:bCs/>
        </w:rPr>
      </w:pPr>
    </w:p>
    <w:p w14:paraId="717195C7" w14:textId="3B567921" w:rsidR="00B379B4" w:rsidRDefault="00B379B4" w:rsidP="00676189">
      <w:pPr>
        <w:pStyle w:val="Default"/>
        <w:rPr>
          <w:bCs/>
        </w:rPr>
      </w:pPr>
    </w:p>
    <w:p w14:paraId="7F71B476" w14:textId="0DED2B06" w:rsidR="00F37C9E" w:rsidRDefault="00F37C9E" w:rsidP="00676189">
      <w:pPr>
        <w:pStyle w:val="Default"/>
        <w:rPr>
          <w:bCs/>
        </w:rPr>
      </w:pPr>
    </w:p>
    <w:p w14:paraId="5E98392E" w14:textId="2BC8046E" w:rsidR="00F37C9E" w:rsidRDefault="00F37C9E" w:rsidP="00676189">
      <w:pPr>
        <w:pStyle w:val="Default"/>
        <w:rPr>
          <w:bCs/>
        </w:rPr>
      </w:pPr>
    </w:p>
    <w:p w14:paraId="335EB39F" w14:textId="425D0CFC" w:rsidR="00F37C9E" w:rsidRDefault="00F37C9E" w:rsidP="00676189">
      <w:pPr>
        <w:pStyle w:val="Default"/>
        <w:rPr>
          <w:bCs/>
        </w:rPr>
      </w:pPr>
    </w:p>
    <w:p w14:paraId="06C7F232" w14:textId="04EC56FD" w:rsidR="00F37C9E" w:rsidRDefault="00F37C9E" w:rsidP="00676189">
      <w:pPr>
        <w:pStyle w:val="Default"/>
        <w:rPr>
          <w:bCs/>
        </w:rPr>
      </w:pPr>
    </w:p>
    <w:p w14:paraId="429437D2" w14:textId="0AC5C9FA" w:rsidR="00F37C9E" w:rsidRDefault="00F37C9E" w:rsidP="00676189">
      <w:pPr>
        <w:pStyle w:val="Default"/>
        <w:rPr>
          <w:bCs/>
        </w:rPr>
      </w:pPr>
    </w:p>
    <w:p w14:paraId="2D8BDA3F" w14:textId="77777777" w:rsidR="00B379B4" w:rsidRDefault="00B379B4" w:rsidP="00D22C13">
      <w:pPr>
        <w:pStyle w:val="Default"/>
        <w:spacing w:line="276" w:lineRule="auto"/>
        <w:rPr>
          <w:bCs/>
        </w:rPr>
      </w:pPr>
    </w:p>
    <w:p w14:paraId="69406C8A" w14:textId="77777777" w:rsidR="00B379B4" w:rsidRPr="00E70C37" w:rsidRDefault="00B379B4" w:rsidP="00D22C13">
      <w:pPr>
        <w:pStyle w:val="Heading1"/>
        <w:shd w:val="clear" w:color="auto" w:fill="BDD6EE" w:themeFill="accent1" w:themeFillTint="66"/>
        <w:spacing w:line="276" w:lineRule="auto"/>
      </w:pPr>
      <w:r>
        <w:t>Section A - Introduction</w:t>
      </w:r>
    </w:p>
    <w:p w14:paraId="6790D92D" w14:textId="2C947A3D" w:rsidR="007D5308" w:rsidRDefault="00B379B4" w:rsidP="00D22C13">
      <w:pPr>
        <w:tabs>
          <w:tab w:val="left" w:pos="8175"/>
        </w:tabs>
        <w:spacing w:line="276" w:lineRule="auto"/>
        <w:jc w:val="both"/>
      </w:pPr>
      <w:r>
        <w:t xml:space="preserve">Under section 6A of the Education and Inspections Act 2006 (the ‘free school presumption’) where a local authority identifies the need to establish a new school it must, in the first instance, seek proposals to establish an academy. </w:t>
      </w:r>
      <w:r w:rsidR="007D5308" w:rsidRPr="007D5308">
        <w:t>Brent</w:t>
      </w:r>
      <w:r w:rsidRPr="007D5308">
        <w:t xml:space="preserve"> </w:t>
      </w:r>
      <w:r>
        <w:t xml:space="preserve">has identified the need to establish a </w:t>
      </w:r>
      <w:r w:rsidR="007D5308">
        <w:t xml:space="preserve">new Alternative Provision Free School with integrated youth offer, </w:t>
      </w:r>
      <w:r w:rsidR="00F37C9E">
        <w:t xml:space="preserve">at the </w:t>
      </w:r>
      <w:proofErr w:type="spellStart"/>
      <w:r w:rsidR="007D5308">
        <w:t>Roundwood</w:t>
      </w:r>
      <w:proofErr w:type="spellEnd"/>
      <w:r w:rsidR="007D5308">
        <w:t xml:space="preserve"> </w:t>
      </w:r>
      <w:r w:rsidR="004B0F01">
        <w:t>Centre,</w:t>
      </w:r>
      <w:r w:rsidR="007D5308">
        <w:t xml:space="preserve"> Harlesden, to open by September 2020, for secondary pupils.</w:t>
      </w:r>
    </w:p>
    <w:p w14:paraId="3AE87488" w14:textId="539F5696" w:rsidR="007D5308" w:rsidRDefault="00F37C9E" w:rsidP="00D22C13">
      <w:pPr>
        <w:pStyle w:val="NoSpacing"/>
        <w:numPr>
          <w:ilvl w:val="0"/>
          <w:numId w:val="29"/>
        </w:numPr>
        <w:spacing w:line="276" w:lineRule="auto"/>
      </w:pPr>
      <w:r>
        <w:rPr>
          <w:b/>
        </w:rPr>
        <w:t>The r</w:t>
      </w:r>
      <w:r w:rsidR="00B379B4" w:rsidRPr="007D5308">
        <w:rPr>
          <w:b/>
        </w:rPr>
        <w:t xml:space="preserve">easons the </w:t>
      </w:r>
      <w:r w:rsidR="007D5308" w:rsidRPr="007D5308">
        <w:rPr>
          <w:b/>
        </w:rPr>
        <w:t>provision</w:t>
      </w:r>
      <w:r w:rsidR="00B379B4" w:rsidRPr="007D5308">
        <w:rPr>
          <w:b/>
        </w:rPr>
        <w:t xml:space="preserve"> is required</w:t>
      </w:r>
      <w:r w:rsidR="00B379B4" w:rsidRPr="007D5308">
        <w:t xml:space="preserve"> </w:t>
      </w:r>
      <w:r w:rsidR="007D5308" w:rsidRPr="007D5308">
        <w:t xml:space="preserve">are outlined below under </w:t>
      </w:r>
      <w:r w:rsidR="007D5308" w:rsidRPr="007D5308">
        <w:rPr>
          <w:b/>
        </w:rPr>
        <w:t>NEED</w:t>
      </w:r>
    </w:p>
    <w:p w14:paraId="02CB4F71" w14:textId="77777777" w:rsidR="006138E3" w:rsidRPr="007D5308" w:rsidRDefault="006138E3" w:rsidP="00D22C13">
      <w:pPr>
        <w:pStyle w:val="NoSpacing"/>
        <w:spacing w:line="276" w:lineRule="auto"/>
        <w:ind w:left="720"/>
      </w:pPr>
    </w:p>
    <w:p w14:paraId="4CB340D9" w14:textId="22C99B8D" w:rsidR="00B379B4" w:rsidRPr="007D5308" w:rsidRDefault="00F37C9E" w:rsidP="00D22C13">
      <w:pPr>
        <w:pStyle w:val="NoSpacing"/>
        <w:numPr>
          <w:ilvl w:val="0"/>
          <w:numId w:val="29"/>
        </w:numPr>
        <w:spacing w:line="276" w:lineRule="auto"/>
      </w:pPr>
      <w:r>
        <w:rPr>
          <w:b/>
        </w:rPr>
        <w:t>A p</w:t>
      </w:r>
      <w:r w:rsidR="007D5308" w:rsidRPr="007D5308">
        <w:rPr>
          <w:b/>
        </w:rPr>
        <w:t>rofile of the area</w:t>
      </w:r>
      <w:r w:rsidR="00B379B4" w:rsidRPr="007D5308">
        <w:t xml:space="preserve"> </w:t>
      </w:r>
      <w:r w:rsidR="007D5308" w:rsidRPr="007D5308">
        <w:t xml:space="preserve">is outlined below under </w:t>
      </w:r>
      <w:r w:rsidR="006138E3">
        <w:rPr>
          <w:b/>
        </w:rPr>
        <w:t>Brent CONTEXT</w:t>
      </w:r>
    </w:p>
    <w:p w14:paraId="13CB916A" w14:textId="77777777" w:rsidR="00B379B4" w:rsidRDefault="00B379B4" w:rsidP="00D22C13">
      <w:pPr>
        <w:tabs>
          <w:tab w:val="left" w:pos="8175"/>
        </w:tabs>
        <w:spacing w:after="0" w:line="276" w:lineRule="auto"/>
      </w:pPr>
    </w:p>
    <w:p w14:paraId="03964C0E" w14:textId="206BD04D" w:rsidR="006138E3" w:rsidRDefault="00B379B4" w:rsidP="00D22C13">
      <w:pPr>
        <w:tabs>
          <w:tab w:val="left" w:pos="8175"/>
        </w:tabs>
        <w:spacing w:line="276" w:lineRule="auto"/>
        <w:jc w:val="both"/>
      </w:pPr>
      <w:r>
        <w:t xml:space="preserve">The authority is seeking proposals from appropriate sponsors to open this new school. </w:t>
      </w:r>
    </w:p>
    <w:p w14:paraId="37F05F92" w14:textId="77777777" w:rsidR="006138E3" w:rsidRDefault="00B379B4" w:rsidP="00D22C13">
      <w:pPr>
        <w:tabs>
          <w:tab w:val="left" w:pos="8175"/>
        </w:tabs>
        <w:spacing w:line="276" w:lineRule="auto"/>
      </w:pPr>
      <w:r>
        <w:t xml:space="preserve">Proposers should </w:t>
      </w:r>
      <w:r w:rsidR="006138E3">
        <w:t>read this specification in conjunction with:</w:t>
      </w:r>
    </w:p>
    <w:p w14:paraId="1B8F3D82" w14:textId="208D0E19" w:rsidR="006138E3" w:rsidRPr="00A3233D" w:rsidRDefault="006138E3" w:rsidP="00D22C13">
      <w:pPr>
        <w:pStyle w:val="ListParagraph"/>
        <w:numPr>
          <w:ilvl w:val="0"/>
          <w:numId w:val="30"/>
        </w:numPr>
        <w:tabs>
          <w:tab w:val="left" w:pos="8175"/>
        </w:tabs>
        <w:spacing w:after="200" w:line="276" w:lineRule="auto"/>
        <w:contextualSpacing/>
      </w:pPr>
      <w:r w:rsidRPr="00A3233D">
        <w:t xml:space="preserve">the </w:t>
      </w:r>
      <w:r w:rsidRPr="003D3DB5">
        <w:rPr>
          <w:b/>
        </w:rPr>
        <w:t xml:space="preserve">Invitation to </w:t>
      </w:r>
      <w:r w:rsidR="00F37C9E">
        <w:rPr>
          <w:b/>
        </w:rPr>
        <w:t>S</w:t>
      </w:r>
      <w:r w:rsidRPr="003D3DB5">
        <w:rPr>
          <w:b/>
        </w:rPr>
        <w:t xml:space="preserve">ubmit an </w:t>
      </w:r>
      <w:r w:rsidR="00F37C9E">
        <w:rPr>
          <w:b/>
        </w:rPr>
        <w:t>a</w:t>
      </w:r>
      <w:r w:rsidRPr="003D3DB5">
        <w:rPr>
          <w:b/>
        </w:rPr>
        <w:t xml:space="preserve">pplication </w:t>
      </w:r>
      <w:r w:rsidRPr="00A3233D">
        <w:t>to establish an Alternative Provision with an Integr</w:t>
      </w:r>
      <w:r>
        <w:t>ated Youth Offer</w:t>
      </w:r>
    </w:p>
    <w:p w14:paraId="6137530E" w14:textId="77777777" w:rsidR="006138E3" w:rsidRDefault="006138E3" w:rsidP="00D22C13">
      <w:pPr>
        <w:pStyle w:val="ListParagraph"/>
        <w:numPr>
          <w:ilvl w:val="0"/>
          <w:numId w:val="30"/>
        </w:numPr>
        <w:tabs>
          <w:tab w:val="left" w:pos="8175"/>
        </w:tabs>
        <w:spacing w:after="200" w:line="276" w:lineRule="auto"/>
        <w:contextualSpacing/>
      </w:pPr>
      <w:r>
        <w:t xml:space="preserve">the </w:t>
      </w:r>
      <w:r w:rsidRPr="003D3DB5">
        <w:rPr>
          <w:b/>
        </w:rPr>
        <w:t>Equalities Impact Assessment</w:t>
      </w:r>
      <w:r w:rsidRPr="006138E3">
        <w:t xml:space="preserve"> </w:t>
      </w:r>
    </w:p>
    <w:p w14:paraId="4E3ED6F5" w14:textId="7EB70646" w:rsidR="00311D70" w:rsidRPr="00311D70" w:rsidRDefault="006138E3" w:rsidP="00D22C13">
      <w:pPr>
        <w:pStyle w:val="ListParagraph"/>
        <w:numPr>
          <w:ilvl w:val="0"/>
          <w:numId w:val="30"/>
        </w:numPr>
        <w:tabs>
          <w:tab w:val="left" w:pos="8175"/>
        </w:tabs>
        <w:spacing w:after="200" w:line="276" w:lineRule="auto"/>
        <w:contextualSpacing/>
      </w:pPr>
      <w:r w:rsidRPr="00A3233D">
        <w:t xml:space="preserve">the </w:t>
      </w:r>
      <w:r w:rsidR="00F37C9E">
        <w:t xml:space="preserve">Assessment </w:t>
      </w:r>
      <w:r>
        <w:rPr>
          <w:b/>
        </w:rPr>
        <w:t>Criteria</w:t>
      </w:r>
      <w:r w:rsidRPr="003D3DB5">
        <w:rPr>
          <w:b/>
        </w:rPr>
        <w:t xml:space="preserve"> </w:t>
      </w:r>
      <w:r w:rsidRPr="00A3233D">
        <w:t>for the new Alternative Provision with an Integrated Youth Offer</w:t>
      </w:r>
      <w:r>
        <w:t xml:space="preserve">, </w:t>
      </w:r>
      <w:r w:rsidRPr="006138E3">
        <w:rPr>
          <w:b/>
        </w:rPr>
        <w:t>which align wi</w:t>
      </w:r>
      <w:r>
        <w:rPr>
          <w:b/>
        </w:rPr>
        <w:t>th s</w:t>
      </w:r>
      <w:r w:rsidR="004B0F01">
        <w:rPr>
          <w:b/>
        </w:rPr>
        <w:t xml:space="preserve">ections </w:t>
      </w:r>
      <w:r w:rsidR="00266695">
        <w:rPr>
          <w:b/>
        </w:rPr>
        <w:t xml:space="preserve">B, </w:t>
      </w:r>
      <w:bookmarkStart w:id="0" w:name="_GoBack"/>
      <w:bookmarkEnd w:id="0"/>
      <w:r w:rsidR="004B0F01">
        <w:rPr>
          <w:b/>
        </w:rPr>
        <w:t>C, D, E, F &amp; G of this S</w:t>
      </w:r>
      <w:r>
        <w:rPr>
          <w:b/>
        </w:rPr>
        <w:t>pec</w:t>
      </w:r>
      <w:r w:rsidR="00D7149B">
        <w:rPr>
          <w:b/>
        </w:rPr>
        <w:t>i</w:t>
      </w:r>
      <w:r>
        <w:rPr>
          <w:b/>
        </w:rPr>
        <w:t>fic</w:t>
      </w:r>
      <w:r w:rsidR="00311D70">
        <w:rPr>
          <w:b/>
        </w:rPr>
        <w:t>ation</w:t>
      </w:r>
      <w:r w:rsidR="00F37C9E">
        <w:rPr>
          <w:b/>
        </w:rPr>
        <w:t>.</w:t>
      </w:r>
    </w:p>
    <w:p w14:paraId="6236090B" w14:textId="77777777" w:rsidR="00311D70" w:rsidRPr="00311D70" w:rsidRDefault="00311D70" w:rsidP="00D22C13">
      <w:pPr>
        <w:pStyle w:val="ListParagraph"/>
        <w:numPr>
          <w:ilvl w:val="0"/>
          <w:numId w:val="0"/>
        </w:numPr>
        <w:tabs>
          <w:tab w:val="left" w:pos="8175"/>
        </w:tabs>
        <w:spacing w:after="200" w:line="276" w:lineRule="auto"/>
        <w:ind w:left="720"/>
        <w:contextualSpacing/>
      </w:pPr>
    </w:p>
    <w:p w14:paraId="65A7258B" w14:textId="171A2CD1" w:rsidR="00D7149B" w:rsidRDefault="00D7149B" w:rsidP="00D22C13">
      <w:pPr>
        <w:tabs>
          <w:tab w:val="left" w:pos="8175"/>
        </w:tabs>
        <w:spacing w:after="200" w:line="276" w:lineRule="auto"/>
        <w:contextualSpacing/>
      </w:pPr>
      <w:r w:rsidRPr="00372243">
        <w:t xml:space="preserve">The indicative timeline and process for this project, including the opening and closing dates for submission of proposals and details of when and how Brent intends to assess the bids are all covered within the </w:t>
      </w:r>
      <w:r w:rsidRPr="00311D70">
        <w:rPr>
          <w:b/>
        </w:rPr>
        <w:t>Invitation to submit an application</w:t>
      </w:r>
      <w:r w:rsidRPr="00372243">
        <w:t>.</w:t>
      </w:r>
    </w:p>
    <w:p w14:paraId="58582BC6" w14:textId="77777777" w:rsidR="00D7149B" w:rsidRPr="00372243" w:rsidRDefault="00D7149B" w:rsidP="00D22C13">
      <w:pPr>
        <w:pStyle w:val="ListParagraph"/>
        <w:widowControl w:val="0"/>
        <w:numPr>
          <w:ilvl w:val="0"/>
          <w:numId w:val="0"/>
        </w:numPr>
        <w:tabs>
          <w:tab w:val="left" w:pos="8175"/>
        </w:tabs>
        <w:overflowPunct w:val="0"/>
        <w:autoSpaceDE w:val="0"/>
        <w:autoSpaceDN w:val="0"/>
        <w:adjustRightInd w:val="0"/>
        <w:spacing w:after="0" w:line="276" w:lineRule="auto"/>
        <w:ind w:left="720"/>
        <w:contextualSpacing/>
        <w:textAlignment w:val="baseline"/>
      </w:pPr>
    </w:p>
    <w:p w14:paraId="49942272" w14:textId="77777777" w:rsidR="00E65221" w:rsidRPr="00BC5F6C" w:rsidRDefault="00E65221" w:rsidP="00D22C13">
      <w:pPr>
        <w:pStyle w:val="BasicParagraph"/>
        <w:tabs>
          <w:tab w:val="left" w:pos="-426"/>
        </w:tabs>
        <w:suppressAutoHyphens/>
        <w:spacing w:line="276" w:lineRule="auto"/>
        <w:jc w:val="both"/>
        <w:rPr>
          <w:rFonts w:ascii="Arial" w:hAnsi="Arial" w:cs="Arial"/>
          <w:color w:val="auto"/>
          <w:sz w:val="24"/>
          <w:szCs w:val="24"/>
        </w:rPr>
      </w:pPr>
      <w:r>
        <w:rPr>
          <w:rFonts w:ascii="Arial" w:hAnsi="Arial" w:cs="Arial"/>
          <w:color w:val="auto"/>
          <w:sz w:val="24"/>
          <w:szCs w:val="24"/>
        </w:rPr>
        <w:t>NB: This local authority led Free School</w:t>
      </w:r>
      <w:r w:rsidRPr="00FC68FC">
        <w:rPr>
          <w:rFonts w:ascii="Arial" w:hAnsi="Arial" w:cs="Arial"/>
          <w:color w:val="auto"/>
          <w:sz w:val="24"/>
          <w:szCs w:val="24"/>
        </w:rPr>
        <w:t xml:space="preserve"> presumption is </w:t>
      </w:r>
      <w:r>
        <w:rPr>
          <w:rFonts w:ascii="Arial" w:hAnsi="Arial" w:cs="Arial"/>
          <w:color w:val="auto"/>
          <w:sz w:val="24"/>
          <w:szCs w:val="24"/>
        </w:rPr>
        <w:t xml:space="preserve">a different route from the current window for the </w:t>
      </w:r>
      <w:proofErr w:type="spellStart"/>
      <w:r>
        <w:rPr>
          <w:rFonts w:ascii="Arial" w:hAnsi="Arial" w:cs="Arial"/>
          <w:color w:val="auto"/>
          <w:sz w:val="24"/>
          <w:szCs w:val="24"/>
        </w:rPr>
        <w:t>DfE’s</w:t>
      </w:r>
      <w:proofErr w:type="spellEnd"/>
      <w:r>
        <w:rPr>
          <w:rFonts w:ascii="Arial" w:hAnsi="Arial" w:cs="Arial"/>
          <w:color w:val="auto"/>
          <w:sz w:val="24"/>
          <w:szCs w:val="24"/>
        </w:rPr>
        <w:t xml:space="preserve"> Free School</w:t>
      </w:r>
      <w:r w:rsidRPr="00FC68FC">
        <w:rPr>
          <w:rFonts w:ascii="Arial" w:hAnsi="Arial" w:cs="Arial"/>
          <w:color w:val="auto"/>
          <w:sz w:val="24"/>
          <w:szCs w:val="24"/>
        </w:rPr>
        <w:t xml:space="preserve"> </w:t>
      </w:r>
      <w:r>
        <w:rPr>
          <w:rFonts w:ascii="Arial" w:hAnsi="Arial" w:cs="Arial"/>
          <w:color w:val="auto"/>
          <w:sz w:val="24"/>
          <w:szCs w:val="24"/>
        </w:rPr>
        <w:t xml:space="preserve">central </w:t>
      </w:r>
      <w:r w:rsidRPr="00FC68FC">
        <w:rPr>
          <w:rFonts w:ascii="Arial" w:hAnsi="Arial" w:cs="Arial"/>
          <w:color w:val="auto"/>
          <w:sz w:val="24"/>
          <w:szCs w:val="24"/>
        </w:rPr>
        <w:t>programme</w:t>
      </w:r>
      <w:r>
        <w:rPr>
          <w:rFonts w:ascii="Arial" w:hAnsi="Arial" w:cs="Arial"/>
          <w:color w:val="auto"/>
          <w:sz w:val="24"/>
          <w:szCs w:val="24"/>
        </w:rPr>
        <w:t>, for which some c</w:t>
      </w:r>
      <w:r w:rsidR="00D7149B">
        <w:rPr>
          <w:rFonts w:ascii="Arial" w:hAnsi="Arial" w:cs="Arial"/>
          <w:color w:val="auto"/>
          <w:sz w:val="24"/>
          <w:szCs w:val="24"/>
        </w:rPr>
        <w:t>ouncils have already submitted a</w:t>
      </w:r>
      <w:r>
        <w:rPr>
          <w:rFonts w:ascii="Arial" w:hAnsi="Arial" w:cs="Arial"/>
          <w:color w:val="auto"/>
          <w:sz w:val="24"/>
          <w:szCs w:val="24"/>
        </w:rPr>
        <w:t xml:space="preserve"> proposal</w:t>
      </w:r>
      <w:r w:rsidRPr="00FC68FC">
        <w:rPr>
          <w:rFonts w:ascii="Arial" w:hAnsi="Arial" w:cs="Arial"/>
          <w:color w:val="auto"/>
          <w:sz w:val="24"/>
          <w:szCs w:val="24"/>
        </w:rPr>
        <w:t xml:space="preserve">. </w:t>
      </w:r>
      <w:r>
        <w:rPr>
          <w:rFonts w:ascii="Arial" w:hAnsi="Arial" w:cs="Arial"/>
          <w:color w:val="auto"/>
          <w:sz w:val="24"/>
          <w:szCs w:val="24"/>
        </w:rPr>
        <w:t xml:space="preserve">Brent is not one of these councils and hence, any new Alternative Provision Free School in Brent needs to follow the local authority presumption route. </w:t>
      </w:r>
      <w:proofErr w:type="spellStart"/>
      <w:r w:rsidRPr="00BC5F6C">
        <w:rPr>
          <w:rFonts w:ascii="Arial" w:hAnsi="Arial" w:cs="Arial"/>
          <w:sz w:val="24"/>
          <w:szCs w:val="24"/>
        </w:rPr>
        <w:t>DfE</w:t>
      </w:r>
      <w:proofErr w:type="spellEnd"/>
      <w:r w:rsidRPr="00BC5F6C">
        <w:rPr>
          <w:rFonts w:ascii="Arial" w:hAnsi="Arial" w:cs="Arial"/>
          <w:sz w:val="24"/>
          <w:szCs w:val="24"/>
        </w:rPr>
        <w:t xml:space="preserve"> guidance </w:t>
      </w:r>
      <w:r>
        <w:rPr>
          <w:rFonts w:ascii="Arial" w:hAnsi="Arial" w:cs="Arial"/>
          <w:sz w:val="24"/>
          <w:szCs w:val="24"/>
        </w:rPr>
        <w:t>on the Free school presumption route is here:</w:t>
      </w:r>
    </w:p>
    <w:p w14:paraId="52FA4F3F" w14:textId="77777777" w:rsidR="00D7149B" w:rsidRDefault="00266695" w:rsidP="00D22C13">
      <w:pPr>
        <w:tabs>
          <w:tab w:val="left" w:pos="8175"/>
        </w:tabs>
        <w:spacing w:line="276" w:lineRule="auto"/>
        <w:rPr>
          <w:rStyle w:val="Hyperlink"/>
        </w:rPr>
      </w:pPr>
      <w:hyperlink r:id="rId9" w:history="1">
        <w:r w:rsidR="00E65221" w:rsidRPr="001449E6">
          <w:rPr>
            <w:rStyle w:val="Hyperlink"/>
          </w:rPr>
          <w:t>https://www.gov.uk/government/publications/establishing-a-new-</w:t>
        </w:r>
        <w:r w:rsidR="00E65221">
          <w:rPr>
            <w:rStyle w:val="Hyperlink"/>
          </w:rPr>
          <w:t>school</w:t>
        </w:r>
        <w:r w:rsidR="00E65221" w:rsidRPr="001449E6">
          <w:rPr>
            <w:rStyle w:val="Hyperlink"/>
          </w:rPr>
          <w:t>-</w:t>
        </w:r>
        <w:r w:rsidR="00E65221">
          <w:rPr>
            <w:rStyle w:val="Hyperlink"/>
          </w:rPr>
          <w:t>free</w:t>
        </w:r>
        <w:r w:rsidR="00E65221" w:rsidRPr="001449E6">
          <w:rPr>
            <w:rStyle w:val="Hyperlink"/>
          </w:rPr>
          <w:t>-</w:t>
        </w:r>
        <w:r w:rsidR="00E65221">
          <w:rPr>
            <w:rStyle w:val="Hyperlink"/>
          </w:rPr>
          <w:t>school</w:t>
        </w:r>
        <w:r w:rsidR="00E65221" w:rsidRPr="001449E6">
          <w:rPr>
            <w:rStyle w:val="Hyperlink"/>
          </w:rPr>
          <w:t>-presumption</w:t>
        </w:r>
      </w:hyperlink>
    </w:p>
    <w:p w14:paraId="26ED252A" w14:textId="1E5B0DB3" w:rsidR="006138E3" w:rsidRDefault="00B379B4" w:rsidP="00D22C13">
      <w:pPr>
        <w:tabs>
          <w:tab w:val="left" w:pos="8175"/>
        </w:tabs>
        <w:spacing w:line="276" w:lineRule="auto"/>
      </w:pPr>
      <w:r>
        <w:t xml:space="preserve"> </w:t>
      </w:r>
    </w:p>
    <w:p w14:paraId="262957C8" w14:textId="77777777" w:rsidR="00D22C13" w:rsidRDefault="00D22C13" w:rsidP="00D22C13">
      <w:pPr>
        <w:tabs>
          <w:tab w:val="left" w:pos="8175"/>
        </w:tabs>
        <w:spacing w:line="276" w:lineRule="auto"/>
      </w:pPr>
    </w:p>
    <w:p w14:paraId="72B78217" w14:textId="48D03F7E" w:rsidR="006138E3" w:rsidRPr="004B0F01" w:rsidRDefault="006138E3" w:rsidP="00D22C13">
      <w:pPr>
        <w:pStyle w:val="Heading1"/>
        <w:shd w:val="clear" w:color="auto" w:fill="BDD6EE" w:themeFill="accent1" w:themeFillTint="66"/>
        <w:spacing w:line="276" w:lineRule="auto"/>
        <w:rPr>
          <w:rFonts w:cs="Arial"/>
        </w:rPr>
      </w:pPr>
      <w:r w:rsidRPr="004B0F01">
        <w:rPr>
          <w:rFonts w:cs="Arial"/>
        </w:rPr>
        <w:t xml:space="preserve">Introduction </w:t>
      </w:r>
      <w:r w:rsidR="00F37C9E" w:rsidRPr="004B0F01">
        <w:rPr>
          <w:rFonts w:cs="Arial"/>
        </w:rPr>
        <w:t>–</w:t>
      </w:r>
      <w:r w:rsidRPr="004B0F01">
        <w:rPr>
          <w:rFonts w:cs="Arial"/>
        </w:rPr>
        <w:t xml:space="preserve"> </w:t>
      </w:r>
      <w:r w:rsidR="00F37C9E" w:rsidRPr="004B0F01">
        <w:rPr>
          <w:rFonts w:cs="Arial"/>
        </w:rPr>
        <w:t xml:space="preserve">the </w:t>
      </w:r>
      <w:r w:rsidRPr="004B0F01">
        <w:rPr>
          <w:rFonts w:cs="Arial"/>
        </w:rPr>
        <w:t>NEED for the school and integrated youth offer</w:t>
      </w:r>
    </w:p>
    <w:p w14:paraId="0506914A" w14:textId="77777777" w:rsidR="006138E3" w:rsidRPr="005F70E6" w:rsidRDefault="006138E3" w:rsidP="00D22C13">
      <w:pPr>
        <w:pStyle w:val="Default"/>
        <w:spacing w:line="276" w:lineRule="auto"/>
        <w:rPr>
          <w:b/>
          <w:bCs/>
        </w:rPr>
      </w:pPr>
    </w:p>
    <w:p w14:paraId="68006AC5" w14:textId="77777777" w:rsidR="006138E3" w:rsidRDefault="006138E3" w:rsidP="00D22C13">
      <w:pPr>
        <w:pStyle w:val="Default"/>
        <w:spacing w:line="276" w:lineRule="auto"/>
        <w:jc w:val="both"/>
      </w:pPr>
      <w:r w:rsidRPr="005F70E6">
        <w:t xml:space="preserve">The council has a statutory duty </w:t>
      </w:r>
      <w:r>
        <w:t xml:space="preserve">for arranging suitable full-time education for excluded pupils: </w:t>
      </w:r>
    </w:p>
    <w:p w14:paraId="730CEBD1" w14:textId="77777777" w:rsidR="006138E3" w:rsidRDefault="006138E3" w:rsidP="00D22C13">
      <w:pPr>
        <w:pStyle w:val="Default"/>
        <w:spacing w:line="276" w:lineRule="auto"/>
        <w:jc w:val="both"/>
      </w:pPr>
    </w:p>
    <w:p w14:paraId="20DCF41C" w14:textId="73054819" w:rsidR="00043198" w:rsidRPr="001F65C8" w:rsidRDefault="006138E3" w:rsidP="00D22C13">
      <w:pPr>
        <w:pStyle w:val="Default"/>
        <w:spacing w:line="276" w:lineRule="auto"/>
        <w:jc w:val="both"/>
      </w:pPr>
      <w:r w:rsidRPr="001F65C8">
        <w:t>“</w:t>
      </w:r>
      <w:r w:rsidRPr="00043198">
        <w:rPr>
          <w:i/>
        </w:rPr>
        <w:t xml:space="preserve">Local authorities are responsible for arranging suitable full-time education for permanently excluded pupils, and for other pupils who – because of illness or other reasons – would not receive suitable education without such provision. This applies to all children of compulsory school age resident in the local authority area, whether or not they are on the </w:t>
      </w:r>
      <w:proofErr w:type="spellStart"/>
      <w:r w:rsidRPr="00043198">
        <w:rPr>
          <w:i/>
        </w:rPr>
        <w:t>roll</w:t>
      </w:r>
      <w:proofErr w:type="spellEnd"/>
      <w:r w:rsidRPr="00043198">
        <w:rPr>
          <w:i/>
        </w:rPr>
        <w:t xml:space="preserve"> of a school, and whatever type of school they attend. Full-time education for excluded pupils must begin no later than the sixth day of the exclusion</w:t>
      </w:r>
      <w:r w:rsidRPr="001F65C8">
        <w:t>.”</w:t>
      </w:r>
    </w:p>
    <w:p w14:paraId="35ECAD91" w14:textId="77777777" w:rsidR="00043198" w:rsidRDefault="006138E3" w:rsidP="00D22C13">
      <w:pPr>
        <w:pStyle w:val="Default"/>
        <w:spacing w:line="276" w:lineRule="auto"/>
        <w:jc w:val="both"/>
      </w:pPr>
      <w:r w:rsidRPr="001F65C8">
        <w:t>Alternative Provision Statutory guidance for Local Authorities, January 2013</w:t>
      </w:r>
      <w:r w:rsidR="00043198">
        <w:t>.</w:t>
      </w:r>
    </w:p>
    <w:p w14:paraId="1C3001A4" w14:textId="77777777" w:rsidR="00043198" w:rsidRDefault="006138E3" w:rsidP="00D22C13">
      <w:pPr>
        <w:pStyle w:val="Default"/>
        <w:spacing w:line="276" w:lineRule="auto"/>
        <w:jc w:val="both"/>
      </w:pPr>
      <w:r w:rsidRPr="001F65C8">
        <w:t xml:space="preserve"> </w:t>
      </w:r>
    </w:p>
    <w:p w14:paraId="2B1C7E09" w14:textId="32C4838C" w:rsidR="00311D70" w:rsidRDefault="00311D70" w:rsidP="00D22C13">
      <w:pPr>
        <w:pStyle w:val="Default"/>
        <w:spacing w:line="276" w:lineRule="auto"/>
        <w:jc w:val="both"/>
        <w:rPr>
          <w:color w:val="auto"/>
        </w:rPr>
      </w:pPr>
      <w:r>
        <w:t>Within Brent, t</w:t>
      </w:r>
      <w:r w:rsidRPr="005F70E6">
        <w:t>here are on average</w:t>
      </w:r>
      <w:r w:rsidRPr="005F70E6">
        <w:rPr>
          <w:color w:val="auto"/>
        </w:rPr>
        <w:t xml:space="preserve"> 30 pupils of secondary </w:t>
      </w:r>
      <w:r>
        <w:rPr>
          <w:color w:val="auto"/>
        </w:rPr>
        <w:t xml:space="preserve">school </w:t>
      </w:r>
      <w:r w:rsidRPr="005F70E6">
        <w:rPr>
          <w:color w:val="auto"/>
        </w:rPr>
        <w:t xml:space="preserve">age placed in Alternative Provision settings each academic year. Many of these are placed in provision out of borough because there is insufficient local, high quality provision to meet their needs. </w:t>
      </w:r>
      <w:r>
        <w:rPr>
          <w:color w:val="auto"/>
        </w:rPr>
        <w:t>Some of these pupils will have received fixed term exclusions and/or are at risk of permanent exclusion.</w:t>
      </w:r>
    </w:p>
    <w:p w14:paraId="37F76A5A" w14:textId="77777777" w:rsidR="00311D70" w:rsidRDefault="00311D70" w:rsidP="00D22C13">
      <w:pPr>
        <w:pStyle w:val="Default"/>
        <w:spacing w:line="276" w:lineRule="auto"/>
        <w:jc w:val="both"/>
        <w:rPr>
          <w:color w:val="auto"/>
        </w:rPr>
      </w:pPr>
    </w:p>
    <w:p w14:paraId="422ECE68" w14:textId="466E9AA8" w:rsidR="006138E3" w:rsidRPr="005F70E6" w:rsidRDefault="006138E3" w:rsidP="00D22C13">
      <w:pPr>
        <w:pStyle w:val="Default"/>
        <w:spacing w:line="276" w:lineRule="auto"/>
        <w:jc w:val="both"/>
      </w:pPr>
      <w:r w:rsidRPr="005F70E6">
        <w:rPr>
          <w:color w:val="auto"/>
        </w:rPr>
        <w:t xml:space="preserve">Consultation with Secondary </w:t>
      </w:r>
      <w:proofErr w:type="spellStart"/>
      <w:r w:rsidRPr="005F70E6">
        <w:rPr>
          <w:color w:val="auto"/>
        </w:rPr>
        <w:t>Headteachers</w:t>
      </w:r>
      <w:proofErr w:type="spellEnd"/>
      <w:r w:rsidRPr="005F70E6">
        <w:rPr>
          <w:color w:val="auto"/>
        </w:rPr>
        <w:t xml:space="preserve"> within Brent has identified a need to develop local </w:t>
      </w:r>
      <w:r w:rsidRPr="005F70E6">
        <w:t>Alternative Provision which schools can commission for young people who are subject to fixed term exclusions, or for those whose needs cannot be met in mainstream, either for short term provision (respite) or longer term at KS4. There may also be young people who are permanently excluded from Brent Secondary schools, and therefore in need of an alternative setting and who cannot be placed at Brent River College (Pupil Referral Unit) for reasons of risk relating to gang affiliation/peer issues.</w:t>
      </w:r>
    </w:p>
    <w:p w14:paraId="18B14EB0" w14:textId="77777777" w:rsidR="006138E3" w:rsidRPr="005F70E6" w:rsidRDefault="006138E3" w:rsidP="00D22C13">
      <w:pPr>
        <w:spacing w:after="160" w:line="276" w:lineRule="auto"/>
        <w:contextualSpacing/>
        <w:jc w:val="both"/>
        <w:rPr>
          <w:rFonts w:cs="Arial"/>
        </w:rPr>
      </w:pPr>
    </w:p>
    <w:p w14:paraId="652486C8" w14:textId="579CE8B5" w:rsidR="006138E3" w:rsidRDefault="006138E3" w:rsidP="00D22C13">
      <w:pPr>
        <w:spacing w:after="160" w:line="276" w:lineRule="auto"/>
        <w:contextualSpacing/>
        <w:jc w:val="both"/>
        <w:rPr>
          <w:rFonts w:cs="Arial"/>
        </w:rPr>
      </w:pPr>
      <w:r>
        <w:rPr>
          <w:rFonts w:cs="Arial"/>
        </w:rPr>
        <w:t xml:space="preserve">Alongside the need for an Alternative Provision Free School is the opportunity to maximise use of the </w:t>
      </w:r>
      <w:proofErr w:type="spellStart"/>
      <w:r>
        <w:rPr>
          <w:rFonts w:cs="Arial"/>
        </w:rPr>
        <w:t>Roundwood</w:t>
      </w:r>
      <w:proofErr w:type="spellEnd"/>
      <w:r>
        <w:rPr>
          <w:rFonts w:cs="Arial"/>
        </w:rPr>
        <w:t xml:space="preserve"> site, and expand the youth offer from the </w:t>
      </w:r>
      <w:proofErr w:type="spellStart"/>
      <w:r>
        <w:rPr>
          <w:rFonts w:cs="Arial"/>
        </w:rPr>
        <w:t>Roundwood</w:t>
      </w:r>
      <w:proofErr w:type="spellEnd"/>
      <w:r>
        <w:rPr>
          <w:rFonts w:cs="Arial"/>
        </w:rPr>
        <w:t xml:space="preserve"> Centre. Within this context, </w:t>
      </w:r>
      <w:r w:rsidRPr="005F70E6">
        <w:rPr>
          <w:rFonts w:cs="Arial"/>
        </w:rPr>
        <w:t xml:space="preserve">Brent Council has been reshaping its Youth Service over the past two years. The intention is to transition the current </w:t>
      </w:r>
      <w:proofErr w:type="spellStart"/>
      <w:r w:rsidRPr="005F70E6">
        <w:rPr>
          <w:rFonts w:cs="Arial"/>
        </w:rPr>
        <w:t>Roundwood</w:t>
      </w:r>
      <w:proofErr w:type="spellEnd"/>
      <w:r w:rsidRPr="005F70E6">
        <w:rPr>
          <w:rFonts w:cs="Arial"/>
        </w:rPr>
        <w:t xml:space="preserve"> Centre (</w:t>
      </w:r>
      <w:r w:rsidR="00F37C9E">
        <w:rPr>
          <w:rFonts w:cs="Arial"/>
        </w:rPr>
        <w:t xml:space="preserve">currently </w:t>
      </w:r>
      <w:r w:rsidRPr="005F70E6">
        <w:rPr>
          <w:rFonts w:cs="Arial"/>
        </w:rPr>
        <w:t>run by Brent Council) to a new provider, whilst ensuring the needs of Brent’s young people continue to be met – both in terms of the opportunity of a new Alternative Provision and the continuity and development of an exciting, supportive and expanded youth offer in the mornings, afternoons, evenings, weekends and school holidays from the same site.</w:t>
      </w:r>
    </w:p>
    <w:p w14:paraId="6AF15F1D" w14:textId="2D8000EA" w:rsidR="00311D70" w:rsidRDefault="00311D70" w:rsidP="00D22C13">
      <w:pPr>
        <w:spacing w:after="160" w:line="276" w:lineRule="auto"/>
        <w:contextualSpacing/>
        <w:jc w:val="both"/>
        <w:rPr>
          <w:rFonts w:cs="Arial"/>
        </w:rPr>
      </w:pPr>
    </w:p>
    <w:p w14:paraId="22AFE6CE" w14:textId="4EC1D4F5" w:rsidR="00311D70" w:rsidRPr="005F70E6" w:rsidRDefault="00311D70" w:rsidP="00D22C13">
      <w:pPr>
        <w:spacing w:after="160" w:line="276" w:lineRule="auto"/>
        <w:contextualSpacing/>
        <w:jc w:val="both"/>
        <w:rPr>
          <w:rFonts w:cs="Arial"/>
        </w:rPr>
      </w:pPr>
      <w:r w:rsidRPr="005F70E6">
        <w:rPr>
          <w:rFonts w:cs="Arial"/>
          <w:bCs/>
        </w:rPr>
        <w:lastRenderedPageBreak/>
        <w:t>Increasing</w:t>
      </w:r>
      <w:r w:rsidRPr="005F70E6">
        <w:rPr>
          <w:rFonts w:cs="Arial"/>
        </w:rPr>
        <w:t xml:space="preserve"> the participation of young people in learning and employment not only makes a lasting difference to individual lives, but is particularly important for the most vulnerable groups of young people, allowing for transformation of personal circumstances and social mobility. The Alternative Provision Free School on the </w:t>
      </w:r>
      <w:proofErr w:type="spellStart"/>
      <w:r w:rsidRPr="005F70E6">
        <w:rPr>
          <w:rFonts w:cs="Arial"/>
        </w:rPr>
        <w:t>Roundwood</w:t>
      </w:r>
      <w:proofErr w:type="spellEnd"/>
      <w:r w:rsidRPr="005F70E6">
        <w:rPr>
          <w:rFonts w:cs="Arial"/>
        </w:rPr>
        <w:t xml:space="preserve"> site is central to the council’s vision to support vulnerable young people </w:t>
      </w:r>
      <w:r>
        <w:rPr>
          <w:rFonts w:cs="Arial"/>
        </w:rPr>
        <w:t xml:space="preserve">by </w:t>
      </w:r>
      <w:r w:rsidRPr="005F70E6">
        <w:rPr>
          <w:rFonts w:cs="Arial"/>
        </w:rPr>
        <w:t>offering education provision throughout the school day, alongside the delivery of integrated</w:t>
      </w:r>
      <w:r w:rsidRPr="005F70E6">
        <w:rPr>
          <w:rFonts w:cs="Arial"/>
          <w:color w:val="000000"/>
        </w:rPr>
        <w:t xml:space="preserve"> youth services provided by the voluntary and community sector outside of these </w:t>
      </w:r>
      <w:r>
        <w:rPr>
          <w:rFonts w:cs="Arial"/>
          <w:color w:val="000000"/>
        </w:rPr>
        <w:t>hour</w:t>
      </w:r>
      <w:r w:rsidRPr="005F70E6">
        <w:rPr>
          <w:rFonts w:cs="Arial"/>
          <w:color w:val="000000"/>
        </w:rPr>
        <w:t xml:space="preserve">s. This would bring together statutory and non-statutory services.  The aim is for the </w:t>
      </w:r>
      <w:proofErr w:type="spellStart"/>
      <w:r w:rsidRPr="005F70E6">
        <w:rPr>
          <w:rFonts w:cs="Arial"/>
          <w:color w:val="000000"/>
        </w:rPr>
        <w:t>Roundwood</w:t>
      </w:r>
      <w:proofErr w:type="spellEnd"/>
      <w:r w:rsidRPr="005F70E6">
        <w:rPr>
          <w:rFonts w:cs="Arial"/>
          <w:color w:val="000000"/>
        </w:rPr>
        <w:t xml:space="preserve"> Centre to operate as a safe-space hub for youth and community activity where vulnerable young people will be able to access a range of youth enrichment activities (including sport and music), and support services, including access to information, advice and guidance related to careers and employment</w:t>
      </w:r>
      <w:r>
        <w:rPr>
          <w:rFonts w:cs="Arial"/>
          <w:color w:val="000000"/>
        </w:rPr>
        <w:t>,</w:t>
      </w:r>
      <w:r w:rsidRPr="005F70E6">
        <w:rPr>
          <w:rFonts w:cs="Arial"/>
          <w:color w:val="000000"/>
        </w:rPr>
        <w:t xml:space="preserve"> as well as other relevant topics, such as sexual health. This integrated approach will primarily be preventative, supporting the personal development of individual young people, but it will also provide children and young people with access to crisis support and advice.</w:t>
      </w:r>
    </w:p>
    <w:p w14:paraId="4553A67C" w14:textId="77777777" w:rsidR="006138E3" w:rsidRPr="005F70E6" w:rsidRDefault="006138E3" w:rsidP="00D22C13">
      <w:pPr>
        <w:spacing w:after="160" w:line="276" w:lineRule="auto"/>
        <w:contextualSpacing/>
        <w:jc w:val="both"/>
        <w:rPr>
          <w:rFonts w:cs="Arial"/>
        </w:rPr>
      </w:pPr>
    </w:p>
    <w:p w14:paraId="2A1DD777" w14:textId="632DA6F5" w:rsidR="006138E3" w:rsidRDefault="00593682" w:rsidP="00D22C13">
      <w:pPr>
        <w:autoSpaceDE w:val="0"/>
        <w:autoSpaceDN w:val="0"/>
        <w:spacing w:after="0" w:line="276" w:lineRule="auto"/>
        <w:contextualSpacing/>
        <w:jc w:val="both"/>
        <w:rPr>
          <w:rFonts w:eastAsiaTheme="minorHAnsi"/>
          <w:szCs w:val="22"/>
        </w:rPr>
      </w:pPr>
      <w:r w:rsidRPr="00593682">
        <w:rPr>
          <w:rFonts w:eastAsiaTheme="minorHAnsi"/>
          <w:szCs w:val="22"/>
        </w:rPr>
        <w:t xml:space="preserve">The impact </w:t>
      </w:r>
      <w:r>
        <w:rPr>
          <w:rFonts w:eastAsiaTheme="minorHAnsi"/>
          <w:szCs w:val="22"/>
        </w:rPr>
        <w:t>of gang-related activity is</w:t>
      </w:r>
      <w:r w:rsidRPr="00593682">
        <w:rPr>
          <w:rFonts w:eastAsiaTheme="minorHAnsi"/>
          <w:szCs w:val="22"/>
        </w:rPr>
        <w:t xml:space="preserve"> a </w:t>
      </w:r>
      <w:r>
        <w:rPr>
          <w:rFonts w:eastAsiaTheme="minorHAnsi"/>
          <w:szCs w:val="22"/>
        </w:rPr>
        <w:t xml:space="preserve">Brent </w:t>
      </w:r>
      <w:r w:rsidRPr="00593682">
        <w:rPr>
          <w:rFonts w:eastAsiaTheme="minorHAnsi"/>
          <w:szCs w:val="22"/>
        </w:rPr>
        <w:t>council priority. The council’s Offender Management Programme has identified that young people who pose a high risk of re-offending are likely to be victims or perpetrators of serious youth violence. This is because young people who re-offend are often those affected by gang-related activity. The positive diversionary activities on offer at the new provision – including evenings and weekend schedules are likely to have a positive impact on young people’s</w:t>
      </w:r>
      <w:r w:rsidRPr="00593682">
        <w:rPr>
          <w:rFonts w:eastAsiaTheme="minorHAnsi"/>
          <w:color w:val="000000"/>
          <w:szCs w:val="22"/>
        </w:rPr>
        <w:t xml:space="preserve"> activities outside of school hours. Mentors and youth leaders will play a</w:t>
      </w:r>
      <w:r w:rsidR="004B0F01">
        <w:rPr>
          <w:rFonts w:eastAsiaTheme="minorHAnsi"/>
          <w:color w:val="000000"/>
          <w:szCs w:val="22"/>
        </w:rPr>
        <w:t xml:space="preserve"> critical role in terms of safe</w:t>
      </w:r>
      <w:r w:rsidRPr="00593682">
        <w:rPr>
          <w:rFonts w:eastAsiaTheme="minorHAnsi"/>
          <w:color w:val="000000"/>
          <w:szCs w:val="22"/>
        </w:rPr>
        <w:t>guarding, and ensuring positive outcomes for the young people, and particularly the vulnerable cohorts, who attend. Education, training and employment have been identified as the most prominent needs/pathway for the re-offender cohort and is a current concern for approximately 60% of the offenders on the Offender Management Programme.</w:t>
      </w:r>
    </w:p>
    <w:p w14:paraId="60158392" w14:textId="77777777" w:rsidR="00311D70" w:rsidRPr="00311D70" w:rsidRDefault="00311D70" w:rsidP="00D22C13">
      <w:pPr>
        <w:autoSpaceDE w:val="0"/>
        <w:autoSpaceDN w:val="0"/>
        <w:spacing w:after="0" w:line="276" w:lineRule="auto"/>
        <w:contextualSpacing/>
        <w:jc w:val="both"/>
        <w:rPr>
          <w:rFonts w:eastAsiaTheme="minorHAnsi"/>
          <w:szCs w:val="22"/>
        </w:rPr>
      </w:pPr>
    </w:p>
    <w:p w14:paraId="55DFB025" w14:textId="77777777" w:rsidR="006138E3" w:rsidRPr="004B0F01" w:rsidRDefault="006138E3" w:rsidP="00D22C13">
      <w:pPr>
        <w:pStyle w:val="Heading1"/>
        <w:shd w:val="clear" w:color="auto" w:fill="BDD6EE" w:themeFill="accent1" w:themeFillTint="66"/>
        <w:spacing w:line="276" w:lineRule="auto"/>
        <w:rPr>
          <w:rFonts w:cs="Arial"/>
        </w:rPr>
      </w:pPr>
      <w:r w:rsidRPr="004B0F01">
        <w:rPr>
          <w:rFonts w:cs="Arial"/>
        </w:rPr>
        <w:t>Introduction – Brent CONTEXT</w:t>
      </w:r>
    </w:p>
    <w:p w14:paraId="017552F6" w14:textId="77777777" w:rsidR="00563C60" w:rsidRDefault="00563C60" w:rsidP="00D22C13">
      <w:pPr>
        <w:pStyle w:val="Default"/>
        <w:spacing w:line="276" w:lineRule="auto"/>
        <w:jc w:val="both"/>
        <w:rPr>
          <w:sz w:val="28"/>
        </w:rPr>
      </w:pPr>
    </w:p>
    <w:p w14:paraId="0CFC60D7" w14:textId="0788B5E5" w:rsidR="00563C60" w:rsidRPr="00563C60" w:rsidRDefault="00563C60" w:rsidP="00D22C13">
      <w:pPr>
        <w:pStyle w:val="ListParagraph"/>
        <w:numPr>
          <w:ilvl w:val="1"/>
          <w:numId w:val="33"/>
        </w:numPr>
        <w:autoSpaceDE w:val="0"/>
        <w:autoSpaceDN w:val="0"/>
        <w:spacing w:after="0" w:line="276" w:lineRule="auto"/>
        <w:contextualSpacing/>
        <w:jc w:val="both"/>
        <w:rPr>
          <w:rFonts w:eastAsiaTheme="minorHAnsi"/>
          <w:szCs w:val="22"/>
        </w:rPr>
      </w:pPr>
      <w:r w:rsidRPr="00563C60">
        <w:rPr>
          <w:rFonts w:eastAsiaTheme="minorHAnsi"/>
          <w:szCs w:val="22"/>
        </w:rPr>
        <w:t xml:space="preserve">Brent is </w:t>
      </w:r>
      <w:r w:rsidR="00320D77">
        <w:rPr>
          <w:rFonts w:eastAsiaTheme="minorHAnsi"/>
          <w:szCs w:val="22"/>
        </w:rPr>
        <w:t xml:space="preserve">a dynamic borough located in the North West of London; it is </w:t>
      </w:r>
      <w:r w:rsidRPr="00563C60">
        <w:rPr>
          <w:rFonts w:eastAsiaTheme="minorHAnsi"/>
          <w:szCs w:val="22"/>
        </w:rPr>
        <w:t>one of the most culturally diverse boroughs in the UK. For the school age population, the ethnicity breakdown for pupils is as follows: Asian (34%), White (25%), Black (21%), Mixed (8%), Other (8%) and Unknown (4%).</w:t>
      </w:r>
    </w:p>
    <w:p w14:paraId="491BD7CC" w14:textId="77777777" w:rsidR="00563C60" w:rsidRPr="00563C60" w:rsidRDefault="00563C60" w:rsidP="00D22C13">
      <w:pPr>
        <w:pStyle w:val="ListParagraph"/>
        <w:numPr>
          <w:ilvl w:val="0"/>
          <w:numId w:val="0"/>
        </w:numPr>
        <w:spacing w:line="276" w:lineRule="auto"/>
        <w:ind w:left="1800"/>
        <w:jc w:val="both"/>
        <w:rPr>
          <w:rFonts w:eastAsiaTheme="minorHAnsi"/>
          <w:szCs w:val="22"/>
        </w:rPr>
      </w:pPr>
    </w:p>
    <w:p w14:paraId="500510AC" w14:textId="48D9C182" w:rsidR="00C834B0" w:rsidRDefault="00563C60" w:rsidP="00D22C13">
      <w:pPr>
        <w:pStyle w:val="ListParagraph"/>
        <w:numPr>
          <w:ilvl w:val="1"/>
          <w:numId w:val="33"/>
        </w:numPr>
        <w:autoSpaceDE w:val="0"/>
        <w:autoSpaceDN w:val="0"/>
        <w:spacing w:after="0" w:line="276" w:lineRule="auto"/>
        <w:contextualSpacing/>
        <w:jc w:val="both"/>
        <w:rPr>
          <w:rFonts w:eastAsiaTheme="minorHAnsi"/>
          <w:szCs w:val="22"/>
        </w:rPr>
      </w:pPr>
      <w:r>
        <w:rPr>
          <w:rFonts w:eastAsiaTheme="minorHAnsi"/>
          <w:szCs w:val="22"/>
        </w:rPr>
        <w:lastRenderedPageBreak/>
        <w:t>12</w:t>
      </w:r>
      <w:r w:rsidRPr="00563C60">
        <w:rPr>
          <w:rFonts w:eastAsiaTheme="minorHAnsi"/>
          <w:szCs w:val="22"/>
        </w:rPr>
        <w:t xml:space="preserve">% </w:t>
      </w:r>
      <w:r>
        <w:rPr>
          <w:rFonts w:eastAsiaTheme="minorHAnsi"/>
          <w:szCs w:val="22"/>
        </w:rPr>
        <w:t>of</w:t>
      </w:r>
      <w:r w:rsidRPr="00563C60">
        <w:rPr>
          <w:rFonts w:eastAsiaTheme="minorHAnsi"/>
          <w:szCs w:val="22"/>
        </w:rPr>
        <w:t xml:space="preserve"> Brent pupils receive free school meals compared </w:t>
      </w:r>
      <w:r>
        <w:rPr>
          <w:rFonts w:eastAsiaTheme="minorHAnsi"/>
          <w:szCs w:val="22"/>
        </w:rPr>
        <w:t>with</w:t>
      </w:r>
      <w:r w:rsidRPr="00563C60">
        <w:rPr>
          <w:rFonts w:eastAsiaTheme="minorHAnsi"/>
          <w:szCs w:val="22"/>
        </w:rPr>
        <w:t xml:space="preserve"> 14% nationally.</w:t>
      </w:r>
    </w:p>
    <w:p w14:paraId="64E16793" w14:textId="72EE113B" w:rsidR="00C834B0" w:rsidRPr="00C834B0" w:rsidRDefault="00C834B0" w:rsidP="00D22C13">
      <w:pPr>
        <w:pStyle w:val="ListParagraph"/>
        <w:numPr>
          <w:ilvl w:val="0"/>
          <w:numId w:val="0"/>
        </w:numPr>
        <w:spacing w:line="276" w:lineRule="auto"/>
        <w:ind w:left="1800"/>
        <w:rPr>
          <w:rFonts w:eastAsiaTheme="minorHAnsi"/>
          <w:szCs w:val="22"/>
        </w:rPr>
      </w:pPr>
    </w:p>
    <w:p w14:paraId="06B4BBE8" w14:textId="55395C21" w:rsidR="00CE6BB7" w:rsidRPr="00C834B0" w:rsidRDefault="006A29CB" w:rsidP="00D22C13">
      <w:pPr>
        <w:pStyle w:val="ListParagraph"/>
        <w:numPr>
          <w:ilvl w:val="1"/>
          <w:numId w:val="33"/>
        </w:numPr>
        <w:autoSpaceDE w:val="0"/>
        <w:autoSpaceDN w:val="0"/>
        <w:spacing w:after="0" w:line="276" w:lineRule="auto"/>
        <w:contextualSpacing/>
        <w:jc w:val="both"/>
        <w:rPr>
          <w:rFonts w:eastAsiaTheme="minorHAnsi"/>
          <w:szCs w:val="22"/>
        </w:rPr>
      </w:pPr>
      <w:r w:rsidRPr="007B0F4C">
        <w:t xml:space="preserve">Education is crucial to helping people fulfil their potential and achieve their ambitions. </w:t>
      </w:r>
      <w:r w:rsidR="00320D77">
        <w:t xml:space="preserve"> The quality of education available within Brent has been recognised by Ofsted as at least Good in nearly all settings</w:t>
      </w:r>
      <w:r w:rsidR="00F37C9E">
        <w:t>.</w:t>
      </w:r>
    </w:p>
    <w:p w14:paraId="14903C07" w14:textId="6C6BC89D" w:rsidR="00C834B0" w:rsidRPr="00C834B0" w:rsidRDefault="00C834B0" w:rsidP="00D22C13">
      <w:pPr>
        <w:pStyle w:val="ListParagraph"/>
        <w:numPr>
          <w:ilvl w:val="0"/>
          <w:numId w:val="0"/>
        </w:numPr>
        <w:spacing w:line="276" w:lineRule="auto"/>
        <w:ind w:left="1800"/>
        <w:rPr>
          <w:rFonts w:eastAsiaTheme="minorHAnsi"/>
          <w:szCs w:val="22"/>
        </w:rPr>
      </w:pPr>
    </w:p>
    <w:p w14:paraId="0E2548CE" w14:textId="428F46A4" w:rsidR="00A901A1" w:rsidRPr="00C834B0" w:rsidRDefault="00320D77" w:rsidP="00D22C13">
      <w:pPr>
        <w:pStyle w:val="ListParagraph"/>
        <w:numPr>
          <w:ilvl w:val="1"/>
          <w:numId w:val="33"/>
        </w:numPr>
        <w:autoSpaceDE w:val="0"/>
        <w:autoSpaceDN w:val="0"/>
        <w:spacing w:after="0" w:line="276" w:lineRule="auto"/>
        <w:contextualSpacing/>
        <w:jc w:val="both"/>
        <w:rPr>
          <w:rFonts w:eastAsiaTheme="minorHAnsi"/>
          <w:szCs w:val="22"/>
        </w:rPr>
      </w:pPr>
      <w:r w:rsidRPr="00C834B0">
        <w:rPr>
          <w:rFonts w:cs="Times New Roman"/>
          <w:color w:val="000000"/>
          <w:lang w:eastAsia="en-GB"/>
        </w:rPr>
        <w:t>There are 15 mainstream secondary schools (</w:t>
      </w:r>
      <w:r>
        <w:t xml:space="preserve">including </w:t>
      </w:r>
      <w:r w:rsidRPr="00C834B0">
        <w:rPr>
          <w:rFonts w:cs="Times New Roman"/>
          <w:color w:val="000000"/>
          <w:lang w:eastAsia="en-GB"/>
        </w:rPr>
        <w:t xml:space="preserve">2 </w:t>
      </w:r>
      <w:r>
        <w:t>with primary provision</w:t>
      </w:r>
      <w:r w:rsidRPr="00C834B0">
        <w:rPr>
          <w:rFonts w:cs="Times New Roman"/>
          <w:color w:val="000000"/>
          <w:lang w:eastAsia="en-GB"/>
        </w:rPr>
        <w:t xml:space="preserve">), 60 mainstream primary schools, 4 special schools, 4 </w:t>
      </w:r>
      <w:r>
        <w:t>maintained</w:t>
      </w:r>
      <w:r w:rsidRPr="00C834B0">
        <w:rPr>
          <w:rFonts w:cs="Times New Roman"/>
          <w:color w:val="000000"/>
          <w:lang w:eastAsia="en-GB"/>
        </w:rPr>
        <w:t xml:space="preserve"> nursery schools and 2 pupil referral units in Brent. 94% of Brent’s schools have been rated as Good or Outstanding by Ofsted, </w:t>
      </w:r>
      <w:r>
        <w:t>including all the</w:t>
      </w:r>
      <w:r w:rsidRPr="00C834B0">
        <w:rPr>
          <w:rFonts w:cs="Times New Roman"/>
          <w:color w:val="000000"/>
          <w:lang w:eastAsia="en-GB"/>
        </w:rPr>
        <w:t xml:space="preserve"> special schools</w:t>
      </w:r>
      <w:r>
        <w:t>,</w:t>
      </w:r>
      <w:r w:rsidRPr="00C834B0">
        <w:rPr>
          <w:rFonts w:cs="Times New Roman"/>
          <w:color w:val="000000"/>
          <w:lang w:eastAsia="en-GB"/>
        </w:rPr>
        <w:t xml:space="preserve"> pupil referral units</w:t>
      </w:r>
      <w:r>
        <w:t xml:space="preserve"> and maintained nursery schools</w:t>
      </w:r>
      <w:r w:rsidRPr="00C834B0">
        <w:rPr>
          <w:rFonts w:cs="Times New Roman"/>
          <w:color w:val="000000"/>
          <w:lang w:eastAsia="en-GB"/>
        </w:rPr>
        <w:t>.</w:t>
      </w:r>
    </w:p>
    <w:p w14:paraId="0D95DC18" w14:textId="6984B577" w:rsidR="00C834B0" w:rsidRPr="00C834B0" w:rsidRDefault="00C834B0" w:rsidP="00D22C13">
      <w:pPr>
        <w:pStyle w:val="ListParagraph"/>
        <w:numPr>
          <w:ilvl w:val="0"/>
          <w:numId w:val="0"/>
        </w:numPr>
        <w:spacing w:line="276" w:lineRule="auto"/>
        <w:ind w:left="1800"/>
        <w:rPr>
          <w:rFonts w:eastAsiaTheme="minorHAnsi"/>
          <w:szCs w:val="22"/>
        </w:rPr>
      </w:pPr>
    </w:p>
    <w:p w14:paraId="75C34DC5" w14:textId="68534CFA" w:rsidR="00593682" w:rsidRDefault="006A29CB" w:rsidP="00D22C13">
      <w:pPr>
        <w:pStyle w:val="ListParagraph"/>
        <w:numPr>
          <w:ilvl w:val="1"/>
          <w:numId w:val="33"/>
        </w:numPr>
        <w:autoSpaceDE w:val="0"/>
        <w:autoSpaceDN w:val="0"/>
        <w:spacing w:after="0" w:line="276" w:lineRule="auto"/>
        <w:contextualSpacing/>
        <w:jc w:val="both"/>
        <w:rPr>
          <w:rFonts w:eastAsiaTheme="minorHAnsi"/>
          <w:szCs w:val="22"/>
        </w:rPr>
      </w:pPr>
      <w:r w:rsidRPr="007B0F4C">
        <w:t>Brent’s educational outcomes for secondary school pupils are strong: progress 8 average score for Brent schools in 2018 was +0.54, substantially abo</w:t>
      </w:r>
      <w:r w:rsidR="004B0F01">
        <w:t xml:space="preserve">ve the national rate of -0.02. </w:t>
      </w:r>
      <w:r w:rsidRPr="007B0F4C">
        <w:t>Half of all students (50.90%) who sat their English and Maths GCSEs in 2018 across Brent scored a Level 5 or higher for both subjects, compared with the national average of 40.20%. For the last 2 academic years, Brent has been within the top 3 boroughs nationally for progress at key stage 4.</w:t>
      </w:r>
      <w:r>
        <w:t xml:space="preserve"> </w:t>
      </w:r>
      <w:r w:rsidRPr="00013EA9">
        <w:rPr>
          <w:szCs w:val="22"/>
        </w:rPr>
        <w:t>However, while most young people perform well, some are at risk of lower attainment and school exclusion, due to a variety of personal and social factors</w:t>
      </w:r>
      <w:r w:rsidR="00013EA9">
        <w:rPr>
          <w:szCs w:val="22"/>
        </w:rPr>
        <w:t xml:space="preserve">. </w:t>
      </w:r>
      <w:r w:rsidR="00013EA9">
        <w:rPr>
          <w:rFonts w:eastAsiaTheme="minorHAnsi"/>
          <w:szCs w:val="22"/>
        </w:rPr>
        <w:t>Attainment and progress at secondary school for pupils on the SEN support register is not as strong as for non-SEND peers</w:t>
      </w:r>
      <w:r w:rsidR="00320D77">
        <w:rPr>
          <w:rFonts w:eastAsiaTheme="minorHAnsi"/>
          <w:szCs w:val="22"/>
        </w:rPr>
        <w:t>.</w:t>
      </w:r>
    </w:p>
    <w:p w14:paraId="111CB1DC" w14:textId="4B42A369" w:rsidR="00C834B0" w:rsidRPr="00C834B0" w:rsidRDefault="00C834B0" w:rsidP="00D22C13">
      <w:pPr>
        <w:pStyle w:val="ListParagraph"/>
        <w:numPr>
          <w:ilvl w:val="0"/>
          <w:numId w:val="0"/>
        </w:numPr>
        <w:spacing w:line="276" w:lineRule="auto"/>
        <w:ind w:left="1800"/>
        <w:rPr>
          <w:rFonts w:eastAsiaTheme="minorHAnsi"/>
          <w:szCs w:val="22"/>
        </w:rPr>
      </w:pPr>
    </w:p>
    <w:p w14:paraId="2C693B5C" w14:textId="6D5171DC" w:rsidR="00320D77" w:rsidRDefault="00563C60" w:rsidP="00D22C13">
      <w:pPr>
        <w:pStyle w:val="ListParagraph"/>
        <w:numPr>
          <w:ilvl w:val="1"/>
          <w:numId w:val="33"/>
        </w:numPr>
        <w:autoSpaceDE w:val="0"/>
        <w:autoSpaceDN w:val="0"/>
        <w:spacing w:after="0" w:line="276" w:lineRule="auto"/>
        <w:contextualSpacing/>
        <w:jc w:val="both"/>
        <w:rPr>
          <w:rFonts w:eastAsiaTheme="minorHAnsi"/>
          <w:szCs w:val="22"/>
        </w:rPr>
      </w:pPr>
      <w:r w:rsidRPr="00320D77">
        <w:rPr>
          <w:rFonts w:eastAsiaTheme="minorHAnsi"/>
          <w:szCs w:val="22"/>
        </w:rPr>
        <w:t xml:space="preserve">Brent’s exclusion data for the </w:t>
      </w:r>
      <w:r w:rsidR="00043198" w:rsidRPr="00320D77">
        <w:rPr>
          <w:rFonts w:eastAsiaTheme="minorHAnsi"/>
          <w:szCs w:val="22"/>
        </w:rPr>
        <w:t xml:space="preserve">overall </w:t>
      </w:r>
      <w:r w:rsidRPr="00320D77">
        <w:rPr>
          <w:rFonts w:eastAsiaTheme="minorHAnsi"/>
          <w:szCs w:val="22"/>
        </w:rPr>
        <w:t xml:space="preserve">school-age population is positive. There has been a declining trend within the last 3 years in the number of permanent and fixed term exclusions at secondary school.  Brent’s exclusion rates for fixed and permanent exclusions are both below national average, with </w:t>
      </w:r>
      <w:r w:rsidR="00F909D9" w:rsidRPr="00320D77">
        <w:rPr>
          <w:rFonts w:eastAsiaTheme="minorHAnsi"/>
          <w:szCs w:val="22"/>
        </w:rPr>
        <w:t>fixed term exclusions</w:t>
      </w:r>
      <w:r w:rsidRPr="00320D77">
        <w:rPr>
          <w:rFonts w:eastAsiaTheme="minorHAnsi"/>
          <w:szCs w:val="22"/>
        </w:rPr>
        <w:t xml:space="preserve"> (FTE) at 8.03</w:t>
      </w:r>
      <w:r w:rsidR="00043198" w:rsidRPr="00320D77">
        <w:rPr>
          <w:rFonts w:eastAsiaTheme="minorHAnsi"/>
          <w:szCs w:val="22"/>
        </w:rPr>
        <w:t>%</w:t>
      </w:r>
      <w:r w:rsidRPr="00320D77">
        <w:rPr>
          <w:rFonts w:eastAsiaTheme="minorHAnsi"/>
          <w:szCs w:val="22"/>
        </w:rPr>
        <w:t xml:space="preserve"> compared with a national rate of 9.4. The permanent ex</w:t>
      </w:r>
      <w:r w:rsidR="00320D77" w:rsidRPr="00320D77">
        <w:rPr>
          <w:rFonts w:eastAsiaTheme="minorHAnsi"/>
          <w:szCs w:val="22"/>
        </w:rPr>
        <w:t>clusion (PEX) rate is 0.17 compa</w:t>
      </w:r>
      <w:r w:rsidRPr="00320D77">
        <w:rPr>
          <w:rFonts w:eastAsiaTheme="minorHAnsi"/>
          <w:szCs w:val="22"/>
        </w:rPr>
        <w:t xml:space="preserve">red with the national rate of 0.2. Whilst the overall trend is positive, some cohorts are over-represented in the Fixed Term Exclusion data, including boys of Black Caribbean heritage and pupils with Special Educational Needs in mainstream schools. The Harlesden area has </w:t>
      </w:r>
      <w:r w:rsidR="00593682" w:rsidRPr="00320D77">
        <w:rPr>
          <w:rFonts w:eastAsiaTheme="minorHAnsi"/>
          <w:szCs w:val="22"/>
        </w:rPr>
        <w:t xml:space="preserve">a </w:t>
      </w:r>
      <w:r w:rsidRPr="00320D77">
        <w:rPr>
          <w:rFonts w:eastAsiaTheme="minorHAnsi"/>
          <w:szCs w:val="22"/>
        </w:rPr>
        <w:t>high</w:t>
      </w:r>
      <w:r w:rsidR="00593682" w:rsidRPr="00320D77">
        <w:rPr>
          <w:rFonts w:eastAsiaTheme="minorHAnsi"/>
          <w:szCs w:val="22"/>
        </w:rPr>
        <w:t>er</w:t>
      </w:r>
      <w:r w:rsidRPr="00320D77">
        <w:rPr>
          <w:rFonts w:eastAsiaTheme="minorHAnsi"/>
          <w:szCs w:val="22"/>
        </w:rPr>
        <w:t xml:space="preserve"> number of school exclusions than other parts of Brent, and a higher proportion of Black Caribbean pupils in local schools. The achievement of Black Caribbean boys is a Brent borough priority within the recently published </w:t>
      </w:r>
      <w:hyperlink r:id="rId10" w:history="1">
        <w:r w:rsidRPr="00320D77">
          <w:rPr>
            <w:rFonts w:eastAsiaTheme="minorHAnsi"/>
          </w:rPr>
          <w:t>Borough Plan</w:t>
        </w:r>
      </w:hyperlink>
      <w:r w:rsidRPr="00320D77">
        <w:rPr>
          <w:rFonts w:eastAsiaTheme="minorHAnsi"/>
          <w:szCs w:val="22"/>
        </w:rPr>
        <w:t>.</w:t>
      </w:r>
    </w:p>
    <w:p w14:paraId="6889E68D" w14:textId="77777777" w:rsidR="00C834B0" w:rsidRPr="00C834B0" w:rsidRDefault="00C834B0" w:rsidP="00D22C13">
      <w:pPr>
        <w:pStyle w:val="ListParagraph"/>
        <w:numPr>
          <w:ilvl w:val="0"/>
          <w:numId w:val="0"/>
        </w:numPr>
        <w:autoSpaceDE w:val="0"/>
        <w:autoSpaceDN w:val="0"/>
        <w:spacing w:after="0" w:line="276" w:lineRule="auto"/>
        <w:ind w:left="720"/>
        <w:contextualSpacing/>
        <w:jc w:val="both"/>
        <w:rPr>
          <w:rFonts w:eastAsiaTheme="minorHAnsi"/>
          <w:szCs w:val="22"/>
        </w:rPr>
      </w:pPr>
    </w:p>
    <w:p w14:paraId="44E29A6B" w14:textId="0F3CD94E" w:rsidR="00320D77" w:rsidRPr="00320D77" w:rsidRDefault="00320D77" w:rsidP="00D22C13">
      <w:pPr>
        <w:pStyle w:val="ListParagraph"/>
        <w:numPr>
          <w:ilvl w:val="1"/>
          <w:numId w:val="33"/>
        </w:numPr>
        <w:autoSpaceDE w:val="0"/>
        <w:autoSpaceDN w:val="0"/>
        <w:spacing w:after="0" w:line="276" w:lineRule="auto"/>
        <w:contextualSpacing/>
        <w:jc w:val="both"/>
        <w:rPr>
          <w:rFonts w:eastAsiaTheme="minorHAnsi"/>
          <w:szCs w:val="22"/>
        </w:rPr>
      </w:pPr>
      <w:r w:rsidRPr="00320D77">
        <w:lastRenderedPageBreak/>
        <w:t xml:space="preserve">The area within which the </w:t>
      </w:r>
      <w:proofErr w:type="spellStart"/>
      <w:r w:rsidRPr="00320D77">
        <w:t>Roundwood</w:t>
      </w:r>
      <w:proofErr w:type="spellEnd"/>
      <w:r w:rsidRPr="00320D77">
        <w:t xml:space="preserve"> Centre is located has high levels of deprivation; the Index of Multiple Deprivation (IMD) highlights the ward that the centre serves as being in the bottom 10% decile of deprivation nationally, with many social challenges and risks, including; youth violence, poor health, substance misuse, gang activity, risk of radicalisation and increasing mental health needs.  </w:t>
      </w:r>
    </w:p>
    <w:p w14:paraId="569DED8E" w14:textId="77777777" w:rsidR="00593682" w:rsidRDefault="00593682" w:rsidP="00D22C13">
      <w:pPr>
        <w:pStyle w:val="ListParagraph"/>
        <w:numPr>
          <w:ilvl w:val="0"/>
          <w:numId w:val="0"/>
        </w:numPr>
        <w:autoSpaceDE w:val="0"/>
        <w:autoSpaceDN w:val="0"/>
        <w:spacing w:after="0" w:line="276" w:lineRule="auto"/>
        <w:ind w:left="720"/>
        <w:contextualSpacing/>
        <w:jc w:val="both"/>
        <w:rPr>
          <w:rFonts w:eastAsiaTheme="minorHAnsi"/>
          <w:szCs w:val="22"/>
        </w:rPr>
      </w:pPr>
    </w:p>
    <w:p w14:paraId="59DFA77C" w14:textId="77777777" w:rsidR="001C0190" w:rsidRDefault="00563C60" w:rsidP="00D22C13">
      <w:pPr>
        <w:pStyle w:val="ListParagraph"/>
        <w:numPr>
          <w:ilvl w:val="1"/>
          <w:numId w:val="33"/>
        </w:numPr>
        <w:autoSpaceDE w:val="0"/>
        <w:autoSpaceDN w:val="0"/>
        <w:spacing w:after="0" w:line="276" w:lineRule="auto"/>
        <w:contextualSpacing/>
        <w:jc w:val="both"/>
        <w:rPr>
          <w:rFonts w:eastAsiaTheme="minorHAnsi"/>
          <w:szCs w:val="22"/>
        </w:rPr>
      </w:pPr>
      <w:r w:rsidRPr="00203D03">
        <w:rPr>
          <w:rFonts w:eastAsiaTheme="minorHAnsi"/>
          <w:szCs w:val="22"/>
        </w:rPr>
        <w:t xml:space="preserve">The aspiration for the new </w:t>
      </w:r>
      <w:proofErr w:type="spellStart"/>
      <w:r w:rsidRPr="00203D03">
        <w:rPr>
          <w:rFonts w:eastAsiaTheme="minorHAnsi"/>
          <w:szCs w:val="22"/>
        </w:rPr>
        <w:t>Roundwood</w:t>
      </w:r>
      <w:proofErr w:type="spellEnd"/>
      <w:r w:rsidRPr="00203D03">
        <w:rPr>
          <w:rFonts w:eastAsiaTheme="minorHAnsi"/>
          <w:szCs w:val="22"/>
        </w:rPr>
        <w:t xml:space="preserve"> Centre – Alternative Provision and </w:t>
      </w:r>
      <w:r w:rsidR="00593682">
        <w:rPr>
          <w:rFonts w:eastAsiaTheme="minorHAnsi"/>
          <w:szCs w:val="22"/>
        </w:rPr>
        <w:t>integrated youth offer</w:t>
      </w:r>
      <w:r w:rsidRPr="00203D03">
        <w:rPr>
          <w:rFonts w:eastAsiaTheme="minorHAnsi"/>
          <w:szCs w:val="22"/>
        </w:rPr>
        <w:t>, is that the combined provision will have a positive impact on the achievement</w:t>
      </w:r>
      <w:r w:rsidR="002646BE" w:rsidRPr="00203D03">
        <w:rPr>
          <w:rFonts w:eastAsiaTheme="minorHAnsi"/>
          <w:szCs w:val="22"/>
        </w:rPr>
        <w:t xml:space="preserve"> of all young people attending, for</w:t>
      </w:r>
      <w:r w:rsidRPr="00203D03">
        <w:rPr>
          <w:rFonts w:eastAsiaTheme="minorHAnsi"/>
          <w:szCs w:val="22"/>
        </w:rPr>
        <w:t xml:space="preserve"> attainment, reduction of Fixed Term Exclusions and longer term positive EET outcomes.</w:t>
      </w:r>
      <w:r w:rsidR="00EA5A6D">
        <w:rPr>
          <w:rFonts w:eastAsiaTheme="minorHAnsi"/>
          <w:szCs w:val="22"/>
        </w:rPr>
        <w:t xml:space="preserve"> </w:t>
      </w:r>
    </w:p>
    <w:p w14:paraId="524DD530" w14:textId="77777777" w:rsidR="001C0190" w:rsidRDefault="001C0190" w:rsidP="00D22C13">
      <w:pPr>
        <w:pStyle w:val="ListParagraph"/>
        <w:numPr>
          <w:ilvl w:val="0"/>
          <w:numId w:val="0"/>
        </w:numPr>
        <w:spacing w:line="276" w:lineRule="auto"/>
        <w:ind w:left="1800"/>
      </w:pPr>
    </w:p>
    <w:p w14:paraId="1E3B7914" w14:textId="5FEE9DC7" w:rsidR="00FF2B51" w:rsidRPr="00FF2B51" w:rsidRDefault="00FF2B51" w:rsidP="00D22C13">
      <w:pPr>
        <w:pStyle w:val="ListParagraph"/>
        <w:numPr>
          <w:ilvl w:val="0"/>
          <w:numId w:val="0"/>
        </w:numPr>
        <w:autoSpaceDE w:val="0"/>
        <w:autoSpaceDN w:val="0"/>
        <w:spacing w:line="276" w:lineRule="auto"/>
        <w:ind w:left="720"/>
        <w:contextualSpacing/>
        <w:jc w:val="both"/>
        <w:rPr>
          <w:rFonts w:ascii="Open Sans" w:hAnsi="Open Sans"/>
          <w:color w:val="666666"/>
        </w:rPr>
      </w:pPr>
      <w:r>
        <w:t>T</w:t>
      </w:r>
      <w:r w:rsidR="00013EA9" w:rsidRPr="007B0F4C">
        <w:t xml:space="preserve">he Alternative Provision school will work in partnership with the voluntary sector </w:t>
      </w:r>
      <w:r w:rsidR="001C0190">
        <w:t xml:space="preserve">such as </w:t>
      </w:r>
      <w:r w:rsidR="00013EA9" w:rsidRPr="007B0F4C">
        <w:t>to deliver positive div</w:t>
      </w:r>
      <w:r w:rsidR="00013EA9">
        <w:t>ersionary activities and a wrap</w:t>
      </w:r>
      <w:r w:rsidR="00013EA9" w:rsidRPr="007B0F4C">
        <w:t>around youth offer, for pre and post school-day enrichment, as well as weekend and holiday programmes</w:t>
      </w:r>
      <w:r>
        <w:rPr>
          <w:rFonts w:ascii="Open Sans" w:hAnsi="Open Sans"/>
          <w:color w:val="666666"/>
          <w:lang w:val="en-US"/>
        </w:rPr>
        <w:t xml:space="preserve">. </w:t>
      </w:r>
      <w:r w:rsidRPr="004B0F01">
        <w:t>Within Brent</w:t>
      </w:r>
      <w:r w:rsidR="004B0F01" w:rsidRPr="004B0F01">
        <w:t>,</w:t>
      </w:r>
      <w:r w:rsidRPr="004B0F01">
        <w:t xml:space="preserve"> Young Brent Foundation</w:t>
      </w:r>
      <w:r w:rsidR="004B0F01" w:rsidRPr="004B0F01">
        <w:t xml:space="preserve"> </w:t>
      </w:r>
      <w:r w:rsidRPr="004B0F01">
        <w:t>(YBF)</w:t>
      </w:r>
      <w:r w:rsidRPr="00FF2B51">
        <w:t xml:space="preserve"> works collaboratively as an umbrella organisation with its members and is committed to developing a diverse network and youth voluntary sector across Brent.</w:t>
      </w:r>
    </w:p>
    <w:p w14:paraId="64749E20" w14:textId="77777777" w:rsidR="00FF2B51" w:rsidRPr="00FF2B51" w:rsidRDefault="00FF2B51" w:rsidP="00D22C13">
      <w:pPr>
        <w:pStyle w:val="ListParagraph"/>
        <w:numPr>
          <w:ilvl w:val="0"/>
          <w:numId w:val="0"/>
        </w:numPr>
        <w:autoSpaceDE w:val="0"/>
        <w:autoSpaceDN w:val="0"/>
        <w:spacing w:line="276" w:lineRule="auto"/>
        <w:ind w:left="720"/>
        <w:contextualSpacing/>
        <w:jc w:val="both"/>
        <w:rPr>
          <w:rFonts w:ascii="Open Sans" w:hAnsi="Open Sans"/>
          <w:color w:val="666666"/>
        </w:rPr>
      </w:pPr>
    </w:p>
    <w:p w14:paraId="11426FE9" w14:textId="482E6AC5" w:rsidR="001C0190" w:rsidRPr="00FF2B51" w:rsidRDefault="00013EA9" w:rsidP="00D22C13">
      <w:pPr>
        <w:pStyle w:val="ListParagraph"/>
        <w:numPr>
          <w:ilvl w:val="0"/>
          <w:numId w:val="0"/>
        </w:numPr>
        <w:autoSpaceDE w:val="0"/>
        <w:autoSpaceDN w:val="0"/>
        <w:spacing w:line="276" w:lineRule="auto"/>
        <w:ind w:left="720"/>
        <w:contextualSpacing/>
        <w:jc w:val="both"/>
        <w:rPr>
          <w:rFonts w:ascii="Open Sans" w:hAnsi="Open Sans"/>
          <w:color w:val="666666"/>
        </w:rPr>
      </w:pPr>
      <w:r w:rsidRPr="007B0F4C">
        <w:t>As an alternative to mains</w:t>
      </w:r>
      <w:r w:rsidR="004B0F01">
        <w:t xml:space="preserve">tream education, the </w:t>
      </w:r>
      <w:proofErr w:type="spellStart"/>
      <w:r w:rsidR="004B0F01">
        <w:t>Roundwood</w:t>
      </w:r>
      <w:proofErr w:type="spellEnd"/>
      <w:r w:rsidR="004B0F01">
        <w:t xml:space="preserve"> C</w:t>
      </w:r>
      <w:r w:rsidRPr="007B0F4C">
        <w:t xml:space="preserve">entre will offer a different approach for young people who may be disengaged with a formal school setting, </w:t>
      </w:r>
      <w:r w:rsidRPr="00311D70">
        <w:t>allowing them to fulfil their potential in a different environment.</w:t>
      </w:r>
      <w:r w:rsidRPr="00FF2B51">
        <w:rPr>
          <w:rFonts w:eastAsiaTheme="minorHAnsi"/>
          <w:szCs w:val="22"/>
        </w:rPr>
        <w:t xml:space="preserve"> </w:t>
      </w:r>
    </w:p>
    <w:p w14:paraId="40C0FD35" w14:textId="77777777" w:rsidR="001C0190" w:rsidRDefault="001C0190" w:rsidP="00D22C13">
      <w:pPr>
        <w:pStyle w:val="ListParagraph"/>
        <w:numPr>
          <w:ilvl w:val="0"/>
          <w:numId w:val="0"/>
        </w:numPr>
        <w:autoSpaceDE w:val="0"/>
        <w:autoSpaceDN w:val="0"/>
        <w:spacing w:after="0" w:line="276" w:lineRule="auto"/>
        <w:ind w:left="720"/>
        <w:contextualSpacing/>
        <w:jc w:val="both"/>
        <w:rPr>
          <w:rFonts w:eastAsiaTheme="minorHAnsi"/>
          <w:szCs w:val="22"/>
        </w:rPr>
      </w:pPr>
    </w:p>
    <w:p w14:paraId="0FEA283D" w14:textId="69CE2EAD" w:rsidR="00593682" w:rsidRPr="00EA5A6D" w:rsidRDefault="00311D70" w:rsidP="00D22C13">
      <w:pPr>
        <w:pStyle w:val="ListParagraph"/>
        <w:numPr>
          <w:ilvl w:val="0"/>
          <w:numId w:val="0"/>
        </w:numPr>
        <w:autoSpaceDE w:val="0"/>
        <w:autoSpaceDN w:val="0"/>
        <w:spacing w:after="0" w:line="276" w:lineRule="auto"/>
        <w:ind w:left="720"/>
        <w:contextualSpacing/>
        <w:jc w:val="both"/>
        <w:rPr>
          <w:rFonts w:eastAsiaTheme="minorHAnsi"/>
          <w:szCs w:val="22"/>
        </w:rPr>
      </w:pPr>
      <w:r>
        <w:t>T</w:t>
      </w:r>
      <w:r w:rsidR="002646BE" w:rsidRPr="00311D70">
        <w:t>he</w:t>
      </w:r>
      <w:r w:rsidR="002646BE" w:rsidRPr="00563C60">
        <w:t xml:space="preserve"> </w:t>
      </w:r>
      <w:proofErr w:type="spellStart"/>
      <w:r w:rsidR="002646BE" w:rsidRPr="00563C60">
        <w:t>Roundwood</w:t>
      </w:r>
      <w:proofErr w:type="spellEnd"/>
      <w:r w:rsidR="002646BE" w:rsidRPr="00563C60">
        <w:t xml:space="preserve"> Centre is </w:t>
      </w:r>
      <w:r w:rsidR="00593682">
        <w:t xml:space="preserve">currently </w:t>
      </w:r>
      <w:r w:rsidR="002646BE" w:rsidRPr="00563C60">
        <w:t>a key access point for the council’s recently re-commissioned Targeted Service to Promote Education, Employment and Training for young people,</w:t>
      </w:r>
      <w:r w:rsidR="002646BE" w:rsidRPr="00EA5A6D">
        <w:rPr>
          <w:b/>
          <w:bCs/>
        </w:rPr>
        <w:t xml:space="preserve"> </w:t>
      </w:r>
      <w:r w:rsidR="002646BE" w:rsidRPr="00563C60">
        <w:t xml:space="preserve">which delivers the authority’s statutory duties in relation to Information Advice and Guidance (IAG) for 16-19 year olds, and young people up to the age of 25 for those with Special Educational Needs and Disability. </w:t>
      </w:r>
      <w:r w:rsidR="002646BE">
        <w:t xml:space="preserve"> </w:t>
      </w:r>
      <w:r w:rsidR="00593682" w:rsidRPr="00593682">
        <w:t xml:space="preserve">For young people aged 16 – 18, </w:t>
      </w:r>
      <w:r w:rsidR="00593682">
        <w:t>the number Not in Education Emp</w:t>
      </w:r>
      <w:r w:rsidR="00593682" w:rsidRPr="00593682">
        <w:t xml:space="preserve">loyment or Training </w:t>
      </w:r>
      <w:r w:rsidR="00593682">
        <w:t xml:space="preserve">(NEET) </w:t>
      </w:r>
      <w:r w:rsidR="00593682" w:rsidRPr="00593682">
        <w:t xml:space="preserve">is below national average, </w:t>
      </w:r>
      <w:r w:rsidR="004B0F01" w:rsidRPr="00593682">
        <w:t>i.e.</w:t>
      </w:r>
      <w:r w:rsidR="00593682" w:rsidRPr="00593682">
        <w:t xml:space="preserve"> </w:t>
      </w:r>
      <w:r w:rsidR="00124C2D" w:rsidRPr="00593682">
        <w:t xml:space="preserve">1.6% </w:t>
      </w:r>
      <w:r w:rsidR="00593682" w:rsidRPr="00593682">
        <w:t xml:space="preserve">(in 2017/18) </w:t>
      </w:r>
      <w:r w:rsidR="00124C2D" w:rsidRPr="00593682">
        <w:t xml:space="preserve">compared </w:t>
      </w:r>
      <w:r w:rsidR="00593682" w:rsidRPr="00593682">
        <w:t>with</w:t>
      </w:r>
      <w:r w:rsidR="00124C2D" w:rsidRPr="00593682">
        <w:t xml:space="preserve"> 2.7% nationally</w:t>
      </w:r>
      <w:r w:rsidR="00593682" w:rsidRPr="00593682">
        <w:t xml:space="preserve">. </w:t>
      </w:r>
      <w:r w:rsidR="00593682" w:rsidRPr="005012AA">
        <w:t>However, some vulnerable cohorts are over-represented in this data, including looked after children (LAC)</w:t>
      </w:r>
      <w:r w:rsidR="00FF2B51" w:rsidRPr="005012AA">
        <w:t xml:space="preserve"> </w:t>
      </w:r>
      <w:r w:rsidR="001B2DB5" w:rsidRPr="005012AA">
        <w:t>and</w:t>
      </w:r>
      <w:r w:rsidR="00FF2B51" w:rsidRPr="005012AA">
        <w:t xml:space="preserve"> those with special educational need</w:t>
      </w:r>
      <w:r w:rsidR="005012AA">
        <w:t>s</w:t>
      </w:r>
      <w:r w:rsidR="00593682" w:rsidRPr="005012AA">
        <w:t>.</w:t>
      </w:r>
    </w:p>
    <w:p w14:paraId="7665638E" w14:textId="77777777" w:rsidR="005F6AD7" w:rsidRPr="005F6AD7" w:rsidRDefault="005F6AD7" w:rsidP="00D22C13">
      <w:pPr>
        <w:pStyle w:val="ListParagraph"/>
        <w:numPr>
          <w:ilvl w:val="0"/>
          <w:numId w:val="0"/>
        </w:numPr>
        <w:autoSpaceDE w:val="0"/>
        <w:autoSpaceDN w:val="0"/>
        <w:spacing w:after="0" w:line="276" w:lineRule="auto"/>
        <w:ind w:left="720"/>
        <w:contextualSpacing/>
        <w:jc w:val="both"/>
        <w:rPr>
          <w:rFonts w:eastAsiaTheme="minorHAnsi"/>
          <w:szCs w:val="22"/>
        </w:rPr>
      </w:pPr>
    </w:p>
    <w:p w14:paraId="5C368940" w14:textId="77777777" w:rsidR="00563C60" w:rsidRPr="00563C60" w:rsidRDefault="002646BE" w:rsidP="00D22C13">
      <w:pPr>
        <w:pStyle w:val="ListParagraph"/>
        <w:numPr>
          <w:ilvl w:val="1"/>
          <w:numId w:val="33"/>
        </w:numPr>
        <w:autoSpaceDE w:val="0"/>
        <w:autoSpaceDN w:val="0"/>
        <w:spacing w:after="0" w:line="276" w:lineRule="auto"/>
        <w:contextualSpacing/>
        <w:jc w:val="both"/>
        <w:rPr>
          <w:rFonts w:eastAsiaTheme="minorHAnsi"/>
          <w:szCs w:val="22"/>
        </w:rPr>
      </w:pPr>
      <w:r>
        <w:rPr>
          <w:rFonts w:eastAsiaTheme="minorHAnsi"/>
          <w:szCs w:val="22"/>
        </w:rPr>
        <w:t>I</w:t>
      </w:r>
      <w:r w:rsidR="00563C60" w:rsidRPr="00563C60">
        <w:rPr>
          <w:rFonts w:eastAsiaTheme="minorHAnsi"/>
          <w:szCs w:val="22"/>
        </w:rPr>
        <w:t xml:space="preserve">n 2018, Brent Council won London Borough of Culture (LBOC) for 2020, beating 21 other boroughs with a proposal recognised by the Mayor of London as “visionary”, and receiving £1.35 million to stage a year-long programme of activities which will place culture and the arts at the heart </w:t>
      </w:r>
      <w:r w:rsidR="00563C60" w:rsidRPr="00563C60">
        <w:rPr>
          <w:rFonts w:eastAsiaTheme="minorHAnsi"/>
          <w:szCs w:val="22"/>
        </w:rPr>
        <w:lastRenderedPageBreak/>
        <w:t xml:space="preserve">of Brent. Local schools and young people have the opportunity to be involved in a significant cultural education programme, a young ambassadors’ leadership initiative, and in shaping the future of the arts for young people within Brent. LBOC will leave a positive legacy for young people within Brent and can act in part as a counterpoint to national funding reductions to the arts in education. </w:t>
      </w:r>
    </w:p>
    <w:p w14:paraId="333C4DEB" w14:textId="77777777" w:rsidR="00563C60" w:rsidRPr="00563C60" w:rsidRDefault="00563C60" w:rsidP="00D22C13">
      <w:pPr>
        <w:pStyle w:val="ListParagraph"/>
        <w:numPr>
          <w:ilvl w:val="0"/>
          <w:numId w:val="0"/>
        </w:numPr>
        <w:autoSpaceDE w:val="0"/>
        <w:autoSpaceDN w:val="0"/>
        <w:spacing w:line="276" w:lineRule="auto"/>
        <w:ind w:left="1800"/>
        <w:jc w:val="both"/>
        <w:rPr>
          <w:rFonts w:eastAsiaTheme="minorHAnsi"/>
          <w:szCs w:val="22"/>
        </w:rPr>
      </w:pPr>
    </w:p>
    <w:p w14:paraId="2B85F8E7" w14:textId="3B4BEFDF" w:rsidR="00563C60" w:rsidRPr="00593682" w:rsidRDefault="00563C60" w:rsidP="00D22C13">
      <w:pPr>
        <w:pStyle w:val="ListParagraph"/>
        <w:numPr>
          <w:ilvl w:val="1"/>
          <w:numId w:val="33"/>
        </w:numPr>
        <w:autoSpaceDE w:val="0"/>
        <w:autoSpaceDN w:val="0"/>
        <w:spacing w:after="0" w:line="276" w:lineRule="auto"/>
        <w:contextualSpacing/>
        <w:jc w:val="both"/>
        <w:rPr>
          <w:rFonts w:eastAsiaTheme="minorHAnsi"/>
          <w:szCs w:val="22"/>
        </w:rPr>
      </w:pPr>
      <w:r w:rsidRPr="00563C60">
        <w:t xml:space="preserve">The </w:t>
      </w:r>
      <w:proofErr w:type="spellStart"/>
      <w:r w:rsidRPr="00563C60">
        <w:t>Roundwood</w:t>
      </w:r>
      <w:proofErr w:type="spellEnd"/>
      <w:r w:rsidRPr="00563C60">
        <w:t xml:space="preserve"> building was funded by a £5 million Big Lottery Fund grant (BLF), awarded in 2009, on behalf of the Department of Children, Schools and Families. The grant was conditional on delivering </w:t>
      </w:r>
      <w:proofErr w:type="spellStart"/>
      <w:r w:rsidRPr="00563C60">
        <w:t>MyPlace</w:t>
      </w:r>
      <w:proofErr w:type="spellEnd"/>
      <w:r w:rsidRPr="00563C60">
        <w:t xml:space="preserve"> outcomes over a period of 20 years up to 2029.</w:t>
      </w:r>
      <w:r w:rsidR="00747422">
        <w:t xml:space="preserve"> </w:t>
      </w:r>
      <w:r w:rsidR="00747422" w:rsidRPr="00747422">
        <w:rPr>
          <w:b/>
        </w:rPr>
        <w:t xml:space="preserve">See Brent </w:t>
      </w:r>
      <w:r w:rsidR="00E60BEF">
        <w:rPr>
          <w:b/>
        </w:rPr>
        <w:t>Assessment C</w:t>
      </w:r>
      <w:r w:rsidR="00747422" w:rsidRPr="00747422">
        <w:rPr>
          <w:b/>
        </w:rPr>
        <w:t>riteria</w:t>
      </w:r>
      <w:r w:rsidR="00747422">
        <w:t>.</w:t>
      </w:r>
    </w:p>
    <w:p w14:paraId="429F7603" w14:textId="77777777" w:rsidR="00593682" w:rsidRPr="00563C60" w:rsidRDefault="00593682" w:rsidP="00D22C13">
      <w:pPr>
        <w:pStyle w:val="ListParagraph"/>
        <w:numPr>
          <w:ilvl w:val="0"/>
          <w:numId w:val="0"/>
        </w:numPr>
        <w:autoSpaceDE w:val="0"/>
        <w:autoSpaceDN w:val="0"/>
        <w:spacing w:after="0" w:line="276" w:lineRule="auto"/>
        <w:ind w:left="720"/>
        <w:contextualSpacing/>
        <w:jc w:val="both"/>
        <w:rPr>
          <w:rFonts w:eastAsiaTheme="minorHAnsi"/>
          <w:szCs w:val="22"/>
        </w:rPr>
      </w:pPr>
    </w:p>
    <w:p w14:paraId="49DF78BE" w14:textId="3B508C07" w:rsidR="00400006" w:rsidRPr="00193230" w:rsidRDefault="00400006" w:rsidP="00D22C13">
      <w:pPr>
        <w:pStyle w:val="Heading1"/>
        <w:shd w:val="clear" w:color="auto" w:fill="BDD6EE" w:themeFill="accent1" w:themeFillTint="66"/>
        <w:spacing w:line="276" w:lineRule="auto"/>
        <w:rPr>
          <w:rFonts w:cs="Arial"/>
        </w:rPr>
      </w:pPr>
      <w:r w:rsidRPr="004B0F01">
        <w:rPr>
          <w:rFonts w:cs="Arial"/>
        </w:rPr>
        <w:t>Section B - The school and integrated youth offer</w:t>
      </w:r>
    </w:p>
    <w:p w14:paraId="1D27DBCE" w14:textId="77777777" w:rsidR="00400006" w:rsidRPr="00193230" w:rsidRDefault="00400006" w:rsidP="00D22C13">
      <w:pPr>
        <w:widowControl w:val="0"/>
        <w:overflowPunct w:val="0"/>
        <w:autoSpaceDE w:val="0"/>
        <w:autoSpaceDN w:val="0"/>
        <w:adjustRightInd w:val="0"/>
        <w:spacing w:after="0" w:line="276" w:lineRule="auto"/>
        <w:contextualSpacing/>
        <w:jc w:val="both"/>
        <w:textAlignment w:val="baseline"/>
        <w:rPr>
          <w:rFonts w:cs="Arial"/>
          <w:color w:val="0070C0"/>
        </w:rPr>
      </w:pPr>
      <w:r>
        <w:rPr>
          <w:rFonts w:cs="Arial"/>
          <w:color w:val="0070C0"/>
        </w:rPr>
        <w:t>The p</w:t>
      </w:r>
      <w:r w:rsidRPr="00193230">
        <w:rPr>
          <w:rFonts w:cs="Arial"/>
          <w:color w:val="0070C0"/>
        </w:rPr>
        <w:t xml:space="preserve">rovision </w:t>
      </w:r>
    </w:p>
    <w:p w14:paraId="1D282BF4" w14:textId="77777777" w:rsidR="00400006" w:rsidRPr="00193230"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292AF95F"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rPr>
        <w:t xml:space="preserve">The </w:t>
      </w:r>
      <w:r w:rsidRPr="005F70E6">
        <w:rPr>
          <w:rFonts w:cs="Arial"/>
        </w:rPr>
        <w:t>new school will deliver alternative education provision on</w:t>
      </w:r>
      <w:r>
        <w:rPr>
          <w:rFonts w:cs="Arial"/>
        </w:rPr>
        <w:t xml:space="preserve"> </w:t>
      </w:r>
      <w:r w:rsidRPr="005F70E6">
        <w:rPr>
          <w:rFonts w:cs="Arial"/>
        </w:rPr>
        <w:t xml:space="preserve">site during the </w:t>
      </w:r>
      <w:r>
        <w:rPr>
          <w:rFonts w:cs="Arial"/>
        </w:rPr>
        <w:t xml:space="preserve">school </w:t>
      </w:r>
      <w:r w:rsidRPr="005F70E6">
        <w:rPr>
          <w:rFonts w:cs="Arial"/>
        </w:rPr>
        <w:t>day, with youth provision delivered in the mornings, evenings, weekends and school holidays</w:t>
      </w:r>
      <w:r>
        <w:rPr>
          <w:rFonts w:cs="Arial"/>
        </w:rPr>
        <w:t>,</w:t>
      </w:r>
      <w:r w:rsidRPr="005F70E6">
        <w:rPr>
          <w:rFonts w:cs="Arial"/>
        </w:rPr>
        <w:t xml:space="preserve"> in line with the </w:t>
      </w:r>
      <w:proofErr w:type="spellStart"/>
      <w:r w:rsidRPr="005F70E6">
        <w:rPr>
          <w:rFonts w:cs="Arial"/>
        </w:rPr>
        <w:t>My</w:t>
      </w:r>
      <w:r>
        <w:rPr>
          <w:rFonts w:cs="Arial"/>
        </w:rPr>
        <w:t>P</w:t>
      </w:r>
      <w:r w:rsidRPr="005F70E6">
        <w:rPr>
          <w:rFonts w:cs="Arial"/>
        </w:rPr>
        <w:t>lace</w:t>
      </w:r>
      <w:proofErr w:type="spellEnd"/>
      <w:r w:rsidRPr="005F70E6">
        <w:rPr>
          <w:rFonts w:cs="Arial"/>
        </w:rPr>
        <w:t xml:space="preserve"> </w:t>
      </w:r>
      <w:r>
        <w:rPr>
          <w:rFonts w:cs="Arial"/>
        </w:rPr>
        <w:t>outcomes</w:t>
      </w:r>
      <w:r w:rsidRPr="005F70E6">
        <w:rPr>
          <w:rFonts w:cs="Arial"/>
        </w:rPr>
        <w:t xml:space="preserve"> under the management of the new provider at </w:t>
      </w:r>
      <w:r>
        <w:rPr>
          <w:rFonts w:cs="Arial"/>
        </w:rPr>
        <w:t xml:space="preserve">the </w:t>
      </w:r>
      <w:proofErr w:type="spellStart"/>
      <w:r w:rsidRPr="005F70E6">
        <w:rPr>
          <w:rFonts w:cs="Arial"/>
        </w:rPr>
        <w:t>Roundwood</w:t>
      </w:r>
      <w:proofErr w:type="spellEnd"/>
      <w:r w:rsidRPr="005F70E6">
        <w:rPr>
          <w:rFonts w:cs="Arial"/>
        </w:rPr>
        <w:t xml:space="preserve"> Centre.</w:t>
      </w:r>
    </w:p>
    <w:p w14:paraId="70AD8128" w14:textId="77777777" w:rsidR="00400006" w:rsidRPr="005F70E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4B40DEF5" w14:textId="77777777" w:rsidR="00400006" w:rsidRPr="00626849" w:rsidRDefault="00400006" w:rsidP="00D22C13">
      <w:pPr>
        <w:spacing w:after="0" w:line="276" w:lineRule="auto"/>
        <w:rPr>
          <w:color w:val="0070C0"/>
        </w:rPr>
      </w:pPr>
      <w:r w:rsidRPr="00626849">
        <w:rPr>
          <w:color w:val="0070C0"/>
        </w:rPr>
        <w:t>SEN</w:t>
      </w:r>
      <w:r w:rsidR="00626849">
        <w:rPr>
          <w:color w:val="0070C0"/>
        </w:rPr>
        <w:t xml:space="preserve"> p</w:t>
      </w:r>
      <w:r w:rsidRPr="00626849">
        <w:rPr>
          <w:color w:val="0070C0"/>
        </w:rPr>
        <w:t>rovision</w:t>
      </w:r>
    </w:p>
    <w:p w14:paraId="12B62790"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71186885"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rPr>
        <w:t>Some pupils with Special Educational Needs,</w:t>
      </w:r>
      <w:r w:rsidRPr="005F70E6">
        <w:rPr>
          <w:rFonts w:cs="Arial"/>
        </w:rPr>
        <w:t xml:space="preserve"> including those with an EHC plan </w:t>
      </w:r>
      <w:r>
        <w:rPr>
          <w:rFonts w:cs="Arial"/>
        </w:rPr>
        <w:t xml:space="preserve">may </w:t>
      </w:r>
      <w:r w:rsidRPr="005F70E6">
        <w:rPr>
          <w:rFonts w:cs="Arial"/>
        </w:rPr>
        <w:t>be enrolled</w:t>
      </w:r>
      <w:r>
        <w:rPr>
          <w:rFonts w:cs="Arial"/>
        </w:rPr>
        <w:t>.</w:t>
      </w:r>
      <w:r w:rsidRPr="005F70E6">
        <w:rPr>
          <w:rFonts w:cs="Arial"/>
        </w:rPr>
        <w:t xml:space="preserve"> </w:t>
      </w:r>
      <w:r w:rsidR="00626849">
        <w:rPr>
          <w:rFonts w:cs="Arial"/>
        </w:rPr>
        <w:t>SEN register and n</w:t>
      </w:r>
      <w:r w:rsidRPr="005F70E6">
        <w:rPr>
          <w:rFonts w:cs="Arial"/>
        </w:rPr>
        <w:t xml:space="preserve">on-SEN pupils will also be considered if their profile is suitable for the provision on offer. </w:t>
      </w:r>
    </w:p>
    <w:p w14:paraId="506EB2C6" w14:textId="77777777" w:rsidR="00400006" w:rsidRPr="005F70E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41CD2488" w14:textId="77777777" w:rsidR="00400006" w:rsidRPr="00626849" w:rsidRDefault="00626849" w:rsidP="00D22C13">
      <w:pPr>
        <w:tabs>
          <w:tab w:val="left" w:pos="8175"/>
        </w:tabs>
        <w:spacing w:after="0" w:line="276" w:lineRule="auto"/>
        <w:rPr>
          <w:color w:val="0070C0"/>
        </w:rPr>
      </w:pPr>
      <w:r>
        <w:rPr>
          <w:color w:val="0070C0"/>
        </w:rPr>
        <w:t>Character and e</w:t>
      </w:r>
      <w:r w:rsidR="00400006" w:rsidRPr="00626849">
        <w:rPr>
          <w:color w:val="0070C0"/>
        </w:rPr>
        <w:t xml:space="preserve">thos </w:t>
      </w:r>
      <w:r>
        <w:rPr>
          <w:color w:val="0070C0"/>
        </w:rPr>
        <w:t>of the new provision</w:t>
      </w:r>
    </w:p>
    <w:p w14:paraId="75FF3DA2"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5BEC73F3" w14:textId="77777777" w:rsidR="00400006" w:rsidRPr="00F16038"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 xml:space="preserve">The </w:t>
      </w:r>
      <w:r w:rsidR="00626849">
        <w:rPr>
          <w:rFonts w:cs="Arial"/>
        </w:rPr>
        <w:t xml:space="preserve">local authority aspiration </w:t>
      </w:r>
      <w:r w:rsidRPr="005F70E6">
        <w:rPr>
          <w:rFonts w:cs="Arial"/>
        </w:rPr>
        <w:t>is that the Brent Alternative Provision Free School will transform lives by empowering young people to develop resilience and a</w:t>
      </w:r>
      <w:r w:rsidR="00626849">
        <w:rPr>
          <w:rFonts w:cs="Arial"/>
        </w:rPr>
        <w:t>mbitio</w:t>
      </w:r>
      <w:r w:rsidRPr="005F70E6">
        <w:rPr>
          <w:rFonts w:cs="Arial"/>
        </w:rPr>
        <w:t xml:space="preserve">n, with </w:t>
      </w:r>
      <w:r w:rsidR="00626849">
        <w:rPr>
          <w:rFonts w:cs="Arial"/>
        </w:rPr>
        <w:t xml:space="preserve">positive </w:t>
      </w:r>
      <w:r w:rsidRPr="005F70E6">
        <w:rPr>
          <w:rFonts w:cs="Arial"/>
        </w:rPr>
        <w:t xml:space="preserve">outcomes to match (see </w:t>
      </w:r>
      <w:r w:rsidR="00626849">
        <w:rPr>
          <w:rFonts w:cs="Arial"/>
        </w:rPr>
        <w:t>section</w:t>
      </w:r>
      <w:r w:rsidRPr="005F70E6">
        <w:rPr>
          <w:rFonts w:cs="Arial"/>
        </w:rPr>
        <w:t xml:space="preserve"> C). It is expected the provider will create an ethos that meets the aspiration of Brent’s vision.</w:t>
      </w:r>
    </w:p>
    <w:p w14:paraId="1929141C" w14:textId="77777777" w:rsidR="00400006" w:rsidRDefault="00400006" w:rsidP="00D22C13">
      <w:pPr>
        <w:pStyle w:val="ListParagraph"/>
        <w:numPr>
          <w:ilvl w:val="0"/>
          <w:numId w:val="0"/>
        </w:numPr>
        <w:tabs>
          <w:tab w:val="left" w:pos="8175"/>
        </w:tabs>
        <w:spacing w:after="0" w:line="276" w:lineRule="auto"/>
        <w:ind w:left="426"/>
        <w:rPr>
          <w:color w:val="0070C0"/>
        </w:rPr>
      </w:pPr>
    </w:p>
    <w:p w14:paraId="57F5400D" w14:textId="77777777" w:rsidR="00400006" w:rsidRPr="00626849" w:rsidRDefault="00400006" w:rsidP="00D22C13">
      <w:pPr>
        <w:tabs>
          <w:tab w:val="left" w:pos="8175"/>
        </w:tabs>
        <w:spacing w:after="0" w:line="276" w:lineRule="auto"/>
        <w:rPr>
          <w:color w:val="0070C0"/>
        </w:rPr>
      </w:pPr>
      <w:r w:rsidRPr="00626849">
        <w:rPr>
          <w:color w:val="0070C0"/>
        </w:rPr>
        <w:t>Location</w:t>
      </w:r>
    </w:p>
    <w:p w14:paraId="76A7104E"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color w:val="0070C0"/>
        </w:rPr>
      </w:pPr>
    </w:p>
    <w:p w14:paraId="02297B86" w14:textId="70404FE9" w:rsidR="00400006" w:rsidRDefault="00E60BEF"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rPr>
        <w:t xml:space="preserve">The </w:t>
      </w:r>
      <w:r w:rsidR="00626849">
        <w:rPr>
          <w:rFonts w:cs="Arial"/>
        </w:rPr>
        <w:t>Alternative Provision</w:t>
      </w:r>
      <w:r>
        <w:rPr>
          <w:rFonts w:cs="Arial"/>
        </w:rPr>
        <w:t xml:space="preserve"> Free School with an</w:t>
      </w:r>
      <w:r w:rsidR="00626849">
        <w:rPr>
          <w:rFonts w:cs="Arial"/>
        </w:rPr>
        <w:t xml:space="preserve"> </w:t>
      </w:r>
      <w:r>
        <w:rPr>
          <w:rFonts w:cs="Arial"/>
        </w:rPr>
        <w:t>I</w:t>
      </w:r>
      <w:r w:rsidR="00626849">
        <w:rPr>
          <w:rFonts w:cs="Arial"/>
        </w:rPr>
        <w:t xml:space="preserve">ntegrated </w:t>
      </w:r>
      <w:r>
        <w:rPr>
          <w:rFonts w:cs="Arial"/>
        </w:rPr>
        <w:t>Y</w:t>
      </w:r>
      <w:r w:rsidR="00626849">
        <w:rPr>
          <w:rFonts w:cs="Arial"/>
        </w:rPr>
        <w:t xml:space="preserve">outh </w:t>
      </w:r>
      <w:r>
        <w:rPr>
          <w:rFonts w:cs="Arial"/>
        </w:rPr>
        <w:t>O</w:t>
      </w:r>
      <w:r w:rsidR="00626849">
        <w:rPr>
          <w:rFonts w:cs="Arial"/>
        </w:rPr>
        <w:t xml:space="preserve">ffer will be based at: </w:t>
      </w:r>
      <w:r w:rsidR="00400006" w:rsidRPr="005F70E6">
        <w:rPr>
          <w:rFonts w:cs="Arial"/>
        </w:rPr>
        <w:t xml:space="preserve">The </w:t>
      </w:r>
      <w:proofErr w:type="spellStart"/>
      <w:r w:rsidR="00400006" w:rsidRPr="005F70E6">
        <w:rPr>
          <w:rFonts w:cs="Arial"/>
        </w:rPr>
        <w:t>Roundwood</w:t>
      </w:r>
      <w:proofErr w:type="spellEnd"/>
      <w:r w:rsidR="00400006" w:rsidRPr="005F70E6">
        <w:rPr>
          <w:rFonts w:cs="Arial"/>
        </w:rPr>
        <w:t xml:space="preserve"> Centre, </w:t>
      </w:r>
      <w:proofErr w:type="spellStart"/>
      <w:r w:rsidR="00400006" w:rsidRPr="005F70E6">
        <w:rPr>
          <w:rFonts w:cs="Arial"/>
        </w:rPr>
        <w:t>Longstone</w:t>
      </w:r>
      <w:proofErr w:type="spellEnd"/>
      <w:r w:rsidR="00400006" w:rsidRPr="005F70E6">
        <w:rPr>
          <w:rFonts w:cs="Arial"/>
        </w:rPr>
        <w:t xml:space="preserve"> Avenue, NW10 3UN</w:t>
      </w:r>
      <w:r w:rsidR="00400006">
        <w:rPr>
          <w:rFonts w:cs="Arial"/>
        </w:rPr>
        <w:t>.</w:t>
      </w:r>
    </w:p>
    <w:p w14:paraId="0C746879"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68D8A48D"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5A2DA7B4"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2B51A4">
        <w:rPr>
          <w:rFonts w:cs="Arial"/>
          <w:noProof/>
        </w:rPr>
        <w:lastRenderedPageBreak/>
        <w:drawing>
          <wp:inline distT="0" distB="0" distL="0" distR="0" wp14:anchorId="5D0275B3" wp14:editId="426A39A2">
            <wp:extent cx="4248000" cy="2423649"/>
            <wp:effectExtent l="0" t="0" r="635" b="0"/>
            <wp:docPr id="1" name="Picture 1" descr="S:\SEN Reforms\Youth Service\Daniel\website content\Roundwood Travel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N Reforms\Youth Service\Daniel\website content\Roundwood Travel info\graphi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000" cy="2423649"/>
                    </a:xfrm>
                    <a:prstGeom prst="rect">
                      <a:avLst/>
                    </a:prstGeom>
                    <a:noFill/>
                    <a:ln>
                      <a:noFill/>
                    </a:ln>
                  </pic:spPr>
                </pic:pic>
              </a:graphicData>
            </a:graphic>
          </wp:inline>
        </w:drawing>
      </w:r>
    </w:p>
    <w:p w14:paraId="248783ED"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7DDCE546" w14:textId="77777777" w:rsidR="00400006" w:rsidRPr="000940D4"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noProof/>
        </w:rPr>
        <w:drawing>
          <wp:inline distT="0" distB="0" distL="0" distR="0" wp14:anchorId="0031C67C" wp14:editId="1098333B">
            <wp:extent cx="5274310" cy="29667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lesden 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E54A7E4" w14:textId="77777777" w:rsidR="00400006" w:rsidRPr="000940D4" w:rsidRDefault="00400006" w:rsidP="00D22C13">
      <w:pPr>
        <w:tabs>
          <w:tab w:val="left" w:pos="8175"/>
        </w:tabs>
        <w:spacing w:after="0" w:line="276" w:lineRule="auto"/>
        <w:ind w:left="1800" w:hanging="360"/>
        <w:rPr>
          <w:color w:val="0070C0"/>
        </w:rPr>
      </w:pPr>
    </w:p>
    <w:p w14:paraId="30B99A3D" w14:textId="77777777" w:rsidR="00400006" w:rsidRPr="00626849" w:rsidRDefault="00400006" w:rsidP="00D22C13">
      <w:pPr>
        <w:tabs>
          <w:tab w:val="left" w:pos="8175"/>
        </w:tabs>
        <w:spacing w:after="0" w:line="276" w:lineRule="auto"/>
        <w:rPr>
          <w:color w:val="0070C0"/>
        </w:rPr>
      </w:pPr>
      <w:r w:rsidRPr="00626849">
        <w:rPr>
          <w:color w:val="0070C0"/>
        </w:rPr>
        <w:t>PAN/</w:t>
      </w:r>
      <w:r w:rsidR="00626849">
        <w:rPr>
          <w:color w:val="0070C0"/>
        </w:rPr>
        <w:t>age-r</w:t>
      </w:r>
      <w:r w:rsidRPr="00626849">
        <w:rPr>
          <w:color w:val="0070C0"/>
        </w:rPr>
        <w:t xml:space="preserve">ange </w:t>
      </w:r>
    </w:p>
    <w:p w14:paraId="5B5EE9C7"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633B6C67"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Initially, the school will hav</w:t>
      </w:r>
      <w:r w:rsidR="00626849">
        <w:rPr>
          <w:rFonts w:cs="Arial"/>
        </w:rPr>
        <w:t xml:space="preserve">e </w:t>
      </w:r>
      <w:r w:rsidRPr="005F70E6">
        <w:rPr>
          <w:rFonts w:cs="Arial"/>
        </w:rPr>
        <w:t xml:space="preserve">pupil capacity for </w:t>
      </w:r>
      <w:r w:rsidR="00626849">
        <w:rPr>
          <w:rFonts w:cs="Arial"/>
        </w:rPr>
        <w:t xml:space="preserve">up to </w:t>
      </w:r>
      <w:r w:rsidRPr="005F70E6">
        <w:rPr>
          <w:rFonts w:cs="Arial"/>
        </w:rPr>
        <w:t xml:space="preserve">30 young people </w:t>
      </w:r>
      <w:r w:rsidR="00626849">
        <w:rPr>
          <w:rFonts w:cs="Arial"/>
        </w:rPr>
        <w:t>aged 11-16</w:t>
      </w:r>
      <w:r w:rsidRPr="005F70E6">
        <w:rPr>
          <w:rFonts w:cs="Arial"/>
        </w:rPr>
        <w:t>, across KS3 and KS4. The capacity is proposed to grow to 40 and further expand to 50 in the following year</w:t>
      </w:r>
      <w:r w:rsidR="00626849">
        <w:rPr>
          <w:rFonts w:cs="Arial"/>
        </w:rPr>
        <w:t>,</w:t>
      </w:r>
      <w:r w:rsidRPr="005F70E6">
        <w:rPr>
          <w:rFonts w:cs="Arial"/>
        </w:rPr>
        <w:t xml:space="preserve"> depending on local demand. There will be no nursery or sixth form provision. </w:t>
      </w:r>
    </w:p>
    <w:p w14:paraId="79BAA7F2" w14:textId="77777777" w:rsidR="00400006" w:rsidRPr="005F70E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08C9EAC6" w14:textId="77777777" w:rsidR="00400006" w:rsidRPr="00626849" w:rsidRDefault="00626849" w:rsidP="00D22C13">
      <w:pPr>
        <w:tabs>
          <w:tab w:val="left" w:pos="8175"/>
        </w:tabs>
        <w:spacing w:after="0" w:line="276" w:lineRule="auto"/>
        <w:rPr>
          <w:rFonts w:cs="Arial"/>
          <w:color w:val="0070C0"/>
        </w:rPr>
      </w:pPr>
      <w:r w:rsidRPr="00626849">
        <w:rPr>
          <w:color w:val="0070C0"/>
        </w:rPr>
        <w:t>Gender</w:t>
      </w:r>
    </w:p>
    <w:p w14:paraId="45406B25"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 xml:space="preserve">Mixed </w:t>
      </w:r>
    </w:p>
    <w:p w14:paraId="535B53A4" w14:textId="77777777" w:rsidR="00400006" w:rsidRPr="005F70E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71A49550" w14:textId="77777777" w:rsidR="00400006" w:rsidRPr="00626849" w:rsidRDefault="00626849" w:rsidP="00D22C13">
      <w:pPr>
        <w:spacing w:after="0" w:line="276" w:lineRule="auto"/>
        <w:rPr>
          <w:color w:val="0070C0"/>
        </w:rPr>
      </w:pPr>
      <w:r>
        <w:rPr>
          <w:color w:val="0070C0"/>
        </w:rPr>
        <w:t>Proposed admission a</w:t>
      </w:r>
      <w:r w:rsidR="00400006" w:rsidRPr="00626849">
        <w:rPr>
          <w:color w:val="0070C0"/>
        </w:rPr>
        <w:t xml:space="preserve">rrangements  </w:t>
      </w:r>
    </w:p>
    <w:p w14:paraId="52011CFE"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0FC20ABA" w14:textId="5EA4D43C" w:rsidR="00400006" w:rsidRDefault="004B0F01"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rPr>
        <w:t xml:space="preserve">Places will be commissioned by </w:t>
      </w:r>
      <w:r w:rsidR="00400006" w:rsidRPr="00647C0F">
        <w:rPr>
          <w:rFonts w:cs="Arial"/>
        </w:rPr>
        <w:t>B</w:t>
      </w:r>
      <w:r w:rsidR="00626849" w:rsidRPr="00647C0F">
        <w:rPr>
          <w:rFonts w:cs="Arial"/>
        </w:rPr>
        <w:t xml:space="preserve">rent Targeted Inclusion, within the local </w:t>
      </w:r>
      <w:r w:rsidR="00626849" w:rsidRPr="00647C0F">
        <w:rPr>
          <w:rFonts w:cs="Arial"/>
        </w:rPr>
        <w:lastRenderedPageBreak/>
        <w:t>authority,</w:t>
      </w:r>
      <w:r w:rsidR="00400006" w:rsidRPr="00647C0F">
        <w:rPr>
          <w:rFonts w:cs="Arial"/>
        </w:rPr>
        <w:t xml:space="preserve"> and </w:t>
      </w:r>
      <w:r w:rsidR="00E60BEF">
        <w:rPr>
          <w:rFonts w:cs="Arial"/>
        </w:rPr>
        <w:t xml:space="preserve">local </w:t>
      </w:r>
      <w:r w:rsidR="00400006" w:rsidRPr="00647C0F">
        <w:rPr>
          <w:rFonts w:cs="Arial"/>
        </w:rPr>
        <w:t xml:space="preserve">Secondary Schools. </w:t>
      </w:r>
      <w:r w:rsidR="00626849" w:rsidRPr="00647C0F">
        <w:rPr>
          <w:rFonts w:cs="Arial"/>
        </w:rPr>
        <w:t>There should be s</w:t>
      </w:r>
      <w:r w:rsidR="00400006" w:rsidRPr="00647C0F">
        <w:rPr>
          <w:rFonts w:cs="Arial"/>
        </w:rPr>
        <w:t>hort-term arrangements for dual registered placements at KS3 and KS4, with pupils remaining on roll at their mainstream setting</w:t>
      </w:r>
      <w:r w:rsidR="00626849" w:rsidRPr="00647C0F">
        <w:rPr>
          <w:rFonts w:cs="Arial"/>
        </w:rPr>
        <w:t>, as well as the opportunity for longer term placements at KS</w:t>
      </w:r>
      <w:r w:rsidRPr="00647C0F">
        <w:rPr>
          <w:rFonts w:cs="Arial"/>
        </w:rPr>
        <w:t>4.</w:t>
      </w:r>
    </w:p>
    <w:p w14:paraId="22223BDE" w14:textId="77777777" w:rsidR="00626849" w:rsidRDefault="00626849" w:rsidP="00D22C13">
      <w:pPr>
        <w:spacing w:after="0" w:line="276" w:lineRule="auto"/>
        <w:jc w:val="both"/>
        <w:rPr>
          <w:rFonts w:cs="Arial"/>
        </w:rPr>
      </w:pPr>
    </w:p>
    <w:p w14:paraId="165F7344" w14:textId="77777777" w:rsidR="00400006" w:rsidRPr="00626849" w:rsidRDefault="00626849" w:rsidP="00D22C13">
      <w:pPr>
        <w:spacing w:after="0" w:line="276" w:lineRule="auto"/>
        <w:jc w:val="both"/>
        <w:rPr>
          <w:color w:val="0070C0"/>
        </w:rPr>
      </w:pPr>
      <w:r>
        <w:rPr>
          <w:color w:val="0070C0"/>
        </w:rPr>
        <w:t>Community use and shared f</w:t>
      </w:r>
      <w:r w:rsidR="00400006" w:rsidRPr="00626849">
        <w:rPr>
          <w:color w:val="0070C0"/>
        </w:rPr>
        <w:t>acilities</w:t>
      </w:r>
    </w:p>
    <w:p w14:paraId="66D5B358"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2F4E274A" w14:textId="73283216"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The intention is to have one single overall provider delivering the Alternative Provision Free School and integrated youth and community services, through a partnership arrangement.</w:t>
      </w:r>
      <w:r w:rsidR="00EC425F">
        <w:rPr>
          <w:rFonts w:cs="Arial"/>
        </w:rPr>
        <w:t xml:space="preserve"> </w:t>
      </w:r>
      <w:r w:rsidR="00E60BEF">
        <w:rPr>
          <w:rFonts w:cs="Arial"/>
        </w:rPr>
        <w:t xml:space="preserve">The provider will be responsible for supporting use of the building by community groups. </w:t>
      </w:r>
    </w:p>
    <w:p w14:paraId="64460012" w14:textId="77777777" w:rsidR="00400006" w:rsidRPr="005F70E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6C7DA999" w14:textId="77777777" w:rsidR="00400006" w:rsidRPr="00626849" w:rsidRDefault="00400006" w:rsidP="00D22C13">
      <w:pPr>
        <w:spacing w:after="0" w:line="276" w:lineRule="auto"/>
        <w:jc w:val="both"/>
        <w:rPr>
          <w:color w:val="0070C0"/>
        </w:rPr>
      </w:pPr>
      <w:r w:rsidRPr="00626849">
        <w:rPr>
          <w:color w:val="0070C0"/>
        </w:rPr>
        <w:t xml:space="preserve">Transport </w:t>
      </w:r>
      <w:r w:rsidR="00626849">
        <w:rPr>
          <w:color w:val="0070C0"/>
        </w:rPr>
        <w:t>a</w:t>
      </w:r>
      <w:r w:rsidRPr="00626849">
        <w:rPr>
          <w:color w:val="0070C0"/>
        </w:rPr>
        <w:t>rrangements</w:t>
      </w:r>
    </w:p>
    <w:p w14:paraId="2BE04479"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55AFB364"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 xml:space="preserve">There is no expectation that the council will provide a </w:t>
      </w:r>
      <w:r>
        <w:rPr>
          <w:rFonts w:cs="Arial"/>
        </w:rPr>
        <w:t>h</w:t>
      </w:r>
      <w:r w:rsidRPr="005F70E6">
        <w:rPr>
          <w:rFonts w:cs="Arial"/>
        </w:rPr>
        <w:t xml:space="preserve">ome to </w:t>
      </w:r>
      <w:r>
        <w:rPr>
          <w:rFonts w:cs="Arial"/>
        </w:rPr>
        <w:t>s</w:t>
      </w:r>
      <w:r w:rsidRPr="005F70E6">
        <w:rPr>
          <w:rFonts w:cs="Arial"/>
        </w:rPr>
        <w:t>chool travel service. The Alternative Provision Free School will promote safe travel to school, including walking and cycling.</w:t>
      </w:r>
    </w:p>
    <w:p w14:paraId="5081F093" w14:textId="77777777" w:rsidR="00400006" w:rsidRPr="00F92B20"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23F70ACD" w14:textId="77777777" w:rsidR="00400006" w:rsidRDefault="00400006" w:rsidP="00D22C13">
      <w:pPr>
        <w:spacing w:after="0" w:line="276" w:lineRule="auto"/>
        <w:rPr>
          <w:rFonts w:cs="Arial"/>
        </w:rPr>
      </w:pPr>
      <w:r w:rsidRPr="00EC425F">
        <w:rPr>
          <w:color w:val="0070C0"/>
        </w:rPr>
        <w:t>Equalities Impact Analysis</w:t>
      </w:r>
    </w:p>
    <w:p w14:paraId="57661451" w14:textId="77777777" w:rsidR="0010386C" w:rsidRPr="0010386C" w:rsidRDefault="00400006" w:rsidP="00D22C13">
      <w:pPr>
        <w:pStyle w:val="NormalWeb"/>
        <w:spacing w:line="276" w:lineRule="auto"/>
        <w:jc w:val="both"/>
        <w:rPr>
          <w:rFonts w:ascii="Arial" w:hAnsi="Arial" w:cs="Arial"/>
          <w:lang w:val="en"/>
        </w:rPr>
      </w:pPr>
      <w:r w:rsidRPr="0043611D">
        <w:rPr>
          <w:rFonts w:ascii="Arial" w:hAnsi="Arial" w:cs="Arial"/>
        </w:rPr>
        <w:t>The council is looking for a provider which can promote inclusion, and support vulnerable learners, including both children on the edge of care and looked after children. The school should be able to make inclusive arrangements for children with a range of Special Ed</w:t>
      </w:r>
      <w:r w:rsidR="0010386C" w:rsidRPr="0043611D">
        <w:rPr>
          <w:rFonts w:ascii="Arial" w:hAnsi="Arial" w:cs="Arial"/>
        </w:rPr>
        <w:t xml:space="preserve">ucation Needs and Disabilities. Please see the separate </w:t>
      </w:r>
      <w:r w:rsidR="0010386C" w:rsidRPr="0043611D">
        <w:rPr>
          <w:rFonts w:ascii="Arial" w:hAnsi="Arial" w:cs="Arial"/>
          <w:b/>
        </w:rPr>
        <w:t>Equalities Impact Analysis</w:t>
      </w:r>
      <w:r w:rsidR="0010386C" w:rsidRPr="0043611D">
        <w:rPr>
          <w:rFonts w:ascii="Arial" w:hAnsi="Arial" w:cs="Arial"/>
        </w:rPr>
        <w:t xml:space="preserve"> document, which relates to the new Alternative Provision. This covers both impact on other schools and the local community, as well as an equalities analysis in terms of </w:t>
      </w:r>
      <w:r w:rsidR="0010386C" w:rsidRPr="0043611D">
        <w:rPr>
          <w:rFonts w:ascii="Arial" w:hAnsi="Arial" w:cs="Arial"/>
          <w:lang w:val="en"/>
        </w:rPr>
        <w:t>the effect of the new provision on different groups protected from discrimination by the Equality Act, to consider if there are any unintended consequences for some groups, or if the project will be fully effective for all target groups.</w:t>
      </w:r>
    </w:p>
    <w:p w14:paraId="022649F6" w14:textId="77777777" w:rsidR="00400006" w:rsidRPr="005112C7" w:rsidRDefault="0010386C" w:rsidP="00D22C13">
      <w:pPr>
        <w:widowControl w:val="0"/>
        <w:overflowPunct w:val="0"/>
        <w:autoSpaceDE w:val="0"/>
        <w:autoSpaceDN w:val="0"/>
        <w:adjustRightInd w:val="0"/>
        <w:spacing w:after="0" w:line="276" w:lineRule="auto"/>
        <w:contextualSpacing/>
        <w:jc w:val="both"/>
        <w:textAlignment w:val="baseline"/>
        <w:rPr>
          <w:color w:val="0070C0"/>
        </w:rPr>
      </w:pPr>
      <w:r>
        <w:rPr>
          <w:color w:val="0070C0"/>
        </w:rPr>
        <w:t>Site, and building o</w:t>
      </w:r>
      <w:r w:rsidR="00400006" w:rsidRPr="005112C7">
        <w:rPr>
          <w:color w:val="0070C0"/>
        </w:rPr>
        <w:t>wnership</w:t>
      </w:r>
    </w:p>
    <w:p w14:paraId="11F01060" w14:textId="77777777"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p>
    <w:p w14:paraId="41B0FA95" w14:textId="20D74941" w:rsidR="00400006" w:rsidRDefault="00400006" w:rsidP="00D22C13">
      <w:pPr>
        <w:widowControl w:val="0"/>
        <w:overflowPunct w:val="0"/>
        <w:autoSpaceDE w:val="0"/>
        <w:autoSpaceDN w:val="0"/>
        <w:adjustRightInd w:val="0"/>
        <w:spacing w:after="0" w:line="276" w:lineRule="auto"/>
        <w:contextualSpacing/>
        <w:jc w:val="both"/>
        <w:textAlignment w:val="baseline"/>
        <w:rPr>
          <w:rFonts w:cs="Arial"/>
        </w:rPr>
      </w:pPr>
      <w:r w:rsidRPr="005F70E6">
        <w:rPr>
          <w:rFonts w:cs="Arial"/>
        </w:rPr>
        <w:t xml:space="preserve">This </w:t>
      </w:r>
      <w:r w:rsidR="0010386C">
        <w:rPr>
          <w:rFonts w:cs="Arial"/>
        </w:rPr>
        <w:t xml:space="preserve">new provision </w:t>
      </w:r>
      <w:r w:rsidRPr="005F70E6">
        <w:rPr>
          <w:rFonts w:cs="Arial"/>
        </w:rPr>
        <w:t>will be based at</w:t>
      </w:r>
      <w:r>
        <w:rPr>
          <w:rFonts w:cs="Arial"/>
        </w:rPr>
        <w:t xml:space="preserve"> the</w:t>
      </w:r>
      <w:r w:rsidRPr="005F70E6">
        <w:rPr>
          <w:rFonts w:cs="Arial"/>
        </w:rPr>
        <w:t xml:space="preserve"> </w:t>
      </w:r>
      <w:proofErr w:type="spellStart"/>
      <w:r w:rsidRPr="005F70E6">
        <w:rPr>
          <w:rFonts w:cs="Arial"/>
        </w:rPr>
        <w:t>Roundwood</w:t>
      </w:r>
      <w:proofErr w:type="spellEnd"/>
      <w:r w:rsidRPr="005F70E6">
        <w:rPr>
          <w:rFonts w:cs="Arial"/>
        </w:rPr>
        <w:t xml:space="preserve"> Centre. The proposal is to have one single overall provider delivering</w:t>
      </w:r>
      <w:r>
        <w:rPr>
          <w:rFonts w:cs="Arial"/>
        </w:rPr>
        <w:t xml:space="preserve"> the Alternative Provision Free </w:t>
      </w:r>
      <w:r w:rsidRPr="005F70E6">
        <w:rPr>
          <w:rFonts w:cs="Arial"/>
        </w:rPr>
        <w:t xml:space="preserve">School and integrated youth and community services. The council would retain the freehold of </w:t>
      </w:r>
      <w:r>
        <w:rPr>
          <w:rFonts w:cs="Arial"/>
        </w:rPr>
        <w:t xml:space="preserve">the </w:t>
      </w:r>
      <w:proofErr w:type="spellStart"/>
      <w:r w:rsidRPr="005F70E6">
        <w:rPr>
          <w:rFonts w:cs="Arial"/>
        </w:rPr>
        <w:t>Roundwood</w:t>
      </w:r>
      <w:proofErr w:type="spellEnd"/>
      <w:r>
        <w:rPr>
          <w:rFonts w:cs="Arial"/>
        </w:rPr>
        <w:t xml:space="preserve"> Centre,</w:t>
      </w:r>
      <w:r w:rsidR="00CA647D">
        <w:rPr>
          <w:rFonts w:cs="Arial"/>
        </w:rPr>
        <w:t xml:space="preserve"> and lease the building to the Free School. T</w:t>
      </w:r>
      <w:r w:rsidRPr="005F70E6">
        <w:rPr>
          <w:rFonts w:cs="Arial"/>
        </w:rPr>
        <w:t>he deed of designation woul</w:t>
      </w:r>
      <w:r>
        <w:rPr>
          <w:rFonts w:cs="Arial"/>
        </w:rPr>
        <w:t xml:space="preserve">d transfer to the new provider, </w:t>
      </w:r>
      <w:r w:rsidRPr="005F70E6">
        <w:rPr>
          <w:rFonts w:cs="Arial"/>
        </w:rPr>
        <w:t xml:space="preserve">who would then take on responsibility </w:t>
      </w:r>
      <w:r>
        <w:rPr>
          <w:rFonts w:cs="Arial"/>
        </w:rPr>
        <w:t xml:space="preserve">for maintenance of the building. </w:t>
      </w:r>
    </w:p>
    <w:p w14:paraId="3D8A1074" w14:textId="77777777" w:rsidR="0010386C" w:rsidRDefault="0010386C" w:rsidP="00D22C13">
      <w:pPr>
        <w:widowControl w:val="0"/>
        <w:overflowPunct w:val="0"/>
        <w:autoSpaceDE w:val="0"/>
        <w:autoSpaceDN w:val="0"/>
        <w:adjustRightInd w:val="0"/>
        <w:spacing w:after="0" w:line="276" w:lineRule="auto"/>
        <w:contextualSpacing/>
        <w:jc w:val="both"/>
        <w:textAlignment w:val="baseline"/>
        <w:rPr>
          <w:rFonts w:cs="Arial"/>
        </w:rPr>
      </w:pPr>
    </w:p>
    <w:p w14:paraId="74A60250" w14:textId="77777777" w:rsidR="0010386C" w:rsidRDefault="0010386C" w:rsidP="00D22C13">
      <w:pPr>
        <w:widowControl w:val="0"/>
        <w:overflowPunct w:val="0"/>
        <w:autoSpaceDE w:val="0"/>
        <w:autoSpaceDN w:val="0"/>
        <w:adjustRightInd w:val="0"/>
        <w:spacing w:after="0" w:line="276" w:lineRule="auto"/>
        <w:contextualSpacing/>
        <w:jc w:val="both"/>
        <w:textAlignment w:val="baseline"/>
        <w:rPr>
          <w:color w:val="0070C0"/>
        </w:rPr>
      </w:pPr>
      <w:r>
        <w:rPr>
          <w:color w:val="0070C0"/>
        </w:rPr>
        <w:t>Opening date for new provision</w:t>
      </w:r>
    </w:p>
    <w:p w14:paraId="1FB39E8A" w14:textId="77777777" w:rsidR="0010386C" w:rsidRPr="005112C7" w:rsidRDefault="0010386C" w:rsidP="00D22C13">
      <w:pPr>
        <w:widowControl w:val="0"/>
        <w:overflowPunct w:val="0"/>
        <w:autoSpaceDE w:val="0"/>
        <w:autoSpaceDN w:val="0"/>
        <w:adjustRightInd w:val="0"/>
        <w:spacing w:after="0" w:line="276" w:lineRule="auto"/>
        <w:contextualSpacing/>
        <w:jc w:val="both"/>
        <w:textAlignment w:val="baseline"/>
        <w:rPr>
          <w:color w:val="0070C0"/>
        </w:rPr>
      </w:pPr>
    </w:p>
    <w:p w14:paraId="48D5E821" w14:textId="77777777" w:rsidR="0010386C" w:rsidRDefault="0010386C" w:rsidP="00D22C13">
      <w:pPr>
        <w:widowControl w:val="0"/>
        <w:overflowPunct w:val="0"/>
        <w:autoSpaceDE w:val="0"/>
        <w:autoSpaceDN w:val="0"/>
        <w:adjustRightInd w:val="0"/>
        <w:spacing w:after="0" w:line="276" w:lineRule="auto"/>
        <w:contextualSpacing/>
        <w:jc w:val="both"/>
        <w:textAlignment w:val="baseline"/>
        <w:rPr>
          <w:rFonts w:cs="Arial"/>
        </w:rPr>
      </w:pPr>
      <w:r>
        <w:rPr>
          <w:rFonts w:cs="Arial"/>
        </w:rPr>
        <w:t>April or September 2020.</w:t>
      </w:r>
    </w:p>
    <w:p w14:paraId="51370537" w14:textId="77777777" w:rsidR="0010386C" w:rsidRPr="002D071F" w:rsidRDefault="0010386C" w:rsidP="00D22C13">
      <w:pPr>
        <w:widowControl w:val="0"/>
        <w:overflowPunct w:val="0"/>
        <w:autoSpaceDE w:val="0"/>
        <w:autoSpaceDN w:val="0"/>
        <w:adjustRightInd w:val="0"/>
        <w:spacing w:after="0" w:line="276" w:lineRule="auto"/>
        <w:contextualSpacing/>
        <w:jc w:val="both"/>
        <w:textAlignment w:val="baseline"/>
        <w:rPr>
          <w:rFonts w:cs="Arial"/>
        </w:rPr>
      </w:pPr>
    </w:p>
    <w:p w14:paraId="46CFF6E8" w14:textId="77777777" w:rsidR="00B379B4" w:rsidRDefault="00B379B4" w:rsidP="00D22C13">
      <w:pPr>
        <w:pStyle w:val="Heading1"/>
        <w:shd w:val="clear" w:color="auto" w:fill="BDD6EE" w:themeFill="accent1" w:themeFillTint="66"/>
        <w:spacing w:line="276" w:lineRule="auto"/>
      </w:pPr>
      <w:r>
        <w:t>Section C - Vision</w:t>
      </w:r>
    </w:p>
    <w:p w14:paraId="333FF9A6" w14:textId="657107F8" w:rsidR="00B379B4" w:rsidRPr="003D723A" w:rsidRDefault="00B379B4" w:rsidP="00D22C13">
      <w:pPr>
        <w:tabs>
          <w:tab w:val="left" w:pos="8175"/>
        </w:tabs>
        <w:spacing w:line="276" w:lineRule="auto"/>
        <w:rPr>
          <w:b/>
        </w:rPr>
      </w:pPr>
      <w:r>
        <w:t>Applicants should take a</w:t>
      </w:r>
      <w:r w:rsidR="0010386C">
        <w:t xml:space="preserve">ccount of the </w:t>
      </w:r>
      <w:r w:rsidR="00647C0F">
        <w:t xml:space="preserve">published criteria: </w:t>
      </w:r>
      <w:r w:rsidR="0010386C" w:rsidRPr="003D723A">
        <w:rPr>
          <w:b/>
        </w:rPr>
        <w:t xml:space="preserve">Brent Alternative Provision with </w:t>
      </w:r>
      <w:r w:rsidR="00CA647D" w:rsidRPr="003D723A">
        <w:rPr>
          <w:b/>
        </w:rPr>
        <w:t>an I</w:t>
      </w:r>
      <w:r w:rsidR="0010386C" w:rsidRPr="003D723A">
        <w:rPr>
          <w:b/>
        </w:rPr>
        <w:t xml:space="preserve">ntegrated </w:t>
      </w:r>
      <w:r w:rsidR="00CA647D" w:rsidRPr="003D723A">
        <w:rPr>
          <w:b/>
        </w:rPr>
        <w:t>Y</w:t>
      </w:r>
      <w:r w:rsidR="0010386C" w:rsidRPr="003D723A">
        <w:rPr>
          <w:b/>
        </w:rPr>
        <w:t xml:space="preserve">outh </w:t>
      </w:r>
      <w:r w:rsidR="00CA647D" w:rsidRPr="003D723A">
        <w:rPr>
          <w:b/>
        </w:rPr>
        <w:t>O</w:t>
      </w:r>
      <w:r w:rsidR="0010386C" w:rsidRPr="003D723A">
        <w:rPr>
          <w:b/>
        </w:rPr>
        <w:t>ffer</w:t>
      </w:r>
      <w:r w:rsidR="00CA647D" w:rsidRPr="00CA647D">
        <w:rPr>
          <w:b/>
        </w:rPr>
        <w:t xml:space="preserve"> Assess</w:t>
      </w:r>
      <w:r w:rsidR="00CA647D" w:rsidRPr="003D723A">
        <w:rPr>
          <w:b/>
        </w:rPr>
        <w:t>ment</w:t>
      </w:r>
      <w:r w:rsidR="0010386C" w:rsidRPr="003D723A">
        <w:rPr>
          <w:b/>
        </w:rPr>
        <w:t xml:space="preserve"> </w:t>
      </w:r>
      <w:r w:rsidR="0010386C" w:rsidRPr="00CA647D">
        <w:rPr>
          <w:b/>
        </w:rPr>
        <w:t>Criteria</w:t>
      </w:r>
      <w:r w:rsidR="0010386C" w:rsidRPr="003D723A">
        <w:rPr>
          <w:b/>
        </w:rPr>
        <w:t>.</w:t>
      </w:r>
    </w:p>
    <w:p w14:paraId="38592734" w14:textId="77777777" w:rsidR="00B379B4" w:rsidRPr="00BF0DBD" w:rsidRDefault="00B379B4" w:rsidP="00D22C13">
      <w:pPr>
        <w:tabs>
          <w:tab w:val="left" w:pos="8175"/>
        </w:tabs>
        <w:spacing w:line="276" w:lineRule="auto"/>
      </w:pPr>
      <w:r>
        <w:t>As a minimum, p</w:t>
      </w:r>
      <w:r w:rsidRPr="00BF0DBD">
        <w:t xml:space="preserve">lease ensure you </w:t>
      </w:r>
      <w:r>
        <w:t>include</w:t>
      </w:r>
      <w:r w:rsidRPr="00BF0DBD">
        <w:t xml:space="preserve"> the following:</w:t>
      </w:r>
    </w:p>
    <w:p w14:paraId="4F41BDD2" w14:textId="77777777" w:rsidR="00B379B4" w:rsidRPr="00BF0DBD" w:rsidRDefault="00B379B4"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rsidRPr="00BF0DBD">
        <w:t xml:space="preserve">A </w:t>
      </w:r>
      <w:r>
        <w:t xml:space="preserve">strong educational vision and a </w:t>
      </w:r>
      <w:r w:rsidRPr="00BF0DBD">
        <w:t>curriculum delivery based on high standards of attainment for each key stage</w:t>
      </w:r>
    </w:p>
    <w:p w14:paraId="281C0984" w14:textId="77777777" w:rsidR="00B379B4" w:rsidRPr="00BF0DBD" w:rsidRDefault="00B379B4"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t>Plans for a</w:t>
      </w:r>
      <w:r w:rsidRPr="00BF0DBD">
        <w:t>ppropriate engagement with the local community and parents</w:t>
      </w:r>
      <w:r>
        <w:t xml:space="preserve"> during the pre-opening period and any on-going engagement</w:t>
      </w:r>
    </w:p>
    <w:p w14:paraId="56A5D9D4" w14:textId="0048FA0C" w:rsidR="00B379B4" w:rsidRPr="00D869AE" w:rsidRDefault="00B379B4"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rsidRPr="00BF0DBD">
        <w:t>Excellent support facilities to meet the needs of all children, including</w:t>
      </w:r>
      <w:r>
        <w:t xml:space="preserve"> looked after children</w:t>
      </w:r>
      <w:r w:rsidRPr="00BF0DBD">
        <w:t xml:space="preserve">, those </w:t>
      </w:r>
      <w:r w:rsidRPr="00D869AE">
        <w:t xml:space="preserve">with Special Educational Needs, </w:t>
      </w:r>
      <w:r w:rsidR="00353257" w:rsidRPr="00D869AE">
        <w:t>etc.</w:t>
      </w:r>
    </w:p>
    <w:p w14:paraId="3445FE52" w14:textId="36F0394D" w:rsidR="00647C0F" w:rsidRPr="0043611D" w:rsidRDefault="00647C0F"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rsidRPr="0043611D">
        <w:t>A commitment to an integrated and wrap-around youth offer, both before and after school, at weekends and in school holidays</w:t>
      </w:r>
    </w:p>
    <w:p w14:paraId="38D31FC8" w14:textId="451D1212" w:rsidR="00647C0F" w:rsidRPr="0043611D" w:rsidRDefault="00647C0F"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rsidRPr="0043611D">
        <w:t>Supportive transition arrangement at all stages, both for short term AP placements, and for transition into EET opportunities at po</w:t>
      </w:r>
      <w:r w:rsidR="004B0F01">
        <w:t>st-</w:t>
      </w:r>
      <w:r w:rsidRPr="0043611D">
        <w:t>16</w:t>
      </w:r>
    </w:p>
    <w:p w14:paraId="33A99495" w14:textId="1534231B" w:rsidR="00647C0F" w:rsidRPr="0043611D" w:rsidRDefault="00647C0F" w:rsidP="00D22C13">
      <w:pPr>
        <w:pStyle w:val="ListParagraph"/>
        <w:widowControl w:val="0"/>
        <w:numPr>
          <w:ilvl w:val="0"/>
          <w:numId w:val="28"/>
        </w:numPr>
        <w:tabs>
          <w:tab w:val="left" w:pos="8175"/>
        </w:tabs>
        <w:overflowPunct w:val="0"/>
        <w:autoSpaceDE w:val="0"/>
        <w:autoSpaceDN w:val="0"/>
        <w:adjustRightInd w:val="0"/>
        <w:spacing w:after="0" w:line="276" w:lineRule="auto"/>
        <w:contextualSpacing/>
        <w:textAlignment w:val="baseline"/>
      </w:pPr>
      <w:r w:rsidRPr="0043611D">
        <w:t xml:space="preserve">A significant offer for pastoral support, therapeutic input, counselling and mentoring </w:t>
      </w:r>
    </w:p>
    <w:p w14:paraId="2678227D" w14:textId="7666F5CA" w:rsidR="00B379B4" w:rsidRDefault="00B379B4" w:rsidP="00D22C13">
      <w:pPr>
        <w:pStyle w:val="ListParagraph"/>
        <w:widowControl w:val="0"/>
        <w:numPr>
          <w:ilvl w:val="0"/>
          <w:numId w:val="0"/>
        </w:numPr>
        <w:tabs>
          <w:tab w:val="left" w:pos="8175"/>
        </w:tabs>
        <w:overflowPunct w:val="0"/>
        <w:autoSpaceDE w:val="0"/>
        <w:autoSpaceDN w:val="0"/>
        <w:adjustRightInd w:val="0"/>
        <w:spacing w:after="0" w:line="276" w:lineRule="auto"/>
        <w:ind w:left="720"/>
        <w:contextualSpacing/>
        <w:textAlignment w:val="baseline"/>
      </w:pPr>
    </w:p>
    <w:p w14:paraId="66F031FA" w14:textId="77777777" w:rsidR="00647C0F" w:rsidRDefault="00647C0F" w:rsidP="00D22C13">
      <w:pPr>
        <w:pStyle w:val="ListParagraph"/>
        <w:widowControl w:val="0"/>
        <w:numPr>
          <w:ilvl w:val="0"/>
          <w:numId w:val="0"/>
        </w:numPr>
        <w:tabs>
          <w:tab w:val="left" w:pos="8175"/>
        </w:tabs>
        <w:overflowPunct w:val="0"/>
        <w:autoSpaceDE w:val="0"/>
        <w:autoSpaceDN w:val="0"/>
        <w:adjustRightInd w:val="0"/>
        <w:spacing w:after="0" w:line="276" w:lineRule="auto"/>
        <w:ind w:left="720"/>
        <w:contextualSpacing/>
        <w:textAlignment w:val="baseline"/>
      </w:pPr>
    </w:p>
    <w:p w14:paraId="66515BFE" w14:textId="58837F85" w:rsidR="00B379B4" w:rsidRPr="001F43DB" w:rsidRDefault="00B379B4" w:rsidP="00D22C13">
      <w:pPr>
        <w:pStyle w:val="Heading1"/>
        <w:shd w:val="clear" w:color="auto" w:fill="BDD6EE" w:themeFill="accent1" w:themeFillTint="66"/>
        <w:spacing w:line="276" w:lineRule="auto"/>
      </w:pPr>
      <w:r w:rsidRPr="001F43DB">
        <w:t xml:space="preserve">Section D - Education Plan </w:t>
      </w:r>
    </w:p>
    <w:p w14:paraId="411C7D9A" w14:textId="77777777" w:rsidR="00CA647D" w:rsidRPr="00833387" w:rsidRDefault="00D675D9" w:rsidP="00D22C13">
      <w:pPr>
        <w:tabs>
          <w:tab w:val="left" w:pos="8175"/>
        </w:tabs>
        <w:spacing w:line="276" w:lineRule="auto"/>
        <w:rPr>
          <w:b/>
        </w:rPr>
      </w:pPr>
      <w:r>
        <w:t xml:space="preserve">Applicants should take account of the published criteria: </w:t>
      </w:r>
      <w:r w:rsidR="00CA647D" w:rsidRPr="00833387">
        <w:rPr>
          <w:b/>
        </w:rPr>
        <w:t>Brent Alternative Provision with an Integrated Youth Offer</w:t>
      </w:r>
      <w:r w:rsidR="00CA647D" w:rsidRPr="00CA647D">
        <w:rPr>
          <w:b/>
        </w:rPr>
        <w:t xml:space="preserve"> Assess</w:t>
      </w:r>
      <w:r w:rsidR="00CA647D" w:rsidRPr="00833387">
        <w:rPr>
          <w:b/>
        </w:rPr>
        <w:t xml:space="preserve">ment </w:t>
      </w:r>
      <w:r w:rsidR="00CA647D" w:rsidRPr="00CA647D">
        <w:rPr>
          <w:b/>
        </w:rPr>
        <w:t>Criteria</w:t>
      </w:r>
      <w:r w:rsidR="00CA647D" w:rsidRPr="00833387">
        <w:rPr>
          <w:b/>
        </w:rPr>
        <w:t>.</w:t>
      </w:r>
    </w:p>
    <w:p w14:paraId="59F93590" w14:textId="77777777" w:rsidR="00B379B4" w:rsidRDefault="00B379B4" w:rsidP="00D22C13">
      <w:pPr>
        <w:tabs>
          <w:tab w:val="left" w:pos="8175"/>
        </w:tabs>
        <w:spacing w:line="276" w:lineRule="auto"/>
      </w:pPr>
      <w:r>
        <w:t>As a minimum p</w:t>
      </w:r>
      <w:r w:rsidRPr="00BF0DBD">
        <w:t>lease ensure you</w:t>
      </w:r>
      <w:r>
        <w:t xml:space="preserve"> include</w:t>
      </w:r>
      <w:r w:rsidRPr="00BF0DBD">
        <w:t xml:space="preserve"> </w:t>
      </w:r>
      <w:r>
        <w:t>the following:</w:t>
      </w:r>
    </w:p>
    <w:p w14:paraId="4888BE70" w14:textId="77777777" w:rsidR="00B379B4" w:rsidRDefault="00B379B4"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An ambitious,</w:t>
      </w:r>
      <w:r w:rsidRPr="00BF0DBD">
        <w:t xml:space="preserve"> </w:t>
      </w:r>
      <w:r>
        <w:t>broad and balanced, deliverable curriculum plan which is consistent with the vision and pupil intake. This could include a curriculum table and pupil build up chart</w:t>
      </w:r>
    </w:p>
    <w:p w14:paraId="40FEA275" w14:textId="77777777" w:rsidR="00B379B4" w:rsidRDefault="00B379B4"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Strategies for measuring pupil performance effectively and setting challenging targets</w:t>
      </w:r>
    </w:p>
    <w:p w14:paraId="03AB3F32" w14:textId="77777777" w:rsidR="00B379B4" w:rsidRDefault="00B379B4"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A staffing structure that will deliver the planned curriculum within the expected income levels; with a focus on outstanding teaching (including strategies for effective performance management). This could also include an organogram and staff build up chart</w:t>
      </w:r>
    </w:p>
    <w:p w14:paraId="5BA408BA" w14:textId="17C62C50" w:rsidR="00B379B4" w:rsidRDefault="00647C0F"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 xml:space="preserve">An inclusive curriculum </w:t>
      </w:r>
      <w:proofErr w:type="gramStart"/>
      <w:r>
        <w:t>offer</w:t>
      </w:r>
      <w:proofErr w:type="gramEnd"/>
      <w:r>
        <w:t xml:space="preserve"> such that t</w:t>
      </w:r>
      <w:r w:rsidR="00B379B4">
        <w:t xml:space="preserve">he needs of all children are fully provided for </w:t>
      </w:r>
    </w:p>
    <w:p w14:paraId="3EEF9DD0" w14:textId="77777777" w:rsidR="00B379B4" w:rsidRDefault="00B379B4"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 xml:space="preserve">Details of enrichment and extended services, for example, breakfast clubs, sports clubs, homework clubs and music/art clubs </w:t>
      </w:r>
    </w:p>
    <w:p w14:paraId="09861107" w14:textId="36141007" w:rsidR="00B379B4" w:rsidRDefault="00B379B4" w:rsidP="00D22C13">
      <w:pPr>
        <w:pStyle w:val="ListParagraph"/>
        <w:widowControl w:val="0"/>
        <w:numPr>
          <w:ilvl w:val="0"/>
          <w:numId w:val="3"/>
        </w:numPr>
        <w:tabs>
          <w:tab w:val="left" w:pos="8175"/>
        </w:tabs>
        <w:overflowPunct w:val="0"/>
        <w:autoSpaceDE w:val="0"/>
        <w:autoSpaceDN w:val="0"/>
        <w:adjustRightInd w:val="0"/>
        <w:spacing w:after="0" w:line="276" w:lineRule="auto"/>
        <w:ind w:left="720"/>
        <w:contextualSpacing/>
        <w:textAlignment w:val="baseline"/>
      </w:pPr>
      <w:r>
        <w:t>The school’s approach to: PHSE; the Prevent Duty</w:t>
      </w:r>
      <w:r w:rsidR="006C15A0">
        <w:t xml:space="preserve">; safeguarding and welfare; and, </w:t>
      </w:r>
      <w:r>
        <w:t xml:space="preserve">promoting fundamental British values (democracy, the </w:t>
      </w:r>
      <w:r>
        <w:lastRenderedPageBreak/>
        <w:t xml:space="preserve">rule of law, individual liberty, mutual respect and tolerance of those with different faiths and beliefs) </w:t>
      </w:r>
    </w:p>
    <w:p w14:paraId="78081415" w14:textId="77777777" w:rsidR="00B379B4" w:rsidRDefault="00B379B4" w:rsidP="00D22C13">
      <w:pPr>
        <w:spacing w:after="200" w:line="276" w:lineRule="auto"/>
        <w:rPr>
          <w:b/>
        </w:rPr>
      </w:pPr>
    </w:p>
    <w:p w14:paraId="68F765B5" w14:textId="77777777" w:rsidR="00B379B4" w:rsidRDefault="00B379B4" w:rsidP="00D22C13">
      <w:pPr>
        <w:pStyle w:val="Heading1"/>
        <w:shd w:val="clear" w:color="auto" w:fill="BDD6EE" w:themeFill="accent1" w:themeFillTint="66"/>
        <w:spacing w:line="276" w:lineRule="auto"/>
      </w:pPr>
      <w:r>
        <w:t>Section E - Capacity and Capability</w:t>
      </w:r>
    </w:p>
    <w:p w14:paraId="5E9E18C3" w14:textId="77777777" w:rsidR="00CA647D" w:rsidRPr="00833387" w:rsidRDefault="00D675D9" w:rsidP="00D22C13">
      <w:pPr>
        <w:tabs>
          <w:tab w:val="left" w:pos="8175"/>
        </w:tabs>
        <w:spacing w:line="276" w:lineRule="auto"/>
        <w:rPr>
          <w:b/>
        </w:rPr>
      </w:pPr>
      <w:r>
        <w:t xml:space="preserve">Applicants should take account of the published criteria: </w:t>
      </w:r>
      <w:r w:rsidR="00CA647D" w:rsidRPr="00833387">
        <w:rPr>
          <w:b/>
        </w:rPr>
        <w:t>Brent Alternative Provision with an Integrated Youth Offer</w:t>
      </w:r>
      <w:r w:rsidR="00CA647D" w:rsidRPr="00CA647D">
        <w:rPr>
          <w:b/>
        </w:rPr>
        <w:t xml:space="preserve"> Assess</w:t>
      </w:r>
      <w:r w:rsidR="00CA647D" w:rsidRPr="00833387">
        <w:rPr>
          <w:b/>
        </w:rPr>
        <w:t xml:space="preserve">ment </w:t>
      </w:r>
      <w:r w:rsidR="00CA647D" w:rsidRPr="00CA647D">
        <w:rPr>
          <w:b/>
        </w:rPr>
        <w:t>Criteria</w:t>
      </w:r>
      <w:r w:rsidR="00CA647D" w:rsidRPr="00833387">
        <w:rPr>
          <w:b/>
        </w:rPr>
        <w:t>.</w:t>
      </w:r>
    </w:p>
    <w:p w14:paraId="57032620" w14:textId="77777777" w:rsidR="00B379B4" w:rsidRDefault="00B379B4" w:rsidP="00D22C13">
      <w:pPr>
        <w:tabs>
          <w:tab w:val="left" w:pos="8175"/>
        </w:tabs>
        <w:spacing w:line="276" w:lineRule="auto"/>
      </w:pPr>
      <w:r>
        <w:t>As a minimum p</w:t>
      </w:r>
      <w:r w:rsidRPr="00BF0DBD">
        <w:t>lease ensure you</w:t>
      </w:r>
      <w:r>
        <w:t xml:space="preserve"> include</w:t>
      </w:r>
      <w:r w:rsidRPr="00BF0DBD">
        <w:t xml:space="preserve"> </w:t>
      </w:r>
      <w:r>
        <w:t>the following:</w:t>
      </w:r>
    </w:p>
    <w:p w14:paraId="2EDA79C2" w14:textId="77777777" w:rsidR="00B379B4" w:rsidRDefault="00B379B4" w:rsidP="00D22C13">
      <w:pPr>
        <w:pStyle w:val="ListParagraph"/>
        <w:widowControl w:val="0"/>
        <w:numPr>
          <w:ilvl w:val="0"/>
          <w:numId w:val="4"/>
        </w:numPr>
        <w:tabs>
          <w:tab w:val="left" w:pos="8175"/>
        </w:tabs>
        <w:overflowPunct w:val="0"/>
        <w:autoSpaceDE w:val="0"/>
        <w:autoSpaceDN w:val="0"/>
        <w:adjustRightInd w:val="0"/>
        <w:spacing w:after="0" w:line="276" w:lineRule="auto"/>
        <w:contextualSpacing/>
        <w:textAlignment w:val="baseline"/>
      </w:pPr>
      <w:r>
        <w:t>The resources you would draw on and/or deploy to support the development of the new free school by the opening date</w:t>
      </w:r>
    </w:p>
    <w:p w14:paraId="0E7DE30B" w14:textId="2264C85B" w:rsidR="00B379B4" w:rsidRDefault="00B379B4" w:rsidP="00D22C13">
      <w:pPr>
        <w:pStyle w:val="ListParagraph"/>
        <w:widowControl w:val="0"/>
        <w:numPr>
          <w:ilvl w:val="0"/>
          <w:numId w:val="4"/>
        </w:numPr>
        <w:tabs>
          <w:tab w:val="left" w:pos="8175"/>
        </w:tabs>
        <w:overflowPunct w:val="0"/>
        <w:autoSpaceDE w:val="0"/>
        <w:autoSpaceDN w:val="0"/>
        <w:adjustRightInd w:val="0"/>
        <w:spacing w:after="0" w:line="276" w:lineRule="auto"/>
        <w:contextualSpacing/>
        <w:textAlignment w:val="baseline"/>
      </w:pPr>
      <w:r>
        <w:t xml:space="preserve">Clear evidence that you have the range of skills and abilities necessary to set up and then run a school effectively, including: managing school finances; leadership; project management; marketing; human resources; safeguarding; </w:t>
      </w:r>
      <w:r w:rsidR="00D675D9">
        <w:t xml:space="preserve">youth provision; </w:t>
      </w:r>
      <w:r>
        <w:t>and health and safety</w:t>
      </w:r>
    </w:p>
    <w:p w14:paraId="0E7BCF20" w14:textId="1CA591DC" w:rsidR="00B379B4" w:rsidRDefault="00B379B4" w:rsidP="00D22C13">
      <w:pPr>
        <w:pStyle w:val="ListParagraph"/>
        <w:widowControl w:val="0"/>
        <w:numPr>
          <w:ilvl w:val="0"/>
          <w:numId w:val="4"/>
        </w:numPr>
        <w:tabs>
          <w:tab w:val="left" w:pos="8175"/>
        </w:tabs>
        <w:overflowPunct w:val="0"/>
        <w:autoSpaceDE w:val="0"/>
        <w:autoSpaceDN w:val="0"/>
        <w:adjustRightInd w:val="0"/>
        <w:spacing w:after="0" w:line="276" w:lineRule="auto"/>
        <w:contextualSpacing/>
        <w:textAlignment w:val="baseline"/>
      </w:pPr>
      <w:r>
        <w:t>How the school would be organised and what the governance arrangements would look like, including a diagram of the proposed structures</w:t>
      </w:r>
    </w:p>
    <w:p w14:paraId="16D96AE8" w14:textId="77777777" w:rsidR="00D675D9" w:rsidRPr="00217D38" w:rsidRDefault="00D675D9" w:rsidP="00D22C13">
      <w:pPr>
        <w:pStyle w:val="ListParagraph"/>
        <w:widowControl w:val="0"/>
        <w:numPr>
          <w:ilvl w:val="0"/>
          <w:numId w:val="0"/>
        </w:numPr>
        <w:tabs>
          <w:tab w:val="left" w:pos="8175"/>
        </w:tabs>
        <w:overflowPunct w:val="0"/>
        <w:autoSpaceDE w:val="0"/>
        <w:autoSpaceDN w:val="0"/>
        <w:adjustRightInd w:val="0"/>
        <w:spacing w:after="0" w:line="276" w:lineRule="auto"/>
        <w:ind w:left="720"/>
        <w:contextualSpacing/>
        <w:textAlignment w:val="baseline"/>
      </w:pPr>
    </w:p>
    <w:p w14:paraId="1DD43251" w14:textId="77777777" w:rsidR="00B379B4" w:rsidRPr="007F5DC4" w:rsidRDefault="00B379B4" w:rsidP="00D22C13">
      <w:pPr>
        <w:pStyle w:val="Heading1"/>
        <w:shd w:val="clear" w:color="auto" w:fill="BDD6EE" w:themeFill="accent1" w:themeFillTint="66"/>
        <w:spacing w:line="276" w:lineRule="auto"/>
      </w:pPr>
      <w:r>
        <w:t>Section F</w:t>
      </w:r>
      <w:r w:rsidRPr="007F5DC4">
        <w:t xml:space="preserve"> </w:t>
      </w:r>
      <w:r>
        <w:t>- Funding and Costs</w:t>
      </w:r>
    </w:p>
    <w:p w14:paraId="14E915D4" w14:textId="0677068A" w:rsidR="00D675D9" w:rsidRDefault="00D675D9" w:rsidP="00D22C13">
      <w:pPr>
        <w:widowControl w:val="0"/>
        <w:overflowPunct w:val="0"/>
        <w:autoSpaceDE w:val="0"/>
        <w:autoSpaceDN w:val="0"/>
        <w:adjustRightInd w:val="0"/>
        <w:spacing w:after="0" w:line="276" w:lineRule="auto"/>
        <w:contextualSpacing/>
        <w:jc w:val="both"/>
        <w:textAlignment w:val="baseline"/>
        <w:rPr>
          <w:rFonts w:cs="Arial"/>
        </w:rPr>
      </w:pPr>
      <w:r w:rsidRPr="005A3B80">
        <w:rPr>
          <w:rFonts w:cs="Arial"/>
        </w:rPr>
        <w:t xml:space="preserve">The Alternative Provision Free School will receive core funding from the High Needs block of the </w:t>
      </w:r>
      <w:r>
        <w:rPr>
          <w:rFonts w:cs="Arial"/>
        </w:rPr>
        <w:t>Dedicated Schools Grant (</w:t>
      </w:r>
      <w:r w:rsidRPr="005A3B80">
        <w:rPr>
          <w:rFonts w:cs="Arial"/>
        </w:rPr>
        <w:t>DSG</w:t>
      </w:r>
      <w:r>
        <w:rPr>
          <w:rFonts w:cs="Arial"/>
        </w:rPr>
        <w:t>)</w:t>
      </w:r>
      <w:r w:rsidRPr="005A3B80">
        <w:rPr>
          <w:rFonts w:cs="Arial"/>
        </w:rPr>
        <w:t xml:space="preserve">. Core funding will be provided at £10,000 per full time equivalent place. The council anticipates that approximately 30 places will be offered by the Alternative Provision Free School for commissioning by either the local authority or </w:t>
      </w:r>
      <w:r>
        <w:rPr>
          <w:rFonts w:cs="Arial"/>
        </w:rPr>
        <w:t xml:space="preserve">local secondary </w:t>
      </w:r>
      <w:r w:rsidRPr="005A3B80">
        <w:rPr>
          <w:rFonts w:cs="Arial"/>
        </w:rPr>
        <w:t xml:space="preserve">schools. </w:t>
      </w:r>
    </w:p>
    <w:p w14:paraId="4CF7342A" w14:textId="77777777" w:rsidR="00D675D9" w:rsidRPr="005A3B80" w:rsidRDefault="00D675D9" w:rsidP="00D22C13">
      <w:pPr>
        <w:widowControl w:val="0"/>
        <w:overflowPunct w:val="0"/>
        <w:autoSpaceDE w:val="0"/>
        <w:autoSpaceDN w:val="0"/>
        <w:adjustRightInd w:val="0"/>
        <w:spacing w:after="0" w:line="276" w:lineRule="auto"/>
        <w:contextualSpacing/>
        <w:jc w:val="both"/>
        <w:textAlignment w:val="baseline"/>
        <w:rPr>
          <w:rFonts w:cs="Arial"/>
        </w:rPr>
      </w:pPr>
    </w:p>
    <w:p w14:paraId="42991A68" w14:textId="61A7B843" w:rsidR="00D675D9" w:rsidRPr="005F70E6" w:rsidRDefault="00D675D9" w:rsidP="00D22C13">
      <w:pPr>
        <w:tabs>
          <w:tab w:val="left" w:pos="8175"/>
        </w:tabs>
        <w:spacing w:line="276" w:lineRule="auto"/>
        <w:jc w:val="both"/>
        <w:rPr>
          <w:rFonts w:cs="Arial"/>
        </w:rPr>
      </w:pPr>
      <w:r w:rsidRPr="005F70E6">
        <w:rPr>
          <w:rFonts w:cs="Arial"/>
        </w:rPr>
        <w:t>Top up funding will be paid by the Local Authority or school</w:t>
      </w:r>
      <w:r w:rsidR="00767D3C">
        <w:rPr>
          <w:rFonts w:cs="Arial"/>
        </w:rPr>
        <w:t xml:space="preserve"> that</w:t>
      </w:r>
      <w:r w:rsidRPr="005F70E6">
        <w:rPr>
          <w:rFonts w:cs="Arial"/>
        </w:rPr>
        <w:t xml:space="preserve"> commissions the placement of each pre-16 </w:t>
      </w:r>
      <w:proofErr w:type="gramStart"/>
      <w:r>
        <w:rPr>
          <w:rFonts w:cs="Arial"/>
        </w:rPr>
        <w:t>pupil</w:t>
      </w:r>
      <w:proofErr w:type="gramEnd"/>
      <w:r w:rsidRPr="005F70E6">
        <w:rPr>
          <w:rFonts w:cs="Arial"/>
        </w:rPr>
        <w:t>. The council will agree set top-up rates with the provider annually.</w:t>
      </w:r>
    </w:p>
    <w:p w14:paraId="0696D7E2" w14:textId="77777777" w:rsidR="00D675D9" w:rsidRPr="005F70E6" w:rsidRDefault="00D675D9" w:rsidP="00D22C13">
      <w:pPr>
        <w:tabs>
          <w:tab w:val="left" w:pos="8175"/>
        </w:tabs>
        <w:spacing w:line="276" w:lineRule="auto"/>
        <w:jc w:val="both"/>
        <w:rPr>
          <w:rFonts w:cs="Arial"/>
        </w:rPr>
      </w:pPr>
      <w:r w:rsidRPr="005F70E6">
        <w:rPr>
          <w:rFonts w:cs="Arial"/>
        </w:rPr>
        <w:t xml:space="preserve">The Alternative Provision Free School will receive grants such as the </w:t>
      </w:r>
      <w:r>
        <w:rPr>
          <w:rFonts w:cs="Arial"/>
        </w:rPr>
        <w:t>p</w:t>
      </w:r>
      <w:r w:rsidRPr="005F70E6">
        <w:rPr>
          <w:rFonts w:cs="Arial"/>
        </w:rPr>
        <w:t xml:space="preserve">upil </w:t>
      </w:r>
      <w:r>
        <w:rPr>
          <w:rFonts w:cs="Arial"/>
        </w:rPr>
        <w:t>p</w:t>
      </w:r>
      <w:r w:rsidRPr="005F70E6">
        <w:rPr>
          <w:rFonts w:cs="Arial"/>
        </w:rPr>
        <w:t>remium as applicable to its pupils.</w:t>
      </w:r>
    </w:p>
    <w:p w14:paraId="63E4B33E" w14:textId="77777777" w:rsidR="00D675D9" w:rsidRPr="005F70E6" w:rsidRDefault="00D675D9" w:rsidP="00D22C13">
      <w:pPr>
        <w:tabs>
          <w:tab w:val="left" w:pos="8175"/>
        </w:tabs>
        <w:spacing w:line="276" w:lineRule="auto"/>
        <w:jc w:val="both"/>
        <w:rPr>
          <w:rFonts w:cs="Arial"/>
        </w:rPr>
      </w:pPr>
      <w:r w:rsidRPr="005F70E6">
        <w:rPr>
          <w:rFonts w:cs="Arial"/>
        </w:rPr>
        <w:t>The council will consider reasonable requests for capital funding for adaptations to the site which are necessary for the opening of the Free School. Revenue funding for start-up costs will also be negotiated with the chosen provider.</w:t>
      </w:r>
    </w:p>
    <w:p w14:paraId="57BD4FED" w14:textId="77777777" w:rsidR="00D675D9" w:rsidRPr="005F70E6" w:rsidRDefault="00D675D9" w:rsidP="00D22C13">
      <w:pPr>
        <w:tabs>
          <w:tab w:val="left" w:pos="8175"/>
        </w:tabs>
        <w:spacing w:line="276" w:lineRule="auto"/>
        <w:jc w:val="both"/>
        <w:rPr>
          <w:rFonts w:cs="Arial"/>
        </w:rPr>
      </w:pPr>
      <w:r w:rsidRPr="005F70E6">
        <w:rPr>
          <w:rFonts w:cs="Arial"/>
        </w:rPr>
        <w:t>Full details of the funding arrangements for Alternative Provision providers are available in the High Needs Funding Operational Guide 2019/20 published by the ESFA. This can be accessed via the link below.</w:t>
      </w:r>
    </w:p>
    <w:p w14:paraId="14B02159" w14:textId="77777777" w:rsidR="00D675D9" w:rsidRDefault="00266695" w:rsidP="00D22C13">
      <w:pPr>
        <w:tabs>
          <w:tab w:val="left" w:pos="8175"/>
        </w:tabs>
        <w:spacing w:line="276" w:lineRule="auto"/>
        <w:rPr>
          <w:rStyle w:val="Hyperlink"/>
          <w:rFonts w:cs="Arial"/>
        </w:rPr>
      </w:pPr>
      <w:hyperlink r:id="rId13" w:history="1">
        <w:r w:rsidR="00D675D9" w:rsidRPr="005F70E6">
          <w:rPr>
            <w:rStyle w:val="Hyperlink"/>
            <w:rFonts w:cs="Arial"/>
          </w:rPr>
          <w:t>https://www.gov.uk/government/publications/high-needs-funding-arrangements-2019-to-2020</w:t>
        </w:r>
      </w:hyperlink>
    </w:p>
    <w:p w14:paraId="433CCB2D" w14:textId="73323933" w:rsidR="0043611D" w:rsidRPr="004B0F01" w:rsidRDefault="00D675D9" w:rsidP="00D22C13">
      <w:pPr>
        <w:pStyle w:val="Heading1"/>
        <w:shd w:val="clear" w:color="auto" w:fill="BDD6EE" w:themeFill="accent1" w:themeFillTint="66"/>
        <w:spacing w:before="240" w:line="276" w:lineRule="auto"/>
        <w:rPr>
          <w:rFonts w:cs="Arial"/>
        </w:rPr>
      </w:pPr>
      <w:r w:rsidRPr="004B0F01">
        <w:rPr>
          <w:rFonts w:cs="Arial"/>
        </w:rPr>
        <w:t>Section G - Impact and Equalities Assessment</w:t>
      </w:r>
    </w:p>
    <w:p w14:paraId="79042DE0" w14:textId="58E423C3" w:rsidR="00D963FB" w:rsidRDefault="00D963FB" w:rsidP="00D22C13">
      <w:pPr>
        <w:tabs>
          <w:tab w:val="left" w:pos="8175"/>
        </w:tabs>
        <w:spacing w:line="276" w:lineRule="auto"/>
        <w:jc w:val="both"/>
      </w:pPr>
      <w:r>
        <w:t xml:space="preserve">As prescribed by section 9 of the Academies Act 2010 and section 149 of the Equality Act 2010, the local authority must assess the potential impact of any new school on existing educational provision in the area. The local authority must also consider whether the new school would impact on any groups with protected characteristics. </w:t>
      </w:r>
    </w:p>
    <w:p w14:paraId="36F748FC" w14:textId="77777777" w:rsidR="00D963FB" w:rsidRDefault="00D963FB" w:rsidP="00D22C13">
      <w:pPr>
        <w:widowControl w:val="0"/>
        <w:overflowPunct w:val="0"/>
        <w:autoSpaceDE w:val="0"/>
        <w:autoSpaceDN w:val="0"/>
        <w:adjustRightInd w:val="0"/>
        <w:spacing w:after="0" w:line="276" w:lineRule="auto"/>
        <w:contextualSpacing/>
        <w:jc w:val="both"/>
        <w:textAlignment w:val="baseline"/>
        <w:rPr>
          <w:rFonts w:cs="Arial"/>
          <w:shd w:val="clear" w:color="auto" w:fill="FFFFFF" w:themeFill="background1"/>
        </w:rPr>
      </w:pPr>
      <w:r>
        <w:rPr>
          <w:rFonts w:cs="Arial"/>
        </w:rPr>
        <w:t>In summary, Brent’s</w:t>
      </w:r>
      <w:r w:rsidR="00D675D9" w:rsidRPr="005F70E6">
        <w:rPr>
          <w:rFonts w:cs="Arial"/>
        </w:rPr>
        <w:t xml:space="preserve"> Alternative Provision Free School will support vulnerable young people that have been, or are at risk of being permanently excluded, whilst creating an integrated youth and IAG offer. It is anticipated therefore, </w:t>
      </w:r>
      <w:r>
        <w:rPr>
          <w:rFonts w:cs="Arial"/>
        </w:rPr>
        <w:t xml:space="preserve">that </w:t>
      </w:r>
      <w:r w:rsidR="00D675D9" w:rsidRPr="005F70E6">
        <w:rPr>
          <w:rFonts w:cs="Arial"/>
        </w:rPr>
        <w:t xml:space="preserve">there will be </w:t>
      </w:r>
      <w:r>
        <w:rPr>
          <w:rFonts w:cs="Arial"/>
        </w:rPr>
        <w:t xml:space="preserve">a </w:t>
      </w:r>
      <w:r w:rsidR="00D675D9" w:rsidRPr="005F70E6">
        <w:rPr>
          <w:rFonts w:cs="Arial"/>
        </w:rPr>
        <w:t xml:space="preserve">positive impact </w:t>
      </w:r>
      <w:r>
        <w:rPr>
          <w:rFonts w:cs="Arial"/>
        </w:rPr>
        <w:t xml:space="preserve">on secondary school-age pupils within Brent, </w:t>
      </w:r>
      <w:r w:rsidR="00D675D9" w:rsidRPr="005F70E6">
        <w:rPr>
          <w:rFonts w:cs="Arial"/>
        </w:rPr>
        <w:t xml:space="preserve">due to the </w:t>
      </w:r>
      <w:r>
        <w:rPr>
          <w:rFonts w:cs="Arial"/>
        </w:rPr>
        <w:t>availability of this new</w:t>
      </w:r>
      <w:r w:rsidR="00D675D9" w:rsidRPr="005F70E6">
        <w:rPr>
          <w:rFonts w:cs="Arial"/>
        </w:rPr>
        <w:t xml:space="preserve"> </w:t>
      </w:r>
      <w:r w:rsidR="00D675D9" w:rsidRPr="005F70E6">
        <w:rPr>
          <w:rFonts w:cs="Arial"/>
          <w:shd w:val="clear" w:color="auto" w:fill="FFFFFF" w:themeFill="background1"/>
        </w:rPr>
        <w:t xml:space="preserve">provision. </w:t>
      </w:r>
    </w:p>
    <w:p w14:paraId="2EC0C01A" w14:textId="77777777" w:rsidR="00D963FB" w:rsidRDefault="00D963FB" w:rsidP="00D22C13">
      <w:pPr>
        <w:widowControl w:val="0"/>
        <w:overflowPunct w:val="0"/>
        <w:autoSpaceDE w:val="0"/>
        <w:autoSpaceDN w:val="0"/>
        <w:adjustRightInd w:val="0"/>
        <w:spacing w:after="0" w:line="276" w:lineRule="auto"/>
        <w:contextualSpacing/>
        <w:jc w:val="both"/>
        <w:textAlignment w:val="baseline"/>
        <w:rPr>
          <w:rFonts w:cs="Arial"/>
          <w:shd w:val="clear" w:color="auto" w:fill="FFFFFF" w:themeFill="background1"/>
        </w:rPr>
      </w:pPr>
    </w:p>
    <w:p w14:paraId="1C7AF073" w14:textId="21CC4AFA" w:rsidR="005C5D8C" w:rsidRPr="005F70E6" w:rsidRDefault="00D963FB" w:rsidP="00D22C13">
      <w:pPr>
        <w:widowControl w:val="0"/>
        <w:overflowPunct w:val="0"/>
        <w:autoSpaceDE w:val="0"/>
        <w:autoSpaceDN w:val="0"/>
        <w:adjustRightInd w:val="0"/>
        <w:spacing w:after="0" w:line="276" w:lineRule="auto"/>
        <w:contextualSpacing/>
        <w:jc w:val="both"/>
        <w:textAlignment w:val="baseline"/>
      </w:pPr>
      <w:r>
        <w:rPr>
          <w:rFonts w:cs="Arial"/>
        </w:rPr>
        <w:t>Pl</w:t>
      </w:r>
      <w:r w:rsidRPr="005F70E6">
        <w:rPr>
          <w:rFonts w:cs="Arial"/>
        </w:rPr>
        <w:t xml:space="preserve">ease see the </w:t>
      </w:r>
      <w:r>
        <w:rPr>
          <w:rFonts w:cs="Arial"/>
        </w:rPr>
        <w:t xml:space="preserve">published </w:t>
      </w:r>
      <w:r w:rsidRPr="0043611D">
        <w:rPr>
          <w:rFonts w:cs="Arial"/>
          <w:b/>
        </w:rPr>
        <w:t xml:space="preserve">Equalities </w:t>
      </w:r>
      <w:r w:rsidR="00767D3C">
        <w:rPr>
          <w:rFonts w:cs="Arial"/>
          <w:b/>
        </w:rPr>
        <w:t xml:space="preserve">Impact </w:t>
      </w:r>
      <w:r w:rsidRPr="0043611D">
        <w:rPr>
          <w:rFonts w:cs="Arial"/>
          <w:b/>
        </w:rPr>
        <w:t>Assessment</w:t>
      </w:r>
      <w:r w:rsidRPr="005F70E6">
        <w:rPr>
          <w:rFonts w:cs="Arial"/>
        </w:rPr>
        <w:t xml:space="preserve"> for the Alternative Provision </w:t>
      </w:r>
      <w:r w:rsidRPr="00F235BD">
        <w:rPr>
          <w:rFonts w:cs="Arial"/>
        </w:rPr>
        <w:t>Free</w:t>
      </w:r>
      <w:r w:rsidRPr="005F70E6">
        <w:rPr>
          <w:rFonts w:cs="Arial"/>
        </w:rPr>
        <w:t xml:space="preserve"> School for further information</w:t>
      </w:r>
      <w:r w:rsidR="005C5D8C">
        <w:rPr>
          <w:rFonts w:cs="Arial"/>
        </w:rPr>
        <w:t>.</w:t>
      </w:r>
    </w:p>
    <w:p w14:paraId="3A24F4C5" w14:textId="69A8071B" w:rsidR="005925D1" w:rsidRPr="005F70E6" w:rsidRDefault="005925D1" w:rsidP="005C5D8C">
      <w:pPr>
        <w:widowControl w:val="0"/>
        <w:tabs>
          <w:tab w:val="left" w:pos="8175"/>
        </w:tabs>
        <w:overflowPunct w:val="0"/>
        <w:autoSpaceDE w:val="0"/>
        <w:autoSpaceDN w:val="0"/>
        <w:adjustRightInd w:val="0"/>
        <w:spacing w:after="0" w:line="276" w:lineRule="auto"/>
        <w:ind w:left="1800" w:hanging="360"/>
        <w:contextualSpacing/>
        <w:jc w:val="both"/>
        <w:textAlignment w:val="baseline"/>
      </w:pPr>
    </w:p>
    <w:sectPr w:rsidR="005925D1" w:rsidRPr="005F70E6">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4464B" w14:textId="77777777" w:rsidR="00EA4BFF" w:rsidRDefault="00EA4BFF">
      <w:pPr>
        <w:spacing w:after="0" w:line="240" w:lineRule="auto"/>
      </w:pPr>
      <w:r>
        <w:separator/>
      </w:r>
    </w:p>
  </w:endnote>
  <w:endnote w:type="continuationSeparator" w:id="0">
    <w:p w14:paraId="6A2E8878" w14:textId="77777777" w:rsidR="00EA4BFF" w:rsidRDefault="00EA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507888"/>
      <w:docPartObj>
        <w:docPartGallery w:val="Page Numbers (Bottom of Page)"/>
        <w:docPartUnique/>
      </w:docPartObj>
    </w:sdtPr>
    <w:sdtEndPr>
      <w:rPr>
        <w:noProof/>
      </w:rPr>
    </w:sdtEndPr>
    <w:sdtContent>
      <w:p w14:paraId="3845625A" w14:textId="2954E34F" w:rsidR="00454446" w:rsidRDefault="00454446">
        <w:pPr>
          <w:pStyle w:val="Footer"/>
          <w:jc w:val="center"/>
        </w:pPr>
        <w:r>
          <w:fldChar w:fldCharType="begin"/>
        </w:r>
        <w:r>
          <w:instrText xml:space="preserve"> PAGE   \* MERGEFORMAT </w:instrText>
        </w:r>
        <w:r>
          <w:fldChar w:fldCharType="separate"/>
        </w:r>
        <w:r w:rsidR="00266695">
          <w:rPr>
            <w:noProof/>
          </w:rPr>
          <w:t>12</w:t>
        </w:r>
        <w:r>
          <w:rPr>
            <w:noProof/>
          </w:rPr>
          <w:fldChar w:fldCharType="end"/>
        </w:r>
      </w:p>
    </w:sdtContent>
  </w:sdt>
  <w:p w14:paraId="58DAF195" w14:textId="77777777" w:rsidR="00454446" w:rsidRDefault="004544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8C98C" w14:textId="77777777" w:rsidR="00EA4BFF" w:rsidRDefault="00EA4BFF">
      <w:pPr>
        <w:spacing w:after="0" w:line="240" w:lineRule="auto"/>
      </w:pPr>
      <w:r>
        <w:separator/>
      </w:r>
    </w:p>
  </w:footnote>
  <w:footnote w:type="continuationSeparator" w:id="0">
    <w:p w14:paraId="50BDECB6" w14:textId="77777777" w:rsidR="00EA4BFF" w:rsidRDefault="00EA4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7FA65" w14:textId="77777777" w:rsidR="00454446" w:rsidRDefault="00D32DE7" w:rsidP="001F4249">
    <w:pPr>
      <w:pStyle w:val="Header"/>
      <w:jc w:val="right"/>
    </w:pPr>
    <w:r>
      <w:rPr>
        <w:rFonts w:ascii="Roboto" w:hAnsi="Roboto" w:cs="Segoe UI"/>
        <w:noProof/>
        <w:color w:val="624B99"/>
      </w:rPr>
      <w:drawing>
        <wp:inline distT="0" distB="0" distL="0" distR="0" wp14:anchorId="7976591D" wp14:editId="4C4594B6">
          <wp:extent cx="1599555" cy="595424"/>
          <wp:effectExtent l="0" t="0" r="1270" b="0"/>
          <wp:docPr id="2" name="Picture 2" descr="Brent Counc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nt Counci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9555" cy="595424"/>
                  </a:xfrm>
                  <a:prstGeom prst="rect">
                    <a:avLst/>
                  </a:prstGeom>
                  <a:noFill/>
                  <a:ln>
                    <a:noFill/>
                  </a:ln>
                </pic:spPr>
              </pic:pic>
            </a:graphicData>
          </a:graphic>
        </wp:inline>
      </w:drawing>
    </w:r>
  </w:p>
  <w:p w14:paraId="2A3DC1B8" w14:textId="77777777" w:rsidR="00454446" w:rsidRDefault="004544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2DD0"/>
    <w:multiLevelType w:val="hybridMultilevel"/>
    <w:tmpl w:val="FA846684"/>
    <w:lvl w:ilvl="0" w:tplc="5CE08028">
      <w:start w:val="1"/>
      <w:numFmt w:val="bullet"/>
      <w:lvlText w:val=""/>
      <w:lvlJc w:val="left"/>
      <w:pPr>
        <w:ind w:left="1069" w:hanging="360"/>
      </w:pPr>
      <w:rPr>
        <w:rFonts w:ascii="Wingdings" w:hAnsi="Wingdings" w:hint="default"/>
        <w:color w:val="104F75"/>
        <w:sz w:val="24"/>
      </w:rPr>
    </w:lvl>
    <w:lvl w:ilvl="1" w:tplc="4D24DD74">
      <w:start w:val="1"/>
      <w:numFmt w:val="bullet"/>
      <w:pStyle w:val="ListParagraph"/>
      <w:lvlText w:val=""/>
      <w:lvlJc w:val="left"/>
      <w:pPr>
        <w:ind w:left="1800" w:hanging="360"/>
      </w:pPr>
      <w:rPr>
        <w:rFonts w:ascii="Wingdings" w:hAnsi="Wingdings" w:hint="default"/>
        <w:color w:val="104F75"/>
      </w:rPr>
    </w:lvl>
    <w:lvl w:ilvl="2" w:tplc="C0B2274C">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6D6EF9"/>
    <w:multiLevelType w:val="hybridMultilevel"/>
    <w:tmpl w:val="2268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B3BB2"/>
    <w:multiLevelType w:val="hybridMultilevel"/>
    <w:tmpl w:val="DBFCF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F4C53"/>
    <w:multiLevelType w:val="hybridMultilevel"/>
    <w:tmpl w:val="7F4C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F5034"/>
    <w:multiLevelType w:val="hybridMultilevel"/>
    <w:tmpl w:val="40263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A1FE6"/>
    <w:multiLevelType w:val="hybridMultilevel"/>
    <w:tmpl w:val="F94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531"/>
    <w:multiLevelType w:val="hybridMultilevel"/>
    <w:tmpl w:val="9054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B435D"/>
    <w:multiLevelType w:val="hybridMultilevel"/>
    <w:tmpl w:val="3886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B5D7E"/>
    <w:multiLevelType w:val="hybridMultilevel"/>
    <w:tmpl w:val="7EBE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122D4"/>
    <w:multiLevelType w:val="hybridMultilevel"/>
    <w:tmpl w:val="B9E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4137E"/>
    <w:multiLevelType w:val="multilevel"/>
    <w:tmpl w:val="FC56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97441"/>
    <w:multiLevelType w:val="hybridMultilevel"/>
    <w:tmpl w:val="7476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D10E2"/>
    <w:multiLevelType w:val="multilevel"/>
    <w:tmpl w:val="B49EC76A"/>
    <w:lvl w:ilvl="0">
      <w:start w:val="1"/>
      <w:numFmt w:val="decimal"/>
      <w:lvlText w:val="%1."/>
      <w:lvlJc w:val="left"/>
      <w:pPr>
        <w:ind w:left="460" w:hanging="360"/>
        <w:jc w:val="right"/>
      </w:pPr>
      <w:rPr>
        <w:rFonts w:ascii="Arial" w:eastAsia="Arial" w:hAnsi="Arial" w:hint="default"/>
        <w:b/>
        <w:bCs/>
        <w:w w:val="99"/>
        <w:sz w:val="24"/>
        <w:szCs w:val="24"/>
      </w:rPr>
    </w:lvl>
    <w:lvl w:ilvl="1">
      <w:start w:val="1"/>
      <w:numFmt w:val="bullet"/>
      <w:lvlText w:val=""/>
      <w:lvlJc w:val="left"/>
      <w:pPr>
        <w:ind w:left="567" w:hanging="567"/>
      </w:pPr>
      <w:rPr>
        <w:rFonts w:ascii="Symbol" w:hAnsi="Symbol" w:hint="default"/>
        <w:w w:val="100"/>
        <w:sz w:val="22"/>
        <w:szCs w:val="22"/>
      </w:rPr>
    </w:lvl>
    <w:lvl w:ilvl="2">
      <w:start w:val="1"/>
      <w:numFmt w:val="bullet"/>
      <w:lvlText w:val=""/>
      <w:lvlJc w:val="left"/>
      <w:pPr>
        <w:ind w:left="1253" w:hanging="567"/>
      </w:pPr>
      <w:rPr>
        <w:rFonts w:ascii="Symbol" w:eastAsia="Symbol" w:hAnsi="Symbol" w:hint="default"/>
        <w:w w:val="100"/>
        <w:sz w:val="22"/>
        <w:szCs w:val="22"/>
      </w:rPr>
    </w:lvl>
    <w:lvl w:ilvl="3">
      <w:start w:val="1"/>
      <w:numFmt w:val="bullet"/>
      <w:lvlText w:val="•"/>
      <w:lvlJc w:val="left"/>
      <w:pPr>
        <w:ind w:left="820" w:hanging="567"/>
      </w:pPr>
      <w:rPr>
        <w:rFonts w:hint="default"/>
      </w:rPr>
    </w:lvl>
    <w:lvl w:ilvl="4">
      <w:start w:val="1"/>
      <w:numFmt w:val="bullet"/>
      <w:lvlText w:val="•"/>
      <w:lvlJc w:val="left"/>
      <w:pPr>
        <w:ind w:left="840" w:hanging="567"/>
      </w:pPr>
      <w:rPr>
        <w:rFonts w:hint="default"/>
      </w:rPr>
    </w:lvl>
    <w:lvl w:ilvl="5">
      <w:start w:val="1"/>
      <w:numFmt w:val="bullet"/>
      <w:lvlText w:val="•"/>
      <w:lvlJc w:val="left"/>
      <w:pPr>
        <w:ind w:left="960" w:hanging="567"/>
      </w:pPr>
      <w:rPr>
        <w:rFonts w:hint="default"/>
      </w:rPr>
    </w:lvl>
    <w:lvl w:ilvl="6">
      <w:start w:val="1"/>
      <w:numFmt w:val="bullet"/>
      <w:lvlText w:val="•"/>
      <w:lvlJc w:val="left"/>
      <w:pPr>
        <w:ind w:left="1260" w:hanging="567"/>
      </w:pPr>
      <w:rPr>
        <w:rFonts w:hint="default"/>
      </w:rPr>
    </w:lvl>
    <w:lvl w:ilvl="7">
      <w:start w:val="1"/>
      <w:numFmt w:val="bullet"/>
      <w:lvlText w:val="•"/>
      <w:lvlJc w:val="left"/>
      <w:pPr>
        <w:ind w:left="3241" w:hanging="567"/>
      </w:pPr>
      <w:rPr>
        <w:rFonts w:hint="default"/>
      </w:rPr>
    </w:lvl>
    <w:lvl w:ilvl="8">
      <w:start w:val="1"/>
      <w:numFmt w:val="bullet"/>
      <w:lvlText w:val="•"/>
      <w:lvlJc w:val="left"/>
      <w:pPr>
        <w:ind w:left="5223" w:hanging="567"/>
      </w:pPr>
      <w:rPr>
        <w:rFonts w:hint="default"/>
      </w:rPr>
    </w:lvl>
  </w:abstractNum>
  <w:abstractNum w:abstractNumId="13" w15:restartNumberingAfterBreak="0">
    <w:nsid w:val="35400682"/>
    <w:multiLevelType w:val="multilevel"/>
    <w:tmpl w:val="015223BE"/>
    <w:lvl w:ilvl="0">
      <w:start w:val="1"/>
      <w:numFmt w:val="decimal"/>
      <w:lvlText w:val="%1"/>
      <w:lvlJc w:val="left"/>
      <w:pPr>
        <w:ind w:left="720" w:hanging="720"/>
      </w:pPr>
      <w:rPr>
        <w:rFonts w:eastAsia="Times New Roman" w:hint="default"/>
        <w:color w:val="auto"/>
      </w:rPr>
    </w:lvl>
    <w:lvl w:ilvl="1">
      <w:numFmt w:val="decimal"/>
      <w:lvlText w:val="%1.%2"/>
      <w:lvlJc w:val="left"/>
      <w:pPr>
        <w:ind w:left="720" w:hanging="72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14" w15:restartNumberingAfterBreak="0">
    <w:nsid w:val="382F1511"/>
    <w:multiLevelType w:val="hybridMultilevel"/>
    <w:tmpl w:val="B118673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017564"/>
    <w:multiLevelType w:val="hybridMultilevel"/>
    <w:tmpl w:val="E1EA5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A0905"/>
    <w:multiLevelType w:val="hybridMultilevel"/>
    <w:tmpl w:val="8E04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261232"/>
    <w:multiLevelType w:val="hybridMultilevel"/>
    <w:tmpl w:val="8F1E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0D4F67"/>
    <w:multiLevelType w:val="hybridMultilevel"/>
    <w:tmpl w:val="741E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642E8"/>
    <w:multiLevelType w:val="hybridMultilevel"/>
    <w:tmpl w:val="1542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221E6"/>
    <w:multiLevelType w:val="hybridMultilevel"/>
    <w:tmpl w:val="1438F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4814F6"/>
    <w:multiLevelType w:val="multilevel"/>
    <w:tmpl w:val="152EE4A4"/>
    <w:lvl w:ilvl="0">
      <w:start w:val="3"/>
      <w:numFmt w:val="decimal"/>
      <w:lvlText w:val="%1.0"/>
      <w:lvlJc w:val="left"/>
      <w:pPr>
        <w:ind w:left="108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2880" w:hanging="720"/>
      </w:pPr>
      <w:rPr>
        <w:rFonts w:hint="default"/>
        <w:b/>
      </w:rPr>
    </w:lvl>
    <w:lvl w:ilvl="3">
      <w:start w:val="1"/>
      <w:numFmt w:val="decimal"/>
      <w:lvlText w:val="%1.%2.%3.%4"/>
      <w:lvlJc w:val="left"/>
      <w:pPr>
        <w:ind w:left="3960" w:hanging="108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760" w:hanging="144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560" w:hanging="1800"/>
      </w:pPr>
      <w:rPr>
        <w:rFonts w:hint="default"/>
        <w:b/>
      </w:rPr>
    </w:lvl>
    <w:lvl w:ilvl="8">
      <w:start w:val="1"/>
      <w:numFmt w:val="decimal"/>
      <w:lvlText w:val="%1.%2.%3.%4.%5.%6.%7.%8.%9"/>
      <w:lvlJc w:val="left"/>
      <w:pPr>
        <w:ind w:left="8280" w:hanging="1800"/>
      </w:pPr>
      <w:rPr>
        <w:rFonts w:hint="default"/>
        <w:b/>
      </w:rPr>
    </w:lvl>
  </w:abstractNum>
  <w:abstractNum w:abstractNumId="22" w15:restartNumberingAfterBreak="0">
    <w:nsid w:val="678A5BFE"/>
    <w:multiLevelType w:val="hybridMultilevel"/>
    <w:tmpl w:val="6D8E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784259"/>
    <w:multiLevelType w:val="hybridMultilevel"/>
    <w:tmpl w:val="217C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3730B"/>
    <w:multiLevelType w:val="hybridMultilevel"/>
    <w:tmpl w:val="A0AED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D76E0"/>
    <w:multiLevelType w:val="hybridMultilevel"/>
    <w:tmpl w:val="79FE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E2411"/>
    <w:multiLevelType w:val="hybridMultilevel"/>
    <w:tmpl w:val="A3601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A62090"/>
    <w:multiLevelType w:val="multilevel"/>
    <w:tmpl w:val="E25E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15"/>
  </w:num>
  <w:num w:numId="4">
    <w:abstractNumId w:val="18"/>
  </w:num>
  <w:num w:numId="5">
    <w:abstractNumId w:val="12"/>
  </w:num>
  <w:num w:numId="6">
    <w:abstractNumId w:val="11"/>
  </w:num>
  <w:num w:numId="7">
    <w:abstractNumId w:val="8"/>
  </w:num>
  <w:num w:numId="8">
    <w:abstractNumId w:val="6"/>
  </w:num>
  <w:num w:numId="9">
    <w:abstractNumId w:val="2"/>
  </w:num>
  <w:num w:numId="10">
    <w:abstractNumId w:val="3"/>
  </w:num>
  <w:num w:numId="11">
    <w:abstractNumId w:val="26"/>
  </w:num>
  <w:num w:numId="12">
    <w:abstractNumId w:val="24"/>
  </w:num>
  <w:num w:numId="13">
    <w:abstractNumId w:val="8"/>
  </w:num>
  <w:num w:numId="14">
    <w:abstractNumId w:val="16"/>
  </w:num>
  <w:num w:numId="15">
    <w:abstractNumId w:val="1"/>
  </w:num>
  <w:num w:numId="16">
    <w:abstractNumId w:val="0"/>
  </w:num>
  <w:num w:numId="17">
    <w:abstractNumId w:val="15"/>
  </w:num>
  <w:num w:numId="18">
    <w:abstractNumId w:val="4"/>
  </w:num>
  <w:num w:numId="19">
    <w:abstractNumId w:val="14"/>
  </w:num>
  <w:num w:numId="20">
    <w:abstractNumId w:val="20"/>
  </w:num>
  <w:num w:numId="21">
    <w:abstractNumId w:val="0"/>
  </w:num>
  <w:num w:numId="22">
    <w:abstractNumId w:val="0"/>
  </w:num>
  <w:num w:numId="23">
    <w:abstractNumId w:val="0"/>
  </w:num>
  <w:num w:numId="24">
    <w:abstractNumId w:val="25"/>
  </w:num>
  <w:num w:numId="25">
    <w:abstractNumId w:val="10"/>
  </w:num>
  <w:num w:numId="26">
    <w:abstractNumId w:val="19"/>
  </w:num>
  <w:num w:numId="27">
    <w:abstractNumId w:val="5"/>
  </w:num>
  <w:num w:numId="28">
    <w:abstractNumId w:val="7"/>
  </w:num>
  <w:num w:numId="29">
    <w:abstractNumId w:val="9"/>
  </w:num>
  <w:num w:numId="30">
    <w:abstractNumId w:val="22"/>
  </w:num>
  <w:num w:numId="31">
    <w:abstractNumId w:val="27"/>
  </w:num>
  <w:num w:numId="32">
    <w:abstractNumId w:val="21"/>
  </w:num>
  <w:num w:numId="33">
    <w:abstractNumId w:val="13"/>
  </w:num>
  <w:num w:numId="34">
    <w:abstractNumId w:val="17"/>
  </w:num>
  <w:num w:numId="35">
    <w:abstractNumId w:val="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5D1"/>
    <w:rsid w:val="00013EA9"/>
    <w:rsid w:val="00041A54"/>
    <w:rsid w:val="00043198"/>
    <w:rsid w:val="00050A72"/>
    <w:rsid w:val="00050C49"/>
    <w:rsid w:val="00056CB6"/>
    <w:rsid w:val="00070F0C"/>
    <w:rsid w:val="00086307"/>
    <w:rsid w:val="000940D4"/>
    <w:rsid w:val="000D3771"/>
    <w:rsid w:val="000F6682"/>
    <w:rsid w:val="000F7340"/>
    <w:rsid w:val="000F7B32"/>
    <w:rsid w:val="00102221"/>
    <w:rsid w:val="0010386C"/>
    <w:rsid w:val="00124C2D"/>
    <w:rsid w:val="0014270E"/>
    <w:rsid w:val="00193230"/>
    <w:rsid w:val="001951B2"/>
    <w:rsid w:val="001B2DB5"/>
    <w:rsid w:val="001C0190"/>
    <w:rsid w:val="001D4F8E"/>
    <w:rsid w:val="001E10C5"/>
    <w:rsid w:val="001E3B43"/>
    <w:rsid w:val="001F4249"/>
    <w:rsid w:val="001F65C8"/>
    <w:rsid w:val="001F7171"/>
    <w:rsid w:val="00203D03"/>
    <w:rsid w:val="00205501"/>
    <w:rsid w:val="00221460"/>
    <w:rsid w:val="002225BB"/>
    <w:rsid w:val="00232CFB"/>
    <w:rsid w:val="002464BA"/>
    <w:rsid w:val="0025557B"/>
    <w:rsid w:val="002646BE"/>
    <w:rsid w:val="00266116"/>
    <w:rsid w:val="00266695"/>
    <w:rsid w:val="00272570"/>
    <w:rsid w:val="00280626"/>
    <w:rsid w:val="00285100"/>
    <w:rsid w:val="00286E5D"/>
    <w:rsid w:val="002A34FD"/>
    <w:rsid w:val="002B51A4"/>
    <w:rsid w:val="002D071F"/>
    <w:rsid w:val="002F2659"/>
    <w:rsid w:val="00301D2E"/>
    <w:rsid w:val="003050C9"/>
    <w:rsid w:val="00311D70"/>
    <w:rsid w:val="0031720B"/>
    <w:rsid w:val="00320D77"/>
    <w:rsid w:val="003227BE"/>
    <w:rsid w:val="00326FA5"/>
    <w:rsid w:val="003527E1"/>
    <w:rsid w:val="00353257"/>
    <w:rsid w:val="003543E5"/>
    <w:rsid w:val="00372243"/>
    <w:rsid w:val="00384F0D"/>
    <w:rsid w:val="003C092D"/>
    <w:rsid w:val="003D02DA"/>
    <w:rsid w:val="003D117C"/>
    <w:rsid w:val="003D723A"/>
    <w:rsid w:val="00400006"/>
    <w:rsid w:val="0042088D"/>
    <w:rsid w:val="004324F8"/>
    <w:rsid w:val="0043611D"/>
    <w:rsid w:val="00454446"/>
    <w:rsid w:val="00471658"/>
    <w:rsid w:val="00471B8C"/>
    <w:rsid w:val="004903DA"/>
    <w:rsid w:val="0049080C"/>
    <w:rsid w:val="004B0F01"/>
    <w:rsid w:val="004B363F"/>
    <w:rsid w:val="004B4FE5"/>
    <w:rsid w:val="004D6C5F"/>
    <w:rsid w:val="00500590"/>
    <w:rsid w:val="005008BD"/>
    <w:rsid w:val="005012AA"/>
    <w:rsid w:val="005112C7"/>
    <w:rsid w:val="00516BAD"/>
    <w:rsid w:val="00537A38"/>
    <w:rsid w:val="00540602"/>
    <w:rsid w:val="0054320F"/>
    <w:rsid w:val="00543284"/>
    <w:rsid w:val="005628ED"/>
    <w:rsid w:val="00563C60"/>
    <w:rsid w:val="00564177"/>
    <w:rsid w:val="005671C5"/>
    <w:rsid w:val="00572EE7"/>
    <w:rsid w:val="0058481D"/>
    <w:rsid w:val="00585541"/>
    <w:rsid w:val="005925D1"/>
    <w:rsid w:val="00593682"/>
    <w:rsid w:val="005A3B80"/>
    <w:rsid w:val="005A5B81"/>
    <w:rsid w:val="005C5D8C"/>
    <w:rsid w:val="005E34FA"/>
    <w:rsid w:val="005E4BC3"/>
    <w:rsid w:val="005F6AD7"/>
    <w:rsid w:val="005F7060"/>
    <w:rsid w:val="005F70E6"/>
    <w:rsid w:val="00605A2B"/>
    <w:rsid w:val="006138E3"/>
    <w:rsid w:val="00622BA6"/>
    <w:rsid w:val="00626849"/>
    <w:rsid w:val="0064218F"/>
    <w:rsid w:val="00647C0F"/>
    <w:rsid w:val="006676B6"/>
    <w:rsid w:val="00676189"/>
    <w:rsid w:val="00684B39"/>
    <w:rsid w:val="00693CD8"/>
    <w:rsid w:val="006A29CB"/>
    <w:rsid w:val="006A44C9"/>
    <w:rsid w:val="006B7511"/>
    <w:rsid w:val="006C05C1"/>
    <w:rsid w:val="006C15A0"/>
    <w:rsid w:val="006C3EB3"/>
    <w:rsid w:val="006C580C"/>
    <w:rsid w:val="006E2759"/>
    <w:rsid w:val="006F72DF"/>
    <w:rsid w:val="00714ACC"/>
    <w:rsid w:val="00721C56"/>
    <w:rsid w:val="00733C65"/>
    <w:rsid w:val="00734CDE"/>
    <w:rsid w:val="007448EC"/>
    <w:rsid w:val="00747422"/>
    <w:rsid w:val="0076119C"/>
    <w:rsid w:val="00767D3C"/>
    <w:rsid w:val="007725A6"/>
    <w:rsid w:val="00780BF8"/>
    <w:rsid w:val="007A55F7"/>
    <w:rsid w:val="007B34BB"/>
    <w:rsid w:val="007D5281"/>
    <w:rsid w:val="007D5308"/>
    <w:rsid w:val="007D774E"/>
    <w:rsid w:val="008030B6"/>
    <w:rsid w:val="00821E37"/>
    <w:rsid w:val="0083352C"/>
    <w:rsid w:val="008425E0"/>
    <w:rsid w:val="00863B30"/>
    <w:rsid w:val="00870938"/>
    <w:rsid w:val="008772CD"/>
    <w:rsid w:val="008778A1"/>
    <w:rsid w:val="00884C11"/>
    <w:rsid w:val="0088567C"/>
    <w:rsid w:val="00890DE4"/>
    <w:rsid w:val="008A6280"/>
    <w:rsid w:val="008E29D4"/>
    <w:rsid w:val="00914CF1"/>
    <w:rsid w:val="009453D3"/>
    <w:rsid w:val="00965C2D"/>
    <w:rsid w:val="009813C1"/>
    <w:rsid w:val="009847E0"/>
    <w:rsid w:val="009B56B2"/>
    <w:rsid w:val="009D20E7"/>
    <w:rsid w:val="009D35BC"/>
    <w:rsid w:val="009F3A07"/>
    <w:rsid w:val="00A313FE"/>
    <w:rsid w:val="00A77281"/>
    <w:rsid w:val="00A901A1"/>
    <w:rsid w:val="00A95DD5"/>
    <w:rsid w:val="00AA5808"/>
    <w:rsid w:val="00AB2358"/>
    <w:rsid w:val="00AB412C"/>
    <w:rsid w:val="00AC578A"/>
    <w:rsid w:val="00AC5AA0"/>
    <w:rsid w:val="00AD1A8C"/>
    <w:rsid w:val="00AE1E99"/>
    <w:rsid w:val="00AF2FBB"/>
    <w:rsid w:val="00B0057A"/>
    <w:rsid w:val="00B15025"/>
    <w:rsid w:val="00B33F16"/>
    <w:rsid w:val="00B379B4"/>
    <w:rsid w:val="00B57F7F"/>
    <w:rsid w:val="00B7024D"/>
    <w:rsid w:val="00B72C9F"/>
    <w:rsid w:val="00B74BA7"/>
    <w:rsid w:val="00B806CD"/>
    <w:rsid w:val="00B827DF"/>
    <w:rsid w:val="00BB05A8"/>
    <w:rsid w:val="00BE3069"/>
    <w:rsid w:val="00BF019A"/>
    <w:rsid w:val="00BF029A"/>
    <w:rsid w:val="00C257F4"/>
    <w:rsid w:val="00C364CB"/>
    <w:rsid w:val="00C50FE4"/>
    <w:rsid w:val="00C834B0"/>
    <w:rsid w:val="00CA25BC"/>
    <w:rsid w:val="00CA647D"/>
    <w:rsid w:val="00CB3842"/>
    <w:rsid w:val="00CB6C20"/>
    <w:rsid w:val="00CE6BB7"/>
    <w:rsid w:val="00D1503A"/>
    <w:rsid w:val="00D2183F"/>
    <w:rsid w:val="00D22C13"/>
    <w:rsid w:val="00D32DE7"/>
    <w:rsid w:val="00D61845"/>
    <w:rsid w:val="00D675D9"/>
    <w:rsid w:val="00D7149B"/>
    <w:rsid w:val="00D94D79"/>
    <w:rsid w:val="00D963FB"/>
    <w:rsid w:val="00DB3290"/>
    <w:rsid w:val="00DC658B"/>
    <w:rsid w:val="00DE7CD5"/>
    <w:rsid w:val="00DF28D5"/>
    <w:rsid w:val="00E0505A"/>
    <w:rsid w:val="00E16473"/>
    <w:rsid w:val="00E20D81"/>
    <w:rsid w:val="00E267C2"/>
    <w:rsid w:val="00E529D9"/>
    <w:rsid w:val="00E60BEF"/>
    <w:rsid w:val="00E62D5F"/>
    <w:rsid w:val="00E65221"/>
    <w:rsid w:val="00E709E9"/>
    <w:rsid w:val="00E80126"/>
    <w:rsid w:val="00E94CEA"/>
    <w:rsid w:val="00EA4BFF"/>
    <w:rsid w:val="00EA5A6D"/>
    <w:rsid w:val="00EB2F1D"/>
    <w:rsid w:val="00EB67E1"/>
    <w:rsid w:val="00EC425F"/>
    <w:rsid w:val="00EE2481"/>
    <w:rsid w:val="00EE4E1C"/>
    <w:rsid w:val="00F121B1"/>
    <w:rsid w:val="00F16038"/>
    <w:rsid w:val="00F235BD"/>
    <w:rsid w:val="00F37C9E"/>
    <w:rsid w:val="00F477E0"/>
    <w:rsid w:val="00F87621"/>
    <w:rsid w:val="00F909D9"/>
    <w:rsid w:val="00F92B20"/>
    <w:rsid w:val="00FA177E"/>
    <w:rsid w:val="00FA2D42"/>
    <w:rsid w:val="00FD01F2"/>
    <w:rsid w:val="00FD136F"/>
    <w:rsid w:val="00FD3016"/>
    <w:rsid w:val="00FE4637"/>
    <w:rsid w:val="00FF2B51"/>
    <w:rsid w:val="00FF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2052FB7"/>
  <w15:chartTrackingRefBased/>
  <w15:docId w15:val="{F52B9B18-45BC-41D1-A463-363A6AD27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925D1"/>
    <w:pPr>
      <w:spacing w:after="240" w:line="288"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5925D1"/>
    <w:pPr>
      <w:shd w:val="clear" w:color="auto" w:fill="CFDCE3"/>
      <w:tabs>
        <w:tab w:val="left" w:pos="8175"/>
      </w:tabs>
      <w:spacing w:after="120" w:line="480" w:lineRule="auto"/>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5D1"/>
    <w:rPr>
      <w:rFonts w:ascii="Arial" w:eastAsia="Times New Roman" w:hAnsi="Arial" w:cs="Times New Roman"/>
      <w:b/>
      <w:sz w:val="24"/>
      <w:szCs w:val="24"/>
      <w:shd w:val="clear" w:color="auto" w:fill="CFDCE3"/>
      <w:lang w:eastAsia="en-GB"/>
    </w:rPr>
  </w:style>
  <w:style w:type="paragraph" w:styleId="ListParagraph">
    <w:name w:val="List Paragraph"/>
    <w:aliases w:val="Sub Heading 3"/>
    <w:link w:val="ListParagraphChar"/>
    <w:uiPriority w:val="34"/>
    <w:unhideWhenUsed/>
    <w:qFormat/>
    <w:rsid w:val="005925D1"/>
    <w:pPr>
      <w:numPr>
        <w:ilvl w:val="1"/>
        <w:numId w:val="1"/>
      </w:numPr>
      <w:spacing w:after="120" w:line="288" w:lineRule="auto"/>
    </w:pPr>
    <w:rPr>
      <w:rFonts w:ascii="Arial" w:eastAsia="Times New Roman" w:hAnsi="Arial" w:cs="Arial"/>
      <w:sz w:val="24"/>
      <w:szCs w:val="24"/>
    </w:rPr>
  </w:style>
  <w:style w:type="paragraph" w:customStyle="1" w:styleId="SubtitleText">
    <w:name w:val="SubtitleText"/>
    <w:basedOn w:val="Normal"/>
    <w:link w:val="SubtitleTextChar"/>
    <w:unhideWhenUsed/>
    <w:qFormat/>
    <w:rsid w:val="005925D1"/>
    <w:pPr>
      <w:spacing w:after="1520" w:line="240" w:lineRule="auto"/>
    </w:pPr>
    <w:rPr>
      <w:rFonts w:cs="Arial"/>
      <w:b/>
      <w:bCs/>
      <w:color w:val="104F75"/>
      <w:sz w:val="48"/>
      <w:szCs w:val="48"/>
    </w:rPr>
  </w:style>
  <w:style w:type="character" w:customStyle="1" w:styleId="SubtitleTextChar">
    <w:name w:val="SubtitleText Char"/>
    <w:link w:val="SubtitleText"/>
    <w:rsid w:val="005925D1"/>
    <w:rPr>
      <w:rFonts w:ascii="Arial" w:eastAsia="Times New Roman" w:hAnsi="Arial" w:cs="Arial"/>
      <w:b/>
      <w:bCs/>
      <w:color w:val="104F75"/>
      <w:sz w:val="48"/>
      <w:szCs w:val="48"/>
      <w:lang w:eastAsia="en-GB"/>
    </w:rPr>
  </w:style>
  <w:style w:type="paragraph" w:customStyle="1" w:styleId="Default">
    <w:name w:val="Default"/>
    <w:rsid w:val="005925D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9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25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5D1"/>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925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5D1"/>
    <w:rPr>
      <w:rFonts w:ascii="Arial" w:eastAsia="Times New Roman" w:hAnsi="Arial" w:cs="Times New Roman"/>
      <w:sz w:val="24"/>
      <w:szCs w:val="24"/>
      <w:lang w:eastAsia="en-GB"/>
    </w:rPr>
  </w:style>
  <w:style w:type="character" w:styleId="Hyperlink">
    <w:name w:val="Hyperlink"/>
    <w:basedOn w:val="DefaultParagraphFont"/>
    <w:uiPriority w:val="99"/>
    <w:unhideWhenUsed/>
    <w:rsid w:val="00205501"/>
    <w:rPr>
      <w:color w:val="0563C1" w:themeColor="hyperlink"/>
      <w:u w:val="single"/>
    </w:rPr>
  </w:style>
  <w:style w:type="character" w:styleId="CommentReference">
    <w:name w:val="annotation reference"/>
    <w:basedOn w:val="DefaultParagraphFont"/>
    <w:uiPriority w:val="99"/>
    <w:semiHidden/>
    <w:unhideWhenUsed/>
    <w:rsid w:val="00272570"/>
    <w:rPr>
      <w:sz w:val="16"/>
      <w:szCs w:val="16"/>
    </w:rPr>
  </w:style>
  <w:style w:type="paragraph" w:styleId="CommentText">
    <w:name w:val="annotation text"/>
    <w:basedOn w:val="Normal"/>
    <w:link w:val="CommentTextChar"/>
    <w:uiPriority w:val="99"/>
    <w:semiHidden/>
    <w:unhideWhenUsed/>
    <w:rsid w:val="00272570"/>
    <w:pPr>
      <w:spacing w:line="240" w:lineRule="auto"/>
    </w:pPr>
    <w:rPr>
      <w:sz w:val="20"/>
      <w:szCs w:val="20"/>
    </w:rPr>
  </w:style>
  <w:style w:type="character" w:customStyle="1" w:styleId="CommentTextChar">
    <w:name w:val="Comment Text Char"/>
    <w:basedOn w:val="DefaultParagraphFont"/>
    <w:link w:val="CommentText"/>
    <w:uiPriority w:val="99"/>
    <w:semiHidden/>
    <w:rsid w:val="0027257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2570"/>
    <w:rPr>
      <w:b/>
      <w:bCs/>
    </w:rPr>
  </w:style>
  <w:style w:type="character" w:customStyle="1" w:styleId="CommentSubjectChar">
    <w:name w:val="Comment Subject Char"/>
    <w:basedOn w:val="CommentTextChar"/>
    <w:link w:val="CommentSubject"/>
    <w:uiPriority w:val="99"/>
    <w:semiHidden/>
    <w:rsid w:val="00272570"/>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272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570"/>
    <w:rPr>
      <w:rFonts w:ascii="Segoe UI" w:eastAsia="Times New Roman" w:hAnsi="Segoe UI" w:cs="Segoe UI"/>
      <w:sz w:val="18"/>
      <w:szCs w:val="18"/>
      <w:lang w:eastAsia="en-GB"/>
    </w:rPr>
  </w:style>
  <w:style w:type="paragraph" w:customStyle="1" w:styleId="Pa1">
    <w:name w:val="Pa1"/>
    <w:basedOn w:val="Default"/>
    <w:next w:val="Default"/>
    <w:uiPriority w:val="99"/>
    <w:rsid w:val="00F121B1"/>
    <w:pPr>
      <w:spacing w:line="201" w:lineRule="atLeast"/>
    </w:pPr>
    <w:rPr>
      <w:rFonts w:ascii="Segoe UI Light" w:hAnsi="Segoe UI Light" w:cs="Segoe UI Light"/>
      <w:color w:val="auto"/>
    </w:rPr>
  </w:style>
  <w:style w:type="paragraph" w:styleId="Revision">
    <w:name w:val="Revision"/>
    <w:hidden/>
    <w:uiPriority w:val="99"/>
    <w:semiHidden/>
    <w:rsid w:val="004B4FE5"/>
    <w:pPr>
      <w:spacing w:after="0" w:line="240" w:lineRule="auto"/>
    </w:pPr>
    <w:rPr>
      <w:rFonts w:ascii="Arial" w:eastAsia="Times New Roman" w:hAnsi="Arial" w:cs="Times New Roman"/>
      <w:sz w:val="24"/>
      <w:szCs w:val="24"/>
      <w:lang w:eastAsia="en-GB"/>
    </w:rPr>
  </w:style>
  <w:style w:type="paragraph" w:styleId="NoSpacing">
    <w:name w:val="No Spacing"/>
    <w:uiPriority w:val="1"/>
    <w:qFormat/>
    <w:rsid w:val="00B379B4"/>
    <w:pPr>
      <w:spacing w:after="0" w:line="240" w:lineRule="auto"/>
    </w:pPr>
    <w:rPr>
      <w:rFonts w:ascii="Arial" w:eastAsia="Times New Roman" w:hAnsi="Arial" w:cs="Times New Roman"/>
      <w:sz w:val="24"/>
      <w:szCs w:val="24"/>
      <w:lang w:eastAsia="en-GB"/>
    </w:rPr>
  </w:style>
  <w:style w:type="character" w:customStyle="1" w:styleId="BasicParagraphChar">
    <w:name w:val="[Basic Paragraph] Char"/>
    <w:basedOn w:val="DefaultParagraphFont"/>
    <w:link w:val="BasicParagraph"/>
    <w:uiPriority w:val="99"/>
    <w:locked/>
    <w:rsid w:val="00E65221"/>
    <w:rPr>
      <w:rFonts w:ascii="MinionPro-Regular" w:hAnsi="MinionPro-Regular" w:cs="MinionPro-Regular"/>
      <w:color w:val="000000"/>
    </w:rPr>
  </w:style>
  <w:style w:type="paragraph" w:customStyle="1" w:styleId="BasicParagraph">
    <w:name w:val="[Basic Paragraph]"/>
    <w:basedOn w:val="Normal"/>
    <w:link w:val="BasicParagraphChar"/>
    <w:uiPriority w:val="99"/>
    <w:rsid w:val="00E65221"/>
    <w:pPr>
      <w:widowControl w:val="0"/>
      <w:autoSpaceDE w:val="0"/>
      <w:autoSpaceDN w:val="0"/>
      <w:adjustRightInd w:val="0"/>
      <w:spacing w:after="0"/>
    </w:pPr>
    <w:rPr>
      <w:rFonts w:ascii="MinionPro-Regular" w:eastAsiaTheme="minorHAnsi" w:hAnsi="MinionPro-Regular" w:cs="MinionPro-Regular"/>
      <w:color w:val="000000"/>
      <w:sz w:val="22"/>
      <w:szCs w:val="22"/>
      <w:lang w:eastAsia="en-US"/>
    </w:rPr>
  </w:style>
  <w:style w:type="paragraph" w:styleId="NormalWeb">
    <w:name w:val="Normal (Web)"/>
    <w:basedOn w:val="Normal"/>
    <w:uiPriority w:val="99"/>
    <w:unhideWhenUsed/>
    <w:rsid w:val="0010386C"/>
    <w:pPr>
      <w:spacing w:before="100" w:beforeAutospacing="1" w:after="225" w:line="240" w:lineRule="auto"/>
    </w:pPr>
    <w:rPr>
      <w:rFonts w:ascii="Times New Roman" w:hAnsi="Times New Roman"/>
    </w:rPr>
  </w:style>
  <w:style w:type="character" w:customStyle="1" w:styleId="ListParagraphChar">
    <w:name w:val="List Paragraph Char"/>
    <w:aliases w:val="Sub Heading 3 Char"/>
    <w:link w:val="ListParagraph"/>
    <w:uiPriority w:val="34"/>
    <w:locked/>
    <w:rsid w:val="00563C60"/>
    <w:rPr>
      <w:rFonts w:ascii="Arial" w:eastAsia="Times New Roman" w:hAnsi="Arial" w:cs="Arial"/>
      <w:sz w:val="24"/>
      <w:szCs w:val="24"/>
    </w:rPr>
  </w:style>
  <w:style w:type="character" w:styleId="FollowedHyperlink">
    <w:name w:val="FollowedHyperlink"/>
    <w:basedOn w:val="DefaultParagraphFont"/>
    <w:uiPriority w:val="99"/>
    <w:semiHidden/>
    <w:unhideWhenUsed/>
    <w:rsid w:val="00D675D9"/>
    <w:rPr>
      <w:color w:val="954F72" w:themeColor="followedHyperlink"/>
      <w:u w:val="single"/>
    </w:rPr>
  </w:style>
  <w:style w:type="paragraph" w:styleId="PlainText">
    <w:name w:val="Plain Text"/>
    <w:basedOn w:val="Normal"/>
    <w:link w:val="PlainTextChar"/>
    <w:uiPriority w:val="99"/>
    <w:semiHidden/>
    <w:unhideWhenUsed/>
    <w:rsid w:val="00FF2B5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F2B51"/>
    <w:rPr>
      <w:rFonts w:ascii="Consolas" w:eastAsia="Times New Roman" w:hAnsi="Consolas" w:cs="Times New Roman"/>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385">
      <w:bodyDiv w:val="1"/>
      <w:marLeft w:val="0"/>
      <w:marRight w:val="0"/>
      <w:marTop w:val="0"/>
      <w:marBottom w:val="0"/>
      <w:divBdr>
        <w:top w:val="none" w:sz="0" w:space="0" w:color="auto"/>
        <w:left w:val="none" w:sz="0" w:space="0" w:color="auto"/>
        <w:bottom w:val="none" w:sz="0" w:space="0" w:color="auto"/>
        <w:right w:val="none" w:sz="0" w:space="0" w:color="auto"/>
      </w:divBdr>
    </w:div>
    <w:div w:id="130945084">
      <w:bodyDiv w:val="1"/>
      <w:marLeft w:val="0"/>
      <w:marRight w:val="0"/>
      <w:marTop w:val="0"/>
      <w:marBottom w:val="0"/>
      <w:divBdr>
        <w:top w:val="none" w:sz="0" w:space="0" w:color="auto"/>
        <w:left w:val="none" w:sz="0" w:space="0" w:color="auto"/>
        <w:bottom w:val="none" w:sz="0" w:space="0" w:color="auto"/>
        <w:right w:val="none" w:sz="0" w:space="0" w:color="auto"/>
      </w:divBdr>
    </w:div>
    <w:div w:id="618026463">
      <w:bodyDiv w:val="1"/>
      <w:marLeft w:val="0"/>
      <w:marRight w:val="0"/>
      <w:marTop w:val="0"/>
      <w:marBottom w:val="0"/>
      <w:divBdr>
        <w:top w:val="none" w:sz="0" w:space="0" w:color="auto"/>
        <w:left w:val="none" w:sz="0" w:space="0" w:color="auto"/>
        <w:bottom w:val="none" w:sz="0" w:space="0" w:color="auto"/>
        <w:right w:val="none" w:sz="0" w:space="0" w:color="auto"/>
      </w:divBdr>
    </w:div>
    <w:div w:id="697238916">
      <w:bodyDiv w:val="1"/>
      <w:marLeft w:val="0"/>
      <w:marRight w:val="0"/>
      <w:marTop w:val="0"/>
      <w:marBottom w:val="0"/>
      <w:divBdr>
        <w:top w:val="none" w:sz="0" w:space="0" w:color="auto"/>
        <w:left w:val="none" w:sz="0" w:space="0" w:color="auto"/>
        <w:bottom w:val="none" w:sz="0" w:space="0" w:color="auto"/>
        <w:right w:val="none" w:sz="0" w:space="0" w:color="auto"/>
      </w:divBdr>
      <w:divsChild>
        <w:div w:id="2085182261">
          <w:marLeft w:val="0"/>
          <w:marRight w:val="0"/>
          <w:marTop w:val="0"/>
          <w:marBottom w:val="0"/>
          <w:divBdr>
            <w:top w:val="none" w:sz="0" w:space="0" w:color="auto"/>
            <w:left w:val="none" w:sz="0" w:space="0" w:color="auto"/>
            <w:bottom w:val="none" w:sz="0" w:space="0" w:color="auto"/>
            <w:right w:val="none" w:sz="0" w:space="0" w:color="auto"/>
          </w:divBdr>
          <w:divsChild>
            <w:div w:id="1137605664">
              <w:marLeft w:val="0"/>
              <w:marRight w:val="0"/>
              <w:marTop w:val="0"/>
              <w:marBottom w:val="0"/>
              <w:divBdr>
                <w:top w:val="none" w:sz="0" w:space="0" w:color="auto"/>
                <w:left w:val="none" w:sz="0" w:space="0" w:color="auto"/>
                <w:bottom w:val="none" w:sz="0" w:space="0" w:color="auto"/>
                <w:right w:val="none" w:sz="0" w:space="0" w:color="auto"/>
              </w:divBdr>
              <w:divsChild>
                <w:div w:id="716586000">
                  <w:marLeft w:val="0"/>
                  <w:marRight w:val="0"/>
                  <w:marTop w:val="0"/>
                  <w:marBottom w:val="0"/>
                  <w:divBdr>
                    <w:top w:val="none" w:sz="0" w:space="0" w:color="auto"/>
                    <w:left w:val="none" w:sz="0" w:space="0" w:color="auto"/>
                    <w:bottom w:val="none" w:sz="0" w:space="0" w:color="auto"/>
                    <w:right w:val="none" w:sz="0" w:space="0" w:color="auto"/>
                  </w:divBdr>
                  <w:divsChild>
                    <w:div w:id="51007972">
                      <w:marLeft w:val="0"/>
                      <w:marRight w:val="0"/>
                      <w:marTop w:val="0"/>
                      <w:marBottom w:val="0"/>
                      <w:divBdr>
                        <w:top w:val="none" w:sz="0" w:space="0" w:color="auto"/>
                        <w:left w:val="none" w:sz="0" w:space="0" w:color="auto"/>
                        <w:bottom w:val="none" w:sz="0" w:space="0" w:color="auto"/>
                        <w:right w:val="single" w:sz="18" w:space="0" w:color="F9F9F9"/>
                      </w:divBdr>
                      <w:divsChild>
                        <w:div w:id="1392145973">
                          <w:marLeft w:val="0"/>
                          <w:marRight w:val="3"/>
                          <w:marTop w:val="0"/>
                          <w:marBottom w:val="600"/>
                          <w:divBdr>
                            <w:top w:val="none" w:sz="0" w:space="0" w:color="auto"/>
                            <w:left w:val="none" w:sz="0" w:space="0" w:color="auto"/>
                            <w:bottom w:val="none" w:sz="0" w:space="0" w:color="auto"/>
                            <w:right w:val="none" w:sz="0" w:space="0" w:color="auto"/>
                          </w:divBdr>
                          <w:divsChild>
                            <w:div w:id="530610670">
                              <w:marLeft w:val="0"/>
                              <w:marRight w:val="0"/>
                              <w:marTop w:val="0"/>
                              <w:marBottom w:val="0"/>
                              <w:divBdr>
                                <w:top w:val="none" w:sz="0" w:space="0" w:color="auto"/>
                                <w:left w:val="none" w:sz="0" w:space="0" w:color="auto"/>
                                <w:bottom w:val="none" w:sz="0" w:space="0" w:color="auto"/>
                                <w:right w:val="none" w:sz="0" w:space="0" w:color="auto"/>
                              </w:divBdr>
                              <w:divsChild>
                                <w:div w:id="899024754">
                                  <w:marLeft w:val="0"/>
                                  <w:marRight w:val="0"/>
                                  <w:marTop w:val="0"/>
                                  <w:marBottom w:val="0"/>
                                  <w:divBdr>
                                    <w:top w:val="none" w:sz="0" w:space="0" w:color="auto"/>
                                    <w:left w:val="none" w:sz="0" w:space="0" w:color="auto"/>
                                    <w:bottom w:val="none" w:sz="0" w:space="0" w:color="auto"/>
                                    <w:right w:val="none" w:sz="0" w:space="0" w:color="auto"/>
                                  </w:divBdr>
                                  <w:divsChild>
                                    <w:div w:id="6482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613744">
      <w:bodyDiv w:val="1"/>
      <w:marLeft w:val="0"/>
      <w:marRight w:val="0"/>
      <w:marTop w:val="0"/>
      <w:marBottom w:val="0"/>
      <w:divBdr>
        <w:top w:val="none" w:sz="0" w:space="0" w:color="auto"/>
        <w:left w:val="none" w:sz="0" w:space="0" w:color="auto"/>
        <w:bottom w:val="none" w:sz="0" w:space="0" w:color="auto"/>
        <w:right w:val="none" w:sz="0" w:space="0" w:color="auto"/>
      </w:divBdr>
    </w:div>
    <w:div w:id="894781993">
      <w:bodyDiv w:val="1"/>
      <w:marLeft w:val="0"/>
      <w:marRight w:val="0"/>
      <w:marTop w:val="0"/>
      <w:marBottom w:val="0"/>
      <w:divBdr>
        <w:top w:val="none" w:sz="0" w:space="0" w:color="auto"/>
        <w:left w:val="none" w:sz="0" w:space="0" w:color="auto"/>
        <w:bottom w:val="none" w:sz="0" w:space="0" w:color="auto"/>
        <w:right w:val="none" w:sz="0" w:space="0" w:color="auto"/>
      </w:divBdr>
    </w:div>
    <w:div w:id="1181773684">
      <w:bodyDiv w:val="1"/>
      <w:marLeft w:val="0"/>
      <w:marRight w:val="0"/>
      <w:marTop w:val="0"/>
      <w:marBottom w:val="0"/>
      <w:divBdr>
        <w:top w:val="none" w:sz="0" w:space="0" w:color="auto"/>
        <w:left w:val="none" w:sz="0" w:space="0" w:color="auto"/>
        <w:bottom w:val="none" w:sz="0" w:space="0" w:color="auto"/>
        <w:right w:val="none" w:sz="0" w:space="0" w:color="auto"/>
      </w:divBdr>
    </w:div>
    <w:div w:id="1247690785">
      <w:bodyDiv w:val="1"/>
      <w:marLeft w:val="0"/>
      <w:marRight w:val="0"/>
      <w:marTop w:val="0"/>
      <w:marBottom w:val="0"/>
      <w:divBdr>
        <w:top w:val="none" w:sz="0" w:space="0" w:color="auto"/>
        <w:left w:val="none" w:sz="0" w:space="0" w:color="auto"/>
        <w:bottom w:val="none" w:sz="0" w:space="0" w:color="auto"/>
        <w:right w:val="none" w:sz="0" w:space="0" w:color="auto"/>
      </w:divBdr>
    </w:div>
    <w:div w:id="1255167484">
      <w:bodyDiv w:val="1"/>
      <w:marLeft w:val="0"/>
      <w:marRight w:val="0"/>
      <w:marTop w:val="0"/>
      <w:marBottom w:val="0"/>
      <w:divBdr>
        <w:top w:val="none" w:sz="0" w:space="0" w:color="auto"/>
        <w:left w:val="none" w:sz="0" w:space="0" w:color="auto"/>
        <w:bottom w:val="none" w:sz="0" w:space="0" w:color="auto"/>
        <w:right w:val="none" w:sz="0" w:space="0" w:color="auto"/>
      </w:divBdr>
    </w:div>
    <w:div w:id="1709376321">
      <w:bodyDiv w:val="1"/>
      <w:marLeft w:val="0"/>
      <w:marRight w:val="0"/>
      <w:marTop w:val="0"/>
      <w:marBottom w:val="0"/>
      <w:divBdr>
        <w:top w:val="none" w:sz="0" w:space="0" w:color="auto"/>
        <w:left w:val="none" w:sz="0" w:space="0" w:color="auto"/>
        <w:bottom w:val="none" w:sz="0" w:space="0" w:color="auto"/>
        <w:right w:val="none" w:sz="0" w:space="0" w:color="auto"/>
      </w:divBdr>
      <w:divsChild>
        <w:div w:id="1072628492">
          <w:marLeft w:val="0"/>
          <w:marRight w:val="0"/>
          <w:marTop w:val="0"/>
          <w:marBottom w:val="0"/>
          <w:divBdr>
            <w:top w:val="none" w:sz="0" w:space="0" w:color="auto"/>
            <w:left w:val="none" w:sz="0" w:space="0" w:color="auto"/>
            <w:bottom w:val="none" w:sz="0" w:space="0" w:color="auto"/>
            <w:right w:val="none" w:sz="0" w:space="0" w:color="auto"/>
          </w:divBdr>
          <w:divsChild>
            <w:div w:id="534394639">
              <w:marLeft w:val="0"/>
              <w:marRight w:val="0"/>
              <w:marTop w:val="0"/>
              <w:marBottom w:val="0"/>
              <w:divBdr>
                <w:top w:val="none" w:sz="0" w:space="0" w:color="auto"/>
                <w:left w:val="none" w:sz="0" w:space="0" w:color="auto"/>
                <w:bottom w:val="none" w:sz="0" w:space="0" w:color="auto"/>
                <w:right w:val="none" w:sz="0" w:space="0" w:color="auto"/>
              </w:divBdr>
              <w:divsChild>
                <w:div w:id="1094477118">
                  <w:marLeft w:val="0"/>
                  <w:marRight w:val="0"/>
                  <w:marTop w:val="0"/>
                  <w:marBottom w:val="0"/>
                  <w:divBdr>
                    <w:top w:val="none" w:sz="0" w:space="0" w:color="auto"/>
                    <w:left w:val="none" w:sz="0" w:space="0" w:color="auto"/>
                    <w:bottom w:val="none" w:sz="0" w:space="0" w:color="auto"/>
                    <w:right w:val="none" w:sz="0" w:space="0" w:color="auto"/>
                  </w:divBdr>
                  <w:divsChild>
                    <w:div w:id="255865094">
                      <w:marLeft w:val="0"/>
                      <w:marRight w:val="0"/>
                      <w:marTop w:val="0"/>
                      <w:marBottom w:val="0"/>
                      <w:divBdr>
                        <w:top w:val="none" w:sz="0" w:space="0" w:color="auto"/>
                        <w:left w:val="none" w:sz="0" w:space="0" w:color="auto"/>
                        <w:bottom w:val="none" w:sz="0" w:space="0" w:color="auto"/>
                        <w:right w:val="none" w:sz="0" w:space="0" w:color="auto"/>
                      </w:divBdr>
                      <w:divsChild>
                        <w:div w:id="655036934">
                          <w:marLeft w:val="0"/>
                          <w:marRight w:val="0"/>
                          <w:marTop w:val="0"/>
                          <w:marBottom w:val="0"/>
                          <w:divBdr>
                            <w:top w:val="none" w:sz="0" w:space="0" w:color="auto"/>
                            <w:left w:val="none" w:sz="0" w:space="0" w:color="auto"/>
                            <w:bottom w:val="none" w:sz="0" w:space="0" w:color="auto"/>
                            <w:right w:val="none" w:sz="0" w:space="0" w:color="auto"/>
                          </w:divBdr>
                          <w:divsChild>
                            <w:div w:id="1493107670">
                              <w:marLeft w:val="0"/>
                              <w:marRight w:val="0"/>
                              <w:marTop w:val="0"/>
                              <w:marBottom w:val="0"/>
                              <w:divBdr>
                                <w:top w:val="none" w:sz="0" w:space="0" w:color="auto"/>
                                <w:left w:val="none" w:sz="0" w:space="0" w:color="auto"/>
                                <w:bottom w:val="none" w:sz="0" w:space="0" w:color="auto"/>
                                <w:right w:val="none" w:sz="0" w:space="0" w:color="auto"/>
                              </w:divBdr>
                              <w:divsChild>
                                <w:div w:id="1795059412">
                                  <w:marLeft w:val="0"/>
                                  <w:marRight w:val="0"/>
                                  <w:marTop w:val="0"/>
                                  <w:marBottom w:val="0"/>
                                  <w:divBdr>
                                    <w:top w:val="none" w:sz="0" w:space="0" w:color="auto"/>
                                    <w:left w:val="none" w:sz="0" w:space="0" w:color="auto"/>
                                    <w:bottom w:val="none" w:sz="0" w:space="0" w:color="auto"/>
                                    <w:right w:val="none" w:sz="0" w:space="0" w:color="auto"/>
                                  </w:divBdr>
                                  <w:divsChild>
                                    <w:div w:id="120462988">
                                      <w:marLeft w:val="0"/>
                                      <w:marRight w:val="0"/>
                                      <w:marTop w:val="0"/>
                                      <w:marBottom w:val="0"/>
                                      <w:divBdr>
                                        <w:top w:val="none" w:sz="0" w:space="0" w:color="auto"/>
                                        <w:left w:val="none" w:sz="0" w:space="0" w:color="auto"/>
                                        <w:bottom w:val="none" w:sz="0" w:space="0" w:color="auto"/>
                                        <w:right w:val="none" w:sz="0" w:space="0" w:color="auto"/>
                                      </w:divBdr>
                                      <w:divsChild>
                                        <w:div w:id="1277903026">
                                          <w:marLeft w:val="0"/>
                                          <w:marRight w:val="0"/>
                                          <w:marTop w:val="0"/>
                                          <w:marBottom w:val="0"/>
                                          <w:divBdr>
                                            <w:top w:val="none" w:sz="0" w:space="0" w:color="auto"/>
                                            <w:left w:val="none" w:sz="0" w:space="0" w:color="auto"/>
                                            <w:bottom w:val="none" w:sz="0" w:space="0" w:color="auto"/>
                                            <w:right w:val="none" w:sz="0" w:space="0" w:color="auto"/>
                                          </w:divBdr>
                                          <w:divsChild>
                                            <w:div w:id="2600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high-needs-funding-arrangements-2019-to-20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brent.gov.uk/your-council/about-brent-council/council-structure-and-how-we-work/strategies-and-plans/brent-borough-plan-2019-2023/" TargetMode="External"/><Relationship Id="rId4" Type="http://schemas.openxmlformats.org/officeDocument/2006/relationships/settings" Target="settings.xml"/><Relationship Id="rId9" Type="http://schemas.openxmlformats.org/officeDocument/2006/relationships/hyperlink" Target="https://www.gov.uk/government/publications/establishing-a-new-school-free-school-presumpti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www.bren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ED63DAF-6455-40E9-83CD-D2ADCCB2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CC92885C</Template>
  <TotalTime>102</TotalTime>
  <Pages>12</Pages>
  <Words>3199</Words>
  <Characters>18240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nimmo, jenny</dc:creator>
  <cp:keywords/>
  <dc:description/>
  <cp:lastModifiedBy>Bilimoria, Bhavna</cp:lastModifiedBy>
  <cp:revision>12</cp:revision>
  <cp:lastPrinted>2019-03-28T15:16:00Z</cp:lastPrinted>
  <dcterms:created xsi:type="dcterms:W3CDTF">2019-06-10T10:22:00Z</dcterms:created>
  <dcterms:modified xsi:type="dcterms:W3CDTF">2019-06-10T15:03:00Z</dcterms:modified>
</cp:coreProperties>
</file>