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F334" w14:textId="77777777" w:rsidR="00E51D0E" w:rsidRPr="00A216F1" w:rsidRDefault="00E51D0E" w:rsidP="00E51D0E">
      <w:pPr>
        <w:pStyle w:val="CoversheetTitle"/>
        <w:rPr>
          <w:rFonts w:ascii="Arial" w:hAnsi="Arial" w:cs="Arial"/>
          <w:sz w:val="32"/>
          <w:szCs w:val="32"/>
        </w:rPr>
      </w:pPr>
      <w:r w:rsidRPr="00596644">
        <w:rPr>
          <w:rFonts w:ascii="Arial" w:hAnsi="Arial" w:cs="Arial"/>
          <w:sz w:val="32"/>
          <w:szCs w:val="32"/>
        </w:rPr>
        <w:t>Dated</w:t>
      </w:r>
    </w:p>
    <w:p w14:paraId="55F6DB3F" w14:textId="77777777" w:rsidR="00E51D0E" w:rsidRPr="00B03331" w:rsidRDefault="00530CC7" w:rsidP="00E51D0E">
      <w:pPr>
        <w:pStyle w:val="CoversheetParagraph"/>
        <w:rPr>
          <w:rFonts w:ascii="Arial" w:hAnsi="Arial" w:cs="Arial"/>
          <w:sz w:val="32"/>
          <w:szCs w:val="32"/>
        </w:rPr>
      </w:pPr>
      <w:r w:rsidRPr="006812C9">
        <w:rPr>
          <w:rFonts w:ascii="Arial" w:hAnsi="Arial" w:cs="Arial"/>
          <w:sz w:val="32"/>
          <w:szCs w:val="32"/>
        </w:rPr>
        <w:t>15/11/2015</w:t>
      </w:r>
      <w:bookmarkStart w:id="0" w:name="_GoBack"/>
      <w:bookmarkEnd w:id="0"/>
    </w:p>
    <w:p w14:paraId="7A45D30E" w14:textId="77777777" w:rsidR="00E51D0E" w:rsidRPr="009451BE" w:rsidRDefault="00E51D0E" w:rsidP="00E51D0E">
      <w:pPr>
        <w:pStyle w:val="CoversheetTitle2"/>
        <w:jc w:val="both"/>
        <w:rPr>
          <w:rFonts w:ascii="Arial" w:hAnsi="Arial" w:cs="Arial"/>
          <w:sz w:val="32"/>
          <w:szCs w:val="32"/>
        </w:rPr>
      </w:pPr>
    </w:p>
    <w:p w14:paraId="63BEB1C0" w14:textId="77777777" w:rsidR="00E51D0E" w:rsidRPr="00B95717" w:rsidRDefault="00E51D0E" w:rsidP="00E51D0E">
      <w:pPr>
        <w:pStyle w:val="CoversheetTitle2"/>
        <w:rPr>
          <w:rFonts w:ascii="Arial" w:hAnsi="Arial" w:cs="Arial"/>
          <w:sz w:val="32"/>
          <w:szCs w:val="32"/>
        </w:rPr>
      </w:pPr>
      <w:r>
        <w:rPr>
          <w:rFonts w:ascii="Arial" w:hAnsi="Arial" w:cs="Arial"/>
          <w:noProof/>
          <w:color w:val="0000FF"/>
          <w:lang w:eastAsia="en-GB"/>
        </w:rPr>
        <mc:AlternateContent>
          <mc:Choice Requires="wps">
            <w:drawing>
              <wp:anchor distT="0" distB="0" distL="114300" distR="114300" simplePos="0" relativeHeight="251659264" behindDoc="0" locked="0" layoutInCell="1" allowOverlap="1" wp14:anchorId="435B764C" wp14:editId="26D62A70">
                <wp:simplePos x="0" y="0"/>
                <wp:positionH relativeFrom="column">
                  <wp:posOffset>905510</wp:posOffset>
                </wp:positionH>
                <wp:positionV relativeFrom="paragraph">
                  <wp:posOffset>250190</wp:posOffset>
                </wp:positionV>
                <wp:extent cx="3884295" cy="3239135"/>
                <wp:effectExtent l="0" t="0" r="1905"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3239135"/>
                        </a:xfrm>
                        <a:prstGeom prst="roundRect">
                          <a:avLst>
                            <a:gd name="adj" fmla="val 16667"/>
                          </a:avLst>
                        </a:prstGeom>
                        <a:solidFill>
                          <a:srgbClr val="C2D69B"/>
                        </a:solidFill>
                        <a:ln>
                          <a:noFill/>
                        </a:ln>
                        <a:extLst>
                          <a:ext uri="{91240B29-F687-4F45-9708-019B960494DF}">
                            <a14:hiddenLine xmlns:a14="http://schemas.microsoft.com/office/drawing/2010/main" w="9525">
                              <a:solidFill>
                                <a:srgbClr val="808080"/>
                              </a:solidFill>
                              <a:round/>
                              <a:headEnd/>
                              <a:tailEnd/>
                            </a14:hiddenLine>
                          </a:ext>
                        </a:extLst>
                      </wps:spPr>
                      <wps:txbx>
                        <w:txbxContent>
                          <w:p w14:paraId="1518137C" w14:textId="77777777" w:rsidR="00C22EAA" w:rsidRDefault="00C22EAA" w:rsidP="00E51D0E">
                            <w:pPr>
                              <w:rPr>
                                <w:rFonts w:ascii="Arial" w:hAnsi="Arial" w:cs="Arial"/>
                                <w:b/>
                                <w:sz w:val="28"/>
                              </w:rPr>
                            </w:pPr>
                            <w:bookmarkStart w:id="1" w:name="_Toc389492482"/>
                            <w:bookmarkStart w:id="2" w:name="_Toc389492500"/>
                            <w:r>
                              <w:rPr>
                                <w:rFonts w:ascii="Arial" w:hAnsi="Arial" w:cs="Arial"/>
                                <w:b/>
                                <w:sz w:val="28"/>
                              </w:rPr>
                              <w:t>Invitation to Tender (ITT</w:t>
                            </w:r>
                            <w:r w:rsidRPr="00935A83">
                              <w:rPr>
                                <w:rFonts w:ascii="Arial" w:hAnsi="Arial" w:cs="Arial"/>
                                <w:b/>
                                <w:sz w:val="28"/>
                              </w:rPr>
                              <w:t>) for the supply of:</w:t>
                            </w:r>
                            <w:bookmarkEnd w:id="1"/>
                            <w:bookmarkEnd w:id="2"/>
                          </w:p>
                          <w:p w14:paraId="57B025EE" w14:textId="77777777" w:rsidR="00C22EAA" w:rsidRPr="00935A83" w:rsidRDefault="00C22EAA" w:rsidP="00E51D0E">
                            <w:pPr>
                              <w:jc w:val="center"/>
                              <w:rPr>
                                <w:rFonts w:ascii="Arial" w:hAnsi="Arial" w:cs="Arial"/>
                                <w:b/>
                                <w:sz w:val="28"/>
                              </w:rPr>
                            </w:pPr>
                          </w:p>
                          <w:p w14:paraId="1BAC09E8" w14:textId="77777777" w:rsidR="00C22EAA" w:rsidRDefault="00C22EAA" w:rsidP="00E51D0E">
                            <w:pPr>
                              <w:jc w:val="center"/>
                            </w:pPr>
                          </w:p>
                          <w:p w14:paraId="3204D915" w14:textId="77777777" w:rsidR="00C22EAA" w:rsidRPr="0048410C" w:rsidRDefault="00C22EAA" w:rsidP="00E51D0E">
                            <w:pPr>
                              <w:jc w:val="center"/>
                              <w:rPr>
                                <w:rFonts w:ascii="Arial" w:hAnsi="Arial" w:cs="Arial"/>
                                <w:b/>
                                <w:sz w:val="48"/>
                              </w:rPr>
                            </w:pPr>
                            <w:r w:rsidRPr="00C22EAA">
                              <w:rPr>
                                <w:rFonts w:ascii="Arial" w:hAnsi="Arial" w:cs="Arial"/>
                                <w:b/>
                                <w:sz w:val="48"/>
                              </w:rPr>
                              <w:t xml:space="preserve">The Canons, Mitcham </w:t>
                            </w:r>
                            <w:r>
                              <w:rPr>
                                <w:rFonts w:ascii="Arial" w:hAnsi="Arial" w:cs="Arial"/>
                                <w:b/>
                                <w:sz w:val="48"/>
                              </w:rPr>
                              <w:t>Design Team</w:t>
                            </w:r>
                          </w:p>
                          <w:p w14:paraId="7F08BF42" w14:textId="77777777" w:rsidR="00C22EAA" w:rsidRDefault="00C22EAA" w:rsidP="00E51D0E">
                            <w:pPr>
                              <w:jc w:val="center"/>
                              <w:rPr>
                                <w:rFonts w:ascii="Arial" w:hAnsi="Arial" w:cs="Arial"/>
                                <w:b/>
                              </w:rPr>
                            </w:pPr>
                          </w:p>
                          <w:p w14:paraId="0D9E55DE" w14:textId="77777777" w:rsidR="00C22EAA" w:rsidRDefault="00C22EAA" w:rsidP="00E51D0E">
                            <w:pPr>
                              <w:jc w:val="center"/>
                              <w:rPr>
                                <w:rFonts w:ascii="Arial" w:hAnsi="Arial" w:cs="Arial"/>
                                <w:b/>
                              </w:rPr>
                            </w:pPr>
                          </w:p>
                          <w:p w14:paraId="0E50E81D" w14:textId="6642E9CA" w:rsidR="00C22EAA" w:rsidRPr="00D17C76" w:rsidRDefault="00C22EAA" w:rsidP="00E51D0E">
                            <w:pPr>
                              <w:jc w:val="center"/>
                              <w:rPr>
                                <w:rFonts w:ascii="Arial" w:hAnsi="Arial" w:cs="Arial"/>
                                <w:sz w:val="36"/>
                                <w:szCs w:val="36"/>
                              </w:rPr>
                            </w:pPr>
                            <w:r w:rsidRPr="001F3293">
                              <w:rPr>
                                <w:rFonts w:ascii="Arial" w:hAnsi="Arial" w:cs="Arial"/>
                                <w:sz w:val="36"/>
                                <w:szCs w:val="36"/>
                              </w:rPr>
                              <w:t>Tender Ref</w:t>
                            </w:r>
                            <w:r w:rsidR="002E5240">
                              <w:rPr>
                                <w:rFonts w:ascii="Arial" w:hAnsi="Arial" w:cs="Arial"/>
                                <w:sz w:val="36"/>
                                <w:szCs w:val="36"/>
                              </w:rPr>
                              <w:t>:</w:t>
                            </w:r>
                            <w:r w:rsidRPr="001F3293">
                              <w:rPr>
                                <w:rFonts w:ascii="Arial" w:hAnsi="Arial" w:cs="Arial"/>
                                <w:sz w:val="36"/>
                                <w:szCs w:val="36"/>
                              </w:rPr>
                              <w:t xml:space="preserve"> </w:t>
                            </w:r>
                            <w:r w:rsidR="002E5240" w:rsidRPr="002E5240">
                              <w:rPr>
                                <w:rFonts w:ascii="Arial" w:hAnsi="Arial" w:cs="Arial"/>
                                <w:sz w:val="36"/>
                                <w:szCs w:val="36"/>
                              </w:rPr>
                              <w:t>DN50494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5B764C" id="AutoShape 7" o:spid="_x0000_s1026" style="position:absolute;left:0;text-align:left;margin-left:71.3pt;margin-top:19.7pt;width:305.85pt;height:2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b9lwIAACwFAAAOAAAAZHJzL2Uyb0RvYy54bWysVG1v0zAQ/o7Ef7D8vctL07SJlk5bSxHS&#10;gInBD3BjpzE4trHdpgPx3zk76dYBHxBCldy7+Pz4nufufHl17AQ6MGO5khVOLmKMmKwV5XJX4U8f&#10;N5MFRtYRSYlQklX4gVl8tXz54rLXJUtVqwRlBgGItGWvK9w6p8sosnXLOmIvlGYSNhtlOuLANbuI&#10;GtIDeieiNI7zqFeGaqNqZi18XQ+beBnwm4bV7n3TWOaQqDDk5sJqwrr1a7S8JOXOEN3yekyD/EMW&#10;HeESLn2EWhNH0N7w36A6XhtlVeMuatVFqml4zQIHYJPEv7C5b4lmgQuIY/WjTPb/wdbvDncGcQq1&#10;yzCSpIMaXe+dClejuden17aEsHt9ZzxDq29V/cUiqVYtkTt2bYzqW0YoZJX4+OjZAe9YOIq2/VtF&#10;AZ0AepDq2JjOA4II6Bgq8vBYEXZ0qIaP08UiS4sZRjXsTdNpkUxn4Q5Sno5rY91rpjrkjQobtZf0&#10;A9Q93EEOt9aFutCRHKGfMWo6AVU+EIGSPM8Dy4iUYzBYJ8zAVwlON1yI4JjddiUMgqMVXqXrvLgZ&#10;07HnYUL6YKn8Ma8IKYcvQGvMxxMM/fG9SNIsvkmLySZfzCfZJptNinm8mMRJcVPkcVZk680PTybJ&#10;ypZTyuQtl+zUq0n2d70wTs3QZaFbUV/hYpbOgk7PsrfnJBex//2JZFA6zI+v/itJg+0IF4MdPc84&#10;yAC0T/9BiNArvj2GNnPH7RFQfM9sFX2ArjEKagqDC08MGK0y3zDqYVwrbL/uiWEYiTcSOq9IsszP&#10;d3Cy2TwFx5zvbM93iKwBqsIOo8FcueFN2GvDdy3clARZpPKz0HDni/iU1ejASAYy4/PhZ/7cD1FP&#10;j9zyJwAAAP//AwBQSwMEFAAGAAgAAAAhAP0yjRvfAAAACgEAAA8AAABkcnMvZG93bnJldi54bWxM&#10;j8FOwzAQRO9I/IO1SNyo0yZpaIhTAVK5cWhBPbvxNgnE68h22/D3LKdyHO3TzNtqPdlBnNGH3pGC&#10;+SwBgdQ401Or4PNj8/AIIkRNRg+OUMEPBljXtzeVLo270BbPu9gKLqFQagVdjGMpZWg6tDrM3IjE&#10;t6PzVkeOvpXG6wuX20EukmQpre6JFzo94muHzffuZBW4Yd6al7d0/1Uci+17sR+t3+RK3d9Nz08g&#10;Ik7xCsOfPqtDzU4HdyITxMA5WywZVZCuMhAMFHmWgjgoyLNVDrKu5P8X6l8AAAD//wMAUEsBAi0A&#10;FAAGAAgAAAAhALaDOJL+AAAA4QEAABMAAAAAAAAAAAAAAAAAAAAAAFtDb250ZW50X1R5cGVzXS54&#10;bWxQSwECLQAUAAYACAAAACEAOP0h/9YAAACUAQAACwAAAAAAAAAAAAAAAAAvAQAAX3JlbHMvLnJl&#10;bHNQSwECLQAUAAYACAAAACEAYCiW/ZcCAAAsBQAADgAAAAAAAAAAAAAAAAAuAgAAZHJzL2Uyb0Rv&#10;Yy54bWxQSwECLQAUAAYACAAAACEA/TKNG98AAAAKAQAADwAAAAAAAAAAAAAAAADxBAAAZHJzL2Rv&#10;d25yZXYueG1sUEsFBgAAAAAEAAQA8wAAAP0FAAAAAA==&#10;" fillcolor="#c2d69b" stroked="f" strokecolor="gray">
                <v:textbox>
                  <w:txbxContent>
                    <w:p w14:paraId="1518137C" w14:textId="77777777" w:rsidR="00C22EAA" w:rsidRDefault="00C22EAA" w:rsidP="00E51D0E">
                      <w:pPr>
                        <w:rPr>
                          <w:rFonts w:ascii="Arial" w:hAnsi="Arial" w:cs="Arial"/>
                          <w:b/>
                          <w:sz w:val="28"/>
                        </w:rPr>
                      </w:pPr>
                      <w:bookmarkStart w:id="3" w:name="_Toc389492482"/>
                      <w:bookmarkStart w:id="4" w:name="_Toc389492500"/>
                      <w:r>
                        <w:rPr>
                          <w:rFonts w:ascii="Arial" w:hAnsi="Arial" w:cs="Arial"/>
                          <w:b/>
                          <w:sz w:val="28"/>
                        </w:rPr>
                        <w:t>Invitation to Tender (ITT</w:t>
                      </w:r>
                      <w:r w:rsidRPr="00935A83">
                        <w:rPr>
                          <w:rFonts w:ascii="Arial" w:hAnsi="Arial" w:cs="Arial"/>
                          <w:b/>
                          <w:sz w:val="28"/>
                        </w:rPr>
                        <w:t>) for the supply of:</w:t>
                      </w:r>
                      <w:bookmarkEnd w:id="3"/>
                      <w:bookmarkEnd w:id="4"/>
                    </w:p>
                    <w:p w14:paraId="57B025EE" w14:textId="77777777" w:rsidR="00C22EAA" w:rsidRPr="00935A83" w:rsidRDefault="00C22EAA" w:rsidP="00E51D0E">
                      <w:pPr>
                        <w:jc w:val="center"/>
                        <w:rPr>
                          <w:rFonts w:ascii="Arial" w:hAnsi="Arial" w:cs="Arial"/>
                          <w:b/>
                          <w:sz w:val="28"/>
                        </w:rPr>
                      </w:pPr>
                    </w:p>
                    <w:p w14:paraId="1BAC09E8" w14:textId="77777777" w:rsidR="00C22EAA" w:rsidRDefault="00C22EAA" w:rsidP="00E51D0E">
                      <w:pPr>
                        <w:jc w:val="center"/>
                      </w:pPr>
                    </w:p>
                    <w:p w14:paraId="3204D915" w14:textId="77777777" w:rsidR="00C22EAA" w:rsidRPr="0048410C" w:rsidRDefault="00C22EAA" w:rsidP="00E51D0E">
                      <w:pPr>
                        <w:jc w:val="center"/>
                        <w:rPr>
                          <w:rFonts w:ascii="Arial" w:hAnsi="Arial" w:cs="Arial"/>
                          <w:b/>
                          <w:sz w:val="48"/>
                        </w:rPr>
                      </w:pPr>
                      <w:r w:rsidRPr="00C22EAA">
                        <w:rPr>
                          <w:rFonts w:ascii="Arial" w:hAnsi="Arial" w:cs="Arial"/>
                          <w:b/>
                          <w:sz w:val="48"/>
                        </w:rPr>
                        <w:t xml:space="preserve">The Canons, Mitcham </w:t>
                      </w:r>
                      <w:r>
                        <w:rPr>
                          <w:rFonts w:ascii="Arial" w:hAnsi="Arial" w:cs="Arial"/>
                          <w:b/>
                          <w:sz w:val="48"/>
                        </w:rPr>
                        <w:t>Design Team</w:t>
                      </w:r>
                    </w:p>
                    <w:p w14:paraId="7F08BF42" w14:textId="77777777" w:rsidR="00C22EAA" w:rsidRDefault="00C22EAA" w:rsidP="00E51D0E">
                      <w:pPr>
                        <w:jc w:val="center"/>
                        <w:rPr>
                          <w:rFonts w:ascii="Arial" w:hAnsi="Arial" w:cs="Arial"/>
                          <w:b/>
                        </w:rPr>
                      </w:pPr>
                    </w:p>
                    <w:p w14:paraId="0D9E55DE" w14:textId="77777777" w:rsidR="00C22EAA" w:rsidRDefault="00C22EAA" w:rsidP="00E51D0E">
                      <w:pPr>
                        <w:jc w:val="center"/>
                        <w:rPr>
                          <w:rFonts w:ascii="Arial" w:hAnsi="Arial" w:cs="Arial"/>
                          <w:b/>
                        </w:rPr>
                      </w:pPr>
                    </w:p>
                    <w:p w14:paraId="0E50E81D" w14:textId="6642E9CA" w:rsidR="00C22EAA" w:rsidRPr="00D17C76" w:rsidRDefault="00C22EAA" w:rsidP="00E51D0E">
                      <w:pPr>
                        <w:jc w:val="center"/>
                        <w:rPr>
                          <w:rFonts w:ascii="Arial" w:hAnsi="Arial" w:cs="Arial"/>
                          <w:sz w:val="36"/>
                          <w:szCs w:val="36"/>
                        </w:rPr>
                      </w:pPr>
                      <w:r w:rsidRPr="001F3293">
                        <w:rPr>
                          <w:rFonts w:ascii="Arial" w:hAnsi="Arial" w:cs="Arial"/>
                          <w:sz w:val="36"/>
                          <w:szCs w:val="36"/>
                        </w:rPr>
                        <w:t>Tender Ref</w:t>
                      </w:r>
                      <w:r w:rsidR="002E5240">
                        <w:rPr>
                          <w:rFonts w:ascii="Arial" w:hAnsi="Arial" w:cs="Arial"/>
                          <w:sz w:val="36"/>
                          <w:szCs w:val="36"/>
                        </w:rPr>
                        <w:t>:</w:t>
                      </w:r>
                      <w:r w:rsidRPr="001F3293">
                        <w:rPr>
                          <w:rFonts w:ascii="Arial" w:hAnsi="Arial" w:cs="Arial"/>
                          <w:sz w:val="36"/>
                          <w:szCs w:val="36"/>
                        </w:rPr>
                        <w:t xml:space="preserve"> </w:t>
                      </w:r>
                      <w:r w:rsidR="002E5240" w:rsidRPr="002E5240">
                        <w:rPr>
                          <w:rFonts w:ascii="Arial" w:hAnsi="Arial" w:cs="Arial"/>
                          <w:sz w:val="36"/>
                          <w:szCs w:val="36"/>
                        </w:rPr>
                        <w:t>DN50494</w:t>
                      </w:r>
                    </w:p>
                  </w:txbxContent>
                </v:textbox>
              </v:roundrect>
            </w:pict>
          </mc:Fallback>
        </mc:AlternateContent>
      </w:r>
    </w:p>
    <w:p w14:paraId="25B601B9" w14:textId="77777777" w:rsidR="00E51D0E" w:rsidRPr="002941F9" w:rsidRDefault="00E51D0E" w:rsidP="00E51D0E">
      <w:pPr>
        <w:pStyle w:val="CoversheetTitle2"/>
        <w:rPr>
          <w:rFonts w:ascii="Arial" w:hAnsi="Arial" w:cs="Arial"/>
          <w:sz w:val="40"/>
          <w:szCs w:val="40"/>
        </w:rPr>
      </w:pPr>
      <w:r w:rsidRPr="002941F9">
        <w:rPr>
          <w:rFonts w:ascii="Arial" w:hAnsi="Arial" w:cs="Arial"/>
          <w:sz w:val="40"/>
          <w:szCs w:val="40"/>
        </w:rPr>
        <w:t>Invitation to tender</w:t>
      </w:r>
    </w:p>
    <w:p w14:paraId="526CCA0E" w14:textId="77777777" w:rsidR="00E51D0E" w:rsidRPr="00FF4539" w:rsidRDefault="00E51D0E" w:rsidP="00E51D0E">
      <w:pPr>
        <w:pStyle w:val="CoversheetParagraph"/>
        <w:rPr>
          <w:rFonts w:ascii="Arial" w:hAnsi="Arial" w:cs="Arial"/>
        </w:rPr>
      </w:pPr>
    </w:p>
    <w:p w14:paraId="32906F9A" w14:textId="77777777" w:rsidR="00E51D0E" w:rsidRPr="00FF4539" w:rsidRDefault="00E51D0E" w:rsidP="00E51D0E">
      <w:pPr>
        <w:pStyle w:val="CoversheetParagraph"/>
        <w:rPr>
          <w:rFonts w:ascii="Arial" w:hAnsi="Arial" w:cs="Arial"/>
        </w:rPr>
      </w:pPr>
    </w:p>
    <w:p w14:paraId="6A162BBA" w14:textId="77777777" w:rsidR="00E51D0E" w:rsidRPr="00FF4539" w:rsidRDefault="00E51D0E" w:rsidP="00E51D0E">
      <w:pPr>
        <w:pStyle w:val="CoversheetParagraph"/>
        <w:rPr>
          <w:rFonts w:ascii="Arial" w:hAnsi="Arial" w:cs="Arial"/>
        </w:rPr>
      </w:pPr>
    </w:p>
    <w:p w14:paraId="6F987508" w14:textId="77777777" w:rsidR="00E51D0E" w:rsidRPr="00FF4539" w:rsidRDefault="00E51D0E" w:rsidP="00E51D0E">
      <w:pPr>
        <w:pStyle w:val="CoversheetParagraph"/>
        <w:rPr>
          <w:rFonts w:ascii="Arial" w:hAnsi="Arial" w:cs="Arial"/>
        </w:rPr>
      </w:pPr>
    </w:p>
    <w:p w14:paraId="46CE946A" w14:textId="77777777" w:rsidR="00E51D0E" w:rsidRPr="00FF4539" w:rsidRDefault="00E51D0E" w:rsidP="00E51D0E">
      <w:pPr>
        <w:pStyle w:val="CoversheetParagraph"/>
        <w:rPr>
          <w:rFonts w:ascii="Arial" w:hAnsi="Arial" w:cs="Arial"/>
        </w:rPr>
      </w:pPr>
    </w:p>
    <w:p w14:paraId="7E207E8C" w14:textId="77777777" w:rsidR="00E51D0E" w:rsidRPr="00FF4539" w:rsidRDefault="00E51D0E" w:rsidP="00E51D0E">
      <w:pPr>
        <w:pStyle w:val="CoversheetParagraph"/>
        <w:rPr>
          <w:rFonts w:ascii="Arial" w:hAnsi="Arial" w:cs="Arial"/>
        </w:rPr>
      </w:pPr>
    </w:p>
    <w:p w14:paraId="3FA3AB1C" w14:textId="77777777" w:rsidR="00E51D0E" w:rsidRPr="00FF4539" w:rsidRDefault="00E51D0E" w:rsidP="00E51D0E">
      <w:pPr>
        <w:pStyle w:val="CoversheetParagraph"/>
        <w:rPr>
          <w:rFonts w:ascii="Arial" w:hAnsi="Arial" w:cs="Arial"/>
        </w:rPr>
      </w:pPr>
    </w:p>
    <w:p w14:paraId="04E81A88" w14:textId="77777777" w:rsidR="00E51D0E" w:rsidRPr="00FF4539" w:rsidRDefault="00E51D0E" w:rsidP="00E51D0E">
      <w:pPr>
        <w:pStyle w:val="CoversheetParagraph"/>
        <w:rPr>
          <w:rFonts w:ascii="Arial" w:hAnsi="Arial" w:cs="Arial"/>
        </w:rPr>
      </w:pPr>
    </w:p>
    <w:p w14:paraId="574E8036" w14:textId="77777777" w:rsidR="00E51D0E" w:rsidRPr="00FF4539" w:rsidRDefault="00E51D0E" w:rsidP="00E51D0E">
      <w:pPr>
        <w:pStyle w:val="CoversheetParagraph"/>
        <w:rPr>
          <w:rFonts w:ascii="Arial" w:hAnsi="Arial" w:cs="Arial"/>
        </w:rPr>
      </w:pPr>
    </w:p>
    <w:p w14:paraId="79998948" w14:textId="77777777" w:rsidR="00E51D0E" w:rsidRPr="00FF4539" w:rsidRDefault="00E51D0E" w:rsidP="00E51D0E">
      <w:pPr>
        <w:pStyle w:val="CoversheetParagraph"/>
        <w:rPr>
          <w:rFonts w:ascii="Arial" w:hAnsi="Arial" w:cs="Arial"/>
        </w:rPr>
      </w:pPr>
    </w:p>
    <w:p w14:paraId="12347E0E" w14:textId="77777777" w:rsidR="00E51D0E" w:rsidRPr="00FF4539" w:rsidRDefault="00E51D0E" w:rsidP="00E51D0E">
      <w:pPr>
        <w:pStyle w:val="CoversheetParagraph"/>
        <w:rPr>
          <w:rFonts w:ascii="Arial" w:hAnsi="Arial" w:cs="Arial"/>
        </w:rPr>
      </w:pPr>
    </w:p>
    <w:p w14:paraId="02D48BF9" w14:textId="77777777" w:rsidR="00E51D0E" w:rsidRPr="00FF4539" w:rsidRDefault="00E51D0E" w:rsidP="00E51D0E">
      <w:pPr>
        <w:pStyle w:val="CoversheetParagraph"/>
        <w:rPr>
          <w:rFonts w:ascii="Arial" w:hAnsi="Arial" w:cs="Arial"/>
        </w:rPr>
      </w:pPr>
    </w:p>
    <w:p w14:paraId="2F0A7B5E" w14:textId="77777777" w:rsidR="00E51D0E" w:rsidRPr="00FF4539" w:rsidRDefault="00E51D0E" w:rsidP="00E51D0E">
      <w:pPr>
        <w:pStyle w:val="CoversheetParagraph"/>
        <w:rPr>
          <w:rFonts w:ascii="Arial" w:hAnsi="Arial" w:cs="Arial"/>
        </w:rPr>
      </w:pPr>
    </w:p>
    <w:p w14:paraId="402B8990" w14:textId="77777777" w:rsidR="00E51D0E" w:rsidRPr="00FF4539" w:rsidRDefault="00E51D0E" w:rsidP="00E51D0E">
      <w:pPr>
        <w:pStyle w:val="CoversheetParagraph"/>
        <w:rPr>
          <w:rFonts w:ascii="Arial" w:hAnsi="Arial" w:cs="Arial"/>
        </w:rPr>
      </w:pPr>
    </w:p>
    <w:p w14:paraId="61491D92" w14:textId="77777777" w:rsidR="00E51D0E" w:rsidRPr="00FF4539" w:rsidRDefault="00E51D0E" w:rsidP="00E51D0E">
      <w:pPr>
        <w:pStyle w:val="CoversheetParagraph"/>
        <w:rPr>
          <w:rFonts w:ascii="Arial" w:hAnsi="Arial" w:cs="Arial"/>
        </w:rPr>
      </w:pPr>
    </w:p>
    <w:p w14:paraId="4D005616" w14:textId="77777777" w:rsidR="00E51D0E" w:rsidRPr="00FF4539" w:rsidRDefault="00E51D0E" w:rsidP="00E51D0E">
      <w:pPr>
        <w:pStyle w:val="CoversheetParagraph"/>
        <w:rPr>
          <w:rFonts w:ascii="Arial" w:hAnsi="Arial" w:cs="Arial"/>
        </w:rPr>
      </w:pPr>
    </w:p>
    <w:p w14:paraId="20F360FC" w14:textId="77777777" w:rsidR="00E51D0E" w:rsidRPr="00FF4539" w:rsidRDefault="00E51D0E" w:rsidP="00E51D0E">
      <w:pPr>
        <w:pStyle w:val="CoversheetParagraph"/>
        <w:rPr>
          <w:rFonts w:ascii="Arial" w:hAnsi="Arial" w:cs="Arial"/>
        </w:rPr>
      </w:pPr>
    </w:p>
    <w:p w14:paraId="33DC78F7" w14:textId="77777777" w:rsidR="00E51D0E" w:rsidRPr="00FF4539" w:rsidRDefault="00E51D0E" w:rsidP="00E51D0E">
      <w:pPr>
        <w:pStyle w:val="CoversheetParagrap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E51D0E" w:rsidRPr="00596644" w14:paraId="6827AF0E" w14:textId="77777777" w:rsidTr="00CA6743">
        <w:tc>
          <w:tcPr>
            <w:tcW w:w="8307" w:type="dxa"/>
          </w:tcPr>
          <w:p w14:paraId="2C197845" w14:textId="77777777" w:rsidR="00E51D0E" w:rsidRPr="00596644" w:rsidRDefault="00E51D0E" w:rsidP="00CA6743">
            <w:pPr>
              <w:pStyle w:val="NormalCell"/>
              <w:rPr>
                <w:rFonts w:ascii="Arial" w:hAnsi="Arial" w:cs="Arial"/>
                <w:sz w:val="20"/>
              </w:rPr>
            </w:pPr>
            <w:r w:rsidRPr="00596644">
              <w:rPr>
                <w:rFonts w:ascii="Arial" w:hAnsi="Arial" w:cs="Arial"/>
                <w:sz w:val="20"/>
              </w:rPr>
              <w:t xml:space="preserve">NAME OF </w:t>
            </w:r>
            <w:r>
              <w:rPr>
                <w:rFonts w:ascii="Arial" w:hAnsi="Arial" w:cs="Arial"/>
                <w:sz w:val="20"/>
              </w:rPr>
              <w:t>AUTHORITY</w:t>
            </w:r>
            <w:r w:rsidRPr="00596644">
              <w:rPr>
                <w:rFonts w:ascii="Arial" w:hAnsi="Arial" w:cs="Arial"/>
                <w:sz w:val="20"/>
              </w:rPr>
              <w:t>: LONDON BOROUGH OF MERTON</w:t>
            </w:r>
          </w:p>
        </w:tc>
      </w:tr>
      <w:tr w:rsidR="00E51D0E" w:rsidRPr="00596644" w14:paraId="4C97DEC0" w14:textId="77777777" w:rsidTr="00CA6743">
        <w:tc>
          <w:tcPr>
            <w:tcW w:w="8307" w:type="dxa"/>
          </w:tcPr>
          <w:p w14:paraId="55738A92" w14:textId="77777777" w:rsidR="00E51D0E" w:rsidRPr="00596644" w:rsidRDefault="00067A65" w:rsidP="00067A65">
            <w:pPr>
              <w:pStyle w:val="NormalCell"/>
              <w:rPr>
                <w:rFonts w:ascii="Arial" w:hAnsi="Arial" w:cs="Arial"/>
                <w:sz w:val="20"/>
              </w:rPr>
            </w:pPr>
            <w:r>
              <w:rPr>
                <w:rFonts w:ascii="Arial" w:hAnsi="Arial" w:cs="Arial"/>
                <w:sz w:val="20"/>
              </w:rPr>
              <w:t>ITT</w:t>
            </w:r>
            <w:r w:rsidR="00E51D0E" w:rsidRPr="00596644">
              <w:rPr>
                <w:rFonts w:ascii="Arial" w:hAnsi="Arial" w:cs="Arial"/>
                <w:sz w:val="20"/>
              </w:rPr>
              <w:t xml:space="preserve"> RETURN DATE &amp; TIME (DEADLINE</w:t>
            </w:r>
            <w:r w:rsidR="00E51D0E" w:rsidRPr="0095783D">
              <w:rPr>
                <w:rFonts w:ascii="Arial" w:hAnsi="Arial" w:cs="Arial"/>
                <w:sz w:val="20"/>
              </w:rPr>
              <w:t xml:space="preserve">): </w:t>
            </w:r>
            <w:r>
              <w:rPr>
                <w:rFonts w:ascii="Arial" w:hAnsi="Arial" w:cs="Arial"/>
                <w:b/>
                <w:sz w:val="20"/>
              </w:rPr>
              <w:t>Monday 21</w:t>
            </w:r>
            <w:r w:rsidRPr="00067A65">
              <w:rPr>
                <w:rFonts w:ascii="Arial" w:hAnsi="Arial" w:cs="Arial"/>
                <w:b/>
                <w:sz w:val="20"/>
                <w:vertAlign w:val="superscript"/>
              </w:rPr>
              <w:t>st</w:t>
            </w:r>
            <w:r>
              <w:rPr>
                <w:rFonts w:ascii="Arial" w:hAnsi="Arial" w:cs="Arial"/>
                <w:b/>
                <w:sz w:val="20"/>
              </w:rPr>
              <w:t xml:space="preserve"> December 2015</w:t>
            </w:r>
          </w:p>
        </w:tc>
      </w:tr>
    </w:tbl>
    <w:p w14:paraId="7949522C" w14:textId="77777777" w:rsidR="00E51D0E" w:rsidRPr="00EB58B5" w:rsidRDefault="00E51D0E" w:rsidP="00E51D0E">
      <w:pPr>
        <w:rPr>
          <w:rFonts w:ascii="Arial" w:hAnsi="Arial" w:cs="Arial"/>
          <w:sz w:val="24"/>
          <w:szCs w:val="24"/>
        </w:rPr>
      </w:pPr>
    </w:p>
    <w:p w14:paraId="0CE26DCE" w14:textId="77777777" w:rsidR="00E51D0E" w:rsidRDefault="00E51D0E" w:rsidP="00E51D0E">
      <w:pPr>
        <w:rPr>
          <w:rFonts w:ascii="Arial" w:hAnsi="Arial" w:cs="Arial"/>
          <w:sz w:val="24"/>
          <w:szCs w:val="24"/>
        </w:rPr>
      </w:pPr>
    </w:p>
    <w:p w14:paraId="659B2936" w14:textId="77777777" w:rsidR="00E51D0E" w:rsidRDefault="00E51D0E" w:rsidP="00E51D0E">
      <w:pPr>
        <w:rPr>
          <w:rFonts w:ascii="Arial" w:hAnsi="Arial" w:cs="Arial"/>
          <w:sz w:val="24"/>
          <w:szCs w:val="24"/>
        </w:rPr>
      </w:pPr>
    </w:p>
    <w:p w14:paraId="0C88F15C" w14:textId="77777777" w:rsidR="00E51D0E" w:rsidRDefault="00E51D0E" w:rsidP="00E51D0E">
      <w:pPr>
        <w:rPr>
          <w:rFonts w:ascii="Arial" w:hAnsi="Arial" w:cs="Arial"/>
          <w:sz w:val="24"/>
          <w:szCs w:val="24"/>
        </w:rPr>
      </w:pPr>
    </w:p>
    <w:p w14:paraId="7CA009BF" w14:textId="77777777" w:rsidR="00E51D0E" w:rsidRDefault="00E51D0E" w:rsidP="00E51D0E">
      <w:pPr>
        <w:rPr>
          <w:rFonts w:ascii="Arial" w:hAnsi="Arial" w:cs="Arial"/>
          <w:sz w:val="24"/>
          <w:szCs w:val="24"/>
        </w:rPr>
      </w:pPr>
    </w:p>
    <w:p w14:paraId="22A2CE7D" w14:textId="77777777" w:rsidR="00E51D0E" w:rsidRDefault="00E51D0E" w:rsidP="00E51D0E">
      <w:pPr>
        <w:rPr>
          <w:rFonts w:ascii="Arial" w:hAnsi="Arial" w:cs="Arial"/>
          <w:sz w:val="24"/>
          <w:szCs w:val="24"/>
        </w:rPr>
      </w:pPr>
    </w:p>
    <w:p w14:paraId="5AD84CAD" w14:textId="77777777" w:rsidR="00E51D0E" w:rsidRDefault="00E51D0E" w:rsidP="00E51D0E">
      <w:pPr>
        <w:rPr>
          <w:rFonts w:ascii="Arial" w:hAnsi="Arial" w:cs="Arial"/>
          <w:sz w:val="24"/>
          <w:szCs w:val="24"/>
        </w:rPr>
      </w:pPr>
    </w:p>
    <w:p w14:paraId="37027CB0" w14:textId="77777777" w:rsidR="006E739C" w:rsidRPr="00596644" w:rsidRDefault="001B54ED">
      <w:pPr>
        <w:pStyle w:val="Heading8"/>
        <w:rPr>
          <w:rFonts w:cs="Arial"/>
        </w:rPr>
      </w:pPr>
      <w:r w:rsidRPr="00FF4539">
        <w:rPr>
          <w:rFonts w:cs="Arial"/>
        </w:rPr>
        <w:lastRenderedPageBreak/>
        <w:t>Contents</w:t>
      </w:r>
    </w:p>
    <w:p w14:paraId="75763EBB" w14:textId="77777777" w:rsidR="006E739C" w:rsidRPr="00596644" w:rsidRDefault="001B54ED">
      <w:pPr>
        <w:pStyle w:val="Heading7"/>
        <w:rPr>
          <w:rFonts w:cs="Arial"/>
        </w:rPr>
      </w:pPr>
      <w:r w:rsidRPr="00FF4539">
        <w:rPr>
          <w:rFonts w:cs="Arial"/>
        </w:rPr>
        <w:t>Clause</w:t>
      </w:r>
    </w:p>
    <w:p w14:paraId="6C3D7C5E" w14:textId="77777777" w:rsidR="00BF3EBE" w:rsidRDefault="006E739C">
      <w:pPr>
        <w:pStyle w:val="TOC3"/>
        <w:rPr>
          <w:rFonts w:asciiTheme="minorHAnsi" w:eastAsiaTheme="minorEastAsia" w:hAnsiTheme="minorHAnsi" w:cstheme="minorBidi"/>
          <w:sz w:val="22"/>
          <w:szCs w:val="22"/>
          <w:lang w:eastAsia="en-GB"/>
        </w:rPr>
      </w:pPr>
      <w:r w:rsidRPr="00FF4539">
        <w:rPr>
          <w:rFonts w:ascii="Arial" w:hAnsi="Arial" w:cs="Arial"/>
        </w:rPr>
        <w:fldChar w:fldCharType="begin"/>
      </w:r>
      <w:r w:rsidR="001B54ED" w:rsidRPr="00FF4539">
        <w:rPr>
          <w:rFonts w:ascii="Arial" w:hAnsi="Arial" w:cs="Arial"/>
        </w:rPr>
        <w:instrText>TOC \t "Heading 1,3"</w:instrText>
      </w:r>
      <w:r w:rsidRPr="00FF4539">
        <w:rPr>
          <w:rFonts w:ascii="Arial" w:hAnsi="Arial" w:cs="Arial"/>
        </w:rPr>
        <w:fldChar w:fldCharType="separate"/>
      </w:r>
      <w:r w:rsidR="00BF3EBE" w:rsidRPr="002B1600">
        <w:rPr>
          <w:rFonts w:ascii="Arial Bold" w:hAnsi="Arial" w:cs="Arial"/>
          <w:caps/>
        </w:rPr>
        <w:t>1.</w:t>
      </w:r>
      <w:r w:rsidR="00BF3EBE">
        <w:rPr>
          <w:rFonts w:asciiTheme="minorHAnsi" w:eastAsiaTheme="minorEastAsia" w:hAnsiTheme="minorHAnsi" w:cstheme="minorBidi"/>
          <w:sz w:val="22"/>
          <w:szCs w:val="22"/>
          <w:lang w:eastAsia="en-GB"/>
        </w:rPr>
        <w:tab/>
      </w:r>
      <w:r w:rsidR="00BF3EBE" w:rsidRPr="002B1600">
        <w:rPr>
          <w:rFonts w:ascii="Arial Bold" w:hAnsi="Arial" w:cs="Arial"/>
          <w:caps/>
        </w:rPr>
        <w:t>Background to the Council</w:t>
      </w:r>
      <w:r w:rsidR="00BF3EBE">
        <w:tab/>
      </w:r>
      <w:r w:rsidR="00BF3EBE">
        <w:fldChar w:fldCharType="begin"/>
      </w:r>
      <w:r w:rsidR="00BF3EBE">
        <w:instrText xml:space="preserve"> PAGEREF _Toc435773547 \h </w:instrText>
      </w:r>
      <w:r w:rsidR="00BF3EBE">
        <w:fldChar w:fldCharType="separate"/>
      </w:r>
      <w:r w:rsidR="00BF3EBE">
        <w:t>1</w:t>
      </w:r>
      <w:r w:rsidR="00BF3EBE">
        <w:fldChar w:fldCharType="end"/>
      </w:r>
    </w:p>
    <w:p w14:paraId="0DD9124F" w14:textId="77777777" w:rsidR="00BF3EBE" w:rsidRDefault="00BF3EBE">
      <w:pPr>
        <w:pStyle w:val="TOC3"/>
        <w:rPr>
          <w:rFonts w:asciiTheme="minorHAnsi" w:eastAsiaTheme="minorEastAsia" w:hAnsiTheme="minorHAnsi" w:cstheme="minorBidi"/>
          <w:sz w:val="22"/>
          <w:szCs w:val="22"/>
          <w:lang w:eastAsia="en-GB"/>
        </w:rPr>
      </w:pPr>
      <w:r w:rsidRPr="002B1600">
        <w:rPr>
          <w:rFonts w:ascii="Arial Bold" w:hAnsi="Arial" w:cs="Arial"/>
          <w:caps/>
        </w:rPr>
        <w:t>3.</w:t>
      </w:r>
      <w:r>
        <w:rPr>
          <w:rFonts w:asciiTheme="minorHAnsi" w:eastAsiaTheme="minorEastAsia" w:hAnsiTheme="minorHAnsi" w:cstheme="minorBidi"/>
          <w:sz w:val="22"/>
          <w:szCs w:val="22"/>
          <w:lang w:eastAsia="en-GB"/>
        </w:rPr>
        <w:tab/>
      </w:r>
      <w:r w:rsidRPr="002B1600">
        <w:rPr>
          <w:rFonts w:ascii="Arial Bold" w:hAnsi="Arial" w:cs="Arial"/>
          <w:caps/>
        </w:rPr>
        <w:t>INSTRUCTIONS AND CONDITIONS FOR TENDERING</w:t>
      </w:r>
      <w:r>
        <w:tab/>
      </w:r>
      <w:r>
        <w:fldChar w:fldCharType="begin"/>
      </w:r>
      <w:r>
        <w:instrText xml:space="preserve"> PAGEREF _Toc435773548 \h </w:instrText>
      </w:r>
      <w:r>
        <w:fldChar w:fldCharType="separate"/>
      </w:r>
      <w:r>
        <w:t>1</w:t>
      </w:r>
      <w:r>
        <w:fldChar w:fldCharType="end"/>
      </w:r>
    </w:p>
    <w:p w14:paraId="5BA0281B" w14:textId="77777777" w:rsidR="00BF3EBE" w:rsidRDefault="00BF3EBE">
      <w:pPr>
        <w:pStyle w:val="TOC3"/>
        <w:rPr>
          <w:rFonts w:asciiTheme="minorHAnsi" w:eastAsiaTheme="minorEastAsia" w:hAnsiTheme="minorHAnsi" w:cstheme="minorBidi"/>
          <w:sz w:val="22"/>
          <w:szCs w:val="22"/>
          <w:lang w:eastAsia="en-GB"/>
        </w:rPr>
      </w:pPr>
      <w:r w:rsidRPr="002B1600">
        <w:rPr>
          <w:rFonts w:ascii="Arial Bold" w:hAnsi="Arial" w:cs="Arial"/>
          <w:caps/>
        </w:rPr>
        <w:t>4.</w:t>
      </w:r>
      <w:r>
        <w:rPr>
          <w:rFonts w:asciiTheme="minorHAnsi" w:eastAsiaTheme="minorEastAsia" w:hAnsiTheme="minorHAnsi" w:cstheme="minorBidi"/>
          <w:sz w:val="22"/>
          <w:szCs w:val="22"/>
          <w:lang w:eastAsia="en-GB"/>
        </w:rPr>
        <w:tab/>
      </w:r>
      <w:r w:rsidRPr="002B1600">
        <w:rPr>
          <w:rFonts w:ascii="Arial Bold" w:hAnsi="Arial" w:cs="Arial"/>
          <w:caps/>
        </w:rPr>
        <w:t>SPECIFICATION</w:t>
      </w:r>
      <w:r>
        <w:tab/>
      </w:r>
      <w:r>
        <w:fldChar w:fldCharType="begin"/>
      </w:r>
      <w:r>
        <w:instrText xml:space="preserve"> PAGEREF _Toc435773549 \h </w:instrText>
      </w:r>
      <w:r>
        <w:fldChar w:fldCharType="separate"/>
      </w:r>
      <w:r>
        <w:t>1</w:t>
      </w:r>
      <w:r>
        <w:fldChar w:fldCharType="end"/>
      </w:r>
    </w:p>
    <w:p w14:paraId="2A2F719F" w14:textId="77777777" w:rsidR="00BF3EBE" w:rsidRDefault="00BF3EBE">
      <w:pPr>
        <w:pStyle w:val="TOC3"/>
        <w:rPr>
          <w:rFonts w:asciiTheme="minorHAnsi" w:eastAsiaTheme="minorEastAsia" w:hAnsiTheme="minorHAnsi" w:cstheme="minorBidi"/>
          <w:sz w:val="22"/>
          <w:szCs w:val="22"/>
          <w:lang w:eastAsia="en-GB"/>
        </w:rPr>
      </w:pPr>
      <w:r w:rsidRPr="002B1600">
        <w:rPr>
          <w:rFonts w:ascii="Arial Bold" w:hAnsi="Arial" w:cs="Arial"/>
          <w:caps/>
        </w:rPr>
        <w:t>5.</w:t>
      </w:r>
      <w:r>
        <w:rPr>
          <w:rFonts w:asciiTheme="minorHAnsi" w:eastAsiaTheme="minorEastAsia" w:hAnsiTheme="minorHAnsi" w:cstheme="minorBidi"/>
          <w:sz w:val="22"/>
          <w:szCs w:val="22"/>
          <w:lang w:eastAsia="en-GB"/>
        </w:rPr>
        <w:tab/>
      </w:r>
      <w:r w:rsidRPr="002B1600">
        <w:rPr>
          <w:rFonts w:ascii="Arial Bold" w:hAnsi="Arial" w:cs="Arial"/>
          <w:caps/>
        </w:rPr>
        <w:t>CONTRACT TERMS AND CONDITIONS</w:t>
      </w:r>
      <w:r>
        <w:tab/>
      </w:r>
      <w:r>
        <w:fldChar w:fldCharType="begin"/>
      </w:r>
      <w:r>
        <w:instrText xml:space="preserve"> PAGEREF _Toc435773550 \h </w:instrText>
      </w:r>
      <w:r>
        <w:fldChar w:fldCharType="separate"/>
      </w:r>
      <w:r>
        <w:t>1</w:t>
      </w:r>
      <w:r>
        <w:fldChar w:fldCharType="end"/>
      </w:r>
    </w:p>
    <w:p w14:paraId="7926A41E" w14:textId="77777777" w:rsidR="00BF3EBE" w:rsidRDefault="00BF3EBE">
      <w:pPr>
        <w:pStyle w:val="TOC3"/>
        <w:rPr>
          <w:rFonts w:asciiTheme="minorHAnsi" w:eastAsiaTheme="minorEastAsia" w:hAnsiTheme="minorHAnsi" w:cstheme="minorBidi"/>
          <w:sz w:val="22"/>
          <w:szCs w:val="22"/>
          <w:lang w:eastAsia="en-GB"/>
        </w:rPr>
      </w:pPr>
      <w:r w:rsidRPr="002B1600">
        <w:rPr>
          <w:rFonts w:ascii="Arial Bold" w:hAnsi="Arial" w:cs="Arial"/>
          <w:caps/>
        </w:rPr>
        <w:t>6.</w:t>
      </w:r>
      <w:r>
        <w:rPr>
          <w:rFonts w:asciiTheme="minorHAnsi" w:eastAsiaTheme="minorEastAsia" w:hAnsiTheme="minorHAnsi" w:cstheme="minorBidi"/>
          <w:sz w:val="22"/>
          <w:szCs w:val="22"/>
          <w:lang w:eastAsia="en-GB"/>
        </w:rPr>
        <w:tab/>
      </w:r>
      <w:r w:rsidRPr="002B1600">
        <w:rPr>
          <w:rFonts w:ascii="Arial Bold" w:hAnsi="Arial" w:cs="Arial"/>
          <w:caps/>
        </w:rPr>
        <w:t>EVALUATION PROCESS AND AWARD CRITERIA</w:t>
      </w:r>
      <w:r>
        <w:tab/>
      </w:r>
      <w:r>
        <w:fldChar w:fldCharType="begin"/>
      </w:r>
      <w:r>
        <w:instrText xml:space="preserve"> PAGEREF _Toc435773551 \h </w:instrText>
      </w:r>
      <w:r>
        <w:fldChar w:fldCharType="separate"/>
      </w:r>
      <w:r>
        <w:t>1</w:t>
      </w:r>
      <w:r>
        <w:fldChar w:fldCharType="end"/>
      </w:r>
    </w:p>
    <w:p w14:paraId="5A731E6A" w14:textId="77777777" w:rsidR="00BF3EBE" w:rsidRDefault="00BF3EBE">
      <w:pPr>
        <w:pStyle w:val="TOC3"/>
        <w:rPr>
          <w:rFonts w:asciiTheme="minorHAnsi" w:eastAsiaTheme="minorEastAsia" w:hAnsiTheme="minorHAnsi" w:cstheme="minorBidi"/>
          <w:sz w:val="22"/>
          <w:szCs w:val="22"/>
          <w:lang w:eastAsia="en-GB"/>
        </w:rPr>
      </w:pPr>
      <w:r w:rsidRPr="002B1600">
        <w:rPr>
          <w:rFonts w:ascii="Arial Bold" w:hAnsi="Arial Bold" w:cs="Arial"/>
        </w:rPr>
        <w:t>2.</w:t>
      </w:r>
      <w:r>
        <w:rPr>
          <w:rFonts w:asciiTheme="minorHAnsi" w:eastAsiaTheme="minorEastAsia" w:hAnsiTheme="minorHAnsi" w:cstheme="minorBidi"/>
          <w:sz w:val="22"/>
          <w:szCs w:val="22"/>
          <w:lang w:eastAsia="en-GB"/>
        </w:rPr>
        <w:tab/>
      </w:r>
      <w:r w:rsidRPr="002B1600">
        <w:rPr>
          <w:rFonts w:ascii="Arial Bold" w:hAnsi="Arial Bold" w:cs="Arial"/>
        </w:rPr>
        <w:t>Professional Conduct</w:t>
      </w:r>
      <w:r>
        <w:tab/>
      </w:r>
      <w:r>
        <w:fldChar w:fldCharType="begin"/>
      </w:r>
      <w:r>
        <w:instrText xml:space="preserve"> PAGEREF _Toc435773552 \h </w:instrText>
      </w:r>
      <w:r>
        <w:fldChar w:fldCharType="separate"/>
      </w:r>
      <w:r>
        <w:t>10</w:t>
      </w:r>
      <w:r>
        <w:fldChar w:fldCharType="end"/>
      </w:r>
    </w:p>
    <w:p w14:paraId="28FF9D6E" w14:textId="77777777" w:rsidR="006E739C" w:rsidRPr="00596644" w:rsidRDefault="006E739C">
      <w:pPr>
        <w:rPr>
          <w:rFonts w:ascii="Arial" w:hAnsi="Arial" w:cs="Arial"/>
        </w:rPr>
      </w:pPr>
      <w:r w:rsidRPr="00FF4539">
        <w:rPr>
          <w:rFonts w:ascii="Arial" w:hAnsi="Arial" w:cs="Arial"/>
        </w:rPr>
        <w:fldChar w:fldCharType="end"/>
      </w:r>
    </w:p>
    <w:p w14:paraId="71474279" w14:textId="77777777" w:rsidR="006E739C" w:rsidRPr="00A216F1" w:rsidRDefault="001B54ED">
      <w:pPr>
        <w:pStyle w:val="Heading7"/>
        <w:rPr>
          <w:rFonts w:cs="Arial"/>
        </w:rPr>
      </w:pPr>
      <w:r w:rsidRPr="00A216F1">
        <w:rPr>
          <w:rFonts w:cs="Arial"/>
        </w:rPr>
        <w:t>Schedule</w:t>
      </w:r>
    </w:p>
    <w:p w14:paraId="35E34A3A" w14:textId="77777777" w:rsidR="00BF3EBE" w:rsidRDefault="006E739C">
      <w:pPr>
        <w:pStyle w:val="TOC1"/>
        <w:tabs>
          <w:tab w:val="left" w:pos="1320"/>
        </w:tabs>
        <w:rPr>
          <w:rFonts w:asciiTheme="minorHAnsi" w:eastAsiaTheme="minorEastAsia" w:hAnsiTheme="minorHAnsi" w:cstheme="minorBidi"/>
          <w:smallCaps w:val="0"/>
          <w:noProof/>
          <w:sz w:val="22"/>
          <w:szCs w:val="22"/>
          <w:lang w:eastAsia="en-GB"/>
        </w:rPr>
      </w:pPr>
      <w:r w:rsidRPr="009451BE">
        <w:rPr>
          <w:rFonts w:ascii="Arial" w:hAnsi="Arial" w:cs="Arial"/>
        </w:rPr>
        <w:fldChar w:fldCharType="begin"/>
      </w:r>
      <w:r w:rsidR="001B54ED" w:rsidRPr="00FF4539">
        <w:rPr>
          <w:rFonts w:ascii="Arial" w:hAnsi="Arial" w:cs="Arial"/>
        </w:rPr>
        <w:instrText>TOC \t "SCH  (1STYLE) CLAUSE,3,SCH   MAIN HEAD,1,SCH MAIN HEAD SINGLE,1,SCH   PART HEAD,2"</w:instrText>
      </w:r>
      <w:r w:rsidRPr="009451BE">
        <w:rPr>
          <w:rFonts w:ascii="Arial" w:hAnsi="Arial" w:cs="Arial"/>
        </w:rPr>
        <w:fldChar w:fldCharType="separate"/>
      </w:r>
      <w:r w:rsidR="00BF3EBE">
        <w:rPr>
          <w:noProof/>
        </w:rPr>
        <w:t>Schedule 1</w:t>
      </w:r>
      <w:r w:rsidR="00BF3EBE">
        <w:rPr>
          <w:rFonts w:asciiTheme="minorHAnsi" w:eastAsiaTheme="minorEastAsia" w:hAnsiTheme="minorHAnsi" w:cstheme="minorBidi"/>
          <w:smallCaps w:val="0"/>
          <w:noProof/>
          <w:sz w:val="22"/>
          <w:szCs w:val="22"/>
          <w:lang w:eastAsia="en-GB"/>
        </w:rPr>
        <w:tab/>
      </w:r>
      <w:r w:rsidR="00BF3EBE">
        <w:rPr>
          <w:noProof/>
        </w:rPr>
        <w:t>Schedule 1 Form of Tender</w:t>
      </w:r>
      <w:r w:rsidR="00BF3EBE">
        <w:rPr>
          <w:noProof/>
        </w:rPr>
        <w:tab/>
      </w:r>
      <w:r w:rsidR="00BF3EBE">
        <w:rPr>
          <w:noProof/>
        </w:rPr>
        <w:fldChar w:fldCharType="begin"/>
      </w:r>
      <w:r w:rsidR="00BF3EBE">
        <w:rPr>
          <w:noProof/>
        </w:rPr>
        <w:instrText xml:space="preserve"> PAGEREF _Toc435773541 \h </w:instrText>
      </w:r>
      <w:r w:rsidR="00BF3EBE">
        <w:rPr>
          <w:noProof/>
        </w:rPr>
      </w:r>
      <w:r w:rsidR="00BF3EBE">
        <w:rPr>
          <w:noProof/>
        </w:rPr>
        <w:fldChar w:fldCharType="separate"/>
      </w:r>
      <w:r w:rsidR="00BF3EBE">
        <w:rPr>
          <w:noProof/>
        </w:rPr>
        <w:t>3</w:t>
      </w:r>
      <w:r w:rsidR="00BF3EBE">
        <w:rPr>
          <w:noProof/>
        </w:rPr>
        <w:fldChar w:fldCharType="end"/>
      </w:r>
    </w:p>
    <w:p w14:paraId="6BA36D95" w14:textId="77777777" w:rsidR="00BF3EBE" w:rsidRDefault="00BF3EBE">
      <w:pPr>
        <w:pStyle w:val="TOC1"/>
        <w:tabs>
          <w:tab w:val="left" w:pos="1320"/>
        </w:tabs>
        <w:rPr>
          <w:rFonts w:asciiTheme="minorHAnsi" w:eastAsiaTheme="minorEastAsia" w:hAnsiTheme="minorHAnsi" w:cstheme="minorBidi"/>
          <w:smallCaps w:val="0"/>
          <w:noProof/>
          <w:sz w:val="22"/>
          <w:szCs w:val="22"/>
          <w:lang w:eastAsia="en-GB"/>
        </w:rPr>
      </w:pPr>
      <w:r>
        <w:rPr>
          <w:noProof/>
        </w:rPr>
        <w:t>Schedule 2</w:t>
      </w:r>
      <w:r>
        <w:rPr>
          <w:rFonts w:asciiTheme="minorHAnsi" w:eastAsiaTheme="minorEastAsia" w:hAnsiTheme="minorHAnsi" w:cstheme="minorBidi"/>
          <w:smallCaps w:val="0"/>
          <w:noProof/>
          <w:sz w:val="22"/>
          <w:szCs w:val="22"/>
          <w:lang w:eastAsia="en-GB"/>
        </w:rPr>
        <w:tab/>
      </w:r>
      <w:r>
        <w:rPr>
          <w:noProof/>
        </w:rPr>
        <w:t>Schedule 2 Non Collusive Tender and Declaration of Interest</w:t>
      </w:r>
      <w:r>
        <w:rPr>
          <w:noProof/>
        </w:rPr>
        <w:tab/>
      </w:r>
      <w:r>
        <w:rPr>
          <w:noProof/>
        </w:rPr>
        <w:fldChar w:fldCharType="begin"/>
      </w:r>
      <w:r>
        <w:rPr>
          <w:noProof/>
        </w:rPr>
        <w:instrText xml:space="preserve"> PAGEREF _Toc435773542 \h </w:instrText>
      </w:r>
      <w:r>
        <w:rPr>
          <w:noProof/>
        </w:rPr>
      </w:r>
      <w:r>
        <w:rPr>
          <w:noProof/>
        </w:rPr>
        <w:fldChar w:fldCharType="separate"/>
      </w:r>
      <w:r>
        <w:rPr>
          <w:noProof/>
        </w:rPr>
        <w:t>4</w:t>
      </w:r>
      <w:r>
        <w:rPr>
          <w:noProof/>
        </w:rPr>
        <w:fldChar w:fldCharType="end"/>
      </w:r>
    </w:p>
    <w:p w14:paraId="77AFD726" w14:textId="77777777" w:rsidR="00BF3EBE" w:rsidRDefault="00BF3EBE">
      <w:pPr>
        <w:pStyle w:val="TOC1"/>
        <w:rPr>
          <w:rFonts w:asciiTheme="minorHAnsi" w:eastAsiaTheme="minorEastAsia" w:hAnsiTheme="minorHAnsi" w:cstheme="minorBidi"/>
          <w:smallCaps w:val="0"/>
          <w:noProof/>
          <w:sz w:val="22"/>
          <w:szCs w:val="22"/>
          <w:lang w:eastAsia="en-GB"/>
        </w:rPr>
      </w:pPr>
      <w:r>
        <w:rPr>
          <w:noProof/>
        </w:rPr>
        <w:t>Commercially Sensitive Information</w:t>
      </w:r>
      <w:r>
        <w:rPr>
          <w:noProof/>
        </w:rPr>
        <w:tab/>
      </w:r>
      <w:r>
        <w:rPr>
          <w:noProof/>
        </w:rPr>
        <w:fldChar w:fldCharType="begin"/>
      </w:r>
      <w:r>
        <w:rPr>
          <w:noProof/>
        </w:rPr>
        <w:instrText xml:space="preserve"> PAGEREF _Toc435773543 \h </w:instrText>
      </w:r>
      <w:r>
        <w:rPr>
          <w:noProof/>
        </w:rPr>
      </w:r>
      <w:r>
        <w:rPr>
          <w:noProof/>
        </w:rPr>
        <w:fldChar w:fldCharType="separate"/>
      </w:r>
      <w:r>
        <w:rPr>
          <w:noProof/>
        </w:rPr>
        <w:t>7</w:t>
      </w:r>
      <w:r>
        <w:rPr>
          <w:noProof/>
        </w:rPr>
        <w:fldChar w:fldCharType="end"/>
      </w:r>
    </w:p>
    <w:p w14:paraId="2FDDCDE8" w14:textId="77777777" w:rsidR="00BF3EBE" w:rsidRDefault="00BF3EBE">
      <w:pPr>
        <w:pStyle w:val="TOC1"/>
        <w:tabs>
          <w:tab w:val="left" w:pos="1320"/>
        </w:tabs>
        <w:rPr>
          <w:rFonts w:asciiTheme="minorHAnsi" w:eastAsiaTheme="minorEastAsia" w:hAnsiTheme="minorHAnsi" w:cstheme="minorBidi"/>
          <w:smallCaps w:val="0"/>
          <w:noProof/>
          <w:sz w:val="22"/>
          <w:szCs w:val="22"/>
          <w:lang w:eastAsia="en-GB"/>
        </w:rPr>
      </w:pPr>
      <w:r>
        <w:rPr>
          <w:noProof/>
        </w:rPr>
        <w:t>Schedule 3</w:t>
      </w:r>
      <w:r>
        <w:rPr>
          <w:rFonts w:asciiTheme="minorHAnsi" w:eastAsiaTheme="minorEastAsia" w:hAnsiTheme="minorHAnsi" w:cstheme="minorBidi"/>
          <w:smallCaps w:val="0"/>
          <w:noProof/>
          <w:sz w:val="22"/>
          <w:szCs w:val="22"/>
          <w:lang w:eastAsia="en-GB"/>
        </w:rPr>
        <w:tab/>
      </w:r>
      <w:r>
        <w:rPr>
          <w:noProof/>
        </w:rPr>
        <w:t>Signatures</w:t>
      </w:r>
      <w:r>
        <w:rPr>
          <w:noProof/>
        </w:rPr>
        <w:tab/>
      </w:r>
      <w:r>
        <w:rPr>
          <w:noProof/>
        </w:rPr>
        <w:fldChar w:fldCharType="begin"/>
      </w:r>
      <w:r>
        <w:rPr>
          <w:noProof/>
        </w:rPr>
        <w:instrText xml:space="preserve"> PAGEREF _Toc435773544 \h </w:instrText>
      </w:r>
      <w:r>
        <w:rPr>
          <w:noProof/>
        </w:rPr>
      </w:r>
      <w:r>
        <w:rPr>
          <w:noProof/>
        </w:rPr>
        <w:fldChar w:fldCharType="separate"/>
      </w:r>
      <w:r>
        <w:rPr>
          <w:noProof/>
        </w:rPr>
        <w:t>1</w:t>
      </w:r>
      <w:r>
        <w:rPr>
          <w:noProof/>
        </w:rPr>
        <w:fldChar w:fldCharType="end"/>
      </w:r>
    </w:p>
    <w:p w14:paraId="3B647A28" w14:textId="77777777" w:rsidR="006E739C" w:rsidRPr="00FF4539" w:rsidRDefault="006E739C">
      <w:pPr>
        <w:rPr>
          <w:rFonts w:ascii="Arial" w:hAnsi="Arial" w:cs="Arial"/>
        </w:rPr>
      </w:pPr>
      <w:r w:rsidRPr="009451BE">
        <w:rPr>
          <w:rFonts w:ascii="Arial" w:hAnsi="Arial" w:cs="Arial"/>
        </w:rPr>
        <w:fldChar w:fldCharType="end"/>
      </w:r>
    </w:p>
    <w:p w14:paraId="18AF1FE2" w14:textId="77777777" w:rsidR="006E739C" w:rsidRPr="00FF4539" w:rsidRDefault="006E739C">
      <w:pPr>
        <w:rPr>
          <w:rFonts w:ascii="Arial" w:hAnsi="Arial" w:cs="Arial"/>
        </w:rPr>
        <w:sectPr w:rsidR="006E739C" w:rsidRPr="00FF4539">
          <w:footerReference w:type="default" r:id="rId8"/>
          <w:pgSz w:w="11907" w:h="16840"/>
          <w:pgMar w:top="1440" w:right="1800" w:bottom="1440" w:left="1800" w:header="720" w:footer="720" w:gutter="0"/>
          <w:cols w:space="708"/>
          <w:docGrid w:linePitch="360"/>
        </w:sectPr>
      </w:pPr>
    </w:p>
    <w:p w14:paraId="1166EDC2" w14:textId="77777777" w:rsidR="006B3692" w:rsidRPr="00E57514" w:rsidRDefault="006B3692" w:rsidP="006B3692">
      <w:pPr>
        <w:pStyle w:val="Heading1"/>
        <w:keepLines/>
        <w:numPr>
          <w:ilvl w:val="0"/>
          <w:numId w:val="22"/>
        </w:numPr>
        <w:spacing w:after="80" w:line="276" w:lineRule="auto"/>
        <w:ind w:right="-23" w:hanging="720"/>
        <w:rPr>
          <w:rFonts w:ascii="Arial Bold" w:hAnsi="Arial" w:cs="Arial"/>
          <w:b w:val="0"/>
          <w:caps/>
          <w:sz w:val="28"/>
          <w:szCs w:val="22"/>
        </w:rPr>
      </w:pPr>
      <w:bookmarkStart w:id="5" w:name="_Toc397414364"/>
      <w:bookmarkStart w:id="6" w:name="_Toc424131042"/>
      <w:bookmarkStart w:id="7" w:name="_Toc435773547"/>
      <w:bookmarkStart w:id="8" w:name="main"/>
      <w:r w:rsidRPr="00E57514">
        <w:rPr>
          <w:rFonts w:ascii="Arial Bold" w:hAnsi="Arial" w:cs="Arial"/>
          <w:b w:val="0"/>
          <w:caps/>
          <w:sz w:val="28"/>
          <w:szCs w:val="22"/>
        </w:rPr>
        <w:lastRenderedPageBreak/>
        <w:t>Background to the Council</w:t>
      </w:r>
      <w:bookmarkEnd w:id="5"/>
      <w:bookmarkEnd w:id="6"/>
      <w:bookmarkEnd w:id="7"/>
    </w:p>
    <w:p w14:paraId="34BBD7FC" w14:textId="77777777" w:rsidR="006B3692" w:rsidRPr="00E57514" w:rsidRDefault="006B3692" w:rsidP="006B3692">
      <w:pPr>
        <w:spacing w:line="276" w:lineRule="auto"/>
        <w:rPr>
          <w:rFonts w:ascii="Arial" w:hAnsi="Arial" w:cs="Arial"/>
          <w:szCs w:val="22"/>
        </w:rPr>
      </w:pPr>
    </w:p>
    <w:p w14:paraId="2559B457"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color w:val="000000"/>
          <w:szCs w:val="22"/>
        </w:rPr>
        <w:t>Formed in 1965, the London</w:t>
      </w:r>
      <w:r>
        <w:rPr>
          <w:rFonts w:ascii="Arial" w:hAnsi="Arial" w:cs="Arial"/>
          <w:color w:val="000000"/>
          <w:szCs w:val="22"/>
        </w:rPr>
        <w:t xml:space="preserve"> Borough of Merton (‘the Authority</w:t>
      </w:r>
      <w:r w:rsidRPr="00E57514">
        <w:rPr>
          <w:rFonts w:ascii="Arial" w:hAnsi="Arial" w:cs="Arial"/>
          <w:color w:val="000000"/>
          <w:szCs w:val="22"/>
        </w:rPr>
        <w:t xml:space="preserve">’) </w:t>
      </w:r>
      <w:r w:rsidRPr="00E57514">
        <w:rPr>
          <w:rFonts w:ascii="Arial" w:hAnsi="Arial" w:cs="Arial"/>
          <w:color w:val="000000"/>
          <w:szCs w:val="22"/>
          <w:lang w:val="en"/>
        </w:rPr>
        <w:t xml:space="preserve">is an outer London borough to the south-west of the capital. It has a population of 200,000 residents living in 80,000 households, served by 7,500 businesses, and an area of approximately 14.7 square miles. </w:t>
      </w:r>
    </w:p>
    <w:p w14:paraId="7D68469E" w14:textId="77777777" w:rsidR="006B3692" w:rsidRPr="00E57514" w:rsidRDefault="006B3692" w:rsidP="006B3692">
      <w:pPr>
        <w:pStyle w:val="ListParagraph"/>
        <w:shd w:val="clear" w:color="auto" w:fill="FFFFFF"/>
        <w:spacing w:line="276" w:lineRule="auto"/>
        <w:ind w:left="709"/>
        <w:rPr>
          <w:rFonts w:cs="Arial"/>
          <w:color w:val="000000"/>
          <w:sz w:val="22"/>
          <w:szCs w:val="22"/>
          <w:lang w:val="en"/>
        </w:rPr>
      </w:pPr>
    </w:p>
    <w:p w14:paraId="246A1383"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szCs w:val="22"/>
        </w:rPr>
        <w:t>Population of 199,700 (Census estimate at May 2011) living in 78,757 chargeable dwellings. The population according to the Greater London Authority population projections is set to increase as follows: 206,612 by 2016, 209,666 by 2021, 211,783 by 2026 and to 213,931 by 2031.</w:t>
      </w:r>
    </w:p>
    <w:p w14:paraId="147B42AA" w14:textId="77777777" w:rsidR="006B3692" w:rsidRPr="00E57514" w:rsidRDefault="006B3692" w:rsidP="006B3692">
      <w:pPr>
        <w:pStyle w:val="ListParagraph"/>
        <w:spacing w:line="276" w:lineRule="auto"/>
        <w:rPr>
          <w:rFonts w:cs="Arial"/>
          <w:sz w:val="22"/>
          <w:szCs w:val="22"/>
        </w:rPr>
      </w:pPr>
    </w:p>
    <w:p w14:paraId="57B91E77"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color w:val="000000"/>
          <w:szCs w:val="22"/>
          <w:lang w:val="en"/>
        </w:rPr>
        <w:t xml:space="preserve">The borough’s five main town centres are Wimbledon (taking in the Village, the Broadway and South Wimbledon), Mitcham, Morden, Raynes Park and Colliers Wood. </w:t>
      </w:r>
      <w:r w:rsidRPr="00E57514">
        <w:rPr>
          <w:rFonts w:ascii="Arial" w:hAnsi="Arial" w:cs="Arial"/>
          <w:szCs w:val="22"/>
        </w:rPr>
        <w:t xml:space="preserve">Predominantly suburban in character, with high levels of commuter flows in and out of central London. </w:t>
      </w:r>
    </w:p>
    <w:p w14:paraId="73D2A999" w14:textId="77777777" w:rsidR="006B3692" w:rsidRPr="00E57514" w:rsidRDefault="006B3692" w:rsidP="006B3692">
      <w:pPr>
        <w:pStyle w:val="ListParagraph"/>
        <w:shd w:val="clear" w:color="auto" w:fill="FFFFFF"/>
        <w:spacing w:line="276" w:lineRule="auto"/>
        <w:ind w:left="709"/>
        <w:rPr>
          <w:rFonts w:cs="Arial"/>
          <w:color w:val="000000"/>
          <w:sz w:val="22"/>
          <w:szCs w:val="22"/>
          <w:lang w:val="en"/>
        </w:rPr>
      </w:pPr>
    </w:p>
    <w:p w14:paraId="73C141C6"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color w:val="000000"/>
          <w:szCs w:val="22"/>
          <w:lang w:val="en"/>
        </w:rPr>
        <w:t>Merton is home to the world-famous All England Lawn Tennis Club, where the Wimbledon Championships take place every year bringing an extra 500,000 people into the borough for the tennis extravaganza.</w:t>
      </w:r>
    </w:p>
    <w:p w14:paraId="5805380C" w14:textId="77777777" w:rsidR="006B3692" w:rsidRPr="00E57514" w:rsidRDefault="006B3692" w:rsidP="006B3692">
      <w:pPr>
        <w:pStyle w:val="ListParagraph"/>
        <w:shd w:val="clear" w:color="auto" w:fill="FFFFFF"/>
        <w:spacing w:line="276" w:lineRule="auto"/>
        <w:ind w:left="709"/>
        <w:rPr>
          <w:rFonts w:cs="Arial"/>
          <w:color w:val="000000"/>
          <w:sz w:val="22"/>
          <w:szCs w:val="22"/>
          <w:lang w:val="en"/>
        </w:rPr>
      </w:pPr>
    </w:p>
    <w:p w14:paraId="5B440C95"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color w:val="000000"/>
          <w:szCs w:val="22"/>
        </w:rPr>
        <w:t>The Council is a ‘unitary Authority’, which means that it is a single tier Authority responsible for all local governance functions within the area. This includes functions such as social services, libraries, waste disposal and collection, highways, education, planning, licensing and much more. The Council is not responsible for the emergency services, maintenance of principal roads and public transport which are provided by the Mayor of London’s departments.</w:t>
      </w:r>
    </w:p>
    <w:p w14:paraId="5CA3A35E" w14:textId="77777777" w:rsidR="006B3692" w:rsidRPr="00E57514" w:rsidRDefault="006B3692" w:rsidP="006B3692">
      <w:pPr>
        <w:pStyle w:val="ListParagraph"/>
        <w:shd w:val="clear" w:color="auto" w:fill="FFFFFF"/>
        <w:spacing w:line="276" w:lineRule="auto"/>
        <w:ind w:left="709"/>
        <w:rPr>
          <w:rFonts w:cs="Arial"/>
          <w:color w:val="000000"/>
          <w:sz w:val="22"/>
          <w:szCs w:val="22"/>
          <w:lang w:val="en"/>
        </w:rPr>
      </w:pPr>
    </w:p>
    <w:p w14:paraId="0CBF34ED" w14:textId="77777777" w:rsidR="006B3692" w:rsidRPr="00E57514" w:rsidRDefault="006B3692" w:rsidP="006B3692">
      <w:pPr>
        <w:shd w:val="clear" w:color="auto" w:fill="FFFFFF"/>
        <w:spacing w:line="276" w:lineRule="auto"/>
        <w:rPr>
          <w:rFonts w:ascii="Arial" w:hAnsi="Arial" w:cs="Arial"/>
          <w:color w:val="000000"/>
          <w:szCs w:val="22"/>
          <w:lang w:val="en"/>
        </w:rPr>
      </w:pPr>
      <w:r w:rsidRPr="00E57514">
        <w:rPr>
          <w:rFonts w:ascii="Arial" w:hAnsi="Arial" w:cs="Arial"/>
          <w:color w:val="000000"/>
          <w:szCs w:val="22"/>
        </w:rPr>
        <w:t>The Council had a revenue budget of £151m in 2012/13 with around 45% of this being spent on social care. 4,081 FTE or 5,513 headcount (as at Jan 13) employees provide a range of public services, from street cleaners and town planners to teachers and social workers, who work in the four departments, including Merton’s schools:-</w:t>
      </w:r>
    </w:p>
    <w:p w14:paraId="1E5E3188" w14:textId="77777777" w:rsidR="006B3692" w:rsidRPr="006A6733" w:rsidRDefault="006B3692" w:rsidP="006B3692">
      <w:pPr>
        <w:shd w:val="clear" w:color="auto" w:fill="FFFFFF"/>
        <w:spacing w:line="276" w:lineRule="auto"/>
        <w:rPr>
          <w:rFonts w:ascii="Arial" w:hAnsi="Arial" w:cs="Arial"/>
          <w:color w:val="000000"/>
          <w:szCs w:val="22"/>
          <w:lang w:val="en"/>
        </w:rPr>
      </w:pPr>
    </w:p>
    <w:p w14:paraId="1E9EE22F" w14:textId="77777777" w:rsidR="006B3692" w:rsidRPr="006A6733" w:rsidRDefault="006B3692" w:rsidP="006B3692">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Children, Schools and Families (CSF) </w:t>
      </w:r>
    </w:p>
    <w:p w14:paraId="5057EC41" w14:textId="77777777" w:rsidR="006B3692" w:rsidRPr="006A6733" w:rsidRDefault="006B3692" w:rsidP="006B3692">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Environment and Regeneration (E&amp;R) </w:t>
      </w:r>
    </w:p>
    <w:p w14:paraId="580F68E1" w14:textId="77777777" w:rsidR="006B3692" w:rsidRPr="006A6733" w:rsidRDefault="006B3692" w:rsidP="006B3692">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 xml:space="preserve">Community and Housing (C&amp;H) </w:t>
      </w:r>
    </w:p>
    <w:p w14:paraId="623775D3" w14:textId="77777777" w:rsidR="006B3692" w:rsidRPr="006A6733" w:rsidRDefault="006B3692" w:rsidP="006B3692">
      <w:pPr>
        <w:pStyle w:val="Default"/>
        <w:numPr>
          <w:ilvl w:val="0"/>
          <w:numId w:val="20"/>
        </w:numPr>
        <w:spacing w:line="276" w:lineRule="auto"/>
        <w:jc w:val="both"/>
        <w:rPr>
          <w:rFonts w:ascii="Arial" w:hAnsi="Arial" w:cs="Arial"/>
          <w:sz w:val="22"/>
          <w:szCs w:val="22"/>
        </w:rPr>
      </w:pPr>
      <w:r w:rsidRPr="006A6733">
        <w:rPr>
          <w:rFonts w:ascii="Arial" w:hAnsi="Arial" w:cs="Arial"/>
          <w:sz w:val="22"/>
          <w:szCs w:val="22"/>
        </w:rPr>
        <w:t>Corporate Services (CS)</w:t>
      </w:r>
    </w:p>
    <w:p w14:paraId="04B003B0" w14:textId="77777777" w:rsidR="006B3692" w:rsidRPr="006A6733" w:rsidRDefault="006B3692" w:rsidP="006B3692">
      <w:pPr>
        <w:pStyle w:val="Default"/>
        <w:spacing w:line="276" w:lineRule="auto"/>
        <w:rPr>
          <w:rFonts w:ascii="Arial" w:hAnsi="Arial" w:cs="Arial"/>
          <w:sz w:val="22"/>
          <w:szCs w:val="22"/>
        </w:rPr>
      </w:pPr>
    </w:p>
    <w:p w14:paraId="6F8A16DB" w14:textId="77777777" w:rsidR="006B3692" w:rsidRPr="00E57514" w:rsidRDefault="006B3692" w:rsidP="006B3692">
      <w:pPr>
        <w:pStyle w:val="Normaltemplate"/>
        <w:spacing w:line="276" w:lineRule="auto"/>
        <w:ind w:left="0"/>
        <w:jc w:val="both"/>
        <w:rPr>
          <w:sz w:val="22"/>
          <w:szCs w:val="22"/>
        </w:rPr>
      </w:pPr>
      <w:r w:rsidRPr="00E57514">
        <w:rPr>
          <w:sz w:val="22"/>
          <w:szCs w:val="22"/>
        </w:rPr>
        <w:t>Overseeing the running of these services and taking the lead in creating a vision for the future of Merton is the Leader of the Council. The Leader is elected by the full Council and appoints a Cabinet of up to nine Members who will each take on special responsibility for an area designated to them by the Leader. The Leader and Cabinet are collectively known as the ‘Executive’.</w:t>
      </w:r>
    </w:p>
    <w:p w14:paraId="1F9BB7F0" w14:textId="77777777" w:rsidR="006B3692" w:rsidRPr="00E57514" w:rsidRDefault="006B3692" w:rsidP="006B3692">
      <w:pPr>
        <w:pStyle w:val="Normaltemplate"/>
        <w:spacing w:line="276" w:lineRule="auto"/>
        <w:ind w:left="709"/>
        <w:jc w:val="both"/>
        <w:rPr>
          <w:sz w:val="22"/>
          <w:szCs w:val="22"/>
        </w:rPr>
      </w:pPr>
    </w:p>
    <w:p w14:paraId="1C892E80" w14:textId="77777777" w:rsidR="001F5F8B" w:rsidRDefault="001F5F8B" w:rsidP="006B3692">
      <w:pPr>
        <w:pStyle w:val="Normaltemplate"/>
        <w:spacing w:line="276" w:lineRule="auto"/>
        <w:ind w:left="0"/>
        <w:jc w:val="both"/>
        <w:rPr>
          <w:b/>
          <w:szCs w:val="22"/>
        </w:rPr>
      </w:pPr>
    </w:p>
    <w:p w14:paraId="55C9B366" w14:textId="77777777" w:rsidR="001F5F8B" w:rsidRDefault="001F5F8B" w:rsidP="006B3692">
      <w:pPr>
        <w:pStyle w:val="Normaltemplate"/>
        <w:spacing w:line="276" w:lineRule="auto"/>
        <w:ind w:left="0"/>
        <w:jc w:val="both"/>
        <w:rPr>
          <w:b/>
          <w:szCs w:val="22"/>
        </w:rPr>
      </w:pPr>
    </w:p>
    <w:p w14:paraId="35F43429" w14:textId="77777777" w:rsidR="001F5F8B" w:rsidRDefault="001F5F8B" w:rsidP="006B3692">
      <w:pPr>
        <w:pStyle w:val="Normaltemplate"/>
        <w:spacing w:line="276" w:lineRule="auto"/>
        <w:ind w:left="0"/>
        <w:jc w:val="both"/>
        <w:rPr>
          <w:b/>
          <w:szCs w:val="22"/>
        </w:rPr>
      </w:pPr>
    </w:p>
    <w:p w14:paraId="33EC26B7" w14:textId="77777777" w:rsidR="006B3692" w:rsidRPr="00EE7189" w:rsidRDefault="006B3692" w:rsidP="006B3692">
      <w:pPr>
        <w:pStyle w:val="Normaltemplate"/>
        <w:spacing w:line="276" w:lineRule="auto"/>
        <w:ind w:left="0"/>
        <w:jc w:val="both"/>
        <w:rPr>
          <w:b/>
          <w:szCs w:val="22"/>
        </w:rPr>
      </w:pPr>
      <w:r w:rsidRPr="00EE7189">
        <w:rPr>
          <w:b/>
          <w:szCs w:val="22"/>
        </w:rPr>
        <w:lastRenderedPageBreak/>
        <w:t>The Council’s Corporate Priorities</w:t>
      </w:r>
    </w:p>
    <w:p w14:paraId="0595FA9F" w14:textId="77777777" w:rsidR="006B3692" w:rsidRPr="00E57514" w:rsidRDefault="006B3692" w:rsidP="006B3692">
      <w:pPr>
        <w:pStyle w:val="Normaltemplate"/>
        <w:spacing w:line="276" w:lineRule="auto"/>
        <w:ind w:left="709"/>
        <w:jc w:val="both"/>
        <w:rPr>
          <w:b/>
          <w:sz w:val="22"/>
          <w:szCs w:val="22"/>
        </w:rPr>
      </w:pPr>
    </w:p>
    <w:p w14:paraId="65BC6BD1" w14:textId="77777777" w:rsidR="006B3692" w:rsidRPr="00E57514" w:rsidRDefault="006B3692" w:rsidP="006B3692">
      <w:pPr>
        <w:pStyle w:val="Normaltemplate"/>
        <w:spacing w:line="276" w:lineRule="auto"/>
        <w:ind w:left="0"/>
        <w:jc w:val="both"/>
        <w:rPr>
          <w:sz w:val="22"/>
          <w:szCs w:val="22"/>
        </w:rPr>
      </w:pPr>
      <w:r w:rsidRPr="00E57514">
        <w:rPr>
          <w:rFonts w:eastAsia="Calibri"/>
          <w:color w:val="000000"/>
          <w:sz w:val="22"/>
          <w:szCs w:val="22"/>
        </w:rPr>
        <w:t>The financial reality facing local government dominates the choices the council will make for the future of the borough. The development of the Business Plan 2012/16 is therefore based on the set of guiding strategic priorities and principles, as adopted by the council on 13 July 2011;</w:t>
      </w:r>
    </w:p>
    <w:p w14:paraId="08812AC3" w14:textId="77777777" w:rsidR="006B3692" w:rsidRPr="00E57514" w:rsidRDefault="006B3692" w:rsidP="006B3692">
      <w:pPr>
        <w:pStyle w:val="Normaltemplate"/>
        <w:spacing w:line="276" w:lineRule="auto"/>
        <w:ind w:left="709"/>
        <w:jc w:val="both"/>
        <w:rPr>
          <w:sz w:val="22"/>
          <w:szCs w:val="22"/>
        </w:rPr>
      </w:pPr>
      <w:r w:rsidRPr="00E57514">
        <w:rPr>
          <w:rFonts w:eastAsia="Calibri"/>
          <w:color w:val="000000"/>
          <w:sz w:val="22"/>
          <w:szCs w:val="22"/>
        </w:rPr>
        <w:t xml:space="preserve"> </w:t>
      </w:r>
    </w:p>
    <w:p w14:paraId="5E523BA7" w14:textId="77777777" w:rsidR="006B3692" w:rsidRPr="00E57514" w:rsidRDefault="006B3692" w:rsidP="006B3692">
      <w:pPr>
        <w:pStyle w:val="ListParagraph"/>
        <w:numPr>
          <w:ilvl w:val="0"/>
          <w:numId w:val="21"/>
        </w:numPr>
        <w:autoSpaceDE w:val="0"/>
        <w:autoSpaceDN w:val="0"/>
        <w:adjustRightInd w:val="0"/>
        <w:spacing w:line="276" w:lineRule="auto"/>
        <w:ind w:left="1080"/>
        <w:contextualSpacing w:val="0"/>
        <w:jc w:val="both"/>
        <w:rPr>
          <w:rFonts w:eastAsia="Calibri" w:cs="Arial"/>
          <w:color w:val="000000"/>
          <w:sz w:val="22"/>
          <w:szCs w:val="22"/>
        </w:rPr>
      </w:pPr>
      <w:r w:rsidRPr="00E57514">
        <w:rPr>
          <w:rFonts w:eastAsia="Calibri" w:cs="Arial"/>
          <w:color w:val="000000"/>
          <w:sz w:val="22"/>
          <w:szCs w:val="22"/>
        </w:rPr>
        <w:t>Merton should continue to provide a certain level of essential services for residents. The order of priority of ‘must’ services should be:-</w:t>
      </w:r>
    </w:p>
    <w:p w14:paraId="13C75415"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 xml:space="preserve">Continue to provide everything that is statutory. </w:t>
      </w:r>
    </w:p>
    <w:p w14:paraId="60F15802"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Maintain services – within limits – to the vulnerable and elderly.</w:t>
      </w:r>
    </w:p>
    <w:p w14:paraId="25CA2F47" w14:textId="77777777" w:rsidR="006B3692" w:rsidRPr="00E57514" w:rsidRDefault="006B3692" w:rsidP="006B3692">
      <w:pPr>
        <w:pStyle w:val="ListParagraph"/>
        <w:autoSpaceDE w:val="0"/>
        <w:autoSpaceDN w:val="0"/>
        <w:adjustRightInd w:val="0"/>
        <w:spacing w:line="276" w:lineRule="auto"/>
        <w:ind w:left="1800"/>
        <w:rPr>
          <w:rFonts w:eastAsia="Calibri" w:cs="Arial"/>
          <w:color w:val="000000"/>
          <w:sz w:val="22"/>
          <w:szCs w:val="22"/>
        </w:rPr>
      </w:pPr>
    </w:p>
    <w:p w14:paraId="58847582" w14:textId="77777777" w:rsidR="006B3692" w:rsidRPr="00E57514" w:rsidRDefault="006B3692" w:rsidP="006B3692">
      <w:pPr>
        <w:pStyle w:val="ListParagraph"/>
        <w:numPr>
          <w:ilvl w:val="0"/>
          <w:numId w:val="21"/>
        </w:numPr>
        <w:autoSpaceDE w:val="0"/>
        <w:autoSpaceDN w:val="0"/>
        <w:adjustRightInd w:val="0"/>
        <w:spacing w:line="276" w:lineRule="auto"/>
        <w:ind w:left="1080"/>
        <w:contextualSpacing w:val="0"/>
        <w:jc w:val="both"/>
        <w:rPr>
          <w:rFonts w:eastAsia="Calibri" w:cs="Arial"/>
          <w:color w:val="000000"/>
          <w:sz w:val="22"/>
          <w:szCs w:val="22"/>
        </w:rPr>
      </w:pPr>
      <w:r w:rsidRPr="00E57514">
        <w:rPr>
          <w:rFonts w:eastAsia="Calibri" w:cs="Arial"/>
          <w:color w:val="000000"/>
          <w:sz w:val="22"/>
          <w:szCs w:val="22"/>
        </w:rPr>
        <w:t>After meeting these obligations Merton should do all that it can to help residents who aspire. This means we should address the following as priorities in this order:-</w:t>
      </w:r>
    </w:p>
    <w:p w14:paraId="6C9CD756"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 xml:space="preserve">Maintain clean streets and keep council tax low. </w:t>
      </w:r>
    </w:p>
    <w:p w14:paraId="57FDF9A6"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 xml:space="preserve">Keep Merton as a good place for young people to go to school and grow up. </w:t>
      </w:r>
    </w:p>
    <w:p w14:paraId="455F3570"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 xml:space="preserve">Be the best it can for the local environment. </w:t>
      </w:r>
    </w:p>
    <w:p w14:paraId="7091E53F" w14:textId="77777777" w:rsidR="006B3692" w:rsidRPr="00E57514" w:rsidRDefault="006B3692" w:rsidP="006B3692">
      <w:pPr>
        <w:pStyle w:val="ListParagraph"/>
        <w:numPr>
          <w:ilvl w:val="1"/>
          <w:numId w:val="21"/>
        </w:numPr>
        <w:autoSpaceDE w:val="0"/>
        <w:autoSpaceDN w:val="0"/>
        <w:adjustRightInd w:val="0"/>
        <w:spacing w:line="276" w:lineRule="auto"/>
        <w:ind w:left="1800"/>
        <w:contextualSpacing w:val="0"/>
        <w:jc w:val="both"/>
        <w:rPr>
          <w:rFonts w:eastAsia="Calibri" w:cs="Arial"/>
          <w:color w:val="000000"/>
          <w:sz w:val="22"/>
          <w:szCs w:val="22"/>
        </w:rPr>
      </w:pPr>
      <w:r w:rsidRPr="00E57514">
        <w:rPr>
          <w:rFonts w:eastAsia="Calibri" w:cs="Arial"/>
          <w:color w:val="000000"/>
          <w:sz w:val="22"/>
          <w:szCs w:val="22"/>
        </w:rPr>
        <w:t xml:space="preserve">All the rest should be open for discussion. </w:t>
      </w:r>
    </w:p>
    <w:p w14:paraId="2814A0BE" w14:textId="77777777" w:rsidR="006B3692" w:rsidRPr="00E57514" w:rsidRDefault="006B3692" w:rsidP="006B3692">
      <w:pPr>
        <w:autoSpaceDE w:val="0"/>
        <w:autoSpaceDN w:val="0"/>
        <w:adjustRightInd w:val="0"/>
        <w:spacing w:line="276" w:lineRule="auto"/>
        <w:rPr>
          <w:rFonts w:ascii="Arial" w:eastAsia="Calibri" w:hAnsi="Arial" w:cs="Arial"/>
          <w:color w:val="000000"/>
          <w:szCs w:val="22"/>
        </w:rPr>
      </w:pPr>
    </w:p>
    <w:p w14:paraId="3A67606E" w14:textId="77777777" w:rsidR="006B3692" w:rsidRPr="00E57514" w:rsidRDefault="006B3692" w:rsidP="006B3692">
      <w:pPr>
        <w:autoSpaceDE w:val="0"/>
        <w:autoSpaceDN w:val="0"/>
        <w:adjustRightInd w:val="0"/>
        <w:spacing w:line="276" w:lineRule="auto"/>
        <w:rPr>
          <w:rFonts w:ascii="Arial" w:eastAsia="Calibri" w:hAnsi="Arial" w:cs="Arial"/>
          <w:color w:val="000000"/>
          <w:szCs w:val="22"/>
        </w:rPr>
      </w:pPr>
      <w:r w:rsidRPr="00E57514">
        <w:rPr>
          <w:rFonts w:ascii="Arial" w:eastAsia="Calibri" w:hAnsi="Arial" w:cs="Arial"/>
          <w:color w:val="000000"/>
          <w:szCs w:val="22"/>
        </w:rPr>
        <w:t>The financial pressures facing Merton mean we should no longer aim to be a ‘place-maker’ but be a ‘place-shaper’. The council should be an enabler, working with partners to provide services.</w:t>
      </w:r>
    </w:p>
    <w:p w14:paraId="2AEB39C6" w14:textId="77777777" w:rsidR="006B3692" w:rsidRPr="00E57514" w:rsidRDefault="006B3692" w:rsidP="006B3692">
      <w:pPr>
        <w:autoSpaceDE w:val="0"/>
        <w:autoSpaceDN w:val="0"/>
        <w:adjustRightInd w:val="0"/>
        <w:spacing w:line="276" w:lineRule="auto"/>
        <w:rPr>
          <w:rFonts w:ascii="Arial" w:eastAsia="Calibri" w:hAnsi="Arial" w:cs="Arial"/>
          <w:color w:val="000000"/>
          <w:szCs w:val="22"/>
        </w:rPr>
      </w:pPr>
    </w:p>
    <w:p w14:paraId="1D14244B" w14:textId="77777777" w:rsidR="006B3692" w:rsidRPr="00E57514" w:rsidRDefault="006B3692" w:rsidP="006B3692">
      <w:pPr>
        <w:autoSpaceDE w:val="0"/>
        <w:autoSpaceDN w:val="0"/>
        <w:adjustRightInd w:val="0"/>
        <w:spacing w:line="276" w:lineRule="auto"/>
        <w:rPr>
          <w:rFonts w:ascii="Arial" w:eastAsia="Calibri" w:hAnsi="Arial" w:cs="Arial"/>
          <w:color w:val="000000"/>
          <w:szCs w:val="22"/>
        </w:rPr>
      </w:pPr>
      <w:r w:rsidRPr="00E57514">
        <w:rPr>
          <w:rFonts w:ascii="Arial" w:eastAsia="Calibri" w:hAnsi="Arial" w:cs="Arial"/>
          <w:color w:val="000000"/>
          <w:szCs w:val="22"/>
        </w:rPr>
        <w:t>The Community Plan has been developed by the Merton Partnership and sets the overall direction and vision for the borough until 2019.</w:t>
      </w:r>
    </w:p>
    <w:p w14:paraId="28C1100A" w14:textId="77777777" w:rsidR="006B3692" w:rsidRPr="00E57514" w:rsidRDefault="006B3692" w:rsidP="006B3692">
      <w:pPr>
        <w:pStyle w:val="NormalWeb"/>
        <w:spacing w:before="0" w:beforeAutospacing="0" w:after="0" w:afterAutospacing="0" w:line="276" w:lineRule="auto"/>
        <w:rPr>
          <w:rFonts w:ascii="Arial" w:hAnsi="Arial" w:cs="Arial"/>
          <w:b/>
          <w:color w:val="0000FF"/>
          <w:sz w:val="22"/>
          <w:szCs w:val="22"/>
        </w:rPr>
      </w:pPr>
    </w:p>
    <w:p w14:paraId="11910B5B" w14:textId="77777777" w:rsidR="006B3692" w:rsidRDefault="006B3692" w:rsidP="006B3692">
      <w:pPr>
        <w:spacing w:line="276" w:lineRule="auto"/>
        <w:rPr>
          <w:rFonts w:ascii="Arial" w:hAnsi="Arial" w:cs="Arial"/>
          <w:szCs w:val="22"/>
        </w:rPr>
        <w:sectPr w:rsidR="006B3692" w:rsidSect="00BF3EBE">
          <w:pgSz w:w="11906" w:h="16838"/>
          <w:pgMar w:top="1440" w:right="1440" w:bottom="1440" w:left="1440" w:header="708" w:footer="708" w:gutter="0"/>
          <w:pgNumType w:start="1"/>
          <w:cols w:space="708"/>
          <w:docGrid w:linePitch="360"/>
        </w:sectPr>
      </w:pPr>
    </w:p>
    <w:p w14:paraId="046D4C9F" w14:textId="77777777" w:rsidR="006B3692" w:rsidRPr="00E57514" w:rsidRDefault="006B3692" w:rsidP="006B3692">
      <w:pPr>
        <w:pStyle w:val="ListParagraph"/>
        <w:numPr>
          <w:ilvl w:val="0"/>
          <w:numId w:val="22"/>
        </w:numPr>
        <w:spacing w:before="320" w:after="80" w:line="276" w:lineRule="auto"/>
        <w:ind w:right="-23" w:hanging="720"/>
        <w:jc w:val="both"/>
        <w:outlineLvl w:val="0"/>
        <w:rPr>
          <w:rFonts w:ascii="Arial Bold" w:cs="Arial"/>
          <w:b/>
          <w:caps/>
          <w:sz w:val="28"/>
          <w:szCs w:val="22"/>
        </w:rPr>
      </w:pPr>
      <w:bookmarkStart w:id="9" w:name="_Toc424131043"/>
      <w:r w:rsidRPr="00E57514">
        <w:rPr>
          <w:rFonts w:ascii="Arial Bold" w:cs="Arial"/>
          <w:b/>
          <w:caps/>
          <w:sz w:val="28"/>
          <w:szCs w:val="22"/>
        </w:rPr>
        <w:lastRenderedPageBreak/>
        <w:t>Service Overview</w:t>
      </w:r>
      <w:bookmarkEnd w:id="9"/>
    </w:p>
    <w:p w14:paraId="702129D4" w14:textId="77777777" w:rsidR="006B3692" w:rsidRPr="00E57514" w:rsidRDefault="006B3692" w:rsidP="006B3692">
      <w:pPr>
        <w:spacing w:line="276" w:lineRule="auto"/>
        <w:rPr>
          <w:rFonts w:ascii="Arial" w:hAnsi="Arial" w:cs="Arial"/>
          <w:szCs w:val="22"/>
        </w:rPr>
      </w:pPr>
    </w:p>
    <w:p w14:paraId="434EA174" w14:textId="77777777" w:rsidR="006B3692" w:rsidRPr="002A6056" w:rsidRDefault="006B3692" w:rsidP="006B3692">
      <w:pPr>
        <w:spacing w:line="276" w:lineRule="auto"/>
        <w:rPr>
          <w:rFonts w:ascii="Arial" w:hAnsi="Arial" w:cs="Arial"/>
          <w:b/>
          <w:sz w:val="24"/>
          <w:szCs w:val="22"/>
        </w:rPr>
      </w:pPr>
      <w:r w:rsidRPr="002A6056">
        <w:rPr>
          <w:rFonts w:ascii="Arial" w:hAnsi="Arial" w:cs="Arial"/>
          <w:b/>
          <w:sz w:val="24"/>
          <w:szCs w:val="22"/>
        </w:rPr>
        <w:t>Objectives of this contract</w:t>
      </w:r>
    </w:p>
    <w:p w14:paraId="3A94A74C" w14:textId="77777777" w:rsidR="006B3692" w:rsidRPr="002A6056" w:rsidRDefault="006B3692" w:rsidP="006B3692">
      <w:pPr>
        <w:spacing w:line="276" w:lineRule="auto"/>
        <w:rPr>
          <w:rFonts w:ascii="Arial" w:hAnsi="Arial" w:cs="Arial"/>
          <w:szCs w:val="22"/>
        </w:rPr>
      </w:pPr>
    </w:p>
    <w:p w14:paraId="73E2E560" w14:textId="77777777" w:rsidR="00A8508E" w:rsidRPr="00C22EAA" w:rsidRDefault="00A8508E" w:rsidP="006B3692">
      <w:pPr>
        <w:spacing w:line="276" w:lineRule="auto"/>
        <w:rPr>
          <w:rFonts w:ascii="Arial" w:hAnsi="Arial" w:cs="Arial"/>
        </w:rPr>
      </w:pPr>
      <w:r w:rsidRPr="00C22EAA">
        <w:rPr>
          <w:rFonts w:ascii="Arial" w:hAnsi="Arial" w:cs="Arial"/>
        </w:rPr>
        <w:t xml:space="preserve">The purpose of this ITT is to obtain professional, properly defined and priced propositions and solutions for a landscape led design team to deliver the design and renovation of the area known as “the canons”. </w:t>
      </w:r>
    </w:p>
    <w:p w14:paraId="62867AC0" w14:textId="77777777" w:rsidR="00A8508E" w:rsidRPr="00C22EAA" w:rsidRDefault="00A8508E" w:rsidP="006B3692">
      <w:pPr>
        <w:spacing w:line="276" w:lineRule="auto"/>
        <w:rPr>
          <w:rFonts w:ascii="Arial" w:hAnsi="Arial" w:cs="Arial"/>
        </w:rPr>
      </w:pPr>
    </w:p>
    <w:p w14:paraId="5C2000B9" w14:textId="77777777" w:rsidR="005D3FB9" w:rsidRPr="00C22EAA" w:rsidRDefault="005D3FB9" w:rsidP="005D3FB9">
      <w:pPr>
        <w:spacing w:line="276" w:lineRule="auto"/>
        <w:rPr>
          <w:rFonts w:ascii="Arial" w:hAnsi="Arial" w:cs="Arial"/>
        </w:rPr>
      </w:pPr>
      <w:r w:rsidRPr="00C22EAA">
        <w:rPr>
          <w:rFonts w:ascii="Arial" w:hAnsi="Arial" w:cs="Arial"/>
        </w:rPr>
        <w:t xml:space="preserve">The London Borough of Merton is looking to appoint a multi disciplinary design team to deliver the restoration and renewal of The Canons. This should be led by a Chartered Landscape Architect with appropriate experience in Restoration / Conservation of historic parks and buildings. The team should include other consultants where deemed necessary to ensure the development of the project, &amp; undertake all work necessary to deliver a successful Stage 2 submission. The budget for the design team is </w:t>
      </w:r>
      <w:r w:rsidR="00C22EAA" w:rsidRPr="00C22EAA">
        <w:rPr>
          <w:rFonts w:ascii="Arial" w:hAnsi="Arial" w:cs="Arial"/>
        </w:rPr>
        <w:t xml:space="preserve">£140 - </w:t>
      </w:r>
      <w:r w:rsidRPr="00C22EAA">
        <w:rPr>
          <w:rFonts w:ascii="Arial" w:hAnsi="Arial" w:cs="Arial"/>
        </w:rPr>
        <w:t>£1</w:t>
      </w:r>
      <w:r w:rsidR="00C22EAA" w:rsidRPr="00C22EAA">
        <w:rPr>
          <w:rFonts w:ascii="Arial" w:hAnsi="Arial" w:cs="Arial"/>
        </w:rPr>
        <w:t>6</w:t>
      </w:r>
      <w:r w:rsidRPr="00C22EAA">
        <w:rPr>
          <w:rFonts w:ascii="Arial" w:hAnsi="Arial" w:cs="Arial"/>
        </w:rPr>
        <w:t>5k.</w:t>
      </w:r>
    </w:p>
    <w:p w14:paraId="52C8A567" w14:textId="77777777" w:rsidR="005D3FB9" w:rsidRPr="00C22EAA" w:rsidRDefault="005D3FB9" w:rsidP="006B3692">
      <w:pPr>
        <w:spacing w:line="276" w:lineRule="auto"/>
        <w:rPr>
          <w:rFonts w:ascii="Arial" w:hAnsi="Arial" w:cs="Arial"/>
        </w:rPr>
      </w:pPr>
    </w:p>
    <w:p w14:paraId="767E4558" w14:textId="77777777" w:rsidR="00EB4767" w:rsidRPr="00C22EAA" w:rsidRDefault="00EB4767" w:rsidP="006B3692">
      <w:pPr>
        <w:spacing w:line="276" w:lineRule="auto"/>
        <w:rPr>
          <w:rFonts w:ascii="Arial" w:hAnsi="Arial" w:cs="Arial"/>
        </w:rPr>
      </w:pPr>
      <w:r w:rsidRPr="00C22EAA">
        <w:rPr>
          <w:rFonts w:ascii="Arial" w:hAnsi="Arial" w:cs="Arial"/>
        </w:rPr>
        <w:t>In order to take the project forward to a successful Round 2 submission, London Borough of Merton wish to appoint a professional design team that will work in partnership with the Canons Partnership (combining the local authority with three community partners) through the development stage to develop conservation/restoration/renovation and improvement proposals for The Canons site and its historic features and natural habitats including The Canons house.</w:t>
      </w:r>
    </w:p>
    <w:p w14:paraId="65373482" w14:textId="77777777" w:rsidR="00EB4767" w:rsidRPr="00C22EAA" w:rsidRDefault="00EB4767" w:rsidP="006B3692">
      <w:pPr>
        <w:spacing w:line="276" w:lineRule="auto"/>
        <w:rPr>
          <w:rFonts w:ascii="Arial" w:hAnsi="Arial" w:cs="Arial"/>
        </w:rPr>
      </w:pPr>
    </w:p>
    <w:p w14:paraId="11E63CAA" w14:textId="77777777" w:rsidR="00EB4767" w:rsidRPr="00C22EAA" w:rsidRDefault="00EB4767" w:rsidP="006B3692">
      <w:pPr>
        <w:spacing w:line="276" w:lineRule="auto"/>
        <w:rPr>
          <w:rFonts w:ascii="Arial" w:hAnsi="Arial" w:cs="Arial"/>
        </w:rPr>
      </w:pPr>
      <w:r w:rsidRPr="00C22EAA">
        <w:rPr>
          <w:rFonts w:ascii="Arial" w:hAnsi="Arial" w:cs="Arial"/>
        </w:rPr>
        <w:t>The team will need to include Conservation Architecture expertise together with all other associated disciplines to progress the project and be able to demonstrate a strong track record of working with and alongside local communities</w:t>
      </w:r>
    </w:p>
    <w:p w14:paraId="48B20CA4" w14:textId="77777777" w:rsidR="00EB4767" w:rsidRPr="00C22EAA" w:rsidRDefault="00EB4767" w:rsidP="006B3692">
      <w:pPr>
        <w:spacing w:line="276" w:lineRule="auto"/>
        <w:rPr>
          <w:rFonts w:ascii="Arial" w:hAnsi="Arial" w:cs="Arial"/>
        </w:rPr>
      </w:pPr>
    </w:p>
    <w:p w14:paraId="719BC2F8" w14:textId="77777777" w:rsidR="00EB4767" w:rsidRPr="00EB4767" w:rsidRDefault="00EB4767" w:rsidP="006B3692">
      <w:pPr>
        <w:spacing w:line="276" w:lineRule="auto"/>
        <w:rPr>
          <w:rFonts w:ascii="Arial" w:hAnsi="Arial" w:cs="Arial"/>
        </w:rPr>
      </w:pPr>
      <w:r w:rsidRPr="00C22EAA">
        <w:rPr>
          <w:rFonts w:ascii="Arial" w:hAnsi="Arial" w:cs="Arial"/>
        </w:rPr>
        <w:t>A separate tender has gone out for a Landscape Architect who will be working on the production of a Conservation Management Plan (CMP). The Design Team will be expected to work closely with the Landscape Architect and be guided by the results of the CMP. Due to the tight timeframe, the Design Team will be expected to work in tandem with the production of the Conservation Management Plan</w:t>
      </w:r>
      <w:r w:rsidR="00CB52A9" w:rsidRPr="00C22EAA">
        <w:rPr>
          <w:rFonts w:ascii="Arial" w:hAnsi="Arial" w:cs="Arial"/>
        </w:rPr>
        <w:t>.</w:t>
      </w:r>
      <w:r w:rsidR="00CB52A9">
        <w:rPr>
          <w:rFonts w:ascii="Arial" w:hAnsi="Arial" w:cs="Arial"/>
        </w:rPr>
        <w:t xml:space="preserve"> The draft CMP is due to be produced by the end of February 2016 with the final document produced by the end of April 2016.</w:t>
      </w:r>
    </w:p>
    <w:p w14:paraId="7F93AAA9" w14:textId="77777777" w:rsidR="00EB4767" w:rsidRDefault="00EB4767" w:rsidP="006B3692">
      <w:pPr>
        <w:spacing w:line="276" w:lineRule="auto"/>
        <w:rPr>
          <w:rFonts w:ascii="Arial" w:hAnsi="Arial" w:cs="Arial"/>
          <w:highlight w:val="yellow"/>
        </w:rPr>
      </w:pPr>
    </w:p>
    <w:p w14:paraId="5F071E49" w14:textId="77777777" w:rsidR="006B3692" w:rsidRPr="00E57514" w:rsidRDefault="006B3692" w:rsidP="006B3692">
      <w:pPr>
        <w:pStyle w:val="ListParagraph"/>
        <w:spacing w:line="276" w:lineRule="auto"/>
        <w:ind w:left="709"/>
        <w:rPr>
          <w:rFonts w:cs="Arial"/>
          <w:sz w:val="22"/>
          <w:szCs w:val="22"/>
        </w:rPr>
      </w:pPr>
    </w:p>
    <w:p w14:paraId="2F21D154" w14:textId="77777777" w:rsidR="006B3692" w:rsidRPr="002A6056" w:rsidRDefault="006B3692" w:rsidP="006B3692">
      <w:pPr>
        <w:spacing w:line="276" w:lineRule="auto"/>
        <w:rPr>
          <w:rFonts w:ascii="Arial" w:hAnsi="Arial" w:cs="Arial"/>
          <w:b/>
          <w:sz w:val="24"/>
          <w:szCs w:val="22"/>
        </w:rPr>
      </w:pPr>
      <w:r w:rsidRPr="002A6056">
        <w:rPr>
          <w:rFonts w:ascii="Arial" w:hAnsi="Arial" w:cs="Arial"/>
          <w:b/>
          <w:sz w:val="24"/>
          <w:szCs w:val="22"/>
        </w:rPr>
        <w:t>Scope</w:t>
      </w:r>
    </w:p>
    <w:p w14:paraId="3F685231" w14:textId="77777777" w:rsidR="00EB4767" w:rsidRDefault="00EB4767" w:rsidP="00495B3D">
      <w:pPr>
        <w:widowControl w:val="0"/>
        <w:autoSpaceDE w:val="0"/>
        <w:autoSpaceDN w:val="0"/>
        <w:adjustRightInd w:val="0"/>
        <w:spacing w:before="71"/>
        <w:ind w:right="119"/>
        <w:rPr>
          <w:rFonts w:ascii="Arial" w:hAnsi="Arial" w:cs="Arial"/>
          <w:highlight w:val="yellow"/>
        </w:rPr>
      </w:pPr>
    </w:p>
    <w:p w14:paraId="2025F101" w14:textId="77777777" w:rsidR="000744D7" w:rsidRPr="00C22EAA" w:rsidRDefault="000744D7" w:rsidP="000744D7">
      <w:pPr>
        <w:spacing w:line="276" w:lineRule="auto"/>
        <w:rPr>
          <w:rFonts w:ascii="Arial" w:hAnsi="Arial" w:cs="Arial"/>
        </w:rPr>
      </w:pPr>
      <w:r w:rsidRPr="00C22EAA">
        <w:rPr>
          <w:rFonts w:ascii="Arial" w:hAnsi="Arial" w:cs="Arial"/>
        </w:rPr>
        <w:t>The overall vision for the Canons (never locally described as Canons Park) is to create an attractive, well maintained and well utilised open space, providing a range of activities for local residents and visitors along with an improved natural and historic environment. This project will restore Canons House and bring it back into community use.</w:t>
      </w:r>
    </w:p>
    <w:p w14:paraId="6A9B669D" w14:textId="77777777" w:rsidR="000744D7" w:rsidRPr="00C22EAA" w:rsidRDefault="000744D7" w:rsidP="000744D7">
      <w:pPr>
        <w:spacing w:line="276" w:lineRule="auto"/>
        <w:rPr>
          <w:rFonts w:ascii="Arial" w:hAnsi="Arial" w:cs="Arial"/>
        </w:rPr>
      </w:pPr>
    </w:p>
    <w:p w14:paraId="66BC782A" w14:textId="77777777" w:rsidR="000744D7" w:rsidRPr="00C22EAA" w:rsidRDefault="000744D7" w:rsidP="000744D7">
      <w:pPr>
        <w:spacing w:line="276" w:lineRule="auto"/>
        <w:rPr>
          <w:rFonts w:ascii="Arial" w:hAnsi="Arial" w:cs="Arial"/>
          <w:szCs w:val="22"/>
        </w:rPr>
      </w:pPr>
      <w:r w:rsidRPr="00C22EAA">
        <w:rPr>
          <w:rFonts w:ascii="Arial" w:hAnsi="Arial" w:cs="Arial"/>
        </w:rPr>
        <w:t>This will meet the needs of the local community which values its local heritage but would like</w:t>
      </w:r>
      <w:r w:rsidRPr="00C22EAA">
        <w:rPr>
          <w:rFonts w:ascii="Arial" w:hAnsi="Arial" w:cs="Arial"/>
          <w:spacing w:val="-1"/>
        </w:rPr>
        <w:t xml:space="preserve"> </w:t>
      </w:r>
      <w:r w:rsidRPr="00C22EAA">
        <w:rPr>
          <w:rFonts w:ascii="Arial" w:hAnsi="Arial" w:cs="Arial"/>
        </w:rPr>
        <w:t>to</w:t>
      </w:r>
      <w:r w:rsidRPr="00C22EAA">
        <w:rPr>
          <w:rFonts w:ascii="Arial" w:hAnsi="Arial" w:cs="Arial"/>
          <w:spacing w:val="-1"/>
        </w:rPr>
        <w:t xml:space="preserve"> </w:t>
      </w:r>
      <w:r w:rsidRPr="00C22EAA">
        <w:rPr>
          <w:rFonts w:ascii="Arial" w:hAnsi="Arial" w:cs="Arial"/>
        </w:rPr>
        <w:t>see</w:t>
      </w:r>
      <w:r w:rsidRPr="00C22EAA">
        <w:rPr>
          <w:rFonts w:ascii="Arial" w:hAnsi="Arial" w:cs="Arial"/>
          <w:spacing w:val="-1"/>
        </w:rPr>
        <w:t xml:space="preserve"> </w:t>
      </w:r>
      <w:r w:rsidRPr="00C22EAA">
        <w:rPr>
          <w:rFonts w:ascii="Arial" w:hAnsi="Arial" w:cs="Arial"/>
        </w:rPr>
        <w:t>it</w:t>
      </w:r>
      <w:r w:rsidRPr="00C22EAA">
        <w:rPr>
          <w:rFonts w:ascii="Arial" w:hAnsi="Arial" w:cs="Arial"/>
          <w:spacing w:val="-1"/>
        </w:rPr>
        <w:t xml:space="preserve"> </w:t>
      </w:r>
      <w:r w:rsidRPr="00C22EAA">
        <w:rPr>
          <w:rFonts w:ascii="Arial" w:hAnsi="Arial" w:cs="Arial"/>
        </w:rPr>
        <w:t>made</w:t>
      </w:r>
      <w:r w:rsidRPr="00C22EAA">
        <w:rPr>
          <w:rFonts w:ascii="Arial" w:hAnsi="Arial" w:cs="Arial"/>
          <w:spacing w:val="-1"/>
        </w:rPr>
        <w:t xml:space="preserve"> </w:t>
      </w:r>
      <w:r w:rsidRPr="00C22EAA">
        <w:rPr>
          <w:rFonts w:ascii="Arial" w:hAnsi="Arial" w:cs="Arial"/>
        </w:rPr>
        <w:t>more</w:t>
      </w:r>
      <w:r w:rsidRPr="00C22EAA">
        <w:rPr>
          <w:rFonts w:ascii="Arial" w:hAnsi="Arial" w:cs="Arial"/>
          <w:spacing w:val="-1"/>
        </w:rPr>
        <w:t xml:space="preserve"> </w:t>
      </w:r>
      <w:r w:rsidRPr="00C22EAA">
        <w:rPr>
          <w:rFonts w:ascii="Arial" w:hAnsi="Arial" w:cs="Arial"/>
        </w:rPr>
        <w:t>accessible</w:t>
      </w:r>
      <w:r w:rsidRPr="00C22EAA">
        <w:rPr>
          <w:rFonts w:ascii="Arial" w:hAnsi="Arial" w:cs="Arial"/>
          <w:spacing w:val="-1"/>
        </w:rPr>
        <w:t xml:space="preserve"> </w:t>
      </w:r>
      <w:r w:rsidRPr="00C22EAA">
        <w:rPr>
          <w:rFonts w:ascii="Arial" w:hAnsi="Arial" w:cs="Arial"/>
        </w:rPr>
        <w:t>and</w:t>
      </w:r>
      <w:r w:rsidRPr="00C22EAA">
        <w:rPr>
          <w:rFonts w:ascii="Arial" w:hAnsi="Arial" w:cs="Arial"/>
          <w:spacing w:val="-1"/>
        </w:rPr>
        <w:t xml:space="preserve"> </w:t>
      </w:r>
      <w:r w:rsidRPr="00C22EAA">
        <w:rPr>
          <w:rFonts w:ascii="Arial" w:hAnsi="Arial" w:cs="Arial"/>
        </w:rPr>
        <w:t>have</w:t>
      </w:r>
      <w:r w:rsidRPr="00C22EAA">
        <w:rPr>
          <w:rFonts w:ascii="Arial" w:hAnsi="Arial" w:cs="Arial"/>
          <w:spacing w:val="-1"/>
        </w:rPr>
        <w:t xml:space="preserve"> </w:t>
      </w:r>
      <w:r w:rsidRPr="00C22EAA">
        <w:rPr>
          <w:rFonts w:ascii="Arial" w:hAnsi="Arial" w:cs="Arial"/>
        </w:rPr>
        <w:t>the</w:t>
      </w:r>
      <w:r w:rsidRPr="00C22EAA">
        <w:rPr>
          <w:rFonts w:ascii="Arial" w:hAnsi="Arial" w:cs="Arial"/>
          <w:spacing w:val="-1"/>
        </w:rPr>
        <w:t xml:space="preserve"> </w:t>
      </w:r>
      <w:r w:rsidRPr="00C22EAA">
        <w:rPr>
          <w:rFonts w:ascii="Arial" w:hAnsi="Arial" w:cs="Arial"/>
        </w:rPr>
        <w:t>opportunity</w:t>
      </w:r>
      <w:r w:rsidRPr="00C22EAA">
        <w:rPr>
          <w:rFonts w:ascii="Arial" w:hAnsi="Arial" w:cs="Arial"/>
          <w:spacing w:val="-1"/>
        </w:rPr>
        <w:t xml:space="preserve"> </w:t>
      </w:r>
      <w:r w:rsidRPr="00C22EAA">
        <w:rPr>
          <w:rFonts w:ascii="Arial" w:hAnsi="Arial" w:cs="Arial"/>
        </w:rPr>
        <w:t>to</w:t>
      </w:r>
      <w:r w:rsidRPr="00C22EAA">
        <w:rPr>
          <w:rFonts w:ascii="Arial" w:hAnsi="Arial" w:cs="Arial"/>
          <w:spacing w:val="-1"/>
        </w:rPr>
        <w:t xml:space="preserve"> </w:t>
      </w:r>
      <w:r w:rsidRPr="00C22EAA">
        <w:rPr>
          <w:rFonts w:ascii="Arial" w:hAnsi="Arial" w:cs="Arial"/>
        </w:rPr>
        <w:t>be</w:t>
      </w:r>
      <w:r w:rsidRPr="00C22EAA">
        <w:rPr>
          <w:rFonts w:ascii="Arial" w:hAnsi="Arial" w:cs="Arial"/>
          <w:spacing w:val="-1"/>
        </w:rPr>
        <w:t xml:space="preserve"> </w:t>
      </w:r>
      <w:r w:rsidRPr="00C22EAA">
        <w:rPr>
          <w:rFonts w:ascii="Arial" w:hAnsi="Arial" w:cs="Arial"/>
        </w:rPr>
        <w:t>more</w:t>
      </w:r>
      <w:r w:rsidRPr="00C22EAA">
        <w:rPr>
          <w:rFonts w:ascii="Arial" w:hAnsi="Arial" w:cs="Arial"/>
          <w:spacing w:val="-1"/>
        </w:rPr>
        <w:t xml:space="preserve"> </w:t>
      </w:r>
      <w:r w:rsidRPr="00C22EAA">
        <w:rPr>
          <w:rFonts w:ascii="Arial" w:hAnsi="Arial" w:cs="Arial"/>
        </w:rPr>
        <w:t>involved.</w:t>
      </w:r>
      <w:r w:rsidRPr="00C22EAA">
        <w:rPr>
          <w:rFonts w:ascii="Arial" w:hAnsi="Arial" w:cs="Arial"/>
          <w:spacing w:val="-1"/>
        </w:rPr>
        <w:t xml:space="preserve"> </w:t>
      </w:r>
      <w:r w:rsidRPr="00C22EAA">
        <w:rPr>
          <w:rFonts w:ascii="Arial" w:hAnsi="Arial" w:cs="Arial"/>
        </w:rPr>
        <w:t>Restoration</w:t>
      </w:r>
      <w:r w:rsidRPr="00C22EAA">
        <w:rPr>
          <w:rFonts w:ascii="Arial" w:hAnsi="Arial" w:cs="Arial"/>
          <w:spacing w:val="-1"/>
        </w:rPr>
        <w:t xml:space="preserve"> </w:t>
      </w:r>
      <w:r w:rsidRPr="00C22EAA">
        <w:rPr>
          <w:rFonts w:ascii="Arial" w:hAnsi="Arial" w:cs="Arial"/>
        </w:rPr>
        <w:t>of</w:t>
      </w:r>
      <w:r w:rsidRPr="00C22EAA">
        <w:rPr>
          <w:rFonts w:ascii="Arial" w:hAnsi="Arial" w:cs="Arial"/>
          <w:spacing w:val="-1"/>
        </w:rPr>
        <w:t xml:space="preserve"> </w:t>
      </w:r>
      <w:r w:rsidRPr="00C22EAA">
        <w:rPr>
          <w:rFonts w:ascii="Arial" w:hAnsi="Arial" w:cs="Arial"/>
        </w:rPr>
        <w:t>Canons House</w:t>
      </w:r>
      <w:r w:rsidRPr="00C22EAA">
        <w:rPr>
          <w:rFonts w:ascii="Arial" w:hAnsi="Arial" w:cs="Arial"/>
          <w:spacing w:val="-1"/>
        </w:rPr>
        <w:t xml:space="preserve"> </w:t>
      </w:r>
      <w:r w:rsidRPr="00C22EAA">
        <w:rPr>
          <w:rFonts w:ascii="Arial" w:hAnsi="Arial" w:cs="Arial"/>
        </w:rPr>
        <w:t>and</w:t>
      </w:r>
      <w:r w:rsidRPr="00C22EAA">
        <w:rPr>
          <w:rFonts w:ascii="Arial" w:hAnsi="Arial" w:cs="Arial"/>
          <w:spacing w:val="-1"/>
        </w:rPr>
        <w:t xml:space="preserve"> </w:t>
      </w:r>
      <w:r w:rsidRPr="00C22EAA">
        <w:rPr>
          <w:rFonts w:ascii="Arial" w:hAnsi="Arial" w:cs="Arial"/>
        </w:rPr>
        <w:t>Canons</w:t>
      </w:r>
      <w:r w:rsidRPr="00C22EAA">
        <w:rPr>
          <w:rFonts w:ascii="Arial" w:hAnsi="Arial" w:cs="Arial"/>
          <w:spacing w:val="-1"/>
        </w:rPr>
        <w:t xml:space="preserve"> </w:t>
      </w:r>
      <w:r w:rsidRPr="00C22EAA">
        <w:rPr>
          <w:rFonts w:ascii="Arial" w:hAnsi="Arial" w:cs="Arial"/>
        </w:rPr>
        <w:t>grounds</w:t>
      </w:r>
      <w:r w:rsidRPr="00C22EAA">
        <w:rPr>
          <w:rFonts w:ascii="Arial" w:hAnsi="Arial" w:cs="Arial"/>
          <w:spacing w:val="-1"/>
        </w:rPr>
        <w:t xml:space="preserve"> </w:t>
      </w:r>
      <w:r w:rsidRPr="00C22EAA">
        <w:rPr>
          <w:rFonts w:ascii="Arial" w:hAnsi="Arial" w:cs="Arial"/>
        </w:rPr>
        <w:t>will</w:t>
      </w:r>
      <w:r w:rsidRPr="00C22EAA">
        <w:rPr>
          <w:rFonts w:ascii="Arial" w:hAnsi="Arial" w:cs="Arial"/>
          <w:spacing w:val="-1"/>
        </w:rPr>
        <w:t xml:space="preserve"> </w:t>
      </w:r>
      <w:r w:rsidRPr="00C22EAA">
        <w:rPr>
          <w:rFonts w:ascii="Arial" w:hAnsi="Arial" w:cs="Arial"/>
        </w:rPr>
        <w:t>complement</w:t>
      </w:r>
      <w:r w:rsidRPr="00C22EAA">
        <w:rPr>
          <w:rFonts w:ascii="Arial" w:hAnsi="Arial" w:cs="Arial"/>
          <w:spacing w:val="-1"/>
        </w:rPr>
        <w:t xml:space="preserve"> </w:t>
      </w:r>
      <w:r w:rsidRPr="00C22EAA">
        <w:rPr>
          <w:rFonts w:ascii="Arial" w:hAnsi="Arial" w:cs="Arial"/>
        </w:rPr>
        <w:t>and</w:t>
      </w:r>
      <w:r w:rsidRPr="00C22EAA">
        <w:rPr>
          <w:rFonts w:ascii="Arial" w:hAnsi="Arial" w:cs="Arial"/>
          <w:spacing w:val="-1"/>
        </w:rPr>
        <w:t xml:space="preserve"> </w:t>
      </w:r>
      <w:r w:rsidRPr="00C22EAA">
        <w:rPr>
          <w:rFonts w:ascii="Arial" w:hAnsi="Arial" w:cs="Arial"/>
        </w:rPr>
        <w:t>support</w:t>
      </w:r>
      <w:r w:rsidRPr="00C22EAA">
        <w:rPr>
          <w:rFonts w:ascii="Arial" w:hAnsi="Arial" w:cs="Arial"/>
          <w:spacing w:val="-1"/>
        </w:rPr>
        <w:t xml:space="preserve"> </w:t>
      </w:r>
      <w:r w:rsidRPr="00C22EAA">
        <w:rPr>
          <w:rFonts w:ascii="Arial" w:hAnsi="Arial" w:cs="Arial"/>
        </w:rPr>
        <w:t>the</w:t>
      </w:r>
      <w:r w:rsidRPr="00C22EAA">
        <w:rPr>
          <w:rFonts w:ascii="Arial" w:hAnsi="Arial" w:cs="Arial"/>
          <w:spacing w:val="-1"/>
        </w:rPr>
        <w:t xml:space="preserve"> </w:t>
      </w:r>
      <w:r w:rsidRPr="00C22EAA">
        <w:rPr>
          <w:rFonts w:ascii="Arial" w:hAnsi="Arial" w:cs="Arial"/>
        </w:rPr>
        <w:t>regeneration</w:t>
      </w:r>
      <w:r w:rsidRPr="00C22EAA">
        <w:rPr>
          <w:rFonts w:ascii="Arial" w:hAnsi="Arial" w:cs="Arial"/>
          <w:spacing w:val="-1"/>
        </w:rPr>
        <w:t xml:space="preserve"> </w:t>
      </w:r>
      <w:r w:rsidRPr="00C22EAA">
        <w:rPr>
          <w:rFonts w:ascii="Arial" w:hAnsi="Arial" w:cs="Arial"/>
        </w:rPr>
        <w:t>of</w:t>
      </w:r>
      <w:r w:rsidRPr="00C22EAA">
        <w:rPr>
          <w:rFonts w:ascii="Arial" w:hAnsi="Arial" w:cs="Arial"/>
          <w:spacing w:val="-1"/>
        </w:rPr>
        <w:t xml:space="preserve"> </w:t>
      </w:r>
      <w:r w:rsidRPr="00C22EAA">
        <w:rPr>
          <w:rFonts w:ascii="Arial" w:hAnsi="Arial" w:cs="Arial"/>
        </w:rPr>
        <w:t>the</w:t>
      </w:r>
      <w:r w:rsidRPr="00C22EAA">
        <w:rPr>
          <w:rFonts w:ascii="Arial" w:hAnsi="Arial" w:cs="Arial"/>
          <w:spacing w:val="-1"/>
        </w:rPr>
        <w:t xml:space="preserve"> </w:t>
      </w:r>
      <w:r w:rsidRPr="00C22EAA">
        <w:rPr>
          <w:rFonts w:ascii="Arial" w:hAnsi="Arial" w:cs="Arial"/>
        </w:rPr>
        <w:t>town</w:t>
      </w:r>
      <w:r w:rsidRPr="00C22EAA">
        <w:rPr>
          <w:rFonts w:ascii="Arial" w:hAnsi="Arial" w:cs="Arial"/>
          <w:spacing w:val="-1"/>
        </w:rPr>
        <w:t xml:space="preserve"> </w:t>
      </w:r>
      <w:r w:rsidRPr="00C22EAA">
        <w:rPr>
          <w:rFonts w:ascii="Arial" w:hAnsi="Arial" w:cs="Arial"/>
        </w:rPr>
        <w:lastRenderedPageBreak/>
        <w:t>centre</w:t>
      </w:r>
      <w:r w:rsidRPr="00C22EAA">
        <w:rPr>
          <w:rFonts w:ascii="Arial" w:hAnsi="Arial" w:cs="Arial"/>
          <w:spacing w:val="-1"/>
        </w:rPr>
        <w:t xml:space="preserve"> </w:t>
      </w:r>
      <w:r w:rsidRPr="00C22EAA">
        <w:rPr>
          <w:rFonts w:ascii="Arial" w:hAnsi="Arial" w:cs="Arial"/>
        </w:rPr>
        <w:t>and</w:t>
      </w:r>
      <w:r w:rsidRPr="00C22EAA">
        <w:rPr>
          <w:rFonts w:ascii="Arial" w:hAnsi="Arial" w:cs="Arial"/>
          <w:spacing w:val="-1"/>
        </w:rPr>
        <w:t xml:space="preserve"> </w:t>
      </w:r>
      <w:r w:rsidRPr="00C22EAA">
        <w:rPr>
          <w:rFonts w:ascii="Arial" w:hAnsi="Arial" w:cs="Arial"/>
        </w:rPr>
        <w:t>promote economic growth in the Mitcham area. The project will engage the local community and, through training and involvement with the project will create a vibrant local hub of community activity</w:t>
      </w:r>
    </w:p>
    <w:p w14:paraId="675AC902" w14:textId="6C3983A3" w:rsidR="000744D7" w:rsidRPr="00C22EAA" w:rsidRDefault="000744D7" w:rsidP="000744D7">
      <w:pPr>
        <w:widowControl w:val="0"/>
        <w:autoSpaceDE w:val="0"/>
        <w:autoSpaceDN w:val="0"/>
        <w:adjustRightInd w:val="0"/>
        <w:spacing w:before="71"/>
        <w:ind w:right="119"/>
        <w:rPr>
          <w:rFonts w:ascii="Arial" w:hAnsi="Arial" w:cs="Arial"/>
        </w:rPr>
      </w:pPr>
      <w:r w:rsidRPr="00C22EAA">
        <w:rPr>
          <w:rFonts w:ascii="Arial" w:hAnsi="Arial" w:cs="Arial"/>
        </w:rPr>
        <w:t xml:space="preserve">The Canons has an area of approximately 7.9 hectares and is located in the Cricket Green ward in the east of the borough. </w:t>
      </w:r>
      <w:r w:rsidR="001F5F8B">
        <w:rPr>
          <w:rFonts w:ascii="Arial" w:hAnsi="Arial" w:cs="Arial"/>
          <w:b/>
        </w:rPr>
        <w:t>Appendix B</w:t>
      </w:r>
      <w:r w:rsidRPr="00C22EAA">
        <w:rPr>
          <w:rFonts w:ascii="Arial" w:hAnsi="Arial" w:cs="Arial"/>
        </w:rPr>
        <w:t xml:space="preserve"> is a map of the site. Please note the Canons leisure centre (to the centre of the site) and Park Place (to the south east of the site) fall outside of the scope of this project, and no survey work of these elements will be required. The plan will, however, be expected to describe how these buildings (and in the case of Park Place, its grounds) fit in relation to the setting and context of the wider site. Please see the </w:t>
      </w:r>
      <w:r w:rsidR="001F5F8B">
        <w:rPr>
          <w:rFonts w:ascii="Arial" w:hAnsi="Arial" w:cs="Arial"/>
        </w:rPr>
        <w:t>specification</w:t>
      </w:r>
      <w:r w:rsidRPr="00C22EAA">
        <w:rPr>
          <w:rFonts w:ascii="Arial" w:hAnsi="Arial" w:cs="Arial"/>
        </w:rPr>
        <w:t xml:space="preserve"> for full details of the requirements. </w:t>
      </w:r>
    </w:p>
    <w:p w14:paraId="20DE4531" w14:textId="77777777" w:rsidR="00EB4767" w:rsidRPr="00C22EAA" w:rsidRDefault="00EB4767" w:rsidP="00495B3D">
      <w:pPr>
        <w:widowControl w:val="0"/>
        <w:autoSpaceDE w:val="0"/>
        <w:autoSpaceDN w:val="0"/>
        <w:adjustRightInd w:val="0"/>
        <w:spacing w:before="71"/>
        <w:ind w:right="119"/>
        <w:rPr>
          <w:rFonts w:ascii="Arial" w:hAnsi="Arial" w:cs="Arial"/>
        </w:rPr>
      </w:pPr>
    </w:p>
    <w:p w14:paraId="0A113F1F" w14:textId="77777777" w:rsidR="00EB4767" w:rsidRDefault="00EB4767" w:rsidP="00EB4767">
      <w:pPr>
        <w:widowControl w:val="0"/>
        <w:autoSpaceDE w:val="0"/>
        <w:autoSpaceDN w:val="0"/>
        <w:adjustRightInd w:val="0"/>
        <w:spacing w:before="66"/>
        <w:ind w:right="857"/>
        <w:rPr>
          <w:rFonts w:ascii="Arial" w:hAnsi="Arial" w:cs="Arial"/>
        </w:rPr>
      </w:pPr>
      <w:r w:rsidRPr="00C22EAA">
        <w:rPr>
          <w:rFonts w:ascii="Arial" w:hAnsi="Arial" w:cs="Arial"/>
        </w:rPr>
        <w:t>The Design Team are expected to be involved in the production of a number of documents including a 10 year management and maintenance plan (including anticipated revenue costs) and a project timetable. The extent of the services required can be summarised as full design services, including landscape design, conservation architecture, architecture, and cost planning. Detailed drawings for submission for relevant permissions (planning, listed building consent, etc) will be produced by the Design Team.</w:t>
      </w:r>
    </w:p>
    <w:p w14:paraId="52AF4554" w14:textId="77777777" w:rsidR="006B3692" w:rsidRPr="00495B3D" w:rsidRDefault="006B3692" w:rsidP="000744D7">
      <w:pPr>
        <w:widowControl w:val="0"/>
        <w:autoSpaceDE w:val="0"/>
        <w:autoSpaceDN w:val="0"/>
        <w:adjustRightInd w:val="0"/>
        <w:spacing w:before="71"/>
        <w:ind w:right="119"/>
        <w:rPr>
          <w:rFonts w:ascii="Arial" w:hAnsi="Arial" w:cs="Arial"/>
        </w:rPr>
      </w:pPr>
    </w:p>
    <w:p w14:paraId="290382C8" w14:textId="77777777" w:rsidR="006B3692" w:rsidRPr="002A6056" w:rsidRDefault="006B3692" w:rsidP="006B3692">
      <w:pPr>
        <w:spacing w:line="276" w:lineRule="auto"/>
        <w:rPr>
          <w:rFonts w:ascii="Arial" w:hAnsi="Arial" w:cs="Arial"/>
          <w:b/>
          <w:sz w:val="24"/>
          <w:szCs w:val="22"/>
        </w:rPr>
      </w:pPr>
      <w:r w:rsidRPr="002A6056">
        <w:rPr>
          <w:rFonts w:ascii="Arial" w:hAnsi="Arial" w:cs="Arial"/>
          <w:b/>
          <w:sz w:val="24"/>
          <w:szCs w:val="22"/>
        </w:rPr>
        <w:t>Terms and Conditions of Contract</w:t>
      </w:r>
    </w:p>
    <w:p w14:paraId="06BCEF47" w14:textId="30C27A34" w:rsidR="006B3692" w:rsidRDefault="006B3692" w:rsidP="006B3692">
      <w:pPr>
        <w:pStyle w:val="Bodysubclause"/>
        <w:ind w:left="0"/>
        <w:rPr>
          <w:rFonts w:ascii="Arial" w:hAnsi="Arial" w:cs="Arial"/>
          <w:color w:val="FF0000"/>
          <w:szCs w:val="22"/>
        </w:rPr>
      </w:pPr>
      <w:r w:rsidRPr="00CE6A9B">
        <w:rPr>
          <w:rFonts w:ascii="Arial" w:hAnsi="Arial" w:cs="Arial"/>
          <w:szCs w:val="22"/>
        </w:rPr>
        <w:t xml:space="preserve">The draft Contract that the Council proposes to use is attached at </w:t>
      </w:r>
      <w:r w:rsidR="00453DF8">
        <w:rPr>
          <w:rFonts w:ascii="Arial" w:hAnsi="Arial" w:cs="Arial"/>
          <w:b/>
          <w:szCs w:val="22"/>
        </w:rPr>
        <w:t>section 5</w:t>
      </w:r>
      <w:r w:rsidRPr="00C22EAA">
        <w:rPr>
          <w:rFonts w:ascii="Arial" w:hAnsi="Arial" w:cs="Arial"/>
          <w:b/>
          <w:szCs w:val="22"/>
        </w:rPr>
        <w:t xml:space="preserve">. </w:t>
      </w:r>
    </w:p>
    <w:p w14:paraId="19342840" w14:textId="77777777" w:rsidR="00495B3D" w:rsidRDefault="00495B3D" w:rsidP="006B3692">
      <w:pPr>
        <w:spacing w:line="276" w:lineRule="auto"/>
        <w:rPr>
          <w:rFonts w:ascii="Arial" w:hAnsi="Arial" w:cs="Arial"/>
          <w:b/>
          <w:sz w:val="24"/>
          <w:szCs w:val="22"/>
        </w:rPr>
      </w:pPr>
    </w:p>
    <w:p w14:paraId="00F8CE3C" w14:textId="77777777" w:rsidR="006B3692" w:rsidRPr="002A6056" w:rsidRDefault="006B3692" w:rsidP="006B3692">
      <w:pPr>
        <w:spacing w:line="276" w:lineRule="auto"/>
        <w:rPr>
          <w:rFonts w:ascii="Arial" w:hAnsi="Arial" w:cs="Arial"/>
          <w:b/>
          <w:sz w:val="24"/>
          <w:szCs w:val="22"/>
        </w:rPr>
      </w:pPr>
      <w:r w:rsidRPr="002A6056">
        <w:rPr>
          <w:rFonts w:ascii="Arial" w:hAnsi="Arial" w:cs="Arial"/>
          <w:b/>
          <w:sz w:val="24"/>
          <w:szCs w:val="22"/>
        </w:rPr>
        <w:t>Estimated Contract Value</w:t>
      </w:r>
    </w:p>
    <w:p w14:paraId="640C8300" w14:textId="77777777" w:rsidR="006B3692" w:rsidRPr="00E57514" w:rsidRDefault="006B3692" w:rsidP="006B3692">
      <w:pPr>
        <w:spacing w:line="276" w:lineRule="auto"/>
        <w:rPr>
          <w:rFonts w:ascii="Arial" w:hAnsi="Arial" w:cs="Arial"/>
          <w:szCs w:val="22"/>
        </w:rPr>
      </w:pPr>
    </w:p>
    <w:p w14:paraId="4F0A8179" w14:textId="77777777" w:rsidR="006B3692" w:rsidRPr="00E57514" w:rsidRDefault="006B3692" w:rsidP="006B3692">
      <w:pPr>
        <w:spacing w:line="276" w:lineRule="auto"/>
        <w:rPr>
          <w:rFonts w:ascii="Arial" w:hAnsi="Arial" w:cs="Arial"/>
          <w:szCs w:val="22"/>
        </w:rPr>
      </w:pPr>
      <w:r w:rsidRPr="00C22EAA">
        <w:rPr>
          <w:rFonts w:ascii="Arial" w:hAnsi="Arial" w:cs="Arial"/>
          <w:szCs w:val="22"/>
        </w:rPr>
        <w:t xml:space="preserve">The </w:t>
      </w:r>
      <w:r w:rsidR="00495B3D" w:rsidRPr="00C22EAA">
        <w:rPr>
          <w:rFonts w:ascii="Arial" w:hAnsi="Arial" w:cs="Arial"/>
          <w:szCs w:val="22"/>
        </w:rPr>
        <w:t>project costs are estimated at £4m. There is an indicat</w:t>
      </w:r>
      <w:r w:rsidR="004F522A" w:rsidRPr="00C22EAA">
        <w:rPr>
          <w:rFonts w:ascii="Arial" w:hAnsi="Arial" w:cs="Arial"/>
          <w:szCs w:val="22"/>
        </w:rPr>
        <w:t>ive budget for this work of £140,000 to £165,000</w:t>
      </w:r>
      <w:r w:rsidR="00495B3D">
        <w:rPr>
          <w:rFonts w:ascii="Arial" w:hAnsi="Arial" w:cs="Arial"/>
          <w:szCs w:val="22"/>
        </w:rPr>
        <w:t xml:space="preserve"> </w:t>
      </w:r>
    </w:p>
    <w:p w14:paraId="6115E888" w14:textId="77777777" w:rsidR="006B3692" w:rsidRPr="00E57514" w:rsidRDefault="006B3692" w:rsidP="006B3692">
      <w:pPr>
        <w:spacing w:line="276" w:lineRule="auto"/>
        <w:rPr>
          <w:rFonts w:ascii="Arial" w:hAnsi="Arial" w:cs="Arial"/>
          <w:szCs w:val="22"/>
        </w:rPr>
      </w:pPr>
    </w:p>
    <w:p w14:paraId="208680A0" w14:textId="77777777" w:rsidR="006B3692" w:rsidRPr="002A6056" w:rsidRDefault="006B3692" w:rsidP="006B3692">
      <w:pPr>
        <w:spacing w:line="276" w:lineRule="auto"/>
        <w:rPr>
          <w:rFonts w:ascii="Arial" w:hAnsi="Arial" w:cs="Arial"/>
          <w:b/>
          <w:sz w:val="24"/>
          <w:szCs w:val="22"/>
        </w:rPr>
      </w:pPr>
      <w:r w:rsidRPr="002A6056">
        <w:rPr>
          <w:rFonts w:ascii="Arial" w:hAnsi="Arial" w:cs="Arial"/>
          <w:b/>
          <w:sz w:val="24"/>
          <w:szCs w:val="22"/>
        </w:rPr>
        <w:t>Contract Term</w:t>
      </w:r>
    </w:p>
    <w:p w14:paraId="63013E15" w14:textId="77777777" w:rsidR="006B3692" w:rsidRPr="00E57514" w:rsidRDefault="006B3692" w:rsidP="006B3692">
      <w:pPr>
        <w:spacing w:line="276" w:lineRule="auto"/>
        <w:rPr>
          <w:rFonts w:ascii="Arial" w:hAnsi="Arial" w:cs="Arial"/>
          <w:szCs w:val="22"/>
        </w:rPr>
      </w:pPr>
    </w:p>
    <w:p w14:paraId="41B7A22A" w14:textId="77777777" w:rsidR="00495B3D" w:rsidRPr="00C22EAA" w:rsidRDefault="006B3692" w:rsidP="004F522A">
      <w:pPr>
        <w:spacing w:line="276" w:lineRule="auto"/>
        <w:rPr>
          <w:rFonts w:cs="Arial"/>
          <w:szCs w:val="22"/>
        </w:rPr>
      </w:pPr>
      <w:r w:rsidRPr="00C22EAA">
        <w:rPr>
          <w:rFonts w:ascii="Arial" w:hAnsi="Arial" w:cs="Arial"/>
          <w:szCs w:val="22"/>
        </w:rPr>
        <w:t xml:space="preserve">The proposed contract will be </w:t>
      </w:r>
      <w:r w:rsidR="004F522A" w:rsidRPr="00C22EAA">
        <w:rPr>
          <w:rFonts w:ascii="Arial" w:hAnsi="Arial" w:cs="Arial"/>
          <w:szCs w:val="22"/>
        </w:rPr>
        <w:t>for 8 months from 8</w:t>
      </w:r>
      <w:r w:rsidR="004F522A" w:rsidRPr="00C22EAA">
        <w:rPr>
          <w:rFonts w:ascii="Arial" w:hAnsi="Arial" w:cs="Arial"/>
          <w:szCs w:val="22"/>
          <w:vertAlign w:val="superscript"/>
        </w:rPr>
        <w:t>th</w:t>
      </w:r>
      <w:r w:rsidR="004F522A" w:rsidRPr="00C22EAA">
        <w:rPr>
          <w:rFonts w:ascii="Arial" w:hAnsi="Arial" w:cs="Arial"/>
          <w:szCs w:val="22"/>
        </w:rPr>
        <w:t xml:space="preserve"> February 2016 to 30</w:t>
      </w:r>
      <w:r w:rsidR="004F522A" w:rsidRPr="00C22EAA">
        <w:rPr>
          <w:rFonts w:ascii="Arial" w:hAnsi="Arial" w:cs="Arial"/>
          <w:szCs w:val="22"/>
          <w:vertAlign w:val="superscript"/>
        </w:rPr>
        <w:t>th</w:t>
      </w:r>
      <w:r w:rsidR="004F522A" w:rsidRPr="00C22EAA">
        <w:rPr>
          <w:rFonts w:ascii="Arial" w:hAnsi="Arial" w:cs="Arial"/>
          <w:szCs w:val="22"/>
        </w:rPr>
        <w:t xml:space="preserve"> September 2016 </w:t>
      </w:r>
    </w:p>
    <w:p w14:paraId="3CD50CBC" w14:textId="77777777" w:rsidR="006B3692" w:rsidRPr="00E57514" w:rsidRDefault="006B3692" w:rsidP="006B3692">
      <w:pPr>
        <w:spacing w:line="276" w:lineRule="auto"/>
        <w:rPr>
          <w:rFonts w:ascii="Arial" w:hAnsi="Arial" w:cs="Arial"/>
          <w:szCs w:val="22"/>
        </w:rPr>
      </w:pPr>
    </w:p>
    <w:p w14:paraId="54565C37" w14:textId="77777777" w:rsidR="006B3692" w:rsidRPr="00E57514" w:rsidRDefault="006B3692" w:rsidP="006B3692">
      <w:pPr>
        <w:spacing w:line="276" w:lineRule="auto"/>
        <w:rPr>
          <w:rFonts w:ascii="Arial" w:hAnsi="Arial" w:cs="Arial"/>
          <w:szCs w:val="22"/>
        </w:rPr>
      </w:pPr>
      <w:r w:rsidRPr="00E57514">
        <w:rPr>
          <w:rFonts w:ascii="Arial" w:hAnsi="Arial" w:cs="Arial"/>
          <w:szCs w:val="22"/>
        </w:rPr>
        <w:t>The anticipate</w:t>
      </w:r>
      <w:r w:rsidR="004F522A">
        <w:rPr>
          <w:rFonts w:ascii="Arial" w:hAnsi="Arial" w:cs="Arial"/>
          <w:szCs w:val="22"/>
        </w:rPr>
        <w:t>d service Commencement Date is 8</w:t>
      </w:r>
      <w:r w:rsidR="004F522A" w:rsidRPr="004F522A">
        <w:rPr>
          <w:rFonts w:ascii="Arial" w:hAnsi="Arial" w:cs="Arial"/>
          <w:szCs w:val="22"/>
          <w:vertAlign w:val="superscript"/>
        </w:rPr>
        <w:t>th</w:t>
      </w:r>
      <w:r w:rsidR="004F522A">
        <w:rPr>
          <w:rFonts w:ascii="Arial" w:hAnsi="Arial" w:cs="Arial"/>
          <w:szCs w:val="22"/>
        </w:rPr>
        <w:t xml:space="preserve"> February 2016</w:t>
      </w:r>
    </w:p>
    <w:p w14:paraId="101C949B" w14:textId="77777777" w:rsidR="000744D7" w:rsidRDefault="000744D7" w:rsidP="006B3692">
      <w:pPr>
        <w:spacing w:line="276" w:lineRule="auto"/>
        <w:rPr>
          <w:rFonts w:ascii="Arial" w:hAnsi="Arial" w:cs="Arial"/>
          <w:szCs w:val="22"/>
        </w:rPr>
      </w:pPr>
    </w:p>
    <w:p w14:paraId="337DC3FE" w14:textId="77777777" w:rsidR="006B3692" w:rsidRPr="002A6056" w:rsidRDefault="006B3692" w:rsidP="006B3692">
      <w:pPr>
        <w:rPr>
          <w:rFonts w:ascii="Arial" w:hAnsi="Arial" w:cs="Arial"/>
          <w:b/>
          <w:sz w:val="24"/>
          <w:szCs w:val="24"/>
        </w:rPr>
      </w:pPr>
      <w:r w:rsidRPr="002A6056">
        <w:rPr>
          <w:rFonts w:ascii="Arial" w:hAnsi="Arial" w:cs="Arial"/>
          <w:b/>
          <w:sz w:val="24"/>
          <w:szCs w:val="24"/>
        </w:rPr>
        <w:t>Minimum standards applicable to this contract</w:t>
      </w:r>
    </w:p>
    <w:p w14:paraId="7AD4BE43" w14:textId="77777777" w:rsidR="006B3692" w:rsidRPr="002A6056" w:rsidRDefault="006B3692" w:rsidP="006B3692">
      <w:pPr>
        <w:rPr>
          <w:rFonts w:ascii="Arial" w:hAnsi="Arial" w:cs="Arial"/>
          <w:b/>
          <w:sz w:val="24"/>
          <w:szCs w:val="24"/>
        </w:rPr>
      </w:pPr>
    </w:p>
    <w:p w14:paraId="4E940C1F" w14:textId="77777777" w:rsidR="006B3692" w:rsidRDefault="006B3692" w:rsidP="006B3692">
      <w:pPr>
        <w:rPr>
          <w:rFonts w:ascii="Arial" w:hAnsi="Arial" w:cs="Arial"/>
          <w:szCs w:val="24"/>
        </w:rPr>
      </w:pPr>
      <w:r w:rsidRPr="002A6056">
        <w:rPr>
          <w:rFonts w:ascii="Arial" w:hAnsi="Arial" w:cs="Arial"/>
          <w:szCs w:val="24"/>
        </w:rPr>
        <w:t>In order to be considered for this contract bidders must meet the following minimum standards, as set out further within this ITT;</w:t>
      </w:r>
    </w:p>
    <w:p w14:paraId="20A1DDCD" w14:textId="77777777" w:rsidR="004F522A" w:rsidRPr="002A6056" w:rsidRDefault="004F522A" w:rsidP="006B3692">
      <w:pPr>
        <w:rPr>
          <w:rFonts w:ascii="Arial" w:hAnsi="Arial" w:cs="Arial"/>
          <w:szCs w:val="24"/>
        </w:rPr>
      </w:pPr>
    </w:p>
    <w:p w14:paraId="45D6047A" w14:textId="5340CDEA" w:rsidR="00132AB3" w:rsidRPr="00132AB3" w:rsidRDefault="00132AB3" w:rsidP="00FD77BB">
      <w:pPr>
        <w:pStyle w:val="ListParagraph"/>
        <w:numPr>
          <w:ilvl w:val="0"/>
          <w:numId w:val="29"/>
        </w:numPr>
        <w:rPr>
          <w:rFonts w:cs="Arial"/>
          <w:b/>
          <w:sz w:val="22"/>
          <w:szCs w:val="24"/>
        </w:rPr>
      </w:pPr>
      <w:r>
        <w:rPr>
          <w:rFonts w:cs="Arial"/>
          <w:sz w:val="22"/>
          <w:szCs w:val="24"/>
        </w:rPr>
        <w:t xml:space="preserve">Mandatory and discretional exclusion criteria </w:t>
      </w:r>
    </w:p>
    <w:p w14:paraId="7CC6C175" w14:textId="15AFF9F1" w:rsidR="006B3692" w:rsidRPr="002A6056" w:rsidRDefault="004F522A" w:rsidP="00FD77BB">
      <w:pPr>
        <w:pStyle w:val="ListParagraph"/>
        <w:numPr>
          <w:ilvl w:val="0"/>
          <w:numId w:val="29"/>
        </w:numPr>
        <w:rPr>
          <w:rFonts w:cs="Arial"/>
          <w:b/>
          <w:sz w:val="22"/>
          <w:szCs w:val="24"/>
        </w:rPr>
      </w:pPr>
      <w:r>
        <w:rPr>
          <w:rFonts w:cs="Arial"/>
          <w:sz w:val="22"/>
          <w:szCs w:val="24"/>
        </w:rPr>
        <w:t xml:space="preserve">Examples of similar projects as set out in </w:t>
      </w:r>
      <w:r w:rsidR="00132AB3">
        <w:rPr>
          <w:rFonts w:cs="Arial"/>
          <w:sz w:val="22"/>
          <w:szCs w:val="24"/>
        </w:rPr>
        <w:t xml:space="preserve">question 5.1 within Part A - </w:t>
      </w:r>
      <w:r>
        <w:rPr>
          <w:rFonts w:cs="Arial"/>
          <w:sz w:val="22"/>
          <w:szCs w:val="24"/>
        </w:rPr>
        <w:t xml:space="preserve">the selection criteria.  </w:t>
      </w:r>
    </w:p>
    <w:p w14:paraId="6FF8AA59" w14:textId="77777777" w:rsidR="006B3692" w:rsidRDefault="006B3692" w:rsidP="00495B3D">
      <w:pPr>
        <w:spacing w:line="276" w:lineRule="auto"/>
        <w:rPr>
          <w:rFonts w:ascii="Arial" w:hAnsi="Arial" w:cs="Arial"/>
          <w:szCs w:val="22"/>
          <w:highlight w:val="yellow"/>
        </w:rPr>
      </w:pPr>
    </w:p>
    <w:p w14:paraId="1B144CFF" w14:textId="77777777" w:rsidR="00132AB3" w:rsidRDefault="00132AB3" w:rsidP="00495B3D">
      <w:pPr>
        <w:spacing w:line="276" w:lineRule="auto"/>
        <w:rPr>
          <w:rFonts w:ascii="Arial" w:hAnsi="Arial" w:cs="Arial"/>
          <w:szCs w:val="22"/>
          <w:highlight w:val="yellow"/>
        </w:rPr>
      </w:pPr>
    </w:p>
    <w:p w14:paraId="74DAA02F" w14:textId="77777777" w:rsidR="00132AB3" w:rsidRDefault="00132AB3" w:rsidP="00495B3D">
      <w:pPr>
        <w:spacing w:line="276" w:lineRule="auto"/>
        <w:rPr>
          <w:rFonts w:ascii="Arial" w:hAnsi="Arial" w:cs="Arial"/>
          <w:szCs w:val="22"/>
          <w:highlight w:val="yellow"/>
        </w:rPr>
      </w:pPr>
    </w:p>
    <w:p w14:paraId="02402B35" w14:textId="77777777" w:rsidR="00132AB3" w:rsidRDefault="00132AB3" w:rsidP="00495B3D">
      <w:pPr>
        <w:spacing w:line="276" w:lineRule="auto"/>
        <w:rPr>
          <w:rFonts w:ascii="Arial" w:hAnsi="Arial" w:cs="Arial"/>
          <w:szCs w:val="22"/>
          <w:highlight w:val="yellow"/>
        </w:rPr>
      </w:pPr>
    </w:p>
    <w:p w14:paraId="72C634BE" w14:textId="77777777" w:rsidR="00132AB3" w:rsidRPr="00E57514" w:rsidRDefault="00132AB3" w:rsidP="00495B3D">
      <w:pPr>
        <w:spacing w:line="276" w:lineRule="auto"/>
        <w:rPr>
          <w:rFonts w:ascii="Arial" w:hAnsi="Arial" w:cs="Arial"/>
          <w:szCs w:val="22"/>
          <w:highlight w:val="yellow"/>
        </w:rPr>
      </w:pPr>
    </w:p>
    <w:p w14:paraId="31AC1A7C" w14:textId="77777777" w:rsidR="002A6056" w:rsidRDefault="002A6056" w:rsidP="002A6056">
      <w:pPr>
        <w:pStyle w:val="NoSpacing"/>
        <w:spacing w:line="276" w:lineRule="auto"/>
        <w:rPr>
          <w:rFonts w:ascii="Arial" w:hAnsi="Arial" w:cs="Arial"/>
          <w:b/>
          <w:sz w:val="24"/>
          <w:szCs w:val="22"/>
        </w:rPr>
      </w:pPr>
      <w:r>
        <w:rPr>
          <w:rFonts w:ascii="Arial" w:hAnsi="Arial" w:cs="Arial"/>
          <w:b/>
          <w:sz w:val="24"/>
          <w:szCs w:val="22"/>
        </w:rPr>
        <w:t xml:space="preserve">Indicative Timetable </w:t>
      </w:r>
    </w:p>
    <w:p w14:paraId="3280CE28" w14:textId="77777777" w:rsidR="002A6056" w:rsidRDefault="002A6056" w:rsidP="002A6056">
      <w:pPr>
        <w:pStyle w:val="NoSpacing"/>
        <w:spacing w:line="276" w:lineRule="auto"/>
        <w:rPr>
          <w:rFonts w:ascii="Arial" w:hAnsi="Arial" w:cs="Arial"/>
          <w:b/>
          <w:sz w:val="24"/>
          <w:szCs w:val="22"/>
        </w:rPr>
      </w:pPr>
    </w:p>
    <w:p w14:paraId="12719679" w14:textId="77777777" w:rsidR="006B3692" w:rsidRDefault="006B3692" w:rsidP="002A6056">
      <w:pPr>
        <w:pStyle w:val="NoSpacing"/>
        <w:spacing w:line="276" w:lineRule="auto"/>
        <w:rPr>
          <w:rFonts w:ascii="Arial" w:hAnsi="Arial" w:cs="Arial"/>
          <w:sz w:val="22"/>
          <w:szCs w:val="22"/>
        </w:rPr>
      </w:pPr>
      <w:r w:rsidRPr="002A6056">
        <w:rPr>
          <w:rFonts w:ascii="Arial" w:hAnsi="Arial" w:cs="Arial"/>
          <w:sz w:val="22"/>
          <w:szCs w:val="22"/>
        </w:rPr>
        <w:t>It is intended that the procurement process will follow the timetable detailed below, however this is provided for indicative purposes only;</w:t>
      </w:r>
    </w:p>
    <w:p w14:paraId="2AA64D71" w14:textId="77777777" w:rsidR="002A6056" w:rsidRPr="002A6056" w:rsidRDefault="002A6056" w:rsidP="002A6056">
      <w:pPr>
        <w:pStyle w:val="NoSpacing"/>
        <w:spacing w:line="276" w:lineRule="auto"/>
        <w:rPr>
          <w:rFonts w:ascii="Arial" w:hAnsi="Arial" w:cs="Arial"/>
          <w:b/>
          <w:sz w:val="24"/>
          <w:szCs w:val="22"/>
        </w:rPr>
      </w:pPr>
    </w:p>
    <w:tbl>
      <w:tblPr>
        <w:tblStyle w:val="TableGrid"/>
        <w:tblW w:w="0" w:type="auto"/>
        <w:tblLook w:val="04A0" w:firstRow="1" w:lastRow="0" w:firstColumn="1" w:lastColumn="0" w:noHBand="0" w:noVBand="1"/>
      </w:tblPr>
      <w:tblGrid>
        <w:gridCol w:w="4506"/>
        <w:gridCol w:w="4510"/>
      </w:tblGrid>
      <w:tr w:rsidR="006B3692" w:rsidRPr="006A6733" w14:paraId="0D3F848D" w14:textId="77777777" w:rsidTr="006B3692">
        <w:tc>
          <w:tcPr>
            <w:tcW w:w="4621" w:type="dxa"/>
            <w:shd w:val="clear" w:color="auto" w:fill="DBE5F1" w:themeFill="accent1" w:themeFillTint="33"/>
            <w:vAlign w:val="center"/>
          </w:tcPr>
          <w:p w14:paraId="48F5A558" w14:textId="77777777" w:rsidR="006B3692" w:rsidRPr="006A6733" w:rsidRDefault="006B3692" w:rsidP="006B3692">
            <w:pPr>
              <w:pStyle w:val="ClauseText"/>
              <w:spacing w:before="120"/>
              <w:ind w:left="0"/>
              <w:jc w:val="left"/>
              <w:rPr>
                <w:b/>
                <w:sz w:val="22"/>
                <w:szCs w:val="22"/>
              </w:rPr>
            </w:pPr>
            <w:r w:rsidRPr="006A6733">
              <w:rPr>
                <w:b/>
                <w:sz w:val="22"/>
                <w:szCs w:val="22"/>
              </w:rPr>
              <w:t>Stage / Activity</w:t>
            </w:r>
          </w:p>
        </w:tc>
        <w:tc>
          <w:tcPr>
            <w:tcW w:w="4621" w:type="dxa"/>
            <w:shd w:val="clear" w:color="auto" w:fill="DBE5F1" w:themeFill="accent1" w:themeFillTint="33"/>
            <w:vAlign w:val="center"/>
          </w:tcPr>
          <w:p w14:paraId="12D4EAC7" w14:textId="77777777" w:rsidR="006B3692" w:rsidRPr="006A6733" w:rsidRDefault="006B3692" w:rsidP="006B3692">
            <w:pPr>
              <w:pStyle w:val="ClauseText"/>
              <w:spacing w:before="120"/>
              <w:ind w:left="0"/>
              <w:jc w:val="left"/>
              <w:rPr>
                <w:b/>
                <w:sz w:val="22"/>
                <w:szCs w:val="22"/>
              </w:rPr>
            </w:pPr>
            <w:r w:rsidRPr="006A6733">
              <w:rPr>
                <w:b/>
                <w:sz w:val="22"/>
                <w:szCs w:val="22"/>
              </w:rPr>
              <w:t>Dates</w:t>
            </w:r>
          </w:p>
        </w:tc>
      </w:tr>
      <w:tr w:rsidR="006B3692" w:rsidRPr="006A6733" w14:paraId="500A51BA" w14:textId="77777777" w:rsidTr="006B3692">
        <w:tc>
          <w:tcPr>
            <w:tcW w:w="4621" w:type="dxa"/>
            <w:vAlign w:val="center"/>
          </w:tcPr>
          <w:p w14:paraId="58CCC7CC" w14:textId="77777777" w:rsidR="006B3692" w:rsidRPr="006A6733" w:rsidRDefault="006B3692" w:rsidP="006B3692">
            <w:pPr>
              <w:spacing w:before="120" w:after="120" w:line="276" w:lineRule="auto"/>
              <w:jc w:val="left"/>
              <w:rPr>
                <w:rFonts w:ascii="Arial" w:hAnsi="Arial" w:cs="Arial"/>
                <w:color w:val="000000"/>
                <w:szCs w:val="22"/>
              </w:rPr>
            </w:pPr>
            <w:r w:rsidRPr="006A6733">
              <w:rPr>
                <w:rFonts w:ascii="Arial" w:hAnsi="Arial" w:cs="Arial"/>
                <w:color w:val="000000"/>
                <w:szCs w:val="22"/>
              </w:rPr>
              <w:t>Publication of ITT</w:t>
            </w:r>
          </w:p>
        </w:tc>
        <w:tc>
          <w:tcPr>
            <w:tcW w:w="4621" w:type="dxa"/>
            <w:vAlign w:val="center"/>
          </w:tcPr>
          <w:p w14:paraId="4319CE40" w14:textId="77777777" w:rsidR="006B3692" w:rsidRPr="006A6733" w:rsidRDefault="00495B3D" w:rsidP="00495B3D">
            <w:pPr>
              <w:pStyle w:val="ClauseText"/>
              <w:spacing w:before="120"/>
              <w:jc w:val="left"/>
              <w:rPr>
                <w:sz w:val="22"/>
                <w:szCs w:val="22"/>
              </w:rPr>
            </w:pPr>
            <w:r w:rsidRPr="00C22EAA">
              <w:rPr>
                <w:sz w:val="22"/>
                <w:szCs w:val="22"/>
              </w:rPr>
              <w:t>Friday 20</w:t>
            </w:r>
            <w:r w:rsidRPr="00C22EAA">
              <w:rPr>
                <w:sz w:val="22"/>
                <w:szCs w:val="22"/>
                <w:vertAlign w:val="superscript"/>
              </w:rPr>
              <w:t>th</w:t>
            </w:r>
            <w:r w:rsidRPr="00C22EAA">
              <w:rPr>
                <w:sz w:val="22"/>
                <w:szCs w:val="22"/>
              </w:rPr>
              <w:t xml:space="preserve"> November 2015</w:t>
            </w:r>
          </w:p>
        </w:tc>
      </w:tr>
      <w:tr w:rsidR="004F522A" w:rsidRPr="006A6733" w14:paraId="6E3413D7" w14:textId="77777777" w:rsidTr="006B3692">
        <w:tc>
          <w:tcPr>
            <w:tcW w:w="4621" w:type="dxa"/>
            <w:vAlign w:val="center"/>
          </w:tcPr>
          <w:p w14:paraId="36EE3CAA" w14:textId="77777777" w:rsidR="004F522A" w:rsidRPr="006A6733" w:rsidRDefault="004F522A" w:rsidP="006B3692">
            <w:pPr>
              <w:spacing w:before="120" w:after="120" w:line="276" w:lineRule="auto"/>
              <w:jc w:val="left"/>
              <w:rPr>
                <w:rFonts w:ascii="Arial" w:hAnsi="Arial" w:cs="Arial"/>
                <w:color w:val="000000"/>
                <w:szCs w:val="22"/>
              </w:rPr>
            </w:pPr>
            <w:r>
              <w:rPr>
                <w:rFonts w:ascii="Arial" w:hAnsi="Arial" w:cs="Arial"/>
                <w:color w:val="000000"/>
                <w:szCs w:val="22"/>
              </w:rPr>
              <w:t>Site visit</w:t>
            </w:r>
            <w:r w:rsidR="002C4027">
              <w:rPr>
                <w:rFonts w:ascii="Arial" w:hAnsi="Arial" w:cs="Arial"/>
                <w:color w:val="000000"/>
                <w:szCs w:val="22"/>
              </w:rPr>
              <w:t>s</w:t>
            </w:r>
          </w:p>
        </w:tc>
        <w:tc>
          <w:tcPr>
            <w:tcW w:w="4621" w:type="dxa"/>
            <w:vAlign w:val="center"/>
          </w:tcPr>
          <w:p w14:paraId="6C9A1567" w14:textId="77777777" w:rsidR="004F522A" w:rsidRPr="007151E0" w:rsidRDefault="004F522A" w:rsidP="007151E0">
            <w:pPr>
              <w:pStyle w:val="ClauseText"/>
              <w:spacing w:before="120"/>
              <w:jc w:val="left"/>
              <w:rPr>
                <w:sz w:val="22"/>
                <w:szCs w:val="22"/>
                <w:highlight w:val="yellow"/>
              </w:rPr>
            </w:pPr>
            <w:r w:rsidRPr="00C22EAA">
              <w:rPr>
                <w:sz w:val="22"/>
                <w:szCs w:val="22"/>
              </w:rPr>
              <w:t>Thursday 26</w:t>
            </w:r>
            <w:r w:rsidRPr="00C22EAA">
              <w:rPr>
                <w:sz w:val="22"/>
                <w:szCs w:val="22"/>
                <w:vertAlign w:val="superscript"/>
              </w:rPr>
              <w:t>th</w:t>
            </w:r>
            <w:r w:rsidRPr="00C22EAA">
              <w:rPr>
                <w:sz w:val="22"/>
                <w:szCs w:val="22"/>
              </w:rPr>
              <w:t xml:space="preserve"> November 2015</w:t>
            </w:r>
            <w:r w:rsidR="002C4027">
              <w:rPr>
                <w:sz w:val="22"/>
                <w:szCs w:val="22"/>
              </w:rPr>
              <w:t xml:space="preserve"> and Wednesday 3</w:t>
            </w:r>
            <w:r w:rsidR="002C4027" w:rsidRPr="002C4027">
              <w:rPr>
                <w:sz w:val="22"/>
                <w:szCs w:val="22"/>
                <w:vertAlign w:val="superscript"/>
              </w:rPr>
              <w:t>rd</w:t>
            </w:r>
            <w:r w:rsidR="002C4027">
              <w:rPr>
                <w:sz w:val="22"/>
                <w:szCs w:val="22"/>
              </w:rPr>
              <w:t xml:space="preserve"> December 2015</w:t>
            </w:r>
          </w:p>
        </w:tc>
      </w:tr>
      <w:tr w:rsidR="006B3692" w:rsidRPr="006A6733" w14:paraId="68C910AB" w14:textId="77777777" w:rsidTr="006B3692">
        <w:tc>
          <w:tcPr>
            <w:tcW w:w="4621" w:type="dxa"/>
            <w:vAlign w:val="center"/>
          </w:tcPr>
          <w:p w14:paraId="5EEA1005" w14:textId="77777777" w:rsidR="006B3692" w:rsidRPr="006A6733" w:rsidRDefault="006B3692" w:rsidP="006B3692">
            <w:pPr>
              <w:spacing w:before="120" w:after="120" w:line="276" w:lineRule="auto"/>
              <w:jc w:val="left"/>
              <w:rPr>
                <w:rFonts w:ascii="Arial" w:hAnsi="Arial" w:cs="Arial"/>
                <w:color w:val="000000"/>
                <w:szCs w:val="22"/>
              </w:rPr>
            </w:pPr>
            <w:r w:rsidRPr="006A6733">
              <w:rPr>
                <w:rFonts w:ascii="Arial" w:hAnsi="Arial" w:cs="Arial"/>
                <w:color w:val="000000"/>
                <w:szCs w:val="22"/>
              </w:rPr>
              <w:t>Last date for ITT clarification questions</w:t>
            </w:r>
          </w:p>
        </w:tc>
        <w:tc>
          <w:tcPr>
            <w:tcW w:w="4621" w:type="dxa"/>
            <w:vAlign w:val="center"/>
          </w:tcPr>
          <w:p w14:paraId="547585D4" w14:textId="77777777" w:rsidR="007151E0" w:rsidRPr="00C22EAA" w:rsidRDefault="007151E0" w:rsidP="007151E0">
            <w:pPr>
              <w:pStyle w:val="ClauseText"/>
              <w:spacing w:before="120"/>
              <w:jc w:val="left"/>
              <w:rPr>
                <w:sz w:val="22"/>
                <w:szCs w:val="22"/>
              </w:rPr>
            </w:pPr>
            <w:r w:rsidRPr="00C22EAA">
              <w:rPr>
                <w:sz w:val="22"/>
                <w:szCs w:val="22"/>
              </w:rPr>
              <w:t>Friday 4</w:t>
            </w:r>
            <w:r w:rsidRPr="00C22EAA">
              <w:rPr>
                <w:sz w:val="22"/>
                <w:szCs w:val="22"/>
                <w:vertAlign w:val="superscript"/>
              </w:rPr>
              <w:t>th</w:t>
            </w:r>
            <w:r w:rsidRPr="00C22EAA">
              <w:rPr>
                <w:sz w:val="22"/>
                <w:szCs w:val="22"/>
              </w:rPr>
              <w:t xml:space="preserve"> December 2015 </w:t>
            </w:r>
          </w:p>
          <w:p w14:paraId="3B9BF314" w14:textId="77777777" w:rsidR="006B3692" w:rsidRPr="006A6733" w:rsidRDefault="007151E0" w:rsidP="007151E0">
            <w:pPr>
              <w:pStyle w:val="ClauseText"/>
              <w:spacing w:before="120"/>
              <w:jc w:val="left"/>
              <w:rPr>
                <w:sz w:val="22"/>
                <w:szCs w:val="22"/>
              </w:rPr>
            </w:pPr>
            <w:r w:rsidRPr="00C22EAA">
              <w:rPr>
                <w:sz w:val="22"/>
                <w:szCs w:val="22"/>
              </w:rPr>
              <w:t>17:00hrs</w:t>
            </w:r>
          </w:p>
        </w:tc>
      </w:tr>
      <w:tr w:rsidR="006B3692" w:rsidRPr="006A6733" w14:paraId="16086A5C" w14:textId="77777777" w:rsidTr="006B3692">
        <w:tc>
          <w:tcPr>
            <w:tcW w:w="4621" w:type="dxa"/>
            <w:vAlign w:val="center"/>
          </w:tcPr>
          <w:p w14:paraId="04915820" w14:textId="77777777" w:rsidR="006B3692" w:rsidRPr="006A6733" w:rsidRDefault="006B3692" w:rsidP="006B3692">
            <w:pPr>
              <w:spacing w:before="120" w:after="120" w:line="276" w:lineRule="auto"/>
              <w:jc w:val="left"/>
              <w:rPr>
                <w:rFonts w:ascii="Arial" w:hAnsi="Arial" w:cs="Arial"/>
                <w:color w:val="000000"/>
                <w:szCs w:val="22"/>
              </w:rPr>
            </w:pPr>
            <w:r w:rsidRPr="006A6733">
              <w:rPr>
                <w:rFonts w:ascii="Arial" w:hAnsi="Arial" w:cs="Arial"/>
                <w:color w:val="000000"/>
                <w:szCs w:val="22"/>
              </w:rPr>
              <w:t>Closing date for receipt of ITT</w:t>
            </w:r>
          </w:p>
        </w:tc>
        <w:tc>
          <w:tcPr>
            <w:tcW w:w="4621" w:type="dxa"/>
            <w:vAlign w:val="center"/>
          </w:tcPr>
          <w:p w14:paraId="56EE7B98" w14:textId="77777777" w:rsidR="006B3692" w:rsidRPr="006A6733" w:rsidRDefault="007151E0" w:rsidP="006B3692">
            <w:pPr>
              <w:pStyle w:val="ClauseText"/>
              <w:spacing w:before="120"/>
              <w:jc w:val="left"/>
              <w:rPr>
                <w:sz w:val="22"/>
                <w:szCs w:val="22"/>
              </w:rPr>
            </w:pPr>
            <w:r w:rsidRPr="00C22EAA">
              <w:rPr>
                <w:sz w:val="22"/>
                <w:szCs w:val="22"/>
              </w:rPr>
              <w:t>Monday 21</w:t>
            </w:r>
            <w:r w:rsidRPr="00C22EAA">
              <w:rPr>
                <w:sz w:val="22"/>
                <w:szCs w:val="22"/>
                <w:vertAlign w:val="superscript"/>
              </w:rPr>
              <w:t>st</w:t>
            </w:r>
            <w:r w:rsidR="00222F53" w:rsidRPr="00C22EAA">
              <w:rPr>
                <w:sz w:val="22"/>
                <w:szCs w:val="22"/>
              </w:rPr>
              <w:t xml:space="preserve"> December 2015 12</w:t>
            </w:r>
            <w:r w:rsidRPr="00C22EAA">
              <w:rPr>
                <w:sz w:val="22"/>
                <w:szCs w:val="22"/>
              </w:rPr>
              <w:t>:00hrs</w:t>
            </w:r>
          </w:p>
        </w:tc>
      </w:tr>
      <w:tr w:rsidR="006B3692" w:rsidRPr="006A6733" w14:paraId="78E17B10" w14:textId="77777777" w:rsidTr="006B3692">
        <w:tc>
          <w:tcPr>
            <w:tcW w:w="4621" w:type="dxa"/>
            <w:vAlign w:val="center"/>
          </w:tcPr>
          <w:p w14:paraId="5BE513BA" w14:textId="77777777" w:rsidR="006B3692" w:rsidRPr="006A6733" w:rsidRDefault="006B3692" w:rsidP="006B3692">
            <w:pPr>
              <w:spacing w:before="120" w:after="120" w:line="276" w:lineRule="auto"/>
              <w:jc w:val="left"/>
              <w:rPr>
                <w:rFonts w:ascii="Arial" w:hAnsi="Arial" w:cs="Arial"/>
                <w:color w:val="000000"/>
                <w:szCs w:val="22"/>
              </w:rPr>
            </w:pPr>
            <w:r w:rsidRPr="006A6733">
              <w:rPr>
                <w:rFonts w:ascii="Arial" w:hAnsi="Arial" w:cs="Arial"/>
                <w:color w:val="000000"/>
                <w:szCs w:val="22"/>
              </w:rPr>
              <w:t>Evaluation of ITT</w:t>
            </w:r>
          </w:p>
        </w:tc>
        <w:tc>
          <w:tcPr>
            <w:tcW w:w="4621" w:type="dxa"/>
            <w:vAlign w:val="center"/>
          </w:tcPr>
          <w:p w14:paraId="7E32AB45" w14:textId="77777777" w:rsidR="006B3692" w:rsidRPr="006A6733" w:rsidRDefault="007151E0" w:rsidP="006B3692">
            <w:pPr>
              <w:pStyle w:val="ClauseText"/>
              <w:spacing w:before="120"/>
              <w:jc w:val="left"/>
              <w:rPr>
                <w:sz w:val="22"/>
                <w:szCs w:val="22"/>
              </w:rPr>
            </w:pPr>
            <w:r w:rsidRPr="00C22EAA">
              <w:rPr>
                <w:sz w:val="22"/>
                <w:szCs w:val="22"/>
              </w:rPr>
              <w:t>w/c Monday 4</w:t>
            </w:r>
            <w:r w:rsidRPr="00C22EAA">
              <w:rPr>
                <w:sz w:val="22"/>
                <w:szCs w:val="22"/>
                <w:vertAlign w:val="superscript"/>
              </w:rPr>
              <w:t>th</w:t>
            </w:r>
            <w:r w:rsidRPr="00C22EAA">
              <w:rPr>
                <w:sz w:val="22"/>
                <w:szCs w:val="22"/>
              </w:rPr>
              <w:t xml:space="preserve"> January 2016</w:t>
            </w:r>
          </w:p>
        </w:tc>
      </w:tr>
      <w:tr w:rsidR="001B630D" w:rsidRPr="006A6733" w14:paraId="4F36C9C3" w14:textId="77777777" w:rsidTr="006B3692">
        <w:tc>
          <w:tcPr>
            <w:tcW w:w="4621" w:type="dxa"/>
            <w:vAlign w:val="center"/>
          </w:tcPr>
          <w:p w14:paraId="7D3AFE88" w14:textId="77777777" w:rsidR="001B630D" w:rsidRPr="006A6733" w:rsidRDefault="001B630D" w:rsidP="006B3692">
            <w:pPr>
              <w:spacing w:before="120" w:after="120" w:line="276" w:lineRule="auto"/>
              <w:ind w:right="152"/>
              <w:jc w:val="left"/>
              <w:rPr>
                <w:rFonts w:ascii="Arial" w:hAnsi="Arial" w:cs="Arial"/>
                <w:color w:val="000000"/>
                <w:szCs w:val="22"/>
              </w:rPr>
            </w:pPr>
            <w:r>
              <w:rPr>
                <w:rFonts w:ascii="Arial" w:hAnsi="Arial" w:cs="Arial"/>
                <w:color w:val="000000"/>
                <w:szCs w:val="22"/>
              </w:rPr>
              <w:t xml:space="preserve">Clarification meeting (if required) </w:t>
            </w:r>
          </w:p>
        </w:tc>
        <w:tc>
          <w:tcPr>
            <w:tcW w:w="4621" w:type="dxa"/>
            <w:vAlign w:val="center"/>
          </w:tcPr>
          <w:p w14:paraId="5B43B2FF" w14:textId="77777777" w:rsidR="001B630D" w:rsidRPr="00BA03AC" w:rsidRDefault="001B630D" w:rsidP="006B3692">
            <w:pPr>
              <w:pStyle w:val="ClauseText"/>
              <w:spacing w:before="120"/>
              <w:jc w:val="left"/>
              <w:rPr>
                <w:sz w:val="22"/>
                <w:szCs w:val="22"/>
                <w:highlight w:val="yellow"/>
              </w:rPr>
            </w:pPr>
            <w:r w:rsidRPr="00C22EAA">
              <w:rPr>
                <w:sz w:val="22"/>
                <w:szCs w:val="22"/>
              </w:rPr>
              <w:t>w/c 18</w:t>
            </w:r>
            <w:r w:rsidRPr="00C22EAA">
              <w:rPr>
                <w:sz w:val="22"/>
                <w:szCs w:val="22"/>
                <w:vertAlign w:val="superscript"/>
              </w:rPr>
              <w:t>th</w:t>
            </w:r>
            <w:r w:rsidRPr="00C22EAA">
              <w:rPr>
                <w:sz w:val="22"/>
                <w:szCs w:val="22"/>
              </w:rPr>
              <w:t xml:space="preserve"> January 2016</w:t>
            </w:r>
          </w:p>
        </w:tc>
      </w:tr>
      <w:tr w:rsidR="006B3692" w:rsidRPr="006A6733" w14:paraId="2F4C1959" w14:textId="77777777" w:rsidTr="006B3692">
        <w:tc>
          <w:tcPr>
            <w:tcW w:w="4621" w:type="dxa"/>
            <w:vAlign w:val="center"/>
          </w:tcPr>
          <w:p w14:paraId="03E7119D" w14:textId="77777777" w:rsidR="006B3692" w:rsidRPr="006A6733" w:rsidRDefault="006B3692" w:rsidP="006B3692">
            <w:pPr>
              <w:spacing w:before="120" w:after="120" w:line="276" w:lineRule="auto"/>
              <w:ind w:right="152"/>
              <w:jc w:val="left"/>
              <w:rPr>
                <w:rFonts w:ascii="Arial" w:hAnsi="Arial" w:cs="Arial"/>
                <w:color w:val="000000"/>
                <w:szCs w:val="22"/>
              </w:rPr>
            </w:pPr>
            <w:r w:rsidRPr="006A6733">
              <w:rPr>
                <w:rFonts w:ascii="Arial" w:hAnsi="Arial" w:cs="Arial"/>
                <w:color w:val="000000"/>
                <w:szCs w:val="22"/>
              </w:rPr>
              <w:t>Notification of the Councils intention to award</w:t>
            </w:r>
          </w:p>
        </w:tc>
        <w:tc>
          <w:tcPr>
            <w:tcW w:w="4621" w:type="dxa"/>
            <w:vAlign w:val="center"/>
          </w:tcPr>
          <w:p w14:paraId="529B6A5B" w14:textId="77777777" w:rsidR="001B630D" w:rsidRPr="006A6733" w:rsidRDefault="001B630D" w:rsidP="001B630D">
            <w:pPr>
              <w:pStyle w:val="ClauseText"/>
              <w:spacing w:before="120"/>
              <w:jc w:val="left"/>
              <w:rPr>
                <w:sz w:val="22"/>
                <w:szCs w:val="22"/>
              </w:rPr>
            </w:pPr>
            <w:r>
              <w:rPr>
                <w:sz w:val="22"/>
                <w:szCs w:val="22"/>
              </w:rPr>
              <w:t>Friday 29</w:t>
            </w:r>
            <w:r w:rsidRPr="001B630D">
              <w:rPr>
                <w:sz w:val="22"/>
                <w:szCs w:val="22"/>
                <w:vertAlign w:val="superscript"/>
              </w:rPr>
              <w:t>th</w:t>
            </w:r>
            <w:r>
              <w:rPr>
                <w:sz w:val="22"/>
                <w:szCs w:val="22"/>
              </w:rPr>
              <w:t xml:space="preserve"> January 2016</w:t>
            </w:r>
          </w:p>
        </w:tc>
      </w:tr>
      <w:tr w:rsidR="006B3692" w:rsidRPr="006A6733" w14:paraId="0D997DAC" w14:textId="77777777" w:rsidTr="006B3692">
        <w:tc>
          <w:tcPr>
            <w:tcW w:w="4621" w:type="dxa"/>
            <w:vAlign w:val="center"/>
          </w:tcPr>
          <w:p w14:paraId="15754194" w14:textId="77777777" w:rsidR="006B3692" w:rsidRPr="006A6733" w:rsidRDefault="006B3692" w:rsidP="006B3692">
            <w:pPr>
              <w:spacing w:before="120" w:after="120" w:line="276" w:lineRule="auto"/>
              <w:ind w:right="152"/>
              <w:jc w:val="left"/>
              <w:rPr>
                <w:rFonts w:ascii="Arial" w:hAnsi="Arial" w:cs="Arial"/>
                <w:color w:val="000000"/>
                <w:szCs w:val="22"/>
              </w:rPr>
            </w:pPr>
            <w:r>
              <w:rPr>
                <w:rFonts w:ascii="Arial" w:hAnsi="Arial" w:cs="Arial"/>
                <w:color w:val="000000"/>
                <w:szCs w:val="22"/>
              </w:rPr>
              <w:t>Contract Commencement date</w:t>
            </w:r>
          </w:p>
        </w:tc>
        <w:tc>
          <w:tcPr>
            <w:tcW w:w="4621" w:type="dxa"/>
            <w:vAlign w:val="center"/>
          </w:tcPr>
          <w:p w14:paraId="4E6180DD" w14:textId="77777777" w:rsidR="006B3692" w:rsidRPr="006A6733" w:rsidRDefault="007151E0" w:rsidP="007151E0">
            <w:pPr>
              <w:pStyle w:val="ClauseText"/>
              <w:spacing w:before="120"/>
              <w:jc w:val="left"/>
              <w:rPr>
                <w:sz w:val="22"/>
                <w:szCs w:val="22"/>
              </w:rPr>
            </w:pPr>
            <w:r w:rsidRPr="00C22EAA">
              <w:rPr>
                <w:sz w:val="22"/>
                <w:szCs w:val="22"/>
              </w:rPr>
              <w:t>Monday 8</w:t>
            </w:r>
            <w:r w:rsidRPr="00C22EAA">
              <w:rPr>
                <w:sz w:val="22"/>
                <w:szCs w:val="22"/>
                <w:vertAlign w:val="superscript"/>
              </w:rPr>
              <w:t>th</w:t>
            </w:r>
            <w:r w:rsidRPr="00C22EAA">
              <w:rPr>
                <w:sz w:val="22"/>
                <w:szCs w:val="22"/>
              </w:rPr>
              <w:t xml:space="preserve"> February 2016</w:t>
            </w:r>
          </w:p>
        </w:tc>
      </w:tr>
    </w:tbl>
    <w:p w14:paraId="5476EBBA" w14:textId="77777777" w:rsidR="006B3692" w:rsidRDefault="006B3692" w:rsidP="006B3692">
      <w:pPr>
        <w:pStyle w:val="ClauseText"/>
        <w:ind w:left="0"/>
        <w:sectPr w:rsidR="006B3692" w:rsidSect="006B3692">
          <w:pgSz w:w="11906" w:h="16838"/>
          <w:pgMar w:top="1440" w:right="1440" w:bottom="1440" w:left="1440" w:header="708" w:footer="708" w:gutter="0"/>
          <w:cols w:space="708"/>
          <w:docGrid w:linePitch="360"/>
        </w:sectPr>
      </w:pPr>
    </w:p>
    <w:p w14:paraId="713E19E8" w14:textId="77777777" w:rsidR="00E45CC2" w:rsidRPr="006812C9" w:rsidRDefault="00E45CC2" w:rsidP="006812C9">
      <w:pPr>
        <w:pStyle w:val="Heading1"/>
        <w:keepLines/>
        <w:numPr>
          <w:ilvl w:val="0"/>
          <w:numId w:val="22"/>
        </w:numPr>
        <w:spacing w:after="80" w:line="276" w:lineRule="auto"/>
        <w:ind w:right="-23" w:hanging="720"/>
        <w:rPr>
          <w:rFonts w:ascii="Arial Bold" w:hAnsi="Arial" w:cs="Arial"/>
          <w:b w:val="0"/>
          <w:caps/>
          <w:sz w:val="28"/>
          <w:szCs w:val="22"/>
        </w:rPr>
      </w:pPr>
      <w:bookmarkStart w:id="10" w:name="_Toc435773548"/>
      <w:r w:rsidRPr="006812C9">
        <w:rPr>
          <w:rFonts w:ascii="Arial Bold" w:hAnsi="Arial" w:cs="Arial"/>
          <w:b w:val="0"/>
          <w:caps/>
          <w:sz w:val="28"/>
          <w:szCs w:val="22"/>
        </w:rPr>
        <w:lastRenderedPageBreak/>
        <w:t>INSTRUCTIONS AND CONDITIONS FOR TENDERING</w:t>
      </w:r>
      <w:bookmarkEnd w:id="10"/>
    </w:p>
    <w:p w14:paraId="7674C33A" w14:textId="77777777" w:rsidR="00CA6743" w:rsidRPr="002A6056" w:rsidRDefault="00CA6743" w:rsidP="002A6056">
      <w:pPr>
        <w:pStyle w:val="NoSpacing"/>
        <w:spacing w:line="276" w:lineRule="auto"/>
        <w:rPr>
          <w:rFonts w:ascii="Arial" w:hAnsi="Arial" w:cs="Arial"/>
          <w:b/>
          <w:sz w:val="22"/>
          <w:szCs w:val="22"/>
        </w:rPr>
      </w:pPr>
    </w:p>
    <w:p w14:paraId="78728246" w14:textId="77777777" w:rsidR="00CA6743" w:rsidRPr="002A6056" w:rsidRDefault="00CA6743" w:rsidP="002A6056">
      <w:pPr>
        <w:pStyle w:val="NoSpacing"/>
        <w:spacing w:line="276" w:lineRule="auto"/>
        <w:rPr>
          <w:rFonts w:ascii="Arial" w:hAnsi="Arial" w:cs="Arial"/>
          <w:b/>
          <w:sz w:val="24"/>
          <w:szCs w:val="22"/>
        </w:rPr>
      </w:pPr>
      <w:r w:rsidRPr="002A6056">
        <w:rPr>
          <w:rFonts w:ascii="Arial" w:hAnsi="Arial" w:cs="Arial"/>
          <w:b/>
          <w:sz w:val="24"/>
          <w:szCs w:val="22"/>
        </w:rPr>
        <w:t xml:space="preserve">Definitions </w:t>
      </w:r>
    </w:p>
    <w:p w14:paraId="5BFCC185" w14:textId="77777777" w:rsidR="00CA6743" w:rsidRPr="002A6056" w:rsidRDefault="00CA6743" w:rsidP="002A6056">
      <w:pPr>
        <w:pStyle w:val="NoSpacing"/>
        <w:spacing w:line="276" w:lineRule="auto"/>
        <w:rPr>
          <w:rFonts w:ascii="Arial" w:hAnsi="Arial" w:cs="Arial"/>
          <w:sz w:val="22"/>
          <w:szCs w:val="22"/>
        </w:rPr>
      </w:pPr>
    </w:p>
    <w:p w14:paraId="0A990288" w14:textId="77777777" w:rsidR="00CA6743" w:rsidRPr="002A6056" w:rsidRDefault="00CA6743" w:rsidP="002A6056">
      <w:pPr>
        <w:pStyle w:val="NoSpacing"/>
        <w:spacing w:line="276" w:lineRule="auto"/>
        <w:rPr>
          <w:rFonts w:ascii="Arial" w:hAnsi="Arial" w:cs="Arial"/>
          <w:sz w:val="22"/>
          <w:szCs w:val="22"/>
        </w:rPr>
      </w:pPr>
      <w:r w:rsidRPr="002A6056">
        <w:rPr>
          <w:rFonts w:ascii="Arial" w:hAnsi="Arial" w:cs="Arial"/>
          <w:sz w:val="22"/>
          <w:szCs w:val="22"/>
        </w:rPr>
        <w:t>“Authority” means the public sector contracting Authority, or anyone acting on behalf of the contracting Authority, that is seeking to invite suitable Suppliers to participate in this procurement process.</w:t>
      </w:r>
    </w:p>
    <w:p w14:paraId="2B02CE82" w14:textId="77777777" w:rsidR="00CA6743" w:rsidRPr="002A6056" w:rsidRDefault="00CA6743" w:rsidP="002A6056">
      <w:pPr>
        <w:pStyle w:val="NoSpacing"/>
        <w:spacing w:line="276" w:lineRule="auto"/>
        <w:rPr>
          <w:rFonts w:ascii="Arial" w:hAnsi="Arial" w:cs="Arial"/>
          <w:sz w:val="22"/>
          <w:szCs w:val="22"/>
        </w:rPr>
      </w:pPr>
    </w:p>
    <w:p w14:paraId="25B9266C" w14:textId="2FA0CCA3" w:rsidR="00CA6743" w:rsidRPr="002A6056" w:rsidRDefault="00CA6743" w:rsidP="002A6056">
      <w:pPr>
        <w:pStyle w:val="NoSpacing"/>
        <w:spacing w:line="276" w:lineRule="auto"/>
        <w:rPr>
          <w:rFonts w:ascii="Arial" w:hAnsi="Arial" w:cs="Arial"/>
          <w:sz w:val="22"/>
          <w:szCs w:val="22"/>
        </w:rPr>
      </w:pPr>
      <w:r w:rsidRPr="002A6056">
        <w:rPr>
          <w:rFonts w:ascii="Arial" w:hAnsi="Arial" w:cs="Arial"/>
          <w:sz w:val="22"/>
          <w:szCs w:val="22"/>
        </w:rPr>
        <w:t xml:space="preserve">“You”/ “Your” or “Supplier” means the body completing these questions i.e. the legal entity seeking to be </w:t>
      </w:r>
      <w:r w:rsidR="00F66358">
        <w:rPr>
          <w:rFonts w:ascii="Arial" w:hAnsi="Arial" w:cs="Arial"/>
          <w:sz w:val="22"/>
          <w:szCs w:val="22"/>
        </w:rPr>
        <w:t>awarded the contract</w:t>
      </w:r>
      <w:r w:rsidRPr="002A6056">
        <w:rPr>
          <w:rFonts w:ascii="Arial" w:hAnsi="Arial" w:cs="Arial"/>
          <w:sz w:val="22"/>
          <w:szCs w:val="22"/>
        </w:rPr>
        <w:t xml:space="preserve"> and responsible for the information provided. The ‘Supplier’ is intended to cover any economic operator as defined by the Public Contract Regulations 2015 and could be a registered company; charitable organisation; Voluntary Community and Social Enterprise (VCSE); Special Purpose Vehicle; or other form of entity.</w:t>
      </w:r>
    </w:p>
    <w:p w14:paraId="4B03C4DE" w14:textId="77777777" w:rsidR="00E45CC2" w:rsidRPr="002A6056" w:rsidRDefault="00E45CC2" w:rsidP="002A6056">
      <w:pPr>
        <w:pStyle w:val="NoSpacing"/>
        <w:spacing w:line="276" w:lineRule="auto"/>
        <w:rPr>
          <w:rFonts w:ascii="Arial" w:hAnsi="Arial" w:cs="Arial"/>
          <w:sz w:val="22"/>
          <w:szCs w:val="22"/>
        </w:rPr>
      </w:pPr>
    </w:p>
    <w:p w14:paraId="6AA44500" w14:textId="77777777" w:rsidR="00EC7FB7" w:rsidRPr="002A6056" w:rsidRDefault="00EC7FB7" w:rsidP="002A6056">
      <w:pPr>
        <w:pStyle w:val="NoSpacing"/>
        <w:spacing w:line="276" w:lineRule="auto"/>
        <w:rPr>
          <w:rFonts w:ascii="Arial" w:hAnsi="Arial" w:cs="Arial"/>
          <w:b/>
          <w:sz w:val="24"/>
          <w:szCs w:val="22"/>
        </w:rPr>
      </w:pPr>
      <w:r w:rsidRPr="002A6056">
        <w:rPr>
          <w:rFonts w:ascii="Arial" w:hAnsi="Arial" w:cs="Arial"/>
          <w:b/>
          <w:sz w:val="24"/>
          <w:szCs w:val="22"/>
        </w:rPr>
        <w:t>Completing the form</w:t>
      </w:r>
    </w:p>
    <w:p w14:paraId="3AF7EE5C" w14:textId="77777777" w:rsidR="00EC7FB7" w:rsidRPr="002A6056" w:rsidRDefault="00EC7FB7" w:rsidP="002A6056">
      <w:pPr>
        <w:pStyle w:val="NoSpacing"/>
        <w:spacing w:line="276" w:lineRule="auto"/>
        <w:rPr>
          <w:rFonts w:ascii="Arial" w:hAnsi="Arial" w:cs="Arial"/>
          <w:sz w:val="22"/>
          <w:szCs w:val="22"/>
        </w:rPr>
      </w:pPr>
    </w:p>
    <w:p w14:paraId="548025B3"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 xml:space="preserve">Please ensure that all questions are completed in full, and in the format requested. Failure to do so may result in your submission being disqualified. </w:t>
      </w:r>
    </w:p>
    <w:p w14:paraId="53331B8B" w14:textId="77777777" w:rsidR="00EC7FB7" w:rsidRPr="002A6056" w:rsidRDefault="00EC7FB7" w:rsidP="002A6056">
      <w:pPr>
        <w:pStyle w:val="NoSpacing"/>
        <w:spacing w:line="276" w:lineRule="auto"/>
        <w:rPr>
          <w:rFonts w:ascii="Arial" w:hAnsi="Arial" w:cs="Arial"/>
          <w:sz w:val="22"/>
          <w:szCs w:val="22"/>
        </w:rPr>
      </w:pPr>
    </w:p>
    <w:p w14:paraId="6AB48354"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Text [</w:t>
      </w:r>
      <w:r w:rsidRPr="002A6056">
        <w:rPr>
          <w:rFonts w:ascii="Arial" w:hAnsi="Arial" w:cs="Arial"/>
          <w:sz w:val="22"/>
          <w:szCs w:val="22"/>
          <w:highlight w:val="green"/>
        </w:rPr>
        <w:t>in square brackets and highlighted in green</w:t>
      </w:r>
      <w:r w:rsidRPr="002A6056">
        <w:rPr>
          <w:rFonts w:ascii="Arial" w:hAnsi="Arial" w:cs="Arial"/>
          <w:sz w:val="22"/>
          <w:szCs w:val="22"/>
        </w:rPr>
        <w:t>] requires Suppliers to insert information as part of their response.</w:t>
      </w:r>
    </w:p>
    <w:p w14:paraId="2A1F1392" w14:textId="77777777" w:rsidR="00EC7FB7" w:rsidRPr="002A6056" w:rsidRDefault="00EC7FB7" w:rsidP="002A6056">
      <w:pPr>
        <w:pStyle w:val="NoSpacing"/>
        <w:spacing w:line="276" w:lineRule="auto"/>
        <w:rPr>
          <w:rFonts w:ascii="Arial" w:hAnsi="Arial" w:cs="Arial"/>
          <w:b/>
          <w:sz w:val="22"/>
          <w:szCs w:val="22"/>
        </w:rPr>
      </w:pPr>
    </w:p>
    <w:p w14:paraId="053E8AA7" w14:textId="77777777" w:rsidR="00EC7FB7" w:rsidRPr="002A6056" w:rsidRDefault="00EC7FB7" w:rsidP="002A6056">
      <w:pPr>
        <w:pStyle w:val="NoSpacing"/>
        <w:spacing w:line="276" w:lineRule="auto"/>
        <w:rPr>
          <w:rFonts w:ascii="Arial" w:hAnsi="Arial" w:cs="Arial"/>
          <w:b/>
          <w:sz w:val="24"/>
          <w:szCs w:val="22"/>
        </w:rPr>
      </w:pPr>
      <w:r w:rsidRPr="002A6056">
        <w:rPr>
          <w:rFonts w:ascii="Arial" w:hAnsi="Arial" w:cs="Arial"/>
          <w:b/>
          <w:sz w:val="24"/>
          <w:szCs w:val="22"/>
        </w:rPr>
        <w:t>Signatures</w:t>
      </w:r>
    </w:p>
    <w:p w14:paraId="4B59EE80" w14:textId="77777777" w:rsidR="00EC7FB7" w:rsidRPr="002A6056" w:rsidRDefault="00EC7FB7" w:rsidP="002A6056">
      <w:pPr>
        <w:pStyle w:val="NoSpacing"/>
        <w:spacing w:line="276" w:lineRule="auto"/>
        <w:rPr>
          <w:rFonts w:ascii="Arial" w:hAnsi="Arial" w:cs="Arial"/>
          <w:b/>
          <w:sz w:val="22"/>
          <w:szCs w:val="22"/>
        </w:rPr>
      </w:pPr>
    </w:p>
    <w:p w14:paraId="541F896D"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Where required, the ITT must be signed in accordance with the options below;</w:t>
      </w:r>
    </w:p>
    <w:p w14:paraId="58E80E23" w14:textId="77777777" w:rsidR="00EC7FB7" w:rsidRPr="002A6056" w:rsidRDefault="00EC7FB7" w:rsidP="002A6056">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an individual, by the individual, OR</w:t>
      </w:r>
    </w:p>
    <w:p w14:paraId="59733200" w14:textId="77777777" w:rsidR="00EC7FB7" w:rsidRPr="002A6056" w:rsidRDefault="00EC7FB7" w:rsidP="002A6056">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 partnership, by duly authorised partners, OR</w:t>
      </w:r>
    </w:p>
    <w:p w14:paraId="3352094F" w14:textId="77777777" w:rsidR="00EC7FB7" w:rsidRPr="002A6056" w:rsidRDefault="00EC7FB7" w:rsidP="002A6056">
      <w:pPr>
        <w:pStyle w:val="NoSpacing"/>
        <w:numPr>
          <w:ilvl w:val="0"/>
          <w:numId w:val="23"/>
        </w:numPr>
        <w:spacing w:line="276" w:lineRule="auto"/>
        <w:rPr>
          <w:rFonts w:ascii="Arial" w:hAnsi="Arial" w:cs="Arial"/>
          <w:sz w:val="22"/>
          <w:szCs w:val="22"/>
        </w:rPr>
      </w:pPr>
      <w:r w:rsidRPr="002A6056">
        <w:rPr>
          <w:rFonts w:ascii="Arial" w:hAnsi="Arial" w:cs="Arial"/>
          <w:sz w:val="22"/>
          <w:szCs w:val="22"/>
        </w:rPr>
        <w:t>Where the Supplier is a limited company, by a director duly authorised for such purposes</w:t>
      </w:r>
    </w:p>
    <w:p w14:paraId="6D3BF756" w14:textId="77777777" w:rsidR="00EC7FB7" w:rsidRPr="002A6056" w:rsidRDefault="00EC7FB7" w:rsidP="002A6056">
      <w:pPr>
        <w:pStyle w:val="NoSpacing"/>
        <w:spacing w:line="276" w:lineRule="auto"/>
        <w:rPr>
          <w:rFonts w:ascii="Arial" w:hAnsi="Arial" w:cs="Arial"/>
          <w:sz w:val="22"/>
          <w:szCs w:val="22"/>
        </w:rPr>
      </w:pPr>
    </w:p>
    <w:p w14:paraId="308C7DB4"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You may submit electronic or typed signatures. However, should you be successful you will be required to resign all declarations that form part of the contract with an original signature.</w:t>
      </w:r>
    </w:p>
    <w:p w14:paraId="18BF25C1" w14:textId="77777777" w:rsidR="00EC7FB7" w:rsidRPr="002A6056" w:rsidRDefault="00EC7FB7" w:rsidP="002A6056">
      <w:pPr>
        <w:pStyle w:val="NoSpacing"/>
        <w:spacing w:line="276" w:lineRule="auto"/>
        <w:rPr>
          <w:rFonts w:ascii="Arial" w:hAnsi="Arial" w:cs="Arial"/>
          <w:b/>
          <w:sz w:val="22"/>
          <w:szCs w:val="22"/>
        </w:rPr>
      </w:pPr>
    </w:p>
    <w:p w14:paraId="78181BE6" w14:textId="77777777" w:rsidR="00EC7FB7" w:rsidRDefault="00EC7FB7" w:rsidP="002A6056">
      <w:pPr>
        <w:pStyle w:val="NoSpacing"/>
        <w:spacing w:line="276" w:lineRule="auto"/>
        <w:rPr>
          <w:rFonts w:ascii="Arial" w:hAnsi="Arial" w:cs="Arial"/>
          <w:b/>
          <w:sz w:val="24"/>
          <w:szCs w:val="22"/>
        </w:rPr>
      </w:pPr>
      <w:r w:rsidRPr="002A6056">
        <w:rPr>
          <w:rFonts w:ascii="Arial" w:hAnsi="Arial" w:cs="Arial"/>
          <w:b/>
          <w:sz w:val="24"/>
          <w:szCs w:val="22"/>
        </w:rPr>
        <w:t>Confidentiality</w:t>
      </w:r>
    </w:p>
    <w:p w14:paraId="4FF34F00" w14:textId="77777777" w:rsidR="002A6056" w:rsidRPr="002A6056" w:rsidRDefault="002A6056" w:rsidP="002A6056">
      <w:pPr>
        <w:pStyle w:val="NoSpacing"/>
        <w:spacing w:line="276" w:lineRule="auto"/>
        <w:rPr>
          <w:rFonts w:ascii="Arial" w:hAnsi="Arial" w:cs="Arial"/>
          <w:b/>
          <w:sz w:val="24"/>
          <w:szCs w:val="22"/>
        </w:rPr>
      </w:pPr>
    </w:p>
    <w:p w14:paraId="442A83FF" w14:textId="77777777" w:rsidR="00D5041F" w:rsidRPr="002A6056" w:rsidRDefault="00D5041F" w:rsidP="002A6056">
      <w:pPr>
        <w:pStyle w:val="Bodysubclause"/>
        <w:spacing w:before="0" w:after="0" w:line="276" w:lineRule="auto"/>
        <w:ind w:left="0"/>
        <w:rPr>
          <w:rFonts w:ascii="Arial" w:hAnsi="Arial" w:cs="Arial"/>
          <w:szCs w:val="22"/>
        </w:rPr>
      </w:pPr>
      <w:r w:rsidRPr="002A6056">
        <w:rPr>
          <w:rFonts w:ascii="Arial" w:hAnsi="Arial" w:cs="Arial"/>
          <w:szCs w:val="22"/>
        </w:rPr>
        <w:t>This ITT is made available on condition that its contents (including the fact that the Tenderer has received this ITT) is kept confidential by the Tenderer and is not copied, reproduced, distributed or passed to any other person at any time, except for the purpose of enabling the Tenderer to submit a Tender.</w:t>
      </w:r>
    </w:p>
    <w:p w14:paraId="2E16B50A" w14:textId="77777777" w:rsidR="00EC7FB7" w:rsidRPr="002A6056" w:rsidRDefault="00EC7FB7" w:rsidP="002A6056">
      <w:pPr>
        <w:spacing w:line="276" w:lineRule="auto"/>
        <w:rPr>
          <w:rFonts w:ascii="Arial" w:hAnsi="Arial" w:cs="Arial"/>
          <w:szCs w:val="22"/>
        </w:rPr>
      </w:pPr>
    </w:p>
    <w:p w14:paraId="382C0D96" w14:textId="77777777" w:rsidR="00EC7FB7" w:rsidRPr="002A6056" w:rsidRDefault="00EC7FB7" w:rsidP="002A6056">
      <w:pPr>
        <w:spacing w:line="276" w:lineRule="auto"/>
        <w:rPr>
          <w:rFonts w:ascii="Arial" w:hAnsi="Arial" w:cs="Arial"/>
          <w:b/>
          <w:sz w:val="24"/>
          <w:szCs w:val="22"/>
        </w:rPr>
      </w:pPr>
      <w:bookmarkStart w:id="11" w:name="_Toc375152803"/>
      <w:r w:rsidRPr="002A6056">
        <w:rPr>
          <w:rFonts w:ascii="Arial" w:hAnsi="Arial" w:cs="Arial"/>
          <w:b/>
          <w:sz w:val="24"/>
          <w:szCs w:val="22"/>
        </w:rPr>
        <w:t>Freedom of Information</w:t>
      </w:r>
      <w:bookmarkEnd w:id="11"/>
      <w:r w:rsidRPr="002A6056">
        <w:rPr>
          <w:rFonts w:ascii="Arial" w:hAnsi="Arial" w:cs="Arial"/>
          <w:b/>
          <w:sz w:val="24"/>
          <w:szCs w:val="22"/>
        </w:rPr>
        <w:t xml:space="preserve"> </w:t>
      </w:r>
    </w:p>
    <w:p w14:paraId="0D11FBE0" w14:textId="77777777" w:rsidR="00EC7FB7" w:rsidRPr="002A6056" w:rsidRDefault="00EC7FB7" w:rsidP="002A6056">
      <w:pPr>
        <w:spacing w:line="276" w:lineRule="auto"/>
        <w:rPr>
          <w:rFonts w:ascii="Arial" w:hAnsi="Arial" w:cs="Arial"/>
          <w:szCs w:val="22"/>
        </w:rPr>
      </w:pPr>
    </w:p>
    <w:p w14:paraId="05F885B0" w14:textId="77777777" w:rsidR="00EC7FB7" w:rsidRPr="002A6056" w:rsidRDefault="00EC7FB7" w:rsidP="002A6056">
      <w:pPr>
        <w:spacing w:line="276" w:lineRule="auto"/>
        <w:rPr>
          <w:rFonts w:ascii="Arial" w:hAnsi="Arial" w:cs="Arial"/>
          <w:szCs w:val="22"/>
        </w:rPr>
      </w:pPr>
      <w:r w:rsidRPr="002A6056">
        <w:rPr>
          <w:rFonts w:ascii="Arial" w:hAnsi="Arial" w:cs="Arial"/>
          <w:szCs w:val="22"/>
        </w:rPr>
        <w:t xml:space="preserve">In accordance with the obligations and duties placed upon public authorities by the Freedom of Information Act 2000 (the ‘FoIA’) or Environmental Information </w:t>
      </w:r>
      <w:r w:rsidRPr="002A6056">
        <w:rPr>
          <w:rFonts w:ascii="Arial" w:hAnsi="Arial" w:cs="Arial"/>
          <w:szCs w:val="22"/>
        </w:rPr>
        <w:lastRenderedPageBreak/>
        <w:t xml:space="preserve">Regulations (2004) (the EIR), all information submitted to the Council may in theory be disclosed in response to a request made pursuant to the FoIA or EIR. </w:t>
      </w:r>
    </w:p>
    <w:p w14:paraId="2A2D6517" w14:textId="77777777" w:rsidR="00EC7FB7" w:rsidRPr="002A6056" w:rsidRDefault="00EC7FB7" w:rsidP="002A6056">
      <w:pPr>
        <w:spacing w:line="276" w:lineRule="auto"/>
        <w:rPr>
          <w:rFonts w:ascii="Arial" w:hAnsi="Arial" w:cs="Arial"/>
          <w:szCs w:val="22"/>
        </w:rPr>
      </w:pPr>
    </w:p>
    <w:p w14:paraId="2A8BE704" w14:textId="77777777" w:rsidR="00EC7FB7" w:rsidRPr="002A6056" w:rsidRDefault="00EC7FB7" w:rsidP="002A6056">
      <w:pPr>
        <w:spacing w:line="276" w:lineRule="auto"/>
        <w:rPr>
          <w:rFonts w:ascii="Arial" w:hAnsi="Arial" w:cs="Arial"/>
          <w:szCs w:val="22"/>
        </w:rPr>
      </w:pPr>
      <w:r w:rsidRPr="002A6056">
        <w:rPr>
          <w:rFonts w:ascii="Arial" w:hAnsi="Arial" w:cs="Arial"/>
          <w:szCs w:val="22"/>
        </w:rPr>
        <w:t>In respect of any information submitted by an organisation that it considers being commercially sensitive, the organisation should:</w:t>
      </w:r>
    </w:p>
    <w:p w14:paraId="542A5F1E" w14:textId="77777777" w:rsidR="00EC7FB7" w:rsidRPr="002A6056" w:rsidRDefault="00EC7FB7" w:rsidP="002A6056">
      <w:pPr>
        <w:spacing w:line="276" w:lineRule="auto"/>
        <w:rPr>
          <w:rFonts w:ascii="Arial" w:hAnsi="Arial" w:cs="Arial"/>
          <w:szCs w:val="22"/>
        </w:rPr>
      </w:pPr>
    </w:p>
    <w:p w14:paraId="788FD37E" w14:textId="77777777" w:rsidR="00EC7FB7" w:rsidRPr="002A6056" w:rsidRDefault="00EC7FB7" w:rsidP="002A6056">
      <w:pPr>
        <w:pStyle w:val="ListParagraph"/>
        <w:numPr>
          <w:ilvl w:val="0"/>
          <w:numId w:val="24"/>
        </w:numPr>
        <w:spacing w:line="276" w:lineRule="auto"/>
        <w:ind w:right="-23"/>
        <w:jc w:val="both"/>
        <w:rPr>
          <w:rFonts w:cs="Arial"/>
          <w:sz w:val="22"/>
          <w:szCs w:val="22"/>
        </w:rPr>
      </w:pPr>
      <w:r w:rsidRPr="002A6056">
        <w:rPr>
          <w:rFonts w:cs="Arial"/>
          <w:sz w:val="22"/>
          <w:szCs w:val="22"/>
        </w:rPr>
        <w:t>clearly identify such information as commercially sensitive;</w:t>
      </w:r>
    </w:p>
    <w:p w14:paraId="40B1818F" w14:textId="77777777" w:rsidR="00EC7FB7" w:rsidRPr="002A6056" w:rsidRDefault="00EC7FB7" w:rsidP="002A6056">
      <w:pPr>
        <w:pStyle w:val="ListParagraph"/>
        <w:numPr>
          <w:ilvl w:val="0"/>
          <w:numId w:val="24"/>
        </w:numPr>
        <w:spacing w:line="276" w:lineRule="auto"/>
        <w:ind w:right="-23"/>
        <w:jc w:val="both"/>
        <w:rPr>
          <w:rFonts w:cs="Arial"/>
          <w:sz w:val="22"/>
          <w:szCs w:val="22"/>
        </w:rPr>
      </w:pPr>
      <w:r w:rsidRPr="002A6056">
        <w:rPr>
          <w:rFonts w:cs="Arial"/>
          <w:sz w:val="22"/>
          <w:szCs w:val="22"/>
        </w:rPr>
        <w:t>explain the potential implications of disclosure of such information; and</w:t>
      </w:r>
    </w:p>
    <w:p w14:paraId="74C41D4B" w14:textId="77777777" w:rsidR="00EC7FB7" w:rsidRPr="002A6056" w:rsidRDefault="00EC7FB7" w:rsidP="002A6056">
      <w:pPr>
        <w:pStyle w:val="ListParagraph"/>
        <w:numPr>
          <w:ilvl w:val="0"/>
          <w:numId w:val="24"/>
        </w:numPr>
        <w:spacing w:line="276" w:lineRule="auto"/>
        <w:ind w:right="-23"/>
        <w:jc w:val="both"/>
        <w:rPr>
          <w:rFonts w:cs="Arial"/>
          <w:sz w:val="22"/>
          <w:szCs w:val="22"/>
        </w:rPr>
      </w:pPr>
      <w:r w:rsidRPr="002A6056">
        <w:rPr>
          <w:rFonts w:cs="Arial"/>
          <w:sz w:val="22"/>
          <w:szCs w:val="22"/>
        </w:rPr>
        <w:t>provide an estimate of the period of time during which the organisation believes that such information will remain commercially sensitive.</w:t>
      </w:r>
    </w:p>
    <w:p w14:paraId="22A4B7FD" w14:textId="77777777" w:rsidR="00EC7FB7" w:rsidRPr="002A6056" w:rsidRDefault="00EC7FB7" w:rsidP="002A6056">
      <w:pPr>
        <w:spacing w:line="276" w:lineRule="auto"/>
        <w:rPr>
          <w:rFonts w:ascii="Arial" w:hAnsi="Arial" w:cs="Arial"/>
          <w:szCs w:val="22"/>
        </w:rPr>
      </w:pPr>
    </w:p>
    <w:p w14:paraId="24333490" w14:textId="77777777" w:rsidR="00EC7FB7" w:rsidRPr="002A6056" w:rsidRDefault="00EC7FB7" w:rsidP="002A6056">
      <w:pPr>
        <w:spacing w:line="276" w:lineRule="auto"/>
        <w:rPr>
          <w:rFonts w:ascii="Arial" w:hAnsi="Arial" w:cs="Arial"/>
          <w:szCs w:val="22"/>
        </w:rPr>
      </w:pPr>
      <w:r w:rsidRPr="002A6056">
        <w:rPr>
          <w:rFonts w:ascii="Arial" w:hAnsi="Arial" w:cs="Arial"/>
          <w:szCs w:val="22"/>
        </w:rPr>
        <w:t>Where an organisation identifies information as commercially sensitive, and even where it does not, the Council will endeavour to maintain confidentiality by assessing whether it is appropriate to apply the various exemptions available in the FoIA or EIR. Organisations should note, however, that, even where information is identified as commercially sensitive, the Council might be required to disclose such information in accordance with the FoIA or EIR. Accordingly, the Council cannot guarantee that any information marked ‘commercially sensitive’ will not be disclosed.</w:t>
      </w:r>
    </w:p>
    <w:p w14:paraId="5B742F02" w14:textId="77777777" w:rsidR="00EC7FB7" w:rsidRPr="002A6056" w:rsidRDefault="00EC7FB7" w:rsidP="002A6056">
      <w:pPr>
        <w:spacing w:line="276" w:lineRule="auto"/>
        <w:rPr>
          <w:rFonts w:ascii="Arial" w:hAnsi="Arial" w:cs="Arial"/>
          <w:szCs w:val="22"/>
        </w:rPr>
      </w:pPr>
    </w:p>
    <w:p w14:paraId="133C507F" w14:textId="77777777" w:rsidR="00EC7FB7" w:rsidRPr="002A6056" w:rsidRDefault="00EC7FB7" w:rsidP="002A6056">
      <w:pPr>
        <w:pStyle w:val="NoSpacing"/>
        <w:spacing w:line="276" w:lineRule="auto"/>
        <w:rPr>
          <w:rFonts w:ascii="Arial" w:hAnsi="Arial" w:cs="Arial"/>
          <w:b/>
          <w:sz w:val="24"/>
          <w:szCs w:val="22"/>
        </w:rPr>
      </w:pPr>
      <w:r w:rsidRPr="002A6056">
        <w:rPr>
          <w:rFonts w:ascii="Arial" w:hAnsi="Arial" w:cs="Arial"/>
          <w:b/>
          <w:sz w:val="24"/>
          <w:szCs w:val="22"/>
        </w:rPr>
        <w:t>Supplier Clarifications and questions</w:t>
      </w:r>
    </w:p>
    <w:p w14:paraId="0BE8D9C7" w14:textId="77777777" w:rsidR="00EC7FB7" w:rsidRPr="002A6056" w:rsidRDefault="00EC7FB7" w:rsidP="002A6056">
      <w:pPr>
        <w:pStyle w:val="NoSpacing"/>
        <w:spacing w:line="276" w:lineRule="auto"/>
        <w:rPr>
          <w:rFonts w:ascii="Arial" w:hAnsi="Arial" w:cs="Arial"/>
          <w:b/>
          <w:sz w:val="22"/>
          <w:szCs w:val="22"/>
        </w:rPr>
      </w:pPr>
    </w:p>
    <w:p w14:paraId="7EF75F43"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 xml:space="preserve">Any queries regarding this ITT or the procurement process should be submitted electronically, via the London Tenders Portal – </w:t>
      </w:r>
      <w:hyperlink r:id="rId9" w:history="1">
        <w:r w:rsidRPr="002A6056">
          <w:rPr>
            <w:rStyle w:val="Hyperlink"/>
            <w:rFonts w:ascii="Arial" w:hAnsi="Arial" w:cs="Arial"/>
            <w:sz w:val="22"/>
            <w:szCs w:val="22"/>
          </w:rPr>
          <w:t>www.londontenders.org</w:t>
        </w:r>
      </w:hyperlink>
      <w:r w:rsidRPr="002A6056">
        <w:rPr>
          <w:rFonts w:ascii="Arial" w:hAnsi="Arial" w:cs="Arial"/>
          <w:sz w:val="22"/>
          <w:szCs w:val="22"/>
        </w:rPr>
        <w:t xml:space="preserve"> - no later than 17:00pm on </w:t>
      </w:r>
      <w:r w:rsidR="00BA03AC" w:rsidRPr="00C22EAA">
        <w:rPr>
          <w:rFonts w:ascii="Arial" w:hAnsi="Arial" w:cs="Arial"/>
          <w:sz w:val="22"/>
          <w:szCs w:val="22"/>
        </w:rPr>
        <w:t>Friday 4</w:t>
      </w:r>
      <w:r w:rsidR="00BA03AC" w:rsidRPr="00C22EAA">
        <w:rPr>
          <w:rFonts w:ascii="Arial" w:hAnsi="Arial" w:cs="Arial"/>
          <w:sz w:val="22"/>
          <w:szCs w:val="22"/>
          <w:vertAlign w:val="superscript"/>
        </w:rPr>
        <w:t>th</w:t>
      </w:r>
      <w:r w:rsidR="00BA03AC" w:rsidRPr="00C22EAA">
        <w:rPr>
          <w:rFonts w:ascii="Arial" w:hAnsi="Arial" w:cs="Arial"/>
          <w:sz w:val="22"/>
          <w:szCs w:val="22"/>
        </w:rPr>
        <w:t xml:space="preserve"> December 2015</w:t>
      </w:r>
      <w:r w:rsidRPr="00C22EAA">
        <w:rPr>
          <w:rFonts w:ascii="Arial" w:hAnsi="Arial" w:cs="Arial"/>
          <w:sz w:val="22"/>
          <w:szCs w:val="22"/>
        </w:rPr>
        <w:t>.</w:t>
      </w:r>
    </w:p>
    <w:p w14:paraId="730E817A" w14:textId="77777777" w:rsidR="00EC7FB7" w:rsidRPr="002A6056" w:rsidRDefault="00EC7FB7" w:rsidP="002A6056">
      <w:pPr>
        <w:pStyle w:val="NoSpacing"/>
        <w:spacing w:line="276" w:lineRule="auto"/>
        <w:rPr>
          <w:rFonts w:ascii="Arial" w:hAnsi="Arial" w:cs="Arial"/>
          <w:sz w:val="22"/>
          <w:szCs w:val="22"/>
        </w:rPr>
      </w:pPr>
    </w:p>
    <w:p w14:paraId="0E8A1425" w14:textId="77777777" w:rsidR="00EC7FB7" w:rsidRPr="002A6056" w:rsidRDefault="00EC7FB7" w:rsidP="002A6056">
      <w:pPr>
        <w:pStyle w:val="NoSpacing"/>
        <w:spacing w:line="276" w:lineRule="auto"/>
        <w:rPr>
          <w:rFonts w:ascii="Arial" w:hAnsi="Arial" w:cs="Arial"/>
          <w:sz w:val="22"/>
          <w:szCs w:val="22"/>
        </w:rPr>
      </w:pPr>
      <w:r w:rsidRPr="002A6056">
        <w:rPr>
          <w:rFonts w:ascii="Arial" w:hAnsi="Arial" w:cs="Arial"/>
          <w:sz w:val="22"/>
          <w:szCs w:val="22"/>
        </w:rPr>
        <w:t xml:space="preserve">Clarifications and questions </w:t>
      </w:r>
      <w:r w:rsidR="000744D7">
        <w:rPr>
          <w:rFonts w:ascii="Arial" w:hAnsi="Arial" w:cs="Arial"/>
          <w:sz w:val="22"/>
          <w:szCs w:val="22"/>
        </w:rPr>
        <w:t>should</w:t>
      </w:r>
      <w:r w:rsidRPr="002A6056">
        <w:rPr>
          <w:rFonts w:ascii="Arial" w:hAnsi="Arial" w:cs="Arial"/>
          <w:sz w:val="22"/>
          <w:szCs w:val="22"/>
        </w:rPr>
        <w:t xml:space="preserve"> be raised through the ‘</w:t>
      </w:r>
      <w:r w:rsidR="000744D7">
        <w:rPr>
          <w:rFonts w:ascii="Arial" w:hAnsi="Arial" w:cs="Arial"/>
          <w:sz w:val="22"/>
          <w:szCs w:val="22"/>
        </w:rPr>
        <w:t>messaging</w:t>
      </w:r>
      <w:r w:rsidRPr="002A6056">
        <w:rPr>
          <w:rFonts w:ascii="Arial" w:hAnsi="Arial" w:cs="Arial"/>
          <w:sz w:val="22"/>
          <w:szCs w:val="22"/>
        </w:rPr>
        <w:t xml:space="preserve">’ </w:t>
      </w:r>
      <w:r w:rsidR="000744D7">
        <w:rPr>
          <w:rFonts w:ascii="Arial" w:hAnsi="Arial" w:cs="Arial"/>
          <w:sz w:val="22"/>
          <w:szCs w:val="22"/>
        </w:rPr>
        <w:t>function</w:t>
      </w:r>
      <w:r w:rsidRPr="002A6056">
        <w:rPr>
          <w:rFonts w:ascii="Arial" w:hAnsi="Arial" w:cs="Arial"/>
          <w:sz w:val="22"/>
          <w:szCs w:val="22"/>
        </w:rPr>
        <w:t xml:space="preserve">, within the ITT summary page of the London Tenders Portal. </w:t>
      </w:r>
    </w:p>
    <w:p w14:paraId="6233756E" w14:textId="77777777" w:rsidR="00EC7FB7" w:rsidRPr="002A6056" w:rsidRDefault="00EC7FB7" w:rsidP="002A6056">
      <w:pPr>
        <w:pStyle w:val="NoSpacing"/>
        <w:spacing w:line="276" w:lineRule="auto"/>
        <w:rPr>
          <w:rFonts w:ascii="Arial" w:hAnsi="Arial" w:cs="Arial"/>
          <w:sz w:val="22"/>
          <w:szCs w:val="22"/>
        </w:rPr>
      </w:pPr>
    </w:p>
    <w:p w14:paraId="6B2CDA52" w14:textId="77777777" w:rsidR="00EC7FB7" w:rsidRDefault="00EC7FB7" w:rsidP="002A6056">
      <w:pPr>
        <w:pStyle w:val="NoSpacing"/>
        <w:spacing w:line="276" w:lineRule="auto"/>
        <w:rPr>
          <w:rFonts w:ascii="Arial" w:hAnsi="Arial" w:cs="Arial"/>
          <w:sz w:val="22"/>
          <w:szCs w:val="22"/>
        </w:rPr>
      </w:pPr>
      <w:r w:rsidRPr="002A6056">
        <w:rPr>
          <w:rFonts w:ascii="Arial" w:hAnsi="Arial" w:cs="Arial"/>
          <w:sz w:val="22"/>
          <w:szCs w:val="22"/>
        </w:rPr>
        <w:t>The Council will respond to all reasonable clarifications as soon as possible through a document listing Supplie</w:t>
      </w:r>
      <w:r w:rsidR="002C4027">
        <w:rPr>
          <w:rFonts w:ascii="Arial" w:hAnsi="Arial" w:cs="Arial"/>
          <w:sz w:val="22"/>
          <w:szCs w:val="22"/>
        </w:rPr>
        <w:t>rs questions and the Council’s</w:t>
      </w:r>
      <w:r w:rsidRPr="002A6056">
        <w:rPr>
          <w:rFonts w:ascii="Arial" w:hAnsi="Arial" w:cs="Arial"/>
          <w:sz w:val="22"/>
          <w:szCs w:val="22"/>
        </w:rPr>
        <w:t xml:space="preserve"> response to them (</w:t>
      </w:r>
      <w:r w:rsidRPr="002A6056">
        <w:rPr>
          <w:rStyle w:val="Defterm"/>
          <w:rFonts w:ascii="Arial" w:hAnsi="Arial" w:cs="Arial"/>
          <w:szCs w:val="22"/>
        </w:rPr>
        <w:t>Clarifications Log</w:t>
      </w:r>
      <w:r w:rsidRPr="002A6056">
        <w:rPr>
          <w:rFonts w:ascii="Arial" w:hAnsi="Arial" w:cs="Arial"/>
          <w:sz w:val="22"/>
          <w:szCs w:val="22"/>
        </w:rPr>
        <w:t xml:space="preserve">), which will be sent to all Suppliers expressing an interest in the process. </w:t>
      </w:r>
    </w:p>
    <w:p w14:paraId="32C06211" w14:textId="77777777" w:rsidR="00CB1A58" w:rsidRDefault="00CB1A58" w:rsidP="002A6056">
      <w:pPr>
        <w:pStyle w:val="NoSpacing"/>
        <w:spacing w:line="276" w:lineRule="auto"/>
        <w:rPr>
          <w:rFonts w:ascii="Arial" w:hAnsi="Arial" w:cs="Arial"/>
          <w:sz w:val="22"/>
          <w:szCs w:val="22"/>
        </w:rPr>
      </w:pPr>
    </w:p>
    <w:p w14:paraId="197EFDC5" w14:textId="77777777" w:rsidR="00CB1A58" w:rsidRPr="002C4027" w:rsidRDefault="00CB1A58" w:rsidP="002A6056">
      <w:pPr>
        <w:pStyle w:val="NoSpacing"/>
        <w:spacing w:line="276" w:lineRule="auto"/>
        <w:rPr>
          <w:rFonts w:ascii="Arial" w:hAnsi="Arial" w:cs="Arial"/>
          <w:b/>
          <w:sz w:val="24"/>
          <w:szCs w:val="22"/>
        </w:rPr>
      </w:pPr>
      <w:r w:rsidRPr="002C4027">
        <w:rPr>
          <w:rFonts w:ascii="Arial" w:hAnsi="Arial" w:cs="Arial"/>
          <w:b/>
          <w:sz w:val="24"/>
          <w:szCs w:val="22"/>
        </w:rPr>
        <w:t>Site Visits</w:t>
      </w:r>
    </w:p>
    <w:p w14:paraId="37DA2F01" w14:textId="77777777" w:rsidR="00CB1A58" w:rsidRPr="002C4027" w:rsidRDefault="00CB1A58" w:rsidP="002A6056">
      <w:pPr>
        <w:pStyle w:val="NoSpacing"/>
        <w:spacing w:line="276" w:lineRule="auto"/>
        <w:rPr>
          <w:rFonts w:ascii="Arial" w:hAnsi="Arial" w:cs="Arial"/>
          <w:sz w:val="22"/>
          <w:szCs w:val="22"/>
        </w:rPr>
      </w:pPr>
      <w:r w:rsidRPr="002C4027">
        <w:rPr>
          <w:rFonts w:ascii="Arial" w:hAnsi="Arial" w:cs="Arial"/>
          <w:sz w:val="22"/>
          <w:szCs w:val="22"/>
        </w:rPr>
        <w:t xml:space="preserve">It is the intention of the Council to conduct site visits. These site visits will be a tour of the </w:t>
      </w:r>
      <w:r w:rsidR="001B630D" w:rsidRPr="002C4027">
        <w:rPr>
          <w:rFonts w:ascii="Arial" w:hAnsi="Arial" w:cs="Arial"/>
          <w:sz w:val="22"/>
          <w:szCs w:val="22"/>
        </w:rPr>
        <w:t>site and will be held</w:t>
      </w:r>
      <w:r w:rsidRPr="002C4027">
        <w:rPr>
          <w:rFonts w:ascii="Arial" w:hAnsi="Arial" w:cs="Arial"/>
          <w:sz w:val="22"/>
          <w:szCs w:val="22"/>
        </w:rPr>
        <w:t xml:space="preserve"> on </w:t>
      </w:r>
      <w:r w:rsidR="001B630D" w:rsidRPr="002C4027">
        <w:rPr>
          <w:rFonts w:ascii="Arial" w:hAnsi="Arial" w:cs="Arial"/>
          <w:sz w:val="22"/>
          <w:szCs w:val="22"/>
        </w:rPr>
        <w:t>Thursday 26</w:t>
      </w:r>
      <w:r w:rsidR="001B630D" w:rsidRPr="002C4027">
        <w:rPr>
          <w:rFonts w:ascii="Arial" w:hAnsi="Arial" w:cs="Arial"/>
          <w:sz w:val="22"/>
          <w:szCs w:val="22"/>
          <w:vertAlign w:val="superscript"/>
        </w:rPr>
        <w:t>th</w:t>
      </w:r>
      <w:r w:rsidR="001B630D" w:rsidRPr="002C4027">
        <w:rPr>
          <w:rFonts w:ascii="Arial" w:hAnsi="Arial" w:cs="Arial"/>
          <w:sz w:val="22"/>
          <w:szCs w:val="22"/>
        </w:rPr>
        <w:t xml:space="preserve"> November 2015</w:t>
      </w:r>
      <w:r w:rsidR="00CB52A9" w:rsidRPr="002C4027">
        <w:rPr>
          <w:rFonts w:ascii="Arial" w:hAnsi="Arial" w:cs="Arial"/>
          <w:sz w:val="22"/>
          <w:szCs w:val="22"/>
        </w:rPr>
        <w:t xml:space="preserve"> and Wednesday 2</w:t>
      </w:r>
      <w:r w:rsidR="00CB52A9" w:rsidRPr="002C4027">
        <w:rPr>
          <w:rFonts w:ascii="Arial" w:hAnsi="Arial" w:cs="Arial"/>
          <w:sz w:val="22"/>
          <w:szCs w:val="22"/>
          <w:vertAlign w:val="superscript"/>
        </w:rPr>
        <w:t>nd</w:t>
      </w:r>
      <w:r w:rsidR="00CB52A9" w:rsidRPr="002C4027">
        <w:rPr>
          <w:rFonts w:ascii="Arial" w:hAnsi="Arial" w:cs="Arial"/>
          <w:sz w:val="22"/>
          <w:szCs w:val="22"/>
        </w:rPr>
        <w:t xml:space="preserve"> December 2015</w:t>
      </w:r>
      <w:r w:rsidR="001B630D" w:rsidRPr="002C4027">
        <w:rPr>
          <w:rFonts w:ascii="Arial" w:hAnsi="Arial" w:cs="Arial"/>
          <w:sz w:val="22"/>
          <w:szCs w:val="22"/>
        </w:rPr>
        <w:t>. Bidders should notify the Council of their intention to attend via the messaging function on the London Tenders Portal</w:t>
      </w:r>
      <w:r w:rsidRPr="002C4027">
        <w:rPr>
          <w:rFonts w:ascii="Arial" w:hAnsi="Arial" w:cs="Arial"/>
          <w:sz w:val="22"/>
          <w:szCs w:val="22"/>
        </w:rPr>
        <w:t xml:space="preserve"> </w:t>
      </w:r>
    </w:p>
    <w:p w14:paraId="484A1B4B" w14:textId="77777777" w:rsidR="00CB1A58" w:rsidRPr="002C4027" w:rsidRDefault="00CB1A58" w:rsidP="002A6056">
      <w:pPr>
        <w:pStyle w:val="NoSpacing"/>
        <w:spacing w:line="276" w:lineRule="auto"/>
        <w:rPr>
          <w:rFonts w:ascii="Arial" w:hAnsi="Arial" w:cs="Arial"/>
          <w:sz w:val="22"/>
          <w:szCs w:val="22"/>
        </w:rPr>
      </w:pPr>
    </w:p>
    <w:p w14:paraId="5E05F598" w14:textId="77777777" w:rsidR="00CB1A58" w:rsidRPr="002C4027" w:rsidRDefault="00CB1A58" w:rsidP="002A6056">
      <w:pPr>
        <w:pStyle w:val="NoSpacing"/>
        <w:spacing w:line="276" w:lineRule="auto"/>
        <w:rPr>
          <w:rFonts w:ascii="Arial" w:hAnsi="Arial" w:cs="Arial"/>
          <w:sz w:val="22"/>
          <w:szCs w:val="22"/>
        </w:rPr>
      </w:pPr>
      <w:r w:rsidRPr="002C4027">
        <w:rPr>
          <w:rFonts w:ascii="Arial" w:hAnsi="Arial" w:cs="Arial"/>
          <w:sz w:val="22"/>
          <w:szCs w:val="22"/>
        </w:rPr>
        <w:t xml:space="preserve">Any technical questions </w:t>
      </w:r>
      <w:r w:rsidR="00E9404B" w:rsidRPr="002C4027">
        <w:rPr>
          <w:rFonts w:ascii="Arial" w:hAnsi="Arial" w:cs="Arial"/>
          <w:sz w:val="22"/>
          <w:szCs w:val="22"/>
        </w:rPr>
        <w:t xml:space="preserve">should be submitted / recorded in writing and will be responded to in line with the clarification and questions section above if they cannot be answered at the time. </w:t>
      </w:r>
    </w:p>
    <w:p w14:paraId="25ABB0E5" w14:textId="77777777" w:rsidR="00E9404B" w:rsidRPr="002C4027" w:rsidRDefault="00E9404B" w:rsidP="002A6056">
      <w:pPr>
        <w:pStyle w:val="NoSpacing"/>
        <w:spacing w:line="276" w:lineRule="auto"/>
        <w:rPr>
          <w:rFonts w:ascii="Arial" w:hAnsi="Arial" w:cs="Arial"/>
          <w:sz w:val="22"/>
          <w:szCs w:val="22"/>
        </w:rPr>
      </w:pPr>
    </w:p>
    <w:p w14:paraId="46AE1184" w14:textId="77777777" w:rsidR="00E9404B" w:rsidRPr="00CB1A58" w:rsidRDefault="00E9404B" w:rsidP="002A6056">
      <w:pPr>
        <w:pStyle w:val="NoSpacing"/>
        <w:spacing w:line="276" w:lineRule="auto"/>
        <w:rPr>
          <w:rFonts w:ascii="Arial" w:hAnsi="Arial" w:cs="Arial"/>
          <w:sz w:val="22"/>
          <w:szCs w:val="22"/>
        </w:rPr>
      </w:pPr>
      <w:r w:rsidRPr="002C4027">
        <w:rPr>
          <w:rFonts w:ascii="Arial" w:hAnsi="Arial" w:cs="Arial"/>
          <w:sz w:val="22"/>
          <w:szCs w:val="22"/>
        </w:rPr>
        <w:t>Please note that spaces on the visit may be limited and bidders are to provide a list of proposed attendees via the messaging function on the London Tenders Portal. The Council reserves the right to restrict the number of attendees per bidder so all bidders can be represented if they wish.</w:t>
      </w:r>
      <w:r>
        <w:rPr>
          <w:rFonts w:ascii="Arial" w:hAnsi="Arial" w:cs="Arial"/>
          <w:sz w:val="22"/>
          <w:szCs w:val="22"/>
        </w:rPr>
        <w:t xml:space="preserve"> </w:t>
      </w:r>
    </w:p>
    <w:p w14:paraId="1EE2C401" w14:textId="77777777" w:rsidR="00EC7FB7" w:rsidRDefault="00EC7FB7" w:rsidP="002A6056">
      <w:pPr>
        <w:pStyle w:val="NoSpacing"/>
        <w:spacing w:line="276" w:lineRule="auto"/>
        <w:rPr>
          <w:rFonts w:ascii="Arial" w:hAnsi="Arial" w:cs="Arial"/>
          <w:b/>
          <w:sz w:val="22"/>
          <w:szCs w:val="22"/>
        </w:rPr>
      </w:pPr>
    </w:p>
    <w:p w14:paraId="7C86260A" w14:textId="77777777" w:rsidR="00E9404B" w:rsidRPr="002A6056" w:rsidRDefault="00E9404B" w:rsidP="002A6056">
      <w:pPr>
        <w:pStyle w:val="NoSpacing"/>
        <w:spacing w:line="276" w:lineRule="auto"/>
        <w:rPr>
          <w:rFonts w:ascii="Arial" w:hAnsi="Arial" w:cs="Arial"/>
          <w:b/>
          <w:sz w:val="22"/>
          <w:szCs w:val="22"/>
        </w:rPr>
      </w:pPr>
    </w:p>
    <w:p w14:paraId="416E3901" w14:textId="77777777" w:rsidR="00EC7FB7" w:rsidRPr="002A6056" w:rsidRDefault="00EC7FB7" w:rsidP="002A6056">
      <w:pPr>
        <w:pStyle w:val="NoSpacing"/>
        <w:spacing w:line="276" w:lineRule="auto"/>
        <w:rPr>
          <w:rFonts w:ascii="Arial" w:hAnsi="Arial" w:cs="Arial"/>
          <w:b/>
          <w:sz w:val="24"/>
          <w:szCs w:val="22"/>
        </w:rPr>
      </w:pPr>
      <w:r w:rsidRPr="002A6056">
        <w:rPr>
          <w:rFonts w:ascii="Arial" w:hAnsi="Arial" w:cs="Arial"/>
          <w:b/>
          <w:sz w:val="24"/>
          <w:szCs w:val="22"/>
        </w:rPr>
        <w:t>Submitting the ITT</w:t>
      </w:r>
    </w:p>
    <w:p w14:paraId="3C8DC071" w14:textId="77777777" w:rsidR="00EC7FB7" w:rsidRPr="002A6056" w:rsidRDefault="00EC7FB7" w:rsidP="002A6056">
      <w:pPr>
        <w:pStyle w:val="NoSpacing"/>
        <w:spacing w:line="276" w:lineRule="auto"/>
        <w:rPr>
          <w:rFonts w:ascii="Arial" w:hAnsi="Arial" w:cs="Arial"/>
          <w:sz w:val="22"/>
          <w:szCs w:val="22"/>
        </w:rPr>
      </w:pPr>
    </w:p>
    <w:p w14:paraId="251C8A2A" w14:textId="77777777" w:rsidR="00EC7FB7" w:rsidRPr="002A6056" w:rsidRDefault="00EC7FB7" w:rsidP="00F66358">
      <w:pPr>
        <w:pStyle w:val="NoSpacing"/>
        <w:spacing w:line="276" w:lineRule="auto"/>
        <w:rPr>
          <w:rFonts w:ascii="Arial" w:hAnsi="Arial" w:cs="Arial"/>
          <w:sz w:val="22"/>
          <w:szCs w:val="22"/>
        </w:rPr>
      </w:pPr>
      <w:r w:rsidRPr="002A6056">
        <w:rPr>
          <w:rFonts w:ascii="Arial" w:hAnsi="Arial" w:cs="Arial"/>
          <w:sz w:val="22"/>
          <w:szCs w:val="22"/>
        </w:rPr>
        <w:t xml:space="preserve">Your completed ITT should be submitted no later than 12pm (noon) </w:t>
      </w:r>
      <w:r w:rsidRPr="002C4027">
        <w:rPr>
          <w:rFonts w:ascii="Arial" w:hAnsi="Arial" w:cs="Arial"/>
          <w:sz w:val="22"/>
          <w:szCs w:val="22"/>
        </w:rPr>
        <w:t xml:space="preserve">on </w:t>
      </w:r>
      <w:r w:rsidR="00222F53" w:rsidRPr="002C4027">
        <w:rPr>
          <w:rFonts w:ascii="Arial" w:hAnsi="Arial" w:cs="Arial"/>
          <w:sz w:val="22"/>
          <w:szCs w:val="22"/>
        </w:rPr>
        <w:t>Monday 21st December 2015 12:00hrs</w:t>
      </w:r>
      <w:r w:rsidRPr="002C4027">
        <w:rPr>
          <w:rFonts w:ascii="Arial" w:hAnsi="Arial" w:cs="Arial"/>
          <w:sz w:val="22"/>
          <w:szCs w:val="22"/>
        </w:rPr>
        <w:t xml:space="preserve"> through the</w:t>
      </w:r>
      <w:r w:rsidRPr="002A6056">
        <w:rPr>
          <w:rFonts w:ascii="Arial" w:hAnsi="Arial" w:cs="Arial"/>
          <w:sz w:val="22"/>
          <w:szCs w:val="22"/>
        </w:rPr>
        <w:t xml:space="preserve"> London Tenders Portal at </w:t>
      </w:r>
      <w:hyperlink r:id="rId10" w:history="1">
        <w:r w:rsidRPr="002A6056">
          <w:rPr>
            <w:rStyle w:val="Hyperlink"/>
            <w:rFonts w:ascii="Arial" w:hAnsi="Arial" w:cs="Arial"/>
            <w:sz w:val="22"/>
            <w:szCs w:val="22"/>
          </w:rPr>
          <w:t>www.londontenders.org</w:t>
        </w:r>
      </w:hyperlink>
      <w:r w:rsidRPr="002A6056">
        <w:rPr>
          <w:rFonts w:ascii="Arial" w:hAnsi="Arial" w:cs="Arial"/>
          <w:sz w:val="22"/>
          <w:szCs w:val="22"/>
        </w:rPr>
        <w:t xml:space="preserve"> . </w:t>
      </w:r>
    </w:p>
    <w:p w14:paraId="52ED424D" w14:textId="77777777" w:rsidR="00EC7FB7" w:rsidRPr="002A6056" w:rsidRDefault="00EC7FB7" w:rsidP="00F66358">
      <w:pPr>
        <w:pStyle w:val="NoSpacing"/>
        <w:spacing w:line="276" w:lineRule="auto"/>
        <w:rPr>
          <w:rFonts w:ascii="Arial" w:hAnsi="Arial" w:cs="Arial"/>
          <w:sz w:val="22"/>
          <w:szCs w:val="22"/>
        </w:rPr>
      </w:pPr>
    </w:p>
    <w:p w14:paraId="73156407" w14:textId="77777777" w:rsidR="00EC7FB7" w:rsidRPr="002A6056" w:rsidRDefault="00EC7FB7" w:rsidP="00F66358">
      <w:pPr>
        <w:pStyle w:val="NoSpacing"/>
        <w:spacing w:line="276" w:lineRule="auto"/>
        <w:rPr>
          <w:rFonts w:ascii="Arial" w:hAnsi="Arial" w:cs="Arial"/>
          <w:sz w:val="22"/>
          <w:szCs w:val="22"/>
        </w:rPr>
      </w:pPr>
      <w:r w:rsidRPr="002A6056">
        <w:rPr>
          <w:rFonts w:ascii="Arial" w:hAnsi="Arial" w:cs="Arial"/>
          <w:sz w:val="22"/>
          <w:szCs w:val="22"/>
        </w:rPr>
        <w:t xml:space="preserve">The Suppliers attention is specifically drawn to the date, time and method of submission – you should allow adequate time to submit your response via the Portal, as no submission after the specified deadline will be considered. </w:t>
      </w:r>
    </w:p>
    <w:p w14:paraId="16AB5B81" w14:textId="77777777" w:rsidR="00EC7FB7" w:rsidRPr="002A6056" w:rsidRDefault="00EC7FB7" w:rsidP="00F66358">
      <w:pPr>
        <w:pStyle w:val="NoSpacing"/>
        <w:spacing w:line="276" w:lineRule="auto"/>
        <w:rPr>
          <w:rFonts w:ascii="Arial" w:hAnsi="Arial" w:cs="Arial"/>
          <w:sz w:val="22"/>
          <w:szCs w:val="22"/>
        </w:rPr>
      </w:pPr>
    </w:p>
    <w:p w14:paraId="46E21A30" w14:textId="77777777" w:rsidR="00EC7FB7" w:rsidRPr="002A6056" w:rsidRDefault="00EC7FB7" w:rsidP="00F66358">
      <w:pPr>
        <w:pStyle w:val="NoSpacing"/>
        <w:spacing w:line="276" w:lineRule="auto"/>
        <w:rPr>
          <w:rFonts w:ascii="Arial" w:hAnsi="Arial" w:cs="Arial"/>
          <w:sz w:val="22"/>
          <w:szCs w:val="22"/>
        </w:rPr>
      </w:pPr>
      <w:r w:rsidRPr="002A6056">
        <w:rPr>
          <w:rFonts w:ascii="Arial" w:hAnsi="Arial" w:cs="Arial"/>
          <w:sz w:val="22"/>
          <w:szCs w:val="22"/>
        </w:rPr>
        <w:t xml:space="preserve">Submissions via the London Tenders Portal can not be opened by the Authority until after the deadline has passed. </w:t>
      </w:r>
    </w:p>
    <w:p w14:paraId="6B13715C" w14:textId="77777777" w:rsidR="00EC7FB7" w:rsidRPr="002A6056" w:rsidRDefault="00EC7FB7" w:rsidP="00F66358">
      <w:pPr>
        <w:pStyle w:val="NoSpacing"/>
        <w:spacing w:line="276" w:lineRule="auto"/>
        <w:rPr>
          <w:rFonts w:ascii="Arial" w:hAnsi="Arial" w:cs="Arial"/>
          <w:sz w:val="22"/>
          <w:szCs w:val="22"/>
        </w:rPr>
      </w:pPr>
    </w:p>
    <w:p w14:paraId="63F0D307" w14:textId="46D755F1" w:rsidR="00EC7FB7" w:rsidRPr="002A6056" w:rsidRDefault="00EC7FB7" w:rsidP="00F66358">
      <w:pPr>
        <w:pStyle w:val="NoSpacing"/>
        <w:spacing w:line="276" w:lineRule="auto"/>
        <w:rPr>
          <w:rFonts w:ascii="Arial" w:hAnsi="Arial" w:cs="Arial"/>
          <w:sz w:val="22"/>
          <w:szCs w:val="22"/>
        </w:rPr>
      </w:pPr>
      <w:r w:rsidRPr="002A6056">
        <w:rPr>
          <w:rFonts w:ascii="Arial" w:hAnsi="Arial" w:cs="Arial"/>
          <w:sz w:val="22"/>
          <w:szCs w:val="22"/>
        </w:rPr>
        <w:t xml:space="preserve">The Authority will contact you through the London Tenders Portal at the conclusion of this ITT process to inform you whether you have ben successful. </w:t>
      </w:r>
    </w:p>
    <w:p w14:paraId="28DC9015" w14:textId="77777777" w:rsidR="002A6056" w:rsidRPr="002A6056" w:rsidRDefault="002A6056" w:rsidP="002A6056">
      <w:pPr>
        <w:pStyle w:val="NoSpacing"/>
        <w:spacing w:line="276" w:lineRule="auto"/>
        <w:rPr>
          <w:rFonts w:ascii="Arial" w:hAnsi="Arial" w:cs="Arial"/>
          <w:sz w:val="22"/>
          <w:szCs w:val="22"/>
        </w:rPr>
      </w:pPr>
    </w:p>
    <w:bookmarkEnd w:id="8"/>
    <w:p w14:paraId="3090359E" w14:textId="77777777" w:rsidR="002A6056" w:rsidRPr="006C73AF" w:rsidRDefault="002A6056" w:rsidP="002A6056">
      <w:pPr>
        <w:pStyle w:val="NoSpacing"/>
        <w:spacing w:line="276" w:lineRule="auto"/>
        <w:rPr>
          <w:rFonts w:ascii="Arial" w:hAnsi="Arial" w:cs="Arial"/>
          <w:b/>
          <w:sz w:val="24"/>
          <w:szCs w:val="22"/>
        </w:rPr>
      </w:pPr>
      <w:r w:rsidRPr="006C73AF">
        <w:rPr>
          <w:rFonts w:ascii="Arial" w:hAnsi="Arial" w:cs="Arial"/>
          <w:b/>
          <w:sz w:val="24"/>
          <w:szCs w:val="22"/>
        </w:rPr>
        <w:t>Addi</w:t>
      </w:r>
      <w:r>
        <w:rPr>
          <w:rFonts w:ascii="Arial" w:hAnsi="Arial" w:cs="Arial"/>
          <w:b/>
          <w:sz w:val="24"/>
          <w:szCs w:val="22"/>
        </w:rPr>
        <w:t>tional I</w:t>
      </w:r>
      <w:r w:rsidRPr="006C73AF">
        <w:rPr>
          <w:rFonts w:ascii="Arial" w:hAnsi="Arial" w:cs="Arial"/>
          <w:b/>
          <w:sz w:val="24"/>
          <w:szCs w:val="22"/>
        </w:rPr>
        <w:t>nformation</w:t>
      </w:r>
    </w:p>
    <w:p w14:paraId="2765CCE3" w14:textId="77777777" w:rsidR="002A6056" w:rsidRDefault="002A6056" w:rsidP="002A6056">
      <w:pPr>
        <w:pStyle w:val="Bodysubclause"/>
        <w:spacing w:before="0" w:after="0" w:line="276" w:lineRule="auto"/>
        <w:ind w:left="0"/>
        <w:rPr>
          <w:rFonts w:ascii="Arial" w:hAnsi="Arial" w:cs="Arial"/>
          <w:szCs w:val="22"/>
        </w:rPr>
      </w:pPr>
    </w:p>
    <w:p w14:paraId="0771D5D1" w14:textId="77777777" w:rsidR="002A6056" w:rsidRPr="006C73AF" w:rsidRDefault="002A6056" w:rsidP="002A6056">
      <w:pPr>
        <w:pStyle w:val="Bodysubclause"/>
        <w:spacing w:before="0" w:after="0" w:line="276" w:lineRule="auto"/>
        <w:ind w:left="0"/>
        <w:rPr>
          <w:rFonts w:ascii="Arial" w:hAnsi="Arial" w:cs="Arial"/>
          <w:szCs w:val="22"/>
        </w:rPr>
      </w:pPr>
      <w:r w:rsidRPr="006C73AF">
        <w:rPr>
          <w:rFonts w:ascii="Arial" w:hAnsi="Arial" w:cs="Arial"/>
          <w:szCs w:val="22"/>
        </w:rPr>
        <w:t xml:space="preserve">Any change in the </w:t>
      </w:r>
      <w:r w:rsidR="00222F53">
        <w:rPr>
          <w:rFonts w:ascii="Arial" w:hAnsi="Arial" w:cs="Arial"/>
          <w:szCs w:val="22"/>
        </w:rPr>
        <w:t xml:space="preserve">status or </w:t>
      </w:r>
      <w:r w:rsidRPr="006C73AF">
        <w:rPr>
          <w:rFonts w:ascii="Arial" w:hAnsi="Arial" w:cs="Arial"/>
          <w:szCs w:val="22"/>
        </w:rPr>
        <w:t>eligibility of a Tenderer must be notified immediately to the Council in writing and may result in that Tenderer being disqualified from any further participation in the procurement process.</w:t>
      </w:r>
    </w:p>
    <w:p w14:paraId="352472FE" w14:textId="77777777" w:rsidR="002A6056" w:rsidRPr="006C73AF" w:rsidRDefault="002A6056" w:rsidP="002A6056">
      <w:pPr>
        <w:pStyle w:val="NoSpacing"/>
        <w:spacing w:line="276" w:lineRule="auto"/>
        <w:rPr>
          <w:rFonts w:ascii="Arial" w:hAnsi="Arial" w:cs="Arial"/>
          <w:sz w:val="22"/>
          <w:szCs w:val="22"/>
        </w:rPr>
      </w:pPr>
    </w:p>
    <w:p w14:paraId="525C395D" w14:textId="77777777" w:rsidR="002A6056" w:rsidRPr="006C73AF" w:rsidRDefault="002A6056" w:rsidP="002A6056">
      <w:pPr>
        <w:pStyle w:val="NoSpacing"/>
        <w:spacing w:line="276" w:lineRule="auto"/>
        <w:rPr>
          <w:rFonts w:ascii="Arial" w:hAnsi="Arial" w:cs="Arial"/>
          <w:sz w:val="22"/>
          <w:szCs w:val="22"/>
        </w:rPr>
      </w:pPr>
      <w:r w:rsidRPr="006C73AF">
        <w:rPr>
          <w:rFonts w:ascii="Arial" w:hAnsi="Arial" w:cs="Arial"/>
          <w:sz w:val="22"/>
          <w:szCs w:val="22"/>
        </w:rPr>
        <w:t xml:space="preserve">The Authority reserves the right to cancel this procurement at any time and not proceed with the award of any contract at any stage of the procurement process. </w:t>
      </w:r>
    </w:p>
    <w:p w14:paraId="37117C61" w14:textId="77777777" w:rsidR="002A6056" w:rsidRPr="006C73AF" w:rsidRDefault="002A6056" w:rsidP="002A6056">
      <w:pPr>
        <w:pStyle w:val="NoSpacing"/>
        <w:spacing w:line="276" w:lineRule="auto"/>
        <w:rPr>
          <w:rFonts w:ascii="Arial" w:hAnsi="Arial" w:cs="Arial"/>
          <w:sz w:val="22"/>
          <w:szCs w:val="22"/>
        </w:rPr>
      </w:pPr>
    </w:p>
    <w:p w14:paraId="34DD55AD" w14:textId="77777777" w:rsidR="002A6056" w:rsidRPr="006C73AF" w:rsidRDefault="002A6056" w:rsidP="002A6056">
      <w:pPr>
        <w:pStyle w:val="NoSpacing"/>
        <w:spacing w:line="276" w:lineRule="auto"/>
        <w:rPr>
          <w:rFonts w:ascii="Arial" w:hAnsi="Arial" w:cs="Arial"/>
          <w:sz w:val="22"/>
          <w:szCs w:val="22"/>
        </w:rPr>
      </w:pPr>
      <w:r w:rsidRPr="006C73AF">
        <w:rPr>
          <w:rFonts w:ascii="Arial" w:hAnsi="Arial" w:cs="Arial"/>
          <w:sz w:val="22"/>
          <w:szCs w:val="22"/>
        </w:rPr>
        <w:t>Suppliers are solely responsible for their costs and expenses incurred in connection with the preparation and submission of their response to this ITT and all future stages of the procurement process. Under no circumstances will the Authority or any of its advisors be liable for any costs or expenses borne by the Supplier or its associated relevant organisations or any of its advisors in this process whether the Supplier is successful or otherwise.</w:t>
      </w:r>
    </w:p>
    <w:p w14:paraId="2A2CAFC8" w14:textId="77777777" w:rsidR="002A6056" w:rsidRPr="006C73AF" w:rsidRDefault="002A6056" w:rsidP="002A6056">
      <w:pPr>
        <w:pStyle w:val="NoSpacing"/>
        <w:spacing w:line="276" w:lineRule="auto"/>
        <w:rPr>
          <w:rFonts w:ascii="Arial" w:hAnsi="Arial" w:cs="Arial"/>
          <w:sz w:val="22"/>
          <w:szCs w:val="22"/>
        </w:rPr>
      </w:pPr>
    </w:p>
    <w:p w14:paraId="0F604EA5" w14:textId="77777777" w:rsidR="002A6056" w:rsidRDefault="002A6056" w:rsidP="002A6056">
      <w:pPr>
        <w:pStyle w:val="Heading2"/>
        <w:numPr>
          <w:ilvl w:val="0"/>
          <w:numId w:val="0"/>
        </w:numPr>
        <w:spacing w:before="0" w:after="0" w:line="276" w:lineRule="auto"/>
        <w:ind w:left="720" w:hanging="720"/>
        <w:rPr>
          <w:rFonts w:ascii="Arial" w:hAnsi="Arial" w:cs="Arial"/>
          <w:b/>
          <w:sz w:val="24"/>
          <w:szCs w:val="22"/>
        </w:rPr>
      </w:pPr>
      <w:r w:rsidRPr="006C73AF">
        <w:rPr>
          <w:rFonts w:ascii="Arial" w:hAnsi="Arial" w:cs="Arial"/>
          <w:b/>
          <w:sz w:val="24"/>
          <w:szCs w:val="22"/>
        </w:rPr>
        <w:t>Conditions of Contract</w:t>
      </w:r>
    </w:p>
    <w:p w14:paraId="7CB5D240" w14:textId="77777777" w:rsidR="002A6056" w:rsidRPr="006C73AF" w:rsidRDefault="002A6056" w:rsidP="002A6056">
      <w:pPr>
        <w:pStyle w:val="Heading2"/>
        <w:numPr>
          <w:ilvl w:val="0"/>
          <w:numId w:val="0"/>
        </w:numPr>
        <w:spacing w:before="0" w:after="0" w:line="276" w:lineRule="auto"/>
        <w:ind w:left="720" w:hanging="720"/>
        <w:rPr>
          <w:rFonts w:ascii="Arial" w:hAnsi="Arial" w:cs="Arial"/>
          <w:sz w:val="24"/>
          <w:szCs w:val="22"/>
        </w:rPr>
      </w:pPr>
    </w:p>
    <w:p w14:paraId="664FD7EF" w14:textId="77777777" w:rsidR="002A6056" w:rsidRDefault="002A6056" w:rsidP="00F66358">
      <w:pPr>
        <w:pStyle w:val="Bodysubclause"/>
        <w:spacing w:before="0" w:after="0" w:line="276" w:lineRule="auto"/>
        <w:ind w:left="0"/>
        <w:rPr>
          <w:rFonts w:ascii="Arial" w:hAnsi="Arial" w:cs="Arial"/>
          <w:szCs w:val="22"/>
        </w:rPr>
      </w:pPr>
      <w:r w:rsidRPr="006C73AF">
        <w:rPr>
          <w:rFonts w:ascii="Arial" w:hAnsi="Arial" w:cs="Arial"/>
          <w:szCs w:val="22"/>
        </w:rPr>
        <w:t xml:space="preserve">The draft Contract that the Council proposes to use is attached at </w:t>
      </w:r>
      <w:r w:rsidRPr="002C4027">
        <w:rPr>
          <w:rFonts w:ascii="Arial" w:hAnsi="Arial" w:cs="Arial"/>
          <w:szCs w:val="22"/>
        </w:rPr>
        <w:t xml:space="preserve">Schedule 7. </w:t>
      </w:r>
      <w:r w:rsidRPr="006C73AF">
        <w:rPr>
          <w:rFonts w:ascii="Arial" w:hAnsi="Arial" w:cs="Arial"/>
          <w:szCs w:val="22"/>
        </w:rPr>
        <w:t>By submitting a Tender, Tenderers are agreeing to be bound by the terms of this ITT and the Contract without further negotiation or amendment.</w:t>
      </w:r>
    </w:p>
    <w:p w14:paraId="201BE13D" w14:textId="77777777" w:rsidR="000744D7" w:rsidRDefault="000744D7" w:rsidP="002A6056">
      <w:pPr>
        <w:pStyle w:val="Bodysubclause"/>
        <w:spacing w:before="0" w:after="0" w:line="276" w:lineRule="auto"/>
        <w:ind w:left="0"/>
        <w:rPr>
          <w:rFonts w:ascii="Arial" w:hAnsi="Arial" w:cs="Arial"/>
          <w:szCs w:val="22"/>
        </w:rPr>
      </w:pPr>
    </w:p>
    <w:p w14:paraId="689CACD6" w14:textId="77777777" w:rsidR="000744D7" w:rsidRDefault="005D3FB9" w:rsidP="00F66358">
      <w:pPr>
        <w:pStyle w:val="Bodysubclause"/>
        <w:spacing w:before="0" w:after="0" w:line="276" w:lineRule="auto"/>
        <w:ind w:left="0"/>
        <w:rPr>
          <w:rFonts w:ascii="Arial" w:hAnsi="Arial" w:cs="Arial"/>
          <w:szCs w:val="22"/>
        </w:rPr>
      </w:pPr>
      <w:r w:rsidRPr="002C4027">
        <w:rPr>
          <w:rFonts w:ascii="Arial" w:hAnsi="Arial" w:cs="Arial"/>
          <w:szCs w:val="22"/>
        </w:rPr>
        <w:t>A supplementary collateral warranty will also be required for sub contracting arrangements.</w:t>
      </w:r>
      <w:r>
        <w:rPr>
          <w:rFonts w:ascii="Arial" w:hAnsi="Arial" w:cs="Arial"/>
          <w:szCs w:val="22"/>
        </w:rPr>
        <w:t xml:space="preserve">  </w:t>
      </w:r>
    </w:p>
    <w:p w14:paraId="5D9F791D" w14:textId="77777777" w:rsidR="002A6056" w:rsidRPr="006C73AF" w:rsidRDefault="002A6056" w:rsidP="002A6056">
      <w:pPr>
        <w:pStyle w:val="Bodysubclause"/>
        <w:spacing w:before="0" w:after="0" w:line="276" w:lineRule="auto"/>
        <w:ind w:left="0"/>
        <w:rPr>
          <w:rFonts w:ascii="Arial" w:hAnsi="Arial" w:cs="Arial"/>
          <w:szCs w:val="22"/>
        </w:rPr>
      </w:pPr>
    </w:p>
    <w:p w14:paraId="49F6328A" w14:textId="77777777" w:rsidR="002A6056" w:rsidRPr="006C73AF" w:rsidRDefault="002A6056" w:rsidP="00F66358">
      <w:pPr>
        <w:pStyle w:val="Bodysubclause"/>
        <w:spacing w:before="0" w:after="0" w:line="276" w:lineRule="auto"/>
        <w:ind w:left="0"/>
        <w:rPr>
          <w:rFonts w:ascii="Arial" w:hAnsi="Arial" w:cs="Arial"/>
          <w:szCs w:val="22"/>
        </w:rPr>
      </w:pPr>
      <w:r w:rsidRPr="006C73AF">
        <w:rPr>
          <w:rFonts w:ascii="Arial" w:hAnsi="Arial" w:cs="Arial"/>
          <w:szCs w:val="22"/>
        </w:rPr>
        <w:t xml:space="preserve">If the terms of the Contract render the proposals in the Tenderer's Tender unworkable, the Tenderer should submit a clarification and the Council will consider whether any amendment to the Contract is required. Any amendments shall be published through the Clarifications Log and shall apply to all Tenderers. Where both the amendment and </w:t>
      </w:r>
      <w:r w:rsidRPr="006C73AF">
        <w:rPr>
          <w:rFonts w:ascii="Arial" w:hAnsi="Arial" w:cs="Arial"/>
          <w:szCs w:val="22"/>
        </w:rPr>
        <w:lastRenderedPageBreak/>
        <w:t xml:space="preserve">the original drafting are acceptable and workable to the Council, the Council shall publish the amendment as an alternative to the original drafting. Tenderers should indicate if they prefer the amendment; otherwise the original drafting shall apply. Any amendments which are proposed, but not approved by the Council through this process, will not be acceptable and may be construed as a rejection of the terms leading to the </w:t>
      </w:r>
    </w:p>
    <w:p w14:paraId="04FDAC48" w14:textId="77777777" w:rsidR="002A6056" w:rsidRDefault="002A6056" w:rsidP="002A6056">
      <w:pPr>
        <w:pStyle w:val="Bodysubclause"/>
        <w:spacing w:before="0" w:after="0" w:line="276" w:lineRule="auto"/>
        <w:ind w:left="0"/>
        <w:rPr>
          <w:rFonts w:ascii="Arial" w:hAnsi="Arial" w:cs="Arial"/>
          <w:b/>
          <w:szCs w:val="22"/>
        </w:rPr>
      </w:pPr>
    </w:p>
    <w:p w14:paraId="12C6F8F6" w14:textId="77777777" w:rsidR="002A6056" w:rsidRPr="006C73AF" w:rsidRDefault="002A6056" w:rsidP="002A6056">
      <w:pPr>
        <w:pStyle w:val="Bodysubclause"/>
        <w:spacing w:before="0" w:after="0" w:line="276" w:lineRule="auto"/>
        <w:ind w:left="0"/>
        <w:rPr>
          <w:rFonts w:ascii="Arial" w:hAnsi="Arial" w:cs="Arial"/>
          <w:sz w:val="24"/>
          <w:szCs w:val="22"/>
        </w:rPr>
      </w:pPr>
      <w:r w:rsidRPr="006C73AF">
        <w:rPr>
          <w:rFonts w:ascii="Arial" w:hAnsi="Arial" w:cs="Arial"/>
          <w:b/>
          <w:sz w:val="24"/>
          <w:szCs w:val="22"/>
        </w:rPr>
        <w:t>Council's Rights</w:t>
      </w:r>
    </w:p>
    <w:p w14:paraId="7649AEAF" w14:textId="77777777" w:rsidR="002A6056" w:rsidRDefault="002A6056" w:rsidP="002A6056">
      <w:pPr>
        <w:pStyle w:val="Bodysubclause"/>
        <w:spacing w:before="0" w:after="0" w:line="276" w:lineRule="auto"/>
        <w:ind w:left="0"/>
        <w:rPr>
          <w:rFonts w:ascii="Arial" w:hAnsi="Arial" w:cs="Arial"/>
          <w:szCs w:val="22"/>
        </w:rPr>
      </w:pPr>
    </w:p>
    <w:p w14:paraId="03BF6E0F" w14:textId="77777777" w:rsidR="002A6056" w:rsidRPr="006C73AF" w:rsidRDefault="002A6056" w:rsidP="002A6056">
      <w:pPr>
        <w:pStyle w:val="Bodysubclause"/>
        <w:spacing w:before="0" w:after="0" w:line="276" w:lineRule="auto"/>
        <w:ind w:left="0"/>
        <w:rPr>
          <w:rFonts w:ascii="Arial" w:hAnsi="Arial" w:cs="Arial"/>
          <w:szCs w:val="22"/>
        </w:rPr>
      </w:pPr>
      <w:r w:rsidRPr="006C73AF">
        <w:rPr>
          <w:rFonts w:ascii="Arial" w:hAnsi="Arial" w:cs="Arial"/>
          <w:szCs w:val="22"/>
        </w:rPr>
        <w:t>The Council reserves the right to:</w:t>
      </w:r>
    </w:p>
    <w:p w14:paraId="61EDD9F0"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Waive or change the requirements of this ITT from time to time without prior (or any) notice being given by the Council.</w:t>
      </w:r>
    </w:p>
    <w:p w14:paraId="7CCEB7A2"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Seek clarification or documents in respect of a Tenderer's submission.</w:t>
      </w:r>
    </w:p>
    <w:p w14:paraId="2167ADD3"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Disqualify any Tenderer that does not submit a compliant Tender in accordance with the instructions in this ITT.</w:t>
      </w:r>
    </w:p>
    <w:p w14:paraId="218447C1"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Disqualify any Tenderer that is guilty of serious misrepresentation in relation to its Tender, expression of interest or the tender process.</w:t>
      </w:r>
    </w:p>
    <w:p w14:paraId="6AC17141"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Withdraw this ITT at any time, or to re-invite Tenders on the same or any alternative basis.</w:t>
      </w:r>
    </w:p>
    <w:p w14:paraId="1A22C905" w14:textId="77777777" w:rsidR="002A6056" w:rsidRPr="006C73AF" w:rsidRDefault="002A6056" w:rsidP="002A6056">
      <w:pPr>
        <w:pStyle w:val="Bullet2"/>
        <w:spacing w:after="0" w:line="276" w:lineRule="auto"/>
        <w:rPr>
          <w:rFonts w:ascii="Arial" w:hAnsi="Arial" w:cs="Arial"/>
          <w:szCs w:val="22"/>
        </w:rPr>
      </w:pPr>
      <w:r w:rsidRPr="006C73AF">
        <w:rPr>
          <w:rFonts w:ascii="Arial" w:hAnsi="Arial" w:cs="Arial"/>
          <w:szCs w:val="22"/>
        </w:rPr>
        <w:t>Choose not to award any Contract as a result of the current procurement process.</w:t>
      </w:r>
    </w:p>
    <w:p w14:paraId="438688B4" w14:textId="77777777" w:rsidR="002A6056" w:rsidRDefault="002A6056" w:rsidP="00D25FB9">
      <w:pPr>
        <w:pStyle w:val="Bullet2"/>
        <w:spacing w:after="0" w:line="276" w:lineRule="auto"/>
        <w:rPr>
          <w:rFonts w:ascii="Arial" w:hAnsi="Arial" w:cs="Arial"/>
          <w:szCs w:val="22"/>
        </w:rPr>
      </w:pPr>
      <w:r w:rsidRPr="006C73AF">
        <w:rPr>
          <w:rFonts w:ascii="Arial" w:hAnsi="Arial" w:cs="Arial"/>
          <w:szCs w:val="22"/>
        </w:rPr>
        <w:t>Make whatever changes it sees fit to the Timetable, structure or content of the procurement process, depending on approvals pro</w:t>
      </w:r>
      <w:r w:rsidR="00D25FB9">
        <w:rPr>
          <w:rFonts w:ascii="Arial" w:hAnsi="Arial" w:cs="Arial"/>
          <w:szCs w:val="22"/>
        </w:rPr>
        <w:t>cesses or for any other reason.</w:t>
      </w:r>
    </w:p>
    <w:p w14:paraId="1B372A99" w14:textId="77777777" w:rsidR="00D25FB9" w:rsidRDefault="00D25FB9" w:rsidP="00D25FB9">
      <w:pPr>
        <w:pStyle w:val="Bullet2"/>
        <w:numPr>
          <w:ilvl w:val="0"/>
          <w:numId w:val="0"/>
        </w:numPr>
        <w:spacing w:after="0" w:line="276" w:lineRule="auto"/>
        <w:ind w:left="1077" w:hanging="357"/>
        <w:rPr>
          <w:rFonts w:ascii="Arial" w:hAnsi="Arial" w:cs="Arial"/>
          <w:szCs w:val="22"/>
        </w:rPr>
      </w:pPr>
    </w:p>
    <w:p w14:paraId="2E69F4D1" w14:textId="77777777" w:rsidR="00D25FB9" w:rsidRPr="00D25FB9" w:rsidRDefault="00D25FB9" w:rsidP="00D25FB9">
      <w:pPr>
        <w:pStyle w:val="Bullet2"/>
        <w:numPr>
          <w:ilvl w:val="0"/>
          <w:numId w:val="0"/>
        </w:numPr>
        <w:spacing w:after="0" w:line="276" w:lineRule="auto"/>
        <w:ind w:left="1077" w:hanging="357"/>
        <w:rPr>
          <w:rFonts w:ascii="Arial" w:hAnsi="Arial" w:cs="Arial"/>
          <w:szCs w:val="22"/>
        </w:rPr>
        <w:sectPr w:rsidR="00D25FB9" w:rsidRPr="00D25FB9" w:rsidSect="006E739C">
          <w:footerReference w:type="default" r:id="rId11"/>
          <w:pgSz w:w="11907" w:h="16840"/>
          <w:pgMar w:top="1440" w:right="1800" w:bottom="1440" w:left="1800" w:header="720" w:footer="720" w:gutter="0"/>
          <w:pgNumType w:start="1"/>
          <w:cols w:space="720"/>
        </w:sectPr>
      </w:pPr>
    </w:p>
    <w:p w14:paraId="31E1C979" w14:textId="77777777" w:rsidR="00FC652D" w:rsidRPr="006812C9" w:rsidRDefault="00D25FB9" w:rsidP="006812C9">
      <w:pPr>
        <w:pStyle w:val="Heading1"/>
        <w:keepLines/>
        <w:numPr>
          <w:ilvl w:val="0"/>
          <w:numId w:val="22"/>
        </w:numPr>
        <w:spacing w:after="80" w:line="276" w:lineRule="auto"/>
        <w:ind w:right="-23" w:hanging="720"/>
        <w:rPr>
          <w:rFonts w:ascii="Arial Bold" w:hAnsi="Arial" w:cs="Arial"/>
          <w:b w:val="0"/>
          <w:caps/>
          <w:sz w:val="28"/>
          <w:szCs w:val="22"/>
        </w:rPr>
      </w:pPr>
      <w:bookmarkStart w:id="12" w:name="_Toc435773549"/>
      <w:r w:rsidRPr="006812C9">
        <w:rPr>
          <w:rFonts w:ascii="Arial Bold" w:hAnsi="Arial" w:cs="Arial"/>
          <w:b w:val="0"/>
          <w:caps/>
          <w:sz w:val="28"/>
          <w:szCs w:val="22"/>
        </w:rPr>
        <w:lastRenderedPageBreak/>
        <w:t>SPECIFICATION</w:t>
      </w:r>
      <w:bookmarkEnd w:id="12"/>
    </w:p>
    <w:p w14:paraId="3DFAEEBD" w14:textId="77777777" w:rsidR="00FC652D" w:rsidRDefault="00FC652D" w:rsidP="00FC652D">
      <w:pPr>
        <w:rPr>
          <w:b/>
          <w:sz w:val="28"/>
        </w:rPr>
      </w:pPr>
    </w:p>
    <w:p w14:paraId="5EA5A2F2" w14:textId="77777777" w:rsidR="00FC652D" w:rsidRPr="00FC652D" w:rsidRDefault="00FC652D" w:rsidP="00FC652D">
      <w:pPr>
        <w:rPr>
          <w:b/>
          <w:sz w:val="28"/>
        </w:rPr>
      </w:pPr>
    </w:p>
    <w:p w14:paraId="13691966" w14:textId="77777777" w:rsidR="00FC652D" w:rsidRPr="00F00A01" w:rsidRDefault="00F00A01" w:rsidP="00F66358">
      <w:pPr>
        <w:pStyle w:val="ListParagraph"/>
        <w:numPr>
          <w:ilvl w:val="1"/>
          <w:numId w:val="22"/>
        </w:numPr>
        <w:jc w:val="both"/>
        <w:rPr>
          <w:b/>
          <w:sz w:val="28"/>
        </w:rPr>
      </w:pPr>
      <w:r w:rsidRPr="00DA4E02">
        <w:rPr>
          <w:rFonts w:cs="Arial"/>
          <w:b/>
          <w:szCs w:val="24"/>
          <w:lang w:eastAsia="en-GB"/>
        </w:rPr>
        <w:t>Backgro</w:t>
      </w:r>
      <w:r w:rsidRPr="00DA4E02">
        <w:rPr>
          <w:rFonts w:cs="Arial"/>
          <w:b/>
          <w:spacing w:val="-1"/>
          <w:szCs w:val="24"/>
          <w:lang w:eastAsia="en-GB"/>
        </w:rPr>
        <w:t>u</w:t>
      </w:r>
      <w:r w:rsidRPr="00DA4E02">
        <w:rPr>
          <w:rFonts w:cs="Arial"/>
          <w:b/>
          <w:szCs w:val="24"/>
          <w:lang w:eastAsia="en-GB"/>
        </w:rPr>
        <w:t>nd</w:t>
      </w:r>
      <w:r>
        <w:rPr>
          <w:rFonts w:cs="Arial"/>
          <w:b/>
          <w:szCs w:val="24"/>
          <w:lang w:eastAsia="en-GB"/>
        </w:rPr>
        <w:t>:</w:t>
      </w:r>
    </w:p>
    <w:p w14:paraId="42001EB8" w14:textId="77777777" w:rsidR="00DA4E02" w:rsidRPr="00F00A01" w:rsidRDefault="00F00A01" w:rsidP="00F66358">
      <w:pPr>
        <w:pStyle w:val="ListParagraph"/>
        <w:numPr>
          <w:ilvl w:val="2"/>
          <w:numId w:val="22"/>
        </w:numPr>
        <w:jc w:val="both"/>
        <w:rPr>
          <w:b/>
          <w:sz w:val="22"/>
          <w:szCs w:val="22"/>
        </w:rPr>
      </w:pPr>
      <w:r w:rsidRPr="00F00A01">
        <w:rPr>
          <w:rFonts w:cs="Arial"/>
          <w:sz w:val="22"/>
          <w:szCs w:val="22"/>
          <w:lang w:eastAsia="en-GB"/>
        </w:rPr>
        <w:t>This brief</w:t>
      </w:r>
      <w:r w:rsidRPr="00F00A01">
        <w:rPr>
          <w:rFonts w:cs="Arial"/>
          <w:spacing w:val="-17"/>
          <w:sz w:val="22"/>
          <w:szCs w:val="22"/>
          <w:lang w:eastAsia="en-GB"/>
        </w:rPr>
        <w:t xml:space="preserve"> </w:t>
      </w:r>
      <w:r w:rsidRPr="00F00A01">
        <w:rPr>
          <w:rFonts w:cs="Arial"/>
          <w:sz w:val="22"/>
          <w:szCs w:val="22"/>
          <w:lang w:eastAsia="en-GB"/>
        </w:rPr>
        <w:t>sets</w:t>
      </w:r>
      <w:r w:rsidRPr="00F00A01">
        <w:rPr>
          <w:rFonts w:cs="Arial"/>
          <w:spacing w:val="33"/>
          <w:sz w:val="22"/>
          <w:szCs w:val="22"/>
          <w:lang w:eastAsia="en-GB"/>
        </w:rPr>
        <w:t xml:space="preserve"> </w:t>
      </w:r>
      <w:r w:rsidRPr="00F00A01">
        <w:rPr>
          <w:rFonts w:cs="Arial"/>
          <w:sz w:val="22"/>
          <w:szCs w:val="22"/>
          <w:lang w:eastAsia="en-GB"/>
        </w:rPr>
        <w:t>out</w:t>
      </w:r>
      <w:r w:rsidRPr="00F00A01">
        <w:rPr>
          <w:rFonts w:cs="Arial"/>
          <w:spacing w:val="36"/>
          <w:sz w:val="22"/>
          <w:szCs w:val="22"/>
          <w:lang w:eastAsia="en-GB"/>
        </w:rPr>
        <w:t xml:space="preserve"> </w:t>
      </w:r>
      <w:r w:rsidRPr="00F00A01">
        <w:rPr>
          <w:rFonts w:cs="Arial"/>
          <w:sz w:val="22"/>
          <w:szCs w:val="22"/>
          <w:lang w:eastAsia="en-GB"/>
        </w:rPr>
        <w:t>the</w:t>
      </w:r>
      <w:r w:rsidRPr="00F00A01">
        <w:rPr>
          <w:rFonts w:cs="Arial"/>
          <w:spacing w:val="36"/>
          <w:sz w:val="22"/>
          <w:szCs w:val="22"/>
          <w:lang w:eastAsia="en-GB"/>
        </w:rPr>
        <w:t xml:space="preserve"> </w:t>
      </w:r>
      <w:r w:rsidRPr="00F00A01">
        <w:rPr>
          <w:rFonts w:cs="Arial"/>
          <w:sz w:val="22"/>
          <w:szCs w:val="22"/>
          <w:lang w:eastAsia="en-GB"/>
        </w:rPr>
        <w:t>requirements for</w:t>
      </w:r>
      <w:r w:rsidRPr="00F00A01">
        <w:rPr>
          <w:rFonts w:cs="Arial"/>
          <w:spacing w:val="20"/>
          <w:sz w:val="22"/>
          <w:szCs w:val="22"/>
          <w:lang w:eastAsia="en-GB"/>
        </w:rPr>
        <w:t xml:space="preserve"> </w:t>
      </w:r>
      <w:r w:rsidRPr="00F00A01">
        <w:rPr>
          <w:rFonts w:cs="Arial"/>
          <w:sz w:val="22"/>
          <w:szCs w:val="22"/>
          <w:lang w:eastAsia="en-GB"/>
        </w:rPr>
        <w:t xml:space="preserve">a Design Team to work on improvements to The Canons, Mitcham. </w:t>
      </w:r>
      <w:r w:rsidRPr="00F00A01">
        <w:rPr>
          <w:rFonts w:cs="Arial"/>
          <w:spacing w:val="1"/>
          <w:sz w:val="22"/>
          <w:szCs w:val="22"/>
          <w:lang w:eastAsia="en-GB"/>
        </w:rPr>
        <w:t xml:space="preserve"> </w:t>
      </w:r>
      <w:r w:rsidRPr="00F00A01">
        <w:rPr>
          <w:rFonts w:cs="Arial"/>
          <w:sz w:val="22"/>
          <w:szCs w:val="22"/>
          <w:lang w:eastAsia="en-GB"/>
        </w:rPr>
        <w:t>This open space and manor house are located within the designated Mitcham Cricket Green Conservation Area and includes a number of listed buildings and structures.</w:t>
      </w:r>
    </w:p>
    <w:p w14:paraId="19A74952" w14:textId="77777777" w:rsidR="00F00A01" w:rsidRPr="00F00A01" w:rsidRDefault="00F00A01" w:rsidP="00F00A01">
      <w:pPr>
        <w:pStyle w:val="ListParagraph"/>
        <w:ind w:left="1080"/>
        <w:rPr>
          <w:b/>
          <w:sz w:val="28"/>
        </w:rPr>
      </w:pPr>
    </w:p>
    <w:p w14:paraId="41B48569" w14:textId="77777777" w:rsidR="00DA4E02" w:rsidRPr="00DA4E02" w:rsidRDefault="00DA4E02" w:rsidP="00F00A01">
      <w:pPr>
        <w:pStyle w:val="ListParagraph"/>
        <w:numPr>
          <w:ilvl w:val="1"/>
          <w:numId w:val="22"/>
        </w:numPr>
        <w:rPr>
          <w:rFonts w:cs="Arial"/>
          <w:b/>
          <w:szCs w:val="24"/>
          <w:lang w:eastAsia="en-GB"/>
        </w:rPr>
      </w:pPr>
      <w:r w:rsidRPr="00DA4E02">
        <w:rPr>
          <w:rFonts w:cs="Arial"/>
          <w:b/>
          <w:szCs w:val="24"/>
          <w:lang w:eastAsia="en-GB"/>
        </w:rPr>
        <w:t>The Canons</w:t>
      </w:r>
    </w:p>
    <w:p w14:paraId="456EF6F1"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 xml:space="preserve">The Domesday Book records 250 people living in two hamlets, Mitcham (modern Upper Mitcham) and Whitford (Lower Mitcham). The first mention of the Canons area was documented in 1107 when an Augustinian Priory was established here by the nuns of St Mary Overie of Southwark. </w:t>
      </w:r>
    </w:p>
    <w:p w14:paraId="4D0467AC" w14:textId="77777777" w:rsidR="00DA4E02" w:rsidRPr="00DA4E02" w:rsidRDefault="00DA4E02" w:rsidP="00DA4E02">
      <w:pPr>
        <w:widowControl w:val="0"/>
        <w:autoSpaceDE w:val="0"/>
        <w:autoSpaceDN w:val="0"/>
        <w:adjustRightInd w:val="0"/>
        <w:spacing w:before="71" w:line="240" w:lineRule="auto"/>
        <w:ind w:left="778" w:right="119" w:firstLine="7"/>
        <w:jc w:val="left"/>
        <w:rPr>
          <w:rFonts w:ascii="Arial" w:hAnsi="Arial" w:cs="Arial"/>
          <w:sz w:val="24"/>
          <w:szCs w:val="24"/>
          <w:lang w:eastAsia="en-GB"/>
        </w:rPr>
      </w:pPr>
    </w:p>
    <w:p w14:paraId="3D0A0F72"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 xml:space="preserve">The Canons has an area of approximately 7.9 hectares and is located in the Cricket Green ward in the east of the borough. Appendix A is a map of the site. Please note the Canons leisure centre (to the centre of the site) and Park Place (to the south east of the site) fall outside of the scope of this project, and no survey work of these elements will be required. The plan will, however, be expected to describe how these buildings (and in the case of Park Place, its grounds) fit in relation to the setting and context of the wider site. </w:t>
      </w:r>
    </w:p>
    <w:p w14:paraId="45FF59B6" w14:textId="77777777" w:rsidR="00DA4E02" w:rsidRPr="00F00A01" w:rsidRDefault="00DA4E02" w:rsidP="00DA4E02">
      <w:pPr>
        <w:widowControl w:val="0"/>
        <w:autoSpaceDE w:val="0"/>
        <w:autoSpaceDN w:val="0"/>
        <w:adjustRightInd w:val="0"/>
        <w:spacing w:before="71" w:line="240" w:lineRule="auto"/>
        <w:ind w:left="778" w:right="119" w:firstLine="7"/>
        <w:jc w:val="left"/>
        <w:rPr>
          <w:rFonts w:ascii="Arial" w:hAnsi="Arial" w:cs="Arial"/>
          <w:szCs w:val="22"/>
          <w:lang w:eastAsia="en-GB"/>
        </w:rPr>
      </w:pPr>
    </w:p>
    <w:p w14:paraId="70217807"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 xml:space="preserve">The Canons currently serves a number of different users including dog walkers, playing children, joggers, walkers, and formal groups such as The Little League football groups. In addition to this, there is a leisure centre situated in the centre of the site. The site, as a whole, is relatively underused, with limited awareness among the local community and many existing users are not aware of the historic importance of the site or its natural heritage, including its diversity of habitats, wildlife and historic landscapes. The “secret” nature of parts of the area is also, however, part of its charm. </w:t>
      </w:r>
    </w:p>
    <w:p w14:paraId="4F06875F" w14:textId="77777777" w:rsidR="00DA4E02" w:rsidRPr="00F00A01" w:rsidRDefault="00DA4E02" w:rsidP="00DA4E02">
      <w:pPr>
        <w:widowControl w:val="0"/>
        <w:autoSpaceDE w:val="0"/>
        <w:autoSpaceDN w:val="0"/>
        <w:adjustRightInd w:val="0"/>
        <w:spacing w:before="71" w:line="240" w:lineRule="auto"/>
        <w:ind w:left="778" w:right="119" w:firstLine="7"/>
        <w:jc w:val="left"/>
        <w:rPr>
          <w:rFonts w:ascii="Arial" w:hAnsi="Arial" w:cs="Arial"/>
          <w:szCs w:val="22"/>
          <w:lang w:eastAsia="en-GB"/>
        </w:rPr>
      </w:pPr>
    </w:p>
    <w:p w14:paraId="488437D4"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 xml:space="preserve">The site used to form part of the wider grounds of the Cranmer family estate, and its occupation can be traced back to pre-1100AD. There are a number of significant features within and immediately surrounding the site, and some of these will be looked at in more detail below. </w:t>
      </w:r>
    </w:p>
    <w:p w14:paraId="135EA493" w14:textId="77777777" w:rsidR="00DA4E02" w:rsidRPr="00DA4E02" w:rsidRDefault="00DA4E02" w:rsidP="00DA4E02">
      <w:pPr>
        <w:widowControl w:val="0"/>
        <w:autoSpaceDE w:val="0"/>
        <w:autoSpaceDN w:val="0"/>
        <w:adjustRightInd w:val="0"/>
        <w:spacing w:line="240" w:lineRule="auto"/>
        <w:jc w:val="left"/>
        <w:rPr>
          <w:rFonts w:ascii="Arial" w:hAnsi="Arial" w:cs="Arial"/>
          <w:sz w:val="24"/>
          <w:szCs w:val="24"/>
          <w:lang w:eastAsia="en-GB"/>
        </w:rPr>
      </w:pPr>
    </w:p>
    <w:p w14:paraId="30DC45BD" w14:textId="77777777" w:rsidR="00DA4E02" w:rsidRPr="00F00A01" w:rsidRDefault="00DA4E02" w:rsidP="00F00A01">
      <w:pPr>
        <w:pStyle w:val="ListParagraph"/>
        <w:numPr>
          <w:ilvl w:val="1"/>
          <w:numId w:val="22"/>
        </w:numPr>
        <w:rPr>
          <w:rFonts w:cs="Arial"/>
          <w:szCs w:val="24"/>
          <w:lang w:eastAsia="en-GB"/>
        </w:rPr>
      </w:pPr>
      <w:r w:rsidRPr="00DA4E02">
        <w:rPr>
          <w:rFonts w:cs="Arial"/>
          <w:b/>
          <w:szCs w:val="24"/>
          <w:lang w:eastAsia="en-GB"/>
        </w:rPr>
        <w:t>The Canons house:</w:t>
      </w:r>
    </w:p>
    <w:p w14:paraId="0D6C2F31" w14:textId="77777777" w:rsidR="00F00A01" w:rsidRPr="00DA4E02" w:rsidRDefault="00F00A01" w:rsidP="00F00A01">
      <w:pPr>
        <w:pStyle w:val="ListParagraph"/>
        <w:ind w:left="1080"/>
        <w:rPr>
          <w:rFonts w:cs="Arial"/>
          <w:szCs w:val="24"/>
          <w:lang w:eastAsia="en-GB"/>
        </w:rPr>
      </w:pPr>
    </w:p>
    <w:p w14:paraId="0A5B21E0"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 xml:space="preserve">This substantial manor house dates back to the Restoration period and is Grade II* listed. The main part of the building was built in 1681, during the reign of Charles II, by John Odway and is constructed of brick with the later addition of stucco with a plain tile hipped roof to eaves. The building is four storeys in height, including basement and </w:t>
      </w:r>
      <w:r w:rsidR="002C4027" w:rsidRPr="00F00A01">
        <w:rPr>
          <w:rFonts w:cs="Arial"/>
          <w:sz w:val="22"/>
          <w:szCs w:val="22"/>
          <w:lang w:eastAsia="en-GB"/>
        </w:rPr>
        <w:t>roof space</w:t>
      </w:r>
      <w:r w:rsidRPr="00F00A01">
        <w:rPr>
          <w:rFonts w:cs="Arial"/>
          <w:sz w:val="22"/>
          <w:szCs w:val="22"/>
          <w:lang w:eastAsia="en-GB"/>
        </w:rPr>
        <w:t xml:space="preserve"> accommodation. Notable features of the building include a central projecting bay with square headed architraved corniced entrance and large sash windows. The building has been altered over time in a piecemeal fashion and in many </w:t>
      </w:r>
      <w:r w:rsidRPr="00F00A01">
        <w:rPr>
          <w:rFonts w:cs="Arial"/>
          <w:sz w:val="22"/>
          <w:szCs w:val="22"/>
          <w:lang w:eastAsia="en-GB"/>
        </w:rPr>
        <w:lastRenderedPageBreak/>
        <w:t>ways this adds to the value of the property. It is still of considerable heritage importance.</w:t>
      </w:r>
    </w:p>
    <w:p w14:paraId="652F5541" w14:textId="77777777" w:rsidR="00DA4E02" w:rsidRPr="00DA4E02" w:rsidRDefault="00DA4E02" w:rsidP="00DA4E02">
      <w:pPr>
        <w:widowControl w:val="0"/>
        <w:autoSpaceDE w:val="0"/>
        <w:autoSpaceDN w:val="0"/>
        <w:adjustRightInd w:val="0"/>
        <w:spacing w:before="71" w:line="240" w:lineRule="auto"/>
        <w:ind w:left="720" w:right="326"/>
        <w:jc w:val="left"/>
        <w:rPr>
          <w:rFonts w:ascii="Arial" w:hAnsi="Arial" w:cs="Arial"/>
          <w:sz w:val="24"/>
          <w:szCs w:val="24"/>
          <w:lang w:eastAsia="en-GB"/>
        </w:rPr>
      </w:pPr>
    </w:p>
    <w:p w14:paraId="63E6985F" w14:textId="44624600"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The Canons house is currently unoccupied on the lower floors with a tenant living on the upper floor of the building. Its most recent use was as local authority offices. There is no public access.  A basic report of the property was conducted in July 2014 an</w:t>
      </w:r>
      <w:r w:rsidR="00F66358">
        <w:rPr>
          <w:rFonts w:cs="Arial"/>
          <w:sz w:val="22"/>
          <w:szCs w:val="22"/>
          <w:lang w:eastAsia="en-GB"/>
        </w:rPr>
        <w:t xml:space="preserve">d this is attached as </w:t>
      </w:r>
      <w:r w:rsidR="00F66358" w:rsidRPr="00F66358">
        <w:rPr>
          <w:rFonts w:cs="Arial"/>
          <w:b/>
          <w:sz w:val="22"/>
          <w:szCs w:val="22"/>
          <w:lang w:eastAsia="en-GB"/>
        </w:rPr>
        <w:t>Appendix E</w:t>
      </w:r>
      <w:r w:rsidRPr="00F00A01">
        <w:rPr>
          <w:rFonts w:cs="Arial"/>
          <w:sz w:val="22"/>
          <w:szCs w:val="22"/>
          <w:lang w:eastAsia="en-GB"/>
        </w:rPr>
        <w:t>.</w:t>
      </w:r>
    </w:p>
    <w:p w14:paraId="207054B9" w14:textId="77777777" w:rsidR="00DA4E02" w:rsidRPr="00DA4E02" w:rsidRDefault="00DA4E02" w:rsidP="00DA4E02">
      <w:pPr>
        <w:widowControl w:val="0"/>
        <w:autoSpaceDE w:val="0"/>
        <w:autoSpaceDN w:val="0"/>
        <w:adjustRightInd w:val="0"/>
        <w:spacing w:before="8" w:line="240" w:lineRule="auto"/>
        <w:jc w:val="left"/>
        <w:rPr>
          <w:rFonts w:ascii="Arial" w:hAnsi="Arial" w:cs="Arial"/>
          <w:sz w:val="24"/>
          <w:szCs w:val="24"/>
          <w:lang w:eastAsia="en-GB"/>
        </w:rPr>
      </w:pPr>
    </w:p>
    <w:p w14:paraId="106EF961" w14:textId="77777777" w:rsidR="00DA4E02" w:rsidRPr="00F00A01" w:rsidRDefault="00DA4E02" w:rsidP="00F00A01">
      <w:pPr>
        <w:pStyle w:val="ListParagraph"/>
        <w:numPr>
          <w:ilvl w:val="1"/>
          <w:numId w:val="22"/>
        </w:numPr>
        <w:rPr>
          <w:rFonts w:cs="Arial"/>
          <w:szCs w:val="24"/>
          <w:lang w:eastAsia="en-GB"/>
        </w:rPr>
      </w:pPr>
      <w:r w:rsidRPr="00DA4E02">
        <w:rPr>
          <w:rFonts w:cs="Arial"/>
          <w:b/>
          <w:szCs w:val="24"/>
          <w:lang w:eastAsia="en-GB"/>
        </w:rPr>
        <w:t xml:space="preserve">The Dovecote: </w:t>
      </w:r>
    </w:p>
    <w:p w14:paraId="0C61AC3F" w14:textId="77777777" w:rsidR="00F00A01" w:rsidRPr="00DA4E02" w:rsidRDefault="00F00A01" w:rsidP="00F00A01">
      <w:pPr>
        <w:pStyle w:val="ListParagraph"/>
        <w:ind w:left="1080"/>
        <w:rPr>
          <w:rFonts w:cs="Arial"/>
          <w:szCs w:val="24"/>
          <w:lang w:eastAsia="en-GB"/>
        </w:rPr>
      </w:pPr>
    </w:p>
    <w:p w14:paraId="1A19B499" w14:textId="77777777" w:rsidR="00DA4E02" w:rsidRPr="00F00A01" w:rsidRDefault="00DA4E02" w:rsidP="00F66358">
      <w:pPr>
        <w:pStyle w:val="ListParagraph"/>
        <w:numPr>
          <w:ilvl w:val="2"/>
          <w:numId w:val="22"/>
        </w:numPr>
        <w:jc w:val="both"/>
        <w:rPr>
          <w:rFonts w:cs="Arial"/>
          <w:sz w:val="22"/>
          <w:szCs w:val="22"/>
          <w:lang w:eastAsia="en-GB"/>
        </w:rPr>
      </w:pPr>
      <w:r w:rsidRPr="00F00A01">
        <w:rPr>
          <w:rFonts w:cs="Arial"/>
          <w:sz w:val="22"/>
          <w:szCs w:val="22"/>
          <w:lang w:eastAsia="en-GB"/>
        </w:rPr>
        <w:t>The Grade II listed building dates back to 1511. The Dovecote is the oldest building in Mitcham. The building is a square single storey structure made of limestone, knapped flint and red brick quoins. The Dovecote has no windows and a solitary entrance door with a pointed cambered arch to the east elevation. The roof has been the focus of vandalism and has been subject to a number of emergency repairs. The building is not presently in use and there is no public access. The Dovecote features on the national Heritage at Risk register.</w:t>
      </w:r>
    </w:p>
    <w:p w14:paraId="6731FE89" w14:textId="77777777" w:rsidR="00DA4E02" w:rsidRPr="00DA4E02" w:rsidRDefault="00DA4E02" w:rsidP="00DA4E02">
      <w:pPr>
        <w:widowControl w:val="0"/>
        <w:autoSpaceDE w:val="0"/>
        <w:autoSpaceDN w:val="0"/>
        <w:adjustRightInd w:val="0"/>
        <w:spacing w:line="240" w:lineRule="auto"/>
        <w:jc w:val="left"/>
        <w:rPr>
          <w:rFonts w:ascii="Arial" w:hAnsi="Arial" w:cs="Arial"/>
          <w:sz w:val="24"/>
          <w:szCs w:val="24"/>
          <w:lang w:eastAsia="en-GB"/>
        </w:rPr>
      </w:pPr>
    </w:p>
    <w:p w14:paraId="03FECD60" w14:textId="77777777" w:rsidR="00DA4E02" w:rsidRPr="00394F5C" w:rsidRDefault="00DA4E02" w:rsidP="00394F5C">
      <w:pPr>
        <w:pStyle w:val="ListParagraph"/>
        <w:numPr>
          <w:ilvl w:val="1"/>
          <w:numId w:val="22"/>
        </w:numPr>
        <w:rPr>
          <w:rFonts w:cs="Arial"/>
          <w:szCs w:val="24"/>
          <w:lang w:eastAsia="en-GB"/>
        </w:rPr>
      </w:pPr>
      <w:r w:rsidRPr="00DA4E02">
        <w:rPr>
          <w:rFonts w:cs="Arial"/>
          <w:b/>
          <w:szCs w:val="24"/>
          <w:lang w:eastAsia="en-GB"/>
        </w:rPr>
        <w:t>The Obelisk:</w:t>
      </w:r>
    </w:p>
    <w:p w14:paraId="61199C29" w14:textId="77777777" w:rsidR="00394F5C" w:rsidRPr="00DA4E02" w:rsidRDefault="00394F5C" w:rsidP="00394F5C">
      <w:pPr>
        <w:pStyle w:val="ListParagraph"/>
        <w:ind w:left="1080"/>
        <w:rPr>
          <w:rFonts w:cs="Arial"/>
          <w:szCs w:val="24"/>
          <w:lang w:eastAsia="en-GB"/>
        </w:rPr>
      </w:pPr>
    </w:p>
    <w:p w14:paraId="2E88CB41" w14:textId="77777777" w:rsidR="00DA4E02" w:rsidRPr="00394F5C"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This Grade II listed structure was built in 1822. The obelisk was erected to commemorate the end of a serious drought. The inscription upon it reads</w:t>
      </w:r>
    </w:p>
    <w:p w14:paraId="50EA47D7" w14:textId="77777777" w:rsidR="00DA4E02" w:rsidRPr="00394F5C" w:rsidRDefault="00DA4E02" w:rsidP="00DA4E02">
      <w:pPr>
        <w:widowControl w:val="0"/>
        <w:autoSpaceDE w:val="0"/>
        <w:autoSpaceDN w:val="0"/>
        <w:adjustRightInd w:val="0"/>
        <w:spacing w:before="78" w:line="240" w:lineRule="auto"/>
        <w:ind w:left="720" w:right="329" w:hanging="720"/>
        <w:jc w:val="left"/>
        <w:rPr>
          <w:rFonts w:ascii="Arial" w:hAnsi="Arial" w:cs="Arial"/>
          <w:szCs w:val="22"/>
          <w:lang w:eastAsia="en-GB"/>
        </w:rPr>
      </w:pPr>
    </w:p>
    <w:p w14:paraId="46D2EB08" w14:textId="77777777" w:rsidR="00DA4E02" w:rsidRPr="00394F5C" w:rsidRDefault="00DA4E02" w:rsidP="00F66358">
      <w:pPr>
        <w:pStyle w:val="ListParagraph"/>
        <w:numPr>
          <w:ilvl w:val="3"/>
          <w:numId w:val="22"/>
        </w:numPr>
        <w:jc w:val="both"/>
        <w:rPr>
          <w:rFonts w:cs="Arial"/>
          <w:i/>
          <w:sz w:val="22"/>
          <w:szCs w:val="22"/>
          <w:lang w:eastAsia="en-GB"/>
        </w:rPr>
      </w:pPr>
      <w:r w:rsidRPr="00394F5C">
        <w:rPr>
          <w:rFonts w:cs="Arial"/>
          <w:i/>
          <w:sz w:val="22"/>
          <w:szCs w:val="22"/>
          <w:lang w:eastAsia="en-GB"/>
        </w:rPr>
        <w:t xml:space="preserve">'In grateful recollection of the goodness of God through whose favours water has been provided for this neighbourhood/God opened the rock and the waters gushed out, they ran in dry places like a river. Psalm CV v 41/He turneth dry ground into water springs. Psalm CVII V 35 / Let everything that hath breath praise the Lord. Psalm CL v 6 / A fountain shall water the valley. Joel III v 18'. </w:t>
      </w:r>
    </w:p>
    <w:p w14:paraId="248F6946" w14:textId="77777777" w:rsidR="00DA4E02" w:rsidRPr="00394F5C" w:rsidRDefault="00DA4E02" w:rsidP="00DA4E02">
      <w:pPr>
        <w:widowControl w:val="0"/>
        <w:autoSpaceDE w:val="0"/>
        <w:autoSpaceDN w:val="0"/>
        <w:adjustRightInd w:val="0"/>
        <w:spacing w:before="78" w:line="240" w:lineRule="auto"/>
        <w:ind w:left="720" w:right="329" w:hanging="720"/>
        <w:jc w:val="left"/>
        <w:rPr>
          <w:rFonts w:ascii="Arial" w:hAnsi="Arial" w:cs="Arial"/>
          <w:i/>
          <w:szCs w:val="22"/>
          <w:lang w:eastAsia="en-GB"/>
        </w:rPr>
      </w:pPr>
    </w:p>
    <w:p w14:paraId="2CC67454" w14:textId="77777777" w:rsidR="00DA4E02" w:rsidRPr="00DA4E02" w:rsidRDefault="00DA4E02" w:rsidP="00F66358">
      <w:pPr>
        <w:pStyle w:val="ListParagraph"/>
        <w:numPr>
          <w:ilvl w:val="2"/>
          <w:numId w:val="22"/>
        </w:numPr>
        <w:jc w:val="both"/>
        <w:rPr>
          <w:rFonts w:cs="Arial"/>
          <w:szCs w:val="24"/>
          <w:lang w:eastAsia="en-GB"/>
        </w:rPr>
      </w:pPr>
      <w:r w:rsidRPr="00394F5C">
        <w:rPr>
          <w:rFonts w:cs="Arial"/>
          <w:sz w:val="22"/>
          <w:szCs w:val="22"/>
          <w:lang w:eastAsia="en-GB"/>
        </w:rPr>
        <w:t>Much of the inscription has been weathered and is barely visible in places</w:t>
      </w:r>
      <w:r w:rsidRPr="00DA4E02">
        <w:rPr>
          <w:rFonts w:cs="Arial"/>
          <w:szCs w:val="24"/>
          <w:lang w:eastAsia="en-GB"/>
        </w:rPr>
        <w:t>.</w:t>
      </w:r>
    </w:p>
    <w:p w14:paraId="54698272" w14:textId="77777777" w:rsidR="00DA4E02" w:rsidRPr="00DA4E02" w:rsidRDefault="00DA4E02" w:rsidP="00F66358">
      <w:pPr>
        <w:widowControl w:val="0"/>
        <w:autoSpaceDE w:val="0"/>
        <w:autoSpaceDN w:val="0"/>
        <w:adjustRightInd w:val="0"/>
        <w:spacing w:before="78" w:line="240" w:lineRule="auto"/>
        <w:ind w:right="329"/>
        <w:rPr>
          <w:rFonts w:ascii="Arial" w:hAnsi="Arial" w:cs="Arial"/>
          <w:sz w:val="24"/>
          <w:szCs w:val="24"/>
          <w:lang w:eastAsia="en-GB"/>
        </w:rPr>
      </w:pPr>
    </w:p>
    <w:p w14:paraId="6EBE37A3" w14:textId="77777777" w:rsidR="00DA4E02" w:rsidRPr="00394F5C"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Although not within the current boundary walls of The Canons site, the obelisk is located on the pavement at the junction of Madeira Road and Cricket Green (at the south-west corner of the site) and was historically part of The Canons grounds. Although in need of some repair, the Obelisk has a significant visual relationship to The Canons site.</w:t>
      </w:r>
    </w:p>
    <w:p w14:paraId="12695B75" w14:textId="77777777" w:rsidR="00DA4E02" w:rsidRPr="00DA4E02" w:rsidRDefault="00DA4E02" w:rsidP="00DA4E02">
      <w:pPr>
        <w:widowControl w:val="0"/>
        <w:autoSpaceDE w:val="0"/>
        <w:autoSpaceDN w:val="0"/>
        <w:adjustRightInd w:val="0"/>
        <w:spacing w:before="4" w:line="240" w:lineRule="auto"/>
        <w:jc w:val="left"/>
        <w:rPr>
          <w:rFonts w:ascii="Arial" w:hAnsi="Arial" w:cs="Arial"/>
          <w:sz w:val="24"/>
          <w:szCs w:val="24"/>
          <w:lang w:eastAsia="en-GB"/>
        </w:rPr>
      </w:pPr>
    </w:p>
    <w:p w14:paraId="6EE65910" w14:textId="77777777" w:rsidR="00DA4E02" w:rsidRDefault="00DA4E02" w:rsidP="00394F5C">
      <w:pPr>
        <w:pStyle w:val="ListParagraph"/>
        <w:numPr>
          <w:ilvl w:val="1"/>
          <w:numId w:val="22"/>
        </w:numPr>
        <w:rPr>
          <w:rFonts w:cs="Arial"/>
          <w:b/>
          <w:szCs w:val="24"/>
          <w:lang w:eastAsia="en-GB"/>
        </w:rPr>
      </w:pPr>
      <w:r w:rsidRPr="00DA4E02">
        <w:rPr>
          <w:rFonts w:cs="Arial"/>
          <w:b/>
          <w:szCs w:val="24"/>
          <w:lang w:eastAsia="en-GB"/>
        </w:rPr>
        <w:t>Other notable features:</w:t>
      </w:r>
    </w:p>
    <w:p w14:paraId="15F3B88C" w14:textId="77777777" w:rsidR="00394F5C" w:rsidRPr="00DA4E02" w:rsidRDefault="00394F5C" w:rsidP="00394F5C">
      <w:pPr>
        <w:pStyle w:val="ListParagraph"/>
        <w:ind w:left="1080"/>
        <w:rPr>
          <w:rFonts w:cs="Arial"/>
          <w:b/>
          <w:szCs w:val="24"/>
          <w:lang w:eastAsia="en-GB"/>
        </w:rPr>
      </w:pPr>
    </w:p>
    <w:p w14:paraId="41FB7E8B" w14:textId="4FD3958D" w:rsidR="00DA4E02" w:rsidRPr="00394F5C"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 xml:space="preserve">As well as the listed buildings/monuments mentioned above, there are a number of features worthy of mention on The Canons site. There is an historic pond associated with the dovecote (pond survey undertaken in September 2013 attached as </w:t>
      </w:r>
      <w:r w:rsidR="00F66358">
        <w:rPr>
          <w:rFonts w:cs="Arial"/>
          <w:b/>
          <w:sz w:val="22"/>
          <w:szCs w:val="22"/>
          <w:lang w:eastAsia="en-GB"/>
        </w:rPr>
        <w:t>Appendix F</w:t>
      </w:r>
      <w:r w:rsidRPr="00394F5C">
        <w:rPr>
          <w:rFonts w:cs="Arial"/>
          <w:sz w:val="22"/>
          <w:szCs w:val="22"/>
          <w:lang w:eastAsia="en-GB"/>
        </w:rPr>
        <w:t xml:space="preserve">), which played a key part in the stage 1 bid, and a cinder running track which was part of the grounds of Mitcham Athletic Club. This part of the site has strong historic sporting associations, including as a training ground for Olympic athletes (including Dorothy Tyler who won a silver medal at the 1936 Berlin Olympic Games), scene of the first woman’s road race in the world, the starting point for the iconic London to Brighton ultra-marathon and the venue for the first korfball </w:t>
      </w:r>
      <w:r w:rsidRPr="00394F5C">
        <w:rPr>
          <w:rFonts w:cs="Arial"/>
          <w:sz w:val="22"/>
          <w:szCs w:val="22"/>
          <w:lang w:eastAsia="en-GB"/>
        </w:rPr>
        <w:lastRenderedPageBreak/>
        <w:t>game in the UK. It is adjacent to the oldest cricket ground in the world where the game has been played continuously since 1685.</w:t>
      </w:r>
    </w:p>
    <w:p w14:paraId="6832705D" w14:textId="77777777" w:rsidR="00DA4E02" w:rsidRPr="00DA4E02" w:rsidRDefault="00DA4E02" w:rsidP="00DA4E02">
      <w:pPr>
        <w:widowControl w:val="0"/>
        <w:autoSpaceDE w:val="0"/>
        <w:autoSpaceDN w:val="0"/>
        <w:adjustRightInd w:val="0"/>
        <w:spacing w:before="64" w:line="240" w:lineRule="auto"/>
        <w:ind w:left="720" w:right="100" w:hanging="720"/>
        <w:jc w:val="left"/>
        <w:rPr>
          <w:rFonts w:ascii="Arial" w:hAnsi="Arial" w:cs="Arial"/>
          <w:sz w:val="24"/>
          <w:szCs w:val="24"/>
          <w:lang w:eastAsia="en-GB"/>
        </w:rPr>
      </w:pPr>
    </w:p>
    <w:p w14:paraId="720D7FC4" w14:textId="77777777" w:rsidR="00DA4E02" w:rsidRPr="00394F5C"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 xml:space="preserve">The site also has a rich natural heritage including a wide array of trees including fig and olive, habitats and wildlife. One example of this is the presence of bats on the site which has been confirmed by bat surveys carried out in 2008, 2009, 2012, 2013 and 2014. These indicate three species of bat in The Canons. There is a fine assemblage of specimen trees and a locally important copse. </w:t>
      </w:r>
    </w:p>
    <w:p w14:paraId="0AEB7632" w14:textId="77777777" w:rsidR="00DA4E02" w:rsidRPr="00394F5C" w:rsidRDefault="00DA4E02" w:rsidP="00394F5C">
      <w:pPr>
        <w:pStyle w:val="ListParagraph"/>
        <w:ind w:left="1080"/>
        <w:rPr>
          <w:rFonts w:cs="Arial"/>
          <w:sz w:val="22"/>
          <w:szCs w:val="22"/>
          <w:lang w:eastAsia="en-GB"/>
        </w:rPr>
      </w:pPr>
    </w:p>
    <w:p w14:paraId="06221689" w14:textId="77777777" w:rsidR="00DA4E02" w:rsidRPr="00394F5C"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There is also a walled garden which was constructed in 1765, with walls built by James Cranmer. The site includes a number of old walls, including boundary ones and some within the site. Cold Blows – an historic route – runs along the northern edge of the site. There is also a lodge building within the site – located near to the obelisk. This would have been constructed at a not dissimilar time to The Canons house. There is another house by the Madeira Road entrance. This is a much more recent building. Both of these are currently occupied by tenants. Along the boundary of Commonside West there are a number of buildings, including The Windmill public house and the home of the sea cadets.</w:t>
      </w:r>
    </w:p>
    <w:p w14:paraId="64C74C5A" w14:textId="77777777" w:rsidR="00DA4E02" w:rsidRPr="00DA4E02" w:rsidRDefault="00DA4E02" w:rsidP="00DA4E02">
      <w:pPr>
        <w:widowControl w:val="0"/>
        <w:autoSpaceDE w:val="0"/>
        <w:autoSpaceDN w:val="0"/>
        <w:adjustRightInd w:val="0"/>
        <w:spacing w:line="240" w:lineRule="auto"/>
        <w:jc w:val="left"/>
        <w:rPr>
          <w:rFonts w:ascii="Arial" w:hAnsi="Arial" w:cs="Arial"/>
          <w:sz w:val="24"/>
          <w:szCs w:val="24"/>
          <w:lang w:eastAsia="en-GB"/>
        </w:rPr>
      </w:pPr>
    </w:p>
    <w:p w14:paraId="4CC8F694" w14:textId="77777777" w:rsidR="00DA4E02" w:rsidRDefault="00DA4E02" w:rsidP="00394F5C">
      <w:pPr>
        <w:pStyle w:val="ListParagraph"/>
        <w:numPr>
          <w:ilvl w:val="1"/>
          <w:numId w:val="22"/>
        </w:numPr>
        <w:rPr>
          <w:rFonts w:cs="Arial"/>
          <w:b/>
          <w:szCs w:val="24"/>
          <w:lang w:eastAsia="en-GB"/>
        </w:rPr>
      </w:pPr>
      <w:r w:rsidRPr="00DA4E02">
        <w:rPr>
          <w:rFonts w:cs="Arial"/>
          <w:b/>
          <w:szCs w:val="24"/>
          <w:lang w:eastAsia="en-GB"/>
        </w:rPr>
        <w:t>The site in context</w:t>
      </w:r>
    </w:p>
    <w:p w14:paraId="54A87C75" w14:textId="77777777" w:rsidR="00394F5C" w:rsidRPr="00DA4E02" w:rsidRDefault="00394F5C" w:rsidP="00394F5C">
      <w:pPr>
        <w:pStyle w:val="ListParagraph"/>
        <w:ind w:left="1080"/>
        <w:rPr>
          <w:rFonts w:cs="Arial"/>
          <w:b/>
          <w:szCs w:val="24"/>
          <w:lang w:eastAsia="en-GB"/>
        </w:rPr>
      </w:pPr>
    </w:p>
    <w:p w14:paraId="5EBB7589" w14:textId="4E64DF41" w:rsidR="00DA4E02" w:rsidRDefault="00DA4E02" w:rsidP="00F66358">
      <w:pPr>
        <w:pStyle w:val="ListParagraph"/>
        <w:numPr>
          <w:ilvl w:val="2"/>
          <w:numId w:val="22"/>
        </w:numPr>
        <w:jc w:val="both"/>
        <w:rPr>
          <w:rFonts w:cs="Arial"/>
          <w:sz w:val="22"/>
          <w:szCs w:val="22"/>
          <w:lang w:eastAsia="en-GB"/>
        </w:rPr>
      </w:pPr>
      <w:r w:rsidRPr="00394F5C">
        <w:rPr>
          <w:rFonts w:cs="Arial"/>
          <w:sz w:val="22"/>
          <w:szCs w:val="22"/>
          <w:lang w:eastAsia="en-GB"/>
        </w:rPr>
        <w:t xml:space="preserve">The Canons lies on the eastern side of LB Merton, an area which has changed in the past two decades, and continues to change rapidly in terms of its demographic profile. While LB Merton as a whole does not present high indices of deprivation, this is partly because the Wimbledon area of Merton is highly affluent which ‘skews’ the averages. In fact The Canons area of Mitcham has significant pockets of deprivation. The Canons is situated in Cricket Green Ward, close to the boundary of Figges Marsh Ward and to Mitcham Town Centre. Please see </w:t>
      </w:r>
      <w:r w:rsidRPr="002C2658">
        <w:rPr>
          <w:rFonts w:cs="Arial"/>
          <w:b/>
          <w:sz w:val="22"/>
          <w:szCs w:val="22"/>
          <w:lang w:eastAsia="en-GB"/>
        </w:rPr>
        <w:t xml:space="preserve">Appendix </w:t>
      </w:r>
      <w:r w:rsidR="00967400">
        <w:rPr>
          <w:rFonts w:cs="Arial"/>
          <w:b/>
          <w:sz w:val="22"/>
          <w:szCs w:val="22"/>
          <w:lang w:eastAsia="en-GB"/>
        </w:rPr>
        <w:t>G</w:t>
      </w:r>
      <w:r w:rsidR="00CB52A9" w:rsidRPr="00394F5C">
        <w:rPr>
          <w:rFonts w:cs="Arial"/>
          <w:sz w:val="22"/>
          <w:szCs w:val="22"/>
          <w:lang w:eastAsia="en-GB"/>
        </w:rPr>
        <w:t xml:space="preserve"> </w:t>
      </w:r>
      <w:r w:rsidRPr="00394F5C">
        <w:rPr>
          <w:rFonts w:cs="Arial"/>
          <w:sz w:val="22"/>
          <w:szCs w:val="22"/>
          <w:lang w:eastAsia="en-GB"/>
        </w:rPr>
        <w:t xml:space="preserve">for a profile of Cricket Green ward. </w:t>
      </w:r>
    </w:p>
    <w:p w14:paraId="5898EB39" w14:textId="77777777" w:rsidR="00394F5C" w:rsidRPr="00394F5C" w:rsidRDefault="00394F5C" w:rsidP="00394F5C">
      <w:pPr>
        <w:pStyle w:val="ListParagraph"/>
        <w:ind w:left="1080"/>
        <w:rPr>
          <w:rFonts w:cs="Arial"/>
          <w:sz w:val="22"/>
          <w:szCs w:val="22"/>
          <w:lang w:eastAsia="en-GB"/>
        </w:rPr>
      </w:pPr>
    </w:p>
    <w:p w14:paraId="7D84DD78" w14:textId="77777777" w:rsidR="00DA4E02" w:rsidRPr="00394F5C"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 xml:space="preserve">The demographic profile of the area has a diverse cultural mix. 1 in 2 residents of the Cricket Green ward is of BAME backgrounds, and has an average higher than the wider borough of residents aged between 0-24. The life expectancy for both men and women in this ward is lower than the borough average. </w:t>
      </w:r>
    </w:p>
    <w:p w14:paraId="6D3136C8" w14:textId="77777777" w:rsidR="00DA4E02" w:rsidRPr="00394F5C" w:rsidRDefault="00DA4E02" w:rsidP="00394F5C">
      <w:pPr>
        <w:pStyle w:val="ListParagraph"/>
        <w:ind w:left="1080"/>
        <w:rPr>
          <w:rFonts w:cs="Arial"/>
          <w:sz w:val="22"/>
          <w:szCs w:val="22"/>
          <w:lang w:eastAsia="en-GB"/>
        </w:rPr>
      </w:pPr>
    </w:p>
    <w:p w14:paraId="140F8FF8" w14:textId="77777777" w:rsidR="00394F5C"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Though relatively well served by open spaces, many local residents are not regular users of The Canons. This is partially due to the appearance of the site and not capitalising on its true potential. Some of the site has poor visual accessibility and much of the facilities within the site are in need of renewal (hence the application to the Lottery Parks for People strand).</w:t>
      </w:r>
    </w:p>
    <w:p w14:paraId="3412D391" w14:textId="77777777" w:rsidR="00DA4E02" w:rsidRPr="00394F5C" w:rsidRDefault="00DA4E02" w:rsidP="00394F5C">
      <w:pPr>
        <w:pStyle w:val="ListParagraph"/>
        <w:ind w:left="1080"/>
        <w:rPr>
          <w:rFonts w:cs="Arial"/>
          <w:sz w:val="22"/>
          <w:szCs w:val="22"/>
          <w:lang w:eastAsia="en-GB"/>
        </w:rPr>
      </w:pPr>
      <w:r w:rsidRPr="00394F5C">
        <w:rPr>
          <w:rFonts w:cs="Arial"/>
          <w:sz w:val="22"/>
          <w:szCs w:val="22"/>
          <w:lang w:eastAsia="en-GB"/>
        </w:rPr>
        <w:t xml:space="preserve"> </w:t>
      </w:r>
    </w:p>
    <w:p w14:paraId="514B3D8A" w14:textId="77777777" w:rsidR="00DA4E02"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 xml:space="preserve">An aspiration that has been highlighted in feedback to stage 1 bid is the lack of both a café within The Canons and public toilet facilities. These are both high priorities for local people. Lack of both these amenities is a further barrier to accessibility and meeting the future needs of regular users of The Canons. </w:t>
      </w:r>
    </w:p>
    <w:p w14:paraId="4E84A522" w14:textId="77777777" w:rsidR="00394F5C" w:rsidRPr="00394F5C" w:rsidRDefault="00394F5C" w:rsidP="00394F5C">
      <w:pPr>
        <w:pStyle w:val="ListParagraph"/>
        <w:ind w:left="1080"/>
        <w:rPr>
          <w:rFonts w:cs="Arial"/>
          <w:sz w:val="22"/>
          <w:szCs w:val="22"/>
          <w:lang w:eastAsia="en-GB"/>
        </w:rPr>
      </w:pPr>
    </w:p>
    <w:p w14:paraId="51BFE690" w14:textId="77777777" w:rsidR="00DA4E02"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 xml:space="preserve">While there are some committed and knowledgeable local community groups keen to bring life back into The Canons house and grounds, many local people who use the open spaces know little about the history and </w:t>
      </w:r>
      <w:r w:rsidRPr="00394F5C">
        <w:rPr>
          <w:rFonts w:cs="Arial"/>
          <w:sz w:val="22"/>
          <w:szCs w:val="22"/>
          <w:lang w:eastAsia="en-GB"/>
        </w:rPr>
        <w:lastRenderedPageBreak/>
        <w:t>heritage of the area and few visit the grounds. Currently the house is difficult to spot for the casual visitor to The Canons - the front elevation of the house itself is heavily obscured by trees, especially in the summer, while the rear is masked by the high walls of the walled garden and by dense conifers which provide an interesting and secluded walkway but which also serve to mask the house from the leisure centre car park at the rear.</w:t>
      </w:r>
    </w:p>
    <w:p w14:paraId="49FCFAA7" w14:textId="77777777" w:rsidR="00394F5C" w:rsidRPr="00394F5C" w:rsidRDefault="00394F5C" w:rsidP="00394F5C">
      <w:pPr>
        <w:pStyle w:val="ListParagraph"/>
        <w:ind w:left="1080"/>
        <w:rPr>
          <w:rFonts w:cs="Arial"/>
          <w:sz w:val="22"/>
          <w:szCs w:val="22"/>
          <w:lang w:eastAsia="en-GB"/>
        </w:rPr>
      </w:pPr>
    </w:p>
    <w:p w14:paraId="0928B86E" w14:textId="77777777" w:rsidR="00DA4E02"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Despite this, there is a clear interest in bringing the house back into community use, among both those who know it well and those who have less knowledge of the site, and discussions with the community and stakeholders have identified the following issues:</w:t>
      </w:r>
    </w:p>
    <w:p w14:paraId="7A380CAE" w14:textId="77777777" w:rsidR="00394F5C" w:rsidRPr="00394F5C" w:rsidRDefault="00394F5C" w:rsidP="00394F5C">
      <w:pPr>
        <w:rPr>
          <w:rFonts w:cs="Arial"/>
          <w:szCs w:val="22"/>
          <w:lang w:eastAsia="en-GB"/>
        </w:rPr>
      </w:pPr>
    </w:p>
    <w:p w14:paraId="534B5C4E" w14:textId="77777777" w:rsidR="00DA4E02" w:rsidRPr="00394F5C" w:rsidRDefault="00DA4E02" w:rsidP="00967400">
      <w:pPr>
        <w:pStyle w:val="ListParagraph"/>
        <w:numPr>
          <w:ilvl w:val="2"/>
          <w:numId w:val="45"/>
        </w:numPr>
        <w:ind w:left="1843"/>
        <w:jc w:val="both"/>
        <w:rPr>
          <w:rFonts w:cs="Arial"/>
          <w:sz w:val="22"/>
          <w:szCs w:val="22"/>
          <w:lang w:eastAsia="en-GB"/>
        </w:rPr>
      </w:pPr>
      <w:r w:rsidRPr="00394F5C">
        <w:rPr>
          <w:rFonts w:cs="Arial"/>
          <w:sz w:val="22"/>
          <w:szCs w:val="22"/>
          <w:lang w:eastAsia="en-GB"/>
        </w:rPr>
        <w:t>The wish for a café and public toilets in the Cricket Green/Canons area</w:t>
      </w:r>
    </w:p>
    <w:p w14:paraId="0D210829" w14:textId="77777777" w:rsidR="00DA4E02" w:rsidRPr="00394F5C" w:rsidRDefault="00DA4E02" w:rsidP="00967400">
      <w:pPr>
        <w:pStyle w:val="ListParagraph"/>
        <w:numPr>
          <w:ilvl w:val="2"/>
          <w:numId w:val="45"/>
        </w:numPr>
        <w:ind w:left="1843"/>
        <w:jc w:val="both"/>
        <w:rPr>
          <w:rFonts w:cs="Arial"/>
          <w:sz w:val="22"/>
          <w:szCs w:val="22"/>
          <w:lang w:eastAsia="en-GB"/>
        </w:rPr>
      </w:pPr>
      <w:r w:rsidRPr="00394F5C">
        <w:rPr>
          <w:rFonts w:cs="Arial"/>
          <w:sz w:val="22"/>
          <w:szCs w:val="22"/>
          <w:lang w:eastAsia="en-GB"/>
        </w:rPr>
        <w:t>The wish for safe and interesting activities for children and families</w:t>
      </w:r>
    </w:p>
    <w:p w14:paraId="4742CEFB" w14:textId="77777777" w:rsidR="00DA4E02" w:rsidRPr="00394F5C" w:rsidRDefault="00DA4E02" w:rsidP="00967400">
      <w:pPr>
        <w:pStyle w:val="ListParagraph"/>
        <w:numPr>
          <w:ilvl w:val="2"/>
          <w:numId w:val="45"/>
        </w:numPr>
        <w:ind w:left="1843"/>
        <w:jc w:val="both"/>
        <w:rPr>
          <w:rFonts w:cs="Arial"/>
          <w:sz w:val="22"/>
          <w:szCs w:val="22"/>
          <w:lang w:eastAsia="en-GB"/>
        </w:rPr>
      </w:pPr>
      <w:r w:rsidRPr="00394F5C">
        <w:rPr>
          <w:rFonts w:cs="Arial"/>
          <w:sz w:val="22"/>
          <w:szCs w:val="22"/>
          <w:lang w:eastAsia="en-GB"/>
        </w:rPr>
        <w:t>There is an overwhelming appreciation of the open spaces</w:t>
      </w:r>
    </w:p>
    <w:p w14:paraId="690B54F6" w14:textId="77777777" w:rsidR="00DA4E02" w:rsidRPr="00394F5C" w:rsidRDefault="00DA4E02" w:rsidP="00967400">
      <w:pPr>
        <w:pStyle w:val="ListParagraph"/>
        <w:numPr>
          <w:ilvl w:val="2"/>
          <w:numId w:val="45"/>
        </w:numPr>
        <w:ind w:left="1843"/>
        <w:jc w:val="both"/>
        <w:rPr>
          <w:rFonts w:cs="Arial"/>
          <w:sz w:val="22"/>
          <w:szCs w:val="22"/>
          <w:lang w:eastAsia="en-GB"/>
        </w:rPr>
      </w:pPr>
      <w:r w:rsidRPr="00394F5C">
        <w:rPr>
          <w:rFonts w:cs="Arial"/>
          <w:sz w:val="22"/>
          <w:szCs w:val="22"/>
          <w:lang w:eastAsia="en-GB"/>
        </w:rPr>
        <w:t>The informal spaces are appreciated and used well</w:t>
      </w:r>
    </w:p>
    <w:p w14:paraId="72C76324" w14:textId="77777777" w:rsidR="00DA4E02" w:rsidRPr="00394F5C" w:rsidRDefault="00DA4E02" w:rsidP="00967400">
      <w:pPr>
        <w:pStyle w:val="ListParagraph"/>
        <w:numPr>
          <w:ilvl w:val="2"/>
          <w:numId w:val="45"/>
        </w:numPr>
        <w:ind w:left="1843"/>
        <w:jc w:val="both"/>
        <w:rPr>
          <w:rFonts w:cs="Arial"/>
          <w:sz w:val="22"/>
          <w:szCs w:val="22"/>
          <w:lang w:eastAsia="en-GB"/>
        </w:rPr>
      </w:pPr>
      <w:r w:rsidRPr="00394F5C">
        <w:rPr>
          <w:rFonts w:cs="Arial"/>
          <w:sz w:val="22"/>
          <w:szCs w:val="22"/>
          <w:lang w:eastAsia="en-GB"/>
        </w:rPr>
        <w:t>People are very engaged with and value the heritage of the site even if they don’t know the detail</w:t>
      </w:r>
    </w:p>
    <w:p w14:paraId="66334CFE" w14:textId="77777777" w:rsidR="00DA4E02" w:rsidRPr="00394F5C" w:rsidRDefault="00DA4E02" w:rsidP="00394F5C">
      <w:pPr>
        <w:pStyle w:val="ListParagraph"/>
        <w:ind w:left="1080"/>
        <w:rPr>
          <w:rFonts w:cs="Arial"/>
          <w:sz w:val="22"/>
          <w:szCs w:val="22"/>
          <w:lang w:eastAsia="en-GB"/>
        </w:rPr>
      </w:pPr>
    </w:p>
    <w:p w14:paraId="591DA249" w14:textId="77777777" w:rsidR="00DA4E02" w:rsidRPr="00394F5C"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 xml:space="preserve">One suggestion mooted is that The Canons should provide an element of arts/culture and it is clear that The Canons may have the potential to provide it. The house, with Madeira Hall, provides spaces which can increase awareness of, and encourage engagement with, the area’s interesting historical, natural and cultural heritage, as well as provide a focal point for visits to The Canons open spaces, and offering the local community access to a wide range of cultural activities, exhibitions and performances, and learning opportunities for all ages. This can be achieved through better use of the gardens, Madeira Hall and above all The Canons house itself, and incorporating a café and public toilets. </w:t>
      </w:r>
    </w:p>
    <w:p w14:paraId="60E7A794" w14:textId="77777777" w:rsidR="00DA4E02" w:rsidRPr="00394F5C" w:rsidRDefault="00DA4E02" w:rsidP="00394F5C">
      <w:pPr>
        <w:pStyle w:val="ListParagraph"/>
        <w:ind w:left="1080"/>
        <w:rPr>
          <w:rFonts w:cs="Arial"/>
          <w:sz w:val="22"/>
          <w:szCs w:val="22"/>
          <w:lang w:eastAsia="en-GB"/>
        </w:rPr>
      </w:pPr>
    </w:p>
    <w:p w14:paraId="3214C989" w14:textId="77777777" w:rsidR="00DA4E02" w:rsidRPr="00394F5C" w:rsidRDefault="00DA4E02" w:rsidP="00967400">
      <w:pPr>
        <w:pStyle w:val="ListParagraph"/>
        <w:numPr>
          <w:ilvl w:val="2"/>
          <w:numId w:val="22"/>
        </w:numPr>
        <w:jc w:val="both"/>
        <w:rPr>
          <w:rFonts w:cs="Arial"/>
          <w:sz w:val="22"/>
          <w:szCs w:val="22"/>
          <w:lang w:eastAsia="en-GB"/>
        </w:rPr>
      </w:pPr>
      <w:r w:rsidRPr="00394F5C">
        <w:rPr>
          <w:rFonts w:cs="Arial"/>
          <w:sz w:val="22"/>
          <w:szCs w:val="22"/>
          <w:lang w:eastAsia="en-GB"/>
        </w:rPr>
        <w:t xml:space="preserve">Your attention is drawn to </w:t>
      </w:r>
      <w:r w:rsidRPr="00394F5C">
        <w:rPr>
          <w:rFonts w:cs="Arial"/>
          <w:b/>
          <w:sz w:val="22"/>
          <w:szCs w:val="22"/>
          <w:lang w:eastAsia="en-GB"/>
        </w:rPr>
        <w:t xml:space="preserve">Appendix </w:t>
      </w:r>
      <w:r w:rsidR="00CB52A9">
        <w:rPr>
          <w:rFonts w:cs="Arial"/>
          <w:b/>
          <w:sz w:val="22"/>
          <w:szCs w:val="22"/>
          <w:lang w:eastAsia="en-GB"/>
        </w:rPr>
        <w:t>C</w:t>
      </w:r>
      <w:r w:rsidR="00CB52A9" w:rsidRPr="00394F5C">
        <w:rPr>
          <w:rFonts w:cs="Arial"/>
          <w:b/>
          <w:sz w:val="22"/>
          <w:szCs w:val="22"/>
          <w:lang w:eastAsia="en-GB"/>
        </w:rPr>
        <w:t xml:space="preserve"> </w:t>
      </w:r>
      <w:r w:rsidRPr="00394F5C">
        <w:rPr>
          <w:rFonts w:cs="Arial"/>
          <w:sz w:val="22"/>
          <w:szCs w:val="22"/>
          <w:lang w:eastAsia="en-GB"/>
        </w:rPr>
        <w:t>which contains the full stage one bid.</w:t>
      </w:r>
    </w:p>
    <w:p w14:paraId="62844E68" w14:textId="77777777" w:rsidR="00DA4E02" w:rsidRDefault="00DA4E02" w:rsidP="00DA4E02">
      <w:pPr>
        <w:jc w:val="left"/>
        <w:rPr>
          <w:rFonts w:ascii="Arial" w:hAnsi="Arial" w:cs="Arial"/>
        </w:rPr>
      </w:pPr>
    </w:p>
    <w:p w14:paraId="08C0CA1F" w14:textId="77777777" w:rsidR="00040D39" w:rsidRPr="00040D39" w:rsidRDefault="00040D39" w:rsidP="00967400">
      <w:pPr>
        <w:pStyle w:val="ListParagraph"/>
        <w:numPr>
          <w:ilvl w:val="1"/>
          <w:numId w:val="22"/>
        </w:numPr>
        <w:jc w:val="both"/>
        <w:rPr>
          <w:rFonts w:cs="Arial"/>
          <w:szCs w:val="24"/>
          <w:lang w:eastAsia="en-GB"/>
        </w:rPr>
      </w:pPr>
      <w:r w:rsidRPr="00040D39">
        <w:rPr>
          <w:rFonts w:cs="Arial"/>
          <w:b/>
          <w:szCs w:val="24"/>
          <w:lang w:eastAsia="en-GB"/>
        </w:rPr>
        <w:t>Rationale</w:t>
      </w:r>
      <w:r w:rsidRPr="00040D39">
        <w:rPr>
          <w:rFonts w:cs="Arial"/>
          <w:b/>
          <w:spacing w:val="-19"/>
          <w:szCs w:val="24"/>
          <w:lang w:eastAsia="en-GB"/>
        </w:rPr>
        <w:t xml:space="preserve"> </w:t>
      </w:r>
      <w:r w:rsidR="00BE0F24">
        <w:rPr>
          <w:rFonts w:cs="Arial"/>
          <w:b/>
          <w:szCs w:val="24"/>
          <w:lang w:eastAsia="en-GB"/>
        </w:rPr>
        <w:t xml:space="preserve">for commissioning </w:t>
      </w:r>
      <w:r w:rsidRPr="00040D39">
        <w:rPr>
          <w:rFonts w:cs="Arial"/>
          <w:b/>
          <w:szCs w:val="24"/>
          <w:lang w:eastAsia="en-GB"/>
        </w:rPr>
        <w:t>a Design Team</w:t>
      </w:r>
    </w:p>
    <w:p w14:paraId="6716AEAC" w14:textId="77777777" w:rsidR="00040D39" w:rsidRPr="00040D39" w:rsidRDefault="00040D39" w:rsidP="00040D39">
      <w:pPr>
        <w:widowControl w:val="0"/>
        <w:autoSpaceDE w:val="0"/>
        <w:autoSpaceDN w:val="0"/>
        <w:adjustRightInd w:val="0"/>
        <w:spacing w:line="240" w:lineRule="auto"/>
        <w:ind w:left="360"/>
        <w:jc w:val="left"/>
        <w:rPr>
          <w:rFonts w:ascii="Arial" w:hAnsi="Arial" w:cs="Arial"/>
          <w:sz w:val="24"/>
          <w:szCs w:val="24"/>
          <w:lang w:eastAsia="en-GB"/>
        </w:rPr>
      </w:pPr>
    </w:p>
    <w:p w14:paraId="6C37EB27" w14:textId="77777777" w:rsidR="00040D39" w:rsidRPr="00040D39" w:rsidRDefault="00040D39" w:rsidP="00967400">
      <w:pPr>
        <w:pStyle w:val="ListParagraph"/>
        <w:numPr>
          <w:ilvl w:val="2"/>
          <w:numId w:val="22"/>
        </w:numPr>
        <w:jc w:val="both"/>
        <w:rPr>
          <w:rFonts w:cs="Arial"/>
          <w:sz w:val="22"/>
          <w:szCs w:val="22"/>
          <w:lang w:eastAsia="en-GB"/>
        </w:rPr>
      </w:pPr>
      <w:r w:rsidRPr="00040D39">
        <w:rPr>
          <w:rFonts w:cs="Arial"/>
          <w:sz w:val="22"/>
          <w:szCs w:val="22"/>
          <w:lang w:eastAsia="en-GB"/>
        </w:rPr>
        <w:t>A Design Team</w:t>
      </w:r>
      <w:r w:rsidRPr="00040D39">
        <w:rPr>
          <w:rFonts w:cs="Arial"/>
          <w:spacing w:val="14"/>
          <w:sz w:val="22"/>
          <w:szCs w:val="22"/>
          <w:lang w:eastAsia="en-GB"/>
        </w:rPr>
        <w:t xml:space="preserve"> </w:t>
      </w:r>
      <w:r w:rsidRPr="00040D39">
        <w:rPr>
          <w:rFonts w:cs="Arial"/>
          <w:sz w:val="22"/>
          <w:szCs w:val="22"/>
          <w:lang w:eastAsia="en-GB"/>
        </w:rPr>
        <w:t>is being</w:t>
      </w:r>
      <w:r w:rsidRPr="00040D39">
        <w:rPr>
          <w:rFonts w:cs="Arial"/>
          <w:spacing w:val="15"/>
          <w:sz w:val="22"/>
          <w:szCs w:val="22"/>
          <w:lang w:eastAsia="en-GB"/>
        </w:rPr>
        <w:t xml:space="preserve"> </w:t>
      </w:r>
      <w:r w:rsidRPr="00040D39">
        <w:rPr>
          <w:rFonts w:cs="Arial"/>
          <w:sz w:val="22"/>
          <w:szCs w:val="22"/>
          <w:lang w:eastAsia="en-GB"/>
        </w:rPr>
        <w:t>commiss</w:t>
      </w:r>
      <w:r w:rsidRPr="00040D39">
        <w:rPr>
          <w:rFonts w:cs="Arial"/>
          <w:spacing w:val="-1"/>
          <w:sz w:val="22"/>
          <w:szCs w:val="22"/>
          <w:lang w:eastAsia="en-GB"/>
        </w:rPr>
        <w:t>i</w:t>
      </w:r>
      <w:r w:rsidRPr="00040D39">
        <w:rPr>
          <w:rFonts w:cs="Arial"/>
          <w:sz w:val="22"/>
          <w:szCs w:val="22"/>
          <w:lang w:eastAsia="en-GB"/>
        </w:rPr>
        <w:t>oned by the London Borough of Merton. The Canons has been awarded a Parks for People first round grant.</w:t>
      </w:r>
    </w:p>
    <w:p w14:paraId="38451BDF" w14:textId="77777777" w:rsidR="00040D39" w:rsidRPr="00040D39" w:rsidRDefault="00040D39" w:rsidP="00040D39">
      <w:pPr>
        <w:widowControl w:val="0"/>
        <w:autoSpaceDE w:val="0"/>
        <w:autoSpaceDN w:val="0"/>
        <w:adjustRightInd w:val="0"/>
        <w:spacing w:line="240" w:lineRule="auto"/>
        <w:ind w:left="720" w:hanging="720"/>
        <w:jc w:val="left"/>
        <w:rPr>
          <w:rFonts w:ascii="Arial" w:hAnsi="Arial" w:cs="Arial"/>
          <w:sz w:val="24"/>
          <w:szCs w:val="24"/>
          <w:lang w:eastAsia="en-GB"/>
        </w:rPr>
      </w:pPr>
    </w:p>
    <w:p w14:paraId="4E4B18A5" w14:textId="77777777" w:rsidR="00040D39" w:rsidRPr="00040D39" w:rsidRDefault="00040D39" w:rsidP="00967400">
      <w:pPr>
        <w:pStyle w:val="ListParagraph"/>
        <w:numPr>
          <w:ilvl w:val="2"/>
          <w:numId w:val="22"/>
        </w:numPr>
        <w:jc w:val="both"/>
        <w:rPr>
          <w:rFonts w:cs="Arial"/>
          <w:sz w:val="22"/>
          <w:szCs w:val="22"/>
          <w:lang w:eastAsia="en-GB"/>
        </w:rPr>
      </w:pPr>
      <w:r w:rsidRPr="00040D39">
        <w:rPr>
          <w:rFonts w:cs="Arial"/>
          <w:sz w:val="22"/>
          <w:szCs w:val="22"/>
          <w:lang w:eastAsia="en-GB"/>
        </w:rPr>
        <w:t xml:space="preserve">In order to take the project forward to a successful Round 2 submission, London Borough of Merton wish to appoint a professional design team that will work in partnership with the Canons Partnership (combining the local authority with three community partners) through the development stage to develop conservation/restoration/renovation and improvement proposals for The Canons site and its historic features and natural habitats including The Canons house. The team will need to include Conservation Architecture expertise together with all other associated disciplines to progress the project and be able to demonstrate a strong track record of working with and alongside local communities. </w:t>
      </w:r>
    </w:p>
    <w:p w14:paraId="31FD5B97" w14:textId="77777777" w:rsidR="00040D39" w:rsidRPr="00040D39" w:rsidRDefault="00040D39" w:rsidP="00040D39">
      <w:pPr>
        <w:widowControl w:val="0"/>
        <w:autoSpaceDE w:val="0"/>
        <w:autoSpaceDN w:val="0"/>
        <w:adjustRightInd w:val="0"/>
        <w:spacing w:line="240" w:lineRule="auto"/>
        <w:jc w:val="left"/>
        <w:rPr>
          <w:rFonts w:ascii="Arial" w:hAnsi="Arial" w:cs="Arial"/>
          <w:sz w:val="24"/>
          <w:szCs w:val="24"/>
          <w:lang w:eastAsia="en-GB"/>
        </w:rPr>
      </w:pPr>
    </w:p>
    <w:p w14:paraId="5FAF8E0A" w14:textId="77777777" w:rsidR="00040D39" w:rsidRPr="00040D39" w:rsidRDefault="00040D39" w:rsidP="00B23F49">
      <w:pPr>
        <w:pStyle w:val="ListParagraph"/>
        <w:numPr>
          <w:ilvl w:val="2"/>
          <w:numId w:val="22"/>
        </w:numPr>
        <w:jc w:val="both"/>
        <w:rPr>
          <w:rFonts w:cs="Arial"/>
          <w:sz w:val="22"/>
          <w:szCs w:val="22"/>
          <w:lang w:eastAsia="en-GB"/>
        </w:rPr>
      </w:pPr>
      <w:r w:rsidRPr="00040D39">
        <w:rPr>
          <w:rFonts w:cs="Arial"/>
          <w:sz w:val="22"/>
          <w:szCs w:val="22"/>
          <w:lang w:eastAsia="en-GB"/>
        </w:rPr>
        <w:t xml:space="preserve">The purpose of this brief is to describe the basis on which the Council wishes to procure a professional Design Team to secure the best investment in The Canons. </w:t>
      </w:r>
    </w:p>
    <w:p w14:paraId="6CE8FBD5" w14:textId="77777777" w:rsidR="00040D39" w:rsidRPr="00040D39" w:rsidRDefault="00040D39" w:rsidP="00040D39">
      <w:pPr>
        <w:widowControl w:val="0"/>
        <w:autoSpaceDE w:val="0"/>
        <w:autoSpaceDN w:val="0"/>
        <w:adjustRightInd w:val="0"/>
        <w:spacing w:line="240" w:lineRule="auto"/>
        <w:rPr>
          <w:rFonts w:ascii="Arial" w:hAnsi="Arial" w:cs="Arial"/>
          <w:color w:val="000000"/>
          <w:sz w:val="24"/>
          <w:szCs w:val="24"/>
          <w:lang w:eastAsia="en-GB"/>
        </w:rPr>
      </w:pPr>
    </w:p>
    <w:p w14:paraId="4112114A" w14:textId="77777777" w:rsidR="00040D39" w:rsidRDefault="00040D39" w:rsidP="00B23F49">
      <w:pPr>
        <w:pStyle w:val="ListParagraph"/>
        <w:numPr>
          <w:ilvl w:val="2"/>
          <w:numId w:val="22"/>
        </w:numPr>
        <w:jc w:val="both"/>
        <w:rPr>
          <w:rFonts w:cs="Arial"/>
          <w:color w:val="000000"/>
          <w:sz w:val="22"/>
          <w:szCs w:val="22"/>
          <w:lang w:eastAsia="en-GB"/>
        </w:rPr>
      </w:pPr>
      <w:r w:rsidRPr="00040D39">
        <w:rPr>
          <w:rFonts w:cs="Arial"/>
          <w:color w:val="000000"/>
          <w:sz w:val="22"/>
          <w:szCs w:val="22"/>
          <w:lang w:eastAsia="en-GB"/>
        </w:rPr>
        <w:lastRenderedPageBreak/>
        <w:t>A separate tender has gone out for a Landscape Architect who will be working on the production of a Conservation Management Plan (CMP). The Design Team will be expected to work closely with the Landscape Architect and be guided by the results of the CMP. Due to the tight timeframe, the Design Team will be expected to work in tandem with the production of the Conservation Management Plan. As part of the CMP production, a number of reports and studies will be undertaken – these include, but are not limited to:</w:t>
      </w:r>
    </w:p>
    <w:p w14:paraId="6D2E27E9" w14:textId="77777777" w:rsidR="00040D39" w:rsidRPr="00040D39" w:rsidRDefault="00040D39" w:rsidP="00040D39">
      <w:pPr>
        <w:rPr>
          <w:rFonts w:cs="Arial"/>
          <w:color w:val="000000"/>
          <w:szCs w:val="22"/>
          <w:lang w:eastAsia="en-GB"/>
        </w:rPr>
      </w:pPr>
    </w:p>
    <w:p w14:paraId="1EBE024B" w14:textId="77777777" w:rsidR="00040D39" w:rsidRPr="00040D39"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040D39">
        <w:rPr>
          <w:rFonts w:cs="Arial"/>
          <w:sz w:val="22"/>
          <w:szCs w:val="22"/>
          <w:lang w:eastAsia="en-GB"/>
        </w:rPr>
        <w:t>Archaeological desktop study</w:t>
      </w:r>
    </w:p>
    <w:p w14:paraId="7A6AB968" w14:textId="77777777" w:rsidR="00040D39" w:rsidRPr="00040D39"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040D39">
        <w:rPr>
          <w:rFonts w:cs="Arial"/>
          <w:sz w:val="22"/>
          <w:szCs w:val="22"/>
          <w:lang w:eastAsia="en-GB"/>
        </w:rPr>
        <w:t>Ecological studies</w:t>
      </w:r>
    </w:p>
    <w:p w14:paraId="6B57B387" w14:textId="77777777" w:rsidR="00040D39" w:rsidRPr="00040D39"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040D39">
        <w:rPr>
          <w:rFonts w:cs="Arial"/>
          <w:sz w:val="22"/>
          <w:szCs w:val="22"/>
          <w:lang w:eastAsia="en-GB"/>
        </w:rPr>
        <w:t>Historical tree survey</w:t>
      </w:r>
    </w:p>
    <w:p w14:paraId="1E8F3FDA" w14:textId="77777777" w:rsidR="00040D39" w:rsidRPr="00040D39"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040D39">
        <w:rPr>
          <w:rFonts w:cs="Arial"/>
          <w:sz w:val="22"/>
          <w:szCs w:val="22"/>
          <w:lang w:eastAsia="en-GB"/>
        </w:rPr>
        <w:t>Structural condition surveys of all heritage assets</w:t>
      </w:r>
    </w:p>
    <w:p w14:paraId="789140C5" w14:textId="77777777" w:rsidR="00040D39" w:rsidRPr="00040D39"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040D39">
        <w:rPr>
          <w:rFonts w:cs="Arial"/>
          <w:sz w:val="22"/>
          <w:szCs w:val="22"/>
          <w:lang w:eastAsia="en-GB"/>
        </w:rPr>
        <w:t xml:space="preserve">Hydrology study (pond) </w:t>
      </w:r>
    </w:p>
    <w:p w14:paraId="776EB6B5" w14:textId="77777777" w:rsidR="00040D39" w:rsidRPr="00040D39" w:rsidRDefault="00040D39" w:rsidP="00040D39">
      <w:pPr>
        <w:widowControl w:val="0"/>
        <w:autoSpaceDE w:val="0"/>
        <w:autoSpaceDN w:val="0"/>
        <w:adjustRightInd w:val="0"/>
        <w:spacing w:before="66" w:line="240" w:lineRule="auto"/>
        <w:ind w:right="857"/>
        <w:jc w:val="left"/>
        <w:rPr>
          <w:rFonts w:ascii="Arial" w:hAnsi="Arial" w:cs="Arial"/>
          <w:sz w:val="24"/>
          <w:szCs w:val="24"/>
          <w:lang w:eastAsia="en-GB"/>
        </w:rPr>
      </w:pPr>
    </w:p>
    <w:p w14:paraId="6D642261" w14:textId="77777777" w:rsidR="00040D39" w:rsidRPr="00040D39" w:rsidRDefault="00040D39" w:rsidP="00B23F49">
      <w:pPr>
        <w:pStyle w:val="ListParagraph"/>
        <w:numPr>
          <w:ilvl w:val="2"/>
          <w:numId w:val="22"/>
        </w:numPr>
        <w:jc w:val="both"/>
        <w:rPr>
          <w:rFonts w:cs="Arial"/>
          <w:szCs w:val="24"/>
          <w:lang w:eastAsia="en-GB"/>
        </w:rPr>
      </w:pPr>
      <w:r w:rsidRPr="00040D39">
        <w:rPr>
          <w:rFonts w:cs="Arial"/>
          <w:sz w:val="22"/>
          <w:szCs w:val="22"/>
          <w:lang w:eastAsia="en-GB"/>
        </w:rPr>
        <w:t>The Parks for People Programme has a strong emphasis on local involvement and work with local communities in particular Friends (e.g. Friends of the Canons) and the wider community. Consultants must ensure adequate provision is made for this element of the overall project. The local area has a number of local interest groups including Mitcham Cricket Green Community &amp; Heritage and Mitcham Society.  These two groups along with Friends of the Canons comprise the community partners in the Canons Partnership with London Borough of Merton The local community is very active and we have a partnership approach to this project</w:t>
      </w:r>
      <w:r w:rsidRPr="00040D39">
        <w:rPr>
          <w:rFonts w:cs="Arial"/>
          <w:szCs w:val="24"/>
          <w:lang w:eastAsia="en-GB"/>
        </w:rPr>
        <w:t xml:space="preserve">. </w:t>
      </w:r>
    </w:p>
    <w:p w14:paraId="3587E158" w14:textId="77777777" w:rsidR="00040D39" w:rsidRPr="00040D39" w:rsidRDefault="00040D39" w:rsidP="00040D39">
      <w:pPr>
        <w:widowControl w:val="0"/>
        <w:autoSpaceDE w:val="0"/>
        <w:autoSpaceDN w:val="0"/>
        <w:adjustRightInd w:val="0"/>
        <w:spacing w:before="66" w:line="240" w:lineRule="auto"/>
        <w:ind w:left="720" w:right="857" w:hanging="720"/>
        <w:jc w:val="left"/>
        <w:rPr>
          <w:rFonts w:ascii="Arial" w:hAnsi="Arial" w:cs="Arial"/>
          <w:sz w:val="24"/>
          <w:szCs w:val="24"/>
          <w:lang w:eastAsia="en-GB"/>
        </w:rPr>
      </w:pPr>
    </w:p>
    <w:p w14:paraId="38DCBB6B" w14:textId="77777777" w:rsidR="00040D39" w:rsidRPr="00040D39" w:rsidRDefault="00040D39" w:rsidP="00B23F49">
      <w:pPr>
        <w:pStyle w:val="ListParagraph"/>
        <w:numPr>
          <w:ilvl w:val="2"/>
          <w:numId w:val="22"/>
        </w:numPr>
        <w:jc w:val="both"/>
        <w:rPr>
          <w:rFonts w:cs="Arial"/>
          <w:sz w:val="22"/>
          <w:szCs w:val="22"/>
          <w:lang w:eastAsia="en-GB"/>
        </w:rPr>
      </w:pPr>
      <w:r w:rsidRPr="00040D39">
        <w:rPr>
          <w:rFonts w:cs="Arial"/>
          <w:sz w:val="22"/>
          <w:szCs w:val="22"/>
          <w:lang w:eastAsia="en-GB"/>
        </w:rPr>
        <w:t>The Design Team are expected to be involved in the production of a number of documents including a 10 year management and maintenance plan (including anticipated revenue costs) and a project timetable. The extent of the services required can be summarised as full design services, including landscape design, conservation architecture, architecture, and cost planning. Detailed drawings for submission for relevant permissions (planning, listed building consent, etc) will be produced by the Design Team.</w:t>
      </w:r>
    </w:p>
    <w:p w14:paraId="070ED888" w14:textId="77777777" w:rsidR="00040D39" w:rsidRPr="00040D39" w:rsidRDefault="00040D39" w:rsidP="00040D39">
      <w:pPr>
        <w:widowControl w:val="0"/>
        <w:autoSpaceDE w:val="0"/>
        <w:autoSpaceDN w:val="0"/>
        <w:adjustRightInd w:val="0"/>
        <w:spacing w:before="66" w:line="240" w:lineRule="auto"/>
        <w:ind w:left="720" w:right="857" w:hanging="720"/>
        <w:jc w:val="left"/>
        <w:rPr>
          <w:rFonts w:ascii="Arial" w:hAnsi="Arial" w:cs="Arial"/>
          <w:sz w:val="24"/>
          <w:szCs w:val="24"/>
          <w:lang w:eastAsia="en-GB"/>
        </w:rPr>
      </w:pPr>
    </w:p>
    <w:p w14:paraId="5F959905" w14:textId="77777777" w:rsidR="00040D39" w:rsidRPr="00040D39" w:rsidRDefault="00040D39" w:rsidP="00B23F49">
      <w:pPr>
        <w:pStyle w:val="ListParagraph"/>
        <w:numPr>
          <w:ilvl w:val="2"/>
          <w:numId w:val="22"/>
        </w:numPr>
        <w:jc w:val="both"/>
        <w:rPr>
          <w:rFonts w:cs="Arial"/>
          <w:sz w:val="22"/>
          <w:szCs w:val="22"/>
          <w:lang w:eastAsia="en-GB"/>
        </w:rPr>
      </w:pPr>
      <w:r w:rsidRPr="00040D39">
        <w:rPr>
          <w:rFonts w:cs="Arial"/>
          <w:sz w:val="22"/>
          <w:szCs w:val="22"/>
          <w:lang w:eastAsia="en-GB"/>
        </w:rPr>
        <w:t xml:space="preserve">The Team should be a Landscape led team with a single point of contact for the Council. </w:t>
      </w:r>
    </w:p>
    <w:p w14:paraId="091C36D4" w14:textId="77777777" w:rsidR="00040D39" w:rsidRDefault="00040D39" w:rsidP="00DA4E02">
      <w:pPr>
        <w:jc w:val="left"/>
        <w:rPr>
          <w:rFonts w:ascii="Arial" w:hAnsi="Arial" w:cs="Arial"/>
        </w:rPr>
      </w:pPr>
    </w:p>
    <w:p w14:paraId="1A70069C" w14:textId="77777777" w:rsidR="00040D39" w:rsidRDefault="00040D39" w:rsidP="00DA4E02">
      <w:pPr>
        <w:jc w:val="left"/>
        <w:rPr>
          <w:rFonts w:ascii="Arial" w:hAnsi="Arial" w:cs="Arial"/>
        </w:rPr>
      </w:pPr>
    </w:p>
    <w:p w14:paraId="56BA4CDC" w14:textId="77777777" w:rsidR="00040D39" w:rsidRDefault="00040D39" w:rsidP="00040D39">
      <w:pPr>
        <w:pStyle w:val="ListParagraph"/>
        <w:numPr>
          <w:ilvl w:val="1"/>
          <w:numId w:val="22"/>
        </w:numPr>
        <w:rPr>
          <w:rFonts w:cs="Arial"/>
          <w:b/>
          <w:szCs w:val="24"/>
          <w:lang w:eastAsia="en-GB"/>
        </w:rPr>
      </w:pPr>
      <w:r w:rsidRPr="00040D39">
        <w:rPr>
          <w:rFonts w:cs="Arial"/>
          <w:b/>
          <w:szCs w:val="24"/>
          <w:lang w:eastAsia="en-GB"/>
        </w:rPr>
        <w:t>RESOURCES &amp; PROGRAMME</w:t>
      </w:r>
    </w:p>
    <w:p w14:paraId="44238AFC" w14:textId="77777777" w:rsidR="00040D39" w:rsidRDefault="00040D39" w:rsidP="00040D39">
      <w:pPr>
        <w:pStyle w:val="ListParagraph"/>
        <w:ind w:left="1080"/>
        <w:rPr>
          <w:rFonts w:cs="Arial"/>
          <w:b/>
          <w:szCs w:val="24"/>
          <w:lang w:eastAsia="en-GB"/>
        </w:rPr>
      </w:pPr>
    </w:p>
    <w:p w14:paraId="2297B114" w14:textId="77777777" w:rsidR="00040D39" w:rsidRPr="00040D39" w:rsidRDefault="00040D39" w:rsidP="00B23F49">
      <w:pPr>
        <w:pStyle w:val="ListParagraph"/>
        <w:numPr>
          <w:ilvl w:val="2"/>
          <w:numId w:val="22"/>
        </w:numPr>
        <w:jc w:val="both"/>
        <w:rPr>
          <w:rFonts w:cs="Arial"/>
          <w:b/>
          <w:sz w:val="22"/>
          <w:szCs w:val="22"/>
          <w:lang w:eastAsia="en-GB"/>
        </w:rPr>
      </w:pPr>
      <w:r w:rsidRPr="00040D39">
        <w:rPr>
          <w:sz w:val="22"/>
          <w:szCs w:val="22"/>
        </w:rPr>
        <w:t>London Borough of Merton is committed to the restoration and revitalisation of The Canons and has committed £35k match funding necessary to apply for a Stage 2 award under the Parks for People programme.</w:t>
      </w:r>
    </w:p>
    <w:p w14:paraId="30710357" w14:textId="77777777" w:rsidR="00040D39" w:rsidRPr="00040D39" w:rsidRDefault="00040D39" w:rsidP="00040D39">
      <w:pPr>
        <w:pStyle w:val="ListParagraph"/>
        <w:ind w:left="1080"/>
        <w:rPr>
          <w:rFonts w:cs="Arial"/>
          <w:b/>
          <w:sz w:val="22"/>
          <w:szCs w:val="22"/>
          <w:lang w:eastAsia="en-GB"/>
        </w:rPr>
      </w:pPr>
    </w:p>
    <w:p w14:paraId="7A99E77C" w14:textId="77777777" w:rsidR="00040D39" w:rsidRPr="00040D39" w:rsidRDefault="00040D39" w:rsidP="00B23F49">
      <w:pPr>
        <w:pStyle w:val="ListParagraph"/>
        <w:numPr>
          <w:ilvl w:val="2"/>
          <w:numId w:val="22"/>
        </w:numPr>
        <w:jc w:val="both"/>
        <w:rPr>
          <w:rFonts w:cs="Arial"/>
          <w:b/>
          <w:sz w:val="22"/>
          <w:szCs w:val="22"/>
          <w:lang w:eastAsia="en-GB"/>
        </w:rPr>
      </w:pPr>
      <w:r w:rsidRPr="00040D39">
        <w:rPr>
          <w:sz w:val="22"/>
          <w:szCs w:val="22"/>
        </w:rPr>
        <w:t>The overall project budget of £4.0m includes conservation and restoration costs for The Canons house and grounds, provision of new facilities, such as the café and toilets, restoration of historical features, new buildings, all relevant surveys investigations, professional fees / development costs, community engagement, contingencies, and inflation. The budget for the design team is £</w:t>
      </w:r>
      <w:r w:rsidR="00CB52A9">
        <w:rPr>
          <w:sz w:val="22"/>
          <w:szCs w:val="22"/>
        </w:rPr>
        <w:t>140-165K</w:t>
      </w:r>
    </w:p>
    <w:p w14:paraId="7D5279CD" w14:textId="77777777" w:rsidR="00040D39" w:rsidRPr="00040D39" w:rsidRDefault="00040D39" w:rsidP="00040D39">
      <w:pPr>
        <w:pStyle w:val="ListParagraph"/>
        <w:rPr>
          <w:rFonts w:cs="Arial"/>
          <w:b/>
          <w:sz w:val="22"/>
          <w:szCs w:val="22"/>
          <w:lang w:eastAsia="en-GB"/>
        </w:rPr>
      </w:pPr>
    </w:p>
    <w:p w14:paraId="6017B41E" w14:textId="77777777" w:rsidR="00040D39" w:rsidRPr="00040D39" w:rsidRDefault="00040D39" w:rsidP="00B23F49">
      <w:pPr>
        <w:pStyle w:val="ListParagraph"/>
        <w:numPr>
          <w:ilvl w:val="2"/>
          <w:numId w:val="22"/>
        </w:numPr>
        <w:jc w:val="both"/>
        <w:rPr>
          <w:rFonts w:cs="Arial"/>
          <w:b/>
          <w:sz w:val="22"/>
          <w:szCs w:val="22"/>
          <w:lang w:eastAsia="en-GB"/>
        </w:rPr>
      </w:pPr>
      <w:r w:rsidRPr="00040D39">
        <w:rPr>
          <w:sz w:val="22"/>
          <w:szCs w:val="22"/>
        </w:rPr>
        <w:lastRenderedPageBreak/>
        <w:t>The stage one bid covered a variety of works to both buildings and the landscape</w:t>
      </w:r>
    </w:p>
    <w:p w14:paraId="0865CC7A" w14:textId="77777777" w:rsidR="00040D39" w:rsidRPr="00040D39" w:rsidRDefault="00040D39" w:rsidP="00040D39">
      <w:pPr>
        <w:pStyle w:val="ListParagraph"/>
        <w:rPr>
          <w:rFonts w:cs="Arial"/>
          <w:b/>
          <w:sz w:val="22"/>
          <w:szCs w:val="22"/>
          <w:lang w:eastAsia="en-GB"/>
        </w:rPr>
      </w:pPr>
    </w:p>
    <w:p w14:paraId="4462152C" w14:textId="77777777" w:rsidR="00040D39" w:rsidRDefault="00040D39" w:rsidP="00040D39">
      <w:pPr>
        <w:pStyle w:val="ListParagraph"/>
        <w:numPr>
          <w:ilvl w:val="3"/>
          <w:numId w:val="22"/>
        </w:numPr>
        <w:rPr>
          <w:b/>
        </w:rPr>
      </w:pPr>
      <w:r w:rsidRPr="00E20216">
        <w:rPr>
          <w:b/>
        </w:rPr>
        <w:t xml:space="preserve">The Canons grounds: </w:t>
      </w:r>
    </w:p>
    <w:p w14:paraId="01D32350" w14:textId="77777777" w:rsidR="00BE0F24" w:rsidRPr="00E20216" w:rsidRDefault="00BE0F24" w:rsidP="00BE0F24">
      <w:pPr>
        <w:pStyle w:val="ListParagraph"/>
        <w:ind w:left="1440"/>
        <w:rPr>
          <w:b/>
        </w:rPr>
      </w:pPr>
    </w:p>
    <w:p w14:paraId="1BFE5DE0"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Landscaping works</w:t>
      </w:r>
    </w:p>
    <w:p w14:paraId="08641B7E"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New play equipment with exploration of natural play options</w:t>
      </w:r>
    </w:p>
    <w:p w14:paraId="037F7556"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Enhancements to pond and surrounding walkway</w:t>
      </w:r>
    </w:p>
    <w:p w14:paraId="4BC51F6F"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Restoration of the historic cinder running track</w:t>
      </w:r>
    </w:p>
    <w:p w14:paraId="6453D231"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Improving the relationship of the obelisk with the wider site</w:t>
      </w:r>
    </w:p>
    <w:p w14:paraId="7EB39F14"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Repairs and increasing awareness of the Dovecote</w:t>
      </w:r>
    </w:p>
    <w:p w14:paraId="4BEAB714"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Improvements to the copse areas</w:t>
      </w:r>
    </w:p>
    <w:p w14:paraId="067E5B00" w14:textId="77777777" w:rsidR="003F072F" w:rsidRPr="00E20216" w:rsidRDefault="003F072F" w:rsidP="003F072F">
      <w:pPr>
        <w:pStyle w:val="Default"/>
        <w:widowControl w:val="0"/>
        <w:ind w:left="1134"/>
        <w:jc w:val="both"/>
      </w:pPr>
    </w:p>
    <w:p w14:paraId="3875D595" w14:textId="77777777" w:rsidR="00040D39" w:rsidRDefault="00040D39" w:rsidP="003F072F">
      <w:pPr>
        <w:pStyle w:val="ListParagraph"/>
        <w:numPr>
          <w:ilvl w:val="3"/>
          <w:numId w:val="22"/>
        </w:numPr>
        <w:rPr>
          <w:b/>
        </w:rPr>
      </w:pPr>
      <w:r w:rsidRPr="00040D39">
        <w:rPr>
          <w:b/>
        </w:rPr>
        <w:t>The</w:t>
      </w:r>
      <w:r>
        <w:t xml:space="preserve"> </w:t>
      </w:r>
      <w:r w:rsidRPr="00E20216">
        <w:rPr>
          <w:b/>
        </w:rPr>
        <w:t>Canons house:</w:t>
      </w:r>
    </w:p>
    <w:p w14:paraId="1B8F9304" w14:textId="77777777" w:rsidR="00BE0F24" w:rsidRPr="003F072F" w:rsidRDefault="00BE0F24" w:rsidP="00BE0F24">
      <w:pPr>
        <w:pStyle w:val="ListParagraph"/>
        <w:ind w:left="1440"/>
        <w:rPr>
          <w:b/>
        </w:rPr>
      </w:pPr>
    </w:p>
    <w:p w14:paraId="6E07CAC8" w14:textId="77777777" w:rsidR="00040D39" w:rsidRPr="00BE0F24" w:rsidRDefault="00040D39" w:rsidP="00B23F49">
      <w:pPr>
        <w:pStyle w:val="ListParagraph"/>
        <w:widowControl w:val="0"/>
        <w:numPr>
          <w:ilvl w:val="0"/>
          <w:numId w:val="46"/>
        </w:numPr>
        <w:autoSpaceDE w:val="0"/>
        <w:autoSpaceDN w:val="0"/>
        <w:adjustRightInd w:val="0"/>
        <w:spacing w:before="66"/>
        <w:ind w:left="1418" w:right="857" w:hanging="284"/>
        <w:jc w:val="both"/>
        <w:rPr>
          <w:rFonts w:cs="Arial"/>
          <w:sz w:val="22"/>
          <w:szCs w:val="22"/>
          <w:lang w:eastAsia="en-GB"/>
        </w:rPr>
      </w:pPr>
      <w:r w:rsidRPr="00BE0F24">
        <w:rPr>
          <w:rFonts w:cs="Arial"/>
          <w:sz w:val="22"/>
          <w:szCs w:val="22"/>
          <w:lang w:eastAsia="en-GB"/>
        </w:rPr>
        <w:t>Restoration/refurbishment/improvement of the house to bring the property back into public use as a community facility</w:t>
      </w:r>
    </w:p>
    <w:p w14:paraId="3BFB3BB0" w14:textId="77777777" w:rsidR="00040D39" w:rsidRPr="00BE0F24" w:rsidRDefault="00040D39" w:rsidP="00B23F49">
      <w:pPr>
        <w:pStyle w:val="ListParagraph"/>
        <w:widowControl w:val="0"/>
        <w:numPr>
          <w:ilvl w:val="0"/>
          <w:numId w:val="46"/>
        </w:numPr>
        <w:autoSpaceDE w:val="0"/>
        <w:autoSpaceDN w:val="0"/>
        <w:adjustRightInd w:val="0"/>
        <w:spacing w:before="66"/>
        <w:ind w:left="1418" w:right="857" w:hanging="284"/>
        <w:jc w:val="both"/>
        <w:rPr>
          <w:rFonts w:cs="Arial"/>
          <w:sz w:val="22"/>
          <w:szCs w:val="22"/>
          <w:lang w:eastAsia="en-GB"/>
        </w:rPr>
      </w:pPr>
      <w:r w:rsidRPr="00BE0F24">
        <w:rPr>
          <w:rFonts w:cs="Arial"/>
          <w:sz w:val="22"/>
          <w:szCs w:val="22"/>
          <w:lang w:eastAsia="en-GB"/>
        </w:rPr>
        <w:t>Provision of a glazed structure linking Canons house with Madeira Hall to facilitate café and toilet facilities</w:t>
      </w:r>
    </w:p>
    <w:p w14:paraId="302DB178" w14:textId="77777777" w:rsidR="00040D39" w:rsidRPr="00BE0F24" w:rsidRDefault="00040D39" w:rsidP="00B23F49">
      <w:pPr>
        <w:pStyle w:val="ListParagraph"/>
        <w:widowControl w:val="0"/>
        <w:numPr>
          <w:ilvl w:val="0"/>
          <w:numId w:val="46"/>
        </w:numPr>
        <w:autoSpaceDE w:val="0"/>
        <w:autoSpaceDN w:val="0"/>
        <w:adjustRightInd w:val="0"/>
        <w:spacing w:before="66"/>
        <w:ind w:right="857" w:firstLine="414"/>
        <w:jc w:val="both"/>
        <w:rPr>
          <w:rFonts w:cs="Arial"/>
          <w:sz w:val="22"/>
          <w:szCs w:val="22"/>
          <w:lang w:eastAsia="en-GB"/>
        </w:rPr>
      </w:pPr>
      <w:r w:rsidRPr="00BE0F24">
        <w:rPr>
          <w:rFonts w:cs="Arial"/>
          <w:sz w:val="22"/>
          <w:szCs w:val="22"/>
          <w:lang w:eastAsia="en-GB"/>
        </w:rPr>
        <w:t>Improvements to the terrace to the rear of Canons house</w:t>
      </w:r>
    </w:p>
    <w:p w14:paraId="63FE1CF6" w14:textId="77777777" w:rsidR="00040D39" w:rsidRDefault="00040D39" w:rsidP="00040D39">
      <w:pPr>
        <w:rPr>
          <w:rFonts w:cs="Arial"/>
          <w:b/>
          <w:szCs w:val="24"/>
          <w:lang w:eastAsia="en-GB"/>
        </w:rPr>
      </w:pPr>
    </w:p>
    <w:p w14:paraId="26A9F770" w14:textId="77777777" w:rsidR="00040D39" w:rsidRDefault="00040D39" w:rsidP="00040D39">
      <w:pPr>
        <w:rPr>
          <w:rFonts w:cs="Arial"/>
          <w:b/>
          <w:szCs w:val="24"/>
          <w:lang w:eastAsia="en-GB"/>
        </w:rPr>
      </w:pPr>
    </w:p>
    <w:p w14:paraId="61865702" w14:textId="5B15D7F6" w:rsidR="00040D39" w:rsidRPr="005B3FA1" w:rsidRDefault="003F072F" w:rsidP="00B23F49">
      <w:pPr>
        <w:pStyle w:val="ListParagraph"/>
        <w:numPr>
          <w:ilvl w:val="2"/>
          <w:numId w:val="22"/>
        </w:numPr>
        <w:jc w:val="both"/>
        <w:rPr>
          <w:rFonts w:cs="Arial"/>
          <w:b/>
          <w:szCs w:val="24"/>
          <w:lang w:eastAsia="en-GB"/>
        </w:rPr>
      </w:pPr>
      <w:r w:rsidRPr="003F072F">
        <w:rPr>
          <w:sz w:val="22"/>
          <w:szCs w:val="22"/>
        </w:rPr>
        <w:t xml:space="preserve">A full list of works submitted under the stage one bid can be found in </w:t>
      </w:r>
      <w:r w:rsidR="00B23F49">
        <w:rPr>
          <w:b/>
          <w:sz w:val="22"/>
          <w:szCs w:val="22"/>
        </w:rPr>
        <w:t>A</w:t>
      </w:r>
      <w:r w:rsidRPr="00BE0F24">
        <w:rPr>
          <w:b/>
          <w:sz w:val="22"/>
          <w:szCs w:val="22"/>
        </w:rPr>
        <w:t xml:space="preserve">ppendix </w:t>
      </w:r>
      <w:r w:rsidR="00B23F49">
        <w:rPr>
          <w:b/>
          <w:sz w:val="22"/>
          <w:szCs w:val="22"/>
        </w:rPr>
        <w:t>H</w:t>
      </w:r>
      <w:r w:rsidRPr="007A7845">
        <w:t>.</w:t>
      </w:r>
    </w:p>
    <w:p w14:paraId="79C4C0F7" w14:textId="77777777" w:rsidR="005B3FA1" w:rsidRDefault="005B3FA1" w:rsidP="005B3FA1">
      <w:pPr>
        <w:rPr>
          <w:rFonts w:cs="Arial"/>
          <w:b/>
          <w:szCs w:val="24"/>
          <w:lang w:eastAsia="en-GB"/>
        </w:rPr>
      </w:pPr>
    </w:p>
    <w:p w14:paraId="0C2BAA63" w14:textId="77777777" w:rsidR="005B3FA1" w:rsidRDefault="005B3FA1" w:rsidP="005B3FA1">
      <w:pPr>
        <w:pStyle w:val="ListParagraph"/>
        <w:numPr>
          <w:ilvl w:val="1"/>
          <w:numId w:val="22"/>
        </w:numPr>
        <w:rPr>
          <w:rFonts w:cs="Arial"/>
          <w:b/>
          <w:szCs w:val="24"/>
          <w:lang w:eastAsia="en-GB"/>
        </w:rPr>
      </w:pPr>
      <w:r w:rsidRPr="005B3FA1">
        <w:rPr>
          <w:rFonts w:cs="Arial"/>
          <w:b/>
          <w:szCs w:val="24"/>
          <w:lang w:eastAsia="en-GB"/>
        </w:rPr>
        <w:t>BASIS OF COMMISSION</w:t>
      </w:r>
    </w:p>
    <w:p w14:paraId="023445C0" w14:textId="77777777" w:rsidR="005B3FA1" w:rsidRDefault="005B3FA1" w:rsidP="005B3FA1">
      <w:pPr>
        <w:pStyle w:val="ListParagraph"/>
        <w:ind w:left="1080"/>
        <w:rPr>
          <w:rFonts w:cs="Arial"/>
          <w:b/>
          <w:szCs w:val="24"/>
          <w:lang w:eastAsia="en-GB"/>
        </w:rPr>
      </w:pPr>
    </w:p>
    <w:p w14:paraId="2A64898E" w14:textId="77777777" w:rsidR="005B3FA1" w:rsidRPr="00BE0F24" w:rsidRDefault="005B3FA1" w:rsidP="005B3FA1">
      <w:pPr>
        <w:pStyle w:val="ListParagraph"/>
        <w:numPr>
          <w:ilvl w:val="2"/>
          <w:numId w:val="22"/>
        </w:numPr>
        <w:rPr>
          <w:rFonts w:cs="Arial"/>
          <w:szCs w:val="24"/>
          <w:lang w:eastAsia="en-GB"/>
        </w:rPr>
      </w:pPr>
      <w:r w:rsidRPr="005B3FA1">
        <w:t>Landscape &amp; Architectural Design Team Requirements</w:t>
      </w:r>
    </w:p>
    <w:p w14:paraId="6DFDC5E8" w14:textId="77777777" w:rsidR="00BE0F24" w:rsidRPr="005B3FA1" w:rsidRDefault="00BE0F24" w:rsidP="00BE0F24">
      <w:pPr>
        <w:pStyle w:val="ListParagraph"/>
        <w:ind w:left="1080"/>
        <w:rPr>
          <w:rFonts w:cs="Arial"/>
          <w:szCs w:val="24"/>
          <w:lang w:eastAsia="en-GB"/>
        </w:rPr>
      </w:pPr>
    </w:p>
    <w:p w14:paraId="3B9E4467" w14:textId="77777777" w:rsidR="0029110B" w:rsidRPr="0029110B" w:rsidRDefault="005B3FA1" w:rsidP="00B23F49">
      <w:pPr>
        <w:pStyle w:val="ListParagraph"/>
        <w:numPr>
          <w:ilvl w:val="3"/>
          <w:numId w:val="22"/>
        </w:numPr>
        <w:jc w:val="both"/>
        <w:rPr>
          <w:rFonts w:cs="Arial"/>
          <w:b/>
          <w:sz w:val="22"/>
          <w:szCs w:val="22"/>
          <w:lang w:eastAsia="en-GB"/>
        </w:rPr>
      </w:pPr>
      <w:r w:rsidRPr="005B3FA1">
        <w:rPr>
          <w:sz w:val="22"/>
          <w:szCs w:val="22"/>
        </w:rPr>
        <w:t xml:space="preserve">The London Borough of Merton is looking to appoint a multi disciplinary design team to deliver the restoration and renewal of The Canons. This should be led by a Chartered Landscape Architect with appropriate experience in Restoration / Conservation of historic parks and buildings. The team should include other consultants where deemed necessary to ensure the development of the project, &amp; undertake all work necessary to deliver a successful Stage 2 submission. </w:t>
      </w:r>
    </w:p>
    <w:p w14:paraId="41B2E548" w14:textId="77777777" w:rsidR="0029110B" w:rsidRPr="0029110B" w:rsidRDefault="0029110B" w:rsidP="0029110B">
      <w:pPr>
        <w:pStyle w:val="ListParagraph"/>
        <w:ind w:left="1440"/>
        <w:rPr>
          <w:rFonts w:cs="Arial"/>
          <w:b/>
          <w:sz w:val="22"/>
          <w:szCs w:val="22"/>
          <w:lang w:eastAsia="en-GB"/>
        </w:rPr>
      </w:pPr>
    </w:p>
    <w:p w14:paraId="0712C809" w14:textId="77777777" w:rsidR="005B3FA1" w:rsidRDefault="0029110B" w:rsidP="0029110B">
      <w:pPr>
        <w:pStyle w:val="ListParagraph"/>
        <w:numPr>
          <w:ilvl w:val="2"/>
          <w:numId w:val="22"/>
        </w:numPr>
        <w:rPr>
          <w:rFonts w:cs="Arial"/>
          <w:sz w:val="22"/>
          <w:szCs w:val="22"/>
          <w:lang w:eastAsia="en-GB"/>
        </w:rPr>
      </w:pPr>
      <w:r w:rsidRPr="0029110B">
        <w:t>We would expect to see the following essential team members:</w:t>
      </w:r>
      <w:r w:rsidRPr="0029110B">
        <w:softHyphen/>
      </w:r>
      <w:r w:rsidR="005B3FA1" w:rsidRPr="0029110B">
        <w:rPr>
          <w:rFonts w:cs="Arial"/>
          <w:sz w:val="22"/>
          <w:szCs w:val="22"/>
          <w:lang w:eastAsia="en-GB"/>
        </w:rPr>
        <w:tab/>
      </w:r>
    </w:p>
    <w:p w14:paraId="7690C2AE" w14:textId="77777777" w:rsidR="0029110B" w:rsidRDefault="0029110B" w:rsidP="0029110B">
      <w:pPr>
        <w:pStyle w:val="ListParagraph"/>
        <w:ind w:left="1080"/>
        <w:rPr>
          <w:rFonts w:cs="Arial"/>
          <w:sz w:val="22"/>
          <w:szCs w:val="22"/>
          <w:lang w:eastAsia="en-GB"/>
        </w:rPr>
      </w:pPr>
    </w:p>
    <w:p w14:paraId="2A897D01" w14:textId="77777777" w:rsidR="0029110B" w:rsidRPr="0029110B" w:rsidRDefault="0029110B" w:rsidP="00B23F49">
      <w:pPr>
        <w:pStyle w:val="ListParagraph"/>
        <w:numPr>
          <w:ilvl w:val="3"/>
          <w:numId w:val="48"/>
        </w:numPr>
        <w:ind w:left="2127" w:hanging="709"/>
        <w:jc w:val="both"/>
        <w:rPr>
          <w:rFonts w:cs="Arial"/>
          <w:sz w:val="22"/>
          <w:szCs w:val="22"/>
          <w:lang w:eastAsia="en-GB"/>
        </w:rPr>
      </w:pPr>
      <w:r w:rsidRPr="0029110B">
        <w:rPr>
          <w:rFonts w:cs="Arial"/>
          <w:sz w:val="22"/>
          <w:szCs w:val="22"/>
          <w:lang w:eastAsia="en-GB"/>
        </w:rPr>
        <w:t xml:space="preserve">Lead Chartered Landscape Architect (direct single point of contact to the council) </w:t>
      </w:r>
    </w:p>
    <w:p w14:paraId="778D6980"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Chartered Architect </w:t>
      </w:r>
    </w:p>
    <w:p w14:paraId="0715410D" w14:textId="77777777" w:rsidR="0029110B" w:rsidRPr="0029110B" w:rsidRDefault="0029110B" w:rsidP="00B23F49">
      <w:pPr>
        <w:pStyle w:val="ListParagraph"/>
        <w:numPr>
          <w:ilvl w:val="3"/>
          <w:numId w:val="48"/>
        </w:numPr>
        <w:ind w:left="2127" w:hanging="709"/>
        <w:jc w:val="both"/>
        <w:rPr>
          <w:rFonts w:cs="Arial"/>
          <w:sz w:val="22"/>
          <w:szCs w:val="22"/>
          <w:lang w:eastAsia="en-GB"/>
        </w:rPr>
      </w:pPr>
      <w:r w:rsidRPr="0029110B">
        <w:rPr>
          <w:rFonts w:cs="Arial"/>
          <w:sz w:val="22"/>
          <w:szCs w:val="22"/>
          <w:lang w:eastAsia="en-GB"/>
        </w:rPr>
        <w:t xml:space="preserve">Conservation Architect (either within team or appointed directly by successful consultant) </w:t>
      </w:r>
    </w:p>
    <w:p w14:paraId="556D326A"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Historic Landscape Adviser (as above) </w:t>
      </w:r>
    </w:p>
    <w:p w14:paraId="5933EA2B" w14:textId="77777777" w:rsidR="0029110B" w:rsidRPr="0029110B" w:rsidRDefault="0029110B" w:rsidP="00B23F49">
      <w:pPr>
        <w:pStyle w:val="ListParagraph"/>
        <w:numPr>
          <w:ilvl w:val="3"/>
          <w:numId w:val="48"/>
        </w:numPr>
        <w:ind w:left="2127" w:hanging="709"/>
        <w:jc w:val="both"/>
        <w:rPr>
          <w:rFonts w:cs="Arial"/>
          <w:sz w:val="22"/>
          <w:szCs w:val="22"/>
          <w:lang w:eastAsia="en-GB"/>
        </w:rPr>
      </w:pPr>
      <w:r w:rsidRPr="0029110B">
        <w:rPr>
          <w:rFonts w:cs="Arial"/>
          <w:sz w:val="22"/>
          <w:szCs w:val="22"/>
          <w:lang w:eastAsia="en-GB"/>
        </w:rPr>
        <w:t xml:space="preserve">Chartered Structural Engineer specialising in historic building conservation. (as above) </w:t>
      </w:r>
    </w:p>
    <w:p w14:paraId="37AB4F69"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Chartered Quantity Surveyor </w:t>
      </w:r>
    </w:p>
    <w:p w14:paraId="4212362D"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Chartered Mechanical and Electrical Engineers </w:t>
      </w:r>
    </w:p>
    <w:p w14:paraId="4FB53DAE"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Specialist in Parks and Green Space Management </w:t>
      </w:r>
    </w:p>
    <w:p w14:paraId="770C142C"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 xml:space="preserve">Clerk of Works (conservation building / landscape) </w:t>
      </w:r>
    </w:p>
    <w:p w14:paraId="256EE5A1" w14:textId="77777777" w:rsidR="0029110B" w:rsidRPr="0029110B" w:rsidRDefault="0029110B" w:rsidP="00B23F49">
      <w:pPr>
        <w:pStyle w:val="ListParagraph"/>
        <w:numPr>
          <w:ilvl w:val="3"/>
          <w:numId w:val="48"/>
        </w:numPr>
        <w:ind w:hanging="22"/>
        <w:jc w:val="both"/>
        <w:rPr>
          <w:rFonts w:cs="Arial"/>
          <w:sz w:val="22"/>
          <w:szCs w:val="22"/>
          <w:lang w:eastAsia="en-GB"/>
        </w:rPr>
      </w:pPr>
      <w:r w:rsidRPr="0029110B">
        <w:rPr>
          <w:rFonts w:cs="Arial"/>
          <w:sz w:val="22"/>
          <w:szCs w:val="22"/>
          <w:lang w:eastAsia="en-GB"/>
        </w:rPr>
        <w:t>Planning consultant</w:t>
      </w:r>
    </w:p>
    <w:p w14:paraId="2A6C1EE4" w14:textId="77777777" w:rsidR="0029110B" w:rsidRP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lastRenderedPageBreak/>
        <w:t xml:space="preserve">BREEAM advisor </w:t>
      </w:r>
    </w:p>
    <w:p w14:paraId="10E9DCA9" w14:textId="77777777" w:rsidR="0029110B" w:rsidRP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t>Archaeologist</w:t>
      </w:r>
    </w:p>
    <w:p w14:paraId="76C2EBF9" w14:textId="77777777" w:rsid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t>Ecologist</w:t>
      </w:r>
    </w:p>
    <w:p w14:paraId="2EE3B295" w14:textId="77777777" w:rsidR="0029110B" w:rsidRPr="0029110B" w:rsidRDefault="0029110B" w:rsidP="0029110B">
      <w:pPr>
        <w:rPr>
          <w:rFonts w:cs="Arial"/>
          <w:szCs w:val="22"/>
          <w:lang w:eastAsia="en-GB"/>
        </w:rPr>
      </w:pPr>
    </w:p>
    <w:p w14:paraId="7046D32B" w14:textId="77777777" w:rsidR="0029110B" w:rsidRPr="0029110B" w:rsidRDefault="0029110B" w:rsidP="0029110B">
      <w:pPr>
        <w:pStyle w:val="ListParagraph"/>
        <w:numPr>
          <w:ilvl w:val="2"/>
          <w:numId w:val="22"/>
        </w:numPr>
        <w:rPr>
          <w:rFonts w:cs="Arial"/>
          <w:sz w:val="22"/>
          <w:szCs w:val="22"/>
          <w:lang w:eastAsia="en-GB"/>
        </w:rPr>
      </w:pPr>
      <w:r w:rsidRPr="00E20216">
        <w:t>Other Possible Team Members</w:t>
      </w:r>
    </w:p>
    <w:p w14:paraId="68201F0A" w14:textId="77777777" w:rsidR="0029110B" w:rsidRPr="0029110B" w:rsidRDefault="0029110B" w:rsidP="0029110B">
      <w:pPr>
        <w:pStyle w:val="ListParagraph"/>
        <w:ind w:left="1080"/>
        <w:rPr>
          <w:rFonts w:cs="Arial"/>
          <w:sz w:val="22"/>
          <w:szCs w:val="22"/>
          <w:lang w:eastAsia="en-GB"/>
        </w:rPr>
      </w:pPr>
    </w:p>
    <w:p w14:paraId="3353BDBE" w14:textId="77777777" w:rsidR="0029110B" w:rsidRDefault="0029110B" w:rsidP="00B23F49">
      <w:pPr>
        <w:pStyle w:val="ListParagraph"/>
        <w:numPr>
          <w:ilvl w:val="3"/>
          <w:numId w:val="22"/>
        </w:numPr>
        <w:jc w:val="both"/>
        <w:rPr>
          <w:sz w:val="22"/>
          <w:szCs w:val="22"/>
        </w:rPr>
      </w:pPr>
      <w:r w:rsidRPr="0029110B">
        <w:rPr>
          <w:sz w:val="22"/>
          <w:szCs w:val="22"/>
        </w:rPr>
        <w:t xml:space="preserve">Consultant teams should consider the scope of work required to be delivered and </w:t>
      </w:r>
      <w:r w:rsidRPr="0029110B">
        <w:rPr>
          <w:sz w:val="22"/>
          <w:szCs w:val="22"/>
        </w:rPr>
        <w:tab/>
        <w:t>propose a co-ordinated team with all the professions that they consider necessary to deliver the commission. The consultant should suggest any further supporting disciplines in addition to those listed above that they consider will be necessary to deliver the commission. These may include some or all of the following, and/or other specialists not listed here:</w:t>
      </w:r>
    </w:p>
    <w:p w14:paraId="2EA2E636" w14:textId="77777777" w:rsidR="0029110B" w:rsidRPr="0029110B" w:rsidRDefault="0029110B" w:rsidP="0029110B">
      <w:pPr>
        <w:pStyle w:val="ListParagraph"/>
        <w:ind w:left="1440"/>
        <w:rPr>
          <w:sz w:val="22"/>
          <w:szCs w:val="22"/>
        </w:rPr>
      </w:pPr>
    </w:p>
    <w:p w14:paraId="3A666455" w14:textId="77777777" w:rsidR="0029110B" w:rsidRP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t xml:space="preserve">Lighting Engineer </w:t>
      </w:r>
    </w:p>
    <w:p w14:paraId="0523EBFF" w14:textId="77777777" w:rsidR="0029110B" w:rsidRP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t xml:space="preserve">Chartered Civil Engineer </w:t>
      </w:r>
    </w:p>
    <w:p w14:paraId="4E214451" w14:textId="77777777" w:rsidR="0029110B" w:rsidRPr="0029110B" w:rsidRDefault="0029110B" w:rsidP="00FD77BB">
      <w:pPr>
        <w:pStyle w:val="ListParagraph"/>
        <w:numPr>
          <w:ilvl w:val="3"/>
          <w:numId w:val="48"/>
        </w:numPr>
        <w:ind w:hanging="22"/>
        <w:rPr>
          <w:rFonts w:cs="Arial"/>
          <w:sz w:val="22"/>
          <w:szCs w:val="22"/>
          <w:lang w:eastAsia="en-GB"/>
        </w:rPr>
      </w:pPr>
      <w:r w:rsidRPr="0029110B">
        <w:rPr>
          <w:rFonts w:cs="Arial"/>
          <w:sz w:val="22"/>
          <w:szCs w:val="22"/>
          <w:lang w:eastAsia="en-GB"/>
        </w:rPr>
        <w:t>Geotechnical Advisor</w:t>
      </w:r>
    </w:p>
    <w:p w14:paraId="6D46B77B" w14:textId="77777777" w:rsidR="005B3FA1" w:rsidRDefault="005B3FA1" w:rsidP="005B3FA1">
      <w:pPr>
        <w:rPr>
          <w:rFonts w:cs="Arial"/>
          <w:b/>
          <w:szCs w:val="24"/>
          <w:lang w:eastAsia="en-GB"/>
        </w:rPr>
      </w:pPr>
    </w:p>
    <w:p w14:paraId="4CF9E4A4" w14:textId="77777777" w:rsidR="005B3FA1" w:rsidRDefault="005B3FA1" w:rsidP="005B3FA1">
      <w:pPr>
        <w:rPr>
          <w:rFonts w:cs="Arial"/>
          <w:b/>
          <w:szCs w:val="24"/>
          <w:lang w:eastAsia="en-GB"/>
        </w:rPr>
      </w:pPr>
    </w:p>
    <w:p w14:paraId="29C54444" w14:textId="77777777" w:rsidR="0029110B" w:rsidRDefault="0029110B" w:rsidP="00B23F49">
      <w:pPr>
        <w:pStyle w:val="ListParagraph"/>
        <w:numPr>
          <w:ilvl w:val="2"/>
          <w:numId w:val="22"/>
        </w:numPr>
        <w:jc w:val="both"/>
        <w:rPr>
          <w:sz w:val="22"/>
          <w:szCs w:val="22"/>
        </w:rPr>
      </w:pPr>
      <w:r w:rsidRPr="0029110B">
        <w:rPr>
          <w:sz w:val="22"/>
          <w:szCs w:val="22"/>
        </w:rPr>
        <w:t xml:space="preserve">It is acknowledged that all of these professional disciplines may not exist with a single company and that it may be necessary to assemble a team across various companies or consultancies. This is considered to be an appropriate approach although we would expect to see a clear lead in such a team to give us a single point of contact. Where possible, evidence that the team has worked together before on similar projects should be provided as part of the tender response. </w:t>
      </w:r>
    </w:p>
    <w:p w14:paraId="0FD8B2A2" w14:textId="77777777" w:rsidR="005B752C" w:rsidRDefault="005B752C" w:rsidP="005B752C">
      <w:pPr>
        <w:pStyle w:val="ListParagraph"/>
        <w:ind w:left="1080"/>
        <w:rPr>
          <w:sz w:val="22"/>
          <w:szCs w:val="22"/>
        </w:rPr>
      </w:pPr>
    </w:p>
    <w:p w14:paraId="0749A0BC" w14:textId="77777777" w:rsidR="0029110B" w:rsidRDefault="005B752C" w:rsidP="00B23F49">
      <w:pPr>
        <w:pStyle w:val="ListParagraph"/>
        <w:numPr>
          <w:ilvl w:val="2"/>
          <w:numId w:val="22"/>
        </w:numPr>
        <w:jc w:val="both"/>
        <w:rPr>
          <w:sz w:val="22"/>
          <w:szCs w:val="22"/>
        </w:rPr>
      </w:pPr>
      <w:r w:rsidRPr="005B752C">
        <w:rPr>
          <w:sz w:val="22"/>
          <w:szCs w:val="22"/>
        </w:rPr>
        <w:t>In order to allow for bids to be comparable, bids should set out a breakdown of the cost of the essential team members (</w:t>
      </w:r>
      <w:r>
        <w:rPr>
          <w:sz w:val="22"/>
          <w:szCs w:val="22"/>
        </w:rPr>
        <w:t>section 4.10.2</w:t>
      </w:r>
      <w:r w:rsidRPr="005B752C">
        <w:rPr>
          <w:sz w:val="22"/>
          <w:szCs w:val="22"/>
        </w:rPr>
        <w:t>). Additional team members (as per section 5.3) should be broken down separately</w:t>
      </w:r>
    </w:p>
    <w:p w14:paraId="2EA80266" w14:textId="77777777" w:rsidR="004738F9" w:rsidRDefault="004738F9" w:rsidP="004738F9">
      <w:pPr>
        <w:rPr>
          <w:szCs w:val="22"/>
        </w:rPr>
      </w:pPr>
    </w:p>
    <w:p w14:paraId="7E70BC12" w14:textId="77777777" w:rsidR="004738F9" w:rsidRDefault="004738F9" w:rsidP="004738F9">
      <w:pPr>
        <w:pStyle w:val="ListParagraph"/>
        <w:numPr>
          <w:ilvl w:val="1"/>
          <w:numId w:val="22"/>
        </w:numPr>
        <w:rPr>
          <w:rFonts w:cs="Arial"/>
          <w:b/>
          <w:szCs w:val="24"/>
          <w:lang w:eastAsia="en-GB"/>
        </w:rPr>
      </w:pPr>
      <w:r w:rsidRPr="004738F9">
        <w:rPr>
          <w:rFonts w:cs="Arial"/>
          <w:b/>
          <w:szCs w:val="24"/>
          <w:lang w:eastAsia="en-GB"/>
        </w:rPr>
        <w:t>COMMISSION</w:t>
      </w:r>
    </w:p>
    <w:p w14:paraId="45EC0782" w14:textId="77777777" w:rsidR="004738F9" w:rsidRDefault="004738F9" w:rsidP="004738F9">
      <w:pPr>
        <w:pStyle w:val="ListParagraph"/>
        <w:ind w:left="1080"/>
        <w:rPr>
          <w:rFonts w:cs="Arial"/>
          <w:b/>
          <w:szCs w:val="24"/>
          <w:lang w:eastAsia="en-GB"/>
        </w:rPr>
      </w:pPr>
    </w:p>
    <w:p w14:paraId="0AE8E191" w14:textId="77777777" w:rsidR="004738F9" w:rsidRPr="004738F9" w:rsidRDefault="004738F9" w:rsidP="00B23F49">
      <w:pPr>
        <w:pStyle w:val="ListParagraph"/>
        <w:numPr>
          <w:ilvl w:val="2"/>
          <w:numId w:val="22"/>
        </w:numPr>
        <w:jc w:val="both"/>
        <w:rPr>
          <w:rFonts w:cs="Arial"/>
          <w:b/>
          <w:sz w:val="22"/>
          <w:szCs w:val="22"/>
          <w:lang w:eastAsia="en-GB"/>
        </w:rPr>
      </w:pPr>
      <w:r w:rsidRPr="004738F9">
        <w:rPr>
          <w:sz w:val="22"/>
          <w:szCs w:val="22"/>
        </w:rPr>
        <w:t>The commission will be up to RIBA stage 4 (equivalent Landscape Institute stage E) to enable a comprehensive Round 2 application to be submitted by October 2016.</w:t>
      </w:r>
    </w:p>
    <w:p w14:paraId="23223B43" w14:textId="77777777" w:rsidR="004738F9" w:rsidRDefault="004738F9" w:rsidP="004738F9">
      <w:pPr>
        <w:rPr>
          <w:rFonts w:cs="Arial"/>
          <w:b/>
          <w:szCs w:val="24"/>
          <w:lang w:eastAsia="en-GB"/>
        </w:rPr>
      </w:pPr>
    </w:p>
    <w:p w14:paraId="73484D08" w14:textId="77777777" w:rsidR="004738F9" w:rsidRDefault="004738F9" w:rsidP="004738F9">
      <w:pPr>
        <w:pStyle w:val="ListParagraph"/>
        <w:numPr>
          <w:ilvl w:val="1"/>
          <w:numId w:val="22"/>
        </w:numPr>
        <w:rPr>
          <w:rFonts w:cs="Arial"/>
          <w:b/>
          <w:szCs w:val="24"/>
          <w:lang w:eastAsia="en-GB"/>
        </w:rPr>
      </w:pPr>
      <w:bookmarkStart w:id="13" w:name="_Toc303626831"/>
      <w:bookmarkStart w:id="14" w:name="_Toc303696833"/>
      <w:bookmarkStart w:id="15" w:name="_Toc304215063"/>
      <w:bookmarkStart w:id="16" w:name="_Toc304233519"/>
      <w:r w:rsidRPr="004738F9">
        <w:rPr>
          <w:rFonts w:cs="Arial"/>
          <w:b/>
          <w:szCs w:val="24"/>
          <w:lang w:eastAsia="en-GB"/>
        </w:rPr>
        <w:t>SERVICES REQUIRED</w:t>
      </w:r>
      <w:bookmarkEnd w:id="13"/>
      <w:bookmarkEnd w:id="14"/>
      <w:bookmarkEnd w:id="15"/>
      <w:bookmarkEnd w:id="16"/>
    </w:p>
    <w:p w14:paraId="37C027FD" w14:textId="77777777" w:rsidR="00F32228" w:rsidRDefault="00F32228" w:rsidP="00F32228">
      <w:pPr>
        <w:pStyle w:val="ListParagraph"/>
        <w:ind w:left="1080"/>
        <w:rPr>
          <w:rFonts w:cs="Arial"/>
          <w:b/>
          <w:szCs w:val="24"/>
          <w:lang w:eastAsia="en-GB"/>
        </w:rPr>
      </w:pPr>
    </w:p>
    <w:p w14:paraId="61CAE6F4" w14:textId="77777777" w:rsidR="004738F9" w:rsidRPr="004738F9" w:rsidRDefault="004738F9" w:rsidP="004738F9">
      <w:pPr>
        <w:pStyle w:val="ListParagraph"/>
        <w:numPr>
          <w:ilvl w:val="2"/>
          <w:numId w:val="22"/>
        </w:numPr>
        <w:rPr>
          <w:rFonts w:cs="Arial"/>
          <w:b/>
          <w:szCs w:val="24"/>
          <w:lang w:eastAsia="en-GB"/>
        </w:rPr>
      </w:pPr>
      <w:r w:rsidRPr="003B7C21">
        <w:rPr>
          <w:szCs w:val="24"/>
        </w:rPr>
        <w:t>The</w:t>
      </w:r>
      <w:r>
        <w:rPr>
          <w:b/>
          <w:szCs w:val="24"/>
        </w:rPr>
        <w:t xml:space="preserve"> </w:t>
      </w:r>
      <w:r w:rsidRPr="003518E2">
        <w:rPr>
          <w:szCs w:val="24"/>
        </w:rPr>
        <w:t xml:space="preserve">Canons </w:t>
      </w:r>
      <w:r>
        <w:rPr>
          <w:szCs w:val="24"/>
        </w:rPr>
        <w:t>h</w:t>
      </w:r>
      <w:r w:rsidRPr="003518E2">
        <w:rPr>
          <w:szCs w:val="24"/>
        </w:rPr>
        <w:t>ouse</w:t>
      </w:r>
    </w:p>
    <w:p w14:paraId="400B1ADF" w14:textId="77777777" w:rsidR="004738F9" w:rsidRPr="004738F9" w:rsidRDefault="004738F9" w:rsidP="004738F9">
      <w:pPr>
        <w:rPr>
          <w:rFonts w:cs="Arial"/>
          <w:b/>
          <w:szCs w:val="24"/>
          <w:lang w:eastAsia="en-GB"/>
        </w:rPr>
      </w:pPr>
    </w:p>
    <w:p w14:paraId="0512BD00" w14:textId="77777777" w:rsidR="004738F9" w:rsidRPr="004738F9" w:rsidRDefault="004738F9" w:rsidP="00B23F49">
      <w:pPr>
        <w:pStyle w:val="ListParagraph"/>
        <w:numPr>
          <w:ilvl w:val="3"/>
          <w:numId w:val="22"/>
        </w:numPr>
        <w:jc w:val="both"/>
        <w:rPr>
          <w:rFonts w:cs="Arial"/>
          <w:sz w:val="22"/>
          <w:szCs w:val="22"/>
          <w:lang w:eastAsia="en-GB"/>
        </w:rPr>
      </w:pPr>
      <w:r w:rsidRPr="004738F9">
        <w:rPr>
          <w:sz w:val="22"/>
          <w:szCs w:val="22"/>
        </w:rPr>
        <w:t xml:space="preserve">We will require the Design Team to undertake the RIBA Basic Services from Stages 1 to 4 as below </w:t>
      </w:r>
      <w:r w:rsidRPr="004738F9">
        <w:rPr>
          <w:sz w:val="22"/>
          <w:szCs w:val="22"/>
        </w:rPr>
        <w:softHyphen/>
        <w:t xml:space="preserve"> (in accordance with RIBA Schedule of Design Services SS</w:t>
      </w:r>
      <w:r w:rsidRPr="004738F9">
        <w:rPr>
          <w:sz w:val="22"/>
          <w:szCs w:val="22"/>
        </w:rPr>
        <w:softHyphen/>
        <w:t>DS</w:t>
      </w:r>
      <w:r w:rsidRPr="004738F9">
        <w:rPr>
          <w:sz w:val="22"/>
          <w:szCs w:val="22"/>
        </w:rPr>
        <w:softHyphen/>
        <w:t>07)</w:t>
      </w:r>
    </w:p>
    <w:p w14:paraId="3AE95043" w14:textId="77777777" w:rsidR="004738F9" w:rsidRPr="004738F9" w:rsidRDefault="004738F9" w:rsidP="004738F9">
      <w:pPr>
        <w:pStyle w:val="ListParagraph"/>
        <w:ind w:left="1440"/>
        <w:rPr>
          <w:rFonts w:cs="Arial"/>
          <w:sz w:val="22"/>
          <w:szCs w:val="22"/>
          <w:lang w:eastAsia="en-GB"/>
        </w:rPr>
      </w:pPr>
    </w:p>
    <w:p w14:paraId="23B8FB13" w14:textId="77777777" w:rsidR="004738F9" w:rsidRPr="004738F9" w:rsidRDefault="004738F9" w:rsidP="00FD77BB">
      <w:pPr>
        <w:pStyle w:val="ListParagraph"/>
        <w:numPr>
          <w:ilvl w:val="3"/>
          <w:numId w:val="48"/>
        </w:numPr>
        <w:ind w:hanging="22"/>
        <w:rPr>
          <w:rFonts w:cs="Arial"/>
          <w:sz w:val="22"/>
          <w:szCs w:val="22"/>
          <w:lang w:eastAsia="en-GB"/>
        </w:rPr>
      </w:pPr>
      <w:r w:rsidRPr="004738F9">
        <w:rPr>
          <w:rFonts w:cs="Arial"/>
          <w:sz w:val="22"/>
          <w:szCs w:val="22"/>
          <w:lang w:eastAsia="en-GB"/>
        </w:rPr>
        <w:t>Stage 1 - Preparation</w:t>
      </w:r>
    </w:p>
    <w:p w14:paraId="0A84CE7D" w14:textId="77777777" w:rsidR="004738F9" w:rsidRPr="004738F9" w:rsidRDefault="004738F9" w:rsidP="00FD77BB">
      <w:pPr>
        <w:pStyle w:val="ListParagraph"/>
        <w:numPr>
          <w:ilvl w:val="3"/>
          <w:numId w:val="48"/>
        </w:numPr>
        <w:ind w:hanging="22"/>
        <w:rPr>
          <w:rFonts w:cs="Arial"/>
          <w:sz w:val="22"/>
          <w:szCs w:val="22"/>
          <w:lang w:eastAsia="en-GB"/>
        </w:rPr>
      </w:pPr>
      <w:r w:rsidRPr="004738F9">
        <w:rPr>
          <w:rFonts w:cs="Arial"/>
          <w:sz w:val="22"/>
          <w:szCs w:val="22"/>
          <w:lang w:eastAsia="en-GB"/>
        </w:rPr>
        <w:t>Stage 2 – Concept design</w:t>
      </w:r>
    </w:p>
    <w:p w14:paraId="23F248EF" w14:textId="77777777" w:rsidR="004738F9" w:rsidRPr="004738F9" w:rsidRDefault="004738F9" w:rsidP="00FD77BB">
      <w:pPr>
        <w:pStyle w:val="ListParagraph"/>
        <w:numPr>
          <w:ilvl w:val="3"/>
          <w:numId w:val="48"/>
        </w:numPr>
        <w:ind w:hanging="22"/>
        <w:rPr>
          <w:rFonts w:cs="Arial"/>
          <w:sz w:val="22"/>
          <w:szCs w:val="22"/>
          <w:lang w:eastAsia="en-GB"/>
        </w:rPr>
      </w:pPr>
      <w:r w:rsidRPr="004738F9">
        <w:rPr>
          <w:rFonts w:cs="Arial"/>
          <w:sz w:val="22"/>
          <w:szCs w:val="22"/>
          <w:lang w:eastAsia="en-GB"/>
        </w:rPr>
        <w:t>Stage 3 – Developed design</w:t>
      </w:r>
    </w:p>
    <w:p w14:paraId="20E4C328" w14:textId="77777777" w:rsidR="004738F9" w:rsidRPr="004738F9" w:rsidRDefault="004738F9" w:rsidP="00FD77BB">
      <w:pPr>
        <w:pStyle w:val="ListParagraph"/>
        <w:numPr>
          <w:ilvl w:val="3"/>
          <w:numId w:val="48"/>
        </w:numPr>
        <w:ind w:left="2127" w:hanging="709"/>
        <w:rPr>
          <w:rFonts w:cs="Arial"/>
          <w:sz w:val="22"/>
          <w:szCs w:val="22"/>
          <w:lang w:eastAsia="en-GB"/>
        </w:rPr>
      </w:pPr>
      <w:r w:rsidRPr="004738F9">
        <w:rPr>
          <w:rFonts w:cs="Arial"/>
          <w:sz w:val="22"/>
          <w:szCs w:val="22"/>
          <w:lang w:eastAsia="en-GB"/>
        </w:rPr>
        <w:t xml:space="preserve">Stage 4 - Technical design (including all documents required for the submission of listed building consents and planning applications). </w:t>
      </w:r>
    </w:p>
    <w:p w14:paraId="031F9034" w14:textId="77777777" w:rsidR="004738F9" w:rsidRDefault="004738F9" w:rsidP="004738F9">
      <w:pPr>
        <w:rPr>
          <w:rFonts w:cs="Arial"/>
          <w:b/>
          <w:szCs w:val="24"/>
          <w:lang w:eastAsia="en-GB"/>
        </w:rPr>
      </w:pPr>
    </w:p>
    <w:p w14:paraId="6CEBD6FB" w14:textId="77777777" w:rsidR="004738F9" w:rsidRPr="00F32228" w:rsidRDefault="00F32228" w:rsidP="00F32228">
      <w:pPr>
        <w:pStyle w:val="ListParagraph"/>
        <w:numPr>
          <w:ilvl w:val="2"/>
          <w:numId w:val="22"/>
        </w:numPr>
        <w:rPr>
          <w:rFonts w:cs="Arial"/>
          <w:b/>
          <w:szCs w:val="24"/>
          <w:lang w:eastAsia="en-GB"/>
        </w:rPr>
      </w:pPr>
      <w:r w:rsidRPr="00F32228">
        <w:rPr>
          <w:szCs w:val="24"/>
        </w:rPr>
        <w:lastRenderedPageBreak/>
        <w:t>Specific additional requirements relating to Stages 1 to 4:</w:t>
      </w:r>
      <w:r w:rsidRPr="00E20216">
        <w:rPr>
          <w:b/>
        </w:rPr>
        <w:t xml:space="preserve"> </w:t>
      </w:r>
      <w:r w:rsidRPr="00E20216">
        <w:rPr>
          <w:b/>
        </w:rPr>
        <w:softHyphen/>
      </w:r>
    </w:p>
    <w:p w14:paraId="2EA34EF4" w14:textId="77777777" w:rsidR="00F32228" w:rsidRDefault="00F32228" w:rsidP="00F32228">
      <w:pPr>
        <w:rPr>
          <w:rFonts w:cs="Arial"/>
          <w:b/>
          <w:szCs w:val="24"/>
          <w:lang w:eastAsia="en-GB"/>
        </w:rPr>
      </w:pPr>
    </w:p>
    <w:p w14:paraId="4A18A31C" w14:textId="77777777" w:rsidR="00F32228" w:rsidRDefault="00F32228" w:rsidP="00B23F49">
      <w:pPr>
        <w:pStyle w:val="ListParagraph"/>
        <w:numPr>
          <w:ilvl w:val="3"/>
          <w:numId w:val="22"/>
        </w:numPr>
        <w:jc w:val="both"/>
        <w:rPr>
          <w:sz w:val="22"/>
          <w:szCs w:val="22"/>
        </w:rPr>
      </w:pPr>
      <w:r w:rsidRPr="00F32228">
        <w:rPr>
          <w:sz w:val="22"/>
          <w:szCs w:val="22"/>
        </w:rPr>
        <w:t xml:space="preserve">Detailed structural analysis of The Canons house, providing options for the proposed refurbishment showing different ways that the brief can be met including full costings for individual elements. </w:t>
      </w:r>
    </w:p>
    <w:p w14:paraId="2E36330D" w14:textId="77777777" w:rsidR="00F32228" w:rsidRDefault="00F32228" w:rsidP="00F32228">
      <w:pPr>
        <w:rPr>
          <w:szCs w:val="22"/>
        </w:rPr>
      </w:pPr>
    </w:p>
    <w:p w14:paraId="7051574E" w14:textId="77777777" w:rsidR="00F32228" w:rsidRPr="00F32228" w:rsidRDefault="00F32228" w:rsidP="00F32228">
      <w:pPr>
        <w:pStyle w:val="ListParagraph"/>
        <w:numPr>
          <w:ilvl w:val="2"/>
          <w:numId w:val="22"/>
        </w:numPr>
        <w:rPr>
          <w:szCs w:val="24"/>
        </w:rPr>
      </w:pPr>
      <w:r w:rsidRPr="00F32228">
        <w:rPr>
          <w:szCs w:val="24"/>
        </w:rPr>
        <w:t>The Canons grounds</w:t>
      </w:r>
    </w:p>
    <w:p w14:paraId="7B8F4684" w14:textId="77777777" w:rsidR="00F32228" w:rsidRDefault="00F32228" w:rsidP="00F32228">
      <w:pPr>
        <w:rPr>
          <w:rFonts w:cs="Arial"/>
          <w:b/>
          <w:szCs w:val="24"/>
          <w:lang w:eastAsia="en-GB"/>
        </w:rPr>
      </w:pPr>
    </w:p>
    <w:p w14:paraId="42912778" w14:textId="77777777" w:rsidR="00F32228" w:rsidRPr="00F32228" w:rsidRDefault="00F32228" w:rsidP="00B23F49">
      <w:pPr>
        <w:pStyle w:val="ListParagraph"/>
        <w:numPr>
          <w:ilvl w:val="3"/>
          <w:numId w:val="22"/>
        </w:numPr>
        <w:jc w:val="both"/>
        <w:rPr>
          <w:sz w:val="22"/>
          <w:szCs w:val="22"/>
        </w:rPr>
      </w:pPr>
      <w:r w:rsidRPr="00F32228">
        <w:rPr>
          <w:sz w:val="22"/>
          <w:szCs w:val="22"/>
        </w:rPr>
        <w:t xml:space="preserve">We will require the Landscape Design Consultant to undertake the Landscape Institutes Basic Services from Stages A to E as below </w:t>
      </w:r>
      <w:r w:rsidRPr="00F32228">
        <w:rPr>
          <w:sz w:val="22"/>
          <w:szCs w:val="22"/>
        </w:rPr>
        <w:softHyphen/>
        <w:t xml:space="preserve"> (in accordance with the Landscape Consultants Appointment Part 1: Landscape Consultants Services) </w:t>
      </w:r>
    </w:p>
    <w:p w14:paraId="55A407A0" w14:textId="77777777" w:rsidR="00F32228" w:rsidRPr="00E20216" w:rsidRDefault="00F32228" w:rsidP="00F32228">
      <w:pPr>
        <w:pStyle w:val="Default"/>
        <w:jc w:val="both"/>
        <w:rPr>
          <w:color w:val="auto"/>
        </w:rPr>
      </w:pPr>
    </w:p>
    <w:p w14:paraId="10C56795" w14:textId="77777777" w:rsidR="00F32228" w:rsidRPr="00F32228" w:rsidRDefault="00F32228" w:rsidP="00B23F49">
      <w:pPr>
        <w:pStyle w:val="ListParagraph"/>
        <w:numPr>
          <w:ilvl w:val="3"/>
          <w:numId w:val="48"/>
        </w:numPr>
        <w:ind w:left="2127" w:hanging="709"/>
        <w:jc w:val="both"/>
        <w:rPr>
          <w:rFonts w:cs="Arial"/>
          <w:sz w:val="22"/>
          <w:szCs w:val="22"/>
          <w:lang w:eastAsia="en-GB"/>
        </w:rPr>
      </w:pPr>
      <w:r w:rsidRPr="00F32228">
        <w:rPr>
          <w:rFonts w:cs="Arial"/>
          <w:sz w:val="22"/>
          <w:szCs w:val="22"/>
          <w:lang w:eastAsia="en-GB"/>
        </w:rPr>
        <w:t xml:space="preserve">Stage A Inception </w:t>
      </w:r>
    </w:p>
    <w:p w14:paraId="00238C89" w14:textId="77777777" w:rsidR="00F32228" w:rsidRPr="00F32228" w:rsidRDefault="00F32228" w:rsidP="00B23F49">
      <w:pPr>
        <w:pStyle w:val="ListParagraph"/>
        <w:numPr>
          <w:ilvl w:val="3"/>
          <w:numId w:val="48"/>
        </w:numPr>
        <w:ind w:left="2127" w:hanging="709"/>
        <w:jc w:val="both"/>
        <w:rPr>
          <w:rFonts w:cs="Arial"/>
          <w:sz w:val="22"/>
          <w:szCs w:val="22"/>
          <w:lang w:eastAsia="en-GB"/>
        </w:rPr>
      </w:pPr>
      <w:r w:rsidRPr="00F32228">
        <w:rPr>
          <w:rFonts w:cs="Arial"/>
          <w:sz w:val="22"/>
          <w:szCs w:val="22"/>
          <w:lang w:eastAsia="en-GB"/>
        </w:rPr>
        <w:t>Stage B Feasibility (including arranging for topographical and other surveys)</w:t>
      </w:r>
    </w:p>
    <w:p w14:paraId="6ED3093B" w14:textId="77777777" w:rsidR="00F32228" w:rsidRPr="00F32228" w:rsidRDefault="00F32228" w:rsidP="00B23F49">
      <w:pPr>
        <w:pStyle w:val="ListParagraph"/>
        <w:numPr>
          <w:ilvl w:val="3"/>
          <w:numId w:val="48"/>
        </w:numPr>
        <w:ind w:left="2127" w:hanging="709"/>
        <w:jc w:val="both"/>
        <w:rPr>
          <w:rFonts w:cs="Arial"/>
          <w:sz w:val="22"/>
          <w:szCs w:val="22"/>
          <w:lang w:eastAsia="en-GB"/>
        </w:rPr>
      </w:pPr>
      <w:r w:rsidRPr="00F32228">
        <w:rPr>
          <w:rFonts w:cs="Arial"/>
          <w:sz w:val="22"/>
          <w:szCs w:val="22"/>
          <w:lang w:eastAsia="en-GB"/>
        </w:rPr>
        <w:t>Stage C Outline proposals (including the provision of concept design proposal options)</w:t>
      </w:r>
    </w:p>
    <w:p w14:paraId="311615BF" w14:textId="77777777" w:rsidR="00F32228" w:rsidRPr="00F32228" w:rsidRDefault="00F32228" w:rsidP="00B23F49">
      <w:pPr>
        <w:pStyle w:val="ListParagraph"/>
        <w:numPr>
          <w:ilvl w:val="3"/>
          <w:numId w:val="48"/>
        </w:numPr>
        <w:ind w:left="2127" w:hanging="709"/>
        <w:jc w:val="both"/>
        <w:rPr>
          <w:rFonts w:cs="Arial"/>
          <w:sz w:val="22"/>
          <w:szCs w:val="22"/>
          <w:lang w:eastAsia="en-GB"/>
        </w:rPr>
      </w:pPr>
      <w:r w:rsidRPr="00F32228">
        <w:rPr>
          <w:rFonts w:cs="Arial"/>
          <w:sz w:val="22"/>
          <w:szCs w:val="22"/>
          <w:lang w:eastAsia="en-GB"/>
        </w:rPr>
        <w:t>Stage D Sketch proposals (including the provision of costs for various op</w:t>
      </w:r>
      <w:r w:rsidR="00BE0F24">
        <w:rPr>
          <w:rFonts w:cs="Arial"/>
          <w:sz w:val="22"/>
          <w:szCs w:val="22"/>
          <w:lang w:eastAsia="en-GB"/>
        </w:rPr>
        <w:t>tions</w:t>
      </w:r>
      <w:r w:rsidRPr="00F32228">
        <w:rPr>
          <w:rFonts w:cs="Arial"/>
          <w:sz w:val="22"/>
          <w:szCs w:val="22"/>
          <w:lang w:eastAsia="en-GB"/>
        </w:rPr>
        <w:t>)</w:t>
      </w:r>
    </w:p>
    <w:p w14:paraId="374D053F" w14:textId="77777777" w:rsidR="00F32228" w:rsidRPr="00BE0F24" w:rsidRDefault="00F32228" w:rsidP="00B23F49">
      <w:pPr>
        <w:pStyle w:val="ListParagraph"/>
        <w:numPr>
          <w:ilvl w:val="3"/>
          <w:numId w:val="48"/>
        </w:numPr>
        <w:ind w:left="2127" w:hanging="709"/>
        <w:jc w:val="both"/>
        <w:rPr>
          <w:rFonts w:cs="Arial"/>
          <w:sz w:val="22"/>
          <w:szCs w:val="22"/>
          <w:lang w:eastAsia="en-GB"/>
        </w:rPr>
      </w:pPr>
      <w:r w:rsidRPr="00F32228">
        <w:rPr>
          <w:rFonts w:cs="Arial"/>
          <w:sz w:val="22"/>
          <w:szCs w:val="22"/>
          <w:lang w:eastAsia="en-GB"/>
        </w:rPr>
        <w:t xml:space="preserve">Stage E Detail Proposals (including all documents required for the submission of planning applications and other statutory consents). </w:t>
      </w:r>
    </w:p>
    <w:p w14:paraId="20CF18F5" w14:textId="77777777" w:rsidR="00F32228" w:rsidRDefault="00F32228" w:rsidP="00F32228">
      <w:pPr>
        <w:rPr>
          <w:rFonts w:cs="Arial"/>
          <w:b/>
          <w:szCs w:val="24"/>
          <w:lang w:eastAsia="en-GB"/>
        </w:rPr>
      </w:pPr>
    </w:p>
    <w:p w14:paraId="43FD2507" w14:textId="77777777" w:rsidR="00F32228" w:rsidRDefault="00F32228" w:rsidP="00B23F49">
      <w:pPr>
        <w:pStyle w:val="ListParagraph"/>
        <w:numPr>
          <w:ilvl w:val="3"/>
          <w:numId w:val="22"/>
        </w:numPr>
        <w:jc w:val="both"/>
        <w:rPr>
          <w:sz w:val="22"/>
          <w:szCs w:val="22"/>
        </w:rPr>
      </w:pPr>
      <w:r w:rsidRPr="00F32228">
        <w:rPr>
          <w:sz w:val="22"/>
          <w:szCs w:val="22"/>
        </w:rPr>
        <w:t>It is recognised that the above basic stages are slightly different for each discipline but broadly follow the same approach and we expect the successful consultant to bring the two aspects of the project, the house and the grounds, together as one seamless project to be worked up simultaneously and presented in its entirety.</w:t>
      </w:r>
    </w:p>
    <w:p w14:paraId="618255F5" w14:textId="77777777" w:rsidR="00F32228" w:rsidRDefault="00F32228" w:rsidP="00F32228">
      <w:pPr>
        <w:pStyle w:val="ListParagraph"/>
        <w:ind w:left="1440"/>
        <w:rPr>
          <w:sz w:val="22"/>
          <w:szCs w:val="22"/>
        </w:rPr>
      </w:pPr>
    </w:p>
    <w:p w14:paraId="60287EBB" w14:textId="77777777" w:rsidR="00F32228" w:rsidRDefault="00F32228" w:rsidP="00F32228">
      <w:pPr>
        <w:pStyle w:val="ListParagraph"/>
        <w:numPr>
          <w:ilvl w:val="2"/>
          <w:numId w:val="22"/>
        </w:numPr>
        <w:rPr>
          <w:szCs w:val="24"/>
        </w:rPr>
      </w:pPr>
      <w:r w:rsidRPr="00F32228">
        <w:rPr>
          <w:szCs w:val="24"/>
        </w:rPr>
        <w:t>Conservation Management</w:t>
      </w:r>
    </w:p>
    <w:p w14:paraId="0C92A6E6" w14:textId="77777777" w:rsidR="00F32228" w:rsidRPr="00F32228" w:rsidRDefault="00F32228" w:rsidP="00F32228">
      <w:pPr>
        <w:pStyle w:val="ListParagraph"/>
        <w:ind w:left="1080"/>
        <w:rPr>
          <w:szCs w:val="24"/>
        </w:rPr>
      </w:pPr>
    </w:p>
    <w:p w14:paraId="71198CA9" w14:textId="15321A1A" w:rsidR="00F32228" w:rsidRDefault="00F32228" w:rsidP="00B23F49">
      <w:pPr>
        <w:pStyle w:val="ListParagraph"/>
        <w:numPr>
          <w:ilvl w:val="3"/>
          <w:numId w:val="22"/>
        </w:numPr>
        <w:jc w:val="both"/>
        <w:rPr>
          <w:sz w:val="22"/>
          <w:szCs w:val="22"/>
        </w:rPr>
      </w:pPr>
      <w:r w:rsidRPr="00F32228">
        <w:rPr>
          <w:sz w:val="22"/>
          <w:szCs w:val="22"/>
        </w:rPr>
        <w:t>A separate tender has gone out for the production of a Conservation Management Plan in accordance with HLF guidance document “Conservation Management Planning April 2008” for submission at Round 2. The guidance document is availab</w:t>
      </w:r>
      <w:r w:rsidR="00B23F49">
        <w:rPr>
          <w:sz w:val="22"/>
          <w:szCs w:val="22"/>
        </w:rPr>
        <w:t>le as a pdf download via the HLF:</w:t>
      </w:r>
      <w:r w:rsidRPr="00F32228">
        <w:rPr>
          <w:sz w:val="22"/>
          <w:szCs w:val="22"/>
        </w:rPr>
        <w:t xml:space="preserve"> </w:t>
      </w:r>
      <w:r w:rsidRPr="00F32228">
        <w:rPr>
          <w:sz w:val="22"/>
          <w:szCs w:val="22"/>
        </w:rPr>
        <w:softHyphen/>
        <w:t xml:space="preserve"> </w:t>
      </w:r>
      <w:hyperlink r:id="rId12" w:history="1">
        <w:r w:rsidRPr="00736115">
          <w:rPr>
            <w:rStyle w:val="Hyperlink"/>
            <w:sz w:val="22"/>
            <w:szCs w:val="22"/>
          </w:rPr>
          <w:t xml:space="preserve">http://www.hlf.org.uk/aboutus/Pages/allourpublications.aspx  </w:t>
        </w:r>
      </w:hyperlink>
    </w:p>
    <w:p w14:paraId="7C3617B1" w14:textId="77777777" w:rsidR="00F32228" w:rsidRPr="00F32228" w:rsidRDefault="00F32228" w:rsidP="00F32228">
      <w:pPr>
        <w:pStyle w:val="ListParagraph"/>
        <w:ind w:left="1440"/>
        <w:rPr>
          <w:sz w:val="22"/>
          <w:szCs w:val="22"/>
        </w:rPr>
      </w:pPr>
    </w:p>
    <w:p w14:paraId="6371A0C6" w14:textId="06186E25" w:rsidR="00194386" w:rsidRPr="00B23F49" w:rsidRDefault="00F32228" w:rsidP="00F32228">
      <w:pPr>
        <w:pStyle w:val="ListParagraph"/>
        <w:numPr>
          <w:ilvl w:val="3"/>
          <w:numId w:val="22"/>
        </w:numPr>
        <w:jc w:val="both"/>
        <w:rPr>
          <w:sz w:val="22"/>
          <w:szCs w:val="22"/>
        </w:rPr>
      </w:pPr>
      <w:r w:rsidRPr="00F32228">
        <w:rPr>
          <w:sz w:val="22"/>
          <w:szCs w:val="22"/>
        </w:rPr>
        <w:t>The successful consultancy is expected to work closely with the architects compiling the Conservation Management Plan as the CMP analysis, evaluation and policies will need to guide the design and conservation philosophy and specific proposals</w:t>
      </w:r>
    </w:p>
    <w:p w14:paraId="1931C4F1" w14:textId="77777777" w:rsidR="00194386" w:rsidRDefault="00194386" w:rsidP="00F32228">
      <w:pPr>
        <w:rPr>
          <w:rFonts w:cs="Arial"/>
          <w:b/>
          <w:szCs w:val="24"/>
          <w:lang w:eastAsia="en-GB"/>
        </w:rPr>
      </w:pPr>
    </w:p>
    <w:p w14:paraId="255D1271" w14:textId="77777777" w:rsidR="00194386" w:rsidRDefault="00194386" w:rsidP="00194386">
      <w:pPr>
        <w:pStyle w:val="ListParagraph"/>
        <w:numPr>
          <w:ilvl w:val="2"/>
          <w:numId w:val="22"/>
        </w:numPr>
        <w:rPr>
          <w:szCs w:val="24"/>
        </w:rPr>
      </w:pPr>
      <w:r w:rsidRPr="00194386">
        <w:rPr>
          <w:szCs w:val="24"/>
        </w:rPr>
        <w:t>10 year maintenance and management plan</w:t>
      </w:r>
    </w:p>
    <w:p w14:paraId="7E993810" w14:textId="77777777" w:rsidR="00194386" w:rsidRDefault="00194386" w:rsidP="00194386">
      <w:pPr>
        <w:pStyle w:val="ListParagraph"/>
        <w:ind w:left="1080"/>
        <w:rPr>
          <w:szCs w:val="24"/>
        </w:rPr>
      </w:pPr>
    </w:p>
    <w:p w14:paraId="5708B4CC" w14:textId="24F746A9" w:rsidR="00194386" w:rsidRPr="00194386" w:rsidRDefault="00194386" w:rsidP="00B23F49">
      <w:pPr>
        <w:pStyle w:val="ListParagraph"/>
        <w:numPr>
          <w:ilvl w:val="3"/>
          <w:numId w:val="22"/>
        </w:numPr>
        <w:jc w:val="both"/>
        <w:rPr>
          <w:sz w:val="22"/>
          <w:szCs w:val="22"/>
        </w:rPr>
      </w:pPr>
      <w:r w:rsidRPr="00194386">
        <w:rPr>
          <w:sz w:val="22"/>
          <w:szCs w:val="22"/>
        </w:rPr>
        <w:t>Many of the problems facing heritage sites stem from the result of long-term neglect or lack of maintenance. With this in mind, the consultant is expected to produce a 10 year management and maintenance plan in accordance with HLF guidance document ‘Management &amp; Maintenance Planning’ Nov 2008 available as a pdf d</w:t>
      </w:r>
      <w:r w:rsidR="00B23F49">
        <w:rPr>
          <w:sz w:val="22"/>
          <w:szCs w:val="22"/>
        </w:rPr>
        <w:t xml:space="preserve">ownload via HLF website: </w:t>
      </w:r>
      <w:hyperlink r:id="rId13" w:history="1">
        <w:r w:rsidR="00B23F49" w:rsidRPr="00D66675">
          <w:rPr>
            <w:rStyle w:val="Hyperlink"/>
            <w:sz w:val="22"/>
            <w:szCs w:val="22"/>
          </w:rPr>
          <w:t>http://www.hlf.org.uk/aboutus/Pages/allourpublications.aspx</w:t>
        </w:r>
      </w:hyperlink>
      <w:r w:rsidR="00B23F49">
        <w:rPr>
          <w:sz w:val="22"/>
          <w:szCs w:val="22"/>
        </w:rPr>
        <w:t xml:space="preserve"> </w:t>
      </w:r>
      <w:r w:rsidR="00BE0F24">
        <w:rPr>
          <w:sz w:val="22"/>
          <w:szCs w:val="22"/>
        </w:rPr>
        <w:t xml:space="preserve"> </w:t>
      </w:r>
      <w:r w:rsidRPr="00194386">
        <w:rPr>
          <w:sz w:val="22"/>
          <w:szCs w:val="22"/>
        </w:rPr>
        <w:t xml:space="preserve"> </w:t>
      </w:r>
    </w:p>
    <w:p w14:paraId="040CE109" w14:textId="77777777" w:rsidR="00194386" w:rsidRPr="00194386" w:rsidRDefault="00194386" w:rsidP="00194386">
      <w:pPr>
        <w:pStyle w:val="ListParagraph"/>
        <w:ind w:left="1440"/>
        <w:rPr>
          <w:sz w:val="22"/>
          <w:szCs w:val="22"/>
        </w:rPr>
      </w:pPr>
    </w:p>
    <w:p w14:paraId="7D21D176" w14:textId="77777777" w:rsidR="00194386" w:rsidRDefault="00194386" w:rsidP="000450DB">
      <w:pPr>
        <w:pStyle w:val="ListParagraph"/>
        <w:numPr>
          <w:ilvl w:val="3"/>
          <w:numId w:val="22"/>
        </w:numPr>
        <w:jc w:val="both"/>
        <w:rPr>
          <w:sz w:val="22"/>
          <w:szCs w:val="22"/>
        </w:rPr>
      </w:pPr>
      <w:r w:rsidRPr="00194386">
        <w:rPr>
          <w:sz w:val="22"/>
          <w:szCs w:val="22"/>
        </w:rPr>
        <w:lastRenderedPageBreak/>
        <w:t>This document will set out what maintenance is required, when it will be done, and by whom. This document forms part of the stage 2 bid to the HLF. This piece of work will be guided by the Conservation Management Plan, and the policies and conclusions that this document reaches.</w:t>
      </w:r>
    </w:p>
    <w:p w14:paraId="156D88BE" w14:textId="77777777" w:rsidR="00194386" w:rsidRPr="00194386" w:rsidRDefault="00194386" w:rsidP="00194386">
      <w:pPr>
        <w:pStyle w:val="ListParagraph"/>
        <w:rPr>
          <w:sz w:val="22"/>
          <w:szCs w:val="22"/>
        </w:rPr>
      </w:pPr>
    </w:p>
    <w:p w14:paraId="262391A7" w14:textId="77777777" w:rsidR="00194386" w:rsidRPr="00194386" w:rsidRDefault="00194386" w:rsidP="00194386">
      <w:pPr>
        <w:pStyle w:val="ListParagraph"/>
        <w:ind w:left="1440"/>
        <w:rPr>
          <w:sz w:val="22"/>
          <w:szCs w:val="22"/>
        </w:rPr>
      </w:pPr>
    </w:p>
    <w:p w14:paraId="3D978916" w14:textId="77777777" w:rsidR="00194386" w:rsidRDefault="00194386" w:rsidP="00194386">
      <w:pPr>
        <w:pStyle w:val="ListParagraph"/>
        <w:numPr>
          <w:ilvl w:val="2"/>
          <w:numId w:val="22"/>
        </w:numPr>
        <w:rPr>
          <w:szCs w:val="24"/>
        </w:rPr>
      </w:pPr>
      <w:r w:rsidRPr="00194386">
        <w:rPr>
          <w:szCs w:val="24"/>
        </w:rPr>
        <w:t>Business Plan</w:t>
      </w:r>
    </w:p>
    <w:p w14:paraId="7972ED87" w14:textId="77777777" w:rsidR="00194386" w:rsidRDefault="00194386" w:rsidP="000450DB">
      <w:pPr>
        <w:pStyle w:val="ListParagraph"/>
        <w:ind w:left="1080"/>
        <w:jc w:val="both"/>
        <w:rPr>
          <w:szCs w:val="24"/>
        </w:rPr>
      </w:pPr>
    </w:p>
    <w:p w14:paraId="490F3A65" w14:textId="77777777" w:rsidR="00194386" w:rsidRDefault="00194386" w:rsidP="000450DB">
      <w:pPr>
        <w:pStyle w:val="ListParagraph"/>
        <w:numPr>
          <w:ilvl w:val="3"/>
          <w:numId w:val="22"/>
        </w:numPr>
        <w:jc w:val="both"/>
        <w:rPr>
          <w:sz w:val="22"/>
          <w:szCs w:val="22"/>
        </w:rPr>
      </w:pPr>
      <w:r w:rsidRPr="00194386">
        <w:rPr>
          <w:sz w:val="22"/>
          <w:szCs w:val="22"/>
        </w:rPr>
        <w:t>A business plan is being produced to work out a financially sustainable use of Canons House. The designs will be expected to be informed by the outcomes of this document.</w:t>
      </w:r>
    </w:p>
    <w:p w14:paraId="68401353" w14:textId="77777777" w:rsidR="00194386" w:rsidRDefault="00194386" w:rsidP="00194386">
      <w:pPr>
        <w:pStyle w:val="ListParagraph"/>
        <w:ind w:left="1440"/>
        <w:rPr>
          <w:sz w:val="22"/>
          <w:szCs w:val="22"/>
        </w:rPr>
      </w:pPr>
    </w:p>
    <w:p w14:paraId="7D3240CC" w14:textId="77777777" w:rsidR="00194386" w:rsidRDefault="00194386" w:rsidP="00194386">
      <w:pPr>
        <w:pStyle w:val="ListParagraph"/>
        <w:numPr>
          <w:ilvl w:val="2"/>
          <w:numId w:val="22"/>
        </w:numPr>
        <w:rPr>
          <w:szCs w:val="24"/>
        </w:rPr>
      </w:pPr>
      <w:r w:rsidRPr="00194386">
        <w:rPr>
          <w:szCs w:val="24"/>
        </w:rPr>
        <w:t>Community engagement</w:t>
      </w:r>
    </w:p>
    <w:p w14:paraId="0BECD6A9" w14:textId="77777777" w:rsidR="00194386" w:rsidRDefault="00194386" w:rsidP="00194386">
      <w:pPr>
        <w:pStyle w:val="ListParagraph"/>
        <w:ind w:left="1080"/>
        <w:rPr>
          <w:szCs w:val="24"/>
        </w:rPr>
      </w:pPr>
    </w:p>
    <w:p w14:paraId="17F3D150" w14:textId="2E4B61A0" w:rsidR="00194386" w:rsidRPr="00194386" w:rsidRDefault="00194386" w:rsidP="000450DB">
      <w:pPr>
        <w:pStyle w:val="ListParagraph"/>
        <w:numPr>
          <w:ilvl w:val="3"/>
          <w:numId w:val="22"/>
        </w:numPr>
        <w:jc w:val="both"/>
        <w:rPr>
          <w:sz w:val="22"/>
          <w:szCs w:val="22"/>
        </w:rPr>
      </w:pPr>
      <w:r w:rsidRPr="00194386">
        <w:rPr>
          <w:sz w:val="22"/>
          <w:szCs w:val="22"/>
        </w:rPr>
        <w:t>The majority of the engagement work will be carried out by the Community Engagement Officer and Project Manager working with the community partners although the consultant is expected to provide visual material for the purposes of public engagement on the proposals. In addition, the consultant would be required to attend engagement sessions/exhibitions. The outcomes of the engagement should also inform the design approach. In terms of visual material, the provision of 6x A0 sized presentation boards with relevant plans/diagrams etc</w:t>
      </w:r>
      <w:r w:rsidR="000450DB">
        <w:rPr>
          <w:sz w:val="22"/>
          <w:szCs w:val="22"/>
        </w:rPr>
        <w:t>.</w:t>
      </w:r>
      <w:r w:rsidRPr="00194386">
        <w:rPr>
          <w:sz w:val="22"/>
          <w:szCs w:val="22"/>
        </w:rPr>
        <w:t xml:space="preserve"> would be required.</w:t>
      </w:r>
    </w:p>
    <w:p w14:paraId="7FB19B36" w14:textId="77777777" w:rsidR="00194386" w:rsidRDefault="00194386" w:rsidP="00194386">
      <w:pPr>
        <w:pStyle w:val="ListParagraph"/>
        <w:ind w:left="1440"/>
        <w:rPr>
          <w:szCs w:val="24"/>
        </w:rPr>
      </w:pPr>
    </w:p>
    <w:p w14:paraId="5B9C6CD0" w14:textId="77777777" w:rsidR="00194386" w:rsidRDefault="00194386" w:rsidP="00194386">
      <w:pPr>
        <w:pStyle w:val="ListParagraph"/>
        <w:numPr>
          <w:ilvl w:val="2"/>
          <w:numId w:val="22"/>
        </w:numPr>
        <w:rPr>
          <w:szCs w:val="24"/>
        </w:rPr>
      </w:pPr>
      <w:r w:rsidRPr="00194386">
        <w:rPr>
          <w:szCs w:val="24"/>
        </w:rPr>
        <w:t>Meetings</w:t>
      </w:r>
    </w:p>
    <w:p w14:paraId="1B074DB1" w14:textId="77777777" w:rsidR="00194386" w:rsidRDefault="00194386" w:rsidP="00194386">
      <w:pPr>
        <w:pStyle w:val="ListParagraph"/>
        <w:ind w:left="1080"/>
        <w:rPr>
          <w:szCs w:val="24"/>
        </w:rPr>
      </w:pPr>
    </w:p>
    <w:p w14:paraId="023C48E2" w14:textId="77777777" w:rsidR="00194386" w:rsidRPr="00194386" w:rsidRDefault="00194386" w:rsidP="000450DB">
      <w:pPr>
        <w:pStyle w:val="ListParagraph"/>
        <w:numPr>
          <w:ilvl w:val="3"/>
          <w:numId w:val="22"/>
        </w:numPr>
        <w:jc w:val="both"/>
        <w:rPr>
          <w:sz w:val="22"/>
          <w:szCs w:val="22"/>
        </w:rPr>
      </w:pPr>
      <w:r w:rsidRPr="00194386">
        <w:rPr>
          <w:sz w:val="22"/>
          <w:szCs w:val="22"/>
        </w:rPr>
        <w:t xml:space="preserve">There will be a requirement for the Consultant to attend meetings at the following points during the first stage of commission. </w:t>
      </w:r>
    </w:p>
    <w:p w14:paraId="5DC4C7D0" w14:textId="77777777" w:rsidR="00194386" w:rsidRDefault="00194386" w:rsidP="00194386">
      <w:pPr>
        <w:pStyle w:val="Default"/>
        <w:ind w:left="720"/>
        <w:jc w:val="both"/>
      </w:pPr>
    </w:p>
    <w:p w14:paraId="61325BDE"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Introduction meeting</w:t>
      </w:r>
    </w:p>
    <w:p w14:paraId="63FB344E"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Production of a draft framework/masterplan</w:t>
      </w:r>
    </w:p>
    <w:p w14:paraId="37127A50"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Production of design options with a spreadsheet of associated costs</w:t>
      </w:r>
    </w:p>
    <w:p w14:paraId="5AEB3111"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Production of a draft 10 year maintenance and management plan.</w:t>
      </w:r>
    </w:p>
    <w:p w14:paraId="0BC6497F" w14:textId="77777777" w:rsidR="00194386" w:rsidRPr="00E20216" w:rsidRDefault="00194386" w:rsidP="00194386">
      <w:pPr>
        <w:pStyle w:val="Default"/>
        <w:jc w:val="both"/>
      </w:pPr>
    </w:p>
    <w:p w14:paraId="50FE4B54" w14:textId="77777777" w:rsidR="00194386" w:rsidRDefault="00194386" w:rsidP="000450DB">
      <w:pPr>
        <w:pStyle w:val="ListParagraph"/>
        <w:numPr>
          <w:ilvl w:val="3"/>
          <w:numId w:val="22"/>
        </w:numPr>
        <w:jc w:val="both"/>
        <w:rPr>
          <w:sz w:val="22"/>
          <w:szCs w:val="22"/>
        </w:rPr>
      </w:pPr>
      <w:r w:rsidRPr="00194386">
        <w:rPr>
          <w:sz w:val="22"/>
          <w:szCs w:val="22"/>
        </w:rPr>
        <w:t>Three hours should be allowed for each of these meetings. An allowance for 12 ad hoc meetings of 2 hours duration each should be included in the tender bid</w:t>
      </w:r>
    </w:p>
    <w:p w14:paraId="469CA637" w14:textId="77777777" w:rsidR="00194386" w:rsidRDefault="00194386" w:rsidP="00194386">
      <w:pPr>
        <w:pStyle w:val="ListParagraph"/>
        <w:ind w:left="1440"/>
        <w:rPr>
          <w:sz w:val="22"/>
          <w:szCs w:val="22"/>
        </w:rPr>
      </w:pPr>
    </w:p>
    <w:p w14:paraId="02A15783" w14:textId="77777777" w:rsidR="00194386" w:rsidRDefault="00BE0F24" w:rsidP="00194386">
      <w:pPr>
        <w:pStyle w:val="ListParagraph"/>
        <w:numPr>
          <w:ilvl w:val="2"/>
          <w:numId w:val="22"/>
        </w:numPr>
        <w:rPr>
          <w:szCs w:val="24"/>
        </w:rPr>
      </w:pPr>
      <w:r>
        <w:rPr>
          <w:szCs w:val="24"/>
        </w:rPr>
        <w:t>Other Surveys and Investigations</w:t>
      </w:r>
    </w:p>
    <w:p w14:paraId="02A6F3AB" w14:textId="77777777" w:rsidR="00BE0F24" w:rsidRDefault="00BE0F24" w:rsidP="00BE0F24">
      <w:pPr>
        <w:pStyle w:val="ListParagraph"/>
        <w:ind w:left="1080"/>
        <w:rPr>
          <w:szCs w:val="24"/>
        </w:rPr>
      </w:pPr>
    </w:p>
    <w:p w14:paraId="59DE87A4" w14:textId="4BED59B5" w:rsidR="00194386" w:rsidRPr="00194386" w:rsidRDefault="00194386" w:rsidP="000450DB">
      <w:pPr>
        <w:pStyle w:val="ListParagraph"/>
        <w:numPr>
          <w:ilvl w:val="3"/>
          <w:numId w:val="22"/>
        </w:numPr>
        <w:jc w:val="both"/>
        <w:rPr>
          <w:sz w:val="22"/>
          <w:szCs w:val="22"/>
        </w:rPr>
      </w:pPr>
      <w:r w:rsidRPr="00194386">
        <w:rPr>
          <w:sz w:val="22"/>
          <w:szCs w:val="22"/>
        </w:rPr>
        <w:t>Other surveys and investigations have been identified to provide baseline data necessary for project development at the early stages: The appointed consultant will be required to arrange for the following surveys and investigations to be undertaken, by mean</w:t>
      </w:r>
      <w:r w:rsidR="000450DB">
        <w:rPr>
          <w:sz w:val="22"/>
          <w:szCs w:val="22"/>
        </w:rPr>
        <w:t xml:space="preserve">s of method 1 and /or 2 below: </w:t>
      </w:r>
      <w:r w:rsidRPr="00194386">
        <w:rPr>
          <w:sz w:val="22"/>
          <w:szCs w:val="22"/>
        </w:rPr>
        <w:t>3 quotes should be obtained if the work is over £10k in value.</w:t>
      </w:r>
    </w:p>
    <w:p w14:paraId="490688F9" w14:textId="77777777" w:rsidR="00194386" w:rsidRPr="00194386" w:rsidRDefault="00194386" w:rsidP="00194386">
      <w:pPr>
        <w:pStyle w:val="ListParagraph"/>
        <w:ind w:left="1080"/>
        <w:rPr>
          <w:szCs w:val="24"/>
        </w:rPr>
      </w:pPr>
    </w:p>
    <w:p w14:paraId="1AC187F5"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 xml:space="preserve">Within the successful practice should appropriate skills be available, </w:t>
      </w:r>
    </w:p>
    <w:p w14:paraId="0D899122"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lastRenderedPageBreak/>
        <w:t xml:space="preserve">If the skills are not available within </w:t>
      </w:r>
      <w:r w:rsidR="00BE0F24">
        <w:rPr>
          <w:rFonts w:cs="Arial"/>
          <w:sz w:val="22"/>
          <w:szCs w:val="22"/>
          <w:lang w:eastAsia="en-GB"/>
        </w:rPr>
        <w:t>the successful practice, to sub-</w:t>
      </w:r>
      <w:r w:rsidRPr="00194386">
        <w:rPr>
          <w:rFonts w:cs="Arial"/>
          <w:sz w:val="22"/>
          <w:szCs w:val="22"/>
          <w:lang w:eastAsia="en-GB"/>
        </w:rPr>
        <w:t>contract to appropriate specialists. Please submit quotations for all surveys.</w:t>
      </w:r>
    </w:p>
    <w:p w14:paraId="719171A2"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 xml:space="preserve">The consultant will be expected to project manage the whole process including briefing, selection, monitoring &amp; payments. </w:t>
      </w:r>
    </w:p>
    <w:p w14:paraId="73C13B1A" w14:textId="77777777" w:rsid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Where provisional sums are allocated, only actual costs will be paid, all surveys have to be following the financial regulation and require 3 quotes based on the lowest of 3 quotations to be sought by the consultant and approved by the client.</w:t>
      </w:r>
    </w:p>
    <w:p w14:paraId="570539F9" w14:textId="77777777" w:rsidR="00194386" w:rsidRDefault="00194386" w:rsidP="00194386">
      <w:pPr>
        <w:pStyle w:val="ListParagraph"/>
        <w:ind w:left="2127"/>
        <w:rPr>
          <w:rFonts w:cs="Arial"/>
          <w:sz w:val="22"/>
          <w:szCs w:val="22"/>
          <w:lang w:eastAsia="en-GB"/>
        </w:rPr>
      </w:pPr>
    </w:p>
    <w:p w14:paraId="7E8DE417" w14:textId="77777777" w:rsidR="00194386" w:rsidRDefault="00194386" w:rsidP="00194386">
      <w:pPr>
        <w:pStyle w:val="ListParagraph"/>
        <w:numPr>
          <w:ilvl w:val="2"/>
          <w:numId w:val="22"/>
        </w:numPr>
        <w:rPr>
          <w:szCs w:val="24"/>
        </w:rPr>
      </w:pPr>
      <w:r w:rsidRPr="00194386">
        <w:rPr>
          <w:szCs w:val="24"/>
        </w:rPr>
        <w:t>Investigations required:</w:t>
      </w:r>
    </w:p>
    <w:p w14:paraId="24743002" w14:textId="77777777" w:rsidR="00194386" w:rsidRDefault="00194386" w:rsidP="00194386">
      <w:pPr>
        <w:pStyle w:val="ListParagraph"/>
        <w:ind w:left="1080"/>
        <w:rPr>
          <w:szCs w:val="24"/>
        </w:rPr>
      </w:pPr>
      <w:r w:rsidRPr="00194386">
        <w:rPr>
          <w:szCs w:val="24"/>
        </w:rPr>
        <w:t xml:space="preserve">  </w:t>
      </w:r>
    </w:p>
    <w:p w14:paraId="186274B3"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Asbestos Survey – Intrusive survey for refurbishment or grade 2 listed building.</w:t>
      </w:r>
    </w:p>
    <w:p w14:paraId="1423C4CE"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Drainage, Utility Survey and Topographic survey within site boundary</w:t>
      </w:r>
      <w:r w:rsidRPr="00194386">
        <w:rPr>
          <w:rFonts w:cs="Arial"/>
          <w:sz w:val="22"/>
          <w:szCs w:val="22"/>
          <w:lang w:eastAsia="en-GB"/>
        </w:rPr>
        <w:softHyphen/>
        <w:t xml:space="preserve"> (with particular emphasis to building curtilage) and 1.0m beyond the overall site boundary. </w:t>
      </w:r>
    </w:p>
    <w:p w14:paraId="3B41DB24"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Investigate mechanical and electrical challenges/conditions. (</w:t>
      </w:r>
      <w:r w:rsidR="00BE0F24" w:rsidRPr="00194386">
        <w:rPr>
          <w:rFonts w:cs="Arial"/>
          <w:sz w:val="22"/>
          <w:szCs w:val="22"/>
          <w:lang w:eastAsia="en-GB"/>
        </w:rPr>
        <w:t>Including</w:t>
      </w:r>
      <w:r w:rsidRPr="00194386">
        <w:rPr>
          <w:rFonts w:cs="Arial"/>
          <w:sz w:val="22"/>
          <w:szCs w:val="22"/>
          <w:lang w:eastAsia="en-GB"/>
        </w:rPr>
        <w:t xml:space="preserve"> load check of existing supply and utilities / alarm and security issues / type of water provision/telephone/data/security/ access control </w:t>
      </w:r>
      <w:r w:rsidR="00BE0F24" w:rsidRPr="00194386">
        <w:rPr>
          <w:rFonts w:cs="Arial"/>
          <w:sz w:val="22"/>
          <w:szCs w:val="22"/>
          <w:lang w:eastAsia="en-GB"/>
        </w:rPr>
        <w:t>etc.</w:t>
      </w:r>
      <w:r w:rsidR="00BE0F24">
        <w:rPr>
          <w:rFonts w:cs="Arial"/>
          <w:sz w:val="22"/>
          <w:szCs w:val="22"/>
          <w:lang w:eastAsia="en-GB"/>
        </w:rPr>
        <w:t>).</w:t>
      </w:r>
      <w:r w:rsidRPr="00194386">
        <w:rPr>
          <w:rFonts w:cs="Arial"/>
          <w:sz w:val="22"/>
          <w:szCs w:val="22"/>
          <w:lang w:eastAsia="en-GB"/>
        </w:rPr>
        <w:t xml:space="preserve"> </w:t>
      </w:r>
    </w:p>
    <w:p w14:paraId="6880D8C8"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Structural report with recommendations and outline proposals and cost estimates to enable refurbishment of this listed building and outbuilding and other listed structures in accordance with Euro codes.</w:t>
      </w:r>
    </w:p>
    <w:p w14:paraId="32094F4B"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Detailed Building Condition survey of main buildings and outbuildings including consultation with Planning /Building Control (including Fire Service and to advice on strategy for Fire Safety). Survey to including poor internal and external elements </w:t>
      </w:r>
    </w:p>
    <w:p w14:paraId="2A33B389" w14:textId="77777777" w:rsidR="00194386" w:rsidRP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 xml:space="preserve">Site specific Health &amp; Safety file/plan. </w:t>
      </w:r>
    </w:p>
    <w:p w14:paraId="1C7B4698" w14:textId="77777777" w:rsidR="00194386" w:rsidRDefault="00194386" w:rsidP="000450DB">
      <w:pPr>
        <w:pStyle w:val="ListParagraph"/>
        <w:numPr>
          <w:ilvl w:val="3"/>
          <w:numId w:val="48"/>
        </w:numPr>
        <w:ind w:left="2127" w:hanging="709"/>
        <w:jc w:val="both"/>
        <w:rPr>
          <w:rFonts w:cs="Arial"/>
          <w:sz w:val="22"/>
          <w:szCs w:val="22"/>
          <w:lang w:eastAsia="en-GB"/>
        </w:rPr>
      </w:pPr>
      <w:r w:rsidRPr="00194386">
        <w:rPr>
          <w:rFonts w:cs="Arial"/>
          <w:sz w:val="22"/>
          <w:szCs w:val="22"/>
          <w:lang w:eastAsia="en-GB"/>
        </w:rPr>
        <w:t>Any other reports studies deemed necessary (these should be itemised in the bid)</w:t>
      </w:r>
    </w:p>
    <w:p w14:paraId="404FF50F" w14:textId="77777777" w:rsidR="004F7581" w:rsidRDefault="004F7581" w:rsidP="004F7581">
      <w:pPr>
        <w:pStyle w:val="ListParagraph"/>
        <w:ind w:left="2127"/>
        <w:rPr>
          <w:rFonts w:cs="Arial"/>
          <w:sz w:val="22"/>
          <w:szCs w:val="22"/>
          <w:lang w:eastAsia="en-GB"/>
        </w:rPr>
      </w:pPr>
    </w:p>
    <w:p w14:paraId="567910FF" w14:textId="77777777" w:rsidR="00194386" w:rsidRDefault="004F7581" w:rsidP="004F7581">
      <w:pPr>
        <w:pStyle w:val="ListParagraph"/>
        <w:numPr>
          <w:ilvl w:val="2"/>
          <w:numId w:val="22"/>
        </w:numPr>
        <w:rPr>
          <w:szCs w:val="24"/>
        </w:rPr>
      </w:pPr>
      <w:r w:rsidRPr="004F7581">
        <w:rPr>
          <w:szCs w:val="24"/>
        </w:rPr>
        <w:t>Key Milestones</w:t>
      </w:r>
    </w:p>
    <w:p w14:paraId="7D8DEA96"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Production of draft landscape framework/masterplan – 24/04/2016</w:t>
      </w:r>
    </w:p>
    <w:p w14:paraId="486D8888"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Production of draft buildings framework/masterplan – 24/04/2016</w:t>
      </w:r>
    </w:p>
    <w:p w14:paraId="2D1BB5FB"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Production of final landscape framework/masterplan – 03/06/2016</w:t>
      </w:r>
    </w:p>
    <w:p w14:paraId="1B21193B"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Production of final buildings framework/masterplan – 03/06/2016</w:t>
      </w:r>
    </w:p>
    <w:p w14:paraId="5FD1A501"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Production of ‘options’ drawings and costings – 24/06/2016</w:t>
      </w:r>
    </w:p>
    <w:p w14:paraId="08B3F687"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Production of draft Maintenance and management plan – 12/07/2016</w:t>
      </w:r>
    </w:p>
    <w:p w14:paraId="7B054061"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Production of all drawings for submission for planni</w:t>
      </w:r>
      <w:r w:rsidR="00BE0F24">
        <w:rPr>
          <w:rFonts w:cs="Arial"/>
          <w:sz w:val="22"/>
          <w:szCs w:val="22"/>
          <w:lang w:eastAsia="en-GB"/>
        </w:rPr>
        <w:t xml:space="preserve">ng and listed building consent </w:t>
      </w:r>
      <w:r w:rsidRPr="004F7581">
        <w:rPr>
          <w:rFonts w:cs="Arial"/>
          <w:sz w:val="22"/>
          <w:szCs w:val="22"/>
          <w:lang w:eastAsia="en-GB"/>
        </w:rPr>
        <w:t>applications – 02/09/2016</w:t>
      </w:r>
      <w:r w:rsidRPr="004F7581">
        <w:rPr>
          <w:rFonts w:cs="Arial"/>
          <w:sz w:val="22"/>
          <w:szCs w:val="22"/>
          <w:lang w:eastAsia="en-GB"/>
        </w:rPr>
        <w:tab/>
      </w:r>
    </w:p>
    <w:p w14:paraId="1383B0F1" w14:textId="77777777" w:rsidR="004F7581" w:rsidRPr="004F7581" w:rsidRDefault="004F7581" w:rsidP="000450DB">
      <w:pPr>
        <w:pStyle w:val="ListParagraph"/>
        <w:numPr>
          <w:ilvl w:val="3"/>
          <w:numId w:val="48"/>
        </w:numPr>
        <w:ind w:left="2127" w:hanging="709"/>
        <w:jc w:val="both"/>
        <w:rPr>
          <w:rFonts w:cs="Arial"/>
          <w:sz w:val="22"/>
          <w:szCs w:val="22"/>
          <w:lang w:eastAsia="en-GB"/>
        </w:rPr>
      </w:pPr>
      <w:r w:rsidRPr="004F7581">
        <w:rPr>
          <w:rFonts w:cs="Arial"/>
          <w:sz w:val="22"/>
          <w:szCs w:val="22"/>
          <w:lang w:eastAsia="en-GB"/>
        </w:rPr>
        <w:tab/>
        <w:t xml:space="preserve">Production of final Maintenance and management plan – </w:t>
      </w:r>
      <w:r w:rsidR="00CB52A9">
        <w:rPr>
          <w:rFonts w:cs="Arial"/>
          <w:sz w:val="22"/>
          <w:szCs w:val="22"/>
          <w:lang w:eastAsia="en-GB"/>
        </w:rPr>
        <w:t>30</w:t>
      </w:r>
      <w:r w:rsidRPr="004F7581">
        <w:rPr>
          <w:rFonts w:cs="Arial"/>
          <w:sz w:val="22"/>
          <w:szCs w:val="22"/>
          <w:lang w:eastAsia="en-GB"/>
        </w:rPr>
        <w:t>/09/2016</w:t>
      </w:r>
    </w:p>
    <w:p w14:paraId="3E27D003" w14:textId="77777777" w:rsidR="00194386" w:rsidRPr="00194386" w:rsidRDefault="00194386" w:rsidP="00194386">
      <w:pPr>
        <w:rPr>
          <w:szCs w:val="24"/>
        </w:rPr>
      </w:pPr>
    </w:p>
    <w:p w14:paraId="1863E15A" w14:textId="77777777" w:rsidR="00194386" w:rsidRPr="00194386" w:rsidRDefault="00194386" w:rsidP="00194386">
      <w:pPr>
        <w:pStyle w:val="ListParagraph"/>
        <w:ind w:left="1080"/>
        <w:rPr>
          <w:szCs w:val="24"/>
        </w:rPr>
      </w:pPr>
    </w:p>
    <w:p w14:paraId="4AC90081" w14:textId="77777777" w:rsidR="00194386" w:rsidRDefault="00194386" w:rsidP="00F32228">
      <w:pPr>
        <w:rPr>
          <w:rFonts w:cs="Arial"/>
          <w:b/>
          <w:szCs w:val="24"/>
          <w:lang w:eastAsia="en-GB"/>
        </w:rPr>
      </w:pPr>
    </w:p>
    <w:p w14:paraId="1C25214B" w14:textId="77777777" w:rsidR="00194386" w:rsidRPr="00F32228" w:rsidRDefault="00194386" w:rsidP="00F32228">
      <w:pPr>
        <w:rPr>
          <w:rFonts w:cs="Arial"/>
          <w:b/>
          <w:szCs w:val="24"/>
          <w:lang w:eastAsia="en-GB"/>
        </w:rPr>
        <w:sectPr w:rsidR="00194386" w:rsidRPr="00F32228" w:rsidSect="006E739C">
          <w:pgSz w:w="11907" w:h="16840"/>
          <w:pgMar w:top="1440" w:right="1800" w:bottom="1440" w:left="1800" w:header="720" w:footer="720" w:gutter="0"/>
          <w:pgNumType w:start="1"/>
          <w:cols w:space="720"/>
        </w:sectPr>
      </w:pPr>
    </w:p>
    <w:p w14:paraId="577AF836" w14:textId="77777777" w:rsidR="00EE7189" w:rsidRPr="006812C9" w:rsidRDefault="00EE7189" w:rsidP="006812C9">
      <w:pPr>
        <w:pStyle w:val="Heading1"/>
        <w:keepLines/>
        <w:numPr>
          <w:ilvl w:val="0"/>
          <w:numId w:val="22"/>
        </w:numPr>
        <w:spacing w:after="80" w:line="276" w:lineRule="auto"/>
        <w:ind w:right="-23" w:hanging="720"/>
        <w:rPr>
          <w:rFonts w:ascii="Arial Bold" w:hAnsi="Arial" w:cs="Arial"/>
          <w:b w:val="0"/>
          <w:caps/>
          <w:sz w:val="28"/>
          <w:szCs w:val="22"/>
        </w:rPr>
      </w:pPr>
      <w:bookmarkStart w:id="17" w:name="_Toc435773550"/>
      <w:r w:rsidRPr="006812C9">
        <w:rPr>
          <w:rFonts w:ascii="Arial Bold" w:hAnsi="Arial" w:cs="Arial"/>
          <w:b w:val="0"/>
          <w:caps/>
          <w:sz w:val="28"/>
          <w:szCs w:val="22"/>
        </w:rPr>
        <w:lastRenderedPageBreak/>
        <w:t>CONTRACT TERMS AND CONDITIONS</w:t>
      </w:r>
      <w:bookmarkEnd w:id="17"/>
    </w:p>
    <w:p w14:paraId="239111C6" w14:textId="77777777" w:rsidR="00EE7189" w:rsidRPr="006C73AF" w:rsidRDefault="00EE7189" w:rsidP="00EE7189">
      <w:pPr>
        <w:pStyle w:val="Header"/>
        <w:tabs>
          <w:tab w:val="clear" w:pos="4153"/>
          <w:tab w:val="clear" w:pos="8306"/>
          <w:tab w:val="center" w:pos="4320"/>
          <w:tab w:val="right" w:pos="8640"/>
        </w:tabs>
        <w:spacing w:after="0" w:line="276" w:lineRule="auto"/>
        <w:outlineLvl w:val="0"/>
        <w:rPr>
          <w:rFonts w:ascii="Arial" w:hAnsi="Arial" w:cs="Arial"/>
          <w:b/>
          <w:szCs w:val="22"/>
        </w:rPr>
      </w:pPr>
    </w:p>
    <w:p w14:paraId="0F63B0D3" w14:textId="77777777" w:rsidR="00EE7189" w:rsidRDefault="00EE7189" w:rsidP="00EE7189">
      <w:pPr>
        <w:pStyle w:val="Header"/>
        <w:tabs>
          <w:tab w:val="clear" w:pos="4153"/>
          <w:tab w:val="clear" w:pos="8306"/>
          <w:tab w:val="center" w:pos="4320"/>
          <w:tab w:val="right" w:pos="8640"/>
        </w:tabs>
        <w:spacing w:after="0" w:line="276" w:lineRule="auto"/>
        <w:outlineLvl w:val="0"/>
        <w:rPr>
          <w:rFonts w:ascii="Arial" w:hAnsi="Arial" w:cs="Arial"/>
          <w:b/>
          <w:szCs w:val="22"/>
        </w:rPr>
      </w:pPr>
    </w:p>
    <w:p w14:paraId="7E834499" w14:textId="77777777" w:rsidR="00EE7189" w:rsidRDefault="00EE7189" w:rsidP="00EE7189">
      <w:pPr>
        <w:pStyle w:val="Header"/>
        <w:tabs>
          <w:tab w:val="clear" w:pos="4153"/>
          <w:tab w:val="clear" w:pos="8306"/>
          <w:tab w:val="center" w:pos="4320"/>
          <w:tab w:val="right" w:pos="8640"/>
        </w:tabs>
        <w:spacing w:after="0" w:line="276" w:lineRule="auto"/>
        <w:outlineLvl w:val="0"/>
        <w:rPr>
          <w:rFonts w:ascii="Arial" w:hAnsi="Arial" w:cs="Arial"/>
          <w:b/>
          <w:szCs w:val="22"/>
        </w:rPr>
      </w:pPr>
    </w:p>
    <w:p w14:paraId="0CEB9965" w14:textId="25D75898" w:rsidR="00967A17" w:rsidRDefault="00BE0F24" w:rsidP="00967A17">
      <w:pPr>
        <w:pStyle w:val="Header"/>
        <w:tabs>
          <w:tab w:val="clear" w:pos="4153"/>
          <w:tab w:val="clear" w:pos="8306"/>
          <w:tab w:val="center" w:pos="4320"/>
          <w:tab w:val="right" w:pos="8640"/>
        </w:tabs>
        <w:spacing w:after="0" w:line="276" w:lineRule="auto"/>
        <w:jc w:val="left"/>
        <w:outlineLvl w:val="0"/>
        <w:rPr>
          <w:rFonts w:ascii="Arial" w:hAnsi="Arial" w:cs="Arial"/>
          <w:szCs w:val="22"/>
        </w:rPr>
      </w:pPr>
      <w:r>
        <w:rPr>
          <w:rFonts w:ascii="Arial" w:hAnsi="Arial" w:cs="Arial"/>
          <w:szCs w:val="22"/>
        </w:rPr>
        <w:t>Please refer to</w:t>
      </w:r>
      <w:r w:rsidR="00967A17">
        <w:rPr>
          <w:rFonts w:ascii="Arial" w:hAnsi="Arial" w:cs="Arial"/>
          <w:szCs w:val="22"/>
        </w:rPr>
        <w:t xml:space="preserve"> </w:t>
      </w:r>
      <w:r w:rsidR="000450DB">
        <w:rPr>
          <w:rFonts w:ascii="Arial" w:hAnsi="Arial" w:cs="Arial"/>
          <w:b/>
          <w:szCs w:val="22"/>
        </w:rPr>
        <w:t>Appendix C</w:t>
      </w:r>
      <w:r w:rsidR="00967A17">
        <w:rPr>
          <w:rFonts w:ascii="Arial" w:hAnsi="Arial" w:cs="Arial"/>
          <w:szCs w:val="22"/>
        </w:rPr>
        <w:t xml:space="preserve"> – T&amp;C </w:t>
      </w:r>
    </w:p>
    <w:p w14:paraId="45687C40" w14:textId="1577E53C" w:rsidR="00EE7189" w:rsidRPr="00967A17" w:rsidRDefault="00967A17" w:rsidP="00967A17">
      <w:pPr>
        <w:pStyle w:val="Header"/>
        <w:tabs>
          <w:tab w:val="clear" w:pos="4153"/>
          <w:tab w:val="clear" w:pos="8306"/>
          <w:tab w:val="center" w:pos="4320"/>
          <w:tab w:val="right" w:pos="8640"/>
        </w:tabs>
        <w:spacing w:after="0" w:line="276" w:lineRule="auto"/>
        <w:jc w:val="left"/>
        <w:outlineLvl w:val="0"/>
        <w:rPr>
          <w:rFonts w:ascii="Arial" w:hAnsi="Arial" w:cs="Arial"/>
          <w:szCs w:val="22"/>
        </w:rPr>
        <w:sectPr w:rsidR="00EE7189" w:rsidRPr="00967A17" w:rsidSect="006E739C">
          <w:pgSz w:w="11907" w:h="16840"/>
          <w:pgMar w:top="1440" w:right="1800" w:bottom="1440" w:left="1800" w:header="720" w:footer="720" w:gutter="0"/>
          <w:pgNumType w:start="1"/>
          <w:cols w:space="720"/>
        </w:sectPr>
      </w:pPr>
      <w:r>
        <w:rPr>
          <w:rFonts w:ascii="Arial" w:hAnsi="Arial" w:cs="Arial"/>
          <w:szCs w:val="22"/>
        </w:rPr>
        <w:t xml:space="preserve">and </w:t>
      </w:r>
      <w:r w:rsidR="000450DB">
        <w:rPr>
          <w:rFonts w:ascii="Arial" w:hAnsi="Arial" w:cs="Arial"/>
          <w:b/>
          <w:szCs w:val="22"/>
        </w:rPr>
        <w:t>Appendix D</w:t>
      </w:r>
      <w:r w:rsidRPr="00BE0F24">
        <w:rPr>
          <w:rFonts w:ascii="Arial" w:hAnsi="Arial" w:cs="Arial"/>
          <w:b/>
          <w:szCs w:val="22"/>
        </w:rPr>
        <w:t xml:space="preserve"> </w:t>
      </w:r>
      <w:r>
        <w:rPr>
          <w:rFonts w:ascii="Arial" w:hAnsi="Arial" w:cs="Arial"/>
          <w:szCs w:val="22"/>
        </w:rPr>
        <w:t xml:space="preserve">– Collateral Warranty </w:t>
      </w:r>
    </w:p>
    <w:p w14:paraId="547384CE" w14:textId="77777777" w:rsidR="00EE3339" w:rsidRPr="006812C9" w:rsidRDefault="00EE3339" w:rsidP="006812C9">
      <w:pPr>
        <w:pStyle w:val="Heading1"/>
        <w:keepLines/>
        <w:numPr>
          <w:ilvl w:val="0"/>
          <w:numId w:val="22"/>
        </w:numPr>
        <w:spacing w:after="80" w:line="276" w:lineRule="auto"/>
        <w:ind w:right="-23" w:hanging="720"/>
        <w:rPr>
          <w:rFonts w:ascii="Arial Bold" w:hAnsi="Arial" w:cs="Arial"/>
          <w:b w:val="0"/>
          <w:caps/>
          <w:sz w:val="28"/>
          <w:szCs w:val="22"/>
        </w:rPr>
      </w:pPr>
      <w:bookmarkStart w:id="18" w:name="_Toc435773551"/>
      <w:r w:rsidRPr="006812C9">
        <w:rPr>
          <w:rFonts w:ascii="Arial Bold" w:hAnsi="Arial" w:cs="Arial"/>
          <w:b w:val="0"/>
          <w:caps/>
          <w:sz w:val="28"/>
          <w:szCs w:val="22"/>
        </w:rPr>
        <w:lastRenderedPageBreak/>
        <w:t>EVALUATION PROCESS AND AWARD CRITERIA</w:t>
      </w:r>
      <w:bookmarkEnd w:id="18"/>
    </w:p>
    <w:p w14:paraId="6EBABFB4" w14:textId="77777777" w:rsidR="00EE3339" w:rsidRPr="005673A0" w:rsidRDefault="00EE3339" w:rsidP="00EE3339">
      <w:pPr>
        <w:pStyle w:val="Header"/>
        <w:spacing w:line="276" w:lineRule="auto"/>
        <w:ind w:left="426" w:hanging="426"/>
        <w:rPr>
          <w:szCs w:val="22"/>
        </w:rPr>
      </w:pPr>
    </w:p>
    <w:p w14:paraId="0D5959AD" w14:textId="77777777" w:rsidR="00EE3339" w:rsidRPr="005673A0" w:rsidRDefault="00EE3339" w:rsidP="00EE3339">
      <w:pPr>
        <w:pStyle w:val="Bodysubclause"/>
        <w:spacing w:line="276" w:lineRule="auto"/>
        <w:ind w:left="0"/>
        <w:rPr>
          <w:rFonts w:ascii="Arial" w:hAnsi="Arial" w:cs="Arial"/>
          <w:szCs w:val="22"/>
        </w:rPr>
      </w:pPr>
      <w:r w:rsidRPr="005673A0">
        <w:rPr>
          <w:rFonts w:ascii="Arial" w:hAnsi="Arial" w:cs="Arial"/>
          <w:szCs w:val="22"/>
        </w:rPr>
        <w:t xml:space="preserve">Any Contract awarded as a result of this procurement </w:t>
      </w:r>
      <w:r>
        <w:rPr>
          <w:rFonts w:ascii="Arial" w:hAnsi="Arial" w:cs="Arial"/>
          <w:szCs w:val="22"/>
        </w:rPr>
        <w:t xml:space="preserve">process </w:t>
      </w:r>
      <w:r w:rsidRPr="005673A0">
        <w:rPr>
          <w:rFonts w:ascii="Arial" w:hAnsi="Arial" w:cs="Arial"/>
          <w:szCs w:val="22"/>
        </w:rPr>
        <w:t>will be awarded on the basis of the offer that is the most economic</w:t>
      </w:r>
      <w:r>
        <w:rPr>
          <w:rFonts w:ascii="Arial" w:hAnsi="Arial" w:cs="Arial"/>
          <w:szCs w:val="22"/>
        </w:rPr>
        <w:t>ally advantageous to the Authority</w:t>
      </w:r>
      <w:r w:rsidRPr="005673A0">
        <w:rPr>
          <w:rFonts w:ascii="Arial" w:hAnsi="Arial" w:cs="Arial"/>
          <w:szCs w:val="22"/>
        </w:rPr>
        <w:t>. The Award Criteria are:</w:t>
      </w:r>
    </w:p>
    <w:p w14:paraId="37D1E9EF" w14:textId="77777777" w:rsidR="00EE3339" w:rsidRPr="005673A0" w:rsidRDefault="00967A17" w:rsidP="00EE3339">
      <w:pPr>
        <w:pStyle w:val="Bullet2"/>
        <w:spacing w:before="240" w:after="120" w:line="276" w:lineRule="auto"/>
        <w:rPr>
          <w:rFonts w:ascii="Arial" w:hAnsi="Arial" w:cs="Arial"/>
          <w:szCs w:val="22"/>
        </w:rPr>
      </w:pPr>
      <w:r w:rsidRPr="00BE0F24">
        <w:rPr>
          <w:rFonts w:ascii="Arial" w:hAnsi="Arial" w:cs="Arial"/>
          <w:szCs w:val="22"/>
        </w:rPr>
        <w:t>70</w:t>
      </w:r>
      <w:r w:rsidR="00EE3339" w:rsidRPr="00BE0F24">
        <w:rPr>
          <w:rFonts w:ascii="Arial" w:hAnsi="Arial" w:cs="Arial"/>
          <w:szCs w:val="22"/>
        </w:rPr>
        <w:t>%</w:t>
      </w:r>
      <w:r w:rsidR="00EE3339" w:rsidRPr="005673A0">
        <w:rPr>
          <w:rFonts w:ascii="Arial" w:hAnsi="Arial" w:cs="Arial"/>
          <w:szCs w:val="22"/>
        </w:rPr>
        <w:t xml:space="preserve"> technical or quality.</w:t>
      </w:r>
    </w:p>
    <w:p w14:paraId="0B08567C" w14:textId="77777777" w:rsidR="00BE0F24" w:rsidRDefault="00967A17" w:rsidP="00BE0F24">
      <w:pPr>
        <w:pStyle w:val="Bullet2"/>
        <w:spacing w:before="240" w:after="120" w:line="276" w:lineRule="auto"/>
        <w:rPr>
          <w:rFonts w:ascii="Arial" w:hAnsi="Arial" w:cs="Arial"/>
          <w:szCs w:val="22"/>
        </w:rPr>
      </w:pPr>
      <w:r w:rsidRPr="00BE0F24">
        <w:rPr>
          <w:rFonts w:ascii="Arial" w:hAnsi="Arial" w:cs="Arial"/>
          <w:szCs w:val="22"/>
        </w:rPr>
        <w:t>30</w:t>
      </w:r>
      <w:r w:rsidR="00EE3339" w:rsidRPr="00BE0F24">
        <w:rPr>
          <w:rFonts w:ascii="Arial" w:hAnsi="Arial" w:cs="Arial"/>
          <w:szCs w:val="22"/>
        </w:rPr>
        <w:t>%</w:t>
      </w:r>
      <w:r w:rsidR="00EE3339" w:rsidRPr="005673A0">
        <w:rPr>
          <w:rFonts w:ascii="Arial" w:hAnsi="Arial" w:cs="Arial"/>
          <w:szCs w:val="22"/>
        </w:rPr>
        <w:t xml:space="preserve"> cost.</w:t>
      </w:r>
    </w:p>
    <w:p w14:paraId="59EA92A9" w14:textId="77777777" w:rsidR="00BE0F24" w:rsidRPr="00BE0F24" w:rsidRDefault="00BE0F24" w:rsidP="00BE0F24">
      <w:pPr>
        <w:pStyle w:val="Bullet2"/>
        <w:numPr>
          <w:ilvl w:val="0"/>
          <w:numId w:val="0"/>
        </w:numPr>
        <w:spacing w:before="240" w:after="120" w:line="276" w:lineRule="auto"/>
        <w:ind w:left="1077"/>
        <w:rPr>
          <w:rFonts w:ascii="Arial" w:hAnsi="Arial" w:cs="Arial"/>
          <w:szCs w:val="22"/>
        </w:rPr>
      </w:pPr>
    </w:p>
    <w:p w14:paraId="17093F67" w14:textId="77777777" w:rsidR="00EE3339" w:rsidRPr="00D25FB9" w:rsidRDefault="00EE7189" w:rsidP="00D25FB9">
      <w:pPr>
        <w:spacing w:line="276" w:lineRule="auto"/>
        <w:ind w:left="426" w:hanging="426"/>
        <w:rPr>
          <w:rFonts w:ascii="Arial" w:hAnsi="Arial" w:cs="Arial"/>
          <w:b/>
          <w:sz w:val="24"/>
          <w:szCs w:val="22"/>
        </w:rPr>
      </w:pPr>
      <w:r>
        <w:rPr>
          <w:rFonts w:ascii="Arial" w:hAnsi="Arial" w:cs="Arial"/>
          <w:b/>
          <w:sz w:val="24"/>
          <w:szCs w:val="22"/>
        </w:rPr>
        <w:t>6</w:t>
      </w:r>
      <w:r w:rsidR="00EE3339" w:rsidRPr="00D25FB9">
        <w:rPr>
          <w:rFonts w:ascii="Arial" w:hAnsi="Arial" w:cs="Arial"/>
          <w:b/>
          <w:sz w:val="24"/>
          <w:szCs w:val="22"/>
        </w:rPr>
        <w:t>.1 ITT Evaluation and Scoring Methodology</w:t>
      </w:r>
    </w:p>
    <w:p w14:paraId="58D21C5F" w14:textId="77777777" w:rsidR="00EE3339" w:rsidRPr="00E57514" w:rsidRDefault="00EE3339" w:rsidP="00EE3339">
      <w:pPr>
        <w:spacing w:line="276" w:lineRule="auto"/>
        <w:rPr>
          <w:rFonts w:ascii="Arial" w:hAnsi="Arial" w:cs="Arial"/>
          <w:szCs w:val="22"/>
        </w:rPr>
      </w:pPr>
    </w:p>
    <w:p w14:paraId="0F974D12" w14:textId="77777777" w:rsidR="00EE3339" w:rsidRPr="00E57514" w:rsidRDefault="00EE3339" w:rsidP="00EE3339">
      <w:pPr>
        <w:spacing w:line="276" w:lineRule="auto"/>
        <w:rPr>
          <w:rFonts w:ascii="Arial" w:hAnsi="Arial" w:cs="Arial"/>
          <w:b/>
          <w:szCs w:val="22"/>
        </w:rPr>
      </w:pPr>
      <w:r w:rsidRPr="00E57514">
        <w:rPr>
          <w:rFonts w:ascii="Arial" w:hAnsi="Arial" w:cs="Arial"/>
          <w:b/>
          <w:szCs w:val="22"/>
        </w:rPr>
        <w:t>Stage 1 – Compliance Checks</w:t>
      </w:r>
    </w:p>
    <w:p w14:paraId="3A7455E0" w14:textId="77777777" w:rsidR="00EE3339" w:rsidRPr="00E57514" w:rsidRDefault="00EE3339" w:rsidP="00EE3339">
      <w:pPr>
        <w:spacing w:line="276" w:lineRule="auto"/>
        <w:rPr>
          <w:rFonts w:ascii="Arial" w:hAnsi="Arial" w:cs="Arial"/>
          <w:szCs w:val="22"/>
        </w:rPr>
      </w:pPr>
    </w:p>
    <w:p w14:paraId="1C0F3DE8" w14:textId="77777777" w:rsidR="00EE3339" w:rsidRPr="00E57514" w:rsidRDefault="00EE3339" w:rsidP="00EE3339">
      <w:pPr>
        <w:spacing w:line="276" w:lineRule="auto"/>
        <w:rPr>
          <w:rFonts w:ascii="Arial" w:hAnsi="Arial" w:cs="Arial"/>
          <w:szCs w:val="22"/>
        </w:rPr>
      </w:pPr>
      <w:r w:rsidRPr="00E57514">
        <w:rPr>
          <w:rFonts w:ascii="Arial" w:hAnsi="Arial" w:cs="Arial"/>
          <w:szCs w:val="22"/>
        </w:rPr>
        <w:t>The Councils e-procurement system, the London</w:t>
      </w:r>
      <w:r>
        <w:rPr>
          <w:rFonts w:ascii="Arial" w:hAnsi="Arial" w:cs="Arial"/>
          <w:szCs w:val="22"/>
        </w:rPr>
        <w:t xml:space="preserve"> Tenders Portal, will log all ITT</w:t>
      </w:r>
      <w:r w:rsidRPr="00E57514">
        <w:rPr>
          <w:rFonts w:ascii="Arial" w:hAnsi="Arial" w:cs="Arial"/>
          <w:szCs w:val="22"/>
        </w:rPr>
        <w:t xml:space="preserve"> submissions upon receipt. Late submissions will not be considered. </w:t>
      </w:r>
    </w:p>
    <w:p w14:paraId="0FC6A45B" w14:textId="77777777" w:rsidR="00EE3339" w:rsidRPr="00E57514" w:rsidRDefault="00EE3339" w:rsidP="00EE3339">
      <w:pPr>
        <w:spacing w:line="276" w:lineRule="auto"/>
        <w:rPr>
          <w:rFonts w:ascii="Arial" w:hAnsi="Arial" w:cs="Arial"/>
          <w:szCs w:val="22"/>
        </w:rPr>
      </w:pPr>
    </w:p>
    <w:p w14:paraId="529BFDF1" w14:textId="77777777" w:rsidR="00EE3339" w:rsidRPr="00E57514" w:rsidRDefault="00EE3339" w:rsidP="00EE3339">
      <w:pPr>
        <w:spacing w:line="276" w:lineRule="auto"/>
        <w:rPr>
          <w:rFonts w:ascii="Arial" w:hAnsi="Arial" w:cs="Arial"/>
          <w:szCs w:val="22"/>
        </w:rPr>
      </w:pPr>
      <w:r w:rsidRPr="00E57514">
        <w:rPr>
          <w:rFonts w:ascii="Arial" w:hAnsi="Arial" w:cs="Arial"/>
          <w:szCs w:val="22"/>
        </w:rPr>
        <w:t xml:space="preserve">All responses will be checked to ensure that all ‘Yes / No’ questions have been addressed and that all documents requested have been attached. In the event that a Supplier is unable to provide a positive response to any of the questions, or a suitably detailed reason as to why a positive response cannot be given, the Authority may either exclude the Supplier from further participation in the selection process or, at its discretion, may seek clarification. In the case of the latter, a failure by a Supplier to provide a satisfactory response within the deadline specified in the request for clarification may result in its exclusion from the selection process. </w:t>
      </w:r>
    </w:p>
    <w:p w14:paraId="4569D9F2" w14:textId="77777777" w:rsidR="00EE3339" w:rsidRPr="00E57514" w:rsidRDefault="00EE3339" w:rsidP="00EE3339">
      <w:pPr>
        <w:spacing w:line="276" w:lineRule="auto"/>
        <w:rPr>
          <w:rFonts w:ascii="Arial" w:hAnsi="Arial" w:cs="Arial"/>
          <w:szCs w:val="22"/>
        </w:rPr>
      </w:pPr>
    </w:p>
    <w:p w14:paraId="08DAF920" w14:textId="77777777" w:rsidR="00EE3339" w:rsidRDefault="00EE3339" w:rsidP="00EE3339">
      <w:pPr>
        <w:spacing w:line="276" w:lineRule="auto"/>
        <w:rPr>
          <w:rFonts w:ascii="Arial" w:hAnsi="Arial" w:cs="Arial"/>
          <w:szCs w:val="22"/>
        </w:rPr>
      </w:pPr>
      <w:r w:rsidRPr="00E57514">
        <w:rPr>
          <w:rFonts w:ascii="Arial" w:hAnsi="Arial" w:cs="Arial"/>
          <w:szCs w:val="22"/>
        </w:rPr>
        <w:t xml:space="preserve">The compliance checking process will also determine that none of the circumstances contained within </w:t>
      </w:r>
      <w:r w:rsidRPr="006C6B04">
        <w:rPr>
          <w:rFonts w:ascii="Arial" w:hAnsi="Arial" w:cs="Arial"/>
          <w:szCs w:val="22"/>
        </w:rPr>
        <w:t xml:space="preserve">Section 2 </w:t>
      </w:r>
      <w:r>
        <w:rPr>
          <w:rFonts w:ascii="Arial" w:hAnsi="Arial" w:cs="Arial"/>
          <w:szCs w:val="22"/>
        </w:rPr>
        <w:t>of the ITT</w:t>
      </w:r>
      <w:r w:rsidRPr="00E57514">
        <w:rPr>
          <w:rFonts w:ascii="Arial" w:hAnsi="Arial" w:cs="Arial"/>
          <w:szCs w:val="22"/>
        </w:rPr>
        <w:t xml:space="preserve"> </w:t>
      </w:r>
      <w:r w:rsidR="004B525A">
        <w:rPr>
          <w:rFonts w:ascii="Arial" w:hAnsi="Arial" w:cs="Arial"/>
          <w:szCs w:val="22"/>
        </w:rPr>
        <w:t xml:space="preserve">(Grounds for Mandatory and Discretionary Exclusion) apply and that the supplier is able to meet all of the minimum requirements (Part A: Selection Criteria). </w:t>
      </w:r>
      <w:r w:rsidRPr="00E57514">
        <w:rPr>
          <w:rFonts w:ascii="Arial" w:hAnsi="Arial" w:cs="Arial"/>
          <w:szCs w:val="22"/>
        </w:rPr>
        <w:t>If one of the circumstances described therein does apply</w:t>
      </w:r>
      <w:r w:rsidR="004B525A">
        <w:rPr>
          <w:rFonts w:ascii="Arial" w:hAnsi="Arial" w:cs="Arial"/>
          <w:szCs w:val="22"/>
        </w:rPr>
        <w:t xml:space="preserve"> or the supplier is not able to meet one of more of the minimum requirements</w:t>
      </w:r>
      <w:r w:rsidRPr="00E57514">
        <w:rPr>
          <w:rFonts w:ascii="Arial" w:hAnsi="Arial" w:cs="Arial"/>
          <w:szCs w:val="22"/>
        </w:rPr>
        <w:t xml:space="preserve">, the Authority is within its right, having considered all the relevant circumstances, to exclude the Supplier from the selection process. </w:t>
      </w:r>
    </w:p>
    <w:p w14:paraId="5393FCCB" w14:textId="77777777" w:rsidR="001A63DC" w:rsidRPr="001A63DC" w:rsidRDefault="001A63DC" w:rsidP="001A63DC">
      <w:pPr>
        <w:spacing w:line="276" w:lineRule="auto"/>
        <w:rPr>
          <w:rFonts w:ascii="Arial" w:hAnsi="Arial" w:cs="Arial"/>
          <w:szCs w:val="22"/>
        </w:rPr>
      </w:pPr>
    </w:p>
    <w:p w14:paraId="6F55CC1D" w14:textId="77777777" w:rsidR="001A63DC" w:rsidRPr="001A63DC" w:rsidRDefault="001A63DC" w:rsidP="001A63DC">
      <w:pPr>
        <w:autoSpaceDE w:val="0"/>
        <w:autoSpaceDN w:val="0"/>
        <w:adjustRightInd w:val="0"/>
        <w:spacing w:line="276" w:lineRule="auto"/>
        <w:rPr>
          <w:rFonts w:ascii="Arial" w:hAnsi="Arial" w:cs="Arial"/>
          <w:szCs w:val="22"/>
        </w:rPr>
      </w:pPr>
      <w:r w:rsidRPr="001A63DC">
        <w:rPr>
          <w:rFonts w:ascii="Arial" w:hAnsi="Arial" w:cs="Arial"/>
          <w:szCs w:val="22"/>
        </w:rPr>
        <w:t>The financial analysis undertaken by the Authority will use published results for Turnover, net Worth, Working Capital, Debt and company Losses (if any) to assess:</w:t>
      </w:r>
    </w:p>
    <w:p w14:paraId="4984629B" w14:textId="77777777" w:rsidR="001A63DC" w:rsidRPr="001A63DC" w:rsidRDefault="001A63DC" w:rsidP="00FD77BB">
      <w:pPr>
        <w:pStyle w:val="ListParagraph"/>
        <w:numPr>
          <w:ilvl w:val="0"/>
          <w:numId w:val="44"/>
        </w:numPr>
        <w:autoSpaceDE w:val="0"/>
        <w:autoSpaceDN w:val="0"/>
        <w:adjustRightInd w:val="0"/>
        <w:spacing w:line="276" w:lineRule="auto"/>
        <w:jc w:val="both"/>
        <w:rPr>
          <w:rFonts w:cs="Arial"/>
          <w:sz w:val="22"/>
          <w:szCs w:val="22"/>
        </w:rPr>
      </w:pPr>
      <w:r w:rsidRPr="001A63DC">
        <w:rPr>
          <w:rFonts w:cs="Arial"/>
          <w:sz w:val="22"/>
          <w:szCs w:val="22"/>
        </w:rPr>
        <w:t>The capacity of the company to undertake additional contracts relative to its existing level of turnover;</w:t>
      </w:r>
    </w:p>
    <w:p w14:paraId="76C7A7B3" w14:textId="77777777" w:rsidR="001A63DC" w:rsidRPr="001A63DC" w:rsidRDefault="001A63DC" w:rsidP="00FD77BB">
      <w:pPr>
        <w:pStyle w:val="ListParagraph"/>
        <w:numPr>
          <w:ilvl w:val="0"/>
          <w:numId w:val="44"/>
        </w:numPr>
        <w:autoSpaceDE w:val="0"/>
        <w:autoSpaceDN w:val="0"/>
        <w:adjustRightInd w:val="0"/>
        <w:spacing w:line="276" w:lineRule="auto"/>
        <w:jc w:val="both"/>
        <w:rPr>
          <w:rFonts w:cs="Arial"/>
          <w:sz w:val="22"/>
          <w:szCs w:val="22"/>
        </w:rPr>
      </w:pPr>
      <w:r w:rsidRPr="001A63DC">
        <w:rPr>
          <w:rFonts w:cs="Arial"/>
          <w:sz w:val="22"/>
          <w:szCs w:val="22"/>
        </w:rPr>
        <w:t>The liquidity of the company;</w:t>
      </w:r>
    </w:p>
    <w:p w14:paraId="64798499" w14:textId="77777777" w:rsidR="001A63DC" w:rsidRPr="001A63DC" w:rsidRDefault="001A63DC" w:rsidP="00FD77BB">
      <w:pPr>
        <w:pStyle w:val="ListParagraph"/>
        <w:numPr>
          <w:ilvl w:val="0"/>
          <w:numId w:val="44"/>
        </w:numPr>
        <w:autoSpaceDE w:val="0"/>
        <w:autoSpaceDN w:val="0"/>
        <w:adjustRightInd w:val="0"/>
        <w:spacing w:line="276" w:lineRule="auto"/>
        <w:jc w:val="both"/>
        <w:rPr>
          <w:rFonts w:cs="Arial"/>
          <w:sz w:val="22"/>
          <w:szCs w:val="22"/>
        </w:rPr>
      </w:pPr>
      <w:r w:rsidRPr="001A63DC">
        <w:rPr>
          <w:rFonts w:cs="Arial"/>
          <w:sz w:val="22"/>
          <w:szCs w:val="22"/>
        </w:rPr>
        <w:t>The level of exposure the company has to long term debts.</w:t>
      </w:r>
    </w:p>
    <w:p w14:paraId="24E0C41D" w14:textId="77777777" w:rsidR="00EE3339" w:rsidRPr="001A63DC" w:rsidRDefault="00EE3339" w:rsidP="00EE3339">
      <w:pPr>
        <w:spacing w:line="276" w:lineRule="auto"/>
        <w:rPr>
          <w:rFonts w:ascii="Arial" w:hAnsi="Arial" w:cs="Arial"/>
          <w:sz w:val="20"/>
          <w:szCs w:val="22"/>
        </w:rPr>
      </w:pPr>
    </w:p>
    <w:p w14:paraId="5DD060E7" w14:textId="77777777" w:rsidR="00EE3339" w:rsidRPr="00E57514" w:rsidRDefault="00EE3339" w:rsidP="00EE3339">
      <w:pPr>
        <w:spacing w:line="276" w:lineRule="auto"/>
        <w:rPr>
          <w:rFonts w:ascii="Arial" w:hAnsi="Arial" w:cs="Arial"/>
          <w:b/>
          <w:szCs w:val="22"/>
        </w:rPr>
      </w:pPr>
      <w:r w:rsidRPr="00E57514">
        <w:rPr>
          <w:rFonts w:ascii="Arial" w:hAnsi="Arial" w:cs="Arial"/>
          <w:b/>
          <w:szCs w:val="22"/>
        </w:rPr>
        <w:t xml:space="preserve">Stage 2 – Individual Evaluations </w:t>
      </w:r>
    </w:p>
    <w:p w14:paraId="1E226BFD" w14:textId="77777777" w:rsidR="00EE3339" w:rsidRPr="00E57514" w:rsidRDefault="00EE3339" w:rsidP="00EE3339">
      <w:pPr>
        <w:spacing w:line="276" w:lineRule="auto"/>
        <w:rPr>
          <w:rFonts w:ascii="Arial" w:hAnsi="Arial" w:cs="Arial"/>
          <w:b/>
          <w:szCs w:val="22"/>
        </w:rPr>
      </w:pPr>
    </w:p>
    <w:p w14:paraId="29959C3B" w14:textId="77777777" w:rsidR="00EE3339" w:rsidRPr="00E57514" w:rsidRDefault="00EE3339" w:rsidP="00EE3339">
      <w:pPr>
        <w:spacing w:line="276" w:lineRule="auto"/>
        <w:rPr>
          <w:rFonts w:ascii="Arial" w:hAnsi="Arial" w:cs="Arial"/>
          <w:szCs w:val="22"/>
        </w:rPr>
      </w:pPr>
      <w:r w:rsidRPr="00E57514">
        <w:rPr>
          <w:rFonts w:ascii="Arial" w:hAnsi="Arial" w:cs="Arial"/>
          <w:szCs w:val="22"/>
        </w:rPr>
        <w:lastRenderedPageBreak/>
        <w:t>All responses that have passed the initial compliance checks will then be issued to the evaluation panel for scoring</w:t>
      </w:r>
      <w:r w:rsidR="004B525A">
        <w:rPr>
          <w:rFonts w:ascii="Arial" w:hAnsi="Arial" w:cs="Arial"/>
          <w:szCs w:val="22"/>
        </w:rPr>
        <w:t>, who will review the suppliers Part B response</w:t>
      </w:r>
      <w:r w:rsidRPr="00E57514">
        <w:rPr>
          <w:rFonts w:ascii="Arial" w:hAnsi="Arial" w:cs="Arial"/>
          <w:szCs w:val="22"/>
        </w:rPr>
        <w:t xml:space="preserve">. It is envisaged that the panel will consist of a minimum of 3 members. </w:t>
      </w:r>
    </w:p>
    <w:p w14:paraId="6B975CAC" w14:textId="77777777" w:rsidR="00EE3339" w:rsidRPr="00E57514" w:rsidRDefault="00EE3339" w:rsidP="00EE3339">
      <w:pPr>
        <w:spacing w:line="276" w:lineRule="auto"/>
        <w:rPr>
          <w:rFonts w:ascii="Arial" w:hAnsi="Arial" w:cs="Arial"/>
          <w:szCs w:val="22"/>
        </w:rPr>
      </w:pPr>
    </w:p>
    <w:p w14:paraId="28CB1923" w14:textId="77777777" w:rsidR="00EE3339" w:rsidRPr="00E57514" w:rsidRDefault="00EE3339" w:rsidP="00EE3339">
      <w:pPr>
        <w:spacing w:line="276" w:lineRule="auto"/>
        <w:rPr>
          <w:rFonts w:ascii="Arial" w:hAnsi="Arial" w:cs="Arial"/>
          <w:szCs w:val="22"/>
        </w:rPr>
      </w:pPr>
      <w:r w:rsidRPr="00E57514">
        <w:rPr>
          <w:rFonts w:ascii="Arial" w:hAnsi="Arial" w:cs="Arial"/>
          <w:szCs w:val="22"/>
        </w:rPr>
        <w:t>Each member of the evaluation panel will independently score each response. The scored criteria will be assessed on a using the following scale o</w:t>
      </w:r>
      <w:r>
        <w:rPr>
          <w:rFonts w:ascii="Arial" w:hAnsi="Arial" w:cs="Arial"/>
          <w:szCs w:val="22"/>
        </w:rPr>
        <w:t>f awarding marks between 0 and 5</w:t>
      </w:r>
      <w:r w:rsidRPr="00E57514">
        <w:rPr>
          <w:rFonts w:ascii="Arial" w:hAnsi="Arial" w:cs="Arial"/>
          <w:szCs w:val="22"/>
        </w:rPr>
        <w:t xml:space="preserve"> as detailed below;</w:t>
      </w:r>
    </w:p>
    <w:p w14:paraId="129027DD" w14:textId="77777777" w:rsidR="00EE3339" w:rsidRPr="00E57514" w:rsidRDefault="00EE3339" w:rsidP="00EE3339">
      <w:pPr>
        <w:spacing w:line="276" w:lineRule="auto"/>
        <w:rPr>
          <w:rFonts w:ascii="Arial" w:hAnsi="Arial" w:cs="Arial"/>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378"/>
      </w:tblGrid>
      <w:tr w:rsidR="00EE3339" w:rsidRPr="003619F9" w14:paraId="0FF73FF7" w14:textId="77777777" w:rsidTr="002A6056">
        <w:trPr>
          <w:trHeight w:val="284"/>
          <w:jc w:val="center"/>
        </w:trPr>
        <w:tc>
          <w:tcPr>
            <w:tcW w:w="927" w:type="dxa"/>
            <w:shd w:val="clear" w:color="auto" w:fill="DBE5F1" w:themeFill="accent1" w:themeFillTint="33"/>
            <w:vAlign w:val="center"/>
          </w:tcPr>
          <w:p w14:paraId="3F55FC16" w14:textId="77777777" w:rsidR="00EE3339" w:rsidRPr="003619F9" w:rsidRDefault="00EE3339" w:rsidP="002A6056">
            <w:pPr>
              <w:spacing w:before="120" w:after="120" w:line="276" w:lineRule="auto"/>
              <w:jc w:val="left"/>
              <w:rPr>
                <w:rFonts w:ascii="Arial" w:hAnsi="Arial" w:cs="Arial"/>
                <w:b/>
                <w:szCs w:val="22"/>
              </w:rPr>
            </w:pPr>
            <w:r w:rsidRPr="003619F9">
              <w:rPr>
                <w:rFonts w:ascii="Arial" w:hAnsi="Arial" w:cs="Arial"/>
                <w:b/>
                <w:szCs w:val="22"/>
              </w:rPr>
              <w:t>Score</w:t>
            </w:r>
          </w:p>
        </w:tc>
        <w:tc>
          <w:tcPr>
            <w:tcW w:w="7736" w:type="dxa"/>
            <w:shd w:val="clear" w:color="auto" w:fill="DBE5F1" w:themeFill="accent1" w:themeFillTint="33"/>
            <w:vAlign w:val="center"/>
          </w:tcPr>
          <w:p w14:paraId="60B4B7AD" w14:textId="77777777" w:rsidR="00EE3339" w:rsidRPr="003619F9" w:rsidRDefault="00EE3339" w:rsidP="002A6056">
            <w:pPr>
              <w:spacing w:before="120" w:after="120" w:line="276" w:lineRule="auto"/>
              <w:jc w:val="left"/>
              <w:rPr>
                <w:rFonts w:ascii="Arial" w:hAnsi="Arial" w:cs="Arial"/>
                <w:b/>
                <w:szCs w:val="22"/>
              </w:rPr>
            </w:pPr>
            <w:r w:rsidRPr="003619F9">
              <w:rPr>
                <w:rFonts w:ascii="Arial" w:hAnsi="Arial" w:cs="Arial"/>
                <w:b/>
                <w:szCs w:val="22"/>
              </w:rPr>
              <w:t>Score Justification</w:t>
            </w:r>
          </w:p>
        </w:tc>
      </w:tr>
      <w:tr w:rsidR="00EE3339" w:rsidRPr="003619F9" w14:paraId="1A2B65FA" w14:textId="77777777" w:rsidTr="002A6056">
        <w:trPr>
          <w:trHeight w:val="284"/>
          <w:jc w:val="center"/>
        </w:trPr>
        <w:tc>
          <w:tcPr>
            <w:tcW w:w="927" w:type="dxa"/>
            <w:shd w:val="clear" w:color="auto" w:fill="DBE5F1" w:themeFill="accent1" w:themeFillTint="33"/>
            <w:vAlign w:val="center"/>
          </w:tcPr>
          <w:p w14:paraId="1B5DB196"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0</w:t>
            </w:r>
          </w:p>
        </w:tc>
        <w:tc>
          <w:tcPr>
            <w:tcW w:w="7736" w:type="dxa"/>
          </w:tcPr>
          <w:p w14:paraId="74728C93" w14:textId="77777777" w:rsidR="00EE3339" w:rsidRPr="003619F9" w:rsidRDefault="00EE3339" w:rsidP="002A6056">
            <w:pPr>
              <w:spacing w:before="120" w:after="120" w:line="276" w:lineRule="auto"/>
              <w:rPr>
                <w:rFonts w:ascii="Arial" w:hAnsi="Arial" w:cs="Arial"/>
                <w:b/>
                <w:szCs w:val="22"/>
              </w:rPr>
            </w:pPr>
            <w:r w:rsidRPr="003619F9">
              <w:rPr>
                <w:rFonts w:ascii="Arial" w:hAnsi="Arial" w:cs="Arial"/>
                <w:b/>
                <w:szCs w:val="22"/>
              </w:rPr>
              <w:t xml:space="preserve">Completely unsatisfactory/unacceptable response </w:t>
            </w:r>
          </w:p>
          <w:p w14:paraId="6987CF5F"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 xml:space="preserve">No response to the question or serious deficiencies in meeting the required standards. </w:t>
            </w:r>
          </w:p>
        </w:tc>
      </w:tr>
      <w:tr w:rsidR="00EE3339" w:rsidRPr="003619F9" w14:paraId="146FC622" w14:textId="77777777" w:rsidTr="002A6056">
        <w:trPr>
          <w:trHeight w:val="284"/>
          <w:jc w:val="center"/>
        </w:trPr>
        <w:tc>
          <w:tcPr>
            <w:tcW w:w="927" w:type="dxa"/>
            <w:shd w:val="clear" w:color="auto" w:fill="DBE5F1" w:themeFill="accent1" w:themeFillTint="33"/>
            <w:vAlign w:val="center"/>
          </w:tcPr>
          <w:p w14:paraId="0DF3E1F8"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1</w:t>
            </w:r>
          </w:p>
        </w:tc>
        <w:tc>
          <w:tcPr>
            <w:tcW w:w="7736" w:type="dxa"/>
          </w:tcPr>
          <w:p w14:paraId="603098C5" w14:textId="77777777" w:rsidR="00EE3339" w:rsidRPr="003619F9" w:rsidRDefault="00EE3339" w:rsidP="002A6056">
            <w:pPr>
              <w:spacing w:before="120" w:after="120" w:line="276" w:lineRule="auto"/>
              <w:rPr>
                <w:rFonts w:ascii="Arial" w:hAnsi="Arial" w:cs="Arial"/>
                <w:b/>
                <w:szCs w:val="22"/>
              </w:rPr>
            </w:pPr>
            <w:r w:rsidRPr="003619F9">
              <w:rPr>
                <w:rFonts w:ascii="Arial" w:hAnsi="Arial" w:cs="Arial"/>
                <w:b/>
                <w:szCs w:val="22"/>
              </w:rPr>
              <w:t xml:space="preserve">Very Poor response </w:t>
            </w:r>
          </w:p>
          <w:p w14:paraId="4361A7D1"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The response significantly fails to meet the required standards, contains significant shortcomings or is inconsistent with other proposals.</w:t>
            </w:r>
          </w:p>
        </w:tc>
      </w:tr>
      <w:tr w:rsidR="00EE3339" w:rsidRPr="003619F9" w14:paraId="2A10BCCC" w14:textId="77777777" w:rsidTr="002A6056">
        <w:trPr>
          <w:trHeight w:val="284"/>
          <w:jc w:val="center"/>
        </w:trPr>
        <w:tc>
          <w:tcPr>
            <w:tcW w:w="927" w:type="dxa"/>
            <w:shd w:val="clear" w:color="auto" w:fill="DBE5F1" w:themeFill="accent1" w:themeFillTint="33"/>
            <w:vAlign w:val="center"/>
          </w:tcPr>
          <w:p w14:paraId="1F10CB96"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2</w:t>
            </w:r>
          </w:p>
        </w:tc>
        <w:tc>
          <w:tcPr>
            <w:tcW w:w="7736" w:type="dxa"/>
          </w:tcPr>
          <w:p w14:paraId="625F0D09" w14:textId="77777777" w:rsidR="00EE3339" w:rsidRPr="003619F9" w:rsidRDefault="00EE3339" w:rsidP="002A6056">
            <w:pPr>
              <w:spacing w:before="120" w:after="120" w:line="276" w:lineRule="auto"/>
              <w:rPr>
                <w:rFonts w:ascii="Arial" w:hAnsi="Arial" w:cs="Arial"/>
                <w:b/>
                <w:szCs w:val="22"/>
              </w:rPr>
            </w:pPr>
            <w:r w:rsidRPr="003619F9">
              <w:rPr>
                <w:rFonts w:ascii="Arial" w:hAnsi="Arial" w:cs="Arial"/>
                <w:b/>
                <w:szCs w:val="22"/>
              </w:rPr>
              <w:t xml:space="preserve">Poor response </w:t>
            </w:r>
          </w:p>
          <w:p w14:paraId="73840069"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The response is partially compliant with some shortcomings in meeting the required standards.</w:t>
            </w:r>
          </w:p>
        </w:tc>
      </w:tr>
      <w:tr w:rsidR="00EE3339" w:rsidRPr="003619F9" w14:paraId="6E773EC6" w14:textId="77777777" w:rsidTr="002A6056">
        <w:trPr>
          <w:trHeight w:val="284"/>
          <w:jc w:val="center"/>
        </w:trPr>
        <w:tc>
          <w:tcPr>
            <w:tcW w:w="927" w:type="dxa"/>
            <w:shd w:val="clear" w:color="auto" w:fill="DBE5F1" w:themeFill="accent1" w:themeFillTint="33"/>
            <w:vAlign w:val="center"/>
          </w:tcPr>
          <w:p w14:paraId="5F27B34D"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3</w:t>
            </w:r>
          </w:p>
        </w:tc>
        <w:tc>
          <w:tcPr>
            <w:tcW w:w="7736" w:type="dxa"/>
          </w:tcPr>
          <w:p w14:paraId="11167EF8"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b/>
                <w:szCs w:val="22"/>
              </w:rPr>
              <w:t>Average response</w:t>
            </w:r>
            <w:r w:rsidRPr="003619F9">
              <w:rPr>
                <w:rFonts w:ascii="Arial" w:hAnsi="Arial" w:cs="Arial"/>
                <w:szCs w:val="22"/>
              </w:rPr>
              <w:t xml:space="preserve"> </w:t>
            </w:r>
          </w:p>
          <w:p w14:paraId="2711BC73"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The response is compliant and meets the basic contract standards. Any concerns are only of a minor nature.</w:t>
            </w:r>
          </w:p>
        </w:tc>
      </w:tr>
      <w:tr w:rsidR="00EE3339" w:rsidRPr="003619F9" w14:paraId="0EF3A9DF" w14:textId="77777777" w:rsidTr="002A6056">
        <w:trPr>
          <w:trHeight w:val="284"/>
          <w:jc w:val="center"/>
        </w:trPr>
        <w:tc>
          <w:tcPr>
            <w:tcW w:w="927" w:type="dxa"/>
            <w:shd w:val="clear" w:color="auto" w:fill="DBE5F1" w:themeFill="accent1" w:themeFillTint="33"/>
            <w:vAlign w:val="center"/>
          </w:tcPr>
          <w:p w14:paraId="6FB01834"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4</w:t>
            </w:r>
          </w:p>
        </w:tc>
        <w:tc>
          <w:tcPr>
            <w:tcW w:w="7736" w:type="dxa"/>
          </w:tcPr>
          <w:p w14:paraId="519D80D8"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b/>
                <w:szCs w:val="22"/>
              </w:rPr>
              <w:t>Good response</w:t>
            </w:r>
            <w:r w:rsidRPr="003619F9">
              <w:rPr>
                <w:rFonts w:ascii="Arial" w:hAnsi="Arial" w:cs="Arial"/>
                <w:szCs w:val="22"/>
              </w:rPr>
              <w:t xml:space="preserve"> </w:t>
            </w:r>
          </w:p>
          <w:p w14:paraId="2264C559"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The response is fully compliant and clearly indicates a full understanding of the contract. The required standards consistently deliver all the required contract standards.</w:t>
            </w:r>
          </w:p>
        </w:tc>
      </w:tr>
      <w:tr w:rsidR="00EE3339" w:rsidRPr="003619F9" w14:paraId="362813DD" w14:textId="77777777" w:rsidTr="002A6056">
        <w:trPr>
          <w:trHeight w:val="284"/>
          <w:jc w:val="center"/>
        </w:trPr>
        <w:tc>
          <w:tcPr>
            <w:tcW w:w="927" w:type="dxa"/>
            <w:shd w:val="clear" w:color="auto" w:fill="DBE5F1" w:themeFill="accent1" w:themeFillTint="33"/>
            <w:vAlign w:val="center"/>
          </w:tcPr>
          <w:p w14:paraId="34C88EE1" w14:textId="77777777" w:rsidR="00EE3339" w:rsidRPr="003619F9" w:rsidRDefault="00EE3339" w:rsidP="002A6056">
            <w:pPr>
              <w:spacing w:before="120" w:after="120" w:line="276" w:lineRule="auto"/>
              <w:jc w:val="center"/>
              <w:rPr>
                <w:rFonts w:ascii="Arial" w:hAnsi="Arial" w:cs="Arial"/>
                <w:b/>
                <w:szCs w:val="22"/>
              </w:rPr>
            </w:pPr>
            <w:r w:rsidRPr="003619F9">
              <w:rPr>
                <w:rFonts w:ascii="Arial" w:hAnsi="Arial" w:cs="Arial"/>
                <w:b/>
                <w:szCs w:val="22"/>
              </w:rPr>
              <w:t>5</w:t>
            </w:r>
          </w:p>
        </w:tc>
        <w:tc>
          <w:tcPr>
            <w:tcW w:w="7736" w:type="dxa"/>
          </w:tcPr>
          <w:p w14:paraId="0D1E106E"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b/>
                <w:szCs w:val="22"/>
              </w:rPr>
              <w:t>Excellent response</w:t>
            </w:r>
            <w:r w:rsidRPr="003619F9">
              <w:rPr>
                <w:rFonts w:ascii="Arial" w:hAnsi="Arial" w:cs="Arial"/>
                <w:szCs w:val="22"/>
              </w:rPr>
              <w:t xml:space="preserve"> </w:t>
            </w:r>
          </w:p>
          <w:p w14:paraId="5568F266" w14:textId="77777777" w:rsidR="00EE3339" w:rsidRPr="003619F9" w:rsidRDefault="00EE3339" w:rsidP="002A6056">
            <w:pPr>
              <w:spacing w:before="120" w:after="120" w:line="276" w:lineRule="auto"/>
              <w:rPr>
                <w:rFonts w:ascii="Arial" w:hAnsi="Arial" w:cs="Arial"/>
                <w:szCs w:val="22"/>
              </w:rPr>
            </w:pPr>
            <w:r w:rsidRPr="003619F9">
              <w:rPr>
                <w:rFonts w:ascii="Arial" w:hAnsi="Arial" w:cs="Arial"/>
                <w:szCs w:val="22"/>
              </w:rPr>
              <w:t xml:space="preserve">The response is fully compliant and indicates the ability to exceed the required standards of the contract.  </w:t>
            </w:r>
          </w:p>
        </w:tc>
      </w:tr>
    </w:tbl>
    <w:p w14:paraId="3A8ED2D6" w14:textId="77777777" w:rsidR="00EE3339" w:rsidRPr="00E57514" w:rsidRDefault="00EE3339" w:rsidP="00EE3339">
      <w:pPr>
        <w:spacing w:line="276" w:lineRule="auto"/>
        <w:rPr>
          <w:rFonts w:ascii="Arial" w:hAnsi="Arial" w:cs="Arial"/>
          <w:szCs w:val="22"/>
        </w:rPr>
      </w:pPr>
    </w:p>
    <w:p w14:paraId="143B3582" w14:textId="77777777" w:rsidR="00E9404B" w:rsidRDefault="00EE3339" w:rsidP="00EE3339">
      <w:pPr>
        <w:autoSpaceDE w:val="0"/>
        <w:autoSpaceDN w:val="0"/>
        <w:adjustRightInd w:val="0"/>
        <w:spacing w:line="276" w:lineRule="auto"/>
        <w:rPr>
          <w:rFonts w:ascii="Arial" w:hAnsi="Arial" w:cs="Arial"/>
          <w:szCs w:val="22"/>
        </w:rPr>
      </w:pPr>
      <w:r w:rsidRPr="00E57514">
        <w:rPr>
          <w:rFonts w:ascii="Arial" w:hAnsi="Arial" w:cs="Arial"/>
          <w:szCs w:val="22"/>
        </w:rPr>
        <w:t>The formula used to calculate the weighted scores for each of the sub-criteria is the</w:t>
      </w:r>
      <w:r>
        <w:rPr>
          <w:rFonts w:ascii="Arial" w:hAnsi="Arial" w:cs="Arial"/>
          <w:szCs w:val="22"/>
        </w:rPr>
        <w:t xml:space="preserve"> </w:t>
      </w:r>
      <w:r w:rsidRPr="00E57514">
        <w:rPr>
          <w:rFonts w:ascii="Arial" w:hAnsi="Arial" w:cs="Arial"/>
          <w:szCs w:val="22"/>
        </w:rPr>
        <w:t>score given to each sub criteria multiplied by the weighting factor shown for that</w:t>
      </w:r>
      <w:r>
        <w:rPr>
          <w:rFonts w:ascii="Arial" w:hAnsi="Arial" w:cs="Arial"/>
          <w:szCs w:val="22"/>
        </w:rPr>
        <w:t xml:space="preserve"> </w:t>
      </w:r>
      <w:r w:rsidRPr="00E57514">
        <w:rPr>
          <w:rFonts w:ascii="Arial" w:hAnsi="Arial" w:cs="Arial"/>
          <w:szCs w:val="22"/>
        </w:rPr>
        <w:t xml:space="preserve">sub criteria i.e. </w:t>
      </w:r>
    </w:p>
    <w:p w14:paraId="3E8086EE" w14:textId="77777777" w:rsidR="00E9404B" w:rsidRDefault="00E9404B" w:rsidP="00EE3339">
      <w:pPr>
        <w:autoSpaceDE w:val="0"/>
        <w:autoSpaceDN w:val="0"/>
        <w:adjustRightInd w:val="0"/>
        <w:spacing w:line="276" w:lineRule="auto"/>
        <w:rPr>
          <w:rFonts w:ascii="Arial" w:hAnsi="Arial" w:cs="Arial"/>
          <w:szCs w:val="22"/>
        </w:rPr>
      </w:pPr>
    </w:p>
    <w:p w14:paraId="63C535F8" w14:textId="77777777" w:rsidR="00EE3339" w:rsidRDefault="00EE3339" w:rsidP="00EE3339">
      <w:pPr>
        <w:autoSpaceDE w:val="0"/>
        <w:autoSpaceDN w:val="0"/>
        <w:adjustRightInd w:val="0"/>
        <w:spacing w:line="276" w:lineRule="auto"/>
        <w:rPr>
          <w:rFonts w:ascii="Arial" w:hAnsi="Arial" w:cs="Arial"/>
          <w:szCs w:val="22"/>
        </w:rPr>
      </w:pPr>
    </w:p>
    <w:p w14:paraId="1FB45F4F" w14:textId="77777777" w:rsidR="00EE3339" w:rsidRDefault="00EE3339" w:rsidP="00EE3339">
      <w:pPr>
        <w:autoSpaceDE w:val="0"/>
        <w:autoSpaceDN w:val="0"/>
        <w:adjustRightInd w:val="0"/>
        <w:spacing w:line="276" w:lineRule="auto"/>
        <w:jc w:val="center"/>
        <w:rPr>
          <w:rFonts w:ascii="Arial" w:hAnsi="Arial" w:cs="Arial"/>
          <w:i/>
          <w:szCs w:val="22"/>
        </w:rPr>
      </w:pPr>
      <w:r w:rsidRPr="00D25FB9">
        <w:rPr>
          <w:rFonts w:ascii="Arial" w:hAnsi="Arial" w:cs="Arial"/>
          <w:i/>
          <w:szCs w:val="22"/>
        </w:rPr>
        <w:t>Question Weighted S</w:t>
      </w:r>
      <w:r w:rsidR="004F7581">
        <w:rPr>
          <w:rFonts w:ascii="Arial" w:hAnsi="Arial" w:cs="Arial"/>
          <w:i/>
          <w:szCs w:val="22"/>
        </w:rPr>
        <w:t>core (%) = (Tenderer’s score / 5</w:t>
      </w:r>
      <w:r w:rsidRPr="00D25FB9">
        <w:rPr>
          <w:rFonts w:ascii="Arial" w:hAnsi="Arial" w:cs="Arial"/>
          <w:i/>
          <w:szCs w:val="22"/>
        </w:rPr>
        <w:t>) x Question Weighting.</w:t>
      </w:r>
    </w:p>
    <w:p w14:paraId="65B928F9" w14:textId="77777777" w:rsidR="00E9404B" w:rsidRPr="00D25FB9" w:rsidRDefault="00E9404B" w:rsidP="00EE3339">
      <w:pPr>
        <w:autoSpaceDE w:val="0"/>
        <w:autoSpaceDN w:val="0"/>
        <w:adjustRightInd w:val="0"/>
        <w:spacing w:line="276" w:lineRule="auto"/>
        <w:jc w:val="center"/>
        <w:rPr>
          <w:rFonts w:ascii="Arial" w:hAnsi="Arial" w:cs="Arial"/>
          <w:i/>
          <w:szCs w:val="22"/>
        </w:rPr>
      </w:pPr>
    </w:p>
    <w:p w14:paraId="0B65B90B" w14:textId="77777777" w:rsidR="00E9404B" w:rsidRPr="004F7581" w:rsidRDefault="00E9404B" w:rsidP="00E9404B">
      <w:pPr>
        <w:autoSpaceDE w:val="0"/>
        <w:autoSpaceDN w:val="0"/>
        <w:adjustRightInd w:val="0"/>
        <w:spacing w:line="276" w:lineRule="auto"/>
        <w:rPr>
          <w:rFonts w:ascii="Arial" w:hAnsi="Arial" w:cs="Arial"/>
          <w:b/>
          <w:szCs w:val="22"/>
        </w:rPr>
      </w:pPr>
      <w:r w:rsidRPr="004F7581">
        <w:rPr>
          <w:rFonts w:ascii="Arial" w:hAnsi="Arial" w:cs="Arial"/>
          <w:b/>
          <w:szCs w:val="22"/>
        </w:rPr>
        <w:t xml:space="preserve">If a submission does not achieve at least 50% of the available quality marks it will be eliminated from the selection process. </w:t>
      </w:r>
    </w:p>
    <w:p w14:paraId="587893A4" w14:textId="77777777" w:rsidR="00EE3339" w:rsidRPr="00E57514" w:rsidRDefault="00EE3339" w:rsidP="00EE3339">
      <w:pPr>
        <w:spacing w:line="276" w:lineRule="auto"/>
        <w:rPr>
          <w:rFonts w:ascii="Arial" w:hAnsi="Arial" w:cs="Arial"/>
          <w:szCs w:val="22"/>
        </w:rPr>
      </w:pPr>
    </w:p>
    <w:p w14:paraId="24C4E0B5" w14:textId="77777777" w:rsidR="00CB1A58" w:rsidRDefault="00EE3339" w:rsidP="00EE3339">
      <w:pPr>
        <w:spacing w:line="276" w:lineRule="auto"/>
        <w:rPr>
          <w:rFonts w:ascii="Arial" w:hAnsi="Arial" w:cs="Arial"/>
          <w:szCs w:val="22"/>
        </w:rPr>
      </w:pPr>
      <w:r w:rsidRPr="00E57514">
        <w:rPr>
          <w:rFonts w:ascii="Arial" w:hAnsi="Arial" w:cs="Arial"/>
          <w:szCs w:val="22"/>
        </w:rPr>
        <w:lastRenderedPageBreak/>
        <w:t>The Council may at this stage pose clarification questions to the Supplier, in order to assist the evaluation process. Any such clarifications will be sent via the Authority’s e-procurement system, as such Suppliers are advised to monitor the system on a regular basis</w:t>
      </w:r>
    </w:p>
    <w:p w14:paraId="2FED4956" w14:textId="77777777" w:rsidR="00E9404B" w:rsidRDefault="00E9404B" w:rsidP="00EE3339">
      <w:pPr>
        <w:spacing w:line="276" w:lineRule="auto"/>
        <w:rPr>
          <w:rFonts w:ascii="Arial" w:hAnsi="Arial" w:cs="Arial"/>
          <w:b/>
          <w:szCs w:val="22"/>
        </w:rPr>
      </w:pPr>
    </w:p>
    <w:p w14:paraId="3D2329F4" w14:textId="77777777" w:rsidR="00CB1A58" w:rsidRDefault="00CB1A58" w:rsidP="00EE3339">
      <w:pPr>
        <w:spacing w:line="276" w:lineRule="auto"/>
        <w:rPr>
          <w:rFonts w:ascii="Arial" w:hAnsi="Arial" w:cs="Arial"/>
          <w:b/>
          <w:szCs w:val="22"/>
        </w:rPr>
      </w:pPr>
    </w:p>
    <w:p w14:paraId="090D5AF3" w14:textId="77777777" w:rsidR="00EE3339" w:rsidRPr="00E57514" w:rsidRDefault="00796514" w:rsidP="00EE3339">
      <w:pPr>
        <w:spacing w:line="276" w:lineRule="auto"/>
        <w:rPr>
          <w:rFonts w:ascii="Arial" w:hAnsi="Arial" w:cs="Arial"/>
          <w:b/>
          <w:szCs w:val="22"/>
        </w:rPr>
      </w:pPr>
      <w:r>
        <w:rPr>
          <w:rFonts w:ascii="Arial" w:hAnsi="Arial" w:cs="Arial"/>
          <w:b/>
          <w:szCs w:val="22"/>
        </w:rPr>
        <w:t>Stage 3</w:t>
      </w:r>
      <w:r w:rsidR="00EE3339" w:rsidRPr="00E57514">
        <w:rPr>
          <w:rFonts w:ascii="Arial" w:hAnsi="Arial" w:cs="Arial"/>
          <w:b/>
          <w:szCs w:val="22"/>
        </w:rPr>
        <w:t xml:space="preserve"> – Moderation</w:t>
      </w:r>
    </w:p>
    <w:p w14:paraId="6066BF91" w14:textId="77777777" w:rsidR="00EE3339" w:rsidRPr="00E57514" w:rsidRDefault="00EE3339" w:rsidP="00EE3339">
      <w:pPr>
        <w:spacing w:line="276" w:lineRule="auto"/>
        <w:rPr>
          <w:rFonts w:ascii="Arial" w:hAnsi="Arial" w:cs="Arial"/>
          <w:szCs w:val="22"/>
        </w:rPr>
      </w:pPr>
    </w:p>
    <w:p w14:paraId="60D00CB8" w14:textId="77777777" w:rsidR="00EE3339" w:rsidRPr="00E57514" w:rsidRDefault="00EE3339" w:rsidP="00EE3339">
      <w:pPr>
        <w:spacing w:line="276" w:lineRule="auto"/>
        <w:rPr>
          <w:rFonts w:ascii="Arial" w:hAnsi="Arial" w:cs="Arial"/>
          <w:szCs w:val="22"/>
        </w:rPr>
      </w:pPr>
      <w:r w:rsidRPr="00E57514">
        <w:rPr>
          <w:rFonts w:ascii="Arial" w:hAnsi="Arial" w:cs="Arial"/>
          <w:szCs w:val="22"/>
        </w:rPr>
        <w:t xml:space="preserve">Following the panels independent evaluation, moderation will take place in which each evaluators score is compared with the scores of the other evaluators and a consensus view will be taken to agree the scores to be awarded.  </w:t>
      </w:r>
    </w:p>
    <w:p w14:paraId="2884D007" w14:textId="77777777" w:rsidR="00EE3339" w:rsidRDefault="00EE3339" w:rsidP="00EE3339">
      <w:pPr>
        <w:spacing w:line="276" w:lineRule="auto"/>
        <w:rPr>
          <w:rFonts w:ascii="Arial" w:hAnsi="Arial" w:cs="Arial"/>
          <w:szCs w:val="22"/>
        </w:rPr>
      </w:pPr>
    </w:p>
    <w:p w14:paraId="0A2D6693" w14:textId="77777777" w:rsidR="00EE3339" w:rsidRPr="00AD1D40" w:rsidRDefault="00796514" w:rsidP="00EE3339">
      <w:pPr>
        <w:spacing w:line="276" w:lineRule="auto"/>
        <w:rPr>
          <w:rFonts w:ascii="Arial" w:hAnsi="Arial" w:cs="Arial"/>
          <w:b/>
          <w:szCs w:val="22"/>
        </w:rPr>
      </w:pPr>
      <w:r>
        <w:rPr>
          <w:rFonts w:ascii="Arial" w:hAnsi="Arial" w:cs="Arial"/>
          <w:b/>
          <w:szCs w:val="22"/>
        </w:rPr>
        <w:t>Stage 4</w:t>
      </w:r>
      <w:r w:rsidR="00EE3339" w:rsidRPr="00AD1D40">
        <w:rPr>
          <w:rFonts w:ascii="Arial" w:hAnsi="Arial" w:cs="Arial"/>
          <w:b/>
          <w:szCs w:val="22"/>
        </w:rPr>
        <w:t xml:space="preserve"> – Price Evaluation</w:t>
      </w:r>
    </w:p>
    <w:p w14:paraId="0AC4DA91" w14:textId="77777777" w:rsidR="004F7581" w:rsidRDefault="00EE3339" w:rsidP="000450DB">
      <w:pPr>
        <w:pStyle w:val="Bodysubclause"/>
        <w:spacing w:line="276" w:lineRule="auto"/>
        <w:ind w:left="0"/>
        <w:rPr>
          <w:rFonts w:ascii="Arial" w:hAnsi="Arial" w:cs="Arial"/>
          <w:szCs w:val="22"/>
        </w:rPr>
      </w:pPr>
      <w:r w:rsidRPr="00FA6DA7">
        <w:rPr>
          <w:rFonts w:ascii="Arial" w:hAnsi="Arial" w:cs="Arial"/>
          <w:szCs w:val="22"/>
        </w:rPr>
        <w:t xml:space="preserve">The returned </w:t>
      </w:r>
      <w:r>
        <w:rPr>
          <w:rFonts w:ascii="Arial" w:hAnsi="Arial" w:cs="Arial"/>
          <w:szCs w:val="22"/>
        </w:rPr>
        <w:t>Quotation</w:t>
      </w:r>
      <w:r w:rsidRPr="00FA6DA7">
        <w:rPr>
          <w:rFonts w:ascii="Arial" w:hAnsi="Arial" w:cs="Arial"/>
          <w:szCs w:val="22"/>
        </w:rPr>
        <w:t xml:space="preserve"> must include a duly completed Pricing Schedule in the format </w:t>
      </w:r>
      <w:r w:rsidR="004F7581">
        <w:rPr>
          <w:rFonts w:ascii="Arial" w:hAnsi="Arial" w:cs="Arial"/>
          <w:szCs w:val="22"/>
        </w:rPr>
        <w:t xml:space="preserve">set out below. </w:t>
      </w:r>
      <w:r>
        <w:rPr>
          <w:rFonts w:ascii="Arial" w:hAnsi="Arial" w:cs="Arial"/>
          <w:szCs w:val="22"/>
        </w:rPr>
        <w:t>Suppliers should provide a economically sound, innovative and commercially attractive proposal</w:t>
      </w:r>
    </w:p>
    <w:p w14:paraId="3D0192E4" w14:textId="77777777" w:rsidR="00EE3339" w:rsidRDefault="004F7581" w:rsidP="000450DB">
      <w:pPr>
        <w:pStyle w:val="Bodysubclause"/>
        <w:spacing w:line="276" w:lineRule="auto"/>
        <w:ind w:left="0"/>
        <w:rPr>
          <w:rFonts w:ascii="Arial" w:hAnsi="Arial" w:cs="Arial"/>
          <w:szCs w:val="22"/>
        </w:rPr>
      </w:pPr>
      <w:r w:rsidRPr="004F7581">
        <w:rPr>
          <w:rFonts w:ascii="Arial" w:hAnsi="Arial" w:cs="Arial"/>
          <w:szCs w:val="22"/>
        </w:rPr>
        <w:t>Tenderers are to provide a detailed breakdown of time and costs allocated to the commission. This should take the form of a spreadsheet that clearly shows all elements of the project, the days allocated against each of these for all members of the design team, their discipline/role and their corresponding daily rate. The price submission should be the price to complete all works detailed in the brief. From this matrix it must also be clear how many days each individual throughout the project allocates to each element as well as gross number of days to be provided.</w:t>
      </w:r>
    </w:p>
    <w:p w14:paraId="006D00BC" w14:textId="77777777" w:rsidR="00EE3339" w:rsidRDefault="00EE3339" w:rsidP="000450DB">
      <w:pPr>
        <w:pStyle w:val="Bodysubclause"/>
        <w:spacing w:line="276" w:lineRule="auto"/>
        <w:ind w:left="0"/>
        <w:rPr>
          <w:rFonts w:ascii="Arial" w:hAnsi="Arial" w:cs="Arial"/>
          <w:szCs w:val="22"/>
        </w:rPr>
      </w:pPr>
      <w:r w:rsidRPr="00FA6DA7">
        <w:rPr>
          <w:rFonts w:ascii="Arial" w:hAnsi="Arial" w:cs="Arial"/>
          <w:szCs w:val="22"/>
        </w:rPr>
        <w:t>The bid that has the lowest overall price (i</w:t>
      </w:r>
      <w:r>
        <w:rPr>
          <w:rFonts w:ascii="Arial" w:hAnsi="Arial" w:cs="Arial"/>
          <w:szCs w:val="22"/>
        </w:rPr>
        <w:t>ncluding the cost to the Authority</w:t>
      </w:r>
      <w:r w:rsidRPr="00FA6DA7">
        <w:rPr>
          <w:rFonts w:ascii="Arial" w:hAnsi="Arial" w:cs="Arial"/>
          <w:szCs w:val="22"/>
        </w:rPr>
        <w:t>) will be awarded a score of 100% and the scores for the other bids will be pro-rated relative to the lowest price using the following formula:</w:t>
      </w:r>
    </w:p>
    <w:p w14:paraId="70C1DFD8" w14:textId="77777777" w:rsidR="00EE3339" w:rsidRPr="00D25FB9" w:rsidRDefault="00EE3339" w:rsidP="00D25FB9">
      <w:pPr>
        <w:pStyle w:val="Bodysubclause"/>
        <w:spacing w:line="276" w:lineRule="auto"/>
        <w:ind w:left="0"/>
        <w:rPr>
          <w:rFonts w:ascii="Arial" w:hAnsi="Arial" w:cs="Arial"/>
          <w:i/>
          <w:szCs w:val="22"/>
        </w:rPr>
      </w:pPr>
      <w:r w:rsidRPr="00D25FB9">
        <w:rPr>
          <w:rFonts w:ascii="Arial" w:hAnsi="Arial" w:cs="Arial"/>
          <w:i/>
          <w:szCs w:val="22"/>
        </w:rPr>
        <w:t>(Lowest price ÷ other Quotation’s price) x Question weighting = Price weighted score</w:t>
      </w:r>
    </w:p>
    <w:p w14:paraId="58B56079" w14:textId="77777777" w:rsidR="00EE3339" w:rsidRDefault="00EE3339" w:rsidP="00EE3339">
      <w:pPr>
        <w:spacing w:line="276" w:lineRule="auto"/>
        <w:rPr>
          <w:rFonts w:ascii="Arial" w:hAnsi="Arial" w:cs="Arial"/>
          <w:szCs w:val="22"/>
        </w:rPr>
      </w:pPr>
    </w:p>
    <w:p w14:paraId="4142E2D7" w14:textId="77777777" w:rsidR="00796514" w:rsidRDefault="00796514" w:rsidP="00EE3339">
      <w:pPr>
        <w:spacing w:line="276" w:lineRule="auto"/>
        <w:rPr>
          <w:rFonts w:ascii="Arial" w:hAnsi="Arial" w:cs="Arial"/>
          <w:b/>
          <w:szCs w:val="22"/>
        </w:rPr>
      </w:pPr>
      <w:r w:rsidRPr="00932FC0">
        <w:rPr>
          <w:rFonts w:ascii="Arial" w:hAnsi="Arial" w:cs="Arial"/>
          <w:b/>
          <w:szCs w:val="22"/>
        </w:rPr>
        <w:t>Stage 5 – Calculation of the Total Score</w:t>
      </w:r>
    </w:p>
    <w:p w14:paraId="3E0526A0" w14:textId="77777777" w:rsidR="004F7581" w:rsidRPr="00932FC0" w:rsidRDefault="004F7581" w:rsidP="00EE3339">
      <w:pPr>
        <w:spacing w:line="276" w:lineRule="auto"/>
        <w:rPr>
          <w:rFonts w:ascii="Arial" w:hAnsi="Arial" w:cs="Arial"/>
          <w:b/>
          <w:szCs w:val="22"/>
        </w:rPr>
      </w:pPr>
    </w:p>
    <w:p w14:paraId="66A79DC4" w14:textId="77777777" w:rsidR="00796514" w:rsidRPr="00932FC0" w:rsidRDefault="00796514" w:rsidP="00EE3339">
      <w:pPr>
        <w:spacing w:line="276" w:lineRule="auto"/>
        <w:rPr>
          <w:rFonts w:ascii="Arial" w:hAnsi="Arial" w:cs="Arial"/>
          <w:szCs w:val="22"/>
        </w:rPr>
      </w:pPr>
      <w:r w:rsidRPr="00932FC0">
        <w:rPr>
          <w:rFonts w:ascii="Arial" w:hAnsi="Arial" w:cs="Arial"/>
          <w:szCs w:val="22"/>
        </w:rPr>
        <w:t xml:space="preserve">The total score per tenderer will be calculated by adding the price and quality score together. </w:t>
      </w:r>
    </w:p>
    <w:p w14:paraId="475C59A5" w14:textId="77777777" w:rsidR="00796514" w:rsidRPr="00932FC0" w:rsidRDefault="00796514" w:rsidP="00EE3339">
      <w:pPr>
        <w:spacing w:line="276" w:lineRule="auto"/>
        <w:rPr>
          <w:rFonts w:ascii="Arial" w:hAnsi="Arial" w:cs="Arial"/>
          <w:szCs w:val="22"/>
        </w:rPr>
      </w:pPr>
    </w:p>
    <w:p w14:paraId="3CE7E8EE" w14:textId="4BD3C16A" w:rsidR="00796514" w:rsidRPr="00932FC0" w:rsidRDefault="00796514" w:rsidP="00EE3339">
      <w:pPr>
        <w:spacing w:line="276" w:lineRule="auto"/>
        <w:rPr>
          <w:rFonts w:ascii="Arial" w:hAnsi="Arial" w:cs="Arial"/>
          <w:szCs w:val="22"/>
        </w:rPr>
      </w:pPr>
      <w:r w:rsidRPr="00932FC0">
        <w:rPr>
          <w:rFonts w:ascii="Arial" w:hAnsi="Arial" w:cs="Arial"/>
          <w:szCs w:val="22"/>
        </w:rPr>
        <w:t xml:space="preserve">It is the Council’s intention to invite those tenderers achieving the top </w:t>
      </w:r>
      <w:r w:rsidR="006C6B04">
        <w:rPr>
          <w:rFonts w:ascii="Arial" w:hAnsi="Arial" w:cs="Arial"/>
          <w:szCs w:val="22"/>
        </w:rPr>
        <w:t>3</w:t>
      </w:r>
      <w:r w:rsidRPr="00932FC0">
        <w:rPr>
          <w:rFonts w:ascii="Arial" w:hAnsi="Arial" w:cs="Arial"/>
          <w:szCs w:val="22"/>
        </w:rPr>
        <w:t xml:space="preserve"> highest scores to attend a clarification meeting. The Council reserves the right to invite more or less bidders in the event of a statistical tie or where the scores are too far apart to provide a realistic opportunity to certain bidders to be awarded the contract. </w:t>
      </w:r>
    </w:p>
    <w:p w14:paraId="27DFD212" w14:textId="77777777" w:rsidR="00C910BA" w:rsidRPr="00932FC0" w:rsidRDefault="00796514" w:rsidP="00EE3339">
      <w:pPr>
        <w:spacing w:line="276" w:lineRule="auto"/>
        <w:rPr>
          <w:rFonts w:ascii="Arial" w:hAnsi="Arial" w:cs="Arial"/>
          <w:szCs w:val="22"/>
        </w:rPr>
      </w:pPr>
      <w:r w:rsidRPr="00932FC0">
        <w:rPr>
          <w:rFonts w:ascii="Arial" w:hAnsi="Arial" w:cs="Arial"/>
          <w:szCs w:val="22"/>
        </w:rPr>
        <w:t xml:space="preserve">The evaluation panel will </w:t>
      </w:r>
      <w:r w:rsidR="00C910BA" w:rsidRPr="00932FC0">
        <w:rPr>
          <w:rFonts w:ascii="Arial" w:hAnsi="Arial" w:cs="Arial"/>
          <w:szCs w:val="22"/>
        </w:rPr>
        <w:t>review the scores given based on the assessment of the written tender submission and may adjust these to reflect the outcome of the clarification meeting</w:t>
      </w:r>
    </w:p>
    <w:p w14:paraId="508ACDB0" w14:textId="77777777" w:rsidR="00C910BA" w:rsidRPr="00932FC0" w:rsidRDefault="00C910BA" w:rsidP="00EE3339">
      <w:pPr>
        <w:spacing w:line="276" w:lineRule="auto"/>
        <w:rPr>
          <w:rFonts w:ascii="Arial" w:hAnsi="Arial" w:cs="Arial"/>
          <w:szCs w:val="22"/>
        </w:rPr>
      </w:pPr>
    </w:p>
    <w:p w14:paraId="7801A7E9" w14:textId="77777777" w:rsidR="00C910BA" w:rsidRPr="00932FC0" w:rsidRDefault="00C910BA" w:rsidP="00EE3339">
      <w:pPr>
        <w:spacing w:line="276" w:lineRule="auto"/>
        <w:rPr>
          <w:rFonts w:ascii="Arial" w:hAnsi="Arial" w:cs="Arial"/>
          <w:szCs w:val="22"/>
        </w:rPr>
      </w:pPr>
      <w:r w:rsidRPr="00932FC0">
        <w:rPr>
          <w:rFonts w:ascii="Arial" w:hAnsi="Arial" w:cs="Arial"/>
          <w:szCs w:val="22"/>
        </w:rPr>
        <w:t xml:space="preserve">It is the intention of the Council to hold the clarification meetings on </w:t>
      </w:r>
      <w:r w:rsidR="00FD77BB">
        <w:rPr>
          <w:rFonts w:ascii="Arial" w:hAnsi="Arial" w:cs="Arial"/>
          <w:szCs w:val="22"/>
        </w:rPr>
        <w:t>w/c 18</w:t>
      </w:r>
      <w:r w:rsidR="00FD77BB" w:rsidRPr="00FD77BB">
        <w:rPr>
          <w:rFonts w:ascii="Arial" w:hAnsi="Arial" w:cs="Arial"/>
          <w:szCs w:val="22"/>
          <w:vertAlign w:val="superscript"/>
        </w:rPr>
        <w:t>th</w:t>
      </w:r>
      <w:r w:rsidR="00FD77BB">
        <w:rPr>
          <w:rFonts w:ascii="Arial" w:hAnsi="Arial" w:cs="Arial"/>
          <w:szCs w:val="22"/>
        </w:rPr>
        <w:t xml:space="preserve"> January 2016</w:t>
      </w:r>
      <w:r w:rsidRPr="00932FC0">
        <w:rPr>
          <w:rFonts w:ascii="Arial" w:hAnsi="Arial" w:cs="Arial"/>
          <w:szCs w:val="22"/>
        </w:rPr>
        <w:t xml:space="preserve"> The Council will contact the bidders to arrange specific times and dates. </w:t>
      </w:r>
    </w:p>
    <w:p w14:paraId="729380B7" w14:textId="77777777" w:rsidR="00C910BA" w:rsidRPr="00932FC0" w:rsidRDefault="00C910BA" w:rsidP="00EE3339">
      <w:pPr>
        <w:spacing w:line="276" w:lineRule="auto"/>
        <w:rPr>
          <w:rFonts w:ascii="Arial" w:hAnsi="Arial" w:cs="Arial"/>
          <w:szCs w:val="22"/>
        </w:rPr>
      </w:pPr>
    </w:p>
    <w:p w14:paraId="1FBDDC0D" w14:textId="77777777" w:rsidR="00796514" w:rsidRPr="00796514" w:rsidRDefault="00C910BA" w:rsidP="00EE3339">
      <w:pPr>
        <w:spacing w:line="276" w:lineRule="auto"/>
        <w:rPr>
          <w:rFonts w:ascii="Arial" w:hAnsi="Arial" w:cs="Arial"/>
          <w:szCs w:val="22"/>
        </w:rPr>
      </w:pPr>
      <w:r w:rsidRPr="00932FC0">
        <w:rPr>
          <w:rFonts w:ascii="Arial" w:hAnsi="Arial" w:cs="Arial"/>
          <w:szCs w:val="22"/>
        </w:rPr>
        <w:lastRenderedPageBreak/>
        <w:t xml:space="preserve">Bidders should note that the maximum amount of attendees representing their organisation is limited to </w:t>
      </w:r>
      <w:r w:rsidR="00FD77BB">
        <w:rPr>
          <w:rFonts w:ascii="Arial" w:hAnsi="Arial" w:cs="Arial"/>
          <w:szCs w:val="22"/>
        </w:rPr>
        <w:t>4</w:t>
      </w:r>
      <w:r w:rsidRPr="00932FC0">
        <w:rPr>
          <w:rFonts w:ascii="Arial" w:hAnsi="Arial" w:cs="Arial"/>
          <w:szCs w:val="22"/>
        </w:rPr>
        <w:t xml:space="preserve">. </w:t>
      </w:r>
      <w:r w:rsidR="00796514" w:rsidRPr="00932FC0">
        <w:rPr>
          <w:rFonts w:ascii="Arial" w:hAnsi="Arial" w:cs="Arial"/>
          <w:szCs w:val="22"/>
        </w:rPr>
        <w:t xml:space="preserve"> </w:t>
      </w:r>
    </w:p>
    <w:p w14:paraId="51AFA408" w14:textId="77777777" w:rsidR="00932FC0" w:rsidRDefault="00932FC0" w:rsidP="00EE3339">
      <w:pPr>
        <w:spacing w:line="276" w:lineRule="auto"/>
        <w:rPr>
          <w:rFonts w:ascii="Arial" w:hAnsi="Arial" w:cs="Arial"/>
          <w:b/>
          <w:szCs w:val="22"/>
        </w:rPr>
      </w:pPr>
    </w:p>
    <w:p w14:paraId="5A34A16B" w14:textId="77777777" w:rsidR="00EE3339" w:rsidRPr="00E57514" w:rsidRDefault="00EE3339" w:rsidP="00EE3339">
      <w:pPr>
        <w:spacing w:line="276" w:lineRule="auto"/>
        <w:rPr>
          <w:rFonts w:ascii="Arial" w:hAnsi="Arial" w:cs="Arial"/>
          <w:b/>
          <w:szCs w:val="22"/>
        </w:rPr>
      </w:pPr>
      <w:r w:rsidRPr="00E57514">
        <w:rPr>
          <w:rFonts w:ascii="Arial" w:hAnsi="Arial" w:cs="Arial"/>
          <w:b/>
          <w:szCs w:val="22"/>
        </w:rPr>
        <w:t xml:space="preserve">Stage </w:t>
      </w:r>
      <w:r w:rsidR="00796514">
        <w:rPr>
          <w:rFonts w:ascii="Arial" w:hAnsi="Arial" w:cs="Arial"/>
          <w:b/>
          <w:szCs w:val="22"/>
        </w:rPr>
        <w:t>6</w:t>
      </w:r>
      <w:r w:rsidRPr="00E57514">
        <w:rPr>
          <w:rFonts w:ascii="Arial" w:hAnsi="Arial" w:cs="Arial"/>
          <w:b/>
          <w:szCs w:val="22"/>
        </w:rPr>
        <w:t xml:space="preserve"> – Final selection</w:t>
      </w:r>
    </w:p>
    <w:p w14:paraId="30216FE5" w14:textId="77777777" w:rsidR="00EE3339" w:rsidRPr="00E57514" w:rsidRDefault="00EE3339" w:rsidP="00EE3339">
      <w:pPr>
        <w:spacing w:line="276" w:lineRule="auto"/>
        <w:rPr>
          <w:rFonts w:ascii="Arial" w:hAnsi="Arial" w:cs="Arial"/>
          <w:szCs w:val="22"/>
        </w:rPr>
      </w:pPr>
    </w:p>
    <w:p w14:paraId="0DCE7EDC" w14:textId="77777777" w:rsidR="00EE3339" w:rsidRDefault="00EE3339" w:rsidP="00EE3339">
      <w:pPr>
        <w:spacing w:line="276" w:lineRule="auto"/>
        <w:rPr>
          <w:rFonts w:ascii="Arial" w:hAnsi="Arial" w:cs="Arial"/>
          <w:szCs w:val="22"/>
        </w:rPr>
      </w:pPr>
      <w:r w:rsidRPr="00E57514">
        <w:rPr>
          <w:rFonts w:ascii="Arial" w:hAnsi="Arial" w:cs="Arial"/>
          <w:szCs w:val="22"/>
        </w:rPr>
        <w:t xml:space="preserve">The highest scoring Supplier will </w:t>
      </w:r>
      <w:r w:rsidR="00D33689">
        <w:rPr>
          <w:rFonts w:ascii="Arial" w:hAnsi="Arial" w:cs="Arial"/>
          <w:szCs w:val="22"/>
        </w:rPr>
        <w:t xml:space="preserve">be </w:t>
      </w:r>
      <w:r>
        <w:rPr>
          <w:rFonts w:ascii="Arial" w:hAnsi="Arial" w:cs="Arial"/>
          <w:szCs w:val="22"/>
        </w:rPr>
        <w:t xml:space="preserve">identified as the preferred bidder and all </w:t>
      </w:r>
      <w:r w:rsidRPr="00E57514">
        <w:rPr>
          <w:rFonts w:ascii="Arial" w:hAnsi="Arial" w:cs="Arial"/>
          <w:szCs w:val="22"/>
        </w:rPr>
        <w:t xml:space="preserve">Suppliers </w:t>
      </w:r>
      <w:r>
        <w:rPr>
          <w:rFonts w:ascii="Arial" w:hAnsi="Arial" w:cs="Arial"/>
          <w:szCs w:val="22"/>
        </w:rPr>
        <w:t xml:space="preserve">invited to tender will be notified and debriefed regarding the outcome of the evaluation process. </w:t>
      </w:r>
    </w:p>
    <w:p w14:paraId="45E56928" w14:textId="77777777" w:rsidR="00EE3339" w:rsidRDefault="00EE3339" w:rsidP="00EE3339">
      <w:pPr>
        <w:spacing w:line="276" w:lineRule="auto"/>
        <w:rPr>
          <w:rFonts w:ascii="Arial" w:hAnsi="Arial" w:cs="Arial"/>
          <w:szCs w:val="22"/>
        </w:rPr>
      </w:pPr>
    </w:p>
    <w:p w14:paraId="0CFFF5F5" w14:textId="77777777" w:rsidR="004B525A" w:rsidRPr="00D25FB9" w:rsidRDefault="00EE7189" w:rsidP="00EE3339">
      <w:pPr>
        <w:pStyle w:val="Bodysubclause"/>
        <w:spacing w:line="276" w:lineRule="auto"/>
        <w:ind w:left="0"/>
        <w:rPr>
          <w:rFonts w:ascii="Arial" w:hAnsi="Arial" w:cs="Arial"/>
          <w:b/>
          <w:sz w:val="24"/>
          <w:szCs w:val="22"/>
        </w:rPr>
      </w:pPr>
      <w:r>
        <w:rPr>
          <w:rFonts w:ascii="Arial" w:hAnsi="Arial" w:cs="Arial"/>
          <w:b/>
          <w:sz w:val="24"/>
          <w:szCs w:val="22"/>
        </w:rPr>
        <w:t>6</w:t>
      </w:r>
      <w:r w:rsidR="00EE3339" w:rsidRPr="00D25FB9">
        <w:rPr>
          <w:rFonts w:ascii="Arial" w:hAnsi="Arial" w:cs="Arial"/>
          <w:b/>
          <w:sz w:val="24"/>
          <w:szCs w:val="22"/>
        </w:rPr>
        <w:t xml:space="preserve">.2 </w:t>
      </w:r>
      <w:r w:rsidR="00D25FB9">
        <w:rPr>
          <w:rFonts w:ascii="Arial" w:hAnsi="Arial" w:cs="Arial"/>
          <w:b/>
          <w:sz w:val="24"/>
          <w:szCs w:val="22"/>
        </w:rPr>
        <w:t>Part</w:t>
      </w:r>
      <w:r w:rsidR="004B525A" w:rsidRPr="00D25FB9">
        <w:rPr>
          <w:rFonts w:ascii="Arial" w:hAnsi="Arial" w:cs="Arial"/>
          <w:b/>
          <w:sz w:val="24"/>
          <w:szCs w:val="22"/>
        </w:rPr>
        <w:t xml:space="preserve"> A: Selection Criteria</w:t>
      </w:r>
    </w:p>
    <w:p w14:paraId="528B63FC" w14:textId="77777777" w:rsidR="004B525A" w:rsidRPr="00E57514" w:rsidRDefault="004B525A" w:rsidP="004B525A">
      <w:pPr>
        <w:spacing w:line="276" w:lineRule="auto"/>
        <w:rPr>
          <w:rFonts w:ascii="Arial" w:hAnsi="Arial" w:cs="Arial"/>
          <w:b/>
          <w:szCs w:val="22"/>
        </w:rPr>
      </w:pPr>
    </w:p>
    <w:tbl>
      <w:tblPr>
        <w:tblW w:w="11198" w:type="dxa"/>
        <w:jc w:val="center"/>
        <w:tblLook w:val="0000" w:firstRow="0" w:lastRow="0" w:firstColumn="0" w:lastColumn="0" w:noHBand="0" w:noVBand="0"/>
      </w:tblPr>
      <w:tblGrid>
        <w:gridCol w:w="1194"/>
        <w:gridCol w:w="1301"/>
        <w:gridCol w:w="2569"/>
        <w:gridCol w:w="4817"/>
        <w:gridCol w:w="1317"/>
      </w:tblGrid>
      <w:tr w:rsidR="004B525A" w:rsidRPr="00E57514" w14:paraId="499347AF" w14:textId="77777777" w:rsidTr="002A6056">
        <w:trPr>
          <w:jc w:val="center"/>
        </w:trPr>
        <w:tc>
          <w:tcPr>
            <w:tcW w:w="1171" w:type="dxa"/>
            <w:tcBorders>
              <w:top w:val="single" w:sz="4" w:space="0" w:color="000000"/>
              <w:left w:val="single" w:sz="4" w:space="0" w:color="000000"/>
              <w:bottom w:val="single" w:sz="4" w:space="0" w:color="000000"/>
            </w:tcBorders>
            <w:shd w:val="clear" w:color="auto" w:fill="DBE5F1" w:themeFill="accent1" w:themeFillTint="33"/>
          </w:tcPr>
          <w:p w14:paraId="4887AC4A" w14:textId="77777777" w:rsidR="004B525A" w:rsidRPr="00E57514" w:rsidRDefault="004B525A" w:rsidP="002A6056">
            <w:pPr>
              <w:tabs>
                <w:tab w:val="left" w:pos="1080"/>
              </w:tabs>
              <w:autoSpaceDE w:val="0"/>
              <w:spacing w:before="120" w:after="120" w:line="276" w:lineRule="auto"/>
              <w:rPr>
                <w:rFonts w:ascii="Arial" w:hAnsi="Arial" w:cs="Arial"/>
                <w:b/>
                <w:bCs/>
                <w:iCs/>
                <w:szCs w:val="22"/>
              </w:rPr>
            </w:pPr>
            <w:r w:rsidRPr="00E57514">
              <w:rPr>
                <w:rFonts w:ascii="Arial" w:hAnsi="Arial" w:cs="Arial"/>
                <w:b/>
                <w:bCs/>
                <w:iCs/>
                <w:szCs w:val="22"/>
              </w:rPr>
              <w:t>SECTION</w:t>
            </w:r>
          </w:p>
        </w:tc>
        <w:tc>
          <w:tcPr>
            <w:tcW w:w="130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7E96262" w14:textId="77777777" w:rsidR="004B525A" w:rsidRPr="00E57514" w:rsidRDefault="004B525A" w:rsidP="002A6056">
            <w:pPr>
              <w:tabs>
                <w:tab w:val="left" w:pos="1080"/>
              </w:tabs>
              <w:autoSpaceDE w:val="0"/>
              <w:spacing w:before="120" w:after="120" w:line="276" w:lineRule="auto"/>
              <w:rPr>
                <w:rFonts w:ascii="Arial" w:hAnsi="Arial" w:cs="Arial"/>
                <w:b/>
                <w:bCs/>
                <w:iCs/>
                <w:szCs w:val="22"/>
              </w:rPr>
            </w:pPr>
            <w:r w:rsidRPr="00E57514">
              <w:rPr>
                <w:rFonts w:ascii="Arial" w:hAnsi="Arial" w:cs="Arial"/>
                <w:b/>
                <w:bCs/>
                <w:iCs/>
                <w:szCs w:val="22"/>
              </w:rPr>
              <w:t>SUB SECTION</w:t>
            </w:r>
          </w:p>
        </w:tc>
        <w:tc>
          <w:tcPr>
            <w:tcW w:w="2581" w:type="dxa"/>
            <w:tcBorders>
              <w:top w:val="single" w:sz="4" w:space="0" w:color="000000"/>
              <w:left w:val="single" w:sz="4" w:space="0" w:color="000000"/>
              <w:bottom w:val="single" w:sz="4" w:space="0" w:color="000000"/>
            </w:tcBorders>
            <w:shd w:val="clear" w:color="auto" w:fill="DBE5F1" w:themeFill="accent1" w:themeFillTint="33"/>
          </w:tcPr>
          <w:p w14:paraId="6F7018B9" w14:textId="77777777" w:rsidR="004B525A" w:rsidRPr="00E57514" w:rsidRDefault="004B525A" w:rsidP="002A6056">
            <w:pPr>
              <w:tabs>
                <w:tab w:val="left" w:pos="1080"/>
              </w:tabs>
              <w:autoSpaceDE w:val="0"/>
              <w:spacing w:before="120" w:after="120" w:line="276" w:lineRule="auto"/>
              <w:ind w:right="174"/>
              <w:rPr>
                <w:rFonts w:ascii="Arial" w:hAnsi="Arial" w:cs="Arial"/>
                <w:b/>
                <w:bCs/>
                <w:iCs/>
                <w:szCs w:val="22"/>
              </w:rPr>
            </w:pPr>
            <w:r w:rsidRPr="00E57514">
              <w:rPr>
                <w:rFonts w:ascii="Arial" w:hAnsi="Arial" w:cs="Arial"/>
                <w:b/>
                <w:bCs/>
                <w:iCs/>
                <w:szCs w:val="22"/>
              </w:rPr>
              <w:t>CRITERIA</w:t>
            </w:r>
          </w:p>
        </w:tc>
        <w:tc>
          <w:tcPr>
            <w:tcW w:w="4850" w:type="dxa"/>
            <w:tcBorders>
              <w:top w:val="single" w:sz="4" w:space="0" w:color="000000"/>
              <w:left w:val="single" w:sz="4" w:space="0" w:color="000000"/>
              <w:bottom w:val="single" w:sz="4" w:space="0" w:color="000000"/>
            </w:tcBorders>
            <w:shd w:val="clear" w:color="auto" w:fill="DBE5F1" w:themeFill="accent1" w:themeFillTint="33"/>
          </w:tcPr>
          <w:p w14:paraId="3A716A38" w14:textId="77777777" w:rsidR="004B525A" w:rsidRPr="00E57514" w:rsidRDefault="004B525A" w:rsidP="002A6056">
            <w:pPr>
              <w:tabs>
                <w:tab w:val="left" w:pos="1080"/>
              </w:tabs>
              <w:autoSpaceDE w:val="0"/>
              <w:spacing w:before="120" w:after="120" w:line="276" w:lineRule="auto"/>
              <w:ind w:left="180" w:right="205"/>
              <w:rPr>
                <w:rFonts w:ascii="Arial" w:hAnsi="Arial" w:cs="Arial"/>
                <w:b/>
                <w:bCs/>
                <w:iCs/>
                <w:szCs w:val="22"/>
              </w:rPr>
            </w:pPr>
            <w:r w:rsidRPr="00E57514">
              <w:rPr>
                <w:rFonts w:ascii="Arial" w:hAnsi="Arial" w:cs="Arial"/>
                <w:b/>
                <w:bCs/>
                <w:iCs/>
                <w:szCs w:val="22"/>
              </w:rPr>
              <w:t>ASSESSMENT</w:t>
            </w:r>
          </w:p>
        </w:tc>
        <w:tc>
          <w:tcPr>
            <w:tcW w:w="129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C04A74F"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
                <w:bCs/>
                <w:iCs/>
                <w:szCs w:val="22"/>
              </w:rPr>
              <w:t>SCORING</w:t>
            </w:r>
          </w:p>
        </w:tc>
      </w:tr>
      <w:tr w:rsidR="004B525A" w:rsidRPr="00E57514" w14:paraId="59C3FCCA" w14:textId="77777777" w:rsidTr="002A6056">
        <w:trPr>
          <w:jc w:val="center"/>
        </w:trPr>
        <w:tc>
          <w:tcPr>
            <w:tcW w:w="1171" w:type="dxa"/>
            <w:tcBorders>
              <w:top w:val="single" w:sz="4" w:space="0" w:color="000000"/>
              <w:left w:val="single" w:sz="4" w:space="0" w:color="000000"/>
              <w:bottom w:val="single" w:sz="4" w:space="0" w:color="000000"/>
            </w:tcBorders>
          </w:tcPr>
          <w:p w14:paraId="3231D114" w14:textId="77777777" w:rsidR="004B525A" w:rsidRPr="00E57514" w:rsidRDefault="004B525A" w:rsidP="002A6056">
            <w:pPr>
              <w:tabs>
                <w:tab w:val="left" w:pos="1080"/>
              </w:tabs>
              <w:autoSpaceDE w:val="0"/>
              <w:spacing w:before="120" w:after="120" w:line="276" w:lineRule="auto"/>
              <w:ind w:left="180"/>
              <w:rPr>
                <w:rFonts w:ascii="Arial" w:hAnsi="Arial" w:cs="Arial"/>
                <w:bCs/>
                <w:iCs/>
                <w:szCs w:val="22"/>
              </w:rPr>
            </w:pPr>
            <w:r w:rsidRPr="00E57514">
              <w:rPr>
                <w:rFonts w:ascii="Arial" w:hAnsi="Arial" w:cs="Arial"/>
                <w:bCs/>
                <w:iCs/>
                <w:szCs w:val="22"/>
              </w:rPr>
              <w:t>1</w:t>
            </w:r>
          </w:p>
        </w:tc>
        <w:tc>
          <w:tcPr>
            <w:tcW w:w="1302" w:type="dxa"/>
            <w:tcBorders>
              <w:top w:val="single" w:sz="4" w:space="0" w:color="000000"/>
              <w:left w:val="single" w:sz="4" w:space="0" w:color="000000"/>
              <w:bottom w:val="single" w:sz="4" w:space="0" w:color="000000"/>
              <w:right w:val="single" w:sz="4" w:space="0" w:color="000000"/>
            </w:tcBorders>
          </w:tcPr>
          <w:p w14:paraId="3C2EB133"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1.1 – 1.4</w:t>
            </w:r>
          </w:p>
        </w:tc>
        <w:tc>
          <w:tcPr>
            <w:tcW w:w="2581" w:type="dxa"/>
            <w:tcBorders>
              <w:top w:val="single" w:sz="4" w:space="0" w:color="000000"/>
              <w:left w:val="single" w:sz="4" w:space="0" w:color="000000"/>
              <w:bottom w:val="single" w:sz="4" w:space="0" w:color="000000"/>
            </w:tcBorders>
          </w:tcPr>
          <w:p w14:paraId="6650CF8F" w14:textId="77777777" w:rsidR="004B525A" w:rsidRPr="00E57514" w:rsidRDefault="004B525A" w:rsidP="002A6056">
            <w:pPr>
              <w:tabs>
                <w:tab w:val="left" w:pos="1080"/>
              </w:tabs>
              <w:autoSpaceDE w:val="0"/>
              <w:spacing w:before="120" w:after="120" w:line="276" w:lineRule="auto"/>
              <w:ind w:right="174"/>
              <w:rPr>
                <w:rFonts w:ascii="Arial" w:hAnsi="Arial" w:cs="Arial"/>
                <w:iCs/>
                <w:color w:val="000000"/>
                <w:szCs w:val="22"/>
              </w:rPr>
            </w:pPr>
            <w:r w:rsidRPr="00E57514">
              <w:rPr>
                <w:rFonts w:ascii="Arial" w:hAnsi="Arial" w:cs="Arial"/>
                <w:bCs/>
                <w:iCs/>
                <w:szCs w:val="22"/>
              </w:rPr>
              <w:t xml:space="preserve">Supplier Information </w:t>
            </w:r>
          </w:p>
        </w:tc>
        <w:tc>
          <w:tcPr>
            <w:tcW w:w="4850" w:type="dxa"/>
            <w:tcBorders>
              <w:top w:val="single" w:sz="4" w:space="0" w:color="000000"/>
              <w:left w:val="single" w:sz="4" w:space="0" w:color="000000"/>
              <w:bottom w:val="single" w:sz="4" w:space="0" w:color="000000"/>
            </w:tcBorders>
          </w:tcPr>
          <w:p w14:paraId="45379F94" w14:textId="77777777" w:rsidR="004B525A" w:rsidRPr="00E57514" w:rsidRDefault="004B525A" w:rsidP="002A6056">
            <w:pPr>
              <w:spacing w:before="120" w:after="120" w:line="276" w:lineRule="auto"/>
              <w:ind w:right="205"/>
              <w:rPr>
                <w:rFonts w:ascii="Arial" w:hAnsi="Arial" w:cs="Arial"/>
                <w:szCs w:val="22"/>
              </w:rPr>
            </w:pPr>
            <w:r w:rsidRPr="00E57514">
              <w:rPr>
                <w:rFonts w:ascii="Arial" w:hAnsi="Arial" w:cs="Arial"/>
                <w:szCs w:val="22"/>
              </w:rPr>
              <w:t xml:space="preserve">This section is not scored as the answers to the questions are for information only. </w:t>
            </w:r>
          </w:p>
          <w:p w14:paraId="01F1C98F" w14:textId="77777777" w:rsidR="004B525A" w:rsidRPr="00E57514" w:rsidRDefault="004B525A" w:rsidP="002A6056">
            <w:pPr>
              <w:spacing w:before="120" w:after="120" w:line="276" w:lineRule="auto"/>
              <w:ind w:right="205"/>
              <w:rPr>
                <w:rFonts w:ascii="Arial" w:hAnsi="Arial" w:cs="Arial"/>
                <w:szCs w:val="22"/>
              </w:rPr>
            </w:pPr>
            <w:r w:rsidRPr="00E57514">
              <w:rPr>
                <w:rFonts w:ascii="Arial" w:hAnsi="Arial" w:cs="Arial"/>
                <w:szCs w:val="22"/>
              </w:rPr>
              <w:t>Suppliers may be excluded on the grounds of providing insufficient or false information.</w:t>
            </w:r>
          </w:p>
          <w:p w14:paraId="33CE2FCB" w14:textId="77777777" w:rsidR="004B525A" w:rsidRPr="00E57514" w:rsidRDefault="004B525A" w:rsidP="002A6056">
            <w:pPr>
              <w:spacing w:before="120" w:after="120" w:line="276" w:lineRule="auto"/>
              <w:ind w:right="205"/>
              <w:rPr>
                <w:rFonts w:ascii="Arial" w:hAnsi="Arial" w:cs="Arial"/>
                <w:b/>
                <w:szCs w:val="22"/>
              </w:rPr>
            </w:pPr>
            <w:r w:rsidRPr="00E57514">
              <w:rPr>
                <w:rFonts w:ascii="Arial" w:hAnsi="Arial" w:cs="Arial"/>
                <w:b/>
                <w:szCs w:val="22"/>
              </w:rPr>
              <w:t>All sections must be completed.</w:t>
            </w:r>
          </w:p>
        </w:tc>
        <w:tc>
          <w:tcPr>
            <w:tcW w:w="1294" w:type="dxa"/>
            <w:tcBorders>
              <w:top w:val="single" w:sz="4" w:space="0" w:color="000000"/>
              <w:left w:val="single" w:sz="4" w:space="0" w:color="000000"/>
              <w:bottom w:val="single" w:sz="4" w:space="0" w:color="000000"/>
              <w:right w:val="single" w:sz="4" w:space="0" w:color="000000"/>
            </w:tcBorders>
          </w:tcPr>
          <w:p w14:paraId="080C451C"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iCs/>
                <w:color w:val="000000"/>
                <w:szCs w:val="22"/>
              </w:rPr>
              <w:t>Information only</w:t>
            </w:r>
          </w:p>
        </w:tc>
      </w:tr>
      <w:tr w:rsidR="004B525A" w:rsidRPr="00E57514" w14:paraId="6549DE37" w14:textId="77777777" w:rsidTr="002A6056">
        <w:trPr>
          <w:jc w:val="center"/>
        </w:trPr>
        <w:tc>
          <w:tcPr>
            <w:tcW w:w="1171" w:type="dxa"/>
            <w:tcBorders>
              <w:top w:val="single" w:sz="4" w:space="0" w:color="000000"/>
              <w:left w:val="single" w:sz="4" w:space="0" w:color="000000"/>
              <w:bottom w:val="single" w:sz="4" w:space="0" w:color="000000"/>
            </w:tcBorders>
          </w:tcPr>
          <w:p w14:paraId="4EC5C55F" w14:textId="77777777" w:rsidR="004B525A" w:rsidRPr="00E57514" w:rsidRDefault="004B525A" w:rsidP="002A6056">
            <w:pPr>
              <w:tabs>
                <w:tab w:val="left" w:pos="1080"/>
              </w:tabs>
              <w:autoSpaceDE w:val="0"/>
              <w:spacing w:before="120" w:after="120" w:line="276" w:lineRule="auto"/>
              <w:ind w:left="180"/>
              <w:rPr>
                <w:rFonts w:ascii="Arial" w:hAnsi="Arial" w:cs="Arial"/>
                <w:bCs/>
                <w:iCs/>
                <w:szCs w:val="22"/>
              </w:rPr>
            </w:pPr>
            <w:r w:rsidRPr="00E57514">
              <w:rPr>
                <w:rFonts w:ascii="Arial" w:hAnsi="Arial" w:cs="Arial"/>
                <w:bCs/>
                <w:iCs/>
                <w:szCs w:val="22"/>
              </w:rPr>
              <w:t>2</w:t>
            </w:r>
          </w:p>
        </w:tc>
        <w:tc>
          <w:tcPr>
            <w:tcW w:w="1302" w:type="dxa"/>
            <w:tcBorders>
              <w:top w:val="single" w:sz="4" w:space="0" w:color="000000"/>
              <w:left w:val="single" w:sz="4" w:space="0" w:color="000000"/>
              <w:bottom w:val="single" w:sz="4" w:space="0" w:color="000000"/>
              <w:right w:val="single" w:sz="4" w:space="0" w:color="000000"/>
            </w:tcBorders>
          </w:tcPr>
          <w:p w14:paraId="1431AE3F"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2.1 – 2.3</w:t>
            </w:r>
          </w:p>
        </w:tc>
        <w:tc>
          <w:tcPr>
            <w:tcW w:w="2581" w:type="dxa"/>
            <w:tcBorders>
              <w:top w:val="single" w:sz="4" w:space="0" w:color="000000"/>
              <w:left w:val="single" w:sz="4" w:space="0" w:color="000000"/>
              <w:bottom w:val="single" w:sz="4" w:space="0" w:color="000000"/>
            </w:tcBorders>
          </w:tcPr>
          <w:p w14:paraId="50F66D78" w14:textId="77777777" w:rsidR="004B525A" w:rsidRPr="00E57514" w:rsidRDefault="004B525A" w:rsidP="002A6056">
            <w:pPr>
              <w:tabs>
                <w:tab w:val="left" w:pos="1080"/>
              </w:tabs>
              <w:autoSpaceDE w:val="0"/>
              <w:spacing w:before="120" w:after="120" w:line="276" w:lineRule="auto"/>
              <w:ind w:right="174"/>
              <w:rPr>
                <w:rFonts w:ascii="Arial" w:hAnsi="Arial" w:cs="Arial"/>
                <w:bCs/>
                <w:iCs/>
                <w:szCs w:val="22"/>
              </w:rPr>
            </w:pPr>
            <w:r w:rsidRPr="00E57514">
              <w:rPr>
                <w:rFonts w:ascii="Arial" w:hAnsi="Arial" w:cs="Arial"/>
                <w:bCs/>
                <w:iCs/>
                <w:szCs w:val="22"/>
              </w:rPr>
              <w:t>Professional Conduct</w:t>
            </w:r>
          </w:p>
        </w:tc>
        <w:tc>
          <w:tcPr>
            <w:tcW w:w="4850" w:type="dxa"/>
            <w:tcBorders>
              <w:top w:val="single" w:sz="4" w:space="0" w:color="000000"/>
              <w:left w:val="single" w:sz="4" w:space="0" w:color="000000"/>
              <w:bottom w:val="single" w:sz="4" w:space="0" w:color="000000"/>
            </w:tcBorders>
          </w:tcPr>
          <w:p w14:paraId="18D2727B" w14:textId="77777777" w:rsidR="004B525A" w:rsidRPr="00E57514" w:rsidRDefault="004B525A" w:rsidP="002A6056">
            <w:pPr>
              <w:spacing w:before="120" w:after="120" w:line="276" w:lineRule="auto"/>
              <w:ind w:right="205"/>
              <w:rPr>
                <w:rFonts w:ascii="Arial" w:hAnsi="Arial" w:cs="Arial"/>
                <w:szCs w:val="22"/>
              </w:rPr>
            </w:pPr>
            <w:r w:rsidRPr="00E57514">
              <w:rPr>
                <w:rFonts w:ascii="Arial" w:hAnsi="Arial" w:cs="Arial"/>
                <w:szCs w:val="22"/>
              </w:rPr>
              <w:t>The Authority will exclude any Suppliers if any of the mandatory grounds for rejection apply.</w:t>
            </w:r>
          </w:p>
          <w:p w14:paraId="5C7EA303" w14:textId="77777777" w:rsidR="004B525A" w:rsidRPr="00E57514" w:rsidRDefault="004B525A" w:rsidP="002A6056">
            <w:pPr>
              <w:spacing w:before="120" w:after="120" w:line="276" w:lineRule="auto"/>
              <w:ind w:right="205"/>
              <w:rPr>
                <w:rFonts w:ascii="Arial" w:hAnsi="Arial" w:cs="Arial"/>
                <w:szCs w:val="22"/>
              </w:rPr>
            </w:pPr>
            <w:r w:rsidRPr="00E57514">
              <w:rPr>
                <w:rFonts w:ascii="Arial" w:hAnsi="Arial" w:cs="Arial"/>
                <w:szCs w:val="22"/>
              </w:rPr>
              <w:t xml:space="preserve">The Authority is entitled to exclude any Suppliers if any of the discretionary grounds for exclusion apply. </w:t>
            </w:r>
          </w:p>
          <w:p w14:paraId="01408B20" w14:textId="77777777" w:rsidR="004B525A" w:rsidRPr="00E57514" w:rsidRDefault="004B525A" w:rsidP="002A6056">
            <w:pPr>
              <w:spacing w:before="120" w:after="120" w:line="276" w:lineRule="auto"/>
              <w:ind w:right="205"/>
              <w:rPr>
                <w:rFonts w:ascii="Arial" w:hAnsi="Arial" w:cs="Arial"/>
                <w:szCs w:val="22"/>
              </w:rPr>
            </w:pPr>
            <w:r w:rsidRPr="00E57514">
              <w:rPr>
                <w:rFonts w:ascii="Arial" w:hAnsi="Arial" w:cs="Arial"/>
                <w:szCs w:val="22"/>
              </w:rPr>
              <w:t>The Authority will, in both cases, consider all the relevant circumstances, and may at its discretion allow a Supplier to proceed.</w:t>
            </w:r>
          </w:p>
          <w:p w14:paraId="242606B8" w14:textId="77777777" w:rsidR="004B525A" w:rsidRPr="00E57514" w:rsidRDefault="004B525A" w:rsidP="002A6056">
            <w:pPr>
              <w:tabs>
                <w:tab w:val="left" w:pos="1080"/>
              </w:tabs>
              <w:autoSpaceDE w:val="0"/>
              <w:spacing w:before="120" w:after="120" w:line="276" w:lineRule="auto"/>
              <w:ind w:right="205"/>
              <w:rPr>
                <w:rFonts w:ascii="Arial" w:hAnsi="Arial" w:cs="Arial"/>
                <w:b/>
                <w:bCs/>
                <w:iCs/>
                <w:szCs w:val="22"/>
              </w:rPr>
            </w:pPr>
            <w:r w:rsidRPr="00E57514">
              <w:rPr>
                <w:rFonts w:ascii="Arial" w:hAnsi="Arial" w:cs="Arial"/>
                <w:b/>
                <w:bCs/>
                <w:iCs/>
                <w:szCs w:val="22"/>
              </w:rPr>
              <w:t>Pass / Fail question – Suppliers failing to meet a minimum requirement threshold will be rejected.</w:t>
            </w:r>
          </w:p>
        </w:tc>
        <w:tc>
          <w:tcPr>
            <w:tcW w:w="1294" w:type="dxa"/>
            <w:tcBorders>
              <w:top w:val="single" w:sz="4" w:space="0" w:color="000000"/>
              <w:left w:val="single" w:sz="4" w:space="0" w:color="000000"/>
              <w:bottom w:val="single" w:sz="4" w:space="0" w:color="000000"/>
              <w:right w:val="single" w:sz="4" w:space="0" w:color="000000"/>
            </w:tcBorders>
          </w:tcPr>
          <w:p w14:paraId="61DC8E3E"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Pass / Fail</w:t>
            </w:r>
          </w:p>
        </w:tc>
      </w:tr>
      <w:tr w:rsidR="004B525A" w:rsidRPr="00E57514" w14:paraId="4C4181A9" w14:textId="77777777" w:rsidTr="002A6056">
        <w:trPr>
          <w:jc w:val="center"/>
        </w:trPr>
        <w:tc>
          <w:tcPr>
            <w:tcW w:w="1171" w:type="dxa"/>
            <w:tcBorders>
              <w:top w:val="single" w:sz="4" w:space="0" w:color="000000"/>
              <w:left w:val="single" w:sz="4" w:space="0" w:color="000000"/>
            </w:tcBorders>
          </w:tcPr>
          <w:p w14:paraId="5DDEC589" w14:textId="77777777" w:rsidR="004B525A" w:rsidRPr="00E57514" w:rsidRDefault="004B525A" w:rsidP="002A6056">
            <w:pPr>
              <w:tabs>
                <w:tab w:val="left" w:pos="1080"/>
              </w:tabs>
              <w:autoSpaceDE w:val="0"/>
              <w:spacing w:before="120" w:after="120" w:line="276" w:lineRule="auto"/>
              <w:ind w:left="180"/>
              <w:rPr>
                <w:rFonts w:ascii="Arial" w:hAnsi="Arial" w:cs="Arial"/>
                <w:bCs/>
                <w:iCs/>
                <w:szCs w:val="22"/>
              </w:rPr>
            </w:pPr>
            <w:r w:rsidRPr="00E57514">
              <w:rPr>
                <w:rFonts w:ascii="Arial" w:hAnsi="Arial" w:cs="Arial"/>
                <w:bCs/>
                <w:iCs/>
                <w:szCs w:val="22"/>
              </w:rPr>
              <w:t>3</w:t>
            </w:r>
          </w:p>
        </w:tc>
        <w:tc>
          <w:tcPr>
            <w:tcW w:w="1302" w:type="dxa"/>
            <w:tcBorders>
              <w:top w:val="single" w:sz="4" w:space="0" w:color="000000"/>
              <w:left w:val="single" w:sz="4" w:space="0" w:color="000000"/>
              <w:right w:val="single" w:sz="4" w:space="0" w:color="000000"/>
            </w:tcBorders>
          </w:tcPr>
          <w:p w14:paraId="464D05A4"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3.1 – 3.3</w:t>
            </w:r>
          </w:p>
        </w:tc>
        <w:tc>
          <w:tcPr>
            <w:tcW w:w="2581" w:type="dxa"/>
            <w:tcBorders>
              <w:top w:val="single" w:sz="4" w:space="0" w:color="000000"/>
              <w:left w:val="single" w:sz="4" w:space="0" w:color="000000"/>
              <w:bottom w:val="single" w:sz="4" w:space="0" w:color="000000"/>
            </w:tcBorders>
          </w:tcPr>
          <w:p w14:paraId="13DE3B7F" w14:textId="77777777" w:rsidR="004B525A" w:rsidRPr="00E57514" w:rsidRDefault="004B525A" w:rsidP="002A6056">
            <w:pPr>
              <w:tabs>
                <w:tab w:val="left" w:pos="1080"/>
              </w:tabs>
              <w:autoSpaceDE w:val="0"/>
              <w:spacing w:before="120" w:after="120" w:line="276" w:lineRule="auto"/>
              <w:ind w:right="174"/>
              <w:rPr>
                <w:rFonts w:ascii="Arial" w:hAnsi="Arial" w:cs="Arial"/>
                <w:bCs/>
                <w:iCs/>
                <w:szCs w:val="22"/>
              </w:rPr>
            </w:pPr>
            <w:r w:rsidRPr="00E57514">
              <w:rPr>
                <w:rFonts w:ascii="Arial" w:hAnsi="Arial" w:cs="Arial"/>
                <w:bCs/>
                <w:iCs/>
                <w:szCs w:val="22"/>
              </w:rPr>
              <w:t>Financial Information</w:t>
            </w:r>
          </w:p>
        </w:tc>
        <w:tc>
          <w:tcPr>
            <w:tcW w:w="4850" w:type="dxa"/>
            <w:tcBorders>
              <w:top w:val="single" w:sz="4" w:space="0" w:color="000000"/>
              <w:left w:val="single" w:sz="4" w:space="0" w:color="000000"/>
              <w:bottom w:val="single" w:sz="4" w:space="0" w:color="000000"/>
            </w:tcBorders>
          </w:tcPr>
          <w:p w14:paraId="4F9D4596" w14:textId="77777777" w:rsidR="004B525A" w:rsidRPr="00E57514" w:rsidRDefault="004B525A" w:rsidP="002A6056">
            <w:pPr>
              <w:tabs>
                <w:tab w:val="left" w:pos="1080"/>
              </w:tabs>
              <w:autoSpaceDE w:val="0"/>
              <w:spacing w:before="120" w:after="120" w:line="276" w:lineRule="auto"/>
              <w:ind w:right="205"/>
              <w:rPr>
                <w:rFonts w:ascii="Arial" w:hAnsi="Arial" w:cs="Arial"/>
                <w:bCs/>
                <w:iCs/>
                <w:szCs w:val="22"/>
              </w:rPr>
            </w:pPr>
            <w:r w:rsidRPr="00E57514">
              <w:rPr>
                <w:rFonts w:ascii="Arial" w:hAnsi="Arial" w:cs="Arial"/>
                <w:bCs/>
                <w:iCs/>
                <w:szCs w:val="22"/>
              </w:rPr>
              <w:t xml:space="preserve">The Authority will exclude any Suppliers failing to meet a minimum requirement threshold. </w:t>
            </w:r>
          </w:p>
          <w:p w14:paraId="5F836C26" w14:textId="77777777" w:rsidR="004B525A" w:rsidRPr="00E57514" w:rsidRDefault="004B525A" w:rsidP="002A6056">
            <w:pPr>
              <w:tabs>
                <w:tab w:val="left" w:pos="1080"/>
              </w:tabs>
              <w:autoSpaceDE w:val="0"/>
              <w:spacing w:before="120" w:after="120" w:line="276" w:lineRule="auto"/>
              <w:ind w:right="205"/>
              <w:rPr>
                <w:rFonts w:ascii="Arial" w:hAnsi="Arial" w:cs="Arial"/>
                <w:b/>
                <w:bCs/>
                <w:iCs/>
                <w:szCs w:val="22"/>
              </w:rPr>
            </w:pPr>
            <w:r w:rsidRPr="00E57514">
              <w:rPr>
                <w:rFonts w:ascii="Arial" w:hAnsi="Arial" w:cs="Arial"/>
                <w:b/>
                <w:bCs/>
                <w:iCs/>
                <w:szCs w:val="22"/>
              </w:rPr>
              <w:t>Pass / Fail question – Suppliers failing to meet a minimum requirement threshold will be rejected.</w:t>
            </w:r>
          </w:p>
        </w:tc>
        <w:tc>
          <w:tcPr>
            <w:tcW w:w="1294" w:type="dxa"/>
            <w:tcBorders>
              <w:top w:val="single" w:sz="4" w:space="0" w:color="000000"/>
              <w:left w:val="single" w:sz="4" w:space="0" w:color="000000"/>
              <w:bottom w:val="single" w:sz="4" w:space="0" w:color="000000"/>
              <w:right w:val="single" w:sz="4" w:space="0" w:color="000000"/>
            </w:tcBorders>
          </w:tcPr>
          <w:p w14:paraId="4FD8D3C8"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Pass / Fail</w:t>
            </w:r>
          </w:p>
        </w:tc>
      </w:tr>
      <w:tr w:rsidR="004B525A" w:rsidRPr="00E57514" w14:paraId="5BF9F671" w14:textId="77777777" w:rsidTr="002A6056">
        <w:trPr>
          <w:jc w:val="center"/>
        </w:trPr>
        <w:tc>
          <w:tcPr>
            <w:tcW w:w="1171" w:type="dxa"/>
            <w:tcBorders>
              <w:top w:val="single" w:sz="4" w:space="0" w:color="000000"/>
              <w:left w:val="single" w:sz="4" w:space="0" w:color="000000"/>
              <w:bottom w:val="single" w:sz="4" w:space="0" w:color="000000"/>
            </w:tcBorders>
          </w:tcPr>
          <w:p w14:paraId="081820B7" w14:textId="77777777" w:rsidR="004B525A" w:rsidRPr="00E57514" w:rsidRDefault="004B525A" w:rsidP="002A6056">
            <w:pPr>
              <w:tabs>
                <w:tab w:val="left" w:pos="1080"/>
              </w:tabs>
              <w:autoSpaceDE w:val="0"/>
              <w:spacing w:before="120" w:after="120" w:line="276" w:lineRule="auto"/>
              <w:ind w:left="180"/>
              <w:rPr>
                <w:rFonts w:ascii="Arial" w:hAnsi="Arial" w:cs="Arial"/>
                <w:bCs/>
                <w:iCs/>
                <w:szCs w:val="22"/>
              </w:rPr>
            </w:pPr>
            <w:r w:rsidRPr="00E57514">
              <w:rPr>
                <w:rFonts w:ascii="Arial" w:hAnsi="Arial" w:cs="Arial"/>
                <w:bCs/>
                <w:iCs/>
                <w:szCs w:val="22"/>
              </w:rPr>
              <w:t>4</w:t>
            </w:r>
          </w:p>
        </w:tc>
        <w:tc>
          <w:tcPr>
            <w:tcW w:w="1302" w:type="dxa"/>
            <w:tcBorders>
              <w:top w:val="single" w:sz="4" w:space="0" w:color="000000"/>
              <w:left w:val="single" w:sz="4" w:space="0" w:color="000000"/>
              <w:bottom w:val="single" w:sz="4" w:space="0" w:color="000000"/>
              <w:right w:val="single" w:sz="4" w:space="0" w:color="000000"/>
            </w:tcBorders>
          </w:tcPr>
          <w:p w14:paraId="20ABCAAC"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t>4.1</w:t>
            </w:r>
          </w:p>
        </w:tc>
        <w:tc>
          <w:tcPr>
            <w:tcW w:w="2581" w:type="dxa"/>
            <w:tcBorders>
              <w:top w:val="single" w:sz="4" w:space="0" w:color="000000"/>
              <w:left w:val="single" w:sz="4" w:space="0" w:color="000000"/>
              <w:bottom w:val="single" w:sz="4" w:space="0" w:color="000000"/>
            </w:tcBorders>
          </w:tcPr>
          <w:p w14:paraId="798AF92E" w14:textId="77777777" w:rsidR="004B525A" w:rsidRPr="00E57514" w:rsidRDefault="004B525A" w:rsidP="002A6056">
            <w:pPr>
              <w:tabs>
                <w:tab w:val="left" w:pos="1080"/>
              </w:tabs>
              <w:autoSpaceDE w:val="0"/>
              <w:spacing w:before="120" w:after="120" w:line="276" w:lineRule="auto"/>
              <w:ind w:right="174"/>
              <w:rPr>
                <w:rFonts w:ascii="Arial" w:hAnsi="Arial" w:cs="Arial"/>
                <w:bCs/>
                <w:iCs/>
                <w:szCs w:val="22"/>
              </w:rPr>
            </w:pPr>
            <w:r w:rsidRPr="00E57514">
              <w:rPr>
                <w:rFonts w:ascii="Arial" w:hAnsi="Arial" w:cs="Arial"/>
                <w:bCs/>
                <w:iCs/>
                <w:szCs w:val="22"/>
              </w:rPr>
              <w:t>Insurance</w:t>
            </w:r>
          </w:p>
        </w:tc>
        <w:tc>
          <w:tcPr>
            <w:tcW w:w="4850" w:type="dxa"/>
            <w:tcBorders>
              <w:top w:val="single" w:sz="4" w:space="0" w:color="000000"/>
              <w:left w:val="single" w:sz="4" w:space="0" w:color="000000"/>
              <w:bottom w:val="single" w:sz="4" w:space="0" w:color="000000"/>
            </w:tcBorders>
          </w:tcPr>
          <w:p w14:paraId="63864B9A" w14:textId="77777777" w:rsidR="004B525A" w:rsidRPr="00E57514" w:rsidRDefault="004B525A" w:rsidP="002A6056">
            <w:pPr>
              <w:tabs>
                <w:tab w:val="left" w:pos="1080"/>
              </w:tabs>
              <w:autoSpaceDE w:val="0"/>
              <w:spacing w:before="120" w:after="120" w:line="276" w:lineRule="auto"/>
              <w:ind w:right="205"/>
              <w:rPr>
                <w:rFonts w:ascii="Arial" w:hAnsi="Arial" w:cs="Arial"/>
                <w:bCs/>
                <w:iCs/>
                <w:szCs w:val="22"/>
              </w:rPr>
            </w:pPr>
            <w:r w:rsidRPr="00E57514">
              <w:rPr>
                <w:rFonts w:ascii="Arial" w:hAnsi="Arial" w:cs="Arial"/>
                <w:bCs/>
                <w:iCs/>
                <w:szCs w:val="22"/>
              </w:rPr>
              <w:t>All Suppliers expressing an interest to supply the Council must have, or be able to obtain, the minimum levels of insurance cover.</w:t>
            </w:r>
          </w:p>
          <w:p w14:paraId="320F3062" w14:textId="77777777" w:rsidR="004B525A" w:rsidRPr="00E57514" w:rsidRDefault="004B525A" w:rsidP="002A6056">
            <w:pPr>
              <w:tabs>
                <w:tab w:val="left" w:pos="1080"/>
              </w:tabs>
              <w:autoSpaceDE w:val="0"/>
              <w:spacing w:before="120" w:after="120" w:line="276" w:lineRule="auto"/>
              <w:ind w:right="205"/>
              <w:rPr>
                <w:rFonts w:ascii="Arial" w:hAnsi="Arial" w:cs="Arial"/>
                <w:b/>
                <w:bCs/>
                <w:iCs/>
                <w:szCs w:val="22"/>
              </w:rPr>
            </w:pPr>
            <w:r w:rsidRPr="00E57514">
              <w:rPr>
                <w:rFonts w:ascii="Arial" w:hAnsi="Arial" w:cs="Arial"/>
                <w:b/>
                <w:bCs/>
                <w:iCs/>
                <w:szCs w:val="22"/>
              </w:rPr>
              <w:lastRenderedPageBreak/>
              <w:t>Pass / Fail question – Suppliers failing to meet a minimum requirement threshold will be rejected.</w:t>
            </w:r>
          </w:p>
        </w:tc>
        <w:tc>
          <w:tcPr>
            <w:tcW w:w="1294" w:type="dxa"/>
            <w:tcBorders>
              <w:top w:val="single" w:sz="4" w:space="0" w:color="000000"/>
              <w:left w:val="single" w:sz="4" w:space="0" w:color="000000"/>
              <w:bottom w:val="single" w:sz="4" w:space="0" w:color="000000"/>
              <w:right w:val="single" w:sz="4" w:space="0" w:color="000000"/>
            </w:tcBorders>
          </w:tcPr>
          <w:p w14:paraId="0BBFE67D" w14:textId="77777777" w:rsidR="004B525A" w:rsidRPr="00E57514" w:rsidRDefault="004B525A" w:rsidP="002A6056">
            <w:pPr>
              <w:tabs>
                <w:tab w:val="left" w:pos="1080"/>
              </w:tabs>
              <w:autoSpaceDE w:val="0"/>
              <w:spacing w:before="120" w:after="120" w:line="276" w:lineRule="auto"/>
              <w:rPr>
                <w:rFonts w:ascii="Arial" w:hAnsi="Arial" w:cs="Arial"/>
                <w:bCs/>
                <w:iCs/>
                <w:szCs w:val="22"/>
              </w:rPr>
            </w:pPr>
            <w:r w:rsidRPr="00E57514">
              <w:rPr>
                <w:rFonts w:ascii="Arial" w:hAnsi="Arial" w:cs="Arial"/>
                <w:bCs/>
                <w:iCs/>
                <w:szCs w:val="22"/>
              </w:rPr>
              <w:lastRenderedPageBreak/>
              <w:t>Pass / Fail</w:t>
            </w:r>
          </w:p>
        </w:tc>
      </w:tr>
    </w:tbl>
    <w:p w14:paraId="1F702D43" w14:textId="77777777" w:rsidR="004B525A" w:rsidRDefault="004B525A" w:rsidP="00EE3339">
      <w:pPr>
        <w:pStyle w:val="Bodysubclause"/>
        <w:spacing w:line="276" w:lineRule="auto"/>
        <w:ind w:left="0"/>
        <w:rPr>
          <w:rFonts w:ascii="Arial" w:hAnsi="Arial" w:cs="Arial"/>
          <w:b/>
          <w:szCs w:val="22"/>
        </w:rPr>
      </w:pPr>
    </w:p>
    <w:p w14:paraId="2D851F82" w14:textId="77777777" w:rsidR="00EE3339" w:rsidRDefault="00EE7189" w:rsidP="00EE3339">
      <w:pPr>
        <w:pStyle w:val="Bodysubclause"/>
        <w:spacing w:line="276" w:lineRule="auto"/>
        <w:ind w:left="0"/>
        <w:rPr>
          <w:rFonts w:ascii="Arial" w:hAnsi="Arial" w:cs="Arial"/>
          <w:b/>
          <w:sz w:val="24"/>
          <w:szCs w:val="22"/>
        </w:rPr>
      </w:pPr>
      <w:r>
        <w:rPr>
          <w:rFonts w:ascii="Arial" w:hAnsi="Arial" w:cs="Arial"/>
          <w:b/>
          <w:sz w:val="24"/>
          <w:szCs w:val="22"/>
        </w:rPr>
        <w:t>6</w:t>
      </w:r>
      <w:r w:rsidR="00D25FB9">
        <w:rPr>
          <w:rFonts w:ascii="Arial" w:hAnsi="Arial" w:cs="Arial"/>
          <w:b/>
          <w:sz w:val="24"/>
          <w:szCs w:val="22"/>
        </w:rPr>
        <w:t>.3 Part</w:t>
      </w:r>
      <w:r w:rsidR="004B525A" w:rsidRPr="00D25FB9">
        <w:rPr>
          <w:rFonts w:ascii="Arial" w:hAnsi="Arial" w:cs="Arial"/>
          <w:b/>
          <w:sz w:val="24"/>
          <w:szCs w:val="22"/>
        </w:rPr>
        <w:t xml:space="preserve"> B: </w:t>
      </w:r>
      <w:r w:rsidR="00EE3339" w:rsidRPr="00D25FB9">
        <w:rPr>
          <w:rFonts w:ascii="Arial" w:hAnsi="Arial" w:cs="Arial"/>
          <w:b/>
          <w:sz w:val="24"/>
          <w:szCs w:val="22"/>
        </w:rPr>
        <w:t>Award Criteria</w:t>
      </w:r>
    </w:p>
    <w:p w14:paraId="67169298" w14:textId="77777777" w:rsidR="00D25FB9" w:rsidRPr="00D25FB9" w:rsidRDefault="00D25FB9" w:rsidP="00EE3339">
      <w:pPr>
        <w:pStyle w:val="Bodysubclause"/>
        <w:spacing w:line="276" w:lineRule="auto"/>
        <w:ind w:left="0"/>
        <w:rPr>
          <w:rFonts w:ascii="Arial" w:hAnsi="Arial" w:cs="Arial"/>
          <w:b/>
          <w:sz w:val="24"/>
          <w:szCs w:val="22"/>
        </w:rPr>
      </w:pPr>
    </w:p>
    <w:tbl>
      <w:tblPr>
        <w:tblStyle w:val="TableGrid"/>
        <w:tblW w:w="11136" w:type="dxa"/>
        <w:jc w:val="center"/>
        <w:tblLook w:val="04A0" w:firstRow="1" w:lastRow="0" w:firstColumn="1" w:lastColumn="0" w:noHBand="0" w:noVBand="1"/>
      </w:tblPr>
      <w:tblGrid>
        <w:gridCol w:w="3909"/>
        <w:gridCol w:w="3909"/>
        <w:gridCol w:w="1555"/>
        <w:gridCol w:w="1763"/>
      </w:tblGrid>
      <w:tr w:rsidR="00EE3339" w:rsidRPr="00D25FB9" w14:paraId="6C582492" w14:textId="77777777" w:rsidTr="00D25FB9">
        <w:trPr>
          <w:trHeight w:val="822"/>
          <w:jc w:val="center"/>
        </w:trPr>
        <w:tc>
          <w:tcPr>
            <w:tcW w:w="3909" w:type="dxa"/>
            <w:tcBorders>
              <w:bottom w:val="single" w:sz="4" w:space="0" w:color="auto"/>
            </w:tcBorders>
            <w:shd w:val="clear" w:color="auto" w:fill="DBE5F1" w:themeFill="accent1" w:themeFillTint="33"/>
            <w:vAlign w:val="center"/>
          </w:tcPr>
          <w:p w14:paraId="6802BF49" w14:textId="77777777" w:rsidR="00EE3339" w:rsidRPr="00D25FB9" w:rsidRDefault="00EE3339" w:rsidP="002A6056">
            <w:pPr>
              <w:pStyle w:val="Bodysubclause"/>
              <w:spacing w:before="120" w:line="276" w:lineRule="auto"/>
              <w:ind w:left="0"/>
              <w:jc w:val="center"/>
              <w:rPr>
                <w:rFonts w:ascii="Arial" w:hAnsi="Arial" w:cs="Arial"/>
                <w:b/>
                <w:szCs w:val="22"/>
              </w:rPr>
            </w:pPr>
            <w:r w:rsidRPr="00D25FB9">
              <w:rPr>
                <w:rFonts w:ascii="Arial" w:hAnsi="Arial" w:cs="Arial"/>
                <w:b/>
                <w:szCs w:val="22"/>
              </w:rPr>
              <w:t>Criteria</w:t>
            </w:r>
          </w:p>
        </w:tc>
        <w:tc>
          <w:tcPr>
            <w:tcW w:w="3909" w:type="dxa"/>
            <w:tcBorders>
              <w:bottom w:val="single" w:sz="4" w:space="0" w:color="auto"/>
            </w:tcBorders>
            <w:shd w:val="clear" w:color="auto" w:fill="DBE5F1" w:themeFill="accent1" w:themeFillTint="33"/>
            <w:vAlign w:val="center"/>
          </w:tcPr>
          <w:p w14:paraId="4C714D34" w14:textId="77777777" w:rsidR="00EE3339" w:rsidRPr="00D25FB9" w:rsidRDefault="00EE3339" w:rsidP="002A6056">
            <w:pPr>
              <w:pStyle w:val="Bodysubclause"/>
              <w:spacing w:before="120" w:line="276" w:lineRule="auto"/>
              <w:ind w:left="0"/>
              <w:jc w:val="center"/>
              <w:rPr>
                <w:rFonts w:ascii="Arial" w:hAnsi="Arial" w:cs="Arial"/>
                <w:b/>
                <w:szCs w:val="22"/>
              </w:rPr>
            </w:pPr>
            <w:r w:rsidRPr="00D25FB9">
              <w:rPr>
                <w:rFonts w:ascii="Arial" w:hAnsi="Arial" w:cs="Arial"/>
                <w:b/>
                <w:szCs w:val="22"/>
              </w:rPr>
              <w:t>Sub Criteria</w:t>
            </w:r>
          </w:p>
        </w:tc>
        <w:tc>
          <w:tcPr>
            <w:tcW w:w="1555" w:type="dxa"/>
            <w:tcBorders>
              <w:bottom w:val="single" w:sz="4" w:space="0" w:color="auto"/>
            </w:tcBorders>
            <w:shd w:val="clear" w:color="auto" w:fill="DBE5F1" w:themeFill="accent1" w:themeFillTint="33"/>
            <w:vAlign w:val="center"/>
          </w:tcPr>
          <w:p w14:paraId="31AB9D22" w14:textId="77777777" w:rsidR="00EE3339" w:rsidRPr="00D25FB9" w:rsidRDefault="00EE3339" w:rsidP="002A6056">
            <w:pPr>
              <w:pStyle w:val="Bodysubclause"/>
              <w:spacing w:before="120" w:line="276" w:lineRule="auto"/>
              <w:ind w:left="0"/>
              <w:jc w:val="center"/>
              <w:rPr>
                <w:rFonts w:ascii="Arial" w:hAnsi="Arial" w:cs="Arial"/>
                <w:b/>
                <w:szCs w:val="22"/>
              </w:rPr>
            </w:pPr>
            <w:r w:rsidRPr="00D25FB9">
              <w:rPr>
                <w:rFonts w:ascii="Arial" w:hAnsi="Arial" w:cs="Arial"/>
                <w:b/>
                <w:szCs w:val="22"/>
              </w:rPr>
              <w:t>Weighting</w:t>
            </w:r>
          </w:p>
        </w:tc>
        <w:tc>
          <w:tcPr>
            <w:tcW w:w="1763" w:type="dxa"/>
            <w:tcBorders>
              <w:bottom w:val="single" w:sz="4" w:space="0" w:color="auto"/>
            </w:tcBorders>
            <w:shd w:val="clear" w:color="auto" w:fill="DBE5F1" w:themeFill="accent1" w:themeFillTint="33"/>
            <w:vAlign w:val="center"/>
          </w:tcPr>
          <w:p w14:paraId="1FB7E1A4" w14:textId="77777777" w:rsidR="00EE3339" w:rsidRPr="00D25FB9" w:rsidRDefault="00EE3339" w:rsidP="002A6056">
            <w:pPr>
              <w:pStyle w:val="Bodysubclause"/>
              <w:spacing w:before="120" w:line="276" w:lineRule="auto"/>
              <w:ind w:left="0"/>
              <w:jc w:val="center"/>
              <w:rPr>
                <w:rFonts w:ascii="Arial" w:hAnsi="Arial" w:cs="Arial"/>
                <w:b/>
                <w:szCs w:val="22"/>
              </w:rPr>
            </w:pPr>
            <w:r w:rsidRPr="00D25FB9">
              <w:rPr>
                <w:rFonts w:ascii="Arial" w:hAnsi="Arial" w:cs="Arial"/>
                <w:b/>
                <w:szCs w:val="22"/>
              </w:rPr>
              <w:t>Sub Criteria Weighting</w:t>
            </w:r>
          </w:p>
        </w:tc>
      </w:tr>
      <w:tr w:rsidR="00EE3339" w:rsidRPr="00D25FB9" w14:paraId="5AB36B5C" w14:textId="77777777" w:rsidTr="00D25FB9">
        <w:trPr>
          <w:trHeight w:val="822"/>
          <w:jc w:val="center"/>
        </w:trPr>
        <w:tc>
          <w:tcPr>
            <w:tcW w:w="3909" w:type="dxa"/>
            <w:tcBorders>
              <w:top w:val="single" w:sz="4" w:space="0" w:color="auto"/>
              <w:left w:val="single" w:sz="4" w:space="0" w:color="auto"/>
              <w:bottom w:val="single" w:sz="4" w:space="0" w:color="auto"/>
              <w:right w:val="single" w:sz="4" w:space="0" w:color="auto"/>
            </w:tcBorders>
            <w:vAlign w:val="center"/>
          </w:tcPr>
          <w:p w14:paraId="0C7FE6A2" w14:textId="77777777" w:rsidR="00EE3339" w:rsidRPr="00D25FB9" w:rsidRDefault="00EE3339" w:rsidP="002A6056">
            <w:pPr>
              <w:pStyle w:val="Bodysubclause"/>
              <w:spacing w:before="120" w:line="276" w:lineRule="auto"/>
              <w:ind w:left="0"/>
              <w:rPr>
                <w:rFonts w:ascii="Arial" w:hAnsi="Arial" w:cs="Arial"/>
                <w:b/>
                <w:szCs w:val="22"/>
              </w:rPr>
            </w:pPr>
            <w:r w:rsidRPr="00D25FB9">
              <w:rPr>
                <w:rFonts w:ascii="Arial" w:hAnsi="Arial" w:cs="Arial"/>
                <w:b/>
                <w:szCs w:val="22"/>
              </w:rPr>
              <w:t>Technical &amp; Quality</w:t>
            </w:r>
          </w:p>
        </w:tc>
        <w:tc>
          <w:tcPr>
            <w:tcW w:w="3909" w:type="dxa"/>
            <w:tcBorders>
              <w:top w:val="single" w:sz="4" w:space="0" w:color="auto"/>
              <w:left w:val="single" w:sz="4" w:space="0" w:color="auto"/>
              <w:bottom w:val="single" w:sz="4" w:space="0" w:color="auto"/>
              <w:right w:val="single" w:sz="4" w:space="0" w:color="auto"/>
            </w:tcBorders>
            <w:vAlign w:val="center"/>
          </w:tcPr>
          <w:p w14:paraId="21BF966A" w14:textId="77777777" w:rsidR="00EE3339" w:rsidRPr="00D25FB9" w:rsidRDefault="00EE3339" w:rsidP="002A6056">
            <w:pPr>
              <w:pStyle w:val="Bodysubclause"/>
              <w:spacing w:before="120" w:line="276" w:lineRule="auto"/>
              <w:ind w:left="0"/>
              <w:rPr>
                <w:rFonts w:ascii="Arial" w:hAnsi="Arial" w:cs="Arial"/>
                <w:b/>
                <w:szCs w:val="22"/>
              </w:rPr>
            </w:pPr>
          </w:p>
        </w:tc>
        <w:tc>
          <w:tcPr>
            <w:tcW w:w="1555" w:type="dxa"/>
            <w:tcBorders>
              <w:top w:val="single" w:sz="4" w:space="0" w:color="auto"/>
              <w:left w:val="single" w:sz="4" w:space="0" w:color="auto"/>
              <w:bottom w:val="single" w:sz="4" w:space="0" w:color="auto"/>
              <w:right w:val="single" w:sz="4" w:space="0" w:color="auto"/>
            </w:tcBorders>
            <w:vAlign w:val="center"/>
          </w:tcPr>
          <w:p w14:paraId="4DFA37E0" w14:textId="559BC195" w:rsidR="00EE3339" w:rsidRPr="00D25FB9" w:rsidRDefault="00D33689" w:rsidP="002A6056">
            <w:pPr>
              <w:pStyle w:val="Bodysubclause"/>
              <w:spacing w:before="120" w:line="276" w:lineRule="auto"/>
              <w:ind w:left="0"/>
              <w:rPr>
                <w:rFonts w:ascii="Arial" w:hAnsi="Arial" w:cs="Arial"/>
                <w:b/>
                <w:szCs w:val="22"/>
              </w:rPr>
            </w:pPr>
            <w:r>
              <w:rPr>
                <w:rFonts w:ascii="Arial" w:hAnsi="Arial" w:cs="Arial"/>
                <w:b/>
                <w:szCs w:val="22"/>
              </w:rPr>
              <w:t>70</w:t>
            </w:r>
            <w:r w:rsidR="00EE3339" w:rsidRPr="00D25FB9">
              <w:rPr>
                <w:rFonts w:ascii="Arial" w:hAnsi="Arial" w:cs="Arial"/>
                <w:b/>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133E5E46" w14:textId="77777777" w:rsidR="00EE3339" w:rsidRPr="00D25FB9" w:rsidRDefault="00EE3339" w:rsidP="002A6056">
            <w:pPr>
              <w:pStyle w:val="Bodysubclause"/>
              <w:spacing w:before="120" w:line="276" w:lineRule="auto"/>
              <w:ind w:left="0"/>
              <w:rPr>
                <w:rFonts w:ascii="Arial" w:hAnsi="Arial" w:cs="Arial"/>
                <w:b/>
                <w:szCs w:val="22"/>
              </w:rPr>
            </w:pPr>
          </w:p>
        </w:tc>
      </w:tr>
      <w:tr w:rsidR="00EE3339" w:rsidRPr="00D25FB9" w14:paraId="62D3A69A" w14:textId="77777777" w:rsidTr="00D25FB9">
        <w:trPr>
          <w:trHeight w:val="822"/>
          <w:jc w:val="center"/>
        </w:trPr>
        <w:tc>
          <w:tcPr>
            <w:tcW w:w="3909" w:type="dxa"/>
            <w:vAlign w:val="center"/>
          </w:tcPr>
          <w:p w14:paraId="73E258F5" w14:textId="77777777" w:rsidR="00EE3339" w:rsidRPr="00D25FB9" w:rsidRDefault="00EE3339" w:rsidP="00184164">
            <w:pPr>
              <w:spacing w:before="120" w:after="120" w:line="276" w:lineRule="auto"/>
              <w:jc w:val="left"/>
              <w:rPr>
                <w:rFonts w:ascii="Arial" w:hAnsi="Arial" w:cs="Arial"/>
                <w:b/>
                <w:bCs/>
                <w:color w:val="000000"/>
                <w:szCs w:val="22"/>
              </w:rPr>
            </w:pPr>
          </w:p>
        </w:tc>
        <w:tc>
          <w:tcPr>
            <w:tcW w:w="3909" w:type="dxa"/>
            <w:vAlign w:val="center"/>
          </w:tcPr>
          <w:p w14:paraId="4D7B9EA6" w14:textId="77777777" w:rsidR="00EE3339" w:rsidRPr="00D25FB9" w:rsidRDefault="00184164" w:rsidP="00184164">
            <w:pPr>
              <w:pStyle w:val="LBE-BodyText"/>
              <w:spacing w:before="120" w:after="120" w:line="276" w:lineRule="auto"/>
              <w:ind w:left="0"/>
              <w:jc w:val="left"/>
              <w:rPr>
                <w:rFonts w:cs="Arial"/>
                <w:sz w:val="22"/>
                <w:szCs w:val="22"/>
              </w:rPr>
            </w:pPr>
            <w:r>
              <w:rPr>
                <w:rFonts w:cs="Arial"/>
                <w:b/>
                <w:sz w:val="24"/>
                <w:szCs w:val="22"/>
              </w:rPr>
              <w:t>Understanding of the Project</w:t>
            </w:r>
          </w:p>
        </w:tc>
        <w:tc>
          <w:tcPr>
            <w:tcW w:w="1555" w:type="dxa"/>
            <w:vAlign w:val="center"/>
          </w:tcPr>
          <w:p w14:paraId="1A8212A9" w14:textId="77777777" w:rsidR="00EE3339" w:rsidRPr="00D25FB9" w:rsidRDefault="00EE3339" w:rsidP="002A6056">
            <w:pPr>
              <w:pStyle w:val="LBE-BodyText"/>
              <w:spacing w:before="120" w:after="120" w:line="276" w:lineRule="auto"/>
              <w:ind w:left="0"/>
              <w:rPr>
                <w:rFonts w:cs="Arial"/>
                <w:sz w:val="22"/>
                <w:szCs w:val="22"/>
              </w:rPr>
            </w:pPr>
          </w:p>
        </w:tc>
        <w:tc>
          <w:tcPr>
            <w:tcW w:w="1763" w:type="dxa"/>
            <w:vAlign w:val="center"/>
          </w:tcPr>
          <w:p w14:paraId="0B129465" w14:textId="77777777" w:rsidR="00EE3339" w:rsidRPr="00D25FB9" w:rsidRDefault="00184164" w:rsidP="002A6056">
            <w:pPr>
              <w:pStyle w:val="LBE-BodyText"/>
              <w:spacing w:before="120" w:after="120" w:line="276" w:lineRule="auto"/>
              <w:ind w:left="0"/>
              <w:rPr>
                <w:rFonts w:cs="Arial"/>
                <w:sz w:val="22"/>
                <w:szCs w:val="22"/>
              </w:rPr>
            </w:pPr>
            <w:r>
              <w:rPr>
                <w:rFonts w:cs="Arial"/>
                <w:sz w:val="22"/>
                <w:szCs w:val="22"/>
              </w:rPr>
              <w:t>15</w:t>
            </w:r>
            <w:r w:rsidR="00EE3339" w:rsidRPr="00D25FB9">
              <w:rPr>
                <w:rFonts w:cs="Arial"/>
                <w:sz w:val="22"/>
                <w:szCs w:val="22"/>
              </w:rPr>
              <w:t>%</w:t>
            </w:r>
          </w:p>
        </w:tc>
      </w:tr>
      <w:tr w:rsidR="00EE3339" w:rsidRPr="00D25FB9" w14:paraId="55490F2C" w14:textId="77777777" w:rsidTr="00D25FB9">
        <w:trPr>
          <w:trHeight w:val="822"/>
          <w:jc w:val="center"/>
        </w:trPr>
        <w:tc>
          <w:tcPr>
            <w:tcW w:w="3909" w:type="dxa"/>
            <w:vAlign w:val="center"/>
          </w:tcPr>
          <w:p w14:paraId="6CAB5FD3" w14:textId="77777777" w:rsidR="00EE3339" w:rsidRPr="00D25FB9" w:rsidRDefault="00EE3339" w:rsidP="00FD77BB">
            <w:pPr>
              <w:numPr>
                <w:ilvl w:val="0"/>
                <w:numId w:val="26"/>
              </w:numPr>
              <w:spacing w:before="120" w:after="120" w:line="276" w:lineRule="auto"/>
              <w:ind w:left="0" w:right="-23"/>
              <w:rPr>
                <w:rFonts w:ascii="Arial" w:hAnsi="Arial" w:cs="Arial"/>
                <w:b/>
                <w:bCs/>
                <w:color w:val="000000"/>
                <w:szCs w:val="22"/>
              </w:rPr>
            </w:pPr>
          </w:p>
        </w:tc>
        <w:tc>
          <w:tcPr>
            <w:tcW w:w="3909" w:type="dxa"/>
            <w:vAlign w:val="center"/>
          </w:tcPr>
          <w:p w14:paraId="0588017D" w14:textId="77777777" w:rsidR="00EE3339" w:rsidRPr="00D25FB9" w:rsidRDefault="00184164" w:rsidP="00184164">
            <w:pPr>
              <w:pStyle w:val="LBE-BodyText"/>
              <w:spacing w:before="120" w:after="120" w:line="276" w:lineRule="auto"/>
              <w:ind w:left="0"/>
              <w:jc w:val="left"/>
              <w:rPr>
                <w:rFonts w:cs="Arial"/>
                <w:sz w:val="22"/>
                <w:szCs w:val="22"/>
              </w:rPr>
            </w:pPr>
            <w:r w:rsidRPr="00184164">
              <w:rPr>
                <w:rFonts w:cs="Arial"/>
                <w:b/>
                <w:sz w:val="24"/>
                <w:szCs w:val="22"/>
              </w:rPr>
              <w:t>Project delivery plan and organisation of the works.</w:t>
            </w:r>
          </w:p>
        </w:tc>
        <w:tc>
          <w:tcPr>
            <w:tcW w:w="1555" w:type="dxa"/>
            <w:vAlign w:val="center"/>
          </w:tcPr>
          <w:p w14:paraId="4DADD82C" w14:textId="77777777" w:rsidR="00EE3339" w:rsidRPr="00D25FB9" w:rsidRDefault="00EE3339" w:rsidP="002A6056">
            <w:pPr>
              <w:pStyle w:val="LBE-BodyText"/>
              <w:spacing w:before="120" w:after="120" w:line="276" w:lineRule="auto"/>
              <w:ind w:left="0"/>
              <w:rPr>
                <w:rFonts w:cs="Arial"/>
                <w:sz w:val="22"/>
                <w:szCs w:val="22"/>
              </w:rPr>
            </w:pPr>
          </w:p>
        </w:tc>
        <w:tc>
          <w:tcPr>
            <w:tcW w:w="1763" w:type="dxa"/>
            <w:vAlign w:val="center"/>
          </w:tcPr>
          <w:p w14:paraId="214AFFEE" w14:textId="77777777" w:rsidR="00EE3339" w:rsidRPr="00D25FB9" w:rsidRDefault="00184164" w:rsidP="00184164">
            <w:pPr>
              <w:pStyle w:val="LBE-BodyText"/>
              <w:spacing w:before="120" w:after="120" w:line="276" w:lineRule="auto"/>
              <w:ind w:left="0"/>
              <w:rPr>
                <w:rFonts w:cs="Arial"/>
                <w:sz w:val="22"/>
                <w:szCs w:val="22"/>
              </w:rPr>
            </w:pPr>
            <w:r>
              <w:rPr>
                <w:rFonts w:cs="Arial"/>
                <w:sz w:val="22"/>
                <w:szCs w:val="22"/>
              </w:rPr>
              <w:t>15</w:t>
            </w:r>
            <w:r w:rsidR="00EE3339" w:rsidRPr="00D25FB9">
              <w:rPr>
                <w:rFonts w:cs="Arial"/>
                <w:sz w:val="22"/>
                <w:szCs w:val="22"/>
              </w:rPr>
              <w:t>%</w:t>
            </w:r>
          </w:p>
        </w:tc>
      </w:tr>
      <w:tr w:rsidR="00EE3339" w:rsidRPr="00D25FB9" w14:paraId="2BF1052E" w14:textId="77777777" w:rsidTr="00D25FB9">
        <w:trPr>
          <w:trHeight w:val="822"/>
          <w:jc w:val="center"/>
        </w:trPr>
        <w:tc>
          <w:tcPr>
            <w:tcW w:w="3909" w:type="dxa"/>
            <w:vAlign w:val="center"/>
          </w:tcPr>
          <w:p w14:paraId="6ED7F049" w14:textId="77777777" w:rsidR="00EE3339" w:rsidRPr="00184164" w:rsidRDefault="00EE3339" w:rsidP="00184164">
            <w:pPr>
              <w:pStyle w:val="LBE-BodyText"/>
              <w:spacing w:before="120" w:after="120" w:line="276" w:lineRule="auto"/>
              <w:ind w:left="0"/>
              <w:jc w:val="left"/>
              <w:rPr>
                <w:rFonts w:cs="Arial"/>
                <w:b/>
                <w:sz w:val="24"/>
                <w:szCs w:val="22"/>
              </w:rPr>
            </w:pPr>
          </w:p>
        </w:tc>
        <w:tc>
          <w:tcPr>
            <w:tcW w:w="3909" w:type="dxa"/>
            <w:vAlign w:val="center"/>
          </w:tcPr>
          <w:p w14:paraId="6D2A1089" w14:textId="77777777" w:rsidR="00EE3339" w:rsidRPr="00184164" w:rsidRDefault="00184164" w:rsidP="00184164">
            <w:pPr>
              <w:pStyle w:val="LBE-BodyText"/>
              <w:spacing w:before="120" w:after="120" w:line="276" w:lineRule="auto"/>
              <w:ind w:left="0"/>
              <w:jc w:val="left"/>
              <w:rPr>
                <w:rFonts w:cs="Arial"/>
                <w:b/>
                <w:sz w:val="24"/>
                <w:szCs w:val="22"/>
              </w:rPr>
            </w:pPr>
            <w:r w:rsidRPr="00184164">
              <w:rPr>
                <w:rFonts w:cs="Arial"/>
                <w:b/>
                <w:sz w:val="24"/>
                <w:szCs w:val="22"/>
              </w:rPr>
              <w:t>Staffing</w:t>
            </w:r>
          </w:p>
        </w:tc>
        <w:tc>
          <w:tcPr>
            <w:tcW w:w="1555" w:type="dxa"/>
            <w:vAlign w:val="center"/>
          </w:tcPr>
          <w:p w14:paraId="01C946E4" w14:textId="77777777" w:rsidR="00EE3339" w:rsidRPr="00D25FB9" w:rsidRDefault="00EE3339" w:rsidP="002A6056">
            <w:pPr>
              <w:pStyle w:val="LBE-BodyText"/>
              <w:spacing w:before="120" w:after="120" w:line="276" w:lineRule="auto"/>
              <w:ind w:left="0"/>
              <w:rPr>
                <w:rFonts w:cs="Arial"/>
                <w:sz w:val="22"/>
                <w:szCs w:val="22"/>
              </w:rPr>
            </w:pPr>
          </w:p>
        </w:tc>
        <w:tc>
          <w:tcPr>
            <w:tcW w:w="1763" w:type="dxa"/>
            <w:vAlign w:val="center"/>
          </w:tcPr>
          <w:p w14:paraId="21B15AB1" w14:textId="77777777" w:rsidR="00EE3339" w:rsidRPr="00D25FB9" w:rsidRDefault="00184164" w:rsidP="00184164">
            <w:pPr>
              <w:pStyle w:val="LBE-BodyText"/>
              <w:spacing w:before="120" w:after="120" w:line="276" w:lineRule="auto"/>
              <w:ind w:left="0"/>
              <w:rPr>
                <w:rFonts w:cs="Arial"/>
                <w:sz w:val="22"/>
                <w:szCs w:val="22"/>
              </w:rPr>
            </w:pPr>
            <w:r>
              <w:rPr>
                <w:rFonts w:cs="Arial"/>
                <w:sz w:val="22"/>
                <w:szCs w:val="22"/>
              </w:rPr>
              <w:t>10</w:t>
            </w:r>
            <w:r w:rsidR="00EE3339" w:rsidRPr="00D25FB9">
              <w:rPr>
                <w:rFonts w:cs="Arial"/>
                <w:sz w:val="22"/>
                <w:szCs w:val="22"/>
              </w:rPr>
              <w:t>%</w:t>
            </w:r>
          </w:p>
        </w:tc>
      </w:tr>
      <w:tr w:rsidR="00EE3339" w:rsidRPr="00D25FB9" w14:paraId="131B3FCE" w14:textId="77777777" w:rsidTr="00D25FB9">
        <w:trPr>
          <w:trHeight w:val="822"/>
          <w:jc w:val="center"/>
        </w:trPr>
        <w:tc>
          <w:tcPr>
            <w:tcW w:w="3909" w:type="dxa"/>
            <w:vAlign w:val="center"/>
          </w:tcPr>
          <w:p w14:paraId="58608E20" w14:textId="77777777" w:rsidR="00EE3339" w:rsidRPr="00D25FB9" w:rsidRDefault="00EE3339" w:rsidP="002A6056">
            <w:pPr>
              <w:spacing w:before="120" w:after="120" w:line="276" w:lineRule="auto"/>
              <w:rPr>
                <w:rFonts w:ascii="Arial" w:hAnsi="Arial" w:cs="Arial"/>
                <w:b/>
                <w:bCs/>
                <w:color w:val="000000"/>
                <w:szCs w:val="22"/>
              </w:rPr>
            </w:pPr>
          </w:p>
        </w:tc>
        <w:tc>
          <w:tcPr>
            <w:tcW w:w="3909" w:type="dxa"/>
            <w:vAlign w:val="center"/>
          </w:tcPr>
          <w:p w14:paraId="0B39485B" w14:textId="77777777" w:rsidR="00EE3339" w:rsidRPr="00D25FB9" w:rsidRDefault="00184164" w:rsidP="00184164">
            <w:pPr>
              <w:pStyle w:val="LBE-BodyText"/>
              <w:spacing w:before="120" w:after="120" w:line="276" w:lineRule="auto"/>
              <w:ind w:left="0"/>
              <w:jc w:val="left"/>
              <w:rPr>
                <w:rFonts w:cs="Arial"/>
                <w:sz w:val="22"/>
                <w:szCs w:val="22"/>
              </w:rPr>
            </w:pPr>
            <w:r w:rsidRPr="00184164">
              <w:rPr>
                <w:rFonts w:cs="Arial"/>
                <w:b/>
                <w:sz w:val="24"/>
                <w:szCs w:val="22"/>
              </w:rPr>
              <w:t>Communication</w:t>
            </w:r>
          </w:p>
        </w:tc>
        <w:tc>
          <w:tcPr>
            <w:tcW w:w="1555" w:type="dxa"/>
            <w:vAlign w:val="center"/>
          </w:tcPr>
          <w:p w14:paraId="2F997FA9" w14:textId="77777777" w:rsidR="00EE3339" w:rsidRPr="00D25FB9" w:rsidRDefault="00EE3339" w:rsidP="002A6056">
            <w:pPr>
              <w:pStyle w:val="LBE-BodyText"/>
              <w:spacing w:before="120" w:after="120" w:line="276" w:lineRule="auto"/>
              <w:ind w:left="0"/>
              <w:rPr>
                <w:rFonts w:cs="Arial"/>
                <w:sz w:val="22"/>
                <w:szCs w:val="22"/>
              </w:rPr>
            </w:pPr>
          </w:p>
        </w:tc>
        <w:tc>
          <w:tcPr>
            <w:tcW w:w="1763" w:type="dxa"/>
            <w:vAlign w:val="center"/>
          </w:tcPr>
          <w:p w14:paraId="2EC33D81" w14:textId="77777777" w:rsidR="00EE3339" w:rsidRPr="00D25FB9" w:rsidRDefault="00184164" w:rsidP="00184164">
            <w:pPr>
              <w:pStyle w:val="LBE-BodyText"/>
              <w:spacing w:before="120" w:after="120" w:line="276" w:lineRule="auto"/>
              <w:ind w:left="0"/>
              <w:rPr>
                <w:rFonts w:cs="Arial"/>
                <w:sz w:val="22"/>
                <w:szCs w:val="22"/>
              </w:rPr>
            </w:pPr>
            <w:r>
              <w:rPr>
                <w:rFonts w:cs="Arial"/>
                <w:sz w:val="22"/>
                <w:szCs w:val="22"/>
              </w:rPr>
              <w:t>10</w:t>
            </w:r>
            <w:r w:rsidR="00EE3339" w:rsidRPr="00D25FB9">
              <w:rPr>
                <w:rFonts w:cs="Arial"/>
                <w:sz w:val="22"/>
                <w:szCs w:val="22"/>
              </w:rPr>
              <w:t>%</w:t>
            </w:r>
          </w:p>
        </w:tc>
      </w:tr>
      <w:tr w:rsidR="00EE3339" w:rsidRPr="00D25FB9" w14:paraId="3AFEF77E" w14:textId="77777777" w:rsidTr="00D25FB9">
        <w:trPr>
          <w:trHeight w:val="822"/>
          <w:jc w:val="center"/>
        </w:trPr>
        <w:tc>
          <w:tcPr>
            <w:tcW w:w="3909" w:type="dxa"/>
            <w:vAlign w:val="center"/>
          </w:tcPr>
          <w:p w14:paraId="176B6F52" w14:textId="77777777" w:rsidR="00EE3339" w:rsidRPr="00D25FB9" w:rsidRDefault="00EE3339" w:rsidP="002A6056">
            <w:pPr>
              <w:spacing w:before="120" w:after="120" w:line="276" w:lineRule="auto"/>
              <w:rPr>
                <w:rFonts w:ascii="Arial" w:hAnsi="Arial" w:cs="Arial"/>
                <w:b/>
                <w:bCs/>
                <w:color w:val="000000"/>
                <w:szCs w:val="22"/>
              </w:rPr>
            </w:pPr>
          </w:p>
        </w:tc>
        <w:tc>
          <w:tcPr>
            <w:tcW w:w="3909" w:type="dxa"/>
            <w:vAlign w:val="center"/>
          </w:tcPr>
          <w:p w14:paraId="0F9A5A15" w14:textId="77777777" w:rsidR="00EE3339" w:rsidRPr="00D25FB9" w:rsidRDefault="00184164" w:rsidP="00184164">
            <w:pPr>
              <w:pStyle w:val="LBE-BodyText"/>
              <w:spacing w:before="120" w:after="120" w:line="276" w:lineRule="auto"/>
              <w:ind w:left="0"/>
              <w:jc w:val="left"/>
              <w:rPr>
                <w:rFonts w:cs="Arial"/>
                <w:bCs/>
                <w:szCs w:val="22"/>
              </w:rPr>
            </w:pPr>
            <w:r w:rsidRPr="00184164">
              <w:rPr>
                <w:rFonts w:cs="Arial"/>
                <w:b/>
                <w:sz w:val="24"/>
                <w:szCs w:val="22"/>
              </w:rPr>
              <w:t>Approach to engaging the community</w:t>
            </w:r>
          </w:p>
        </w:tc>
        <w:tc>
          <w:tcPr>
            <w:tcW w:w="1555" w:type="dxa"/>
            <w:vAlign w:val="center"/>
          </w:tcPr>
          <w:p w14:paraId="2F7EA16F" w14:textId="77777777" w:rsidR="00EE3339" w:rsidRPr="00D25FB9" w:rsidRDefault="00EE3339" w:rsidP="002A6056">
            <w:pPr>
              <w:pStyle w:val="Footer"/>
              <w:spacing w:before="120" w:after="120" w:line="276" w:lineRule="auto"/>
              <w:rPr>
                <w:rFonts w:ascii="Arial" w:hAnsi="Arial" w:cs="Arial"/>
                <w:szCs w:val="22"/>
              </w:rPr>
            </w:pPr>
          </w:p>
        </w:tc>
        <w:tc>
          <w:tcPr>
            <w:tcW w:w="1763" w:type="dxa"/>
            <w:vAlign w:val="center"/>
          </w:tcPr>
          <w:p w14:paraId="2803F5F1" w14:textId="77777777" w:rsidR="00EE3339" w:rsidRPr="00D25FB9" w:rsidRDefault="00184164" w:rsidP="00184164">
            <w:pPr>
              <w:pStyle w:val="Footer"/>
              <w:spacing w:before="120" w:after="120" w:line="276" w:lineRule="auto"/>
              <w:rPr>
                <w:rFonts w:ascii="Arial" w:hAnsi="Arial" w:cs="Arial"/>
                <w:szCs w:val="22"/>
              </w:rPr>
            </w:pPr>
            <w:r>
              <w:rPr>
                <w:rFonts w:ascii="Arial" w:hAnsi="Arial" w:cs="Arial"/>
                <w:szCs w:val="22"/>
              </w:rPr>
              <w:t>10</w:t>
            </w:r>
            <w:r w:rsidR="00EE3339" w:rsidRPr="00D25FB9">
              <w:rPr>
                <w:rFonts w:ascii="Arial" w:hAnsi="Arial" w:cs="Arial"/>
                <w:szCs w:val="22"/>
              </w:rPr>
              <w:t>%</w:t>
            </w:r>
          </w:p>
        </w:tc>
      </w:tr>
      <w:tr w:rsidR="00EE3339" w:rsidRPr="00D25FB9" w14:paraId="0CFE4253" w14:textId="77777777" w:rsidTr="00D25FB9">
        <w:trPr>
          <w:trHeight w:val="822"/>
          <w:jc w:val="center"/>
        </w:trPr>
        <w:tc>
          <w:tcPr>
            <w:tcW w:w="3909" w:type="dxa"/>
            <w:vAlign w:val="center"/>
          </w:tcPr>
          <w:p w14:paraId="6269678D" w14:textId="77777777" w:rsidR="00EE3339" w:rsidRPr="00D25FB9" w:rsidRDefault="00EE3339" w:rsidP="002A6056">
            <w:pPr>
              <w:spacing w:before="120" w:after="120" w:line="276" w:lineRule="auto"/>
              <w:rPr>
                <w:rFonts w:ascii="Arial" w:hAnsi="Arial" w:cs="Arial"/>
                <w:b/>
                <w:bCs/>
                <w:color w:val="000000"/>
                <w:szCs w:val="22"/>
              </w:rPr>
            </w:pPr>
          </w:p>
        </w:tc>
        <w:tc>
          <w:tcPr>
            <w:tcW w:w="3909" w:type="dxa"/>
            <w:vAlign w:val="center"/>
          </w:tcPr>
          <w:p w14:paraId="00B670B5" w14:textId="77777777" w:rsidR="00EE3339" w:rsidRPr="00D25FB9" w:rsidRDefault="00184164" w:rsidP="002A6056">
            <w:pPr>
              <w:spacing w:before="120" w:after="120" w:line="276" w:lineRule="auto"/>
              <w:ind w:left="6"/>
              <w:rPr>
                <w:rFonts w:ascii="Arial" w:hAnsi="Arial" w:cs="Arial"/>
                <w:bCs/>
                <w:szCs w:val="22"/>
              </w:rPr>
            </w:pPr>
            <w:r w:rsidRPr="00184164">
              <w:rPr>
                <w:rFonts w:ascii="Arial" w:hAnsi="Arial" w:cs="Arial"/>
                <w:b/>
                <w:sz w:val="24"/>
                <w:szCs w:val="22"/>
              </w:rPr>
              <w:t>Identifying and Managing risks</w:t>
            </w:r>
          </w:p>
        </w:tc>
        <w:tc>
          <w:tcPr>
            <w:tcW w:w="1555" w:type="dxa"/>
            <w:vAlign w:val="center"/>
          </w:tcPr>
          <w:p w14:paraId="720E731E" w14:textId="77777777" w:rsidR="00EE3339" w:rsidRPr="00D25FB9" w:rsidRDefault="00EE3339" w:rsidP="002A6056">
            <w:pPr>
              <w:pStyle w:val="Footer"/>
              <w:spacing w:before="120" w:after="120" w:line="276" w:lineRule="auto"/>
              <w:rPr>
                <w:rFonts w:ascii="Arial" w:hAnsi="Arial" w:cs="Arial"/>
                <w:szCs w:val="22"/>
              </w:rPr>
            </w:pPr>
          </w:p>
        </w:tc>
        <w:tc>
          <w:tcPr>
            <w:tcW w:w="1763" w:type="dxa"/>
            <w:vAlign w:val="center"/>
          </w:tcPr>
          <w:p w14:paraId="2F633BEA" w14:textId="77777777" w:rsidR="00EE3339" w:rsidRPr="00D25FB9" w:rsidRDefault="00184164" w:rsidP="00184164">
            <w:pPr>
              <w:pStyle w:val="Footer"/>
              <w:spacing w:before="120" w:after="120" w:line="276" w:lineRule="auto"/>
              <w:rPr>
                <w:rFonts w:ascii="Arial" w:hAnsi="Arial" w:cs="Arial"/>
                <w:szCs w:val="22"/>
              </w:rPr>
            </w:pPr>
            <w:r>
              <w:rPr>
                <w:rFonts w:ascii="Arial" w:hAnsi="Arial" w:cs="Arial"/>
                <w:szCs w:val="22"/>
              </w:rPr>
              <w:t>10</w:t>
            </w:r>
            <w:r w:rsidR="00EE3339" w:rsidRPr="00D25FB9">
              <w:rPr>
                <w:rFonts w:ascii="Arial" w:hAnsi="Arial" w:cs="Arial"/>
                <w:szCs w:val="22"/>
              </w:rPr>
              <w:t>%</w:t>
            </w:r>
          </w:p>
        </w:tc>
      </w:tr>
      <w:tr w:rsidR="00EE3339" w:rsidRPr="00D25FB9" w14:paraId="0BE06E5B" w14:textId="77777777" w:rsidTr="00D25FB9">
        <w:trPr>
          <w:trHeight w:val="822"/>
          <w:jc w:val="center"/>
        </w:trPr>
        <w:tc>
          <w:tcPr>
            <w:tcW w:w="3909" w:type="dxa"/>
            <w:tcBorders>
              <w:top w:val="single" w:sz="4" w:space="0" w:color="auto"/>
              <w:left w:val="single" w:sz="4" w:space="0" w:color="auto"/>
              <w:bottom w:val="single" w:sz="4" w:space="0" w:color="auto"/>
              <w:right w:val="single" w:sz="4" w:space="0" w:color="auto"/>
            </w:tcBorders>
            <w:vAlign w:val="center"/>
          </w:tcPr>
          <w:p w14:paraId="1143141E" w14:textId="77777777" w:rsidR="00EE3339" w:rsidRPr="00D25FB9" w:rsidRDefault="00EE3339" w:rsidP="002A6056">
            <w:pPr>
              <w:pStyle w:val="Bodysubclause"/>
              <w:spacing w:before="120" w:line="276" w:lineRule="auto"/>
              <w:ind w:left="0"/>
              <w:rPr>
                <w:rFonts w:ascii="Arial" w:hAnsi="Arial" w:cs="Arial"/>
                <w:b/>
                <w:szCs w:val="22"/>
              </w:rPr>
            </w:pPr>
            <w:r w:rsidRPr="00D25FB9">
              <w:rPr>
                <w:rFonts w:ascii="Arial" w:hAnsi="Arial" w:cs="Arial"/>
                <w:b/>
                <w:szCs w:val="22"/>
              </w:rPr>
              <w:t>Price</w:t>
            </w:r>
          </w:p>
        </w:tc>
        <w:tc>
          <w:tcPr>
            <w:tcW w:w="3909" w:type="dxa"/>
            <w:tcBorders>
              <w:top w:val="single" w:sz="4" w:space="0" w:color="auto"/>
              <w:left w:val="single" w:sz="4" w:space="0" w:color="auto"/>
              <w:bottom w:val="single" w:sz="4" w:space="0" w:color="auto"/>
              <w:right w:val="single" w:sz="4" w:space="0" w:color="auto"/>
            </w:tcBorders>
            <w:vAlign w:val="center"/>
          </w:tcPr>
          <w:p w14:paraId="55676B95" w14:textId="77777777" w:rsidR="00EE3339" w:rsidRPr="00D25FB9" w:rsidRDefault="00EE3339" w:rsidP="002A6056">
            <w:pPr>
              <w:pStyle w:val="Bodysubclause"/>
              <w:spacing w:before="120" w:line="276" w:lineRule="auto"/>
              <w:ind w:left="0"/>
              <w:rPr>
                <w:rFonts w:ascii="Arial" w:hAnsi="Arial" w:cs="Arial"/>
                <w:b/>
                <w:szCs w:val="22"/>
              </w:rPr>
            </w:pPr>
          </w:p>
        </w:tc>
        <w:tc>
          <w:tcPr>
            <w:tcW w:w="1555" w:type="dxa"/>
            <w:tcBorders>
              <w:top w:val="single" w:sz="4" w:space="0" w:color="auto"/>
              <w:left w:val="single" w:sz="4" w:space="0" w:color="auto"/>
              <w:bottom w:val="single" w:sz="4" w:space="0" w:color="auto"/>
              <w:right w:val="single" w:sz="4" w:space="0" w:color="auto"/>
            </w:tcBorders>
            <w:vAlign w:val="center"/>
          </w:tcPr>
          <w:p w14:paraId="7B97252B" w14:textId="0D13A99A" w:rsidR="00EE3339" w:rsidRPr="00D25FB9" w:rsidRDefault="00D33689" w:rsidP="002A6056">
            <w:pPr>
              <w:pStyle w:val="Bodysubclause"/>
              <w:spacing w:before="120" w:line="276" w:lineRule="auto"/>
              <w:ind w:left="0"/>
              <w:rPr>
                <w:rFonts w:ascii="Arial" w:hAnsi="Arial" w:cs="Arial"/>
                <w:b/>
                <w:szCs w:val="22"/>
              </w:rPr>
            </w:pPr>
            <w:r>
              <w:rPr>
                <w:rFonts w:ascii="Arial" w:hAnsi="Arial" w:cs="Arial"/>
                <w:b/>
                <w:szCs w:val="22"/>
              </w:rPr>
              <w:t>30</w:t>
            </w:r>
            <w:r w:rsidR="00EE3339" w:rsidRPr="00D25FB9">
              <w:rPr>
                <w:rFonts w:ascii="Arial" w:hAnsi="Arial" w:cs="Arial"/>
                <w:b/>
                <w:szCs w:val="22"/>
              </w:rPr>
              <w:t>%</w:t>
            </w:r>
          </w:p>
        </w:tc>
        <w:tc>
          <w:tcPr>
            <w:tcW w:w="1763" w:type="dxa"/>
            <w:tcBorders>
              <w:top w:val="single" w:sz="4" w:space="0" w:color="auto"/>
              <w:left w:val="single" w:sz="4" w:space="0" w:color="auto"/>
              <w:bottom w:val="single" w:sz="4" w:space="0" w:color="auto"/>
              <w:right w:val="single" w:sz="4" w:space="0" w:color="auto"/>
            </w:tcBorders>
            <w:vAlign w:val="center"/>
          </w:tcPr>
          <w:p w14:paraId="7079CDFE" w14:textId="77777777" w:rsidR="00EE3339" w:rsidRPr="00D25FB9" w:rsidRDefault="00EE3339" w:rsidP="002A6056">
            <w:pPr>
              <w:pStyle w:val="Bodysubclause"/>
              <w:spacing w:before="120" w:line="276" w:lineRule="auto"/>
              <w:ind w:left="0"/>
              <w:rPr>
                <w:rFonts w:ascii="Arial" w:hAnsi="Arial" w:cs="Arial"/>
                <w:szCs w:val="22"/>
              </w:rPr>
            </w:pPr>
          </w:p>
        </w:tc>
      </w:tr>
      <w:tr w:rsidR="00184164" w:rsidRPr="00D25FB9" w14:paraId="5225EE0F" w14:textId="77777777" w:rsidTr="00D25FB9">
        <w:trPr>
          <w:trHeight w:val="822"/>
          <w:jc w:val="center"/>
        </w:trPr>
        <w:tc>
          <w:tcPr>
            <w:tcW w:w="3909" w:type="dxa"/>
            <w:tcBorders>
              <w:top w:val="single" w:sz="4" w:space="0" w:color="auto"/>
              <w:left w:val="single" w:sz="4" w:space="0" w:color="auto"/>
              <w:bottom w:val="single" w:sz="4" w:space="0" w:color="auto"/>
              <w:right w:val="single" w:sz="4" w:space="0" w:color="auto"/>
            </w:tcBorders>
            <w:vAlign w:val="center"/>
          </w:tcPr>
          <w:p w14:paraId="3BF64DE2" w14:textId="77777777" w:rsidR="00184164" w:rsidRPr="00D25FB9" w:rsidRDefault="00184164" w:rsidP="002A6056">
            <w:pPr>
              <w:pStyle w:val="Bodysubclause"/>
              <w:spacing w:before="120" w:line="276" w:lineRule="auto"/>
              <w:ind w:left="0"/>
              <w:rPr>
                <w:rFonts w:ascii="Arial" w:hAnsi="Arial" w:cs="Arial"/>
                <w:b/>
                <w:szCs w:val="22"/>
              </w:rPr>
            </w:pPr>
          </w:p>
        </w:tc>
        <w:tc>
          <w:tcPr>
            <w:tcW w:w="3909" w:type="dxa"/>
            <w:tcBorders>
              <w:top w:val="single" w:sz="4" w:space="0" w:color="auto"/>
              <w:left w:val="single" w:sz="4" w:space="0" w:color="auto"/>
              <w:bottom w:val="single" w:sz="4" w:space="0" w:color="auto"/>
              <w:right w:val="single" w:sz="4" w:space="0" w:color="auto"/>
            </w:tcBorders>
            <w:vAlign w:val="center"/>
          </w:tcPr>
          <w:p w14:paraId="7316B31C" w14:textId="77777777" w:rsidR="00184164" w:rsidRPr="00D25FB9" w:rsidRDefault="00184164" w:rsidP="002A6056">
            <w:pPr>
              <w:overflowPunct w:val="0"/>
              <w:autoSpaceDE w:val="0"/>
              <w:autoSpaceDN w:val="0"/>
              <w:adjustRightInd w:val="0"/>
              <w:spacing w:before="120" w:after="120" w:line="276" w:lineRule="auto"/>
              <w:textAlignment w:val="baseline"/>
              <w:rPr>
                <w:rFonts w:ascii="Arial" w:hAnsi="Arial" w:cs="Arial"/>
                <w:szCs w:val="22"/>
              </w:rPr>
            </w:pPr>
            <w:r>
              <w:rPr>
                <w:rFonts w:ascii="Arial" w:hAnsi="Arial" w:cs="Arial"/>
                <w:szCs w:val="22"/>
              </w:rPr>
              <w:t xml:space="preserve">Whole life cost </w:t>
            </w:r>
          </w:p>
        </w:tc>
        <w:tc>
          <w:tcPr>
            <w:tcW w:w="1555" w:type="dxa"/>
            <w:tcBorders>
              <w:top w:val="single" w:sz="4" w:space="0" w:color="auto"/>
              <w:left w:val="single" w:sz="4" w:space="0" w:color="auto"/>
              <w:bottom w:val="single" w:sz="4" w:space="0" w:color="auto"/>
              <w:right w:val="single" w:sz="4" w:space="0" w:color="auto"/>
            </w:tcBorders>
            <w:vAlign w:val="center"/>
          </w:tcPr>
          <w:p w14:paraId="48E23B79" w14:textId="77777777" w:rsidR="00184164" w:rsidRPr="00D25FB9" w:rsidRDefault="00184164" w:rsidP="002A6056">
            <w:pPr>
              <w:pStyle w:val="Bodysubclause"/>
              <w:spacing w:before="120" w:line="276" w:lineRule="auto"/>
              <w:ind w:left="0"/>
              <w:rPr>
                <w:rFonts w:ascii="Arial" w:hAnsi="Arial" w:cs="Arial"/>
                <w:szCs w:val="22"/>
              </w:rPr>
            </w:pPr>
          </w:p>
        </w:tc>
        <w:tc>
          <w:tcPr>
            <w:tcW w:w="1763" w:type="dxa"/>
            <w:tcBorders>
              <w:top w:val="single" w:sz="4" w:space="0" w:color="auto"/>
              <w:left w:val="single" w:sz="4" w:space="0" w:color="auto"/>
              <w:bottom w:val="single" w:sz="4" w:space="0" w:color="auto"/>
              <w:right w:val="single" w:sz="4" w:space="0" w:color="auto"/>
            </w:tcBorders>
            <w:vAlign w:val="center"/>
          </w:tcPr>
          <w:p w14:paraId="2A106601" w14:textId="77777777" w:rsidR="00184164" w:rsidRPr="00D25FB9" w:rsidRDefault="00184164" w:rsidP="00184164">
            <w:pPr>
              <w:pStyle w:val="Bodysubclause"/>
              <w:spacing w:before="120" w:line="276" w:lineRule="auto"/>
              <w:ind w:left="0"/>
              <w:rPr>
                <w:rFonts w:ascii="Arial" w:hAnsi="Arial" w:cs="Arial"/>
                <w:szCs w:val="22"/>
              </w:rPr>
            </w:pPr>
            <w:r>
              <w:rPr>
                <w:rFonts w:ascii="Arial" w:hAnsi="Arial" w:cs="Arial"/>
                <w:szCs w:val="22"/>
              </w:rPr>
              <w:t>30</w:t>
            </w:r>
            <w:r w:rsidRPr="00D25FB9">
              <w:rPr>
                <w:rFonts w:ascii="Arial" w:hAnsi="Arial" w:cs="Arial"/>
                <w:szCs w:val="22"/>
              </w:rPr>
              <w:t>%</w:t>
            </w:r>
          </w:p>
        </w:tc>
      </w:tr>
    </w:tbl>
    <w:p w14:paraId="142A8A0C" w14:textId="77777777" w:rsidR="00EE3339" w:rsidRDefault="00EE3339" w:rsidP="00EE3339">
      <w:pPr>
        <w:pStyle w:val="Header"/>
        <w:spacing w:line="276" w:lineRule="auto"/>
      </w:pPr>
    </w:p>
    <w:p w14:paraId="3EFEA49C" w14:textId="77777777" w:rsidR="00EE3339" w:rsidRDefault="00EE3339" w:rsidP="00EE3339">
      <w:pPr>
        <w:pStyle w:val="Header"/>
        <w:spacing w:line="276" w:lineRule="auto"/>
        <w:sectPr w:rsidR="00EE3339" w:rsidSect="006E739C">
          <w:pgSz w:w="11907" w:h="16840"/>
          <w:pgMar w:top="1440" w:right="1800" w:bottom="1440" w:left="1800" w:header="720" w:footer="720" w:gutter="0"/>
          <w:pgNumType w:start="1"/>
          <w:cols w:space="720"/>
        </w:sectPr>
      </w:pPr>
    </w:p>
    <w:p w14:paraId="49FDBBA1" w14:textId="77777777" w:rsidR="00A712C3" w:rsidRPr="00D25FB9" w:rsidRDefault="00A712C3" w:rsidP="00EE7189">
      <w:pPr>
        <w:pStyle w:val="Header"/>
        <w:tabs>
          <w:tab w:val="clear" w:pos="4153"/>
          <w:tab w:val="clear" w:pos="8306"/>
          <w:tab w:val="center" w:pos="4320"/>
          <w:tab w:val="right" w:pos="8640"/>
        </w:tabs>
        <w:spacing w:after="0" w:line="240" w:lineRule="auto"/>
        <w:jc w:val="center"/>
        <w:outlineLvl w:val="0"/>
        <w:rPr>
          <w:rFonts w:ascii="Arial" w:hAnsi="Arial" w:cs="Arial"/>
          <w:b/>
          <w:iCs/>
          <w:sz w:val="28"/>
        </w:rPr>
      </w:pPr>
      <w:r w:rsidRPr="00D25FB9">
        <w:rPr>
          <w:rFonts w:ascii="Arial" w:hAnsi="Arial" w:cs="Arial"/>
          <w:b/>
          <w:iCs/>
          <w:sz w:val="28"/>
        </w:rPr>
        <w:lastRenderedPageBreak/>
        <w:t>SUPPLIERS TENDER RESPONSE</w:t>
      </w:r>
    </w:p>
    <w:p w14:paraId="2613E9DB" w14:textId="77777777" w:rsidR="00E45CC2" w:rsidRDefault="00E45CC2" w:rsidP="00E45CC2">
      <w:pPr>
        <w:pStyle w:val="Header"/>
        <w:ind w:left="426" w:hanging="426"/>
        <w:rPr>
          <w:b/>
          <w:iCs/>
          <w:sz w:val="28"/>
        </w:rPr>
      </w:pPr>
    </w:p>
    <w:p w14:paraId="64FF2C48" w14:textId="77777777" w:rsidR="003629F5" w:rsidRPr="002E61A4" w:rsidRDefault="003629F5" w:rsidP="002E61A4">
      <w:pPr>
        <w:pStyle w:val="Header"/>
        <w:ind w:left="426" w:hanging="426"/>
        <w:jc w:val="center"/>
        <w:rPr>
          <w:rFonts w:ascii="Arial Bold" w:hAnsi="Arial Bold" w:cs="Arial"/>
          <w:b/>
          <w:iCs/>
          <w:caps/>
          <w:sz w:val="26"/>
        </w:rPr>
      </w:pPr>
      <w:r w:rsidRPr="002E61A4">
        <w:rPr>
          <w:rFonts w:ascii="Arial Bold" w:hAnsi="Arial Bold" w:cs="Arial"/>
          <w:b/>
          <w:iCs/>
          <w:caps/>
          <w:sz w:val="26"/>
        </w:rPr>
        <w:t>PART A</w:t>
      </w:r>
      <w:bookmarkStart w:id="19" w:name="_Toc415060432"/>
      <w:r w:rsidRPr="002E61A4">
        <w:rPr>
          <w:rFonts w:ascii="Arial Bold" w:hAnsi="Arial Bold" w:cs="Arial"/>
          <w:b/>
          <w:iCs/>
          <w:caps/>
          <w:sz w:val="26"/>
        </w:rPr>
        <w:t xml:space="preserve">: </w:t>
      </w:r>
      <w:bookmarkEnd w:id="19"/>
      <w:r w:rsidR="004B525A" w:rsidRPr="002E61A4">
        <w:rPr>
          <w:rFonts w:ascii="Arial Bold" w:hAnsi="Arial Bold" w:cs="Arial"/>
          <w:b/>
          <w:caps/>
          <w:sz w:val="26"/>
          <w:szCs w:val="24"/>
        </w:rPr>
        <w:t>Selection Criteria</w:t>
      </w:r>
    </w:p>
    <w:p w14:paraId="2C52A910" w14:textId="77777777" w:rsidR="00D25FB9" w:rsidRPr="00D25FB9" w:rsidRDefault="00D25FB9" w:rsidP="00FD77BB">
      <w:pPr>
        <w:pStyle w:val="ListParagraph"/>
        <w:numPr>
          <w:ilvl w:val="0"/>
          <w:numId w:val="43"/>
        </w:numPr>
        <w:tabs>
          <w:tab w:val="left" w:pos="284"/>
        </w:tabs>
        <w:spacing w:line="276" w:lineRule="auto"/>
        <w:ind w:left="426" w:right="-23" w:hanging="426"/>
        <w:jc w:val="both"/>
        <w:outlineLvl w:val="0"/>
        <w:rPr>
          <w:rFonts w:cs="Arial"/>
          <w:b/>
          <w:szCs w:val="22"/>
        </w:rPr>
      </w:pPr>
      <w:bookmarkStart w:id="20" w:name="_Toc424131046"/>
      <w:r w:rsidRPr="00D25FB9">
        <w:rPr>
          <w:rFonts w:cs="Arial"/>
          <w:b/>
          <w:szCs w:val="22"/>
        </w:rPr>
        <w:t>Supplier Information</w:t>
      </w:r>
      <w:bookmarkEnd w:id="20"/>
      <w:r w:rsidRPr="00D25FB9">
        <w:rPr>
          <w:rFonts w:cs="Arial"/>
          <w:b/>
          <w:szCs w:val="22"/>
        </w:rPr>
        <w:t xml:space="preserve"> </w:t>
      </w:r>
    </w:p>
    <w:p w14:paraId="7A2C9BA8" w14:textId="77777777" w:rsidR="00D25FB9" w:rsidRPr="00E57514" w:rsidRDefault="00D25FB9" w:rsidP="00D25FB9">
      <w:pPr>
        <w:spacing w:line="276" w:lineRule="auto"/>
        <w:contextualSpacing/>
        <w:rPr>
          <w:rFonts w:ascii="Arial" w:hAnsi="Arial" w:cs="Arial"/>
          <w:b/>
          <w:szCs w:val="22"/>
        </w:rPr>
      </w:pPr>
    </w:p>
    <w:p w14:paraId="1C5C7BDD" w14:textId="77777777" w:rsidR="00D25FB9" w:rsidRPr="00E57514" w:rsidRDefault="00D25FB9" w:rsidP="00FD77BB">
      <w:pPr>
        <w:pStyle w:val="ListParagraph"/>
        <w:numPr>
          <w:ilvl w:val="1"/>
          <w:numId w:val="40"/>
        </w:numPr>
        <w:spacing w:line="276" w:lineRule="auto"/>
        <w:ind w:right="-23"/>
        <w:jc w:val="both"/>
        <w:rPr>
          <w:rFonts w:cs="Arial"/>
          <w:b/>
          <w:sz w:val="22"/>
          <w:szCs w:val="22"/>
        </w:rPr>
      </w:pPr>
      <w:r w:rsidRPr="00E57514">
        <w:rPr>
          <w:rFonts w:cs="Arial"/>
          <w:b/>
          <w:sz w:val="22"/>
          <w:szCs w:val="22"/>
        </w:rPr>
        <w:t>Supplier Information</w:t>
      </w:r>
    </w:p>
    <w:p w14:paraId="23087C44" w14:textId="77777777" w:rsidR="00D25FB9" w:rsidRPr="00E57514" w:rsidRDefault="00D25FB9" w:rsidP="00D25FB9">
      <w:pPr>
        <w:spacing w:line="276" w:lineRule="auto"/>
        <w:rPr>
          <w:rFonts w:ascii="Arial" w:hAnsi="Arial" w:cs="Arial"/>
          <w:b/>
          <w:szCs w:val="22"/>
        </w:rPr>
      </w:pPr>
    </w:p>
    <w:p w14:paraId="17941246" w14:textId="77777777" w:rsidR="00D25FB9" w:rsidRPr="00E57514" w:rsidRDefault="00D25FB9" w:rsidP="00D25FB9">
      <w:pPr>
        <w:spacing w:line="276" w:lineRule="auto"/>
        <w:rPr>
          <w:rFonts w:ascii="Arial" w:hAnsi="Arial" w:cs="Arial"/>
          <w:szCs w:val="22"/>
        </w:rPr>
      </w:pPr>
      <w:r>
        <w:rPr>
          <w:rFonts w:ascii="Arial" w:hAnsi="Arial" w:cs="Arial"/>
          <w:szCs w:val="22"/>
        </w:rPr>
        <w:t>This part of the ITT</w:t>
      </w:r>
      <w:r w:rsidRPr="00E57514">
        <w:rPr>
          <w:rFonts w:ascii="Arial" w:hAnsi="Arial" w:cs="Arial"/>
          <w:szCs w:val="22"/>
        </w:rPr>
        <w:t xml:space="preserve"> asks for general information about your company and its bidding model, the information will not be scored however if any information is not completed it could result in your submission being rejected. You must notify the Authority if any of this information changes after you have submitted your response. </w:t>
      </w:r>
    </w:p>
    <w:p w14:paraId="268DCB8B" w14:textId="77777777" w:rsidR="00D25FB9" w:rsidRPr="006C73AF" w:rsidRDefault="00D25FB9" w:rsidP="00D25FB9">
      <w:pPr>
        <w:pStyle w:val="Header"/>
        <w:spacing w:after="0" w:line="276" w:lineRule="auto"/>
        <w:rPr>
          <w:rFonts w:ascii="Arial" w:hAnsi="Arial" w:cs="Arial"/>
          <w:b/>
          <w:szCs w:val="22"/>
        </w:rPr>
      </w:pP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3"/>
        <w:gridCol w:w="3402"/>
        <w:gridCol w:w="5633"/>
        <w:gridCol w:w="1232"/>
      </w:tblGrid>
      <w:tr w:rsidR="003629F5" w:rsidRPr="00C55BBC" w14:paraId="70B80205" w14:textId="77777777" w:rsidTr="006B3692">
        <w:trPr>
          <w:trHeight w:hRule="exact" w:val="454"/>
          <w:jc w:val="center"/>
        </w:trPr>
        <w:tc>
          <w:tcPr>
            <w:tcW w:w="673" w:type="dxa"/>
            <w:shd w:val="clear" w:color="auto" w:fill="DBE5F1" w:themeFill="accent1" w:themeFillTint="33"/>
            <w:vAlign w:val="center"/>
          </w:tcPr>
          <w:p w14:paraId="28C64B3F" w14:textId="77777777" w:rsidR="003629F5" w:rsidRPr="00642753" w:rsidRDefault="003629F5" w:rsidP="006B3692">
            <w:pPr>
              <w:jc w:val="left"/>
              <w:rPr>
                <w:rFonts w:ascii="Arial" w:hAnsi="Arial" w:cs="Arial"/>
                <w:b/>
                <w:szCs w:val="22"/>
              </w:rPr>
            </w:pPr>
          </w:p>
        </w:tc>
        <w:tc>
          <w:tcPr>
            <w:tcW w:w="3402" w:type="dxa"/>
            <w:shd w:val="clear" w:color="auto" w:fill="DBE5F1" w:themeFill="accent1" w:themeFillTint="33"/>
            <w:vAlign w:val="center"/>
          </w:tcPr>
          <w:p w14:paraId="5A4168C2" w14:textId="77777777" w:rsidR="003629F5" w:rsidRPr="00642753" w:rsidRDefault="003629F5" w:rsidP="006B3692">
            <w:pPr>
              <w:ind w:left="150" w:right="283"/>
              <w:jc w:val="left"/>
              <w:rPr>
                <w:rFonts w:ascii="Arial" w:hAnsi="Arial" w:cs="Arial"/>
                <w:b/>
                <w:szCs w:val="22"/>
              </w:rPr>
            </w:pPr>
            <w:r>
              <w:rPr>
                <w:rFonts w:ascii="Arial" w:hAnsi="Arial" w:cs="Arial"/>
                <w:b/>
                <w:szCs w:val="22"/>
              </w:rPr>
              <w:t>Supplier</w:t>
            </w:r>
            <w:r w:rsidRPr="00642753">
              <w:rPr>
                <w:rFonts w:ascii="Arial" w:hAnsi="Arial" w:cs="Arial"/>
                <w:b/>
                <w:szCs w:val="22"/>
              </w:rPr>
              <w:t xml:space="preserve"> details</w:t>
            </w:r>
          </w:p>
        </w:tc>
        <w:tc>
          <w:tcPr>
            <w:tcW w:w="6865" w:type="dxa"/>
            <w:gridSpan w:val="2"/>
            <w:shd w:val="clear" w:color="auto" w:fill="DBE5F1" w:themeFill="accent1" w:themeFillTint="33"/>
            <w:vAlign w:val="center"/>
          </w:tcPr>
          <w:p w14:paraId="1A5CAF26" w14:textId="77777777" w:rsidR="003629F5" w:rsidRPr="00642753" w:rsidRDefault="003629F5" w:rsidP="006B3692">
            <w:pPr>
              <w:ind w:left="143"/>
              <w:jc w:val="left"/>
              <w:rPr>
                <w:rFonts w:ascii="Arial" w:hAnsi="Arial" w:cs="Arial"/>
                <w:b/>
                <w:szCs w:val="22"/>
              </w:rPr>
            </w:pPr>
            <w:r w:rsidRPr="00642753">
              <w:rPr>
                <w:rFonts w:ascii="Arial" w:hAnsi="Arial" w:cs="Arial"/>
                <w:b/>
                <w:szCs w:val="22"/>
              </w:rPr>
              <w:t>Answer</w:t>
            </w:r>
          </w:p>
        </w:tc>
      </w:tr>
      <w:tr w:rsidR="003629F5" w:rsidRPr="00C55BBC" w14:paraId="76185772" w14:textId="77777777" w:rsidTr="006B3692">
        <w:trPr>
          <w:trHeight w:hRule="exact" w:val="680"/>
          <w:jc w:val="center"/>
        </w:trPr>
        <w:tc>
          <w:tcPr>
            <w:tcW w:w="673" w:type="dxa"/>
            <w:shd w:val="clear" w:color="auto" w:fill="DBE5F1" w:themeFill="accent1" w:themeFillTint="33"/>
            <w:vAlign w:val="center"/>
          </w:tcPr>
          <w:p w14:paraId="5E326304" w14:textId="77777777" w:rsidR="003629F5" w:rsidRPr="00C55BBC" w:rsidRDefault="003629F5" w:rsidP="006B3692">
            <w:pPr>
              <w:jc w:val="left"/>
              <w:rPr>
                <w:rFonts w:ascii="Arial" w:hAnsi="Arial" w:cs="Arial"/>
                <w:szCs w:val="22"/>
              </w:rPr>
            </w:pPr>
            <w:r w:rsidRPr="00C55BBC">
              <w:rPr>
                <w:rFonts w:ascii="Arial" w:hAnsi="Arial" w:cs="Arial"/>
                <w:szCs w:val="22"/>
              </w:rPr>
              <w:t>1.1</w:t>
            </w:r>
            <w:r>
              <w:rPr>
                <w:rFonts w:ascii="Arial" w:hAnsi="Arial" w:cs="Arial"/>
                <w:szCs w:val="22"/>
              </w:rPr>
              <w:t>.1</w:t>
            </w:r>
          </w:p>
        </w:tc>
        <w:tc>
          <w:tcPr>
            <w:tcW w:w="3402" w:type="dxa"/>
            <w:shd w:val="clear" w:color="auto" w:fill="DBE5F1" w:themeFill="accent1" w:themeFillTint="33"/>
            <w:vAlign w:val="center"/>
          </w:tcPr>
          <w:p w14:paraId="4E0D6B31"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 xml:space="preserve">Full name of the </w:t>
            </w:r>
            <w:r>
              <w:rPr>
                <w:rFonts w:ascii="Arial" w:hAnsi="Arial" w:cs="Arial"/>
                <w:szCs w:val="22"/>
              </w:rPr>
              <w:t>Supplier</w:t>
            </w:r>
            <w:r w:rsidR="00D25FB9">
              <w:rPr>
                <w:rFonts w:ascii="Arial" w:hAnsi="Arial" w:cs="Arial"/>
                <w:szCs w:val="22"/>
              </w:rPr>
              <w:t xml:space="preserve"> completing the ITT</w:t>
            </w:r>
          </w:p>
        </w:tc>
        <w:tc>
          <w:tcPr>
            <w:tcW w:w="6865" w:type="dxa"/>
            <w:gridSpan w:val="2"/>
            <w:vAlign w:val="center"/>
          </w:tcPr>
          <w:p w14:paraId="73D60F5D" w14:textId="77777777" w:rsidR="003629F5" w:rsidRPr="00C55BBC" w:rsidRDefault="003629F5" w:rsidP="006B3692">
            <w:pPr>
              <w:ind w:left="143"/>
              <w:jc w:val="left"/>
              <w:rPr>
                <w:rFonts w:ascii="Arial" w:hAnsi="Arial" w:cs="Arial"/>
                <w:szCs w:val="22"/>
              </w:rPr>
            </w:pPr>
          </w:p>
        </w:tc>
      </w:tr>
      <w:tr w:rsidR="003629F5" w:rsidRPr="00C55BBC" w14:paraId="65021584" w14:textId="77777777" w:rsidTr="006B3692">
        <w:trPr>
          <w:trHeight w:hRule="exact" w:val="560"/>
          <w:jc w:val="center"/>
        </w:trPr>
        <w:tc>
          <w:tcPr>
            <w:tcW w:w="673" w:type="dxa"/>
            <w:shd w:val="clear" w:color="auto" w:fill="DBE5F1" w:themeFill="accent1" w:themeFillTint="33"/>
            <w:vAlign w:val="center"/>
          </w:tcPr>
          <w:p w14:paraId="1EDFA993" w14:textId="77777777" w:rsidR="003629F5" w:rsidRPr="00C55BBC" w:rsidRDefault="003629F5" w:rsidP="006B3692">
            <w:pPr>
              <w:jc w:val="left"/>
              <w:rPr>
                <w:rFonts w:ascii="Arial" w:hAnsi="Arial" w:cs="Arial"/>
                <w:szCs w:val="22"/>
              </w:rPr>
            </w:pPr>
            <w:r>
              <w:rPr>
                <w:rFonts w:ascii="Arial" w:hAnsi="Arial" w:cs="Arial"/>
                <w:szCs w:val="22"/>
              </w:rPr>
              <w:t>1.1.2</w:t>
            </w:r>
          </w:p>
        </w:tc>
        <w:tc>
          <w:tcPr>
            <w:tcW w:w="3402" w:type="dxa"/>
            <w:shd w:val="clear" w:color="auto" w:fill="DBE5F1" w:themeFill="accent1" w:themeFillTint="33"/>
            <w:vAlign w:val="center"/>
          </w:tcPr>
          <w:p w14:paraId="05793B4E"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Registered company address</w:t>
            </w:r>
          </w:p>
        </w:tc>
        <w:tc>
          <w:tcPr>
            <w:tcW w:w="6865" w:type="dxa"/>
            <w:gridSpan w:val="2"/>
            <w:vAlign w:val="center"/>
          </w:tcPr>
          <w:p w14:paraId="16E4DD14" w14:textId="77777777" w:rsidR="003629F5" w:rsidRPr="00C55BBC" w:rsidRDefault="003629F5" w:rsidP="006B3692">
            <w:pPr>
              <w:ind w:left="143"/>
              <w:jc w:val="left"/>
              <w:rPr>
                <w:rFonts w:ascii="Arial" w:hAnsi="Arial" w:cs="Arial"/>
                <w:szCs w:val="22"/>
              </w:rPr>
            </w:pPr>
          </w:p>
        </w:tc>
      </w:tr>
      <w:tr w:rsidR="003629F5" w:rsidRPr="00C55BBC" w14:paraId="721DADBF" w14:textId="77777777" w:rsidTr="006B3692">
        <w:trPr>
          <w:trHeight w:hRule="exact" w:val="664"/>
          <w:jc w:val="center"/>
        </w:trPr>
        <w:tc>
          <w:tcPr>
            <w:tcW w:w="673" w:type="dxa"/>
            <w:shd w:val="clear" w:color="auto" w:fill="DBE5F1" w:themeFill="accent1" w:themeFillTint="33"/>
            <w:vAlign w:val="center"/>
          </w:tcPr>
          <w:p w14:paraId="1C004D36" w14:textId="77777777" w:rsidR="003629F5" w:rsidRPr="00C55BBC" w:rsidRDefault="003629F5" w:rsidP="006B3692">
            <w:pPr>
              <w:jc w:val="left"/>
              <w:rPr>
                <w:rFonts w:ascii="Arial" w:hAnsi="Arial" w:cs="Arial"/>
                <w:szCs w:val="22"/>
              </w:rPr>
            </w:pPr>
            <w:r>
              <w:rPr>
                <w:rFonts w:ascii="Arial" w:hAnsi="Arial" w:cs="Arial"/>
                <w:szCs w:val="22"/>
              </w:rPr>
              <w:t>1.1.3</w:t>
            </w:r>
          </w:p>
        </w:tc>
        <w:tc>
          <w:tcPr>
            <w:tcW w:w="3402" w:type="dxa"/>
            <w:shd w:val="clear" w:color="auto" w:fill="DBE5F1" w:themeFill="accent1" w:themeFillTint="33"/>
            <w:vAlign w:val="center"/>
          </w:tcPr>
          <w:p w14:paraId="529EC571"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Registered company number</w:t>
            </w:r>
          </w:p>
        </w:tc>
        <w:tc>
          <w:tcPr>
            <w:tcW w:w="6865" w:type="dxa"/>
            <w:gridSpan w:val="2"/>
            <w:vAlign w:val="center"/>
          </w:tcPr>
          <w:p w14:paraId="30095C10" w14:textId="77777777" w:rsidR="003629F5" w:rsidRPr="00C55BBC" w:rsidRDefault="003629F5" w:rsidP="006B3692">
            <w:pPr>
              <w:ind w:left="143"/>
              <w:jc w:val="left"/>
              <w:rPr>
                <w:rFonts w:ascii="Arial" w:hAnsi="Arial" w:cs="Arial"/>
                <w:szCs w:val="22"/>
              </w:rPr>
            </w:pPr>
          </w:p>
        </w:tc>
      </w:tr>
      <w:tr w:rsidR="003629F5" w:rsidRPr="00C55BBC" w14:paraId="4124E506" w14:textId="77777777" w:rsidTr="006B3692">
        <w:trPr>
          <w:trHeight w:hRule="exact" w:val="664"/>
          <w:jc w:val="center"/>
        </w:trPr>
        <w:tc>
          <w:tcPr>
            <w:tcW w:w="673" w:type="dxa"/>
            <w:shd w:val="clear" w:color="auto" w:fill="DBE5F1" w:themeFill="accent1" w:themeFillTint="33"/>
            <w:vAlign w:val="center"/>
          </w:tcPr>
          <w:p w14:paraId="779F73B7" w14:textId="77777777" w:rsidR="003629F5" w:rsidRPr="00C55BBC" w:rsidRDefault="003629F5" w:rsidP="006B3692">
            <w:pPr>
              <w:jc w:val="left"/>
              <w:rPr>
                <w:rFonts w:ascii="Arial" w:hAnsi="Arial" w:cs="Arial"/>
                <w:szCs w:val="22"/>
              </w:rPr>
            </w:pPr>
            <w:r>
              <w:rPr>
                <w:rFonts w:ascii="Arial" w:hAnsi="Arial" w:cs="Arial"/>
                <w:szCs w:val="22"/>
              </w:rPr>
              <w:t>1.1.4</w:t>
            </w:r>
          </w:p>
        </w:tc>
        <w:tc>
          <w:tcPr>
            <w:tcW w:w="3402" w:type="dxa"/>
            <w:shd w:val="clear" w:color="auto" w:fill="DBE5F1" w:themeFill="accent1" w:themeFillTint="33"/>
            <w:vAlign w:val="center"/>
          </w:tcPr>
          <w:p w14:paraId="3B273315"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Registered charity number</w:t>
            </w:r>
          </w:p>
        </w:tc>
        <w:tc>
          <w:tcPr>
            <w:tcW w:w="6865" w:type="dxa"/>
            <w:gridSpan w:val="2"/>
            <w:vAlign w:val="center"/>
          </w:tcPr>
          <w:p w14:paraId="69DF935A" w14:textId="77777777" w:rsidR="003629F5" w:rsidRPr="00C55BBC" w:rsidRDefault="003629F5" w:rsidP="006B3692">
            <w:pPr>
              <w:ind w:left="143"/>
              <w:jc w:val="left"/>
              <w:rPr>
                <w:rFonts w:ascii="Arial" w:hAnsi="Arial" w:cs="Arial"/>
                <w:szCs w:val="22"/>
              </w:rPr>
            </w:pPr>
          </w:p>
        </w:tc>
      </w:tr>
      <w:tr w:rsidR="003629F5" w:rsidRPr="00C55BBC" w14:paraId="0A508603" w14:textId="77777777" w:rsidTr="006B3692">
        <w:trPr>
          <w:trHeight w:hRule="exact" w:val="664"/>
          <w:jc w:val="center"/>
        </w:trPr>
        <w:tc>
          <w:tcPr>
            <w:tcW w:w="673" w:type="dxa"/>
            <w:shd w:val="clear" w:color="auto" w:fill="DBE5F1" w:themeFill="accent1" w:themeFillTint="33"/>
            <w:vAlign w:val="center"/>
          </w:tcPr>
          <w:p w14:paraId="3F72DE49" w14:textId="77777777" w:rsidR="003629F5" w:rsidRPr="00C55BBC" w:rsidRDefault="003629F5" w:rsidP="006B3692">
            <w:pPr>
              <w:jc w:val="left"/>
              <w:rPr>
                <w:rFonts w:ascii="Arial" w:hAnsi="Arial" w:cs="Arial"/>
                <w:szCs w:val="22"/>
              </w:rPr>
            </w:pPr>
            <w:r w:rsidRPr="00C55BBC">
              <w:rPr>
                <w:rFonts w:ascii="Arial" w:hAnsi="Arial" w:cs="Arial"/>
                <w:szCs w:val="22"/>
              </w:rPr>
              <w:t>1.</w:t>
            </w:r>
            <w:r>
              <w:rPr>
                <w:rFonts w:ascii="Arial" w:hAnsi="Arial" w:cs="Arial"/>
                <w:szCs w:val="22"/>
              </w:rPr>
              <w:t>1.</w:t>
            </w:r>
            <w:r w:rsidRPr="00C55BBC">
              <w:rPr>
                <w:rFonts w:ascii="Arial" w:hAnsi="Arial" w:cs="Arial"/>
                <w:szCs w:val="22"/>
              </w:rPr>
              <w:t>5</w:t>
            </w:r>
          </w:p>
        </w:tc>
        <w:tc>
          <w:tcPr>
            <w:tcW w:w="3402" w:type="dxa"/>
            <w:shd w:val="clear" w:color="auto" w:fill="DBE5F1" w:themeFill="accent1" w:themeFillTint="33"/>
            <w:vAlign w:val="center"/>
          </w:tcPr>
          <w:p w14:paraId="34C67ED2"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Registered VAT number</w:t>
            </w:r>
          </w:p>
        </w:tc>
        <w:tc>
          <w:tcPr>
            <w:tcW w:w="6865" w:type="dxa"/>
            <w:gridSpan w:val="2"/>
            <w:vAlign w:val="center"/>
          </w:tcPr>
          <w:p w14:paraId="3DFC1222" w14:textId="77777777" w:rsidR="003629F5" w:rsidRPr="00C55BBC" w:rsidRDefault="003629F5" w:rsidP="006B3692">
            <w:pPr>
              <w:ind w:left="143"/>
              <w:jc w:val="left"/>
              <w:rPr>
                <w:rFonts w:ascii="Arial" w:hAnsi="Arial" w:cs="Arial"/>
                <w:szCs w:val="22"/>
              </w:rPr>
            </w:pPr>
          </w:p>
        </w:tc>
      </w:tr>
      <w:tr w:rsidR="003629F5" w:rsidRPr="00C55BBC" w14:paraId="08EF9F0B" w14:textId="77777777" w:rsidTr="006B3692">
        <w:trPr>
          <w:trHeight w:hRule="exact" w:val="908"/>
          <w:jc w:val="center"/>
        </w:trPr>
        <w:tc>
          <w:tcPr>
            <w:tcW w:w="673" w:type="dxa"/>
            <w:shd w:val="clear" w:color="auto" w:fill="DBE5F1" w:themeFill="accent1" w:themeFillTint="33"/>
            <w:vAlign w:val="center"/>
          </w:tcPr>
          <w:p w14:paraId="4E31C488" w14:textId="77777777" w:rsidR="003629F5" w:rsidRPr="00C55BBC" w:rsidRDefault="003629F5" w:rsidP="006B3692">
            <w:pPr>
              <w:jc w:val="left"/>
              <w:rPr>
                <w:rFonts w:ascii="Arial" w:hAnsi="Arial" w:cs="Arial"/>
                <w:szCs w:val="22"/>
              </w:rPr>
            </w:pPr>
            <w:r>
              <w:rPr>
                <w:rFonts w:ascii="Arial" w:hAnsi="Arial" w:cs="Arial"/>
                <w:szCs w:val="22"/>
              </w:rPr>
              <w:t>1.1.6</w:t>
            </w:r>
          </w:p>
        </w:tc>
        <w:tc>
          <w:tcPr>
            <w:tcW w:w="3402" w:type="dxa"/>
            <w:shd w:val="clear" w:color="auto" w:fill="DBE5F1" w:themeFill="accent1" w:themeFillTint="33"/>
            <w:vAlign w:val="center"/>
          </w:tcPr>
          <w:p w14:paraId="664D6C05"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Name of immediate parent company</w:t>
            </w:r>
          </w:p>
        </w:tc>
        <w:tc>
          <w:tcPr>
            <w:tcW w:w="6865" w:type="dxa"/>
            <w:gridSpan w:val="2"/>
            <w:vAlign w:val="center"/>
          </w:tcPr>
          <w:p w14:paraId="4335FB1F" w14:textId="77777777" w:rsidR="003629F5" w:rsidRPr="00C55BBC" w:rsidRDefault="003629F5" w:rsidP="006B3692">
            <w:pPr>
              <w:ind w:left="143"/>
              <w:jc w:val="left"/>
              <w:rPr>
                <w:rFonts w:ascii="Arial" w:hAnsi="Arial" w:cs="Arial"/>
                <w:szCs w:val="22"/>
              </w:rPr>
            </w:pPr>
          </w:p>
        </w:tc>
      </w:tr>
      <w:tr w:rsidR="003629F5" w:rsidRPr="00C55BBC" w14:paraId="6704CEC1" w14:textId="77777777" w:rsidTr="006B3692">
        <w:trPr>
          <w:trHeight w:hRule="exact" w:val="664"/>
          <w:jc w:val="center"/>
        </w:trPr>
        <w:tc>
          <w:tcPr>
            <w:tcW w:w="673" w:type="dxa"/>
            <w:shd w:val="clear" w:color="auto" w:fill="DBE5F1" w:themeFill="accent1" w:themeFillTint="33"/>
            <w:vAlign w:val="center"/>
          </w:tcPr>
          <w:p w14:paraId="6BB5271C" w14:textId="77777777" w:rsidR="003629F5" w:rsidRPr="00C55BBC" w:rsidRDefault="003629F5" w:rsidP="006B3692">
            <w:pPr>
              <w:jc w:val="left"/>
              <w:rPr>
                <w:rFonts w:ascii="Arial" w:hAnsi="Arial" w:cs="Arial"/>
                <w:szCs w:val="22"/>
              </w:rPr>
            </w:pPr>
            <w:r>
              <w:rPr>
                <w:rFonts w:ascii="Arial" w:hAnsi="Arial" w:cs="Arial"/>
                <w:szCs w:val="22"/>
              </w:rPr>
              <w:t>1.1.7</w:t>
            </w:r>
          </w:p>
        </w:tc>
        <w:tc>
          <w:tcPr>
            <w:tcW w:w="3402" w:type="dxa"/>
            <w:shd w:val="clear" w:color="auto" w:fill="DBE5F1" w:themeFill="accent1" w:themeFillTint="33"/>
            <w:vAlign w:val="center"/>
          </w:tcPr>
          <w:p w14:paraId="1FAA4D44"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Name of ultimate parent company</w:t>
            </w:r>
          </w:p>
        </w:tc>
        <w:tc>
          <w:tcPr>
            <w:tcW w:w="6865" w:type="dxa"/>
            <w:gridSpan w:val="2"/>
            <w:vAlign w:val="center"/>
          </w:tcPr>
          <w:p w14:paraId="6362F95A" w14:textId="77777777" w:rsidR="003629F5" w:rsidRPr="00C55BBC" w:rsidRDefault="003629F5" w:rsidP="006B3692">
            <w:pPr>
              <w:ind w:left="143"/>
              <w:jc w:val="left"/>
              <w:rPr>
                <w:rFonts w:ascii="Arial" w:hAnsi="Arial" w:cs="Arial"/>
                <w:szCs w:val="22"/>
              </w:rPr>
            </w:pPr>
          </w:p>
        </w:tc>
      </w:tr>
      <w:tr w:rsidR="003629F5" w:rsidRPr="00C55BBC" w14:paraId="0B903BD1" w14:textId="77777777" w:rsidTr="006B3692">
        <w:trPr>
          <w:trHeight w:hRule="exact" w:val="664"/>
          <w:jc w:val="center"/>
        </w:trPr>
        <w:tc>
          <w:tcPr>
            <w:tcW w:w="673" w:type="dxa"/>
            <w:vMerge w:val="restart"/>
            <w:shd w:val="clear" w:color="auto" w:fill="DBE5F1" w:themeFill="accent1" w:themeFillTint="33"/>
            <w:vAlign w:val="center"/>
          </w:tcPr>
          <w:p w14:paraId="3E7CB2E1" w14:textId="77777777" w:rsidR="003629F5" w:rsidRPr="00C55BBC" w:rsidRDefault="003629F5" w:rsidP="006B3692">
            <w:pPr>
              <w:jc w:val="left"/>
              <w:rPr>
                <w:rFonts w:ascii="Arial" w:hAnsi="Arial" w:cs="Arial"/>
                <w:szCs w:val="22"/>
              </w:rPr>
            </w:pPr>
            <w:r>
              <w:rPr>
                <w:rFonts w:ascii="Arial" w:hAnsi="Arial" w:cs="Arial"/>
                <w:szCs w:val="22"/>
              </w:rPr>
              <w:t>1.1.8</w:t>
            </w:r>
          </w:p>
        </w:tc>
        <w:tc>
          <w:tcPr>
            <w:tcW w:w="3402" w:type="dxa"/>
            <w:vMerge w:val="restart"/>
            <w:shd w:val="clear" w:color="auto" w:fill="DBE5F1" w:themeFill="accent1" w:themeFillTint="33"/>
            <w:vAlign w:val="center"/>
          </w:tcPr>
          <w:p w14:paraId="50E749BD"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Please</w:t>
            </w:r>
            <w:r>
              <w:rPr>
                <w:rFonts w:ascii="Arial" w:hAnsi="Arial" w:cs="Arial"/>
                <w:szCs w:val="22"/>
              </w:rPr>
              <w:t xml:space="preserve"> mark </w:t>
            </w:r>
            <w:r w:rsidRPr="00C55BBC">
              <w:rPr>
                <w:rFonts w:ascii="Arial" w:hAnsi="Arial" w:cs="Arial"/>
                <w:szCs w:val="22"/>
              </w:rPr>
              <w:t>the relevant box to indicate your trading status</w:t>
            </w:r>
          </w:p>
        </w:tc>
        <w:tc>
          <w:tcPr>
            <w:tcW w:w="5633" w:type="dxa"/>
            <w:vAlign w:val="center"/>
          </w:tcPr>
          <w:p w14:paraId="5404B5FE"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a public limited company</w:t>
            </w:r>
          </w:p>
        </w:tc>
        <w:tc>
          <w:tcPr>
            <w:tcW w:w="1232" w:type="dxa"/>
            <w:vAlign w:val="center"/>
          </w:tcPr>
          <w:p w14:paraId="53C6C569" w14:textId="77777777" w:rsidR="003629F5" w:rsidRPr="00C55BBC" w:rsidRDefault="003629F5" w:rsidP="006B3692">
            <w:pPr>
              <w:ind w:left="143"/>
              <w:jc w:val="left"/>
              <w:rPr>
                <w:rFonts w:ascii="Arial" w:hAnsi="Arial" w:cs="Arial"/>
                <w:szCs w:val="22"/>
              </w:rPr>
            </w:pPr>
          </w:p>
        </w:tc>
      </w:tr>
      <w:tr w:rsidR="003629F5" w:rsidRPr="00C55BBC" w14:paraId="08C5C44C" w14:textId="77777777" w:rsidTr="006B3692">
        <w:trPr>
          <w:trHeight w:hRule="exact" w:val="664"/>
          <w:jc w:val="center"/>
        </w:trPr>
        <w:tc>
          <w:tcPr>
            <w:tcW w:w="673" w:type="dxa"/>
            <w:vMerge/>
            <w:shd w:val="clear" w:color="auto" w:fill="DBE5F1" w:themeFill="accent1" w:themeFillTint="33"/>
            <w:vAlign w:val="center"/>
          </w:tcPr>
          <w:p w14:paraId="37537F44"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19463257" w14:textId="77777777" w:rsidR="003629F5" w:rsidRPr="00C55BBC" w:rsidRDefault="003629F5" w:rsidP="006B3692">
            <w:pPr>
              <w:ind w:left="150" w:right="283"/>
              <w:jc w:val="left"/>
              <w:rPr>
                <w:rFonts w:ascii="Arial" w:hAnsi="Arial" w:cs="Arial"/>
                <w:szCs w:val="22"/>
              </w:rPr>
            </w:pPr>
          </w:p>
        </w:tc>
        <w:tc>
          <w:tcPr>
            <w:tcW w:w="5633" w:type="dxa"/>
            <w:vAlign w:val="center"/>
          </w:tcPr>
          <w:p w14:paraId="3505F6E4"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a limited company</w:t>
            </w:r>
          </w:p>
        </w:tc>
        <w:tc>
          <w:tcPr>
            <w:tcW w:w="1232" w:type="dxa"/>
            <w:vAlign w:val="center"/>
          </w:tcPr>
          <w:p w14:paraId="40DD6703" w14:textId="77777777" w:rsidR="003629F5" w:rsidRPr="00C55BBC" w:rsidRDefault="003629F5" w:rsidP="006B3692">
            <w:pPr>
              <w:ind w:left="143"/>
              <w:jc w:val="left"/>
              <w:rPr>
                <w:rFonts w:ascii="Arial" w:hAnsi="Arial" w:cs="Arial"/>
                <w:szCs w:val="22"/>
              </w:rPr>
            </w:pPr>
          </w:p>
        </w:tc>
      </w:tr>
      <w:tr w:rsidR="003629F5" w:rsidRPr="00C55BBC" w14:paraId="4B2723E7" w14:textId="77777777" w:rsidTr="006B3692">
        <w:trPr>
          <w:trHeight w:hRule="exact" w:val="664"/>
          <w:jc w:val="center"/>
        </w:trPr>
        <w:tc>
          <w:tcPr>
            <w:tcW w:w="673" w:type="dxa"/>
            <w:vMerge/>
            <w:shd w:val="clear" w:color="auto" w:fill="DBE5F1" w:themeFill="accent1" w:themeFillTint="33"/>
            <w:vAlign w:val="center"/>
          </w:tcPr>
          <w:p w14:paraId="260841CC"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25D0ECB4" w14:textId="77777777" w:rsidR="003629F5" w:rsidRPr="00C55BBC" w:rsidRDefault="003629F5" w:rsidP="006B3692">
            <w:pPr>
              <w:ind w:left="150" w:right="283"/>
              <w:jc w:val="left"/>
              <w:rPr>
                <w:rFonts w:ascii="Arial" w:hAnsi="Arial" w:cs="Arial"/>
                <w:szCs w:val="22"/>
              </w:rPr>
            </w:pPr>
          </w:p>
        </w:tc>
        <w:tc>
          <w:tcPr>
            <w:tcW w:w="5633" w:type="dxa"/>
            <w:vAlign w:val="center"/>
          </w:tcPr>
          <w:p w14:paraId="5B1574B4"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a limited liability partnership</w:t>
            </w:r>
          </w:p>
        </w:tc>
        <w:tc>
          <w:tcPr>
            <w:tcW w:w="1232" w:type="dxa"/>
            <w:vAlign w:val="center"/>
          </w:tcPr>
          <w:p w14:paraId="612B09E3" w14:textId="77777777" w:rsidR="003629F5" w:rsidRPr="00C55BBC" w:rsidRDefault="003629F5" w:rsidP="006B3692">
            <w:pPr>
              <w:ind w:left="143"/>
              <w:jc w:val="left"/>
              <w:rPr>
                <w:rFonts w:ascii="Arial" w:hAnsi="Arial" w:cs="Arial"/>
                <w:szCs w:val="22"/>
              </w:rPr>
            </w:pPr>
          </w:p>
        </w:tc>
      </w:tr>
      <w:tr w:rsidR="003629F5" w:rsidRPr="00C55BBC" w14:paraId="3EBB0378" w14:textId="77777777" w:rsidTr="006B3692">
        <w:trPr>
          <w:trHeight w:hRule="exact" w:val="664"/>
          <w:jc w:val="center"/>
        </w:trPr>
        <w:tc>
          <w:tcPr>
            <w:tcW w:w="673" w:type="dxa"/>
            <w:vMerge/>
            <w:shd w:val="clear" w:color="auto" w:fill="DBE5F1" w:themeFill="accent1" w:themeFillTint="33"/>
            <w:vAlign w:val="center"/>
          </w:tcPr>
          <w:p w14:paraId="379937F9"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0C052A3F" w14:textId="77777777" w:rsidR="003629F5" w:rsidRPr="00C55BBC" w:rsidRDefault="003629F5" w:rsidP="006B3692">
            <w:pPr>
              <w:ind w:left="150" w:right="283"/>
              <w:jc w:val="left"/>
              <w:rPr>
                <w:rFonts w:ascii="Arial" w:hAnsi="Arial" w:cs="Arial"/>
                <w:szCs w:val="22"/>
              </w:rPr>
            </w:pPr>
          </w:p>
        </w:tc>
        <w:tc>
          <w:tcPr>
            <w:tcW w:w="5633" w:type="dxa"/>
            <w:vAlign w:val="center"/>
          </w:tcPr>
          <w:p w14:paraId="3D325DBF"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other partnership</w:t>
            </w:r>
          </w:p>
        </w:tc>
        <w:tc>
          <w:tcPr>
            <w:tcW w:w="1232" w:type="dxa"/>
            <w:vAlign w:val="center"/>
          </w:tcPr>
          <w:p w14:paraId="50433E54" w14:textId="77777777" w:rsidR="003629F5" w:rsidRPr="00C55BBC" w:rsidRDefault="003629F5" w:rsidP="006B3692">
            <w:pPr>
              <w:ind w:left="143"/>
              <w:jc w:val="left"/>
              <w:rPr>
                <w:rFonts w:ascii="Arial" w:hAnsi="Arial" w:cs="Arial"/>
                <w:szCs w:val="22"/>
              </w:rPr>
            </w:pPr>
          </w:p>
        </w:tc>
      </w:tr>
      <w:tr w:rsidR="003629F5" w:rsidRPr="00C55BBC" w14:paraId="481E97E1" w14:textId="77777777" w:rsidTr="006B3692">
        <w:trPr>
          <w:trHeight w:hRule="exact" w:val="664"/>
          <w:jc w:val="center"/>
        </w:trPr>
        <w:tc>
          <w:tcPr>
            <w:tcW w:w="673" w:type="dxa"/>
            <w:vMerge/>
            <w:shd w:val="clear" w:color="auto" w:fill="DBE5F1" w:themeFill="accent1" w:themeFillTint="33"/>
            <w:vAlign w:val="center"/>
          </w:tcPr>
          <w:p w14:paraId="2780DC1A"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15888C31" w14:textId="77777777" w:rsidR="003629F5" w:rsidRPr="00C55BBC" w:rsidRDefault="003629F5" w:rsidP="006B3692">
            <w:pPr>
              <w:ind w:left="150" w:right="283"/>
              <w:jc w:val="left"/>
              <w:rPr>
                <w:rFonts w:ascii="Arial" w:hAnsi="Arial" w:cs="Arial"/>
                <w:szCs w:val="22"/>
              </w:rPr>
            </w:pPr>
          </w:p>
        </w:tc>
        <w:tc>
          <w:tcPr>
            <w:tcW w:w="5633" w:type="dxa"/>
            <w:vAlign w:val="center"/>
          </w:tcPr>
          <w:p w14:paraId="3276F6DD"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sole trader</w:t>
            </w:r>
          </w:p>
        </w:tc>
        <w:tc>
          <w:tcPr>
            <w:tcW w:w="1232" w:type="dxa"/>
            <w:vAlign w:val="center"/>
          </w:tcPr>
          <w:p w14:paraId="18E94591" w14:textId="77777777" w:rsidR="003629F5" w:rsidRPr="00C55BBC" w:rsidRDefault="003629F5" w:rsidP="006B3692">
            <w:pPr>
              <w:ind w:left="143"/>
              <w:jc w:val="left"/>
              <w:rPr>
                <w:rFonts w:ascii="Arial" w:hAnsi="Arial" w:cs="Arial"/>
                <w:szCs w:val="22"/>
              </w:rPr>
            </w:pPr>
          </w:p>
        </w:tc>
      </w:tr>
      <w:tr w:rsidR="003629F5" w:rsidRPr="00C55BBC" w14:paraId="2E4C8F50" w14:textId="77777777" w:rsidTr="006B3692">
        <w:trPr>
          <w:trHeight w:hRule="exact" w:val="664"/>
          <w:jc w:val="center"/>
        </w:trPr>
        <w:tc>
          <w:tcPr>
            <w:tcW w:w="673" w:type="dxa"/>
            <w:vMerge/>
            <w:shd w:val="clear" w:color="auto" w:fill="DBE5F1" w:themeFill="accent1" w:themeFillTint="33"/>
            <w:vAlign w:val="center"/>
          </w:tcPr>
          <w:p w14:paraId="58B56229"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4183AD6A" w14:textId="77777777" w:rsidR="003629F5" w:rsidRPr="00C55BBC" w:rsidRDefault="003629F5" w:rsidP="006B3692">
            <w:pPr>
              <w:ind w:left="150" w:right="283"/>
              <w:jc w:val="left"/>
              <w:rPr>
                <w:rFonts w:ascii="Arial" w:hAnsi="Arial" w:cs="Arial"/>
                <w:szCs w:val="22"/>
              </w:rPr>
            </w:pPr>
          </w:p>
        </w:tc>
        <w:tc>
          <w:tcPr>
            <w:tcW w:w="5633" w:type="dxa"/>
            <w:vAlign w:val="center"/>
          </w:tcPr>
          <w:p w14:paraId="73A09246" w14:textId="77777777" w:rsidR="003629F5" w:rsidRPr="00C55BBC" w:rsidRDefault="003629F5" w:rsidP="00FD77BB">
            <w:pPr>
              <w:pStyle w:val="ListParagraph"/>
              <w:numPr>
                <w:ilvl w:val="0"/>
                <w:numId w:val="27"/>
              </w:numPr>
              <w:spacing w:line="300" w:lineRule="auto"/>
              <w:ind w:right="-23"/>
              <w:rPr>
                <w:rFonts w:cs="Arial"/>
                <w:sz w:val="22"/>
                <w:szCs w:val="22"/>
              </w:rPr>
            </w:pPr>
            <w:r w:rsidRPr="00C55BBC">
              <w:rPr>
                <w:rFonts w:cs="Arial"/>
                <w:sz w:val="22"/>
                <w:szCs w:val="22"/>
              </w:rPr>
              <w:t>other (please specify)</w:t>
            </w:r>
          </w:p>
        </w:tc>
        <w:tc>
          <w:tcPr>
            <w:tcW w:w="1232" w:type="dxa"/>
            <w:vAlign w:val="center"/>
          </w:tcPr>
          <w:p w14:paraId="72186E4E" w14:textId="77777777" w:rsidR="003629F5" w:rsidRPr="00C55BBC" w:rsidRDefault="003629F5" w:rsidP="006B3692">
            <w:pPr>
              <w:ind w:left="143"/>
              <w:jc w:val="left"/>
              <w:rPr>
                <w:rFonts w:ascii="Arial" w:hAnsi="Arial" w:cs="Arial"/>
                <w:szCs w:val="22"/>
              </w:rPr>
            </w:pPr>
          </w:p>
        </w:tc>
      </w:tr>
      <w:tr w:rsidR="003629F5" w:rsidRPr="00C55BBC" w14:paraId="1B374D23" w14:textId="77777777" w:rsidTr="006B3692">
        <w:trPr>
          <w:trHeight w:hRule="exact" w:val="664"/>
          <w:jc w:val="center"/>
        </w:trPr>
        <w:tc>
          <w:tcPr>
            <w:tcW w:w="673" w:type="dxa"/>
            <w:vMerge w:val="restart"/>
            <w:shd w:val="clear" w:color="auto" w:fill="DBE5F1" w:themeFill="accent1" w:themeFillTint="33"/>
            <w:vAlign w:val="center"/>
          </w:tcPr>
          <w:p w14:paraId="4A22B5F8" w14:textId="77777777" w:rsidR="003629F5" w:rsidRPr="00C55BBC" w:rsidRDefault="003629F5" w:rsidP="006B3692">
            <w:pPr>
              <w:jc w:val="left"/>
              <w:rPr>
                <w:rFonts w:ascii="Arial" w:hAnsi="Arial" w:cs="Arial"/>
                <w:szCs w:val="22"/>
              </w:rPr>
            </w:pPr>
            <w:r>
              <w:rPr>
                <w:rFonts w:ascii="Arial" w:hAnsi="Arial" w:cs="Arial"/>
                <w:szCs w:val="22"/>
              </w:rPr>
              <w:lastRenderedPageBreak/>
              <w:t>1.1.9</w:t>
            </w:r>
          </w:p>
        </w:tc>
        <w:tc>
          <w:tcPr>
            <w:tcW w:w="3402" w:type="dxa"/>
            <w:vMerge w:val="restart"/>
            <w:shd w:val="clear" w:color="auto" w:fill="DBE5F1" w:themeFill="accent1" w:themeFillTint="33"/>
            <w:vAlign w:val="center"/>
          </w:tcPr>
          <w:p w14:paraId="30ABD6FE" w14:textId="77777777" w:rsidR="003629F5" w:rsidRPr="00C55BBC" w:rsidRDefault="003629F5" w:rsidP="006B3692">
            <w:pPr>
              <w:ind w:left="150" w:right="283"/>
              <w:jc w:val="left"/>
              <w:rPr>
                <w:rFonts w:ascii="Arial" w:hAnsi="Arial" w:cs="Arial"/>
                <w:szCs w:val="22"/>
              </w:rPr>
            </w:pPr>
            <w:r w:rsidRPr="00C55BBC">
              <w:rPr>
                <w:rFonts w:ascii="Arial" w:hAnsi="Arial" w:cs="Arial"/>
                <w:szCs w:val="22"/>
              </w:rPr>
              <w:t xml:space="preserve">Please </w:t>
            </w:r>
            <w:r>
              <w:rPr>
                <w:rFonts w:ascii="Arial" w:hAnsi="Arial" w:cs="Arial"/>
                <w:szCs w:val="22"/>
              </w:rPr>
              <w:t xml:space="preserve">mark </w:t>
            </w:r>
            <w:r w:rsidRPr="00C55BBC">
              <w:rPr>
                <w:rFonts w:ascii="Arial" w:hAnsi="Arial" w:cs="Arial"/>
                <w:szCs w:val="22"/>
              </w:rPr>
              <w:t>the relevant boxes to indicate whether any of the following classifications apply to you</w:t>
            </w:r>
          </w:p>
        </w:tc>
        <w:tc>
          <w:tcPr>
            <w:tcW w:w="5633" w:type="dxa"/>
            <w:vAlign w:val="center"/>
          </w:tcPr>
          <w:p w14:paraId="4B639754" w14:textId="77777777" w:rsidR="003629F5" w:rsidRPr="00C55BBC" w:rsidRDefault="003629F5" w:rsidP="00FD77BB">
            <w:pPr>
              <w:pStyle w:val="ListParagraph"/>
              <w:numPr>
                <w:ilvl w:val="0"/>
                <w:numId w:val="28"/>
              </w:numPr>
              <w:spacing w:line="300" w:lineRule="auto"/>
              <w:ind w:right="-23"/>
              <w:rPr>
                <w:rFonts w:cs="Arial"/>
                <w:sz w:val="22"/>
                <w:szCs w:val="22"/>
              </w:rPr>
            </w:pPr>
            <w:r w:rsidRPr="00C55BBC">
              <w:rPr>
                <w:rFonts w:cs="Arial"/>
                <w:sz w:val="22"/>
                <w:szCs w:val="22"/>
              </w:rPr>
              <w:t>Voluntary, Community and Social Enterprise (VCSE)</w:t>
            </w:r>
          </w:p>
        </w:tc>
        <w:tc>
          <w:tcPr>
            <w:tcW w:w="1232" w:type="dxa"/>
            <w:vAlign w:val="center"/>
          </w:tcPr>
          <w:p w14:paraId="46B14F2D" w14:textId="77777777" w:rsidR="003629F5" w:rsidRPr="00C55BBC" w:rsidRDefault="003629F5" w:rsidP="006B3692">
            <w:pPr>
              <w:ind w:left="143"/>
              <w:jc w:val="left"/>
              <w:rPr>
                <w:rFonts w:ascii="Arial" w:hAnsi="Arial" w:cs="Arial"/>
                <w:szCs w:val="22"/>
              </w:rPr>
            </w:pPr>
          </w:p>
        </w:tc>
      </w:tr>
      <w:tr w:rsidR="003629F5" w:rsidRPr="00C55BBC" w14:paraId="4FC69C02" w14:textId="77777777" w:rsidTr="006B3692">
        <w:trPr>
          <w:trHeight w:hRule="exact" w:val="664"/>
          <w:jc w:val="center"/>
        </w:trPr>
        <w:tc>
          <w:tcPr>
            <w:tcW w:w="673" w:type="dxa"/>
            <w:vMerge/>
            <w:shd w:val="clear" w:color="auto" w:fill="DBE5F1" w:themeFill="accent1" w:themeFillTint="33"/>
            <w:vAlign w:val="center"/>
          </w:tcPr>
          <w:p w14:paraId="3396FEBF"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42B7C6B8" w14:textId="77777777" w:rsidR="003629F5" w:rsidRPr="00C55BBC" w:rsidRDefault="003629F5" w:rsidP="006B3692">
            <w:pPr>
              <w:ind w:left="150" w:right="283"/>
              <w:jc w:val="left"/>
              <w:rPr>
                <w:rFonts w:ascii="Arial" w:hAnsi="Arial" w:cs="Arial"/>
                <w:szCs w:val="22"/>
              </w:rPr>
            </w:pPr>
          </w:p>
        </w:tc>
        <w:tc>
          <w:tcPr>
            <w:tcW w:w="5633" w:type="dxa"/>
            <w:vAlign w:val="center"/>
          </w:tcPr>
          <w:p w14:paraId="1F4F58D0" w14:textId="77777777" w:rsidR="003629F5" w:rsidRPr="00C55BBC" w:rsidRDefault="003629F5" w:rsidP="00FD77BB">
            <w:pPr>
              <w:pStyle w:val="ListParagraph"/>
              <w:numPr>
                <w:ilvl w:val="0"/>
                <w:numId w:val="28"/>
              </w:numPr>
              <w:spacing w:line="300" w:lineRule="auto"/>
              <w:ind w:right="-23"/>
              <w:rPr>
                <w:rFonts w:cs="Arial"/>
                <w:sz w:val="22"/>
                <w:szCs w:val="22"/>
              </w:rPr>
            </w:pPr>
            <w:r w:rsidRPr="00C55BBC">
              <w:rPr>
                <w:rFonts w:cs="Arial"/>
                <w:sz w:val="22"/>
                <w:szCs w:val="22"/>
              </w:rPr>
              <w:t>Sma</w:t>
            </w:r>
            <w:r>
              <w:rPr>
                <w:rFonts w:cs="Arial"/>
                <w:sz w:val="22"/>
                <w:szCs w:val="22"/>
              </w:rPr>
              <w:t>ll  or Medium Enterprise (SME)</w:t>
            </w:r>
          </w:p>
        </w:tc>
        <w:tc>
          <w:tcPr>
            <w:tcW w:w="1232" w:type="dxa"/>
            <w:vAlign w:val="center"/>
          </w:tcPr>
          <w:p w14:paraId="420EE07B" w14:textId="77777777" w:rsidR="003629F5" w:rsidRPr="00C55BBC" w:rsidRDefault="003629F5" w:rsidP="006B3692">
            <w:pPr>
              <w:ind w:left="143"/>
              <w:jc w:val="left"/>
              <w:rPr>
                <w:rFonts w:ascii="Arial" w:hAnsi="Arial" w:cs="Arial"/>
                <w:szCs w:val="22"/>
              </w:rPr>
            </w:pPr>
          </w:p>
        </w:tc>
      </w:tr>
      <w:tr w:rsidR="003629F5" w:rsidRPr="00C55BBC" w14:paraId="7266BBAE" w14:textId="77777777" w:rsidTr="006B3692">
        <w:trPr>
          <w:trHeight w:hRule="exact" w:val="664"/>
          <w:jc w:val="center"/>
        </w:trPr>
        <w:tc>
          <w:tcPr>
            <w:tcW w:w="673" w:type="dxa"/>
            <w:vMerge/>
            <w:shd w:val="clear" w:color="auto" w:fill="DBE5F1" w:themeFill="accent1" w:themeFillTint="33"/>
            <w:vAlign w:val="center"/>
          </w:tcPr>
          <w:p w14:paraId="115BE3F4"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0D44B859" w14:textId="77777777" w:rsidR="003629F5" w:rsidRPr="00C55BBC" w:rsidRDefault="003629F5" w:rsidP="006B3692">
            <w:pPr>
              <w:ind w:left="150" w:right="283"/>
              <w:jc w:val="left"/>
              <w:rPr>
                <w:rFonts w:ascii="Arial" w:hAnsi="Arial" w:cs="Arial"/>
                <w:szCs w:val="22"/>
              </w:rPr>
            </w:pPr>
          </w:p>
        </w:tc>
        <w:tc>
          <w:tcPr>
            <w:tcW w:w="5633" w:type="dxa"/>
            <w:vAlign w:val="center"/>
          </w:tcPr>
          <w:p w14:paraId="2060E45C" w14:textId="77777777" w:rsidR="003629F5" w:rsidRPr="00C55BBC" w:rsidRDefault="003629F5" w:rsidP="00FD77BB">
            <w:pPr>
              <w:pStyle w:val="ListParagraph"/>
              <w:numPr>
                <w:ilvl w:val="0"/>
                <w:numId w:val="28"/>
              </w:numPr>
              <w:spacing w:line="300" w:lineRule="auto"/>
              <w:ind w:right="-23"/>
              <w:rPr>
                <w:rFonts w:cs="Arial"/>
                <w:sz w:val="22"/>
                <w:szCs w:val="22"/>
              </w:rPr>
            </w:pPr>
            <w:r w:rsidRPr="00C55BBC">
              <w:rPr>
                <w:rFonts w:cs="Arial"/>
                <w:sz w:val="22"/>
                <w:szCs w:val="22"/>
              </w:rPr>
              <w:t>Sheltered  workshop</w:t>
            </w:r>
          </w:p>
        </w:tc>
        <w:tc>
          <w:tcPr>
            <w:tcW w:w="1232" w:type="dxa"/>
            <w:vAlign w:val="center"/>
          </w:tcPr>
          <w:p w14:paraId="40254F79" w14:textId="77777777" w:rsidR="003629F5" w:rsidRPr="00C55BBC" w:rsidRDefault="003629F5" w:rsidP="006B3692">
            <w:pPr>
              <w:ind w:left="143"/>
              <w:jc w:val="left"/>
              <w:rPr>
                <w:rFonts w:ascii="Arial" w:hAnsi="Arial" w:cs="Arial"/>
                <w:szCs w:val="22"/>
              </w:rPr>
            </w:pPr>
          </w:p>
        </w:tc>
      </w:tr>
      <w:tr w:rsidR="003629F5" w:rsidRPr="00C55BBC" w14:paraId="74C4EBEA" w14:textId="77777777" w:rsidTr="006B3692">
        <w:trPr>
          <w:trHeight w:hRule="exact" w:val="664"/>
          <w:jc w:val="center"/>
        </w:trPr>
        <w:tc>
          <w:tcPr>
            <w:tcW w:w="673" w:type="dxa"/>
            <w:vMerge/>
            <w:shd w:val="clear" w:color="auto" w:fill="DBE5F1" w:themeFill="accent1" w:themeFillTint="33"/>
            <w:vAlign w:val="center"/>
          </w:tcPr>
          <w:p w14:paraId="6A3B0389" w14:textId="77777777" w:rsidR="003629F5" w:rsidRPr="00C55BBC" w:rsidRDefault="003629F5" w:rsidP="006B3692">
            <w:pPr>
              <w:jc w:val="left"/>
              <w:rPr>
                <w:rFonts w:ascii="Arial" w:hAnsi="Arial" w:cs="Arial"/>
                <w:szCs w:val="22"/>
              </w:rPr>
            </w:pPr>
          </w:p>
        </w:tc>
        <w:tc>
          <w:tcPr>
            <w:tcW w:w="3402" w:type="dxa"/>
            <w:vMerge/>
            <w:shd w:val="clear" w:color="auto" w:fill="DBE5F1" w:themeFill="accent1" w:themeFillTint="33"/>
            <w:vAlign w:val="center"/>
          </w:tcPr>
          <w:p w14:paraId="75038C63" w14:textId="77777777" w:rsidR="003629F5" w:rsidRPr="00C55BBC" w:rsidRDefault="003629F5" w:rsidP="006B3692">
            <w:pPr>
              <w:ind w:left="150" w:right="283"/>
              <w:jc w:val="left"/>
              <w:rPr>
                <w:rFonts w:ascii="Arial" w:hAnsi="Arial" w:cs="Arial"/>
                <w:szCs w:val="22"/>
              </w:rPr>
            </w:pPr>
          </w:p>
        </w:tc>
        <w:tc>
          <w:tcPr>
            <w:tcW w:w="5633" w:type="dxa"/>
            <w:vAlign w:val="center"/>
          </w:tcPr>
          <w:p w14:paraId="242DA834" w14:textId="77777777" w:rsidR="003629F5" w:rsidRPr="00C55BBC" w:rsidRDefault="003629F5" w:rsidP="00FD77BB">
            <w:pPr>
              <w:pStyle w:val="ListParagraph"/>
              <w:numPr>
                <w:ilvl w:val="0"/>
                <w:numId w:val="28"/>
              </w:numPr>
              <w:spacing w:line="300" w:lineRule="auto"/>
              <w:ind w:right="-23"/>
              <w:rPr>
                <w:rFonts w:cs="Arial"/>
                <w:sz w:val="22"/>
                <w:szCs w:val="22"/>
              </w:rPr>
            </w:pPr>
            <w:r w:rsidRPr="00C55BBC">
              <w:rPr>
                <w:rFonts w:cs="Arial"/>
                <w:sz w:val="22"/>
                <w:szCs w:val="22"/>
              </w:rPr>
              <w:t>Public service mutual</w:t>
            </w:r>
          </w:p>
        </w:tc>
        <w:tc>
          <w:tcPr>
            <w:tcW w:w="1232" w:type="dxa"/>
            <w:vAlign w:val="center"/>
          </w:tcPr>
          <w:p w14:paraId="069A9EA6" w14:textId="77777777" w:rsidR="003629F5" w:rsidRPr="00C55BBC" w:rsidRDefault="003629F5" w:rsidP="006B3692">
            <w:pPr>
              <w:ind w:left="143"/>
              <w:jc w:val="left"/>
              <w:rPr>
                <w:rFonts w:ascii="Arial" w:hAnsi="Arial" w:cs="Arial"/>
                <w:szCs w:val="22"/>
              </w:rPr>
            </w:pPr>
          </w:p>
        </w:tc>
      </w:tr>
    </w:tbl>
    <w:p w14:paraId="419B7741" w14:textId="77777777" w:rsidR="003629F5" w:rsidRDefault="003629F5" w:rsidP="003629F5">
      <w:pPr>
        <w:rPr>
          <w:rFonts w:ascii="Arial" w:hAnsi="Arial" w:cs="Arial"/>
          <w:b/>
          <w:szCs w:val="22"/>
        </w:rPr>
      </w:pPr>
    </w:p>
    <w:p w14:paraId="043ACD36" w14:textId="77777777" w:rsidR="003629F5" w:rsidRPr="00642753" w:rsidRDefault="003629F5" w:rsidP="00FD77BB">
      <w:pPr>
        <w:pStyle w:val="ListParagraph"/>
        <w:numPr>
          <w:ilvl w:val="1"/>
          <w:numId w:val="40"/>
        </w:numPr>
        <w:spacing w:line="300" w:lineRule="auto"/>
        <w:ind w:right="-23"/>
        <w:jc w:val="both"/>
        <w:rPr>
          <w:rFonts w:cs="Arial"/>
          <w:b/>
          <w:szCs w:val="22"/>
        </w:rPr>
      </w:pPr>
      <w:r w:rsidRPr="00642753">
        <w:rPr>
          <w:rFonts w:cs="Arial"/>
          <w:b/>
          <w:szCs w:val="22"/>
        </w:rPr>
        <w:t>Bidding model</w:t>
      </w:r>
    </w:p>
    <w:p w14:paraId="5EDF46DD" w14:textId="77777777" w:rsidR="003629F5" w:rsidRDefault="003629F5" w:rsidP="003629F5">
      <w:pPr>
        <w:rPr>
          <w:rFonts w:ascii="Arial" w:hAnsi="Arial" w:cs="Arial"/>
          <w:b/>
          <w:szCs w:val="22"/>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gridCol w:w="4112"/>
      </w:tblGrid>
      <w:tr w:rsidR="003629F5" w:rsidRPr="00642753" w14:paraId="5E7C09AC" w14:textId="77777777" w:rsidTr="006B3692">
        <w:trPr>
          <w:trHeight w:hRule="exact" w:val="440"/>
          <w:jc w:val="center"/>
        </w:trPr>
        <w:tc>
          <w:tcPr>
            <w:tcW w:w="10916" w:type="dxa"/>
            <w:gridSpan w:val="2"/>
            <w:shd w:val="clear" w:color="auto" w:fill="DBE5F1" w:themeFill="accent1" w:themeFillTint="33"/>
            <w:vAlign w:val="center"/>
          </w:tcPr>
          <w:p w14:paraId="36AE799B" w14:textId="77777777" w:rsidR="003629F5" w:rsidRPr="00642753" w:rsidRDefault="003629F5" w:rsidP="006B3692">
            <w:pPr>
              <w:ind w:left="142"/>
              <w:jc w:val="left"/>
              <w:rPr>
                <w:rFonts w:ascii="Arial" w:hAnsi="Arial" w:cs="Arial"/>
                <w:szCs w:val="22"/>
              </w:rPr>
            </w:pPr>
            <w:r w:rsidRPr="00642753">
              <w:rPr>
                <w:rFonts w:ascii="Arial" w:hAnsi="Arial" w:cs="Arial"/>
                <w:szCs w:val="22"/>
              </w:rPr>
              <w:t>Please mark the relevant box to indicate whether you are;</w:t>
            </w:r>
          </w:p>
        </w:tc>
      </w:tr>
      <w:tr w:rsidR="003629F5" w:rsidRPr="00642753" w14:paraId="7F274AC2" w14:textId="77777777" w:rsidTr="006B3692">
        <w:trPr>
          <w:trHeight w:hRule="exact" w:val="818"/>
          <w:jc w:val="center"/>
        </w:trPr>
        <w:tc>
          <w:tcPr>
            <w:tcW w:w="6804" w:type="dxa"/>
            <w:shd w:val="clear" w:color="auto" w:fill="DBE5F1" w:themeFill="accent1" w:themeFillTint="33"/>
            <w:vAlign w:val="center"/>
          </w:tcPr>
          <w:p w14:paraId="578BE792" w14:textId="77777777" w:rsidR="003629F5" w:rsidRPr="00642753" w:rsidRDefault="003629F5" w:rsidP="00FD77BB">
            <w:pPr>
              <w:pStyle w:val="ListParagraph"/>
              <w:numPr>
                <w:ilvl w:val="0"/>
                <w:numId w:val="41"/>
              </w:numPr>
              <w:spacing w:line="300" w:lineRule="auto"/>
              <w:ind w:right="141"/>
              <w:rPr>
                <w:rFonts w:cs="Arial"/>
                <w:sz w:val="22"/>
                <w:szCs w:val="22"/>
              </w:rPr>
            </w:pPr>
            <w:r w:rsidRPr="00642753">
              <w:rPr>
                <w:rFonts w:cs="Arial"/>
                <w:sz w:val="22"/>
                <w:szCs w:val="22"/>
              </w:rPr>
              <w:t>Bidding as a Prime Contractor and will deliver 100% of the key contract deliverables yourself.</w:t>
            </w:r>
          </w:p>
        </w:tc>
        <w:tc>
          <w:tcPr>
            <w:tcW w:w="4112" w:type="dxa"/>
            <w:vAlign w:val="center"/>
          </w:tcPr>
          <w:p w14:paraId="2D3FAEF2"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Yes</w:t>
            </w:r>
          </w:p>
        </w:tc>
      </w:tr>
      <w:tr w:rsidR="003629F5" w:rsidRPr="00642753" w14:paraId="7B1D7E4F" w14:textId="77777777" w:rsidTr="006B3692">
        <w:trPr>
          <w:trHeight w:hRule="exact" w:val="2786"/>
          <w:jc w:val="center"/>
        </w:trPr>
        <w:tc>
          <w:tcPr>
            <w:tcW w:w="6804" w:type="dxa"/>
            <w:shd w:val="clear" w:color="auto" w:fill="DBE5F1" w:themeFill="accent1" w:themeFillTint="33"/>
            <w:vAlign w:val="center"/>
          </w:tcPr>
          <w:p w14:paraId="216BF44E" w14:textId="77777777" w:rsidR="003629F5" w:rsidRPr="00642753" w:rsidRDefault="003629F5" w:rsidP="00FD77BB">
            <w:pPr>
              <w:pStyle w:val="ListParagraph"/>
              <w:numPr>
                <w:ilvl w:val="0"/>
                <w:numId w:val="41"/>
              </w:numPr>
              <w:spacing w:line="300" w:lineRule="auto"/>
              <w:ind w:right="141"/>
              <w:rPr>
                <w:rFonts w:cs="Arial"/>
                <w:sz w:val="22"/>
                <w:szCs w:val="22"/>
              </w:rPr>
            </w:pPr>
            <w:r w:rsidRPr="00642753">
              <w:rPr>
                <w:rFonts w:cs="Arial"/>
                <w:sz w:val="22"/>
                <w:szCs w:val="22"/>
              </w:rPr>
              <w:t>Bidding as a Prime Contractor and will use third parties to deliver some of the services.</w:t>
            </w:r>
          </w:p>
          <w:p w14:paraId="458829AE" w14:textId="77777777" w:rsidR="003629F5" w:rsidRDefault="003629F5" w:rsidP="006B3692">
            <w:pPr>
              <w:pStyle w:val="ListParagraph"/>
              <w:ind w:left="862" w:right="141"/>
              <w:rPr>
                <w:rFonts w:cs="Arial"/>
                <w:sz w:val="22"/>
                <w:szCs w:val="22"/>
              </w:rPr>
            </w:pPr>
          </w:p>
          <w:p w14:paraId="13B3CDC8" w14:textId="77777777" w:rsidR="003629F5" w:rsidRPr="00642753" w:rsidRDefault="003629F5" w:rsidP="006B3692">
            <w:pPr>
              <w:pStyle w:val="ListParagraph"/>
              <w:ind w:left="862" w:right="141"/>
              <w:rPr>
                <w:rFonts w:cs="Arial"/>
                <w:sz w:val="22"/>
                <w:szCs w:val="22"/>
              </w:rPr>
            </w:pPr>
            <w:r w:rsidRPr="00642753">
              <w:rPr>
                <w:rFonts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4112" w:type="dxa"/>
            <w:vAlign w:val="center"/>
          </w:tcPr>
          <w:p w14:paraId="73EA35C3"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Yes</w:t>
            </w:r>
          </w:p>
        </w:tc>
      </w:tr>
      <w:tr w:rsidR="003629F5" w:rsidRPr="00642753" w14:paraId="5DD13B0E" w14:textId="77777777" w:rsidTr="006B3692">
        <w:trPr>
          <w:trHeight w:hRule="exact" w:val="2968"/>
          <w:jc w:val="center"/>
        </w:trPr>
        <w:tc>
          <w:tcPr>
            <w:tcW w:w="6804" w:type="dxa"/>
            <w:shd w:val="clear" w:color="auto" w:fill="DBE5F1" w:themeFill="accent1" w:themeFillTint="33"/>
            <w:vAlign w:val="center"/>
          </w:tcPr>
          <w:p w14:paraId="3583A24C" w14:textId="77777777" w:rsidR="003629F5" w:rsidRPr="00642753" w:rsidRDefault="003629F5" w:rsidP="00FD77BB">
            <w:pPr>
              <w:pStyle w:val="ListParagraph"/>
              <w:numPr>
                <w:ilvl w:val="0"/>
                <w:numId w:val="41"/>
              </w:numPr>
              <w:spacing w:line="300" w:lineRule="auto"/>
              <w:ind w:right="141"/>
              <w:rPr>
                <w:rFonts w:cs="Arial"/>
                <w:sz w:val="22"/>
                <w:szCs w:val="22"/>
              </w:rPr>
            </w:pPr>
            <w:r w:rsidRPr="00642753">
              <w:rPr>
                <w:rFonts w:cs="Arial"/>
                <w:sz w:val="22"/>
                <w:szCs w:val="22"/>
              </w:rPr>
              <w:t>Bidding as Prime Contractor but will operate as a Managing Agent and will use third parties to deliver all of the services.</w:t>
            </w:r>
          </w:p>
          <w:p w14:paraId="15F6125B" w14:textId="77777777" w:rsidR="003629F5" w:rsidRDefault="003629F5" w:rsidP="006B3692">
            <w:pPr>
              <w:pStyle w:val="ListParagraph"/>
              <w:ind w:left="862" w:right="141"/>
              <w:rPr>
                <w:rFonts w:cs="Arial"/>
                <w:sz w:val="22"/>
                <w:szCs w:val="22"/>
              </w:rPr>
            </w:pPr>
          </w:p>
          <w:p w14:paraId="1C2AF13F" w14:textId="77777777" w:rsidR="003629F5" w:rsidRPr="00642753" w:rsidRDefault="003629F5" w:rsidP="006B3692">
            <w:pPr>
              <w:pStyle w:val="ListParagraph"/>
              <w:ind w:left="862" w:right="141"/>
              <w:rPr>
                <w:rFonts w:cs="Arial"/>
                <w:sz w:val="22"/>
                <w:szCs w:val="22"/>
              </w:rPr>
            </w:pPr>
            <w:r w:rsidRPr="00642753">
              <w:rPr>
                <w:rFonts w:cs="Arial"/>
                <w:sz w:val="22"/>
                <w:szCs w:val="22"/>
              </w:rPr>
              <w:t>If yes, please provide details of your proposed bidding model that includes members of the supply chain, the percentage of work being delivered by each sub-contractor and the key contract deliverables each sub-contractor will be responsible for.</w:t>
            </w:r>
          </w:p>
        </w:tc>
        <w:tc>
          <w:tcPr>
            <w:tcW w:w="4112" w:type="dxa"/>
            <w:vAlign w:val="center"/>
          </w:tcPr>
          <w:p w14:paraId="3675BC9A"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Yes</w:t>
            </w:r>
          </w:p>
        </w:tc>
      </w:tr>
      <w:tr w:rsidR="003629F5" w:rsidRPr="00642753" w14:paraId="091F4BB0" w14:textId="77777777" w:rsidTr="006B3692">
        <w:trPr>
          <w:trHeight w:hRule="exact" w:val="3960"/>
          <w:jc w:val="center"/>
        </w:trPr>
        <w:tc>
          <w:tcPr>
            <w:tcW w:w="6804" w:type="dxa"/>
            <w:shd w:val="clear" w:color="auto" w:fill="DBE5F1" w:themeFill="accent1" w:themeFillTint="33"/>
            <w:vAlign w:val="center"/>
          </w:tcPr>
          <w:p w14:paraId="3ED3837E" w14:textId="77777777" w:rsidR="003629F5" w:rsidRPr="00642753" w:rsidRDefault="003629F5" w:rsidP="00FD77BB">
            <w:pPr>
              <w:pStyle w:val="ListParagraph"/>
              <w:numPr>
                <w:ilvl w:val="0"/>
                <w:numId w:val="41"/>
              </w:numPr>
              <w:spacing w:line="300" w:lineRule="auto"/>
              <w:ind w:right="141"/>
              <w:rPr>
                <w:rFonts w:cs="Arial"/>
                <w:sz w:val="22"/>
                <w:szCs w:val="22"/>
              </w:rPr>
            </w:pPr>
            <w:r w:rsidRPr="00642753">
              <w:rPr>
                <w:rFonts w:cs="Arial"/>
                <w:sz w:val="22"/>
                <w:szCs w:val="22"/>
              </w:rPr>
              <w:lastRenderedPageBreak/>
              <w:t>Bidding as a consortium but not proposing to create a new legal entity.</w:t>
            </w:r>
          </w:p>
          <w:p w14:paraId="536858D5" w14:textId="77777777" w:rsidR="003629F5" w:rsidRDefault="003629F5" w:rsidP="006B3692">
            <w:pPr>
              <w:pStyle w:val="ListParagraph"/>
              <w:ind w:left="862" w:right="141"/>
              <w:rPr>
                <w:rFonts w:cs="Arial"/>
                <w:sz w:val="22"/>
                <w:szCs w:val="22"/>
              </w:rPr>
            </w:pPr>
          </w:p>
          <w:p w14:paraId="6524B7F9" w14:textId="77777777" w:rsidR="003629F5" w:rsidRPr="00642753" w:rsidRDefault="003629F5" w:rsidP="006B3692">
            <w:pPr>
              <w:pStyle w:val="ListParagraph"/>
              <w:ind w:left="862" w:right="141"/>
              <w:rPr>
                <w:rFonts w:cs="Arial"/>
                <w:sz w:val="22"/>
                <w:szCs w:val="22"/>
              </w:rPr>
            </w:pPr>
            <w:r w:rsidRPr="00642753">
              <w:rPr>
                <w:rFonts w:cs="Arial"/>
                <w:sz w:val="22"/>
                <w:szCs w:val="22"/>
              </w:rPr>
              <w:t>If yes, please include details of your consortium in the next column and use a separate Appendix to explain the alternative arrangements i.e. why a new legal entity is not being created.</w:t>
            </w:r>
          </w:p>
          <w:p w14:paraId="4CB2A811" w14:textId="77777777" w:rsidR="003629F5" w:rsidRDefault="003629F5" w:rsidP="006B3692">
            <w:pPr>
              <w:pStyle w:val="ListParagraph"/>
              <w:ind w:left="862" w:right="141"/>
              <w:rPr>
                <w:rFonts w:cs="Arial"/>
                <w:sz w:val="22"/>
                <w:szCs w:val="22"/>
              </w:rPr>
            </w:pPr>
          </w:p>
          <w:p w14:paraId="7CE6817E" w14:textId="77777777" w:rsidR="003629F5" w:rsidRPr="00642753" w:rsidRDefault="003629F5" w:rsidP="006B3692">
            <w:pPr>
              <w:pStyle w:val="ListParagraph"/>
              <w:ind w:left="862" w:right="141"/>
              <w:rPr>
                <w:rFonts w:cs="Arial"/>
                <w:sz w:val="22"/>
                <w:szCs w:val="22"/>
              </w:rPr>
            </w:pPr>
            <w:r w:rsidRPr="00642753">
              <w:rPr>
                <w:rFonts w:cs="Arial"/>
                <w:sz w:val="22"/>
                <w:szCs w:val="22"/>
              </w:rPr>
              <w:t xml:space="preserve">Please note that the </w:t>
            </w:r>
            <w:r>
              <w:rPr>
                <w:rFonts w:cs="Arial"/>
                <w:sz w:val="22"/>
                <w:szCs w:val="22"/>
              </w:rPr>
              <w:t>Authority</w:t>
            </w:r>
            <w:r w:rsidRPr="00642753">
              <w:rPr>
                <w:rFonts w:cs="Arial"/>
                <w:sz w:val="22"/>
                <w:szCs w:val="22"/>
              </w:rPr>
              <w:t xml:space="preserve"> may require the consortium to assume a specific legal form if awarded the contract, to the extent that it is necessary for the satisfactory performance of the contract.</w:t>
            </w:r>
          </w:p>
        </w:tc>
        <w:tc>
          <w:tcPr>
            <w:tcW w:w="4112" w:type="dxa"/>
            <w:vAlign w:val="center"/>
          </w:tcPr>
          <w:p w14:paraId="3202BF80"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Yes</w:t>
            </w:r>
          </w:p>
          <w:p w14:paraId="2E796DBD"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Consortium members</w:t>
            </w:r>
          </w:p>
          <w:p w14:paraId="0373B625"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Lead member</w:t>
            </w:r>
          </w:p>
        </w:tc>
      </w:tr>
      <w:tr w:rsidR="003629F5" w:rsidRPr="00642753" w14:paraId="0DA8B575" w14:textId="77777777" w:rsidTr="006B3692">
        <w:trPr>
          <w:trHeight w:hRule="exact" w:val="2415"/>
          <w:jc w:val="center"/>
        </w:trPr>
        <w:tc>
          <w:tcPr>
            <w:tcW w:w="6804" w:type="dxa"/>
            <w:shd w:val="clear" w:color="auto" w:fill="DBE5F1" w:themeFill="accent1" w:themeFillTint="33"/>
            <w:vAlign w:val="center"/>
          </w:tcPr>
          <w:p w14:paraId="10A752CB" w14:textId="77777777" w:rsidR="003629F5" w:rsidRPr="00642753" w:rsidRDefault="003629F5" w:rsidP="00FD77BB">
            <w:pPr>
              <w:pStyle w:val="ListParagraph"/>
              <w:numPr>
                <w:ilvl w:val="0"/>
                <w:numId w:val="41"/>
              </w:numPr>
              <w:spacing w:line="300" w:lineRule="auto"/>
              <w:ind w:right="141"/>
              <w:rPr>
                <w:rFonts w:cs="Arial"/>
                <w:sz w:val="22"/>
                <w:szCs w:val="22"/>
              </w:rPr>
            </w:pPr>
            <w:r w:rsidRPr="00642753">
              <w:rPr>
                <w:rFonts w:cs="Arial"/>
                <w:sz w:val="22"/>
                <w:szCs w:val="22"/>
              </w:rPr>
              <w:t>Bidding as a consortium and intend to create a Special Purpose Vehicle (SPV).</w:t>
            </w:r>
          </w:p>
          <w:p w14:paraId="7E1FDD88" w14:textId="77777777" w:rsidR="003629F5" w:rsidRDefault="003629F5" w:rsidP="006B3692">
            <w:pPr>
              <w:pStyle w:val="ListParagraph"/>
              <w:ind w:left="862" w:right="141"/>
              <w:rPr>
                <w:rFonts w:cs="Arial"/>
                <w:sz w:val="22"/>
                <w:szCs w:val="22"/>
              </w:rPr>
            </w:pPr>
          </w:p>
          <w:p w14:paraId="2782958E" w14:textId="77777777" w:rsidR="003629F5" w:rsidRPr="00642753" w:rsidRDefault="003629F5" w:rsidP="006B3692">
            <w:pPr>
              <w:pStyle w:val="ListParagraph"/>
              <w:ind w:left="862" w:right="141"/>
              <w:rPr>
                <w:rFonts w:cs="Arial"/>
                <w:sz w:val="22"/>
                <w:szCs w:val="22"/>
              </w:rPr>
            </w:pPr>
            <w:r w:rsidRPr="00642753">
              <w:rPr>
                <w:rFonts w:cs="Arial"/>
                <w:sz w:val="22"/>
                <w:szCs w:val="22"/>
              </w:rPr>
              <w:t>If yes, please include details of your consortium, current lead member and intended SPV in the next column and provide full details of the biding model using a separate Appendix.</w:t>
            </w:r>
          </w:p>
        </w:tc>
        <w:tc>
          <w:tcPr>
            <w:tcW w:w="4112" w:type="dxa"/>
            <w:vAlign w:val="center"/>
          </w:tcPr>
          <w:p w14:paraId="57B038D5"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Yes</w:t>
            </w:r>
          </w:p>
          <w:p w14:paraId="1E8131D3"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Consortium members</w:t>
            </w:r>
          </w:p>
          <w:p w14:paraId="5D613B73"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 xml:space="preserve">Lead member </w:t>
            </w:r>
          </w:p>
          <w:p w14:paraId="763295C6" w14:textId="77777777" w:rsidR="003629F5" w:rsidRPr="00642753" w:rsidRDefault="003629F5" w:rsidP="006B3692">
            <w:pPr>
              <w:ind w:left="237" w:right="190"/>
              <w:jc w:val="left"/>
              <w:rPr>
                <w:rFonts w:ascii="Arial" w:hAnsi="Arial" w:cs="Arial"/>
                <w:szCs w:val="22"/>
              </w:rPr>
            </w:pPr>
            <w:r w:rsidRPr="00642753">
              <w:rPr>
                <w:rFonts w:ascii="Arial" w:hAnsi="Arial" w:cs="Arial"/>
                <w:szCs w:val="22"/>
              </w:rPr>
              <w:t>Name of Special Purpose Vehicle</w:t>
            </w:r>
          </w:p>
        </w:tc>
      </w:tr>
    </w:tbl>
    <w:p w14:paraId="1C460BF8" w14:textId="77777777" w:rsidR="003629F5" w:rsidRPr="00642753" w:rsidRDefault="003629F5" w:rsidP="003629F5">
      <w:pPr>
        <w:rPr>
          <w:rFonts w:ascii="Arial" w:hAnsi="Arial" w:cs="Arial"/>
          <w:sz w:val="24"/>
          <w:szCs w:val="24"/>
        </w:rPr>
      </w:pPr>
      <w:bookmarkStart w:id="21" w:name="_Toc406481560"/>
    </w:p>
    <w:p w14:paraId="4645E0FD" w14:textId="77777777" w:rsidR="003629F5" w:rsidRPr="003C7CEA" w:rsidRDefault="003629F5" w:rsidP="00FD77BB">
      <w:pPr>
        <w:pStyle w:val="ListParagraph"/>
        <w:numPr>
          <w:ilvl w:val="1"/>
          <w:numId w:val="40"/>
        </w:numPr>
        <w:spacing w:line="300" w:lineRule="auto"/>
        <w:ind w:right="-23"/>
        <w:jc w:val="both"/>
        <w:rPr>
          <w:rFonts w:cs="Arial"/>
          <w:b/>
          <w:szCs w:val="24"/>
        </w:rPr>
      </w:pPr>
      <w:r>
        <w:rPr>
          <w:rFonts w:cs="Arial"/>
          <w:b/>
          <w:szCs w:val="24"/>
        </w:rPr>
        <w:t>Supplier</w:t>
      </w:r>
      <w:r w:rsidRPr="003C7CEA">
        <w:rPr>
          <w:rFonts w:cs="Arial"/>
          <w:b/>
          <w:szCs w:val="24"/>
        </w:rPr>
        <w:t xml:space="preserve"> Contact Details</w:t>
      </w:r>
    </w:p>
    <w:p w14:paraId="01D53716" w14:textId="77777777" w:rsidR="003629F5" w:rsidRPr="00642753" w:rsidRDefault="003629F5" w:rsidP="003629F5">
      <w:pPr>
        <w:rPr>
          <w:rFonts w:ascii="Arial" w:hAnsi="Arial" w:cs="Arial"/>
          <w:sz w:val="24"/>
          <w:szCs w:val="24"/>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4"/>
        <w:gridCol w:w="9558"/>
      </w:tblGrid>
      <w:tr w:rsidR="003629F5" w:rsidRPr="00642753" w14:paraId="30C9166B" w14:textId="77777777" w:rsidTr="006B3692">
        <w:trPr>
          <w:trHeight w:hRule="exact" w:val="384"/>
          <w:jc w:val="center"/>
        </w:trPr>
        <w:tc>
          <w:tcPr>
            <w:tcW w:w="10942" w:type="dxa"/>
            <w:gridSpan w:val="2"/>
            <w:shd w:val="clear" w:color="auto" w:fill="DBE5F1" w:themeFill="accent1" w:themeFillTint="33"/>
            <w:vAlign w:val="center"/>
          </w:tcPr>
          <w:p w14:paraId="6BAEED0E" w14:textId="77777777" w:rsidR="003629F5" w:rsidRPr="00642753" w:rsidRDefault="003629F5" w:rsidP="006B3692">
            <w:pPr>
              <w:ind w:left="191"/>
              <w:jc w:val="left"/>
              <w:rPr>
                <w:rFonts w:ascii="Arial" w:hAnsi="Arial" w:cs="Arial"/>
                <w:szCs w:val="22"/>
              </w:rPr>
            </w:pPr>
            <w:r w:rsidRPr="00642753">
              <w:rPr>
                <w:rFonts w:ascii="Arial" w:hAnsi="Arial" w:cs="Arial"/>
                <w:szCs w:val="22"/>
              </w:rPr>
              <w:t xml:space="preserve">Please provide </w:t>
            </w:r>
            <w:r>
              <w:rPr>
                <w:rFonts w:ascii="Arial" w:hAnsi="Arial" w:cs="Arial"/>
                <w:szCs w:val="22"/>
              </w:rPr>
              <w:t>Supplier</w:t>
            </w:r>
            <w:r w:rsidRPr="00642753">
              <w:rPr>
                <w:rFonts w:ascii="Arial" w:hAnsi="Arial" w:cs="Arial"/>
                <w:szCs w:val="22"/>
              </w:rPr>
              <w:t xml:space="preserve"> contact details </w:t>
            </w:r>
            <w:r w:rsidR="00067A65">
              <w:rPr>
                <w:rFonts w:ascii="Arial" w:hAnsi="Arial" w:cs="Arial"/>
                <w:szCs w:val="22"/>
              </w:rPr>
              <w:t>for any enquiries about this ITT</w:t>
            </w:r>
          </w:p>
        </w:tc>
      </w:tr>
      <w:tr w:rsidR="003629F5" w:rsidRPr="00642753" w14:paraId="57EF780C" w14:textId="77777777" w:rsidTr="006B3692">
        <w:trPr>
          <w:trHeight w:hRule="exact" w:val="440"/>
          <w:jc w:val="center"/>
        </w:trPr>
        <w:tc>
          <w:tcPr>
            <w:tcW w:w="1384" w:type="dxa"/>
            <w:shd w:val="clear" w:color="auto" w:fill="DBE5F1" w:themeFill="accent1" w:themeFillTint="33"/>
            <w:vAlign w:val="center"/>
          </w:tcPr>
          <w:p w14:paraId="2D6DD9AB"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Name</w:t>
            </w:r>
          </w:p>
        </w:tc>
        <w:tc>
          <w:tcPr>
            <w:tcW w:w="9558" w:type="dxa"/>
            <w:vAlign w:val="center"/>
          </w:tcPr>
          <w:p w14:paraId="6A4443F2" w14:textId="77777777" w:rsidR="003629F5" w:rsidRPr="00642753" w:rsidRDefault="003629F5" w:rsidP="006B3692">
            <w:pPr>
              <w:jc w:val="left"/>
              <w:rPr>
                <w:rFonts w:ascii="Arial" w:hAnsi="Arial" w:cs="Arial"/>
                <w:szCs w:val="22"/>
              </w:rPr>
            </w:pPr>
          </w:p>
        </w:tc>
      </w:tr>
      <w:tr w:rsidR="003629F5" w:rsidRPr="00642753" w14:paraId="7942144A" w14:textId="77777777" w:rsidTr="006B3692">
        <w:trPr>
          <w:trHeight w:hRule="exact" w:val="722"/>
          <w:jc w:val="center"/>
        </w:trPr>
        <w:tc>
          <w:tcPr>
            <w:tcW w:w="1384" w:type="dxa"/>
            <w:shd w:val="clear" w:color="auto" w:fill="DBE5F1" w:themeFill="accent1" w:themeFillTint="33"/>
            <w:vAlign w:val="center"/>
          </w:tcPr>
          <w:p w14:paraId="18DD5C19"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Postal address</w:t>
            </w:r>
          </w:p>
        </w:tc>
        <w:tc>
          <w:tcPr>
            <w:tcW w:w="9558" w:type="dxa"/>
            <w:vAlign w:val="center"/>
          </w:tcPr>
          <w:p w14:paraId="7F22E898" w14:textId="77777777" w:rsidR="003629F5" w:rsidRPr="00642753" w:rsidRDefault="003629F5" w:rsidP="006B3692">
            <w:pPr>
              <w:jc w:val="left"/>
              <w:rPr>
                <w:rFonts w:ascii="Arial" w:hAnsi="Arial" w:cs="Arial"/>
                <w:szCs w:val="22"/>
              </w:rPr>
            </w:pPr>
          </w:p>
        </w:tc>
      </w:tr>
      <w:tr w:rsidR="003629F5" w:rsidRPr="00642753" w14:paraId="6CEB25D5" w14:textId="77777777" w:rsidTr="006B3692">
        <w:trPr>
          <w:trHeight w:hRule="exact" w:val="440"/>
          <w:jc w:val="center"/>
        </w:trPr>
        <w:tc>
          <w:tcPr>
            <w:tcW w:w="1384" w:type="dxa"/>
            <w:shd w:val="clear" w:color="auto" w:fill="DBE5F1" w:themeFill="accent1" w:themeFillTint="33"/>
            <w:vAlign w:val="center"/>
          </w:tcPr>
          <w:p w14:paraId="77114B7F"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Country</w:t>
            </w:r>
          </w:p>
        </w:tc>
        <w:tc>
          <w:tcPr>
            <w:tcW w:w="9558" w:type="dxa"/>
            <w:vAlign w:val="center"/>
          </w:tcPr>
          <w:p w14:paraId="6D8A47A3" w14:textId="77777777" w:rsidR="003629F5" w:rsidRPr="00642753" w:rsidRDefault="003629F5" w:rsidP="006B3692">
            <w:pPr>
              <w:jc w:val="left"/>
              <w:rPr>
                <w:rFonts w:ascii="Arial" w:hAnsi="Arial" w:cs="Arial"/>
                <w:szCs w:val="22"/>
              </w:rPr>
            </w:pPr>
          </w:p>
        </w:tc>
      </w:tr>
      <w:tr w:rsidR="003629F5" w:rsidRPr="00642753" w14:paraId="7B658529" w14:textId="77777777" w:rsidTr="006B3692">
        <w:trPr>
          <w:trHeight w:hRule="exact" w:val="440"/>
          <w:jc w:val="center"/>
        </w:trPr>
        <w:tc>
          <w:tcPr>
            <w:tcW w:w="1384" w:type="dxa"/>
            <w:shd w:val="clear" w:color="auto" w:fill="DBE5F1" w:themeFill="accent1" w:themeFillTint="33"/>
            <w:vAlign w:val="center"/>
          </w:tcPr>
          <w:p w14:paraId="141752B2"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Phone</w:t>
            </w:r>
          </w:p>
        </w:tc>
        <w:tc>
          <w:tcPr>
            <w:tcW w:w="9558" w:type="dxa"/>
            <w:vAlign w:val="center"/>
          </w:tcPr>
          <w:p w14:paraId="5DCC22F2" w14:textId="77777777" w:rsidR="003629F5" w:rsidRPr="00642753" w:rsidRDefault="003629F5" w:rsidP="006B3692">
            <w:pPr>
              <w:jc w:val="left"/>
              <w:rPr>
                <w:rFonts w:ascii="Arial" w:hAnsi="Arial" w:cs="Arial"/>
                <w:szCs w:val="22"/>
              </w:rPr>
            </w:pPr>
          </w:p>
        </w:tc>
      </w:tr>
      <w:tr w:rsidR="003629F5" w:rsidRPr="00642753" w14:paraId="13294E8A" w14:textId="77777777" w:rsidTr="006B3692">
        <w:trPr>
          <w:trHeight w:hRule="exact" w:val="604"/>
          <w:jc w:val="center"/>
        </w:trPr>
        <w:tc>
          <w:tcPr>
            <w:tcW w:w="1384" w:type="dxa"/>
            <w:shd w:val="clear" w:color="auto" w:fill="DBE5F1" w:themeFill="accent1" w:themeFillTint="33"/>
            <w:vAlign w:val="center"/>
          </w:tcPr>
          <w:p w14:paraId="00B281A4"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Mobile</w:t>
            </w:r>
          </w:p>
        </w:tc>
        <w:tc>
          <w:tcPr>
            <w:tcW w:w="9558" w:type="dxa"/>
            <w:vAlign w:val="center"/>
          </w:tcPr>
          <w:p w14:paraId="5B241AE9" w14:textId="77777777" w:rsidR="003629F5" w:rsidRPr="00642753" w:rsidRDefault="003629F5" w:rsidP="006B3692">
            <w:pPr>
              <w:jc w:val="left"/>
              <w:rPr>
                <w:rFonts w:ascii="Arial" w:hAnsi="Arial" w:cs="Arial"/>
                <w:szCs w:val="22"/>
              </w:rPr>
            </w:pPr>
          </w:p>
        </w:tc>
      </w:tr>
      <w:tr w:rsidR="003629F5" w:rsidRPr="00642753" w14:paraId="2B860662" w14:textId="77777777" w:rsidTr="006B3692">
        <w:trPr>
          <w:trHeight w:hRule="exact" w:val="440"/>
          <w:jc w:val="center"/>
        </w:trPr>
        <w:tc>
          <w:tcPr>
            <w:tcW w:w="1384" w:type="dxa"/>
            <w:shd w:val="clear" w:color="auto" w:fill="DBE5F1" w:themeFill="accent1" w:themeFillTint="33"/>
            <w:vAlign w:val="center"/>
          </w:tcPr>
          <w:p w14:paraId="32B6C6AC" w14:textId="77777777" w:rsidR="003629F5" w:rsidRPr="00642753" w:rsidRDefault="003629F5" w:rsidP="006B3692">
            <w:pPr>
              <w:ind w:left="191" w:right="144"/>
              <w:jc w:val="left"/>
              <w:rPr>
                <w:rFonts w:ascii="Arial" w:hAnsi="Arial" w:cs="Arial"/>
                <w:szCs w:val="22"/>
              </w:rPr>
            </w:pPr>
            <w:r w:rsidRPr="00642753">
              <w:rPr>
                <w:rFonts w:ascii="Arial" w:hAnsi="Arial" w:cs="Arial"/>
                <w:szCs w:val="22"/>
              </w:rPr>
              <w:t>E-mail</w:t>
            </w:r>
          </w:p>
        </w:tc>
        <w:tc>
          <w:tcPr>
            <w:tcW w:w="9558" w:type="dxa"/>
            <w:vAlign w:val="center"/>
          </w:tcPr>
          <w:p w14:paraId="28F0735A" w14:textId="77777777" w:rsidR="003629F5" w:rsidRPr="00642753" w:rsidRDefault="003629F5" w:rsidP="006B3692">
            <w:pPr>
              <w:jc w:val="left"/>
              <w:rPr>
                <w:rFonts w:ascii="Arial" w:hAnsi="Arial" w:cs="Arial"/>
                <w:szCs w:val="22"/>
              </w:rPr>
            </w:pPr>
          </w:p>
        </w:tc>
      </w:tr>
    </w:tbl>
    <w:p w14:paraId="4FAFAA67" w14:textId="77777777" w:rsidR="003629F5" w:rsidRPr="003C7CEA" w:rsidRDefault="003629F5" w:rsidP="003629F5">
      <w:pPr>
        <w:rPr>
          <w:rFonts w:ascii="Arial" w:hAnsi="Arial" w:cs="Arial"/>
          <w:sz w:val="24"/>
        </w:rPr>
      </w:pPr>
    </w:p>
    <w:p w14:paraId="2129123A" w14:textId="77777777" w:rsidR="003629F5" w:rsidRPr="003C7CEA" w:rsidRDefault="003629F5" w:rsidP="00FD77BB">
      <w:pPr>
        <w:pStyle w:val="ListParagraph"/>
        <w:numPr>
          <w:ilvl w:val="1"/>
          <w:numId w:val="40"/>
        </w:numPr>
        <w:spacing w:line="300" w:lineRule="auto"/>
        <w:ind w:right="-23"/>
        <w:jc w:val="both"/>
        <w:rPr>
          <w:rFonts w:cs="Arial"/>
          <w:b/>
        </w:rPr>
      </w:pPr>
      <w:r w:rsidRPr="003C7CEA">
        <w:rPr>
          <w:rFonts w:cs="Arial"/>
          <w:b/>
        </w:rPr>
        <w:t xml:space="preserve">Licensing and registration </w:t>
      </w:r>
    </w:p>
    <w:p w14:paraId="3FAD089F" w14:textId="77777777" w:rsidR="003629F5" w:rsidRDefault="003629F5" w:rsidP="003629F5">
      <w:pPr>
        <w:rPr>
          <w:rFonts w:ascii="Arial" w:hAnsi="Arial" w:cs="Arial"/>
          <w:sz w:val="24"/>
        </w:rPr>
      </w:pPr>
    </w:p>
    <w:p w14:paraId="6C309586" w14:textId="77777777" w:rsidR="00184164" w:rsidRDefault="00184164" w:rsidP="003629F5">
      <w:pPr>
        <w:rPr>
          <w:rFonts w:ascii="Arial" w:hAnsi="Arial" w:cs="Arial"/>
          <w:sz w:val="24"/>
        </w:rPr>
      </w:pPr>
    </w:p>
    <w:p w14:paraId="1EE526C0" w14:textId="77777777" w:rsidR="00184164" w:rsidRDefault="00184164" w:rsidP="003629F5">
      <w:pPr>
        <w:rPr>
          <w:rFonts w:ascii="Arial" w:hAnsi="Arial" w:cs="Arial"/>
          <w:sz w:val="24"/>
        </w:rPr>
      </w:pPr>
    </w:p>
    <w:p w14:paraId="580C4AF9" w14:textId="77777777" w:rsidR="00184164" w:rsidRDefault="00184164" w:rsidP="003629F5">
      <w:pPr>
        <w:rPr>
          <w:rFonts w:ascii="Arial" w:hAnsi="Arial" w:cs="Arial"/>
          <w:sz w:val="24"/>
        </w:rPr>
      </w:pPr>
    </w:p>
    <w:p w14:paraId="6AA50746" w14:textId="77777777" w:rsidR="00184164" w:rsidRDefault="00184164" w:rsidP="003629F5">
      <w:pPr>
        <w:rPr>
          <w:rFonts w:ascii="Arial" w:hAnsi="Arial" w:cs="Arial"/>
          <w:sz w:val="24"/>
        </w:rPr>
      </w:pPr>
    </w:p>
    <w:p w14:paraId="5814F9F2" w14:textId="77777777" w:rsidR="00184164" w:rsidRDefault="00184164" w:rsidP="003629F5">
      <w:pPr>
        <w:rPr>
          <w:rFonts w:ascii="Arial" w:hAnsi="Arial" w:cs="Arial"/>
          <w:sz w:val="24"/>
        </w:rPr>
      </w:pPr>
    </w:p>
    <w:p w14:paraId="37C599DF" w14:textId="77777777" w:rsidR="00184164" w:rsidRPr="003C7CEA" w:rsidRDefault="00184164" w:rsidP="003629F5">
      <w:pPr>
        <w:rPr>
          <w:rFonts w:ascii="Arial" w:hAnsi="Arial" w:cs="Arial"/>
          <w:sz w:val="24"/>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6130"/>
        <w:gridCol w:w="4137"/>
      </w:tblGrid>
      <w:tr w:rsidR="003629F5" w:rsidRPr="002B6594" w14:paraId="2C6D8F06" w14:textId="77777777" w:rsidTr="006B3692">
        <w:trPr>
          <w:trHeight w:hRule="exact" w:val="454"/>
          <w:jc w:val="center"/>
        </w:trPr>
        <w:tc>
          <w:tcPr>
            <w:tcW w:w="10942" w:type="dxa"/>
            <w:gridSpan w:val="3"/>
            <w:shd w:val="clear" w:color="auto" w:fill="E0E8F5"/>
          </w:tcPr>
          <w:p w14:paraId="32ACDB80" w14:textId="77777777" w:rsidR="003629F5" w:rsidRPr="002B6594" w:rsidRDefault="003629F5" w:rsidP="006B3692">
            <w:pPr>
              <w:ind w:left="107"/>
              <w:rPr>
                <w:rFonts w:ascii="Arial" w:hAnsi="Arial" w:cs="Arial"/>
                <w:b/>
                <w:szCs w:val="22"/>
              </w:rPr>
            </w:pPr>
            <w:r w:rsidRPr="00642753">
              <w:rPr>
                <w:rFonts w:ascii="Arial" w:hAnsi="Arial" w:cs="Arial"/>
                <w:szCs w:val="22"/>
              </w:rPr>
              <w:lastRenderedPageBreak/>
              <w:t xml:space="preserve">Please mark the relevant </w:t>
            </w:r>
            <w:r>
              <w:rPr>
                <w:rFonts w:ascii="Arial" w:hAnsi="Arial" w:cs="Arial"/>
                <w:szCs w:val="22"/>
              </w:rPr>
              <w:t>box to indicate whether;</w:t>
            </w:r>
          </w:p>
        </w:tc>
      </w:tr>
      <w:tr w:rsidR="003629F5" w:rsidRPr="00F815E5" w14:paraId="5F81FCDC" w14:textId="77777777" w:rsidTr="006B3692">
        <w:trPr>
          <w:trHeight w:hRule="exact" w:val="2647"/>
          <w:jc w:val="center"/>
        </w:trPr>
        <w:tc>
          <w:tcPr>
            <w:tcW w:w="675" w:type="dxa"/>
            <w:shd w:val="clear" w:color="auto" w:fill="EEF1F9"/>
            <w:vAlign w:val="center"/>
          </w:tcPr>
          <w:p w14:paraId="0214A4A3" w14:textId="77777777" w:rsidR="003629F5" w:rsidRPr="002B6594" w:rsidRDefault="003629F5" w:rsidP="006B3692">
            <w:pPr>
              <w:jc w:val="center"/>
              <w:rPr>
                <w:rFonts w:ascii="Arial" w:hAnsi="Arial" w:cs="Arial"/>
                <w:szCs w:val="22"/>
              </w:rPr>
            </w:pPr>
            <w:r w:rsidRPr="002B6594">
              <w:rPr>
                <w:rFonts w:ascii="Arial" w:hAnsi="Arial" w:cs="Arial"/>
                <w:szCs w:val="22"/>
              </w:rPr>
              <w:t>1.4.1</w:t>
            </w:r>
          </w:p>
        </w:tc>
        <w:tc>
          <w:tcPr>
            <w:tcW w:w="6130" w:type="dxa"/>
          </w:tcPr>
          <w:p w14:paraId="6CFCB151" w14:textId="77777777" w:rsidR="003629F5" w:rsidRDefault="003629F5" w:rsidP="006B3692">
            <w:pPr>
              <w:ind w:left="186" w:right="177"/>
              <w:jc w:val="left"/>
              <w:rPr>
                <w:rFonts w:ascii="Arial" w:hAnsi="Arial" w:cs="Arial"/>
                <w:szCs w:val="22"/>
              </w:rPr>
            </w:pPr>
            <w:r>
              <w:rPr>
                <w:rFonts w:ascii="Arial" w:hAnsi="Arial" w:cs="Arial"/>
                <w:szCs w:val="22"/>
              </w:rPr>
              <w:t xml:space="preserve">You are registered </w:t>
            </w:r>
            <w:r w:rsidRPr="002B6594">
              <w:rPr>
                <w:rFonts w:ascii="Arial" w:hAnsi="Arial" w:cs="Arial"/>
                <w:szCs w:val="22"/>
              </w:rPr>
              <w:t xml:space="preserve">with </w:t>
            </w:r>
            <w:r w:rsidR="00184164" w:rsidRPr="00132AB3">
              <w:rPr>
                <w:rFonts w:ascii="Arial" w:hAnsi="Arial" w:cs="Arial"/>
                <w:szCs w:val="22"/>
              </w:rPr>
              <w:t xml:space="preserve">applicable </w:t>
            </w:r>
            <w:r w:rsidRPr="00132AB3">
              <w:rPr>
                <w:rFonts w:ascii="Arial" w:hAnsi="Arial" w:cs="Arial"/>
                <w:szCs w:val="22"/>
              </w:rPr>
              <w:t xml:space="preserve"> professional body.</w:t>
            </w:r>
          </w:p>
          <w:p w14:paraId="352B61CC" w14:textId="77777777" w:rsidR="003629F5" w:rsidRDefault="003629F5" w:rsidP="006B3692">
            <w:pPr>
              <w:ind w:left="186" w:right="177"/>
              <w:jc w:val="left"/>
              <w:rPr>
                <w:rFonts w:ascii="Arial" w:hAnsi="Arial" w:cs="Arial"/>
                <w:szCs w:val="22"/>
              </w:rPr>
            </w:pPr>
          </w:p>
          <w:p w14:paraId="5C5392C5" w14:textId="77777777" w:rsidR="003629F5" w:rsidRPr="002B6594" w:rsidRDefault="003629F5" w:rsidP="006B3692">
            <w:pPr>
              <w:ind w:left="186" w:right="177"/>
              <w:jc w:val="left"/>
              <w:rPr>
                <w:rFonts w:ascii="Arial" w:hAnsi="Arial" w:cs="Arial"/>
                <w:szCs w:val="22"/>
              </w:rPr>
            </w:pPr>
            <w:r w:rsidRPr="002B6594">
              <w:rPr>
                <w:rFonts w:ascii="Arial" w:hAnsi="Arial" w:cs="Arial"/>
                <w:szCs w:val="22"/>
              </w:rPr>
              <w:t>If applicable, is yo</w:t>
            </w:r>
            <w:r>
              <w:rPr>
                <w:rFonts w:ascii="Arial" w:hAnsi="Arial" w:cs="Arial"/>
                <w:szCs w:val="22"/>
              </w:rPr>
              <w:t>ur business registered with the a</w:t>
            </w:r>
            <w:r w:rsidRPr="002B6594">
              <w:rPr>
                <w:rFonts w:ascii="Arial" w:hAnsi="Arial" w:cs="Arial"/>
                <w:szCs w:val="22"/>
              </w:rPr>
              <w:t>ppropriate trade or professional register(s) in the EU member state where it is established (as set out in Annex XI of</w:t>
            </w:r>
            <w:r>
              <w:rPr>
                <w:rFonts w:ascii="Arial" w:hAnsi="Arial" w:cs="Arial"/>
                <w:szCs w:val="22"/>
              </w:rPr>
              <w:t xml:space="preserve"> </w:t>
            </w:r>
            <w:r w:rsidRPr="002B6594">
              <w:rPr>
                <w:rFonts w:ascii="Arial" w:hAnsi="Arial" w:cs="Arial"/>
                <w:szCs w:val="22"/>
              </w:rPr>
              <w:t>directive 2014/24/EU) under the conditions laid down by that member state).</w:t>
            </w:r>
          </w:p>
        </w:tc>
        <w:tc>
          <w:tcPr>
            <w:tcW w:w="3996" w:type="dxa"/>
            <w:vAlign w:val="center"/>
          </w:tcPr>
          <w:p w14:paraId="0D326A3C" w14:textId="77777777" w:rsidR="003629F5" w:rsidRPr="002B6594" w:rsidRDefault="003629F5" w:rsidP="006B3692">
            <w:pPr>
              <w:ind w:left="186" w:right="203"/>
              <w:jc w:val="left"/>
              <w:rPr>
                <w:rFonts w:ascii="Arial" w:hAnsi="Arial" w:cs="Arial"/>
                <w:szCs w:val="22"/>
              </w:rPr>
            </w:pPr>
            <w:r w:rsidRPr="002B6594">
              <w:rPr>
                <w:rFonts w:ascii="Arial" w:hAnsi="Arial" w:cs="Arial"/>
                <w:szCs w:val="22"/>
              </w:rPr>
              <w:t>Yes / No</w:t>
            </w:r>
          </w:p>
          <w:p w14:paraId="62222B07" w14:textId="77777777" w:rsidR="003629F5" w:rsidRPr="002B6594" w:rsidRDefault="003629F5" w:rsidP="006B3692">
            <w:pPr>
              <w:ind w:left="186" w:right="203"/>
              <w:jc w:val="left"/>
              <w:rPr>
                <w:rFonts w:ascii="Arial" w:hAnsi="Arial" w:cs="Arial"/>
                <w:szCs w:val="22"/>
              </w:rPr>
            </w:pPr>
          </w:p>
          <w:p w14:paraId="53D9A454" w14:textId="77777777" w:rsidR="003629F5" w:rsidRPr="002B6594" w:rsidRDefault="003629F5" w:rsidP="006B3692">
            <w:pPr>
              <w:ind w:left="186" w:right="203"/>
              <w:jc w:val="left"/>
              <w:rPr>
                <w:rFonts w:ascii="Arial" w:hAnsi="Arial" w:cs="Arial"/>
                <w:szCs w:val="22"/>
              </w:rPr>
            </w:pPr>
            <w:r w:rsidRPr="002B6594">
              <w:rPr>
                <w:rFonts w:ascii="Arial" w:hAnsi="Arial" w:cs="Arial"/>
                <w:szCs w:val="22"/>
              </w:rPr>
              <w:t xml:space="preserve">If Yes, please </w:t>
            </w:r>
            <w:r>
              <w:rPr>
                <w:rFonts w:ascii="Arial" w:hAnsi="Arial" w:cs="Arial"/>
                <w:szCs w:val="22"/>
              </w:rPr>
              <w:t>provide the registration number;</w:t>
            </w:r>
          </w:p>
        </w:tc>
      </w:tr>
      <w:tr w:rsidR="003629F5" w:rsidRPr="00F815E5" w14:paraId="563B55AF" w14:textId="77777777" w:rsidTr="006B3692">
        <w:trPr>
          <w:trHeight w:hRule="exact" w:val="2114"/>
          <w:jc w:val="center"/>
        </w:trPr>
        <w:tc>
          <w:tcPr>
            <w:tcW w:w="675" w:type="dxa"/>
            <w:shd w:val="clear" w:color="auto" w:fill="EEF1F9"/>
            <w:vAlign w:val="center"/>
          </w:tcPr>
          <w:p w14:paraId="18CE75AA" w14:textId="77777777" w:rsidR="003629F5" w:rsidRPr="002B6594" w:rsidRDefault="003629F5" w:rsidP="006B3692">
            <w:pPr>
              <w:jc w:val="center"/>
              <w:rPr>
                <w:rFonts w:ascii="Arial" w:hAnsi="Arial" w:cs="Arial"/>
                <w:szCs w:val="22"/>
              </w:rPr>
            </w:pPr>
            <w:r>
              <w:rPr>
                <w:rFonts w:ascii="Arial" w:hAnsi="Arial" w:cs="Arial"/>
                <w:szCs w:val="22"/>
              </w:rPr>
              <w:t>1.</w:t>
            </w:r>
            <w:r w:rsidRPr="002B6594">
              <w:rPr>
                <w:rFonts w:ascii="Arial" w:hAnsi="Arial" w:cs="Arial"/>
                <w:szCs w:val="22"/>
              </w:rPr>
              <w:t>4.2</w:t>
            </w:r>
          </w:p>
        </w:tc>
        <w:tc>
          <w:tcPr>
            <w:tcW w:w="6130" w:type="dxa"/>
          </w:tcPr>
          <w:p w14:paraId="4384CA42" w14:textId="77777777" w:rsidR="003629F5" w:rsidRPr="002B6594" w:rsidRDefault="003629F5" w:rsidP="006B3692">
            <w:pPr>
              <w:ind w:left="186" w:right="177"/>
              <w:jc w:val="left"/>
              <w:rPr>
                <w:rFonts w:ascii="Arial" w:hAnsi="Arial" w:cs="Arial"/>
                <w:szCs w:val="22"/>
              </w:rPr>
            </w:pPr>
            <w:r w:rsidRPr="002B6594">
              <w:rPr>
                <w:rFonts w:ascii="Arial" w:hAnsi="Arial" w:cs="Arial"/>
                <w:szCs w:val="22"/>
              </w:rPr>
              <w:t>Is it a legal requirement in the state where you are established for you to be licensed or a member of a relevant organisation in order to provide the requirement in this procurement?</w:t>
            </w:r>
          </w:p>
        </w:tc>
        <w:tc>
          <w:tcPr>
            <w:tcW w:w="3996" w:type="dxa"/>
            <w:vAlign w:val="center"/>
          </w:tcPr>
          <w:p w14:paraId="5850151A" w14:textId="77777777" w:rsidR="003629F5" w:rsidRPr="002B6594" w:rsidRDefault="003629F5" w:rsidP="006B3692">
            <w:pPr>
              <w:ind w:left="186" w:right="203"/>
              <w:jc w:val="left"/>
              <w:rPr>
                <w:rFonts w:ascii="Arial" w:hAnsi="Arial" w:cs="Arial"/>
                <w:szCs w:val="22"/>
              </w:rPr>
            </w:pPr>
            <w:r w:rsidRPr="002B6594">
              <w:rPr>
                <w:rFonts w:ascii="Arial" w:hAnsi="Arial" w:cs="Arial"/>
                <w:szCs w:val="22"/>
              </w:rPr>
              <w:t>Yes / No</w:t>
            </w:r>
          </w:p>
          <w:p w14:paraId="13465918" w14:textId="77777777" w:rsidR="003629F5" w:rsidRPr="002B6594" w:rsidRDefault="003629F5" w:rsidP="006B3692">
            <w:pPr>
              <w:ind w:left="186" w:right="203"/>
              <w:jc w:val="left"/>
              <w:rPr>
                <w:rFonts w:ascii="Arial" w:hAnsi="Arial" w:cs="Arial"/>
                <w:szCs w:val="22"/>
              </w:rPr>
            </w:pPr>
          </w:p>
          <w:p w14:paraId="0CD4AE9C" w14:textId="77777777" w:rsidR="003629F5" w:rsidRPr="002B6594" w:rsidRDefault="003629F5" w:rsidP="006B3692">
            <w:pPr>
              <w:ind w:left="186" w:right="203"/>
              <w:jc w:val="left"/>
              <w:rPr>
                <w:rFonts w:ascii="Arial" w:hAnsi="Arial" w:cs="Arial"/>
                <w:szCs w:val="22"/>
              </w:rPr>
            </w:pPr>
            <w:r w:rsidRPr="002B6594">
              <w:rPr>
                <w:rFonts w:ascii="Arial" w:hAnsi="Arial" w:cs="Arial"/>
                <w:szCs w:val="22"/>
              </w:rPr>
              <w:t>If Yes, please provide additional details within this box of what is required and</w:t>
            </w:r>
            <w:r>
              <w:rPr>
                <w:rFonts w:ascii="Arial" w:hAnsi="Arial" w:cs="Arial"/>
                <w:szCs w:val="22"/>
              </w:rPr>
              <w:t xml:space="preserve"> c</w:t>
            </w:r>
            <w:r w:rsidRPr="002B6594">
              <w:rPr>
                <w:rFonts w:ascii="Arial" w:hAnsi="Arial" w:cs="Arial"/>
                <w:szCs w:val="22"/>
              </w:rPr>
              <w:t>onfirmation that you have complied with this.</w:t>
            </w:r>
          </w:p>
        </w:tc>
      </w:tr>
    </w:tbl>
    <w:p w14:paraId="3D531190" w14:textId="77777777" w:rsidR="003629F5" w:rsidRPr="00642753" w:rsidRDefault="003629F5" w:rsidP="003629F5">
      <w:pPr>
        <w:rPr>
          <w:rFonts w:ascii="Arial" w:hAnsi="Arial" w:cs="Arial"/>
          <w:sz w:val="24"/>
          <w:szCs w:val="24"/>
        </w:rPr>
      </w:pPr>
      <w:bookmarkStart w:id="22" w:name="_Toc406481561"/>
      <w:bookmarkEnd w:id="21"/>
    </w:p>
    <w:p w14:paraId="36D585DF" w14:textId="77777777" w:rsidR="003629F5" w:rsidRDefault="003629F5" w:rsidP="003629F5">
      <w:pPr>
        <w:rPr>
          <w:rFonts w:ascii="Arial" w:hAnsi="Arial" w:cs="Arial"/>
          <w:b/>
          <w:sz w:val="24"/>
          <w:szCs w:val="24"/>
        </w:rPr>
        <w:sectPr w:rsidR="003629F5" w:rsidSect="006B3692">
          <w:pgSz w:w="11906" w:h="16838"/>
          <w:pgMar w:top="1440" w:right="1440" w:bottom="1440" w:left="1440" w:header="708" w:footer="708" w:gutter="0"/>
          <w:cols w:space="708"/>
          <w:docGrid w:linePitch="360"/>
        </w:sectPr>
      </w:pPr>
    </w:p>
    <w:p w14:paraId="387D9D92" w14:textId="77777777" w:rsidR="003629F5" w:rsidRPr="00D25FB9" w:rsidRDefault="003629F5" w:rsidP="00FD77BB">
      <w:pPr>
        <w:pStyle w:val="Heading1"/>
        <w:keepLines/>
        <w:numPr>
          <w:ilvl w:val="0"/>
          <w:numId w:val="43"/>
        </w:numPr>
        <w:spacing w:after="80" w:line="240" w:lineRule="auto"/>
        <w:ind w:right="-23" w:hanging="720"/>
        <w:rPr>
          <w:rFonts w:ascii="Arial Bold" w:hAnsi="Arial Bold" w:cs="Arial"/>
          <w:smallCaps w:val="0"/>
          <w:sz w:val="24"/>
          <w:szCs w:val="28"/>
        </w:rPr>
      </w:pPr>
      <w:bookmarkStart w:id="23" w:name="_Toc415060433"/>
      <w:bookmarkStart w:id="24" w:name="_Toc435773552"/>
      <w:r w:rsidRPr="00D25FB9">
        <w:rPr>
          <w:rFonts w:ascii="Arial Bold" w:hAnsi="Arial Bold" w:cs="Arial"/>
          <w:smallCaps w:val="0"/>
          <w:sz w:val="24"/>
          <w:szCs w:val="28"/>
        </w:rPr>
        <w:lastRenderedPageBreak/>
        <w:t>Professional Conduct</w:t>
      </w:r>
      <w:bookmarkEnd w:id="22"/>
      <w:bookmarkEnd w:id="23"/>
      <w:bookmarkEnd w:id="24"/>
    </w:p>
    <w:p w14:paraId="4612B08C" w14:textId="77777777" w:rsidR="003629F5" w:rsidRPr="00D25FB9" w:rsidRDefault="003629F5" w:rsidP="003629F5">
      <w:pPr>
        <w:rPr>
          <w:rFonts w:ascii="Arial" w:hAnsi="Arial" w:cs="Arial"/>
          <w:szCs w:val="24"/>
        </w:rPr>
      </w:pPr>
    </w:p>
    <w:p w14:paraId="560BC1C6" w14:textId="77777777" w:rsidR="003629F5" w:rsidRPr="00D25FB9" w:rsidRDefault="003629F5" w:rsidP="003629F5">
      <w:pPr>
        <w:rPr>
          <w:rFonts w:ascii="Arial" w:hAnsi="Arial" w:cs="Arial"/>
          <w:szCs w:val="24"/>
        </w:rPr>
      </w:pPr>
      <w:r w:rsidRPr="00D25FB9">
        <w:rPr>
          <w:rFonts w:ascii="Arial" w:hAnsi="Arial" w:cs="Arial"/>
          <w:szCs w:val="24"/>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1C15BDBF" w14:textId="77777777" w:rsidR="003629F5" w:rsidRPr="00D25FB9" w:rsidRDefault="003629F5" w:rsidP="003629F5">
      <w:pPr>
        <w:rPr>
          <w:rFonts w:ascii="Arial" w:hAnsi="Arial" w:cs="Arial"/>
          <w:szCs w:val="24"/>
        </w:rPr>
      </w:pPr>
    </w:p>
    <w:p w14:paraId="091D02AF" w14:textId="77777777" w:rsidR="003629F5" w:rsidRPr="00D25FB9" w:rsidRDefault="003629F5" w:rsidP="003629F5">
      <w:pPr>
        <w:rPr>
          <w:rFonts w:ascii="Arial" w:hAnsi="Arial" w:cs="Arial"/>
          <w:szCs w:val="24"/>
        </w:rPr>
      </w:pPr>
      <w:r w:rsidRPr="00D25FB9">
        <w:rPr>
          <w:rFonts w:ascii="Arial" w:hAnsi="Arial" w:cs="Arial"/>
          <w:szCs w:val="24"/>
        </w:rPr>
        <w:t>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please provide details on a separate Appendix.</w:t>
      </w:r>
    </w:p>
    <w:p w14:paraId="38FCB330" w14:textId="77777777" w:rsidR="003629F5" w:rsidRPr="00D25FB9" w:rsidRDefault="003629F5" w:rsidP="003629F5">
      <w:pPr>
        <w:rPr>
          <w:rFonts w:ascii="Arial" w:hAnsi="Arial" w:cs="Arial"/>
          <w:szCs w:val="24"/>
        </w:rPr>
      </w:pPr>
    </w:p>
    <w:p w14:paraId="51731A71" w14:textId="77777777" w:rsidR="003629F5" w:rsidRPr="00D25FB9" w:rsidRDefault="003629F5" w:rsidP="003629F5">
      <w:pPr>
        <w:rPr>
          <w:rFonts w:ascii="Arial" w:hAnsi="Arial" w:cs="Arial"/>
          <w:szCs w:val="24"/>
        </w:rPr>
      </w:pPr>
      <w:r w:rsidRPr="00D25FB9">
        <w:rPr>
          <w:rFonts w:ascii="Arial" w:hAnsi="Arial" w:cs="Arial"/>
          <w:szCs w:val="24"/>
        </w:rPr>
        <w:t xml:space="preserve">You may contact us for advice before completing this form. </w:t>
      </w:r>
    </w:p>
    <w:p w14:paraId="47CA515E" w14:textId="77777777" w:rsidR="003629F5" w:rsidRPr="00D25FB9" w:rsidRDefault="003629F5" w:rsidP="003629F5">
      <w:pPr>
        <w:rPr>
          <w:rFonts w:ascii="Arial" w:hAnsi="Arial" w:cs="Arial"/>
          <w:szCs w:val="24"/>
        </w:rPr>
      </w:pPr>
    </w:p>
    <w:p w14:paraId="37A067B4" w14:textId="77777777" w:rsidR="003629F5" w:rsidRPr="00980AF8" w:rsidRDefault="003629F5" w:rsidP="003629F5">
      <w:pPr>
        <w:rPr>
          <w:rFonts w:ascii="Arial" w:hAnsi="Arial" w:cs="Arial"/>
          <w:b/>
          <w:sz w:val="24"/>
          <w:szCs w:val="24"/>
        </w:rPr>
      </w:pPr>
      <w:bookmarkStart w:id="25" w:name="_Toc406481562"/>
      <w:r w:rsidRPr="00980AF8">
        <w:rPr>
          <w:rFonts w:ascii="Arial" w:hAnsi="Arial" w:cs="Arial"/>
          <w:b/>
          <w:sz w:val="24"/>
          <w:szCs w:val="24"/>
        </w:rPr>
        <w:t>2.1 Grounds for mandatory rejection</w:t>
      </w:r>
      <w:bookmarkEnd w:id="25"/>
    </w:p>
    <w:p w14:paraId="1FB73517" w14:textId="77777777" w:rsidR="003629F5" w:rsidRPr="00980AF8" w:rsidRDefault="003629F5" w:rsidP="003629F5">
      <w:pPr>
        <w:rPr>
          <w:rFonts w:ascii="Arial" w:hAnsi="Arial" w:cs="Arial"/>
          <w:sz w:val="24"/>
          <w:szCs w:val="24"/>
        </w:rPr>
      </w:pPr>
    </w:p>
    <w:tbl>
      <w:tblPr>
        <w:tblW w:w="10874" w:type="dxa"/>
        <w:jc w:val="center"/>
        <w:tblLayout w:type="fixed"/>
        <w:tblCellMar>
          <w:left w:w="0" w:type="dxa"/>
          <w:right w:w="0" w:type="dxa"/>
        </w:tblCellMar>
        <w:tblLook w:val="0000" w:firstRow="0" w:lastRow="0" w:firstColumn="0" w:lastColumn="0" w:noHBand="0" w:noVBand="0"/>
      </w:tblPr>
      <w:tblGrid>
        <w:gridCol w:w="7729"/>
        <w:gridCol w:w="1439"/>
        <w:gridCol w:w="1706"/>
      </w:tblGrid>
      <w:tr w:rsidR="003629F5" w:rsidRPr="00735B60" w14:paraId="19A25205" w14:textId="77777777" w:rsidTr="006B3692">
        <w:trPr>
          <w:trHeight w:hRule="exact" w:val="992"/>
          <w:jc w:val="center"/>
        </w:trPr>
        <w:tc>
          <w:tcPr>
            <w:tcW w:w="7729" w:type="dxa"/>
            <w:vMerge w:val="restart"/>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14:paraId="527C7EE2" w14:textId="77777777" w:rsidR="003629F5" w:rsidRPr="00735B60" w:rsidRDefault="003629F5" w:rsidP="006B3692">
            <w:pPr>
              <w:spacing w:before="120" w:after="120" w:line="240" w:lineRule="auto"/>
              <w:ind w:left="121" w:right="274"/>
              <w:jc w:val="left"/>
              <w:rPr>
                <w:rFonts w:ascii="Arial" w:hAnsi="Arial" w:cs="Arial"/>
                <w:b/>
                <w:szCs w:val="22"/>
              </w:rPr>
            </w:pPr>
            <w:r w:rsidRPr="00735B60">
              <w:rPr>
                <w:rFonts w:ascii="Arial" w:hAnsi="Arial" w:cs="Arial"/>
                <w:b/>
                <w:szCs w:val="22"/>
              </w:rPr>
              <w:t>Within the past five years, has your organisation (or any member</w:t>
            </w:r>
            <w:r>
              <w:rPr>
                <w:rFonts w:ascii="Arial" w:hAnsi="Arial" w:cs="Arial"/>
                <w:b/>
                <w:szCs w:val="22"/>
              </w:rPr>
              <w:t xml:space="preserve"> of your proposed  consortium, </w:t>
            </w:r>
            <w:r w:rsidRPr="00735B60">
              <w:rPr>
                <w:rFonts w:ascii="Arial" w:hAnsi="Arial" w:cs="Arial"/>
                <w:b/>
                <w:szCs w:val="22"/>
              </w:rPr>
              <w:t>if applicable), Directors or partner or any other person who has powers of representation, decision or control been convicted  of any of the following offences?</w:t>
            </w:r>
          </w:p>
        </w:tc>
        <w:tc>
          <w:tcPr>
            <w:tcW w:w="3145" w:type="dxa"/>
            <w:gridSpan w:val="2"/>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14:paraId="0D1C818A" w14:textId="77777777" w:rsidR="003629F5" w:rsidRPr="00735B60" w:rsidRDefault="003629F5" w:rsidP="006B3692">
            <w:pPr>
              <w:spacing w:before="120" w:after="120" w:line="240" w:lineRule="auto"/>
              <w:ind w:left="151" w:right="215"/>
              <w:rPr>
                <w:rFonts w:ascii="Arial" w:hAnsi="Arial" w:cs="Arial"/>
                <w:b/>
                <w:szCs w:val="22"/>
              </w:rPr>
            </w:pPr>
            <w:r w:rsidRPr="00735B60">
              <w:rPr>
                <w:rFonts w:ascii="Arial" w:hAnsi="Arial" w:cs="Arial"/>
                <w:b/>
                <w:szCs w:val="22"/>
              </w:rPr>
              <w:t>Please ind</w:t>
            </w:r>
            <w:r>
              <w:rPr>
                <w:rFonts w:ascii="Arial" w:hAnsi="Arial" w:cs="Arial"/>
                <w:b/>
                <w:szCs w:val="22"/>
              </w:rPr>
              <w:t xml:space="preserve">icate your answer by marking </w:t>
            </w:r>
            <w:r w:rsidRPr="00735B60">
              <w:rPr>
                <w:rFonts w:ascii="Arial" w:hAnsi="Arial" w:cs="Arial"/>
                <w:b/>
                <w:szCs w:val="22"/>
              </w:rPr>
              <w:t>the relevant box.</w:t>
            </w:r>
          </w:p>
        </w:tc>
      </w:tr>
      <w:tr w:rsidR="003629F5" w:rsidRPr="006432CB" w14:paraId="4B342BA1" w14:textId="77777777" w:rsidTr="006B3692">
        <w:trPr>
          <w:trHeight w:hRule="exact" w:val="553"/>
          <w:jc w:val="center"/>
        </w:trPr>
        <w:tc>
          <w:tcPr>
            <w:tcW w:w="7729" w:type="dxa"/>
            <w:vMerge/>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14:paraId="033136DA" w14:textId="77777777" w:rsidR="003629F5" w:rsidRPr="006432CB" w:rsidRDefault="003629F5" w:rsidP="006B3692">
            <w:pPr>
              <w:spacing w:before="120" w:after="120" w:line="240" w:lineRule="auto"/>
              <w:ind w:right="274"/>
              <w:jc w:val="left"/>
              <w:rPr>
                <w:rFonts w:ascii="Arial" w:hAnsi="Arial" w:cs="Arial"/>
                <w:szCs w:val="22"/>
              </w:rPr>
            </w:pPr>
          </w:p>
        </w:tc>
        <w:tc>
          <w:tcPr>
            <w:tcW w:w="1439" w:type="dxa"/>
            <w:tcBorders>
              <w:top w:val="single" w:sz="4" w:space="0" w:color="58585B"/>
              <w:left w:val="single" w:sz="4" w:space="0" w:color="58585B"/>
              <w:bottom w:val="single" w:sz="4" w:space="0" w:color="58585B"/>
              <w:right w:val="single" w:sz="4" w:space="0" w:color="58585B"/>
            </w:tcBorders>
            <w:shd w:val="clear" w:color="auto" w:fill="DBE5F1" w:themeFill="accent1" w:themeFillTint="33"/>
          </w:tcPr>
          <w:p w14:paraId="1212030B" w14:textId="77777777" w:rsidR="003629F5" w:rsidRPr="00735B60" w:rsidRDefault="003629F5" w:rsidP="006B3692">
            <w:pPr>
              <w:spacing w:before="120" w:after="120" w:line="240" w:lineRule="auto"/>
              <w:jc w:val="center"/>
              <w:rPr>
                <w:rFonts w:ascii="Arial" w:hAnsi="Arial" w:cs="Arial"/>
                <w:b/>
                <w:szCs w:val="22"/>
              </w:rPr>
            </w:pPr>
            <w:r w:rsidRPr="00735B60">
              <w:rPr>
                <w:rFonts w:ascii="Arial" w:hAnsi="Arial" w:cs="Arial"/>
                <w:b/>
                <w:szCs w:val="22"/>
              </w:rPr>
              <w:t>Yes</w:t>
            </w:r>
          </w:p>
        </w:tc>
        <w:tc>
          <w:tcPr>
            <w:tcW w:w="1706" w:type="dxa"/>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14:paraId="580B792A" w14:textId="77777777" w:rsidR="003629F5" w:rsidRPr="00735B60" w:rsidRDefault="003629F5" w:rsidP="006B3692">
            <w:pPr>
              <w:spacing w:before="120" w:after="120" w:line="240" w:lineRule="auto"/>
              <w:jc w:val="center"/>
              <w:rPr>
                <w:rFonts w:ascii="Arial" w:hAnsi="Arial" w:cs="Arial"/>
                <w:b/>
                <w:szCs w:val="22"/>
              </w:rPr>
            </w:pPr>
            <w:r w:rsidRPr="00735B60">
              <w:rPr>
                <w:rFonts w:ascii="Arial" w:hAnsi="Arial" w:cs="Arial"/>
                <w:b/>
                <w:szCs w:val="22"/>
              </w:rPr>
              <w:t>No</w:t>
            </w:r>
          </w:p>
        </w:tc>
      </w:tr>
      <w:tr w:rsidR="003629F5" w:rsidRPr="006432CB" w14:paraId="33028874" w14:textId="77777777" w:rsidTr="006B3692">
        <w:trPr>
          <w:trHeight w:hRule="exact" w:val="1747"/>
          <w:jc w:val="center"/>
        </w:trPr>
        <w:tc>
          <w:tcPr>
            <w:tcW w:w="7729" w:type="dxa"/>
            <w:tcBorders>
              <w:top w:val="single" w:sz="4" w:space="0" w:color="58585B"/>
              <w:left w:val="single" w:sz="8" w:space="0" w:color="58585B"/>
              <w:bottom w:val="single" w:sz="4" w:space="0" w:color="58585B"/>
              <w:right w:val="single" w:sz="4" w:space="0" w:color="58585B"/>
            </w:tcBorders>
          </w:tcPr>
          <w:p w14:paraId="2B7AA47E"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 JHA on the fight against organised crime;</w:t>
            </w:r>
          </w:p>
        </w:tc>
        <w:tc>
          <w:tcPr>
            <w:tcW w:w="1439" w:type="dxa"/>
            <w:tcBorders>
              <w:top w:val="single" w:sz="4" w:space="0" w:color="58585B"/>
              <w:left w:val="single" w:sz="4" w:space="0" w:color="58585B"/>
              <w:bottom w:val="single" w:sz="4" w:space="0" w:color="58585B"/>
              <w:right w:val="single" w:sz="4" w:space="0" w:color="58585B"/>
            </w:tcBorders>
          </w:tcPr>
          <w:p w14:paraId="1B0549EC"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34F19589" w14:textId="77777777" w:rsidR="003629F5" w:rsidRPr="006432CB" w:rsidRDefault="003629F5" w:rsidP="006B3692">
            <w:pPr>
              <w:spacing w:before="120" w:after="120" w:line="240" w:lineRule="auto"/>
              <w:rPr>
                <w:rFonts w:ascii="Arial" w:hAnsi="Arial" w:cs="Arial"/>
                <w:szCs w:val="22"/>
              </w:rPr>
            </w:pPr>
          </w:p>
        </w:tc>
      </w:tr>
      <w:tr w:rsidR="003629F5" w:rsidRPr="006432CB" w14:paraId="0E6F69D8" w14:textId="77777777" w:rsidTr="006B3692">
        <w:trPr>
          <w:trHeight w:hRule="exact" w:val="978"/>
          <w:jc w:val="center"/>
        </w:trPr>
        <w:tc>
          <w:tcPr>
            <w:tcW w:w="7729" w:type="dxa"/>
            <w:tcBorders>
              <w:top w:val="single" w:sz="4" w:space="0" w:color="58585B"/>
              <w:left w:val="single" w:sz="8" w:space="0" w:color="58585B"/>
              <w:bottom w:val="single" w:sz="4" w:space="0" w:color="58585B"/>
              <w:right w:val="single" w:sz="4" w:space="0" w:color="58585B"/>
            </w:tcBorders>
          </w:tcPr>
          <w:p w14:paraId="0339A243" w14:textId="77777777" w:rsidR="003629F5" w:rsidRPr="00980AF8"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corruption within the meaning of section 1(</w:t>
            </w:r>
            <w:r>
              <w:rPr>
                <w:rFonts w:cs="Arial"/>
                <w:sz w:val="22"/>
                <w:szCs w:val="22"/>
              </w:rPr>
              <w:t xml:space="preserve">2) of the Public Bodies Corrupt </w:t>
            </w:r>
            <w:r w:rsidRPr="00980AF8">
              <w:rPr>
                <w:rFonts w:cs="Arial"/>
                <w:sz w:val="22"/>
                <w:szCs w:val="22"/>
              </w:rPr>
              <w:t>Practices Act 1889 or section 1 of the Prevention of Corruption Act 1906;</w:t>
            </w:r>
          </w:p>
        </w:tc>
        <w:tc>
          <w:tcPr>
            <w:tcW w:w="1439" w:type="dxa"/>
            <w:tcBorders>
              <w:top w:val="single" w:sz="4" w:space="0" w:color="58585B"/>
              <w:left w:val="single" w:sz="4" w:space="0" w:color="58585B"/>
              <w:bottom w:val="single" w:sz="4" w:space="0" w:color="58585B"/>
              <w:right w:val="single" w:sz="4" w:space="0" w:color="58585B"/>
            </w:tcBorders>
          </w:tcPr>
          <w:p w14:paraId="551288D4"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43181877" w14:textId="77777777" w:rsidR="003629F5" w:rsidRPr="006432CB" w:rsidRDefault="003629F5" w:rsidP="006B3692">
            <w:pPr>
              <w:spacing w:before="120" w:after="120" w:line="240" w:lineRule="auto"/>
              <w:rPr>
                <w:rFonts w:ascii="Arial" w:hAnsi="Arial" w:cs="Arial"/>
                <w:szCs w:val="22"/>
              </w:rPr>
            </w:pPr>
          </w:p>
        </w:tc>
      </w:tr>
      <w:tr w:rsidR="003629F5" w:rsidRPr="006432CB" w14:paraId="4C3ED30C" w14:textId="77777777" w:rsidTr="006B3692">
        <w:trPr>
          <w:trHeight w:hRule="exact" w:val="462"/>
          <w:jc w:val="center"/>
        </w:trPr>
        <w:tc>
          <w:tcPr>
            <w:tcW w:w="7729" w:type="dxa"/>
            <w:tcBorders>
              <w:top w:val="single" w:sz="4" w:space="0" w:color="58585B"/>
              <w:left w:val="single" w:sz="8" w:space="0" w:color="58585B"/>
              <w:bottom w:val="single" w:sz="4" w:space="0" w:color="58585B"/>
              <w:right w:val="single" w:sz="4" w:space="0" w:color="58585B"/>
            </w:tcBorders>
          </w:tcPr>
          <w:p w14:paraId="633C4A6D"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the common law offence of bribery;</w:t>
            </w:r>
          </w:p>
        </w:tc>
        <w:tc>
          <w:tcPr>
            <w:tcW w:w="1439" w:type="dxa"/>
            <w:tcBorders>
              <w:top w:val="single" w:sz="4" w:space="0" w:color="58585B"/>
              <w:left w:val="single" w:sz="4" w:space="0" w:color="58585B"/>
              <w:bottom w:val="single" w:sz="4" w:space="0" w:color="58585B"/>
              <w:right w:val="single" w:sz="4" w:space="0" w:color="58585B"/>
            </w:tcBorders>
          </w:tcPr>
          <w:p w14:paraId="1B0011F7"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6CBDE674" w14:textId="77777777" w:rsidR="003629F5" w:rsidRPr="006432CB" w:rsidRDefault="003629F5" w:rsidP="006B3692">
            <w:pPr>
              <w:spacing w:before="120" w:after="120" w:line="240" w:lineRule="auto"/>
              <w:rPr>
                <w:rFonts w:ascii="Arial" w:hAnsi="Arial" w:cs="Arial"/>
                <w:szCs w:val="22"/>
              </w:rPr>
            </w:pPr>
          </w:p>
        </w:tc>
      </w:tr>
      <w:tr w:rsidR="003629F5" w:rsidRPr="006432CB" w14:paraId="09C0FD45" w14:textId="77777777" w:rsidTr="006B3692">
        <w:trPr>
          <w:trHeight w:hRule="exact" w:val="925"/>
          <w:jc w:val="center"/>
        </w:trPr>
        <w:tc>
          <w:tcPr>
            <w:tcW w:w="7729" w:type="dxa"/>
            <w:tcBorders>
              <w:top w:val="single" w:sz="4" w:space="0" w:color="58585B"/>
              <w:left w:val="single" w:sz="8" w:space="0" w:color="58585B"/>
              <w:bottom w:val="single" w:sz="4" w:space="0" w:color="58585B"/>
              <w:right w:val="single" w:sz="4" w:space="0" w:color="58585B"/>
            </w:tcBorders>
          </w:tcPr>
          <w:p w14:paraId="21334436"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bribery within the meaning of sections 1, 2 or 6 of the Bribery Act 2010; or section 113 of the Representation of the People Act</w:t>
            </w:r>
            <w:r>
              <w:rPr>
                <w:rFonts w:cs="Arial"/>
                <w:sz w:val="22"/>
                <w:szCs w:val="22"/>
              </w:rPr>
              <w:t xml:space="preserve"> </w:t>
            </w:r>
            <w:r w:rsidRPr="006432CB">
              <w:rPr>
                <w:rFonts w:cs="Arial"/>
                <w:sz w:val="22"/>
                <w:szCs w:val="22"/>
              </w:rPr>
              <w:t>983;</w:t>
            </w:r>
          </w:p>
        </w:tc>
        <w:tc>
          <w:tcPr>
            <w:tcW w:w="1439" w:type="dxa"/>
            <w:tcBorders>
              <w:top w:val="single" w:sz="4" w:space="0" w:color="58585B"/>
              <w:left w:val="single" w:sz="4" w:space="0" w:color="58585B"/>
              <w:bottom w:val="single" w:sz="4" w:space="0" w:color="58585B"/>
              <w:right w:val="single" w:sz="4" w:space="0" w:color="58585B"/>
            </w:tcBorders>
          </w:tcPr>
          <w:p w14:paraId="46CC7EB8"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2E262E0A" w14:textId="77777777" w:rsidR="003629F5" w:rsidRPr="006432CB" w:rsidRDefault="003629F5" w:rsidP="006B3692">
            <w:pPr>
              <w:spacing w:before="120" w:after="120" w:line="240" w:lineRule="auto"/>
              <w:rPr>
                <w:rFonts w:ascii="Arial" w:hAnsi="Arial" w:cs="Arial"/>
                <w:szCs w:val="22"/>
              </w:rPr>
            </w:pPr>
          </w:p>
        </w:tc>
      </w:tr>
      <w:tr w:rsidR="003629F5" w:rsidRPr="006432CB" w14:paraId="7D1F30D0" w14:textId="77777777" w:rsidTr="006B3692">
        <w:trPr>
          <w:trHeight w:hRule="exact" w:val="1563"/>
          <w:jc w:val="center"/>
        </w:trPr>
        <w:tc>
          <w:tcPr>
            <w:tcW w:w="7729" w:type="dxa"/>
            <w:tcBorders>
              <w:top w:val="single" w:sz="4" w:space="0" w:color="58585B"/>
              <w:left w:val="single" w:sz="8" w:space="0" w:color="58585B"/>
              <w:bottom w:val="single" w:sz="4" w:space="0" w:color="58585B"/>
              <w:right w:val="single" w:sz="4" w:space="0" w:color="58585B"/>
            </w:tcBorders>
          </w:tcPr>
          <w:p w14:paraId="4BC0E60E"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58585B"/>
              <w:left w:val="single" w:sz="4" w:space="0" w:color="58585B"/>
              <w:bottom w:val="single" w:sz="4" w:space="0" w:color="58585B"/>
              <w:right w:val="single" w:sz="4" w:space="0" w:color="58585B"/>
            </w:tcBorders>
          </w:tcPr>
          <w:p w14:paraId="42468472"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2653EFB1" w14:textId="77777777" w:rsidR="003629F5" w:rsidRPr="006432CB" w:rsidRDefault="003629F5" w:rsidP="006B3692">
            <w:pPr>
              <w:spacing w:before="120" w:after="120" w:line="240" w:lineRule="auto"/>
              <w:rPr>
                <w:rFonts w:ascii="Arial" w:hAnsi="Arial" w:cs="Arial"/>
                <w:szCs w:val="22"/>
              </w:rPr>
            </w:pPr>
          </w:p>
        </w:tc>
      </w:tr>
      <w:tr w:rsidR="003629F5" w:rsidRPr="006432CB" w14:paraId="4BACE08A" w14:textId="77777777" w:rsidTr="006B3692">
        <w:trPr>
          <w:trHeight w:hRule="exact" w:val="437"/>
          <w:jc w:val="center"/>
        </w:trPr>
        <w:tc>
          <w:tcPr>
            <w:tcW w:w="7729" w:type="dxa"/>
            <w:tcBorders>
              <w:top w:val="single" w:sz="4" w:space="0" w:color="58585B"/>
              <w:left w:val="single" w:sz="8" w:space="0" w:color="58585B"/>
              <w:bottom w:val="single" w:sz="4" w:space="0" w:color="58585B"/>
              <w:right w:val="single" w:sz="4" w:space="0" w:color="58585B"/>
            </w:tcBorders>
          </w:tcPr>
          <w:p w14:paraId="30A0A1C3"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the offence of cheating the Revenue;</w:t>
            </w:r>
          </w:p>
        </w:tc>
        <w:tc>
          <w:tcPr>
            <w:tcW w:w="1439" w:type="dxa"/>
            <w:tcBorders>
              <w:top w:val="single" w:sz="4" w:space="0" w:color="58585B"/>
              <w:left w:val="single" w:sz="4" w:space="0" w:color="58585B"/>
              <w:bottom w:val="single" w:sz="4" w:space="0" w:color="58585B"/>
              <w:right w:val="single" w:sz="4" w:space="0" w:color="58585B"/>
            </w:tcBorders>
          </w:tcPr>
          <w:p w14:paraId="1D6A759B"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182E84E4" w14:textId="77777777" w:rsidR="003629F5" w:rsidRPr="006432CB" w:rsidRDefault="003629F5" w:rsidP="006B3692">
            <w:pPr>
              <w:spacing w:before="120" w:after="120" w:line="240" w:lineRule="auto"/>
              <w:rPr>
                <w:rFonts w:ascii="Arial" w:hAnsi="Arial" w:cs="Arial"/>
                <w:szCs w:val="22"/>
              </w:rPr>
            </w:pPr>
          </w:p>
        </w:tc>
      </w:tr>
      <w:tr w:rsidR="003629F5" w:rsidRPr="006432CB" w14:paraId="1D293A7D" w14:textId="77777777" w:rsidTr="006B3692">
        <w:trPr>
          <w:trHeight w:hRule="exact" w:val="428"/>
          <w:jc w:val="center"/>
        </w:trPr>
        <w:tc>
          <w:tcPr>
            <w:tcW w:w="7729" w:type="dxa"/>
            <w:tcBorders>
              <w:top w:val="single" w:sz="4" w:space="0" w:color="58585B"/>
              <w:left w:val="single" w:sz="8" w:space="0" w:color="58585B"/>
              <w:bottom w:val="single" w:sz="4" w:space="0" w:color="58585B"/>
              <w:right w:val="single" w:sz="4" w:space="0" w:color="58585B"/>
            </w:tcBorders>
          </w:tcPr>
          <w:p w14:paraId="422EF370"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(the offence of conspiracy to defraud;</w:t>
            </w:r>
          </w:p>
        </w:tc>
        <w:tc>
          <w:tcPr>
            <w:tcW w:w="1439" w:type="dxa"/>
            <w:tcBorders>
              <w:top w:val="single" w:sz="4" w:space="0" w:color="58585B"/>
              <w:left w:val="single" w:sz="4" w:space="0" w:color="58585B"/>
              <w:bottom w:val="single" w:sz="4" w:space="0" w:color="58585B"/>
              <w:right w:val="single" w:sz="4" w:space="0" w:color="58585B"/>
            </w:tcBorders>
          </w:tcPr>
          <w:p w14:paraId="1E3DD958"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45C7CDA6" w14:textId="77777777" w:rsidR="003629F5" w:rsidRPr="006432CB" w:rsidRDefault="003629F5" w:rsidP="006B3692">
            <w:pPr>
              <w:spacing w:before="120" w:after="120" w:line="240" w:lineRule="auto"/>
              <w:rPr>
                <w:rFonts w:ascii="Arial" w:hAnsi="Arial" w:cs="Arial"/>
                <w:szCs w:val="22"/>
              </w:rPr>
            </w:pPr>
          </w:p>
        </w:tc>
      </w:tr>
      <w:tr w:rsidR="003629F5" w:rsidRPr="006432CB" w14:paraId="7B3D6510" w14:textId="77777777" w:rsidTr="006B3692">
        <w:trPr>
          <w:trHeight w:hRule="exact" w:val="987"/>
          <w:jc w:val="center"/>
        </w:trPr>
        <w:tc>
          <w:tcPr>
            <w:tcW w:w="7729" w:type="dxa"/>
            <w:tcBorders>
              <w:top w:val="single" w:sz="4" w:space="0" w:color="58585B"/>
              <w:left w:val="single" w:sz="8" w:space="0" w:color="58585B"/>
              <w:bottom w:val="single" w:sz="4" w:space="0" w:color="58585B"/>
              <w:right w:val="single" w:sz="4" w:space="0" w:color="58585B"/>
            </w:tcBorders>
          </w:tcPr>
          <w:p w14:paraId="51B59770"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lastRenderedPageBreak/>
              <w:t>fraud or theft within the meaning of the Theft Act 1968, the Theft Act (Northern</w:t>
            </w:r>
            <w:r>
              <w:rPr>
                <w:rFonts w:cs="Arial"/>
                <w:sz w:val="22"/>
                <w:szCs w:val="22"/>
              </w:rPr>
              <w:t xml:space="preserve"> </w:t>
            </w:r>
            <w:r w:rsidRPr="006432CB">
              <w:rPr>
                <w:rFonts w:cs="Arial"/>
                <w:sz w:val="22"/>
                <w:szCs w:val="22"/>
              </w:rPr>
              <w:t>Ireland) 1969, the Theft Act 1978 or the Theft (Northern Ireland) Order 1978;</w:t>
            </w:r>
          </w:p>
        </w:tc>
        <w:tc>
          <w:tcPr>
            <w:tcW w:w="1439" w:type="dxa"/>
            <w:tcBorders>
              <w:top w:val="single" w:sz="4" w:space="0" w:color="58585B"/>
              <w:left w:val="single" w:sz="4" w:space="0" w:color="58585B"/>
              <w:bottom w:val="single" w:sz="4" w:space="0" w:color="58585B"/>
              <w:right w:val="single" w:sz="4" w:space="0" w:color="58585B"/>
            </w:tcBorders>
          </w:tcPr>
          <w:p w14:paraId="3E7F8F36"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3EA5D732" w14:textId="77777777" w:rsidR="003629F5" w:rsidRPr="006432CB" w:rsidRDefault="003629F5" w:rsidP="006B3692">
            <w:pPr>
              <w:spacing w:before="120" w:after="120" w:line="240" w:lineRule="auto"/>
              <w:rPr>
                <w:rFonts w:ascii="Arial" w:hAnsi="Arial" w:cs="Arial"/>
                <w:szCs w:val="22"/>
              </w:rPr>
            </w:pPr>
          </w:p>
        </w:tc>
      </w:tr>
      <w:tr w:rsidR="003629F5" w:rsidRPr="006432CB" w14:paraId="1E8AFEC1" w14:textId="77777777" w:rsidTr="006B3692">
        <w:trPr>
          <w:trHeight w:hRule="exact" w:val="1309"/>
          <w:jc w:val="center"/>
        </w:trPr>
        <w:tc>
          <w:tcPr>
            <w:tcW w:w="7729" w:type="dxa"/>
            <w:tcBorders>
              <w:top w:val="single" w:sz="4" w:space="0" w:color="58585B"/>
              <w:left w:val="single" w:sz="8" w:space="0" w:color="58585B"/>
              <w:bottom w:val="single" w:sz="4" w:space="0" w:color="58585B"/>
              <w:right w:val="single" w:sz="4" w:space="0" w:color="58585B"/>
            </w:tcBorders>
          </w:tcPr>
          <w:p w14:paraId="7D5B1716"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fraudulent  trading within the meaning of section 458 of the Companies Act</w:t>
            </w:r>
            <w:r>
              <w:rPr>
                <w:rFonts w:cs="Arial"/>
                <w:sz w:val="22"/>
                <w:szCs w:val="22"/>
              </w:rPr>
              <w:t xml:space="preserve"> </w:t>
            </w:r>
            <w:r w:rsidRPr="006432CB">
              <w:rPr>
                <w:rFonts w:cs="Arial"/>
                <w:sz w:val="22"/>
                <w:szCs w:val="22"/>
              </w:rPr>
              <w:t>1985, article 451 of the Companies</w:t>
            </w:r>
            <w:r>
              <w:rPr>
                <w:rFonts w:cs="Arial"/>
                <w:sz w:val="22"/>
                <w:szCs w:val="22"/>
              </w:rPr>
              <w:t xml:space="preserve"> </w:t>
            </w:r>
            <w:r w:rsidRPr="006432CB">
              <w:rPr>
                <w:rFonts w:cs="Arial"/>
                <w:sz w:val="22"/>
                <w:szCs w:val="22"/>
              </w:rPr>
              <w:t>Northern Ireland) Order 1986 or section</w:t>
            </w:r>
            <w:r>
              <w:rPr>
                <w:rFonts w:cs="Arial"/>
                <w:sz w:val="22"/>
                <w:szCs w:val="22"/>
              </w:rPr>
              <w:t xml:space="preserve"> </w:t>
            </w:r>
            <w:r w:rsidRPr="006432CB">
              <w:rPr>
                <w:rFonts w:cs="Arial"/>
                <w:sz w:val="22"/>
                <w:szCs w:val="22"/>
              </w:rPr>
              <w:t>993 of the Companies Act 2006;</w:t>
            </w:r>
          </w:p>
        </w:tc>
        <w:tc>
          <w:tcPr>
            <w:tcW w:w="1439" w:type="dxa"/>
            <w:tcBorders>
              <w:top w:val="single" w:sz="4" w:space="0" w:color="58585B"/>
              <w:left w:val="single" w:sz="4" w:space="0" w:color="58585B"/>
              <w:bottom w:val="single" w:sz="4" w:space="0" w:color="58585B"/>
              <w:right w:val="single" w:sz="4" w:space="0" w:color="58585B"/>
            </w:tcBorders>
          </w:tcPr>
          <w:p w14:paraId="2A91A5FF"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3099FCFB" w14:textId="77777777" w:rsidR="003629F5" w:rsidRPr="006432CB" w:rsidRDefault="003629F5" w:rsidP="006B3692">
            <w:pPr>
              <w:spacing w:before="120" w:after="120" w:line="240" w:lineRule="auto"/>
              <w:rPr>
                <w:rFonts w:ascii="Arial" w:hAnsi="Arial" w:cs="Arial"/>
                <w:szCs w:val="22"/>
              </w:rPr>
            </w:pPr>
          </w:p>
        </w:tc>
      </w:tr>
      <w:tr w:rsidR="003629F5" w:rsidRPr="006432CB" w14:paraId="77F93C8F" w14:textId="77777777" w:rsidTr="006B3692">
        <w:trPr>
          <w:trHeight w:hRule="exact" w:val="963"/>
          <w:jc w:val="center"/>
        </w:trPr>
        <w:tc>
          <w:tcPr>
            <w:tcW w:w="7729" w:type="dxa"/>
            <w:tcBorders>
              <w:top w:val="single" w:sz="4" w:space="0" w:color="58585B"/>
              <w:left w:val="single" w:sz="8" w:space="0" w:color="58585B"/>
              <w:bottom w:val="single" w:sz="4" w:space="0" w:color="58585B"/>
              <w:right w:val="single" w:sz="4" w:space="0" w:color="58585B"/>
            </w:tcBorders>
          </w:tcPr>
          <w:p w14:paraId="555BF639"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fraudulent  evasion within the meaning of section 170 of the Customs and</w:t>
            </w:r>
            <w:r>
              <w:rPr>
                <w:rFonts w:cs="Arial"/>
                <w:sz w:val="22"/>
                <w:szCs w:val="22"/>
              </w:rPr>
              <w:t xml:space="preserve"> </w:t>
            </w:r>
            <w:r w:rsidRPr="006432CB">
              <w:rPr>
                <w:rFonts w:cs="Arial"/>
                <w:sz w:val="22"/>
                <w:szCs w:val="22"/>
              </w:rPr>
              <w:t>Excise Management Act 1979 or section 72 of the Value Added Tax Act 1994;</w:t>
            </w:r>
          </w:p>
        </w:tc>
        <w:tc>
          <w:tcPr>
            <w:tcW w:w="1439" w:type="dxa"/>
            <w:tcBorders>
              <w:top w:val="single" w:sz="4" w:space="0" w:color="58585B"/>
              <w:left w:val="single" w:sz="4" w:space="0" w:color="58585B"/>
              <w:bottom w:val="single" w:sz="4" w:space="0" w:color="58585B"/>
              <w:right w:val="single" w:sz="4" w:space="0" w:color="58585B"/>
            </w:tcBorders>
          </w:tcPr>
          <w:p w14:paraId="4401C6D1"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13351F2A" w14:textId="77777777" w:rsidR="003629F5" w:rsidRPr="006432CB" w:rsidRDefault="003629F5" w:rsidP="006B3692">
            <w:pPr>
              <w:spacing w:before="120" w:after="120" w:line="240" w:lineRule="auto"/>
              <w:rPr>
                <w:rFonts w:ascii="Arial" w:hAnsi="Arial" w:cs="Arial"/>
                <w:szCs w:val="22"/>
              </w:rPr>
            </w:pPr>
          </w:p>
        </w:tc>
      </w:tr>
      <w:tr w:rsidR="003629F5" w:rsidRPr="006432CB" w14:paraId="36B1FA9D" w14:textId="77777777" w:rsidTr="006B3692">
        <w:trPr>
          <w:trHeight w:hRule="exact" w:val="1031"/>
          <w:jc w:val="center"/>
        </w:trPr>
        <w:tc>
          <w:tcPr>
            <w:tcW w:w="7729" w:type="dxa"/>
            <w:tcBorders>
              <w:top w:val="single" w:sz="4" w:space="0" w:color="58585B"/>
              <w:left w:val="single" w:sz="8" w:space="0" w:color="58585B"/>
              <w:bottom w:val="single" w:sz="4" w:space="0" w:color="58585B"/>
              <w:right w:val="single" w:sz="4" w:space="0" w:color="58585B"/>
            </w:tcBorders>
          </w:tcPr>
          <w:p w14:paraId="2F9543E5"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an offence in connection with taxation in the European Union within the meaning of section 71 of the Criminal Justice Act 1993;</w:t>
            </w:r>
          </w:p>
        </w:tc>
        <w:tc>
          <w:tcPr>
            <w:tcW w:w="1439" w:type="dxa"/>
            <w:tcBorders>
              <w:top w:val="single" w:sz="4" w:space="0" w:color="58585B"/>
              <w:left w:val="single" w:sz="4" w:space="0" w:color="58585B"/>
              <w:bottom w:val="single" w:sz="4" w:space="0" w:color="58585B"/>
              <w:right w:val="single" w:sz="4" w:space="0" w:color="58585B"/>
            </w:tcBorders>
          </w:tcPr>
          <w:p w14:paraId="0C5A6B1B"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03CBA628" w14:textId="77777777" w:rsidR="003629F5" w:rsidRPr="006432CB" w:rsidRDefault="003629F5" w:rsidP="006B3692">
            <w:pPr>
              <w:spacing w:before="120" w:after="120" w:line="240" w:lineRule="auto"/>
              <w:rPr>
                <w:rFonts w:ascii="Arial" w:hAnsi="Arial" w:cs="Arial"/>
                <w:szCs w:val="22"/>
              </w:rPr>
            </w:pPr>
          </w:p>
        </w:tc>
      </w:tr>
      <w:tr w:rsidR="003629F5" w:rsidRPr="006432CB" w14:paraId="39AA8BC3" w14:textId="77777777" w:rsidTr="006B3692">
        <w:trPr>
          <w:trHeight w:hRule="exact" w:val="1258"/>
          <w:jc w:val="center"/>
        </w:trPr>
        <w:tc>
          <w:tcPr>
            <w:tcW w:w="7729" w:type="dxa"/>
            <w:tcBorders>
              <w:top w:val="single" w:sz="4" w:space="0" w:color="58585B"/>
              <w:left w:val="single" w:sz="8" w:space="0" w:color="58585B"/>
              <w:bottom w:val="single" w:sz="4" w:space="0" w:color="58585B"/>
              <w:right w:val="single" w:sz="4" w:space="0" w:color="58585B"/>
            </w:tcBorders>
          </w:tcPr>
          <w:p w14:paraId="64E827B5"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58585B"/>
              <w:left w:val="single" w:sz="4" w:space="0" w:color="58585B"/>
              <w:bottom w:val="single" w:sz="4" w:space="0" w:color="58585B"/>
              <w:right w:val="single" w:sz="4" w:space="0" w:color="58585B"/>
            </w:tcBorders>
          </w:tcPr>
          <w:p w14:paraId="39484051"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23D83D0B" w14:textId="77777777" w:rsidR="003629F5" w:rsidRPr="006432CB" w:rsidRDefault="003629F5" w:rsidP="006B3692">
            <w:pPr>
              <w:spacing w:before="120" w:after="120" w:line="240" w:lineRule="auto"/>
              <w:rPr>
                <w:rFonts w:ascii="Arial" w:hAnsi="Arial" w:cs="Arial"/>
                <w:szCs w:val="22"/>
              </w:rPr>
            </w:pPr>
          </w:p>
        </w:tc>
      </w:tr>
      <w:tr w:rsidR="003629F5" w:rsidRPr="006432CB" w14:paraId="688FD43C"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5EC09D97"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fraud within the meaning of section 2, 3 or 4 of the Fraud Act 2006; or</w:t>
            </w:r>
          </w:p>
        </w:tc>
        <w:tc>
          <w:tcPr>
            <w:tcW w:w="1439" w:type="dxa"/>
            <w:tcBorders>
              <w:top w:val="single" w:sz="4" w:space="0" w:color="58585B"/>
              <w:left w:val="single" w:sz="4" w:space="0" w:color="58585B"/>
              <w:bottom w:val="single" w:sz="4" w:space="0" w:color="58585B"/>
              <w:right w:val="single" w:sz="4" w:space="0" w:color="58585B"/>
            </w:tcBorders>
          </w:tcPr>
          <w:p w14:paraId="1E6A9D53"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7B22291A" w14:textId="77777777" w:rsidR="003629F5" w:rsidRPr="006432CB" w:rsidRDefault="003629F5" w:rsidP="006B3692">
            <w:pPr>
              <w:spacing w:before="120" w:after="120" w:line="240" w:lineRule="auto"/>
              <w:rPr>
                <w:rFonts w:ascii="Arial" w:hAnsi="Arial" w:cs="Arial"/>
                <w:szCs w:val="22"/>
              </w:rPr>
            </w:pPr>
          </w:p>
        </w:tc>
      </w:tr>
      <w:tr w:rsidR="003629F5" w:rsidRPr="006432CB" w14:paraId="63BF4965" w14:textId="77777777" w:rsidTr="006B3692">
        <w:trPr>
          <w:trHeight w:hRule="exact" w:val="1295"/>
          <w:jc w:val="center"/>
        </w:trPr>
        <w:tc>
          <w:tcPr>
            <w:tcW w:w="7729" w:type="dxa"/>
            <w:tcBorders>
              <w:top w:val="single" w:sz="4" w:space="0" w:color="58585B"/>
              <w:left w:val="single" w:sz="8" w:space="0" w:color="58585B"/>
              <w:bottom w:val="single" w:sz="4" w:space="0" w:color="58585B"/>
              <w:right w:val="single" w:sz="4" w:space="0" w:color="58585B"/>
            </w:tcBorders>
          </w:tcPr>
          <w:p w14:paraId="70CE037F" w14:textId="77777777" w:rsidR="003629F5" w:rsidRPr="006432CB" w:rsidRDefault="003629F5" w:rsidP="00FD77BB">
            <w:pPr>
              <w:pStyle w:val="ListParagraph"/>
              <w:numPr>
                <w:ilvl w:val="1"/>
                <w:numId w:val="31"/>
              </w:numPr>
              <w:spacing w:before="120" w:after="120"/>
              <w:ind w:right="274"/>
              <w:rPr>
                <w:rFonts w:cs="Arial"/>
                <w:sz w:val="22"/>
                <w:szCs w:val="22"/>
              </w:rPr>
            </w:pPr>
            <w:r w:rsidRPr="006432CB">
              <w:rPr>
                <w:rFonts w:cs="Arial"/>
                <w:sz w:val="22"/>
                <w:szCs w:val="22"/>
              </w:rPr>
              <w:t>the possession of articles for use in frauds within the meaning of section</w:t>
            </w:r>
            <w:r>
              <w:rPr>
                <w:rFonts w:cs="Arial"/>
                <w:sz w:val="22"/>
                <w:szCs w:val="22"/>
              </w:rPr>
              <w:t xml:space="preserve"> </w:t>
            </w:r>
            <w:r w:rsidRPr="006432CB">
              <w:rPr>
                <w:rFonts w:cs="Arial"/>
                <w:sz w:val="22"/>
                <w:szCs w:val="22"/>
              </w:rPr>
              <w:t>6 of the Fraud Act 2006, or the making, adapting, supplying or offering to supply articles for use in frauds within the meaning of section 7 of that Act;</w:t>
            </w:r>
          </w:p>
        </w:tc>
        <w:tc>
          <w:tcPr>
            <w:tcW w:w="1439" w:type="dxa"/>
            <w:tcBorders>
              <w:top w:val="single" w:sz="4" w:space="0" w:color="58585B"/>
              <w:left w:val="single" w:sz="4" w:space="0" w:color="58585B"/>
              <w:bottom w:val="single" w:sz="4" w:space="0" w:color="58585B"/>
              <w:right w:val="single" w:sz="4" w:space="0" w:color="58585B"/>
            </w:tcBorders>
          </w:tcPr>
          <w:p w14:paraId="2A690916"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1A8E64D7" w14:textId="77777777" w:rsidR="003629F5" w:rsidRPr="006432CB" w:rsidRDefault="003629F5" w:rsidP="006B3692">
            <w:pPr>
              <w:spacing w:before="120" w:after="120" w:line="240" w:lineRule="auto"/>
              <w:rPr>
                <w:rFonts w:ascii="Arial" w:hAnsi="Arial" w:cs="Arial"/>
                <w:szCs w:val="22"/>
              </w:rPr>
            </w:pPr>
          </w:p>
        </w:tc>
      </w:tr>
      <w:tr w:rsidR="003629F5" w:rsidRPr="006432CB" w14:paraId="1B7A5FAF" w14:textId="77777777" w:rsidTr="006B3692">
        <w:trPr>
          <w:trHeight w:hRule="exact" w:val="431"/>
          <w:jc w:val="center"/>
        </w:trPr>
        <w:tc>
          <w:tcPr>
            <w:tcW w:w="7729" w:type="dxa"/>
            <w:tcBorders>
              <w:top w:val="single" w:sz="4" w:space="0" w:color="58585B"/>
              <w:left w:val="single" w:sz="8" w:space="0" w:color="58585B"/>
              <w:bottom w:val="single" w:sz="4" w:space="0" w:color="58585B"/>
              <w:right w:val="single" w:sz="4" w:space="0" w:color="58585B"/>
            </w:tcBorders>
          </w:tcPr>
          <w:p w14:paraId="3C6F97DC"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 xml:space="preserve">any offence </w:t>
            </w:r>
            <w:r>
              <w:rPr>
                <w:rFonts w:cs="Arial"/>
                <w:sz w:val="22"/>
                <w:szCs w:val="22"/>
              </w:rPr>
              <w:t>listed;</w:t>
            </w:r>
          </w:p>
        </w:tc>
        <w:tc>
          <w:tcPr>
            <w:tcW w:w="1439" w:type="dxa"/>
            <w:tcBorders>
              <w:top w:val="single" w:sz="4" w:space="0" w:color="58585B"/>
              <w:left w:val="single" w:sz="4" w:space="0" w:color="58585B"/>
              <w:bottom w:val="single" w:sz="4" w:space="0" w:color="58585B"/>
              <w:right w:val="single" w:sz="4" w:space="0" w:color="58585B"/>
            </w:tcBorders>
          </w:tcPr>
          <w:p w14:paraId="2021A98B"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4671EC13" w14:textId="77777777" w:rsidR="003629F5" w:rsidRPr="006432CB" w:rsidRDefault="003629F5" w:rsidP="006B3692">
            <w:pPr>
              <w:spacing w:before="120" w:after="120" w:line="240" w:lineRule="auto"/>
              <w:rPr>
                <w:rFonts w:ascii="Arial" w:hAnsi="Arial" w:cs="Arial"/>
                <w:szCs w:val="22"/>
              </w:rPr>
            </w:pPr>
          </w:p>
        </w:tc>
      </w:tr>
      <w:tr w:rsidR="003629F5" w:rsidRPr="006432CB" w14:paraId="244E10A6" w14:textId="77777777" w:rsidTr="006B3692">
        <w:trPr>
          <w:trHeight w:hRule="exact" w:val="423"/>
          <w:jc w:val="center"/>
        </w:trPr>
        <w:tc>
          <w:tcPr>
            <w:tcW w:w="7729" w:type="dxa"/>
            <w:tcBorders>
              <w:top w:val="single" w:sz="4" w:space="0" w:color="58585B"/>
              <w:left w:val="single" w:sz="8" w:space="0" w:color="58585B"/>
              <w:bottom w:val="single" w:sz="4" w:space="0" w:color="58585B"/>
              <w:right w:val="single" w:sz="4" w:space="0" w:color="58585B"/>
            </w:tcBorders>
          </w:tcPr>
          <w:p w14:paraId="40B57AB1" w14:textId="77777777" w:rsidR="003629F5" w:rsidRPr="006432CB" w:rsidRDefault="003629F5" w:rsidP="00FD77BB">
            <w:pPr>
              <w:pStyle w:val="ListParagraph"/>
              <w:numPr>
                <w:ilvl w:val="1"/>
                <w:numId w:val="32"/>
              </w:numPr>
              <w:spacing w:before="120" w:after="120"/>
              <w:ind w:right="274"/>
              <w:rPr>
                <w:rFonts w:cs="Arial"/>
                <w:sz w:val="22"/>
                <w:szCs w:val="22"/>
              </w:rPr>
            </w:pPr>
            <w:r w:rsidRPr="006432CB">
              <w:rPr>
                <w:rFonts w:cs="Arial"/>
                <w:sz w:val="22"/>
                <w:szCs w:val="22"/>
              </w:rPr>
              <w:t>in section 41 of the Counter Terrorism Act 2008; or</w:t>
            </w:r>
          </w:p>
        </w:tc>
        <w:tc>
          <w:tcPr>
            <w:tcW w:w="1439" w:type="dxa"/>
            <w:tcBorders>
              <w:top w:val="single" w:sz="4" w:space="0" w:color="58585B"/>
              <w:left w:val="single" w:sz="4" w:space="0" w:color="58585B"/>
              <w:bottom w:val="single" w:sz="4" w:space="0" w:color="58585B"/>
              <w:right w:val="single" w:sz="4" w:space="0" w:color="58585B"/>
            </w:tcBorders>
          </w:tcPr>
          <w:p w14:paraId="0D30A209"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1DC4DC8F" w14:textId="77777777" w:rsidR="003629F5" w:rsidRPr="006432CB" w:rsidRDefault="003629F5" w:rsidP="006B3692">
            <w:pPr>
              <w:spacing w:before="120" w:after="120" w:line="240" w:lineRule="auto"/>
              <w:rPr>
                <w:rFonts w:ascii="Arial" w:hAnsi="Arial" w:cs="Arial"/>
                <w:szCs w:val="22"/>
              </w:rPr>
            </w:pPr>
          </w:p>
        </w:tc>
      </w:tr>
      <w:tr w:rsidR="003629F5" w:rsidRPr="006432CB" w14:paraId="64984C8D"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61E17AB5" w14:textId="77777777" w:rsidR="003629F5" w:rsidRPr="006432CB" w:rsidRDefault="003629F5" w:rsidP="00FD77BB">
            <w:pPr>
              <w:pStyle w:val="ListParagraph"/>
              <w:numPr>
                <w:ilvl w:val="1"/>
                <w:numId w:val="32"/>
              </w:numPr>
              <w:spacing w:before="120" w:after="120"/>
              <w:ind w:right="274"/>
              <w:rPr>
                <w:rFonts w:cs="Arial"/>
                <w:sz w:val="22"/>
                <w:szCs w:val="22"/>
              </w:rPr>
            </w:pPr>
            <w:r w:rsidRPr="006432CB">
              <w:rPr>
                <w:rFonts w:cs="Arial"/>
                <w:sz w:val="22"/>
                <w:szCs w:val="22"/>
              </w:rPr>
              <w:t>in Schedule 2 to that Act where the court has determined that there is a terrorist connection;</w:t>
            </w:r>
          </w:p>
        </w:tc>
        <w:tc>
          <w:tcPr>
            <w:tcW w:w="1439" w:type="dxa"/>
            <w:tcBorders>
              <w:top w:val="single" w:sz="4" w:space="0" w:color="58585B"/>
              <w:left w:val="single" w:sz="4" w:space="0" w:color="58585B"/>
              <w:bottom w:val="single" w:sz="4" w:space="0" w:color="58585B"/>
              <w:right w:val="single" w:sz="4" w:space="0" w:color="58585B"/>
            </w:tcBorders>
          </w:tcPr>
          <w:p w14:paraId="222D59C2"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40D91F73" w14:textId="77777777" w:rsidR="003629F5" w:rsidRPr="006432CB" w:rsidRDefault="003629F5" w:rsidP="006B3692">
            <w:pPr>
              <w:spacing w:before="120" w:after="120" w:line="240" w:lineRule="auto"/>
              <w:rPr>
                <w:rFonts w:ascii="Arial" w:hAnsi="Arial" w:cs="Arial"/>
                <w:szCs w:val="22"/>
              </w:rPr>
            </w:pPr>
          </w:p>
        </w:tc>
      </w:tr>
      <w:tr w:rsidR="003629F5" w:rsidRPr="006432CB" w14:paraId="13F4C749"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41BDABE4"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any offence under sections 44 to 46 of the Serious Crime Act 2007 which relates to an offence covered by subparagraph (f);</w:t>
            </w:r>
          </w:p>
        </w:tc>
        <w:tc>
          <w:tcPr>
            <w:tcW w:w="1439" w:type="dxa"/>
            <w:tcBorders>
              <w:top w:val="single" w:sz="4" w:space="0" w:color="58585B"/>
              <w:left w:val="single" w:sz="4" w:space="0" w:color="58585B"/>
              <w:bottom w:val="single" w:sz="4" w:space="0" w:color="58585B"/>
              <w:right w:val="single" w:sz="4" w:space="0" w:color="58585B"/>
            </w:tcBorders>
          </w:tcPr>
          <w:p w14:paraId="24782E89"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319DF60B" w14:textId="77777777" w:rsidR="003629F5" w:rsidRPr="006432CB" w:rsidRDefault="003629F5" w:rsidP="006B3692">
            <w:pPr>
              <w:spacing w:before="120" w:after="120" w:line="240" w:lineRule="auto"/>
              <w:rPr>
                <w:rFonts w:ascii="Arial" w:hAnsi="Arial" w:cs="Arial"/>
                <w:szCs w:val="22"/>
              </w:rPr>
            </w:pPr>
          </w:p>
        </w:tc>
      </w:tr>
      <w:tr w:rsidR="003629F5" w:rsidRPr="006432CB" w14:paraId="5B214A57"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308DF358"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money laundering within the meaning of sections 340(11) and 415 of the</w:t>
            </w:r>
            <w:r>
              <w:rPr>
                <w:rFonts w:cs="Arial"/>
                <w:sz w:val="22"/>
                <w:szCs w:val="22"/>
              </w:rPr>
              <w:t xml:space="preserve"> </w:t>
            </w:r>
            <w:r w:rsidRPr="006432CB">
              <w:rPr>
                <w:rFonts w:cs="Arial"/>
                <w:sz w:val="22"/>
                <w:szCs w:val="22"/>
              </w:rPr>
              <w:t>Proceeds of Crime Act 2002;</w:t>
            </w:r>
          </w:p>
        </w:tc>
        <w:tc>
          <w:tcPr>
            <w:tcW w:w="1439" w:type="dxa"/>
            <w:tcBorders>
              <w:top w:val="single" w:sz="4" w:space="0" w:color="58585B"/>
              <w:left w:val="single" w:sz="4" w:space="0" w:color="58585B"/>
              <w:bottom w:val="single" w:sz="4" w:space="0" w:color="58585B"/>
              <w:right w:val="single" w:sz="4" w:space="0" w:color="58585B"/>
            </w:tcBorders>
          </w:tcPr>
          <w:p w14:paraId="50BD36CF"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05EC73C0" w14:textId="77777777" w:rsidR="003629F5" w:rsidRPr="006432CB" w:rsidRDefault="003629F5" w:rsidP="006B3692">
            <w:pPr>
              <w:spacing w:before="120" w:after="120" w:line="240" w:lineRule="auto"/>
              <w:rPr>
                <w:rFonts w:ascii="Arial" w:hAnsi="Arial" w:cs="Arial"/>
                <w:szCs w:val="22"/>
              </w:rPr>
            </w:pPr>
          </w:p>
        </w:tc>
      </w:tr>
      <w:tr w:rsidR="003629F5" w:rsidRPr="006432CB" w14:paraId="7A62A6DC" w14:textId="77777777" w:rsidTr="006B3692">
        <w:trPr>
          <w:trHeight w:hRule="exact" w:val="1286"/>
          <w:jc w:val="center"/>
        </w:trPr>
        <w:tc>
          <w:tcPr>
            <w:tcW w:w="7729" w:type="dxa"/>
            <w:tcBorders>
              <w:top w:val="single" w:sz="4" w:space="0" w:color="58585B"/>
              <w:left w:val="single" w:sz="8" w:space="0" w:color="58585B"/>
              <w:bottom w:val="single" w:sz="4" w:space="0" w:color="58585B"/>
              <w:right w:val="single" w:sz="4" w:space="0" w:color="58585B"/>
            </w:tcBorders>
          </w:tcPr>
          <w:p w14:paraId="272DD149"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58585B"/>
              <w:left w:val="single" w:sz="4" w:space="0" w:color="58585B"/>
              <w:bottom w:val="single" w:sz="4" w:space="0" w:color="58585B"/>
              <w:right w:val="single" w:sz="4" w:space="0" w:color="58585B"/>
            </w:tcBorders>
          </w:tcPr>
          <w:p w14:paraId="23C2A3A8"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7D0D181A" w14:textId="77777777" w:rsidR="003629F5" w:rsidRPr="006432CB" w:rsidRDefault="003629F5" w:rsidP="006B3692">
            <w:pPr>
              <w:spacing w:before="120" w:after="120" w:line="240" w:lineRule="auto"/>
              <w:rPr>
                <w:rFonts w:ascii="Arial" w:hAnsi="Arial" w:cs="Arial"/>
                <w:szCs w:val="22"/>
              </w:rPr>
            </w:pPr>
          </w:p>
        </w:tc>
      </w:tr>
      <w:tr w:rsidR="003629F5" w:rsidRPr="006432CB" w14:paraId="742B51E7"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35A84B38"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an offence under section 4 of the Asylum and Immigration (Treatment of</w:t>
            </w:r>
            <w:r>
              <w:rPr>
                <w:rFonts w:cs="Arial"/>
                <w:sz w:val="22"/>
                <w:szCs w:val="22"/>
              </w:rPr>
              <w:t xml:space="preserve"> </w:t>
            </w:r>
            <w:r w:rsidRPr="006432CB">
              <w:rPr>
                <w:rFonts w:cs="Arial"/>
                <w:sz w:val="22"/>
                <w:szCs w:val="22"/>
              </w:rPr>
              <w:t>Claimants etc.) Act 2004;</w:t>
            </w:r>
          </w:p>
        </w:tc>
        <w:tc>
          <w:tcPr>
            <w:tcW w:w="1439" w:type="dxa"/>
            <w:tcBorders>
              <w:top w:val="single" w:sz="4" w:space="0" w:color="58585B"/>
              <w:left w:val="single" w:sz="4" w:space="0" w:color="58585B"/>
              <w:bottom w:val="single" w:sz="4" w:space="0" w:color="58585B"/>
              <w:right w:val="single" w:sz="4" w:space="0" w:color="58585B"/>
            </w:tcBorders>
          </w:tcPr>
          <w:p w14:paraId="145A8295"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6F503C6F" w14:textId="77777777" w:rsidR="003629F5" w:rsidRPr="006432CB" w:rsidRDefault="003629F5" w:rsidP="006B3692">
            <w:pPr>
              <w:spacing w:before="120" w:after="120" w:line="240" w:lineRule="auto"/>
              <w:rPr>
                <w:rFonts w:ascii="Arial" w:hAnsi="Arial" w:cs="Arial"/>
                <w:szCs w:val="22"/>
              </w:rPr>
            </w:pPr>
          </w:p>
        </w:tc>
      </w:tr>
      <w:tr w:rsidR="003629F5" w:rsidRPr="006432CB" w14:paraId="3B33370D" w14:textId="77777777" w:rsidTr="006B3692">
        <w:trPr>
          <w:trHeight w:hRule="exact" w:val="473"/>
          <w:jc w:val="center"/>
        </w:trPr>
        <w:tc>
          <w:tcPr>
            <w:tcW w:w="7729" w:type="dxa"/>
            <w:tcBorders>
              <w:top w:val="single" w:sz="4" w:space="0" w:color="58585B"/>
              <w:left w:val="single" w:sz="8" w:space="0" w:color="58585B"/>
              <w:bottom w:val="single" w:sz="4" w:space="0" w:color="58585B"/>
              <w:right w:val="single" w:sz="4" w:space="0" w:color="58585B"/>
            </w:tcBorders>
          </w:tcPr>
          <w:p w14:paraId="3CF1F431"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an offence under section 59A of the Sexual Offences Act 2003;</w:t>
            </w:r>
          </w:p>
        </w:tc>
        <w:tc>
          <w:tcPr>
            <w:tcW w:w="1439" w:type="dxa"/>
            <w:tcBorders>
              <w:top w:val="single" w:sz="4" w:space="0" w:color="58585B"/>
              <w:left w:val="single" w:sz="4" w:space="0" w:color="58585B"/>
              <w:bottom w:val="single" w:sz="4" w:space="0" w:color="58585B"/>
              <w:right w:val="single" w:sz="4" w:space="0" w:color="58585B"/>
            </w:tcBorders>
          </w:tcPr>
          <w:p w14:paraId="2931DD95"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790E788A" w14:textId="77777777" w:rsidR="003629F5" w:rsidRPr="006432CB" w:rsidRDefault="003629F5" w:rsidP="006B3692">
            <w:pPr>
              <w:spacing w:before="120" w:after="120" w:line="240" w:lineRule="auto"/>
              <w:rPr>
                <w:rFonts w:ascii="Arial" w:hAnsi="Arial" w:cs="Arial"/>
                <w:szCs w:val="22"/>
              </w:rPr>
            </w:pPr>
          </w:p>
        </w:tc>
      </w:tr>
      <w:tr w:rsidR="003629F5" w:rsidRPr="006432CB" w14:paraId="575E05E9" w14:textId="77777777" w:rsidTr="006B3692">
        <w:trPr>
          <w:trHeight w:hRule="exact" w:val="824"/>
          <w:jc w:val="center"/>
        </w:trPr>
        <w:tc>
          <w:tcPr>
            <w:tcW w:w="7729" w:type="dxa"/>
            <w:tcBorders>
              <w:top w:val="single" w:sz="4" w:space="0" w:color="58585B"/>
              <w:left w:val="single" w:sz="8" w:space="0" w:color="58585B"/>
              <w:bottom w:val="single" w:sz="4" w:space="0" w:color="58585B"/>
              <w:right w:val="single" w:sz="4" w:space="0" w:color="58585B"/>
            </w:tcBorders>
          </w:tcPr>
          <w:p w14:paraId="36D3BD5F" w14:textId="77777777" w:rsidR="003629F5" w:rsidRPr="006432CB" w:rsidRDefault="003629F5" w:rsidP="00FD77BB">
            <w:pPr>
              <w:pStyle w:val="ListParagraph"/>
              <w:numPr>
                <w:ilvl w:val="0"/>
                <w:numId w:val="30"/>
              </w:numPr>
              <w:spacing w:before="120" w:after="120"/>
              <w:ind w:right="274"/>
              <w:rPr>
                <w:rFonts w:cs="Arial"/>
                <w:sz w:val="22"/>
                <w:szCs w:val="22"/>
              </w:rPr>
            </w:pPr>
            <w:r w:rsidRPr="006432CB">
              <w:rPr>
                <w:rFonts w:cs="Arial"/>
                <w:sz w:val="22"/>
                <w:szCs w:val="22"/>
              </w:rPr>
              <w:t>an offence under section 71 of the Coroners and Justice Act 2009</w:t>
            </w:r>
            <w:r>
              <w:rPr>
                <w:rFonts w:cs="Arial"/>
                <w:sz w:val="22"/>
                <w:szCs w:val="22"/>
              </w:rPr>
              <w:t>;</w:t>
            </w:r>
          </w:p>
        </w:tc>
        <w:tc>
          <w:tcPr>
            <w:tcW w:w="1439" w:type="dxa"/>
            <w:tcBorders>
              <w:top w:val="single" w:sz="4" w:space="0" w:color="58585B"/>
              <w:left w:val="single" w:sz="4" w:space="0" w:color="58585B"/>
              <w:bottom w:val="single" w:sz="4" w:space="0" w:color="58585B"/>
              <w:right w:val="single" w:sz="4" w:space="0" w:color="58585B"/>
            </w:tcBorders>
          </w:tcPr>
          <w:p w14:paraId="7414C292"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5B794BCE" w14:textId="77777777" w:rsidR="003629F5" w:rsidRPr="006432CB" w:rsidRDefault="003629F5" w:rsidP="006B3692">
            <w:pPr>
              <w:spacing w:before="120" w:after="120" w:line="240" w:lineRule="auto"/>
              <w:rPr>
                <w:rFonts w:ascii="Arial" w:hAnsi="Arial" w:cs="Arial"/>
                <w:szCs w:val="22"/>
              </w:rPr>
            </w:pPr>
          </w:p>
        </w:tc>
      </w:tr>
      <w:tr w:rsidR="003629F5" w:rsidRPr="006432CB" w14:paraId="3231F60C" w14:textId="77777777" w:rsidTr="006B3692">
        <w:trPr>
          <w:trHeight w:hRule="exact" w:val="1000"/>
          <w:jc w:val="center"/>
        </w:trPr>
        <w:tc>
          <w:tcPr>
            <w:tcW w:w="7729" w:type="dxa"/>
            <w:tcBorders>
              <w:top w:val="single" w:sz="4" w:space="0" w:color="58585B"/>
              <w:left w:val="single" w:sz="8" w:space="0" w:color="58585B"/>
              <w:bottom w:val="single" w:sz="4" w:space="0" w:color="58585B"/>
              <w:right w:val="single" w:sz="4" w:space="0" w:color="58585B"/>
            </w:tcBorders>
          </w:tcPr>
          <w:p w14:paraId="4D15A0F2" w14:textId="77777777" w:rsidR="003629F5" w:rsidRPr="007F61BD" w:rsidRDefault="003629F5" w:rsidP="00FD77BB">
            <w:pPr>
              <w:pStyle w:val="ListParagraph"/>
              <w:numPr>
                <w:ilvl w:val="0"/>
                <w:numId w:val="30"/>
              </w:numPr>
              <w:spacing w:before="120" w:after="120"/>
              <w:ind w:right="274"/>
              <w:rPr>
                <w:rFonts w:cs="Arial"/>
                <w:sz w:val="22"/>
                <w:szCs w:val="22"/>
              </w:rPr>
            </w:pPr>
            <w:r w:rsidRPr="007F61BD">
              <w:rPr>
                <w:rFonts w:cs="Arial"/>
                <w:sz w:val="22"/>
                <w:szCs w:val="22"/>
              </w:rPr>
              <w:lastRenderedPageBreak/>
              <w:t>an offence in connection with the proceeds of drug trafficking within the meaning of section 49, 50 or 51 of the Drug Trafficking Act 1994; or</w:t>
            </w:r>
          </w:p>
        </w:tc>
        <w:tc>
          <w:tcPr>
            <w:tcW w:w="1439" w:type="dxa"/>
            <w:tcBorders>
              <w:top w:val="single" w:sz="4" w:space="0" w:color="58585B"/>
              <w:left w:val="single" w:sz="4" w:space="0" w:color="58585B"/>
              <w:bottom w:val="single" w:sz="4" w:space="0" w:color="58585B"/>
              <w:right w:val="single" w:sz="4" w:space="0" w:color="58585B"/>
            </w:tcBorders>
          </w:tcPr>
          <w:p w14:paraId="51CC53EE"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26BCC082" w14:textId="77777777" w:rsidR="003629F5" w:rsidRPr="006432CB" w:rsidRDefault="003629F5" w:rsidP="006B3692">
            <w:pPr>
              <w:spacing w:before="120" w:after="120" w:line="240" w:lineRule="auto"/>
              <w:rPr>
                <w:rFonts w:ascii="Arial" w:hAnsi="Arial" w:cs="Arial"/>
                <w:szCs w:val="22"/>
              </w:rPr>
            </w:pPr>
          </w:p>
        </w:tc>
      </w:tr>
      <w:tr w:rsidR="003629F5" w:rsidRPr="006432CB" w14:paraId="4C350DF6"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41B8F464" w14:textId="77777777" w:rsidR="003629F5" w:rsidRPr="006432CB" w:rsidRDefault="003629F5" w:rsidP="00FD77BB">
            <w:pPr>
              <w:pStyle w:val="ListParagraph"/>
              <w:numPr>
                <w:ilvl w:val="0"/>
                <w:numId w:val="30"/>
              </w:numPr>
              <w:spacing w:before="120" w:after="120"/>
              <w:ind w:right="274"/>
              <w:rPr>
                <w:rFonts w:cs="Arial"/>
                <w:sz w:val="22"/>
                <w:szCs w:val="22"/>
              </w:rPr>
            </w:pPr>
            <w:r w:rsidRPr="002F034A">
              <w:rPr>
                <w:rFonts w:cs="Arial"/>
                <w:sz w:val="22"/>
                <w:szCs w:val="22"/>
              </w:rPr>
              <w:t>any other offence within the meaning of Article 57(1) of the Public Contracts</w:t>
            </w:r>
            <w:r>
              <w:rPr>
                <w:rFonts w:cs="Arial"/>
                <w:sz w:val="22"/>
                <w:szCs w:val="22"/>
              </w:rPr>
              <w:t xml:space="preserve"> Directive;</w:t>
            </w:r>
          </w:p>
        </w:tc>
        <w:tc>
          <w:tcPr>
            <w:tcW w:w="1439" w:type="dxa"/>
            <w:tcBorders>
              <w:top w:val="single" w:sz="4" w:space="0" w:color="58585B"/>
              <w:left w:val="single" w:sz="4" w:space="0" w:color="58585B"/>
              <w:bottom w:val="single" w:sz="4" w:space="0" w:color="58585B"/>
              <w:right w:val="single" w:sz="4" w:space="0" w:color="58585B"/>
            </w:tcBorders>
          </w:tcPr>
          <w:p w14:paraId="6F84657C"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453638FD" w14:textId="77777777" w:rsidR="003629F5" w:rsidRPr="006432CB" w:rsidRDefault="003629F5" w:rsidP="006B3692">
            <w:pPr>
              <w:spacing w:before="120" w:after="120" w:line="240" w:lineRule="auto"/>
              <w:rPr>
                <w:rFonts w:ascii="Arial" w:hAnsi="Arial" w:cs="Arial"/>
                <w:szCs w:val="22"/>
              </w:rPr>
            </w:pPr>
          </w:p>
        </w:tc>
      </w:tr>
      <w:tr w:rsidR="003629F5" w:rsidRPr="006432CB" w14:paraId="4A3F6A8D" w14:textId="77777777" w:rsidTr="006B3692">
        <w:trPr>
          <w:trHeight w:hRule="exact" w:val="664"/>
          <w:jc w:val="center"/>
        </w:trPr>
        <w:tc>
          <w:tcPr>
            <w:tcW w:w="7729" w:type="dxa"/>
            <w:tcBorders>
              <w:top w:val="single" w:sz="4" w:space="0" w:color="58585B"/>
              <w:left w:val="single" w:sz="8" w:space="0" w:color="58585B"/>
              <w:bottom w:val="single" w:sz="4" w:space="0" w:color="58585B"/>
              <w:right w:val="single" w:sz="4" w:space="0" w:color="58585B"/>
            </w:tcBorders>
          </w:tcPr>
          <w:p w14:paraId="2A657E38" w14:textId="77777777" w:rsidR="003629F5" w:rsidRPr="006432CB" w:rsidRDefault="003629F5" w:rsidP="00FD77BB">
            <w:pPr>
              <w:pStyle w:val="ListParagraph"/>
              <w:numPr>
                <w:ilvl w:val="1"/>
                <w:numId w:val="33"/>
              </w:numPr>
              <w:spacing w:before="120" w:after="120"/>
              <w:ind w:right="274"/>
              <w:rPr>
                <w:rFonts w:cs="Arial"/>
                <w:sz w:val="22"/>
                <w:szCs w:val="22"/>
              </w:rPr>
            </w:pPr>
            <w:r w:rsidRPr="006432CB">
              <w:rPr>
                <w:rFonts w:cs="Arial"/>
                <w:sz w:val="22"/>
                <w:szCs w:val="22"/>
              </w:rPr>
              <w:t>as defined by the law of any jurisdiction outside England and Wales and</w:t>
            </w:r>
            <w:r>
              <w:rPr>
                <w:rFonts w:cs="Arial"/>
                <w:sz w:val="22"/>
                <w:szCs w:val="22"/>
              </w:rPr>
              <w:t xml:space="preserve"> </w:t>
            </w:r>
            <w:r w:rsidRPr="006432CB">
              <w:rPr>
                <w:rFonts w:cs="Arial"/>
                <w:sz w:val="22"/>
                <w:szCs w:val="22"/>
              </w:rPr>
              <w:t>Northern Ireland; or</w:t>
            </w:r>
          </w:p>
        </w:tc>
        <w:tc>
          <w:tcPr>
            <w:tcW w:w="1439" w:type="dxa"/>
            <w:tcBorders>
              <w:top w:val="single" w:sz="4" w:space="0" w:color="58585B"/>
              <w:left w:val="single" w:sz="4" w:space="0" w:color="58585B"/>
              <w:bottom w:val="single" w:sz="4" w:space="0" w:color="58585B"/>
              <w:right w:val="single" w:sz="4" w:space="0" w:color="58585B"/>
            </w:tcBorders>
          </w:tcPr>
          <w:p w14:paraId="12A7FABF"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514B210A" w14:textId="77777777" w:rsidR="003629F5" w:rsidRPr="006432CB" w:rsidRDefault="003629F5" w:rsidP="006B3692">
            <w:pPr>
              <w:spacing w:before="120" w:after="120" w:line="240" w:lineRule="auto"/>
              <w:rPr>
                <w:rFonts w:ascii="Arial" w:hAnsi="Arial" w:cs="Arial"/>
                <w:szCs w:val="22"/>
              </w:rPr>
            </w:pPr>
          </w:p>
        </w:tc>
      </w:tr>
      <w:tr w:rsidR="003629F5" w:rsidRPr="006432CB" w14:paraId="0DD8ED3F" w14:textId="77777777" w:rsidTr="006B3692">
        <w:trPr>
          <w:trHeight w:hRule="exact" w:val="784"/>
          <w:jc w:val="center"/>
        </w:trPr>
        <w:tc>
          <w:tcPr>
            <w:tcW w:w="7729" w:type="dxa"/>
            <w:tcBorders>
              <w:top w:val="single" w:sz="4" w:space="0" w:color="58585B"/>
              <w:left w:val="single" w:sz="8" w:space="0" w:color="58585B"/>
              <w:bottom w:val="single" w:sz="4" w:space="0" w:color="58585B"/>
              <w:right w:val="single" w:sz="4" w:space="0" w:color="58585B"/>
            </w:tcBorders>
          </w:tcPr>
          <w:p w14:paraId="7DE78EF7" w14:textId="77777777" w:rsidR="003629F5" w:rsidRPr="006432CB" w:rsidRDefault="003629F5" w:rsidP="00FD77BB">
            <w:pPr>
              <w:pStyle w:val="ListParagraph"/>
              <w:numPr>
                <w:ilvl w:val="1"/>
                <w:numId w:val="33"/>
              </w:numPr>
              <w:spacing w:before="120" w:after="120"/>
              <w:ind w:right="274"/>
              <w:rPr>
                <w:rFonts w:cs="Arial"/>
                <w:sz w:val="22"/>
                <w:szCs w:val="22"/>
              </w:rPr>
            </w:pPr>
            <w:r w:rsidRPr="006432CB">
              <w:rPr>
                <w:rFonts w:cs="Arial"/>
                <w:sz w:val="22"/>
                <w:szCs w:val="22"/>
              </w:rPr>
              <w:t>created, after the day on which these Regulations were made, in the law o</w:t>
            </w:r>
            <w:r>
              <w:rPr>
                <w:rFonts w:cs="Arial"/>
                <w:sz w:val="22"/>
                <w:szCs w:val="22"/>
              </w:rPr>
              <w:t xml:space="preserve">f England and Wales or Northern </w:t>
            </w:r>
            <w:r w:rsidRPr="006432CB">
              <w:rPr>
                <w:rFonts w:cs="Arial"/>
                <w:sz w:val="22"/>
                <w:szCs w:val="22"/>
              </w:rPr>
              <w:t>Ireland.</w:t>
            </w:r>
          </w:p>
        </w:tc>
        <w:tc>
          <w:tcPr>
            <w:tcW w:w="1439" w:type="dxa"/>
            <w:tcBorders>
              <w:top w:val="single" w:sz="4" w:space="0" w:color="58585B"/>
              <w:left w:val="single" w:sz="4" w:space="0" w:color="58585B"/>
              <w:bottom w:val="single" w:sz="4" w:space="0" w:color="58585B"/>
              <w:right w:val="single" w:sz="4" w:space="0" w:color="58585B"/>
            </w:tcBorders>
          </w:tcPr>
          <w:p w14:paraId="3764A194" w14:textId="77777777" w:rsidR="003629F5" w:rsidRPr="006432CB" w:rsidRDefault="003629F5" w:rsidP="006B3692">
            <w:pPr>
              <w:spacing w:before="120" w:after="120" w:line="240" w:lineRule="auto"/>
              <w:rPr>
                <w:rFonts w:ascii="Arial" w:hAnsi="Arial" w:cs="Arial"/>
                <w:szCs w:val="22"/>
              </w:rPr>
            </w:pPr>
          </w:p>
        </w:tc>
        <w:tc>
          <w:tcPr>
            <w:tcW w:w="1706" w:type="dxa"/>
            <w:tcBorders>
              <w:top w:val="single" w:sz="4" w:space="0" w:color="58585B"/>
              <w:left w:val="single" w:sz="4" w:space="0" w:color="58585B"/>
              <w:bottom w:val="single" w:sz="4" w:space="0" w:color="58585B"/>
              <w:right w:val="single" w:sz="8" w:space="0" w:color="58585B"/>
            </w:tcBorders>
          </w:tcPr>
          <w:p w14:paraId="2A976A62" w14:textId="77777777" w:rsidR="003629F5" w:rsidRPr="006432CB" w:rsidRDefault="003629F5" w:rsidP="006B3692">
            <w:pPr>
              <w:spacing w:before="120" w:after="120" w:line="240" w:lineRule="auto"/>
              <w:rPr>
                <w:rFonts w:ascii="Arial" w:hAnsi="Arial" w:cs="Arial"/>
                <w:szCs w:val="22"/>
              </w:rPr>
            </w:pPr>
          </w:p>
        </w:tc>
      </w:tr>
    </w:tbl>
    <w:p w14:paraId="561253D7" w14:textId="77777777" w:rsidR="003629F5" w:rsidRDefault="003629F5" w:rsidP="003629F5">
      <w:pPr>
        <w:rPr>
          <w:rFonts w:ascii="Arial" w:hAnsi="Arial" w:cs="Arial"/>
          <w:b/>
          <w:szCs w:val="22"/>
          <w:u w:val="single"/>
        </w:rPr>
      </w:pPr>
    </w:p>
    <w:p w14:paraId="182743A9" w14:textId="77777777" w:rsidR="003629F5" w:rsidRPr="00D25FB9" w:rsidRDefault="003629F5" w:rsidP="003629F5">
      <w:pPr>
        <w:rPr>
          <w:rFonts w:ascii="Arial" w:hAnsi="Arial" w:cs="Arial"/>
          <w:b/>
          <w:sz w:val="24"/>
          <w:szCs w:val="22"/>
        </w:rPr>
      </w:pPr>
      <w:r w:rsidRPr="00D25FB9">
        <w:rPr>
          <w:rFonts w:ascii="Arial" w:hAnsi="Arial" w:cs="Arial"/>
          <w:b/>
          <w:sz w:val="24"/>
          <w:szCs w:val="22"/>
        </w:rPr>
        <w:t>2.2 Non payment of taxes</w:t>
      </w:r>
    </w:p>
    <w:p w14:paraId="355B7B18" w14:textId="77777777" w:rsidR="003629F5" w:rsidRDefault="003629F5" w:rsidP="003629F5">
      <w:pPr>
        <w:rPr>
          <w:rFonts w:ascii="Arial" w:hAnsi="Arial" w:cs="Arial"/>
          <w:b/>
          <w:szCs w:val="22"/>
          <w:u w:val="single"/>
        </w:rPr>
      </w:pPr>
    </w:p>
    <w:tbl>
      <w:tblPr>
        <w:tblW w:w="10859" w:type="dxa"/>
        <w:jc w:val="center"/>
        <w:tblLayout w:type="fixed"/>
        <w:tblCellMar>
          <w:left w:w="0" w:type="dxa"/>
          <w:right w:w="0" w:type="dxa"/>
        </w:tblCellMar>
        <w:tblLook w:val="0000" w:firstRow="0" w:lastRow="0" w:firstColumn="0" w:lastColumn="0" w:noHBand="0" w:noVBand="0"/>
      </w:tblPr>
      <w:tblGrid>
        <w:gridCol w:w="7799"/>
        <w:gridCol w:w="1439"/>
        <w:gridCol w:w="1621"/>
      </w:tblGrid>
      <w:tr w:rsidR="003629F5" w:rsidRPr="00735B60" w14:paraId="1B5B7809" w14:textId="77777777" w:rsidTr="006B3692">
        <w:trPr>
          <w:trHeight w:hRule="exact" w:val="992"/>
          <w:jc w:val="center"/>
        </w:trPr>
        <w:tc>
          <w:tcPr>
            <w:tcW w:w="7799" w:type="dxa"/>
            <w:vMerge w:val="restart"/>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14:paraId="118E1340" w14:textId="77777777" w:rsidR="003629F5" w:rsidRPr="00735B60" w:rsidRDefault="003629F5" w:rsidP="006B3692">
            <w:pPr>
              <w:spacing w:before="120" w:after="120" w:line="240" w:lineRule="auto"/>
              <w:ind w:left="262" w:right="274"/>
              <w:jc w:val="left"/>
              <w:rPr>
                <w:rFonts w:ascii="Arial" w:hAnsi="Arial" w:cs="Arial"/>
                <w:b/>
                <w:szCs w:val="22"/>
              </w:rPr>
            </w:pPr>
          </w:p>
        </w:tc>
        <w:tc>
          <w:tcPr>
            <w:tcW w:w="3060" w:type="dxa"/>
            <w:gridSpan w:val="2"/>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14:paraId="12853553" w14:textId="77777777" w:rsidR="003629F5" w:rsidRPr="00735B60" w:rsidRDefault="003629F5" w:rsidP="006B3692">
            <w:pPr>
              <w:spacing w:before="120" w:after="120" w:line="240" w:lineRule="auto"/>
              <w:ind w:left="151" w:right="215"/>
              <w:rPr>
                <w:rFonts w:ascii="Arial" w:hAnsi="Arial" w:cs="Arial"/>
                <w:b/>
                <w:szCs w:val="22"/>
              </w:rPr>
            </w:pPr>
            <w:r w:rsidRPr="00735B60">
              <w:rPr>
                <w:rFonts w:ascii="Arial" w:hAnsi="Arial" w:cs="Arial"/>
                <w:b/>
                <w:szCs w:val="22"/>
              </w:rPr>
              <w:t>Please indicate you</w:t>
            </w:r>
            <w:r>
              <w:rPr>
                <w:rFonts w:ascii="Arial" w:hAnsi="Arial" w:cs="Arial"/>
                <w:b/>
                <w:szCs w:val="22"/>
              </w:rPr>
              <w:t xml:space="preserve">r answer by marking </w:t>
            </w:r>
            <w:r w:rsidRPr="00735B60">
              <w:rPr>
                <w:rFonts w:ascii="Arial" w:hAnsi="Arial" w:cs="Arial"/>
                <w:b/>
                <w:szCs w:val="22"/>
              </w:rPr>
              <w:t>the relevant box.</w:t>
            </w:r>
          </w:p>
        </w:tc>
      </w:tr>
      <w:tr w:rsidR="003629F5" w:rsidRPr="006432CB" w14:paraId="6CC821B5" w14:textId="77777777" w:rsidTr="006B3692">
        <w:trPr>
          <w:trHeight w:hRule="exact" w:val="553"/>
          <w:jc w:val="center"/>
        </w:trPr>
        <w:tc>
          <w:tcPr>
            <w:tcW w:w="7799" w:type="dxa"/>
            <w:vMerge/>
            <w:tcBorders>
              <w:top w:val="single" w:sz="8" w:space="0" w:color="58585B"/>
              <w:left w:val="single" w:sz="4" w:space="0" w:color="58585B"/>
              <w:bottom w:val="single" w:sz="4" w:space="0" w:color="58585B"/>
              <w:right w:val="single" w:sz="4" w:space="0" w:color="58585B"/>
            </w:tcBorders>
            <w:shd w:val="clear" w:color="auto" w:fill="DBE5F1" w:themeFill="accent1" w:themeFillTint="33"/>
          </w:tcPr>
          <w:p w14:paraId="1F18C4AB" w14:textId="77777777" w:rsidR="003629F5" w:rsidRPr="006432CB" w:rsidRDefault="003629F5" w:rsidP="006B3692">
            <w:pPr>
              <w:spacing w:before="120" w:after="120" w:line="240" w:lineRule="auto"/>
              <w:ind w:right="274"/>
              <w:jc w:val="left"/>
              <w:rPr>
                <w:rFonts w:ascii="Arial" w:hAnsi="Arial" w:cs="Arial"/>
                <w:szCs w:val="22"/>
              </w:rPr>
            </w:pPr>
          </w:p>
        </w:tc>
        <w:tc>
          <w:tcPr>
            <w:tcW w:w="1439" w:type="dxa"/>
            <w:tcBorders>
              <w:top w:val="single" w:sz="4" w:space="0" w:color="58585B"/>
              <w:left w:val="single" w:sz="4" w:space="0" w:color="58585B"/>
              <w:bottom w:val="single" w:sz="4" w:space="0" w:color="58585B"/>
              <w:right w:val="single" w:sz="4" w:space="0" w:color="58585B"/>
            </w:tcBorders>
            <w:shd w:val="clear" w:color="auto" w:fill="DBE5F1" w:themeFill="accent1" w:themeFillTint="33"/>
          </w:tcPr>
          <w:p w14:paraId="143D8DF8" w14:textId="77777777" w:rsidR="003629F5" w:rsidRPr="00735B60" w:rsidRDefault="003629F5" w:rsidP="006B3692">
            <w:pPr>
              <w:spacing w:before="120" w:after="120" w:line="240" w:lineRule="auto"/>
              <w:jc w:val="center"/>
              <w:rPr>
                <w:rFonts w:ascii="Arial" w:hAnsi="Arial" w:cs="Arial"/>
                <w:b/>
                <w:szCs w:val="22"/>
              </w:rPr>
            </w:pPr>
            <w:r w:rsidRPr="00735B60">
              <w:rPr>
                <w:rFonts w:ascii="Arial" w:hAnsi="Arial" w:cs="Arial"/>
                <w:b/>
                <w:szCs w:val="22"/>
              </w:rPr>
              <w:t>Yes</w:t>
            </w:r>
          </w:p>
        </w:tc>
        <w:tc>
          <w:tcPr>
            <w:tcW w:w="1621" w:type="dxa"/>
            <w:tcBorders>
              <w:top w:val="single" w:sz="4" w:space="0" w:color="58585B"/>
              <w:left w:val="single" w:sz="4" w:space="0" w:color="58585B"/>
              <w:bottom w:val="single" w:sz="4" w:space="0" w:color="58585B"/>
              <w:right w:val="single" w:sz="8" w:space="0" w:color="58585B"/>
            </w:tcBorders>
            <w:shd w:val="clear" w:color="auto" w:fill="DBE5F1" w:themeFill="accent1" w:themeFillTint="33"/>
          </w:tcPr>
          <w:p w14:paraId="187C1F44" w14:textId="77777777" w:rsidR="003629F5" w:rsidRPr="00735B60" w:rsidRDefault="003629F5" w:rsidP="006B3692">
            <w:pPr>
              <w:spacing w:before="120" w:after="120" w:line="240" w:lineRule="auto"/>
              <w:jc w:val="center"/>
              <w:rPr>
                <w:rFonts w:ascii="Arial" w:hAnsi="Arial" w:cs="Arial"/>
                <w:b/>
                <w:szCs w:val="22"/>
              </w:rPr>
            </w:pPr>
            <w:r w:rsidRPr="00735B60">
              <w:rPr>
                <w:rFonts w:ascii="Arial" w:hAnsi="Arial" w:cs="Arial"/>
                <w:b/>
                <w:szCs w:val="22"/>
              </w:rPr>
              <w:t>No</w:t>
            </w:r>
          </w:p>
        </w:tc>
      </w:tr>
      <w:tr w:rsidR="003629F5" w:rsidRPr="006432CB" w14:paraId="5BD047D4" w14:textId="77777777" w:rsidTr="006B3692">
        <w:trPr>
          <w:trHeight w:hRule="exact" w:val="3575"/>
          <w:jc w:val="center"/>
        </w:trPr>
        <w:tc>
          <w:tcPr>
            <w:tcW w:w="7799" w:type="dxa"/>
            <w:tcBorders>
              <w:top w:val="single" w:sz="4" w:space="0" w:color="58585B"/>
              <w:left w:val="single" w:sz="8" w:space="0" w:color="58585B"/>
              <w:bottom w:val="single" w:sz="4" w:space="0" w:color="58585B"/>
              <w:right w:val="single" w:sz="4" w:space="0" w:color="58585B"/>
            </w:tcBorders>
          </w:tcPr>
          <w:p w14:paraId="54C20AD3" w14:textId="77777777" w:rsidR="003629F5" w:rsidRPr="00735B60" w:rsidRDefault="003629F5" w:rsidP="006B3692">
            <w:pPr>
              <w:spacing w:before="120" w:after="120" w:line="240" w:lineRule="auto"/>
              <w:ind w:left="121" w:right="274"/>
              <w:jc w:val="left"/>
              <w:rPr>
                <w:rFonts w:ascii="Arial" w:hAnsi="Arial" w:cs="Arial"/>
                <w:szCs w:val="22"/>
              </w:rPr>
            </w:pPr>
            <w:r>
              <w:rPr>
                <w:rFonts w:ascii="Arial" w:hAnsi="Arial" w:cs="Arial"/>
                <w:szCs w:val="22"/>
              </w:rPr>
              <w:t xml:space="preserve">Has it been established </w:t>
            </w:r>
            <w:r w:rsidRPr="00735B60">
              <w:rPr>
                <w:rFonts w:ascii="Arial" w:hAnsi="Arial" w:cs="Arial"/>
                <w:szCs w:val="22"/>
              </w:rPr>
              <w:t>by a judicial or administrative decision having final and binding effect in accordance with</w:t>
            </w:r>
            <w:r>
              <w:rPr>
                <w:rFonts w:ascii="Arial" w:hAnsi="Arial" w:cs="Arial"/>
                <w:szCs w:val="22"/>
              </w:rPr>
              <w:t xml:space="preserve"> the legal provisions </w:t>
            </w:r>
            <w:r w:rsidRPr="00735B60">
              <w:rPr>
                <w:rFonts w:ascii="Arial" w:hAnsi="Arial" w:cs="Arial"/>
                <w:szCs w:val="22"/>
              </w:rPr>
              <w:t>of any part of the United Kingdom or the legal provisions  of the country in which your organisation  is established  (if outside the UK), that your organisation  is in breach of obligations  related to the payment of tax or social security contributions?</w:t>
            </w:r>
          </w:p>
          <w:p w14:paraId="3326140C" w14:textId="77777777" w:rsidR="003629F5" w:rsidRPr="00735B60" w:rsidRDefault="003629F5" w:rsidP="006B3692">
            <w:pPr>
              <w:spacing w:before="120" w:after="120" w:line="240" w:lineRule="auto"/>
              <w:ind w:left="121" w:right="274"/>
              <w:jc w:val="left"/>
              <w:rPr>
                <w:rFonts w:ascii="Arial" w:hAnsi="Arial" w:cs="Arial"/>
                <w:szCs w:val="22"/>
              </w:rPr>
            </w:pPr>
          </w:p>
          <w:p w14:paraId="56DBF091" w14:textId="77777777" w:rsidR="003629F5" w:rsidRPr="00735B60" w:rsidRDefault="003629F5" w:rsidP="006B3692">
            <w:pPr>
              <w:spacing w:before="120" w:after="120" w:line="240" w:lineRule="auto"/>
              <w:ind w:left="121" w:right="274"/>
              <w:jc w:val="left"/>
              <w:rPr>
                <w:rFonts w:ascii="Arial" w:hAnsi="Arial" w:cs="Arial"/>
                <w:szCs w:val="22"/>
              </w:rPr>
            </w:pPr>
            <w:r w:rsidRPr="00735B60">
              <w:rPr>
                <w:rFonts w:ascii="Arial" w:hAnsi="Arial" w:cs="Arial"/>
                <w:szCs w:val="22"/>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58585B"/>
              <w:left w:val="single" w:sz="4" w:space="0" w:color="58585B"/>
              <w:bottom w:val="single" w:sz="4" w:space="0" w:color="58585B"/>
              <w:right w:val="single" w:sz="4" w:space="0" w:color="58585B"/>
            </w:tcBorders>
          </w:tcPr>
          <w:p w14:paraId="4EA8CD35" w14:textId="77777777" w:rsidR="003629F5" w:rsidRPr="006432CB" w:rsidRDefault="003629F5" w:rsidP="006B3692">
            <w:pPr>
              <w:spacing w:before="120" w:after="120" w:line="240" w:lineRule="auto"/>
              <w:rPr>
                <w:rFonts w:ascii="Arial" w:hAnsi="Arial" w:cs="Arial"/>
                <w:szCs w:val="22"/>
              </w:rPr>
            </w:pPr>
          </w:p>
        </w:tc>
        <w:tc>
          <w:tcPr>
            <w:tcW w:w="1621" w:type="dxa"/>
            <w:tcBorders>
              <w:top w:val="single" w:sz="4" w:space="0" w:color="58585B"/>
              <w:left w:val="single" w:sz="4" w:space="0" w:color="58585B"/>
              <w:bottom w:val="single" w:sz="4" w:space="0" w:color="58585B"/>
              <w:right w:val="single" w:sz="8" w:space="0" w:color="58585B"/>
            </w:tcBorders>
          </w:tcPr>
          <w:p w14:paraId="3CD53EA0" w14:textId="77777777" w:rsidR="003629F5" w:rsidRPr="006432CB" w:rsidRDefault="003629F5" w:rsidP="006B3692">
            <w:pPr>
              <w:spacing w:before="120" w:after="120" w:line="240" w:lineRule="auto"/>
              <w:rPr>
                <w:rFonts w:ascii="Arial" w:hAnsi="Arial" w:cs="Arial"/>
                <w:szCs w:val="22"/>
              </w:rPr>
            </w:pPr>
          </w:p>
        </w:tc>
      </w:tr>
    </w:tbl>
    <w:p w14:paraId="606089B3" w14:textId="77777777" w:rsidR="003629F5" w:rsidRPr="00983D67" w:rsidRDefault="003629F5" w:rsidP="003629F5">
      <w:pPr>
        <w:rPr>
          <w:rFonts w:ascii="Arial" w:hAnsi="Arial" w:cs="Arial"/>
          <w:b/>
          <w:szCs w:val="22"/>
          <w:u w:val="single"/>
        </w:rPr>
      </w:pPr>
    </w:p>
    <w:p w14:paraId="728F7144" w14:textId="77777777" w:rsidR="003629F5" w:rsidRDefault="003629F5" w:rsidP="003629F5">
      <w:pPr>
        <w:rPr>
          <w:rFonts w:ascii="Arial" w:hAnsi="Arial" w:cs="Arial"/>
          <w:b/>
          <w:sz w:val="24"/>
          <w:szCs w:val="24"/>
        </w:rPr>
      </w:pPr>
      <w:bookmarkStart w:id="26" w:name="_Toc406481563"/>
      <w:r>
        <w:rPr>
          <w:rFonts w:ascii="Arial" w:hAnsi="Arial" w:cs="Arial"/>
          <w:b/>
          <w:sz w:val="24"/>
          <w:szCs w:val="24"/>
        </w:rPr>
        <w:t>2.3 Grounds for discretionary rejection</w:t>
      </w:r>
      <w:bookmarkEnd w:id="26"/>
    </w:p>
    <w:p w14:paraId="03F9245C" w14:textId="77777777" w:rsidR="003629F5" w:rsidRPr="00DF386B" w:rsidRDefault="003629F5" w:rsidP="003629F5">
      <w:pPr>
        <w:rPr>
          <w:rFonts w:ascii="Arial" w:hAnsi="Arial" w:cs="Arial"/>
          <w:sz w:val="24"/>
          <w:szCs w:val="24"/>
        </w:rPr>
      </w:pPr>
    </w:p>
    <w:p w14:paraId="07F48B35" w14:textId="77777777" w:rsidR="003629F5" w:rsidRPr="00D25FB9" w:rsidRDefault="003629F5" w:rsidP="003629F5">
      <w:pPr>
        <w:rPr>
          <w:rFonts w:ascii="Arial" w:hAnsi="Arial" w:cs="Arial"/>
          <w:szCs w:val="24"/>
        </w:rPr>
      </w:pPr>
      <w:r w:rsidRPr="00D25FB9">
        <w:rPr>
          <w:rFonts w:ascii="Arial" w:hAnsi="Arial" w:cs="Arial"/>
          <w:szCs w:val="24"/>
        </w:rPr>
        <w:t>The Authority may exclude any Supplier who answers ‘Yes’ in any of the following situations set out in paragraphs (a) to (j) below</w:t>
      </w:r>
    </w:p>
    <w:p w14:paraId="4B8D230E" w14:textId="77777777" w:rsidR="003629F5" w:rsidRPr="00D25FB9" w:rsidRDefault="003629F5" w:rsidP="003629F5">
      <w:pPr>
        <w:rPr>
          <w:rFonts w:ascii="Arial" w:hAnsi="Arial" w:cs="Arial"/>
          <w:szCs w:val="24"/>
        </w:rPr>
      </w:pPr>
    </w:p>
    <w:p w14:paraId="0086AFC6" w14:textId="77777777" w:rsidR="003629F5" w:rsidRPr="00D25FB9" w:rsidRDefault="003629F5" w:rsidP="003629F5">
      <w:pPr>
        <w:rPr>
          <w:rFonts w:ascii="Arial" w:hAnsi="Arial" w:cs="Arial"/>
          <w:szCs w:val="24"/>
        </w:rPr>
      </w:pPr>
      <w:r w:rsidRPr="00D25FB9">
        <w:rPr>
          <w:rFonts w:ascii="Arial" w:hAnsi="Arial" w:cs="Arial"/>
          <w:szCs w:val="24"/>
        </w:rPr>
        <w:t xml:space="preserve">If you answer ‘Yes’ to any question, please set out (in a separate Annex) full details of the relevant incident and any remedial action taken subsequently.  Evidence should be set out in a separate annex and include proof that you have paid or undertaken to pay compensation in respect of any damage caused by the criminal offence or misconduct, and/or clarified the facts and circumstances in a comprehensive manner by actively collaborating with the investigating authorities and demonstrated that you have taken concrete technical, organisational and personnel measures that are appropriate to prevent further criminal offences or misconduct. </w:t>
      </w:r>
    </w:p>
    <w:p w14:paraId="4A11F0AF" w14:textId="77777777" w:rsidR="003629F5" w:rsidRPr="00D25FB9" w:rsidRDefault="003629F5" w:rsidP="003629F5">
      <w:pPr>
        <w:rPr>
          <w:rFonts w:ascii="Arial" w:hAnsi="Arial" w:cs="Arial"/>
          <w:szCs w:val="24"/>
        </w:rPr>
      </w:pPr>
    </w:p>
    <w:p w14:paraId="2D4B346E" w14:textId="77777777" w:rsidR="003629F5" w:rsidRPr="00D25FB9" w:rsidRDefault="003629F5" w:rsidP="003629F5">
      <w:pPr>
        <w:rPr>
          <w:rFonts w:ascii="Arial" w:hAnsi="Arial" w:cs="Arial"/>
          <w:szCs w:val="24"/>
        </w:rPr>
      </w:pPr>
      <w:r w:rsidRPr="00D25FB9">
        <w:rPr>
          <w:rFonts w:ascii="Arial" w:hAnsi="Arial" w:cs="Arial"/>
          <w:szCs w:val="24"/>
        </w:rPr>
        <w:t xml:space="preserve">The Authority will evaluate this evidence before making a decision on whether to exclude you.  </w:t>
      </w:r>
    </w:p>
    <w:p w14:paraId="39273082" w14:textId="77777777" w:rsidR="003629F5" w:rsidRPr="00D25FB9" w:rsidRDefault="003629F5" w:rsidP="003629F5">
      <w:pPr>
        <w:rPr>
          <w:rFonts w:ascii="Arial" w:hAnsi="Arial" w:cs="Arial"/>
          <w:szCs w:val="24"/>
        </w:rPr>
      </w:pPr>
    </w:p>
    <w:p w14:paraId="2F7CCF2F" w14:textId="77777777" w:rsidR="003629F5" w:rsidRPr="00D25FB9" w:rsidRDefault="003629F5" w:rsidP="003629F5">
      <w:pPr>
        <w:rPr>
          <w:rFonts w:ascii="Arial" w:hAnsi="Arial" w:cs="Arial"/>
          <w:szCs w:val="24"/>
        </w:rPr>
      </w:pPr>
      <w:r w:rsidRPr="00D25FB9">
        <w:rPr>
          <w:rFonts w:ascii="Arial" w:hAnsi="Arial" w:cs="Arial"/>
          <w:szCs w:val="24"/>
        </w:rPr>
        <w:lastRenderedPageBreak/>
        <w:t xml:space="preserve">The Authority may also exclude your organisation if it becomes aware by any other appropriate means that your organisation is in any of situations mentioned below.  </w:t>
      </w:r>
    </w:p>
    <w:p w14:paraId="6224FD63" w14:textId="77777777" w:rsidR="003629F5" w:rsidRPr="00D25FB9" w:rsidRDefault="003629F5" w:rsidP="003629F5">
      <w:pPr>
        <w:rPr>
          <w:rFonts w:ascii="Arial" w:hAnsi="Arial" w:cs="Arial"/>
          <w:szCs w:val="24"/>
        </w:rPr>
      </w:pPr>
    </w:p>
    <w:p w14:paraId="4019AB76" w14:textId="77777777" w:rsidR="003629F5" w:rsidRPr="00D25FB9" w:rsidRDefault="003629F5" w:rsidP="003629F5">
      <w:pPr>
        <w:rPr>
          <w:rFonts w:ascii="Arial" w:hAnsi="Arial" w:cs="Arial"/>
          <w:szCs w:val="24"/>
        </w:rPr>
      </w:pPr>
      <w:r w:rsidRPr="00D25FB9">
        <w:rPr>
          <w:rFonts w:ascii="Arial" w:hAnsi="Arial" w:cs="Arial"/>
          <w:szCs w:val="24"/>
        </w:rPr>
        <w:t>If you have answered “Yes” to any of the questions, please provide in a separate note, a summary of the circumstances and any measures you have taken to address the issues.</w:t>
      </w:r>
    </w:p>
    <w:p w14:paraId="33D3A84F" w14:textId="77777777" w:rsidR="003629F5" w:rsidRPr="0080666E" w:rsidRDefault="003629F5" w:rsidP="003629F5">
      <w:pPr>
        <w:rPr>
          <w:rFonts w:ascii="Arial" w:hAnsi="Arial" w:cs="Arial"/>
          <w:szCs w:val="22"/>
        </w:rPr>
      </w:pPr>
    </w:p>
    <w:tbl>
      <w:tblPr>
        <w:tblW w:w="10862" w:type="dxa"/>
        <w:jc w:val="center"/>
        <w:tblLayout w:type="fixed"/>
        <w:tblCellMar>
          <w:left w:w="0" w:type="dxa"/>
          <w:right w:w="0" w:type="dxa"/>
        </w:tblCellMar>
        <w:tblLook w:val="0000" w:firstRow="0" w:lastRow="0" w:firstColumn="0" w:lastColumn="0" w:noHBand="0" w:noVBand="0"/>
      </w:tblPr>
      <w:tblGrid>
        <w:gridCol w:w="7943"/>
        <w:gridCol w:w="1621"/>
        <w:gridCol w:w="1298"/>
      </w:tblGrid>
      <w:tr w:rsidR="003629F5" w:rsidRPr="00DF386B" w14:paraId="04E66BC3" w14:textId="77777777" w:rsidTr="006B3692">
        <w:trPr>
          <w:trHeight w:hRule="exact" w:val="1076"/>
          <w:jc w:val="center"/>
        </w:trPr>
        <w:tc>
          <w:tcPr>
            <w:tcW w:w="7943" w:type="dxa"/>
            <w:vMerge w:val="restart"/>
            <w:tcBorders>
              <w:top w:val="single" w:sz="8" w:space="0" w:color="58585B"/>
              <w:left w:val="single" w:sz="4" w:space="0" w:color="000000"/>
              <w:bottom w:val="single" w:sz="4" w:space="0" w:color="58585B"/>
              <w:right w:val="single" w:sz="4" w:space="0" w:color="000000"/>
            </w:tcBorders>
            <w:shd w:val="clear" w:color="auto" w:fill="E0E8F5"/>
          </w:tcPr>
          <w:p w14:paraId="59EC9B64" w14:textId="77777777" w:rsidR="003629F5" w:rsidRPr="00DF386B" w:rsidRDefault="003629F5" w:rsidP="006B3692">
            <w:pPr>
              <w:spacing w:before="120" w:after="120" w:line="240" w:lineRule="auto"/>
              <w:ind w:left="209" w:right="279"/>
              <w:rPr>
                <w:rFonts w:ascii="Arial" w:hAnsi="Arial" w:cs="Arial"/>
                <w:b/>
                <w:szCs w:val="22"/>
              </w:rPr>
            </w:pPr>
            <w:r w:rsidRPr="00DF386B">
              <w:rPr>
                <w:rFonts w:ascii="Arial" w:hAnsi="Arial" w:cs="Arial"/>
                <w:b/>
                <w:szCs w:val="22"/>
              </w:rPr>
              <w:t>Within the past three years, please i</w:t>
            </w:r>
            <w:r>
              <w:rPr>
                <w:rFonts w:ascii="Arial" w:hAnsi="Arial" w:cs="Arial"/>
                <w:b/>
                <w:szCs w:val="22"/>
              </w:rPr>
              <w:t>ndicate if any of the following situations</w:t>
            </w:r>
            <w:r w:rsidRPr="00DF386B">
              <w:rPr>
                <w:rFonts w:ascii="Arial" w:hAnsi="Arial" w:cs="Arial"/>
                <w:b/>
                <w:szCs w:val="22"/>
              </w:rPr>
              <w:t xml:space="preserve"> have applied, or currently apply, to your organisation.</w:t>
            </w:r>
          </w:p>
        </w:tc>
        <w:tc>
          <w:tcPr>
            <w:tcW w:w="2919" w:type="dxa"/>
            <w:gridSpan w:val="2"/>
            <w:tcBorders>
              <w:top w:val="single" w:sz="4" w:space="0" w:color="000000"/>
              <w:left w:val="single" w:sz="4" w:space="0" w:color="58585B"/>
              <w:bottom w:val="single" w:sz="4" w:space="0" w:color="000000"/>
              <w:right w:val="single" w:sz="8" w:space="0" w:color="58585B"/>
            </w:tcBorders>
          </w:tcPr>
          <w:p w14:paraId="65122A1C" w14:textId="77777777" w:rsidR="003629F5" w:rsidRPr="00DF386B" w:rsidRDefault="003629F5" w:rsidP="006B3692">
            <w:pPr>
              <w:spacing w:before="120" w:after="120" w:line="240" w:lineRule="auto"/>
              <w:ind w:left="146" w:right="221"/>
              <w:jc w:val="left"/>
              <w:rPr>
                <w:rFonts w:ascii="Arial" w:hAnsi="Arial" w:cs="Arial"/>
                <w:b/>
                <w:szCs w:val="22"/>
              </w:rPr>
            </w:pPr>
            <w:r w:rsidRPr="00DF386B">
              <w:rPr>
                <w:rFonts w:ascii="Arial" w:hAnsi="Arial" w:cs="Arial"/>
                <w:b/>
                <w:szCs w:val="22"/>
              </w:rPr>
              <w:t>Please indicate your answer by marking ‘X’ in the relevant box.</w:t>
            </w:r>
          </w:p>
        </w:tc>
      </w:tr>
      <w:tr w:rsidR="003629F5" w:rsidRPr="00DF386B" w14:paraId="1B0B31B7" w14:textId="77777777" w:rsidTr="006B3692">
        <w:trPr>
          <w:trHeight w:hRule="exact" w:val="497"/>
          <w:jc w:val="center"/>
        </w:trPr>
        <w:tc>
          <w:tcPr>
            <w:tcW w:w="7943" w:type="dxa"/>
            <w:vMerge/>
            <w:tcBorders>
              <w:top w:val="single" w:sz="8" w:space="0" w:color="58585B"/>
              <w:left w:val="single" w:sz="4" w:space="0" w:color="000000"/>
              <w:bottom w:val="single" w:sz="4" w:space="0" w:color="58585B"/>
              <w:right w:val="single" w:sz="4" w:space="0" w:color="000000"/>
            </w:tcBorders>
            <w:shd w:val="clear" w:color="auto" w:fill="E0E8F5"/>
          </w:tcPr>
          <w:p w14:paraId="16C0C76C" w14:textId="77777777" w:rsidR="003629F5" w:rsidRPr="00DF386B" w:rsidRDefault="003629F5" w:rsidP="006B3692">
            <w:pPr>
              <w:spacing w:before="120" w:after="120" w:line="240" w:lineRule="auto"/>
              <w:rPr>
                <w:rFonts w:ascii="Arial" w:hAnsi="Arial" w:cs="Arial"/>
                <w:b/>
                <w:szCs w:val="22"/>
              </w:rPr>
            </w:pPr>
          </w:p>
        </w:tc>
        <w:tc>
          <w:tcPr>
            <w:tcW w:w="1621" w:type="dxa"/>
            <w:tcBorders>
              <w:top w:val="single" w:sz="4" w:space="0" w:color="58585B"/>
              <w:left w:val="single" w:sz="4" w:space="0" w:color="58585B"/>
              <w:bottom w:val="single" w:sz="4" w:space="0" w:color="58585B"/>
              <w:right w:val="single" w:sz="4" w:space="0" w:color="58585B"/>
            </w:tcBorders>
          </w:tcPr>
          <w:p w14:paraId="7CAF3AD2" w14:textId="77777777" w:rsidR="003629F5" w:rsidRPr="00DF386B" w:rsidRDefault="003629F5" w:rsidP="006B3692">
            <w:pPr>
              <w:spacing w:before="120" w:after="120" w:line="240" w:lineRule="auto"/>
              <w:jc w:val="center"/>
              <w:rPr>
                <w:rFonts w:ascii="Arial" w:hAnsi="Arial" w:cs="Arial"/>
                <w:b/>
                <w:szCs w:val="22"/>
              </w:rPr>
            </w:pPr>
            <w:r w:rsidRPr="00DF386B">
              <w:rPr>
                <w:rFonts w:ascii="Arial" w:hAnsi="Arial" w:cs="Arial"/>
                <w:b/>
                <w:szCs w:val="22"/>
              </w:rPr>
              <w:t>Yes</w:t>
            </w:r>
          </w:p>
        </w:tc>
        <w:tc>
          <w:tcPr>
            <w:tcW w:w="1298" w:type="dxa"/>
            <w:tcBorders>
              <w:top w:val="single" w:sz="4" w:space="0" w:color="58585B"/>
              <w:left w:val="single" w:sz="4" w:space="0" w:color="58585B"/>
              <w:bottom w:val="single" w:sz="4" w:space="0" w:color="58585B"/>
              <w:right w:val="single" w:sz="8" w:space="0" w:color="58585B"/>
            </w:tcBorders>
          </w:tcPr>
          <w:p w14:paraId="69707A28" w14:textId="77777777" w:rsidR="003629F5" w:rsidRPr="00DF386B" w:rsidRDefault="003629F5" w:rsidP="006B3692">
            <w:pPr>
              <w:spacing w:before="120" w:after="120" w:line="240" w:lineRule="auto"/>
              <w:jc w:val="center"/>
              <w:rPr>
                <w:rFonts w:ascii="Arial" w:hAnsi="Arial" w:cs="Arial"/>
                <w:b/>
                <w:szCs w:val="22"/>
              </w:rPr>
            </w:pPr>
            <w:r w:rsidRPr="00DF386B">
              <w:rPr>
                <w:rFonts w:ascii="Arial" w:hAnsi="Arial" w:cs="Arial"/>
                <w:b/>
                <w:szCs w:val="22"/>
              </w:rPr>
              <w:t>No</w:t>
            </w:r>
          </w:p>
        </w:tc>
      </w:tr>
      <w:tr w:rsidR="003629F5" w:rsidRPr="00DF386B" w14:paraId="1F709192" w14:textId="77777777" w:rsidTr="006B3692">
        <w:trPr>
          <w:trHeight w:hRule="exact" w:val="1754"/>
          <w:jc w:val="center"/>
        </w:trPr>
        <w:tc>
          <w:tcPr>
            <w:tcW w:w="7943" w:type="dxa"/>
            <w:tcBorders>
              <w:top w:val="single" w:sz="4" w:space="0" w:color="58585B"/>
              <w:left w:val="single" w:sz="8" w:space="0" w:color="58585B"/>
              <w:bottom w:val="single" w:sz="4" w:space="0" w:color="58585B"/>
              <w:right w:val="single" w:sz="4" w:space="0" w:color="58585B"/>
            </w:tcBorders>
          </w:tcPr>
          <w:p w14:paraId="177F0383"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58585B"/>
              <w:left w:val="single" w:sz="4" w:space="0" w:color="58585B"/>
              <w:bottom w:val="single" w:sz="4" w:space="0" w:color="58585B"/>
              <w:right w:val="single" w:sz="4" w:space="0" w:color="58585B"/>
            </w:tcBorders>
          </w:tcPr>
          <w:p w14:paraId="7EB67DBF"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3A02FB54" w14:textId="77777777" w:rsidR="003629F5" w:rsidRPr="00DF386B" w:rsidRDefault="003629F5" w:rsidP="006B3692">
            <w:pPr>
              <w:spacing w:before="120" w:after="120" w:line="240" w:lineRule="auto"/>
              <w:rPr>
                <w:rFonts w:ascii="Arial" w:hAnsi="Arial" w:cs="Arial"/>
                <w:szCs w:val="22"/>
              </w:rPr>
            </w:pPr>
          </w:p>
        </w:tc>
      </w:tr>
      <w:tr w:rsidR="003629F5" w:rsidRPr="00DF386B" w14:paraId="78A93918" w14:textId="77777777" w:rsidTr="006B3692">
        <w:trPr>
          <w:trHeight w:hRule="exact" w:val="1694"/>
          <w:jc w:val="center"/>
        </w:trPr>
        <w:tc>
          <w:tcPr>
            <w:tcW w:w="7943" w:type="dxa"/>
            <w:tcBorders>
              <w:top w:val="single" w:sz="4" w:space="0" w:color="58585B"/>
              <w:left w:val="single" w:sz="8" w:space="0" w:color="58585B"/>
              <w:bottom w:val="single" w:sz="4" w:space="0" w:color="58585B"/>
              <w:right w:val="single" w:sz="4" w:space="0" w:color="58585B"/>
            </w:tcBorders>
          </w:tcPr>
          <w:p w14:paraId="3C8D4F87"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w:t>
            </w:r>
            <w:r>
              <w:rPr>
                <w:rFonts w:cs="Arial"/>
                <w:sz w:val="22"/>
                <w:szCs w:val="22"/>
              </w:rPr>
              <w:t xml:space="preserve"> </w:t>
            </w:r>
            <w:r w:rsidRPr="00DF386B">
              <w:rPr>
                <w:rFonts w:cs="Arial"/>
                <w:sz w:val="22"/>
                <w:szCs w:val="22"/>
              </w:rPr>
              <w:t>procedure under the laws and regulations of any State;</w:t>
            </w:r>
          </w:p>
        </w:tc>
        <w:tc>
          <w:tcPr>
            <w:tcW w:w="1621" w:type="dxa"/>
            <w:tcBorders>
              <w:top w:val="single" w:sz="4" w:space="0" w:color="58585B"/>
              <w:left w:val="single" w:sz="4" w:space="0" w:color="58585B"/>
              <w:bottom w:val="single" w:sz="4" w:space="0" w:color="58585B"/>
              <w:right w:val="single" w:sz="4" w:space="0" w:color="58585B"/>
            </w:tcBorders>
          </w:tcPr>
          <w:p w14:paraId="1430BE72"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2D06CB12" w14:textId="77777777" w:rsidR="003629F5" w:rsidRPr="00DF386B" w:rsidRDefault="003629F5" w:rsidP="006B3692">
            <w:pPr>
              <w:spacing w:before="120" w:after="120" w:line="240" w:lineRule="auto"/>
              <w:rPr>
                <w:rFonts w:ascii="Arial" w:hAnsi="Arial" w:cs="Arial"/>
                <w:szCs w:val="22"/>
              </w:rPr>
            </w:pPr>
          </w:p>
        </w:tc>
      </w:tr>
      <w:tr w:rsidR="003629F5" w:rsidRPr="00DF386B" w14:paraId="7FBE6DA2" w14:textId="77777777" w:rsidTr="006B3692">
        <w:trPr>
          <w:trHeight w:hRule="exact" w:val="664"/>
          <w:jc w:val="center"/>
        </w:trPr>
        <w:tc>
          <w:tcPr>
            <w:tcW w:w="7943" w:type="dxa"/>
            <w:tcBorders>
              <w:top w:val="single" w:sz="4" w:space="0" w:color="58585B"/>
              <w:left w:val="single" w:sz="8" w:space="0" w:color="58585B"/>
              <w:bottom w:val="single" w:sz="4" w:space="0" w:color="58585B"/>
              <w:right w:val="single" w:sz="4" w:space="0" w:color="58585B"/>
            </w:tcBorders>
          </w:tcPr>
          <w:p w14:paraId="0F003978"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your organisation is guilty of grave professional misconduct,  which renders its integrity questionable;</w:t>
            </w:r>
          </w:p>
        </w:tc>
        <w:tc>
          <w:tcPr>
            <w:tcW w:w="1621" w:type="dxa"/>
            <w:tcBorders>
              <w:top w:val="single" w:sz="4" w:space="0" w:color="58585B"/>
              <w:left w:val="single" w:sz="4" w:space="0" w:color="58585B"/>
              <w:bottom w:val="single" w:sz="4" w:space="0" w:color="58585B"/>
              <w:right w:val="single" w:sz="4" w:space="0" w:color="58585B"/>
            </w:tcBorders>
          </w:tcPr>
          <w:p w14:paraId="16A96BDD"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7C9BCAC2" w14:textId="77777777" w:rsidR="003629F5" w:rsidRPr="00DF386B" w:rsidRDefault="003629F5" w:rsidP="006B3692">
            <w:pPr>
              <w:spacing w:before="120" w:after="120" w:line="240" w:lineRule="auto"/>
              <w:rPr>
                <w:rFonts w:ascii="Arial" w:hAnsi="Arial" w:cs="Arial"/>
                <w:szCs w:val="22"/>
              </w:rPr>
            </w:pPr>
          </w:p>
        </w:tc>
      </w:tr>
      <w:tr w:rsidR="003629F5" w:rsidRPr="00DF386B" w14:paraId="4B073829" w14:textId="77777777" w:rsidTr="006B3692">
        <w:trPr>
          <w:trHeight w:hRule="exact" w:val="664"/>
          <w:jc w:val="center"/>
        </w:trPr>
        <w:tc>
          <w:tcPr>
            <w:tcW w:w="7943" w:type="dxa"/>
            <w:tcBorders>
              <w:top w:val="single" w:sz="4" w:space="0" w:color="58585B"/>
              <w:left w:val="single" w:sz="8" w:space="0" w:color="58585B"/>
              <w:bottom w:val="single" w:sz="4" w:space="0" w:color="58585B"/>
              <w:right w:val="single" w:sz="4" w:space="0" w:color="58585B"/>
            </w:tcBorders>
          </w:tcPr>
          <w:p w14:paraId="4780D51D" w14:textId="77777777" w:rsidR="003629F5" w:rsidRPr="00DF386B" w:rsidRDefault="003629F5" w:rsidP="00FD77BB">
            <w:pPr>
              <w:pStyle w:val="ListParagraph"/>
              <w:numPr>
                <w:ilvl w:val="0"/>
                <w:numId w:val="34"/>
              </w:numPr>
              <w:spacing w:before="120" w:after="120"/>
              <w:ind w:right="279"/>
              <w:rPr>
                <w:rFonts w:cs="Arial"/>
                <w:sz w:val="22"/>
                <w:szCs w:val="22"/>
              </w:rPr>
            </w:pPr>
            <w:r w:rsidRPr="00DF386B">
              <w:rPr>
                <w:rFonts w:cs="Arial"/>
                <w:sz w:val="22"/>
                <w:szCs w:val="22"/>
              </w:rPr>
              <w:t>your organisation has entered into agreements with other economic operators aimed at distorting competition;</w:t>
            </w:r>
          </w:p>
        </w:tc>
        <w:tc>
          <w:tcPr>
            <w:tcW w:w="1621" w:type="dxa"/>
            <w:tcBorders>
              <w:top w:val="single" w:sz="4" w:space="0" w:color="58585B"/>
              <w:left w:val="single" w:sz="4" w:space="0" w:color="58585B"/>
              <w:bottom w:val="single" w:sz="4" w:space="0" w:color="58585B"/>
              <w:right w:val="single" w:sz="4" w:space="0" w:color="58585B"/>
            </w:tcBorders>
          </w:tcPr>
          <w:p w14:paraId="347C9DB7"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2BBB49B4" w14:textId="77777777" w:rsidR="003629F5" w:rsidRPr="00DF386B" w:rsidRDefault="003629F5" w:rsidP="006B3692">
            <w:pPr>
              <w:spacing w:before="120" w:after="120" w:line="240" w:lineRule="auto"/>
              <w:rPr>
                <w:rFonts w:ascii="Arial" w:hAnsi="Arial" w:cs="Arial"/>
                <w:szCs w:val="22"/>
              </w:rPr>
            </w:pPr>
          </w:p>
        </w:tc>
      </w:tr>
      <w:tr w:rsidR="003629F5" w:rsidRPr="00DF386B" w14:paraId="6DCDE1CE" w14:textId="77777777" w:rsidTr="006B3692">
        <w:trPr>
          <w:trHeight w:hRule="exact" w:val="944"/>
          <w:jc w:val="center"/>
        </w:trPr>
        <w:tc>
          <w:tcPr>
            <w:tcW w:w="7943" w:type="dxa"/>
            <w:tcBorders>
              <w:top w:val="single" w:sz="4" w:space="0" w:color="58585B"/>
              <w:left w:val="single" w:sz="8" w:space="0" w:color="58585B"/>
              <w:bottom w:val="single" w:sz="4" w:space="0" w:color="58585B"/>
              <w:right w:val="single" w:sz="4" w:space="0" w:color="58585B"/>
            </w:tcBorders>
          </w:tcPr>
          <w:p w14:paraId="6F025874"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58585B"/>
              <w:left w:val="single" w:sz="4" w:space="0" w:color="58585B"/>
              <w:bottom w:val="single" w:sz="4" w:space="0" w:color="58585B"/>
              <w:right w:val="single" w:sz="4" w:space="0" w:color="58585B"/>
            </w:tcBorders>
          </w:tcPr>
          <w:p w14:paraId="480858FE"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034AF60C" w14:textId="77777777" w:rsidR="003629F5" w:rsidRPr="00DF386B" w:rsidRDefault="003629F5" w:rsidP="006B3692">
            <w:pPr>
              <w:spacing w:before="120" w:after="120" w:line="240" w:lineRule="auto"/>
              <w:rPr>
                <w:rFonts w:ascii="Arial" w:hAnsi="Arial" w:cs="Arial"/>
                <w:szCs w:val="22"/>
              </w:rPr>
            </w:pPr>
          </w:p>
        </w:tc>
      </w:tr>
      <w:tr w:rsidR="003629F5" w:rsidRPr="00DF386B" w14:paraId="6D251766" w14:textId="77777777" w:rsidTr="006B3692">
        <w:trPr>
          <w:trHeight w:hRule="exact" w:val="1241"/>
          <w:jc w:val="center"/>
        </w:trPr>
        <w:tc>
          <w:tcPr>
            <w:tcW w:w="7943" w:type="dxa"/>
            <w:tcBorders>
              <w:top w:val="single" w:sz="4" w:space="0" w:color="58585B"/>
              <w:left w:val="single" w:sz="8" w:space="0" w:color="58585B"/>
              <w:bottom w:val="single" w:sz="4" w:space="0" w:color="58585B"/>
              <w:right w:val="single" w:sz="4" w:space="0" w:color="58585B"/>
            </w:tcBorders>
          </w:tcPr>
          <w:p w14:paraId="0E5C8591"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the prior involvement of your organisation in the preparation of the procurement procedure has resulted in a distortion of competition, as referred to in regulation</w:t>
            </w:r>
            <w:r>
              <w:rPr>
                <w:rFonts w:cs="Arial"/>
                <w:sz w:val="22"/>
                <w:szCs w:val="22"/>
              </w:rPr>
              <w:t xml:space="preserve"> </w:t>
            </w:r>
            <w:r w:rsidRPr="00DF386B">
              <w:rPr>
                <w:rFonts w:cs="Arial"/>
                <w:sz w:val="22"/>
                <w:szCs w:val="22"/>
              </w:rPr>
              <w:t>41, that cannot be remedied by other, less intrusive, measures;</w:t>
            </w:r>
          </w:p>
        </w:tc>
        <w:tc>
          <w:tcPr>
            <w:tcW w:w="1621" w:type="dxa"/>
            <w:tcBorders>
              <w:top w:val="single" w:sz="4" w:space="0" w:color="58585B"/>
              <w:left w:val="single" w:sz="4" w:space="0" w:color="58585B"/>
              <w:bottom w:val="single" w:sz="4" w:space="0" w:color="58585B"/>
              <w:right w:val="single" w:sz="4" w:space="0" w:color="58585B"/>
            </w:tcBorders>
          </w:tcPr>
          <w:p w14:paraId="0E7CBB1C"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6222D3D2" w14:textId="77777777" w:rsidR="003629F5" w:rsidRPr="00DF386B" w:rsidRDefault="003629F5" w:rsidP="006B3692">
            <w:pPr>
              <w:spacing w:before="120" w:after="120" w:line="240" w:lineRule="auto"/>
              <w:rPr>
                <w:rFonts w:ascii="Arial" w:hAnsi="Arial" w:cs="Arial"/>
                <w:szCs w:val="22"/>
              </w:rPr>
            </w:pPr>
          </w:p>
        </w:tc>
      </w:tr>
      <w:tr w:rsidR="003629F5" w:rsidRPr="00DF386B" w14:paraId="3AC0AE7F" w14:textId="77777777" w:rsidTr="006B3692">
        <w:trPr>
          <w:trHeight w:hRule="exact" w:val="1556"/>
          <w:jc w:val="center"/>
        </w:trPr>
        <w:tc>
          <w:tcPr>
            <w:tcW w:w="7943" w:type="dxa"/>
            <w:tcBorders>
              <w:top w:val="single" w:sz="4" w:space="0" w:color="58585B"/>
              <w:left w:val="single" w:sz="8" w:space="0" w:color="58585B"/>
              <w:bottom w:val="single" w:sz="4" w:space="0" w:color="58585B"/>
              <w:right w:val="single" w:sz="4" w:space="0" w:color="58585B"/>
            </w:tcBorders>
          </w:tcPr>
          <w:p w14:paraId="42FF846A" w14:textId="77777777" w:rsidR="003629F5" w:rsidRPr="00DF386B" w:rsidRDefault="003629F5" w:rsidP="00FD77BB">
            <w:pPr>
              <w:pStyle w:val="ListParagraph"/>
              <w:numPr>
                <w:ilvl w:val="0"/>
                <w:numId w:val="34"/>
              </w:numPr>
              <w:spacing w:before="120" w:after="120"/>
              <w:ind w:right="279"/>
              <w:jc w:val="both"/>
              <w:rPr>
                <w:rFonts w:cs="Arial"/>
                <w:sz w:val="22"/>
                <w:szCs w:val="22"/>
              </w:rPr>
            </w:pPr>
            <w:r w:rsidRPr="00DF386B">
              <w:rPr>
                <w:rFonts w:cs="Arial"/>
                <w:sz w:val="22"/>
                <w:szCs w:val="22"/>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58585B"/>
              <w:left w:val="single" w:sz="4" w:space="0" w:color="58585B"/>
              <w:bottom w:val="single" w:sz="4" w:space="0" w:color="58585B"/>
              <w:right w:val="single" w:sz="4" w:space="0" w:color="58585B"/>
            </w:tcBorders>
          </w:tcPr>
          <w:p w14:paraId="5F87A0C3"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712F32E7" w14:textId="77777777" w:rsidR="003629F5" w:rsidRPr="00DF386B" w:rsidRDefault="003629F5" w:rsidP="006B3692">
            <w:pPr>
              <w:spacing w:before="120" w:after="120" w:line="240" w:lineRule="auto"/>
              <w:rPr>
                <w:rFonts w:ascii="Arial" w:hAnsi="Arial" w:cs="Arial"/>
                <w:szCs w:val="22"/>
              </w:rPr>
            </w:pPr>
          </w:p>
        </w:tc>
      </w:tr>
      <w:tr w:rsidR="003629F5" w:rsidRPr="00F815E5" w14:paraId="4C08C103" w14:textId="77777777" w:rsidTr="006B3692">
        <w:trPr>
          <w:trHeight w:hRule="exact" w:val="443"/>
          <w:jc w:val="center"/>
        </w:trPr>
        <w:tc>
          <w:tcPr>
            <w:tcW w:w="7943" w:type="dxa"/>
            <w:tcBorders>
              <w:top w:val="single" w:sz="4" w:space="0" w:color="58585B"/>
              <w:left w:val="single" w:sz="8" w:space="0" w:color="58585B"/>
              <w:bottom w:val="single" w:sz="4" w:space="0" w:color="58585B"/>
              <w:right w:val="single" w:sz="4" w:space="0" w:color="58585B"/>
            </w:tcBorders>
          </w:tcPr>
          <w:p w14:paraId="0CF30B3E" w14:textId="77777777"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 xml:space="preserve">(h)  your </w:t>
            </w:r>
            <w:r>
              <w:rPr>
                <w:rFonts w:cs="Arial"/>
                <w:sz w:val="22"/>
                <w:szCs w:val="22"/>
              </w:rPr>
              <w:t xml:space="preserve">organisation - </w:t>
            </w:r>
          </w:p>
        </w:tc>
        <w:tc>
          <w:tcPr>
            <w:tcW w:w="1621" w:type="dxa"/>
            <w:tcBorders>
              <w:top w:val="single" w:sz="4" w:space="0" w:color="58585B"/>
              <w:left w:val="single" w:sz="4" w:space="0" w:color="58585B"/>
              <w:bottom w:val="single" w:sz="4" w:space="0" w:color="58585B"/>
              <w:right w:val="single" w:sz="4" w:space="0" w:color="58585B"/>
            </w:tcBorders>
            <w:shd w:val="clear" w:color="auto" w:fill="BFBFBF" w:themeFill="background1" w:themeFillShade="BF"/>
          </w:tcPr>
          <w:p w14:paraId="6302F97A"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shd w:val="clear" w:color="auto" w:fill="BFBFBF" w:themeFill="background1" w:themeFillShade="BF"/>
          </w:tcPr>
          <w:p w14:paraId="0429A0C1" w14:textId="77777777" w:rsidR="003629F5" w:rsidRPr="00DF386B" w:rsidRDefault="003629F5" w:rsidP="006B3692">
            <w:pPr>
              <w:spacing w:before="120" w:after="120" w:line="240" w:lineRule="auto"/>
              <w:rPr>
                <w:rFonts w:ascii="Arial" w:hAnsi="Arial" w:cs="Arial"/>
                <w:szCs w:val="22"/>
              </w:rPr>
            </w:pPr>
          </w:p>
        </w:tc>
      </w:tr>
      <w:tr w:rsidR="003629F5" w:rsidRPr="00F815E5" w14:paraId="1CDE75FD" w14:textId="77777777" w:rsidTr="006B3692">
        <w:trPr>
          <w:trHeight w:hRule="exact" w:val="1100"/>
          <w:jc w:val="center"/>
        </w:trPr>
        <w:tc>
          <w:tcPr>
            <w:tcW w:w="7943" w:type="dxa"/>
            <w:tcBorders>
              <w:top w:val="single" w:sz="4" w:space="0" w:color="58585B"/>
              <w:left w:val="single" w:sz="8" w:space="0" w:color="58585B"/>
              <w:bottom w:val="single" w:sz="4" w:space="0" w:color="58585B"/>
              <w:right w:val="single" w:sz="4" w:space="0" w:color="58585B"/>
            </w:tcBorders>
          </w:tcPr>
          <w:p w14:paraId="06E17313" w14:textId="77777777" w:rsidR="003629F5" w:rsidRPr="00DF386B" w:rsidRDefault="003629F5" w:rsidP="00FD77BB">
            <w:pPr>
              <w:pStyle w:val="ListParagraph"/>
              <w:numPr>
                <w:ilvl w:val="0"/>
                <w:numId w:val="35"/>
              </w:numPr>
              <w:spacing w:before="120" w:after="120"/>
              <w:ind w:right="279"/>
              <w:jc w:val="both"/>
              <w:rPr>
                <w:rFonts w:cs="Arial"/>
                <w:sz w:val="22"/>
                <w:szCs w:val="22"/>
              </w:rPr>
            </w:pPr>
            <w:r w:rsidRPr="00DF386B">
              <w:rPr>
                <w:rFonts w:cs="Arial"/>
                <w:sz w:val="22"/>
                <w:szCs w:val="22"/>
              </w:rPr>
              <w:t>has been guilty of serious misrepresentation in supplying the information required for the verification of the absence of grounds for exclusion or the fulfilment of the selection criteria; or</w:t>
            </w:r>
          </w:p>
        </w:tc>
        <w:tc>
          <w:tcPr>
            <w:tcW w:w="1621" w:type="dxa"/>
            <w:tcBorders>
              <w:top w:val="single" w:sz="4" w:space="0" w:color="58585B"/>
              <w:left w:val="single" w:sz="4" w:space="0" w:color="58585B"/>
              <w:bottom w:val="single" w:sz="4" w:space="0" w:color="58585B"/>
              <w:right w:val="single" w:sz="4" w:space="0" w:color="58585B"/>
            </w:tcBorders>
          </w:tcPr>
          <w:p w14:paraId="1208515C"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6425E566" w14:textId="77777777" w:rsidR="003629F5" w:rsidRPr="00DF386B" w:rsidRDefault="003629F5" w:rsidP="006B3692">
            <w:pPr>
              <w:spacing w:before="120" w:after="120" w:line="240" w:lineRule="auto"/>
              <w:rPr>
                <w:rFonts w:ascii="Arial" w:hAnsi="Arial" w:cs="Arial"/>
                <w:szCs w:val="22"/>
              </w:rPr>
            </w:pPr>
          </w:p>
        </w:tc>
      </w:tr>
      <w:tr w:rsidR="003629F5" w:rsidRPr="00F815E5" w14:paraId="5496B88C" w14:textId="77777777" w:rsidTr="006B3692">
        <w:trPr>
          <w:trHeight w:hRule="exact" w:val="995"/>
          <w:jc w:val="center"/>
        </w:trPr>
        <w:tc>
          <w:tcPr>
            <w:tcW w:w="7943" w:type="dxa"/>
            <w:tcBorders>
              <w:top w:val="single" w:sz="4" w:space="0" w:color="58585B"/>
              <w:left w:val="single" w:sz="8" w:space="0" w:color="58585B"/>
              <w:bottom w:val="single" w:sz="4" w:space="0" w:color="58585B"/>
              <w:right w:val="single" w:sz="4" w:space="0" w:color="58585B"/>
            </w:tcBorders>
          </w:tcPr>
          <w:p w14:paraId="1D612F06" w14:textId="77777777" w:rsidR="003629F5" w:rsidRPr="00DF386B" w:rsidRDefault="003629F5" w:rsidP="00FD77BB">
            <w:pPr>
              <w:pStyle w:val="ListParagraph"/>
              <w:numPr>
                <w:ilvl w:val="0"/>
                <w:numId w:val="35"/>
              </w:numPr>
              <w:spacing w:before="120" w:after="120"/>
              <w:ind w:right="279"/>
              <w:jc w:val="both"/>
              <w:rPr>
                <w:rFonts w:cs="Arial"/>
                <w:sz w:val="22"/>
                <w:szCs w:val="22"/>
              </w:rPr>
            </w:pPr>
            <w:r w:rsidRPr="00DF386B">
              <w:rPr>
                <w:rFonts w:cs="Arial"/>
                <w:sz w:val="22"/>
                <w:szCs w:val="22"/>
              </w:rPr>
              <w:lastRenderedPageBreak/>
              <w:t>has withheld such information or is not able to submit supporting</w:t>
            </w:r>
            <w:r>
              <w:rPr>
                <w:rFonts w:cs="Arial"/>
                <w:sz w:val="22"/>
                <w:szCs w:val="22"/>
              </w:rPr>
              <w:t xml:space="preserve"> </w:t>
            </w:r>
            <w:r w:rsidRPr="00DF386B">
              <w:rPr>
                <w:rFonts w:cs="Arial"/>
                <w:sz w:val="22"/>
                <w:szCs w:val="22"/>
              </w:rPr>
              <w:t>documents required under regulation 59 of the Public Contract Regulations</w:t>
            </w:r>
            <w:r>
              <w:rPr>
                <w:rFonts w:cs="Arial"/>
                <w:sz w:val="22"/>
                <w:szCs w:val="22"/>
              </w:rPr>
              <w:t xml:space="preserve"> </w:t>
            </w:r>
            <w:r w:rsidRPr="00DF386B">
              <w:rPr>
                <w:rFonts w:cs="Arial"/>
                <w:sz w:val="22"/>
                <w:szCs w:val="22"/>
              </w:rPr>
              <w:t>2015; or</w:t>
            </w:r>
          </w:p>
        </w:tc>
        <w:tc>
          <w:tcPr>
            <w:tcW w:w="1621" w:type="dxa"/>
            <w:tcBorders>
              <w:top w:val="single" w:sz="4" w:space="0" w:color="58585B"/>
              <w:left w:val="single" w:sz="4" w:space="0" w:color="58585B"/>
              <w:bottom w:val="single" w:sz="4" w:space="0" w:color="58585B"/>
              <w:right w:val="single" w:sz="4" w:space="0" w:color="58585B"/>
            </w:tcBorders>
          </w:tcPr>
          <w:p w14:paraId="3455B0ED"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56715355" w14:textId="77777777" w:rsidR="003629F5" w:rsidRPr="00DF386B" w:rsidRDefault="003629F5" w:rsidP="006B3692">
            <w:pPr>
              <w:spacing w:before="120" w:after="120" w:line="240" w:lineRule="auto"/>
              <w:rPr>
                <w:rFonts w:ascii="Arial" w:hAnsi="Arial" w:cs="Arial"/>
                <w:szCs w:val="22"/>
              </w:rPr>
            </w:pPr>
          </w:p>
        </w:tc>
      </w:tr>
      <w:tr w:rsidR="003629F5" w:rsidRPr="00F815E5" w14:paraId="5F602D87" w14:textId="77777777" w:rsidTr="006B3692">
        <w:trPr>
          <w:trHeight w:hRule="exact" w:val="437"/>
          <w:jc w:val="center"/>
        </w:trPr>
        <w:tc>
          <w:tcPr>
            <w:tcW w:w="7943" w:type="dxa"/>
            <w:tcBorders>
              <w:top w:val="single" w:sz="4" w:space="0" w:color="58585B"/>
              <w:left w:val="single" w:sz="8" w:space="0" w:color="58585B"/>
              <w:bottom w:val="single" w:sz="4" w:space="0" w:color="58585B"/>
              <w:right w:val="single" w:sz="4" w:space="0" w:color="58585B"/>
            </w:tcBorders>
          </w:tcPr>
          <w:p w14:paraId="3532B671" w14:textId="77777777"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(i) your organisation has undertaken to</w:t>
            </w:r>
            <w:r>
              <w:rPr>
                <w:rFonts w:cs="Arial"/>
                <w:sz w:val="22"/>
                <w:szCs w:val="22"/>
              </w:rPr>
              <w:t xml:space="preserve"> - </w:t>
            </w:r>
          </w:p>
        </w:tc>
        <w:tc>
          <w:tcPr>
            <w:tcW w:w="1621" w:type="dxa"/>
            <w:tcBorders>
              <w:top w:val="single" w:sz="4" w:space="0" w:color="58585B"/>
              <w:left w:val="single" w:sz="4" w:space="0" w:color="58585B"/>
              <w:bottom w:val="single" w:sz="4" w:space="0" w:color="58585B"/>
              <w:right w:val="single" w:sz="4" w:space="0" w:color="58585B"/>
            </w:tcBorders>
            <w:shd w:val="clear" w:color="auto" w:fill="BFBFBF" w:themeFill="background1" w:themeFillShade="BF"/>
          </w:tcPr>
          <w:p w14:paraId="758DCFE2"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shd w:val="clear" w:color="auto" w:fill="BFBFBF" w:themeFill="background1" w:themeFillShade="BF"/>
          </w:tcPr>
          <w:p w14:paraId="5C6D1234" w14:textId="77777777" w:rsidR="003629F5" w:rsidRPr="00DF386B" w:rsidRDefault="003629F5" w:rsidP="006B3692">
            <w:pPr>
              <w:spacing w:before="120" w:after="120" w:line="240" w:lineRule="auto"/>
              <w:rPr>
                <w:rFonts w:ascii="Arial" w:hAnsi="Arial" w:cs="Arial"/>
                <w:szCs w:val="22"/>
              </w:rPr>
            </w:pPr>
          </w:p>
        </w:tc>
      </w:tr>
      <w:tr w:rsidR="003629F5" w:rsidRPr="00F815E5" w14:paraId="037A3C77" w14:textId="77777777" w:rsidTr="006B3692">
        <w:trPr>
          <w:trHeight w:hRule="exact" w:val="698"/>
          <w:jc w:val="center"/>
        </w:trPr>
        <w:tc>
          <w:tcPr>
            <w:tcW w:w="7943" w:type="dxa"/>
            <w:tcBorders>
              <w:top w:val="single" w:sz="4" w:space="0" w:color="58585B"/>
              <w:left w:val="single" w:sz="8" w:space="0" w:color="58585B"/>
              <w:bottom w:val="single" w:sz="4" w:space="0" w:color="58585B"/>
              <w:right w:val="single" w:sz="4" w:space="0" w:color="58585B"/>
            </w:tcBorders>
          </w:tcPr>
          <w:p w14:paraId="07BF8FAE" w14:textId="77777777" w:rsidR="003629F5" w:rsidRPr="00DF386B" w:rsidRDefault="003629F5" w:rsidP="00FD77BB">
            <w:pPr>
              <w:pStyle w:val="ListParagraph"/>
              <w:numPr>
                <w:ilvl w:val="0"/>
                <w:numId w:val="36"/>
              </w:numPr>
              <w:spacing w:before="120" w:after="120"/>
              <w:ind w:right="279"/>
              <w:jc w:val="both"/>
              <w:rPr>
                <w:rFonts w:cs="Arial"/>
                <w:sz w:val="22"/>
                <w:szCs w:val="22"/>
              </w:rPr>
            </w:pPr>
            <w:r w:rsidRPr="00DF386B">
              <w:rPr>
                <w:rFonts w:cs="Arial"/>
                <w:sz w:val="22"/>
                <w:szCs w:val="22"/>
              </w:rPr>
              <w:t xml:space="preserve">unduly influence the decision-making process of the contracting </w:t>
            </w:r>
            <w:r>
              <w:rPr>
                <w:rFonts w:cs="Arial"/>
                <w:sz w:val="22"/>
                <w:szCs w:val="22"/>
              </w:rPr>
              <w:t>Authority</w:t>
            </w:r>
            <w:r w:rsidRPr="00DF386B">
              <w:rPr>
                <w:rFonts w:cs="Arial"/>
                <w:sz w:val="22"/>
                <w:szCs w:val="22"/>
              </w:rPr>
              <w:t>, or</w:t>
            </w:r>
          </w:p>
        </w:tc>
        <w:tc>
          <w:tcPr>
            <w:tcW w:w="1621" w:type="dxa"/>
            <w:tcBorders>
              <w:top w:val="single" w:sz="4" w:space="0" w:color="58585B"/>
              <w:left w:val="single" w:sz="4" w:space="0" w:color="58585B"/>
              <w:bottom w:val="single" w:sz="4" w:space="0" w:color="58585B"/>
              <w:right w:val="single" w:sz="4" w:space="0" w:color="58585B"/>
            </w:tcBorders>
          </w:tcPr>
          <w:p w14:paraId="5AF7AE72"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6AEC3A02" w14:textId="77777777" w:rsidR="003629F5" w:rsidRPr="00DF386B" w:rsidRDefault="003629F5" w:rsidP="006B3692">
            <w:pPr>
              <w:spacing w:before="120" w:after="120" w:line="240" w:lineRule="auto"/>
              <w:rPr>
                <w:rFonts w:ascii="Arial" w:hAnsi="Arial" w:cs="Arial"/>
                <w:szCs w:val="22"/>
              </w:rPr>
            </w:pPr>
          </w:p>
        </w:tc>
      </w:tr>
      <w:tr w:rsidR="003629F5" w:rsidRPr="00F815E5" w14:paraId="7276E377" w14:textId="77777777" w:rsidTr="006B3692">
        <w:trPr>
          <w:trHeight w:hRule="exact" w:val="708"/>
          <w:jc w:val="center"/>
        </w:trPr>
        <w:tc>
          <w:tcPr>
            <w:tcW w:w="7943" w:type="dxa"/>
            <w:tcBorders>
              <w:top w:val="single" w:sz="4" w:space="0" w:color="58585B"/>
              <w:left w:val="single" w:sz="8" w:space="0" w:color="58585B"/>
              <w:bottom w:val="single" w:sz="4" w:space="0" w:color="58585B"/>
              <w:right w:val="single" w:sz="4" w:space="0" w:color="58585B"/>
            </w:tcBorders>
          </w:tcPr>
          <w:p w14:paraId="036E5DB4" w14:textId="77777777" w:rsidR="003629F5" w:rsidRPr="00DF386B" w:rsidRDefault="003629F5" w:rsidP="00FD77BB">
            <w:pPr>
              <w:pStyle w:val="ListParagraph"/>
              <w:numPr>
                <w:ilvl w:val="0"/>
                <w:numId w:val="36"/>
              </w:numPr>
              <w:spacing w:before="120" w:after="120"/>
              <w:ind w:right="279"/>
              <w:jc w:val="both"/>
              <w:rPr>
                <w:rFonts w:cs="Arial"/>
                <w:sz w:val="22"/>
                <w:szCs w:val="22"/>
              </w:rPr>
            </w:pPr>
            <w:r w:rsidRPr="00DF386B">
              <w:rPr>
                <w:rFonts w:cs="Arial"/>
                <w:sz w:val="22"/>
                <w:szCs w:val="22"/>
              </w:rPr>
              <w:t>obtain confidential information that may confer upon your organisation undue advantages in the procurement procedure; or</w:t>
            </w:r>
          </w:p>
        </w:tc>
        <w:tc>
          <w:tcPr>
            <w:tcW w:w="1621" w:type="dxa"/>
            <w:tcBorders>
              <w:top w:val="single" w:sz="4" w:space="0" w:color="58585B"/>
              <w:left w:val="single" w:sz="4" w:space="0" w:color="58585B"/>
              <w:bottom w:val="single" w:sz="4" w:space="0" w:color="58585B"/>
              <w:right w:val="single" w:sz="4" w:space="0" w:color="58585B"/>
            </w:tcBorders>
          </w:tcPr>
          <w:p w14:paraId="3C0D65E8"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690B52DD" w14:textId="77777777" w:rsidR="003629F5" w:rsidRPr="00DF386B" w:rsidRDefault="003629F5" w:rsidP="006B3692">
            <w:pPr>
              <w:spacing w:before="120" w:after="120" w:line="240" w:lineRule="auto"/>
              <w:rPr>
                <w:rFonts w:ascii="Arial" w:hAnsi="Arial" w:cs="Arial"/>
                <w:szCs w:val="22"/>
              </w:rPr>
            </w:pPr>
          </w:p>
        </w:tc>
      </w:tr>
      <w:tr w:rsidR="003629F5" w:rsidRPr="00F815E5" w14:paraId="234073EB" w14:textId="77777777" w:rsidTr="006B3692">
        <w:trPr>
          <w:trHeight w:hRule="exact" w:val="1002"/>
          <w:jc w:val="center"/>
        </w:trPr>
        <w:tc>
          <w:tcPr>
            <w:tcW w:w="7943" w:type="dxa"/>
            <w:tcBorders>
              <w:top w:val="single" w:sz="4" w:space="0" w:color="58585B"/>
              <w:left w:val="single" w:sz="8" w:space="0" w:color="58585B"/>
              <w:bottom w:val="single" w:sz="4" w:space="0" w:color="58585B"/>
              <w:right w:val="single" w:sz="4" w:space="0" w:color="58585B"/>
            </w:tcBorders>
          </w:tcPr>
          <w:p w14:paraId="56013DBF" w14:textId="77777777" w:rsidR="003629F5" w:rsidRPr="00DF386B" w:rsidRDefault="003629F5" w:rsidP="006B3692">
            <w:pPr>
              <w:pStyle w:val="ListParagraph"/>
              <w:spacing w:before="120" w:after="120"/>
              <w:ind w:left="704" w:right="279" w:hanging="360"/>
              <w:rPr>
                <w:rFonts w:cs="Arial"/>
                <w:sz w:val="22"/>
                <w:szCs w:val="22"/>
              </w:rPr>
            </w:pPr>
            <w:r w:rsidRPr="00DF386B">
              <w:rPr>
                <w:rFonts w:cs="Arial"/>
                <w:sz w:val="22"/>
                <w:szCs w:val="22"/>
              </w:rPr>
              <w:t>(j)</w:t>
            </w:r>
            <w:r w:rsidRPr="00DF386B">
              <w:rPr>
                <w:rFonts w:cs="Arial"/>
                <w:sz w:val="22"/>
                <w:szCs w:val="22"/>
              </w:rPr>
              <w:tab/>
              <w:t>your organisation has negligently provided misleading information that may have a material influence on decisions concerning exclusion, selection or award.</w:t>
            </w:r>
          </w:p>
        </w:tc>
        <w:tc>
          <w:tcPr>
            <w:tcW w:w="1621" w:type="dxa"/>
            <w:tcBorders>
              <w:top w:val="single" w:sz="4" w:space="0" w:color="58585B"/>
              <w:left w:val="single" w:sz="4" w:space="0" w:color="58585B"/>
              <w:bottom w:val="single" w:sz="4" w:space="0" w:color="58585B"/>
              <w:right w:val="single" w:sz="4" w:space="0" w:color="58585B"/>
            </w:tcBorders>
          </w:tcPr>
          <w:p w14:paraId="08AAA96C" w14:textId="77777777" w:rsidR="003629F5" w:rsidRPr="00DF386B" w:rsidRDefault="003629F5" w:rsidP="006B3692">
            <w:pPr>
              <w:spacing w:before="120" w:after="120" w:line="240" w:lineRule="auto"/>
              <w:rPr>
                <w:rFonts w:ascii="Arial" w:hAnsi="Arial" w:cs="Arial"/>
                <w:szCs w:val="22"/>
              </w:rPr>
            </w:pPr>
          </w:p>
        </w:tc>
        <w:tc>
          <w:tcPr>
            <w:tcW w:w="1298" w:type="dxa"/>
            <w:tcBorders>
              <w:top w:val="single" w:sz="4" w:space="0" w:color="58585B"/>
              <w:left w:val="single" w:sz="4" w:space="0" w:color="58585B"/>
              <w:bottom w:val="single" w:sz="4" w:space="0" w:color="58585B"/>
              <w:right w:val="single" w:sz="8" w:space="0" w:color="58585B"/>
            </w:tcBorders>
          </w:tcPr>
          <w:p w14:paraId="16325054" w14:textId="77777777" w:rsidR="003629F5" w:rsidRPr="00DF386B" w:rsidRDefault="003629F5" w:rsidP="006B3692">
            <w:pPr>
              <w:spacing w:before="120" w:after="120" w:line="240" w:lineRule="auto"/>
              <w:rPr>
                <w:rFonts w:ascii="Arial" w:hAnsi="Arial" w:cs="Arial"/>
                <w:szCs w:val="22"/>
              </w:rPr>
            </w:pPr>
          </w:p>
        </w:tc>
      </w:tr>
    </w:tbl>
    <w:p w14:paraId="7AABCA32" w14:textId="77777777" w:rsidR="003629F5" w:rsidRPr="00B95874" w:rsidRDefault="003629F5" w:rsidP="003629F5">
      <w:pPr>
        <w:rPr>
          <w:rFonts w:ascii="Arial" w:hAnsi="Arial" w:cs="Arial"/>
          <w:sz w:val="24"/>
          <w:szCs w:val="24"/>
        </w:rPr>
      </w:pPr>
    </w:p>
    <w:p w14:paraId="2B78D979" w14:textId="77777777" w:rsidR="003629F5" w:rsidRPr="00B95874" w:rsidRDefault="003629F5" w:rsidP="003629F5">
      <w:pPr>
        <w:rPr>
          <w:rFonts w:ascii="Arial" w:hAnsi="Arial" w:cs="Arial"/>
          <w:b/>
          <w:sz w:val="24"/>
          <w:szCs w:val="24"/>
        </w:rPr>
      </w:pPr>
      <w:r w:rsidRPr="00B95874">
        <w:rPr>
          <w:rFonts w:ascii="Arial" w:hAnsi="Arial" w:cs="Arial"/>
          <w:b/>
          <w:sz w:val="24"/>
          <w:szCs w:val="24"/>
        </w:rPr>
        <w:t>Conflicts of interest</w:t>
      </w:r>
    </w:p>
    <w:p w14:paraId="563BD3CB" w14:textId="77777777" w:rsidR="003629F5" w:rsidRPr="00D25FB9" w:rsidRDefault="003629F5" w:rsidP="003629F5">
      <w:pPr>
        <w:rPr>
          <w:rFonts w:ascii="Arial" w:hAnsi="Arial" w:cs="Arial"/>
          <w:szCs w:val="24"/>
        </w:rPr>
      </w:pPr>
    </w:p>
    <w:p w14:paraId="5038EE9C" w14:textId="77777777" w:rsidR="003629F5" w:rsidRPr="00D25FB9" w:rsidRDefault="003629F5" w:rsidP="003629F5">
      <w:pPr>
        <w:rPr>
          <w:rFonts w:ascii="Arial" w:hAnsi="Arial" w:cs="Arial"/>
          <w:szCs w:val="24"/>
        </w:rPr>
      </w:pPr>
      <w:r w:rsidRPr="00D25FB9">
        <w:rPr>
          <w:rFonts w:ascii="Arial" w:hAnsi="Arial" w:cs="Arial"/>
          <w:szCs w:val="24"/>
        </w:rPr>
        <w:t>In accordance with question 2.3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3326A4AC" w14:textId="77777777" w:rsidR="003629F5" w:rsidRPr="00D25FB9" w:rsidRDefault="003629F5" w:rsidP="003629F5">
      <w:pPr>
        <w:rPr>
          <w:rFonts w:ascii="Arial" w:hAnsi="Arial" w:cs="Arial"/>
          <w:szCs w:val="24"/>
        </w:rPr>
      </w:pPr>
    </w:p>
    <w:p w14:paraId="6C8837B1" w14:textId="77777777" w:rsidR="003629F5" w:rsidRPr="00D25FB9" w:rsidRDefault="003629F5" w:rsidP="003629F5">
      <w:pPr>
        <w:rPr>
          <w:rFonts w:ascii="Arial" w:hAnsi="Arial" w:cs="Arial"/>
          <w:szCs w:val="24"/>
        </w:rPr>
      </w:pPr>
      <w:r w:rsidRPr="00D25FB9">
        <w:rPr>
          <w:rFonts w:ascii="Arial" w:hAnsi="Arial" w:cs="Arial"/>
          <w:szCs w:val="24"/>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40CD8001" w14:textId="77777777" w:rsidR="003629F5" w:rsidRPr="00D25FB9" w:rsidRDefault="003629F5" w:rsidP="003629F5">
      <w:pPr>
        <w:rPr>
          <w:rFonts w:ascii="Arial" w:hAnsi="Arial" w:cs="Arial"/>
          <w:szCs w:val="24"/>
        </w:rPr>
      </w:pPr>
    </w:p>
    <w:p w14:paraId="26B48633" w14:textId="77777777" w:rsidR="003629F5" w:rsidRPr="00B95874" w:rsidRDefault="003629F5" w:rsidP="003629F5">
      <w:pPr>
        <w:rPr>
          <w:rFonts w:ascii="Arial" w:hAnsi="Arial" w:cs="Arial"/>
          <w:b/>
          <w:sz w:val="24"/>
          <w:szCs w:val="24"/>
        </w:rPr>
      </w:pPr>
      <w:r w:rsidRPr="00B95874">
        <w:rPr>
          <w:rFonts w:ascii="Arial" w:hAnsi="Arial" w:cs="Arial"/>
          <w:b/>
          <w:sz w:val="24"/>
          <w:szCs w:val="24"/>
        </w:rPr>
        <w:t>Taking Account of Bidders’ Past Performance</w:t>
      </w:r>
    </w:p>
    <w:p w14:paraId="768D1237" w14:textId="77777777" w:rsidR="003629F5" w:rsidRPr="00D25FB9" w:rsidRDefault="003629F5" w:rsidP="003629F5">
      <w:pPr>
        <w:rPr>
          <w:rFonts w:ascii="Arial" w:hAnsi="Arial" w:cs="Arial"/>
          <w:szCs w:val="24"/>
        </w:rPr>
      </w:pPr>
    </w:p>
    <w:p w14:paraId="1D00B0F5" w14:textId="77777777" w:rsidR="003629F5" w:rsidRPr="00D25FB9" w:rsidRDefault="003629F5" w:rsidP="003629F5">
      <w:pPr>
        <w:rPr>
          <w:rFonts w:ascii="Arial" w:hAnsi="Arial" w:cs="Arial"/>
          <w:szCs w:val="24"/>
        </w:rPr>
      </w:pPr>
      <w:r w:rsidRPr="00D25FB9">
        <w:rPr>
          <w:rFonts w:ascii="Arial" w:hAnsi="Arial" w:cs="Arial"/>
          <w:szCs w:val="24"/>
        </w:rPr>
        <w:t xml:space="preserve">In accordance with question 2.3 (g), the Authority may assess the past performance of a Supplier (through a Certificate of Performance provided by a Customer or other means of evidence). The Authority may take into account any failure to discharge obligations under the previous principal relevant contracts of </w:t>
      </w:r>
      <w:r w:rsidR="002E61A4">
        <w:rPr>
          <w:rFonts w:ascii="Arial" w:hAnsi="Arial" w:cs="Arial"/>
          <w:szCs w:val="24"/>
        </w:rPr>
        <w:t>the Supplier completing this ITT</w:t>
      </w:r>
      <w:r w:rsidRPr="00D25FB9">
        <w:rPr>
          <w:rFonts w:ascii="Arial" w:hAnsi="Arial" w:cs="Arial"/>
          <w:szCs w:val="24"/>
        </w:rPr>
        <w:t>. The Authority may also assess whether specified minimum standards for reliability for such contracts are met.</w:t>
      </w:r>
    </w:p>
    <w:p w14:paraId="3E916CEA" w14:textId="77777777" w:rsidR="003629F5" w:rsidRPr="00D25FB9" w:rsidRDefault="003629F5" w:rsidP="003629F5">
      <w:pPr>
        <w:rPr>
          <w:rFonts w:ascii="Arial" w:hAnsi="Arial" w:cs="Arial"/>
          <w:szCs w:val="24"/>
        </w:rPr>
      </w:pPr>
    </w:p>
    <w:p w14:paraId="6C0C128A" w14:textId="77777777" w:rsidR="003629F5" w:rsidRPr="00D25FB9" w:rsidRDefault="003629F5" w:rsidP="003629F5">
      <w:pPr>
        <w:rPr>
          <w:rFonts w:ascii="Arial" w:hAnsi="Arial" w:cs="Arial"/>
          <w:szCs w:val="24"/>
        </w:rPr>
      </w:pPr>
      <w:r w:rsidRPr="00D25FB9">
        <w:rPr>
          <w:rFonts w:ascii="Arial" w:hAnsi="Arial" w:cs="Arial"/>
          <w:szCs w:val="24"/>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630278E" w14:textId="77777777" w:rsidR="003629F5" w:rsidRDefault="003629F5" w:rsidP="003629F5">
      <w:pPr>
        <w:rPr>
          <w:rFonts w:ascii="Arial" w:hAnsi="Arial" w:cs="Arial"/>
          <w:szCs w:val="24"/>
        </w:rPr>
      </w:pPr>
    </w:p>
    <w:p w14:paraId="206A29F6" w14:textId="77777777" w:rsidR="00184164" w:rsidRDefault="00184164" w:rsidP="003629F5">
      <w:pPr>
        <w:rPr>
          <w:rFonts w:ascii="Arial" w:hAnsi="Arial" w:cs="Arial"/>
          <w:szCs w:val="24"/>
        </w:rPr>
      </w:pPr>
    </w:p>
    <w:p w14:paraId="38E24879" w14:textId="77777777" w:rsidR="00132AB3" w:rsidRDefault="00132AB3" w:rsidP="003629F5">
      <w:pPr>
        <w:rPr>
          <w:rFonts w:ascii="Arial" w:hAnsi="Arial" w:cs="Arial"/>
          <w:szCs w:val="24"/>
        </w:rPr>
      </w:pPr>
    </w:p>
    <w:p w14:paraId="5C0326A4" w14:textId="77777777" w:rsidR="00132AB3" w:rsidRDefault="00132AB3" w:rsidP="003629F5">
      <w:pPr>
        <w:rPr>
          <w:rFonts w:ascii="Arial" w:hAnsi="Arial" w:cs="Arial"/>
          <w:szCs w:val="24"/>
        </w:rPr>
      </w:pPr>
    </w:p>
    <w:p w14:paraId="7FEE55DD" w14:textId="77777777" w:rsidR="00132AB3" w:rsidRPr="00D25FB9" w:rsidRDefault="00132AB3" w:rsidP="003629F5">
      <w:pPr>
        <w:rPr>
          <w:rFonts w:ascii="Arial" w:hAnsi="Arial" w:cs="Arial"/>
          <w:szCs w:val="24"/>
        </w:rPr>
      </w:pPr>
    </w:p>
    <w:p w14:paraId="23D87EC3" w14:textId="77777777" w:rsidR="003629F5" w:rsidRPr="00B95874" w:rsidRDefault="003629F5" w:rsidP="003629F5">
      <w:pPr>
        <w:rPr>
          <w:rFonts w:ascii="Arial" w:hAnsi="Arial" w:cs="Arial"/>
          <w:b/>
          <w:sz w:val="24"/>
          <w:szCs w:val="24"/>
        </w:rPr>
      </w:pPr>
      <w:r w:rsidRPr="00B95874">
        <w:rPr>
          <w:rFonts w:ascii="Arial" w:hAnsi="Arial" w:cs="Arial"/>
          <w:b/>
          <w:sz w:val="24"/>
          <w:szCs w:val="24"/>
        </w:rPr>
        <w:lastRenderedPageBreak/>
        <w:t>‘Self-cleaning’</w:t>
      </w:r>
    </w:p>
    <w:p w14:paraId="4383C1C0" w14:textId="77777777" w:rsidR="003629F5" w:rsidRPr="00B95874" w:rsidRDefault="003629F5" w:rsidP="003629F5">
      <w:pPr>
        <w:rPr>
          <w:rFonts w:ascii="Arial" w:hAnsi="Arial" w:cs="Arial"/>
          <w:sz w:val="24"/>
          <w:szCs w:val="24"/>
        </w:rPr>
      </w:pPr>
    </w:p>
    <w:p w14:paraId="30ACC475" w14:textId="77777777" w:rsidR="003629F5" w:rsidRPr="002E61A4" w:rsidRDefault="003629F5" w:rsidP="003629F5">
      <w:pPr>
        <w:rPr>
          <w:rFonts w:ascii="Arial" w:hAnsi="Arial" w:cs="Arial"/>
          <w:szCs w:val="24"/>
        </w:rPr>
      </w:pPr>
      <w:r w:rsidRPr="002E61A4">
        <w:rPr>
          <w:rFonts w:ascii="Arial" w:hAnsi="Arial" w:cs="Arial"/>
          <w:szCs w:val="24"/>
        </w:rPr>
        <w:t>Any Supplier that answers ‘Yes’ to questions 2.1, 2.2 and 2.3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w:t>
      </w:r>
    </w:p>
    <w:p w14:paraId="6EF990F2" w14:textId="77777777" w:rsidR="003629F5" w:rsidRPr="002E61A4" w:rsidRDefault="003629F5" w:rsidP="003629F5">
      <w:pPr>
        <w:rPr>
          <w:rFonts w:ascii="Arial" w:hAnsi="Arial" w:cs="Arial"/>
          <w:szCs w:val="24"/>
        </w:rPr>
      </w:pPr>
    </w:p>
    <w:p w14:paraId="773A88F3" w14:textId="77777777" w:rsidR="003629F5" w:rsidRPr="002E61A4" w:rsidRDefault="003629F5" w:rsidP="003629F5">
      <w:pPr>
        <w:rPr>
          <w:rFonts w:ascii="Arial" w:hAnsi="Arial" w:cs="Arial"/>
          <w:szCs w:val="24"/>
        </w:rPr>
      </w:pPr>
      <w:r w:rsidRPr="002E61A4">
        <w:rPr>
          <w:rFonts w:ascii="Arial" w:hAnsi="Arial" w:cs="Arial"/>
          <w:szCs w:val="24"/>
        </w:rPr>
        <w:t>If such evidence is considered by the Authority (whose decision will be final) as sufficient, the economic operator concerned shall be allowed to continue in the procurement process.</w:t>
      </w:r>
    </w:p>
    <w:p w14:paraId="1BA4C7FE" w14:textId="77777777" w:rsidR="003629F5" w:rsidRPr="002E61A4" w:rsidRDefault="003629F5" w:rsidP="003629F5">
      <w:pPr>
        <w:rPr>
          <w:rFonts w:ascii="Arial" w:hAnsi="Arial" w:cs="Arial"/>
          <w:szCs w:val="24"/>
        </w:rPr>
      </w:pPr>
    </w:p>
    <w:p w14:paraId="1B991C8A" w14:textId="77777777" w:rsidR="003629F5" w:rsidRPr="002E61A4" w:rsidRDefault="003629F5" w:rsidP="003629F5">
      <w:pPr>
        <w:rPr>
          <w:rFonts w:ascii="Arial" w:hAnsi="Arial" w:cs="Arial"/>
          <w:szCs w:val="24"/>
        </w:rPr>
      </w:pPr>
      <w:r w:rsidRPr="002E61A4">
        <w:rPr>
          <w:rFonts w:ascii="Arial" w:hAnsi="Arial" w:cs="Arial"/>
          <w:szCs w:val="24"/>
        </w:rPr>
        <w:t>In order for the evidence referred to above to be sufficient, the Supplier shall, as a minimum, prove that it has;</w:t>
      </w:r>
    </w:p>
    <w:p w14:paraId="5BE895A0" w14:textId="77777777" w:rsidR="003629F5" w:rsidRPr="002E61A4" w:rsidRDefault="003629F5" w:rsidP="00FD77BB">
      <w:pPr>
        <w:pStyle w:val="ListParagraph"/>
        <w:numPr>
          <w:ilvl w:val="0"/>
          <w:numId w:val="42"/>
        </w:numPr>
        <w:spacing w:line="300" w:lineRule="auto"/>
        <w:ind w:right="-23"/>
        <w:jc w:val="both"/>
        <w:rPr>
          <w:rFonts w:cs="Arial"/>
          <w:sz w:val="22"/>
          <w:szCs w:val="24"/>
        </w:rPr>
      </w:pPr>
      <w:r w:rsidRPr="002E61A4">
        <w:rPr>
          <w:rFonts w:cs="Arial"/>
          <w:sz w:val="22"/>
          <w:szCs w:val="24"/>
        </w:rPr>
        <w:t>paid or undertaken to pay compensation in respect of any damage caused by the criminal offence or misconduct;</w:t>
      </w:r>
    </w:p>
    <w:p w14:paraId="04C0FD83" w14:textId="77777777" w:rsidR="003629F5" w:rsidRPr="002E61A4" w:rsidRDefault="003629F5" w:rsidP="00FD77BB">
      <w:pPr>
        <w:pStyle w:val="ListParagraph"/>
        <w:numPr>
          <w:ilvl w:val="0"/>
          <w:numId w:val="42"/>
        </w:numPr>
        <w:spacing w:line="300" w:lineRule="auto"/>
        <w:ind w:right="-23"/>
        <w:jc w:val="both"/>
        <w:rPr>
          <w:rFonts w:cs="Arial"/>
          <w:sz w:val="22"/>
          <w:szCs w:val="24"/>
        </w:rPr>
      </w:pPr>
      <w:r w:rsidRPr="002E61A4">
        <w:rPr>
          <w:rFonts w:cs="Arial"/>
          <w:sz w:val="22"/>
          <w:szCs w:val="24"/>
        </w:rPr>
        <w:t>clarified the facts and circumstances in a comprehensive manner by actively collaborating with the investigating authorities; and</w:t>
      </w:r>
    </w:p>
    <w:p w14:paraId="7ACA2AA8" w14:textId="77777777" w:rsidR="003629F5" w:rsidRPr="002E61A4" w:rsidRDefault="003629F5" w:rsidP="00FD77BB">
      <w:pPr>
        <w:pStyle w:val="ListParagraph"/>
        <w:numPr>
          <w:ilvl w:val="0"/>
          <w:numId w:val="42"/>
        </w:numPr>
        <w:spacing w:line="300" w:lineRule="auto"/>
        <w:ind w:right="-23"/>
        <w:jc w:val="both"/>
        <w:rPr>
          <w:rFonts w:cs="Arial"/>
          <w:sz w:val="22"/>
          <w:szCs w:val="24"/>
        </w:rPr>
      </w:pPr>
      <w:r w:rsidRPr="002E61A4">
        <w:rPr>
          <w:rFonts w:cs="Arial"/>
          <w:sz w:val="22"/>
          <w:szCs w:val="24"/>
        </w:rPr>
        <w:t>taken concrete technical, organisational and personnel measures that are appropriate to prevent further criminal offences or misconduct.</w:t>
      </w:r>
    </w:p>
    <w:p w14:paraId="38D36558" w14:textId="77777777" w:rsidR="003629F5" w:rsidRPr="002E61A4" w:rsidRDefault="003629F5" w:rsidP="003629F5">
      <w:pPr>
        <w:rPr>
          <w:rFonts w:ascii="Arial" w:hAnsi="Arial" w:cs="Arial"/>
          <w:szCs w:val="24"/>
        </w:rPr>
      </w:pPr>
    </w:p>
    <w:p w14:paraId="20E3B39E" w14:textId="77777777" w:rsidR="003629F5" w:rsidRPr="002E61A4" w:rsidRDefault="003629F5" w:rsidP="003629F5">
      <w:pPr>
        <w:rPr>
          <w:rFonts w:ascii="Arial" w:hAnsi="Arial" w:cs="Arial"/>
          <w:szCs w:val="24"/>
        </w:rPr>
      </w:pPr>
      <w:r w:rsidRPr="002E61A4">
        <w:rPr>
          <w:rFonts w:ascii="Arial" w:hAnsi="Arial" w:cs="Arial"/>
          <w:szCs w:val="24"/>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5A6E7549" w14:textId="77777777" w:rsidR="003629F5" w:rsidRPr="002E61A4" w:rsidRDefault="003629F5" w:rsidP="003629F5">
      <w:pPr>
        <w:rPr>
          <w:rFonts w:ascii="Arial" w:hAnsi="Arial" w:cs="Arial"/>
          <w:szCs w:val="24"/>
        </w:rPr>
        <w:sectPr w:rsidR="003629F5" w:rsidRPr="002E61A4" w:rsidSect="006B3692">
          <w:pgSz w:w="11906" w:h="16838"/>
          <w:pgMar w:top="1440" w:right="1440" w:bottom="1440" w:left="1440" w:header="708" w:footer="708" w:gutter="0"/>
          <w:cols w:space="708"/>
          <w:docGrid w:linePitch="360"/>
        </w:sectPr>
      </w:pPr>
    </w:p>
    <w:p w14:paraId="5A9656E5" w14:textId="77777777" w:rsidR="003629F5" w:rsidRPr="002E61A4" w:rsidRDefault="003629F5" w:rsidP="00FD77BB">
      <w:pPr>
        <w:pStyle w:val="ListParagraph"/>
        <w:numPr>
          <w:ilvl w:val="0"/>
          <w:numId w:val="43"/>
        </w:numPr>
        <w:spacing w:line="300" w:lineRule="auto"/>
        <w:ind w:right="-23"/>
        <w:jc w:val="both"/>
        <w:outlineLvl w:val="0"/>
        <w:rPr>
          <w:rFonts w:cs="Arial"/>
          <w:b/>
          <w:w w:val="106"/>
          <w:szCs w:val="24"/>
        </w:rPr>
      </w:pPr>
      <w:bookmarkStart w:id="27" w:name="_Toc415060434"/>
      <w:r w:rsidRPr="002E61A4">
        <w:rPr>
          <w:rFonts w:cs="Arial"/>
          <w:b/>
          <w:spacing w:val="-2"/>
          <w:szCs w:val="24"/>
        </w:rPr>
        <w:lastRenderedPageBreak/>
        <w:t>Financial Information</w:t>
      </w:r>
      <w:bookmarkEnd w:id="27"/>
    </w:p>
    <w:p w14:paraId="5490862D" w14:textId="77777777" w:rsidR="003629F5" w:rsidRDefault="003629F5" w:rsidP="003629F5">
      <w:pPr>
        <w:rPr>
          <w:rFonts w:ascii="Arial" w:hAnsi="Arial" w:cs="Arial"/>
          <w:sz w:val="24"/>
          <w:szCs w:val="24"/>
        </w:rPr>
      </w:pPr>
    </w:p>
    <w:tbl>
      <w:tblPr>
        <w:tblW w:w="10464" w:type="dxa"/>
        <w:tblInd w:w="-693" w:type="dxa"/>
        <w:tblLayout w:type="fixed"/>
        <w:tblCellMar>
          <w:left w:w="0" w:type="dxa"/>
          <w:right w:w="0" w:type="dxa"/>
        </w:tblCellMar>
        <w:tblLook w:val="0000" w:firstRow="0" w:lastRow="0" w:firstColumn="0" w:lastColumn="0" w:noHBand="0" w:noVBand="0"/>
      </w:tblPr>
      <w:tblGrid>
        <w:gridCol w:w="703"/>
        <w:gridCol w:w="8419"/>
        <w:gridCol w:w="1342"/>
      </w:tblGrid>
      <w:tr w:rsidR="003629F5" w:rsidRPr="00D37680" w14:paraId="23059BE4" w14:textId="77777777" w:rsidTr="006B3692">
        <w:trPr>
          <w:trHeight w:hRule="exact" w:val="1076"/>
        </w:trPr>
        <w:tc>
          <w:tcPr>
            <w:tcW w:w="703" w:type="dxa"/>
            <w:vMerge w:val="restart"/>
            <w:tcBorders>
              <w:top w:val="single" w:sz="8" w:space="0" w:color="000000"/>
              <w:left w:val="single" w:sz="8" w:space="0" w:color="000000"/>
              <w:right w:val="single" w:sz="8" w:space="0" w:color="000000"/>
            </w:tcBorders>
            <w:shd w:val="clear" w:color="auto" w:fill="DBE5F1" w:themeFill="accent1" w:themeFillTint="33"/>
          </w:tcPr>
          <w:p w14:paraId="47785745" w14:textId="77777777" w:rsidR="003629F5" w:rsidRPr="00D37680" w:rsidRDefault="003629F5" w:rsidP="006B3692">
            <w:pPr>
              <w:rPr>
                <w:rFonts w:ascii="Arial" w:hAnsi="Arial" w:cs="Arial"/>
                <w:szCs w:val="22"/>
              </w:rPr>
            </w:pPr>
            <w:r>
              <w:rPr>
                <w:rFonts w:ascii="Arial" w:hAnsi="Arial" w:cs="Arial"/>
                <w:szCs w:val="22"/>
              </w:rPr>
              <w:t>3</w:t>
            </w:r>
            <w:r w:rsidRPr="00D37680">
              <w:rPr>
                <w:rFonts w:ascii="Arial" w:hAnsi="Arial" w:cs="Arial"/>
                <w:szCs w:val="22"/>
              </w:rPr>
              <w:t>.1</w:t>
            </w:r>
          </w:p>
        </w:tc>
        <w:tc>
          <w:tcPr>
            <w:tcW w:w="9761" w:type="dxa"/>
            <w:gridSpan w:val="2"/>
            <w:tcBorders>
              <w:top w:val="single" w:sz="8" w:space="0" w:color="000000"/>
              <w:left w:val="single" w:sz="8" w:space="0" w:color="000000"/>
              <w:bottom w:val="single" w:sz="4" w:space="0" w:color="58585B"/>
              <w:right w:val="single" w:sz="8" w:space="0" w:color="58585B"/>
            </w:tcBorders>
            <w:shd w:val="clear" w:color="auto" w:fill="DBE5F1" w:themeFill="accent1" w:themeFillTint="33"/>
          </w:tcPr>
          <w:p w14:paraId="6EB8D39F" w14:textId="77777777" w:rsidR="003629F5" w:rsidRPr="00D37680" w:rsidRDefault="003629F5" w:rsidP="006B3692">
            <w:pPr>
              <w:ind w:left="186" w:right="249"/>
              <w:rPr>
                <w:rFonts w:ascii="Arial" w:hAnsi="Arial" w:cs="Arial"/>
                <w:szCs w:val="22"/>
              </w:rPr>
            </w:pPr>
            <w:r w:rsidRPr="00D37680">
              <w:rPr>
                <w:rFonts w:ascii="Arial" w:hAnsi="Arial" w:cs="Arial"/>
                <w:szCs w:val="22"/>
              </w:rPr>
              <w:t>Please provide one of the following to demonstrate your economic/financial standing;</w:t>
            </w:r>
          </w:p>
          <w:p w14:paraId="439B67A2" w14:textId="77777777" w:rsidR="003629F5" w:rsidRPr="00D37680" w:rsidRDefault="003629F5" w:rsidP="006B3692">
            <w:pPr>
              <w:ind w:left="186" w:right="249"/>
              <w:rPr>
                <w:rFonts w:ascii="Arial" w:hAnsi="Arial" w:cs="Arial"/>
                <w:szCs w:val="22"/>
              </w:rPr>
            </w:pPr>
          </w:p>
          <w:p w14:paraId="3BE388D8" w14:textId="77777777" w:rsidR="003629F5" w:rsidRPr="00D37680" w:rsidRDefault="003629F5" w:rsidP="006B3692">
            <w:pPr>
              <w:ind w:left="186" w:right="249"/>
              <w:rPr>
                <w:rFonts w:ascii="Arial" w:hAnsi="Arial" w:cs="Arial"/>
                <w:szCs w:val="22"/>
              </w:rPr>
            </w:pPr>
            <w:r w:rsidRPr="00D37680">
              <w:rPr>
                <w:rFonts w:ascii="Arial" w:hAnsi="Arial" w:cs="Arial"/>
                <w:szCs w:val="22"/>
              </w:rPr>
              <w:t>Please indicate your answer with an ‘X’ in the relevant box.</w:t>
            </w:r>
          </w:p>
        </w:tc>
      </w:tr>
      <w:tr w:rsidR="003629F5" w:rsidRPr="00D37680" w14:paraId="0DBA556D" w14:textId="77777777" w:rsidTr="006B3692">
        <w:trPr>
          <w:trHeight w:hRule="exact" w:val="384"/>
        </w:trPr>
        <w:tc>
          <w:tcPr>
            <w:tcW w:w="703" w:type="dxa"/>
            <w:vMerge/>
            <w:tcBorders>
              <w:left w:val="single" w:sz="8" w:space="0" w:color="000000"/>
              <w:right w:val="single" w:sz="8" w:space="0" w:color="000000"/>
            </w:tcBorders>
            <w:shd w:val="clear" w:color="auto" w:fill="DBE5F1" w:themeFill="accent1" w:themeFillTint="33"/>
          </w:tcPr>
          <w:p w14:paraId="293A3001" w14:textId="77777777" w:rsidR="003629F5" w:rsidRPr="00D37680" w:rsidRDefault="003629F5" w:rsidP="006B3692">
            <w:pPr>
              <w:rPr>
                <w:rFonts w:ascii="Arial" w:hAnsi="Arial" w:cs="Arial"/>
                <w:szCs w:val="22"/>
              </w:rPr>
            </w:pPr>
          </w:p>
        </w:tc>
        <w:tc>
          <w:tcPr>
            <w:tcW w:w="8419" w:type="dxa"/>
            <w:tcBorders>
              <w:top w:val="single" w:sz="4" w:space="0" w:color="58585B"/>
              <w:left w:val="single" w:sz="8" w:space="0" w:color="000000"/>
              <w:bottom w:val="single" w:sz="4" w:space="0" w:color="58585B"/>
              <w:right w:val="single" w:sz="4" w:space="0" w:color="58585B"/>
            </w:tcBorders>
          </w:tcPr>
          <w:p w14:paraId="3850565A" w14:textId="77777777" w:rsidR="003629F5" w:rsidRPr="00D37680" w:rsidRDefault="003629F5" w:rsidP="00FD77BB">
            <w:pPr>
              <w:pStyle w:val="ListParagraph"/>
              <w:numPr>
                <w:ilvl w:val="0"/>
                <w:numId w:val="37"/>
              </w:numPr>
              <w:spacing w:line="300" w:lineRule="auto"/>
              <w:ind w:right="249"/>
              <w:jc w:val="both"/>
              <w:rPr>
                <w:rFonts w:cs="Arial"/>
                <w:sz w:val="22"/>
                <w:szCs w:val="22"/>
              </w:rPr>
            </w:pPr>
            <w:r w:rsidRPr="00D37680">
              <w:rPr>
                <w:rFonts w:cs="Arial"/>
                <w:sz w:val="22"/>
                <w:szCs w:val="22"/>
              </w:rPr>
              <w:t>A copy of the audited accounts for the most recent two years</w:t>
            </w:r>
          </w:p>
        </w:tc>
        <w:tc>
          <w:tcPr>
            <w:tcW w:w="1342" w:type="dxa"/>
            <w:tcBorders>
              <w:top w:val="single" w:sz="4" w:space="0" w:color="58585B"/>
              <w:left w:val="single" w:sz="4" w:space="0" w:color="58585B"/>
              <w:bottom w:val="single" w:sz="4" w:space="0" w:color="58585B"/>
              <w:right w:val="single" w:sz="8" w:space="0" w:color="58585B"/>
            </w:tcBorders>
          </w:tcPr>
          <w:p w14:paraId="7D0D992D" w14:textId="77777777" w:rsidR="003629F5" w:rsidRPr="00D37680" w:rsidRDefault="003629F5" w:rsidP="006B3692">
            <w:pPr>
              <w:rPr>
                <w:rFonts w:ascii="Arial" w:hAnsi="Arial" w:cs="Arial"/>
                <w:szCs w:val="22"/>
              </w:rPr>
            </w:pPr>
          </w:p>
        </w:tc>
      </w:tr>
      <w:tr w:rsidR="003629F5" w:rsidRPr="00D37680" w14:paraId="62E54809" w14:textId="77777777" w:rsidTr="006B3692">
        <w:trPr>
          <w:trHeight w:hRule="exact" w:val="1082"/>
        </w:trPr>
        <w:tc>
          <w:tcPr>
            <w:tcW w:w="703" w:type="dxa"/>
            <w:vMerge/>
            <w:tcBorders>
              <w:left w:val="single" w:sz="8" w:space="0" w:color="000000"/>
              <w:right w:val="single" w:sz="8" w:space="0" w:color="000000"/>
            </w:tcBorders>
            <w:shd w:val="clear" w:color="auto" w:fill="DBE5F1" w:themeFill="accent1" w:themeFillTint="33"/>
          </w:tcPr>
          <w:p w14:paraId="406BF6A9" w14:textId="77777777" w:rsidR="003629F5" w:rsidRPr="00D37680" w:rsidRDefault="003629F5" w:rsidP="006B3692">
            <w:pPr>
              <w:rPr>
                <w:rFonts w:ascii="Arial" w:hAnsi="Arial" w:cs="Arial"/>
                <w:szCs w:val="22"/>
              </w:rPr>
            </w:pPr>
          </w:p>
        </w:tc>
        <w:tc>
          <w:tcPr>
            <w:tcW w:w="8419" w:type="dxa"/>
            <w:tcBorders>
              <w:top w:val="single" w:sz="4" w:space="0" w:color="58585B"/>
              <w:left w:val="single" w:sz="8" w:space="0" w:color="000000"/>
              <w:bottom w:val="single" w:sz="4" w:space="0" w:color="58585B"/>
              <w:right w:val="single" w:sz="4" w:space="0" w:color="58585B"/>
            </w:tcBorders>
          </w:tcPr>
          <w:p w14:paraId="08E296DA" w14:textId="77777777" w:rsidR="003629F5" w:rsidRPr="00D37680" w:rsidRDefault="003629F5" w:rsidP="00FD77BB">
            <w:pPr>
              <w:pStyle w:val="ListParagraph"/>
              <w:numPr>
                <w:ilvl w:val="0"/>
                <w:numId w:val="37"/>
              </w:numPr>
              <w:spacing w:line="300" w:lineRule="auto"/>
              <w:ind w:right="249"/>
              <w:jc w:val="both"/>
              <w:rPr>
                <w:rFonts w:cs="Arial"/>
                <w:sz w:val="22"/>
                <w:szCs w:val="22"/>
              </w:rPr>
            </w:pPr>
            <w:r w:rsidRPr="00D37680">
              <w:rPr>
                <w:rFonts w:cs="Arial"/>
                <w:sz w:val="22"/>
                <w:szCs w:val="22"/>
              </w:rPr>
              <w:t>A statement of the turnover, profit &amp; loss account, current liabilities and assets, and cash flow for the most recent year of trading for this organisation</w:t>
            </w:r>
          </w:p>
        </w:tc>
        <w:tc>
          <w:tcPr>
            <w:tcW w:w="1342" w:type="dxa"/>
            <w:tcBorders>
              <w:top w:val="single" w:sz="4" w:space="0" w:color="58585B"/>
              <w:left w:val="single" w:sz="4" w:space="0" w:color="58585B"/>
              <w:bottom w:val="single" w:sz="4" w:space="0" w:color="58585B"/>
              <w:right w:val="single" w:sz="8" w:space="0" w:color="58585B"/>
            </w:tcBorders>
          </w:tcPr>
          <w:p w14:paraId="77C1DA6C" w14:textId="77777777" w:rsidR="003629F5" w:rsidRPr="00D37680" w:rsidRDefault="003629F5" w:rsidP="006B3692">
            <w:pPr>
              <w:rPr>
                <w:rFonts w:ascii="Arial" w:hAnsi="Arial" w:cs="Arial"/>
                <w:szCs w:val="22"/>
              </w:rPr>
            </w:pPr>
          </w:p>
        </w:tc>
      </w:tr>
      <w:tr w:rsidR="003629F5" w:rsidRPr="00D37680" w14:paraId="46CFB90C" w14:textId="77777777" w:rsidTr="006B3692">
        <w:trPr>
          <w:trHeight w:hRule="exact" w:val="700"/>
        </w:trPr>
        <w:tc>
          <w:tcPr>
            <w:tcW w:w="703" w:type="dxa"/>
            <w:vMerge/>
            <w:tcBorders>
              <w:left w:val="single" w:sz="8" w:space="0" w:color="000000"/>
              <w:right w:val="single" w:sz="8" w:space="0" w:color="000000"/>
            </w:tcBorders>
            <w:shd w:val="clear" w:color="auto" w:fill="DBE5F1" w:themeFill="accent1" w:themeFillTint="33"/>
          </w:tcPr>
          <w:p w14:paraId="11096334" w14:textId="77777777" w:rsidR="003629F5" w:rsidRPr="00D37680" w:rsidRDefault="003629F5" w:rsidP="006B3692">
            <w:pPr>
              <w:rPr>
                <w:rFonts w:ascii="Arial" w:hAnsi="Arial" w:cs="Arial"/>
                <w:szCs w:val="22"/>
              </w:rPr>
            </w:pPr>
          </w:p>
        </w:tc>
        <w:tc>
          <w:tcPr>
            <w:tcW w:w="8419" w:type="dxa"/>
            <w:tcBorders>
              <w:top w:val="single" w:sz="4" w:space="0" w:color="58585B"/>
              <w:left w:val="single" w:sz="8" w:space="0" w:color="000000"/>
              <w:bottom w:val="single" w:sz="4" w:space="0" w:color="58585B"/>
              <w:right w:val="single" w:sz="4" w:space="0" w:color="58585B"/>
            </w:tcBorders>
          </w:tcPr>
          <w:p w14:paraId="302F84E1" w14:textId="77777777" w:rsidR="003629F5" w:rsidRPr="00D37680" w:rsidRDefault="003629F5" w:rsidP="00FD77BB">
            <w:pPr>
              <w:pStyle w:val="ListParagraph"/>
              <w:numPr>
                <w:ilvl w:val="0"/>
                <w:numId w:val="37"/>
              </w:numPr>
              <w:spacing w:line="300" w:lineRule="auto"/>
              <w:ind w:right="249"/>
              <w:jc w:val="both"/>
              <w:rPr>
                <w:rFonts w:cs="Arial"/>
                <w:sz w:val="22"/>
                <w:szCs w:val="22"/>
              </w:rPr>
            </w:pPr>
            <w:r w:rsidRPr="00D37680">
              <w:rPr>
                <w:rFonts w:cs="Arial"/>
                <w:sz w:val="22"/>
                <w:szCs w:val="22"/>
              </w:rPr>
              <w:t>A statement of the cash flow forecast for the current year and a bank letter outlining the current cash and credit position</w:t>
            </w:r>
          </w:p>
        </w:tc>
        <w:tc>
          <w:tcPr>
            <w:tcW w:w="1342" w:type="dxa"/>
            <w:tcBorders>
              <w:top w:val="single" w:sz="4" w:space="0" w:color="58585B"/>
              <w:left w:val="single" w:sz="4" w:space="0" w:color="58585B"/>
              <w:bottom w:val="single" w:sz="4" w:space="0" w:color="58585B"/>
              <w:right w:val="single" w:sz="8" w:space="0" w:color="58585B"/>
            </w:tcBorders>
          </w:tcPr>
          <w:p w14:paraId="2A096E0D" w14:textId="77777777" w:rsidR="003629F5" w:rsidRPr="00D37680" w:rsidRDefault="003629F5" w:rsidP="006B3692">
            <w:pPr>
              <w:rPr>
                <w:rFonts w:ascii="Arial" w:hAnsi="Arial" w:cs="Arial"/>
                <w:szCs w:val="22"/>
              </w:rPr>
            </w:pPr>
          </w:p>
        </w:tc>
      </w:tr>
      <w:tr w:rsidR="003629F5" w:rsidRPr="00D37680" w14:paraId="576F3E66" w14:textId="77777777" w:rsidTr="006B3692">
        <w:trPr>
          <w:trHeight w:hRule="exact" w:val="1725"/>
        </w:trPr>
        <w:tc>
          <w:tcPr>
            <w:tcW w:w="703" w:type="dxa"/>
            <w:vMerge/>
            <w:tcBorders>
              <w:left w:val="single" w:sz="8" w:space="0" w:color="000000"/>
              <w:bottom w:val="single" w:sz="8" w:space="0" w:color="000000"/>
              <w:right w:val="single" w:sz="8" w:space="0" w:color="000000"/>
            </w:tcBorders>
            <w:shd w:val="clear" w:color="auto" w:fill="DBE5F1" w:themeFill="accent1" w:themeFillTint="33"/>
          </w:tcPr>
          <w:p w14:paraId="29FAD069" w14:textId="77777777" w:rsidR="003629F5" w:rsidRPr="00D37680" w:rsidRDefault="003629F5" w:rsidP="006B3692">
            <w:pPr>
              <w:rPr>
                <w:rFonts w:ascii="Arial" w:hAnsi="Arial" w:cs="Arial"/>
                <w:szCs w:val="22"/>
              </w:rPr>
            </w:pPr>
          </w:p>
        </w:tc>
        <w:tc>
          <w:tcPr>
            <w:tcW w:w="8419" w:type="dxa"/>
            <w:tcBorders>
              <w:top w:val="single" w:sz="4" w:space="0" w:color="58585B"/>
              <w:left w:val="single" w:sz="8" w:space="0" w:color="000000"/>
              <w:bottom w:val="single" w:sz="4" w:space="0" w:color="58585B"/>
              <w:right w:val="single" w:sz="4" w:space="0" w:color="58585B"/>
            </w:tcBorders>
          </w:tcPr>
          <w:p w14:paraId="161A17D3" w14:textId="77777777" w:rsidR="003629F5" w:rsidRPr="00D37680" w:rsidRDefault="003629F5" w:rsidP="00FD77BB">
            <w:pPr>
              <w:pStyle w:val="ListParagraph"/>
              <w:numPr>
                <w:ilvl w:val="0"/>
                <w:numId w:val="37"/>
              </w:numPr>
              <w:spacing w:line="300" w:lineRule="auto"/>
              <w:ind w:right="249"/>
              <w:jc w:val="both"/>
              <w:rPr>
                <w:rFonts w:cs="Arial"/>
                <w:sz w:val="22"/>
                <w:szCs w:val="22"/>
              </w:rPr>
            </w:pPr>
            <w:r w:rsidRPr="00D37680">
              <w:rPr>
                <w:rFonts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342" w:type="dxa"/>
            <w:tcBorders>
              <w:top w:val="single" w:sz="4" w:space="0" w:color="58585B"/>
              <w:left w:val="single" w:sz="4" w:space="0" w:color="58585B"/>
              <w:bottom w:val="single" w:sz="4" w:space="0" w:color="58585B"/>
              <w:right w:val="single" w:sz="8" w:space="0" w:color="58585B"/>
            </w:tcBorders>
          </w:tcPr>
          <w:p w14:paraId="0210BEAA" w14:textId="77777777" w:rsidR="003629F5" w:rsidRPr="00D37680" w:rsidRDefault="003629F5" w:rsidP="006B3692">
            <w:pPr>
              <w:rPr>
                <w:rFonts w:ascii="Arial" w:hAnsi="Arial" w:cs="Arial"/>
                <w:szCs w:val="22"/>
              </w:rPr>
            </w:pPr>
          </w:p>
        </w:tc>
      </w:tr>
      <w:tr w:rsidR="003629F5" w:rsidRPr="00D37680" w14:paraId="7691A03B" w14:textId="77777777" w:rsidTr="004B525A">
        <w:trPr>
          <w:trHeight w:hRule="exact" w:val="3843"/>
        </w:trPr>
        <w:tc>
          <w:tcPr>
            <w:tcW w:w="7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61B9A333" w14:textId="77777777" w:rsidR="003629F5" w:rsidRPr="00D37680" w:rsidRDefault="003629F5" w:rsidP="006B3692">
            <w:pPr>
              <w:rPr>
                <w:rFonts w:ascii="Arial" w:hAnsi="Arial" w:cs="Arial"/>
                <w:szCs w:val="22"/>
              </w:rPr>
            </w:pPr>
            <w:r>
              <w:rPr>
                <w:rFonts w:ascii="Arial" w:hAnsi="Arial" w:cs="Arial"/>
                <w:szCs w:val="22"/>
              </w:rPr>
              <w:t>3</w:t>
            </w:r>
            <w:r w:rsidRPr="00D37680">
              <w:rPr>
                <w:rFonts w:ascii="Arial" w:hAnsi="Arial" w:cs="Arial"/>
                <w:szCs w:val="22"/>
              </w:rPr>
              <w:t>.2</w:t>
            </w:r>
          </w:p>
        </w:tc>
        <w:tc>
          <w:tcPr>
            <w:tcW w:w="8419" w:type="dxa"/>
            <w:tcBorders>
              <w:top w:val="single" w:sz="4" w:space="0" w:color="58585B"/>
              <w:left w:val="single" w:sz="8" w:space="0" w:color="000000"/>
              <w:bottom w:val="single" w:sz="4" w:space="0" w:color="58585B"/>
              <w:right w:val="single" w:sz="4" w:space="0" w:color="58585B"/>
            </w:tcBorders>
          </w:tcPr>
          <w:p w14:paraId="29B6CBB2" w14:textId="77777777" w:rsidR="004B525A" w:rsidRPr="00E57514" w:rsidRDefault="004B525A" w:rsidP="00660C9E">
            <w:pPr>
              <w:spacing w:line="276" w:lineRule="auto"/>
              <w:ind w:right="249"/>
              <w:rPr>
                <w:rFonts w:ascii="Arial" w:hAnsi="Arial" w:cs="Arial"/>
                <w:b/>
                <w:color w:val="FF0000"/>
                <w:szCs w:val="22"/>
              </w:rPr>
            </w:pPr>
          </w:p>
          <w:p w14:paraId="64B14247" w14:textId="77777777" w:rsidR="004B525A" w:rsidRPr="00E57514" w:rsidRDefault="004B525A" w:rsidP="004B525A">
            <w:pPr>
              <w:spacing w:line="276" w:lineRule="auto"/>
              <w:ind w:left="186" w:right="249"/>
              <w:rPr>
                <w:rFonts w:ascii="Arial" w:hAnsi="Arial" w:cs="Arial"/>
                <w:szCs w:val="22"/>
              </w:rPr>
            </w:pPr>
            <w:r w:rsidRPr="00E57514">
              <w:rPr>
                <w:rFonts w:ascii="Arial" w:hAnsi="Arial" w:cs="Arial"/>
                <w:szCs w:val="22"/>
              </w:rPr>
              <w:t xml:space="preserve">There is a minimum financial threshold set within the evaluation criteria for this </w:t>
            </w:r>
            <w:r w:rsidR="00660C9E">
              <w:rPr>
                <w:rFonts w:ascii="Arial" w:hAnsi="Arial" w:cs="Arial"/>
                <w:szCs w:val="22"/>
              </w:rPr>
              <w:t>ITT</w:t>
            </w:r>
            <w:r w:rsidRPr="00E57514">
              <w:rPr>
                <w:rFonts w:ascii="Arial" w:hAnsi="Arial" w:cs="Arial"/>
                <w:szCs w:val="22"/>
              </w:rPr>
              <w:t xml:space="preserve"> please self-certify by answering ‘Yes’ or ‘No’ that your company turnover is more than two times the value of this contract. </w:t>
            </w:r>
          </w:p>
          <w:p w14:paraId="7F489D18" w14:textId="77777777" w:rsidR="004B525A" w:rsidRDefault="004B525A" w:rsidP="004B525A">
            <w:pPr>
              <w:spacing w:line="276" w:lineRule="auto"/>
              <w:ind w:left="186" w:right="249"/>
              <w:rPr>
                <w:rFonts w:ascii="Arial" w:hAnsi="Arial" w:cs="Arial"/>
                <w:szCs w:val="22"/>
              </w:rPr>
            </w:pPr>
          </w:p>
          <w:p w14:paraId="1FBF92DD" w14:textId="77777777" w:rsidR="004B525A" w:rsidRPr="00A93033" w:rsidRDefault="004B525A" w:rsidP="004B525A">
            <w:pPr>
              <w:spacing w:line="276" w:lineRule="auto"/>
              <w:ind w:left="186" w:right="249"/>
              <w:rPr>
                <w:rFonts w:ascii="Arial" w:hAnsi="Arial" w:cs="Arial"/>
                <w:color w:val="FF0000"/>
                <w:szCs w:val="22"/>
              </w:rPr>
            </w:pPr>
          </w:p>
          <w:p w14:paraId="1371E68E" w14:textId="77777777" w:rsidR="003629F5" w:rsidRPr="00D37680" w:rsidRDefault="004B525A" w:rsidP="00660C9E">
            <w:pPr>
              <w:ind w:left="186" w:right="249"/>
              <w:rPr>
                <w:rFonts w:ascii="Arial" w:hAnsi="Arial" w:cs="Arial"/>
                <w:szCs w:val="22"/>
              </w:rPr>
            </w:pPr>
            <w:r w:rsidRPr="00E57514">
              <w:rPr>
                <w:rFonts w:ascii="Arial" w:hAnsi="Arial" w:cs="Arial"/>
                <w:szCs w:val="22"/>
              </w:rPr>
              <w:t xml:space="preserve">Suppliers should note, the anticipated </w:t>
            </w:r>
            <w:r w:rsidR="00660C9E">
              <w:rPr>
                <w:rFonts w:ascii="Arial" w:hAnsi="Arial" w:cs="Arial"/>
                <w:szCs w:val="22"/>
              </w:rPr>
              <w:t xml:space="preserve">value of this contract is less than or equal to £165,000 </w:t>
            </w:r>
            <w:r w:rsidRPr="00E57514">
              <w:rPr>
                <w:rFonts w:ascii="Arial" w:hAnsi="Arial" w:cs="Arial"/>
                <w:szCs w:val="22"/>
              </w:rPr>
              <w:t xml:space="preserve"> and as such your turnover must be greate</w:t>
            </w:r>
            <w:r w:rsidR="00660C9E">
              <w:rPr>
                <w:rFonts w:ascii="Arial" w:hAnsi="Arial" w:cs="Arial"/>
                <w:szCs w:val="22"/>
              </w:rPr>
              <w:t>r than £330,000</w:t>
            </w:r>
          </w:p>
        </w:tc>
        <w:tc>
          <w:tcPr>
            <w:tcW w:w="1342" w:type="dxa"/>
            <w:tcBorders>
              <w:top w:val="single" w:sz="4" w:space="0" w:color="58585B"/>
              <w:left w:val="single" w:sz="4" w:space="0" w:color="58585B"/>
              <w:bottom w:val="single" w:sz="4" w:space="0" w:color="58585B"/>
              <w:right w:val="single" w:sz="8" w:space="0" w:color="58585B"/>
            </w:tcBorders>
          </w:tcPr>
          <w:p w14:paraId="13A686E4" w14:textId="77777777" w:rsidR="003629F5" w:rsidRPr="00D37680" w:rsidRDefault="003629F5" w:rsidP="006B3692">
            <w:pPr>
              <w:rPr>
                <w:rFonts w:ascii="Arial" w:hAnsi="Arial" w:cs="Arial"/>
                <w:szCs w:val="22"/>
              </w:rPr>
            </w:pPr>
            <w:r>
              <w:rPr>
                <w:rFonts w:ascii="Arial" w:hAnsi="Arial" w:cs="Arial"/>
                <w:szCs w:val="22"/>
              </w:rPr>
              <w:t>Yes / No</w:t>
            </w:r>
          </w:p>
        </w:tc>
      </w:tr>
      <w:tr w:rsidR="003629F5" w:rsidRPr="00D37680" w14:paraId="4EBB303E" w14:textId="77777777" w:rsidTr="006B3692">
        <w:trPr>
          <w:trHeight w:hRule="exact" w:val="3281"/>
        </w:trPr>
        <w:tc>
          <w:tcPr>
            <w:tcW w:w="7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4BBCFB9B" w14:textId="77777777" w:rsidR="003629F5" w:rsidRPr="00D37680" w:rsidRDefault="003629F5" w:rsidP="006B3692">
            <w:pPr>
              <w:rPr>
                <w:rFonts w:ascii="Arial" w:hAnsi="Arial" w:cs="Arial"/>
                <w:szCs w:val="22"/>
              </w:rPr>
            </w:pPr>
            <w:r>
              <w:rPr>
                <w:rFonts w:ascii="Arial" w:hAnsi="Arial" w:cs="Arial"/>
                <w:szCs w:val="22"/>
              </w:rPr>
              <w:t>3</w:t>
            </w:r>
            <w:r w:rsidRPr="00D37680">
              <w:rPr>
                <w:rFonts w:ascii="Arial" w:hAnsi="Arial" w:cs="Arial"/>
                <w:szCs w:val="22"/>
              </w:rPr>
              <w:t>.3</w:t>
            </w:r>
          </w:p>
        </w:tc>
        <w:tc>
          <w:tcPr>
            <w:tcW w:w="8419" w:type="dxa"/>
            <w:tcBorders>
              <w:top w:val="single" w:sz="4" w:space="0" w:color="58585B"/>
              <w:left w:val="single" w:sz="8" w:space="0" w:color="000000"/>
              <w:bottom w:val="single" w:sz="4" w:space="0" w:color="58585B"/>
              <w:right w:val="single" w:sz="4" w:space="0" w:color="58585B"/>
            </w:tcBorders>
          </w:tcPr>
          <w:p w14:paraId="2C0D5309" w14:textId="77777777" w:rsidR="003629F5" w:rsidRDefault="003629F5" w:rsidP="006B3692">
            <w:pPr>
              <w:ind w:left="186" w:right="249"/>
              <w:rPr>
                <w:rFonts w:ascii="Arial" w:hAnsi="Arial" w:cs="Arial"/>
                <w:szCs w:val="22"/>
              </w:rPr>
            </w:pPr>
            <w:r w:rsidRPr="00D37680">
              <w:rPr>
                <w:rFonts w:ascii="Arial" w:hAnsi="Arial" w:cs="Arial"/>
                <w:szCs w:val="22"/>
              </w:rPr>
              <w:t>Are you are part of a wider group (e.g. a subsidiary of a holding/parent company)?</w:t>
            </w:r>
          </w:p>
          <w:p w14:paraId="16373F10" w14:textId="77777777" w:rsidR="003629F5" w:rsidRPr="00D37680" w:rsidRDefault="003629F5" w:rsidP="006B3692">
            <w:pPr>
              <w:ind w:left="186" w:right="249"/>
              <w:rPr>
                <w:rFonts w:ascii="Arial" w:hAnsi="Arial" w:cs="Arial"/>
                <w:szCs w:val="22"/>
              </w:rPr>
            </w:pPr>
          </w:p>
          <w:p w14:paraId="607B0487" w14:textId="77777777" w:rsidR="003629F5" w:rsidRDefault="003629F5" w:rsidP="006B3692">
            <w:pPr>
              <w:ind w:left="186" w:right="249"/>
              <w:rPr>
                <w:rFonts w:ascii="Arial" w:hAnsi="Arial" w:cs="Arial"/>
                <w:szCs w:val="22"/>
              </w:rPr>
            </w:pPr>
            <w:r w:rsidRPr="00D37680">
              <w:rPr>
                <w:rFonts w:ascii="Arial" w:hAnsi="Arial" w:cs="Arial"/>
                <w:szCs w:val="22"/>
              </w:rPr>
              <w:t>If yes, please provide</w:t>
            </w:r>
            <w:r>
              <w:rPr>
                <w:rFonts w:ascii="Arial" w:hAnsi="Arial" w:cs="Arial"/>
                <w:szCs w:val="22"/>
              </w:rPr>
              <w:t>;</w:t>
            </w:r>
            <w:r w:rsidRPr="00D37680">
              <w:rPr>
                <w:rFonts w:ascii="Arial" w:hAnsi="Arial" w:cs="Arial"/>
                <w:szCs w:val="22"/>
              </w:rPr>
              <w:t xml:space="preserve"> </w:t>
            </w:r>
          </w:p>
          <w:p w14:paraId="6A69A654" w14:textId="77777777" w:rsidR="003629F5" w:rsidRPr="00D37680" w:rsidRDefault="003629F5" w:rsidP="00FD77BB">
            <w:pPr>
              <w:pStyle w:val="ListParagraph"/>
              <w:numPr>
                <w:ilvl w:val="0"/>
                <w:numId w:val="38"/>
              </w:numPr>
              <w:spacing w:line="300" w:lineRule="auto"/>
              <w:ind w:left="753" w:right="249"/>
              <w:jc w:val="both"/>
              <w:rPr>
                <w:rFonts w:cs="Arial"/>
                <w:sz w:val="22"/>
                <w:szCs w:val="22"/>
              </w:rPr>
            </w:pPr>
            <w:r w:rsidRPr="00D37680">
              <w:rPr>
                <w:rFonts w:cs="Arial"/>
                <w:sz w:val="22"/>
                <w:szCs w:val="22"/>
              </w:rPr>
              <w:t>Name of the organisation</w:t>
            </w:r>
          </w:p>
          <w:p w14:paraId="721EC4F2" w14:textId="702D69D2" w:rsidR="003629F5" w:rsidRDefault="003629F5" w:rsidP="00FD77BB">
            <w:pPr>
              <w:pStyle w:val="ListParagraph"/>
              <w:numPr>
                <w:ilvl w:val="0"/>
                <w:numId w:val="38"/>
              </w:numPr>
              <w:spacing w:line="300" w:lineRule="auto"/>
              <w:ind w:left="753" w:right="249"/>
              <w:jc w:val="both"/>
              <w:rPr>
                <w:rFonts w:cs="Arial"/>
                <w:sz w:val="22"/>
                <w:szCs w:val="22"/>
              </w:rPr>
            </w:pPr>
            <w:r w:rsidRPr="00D37680">
              <w:rPr>
                <w:rFonts w:cs="Arial"/>
                <w:sz w:val="22"/>
                <w:szCs w:val="22"/>
              </w:rPr>
              <w:t xml:space="preserve">Relationship to the </w:t>
            </w:r>
            <w:r>
              <w:rPr>
                <w:rFonts w:cs="Arial"/>
                <w:sz w:val="22"/>
                <w:szCs w:val="22"/>
              </w:rPr>
              <w:t>Supplier</w:t>
            </w:r>
            <w:r w:rsidR="000450DB">
              <w:rPr>
                <w:rFonts w:cs="Arial"/>
                <w:sz w:val="22"/>
                <w:szCs w:val="22"/>
              </w:rPr>
              <w:t xml:space="preserve"> completing the ITT</w:t>
            </w:r>
          </w:p>
          <w:p w14:paraId="21766F5A" w14:textId="77777777" w:rsidR="003629F5" w:rsidRDefault="003629F5" w:rsidP="00FD77BB">
            <w:pPr>
              <w:pStyle w:val="ListParagraph"/>
              <w:numPr>
                <w:ilvl w:val="0"/>
                <w:numId w:val="38"/>
              </w:numPr>
              <w:spacing w:line="300" w:lineRule="auto"/>
              <w:ind w:left="753" w:right="249"/>
              <w:jc w:val="both"/>
              <w:rPr>
                <w:rFonts w:cs="Arial"/>
                <w:sz w:val="22"/>
                <w:szCs w:val="22"/>
              </w:rPr>
            </w:pPr>
            <w:r w:rsidRPr="00D37680">
              <w:rPr>
                <w:rFonts w:cs="Arial"/>
                <w:sz w:val="22"/>
                <w:szCs w:val="22"/>
              </w:rPr>
              <w:t>Ultimate / parent company accounts if available</w:t>
            </w:r>
            <w:r>
              <w:rPr>
                <w:rFonts w:cs="Arial"/>
                <w:sz w:val="22"/>
                <w:szCs w:val="22"/>
              </w:rPr>
              <w:t xml:space="preserve"> (most recent two years)</w:t>
            </w:r>
            <w:r w:rsidRPr="00D37680">
              <w:rPr>
                <w:rFonts w:cs="Arial"/>
                <w:sz w:val="22"/>
                <w:szCs w:val="22"/>
              </w:rPr>
              <w:t>.</w:t>
            </w:r>
          </w:p>
          <w:p w14:paraId="579A97DA" w14:textId="77777777" w:rsidR="003629F5" w:rsidRPr="00D37680" w:rsidRDefault="003629F5" w:rsidP="00FD77BB">
            <w:pPr>
              <w:pStyle w:val="ListParagraph"/>
              <w:numPr>
                <w:ilvl w:val="0"/>
                <w:numId w:val="38"/>
              </w:numPr>
              <w:spacing w:line="300" w:lineRule="auto"/>
              <w:ind w:left="753" w:right="249"/>
              <w:jc w:val="both"/>
              <w:rPr>
                <w:rFonts w:cs="Arial"/>
                <w:sz w:val="22"/>
                <w:szCs w:val="22"/>
              </w:rPr>
            </w:pPr>
            <w:r>
              <w:rPr>
                <w:rFonts w:cs="Arial"/>
                <w:sz w:val="22"/>
                <w:szCs w:val="22"/>
              </w:rPr>
              <w:t xml:space="preserve">An indication of whether </w:t>
            </w:r>
            <w:r w:rsidRPr="00D37680">
              <w:rPr>
                <w:rFonts w:cs="Arial"/>
                <w:sz w:val="22"/>
                <w:szCs w:val="22"/>
              </w:rPr>
              <w:t>the Ultimate / parent willing to provide a guarantee if necessary? If no, would you be able to obtain a guarantee elsewhere (e.g from a bank?)</w:t>
            </w:r>
          </w:p>
        </w:tc>
        <w:tc>
          <w:tcPr>
            <w:tcW w:w="1342" w:type="dxa"/>
            <w:tcBorders>
              <w:top w:val="single" w:sz="4" w:space="0" w:color="58585B"/>
              <w:left w:val="single" w:sz="4" w:space="0" w:color="58585B"/>
              <w:bottom w:val="single" w:sz="4" w:space="0" w:color="58585B"/>
              <w:right w:val="single" w:sz="8" w:space="0" w:color="58585B"/>
            </w:tcBorders>
          </w:tcPr>
          <w:p w14:paraId="60C05CF6" w14:textId="77777777" w:rsidR="003629F5" w:rsidRPr="00D37680" w:rsidRDefault="003629F5" w:rsidP="006B3692">
            <w:pPr>
              <w:rPr>
                <w:rFonts w:ascii="Arial" w:hAnsi="Arial" w:cs="Arial"/>
                <w:szCs w:val="22"/>
              </w:rPr>
            </w:pPr>
            <w:r>
              <w:rPr>
                <w:rFonts w:ascii="Arial" w:hAnsi="Arial" w:cs="Arial"/>
                <w:szCs w:val="22"/>
              </w:rPr>
              <w:t>Yes / No</w:t>
            </w:r>
          </w:p>
        </w:tc>
      </w:tr>
    </w:tbl>
    <w:p w14:paraId="7E36A36B" w14:textId="77777777" w:rsidR="003629F5" w:rsidRDefault="003629F5" w:rsidP="003629F5">
      <w:pPr>
        <w:rPr>
          <w:rFonts w:ascii="Arial" w:hAnsi="Arial" w:cs="Arial"/>
          <w:sz w:val="24"/>
          <w:szCs w:val="24"/>
        </w:rPr>
        <w:sectPr w:rsidR="003629F5" w:rsidSect="006B3692">
          <w:pgSz w:w="11906" w:h="16838"/>
          <w:pgMar w:top="1440" w:right="1440" w:bottom="1440" w:left="1440" w:header="708" w:footer="708" w:gutter="0"/>
          <w:cols w:space="708"/>
          <w:docGrid w:linePitch="360"/>
        </w:sectPr>
      </w:pPr>
    </w:p>
    <w:p w14:paraId="11284B77" w14:textId="77777777" w:rsidR="0042115B" w:rsidRPr="0042115B" w:rsidRDefault="003629F5" w:rsidP="00FD77BB">
      <w:pPr>
        <w:pStyle w:val="ListParagraph"/>
        <w:numPr>
          <w:ilvl w:val="0"/>
          <w:numId w:val="43"/>
        </w:numPr>
        <w:autoSpaceDE w:val="0"/>
        <w:autoSpaceDN w:val="0"/>
        <w:spacing w:before="240" w:line="300" w:lineRule="auto"/>
        <w:ind w:right="-23"/>
        <w:outlineLvl w:val="0"/>
        <w:rPr>
          <w:rFonts w:eastAsia="Calibri" w:cs="Arial"/>
          <w:b/>
          <w:szCs w:val="24"/>
        </w:rPr>
      </w:pPr>
      <w:bookmarkStart w:id="28" w:name="_Toc415060435"/>
      <w:r w:rsidRPr="002E61A4">
        <w:rPr>
          <w:rFonts w:eastAsia="Calibri" w:cs="Arial"/>
          <w:b/>
          <w:szCs w:val="24"/>
        </w:rPr>
        <w:lastRenderedPageBreak/>
        <w:t>Insurance</w:t>
      </w:r>
      <w:bookmarkEnd w:id="28"/>
    </w:p>
    <w:p w14:paraId="51E3D6FE" w14:textId="77777777" w:rsidR="003629F5" w:rsidRPr="00B95874" w:rsidRDefault="003629F5" w:rsidP="003629F5">
      <w:pPr>
        <w:widowControl w:val="0"/>
        <w:autoSpaceDE w:val="0"/>
        <w:autoSpaceDN w:val="0"/>
        <w:adjustRightInd w:val="0"/>
        <w:spacing w:line="280" w:lineRule="atLeast"/>
        <w:ind w:left="627" w:right="48"/>
        <w:rPr>
          <w:rFonts w:ascii="Arial" w:hAnsi="Arial" w:cs="Arial"/>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8505"/>
        <w:gridCol w:w="1253"/>
      </w:tblGrid>
      <w:tr w:rsidR="003629F5" w:rsidRPr="00D37680" w14:paraId="5D03F054" w14:textId="77777777" w:rsidTr="006B3692">
        <w:trPr>
          <w:trHeight w:hRule="exact" w:val="3374"/>
          <w:jc w:val="center"/>
        </w:trPr>
        <w:tc>
          <w:tcPr>
            <w:tcW w:w="732" w:type="dxa"/>
            <w:shd w:val="clear" w:color="auto" w:fill="DBE5F1" w:themeFill="accent1" w:themeFillTint="33"/>
          </w:tcPr>
          <w:p w14:paraId="2CBBA20B" w14:textId="77777777" w:rsidR="003629F5" w:rsidRPr="00D37680" w:rsidRDefault="003629F5" w:rsidP="006B3692">
            <w:pPr>
              <w:rPr>
                <w:rFonts w:ascii="Arial" w:hAnsi="Arial" w:cs="Arial"/>
                <w:szCs w:val="22"/>
              </w:rPr>
            </w:pPr>
            <w:r>
              <w:rPr>
                <w:rFonts w:ascii="Arial" w:hAnsi="Arial" w:cs="Arial"/>
                <w:szCs w:val="22"/>
              </w:rPr>
              <w:t>4.1</w:t>
            </w:r>
          </w:p>
        </w:tc>
        <w:tc>
          <w:tcPr>
            <w:tcW w:w="8505" w:type="dxa"/>
          </w:tcPr>
          <w:p w14:paraId="35445CAF" w14:textId="77777777" w:rsidR="003629F5" w:rsidRPr="00FF1195" w:rsidRDefault="003629F5" w:rsidP="006B3692">
            <w:pPr>
              <w:ind w:left="186" w:right="249"/>
              <w:rPr>
                <w:rFonts w:ascii="Arial" w:hAnsi="Arial" w:cs="Arial"/>
                <w:szCs w:val="22"/>
              </w:rPr>
            </w:pPr>
            <w:r w:rsidRPr="00FF1195">
              <w:rPr>
                <w:rFonts w:ascii="Arial" w:hAnsi="Arial" w:cs="Arial"/>
                <w:szCs w:val="22"/>
              </w:rPr>
              <w:t>Please self-certify whether you already have, or can commit to obtain, prior to the commencement of the contract, the levels of insurance cover indicated below:</w:t>
            </w:r>
          </w:p>
          <w:p w14:paraId="1AA47381" w14:textId="597D61AC" w:rsidR="003629F5" w:rsidRPr="00FF1195" w:rsidRDefault="003629F5" w:rsidP="00FD77BB">
            <w:pPr>
              <w:pStyle w:val="ListParagraph"/>
              <w:numPr>
                <w:ilvl w:val="0"/>
                <w:numId w:val="39"/>
              </w:numPr>
              <w:spacing w:line="300" w:lineRule="auto"/>
              <w:ind w:left="186" w:right="249" w:firstLine="0"/>
              <w:jc w:val="both"/>
              <w:rPr>
                <w:rFonts w:cs="Arial"/>
                <w:sz w:val="22"/>
                <w:szCs w:val="22"/>
              </w:rPr>
            </w:pPr>
            <w:r w:rsidRPr="00FF1195">
              <w:rPr>
                <w:rFonts w:cs="Arial"/>
                <w:sz w:val="22"/>
                <w:szCs w:val="22"/>
              </w:rPr>
              <w:t>Employer’s (Comp</w:t>
            </w:r>
            <w:r>
              <w:rPr>
                <w:rFonts w:cs="Arial"/>
                <w:sz w:val="22"/>
                <w:szCs w:val="22"/>
              </w:rPr>
              <w:t>ulsory) Liability I</w:t>
            </w:r>
            <w:r w:rsidR="00453DF8">
              <w:rPr>
                <w:rFonts w:cs="Arial"/>
                <w:sz w:val="22"/>
                <w:szCs w:val="22"/>
              </w:rPr>
              <w:t>nsurance = £5 million</w:t>
            </w:r>
          </w:p>
          <w:p w14:paraId="31EFCBBE" w14:textId="68625A24" w:rsidR="003629F5" w:rsidRPr="00FF1195" w:rsidRDefault="003629F5" w:rsidP="00FD77BB">
            <w:pPr>
              <w:pStyle w:val="ListParagraph"/>
              <w:numPr>
                <w:ilvl w:val="0"/>
                <w:numId w:val="39"/>
              </w:numPr>
              <w:spacing w:line="300" w:lineRule="auto"/>
              <w:ind w:left="186" w:right="249" w:firstLine="0"/>
              <w:jc w:val="both"/>
              <w:rPr>
                <w:rFonts w:cs="Arial"/>
                <w:sz w:val="22"/>
                <w:szCs w:val="22"/>
              </w:rPr>
            </w:pPr>
            <w:r>
              <w:rPr>
                <w:rFonts w:cs="Arial"/>
                <w:sz w:val="22"/>
                <w:szCs w:val="22"/>
              </w:rPr>
              <w:t>Public Liability Insurance = £</w:t>
            </w:r>
            <w:r w:rsidR="00453DF8">
              <w:rPr>
                <w:rFonts w:cs="Arial"/>
                <w:sz w:val="22"/>
                <w:szCs w:val="22"/>
              </w:rPr>
              <w:t>5 million</w:t>
            </w:r>
          </w:p>
          <w:p w14:paraId="5768147C" w14:textId="5E6FD060" w:rsidR="003629F5" w:rsidRPr="00FF1195" w:rsidRDefault="003629F5" w:rsidP="00FD77BB">
            <w:pPr>
              <w:pStyle w:val="ListParagraph"/>
              <w:numPr>
                <w:ilvl w:val="0"/>
                <w:numId w:val="39"/>
              </w:numPr>
              <w:spacing w:line="300" w:lineRule="auto"/>
              <w:ind w:left="186" w:right="249" w:firstLine="0"/>
              <w:jc w:val="both"/>
              <w:rPr>
                <w:rFonts w:cs="Arial"/>
                <w:sz w:val="22"/>
                <w:szCs w:val="22"/>
              </w:rPr>
            </w:pPr>
            <w:r w:rsidRPr="00FF1195">
              <w:rPr>
                <w:rFonts w:cs="Arial"/>
                <w:sz w:val="22"/>
                <w:szCs w:val="22"/>
              </w:rPr>
              <w:t>Profe</w:t>
            </w:r>
            <w:r w:rsidR="00453DF8">
              <w:rPr>
                <w:rFonts w:cs="Arial"/>
                <w:sz w:val="22"/>
                <w:szCs w:val="22"/>
              </w:rPr>
              <w:t>ssional Indemnity Insurance = £5 million</w:t>
            </w:r>
          </w:p>
          <w:p w14:paraId="043E3692" w14:textId="77777777" w:rsidR="003629F5" w:rsidRPr="00FF1195" w:rsidRDefault="003629F5" w:rsidP="006B3692">
            <w:pPr>
              <w:ind w:left="186" w:right="249"/>
              <w:rPr>
                <w:rFonts w:ascii="Arial" w:hAnsi="Arial" w:cs="Arial"/>
                <w:szCs w:val="22"/>
              </w:rPr>
            </w:pPr>
          </w:p>
          <w:p w14:paraId="61C03403" w14:textId="77777777" w:rsidR="003629F5" w:rsidRPr="00FF1195" w:rsidRDefault="003629F5" w:rsidP="006B3692">
            <w:pPr>
              <w:ind w:left="186" w:right="249"/>
              <w:rPr>
                <w:color w:val="000000"/>
              </w:rPr>
            </w:pPr>
            <w:r w:rsidRPr="00FF1195">
              <w:rPr>
                <w:rFonts w:ascii="Arial" w:hAnsi="Arial" w:cs="Arial"/>
                <w:szCs w:val="22"/>
              </w:rPr>
              <w:t>*It is a legal requirement that all companies hold Employer’s (Compulsory) Liability Insurance of £5 million as a minimum. Please note this requirement is not applicable to Sole Traders.</w:t>
            </w:r>
          </w:p>
        </w:tc>
        <w:tc>
          <w:tcPr>
            <w:tcW w:w="1253" w:type="dxa"/>
          </w:tcPr>
          <w:p w14:paraId="2598410A" w14:textId="77777777" w:rsidR="003629F5" w:rsidRPr="00D37680" w:rsidRDefault="003629F5" w:rsidP="006B3692">
            <w:pPr>
              <w:rPr>
                <w:rFonts w:ascii="Arial" w:hAnsi="Arial" w:cs="Arial"/>
                <w:szCs w:val="22"/>
              </w:rPr>
            </w:pPr>
            <w:r>
              <w:rPr>
                <w:rFonts w:ascii="Arial" w:hAnsi="Arial" w:cs="Arial"/>
                <w:szCs w:val="22"/>
              </w:rPr>
              <w:t>Yes / No</w:t>
            </w:r>
          </w:p>
        </w:tc>
      </w:tr>
    </w:tbl>
    <w:p w14:paraId="7B279C3B" w14:textId="77777777" w:rsidR="003629F5" w:rsidRDefault="003629F5" w:rsidP="003629F5">
      <w:pPr>
        <w:rPr>
          <w:rFonts w:ascii="Arial" w:hAnsi="Arial" w:cs="Arial"/>
          <w:sz w:val="24"/>
          <w:szCs w:val="24"/>
        </w:rPr>
      </w:pPr>
    </w:p>
    <w:p w14:paraId="39A17BD8" w14:textId="77777777" w:rsidR="0042115B" w:rsidRDefault="0042115B" w:rsidP="003629F5">
      <w:pPr>
        <w:rPr>
          <w:rFonts w:ascii="Arial" w:hAnsi="Arial" w:cs="Arial"/>
          <w:sz w:val="24"/>
          <w:szCs w:val="24"/>
        </w:rPr>
      </w:pPr>
    </w:p>
    <w:p w14:paraId="0318E36A" w14:textId="77777777" w:rsidR="0042115B" w:rsidRPr="00132AB3" w:rsidRDefault="0042115B" w:rsidP="00FD77BB">
      <w:pPr>
        <w:pStyle w:val="ListParagraph"/>
        <w:numPr>
          <w:ilvl w:val="0"/>
          <w:numId w:val="43"/>
        </w:numPr>
        <w:autoSpaceDE w:val="0"/>
        <w:autoSpaceDN w:val="0"/>
        <w:spacing w:before="240" w:line="300" w:lineRule="auto"/>
        <w:ind w:right="-23"/>
        <w:outlineLvl w:val="0"/>
        <w:rPr>
          <w:rFonts w:eastAsia="Calibri" w:cs="Arial"/>
          <w:b/>
          <w:szCs w:val="24"/>
        </w:rPr>
      </w:pPr>
      <w:r w:rsidRPr="00132AB3">
        <w:rPr>
          <w:rFonts w:eastAsia="Calibri" w:cs="Arial"/>
          <w:b/>
          <w:szCs w:val="24"/>
        </w:rPr>
        <w:t xml:space="preserve">Evidence of previous experience </w:t>
      </w:r>
    </w:p>
    <w:p w14:paraId="6CD91A18" w14:textId="77777777" w:rsidR="0042115B" w:rsidRDefault="0042115B" w:rsidP="0042115B">
      <w:pPr>
        <w:autoSpaceDE w:val="0"/>
        <w:autoSpaceDN w:val="0"/>
        <w:spacing w:before="240" w:line="300" w:lineRule="auto"/>
        <w:ind w:right="-23"/>
        <w:outlineLvl w:val="0"/>
        <w:rPr>
          <w:rFonts w:cs="Arial"/>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2"/>
        <w:gridCol w:w="8505"/>
        <w:gridCol w:w="1253"/>
      </w:tblGrid>
      <w:tr w:rsidR="0042115B" w:rsidRPr="00D37680" w14:paraId="4989F52D" w14:textId="77777777" w:rsidTr="0042115B">
        <w:trPr>
          <w:trHeight w:hRule="exact" w:val="3374"/>
          <w:jc w:val="center"/>
        </w:trPr>
        <w:tc>
          <w:tcPr>
            <w:tcW w:w="732" w:type="dxa"/>
            <w:shd w:val="clear" w:color="auto" w:fill="DBE5F1" w:themeFill="accent1" w:themeFillTint="33"/>
          </w:tcPr>
          <w:p w14:paraId="5FCAFA96" w14:textId="77777777" w:rsidR="0042115B" w:rsidRPr="003604C4" w:rsidRDefault="0042115B" w:rsidP="0042115B">
            <w:pPr>
              <w:rPr>
                <w:rFonts w:ascii="Arial" w:hAnsi="Arial" w:cs="Arial"/>
                <w:szCs w:val="22"/>
                <w:highlight w:val="yellow"/>
              </w:rPr>
            </w:pPr>
            <w:r w:rsidRPr="00132AB3">
              <w:rPr>
                <w:rFonts w:ascii="Arial" w:hAnsi="Arial" w:cs="Arial"/>
                <w:szCs w:val="22"/>
              </w:rPr>
              <w:t>5.1</w:t>
            </w:r>
          </w:p>
        </w:tc>
        <w:tc>
          <w:tcPr>
            <w:tcW w:w="8505" w:type="dxa"/>
          </w:tcPr>
          <w:p w14:paraId="08FC449B" w14:textId="77777777" w:rsidR="003604C4" w:rsidRPr="00132AB3" w:rsidRDefault="0042115B" w:rsidP="0042115B">
            <w:pPr>
              <w:ind w:left="186" w:right="249"/>
              <w:rPr>
                <w:rFonts w:ascii="Arial" w:hAnsi="Arial" w:cs="Arial"/>
                <w:color w:val="000000"/>
              </w:rPr>
            </w:pPr>
            <w:r w:rsidRPr="00132AB3">
              <w:rPr>
                <w:rFonts w:ascii="Arial" w:hAnsi="Arial" w:cs="Arial"/>
                <w:color w:val="000000"/>
              </w:rPr>
              <w:t xml:space="preserve">Bidders are to provide demonstrable experience of similar projects completed to a high design standard, including the </w:t>
            </w:r>
            <w:r w:rsidR="003604C4" w:rsidRPr="00132AB3">
              <w:rPr>
                <w:rFonts w:ascii="Arial" w:hAnsi="Arial" w:cs="Arial"/>
                <w:color w:val="000000"/>
              </w:rPr>
              <w:t xml:space="preserve">delivery up to  RIBA stage 4 within the arts / culture / heritage sector and to include experience of individual team members outlined in CV’s. </w:t>
            </w:r>
          </w:p>
          <w:p w14:paraId="50E0A84D" w14:textId="77777777" w:rsidR="0042115B" w:rsidRPr="00132AB3" w:rsidRDefault="003604C4" w:rsidP="0042115B">
            <w:pPr>
              <w:ind w:left="186" w:right="249"/>
              <w:rPr>
                <w:rFonts w:ascii="Arial" w:hAnsi="Arial" w:cs="Arial"/>
                <w:color w:val="000000"/>
              </w:rPr>
            </w:pPr>
            <w:r w:rsidRPr="00132AB3">
              <w:rPr>
                <w:rFonts w:ascii="Arial" w:hAnsi="Arial" w:cs="Arial"/>
                <w:color w:val="000000"/>
              </w:rPr>
              <w:t xml:space="preserve">This experience should include heritage restoration and interpretation  </w:t>
            </w:r>
            <w:r w:rsidR="0042115B" w:rsidRPr="00132AB3">
              <w:rPr>
                <w:rFonts w:ascii="Arial" w:hAnsi="Arial" w:cs="Arial"/>
                <w:color w:val="000000"/>
              </w:rPr>
              <w:t xml:space="preserve"> </w:t>
            </w:r>
          </w:p>
        </w:tc>
        <w:tc>
          <w:tcPr>
            <w:tcW w:w="1253" w:type="dxa"/>
          </w:tcPr>
          <w:p w14:paraId="55A58270" w14:textId="77777777" w:rsidR="0042115B" w:rsidRPr="00D37680" w:rsidRDefault="0042115B" w:rsidP="0042115B">
            <w:pPr>
              <w:rPr>
                <w:rFonts w:ascii="Arial" w:hAnsi="Arial" w:cs="Arial"/>
                <w:szCs w:val="22"/>
              </w:rPr>
            </w:pPr>
            <w:r>
              <w:rPr>
                <w:rFonts w:ascii="Arial" w:hAnsi="Arial" w:cs="Arial"/>
                <w:szCs w:val="22"/>
              </w:rPr>
              <w:t>Pass / Fail</w:t>
            </w:r>
          </w:p>
        </w:tc>
      </w:tr>
    </w:tbl>
    <w:p w14:paraId="4C8FAE2B" w14:textId="77777777" w:rsidR="0042115B" w:rsidRPr="0042115B" w:rsidRDefault="0042115B" w:rsidP="0042115B">
      <w:pPr>
        <w:autoSpaceDE w:val="0"/>
        <w:autoSpaceDN w:val="0"/>
        <w:spacing w:before="240" w:line="300" w:lineRule="auto"/>
        <w:ind w:right="-23"/>
        <w:outlineLvl w:val="0"/>
        <w:rPr>
          <w:rFonts w:cs="Arial"/>
          <w:szCs w:val="24"/>
        </w:rPr>
        <w:sectPr w:rsidR="0042115B" w:rsidRPr="0042115B" w:rsidSect="006B3692">
          <w:pgSz w:w="11906" w:h="16838"/>
          <w:pgMar w:top="1440" w:right="1440" w:bottom="1440" w:left="1440" w:header="708" w:footer="708" w:gutter="0"/>
          <w:cols w:space="708"/>
          <w:docGrid w:linePitch="360"/>
        </w:sectPr>
      </w:pPr>
    </w:p>
    <w:p w14:paraId="3F1973E6" w14:textId="77777777" w:rsidR="00E45CC2" w:rsidRPr="005673A0" w:rsidRDefault="00E45CC2" w:rsidP="00FD77BB">
      <w:pPr>
        <w:pStyle w:val="ListParagraph"/>
        <w:numPr>
          <w:ilvl w:val="0"/>
          <w:numId w:val="25"/>
        </w:numPr>
        <w:spacing w:before="120" w:after="120" w:line="276" w:lineRule="auto"/>
        <w:contextualSpacing w:val="0"/>
        <w:jc w:val="both"/>
        <w:rPr>
          <w:rFonts w:cs="Arial"/>
          <w:vanish/>
          <w:sz w:val="22"/>
          <w:szCs w:val="22"/>
        </w:rPr>
      </w:pPr>
    </w:p>
    <w:p w14:paraId="4E8014F2" w14:textId="77777777" w:rsidR="00E45CC2" w:rsidRPr="005673A0" w:rsidRDefault="00E45CC2" w:rsidP="00FD77BB">
      <w:pPr>
        <w:pStyle w:val="ListParagraph"/>
        <w:numPr>
          <w:ilvl w:val="0"/>
          <w:numId w:val="25"/>
        </w:numPr>
        <w:spacing w:before="120" w:after="120" w:line="276" w:lineRule="auto"/>
        <w:contextualSpacing w:val="0"/>
        <w:jc w:val="both"/>
        <w:rPr>
          <w:rFonts w:cs="Arial"/>
          <w:vanish/>
          <w:sz w:val="22"/>
          <w:szCs w:val="22"/>
        </w:rPr>
      </w:pPr>
    </w:p>
    <w:p w14:paraId="22B07250" w14:textId="77777777" w:rsidR="00E45CC2" w:rsidRPr="005673A0" w:rsidRDefault="00E45CC2" w:rsidP="00FD77BB">
      <w:pPr>
        <w:pStyle w:val="ListParagraph"/>
        <w:numPr>
          <w:ilvl w:val="0"/>
          <w:numId w:val="25"/>
        </w:numPr>
        <w:spacing w:before="120" w:after="120" w:line="276" w:lineRule="auto"/>
        <w:contextualSpacing w:val="0"/>
        <w:jc w:val="both"/>
        <w:rPr>
          <w:rFonts w:cs="Arial"/>
          <w:vanish/>
          <w:sz w:val="22"/>
          <w:szCs w:val="22"/>
        </w:rPr>
      </w:pPr>
    </w:p>
    <w:p w14:paraId="661E3E34" w14:textId="77777777" w:rsidR="00E45CC2" w:rsidRPr="005673A0" w:rsidRDefault="00E45CC2" w:rsidP="00FD77BB">
      <w:pPr>
        <w:pStyle w:val="ListParagraph"/>
        <w:numPr>
          <w:ilvl w:val="1"/>
          <w:numId w:val="25"/>
        </w:numPr>
        <w:spacing w:before="120" w:after="120" w:line="276" w:lineRule="auto"/>
        <w:contextualSpacing w:val="0"/>
        <w:jc w:val="both"/>
        <w:rPr>
          <w:rFonts w:cs="Arial"/>
          <w:vanish/>
          <w:sz w:val="22"/>
          <w:szCs w:val="22"/>
        </w:rPr>
      </w:pPr>
    </w:p>
    <w:p w14:paraId="3145343F" w14:textId="77777777" w:rsidR="00E45CC2" w:rsidRPr="005673A0" w:rsidRDefault="00E45CC2" w:rsidP="00FD77BB">
      <w:pPr>
        <w:pStyle w:val="ListParagraph"/>
        <w:numPr>
          <w:ilvl w:val="1"/>
          <w:numId w:val="25"/>
        </w:numPr>
        <w:spacing w:before="120" w:after="120" w:line="276" w:lineRule="auto"/>
        <w:contextualSpacing w:val="0"/>
        <w:jc w:val="both"/>
        <w:rPr>
          <w:rFonts w:cs="Arial"/>
          <w:vanish/>
          <w:sz w:val="22"/>
          <w:szCs w:val="22"/>
        </w:rPr>
      </w:pPr>
    </w:p>
    <w:p w14:paraId="46F2292E" w14:textId="77777777" w:rsidR="00E45CC2" w:rsidRPr="005673A0" w:rsidRDefault="00E45CC2" w:rsidP="00FD77BB">
      <w:pPr>
        <w:pStyle w:val="ListParagraph"/>
        <w:numPr>
          <w:ilvl w:val="1"/>
          <w:numId w:val="25"/>
        </w:numPr>
        <w:spacing w:before="120" w:after="120" w:line="276" w:lineRule="auto"/>
        <w:contextualSpacing w:val="0"/>
        <w:jc w:val="both"/>
        <w:rPr>
          <w:rFonts w:cs="Arial"/>
          <w:vanish/>
          <w:sz w:val="22"/>
          <w:szCs w:val="22"/>
        </w:rPr>
      </w:pPr>
    </w:p>
    <w:p w14:paraId="5322B0D0" w14:textId="77777777" w:rsidR="00E45CC2" w:rsidRPr="002E61A4" w:rsidRDefault="003629F5" w:rsidP="002E61A4">
      <w:pPr>
        <w:pStyle w:val="Heading2"/>
        <w:keepNext/>
        <w:numPr>
          <w:ilvl w:val="0"/>
          <w:numId w:val="0"/>
        </w:numPr>
        <w:spacing w:before="240" w:after="60" w:line="276" w:lineRule="auto"/>
        <w:ind w:left="720" w:hanging="720"/>
        <w:jc w:val="center"/>
        <w:rPr>
          <w:rFonts w:ascii="Arial Bold" w:hAnsi="Arial Bold" w:cs="Arial"/>
          <w:b/>
          <w:caps/>
          <w:sz w:val="28"/>
          <w:szCs w:val="22"/>
        </w:rPr>
      </w:pPr>
      <w:r w:rsidRPr="002E61A4">
        <w:rPr>
          <w:rFonts w:ascii="Arial Bold" w:hAnsi="Arial Bold" w:cs="Arial"/>
          <w:b/>
          <w:caps/>
          <w:sz w:val="28"/>
          <w:szCs w:val="22"/>
        </w:rPr>
        <w:t xml:space="preserve">Part B: </w:t>
      </w:r>
      <w:r w:rsidR="002A6056" w:rsidRPr="002E61A4">
        <w:rPr>
          <w:rFonts w:ascii="Arial Bold" w:hAnsi="Arial Bold" w:cs="Arial"/>
          <w:b/>
          <w:caps/>
          <w:sz w:val="28"/>
          <w:szCs w:val="22"/>
        </w:rPr>
        <w:t>Professional and Technical ability</w:t>
      </w:r>
    </w:p>
    <w:p w14:paraId="74E5F300" w14:textId="77777777" w:rsidR="002A6056" w:rsidRDefault="002A6056" w:rsidP="002A6056">
      <w:pPr>
        <w:spacing w:line="276" w:lineRule="auto"/>
        <w:rPr>
          <w:rFonts w:ascii="Arial" w:hAnsi="Arial" w:cs="Arial"/>
          <w:szCs w:val="22"/>
        </w:rPr>
      </w:pPr>
    </w:p>
    <w:p w14:paraId="34A8463B" w14:textId="61827218" w:rsidR="002A6056" w:rsidRPr="006C73AF" w:rsidRDefault="002A6056" w:rsidP="002A6056">
      <w:pPr>
        <w:spacing w:line="276" w:lineRule="auto"/>
        <w:rPr>
          <w:rFonts w:ascii="Arial" w:hAnsi="Arial" w:cs="Arial"/>
          <w:szCs w:val="22"/>
        </w:rPr>
      </w:pPr>
      <w:r w:rsidRPr="006C73AF">
        <w:rPr>
          <w:rFonts w:ascii="Arial" w:hAnsi="Arial" w:cs="Arial"/>
          <w:szCs w:val="22"/>
        </w:rPr>
        <w:t>Suppliers should note that the questions withi</w:t>
      </w:r>
      <w:r w:rsidR="00132AB3">
        <w:rPr>
          <w:rFonts w:ascii="Arial" w:hAnsi="Arial" w:cs="Arial"/>
          <w:szCs w:val="22"/>
        </w:rPr>
        <w:t xml:space="preserve">n the following section </w:t>
      </w:r>
      <w:r w:rsidR="00132AB3" w:rsidRPr="00132AB3">
        <w:rPr>
          <w:rFonts w:ascii="Arial" w:hAnsi="Arial" w:cs="Arial"/>
          <w:szCs w:val="22"/>
        </w:rPr>
        <w:t xml:space="preserve">have a </w:t>
      </w:r>
      <w:r w:rsidRPr="00132AB3">
        <w:rPr>
          <w:rFonts w:ascii="Arial" w:hAnsi="Arial" w:cs="Arial"/>
          <w:szCs w:val="22"/>
        </w:rPr>
        <w:t>page / word] limit, this is individually specified within each question. Any information provided t</w:t>
      </w:r>
      <w:r w:rsidR="00132AB3">
        <w:rPr>
          <w:rFonts w:ascii="Arial" w:hAnsi="Arial" w:cs="Arial"/>
          <w:szCs w:val="22"/>
        </w:rPr>
        <w:t xml:space="preserve">hat is in excess of the stated </w:t>
      </w:r>
      <w:r w:rsidRPr="00132AB3">
        <w:rPr>
          <w:rFonts w:ascii="Arial" w:hAnsi="Arial" w:cs="Arial"/>
          <w:szCs w:val="22"/>
        </w:rPr>
        <w:t xml:space="preserve">page / word limit will </w:t>
      </w:r>
      <w:r w:rsidRPr="00132AB3">
        <w:rPr>
          <w:rFonts w:ascii="Arial" w:hAnsi="Arial" w:cs="Arial"/>
          <w:b/>
          <w:szCs w:val="22"/>
        </w:rPr>
        <w:t>not</w:t>
      </w:r>
      <w:r w:rsidRPr="00132AB3">
        <w:rPr>
          <w:rFonts w:ascii="Arial" w:hAnsi="Arial" w:cs="Arial"/>
          <w:szCs w:val="22"/>
        </w:rPr>
        <w:t xml:space="preserve"> be evaluated.</w:t>
      </w:r>
      <w:r w:rsidRPr="006C73AF">
        <w:rPr>
          <w:rFonts w:ascii="Arial" w:hAnsi="Arial" w:cs="Arial"/>
          <w:szCs w:val="22"/>
        </w:rPr>
        <w:t xml:space="preserve"> </w:t>
      </w:r>
    </w:p>
    <w:p w14:paraId="369B0965" w14:textId="77777777" w:rsidR="002A6056" w:rsidRPr="006C73AF" w:rsidRDefault="002A6056" w:rsidP="002A6056">
      <w:pPr>
        <w:spacing w:line="276" w:lineRule="auto"/>
        <w:rPr>
          <w:rFonts w:ascii="Arial" w:hAnsi="Arial" w:cs="Arial"/>
          <w:szCs w:val="22"/>
        </w:rPr>
      </w:pPr>
    </w:p>
    <w:p w14:paraId="74C437DD" w14:textId="77777777" w:rsidR="002A6056" w:rsidRPr="006C73AF" w:rsidRDefault="002A6056" w:rsidP="002A6056">
      <w:pPr>
        <w:spacing w:line="276" w:lineRule="auto"/>
        <w:rPr>
          <w:rFonts w:ascii="Arial" w:hAnsi="Arial" w:cs="Arial"/>
          <w:b/>
          <w:szCs w:val="22"/>
        </w:rPr>
      </w:pPr>
      <w:r w:rsidRPr="006C73AF">
        <w:rPr>
          <w:rFonts w:ascii="Arial" w:hAnsi="Arial" w:cs="Arial"/>
          <w:b/>
          <w:szCs w:val="22"/>
        </w:rPr>
        <w:t>Your responses must be relevant and specific to the requirements of this contract, please do not send marketing material.</w:t>
      </w:r>
    </w:p>
    <w:p w14:paraId="26A000C3" w14:textId="77777777" w:rsidR="002A6056" w:rsidRPr="006C73AF" w:rsidRDefault="002A6056" w:rsidP="002A6056">
      <w:pPr>
        <w:spacing w:line="276" w:lineRule="auto"/>
        <w:rPr>
          <w:rFonts w:ascii="Arial" w:hAnsi="Arial" w:cs="Arial"/>
          <w:szCs w:val="22"/>
        </w:rPr>
      </w:pPr>
    </w:p>
    <w:p w14:paraId="634A0CD5"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2ADB38F9" w14:textId="77777777" w:rsidR="002A6056" w:rsidRPr="006C73AF" w:rsidRDefault="002A6056" w:rsidP="002A6056">
      <w:pPr>
        <w:spacing w:line="276" w:lineRule="auto"/>
        <w:rPr>
          <w:rFonts w:ascii="Arial" w:hAnsi="Arial" w:cs="Arial"/>
          <w:szCs w:val="22"/>
        </w:rPr>
      </w:pPr>
    </w:p>
    <w:p w14:paraId="37256A05"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161192F" w14:textId="77777777" w:rsidR="002A6056" w:rsidRPr="006C73AF" w:rsidRDefault="002A6056" w:rsidP="002A6056">
      <w:pPr>
        <w:spacing w:line="276" w:lineRule="auto"/>
        <w:rPr>
          <w:rFonts w:ascii="Arial" w:hAnsi="Arial" w:cs="Arial"/>
          <w:b/>
          <w:szCs w:val="22"/>
        </w:rPr>
      </w:pPr>
    </w:p>
    <w:p w14:paraId="750FF1F8" w14:textId="77777777" w:rsidR="002A6056" w:rsidRPr="00040991" w:rsidRDefault="002A6056" w:rsidP="002A6056">
      <w:pPr>
        <w:spacing w:line="276" w:lineRule="auto"/>
        <w:rPr>
          <w:rFonts w:ascii="Arial" w:hAnsi="Arial" w:cs="Arial"/>
          <w:b/>
          <w:sz w:val="24"/>
          <w:szCs w:val="22"/>
        </w:rPr>
      </w:pPr>
      <w:r w:rsidRPr="00040991">
        <w:rPr>
          <w:rFonts w:ascii="Arial" w:hAnsi="Arial" w:cs="Arial"/>
          <w:b/>
          <w:sz w:val="24"/>
          <w:szCs w:val="22"/>
        </w:rPr>
        <w:t>Method Statement 1: Relevant experience and contract examples</w:t>
      </w:r>
    </w:p>
    <w:p w14:paraId="7FC2A562" w14:textId="040B7785" w:rsidR="002A6056" w:rsidRPr="006C73AF" w:rsidRDefault="00132AB3" w:rsidP="002A6056">
      <w:pPr>
        <w:spacing w:line="276" w:lineRule="auto"/>
        <w:ind w:right="223"/>
        <w:rPr>
          <w:rFonts w:ascii="Arial" w:hAnsi="Arial" w:cs="Arial"/>
          <w:b/>
          <w:szCs w:val="22"/>
        </w:rPr>
      </w:pPr>
      <w:r>
        <w:rPr>
          <w:rFonts w:ascii="Arial" w:hAnsi="Arial" w:cs="Arial"/>
          <w:b/>
          <w:szCs w:val="22"/>
        </w:rPr>
        <w:t xml:space="preserve">4 </w:t>
      </w:r>
      <w:r w:rsidR="002A6056" w:rsidRPr="00132AB3">
        <w:rPr>
          <w:rFonts w:ascii="Arial" w:hAnsi="Arial" w:cs="Arial"/>
          <w:b/>
          <w:szCs w:val="22"/>
        </w:rPr>
        <w:t xml:space="preserve">page </w:t>
      </w:r>
      <w:r w:rsidR="002A6056" w:rsidRPr="006C73AF">
        <w:rPr>
          <w:rFonts w:ascii="Arial" w:hAnsi="Arial" w:cs="Arial"/>
          <w:b/>
          <w:szCs w:val="22"/>
        </w:rPr>
        <w:t>limit</w:t>
      </w:r>
      <w:r w:rsidR="00AE759B">
        <w:rPr>
          <w:rFonts w:ascii="Arial" w:hAnsi="Arial" w:cs="Arial"/>
          <w:b/>
          <w:szCs w:val="22"/>
        </w:rPr>
        <w:t xml:space="preserve"> </w:t>
      </w:r>
      <w:r>
        <w:rPr>
          <w:rFonts w:ascii="Arial" w:hAnsi="Arial" w:cs="Arial"/>
          <w:b/>
          <w:szCs w:val="22"/>
        </w:rPr>
        <w:t>-</w:t>
      </w:r>
      <w:r w:rsidR="00AE759B">
        <w:rPr>
          <w:rFonts w:ascii="Arial" w:hAnsi="Arial" w:cs="Arial"/>
          <w:b/>
          <w:szCs w:val="22"/>
        </w:rPr>
        <w:t xml:space="preserve"> Pass / Fail</w:t>
      </w:r>
    </w:p>
    <w:p w14:paraId="694FAF30" w14:textId="77777777" w:rsidR="002A6056" w:rsidRPr="006C73AF" w:rsidRDefault="002A6056" w:rsidP="002A6056">
      <w:pPr>
        <w:spacing w:line="276" w:lineRule="auto"/>
        <w:ind w:right="223"/>
        <w:rPr>
          <w:rFonts w:ascii="Arial" w:hAnsi="Arial" w:cs="Arial"/>
          <w:szCs w:val="22"/>
        </w:rPr>
      </w:pPr>
    </w:p>
    <w:p w14:paraId="3100B7C1" w14:textId="77777777" w:rsidR="002A6056" w:rsidRPr="006C73AF" w:rsidRDefault="002A6056" w:rsidP="002A6056">
      <w:pPr>
        <w:spacing w:line="276" w:lineRule="auto"/>
        <w:ind w:right="-46"/>
        <w:rPr>
          <w:rFonts w:ascii="Arial" w:hAnsi="Arial" w:cs="Arial"/>
          <w:szCs w:val="22"/>
        </w:rPr>
      </w:pPr>
      <w:r w:rsidRPr="006C73AF">
        <w:rPr>
          <w:rFonts w:ascii="Arial" w:hAnsi="Arial" w:cs="Arial"/>
          <w:szCs w:val="22"/>
        </w:rPr>
        <w:t>Please provide details of up to three contracts, in any combination from either the public or private sector, that are relevant to the Authority’s requirement. Contracts for supplies or services should have been performed during the past three years. Works contracts may be from the past five years, and VCSEs may include samples of grant funded work.</w:t>
      </w:r>
    </w:p>
    <w:p w14:paraId="03962F7F" w14:textId="77777777" w:rsidR="002A6056" w:rsidRPr="006C73AF" w:rsidRDefault="002A6056" w:rsidP="002A6056">
      <w:pPr>
        <w:spacing w:line="276" w:lineRule="auto"/>
        <w:ind w:right="-46"/>
        <w:rPr>
          <w:rFonts w:ascii="Arial" w:hAnsi="Arial" w:cs="Arial"/>
          <w:szCs w:val="22"/>
        </w:rPr>
      </w:pPr>
    </w:p>
    <w:p w14:paraId="33A8E072" w14:textId="77777777" w:rsidR="002A6056" w:rsidRPr="006C73AF" w:rsidRDefault="002A6056" w:rsidP="002A6056">
      <w:pPr>
        <w:spacing w:line="276" w:lineRule="auto"/>
        <w:ind w:right="-46"/>
        <w:rPr>
          <w:rFonts w:ascii="Arial" w:hAnsi="Arial" w:cs="Arial"/>
          <w:szCs w:val="22"/>
        </w:rPr>
      </w:pPr>
      <w:r w:rsidRPr="006C73AF">
        <w:rPr>
          <w:rFonts w:ascii="Arial" w:hAnsi="Arial" w:cs="Arial"/>
          <w:szCs w:val="22"/>
        </w:rPr>
        <w:t>The named customer contact provided should be prepared to provide written evidence to the Authority to confirm the accuracy of the information provided below.</w:t>
      </w:r>
    </w:p>
    <w:p w14:paraId="70B74FED" w14:textId="77777777" w:rsidR="002A6056" w:rsidRPr="006C73AF" w:rsidRDefault="002A6056" w:rsidP="002A6056">
      <w:pPr>
        <w:spacing w:line="276" w:lineRule="auto"/>
        <w:ind w:right="-46"/>
        <w:rPr>
          <w:rFonts w:ascii="Arial" w:hAnsi="Arial" w:cs="Arial"/>
          <w:szCs w:val="22"/>
        </w:rPr>
      </w:pPr>
    </w:p>
    <w:p w14:paraId="4382211F" w14:textId="77777777" w:rsidR="002A6056" w:rsidRPr="006C73AF" w:rsidRDefault="002A6056" w:rsidP="002A6056">
      <w:pPr>
        <w:spacing w:line="276" w:lineRule="auto"/>
        <w:ind w:right="-46"/>
        <w:rPr>
          <w:rFonts w:ascii="Arial" w:hAnsi="Arial" w:cs="Arial"/>
          <w:szCs w:val="22"/>
        </w:rPr>
      </w:pPr>
      <w:r w:rsidRPr="006C73AF">
        <w:rPr>
          <w:rFonts w:ascii="Arial" w:hAnsi="Arial" w:cs="Arial"/>
          <w:szCs w:val="22"/>
        </w:rPr>
        <w:t>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w:t>
      </w:r>
    </w:p>
    <w:p w14:paraId="723D7CFF" w14:textId="77777777" w:rsidR="002A6056" w:rsidRPr="006C73AF" w:rsidRDefault="002A6056" w:rsidP="002A6056">
      <w:pPr>
        <w:spacing w:line="276" w:lineRule="auto"/>
        <w:ind w:right="223"/>
        <w:rPr>
          <w:rFonts w:ascii="Arial" w:hAnsi="Arial" w:cs="Arial"/>
          <w:szCs w:val="22"/>
        </w:rPr>
      </w:pPr>
    </w:p>
    <w:p w14:paraId="3BF14191"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316D2620" w14:textId="77777777" w:rsidR="002A6056" w:rsidRPr="006C73AF" w:rsidRDefault="002A6056" w:rsidP="002A6056">
      <w:pPr>
        <w:spacing w:line="276" w:lineRule="auto"/>
        <w:rPr>
          <w:rFonts w:ascii="Arial" w:hAnsi="Arial" w:cs="Arial"/>
          <w:szCs w:val="22"/>
        </w:rPr>
      </w:pPr>
    </w:p>
    <w:p w14:paraId="435C7A48" w14:textId="77777777" w:rsidR="002A6056" w:rsidRPr="006C73AF" w:rsidRDefault="002A6056" w:rsidP="002A6056">
      <w:pPr>
        <w:spacing w:line="276" w:lineRule="auto"/>
        <w:rPr>
          <w:rFonts w:ascii="Arial" w:hAnsi="Arial" w:cs="Arial"/>
          <w:b/>
          <w:szCs w:val="22"/>
        </w:rPr>
      </w:pPr>
      <w:r w:rsidRPr="006C73AF">
        <w:rPr>
          <w:rFonts w:ascii="Arial" w:hAnsi="Arial" w:cs="Arial"/>
          <w:b/>
          <w:szCs w:val="22"/>
        </w:rPr>
        <w:lastRenderedPageBreak/>
        <w:t xml:space="preserve">Please note, a template for your responses to the questions below is provided in Appendix A. </w:t>
      </w:r>
    </w:p>
    <w:p w14:paraId="4DCC0222" w14:textId="77777777" w:rsidR="002A6056" w:rsidRPr="006C73AF" w:rsidRDefault="002A6056" w:rsidP="002A6056">
      <w:pPr>
        <w:spacing w:line="276" w:lineRule="auto"/>
        <w:rPr>
          <w:rFonts w:ascii="Arial" w:hAnsi="Arial" w:cs="Arial"/>
          <w:szCs w:val="22"/>
        </w:rPr>
      </w:pPr>
    </w:p>
    <w:p w14:paraId="5F07AE48" w14:textId="77777777" w:rsidR="0095772B" w:rsidRDefault="002A6056" w:rsidP="0095772B">
      <w:pPr>
        <w:spacing w:line="276" w:lineRule="auto"/>
        <w:rPr>
          <w:rFonts w:ascii="Arial" w:hAnsi="Arial" w:cs="Arial"/>
          <w:b/>
          <w:sz w:val="24"/>
          <w:szCs w:val="22"/>
        </w:rPr>
      </w:pPr>
      <w:r w:rsidRPr="00040991">
        <w:rPr>
          <w:rFonts w:ascii="Arial" w:hAnsi="Arial" w:cs="Arial"/>
          <w:b/>
          <w:sz w:val="24"/>
          <w:szCs w:val="22"/>
        </w:rPr>
        <w:t>Method Statement 2: [</w:t>
      </w:r>
      <w:r w:rsidR="003604C4">
        <w:rPr>
          <w:rFonts w:ascii="Arial" w:hAnsi="Arial" w:cs="Arial"/>
          <w:b/>
          <w:sz w:val="24"/>
          <w:szCs w:val="22"/>
        </w:rPr>
        <w:t>Understanding of the Project</w:t>
      </w:r>
      <w:r w:rsidRPr="00040991">
        <w:rPr>
          <w:rFonts w:ascii="Arial" w:hAnsi="Arial" w:cs="Arial"/>
          <w:b/>
          <w:sz w:val="24"/>
          <w:szCs w:val="22"/>
        </w:rPr>
        <w:t>]</w:t>
      </w:r>
      <w:r w:rsidR="002A223F">
        <w:rPr>
          <w:rFonts w:ascii="Arial" w:hAnsi="Arial" w:cs="Arial"/>
          <w:b/>
          <w:sz w:val="24"/>
          <w:szCs w:val="22"/>
        </w:rPr>
        <w:t xml:space="preserve"> 15</w:t>
      </w:r>
      <w:r w:rsidR="003604C4">
        <w:rPr>
          <w:rFonts w:ascii="Arial" w:hAnsi="Arial" w:cs="Arial"/>
          <w:b/>
          <w:sz w:val="24"/>
          <w:szCs w:val="22"/>
        </w:rPr>
        <w:t>%</w:t>
      </w:r>
    </w:p>
    <w:p w14:paraId="4C65F760" w14:textId="107B91AC" w:rsidR="002A6056" w:rsidRPr="0095772B" w:rsidRDefault="003604C4" w:rsidP="0095772B">
      <w:pPr>
        <w:spacing w:line="276" w:lineRule="auto"/>
        <w:rPr>
          <w:rFonts w:ascii="Arial" w:hAnsi="Arial" w:cs="Arial"/>
          <w:b/>
          <w:sz w:val="24"/>
          <w:szCs w:val="22"/>
        </w:rPr>
      </w:pPr>
      <w:r w:rsidRPr="0095772B">
        <w:rPr>
          <w:rFonts w:ascii="Arial" w:hAnsi="Arial" w:cs="Arial"/>
          <w:b/>
          <w:szCs w:val="22"/>
        </w:rPr>
        <w:t>1200</w:t>
      </w:r>
      <w:r w:rsidR="002A6056" w:rsidRPr="0095772B">
        <w:rPr>
          <w:rFonts w:ascii="Arial" w:hAnsi="Arial" w:cs="Arial"/>
          <w:b/>
          <w:szCs w:val="22"/>
        </w:rPr>
        <w:t xml:space="preserve"> word</w:t>
      </w:r>
      <w:r w:rsidR="002A223F" w:rsidRPr="0095772B">
        <w:rPr>
          <w:rFonts w:ascii="Arial" w:hAnsi="Arial" w:cs="Arial"/>
          <w:b/>
          <w:szCs w:val="22"/>
        </w:rPr>
        <w:t xml:space="preserve"> limit</w:t>
      </w:r>
    </w:p>
    <w:p w14:paraId="7ED0026D" w14:textId="77777777" w:rsidR="003604C4" w:rsidRPr="006C73AF" w:rsidRDefault="003604C4" w:rsidP="002A6056">
      <w:pPr>
        <w:spacing w:line="276" w:lineRule="auto"/>
        <w:rPr>
          <w:rFonts w:ascii="Arial" w:hAnsi="Arial" w:cs="Arial"/>
          <w:szCs w:val="22"/>
        </w:rPr>
      </w:pPr>
      <w:r w:rsidRPr="0095772B">
        <w:rPr>
          <w:rFonts w:ascii="Arial" w:hAnsi="Arial" w:cs="Arial"/>
          <w:szCs w:val="22"/>
        </w:rPr>
        <w:t xml:space="preserve">Bidders are to demonstrate their understanding of the project and the needs of the Council, the citizens of the borough and wider users of </w:t>
      </w:r>
      <w:r w:rsidR="002A223F" w:rsidRPr="0095772B">
        <w:rPr>
          <w:rFonts w:ascii="Arial" w:hAnsi="Arial" w:cs="Arial"/>
          <w:szCs w:val="22"/>
        </w:rPr>
        <w:t>The Canons</w:t>
      </w:r>
      <w:r>
        <w:rPr>
          <w:rFonts w:ascii="Arial" w:hAnsi="Arial" w:cs="Arial"/>
          <w:szCs w:val="22"/>
        </w:rPr>
        <w:t xml:space="preserve">   </w:t>
      </w:r>
    </w:p>
    <w:p w14:paraId="6EDE4CFF" w14:textId="77777777" w:rsidR="002A6056" w:rsidRPr="006C73AF" w:rsidRDefault="002A6056" w:rsidP="002A6056">
      <w:pPr>
        <w:spacing w:line="276" w:lineRule="auto"/>
        <w:rPr>
          <w:rFonts w:ascii="Arial" w:hAnsi="Arial" w:cs="Arial"/>
          <w:color w:val="000000"/>
          <w:szCs w:val="22"/>
        </w:rPr>
      </w:pPr>
    </w:p>
    <w:p w14:paraId="613CB70A" w14:textId="0A0AE7D5" w:rsidR="002A6056" w:rsidRPr="00040991" w:rsidRDefault="0095772B" w:rsidP="002A6056">
      <w:pPr>
        <w:spacing w:line="276" w:lineRule="auto"/>
        <w:rPr>
          <w:rFonts w:ascii="Arial" w:hAnsi="Arial" w:cs="Arial"/>
          <w:b/>
          <w:sz w:val="24"/>
          <w:szCs w:val="22"/>
        </w:rPr>
      </w:pPr>
      <w:r>
        <w:rPr>
          <w:rFonts w:ascii="Arial" w:hAnsi="Arial" w:cs="Arial"/>
          <w:b/>
          <w:sz w:val="24"/>
          <w:szCs w:val="22"/>
        </w:rPr>
        <w:t xml:space="preserve">Method Statement 3: </w:t>
      </w:r>
      <w:r w:rsidR="003604C4" w:rsidRPr="0095772B">
        <w:rPr>
          <w:rFonts w:ascii="Arial" w:hAnsi="Arial" w:cs="Arial"/>
          <w:b/>
          <w:sz w:val="24"/>
          <w:szCs w:val="22"/>
        </w:rPr>
        <w:t>Project delivery plan and organisation of the works.</w:t>
      </w:r>
      <w:r w:rsidR="002A6056" w:rsidRPr="0095772B">
        <w:rPr>
          <w:rFonts w:ascii="Arial" w:hAnsi="Arial" w:cs="Arial"/>
          <w:b/>
          <w:sz w:val="24"/>
          <w:szCs w:val="22"/>
        </w:rPr>
        <w:t>]</w:t>
      </w:r>
      <w:r w:rsidR="002A223F">
        <w:rPr>
          <w:rFonts w:ascii="Arial" w:hAnsi="Arial" w:cs="Arial"/>
          <w:b/>
          <w:sz w:val="24"/>
          <w:szCs w:val="22"/>
        </w:rPr>
        <w:t xml:space="preserve"> 15</w:t>
      </w:r>
      <w:r w:rsidR="003604C4">
        <w:rPr>
          <w:rFonts w:ascii="Arial" w:hAnsi="Arial" w:cs="Arial"/>
          <w:b/>
          <w:sz w:val="24"/>
          <w:szCs w:val="22"/>
        </w:rPr>
        <w:t>%</w:t>
      </w:r>
    </w:p>
    <w:p w14:paraId="7146E3C1" w14:textId="3E97E2EC" w:rsidR="002A6056" w:rsidRPr="0095772B" w:rsidRDefault="00453DF8" w:rsidP="002A6056">
      <w:pPr>
        <w:spacing w:line="276" w:lineRule="auto"/>
        <w:ind w:right="223"/>
        <w:rPr>
          <w:rFonts w:ascii="Arial" w:hAnsi="Arial" w:cs="Arial"/>
          <w:b/>
          <w:szCs w:val="22"/>
        </w:rPr>
      </w:pPr>
      <w:r>
        <w:rPr>
          <w:rFonts w:ascii="Arial" w:hAnsi="Arial" w:cs="Arial"/>
          <w:b/>
          <w:szCs w:val="22"/>
        </w:rPr>
        <w:t xml:space="preserve">4 </w:t>
      </w:r>
      <w:r w:rsidR="002A6056" w:rsidRPr="0095772B">
        <w:rPr>
          <w:rFonts w:ascii="Arial" w:hAnsi="Arial" w:cs="Arial"/>
          <w:b/>
          <w:szCs w:val="22"/>
        </w:rPr>
        <w:t>page</w:t>
      </w:r>
      <w:r>
        <w:rPr>
          <w:rFonts w:ascii="Arial" w:hAnsi="Arial" w:cs="Arial"/>
          <w:b/>
          <w:szCs w:val="22"/>
        </w:rPr>
        <w:t xml:space="preserve"> </w:t>
      </w:r>
      <w:r w:rsidR="002A6056" w:rsidRPr="0095772B">
        <w:rPr>
          <w:rFonts w:ascii="Arial" w:hAnsi="Arial" w:cs="Arial"/>
          <w:b/>
          <w:szCs w:val="22"/>
        </w:rPr>
        <w:t>limit</w:t>
      </w:r>
    </w:p>
    <w:p w14:paraId="479C5D3F" w14:textId="63E9498E" w:rsidR="002A6056" w:rsidRDefault="003604C4" w:rsidP="002A6056">
      <w:pPr>
        <w:pStyle w:val="Bodysubclause"/>
        <w:spacing w:before="0" w:after="0" w:line="276" w:lineRule="auto"/>
        <w:ind w:left="0"/>
        <w:rPr>
          <w:rFonts w:ascii="Arial" w:hAnsi="Arial" w:cs="Arial"/>
          <w:szCs w:val="22"/>
        </w:rPr>
      </w:pPr>
      <w:r w:rsidRPr="0095772B">
        <w:rPr>
          <w:rFonts w:ascii="Arial" w:hAnsi="Arial" w:cs="Arial"/>
          <w:szCs w:val="22"/>
        </w:rPr>
        <w:t>Bidders are to demonstrate how they will organise and man</w:t>
      </w:r>
      <w:r w:rsidR="00453DF8">
        <w:rPr>
          <w:rFonts w:ascii="Arial" w:hAnsi="Arial" w:cs="Arial"/>
          <w:szCs w:val="22"/>
        </w:rPr>
        <w:t>a</w:t>
      </w:r>
      <w:r w:rsidRPr="0095772B">
        <w:rPr>
          <w:rFonts w:ascii="Arial" w:hAnsi="Arial" w:cs="Arial"/>
          <w:szCs w:val="22"/>
        </w:rPr>
        <w:t xml:space="preserve">ge </w:t>
      </w:r>
      <w:r w:rsidR="00AF4B71" w:rsidRPr="0095772B">
        <w:rPr>
          <w:rFonts w:ascii="Arial" w:hAnsi="Arial" w:cs="Arial"/>
          <w:szCs w:val="22"/>
        </w:rPr>
        <w:t>ho</w:t>
      </w:r>
      <w:r w:rsidR="002A223F" w:rsidRPr="0095772B">
        <w:rPr>
          <w:rFonts w:ascii="Arial" w:hAnsi="Arial" w:cs="Arial"/>
          <w:szCs w:val="22"/>
        </w:rPr>
        <w:t xml:space="preserve">w the project will be delivered including an indicative project </w:t>
      </w:r>
      <w:r w:rsidR="0095772B" w:rsidRPr="0095772B">
        <w:rPr>
          <w:rFonts w:ascii="Arial" w:hAnsi="Arial" w:cs="Arial"/>
          <w:szCs w:val="22"/>
        </w:rPr>
        <w:t xml:space="preserve">timetable. </w:t>
      </w:r>
    </w:p>
    <w:p w14:paraId="54B216B9" w14:textId="77777777" w:rsidR="00AF4B71" w:rsidRDefault="00AF4B71" w:rsidP="002A6056">
      <w:pPr>
        <w:pStyle w:val="Bodysubclause"/>
        <w:spacing w:before="0" w:after="0" w:line="276" w:lineRule="auto"/>
        <w:ind w:left="0"/>
        <w:rPr>
          <w:rFonts w:ascii="Arial" w:hAnsi="Arial" w:cs="Arial"/>
          <w:szCs w:val="22"/>
        </w:rPr>
      </w:pPr>
    </w:p>
    <w:p w14:paraId="4F1E9312" w14:textId="77777777" w:rsidR="00AF4B71" w:rsidRPr="0095772B" w:rsidRDefault="00AF4B71" w:rsidP="00AF4B71">
      <w:pPr>
        <w:spacing w:line="276" w:lineRule="auto"/>
        <w:rPr>
          <w:rFonts w:ascii="Arial" w:hAnsi="Arial" w:cs="Arial"/>
          <w:b/>
          <w:sz w:val="24"/>
          <w:szCs w:val="22"/>
        </w:rPr>
      </w:pPr>
      <w:r w:rsidRPr="0095772B">
        <w:rPr>
          <w:rFonts w:ascii="Arial" w:hAnsi="Arial" w:cs="Arial"/>
          <w:b/>
          <w:sz w:val="24"/>
          <w:szCs w:val="22"/>
        </w:rPr>
        <w:t>Method Statement 4: Staffing</w:t>
      </w:r>
    </w:p>
    <w:p w14:paraId="62FCE78A" w14:textId="77777777" w:rsidR="00AF4B71" w:rsidRPr="0095772B" w:rsidRDefault="00AF4B71" w:rsidP="00AF4B71">
      <w:pPr>
        <w:spacing w:line="276" w:lineRule="auto"/>
        <w:rPr>
          <w:rFonts w:ascii="Arial" w:hAnsi="Arial" w:cs="Arial"/>
          <w:b/>
          <w:sz w:val="24"/>
          <w:szCs w:val="22"/>
        </w:rPr>
      </w:pPr>
      <w:r w:rsidRPr="0095772B">
        <w:rPr>
          <w:rFonts w:ascii="Arial" w:hAnsi="Arial" w:cs="Arial"/>
          <w:b/>
          <w:sz w:val="24"/>
          <w:szCs w:val="22"/>
        </w:rPr>
        <w:t xml:space="preserve">Weighting </w:t>
      </w:r>
      <w:r w:rsidR="002A223F" w:rsidRPr="0095772B">
        <w:rPr>
          <w:rFonts w:ascii="Arial" w:hAnsi="Arial" w:cs="Arial"/>
          <w:b/>
          <w:sz w:val="24"/>
          <w:szCs w:val="22"/>
        </w:rPr>
        <w:t>10</w:t>
      </w:r>
      <w:r w:rsidRPr="0095772B">
        <w:rPr>
          <w:rFonts w:ascii="Arial" w:hAnsi="Arial" w:cs="Arial"/>
          <w:b/>
          <w:sz w:val="24"/>
          <w:szCs w:val="22"/>
        </w:rPr>
        <w:t xml:space="preserve">% word limit 1000 </w:t>
      </w:r>
    </w:p>
    <w:p w14:paraId="1B4B7659" w14:textId="77777777" w:rsidR="00AF4B71" w:rsidRPr="00AF4B71" w:rsidRDefault="00AF4B71" w:rsidP="00AF4B71">
      <w:pPr>
        <w:spacing w:line="276" w:lineRule="auto"/>
        <w:rPr>
          <w:rFonts w:ascii="Arial" w:hAnsi="Arial" w:cs="Arial"/>
          <w:b/>
          <w:sz w:val="24"/>
          <w:szCs w:val="22"/>
          <w:highlight w:val="yellow"/>
        </w:rPr>
      </w:pPr>
    </w:p>
    <w:p w14:paraId="3907E64F" w14:textId="77777777" w:rsidR="00AF4B71" w:rsidRPr="0095772B" w:rsidRDefault="00AF4B71" w:rsidP="00AF4B71">
      <w:pPr>
        <w:spacing w:line="276" w:lineRule="auto"/>
        <w:rPr>
          <w:rFonts w:ascii="Arial" w:hAnsi="Arial" w:cs="Arial"/>
          <w:szCs w:val="22"/>
        </w:rPr>
      </w:pPr>
      <w:r w:rsidRPr="0095772B">
        <w:rPr>
          <w:rFonts w:ascii="Arial" w:hAnsi="Arial" w:cs="Arial"/>
          <w:szCs w:val="22"/>
        </w:rPr>
        <w:t>Bidders are to show an organisational chart for this project showing staff involved, their responsibilities and how they will allocate appropriate and competent resources to this project</w:t>
      </w:r>
    </w:p>
    <w:p w14:paraId="7F1B4474" w14:textId="77777777" w:rsidR="00AF4B71" w:rsidRPr="0095772B" w:rsidRDefault="00AF4B71" w:rsidP="00AF4B71">
      <w:pPr>
        <w:spacing w:line="276" w:lineRule="auto"/>
        <w:rPr>
          <w:rFonts w:ascii="Arial" w:hAnsi="Arial" w:cs="Arial"/>
          <w:szCs w:val="22"/>
        </w:rPr>
      </w:pPr>
      <w:r w:rsidRPr="0095772B">
        <w:rPr>
          <w:rFonts w:ascii="Arial" w:hAnsi="Arial" w:cs="Arial"/>
          <w:szCs w:val="22"/>
        </w:rPr>
        <w:t xml:space="preserve">Bidders must explain how they will </w:t>
      </w:r>
      <w:r w:rsidR="002A223F" w:rsidRPr="0095772B">
        <w:rPr>
          <w:rFonts w:ascii="Arial" w:hAnsi="Arial" w:cs="Arial"/>
          <w:szCs w:val="22"/>
        </w:rPr>
        <w:t>ensure</w:t>
      </w:r>
      <w:r w:rsidRPr="0095772B">
        <w:rPr>
          <w:rFonts w:ascii="Arial" w:hAnsi="Arial" w:cs="Arial"/>
          <w:szCs w:val="22"/>
        </w:rPr>
        <w:t xml:space="preserve"> that this project is adequately resourced at all times. </w:t>
      </w:r>
    </w:p>
    <w:p w14:paraId="541E1B96" w14:textId="77777777" w:rsidR="00AF4B71" w:rsidRPr="00AF4B71" w:rsidRDefault="00AF4B71" w:rsidP="00AF4B71">
      <w:pPr>
        <w:spacing w:line="276" w:lineRule="auto"/>
        <w:rPr>
          <w:rFonts w:ascii="Arial" w:hAnsi="Arial" w:cs="Arial"/>
          <w:szCs w:val="22"/>
          <w:highlight w:val="yellow"/>
        </w:rPr>
      </w:pPr>
    </w:p>
    <w:p w14:paraId="221536AA" w14:textId="77777777" w:rsidR="00AF4B71" w:rsidRPr="0095772B" w:rsidRDefault="00AF4B71" w:rsidP="00AF4B71">
      <w:pPr>
        <w:spacing w:line="276" w:lineRule="auto"/>
        <w:rPr>
          <w:rFonts w:ascii="Arial" w:hAnsi="Arial" w:cs="Arial"/>
          <w:b/>
          <w:sz w:val="24"/>
          <w:szCs w:val="22"/>
        </w:rPr>
      </w:pPr>
      <w:r w:rsidRPr="0095772B">
        <w:rPr>
          <w:rFonts w:ascii="Arial" w:hAnsi="Arial" w:cs="Arial"/>
          <w:b/>
          <w:sz w:val="24"/>
          <w:szCs w:val="22"/>
        </w:rPr>
        <w:t>Method statement 5: Co</w:t>
      </w:r>
      <w:r w:rsidR="002A223F" w:rsidRPr="0095772B">
        <w:rPr>
          <w:rFonts w:ascii="Arial" w:hAnsi="Arial" w:cs="Arial"/>
          <w:b/>
          <w:sz w:val="24"/>
          <w:szCs w:val="22"/>
        </w:rPr>
        <w:t>mmunication</w:t>
      </w:r>
    </w:p>
    <w:p w14:paraId="22DEE430" w14:textId="77777777" w:rsidR="00AF4B71" w:rsidRPr="0095772B" w:rsidRDefault="002A223F" w:rsidP="00AF4B71">
      <w:pPr>
        <w:spacing w:line="276" w:lineRule="auto"/>
        <w:rPr>
          <w:rFonts w:ascii="Arial" w:hAnsi="Arial" w:cs="Arial"/>
          <w:sz w:val="24"/>
          <w:szCs w:val="22"/>
        </w:rPr>
      </w:pPr>
      <w:r w:rsidRPr="0095772B">
        <w:rPr>
          <w:rFonts w:ascii="Arial" w:hAnsi="Arial" w:cs="Arial"/>
          <w:b/>
          <w:sz w:val="24"/>
          <w:szCs w:val="22"/>
        </w:rPr>
        <w:t>Weighting 10</w:t>
      </w:r>
      <w:r w:rsidR="00AF4B71" w:rsidRPr="0095772B">
        <w:rPr>
          <w:rFonts w:ascii="Arial" w:hAnsi="Arial" w:cs="Arial"/>
          <w:b/>
          <w:sz w:val="24"/>
          <w:szCs w:val="22"/>
        </w:rPr>
        <w:t>% word limit 1000</w:t>
      </w:r>
    </w:p>
    <w:p w14:paraId="5BE4C367" w14:textId="77777777" w:rsidR="00AF4B71" w:rsidRPr="0095772B" w:rsidRDefault="00AF4B71" w:rsidP="00AF4B71">
      <w:pPr>
        <w:spacing w:line="276" w:lineRule="auto"/>
        <w:rPr>
          <w:rFonts w:ascii="Arial" w:hAnsi="Arial" w:cs="Arial"/>
          <w:szCs w:val="22"/>
        </w:rPr>
      </w:pPr>
    </w:p>
    <w:p w14:paraId="72292892" w14:textId="77777777" w:rsidR="00AF4B71" w:rsidRPr="00AF4B71" w:rsidRDefault="00AF4B71" w:rsidP="00AF4B71">
      <w:pPr>
        <w:spacing w:line="276" w:lineRule="auto"/>
        <w:rPr>
          <w:rFonts w:ascii="Arial" w:hAnsi="Arial" w:cs="Arial"/>
          <w:szCs w:val="22"/>
        </w:rPr>
      </w:pPr>
      <w:r w:rsidRPr="0095772B">
        <w:rPr>
          <w:rFonts w:ascii="Arial" w:hAnsi="Arial" w:cs="Arial"/>
          <w:szCs w:val="22"/>
        </w:rPr>
        <w:t xml:space="preserve">Bidders are to explain what actions they will take to ensure that </w:t>
      </w:r>
      <w:r w:rsidR="002A223F" w:rsidRPr="0095772B">
        <w:rPr>
          <w:rFonts w:ascii="Arial" w:hAnsi="Arial" w:cs="Arial"/>
          <w:szCs w:val="22"/>
        </w:rPr>
        <w:t>communication will be effective</w:t>
      </w:r>
      <w:r w:rsidRPr="0095772B">
        <w:rPr>
          <w:rFonts w:ascii="Arial" w:hAnsi="Arial" w:cs="Arial"/>
          <w:szCs w:val="22"/>
        </w:rPr>
        <w:t xml:space="preserve"> between any and all parties</w:t>
      </w:r>
      <w:r w:rsidR="002A223F" w:rsidRPr="0095772B">
        <w:rPr>
          <w:rFonts w:ascii="Arial" w:hAnsi="Arial" w:cs="Arial"/>
          <w:szCs w:val="22"/>
        </w:rPr>
        <w:t xml:space="preserve"> including other contractors and the Council, </w:t>
      </w:r>
      <w:r w:rsidRPr="0095772B">
        <w:rPr>
          <w:rFonts w:ascii="Arial" w:hAnsi="Arial" w:cs="Arial"/>
          <w:szCs w:val="22"/>
        </w:rPr>
        <w:t>and how they will set out to achieve smooth progress and running of the project.</w:t>
      </w:r>
      <w:r>
        <w:rPr>
          <w:rFonts w:ascii="Arial" w:hAnsi="Arial" w:cs="Arial"/>
          <w:szCs w:val="22"/>
        </w:rPr>
        <w:t xml:space="preserve"> </w:t>
      </w:r>
    </w:p>
    <w:p w14:paraId="3006674B" w14:textId="77777777" w:rsidR="00AF4B71" w:rsidRDefault="00AF4B71" w:rsidP="00AF4B71">
      <w:pPr>
        <w:spacing w:line="276" w:lineRule="auto"/>
        <w:rPr>
          <w:rFonts w:ascii="Arial" w:hAnsi="Arial" w:cs="Arial"/>
          <w:sz w:val="24"/>
          <w:szCs w:val="22"/>
        </w:rPr>
      </w:pPr>
    </w:p>
    <w:p w14:paraId="00B584A3" w14:textId="77777777" w:rsidR="00AF4B71" w:rsidRPr="0095772B" w:rsidRDefault="00AF4B71" w:rsidP="00AF4B71">
      <w:pPr>
        <w:spacing w:line="276" w:lineRule="auto"/>
        <w:rPr>
          <w:rFonts w:ascii="Arial" w:hAnsi="Arial" w:cs="Arial"/>
          <w:b/>
          <w:sz w:val="24"/>
          <w:szCs w:val="22"/>
        </w:rPr>
      </w:pPr>
      <w:r w:rsidRPr="0095772B">
        <w:rPr>
          <w:rFonts w:ascii="Arial" w:hAnsi="Arial" w:cs="Arial"/>
          <w:b/>
          <w:sz w:val="24"/>
          <w:szCs w:val="22"/>
        </w:rPr>
        <w:t>Method Statement 6: Approach to engaging the community</w:t>
      </w:r>
    </w:p>
    <w:p w14:paraId="4EAE1344" w14:textId="77777777" w:rsidR="00AF4B71" w:rsidRPr="0095772B" w:rsidRDefault="009E7C05" w:rsidP="00AF4B71">
      <w:pPr>
        <w:spacing w:line="276" w:lineRule="auto"/>
        <w:rPr>
          <w:rFonts w:ascii="Arial" w:hAnsi="Arial" w:cs="Arial"/>
          <w:b/>
          <w:sz w:val="24"/>
          <w:szCs w:val="22"/>
        </w:rPr>
      </w:pPr>
      <w:r w:rsidRPr="0095772B">
        <w:rPr>
          <w:rFonts w:ascii="Arial" w:hAnsi="Arial" w:cs="Arial"/>
          <w:b/>
          <w:sz w:val="24"/>
          <w:szCs w:val="22"/>
        </w:rPr>
        <w:t>Weighting 10</w:t>
      </w:r>
      <w:r w:rsidR="00AF4B71" w:rsidRPr="0095772B">
        <w:rPr>
          <w:rFonts w:ascii="Arial" w:hAnsi="Arial" w:cs="Arial"/>
          <w:b/>
          <w:sz w:val="24"/>
          <w:szCs w:val="22"/>
        </w:rPr>
        <w:t>% word limit 1000</w:t>
      </w:r>
    </w:p>
    <w:p w14:paraId="0725FE6F" w14:textId="77777777" w:rsidR="00AF4B71" w:rsidRDefault="00AF4B71" w:rsidP="00AF4B71">
      <w:pPr>
        <w:spacing w:line="276" w:lineRule="auto"/>
        <w:rPr>
          <w:rFonts w:ascii="Arial" w:hAnsi="Arial" w:cs="Arial"/>
          <w:sz w:val="24"/>
          <w:szCs w:val="22"/>
          <w:highlight w:val="yellow"/>
        </w:rPr>
      </w:pPr>
    </w:p>
    <w:p w14:paraId="579EA863" w14:textId="77777777" w:rsidR="00AF4B71" w:rsidRPr="0095772B" w:rsidRDefault="00AF4B71" w:rsidP="00AF4B71">
      <w:pPr>
        <w:spacing w:line="276" w:lineRule="auto"/>
        <w:rPr>
          <w:rFonts w:ascii="Arial" w:hAnsi="Arial" w:cs="Arial"/>
          <w:b/>
          <w:sz w:val="24"/>
          <w:szCs w:val="22"/>
        </w:rPr>
      </w:pPr>
      <w:r w:rsidRPr="0095772B">
        <w:rPr>
          <w:rFonts w:ascii="Arial" w:hAnsi="Arial" w:cs="Arial"/>
          <w:szCs w:val="22"/>
        </w:rPr>
        <w:t>Bidders are to set out how and when they will</w:t>
      </w:r>
      <w:r w:rsidR="00BF4753" w:rsidRPr="0095772B">
        <w:rPr>
          <w:rFonts w:ascii="Arial" w:hAnsi="Arial" w:cs="Arial"/>
          <w:szCs w:val="22"/>
        </w:rPr>
        <w:t xml:space="preserve"> identify and</w:t>
      </w:r>
      <w:r w:rsidRPr="0095772B">
        <w:rPr>
          <w:rFonts w:ascii="Arial" w:hAnsi="Arial" w:cs="Arial"/>
          <w:szCs w:val="22"/>
        </w:rPr>
        <w:t xml:space="preserve"> engage with</w:t>
      </w:r>
      <w:r w:rsidR="009E7C05" w:rsidRPr="0095772B">
        <w:rPr>
          <w:rFonts w:ascii="Arial" w:hAnsi="Arial" w:cs="Arial"/>
          <w:szCs w:val="22"/>
        </w:rPr>
        <w:t xml:space="preserve"> the</w:t>
      </w:r>
      <w:r w:rsidRPr="0095772B">
        <w:rPr>
          <w:rFonts w:ascii="Arial" w:hAnsi="Arial" w:cs="Arial"/>
          <w:szCs w:val="22"/>
        </w:rPr>
        <w:t xml:space="preserve"> various community groups and other external interested parties.</w:t>
      </w:r>
      <w:r w:rsidRPr="0095772B">
        <w:rPr>
          <w:rFonts w:ascii="Arial" w:hAnsi="Arial" w:cs="Arial"/>
          <w:b/>
          <w:sz w:val="24"/>
          <w:szCs w:val="22"/>
        </w:rPr>
        <w:t xml:space="preserve"> </w:t>
      </w:r>
    </w:p>
    <w:p w14:paraId="7CAEC36A" w14:textId="77777777" w:rsidR="009E7C05" w:rsidRPr="0095772B" w:rsidRDefault="009E7C05" w:rsidP="00AF4B71">
      <w:pPr>
        <w:spacing w:line="276" w:lineRule="auto"/>
        <w:rPr>
          <w:rFonts w:ascii="Arial" w:hAnsi="Arial" w:cs="Arial"/>
          <w:b/>
          <w:sz w:val="24"/>
          <w:szCs w:val="22"/>
        </w:rPr>
      </w:pPr>
    </w:p>
    <w:p w14:paraId="578BB776" w14:textId="77777777" w:rsidR="009E7C05" w:rsidRPr="0095772B" w:rsidRDefault="009E7C05" w:rsidP="00AF4B71">
      <w:pPr>
        <w:spacing w:line="276" w:lineRule="auto"/>
        <w:rPr>
          <w:rFonts w:ascii="Arial" w:hAnsi="Arial" w:cs="Arial"/>
          <w:b/>
          <w:sz w:val="24"/>
          <w:szCs w:val="22"/>
        </w:rPr>
      </w:pPr>
      <w:r w:rsidRPr="0095772B">
        <w:rPr>
          <w:rFonts w:ascii="Arial" w:hAnsi="Arial" w:cs="Arial"/>
          <w:b/>
          <w:sz w:val="24"/>
          <w:szCs w:val="22"/>
        </w:rPr>
        <w:t>Method Statement 7: Identifying and Managing Risks</w:t>
      </w:r>
    </w:p>
    <w:p w14:paraId="260A10BF" w14:textId="77777777" w:rsidR="009E7C05" w:rsidRPr="0095772B" w:rsidRDefault="009E7C05" w:rsidP="00AF4B71">
      <w:pPr>
        <w:spacing w:line="276" w:lineRule="auto"/>
        <w:rPr>
          <w:rFonts w:ascii="Arial" w:hAnsi="Arial" w:cs="Arial"/>
          <w:b/>
          <w:sz w:val="24"/>
          <w:szCs w:val="22"/>
        </w:rPr>
      </w:pPr>
      <w:r w:rsidRPr="0095772B">
        <w:rPr>
          <w:rFonts w:ascii="Arial" w:hAnsi="Arial" w:cs="Arial"/>
          <w:b/>
          <w:sz w:val="24"/>
          <w:szCs w:val="22"/>
        </w:rPr>
        <w:t>Weighting 10% word limit 1000</w:t>
      </w:r>
    </w:p>
    <w:p w14:paraId="6B3131EC" w14:textId="77777777" w:rsidR="009E7C05" w:rsidRPr="0095772B" w:rsidRDefault="009E7C05" w:rsidP="00AF4B71">
      <w:pPr>
        <w:spacing w:line="276" w:lineRule="auto"/>
        <w:rPr>
          <w:rFonts w:ascii="Arial" w:hAnsi="Arial" w:cs="Arial"/>
          <w:szCs w:val="22"/>
        </w:rPr>
      </w:pPr>
    </w:p>
    <w:p w14:paraId="59550FF6" w14:textId="5CE97E56" w:rsidR="009E7C05" w:rsidRPr="0095772B" w:rsidRDefault="009E7C05" w:rsidP="00AF4B71">
      <w:pPr>
        <w:spacing w:line="276" w:lineRule="auto"/>
        <w:rPr>
          <w:rFonts w:ascii="Arial" w:hAnsi="Arial" w:cs="Arial"/>
          <w:szCs w:val="22"/>
        </w:rPr>
      </w:pPr>
      <w:r w:rsidRPr="0095772B">
        <w:rPr>
          <w:rFonts w:ascii="Arial" w:hAnsi="Arial" w:cs="Arial"/>
          <w:szCs w:val="22"/>
        </w:rPr>
        <w:t>Bidders are to set out and perceived risks with this proje</w:t>
      </w:r>
      <w:r w:rsidR="0095772B">
        <w:rPr>
          <w:rFonts w:ascii="Arial" w:hAnsi="Arial" w:cs="Arial"/>
          <w:szCs w:val="22"/>
        </w:rPr>
        <w:t xml:space="preserve">ct, and suggest how they would </w:t>
      </w:r>
      <w:r w:rsidRPr="0095772B">
        <w:rPr>
          <w:rFonts w:ascii="Arial" w:hAnsi="Arial" w:cs="Arial"/>
          <w:szCs w:val="22"/>
        </w:rPr>
        <w:t xml:space="preserve">monitor and overcome these. In addition, bidders should set out a strategy for risk identification and management during the life of the project. </w:t>
      </w:r>
    </w:p>
    <w:p w14:paraId="2F52397E" w14:textId="77777777" w:rsidR="002A6056" w:rsidRPr="006C73AF" w:rsidRDefault="002A6056" w:rsidP="00FD77BB">
      <w:pPr>
        <w:pStyle w:val="ListParagraph"/>
        <w:numPr>
          <w:ilvl w:val="0"/>
          <w:numId w:val="25"/>
        </w:numPr>
        <w:spacing w:line="276" w:lineRule="auto"/>
        <w:contextualSpacing w:val="0"/>
        <w:jc w:val="both"/>
        <w:rPr>
          <w:rFonts w:cs="Arial"/>
          <w:vanish/>
          <w:sz w:val="22"/>
          <w:szCs w:val="22"/>
        </w:rPr>
      </w:pPr>
    </w:p>
    <w:p w14:paraId="00746A8C" w14:textId="77777777" w:rsidR="002A6056" w:rsidRPr="006C73AF" w:rsidRDefault="002A6056" w:rsidP="00FD77BB">
      <w:pPr>
        <w:pStyle w:val="ListParagraph"/>
        <w:numPr>
          <w:ilvl w:val="0"/>
          <w:numId w:val="25"/>
        </w:numPr>
        <w:spacing w:line="276" w:lineRule="auto"/>
        <w:contextualSpacing w:val="0"/>
        <w:jc w:val="both"/>
        <w:rPr>
          <w:rFonts w:cs="Arial"/>
          <w:vanish/>
          <w:sz w:val="22"/>
          <w:szCs w:val="22"/>
        </w:rPr>
      </w:pPr>
    </w:p>
    <w:p w14:paraId="0D283330" w14:textId="77777777" w:rsidR="002A6056" w:rsidRPr="006C73AF" w:rsidRDefault="002A6056" w:rsidP="00FD77BB">
      <w:pPr>
        <w:pStyle w:val="ListParagraph"/>
        <w:numPr>
          <w:ilvl w:val="0"/>
          <w:numId w:val="25"/>
        </w:numPr>
        <w:spacing w:line="276" w:lineRule="auto"/>
        <w:contextualSpacing w:val="0"/>
        <w:jc w:val="both"/>
        <w:rPr>
          <w:rFonts w:cs="Arial"/>
          <w:vanish/>
          <w:sz w:val="22"/>
          <w:szCs w:val="22"/>
        </w:rPr>
      </w:pPr>
    </w:p>
    <w:p w14:paraId="5A406000" w14:textId="77777777" w:rsidR="002A6056" w:rsidRPr="006C73AF" w:rsidRDefault="002A6056" w:rsidP="00FD77BB">
      <w:pPr>
        <w:pStyle w:val="ListParagraph"/>
        <w:numPr>
          <w:ilvl w:val="1"/>
          <w:numId w:val="25"/>
        </w:numPr>
        <w:spacing w:line="276" w:lineRule="auto"/>
        <w:contextualSpacing w:val="0"/>
        <w:jc w:val="both"/>
        <w:rPr>
          <w:rFonts w:cs="Arial"/>
          <w:vanish/>
          <w:sz w:val="22"/>
          <w:szCs w:val="22"/>
        </w:rPr>
      </w:pPr>
    </w:p>
    <w:p w14:paraId="72AFC1BE" w14:textId="77777777" w:rsidR="002A6056" w:rsidRPr="006C73AF" w:rsidRDefault="002A6056" w:rsidP="00FD77BB">
      <w:pPr>
        <w:pStyle w:val="ListParagraph"/>
        <w:numPr>
          <w:ilvl w:val="1"/>
          <w:numId w:val="25"/>
        </w:numPr>
        <w:spacing w:line="276" w:lineRule="auto"/>
        <w:contextualSpacing w:val="0"/>
        <w:jc w:val="both"/>
        <w:rPr>
          <w:rFonts w:cs="Arial"/>
          <w:vanish/>
          <w:sz w:val="22"/>
          <w:szCs w:val="22"/>
        </w:rPr>
      </w:pPr>
    </w:p>
    <w:p w14:paraId="5BA8812B" w14:textId="77777777" w:rsidR="002A6056" w:rsidRPr="006C73AF" w:rsidRDefault="002A6056" w:rsidP="00FD77BB">
      <w:pPr>
        <w:pStyle w:val="ListParagraph"/>
        <w:numPr>
          <w:ilvl w:val="1"/>
          <w:numId w:val="25"/>
        </w:numPr>
        <w:spacing w:line="276" w:lineRule="auto"/>
        <w:contextualSpacing w:val="0"/>
        <w:jc w:val="both"/>
        <w:rPr>
          <w:rFonts w:cs="Arial"/>
          <w:vanish/>
          <w:sz w:val="22"/>
          <w:szCs w:val="22"/>
        </w:rPr>
      </w:pPr>
    </w:p>
    <w:p w14:paraId="6A70453B" w14:textId="77777777" w:rsidR="002A6056" w:rsidRPr="00EC30B6" w:rsidRDefault="002A6056" w:rsidP="00AE759B">
      <w:pPr>
        <w:pStyle w:val="Schmainhead"/>
      </w:pPr>
      <w:bookmarkStart w:id="29" w:name="_Toc435773541"/>
      <w:r w:rsidRPr="00EC30B6">
        <w:lastRenderedPageBreak/>
        <w:t>Schedule 1 Form of Tender</w:t>
      </w:r>
      <w:bookmarkEnd w:id="29"/>
    </w:p>
    <w:p w14:paraId="701CD6E0" w14:textId="77777777" w:rsidR="002A6056" w:rsidRPr="00040991" w:rsidRDefault="002A6056" w:rsidP="002A6056"/>
    <w:tbl>
      <w:tblPr>
        <w:tblW w:w="0" w:type="auto"/>
        <w:tblInd w:w="108" w:type="dxa"/>
        <w:tblLayout w:type="fixed"/>
        <w:tblLook w:val="0000" w:firstRow="0" w:lastRow="0" w:firstColumn="0" w:lastColumn="0" w:noHBand="0" w:noVBand="0"/>
      </w:tblPr>
      <w:tblGrid>
        <w:gridCol w:w="8307"/>
      </w:tblGrid>
      <w:tr w:rsidR="002A6056" w:rsidRPr="006C73AF" w14:paraId="5DB483D7" w14:textId="77777777" w:rsidTr="002A6056">
        <w:tc>
          <w:tcPr>
            <w:tcW w:w="8307" w:type="dxa"/>
          </w:tcPr>
          <w:p w14:paraId="1D6C458A" w14:textId="77777777" w:rsidR="002A6056" w:rsidRPr="006C73AF" w:rsidRDefault="002A6056" w:rsidP="002A6056">
            <w:pPr>
              <w:spacing w:line="276" w:lineRule="auto"/>
              <w:rPr>
                <w:rFonts w:ascii="Arial" w:hAnsi="Arial" w:cs="Arial"/>
                <w:szCs w:val="22"/>
              </w:rPr>
            </w:pPr>
            <w:r w:rsidRPr="00040991">
              <w:rPr>
                <w:rFonts w:ascii="Arial" w:hAnsi="Arial" w:cs="Arial"/>
                <w:b/>
                <w:szCs w:val="22"/>
              </w:rPr>
              <w:t>TO:</w:t>
            </w:r>
            <w:r w:rsidRPr="006C73AF">
              <w:rPr>
                <w:rFonts w:ascii="Arial" w:hAnsi="Arial" w:cs="Arial"/>
                <w:szCs w:val="22"/>
              </w:rPr>
              <w:t xml:space="preserve"> London Borough Of Merton</w:t>
            </w:r>
          </w:p>
        </w:tc>
      </w:tr>
      <w:tr w:rsidR="002A6056" w:rsidRPr="006C73AF" w14:paraId="6161675B" w14:textId="77777777" w:rsidTr="002A6056">
        <w:tc>
          <w:tcPr>
            <w:tcW w:w="8307" w:type="dxa"/>
          </w:tcPr>
          <w:p w14:paraId="7132BE99" w14:textId="77777777" w:rsidR="002A6056" w:rsidRDefault="002A6056" w:rsidP="002A6056">
            <w:pPr>
              <w:spacing w:line="276" w:lineRule="auto"/>
              <w:rPr>
                <w:rFonts w:ascii="Arial" w:hAnsi="Arial" w:cs="Arial"/>
                <w:szCs w:val="22"/>
              </w:rPr>
            </w:pPr>
          </w:p>
          <w:p w14:paraId="42C6D836" w14:textId="77777777" w:rsidR="002A6056" w:rsidRPr="006C73AF" w:rsidRDefault="002A6056" w:rsidP="002A6056">
            <w:pPr>
              <w:spacing w:line="276" w:lineRule="auto"/>
              <w:rPr>
                <w:rFonts w:ascii="Arial" w:hAnsi="Arial" w:cs="Arial"/>
                <w:szCs w:val="22"/>
              </w:rPr>
            </w:pPr>
            <w:r w:rsidRPr="00040991">
              <w:rPr>
                <w:rFonts w:ascii="Arial" w:hAnsi="Arial" w:cs="Arial"/>
                <w:b/>
                <w:szCs w:val="22"/>
              </w:rPr>
              <w:t>DATE:</w:t>
            </w:r>
            <w:r w:rsidRPr="006C73AF">
              <w:rPr>
                <w:rFonts w:ascii="Arial" w:hAnsi="Arial" w:cs="Arial"/>
                <w:szCs w:val="22"/>
              </w:rPr>
              <w:t xml:space="preserve"> [</w:t>
            </w:r>
            <w:r w:rsidRPr="006C73AF">
              <w:rPr>
                <w:rFonts w:ascii="Arial" w:hAnsi="Arial" w:cs="Arial"/>
                <w:szCs w:val="22"/>
                <w:highlight w:val="green"/>
              </w:rPr>
              <w:t>Insert date</w:t>
            </w:r>
            <w:r w:rsidRPr="006C73AF">
              <w:rPr>
                <w:rFonts w:ascii="Arial" w:hAnsi="Arial" w:cs="Arial"/>
                <w:szCs w:val="22"/>
              </w:rPr>
              <w:t>]</w:t>
            </w:r>
          </w:p>
        </w:tc>
      </w:tr>
      <w:tr w:rsidR="002A6056" w:rsidRPr="006C73AF" w14:paraId="628DED48" w14:textId="77777777" w:rsidTr="002A6056">
        <w:tc>
          <w:tcPr>
            <w:tcW w:w="8307" w:type="dxa"/>
          </w:tcPr>
          <w:p w14:paraId="70C702CB" w14:textId="77777777" w:rsidR="002A6056" w:rsidRDefault="002A6056" w:rsidP="002A6056">
            <w:pPr>
              <w:spacing w:line="276" w:lineRule="auto"/>
              <w:rPr>
                <w:rFonts w:ascii="Arial" w:hAnsi="Arial" w:cs="Arial"/>
                <w:szCs w:val="22"/>
              </w:rPr>
            </w:pPr>
          </w:p>
          <w:p w14:paraId="1DC325CD" w14:textId="77777777" w:rsidR="002A6056" w:rsidRPr="006C73AF" w:rsidRDefault="002A6056" w:rsidP="002A6056">
            <w:pPr>
              <w:spacing w:line="276" w:lineRule="auto"/>
              <w:rPr>
                <w:rFonts w:ascii="Arial" w:hAnsi="Arial" w:cs="Arial"/>
                <w:b/>
                <w:szCs w:val="22"/>
              </w:rPr>
            </w:pPr>
            <w:r w:rsidRPr="00040991">
              <w:rPr>
                <w:rFonts w:ascii="Arial" w:hAnsi="Arial" w:cs="Arial"/>
                <w:b/>
                <w:szCs w:val="22"/>
              </w:rPr>
              <w:t>PROVISION OF:</w:t>
            </w:r>
            <w:r w:rsidRPr="006C73AF">
              <w:rPr>
                <w:rFonts w:ascii="Arial" w:hAnsi="Arial" w:cs="Arial"/>
                <w:szCs w:val="22"/>
              </w:rPr>
              <w:t xml:space="preserve"> [</w:t>
            </w:r>
            <w:r w:rsidRPr="006C73AF">
              <w:rPr>
                <w:rFonts w:ascii="Arial" w:hAnsi="Arial" w:cs="Arial"/>
                <w:szCs w:val="22"/>
                <w:highlight w:val="yellow"/>
              </w:rPr>
              <w:t>insert contract title</w:t>
            </w:r>
            <w:r w:rsidRPr="006C73AF">
              <w:rPr>
                <w:rFonts w:ascii="Arial" w:hAnsi="Arial" w:cs="Arial"/>
                <w:szCs w:val="22"/>
              </w:rPr>
              <w:t>]</w:t>
            </w:r>
          </w:p>
        </w:tc>
      </w:tr>
      <w:tr w:rsidR="002A6056" w:rsidRPr="006C73AF" w14:paraId="66D5B09F" w14:textId="77777777" w:rsidTr="002A6056">
        <w:tc>
          <w:tcPr>
            <w:tcW w:w="8307" w:type="dxa"/>
          </w:tcPr>
          <w:p w14:paraId="79D4CBC1" w14:textId="77777777" w:rsidR="002A6056" w:rsidRDefault="002A6056" w:rsidP="002A6056">
            <w:pPr>
              <w:spacing w:line="276" w:lineRule="auto"/>
              <w:rPr>
                <w:rFonts w:ascii="Arial" w:hAnsi="Arial" w:cs="Arial"/>
                <w:szCs w:val="22"/>
              </w:rPr>
            </w:pPr>
          </w:p>
          <w:p w14:paraId="73999AD4" w14:textId="77777777" w:rsidR="002A6056" w:rsidRPr="006C73AF" w:rsidRDefault="002A6056" w:rsidP="002A6056">
            <w:pPr>
              <w:spacing w:line="276" w:lineRule="auto"/>
              <w:rPr>
                <w:rFonts w:ascii="Arial" w:hAnsi="Arial" w:cs="Arial"/>
                <w:szCs w:val="22"/>
              </w:rPr>
            </w:pPr>
            <w:r w:rsidRPr="00040991">
              <w:rPr>
                <w:rFonts w:ascii="Arial" w:hAnsi="Arial" w:cs="Arial"/>
                <w:b/>
                <w:szCs w:val="22"/>
              </w:rPr>
              <w:t>REFERENCE NUMBER:</w:t>
            </w:r>
            <w:r w:rsidRPr="006C73AF">
              <w:rPr>
                <w:rFonts w:ascii="Arial" w:hAnsi="Arial" w:cs="Arial"/>
                <w:szCs w:val="22"/>
              </w:rPr>
              <w:t xml:space="preserve"> [</w:t>
            </w:r>
            <w:r w:rsidRPr="006C73AF">
              <w:rPr>
                <w:rFonts w:ascii="Arial" w:hAnsi="Arial" w:cs="Arial"/>
                <w:szCs w:val="22"/>
                <w:highlight w:val="yellow"/>
              </w:rPr>
              <w:t>insert contract reference</w:t>
            </w:r>
            <w:r w:rsidRPr="006C73AF">
              <w:rPr>
                <w:rFonts w:ascii="Arial" w:hAnsi="Arial" w:cs="Arial"/>
                <w:szCs w:val="22"/>
              </w:rPr>
              <w:t>]</w:t>
            </w:r>
          </w:p>
        </w:tc>
      </w:tr>
      <w:tr w:rsidR="002A6056" w:rsidRPr="006C73AF" w14:paraId="4D7D5B88" w14:textId="77777777" w:rsidTr="002A6056">
        <w:tc>
          <w:tcPr>
            <w:tcW w:w="8307" w:type="dxa"/>
          </w:tcPr>
          <w:p w14:paraId="2EE5BC79" w14:textId="77777777" w:rsidR="002A6056" w:rsidRDefault="002A6056" w:rsidP="002A6056">
            <w:pPr>
              <w:spacing w:line="276" w:lineRule="auto"/>
              <w:rPr>
                <w:rFonts w:ascii="Arial" w:hAnsi="Arial" w:cs="Arial"/>
                <w:szCs w:val="22"/>
              </w:rPr>
            </w:pPr>
          </w:p>
          <w:p w14:paraId="3E7C3956"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I/We [</w:t>
            </w:r>
            <w:r w:rsidRPr="006C73AF">
              <w:rPr>
                <w:rFonts w:ascii="Arial" w:hAnsi="Arial" w:cs="Arial"/>
                <w:szCs w:val="22"/>
                <w:highlight w:val="green"/>
              </w:rPr>
              <w:t>INSERT NAME[S]</w:t>
            </w:r>
            <w:r w:rsidRPr="006C73AF">
              <w:rPr>
                <w:rFonts w:ascii="Arial" w:hAnsi="Arial" w:cs="Arial"/>
                <w:szCs w:val="22"/>
              </w:rPr>
              <w:t>] the undersigned, having examined the ITT and all other schedules, do hereby offer to provide [</w:t>
            </w:r>
            <w:r w:rsidRPr="006C73AF">
              <w:rPr>
                <w:rFonts w:ascii="Arial" w:hAnsi="Arial" w:cs="Arial"/>
                <w:szCs w:val="22"/>
                <w:highlight w:val="yellow"/>
              </w:rPr>
              <w:t>insert contract title</w:t>
            </w:r>
            <w:r w:rsidRPr="006C73AF">
              <w:rPr>
                <w:rFonts w:ascii="Arial" w:hAnsi="Arial" w:cs="Arial"/>
                <w:szCs w:val="22"/>
              </w:rPr>
              <w:t>] as specified in those documents and in accordance with the attached documentation to the Council commencing [</w:t>
            </w:r>
            <w:r w:rsidRPr="006C73AF">
              <w:rPr>
                <w:rFonts w:ascii="Arial" w:hAnsi="Arial" w:cs="Arial"/>
                <w:szCs w:val="22"/>
                <w:highlight w:val="yellow"/>
              </w:rPr>
              <w:t>insert contract start date</w:t>
            </w:r>
            <w:r w:rsidRPr="006C73AF">
              <w:rPr>
                <w:rFonts w:ascii="Arial" w:hAnsi="Arial" w:cs="Arial"/>
                <w:szCs w:val="22"/>
              </w:rPr>
              <w:t>] and continuing for the period specified in the Contract.</w:t>
            </w:r>
          </w:p>
          <w:p w14:paraId="3EB067BE" w14:textId="77777777" w:rsidR="002A6056" w:rsidRDefault="002A6056" w:rsidP="002A6056">
            <w:pPr>
              <w:spacing w:line="276" w:lineRule="auto"/>
              <w:rPr>
                <w:rFonts w:ascii="Arial" w:hAnsi="Arial" w:cs="Arial"/>
                <w:szCs w:val="22"/>
              </w:rPr>
            </w:pPr>
          </w:p>
          <w:p w14:paraId="1088B327"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I/We agree to keep this Tender open for acceptance for a period of ninety (90) days. If this offer is accepted, we will execute such documents in the form of the Contract within twenty-eight (28) days of being called on to do so.</w:t>
            </w:r>
          </w:p>
          <w:p w14:paraId="674D8B73" w14:textId="77777777" w:rsidR="002A6056" w:rsidRDefault="002A6056" w:rsidP="002A6056">
            <w:pPr>
              <w:spacing w:line="276" w:lineRule="auto"/>
              <w:rPr>
                <w:rFonts w:ascii="Arial" w:hAnsi="Arial" w:cs="Arial"/>
                <w:szCs w:val="22"/>
              </w:rPr>
            </w:pPr>
          </w:p>
          <w:p w14:paraId="24EBA208"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I/We agree that before executing the Contract (and associated schedules) substantially in the form set out in the ITT, the formal acceptance of this Tender in writing by the Council or such parts as may be specified, together with the contract documents attached hereto shall comprise a binding contract between the Council and  us.</w:t>
            </w:r>
          </w:p>
          <w:p w14:paraId="7EB3CBEB" w14:textId="77777777" w:rsidR="002A6056" w:rsidRDefault="002A6056" w:rsidP="002A6056">
            <w:pPr>
              <w:spacing w:line="276" w:lineRule="auto"/>
              <w:rPr>
                <w:rFonts w:ascii="Arial" w:hAnsi="Arial" w:cs="Arial"/>
                <w:szCs w:val="22"/>
              </w:rPr>
            </w:pPr>
          </w:p>
          <w:p w14:paraId="52A2ED5B" w14:textId="1E4FBAFD" w:rsidR="002A6056" w:rsidRPr="006C73AF" w:rsidRDefault="002A6056" w:rsidP="002A6056">
            <w:pPr>
              <w:spacing w:line="276" w:lineRule="auto"/>
              <w:rPr>
                <w:rFonts w:ascii="Arial" w:hAnsi="Arial" w:cs="Arial"/>
                <w:szCs w:val="22"/>
              </w:rPr>
            </w:pPr>
            <w:r w:rsidRPr="006C73AF">
              <w:rPr>
                <w:rFonts w:ascii="Arial" w:hAnsi="Arial" w:cs="Arial"/>
                <w:szCs w:val="22"/>
              </w:rPr>
              <w:t xml:space="preserve">I/We further agree with the Council in legally binding terms to comply with the provisions of confidentiality </w:t>
            </w:r>
            <w:r w:rsidR="000450DB">
              <w:rPr>
                <w:rFonts w:ascii="Arial" w:hAnsi="Arial" w:cs="Arial"/>
                <w:szCs w:val="22"/>
              </w:rPr>
              <w:t xml:space="preserve">as set out in the </w:t>
            </w:r>
            <w:r w:rsidRPr="006C73AF">
              <w:rPr>
                <w:rFonts w:ascii="Arial" w:hAnsi="Arial" w:cs="Arial"/>
                <w:szCs w:val="22"/>
              </w:rPr>
              <w:t>ITT.</w:t>
            </w:r>
          </w:p>
          <w:p w14:paraId="4F78A6FB" w14:textId="77777777" w:rsidR="002A6056" w:rsidRDefault="002A6056" w:rsidP="002A6056">
            <w:pPr>
              <w:spacing w:line="276" w:lineRule="auto"/>
              <w:rPr>
                <w:rFonts w:ascii="Arial" w:hAnsi="Arial" w:cs="Arial"/>
                <w:szCs w:val="22"/>
              </w:rPr>
            </w:pPr>
          </w:p>
          <w:p w14:paraId="62AACCBD"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I/We warrant that I/We have all requisite authority to sign this Tender and confirm that I/We have complied with all the requirements of the ITT.</w:t>
            </w:r>
          </w:p>
        </w:tc>
      </w:tr>
    </w:tbl>
    <w:p w14:paraId="5D2D4752" w14:textId="77777777" w:rsidR="002A6056" w:rsidRPr="006C73AF" w:rsidRDefault="002A6056" w:rsidP="00AE759B">
      <w:pPr>
        <w:pStyle w:val="Schmainhead"/>
      </w:pPr>
      <w:bookmarkStart w:id="30" w:name="_Toc435773542"/>
      <w:r w:rsidRPr="006C73AF">
        <w:lastRenderedPageBreak/>
        <w:t>Schedule 2 Non Collusive Tender and Declaration of Interest</w:t>
      </w:r>
      <w:bookmarkEnd w:id="30"/>
    </w:p>
    <w:p w14:paraId="2D16099B" w14:textId="77777777" w:rsidR="002A6056" w:rsidRDefault="002A6056" w:rsidP="002A6056">
      <w:pPr>
        <w:pStyle w:val="BodyTextIndent"/>
        <w:spacing w:after="0" w:line="276" w:lineRule="auto"/>
        <w:ind w:left="0"/>
        <w:rPr>
          <w:rFonts w:ascii="Arial" w:hAnsi="Arial" w:cs="Arial"/>
          <w:b/>
          <w:szCs w:val="22"/>
        </w:rPr>
      </w:pPr>
    </w:p>
    <w:p w14:paraId="417B399A" w14:textId="77777777" w:rsidR="002A6056" w:rsidRPr="00040991" w:rsidRDefault="002A6056" w:rsidP="002A6056">
      <w:pPr>
        <w:pStyle w:val="BodyTextIndent"/>
        <w:spacing w:after="0" w:line="276" w:lineRule="auto"/>
        <w:ind w:left="0"/>
        <w:rPr>
          <w:rFonts w:ascii="Arial" w:hAnsi="Arial" w:cs="Arial"/>
          <w:b/>
          <w:sz w:val="24"/>
          <w:szCs w:val="22"/>
        </w:rPr>
      </w:pPr>
      <w:r w:rsidRPr="00040991">
        <w:rPr>
          <w:rFonts w:ascii="Arial" w:hAnsi="Arial" w:cs="Arial"/>
          <w:b/>
          <w:sz w:val="24"/>
          <w:szCs w:val="22"/>
        </w:rPr>
        <w:t>Non-Collusive Tender</w:t>
      </w:r>
    </w:p>
    <w:p w14:paraId="2F5DAEED" w14:textId="77777777" w:rsidR="002A6056" w:rsidRDefault="002A6056" w:rsidP="002A6056">
      <w:pPr>
        <w:pStyle w:val="BodyTextIndent"/>
        <w:spacing w:after="0" w:line="276" w:lineRule="auto"/>
        <w:ind w:left="0"/>
        <w:rPr>
          <w:rFonts w:ascii="Arial" w:hAnsi="Arial" w:cs="Arial"/>
          <w:szCs w:val="22"/>
        </w:rPr>
      </w:pPr>
    </w:p>
    <w:p w14:paraId="380C75BE" w14:textId="77777777" w:rsidR="002A6056" w:rsidRPr="006C73AF" w:rsidRDefault="002A6056" w:rsidP="002A6056">
      <w:pPr>
        <w:pStyle w:val="BodyTextIndent"/>
        <w:spacing w:after="0" w:line="276" w:lineRule="auto"/>
        <w:ind w:left="0"/>
        <w:rPr>
          <w:rFonts w:ascii="Arial" w:hAnsi="Arial" w:cs="Arial"/>
          <w:szCs w:val="22"/>
        </w:rPr>
      </w:pPr>
      <w:r w:rsidRPr="006C73AF">
        <w:rPr>
          <w:rFonts w:ascii="Arial" w:hAnsi="Arial" w:cs="Arial"/>
          <w:szCs w:val="22"/>
        </w:rPr>
        <w:t>I/We certify that we have submitted a bona fide tender and that we will not fix or adjust the amount of any tender by or under or in accordance with any agreement or arrangement with any other person.  We also certify that we will not at any time before the hour and date specified for the return of the tenders;</w:t>
      </w:r>
    </w:p>
    <w:p w14:paraId="510DC3FA" w14:textId="77777777" w:rsidR="002A6056" w:rsidRPr="006C73AF" w:rsidRDefault="002A6056" w:rsidP="002A6056">
      <w:pPr>
        <w:pStyle w:val="NormalIndent"/>
        <w:numPr>
          <w:ilvl w:val="0"/>
          <w:numId w:val="19"/>
        </w:numPr>
        <w:tabs>
          <w:tab w:val="num" w:pos="1030"/>
        </w:tabs>
        <w:spacing w:after="0" w:line="276" w:lineRule="auto"/>
        <w:ind w:left="851" w:hanging="851"/>
        <w:rPr>
          <w:rFonts w:cs="Arial"/>
          <w:sz w:val="22"/>
          <w:szCs w:val="22"/>
        </w:rPr>
      </w:pPr>
      <w:r w:rsidRPr="006C73AF">
        <w:rPr>
          <w:rFonts w:cs="Arial"/>
          <w:sz w:val="22"/>
          <w:szCs w:val="22"/>
        </w:rPr>
        <w:t>communicate to any person the amount of the proposed tender, except where the disclosure, in confidence, of the approximate amount of the tender is necessary to obtain insurance premium quotations required for the preparation of the tender.</w:t>
      </w:r>
    </w:p>
    <w:p w14:paraId="18243260" w14:textId="77777777" w:rsidR="002A6056" w:rsidRPr="006C73AF" w:rsidRDefault="002A6056" w:rsidP="002A6056">
      <w:pPr>
        <w:pStyle w:val="NormalIndent"/>
        <w:numPr>
          <w:ilvl w:val="0"/>
          <w:numId w:val="19"/>
        </w:numPr>
        <w:tabs>
          <w:tab w:val="num" w:pos="1030"/>
        </w:tabs>
        <w:spacing w:after="0" w:line="276" w:lineRule="auto"/>
        <w:ind w:left="851" w:hanging="851"/>
        <w:rPr>
          <w:rFonts w:cs="Arial"/>
          <w:sz w:val="22"/>
          <w:szCs w:val="22"/>
        </w:rPr>
      </w:pPr>
      <w:r w:rsidRPr="006C73AF">
        <w:rPr>
          <w:rFonts w:cs="Arial"/>
          <w:sz w:val="22"/>
          <w:szCs w:val="22"/>
        </w:rPr>
        <w:t>enter into any agreement or arrangement with any other person, whether  that s/he shall refrain from tendering on this or any other contract, or as to the amount of any tender to be submitted or any other reason amounting to price-fixing or membership of a cartel.</w:t>
      </w:r>
    </w:p>
    <w:p w14:paraId="3FAD5D93" w14:textId="77777777" w:rsidR="002A6056" w:rsidRPr="006C73AF" w:rsidRDefault="002A6056" w:rsidP="002A6056">
      <w:pPr>
        <w:pStyle w:val="NormalIndent"/>
        <w:numPr>
          <w:ilvl w:val="0"/>
          <w:numId w:val="19"/>
        </w:numPr>
        <w:tabs>
          <w:tab w:val="num" w:pos="1030"/>
        </w:tabs>
        <w:spacing w:after="0" w:line="276" w:lineRule="auto"/>
        <w:ind w:left="851" w:hanging="851"/>
        <w:rPr>
          <w:rFonts w:cs="Arial"/>
          <w:sz w:val="22"/>
          <w:szCs w:val="22"/>
        </w:rPr>
      </w:pPr>
      <w:r w:rsidRPr="006C73AF">
        <w:rPr>
          <w:rFonts w:cs="Arial"/>
          <w:sz w:val="22"/>
          <w:szCs w:val="22"/>
        </w:rPr>
        <w:t>offer to pay or give or agree to pay or give any sum of money or any consideration directly or indirectly to any person for doing or having done or causing or having caused to be done in relation to any other tender or proposed tender for this or any other contract or any act or thing of the sort described above.</w:t>
      </w:r>
    </w:p>
    <w:p w14:paraId="78EB9BED" w14:textId="77777777" w:rsidR="002A6056" w:rsidRPr="006C73AF" w:rsidRDefault="002A6056" w:rsidP="002A6056">
      <w:pPr>
        <w:pStyle w:val="NormalIndent"/>
        <w:numPr>
          <w:ilvl w:val="0"/>
          <w:numId w:val="19"/>
        </w:numPr>
        <w:tabs>
          <w:tab w:val="num" w:pos="1030"/>
        </w:tabs>
        <w:spacing w:after="0" w:line="276" w:lineRule="auto"/>
        <w:ind w:left="851" w:hanging="851"/>
        <w:rPr>
          <w:rFonts w:cs="Arial"/>
          <w:sz w:val="22"/>
          <w:szCs w:val="22"/>
        </w:rPr>
      </w:pPr>
      <w:r w:rsidRPr="006C73AF">
        <w:rPr>
          <w:rFonts w:cs="Arial"/>
          <w:sz w:val="22"/>
          <w:szCs w:val="22"/>
        </w:rPr>
        <w:t>In this declaration, the word ‘person’ includes any persons or anybody or association, corporate or incorporate, and any agreement or arrangement includes any such transaction, formal or informal, whether legally binding or not.</w:t>
      </w:r>
    </w:p>
    <w:p w14:paraId="01C9D6E7" w14:textId="77777777" w:rsidR="002A6056" w:rsidRDefault="002A6056" w:rsidP="002A6056">
      <w:pPr>
        <w:spacing w:line="276" w:lineRule="auto"/>
        <w:rPr>
          <w:rFonts w:ascii="Arial" w:hAnsi="Arial" w:cs="Arial"/>
          <w:b/>
          <w:szCs w:val="22"/>
        </w:rPr>
      </w:pPr>
    </w:p>
    <w:p w14:paraId="3745FC83" w14:textId="77777777" w:rsidR="002A6056" w:rsidRPr="00040991" w:rsidRDefault="002A6056" w:rsidP="002A6056">
      <w:pPr>
        <w:spacing w:line="276" w:lineRule="auto"/>
        <w:rPr>
          <w:rFonts w:ascii="Arial" w:hAnsi="Arial" w:cs="Arial"/>
          <w:b/>
          <w:sz w:val="24"/>
          <w:szCs w:val="22"/>
        </w:rPr>
      </w:pPr>
      <w:r w:rsidRPr="00040991">
        <w:rPr>
          <w:rFonts w:ascii="Arial" w:hAnsi="Arial" w:cs="Arial"/>
          <w:b/>
          <w:sz w:val="24"/>
          <w:szCs w:val="22"/>
        </w:rPr>
        <w:t>Declaration of Interest</w:t>
      </w:r>
    </w:p>
    <w:p w14:paraId="12F507F5" w14:textId="77777777" w:rsidR="002A6056" w:rsidRPr="006C73AF" w:rsidRDefault="002A6056" w:rsidP="002A6056">
      <w:pPr>
        <w:spacing w:line="276" w:lineRule="auto"/>
        <w:rPr>
          <w:rFonts w:ascii="Arial" w:hAnsi="Arial" w:cs="Arial"/>
          <w:b/>
          <w:szCs w:val="22"/>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10"/>
        <w:gridCol w:w="4499"/>
      </w:tblGrid>
      <w:tr w:rsidR="006368A4" w:rsidRPr="00896C58" w14:paraId="3FF57E9A" w14:textId="77777777" w:rsidTr="00530CC7">
        <w:trPr>
          <w:trHeight w:hRule="exact" w:val="1090"/>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3F0EBB" w14:textId="77777777" w:rsidR="006368A4" w:rsidRPr="00896C58" w:rsidRDefault="006368A4" w:rsidP="00530CC7">
            <w:pPr>
              <w:spacing w:before="120" w:after="120" w:line="276" w:lineRule="auto"/>
              <w:ind w:left="155" w:right="142"/>
              <w:rPr>
                <w:rFonts w:ascii="Arial" w:hAnsi="Arial" w:cs="Arial"/>
                <w:szCs w:val="22"/>
              </w:rPr>
            </w:pPr>
            <w:r w:rsidRPr="00896C58">
              <w:rPr>
                <w:rFonts w:ascii="Arial" w:hAnsi="Arial" w:cs="Arial"/>
                <w:b/>
                <w:szCs w:val="22"/>
              </w:rPr>
              <w:t>FOR EACH OF THE FOLLOWING,</w:t>
            </w:r>
            <w:r w:rsidRPr="00896C58">
              <w:rPr>
                <w:rFonts w:ascii="Arial" w:hAnsi="Arial" w:cs="Arial"/>
                <w:szCs w:val="22"/>
              </w:rPr>
              <w:t xml:space="preserve"> please state whether yourself, other Directors, Partners or any staff have been or are currently:</w:t>
            </w:r>
          </w:p>
        </w:tc>
        <w:tc>
          <w:tcPr>
            <w:tcW w:w="44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24F5C6" w14:textId="77777777" w:rsidR="006368A4" w:rsidRPr="00896C58" w:rsidRDefault="006368A4" w:rsidP="00530CC7">
            <w:pPr>
              <w:spacing w:before="120" w:after="120" w:line="276" w:lineRule="auto"/>
              <w:ind w:left="142"/>
              <w:rPr>
                <w:rFonts w:ascii="Arial" w:hAnsi="Arial" w:cs="Arial"/>
                <w:b/>
                <w:szCs w:val="22"/>
              </w:rPr>
            </w:pPr>
            <w:r w:rsidRPr="00896C58">
              <w:rPr>
                <w:rFonts w:ascii="Arial" w:hAnsi="Arial" w:cs="Arial"/>
                <w:b/>
                <w:szCs w:val="22"/>
              </w:rPr>
              <w:t>Answer</w:t>
            </w:r>
          </w:p>
        </w:tc>
      </w:tr>
      <w:tr w:rsidR="006368A4" w:rsidRPr="00896C58" w14:paraId="01A4E550" w14:textId="77777777" w:rsidTr="00530CC7">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06B356" w14:textId="77777777" w:rsidR="006368A4" w:rsidRPr="00896C58" w:rsidRDefault="006368A4" w:rsidP="00530CC7">
            <w:pPr>
              <w:spacing w:before="120" w:after="120" w:line="276" w:lineRule="auto"/>
              <w:ind w:left="159" w:right="283"/>
              <w:rPr>
                <w:rFonts w:ascii="Arial" w:hAnsi="Arial" w:cs="Arial"/>
                <w:szCs w:val="22"/>
              </w:rPr>
            </w:pPr>
            <w:r w:rsidRPr="00896C58">
              <w:rPr>
                <w:rFonts w:ascii="Arial" w:hAnsi="Arial" w:cs="Arial"/>
                <w:szCs w:val="22"/>
              </w:rPr>
              <w:t>Employed by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441AB878" w14:textId="77777777" w:rsidR="006368A4" w:rsidRPr="00896C58" w:rsidRDefault="006368A4" w:rsidP="00530CC7">
            <w:pPr>
              <w:pStyle w:val="Bullet2"/>
              <w:numPr>
                <w:ilvl w:val="0"/>
                <w:numId w:val="0"/>
              </w:numPr>
              <w:spacing w:before="120" w:after="120" w:line="276" w:lineRule="auto"/>
              <w:ind w:left="142"/>
              <w:rPr>
                <w:rFonts w:ascii="Arial" w:hAnsi="Arial" w:cs="Arial"/>
                <w:szCs w:val="22"/>
              </w:rPr>
            </w:pPr>
            <w:r w:rsidRPr="00896C58">
              <w:rPr>
                <w:rFonts w:ascii="Arial" w:hAnsi="Arial" w:cs="Arial"/>
                <w:szCs w:val="22"/>
              </w:rPr>
              <w:t>Yes / No</w:t>
            </w:r>
          </w:p>
          <w:p w14:paraId="50239F58" w14:textId="77777777" w:rsidR="006368A4" w:rsidRPr="00896C58" w:rsidRDefault="006368A4" w:rsidP="00530CC7">
            <w:pPr>
              <w:pStyle w:val="Bullet2"/>
              <w:numPr>
                <w:ilvl w:val="0"/>
                <w:numId w:val="0"/>
              </w:numPr>
              <w:spacing w:before="120" w:after="120" w:line="276" w:lineRule="auto"/>
              <w:ind w:left="142"/>
              <w:rPr>
                <w:rFonts w:ascii="Arial" w:hAnsi="Arial" w:cs="Arial"/>
                <w:szCs w:val="22"/>
              </w:rPr>
            </w:pPr>
            <w:r w:rsidRPr="00896C58">
              <w:rPr>
                <w:rFonts w:ascii="Arial" w:hAnsi="Arial" w:cs="Arial"/>
                <w:szCs w:val="22"/>
              </w:rPr>
              <w:t>If Yes, please provide additional details within this box</w:t>
            </w:r>
          </w:p>
        </w:tc>
      </w:tr>
      <w:tr w:rsidR="006368A4" w:rsidRPr="00896C58" w14:paraId="28D32282" w14:textId="77777777" w:rsidTr="00530CC7">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FDE895" w14:textId="77777777" w:rsidR="006368A4" w:rsidRPr="00896C58" w:rsidRDefault="006368A4" w:rsidP="00530CC7">
            <w:pPr>
              <w:spacing w:before="120" w:after="120" w:line="276" w:lineRule="auto"/>
              <w:ind w:left="159" w:right="283"/>
              <w:rPr>
                <w:rFonts w:ascii="Arial" w:hAnsi="Arial" w:cs="Arial"/>
                <w:szCs w:val="22"/>
              </w:rPr>
            </w:pPr>
            <w:r w:rsidRPr="00896C58">
              <w:rPr>
                <w:rFonts w:ascii="Arial" w:hAnsi="Arial" w:cs="Arial"/>
                <w:szCs w:val="22"/>
              </w:rPr>
              <w:t>A Councillor at the London Borough of Merton</w:t>
            </w:r>
          </w:p>
        </w:tc>
        <w:tc>
          <w:tcPr>
            <w:tcW w:w="4499" w:type="dxa"/>
            <w:tcBorders>
              <w:top w:val="single" w:sz="4" w:space="0" w:color="auto"/>
              <w:left w:val="single" w:sz="4" w:space="0" w:color="auto"/>
              <w:bottom w:val="single" w:sz="4" w:space="0" w:color="auto"/>
              <w:right w:val="single" w:sz="4" w:space="0" w:color="auto"/>
            </w:tcBorders>
            <w:vAlign w:val="center"/>
          </w:tcPr>
          <w:p w14:paraId="00D070A7" w14:textId="77777777" w:rsidR="006368A4" w:rsidRPr="00896C58" w:rsidRDefault="006368A4" w:rsidP="00530CC7">
            <w:pPr>
              <w:pStyle w:val="Bullet2"/>
              <w:numPr>
                <w:ilvl w:val="0"/>
                <w:numId w:val="0"/>
              </w:numPr>
              <w:spacing w:before="120" w:after="120" w:line="276" w:lineRule="auto"/>
              <w:ind w:left="142"/>
              <w:rPr>
                <w:rFonts w:ascii="Arial" w:hAnsi="Arial" w:cs="Arial"/>
                <w:szCs w:val="22"/>
              </w:rPr>
            </w:pPr>
            <w:r w:rsidRPr="00896C58">
              <w:rPr>
                <w:rFonts w:ascii="Arial" w:hAnsi="Arial" w:cs="Arial"/>
                <w:szCs w:val="22"/>
              </w:rPr>
              <w:t>Yes / No</w:t>
            </w:r>
          </w:p>
          <w:p w14:paraId="577E7173" w14:textId="77777777" w:rsidR="006368A4" w:rsidRPr="00896C58" w:rsidRDefault="006368A4" w:rsidP="00530CC7">
            <w:pPr>
              <w:spacing w:before="120" w:after="120" w:line="276" w:lineRule="auto"/>
              <w:ind w:left="142"/>
              <w:rPr>
                <w:rFonts w:ascii="Arial" w:hAnsi="Arial" w:cs="Arial"/>
                <w:szCs w:val="22"/>
              </w:rPr>
            </w:pPr>
            <w:r w:rsidRPr="00896C58">
              <w:rPr>
                <w:rFonts w:ascii="Arial" w:hAnsi="Arial" w:cs="Arial"/>
                <w:szCs w:val="22"/>
              </w:rPr>
              <w:t>If Yes, please provide additional details within this box</w:t>
            </w:r>
          </w:p>
        </w:tc>
      </w:tr>
      <w:tr w:rsidR="006368A4" w:rsidRPr="00896C58" w14:paraId="0AB1F7C4" w14:textId="77777777" w:rsidTr="00530CC7">
        <w:trPr>
          <w:trHeight w:val="1233"/>
          <w:jc w:val="center"/>
        </w:trPr>
        <w:tc>
          <w:tcPr>
            <w:tcW w:w="61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F94C4" w14:textId="77777777" w:rsidR="006368A4" w:rsidRPr="00896C58" w:rsidRDefault="006368A4" w:rsidP="00530CC7">
            <w:pPr>
              <w:spacing w:before="120" w:after="120" w:line="276" w:lineRule="auto"/>
              <w:ind w:left="159" w:right="283"/>
              <w:rPr>
                <w:rFonts w:ascii="Arial" w:hAnsi="Arial" w:cs="Arial"/>
                <w:szCs w:val="22"/>
              </w:rPr>
            </w:pPr>
            <w:r w:rsidRPr="00896C58">
              <w:rPr>
                <w:rFonts w:ascii="Arial" w:hAnsi="Arial" w:cs="Arial"/>
                <w:szCs w:val="22"/>
              </w:rPr>
              <w:t>In any actual or perceived conflict of interest that may arise as a result of participating in this procurement process</w:t>
            </w:r>
          </w:p>
        </w:tc>
        <w:tc>
          <w:tcPr>
            <w:tcW w:w="4499" w:type="dxa"/>
            <w:tcBorders>
              <w:top w:val="single" w:sz="4" w:space="0" w:color="auto"/>
              <w:left w:val="single" w:sz="4" w:space="0" w:color="auto"/>
              <w:bottom w:val="single" w:sz="4" w:space="0" w:color="auto"/>
              <w:right w:val="single" w:sz="4" w:space="0" w:color="auto"/>
            </w:tcBorders>
            <w:vAlign w:val="center"/>
          </w:tcPr>
          <w:p w14:paraId="0A5AFE3F" w14:textId="77777777" w:rsidR="006368A4" w:rsidRPr="00896C58" w:rsidRDefault="006368A4" w:rsidP="00530CC7">
            <w:pPr>
              <w:pStyle w:val="Bullet2"/>
              <w:numPr>
                <w:ilvl w:val="0"/>
                <w:numId w:val="0"/>
              </w:numPr>
              <w:spacing w:before="120" w:after="120" w:line="276" w:lineRule="auto"/>
              <w:ind w:left="142"/>
              <w:rPr>
                <w:rFonts w:ascii="Arial" w:hAnsi="Arial" w:cs="Arial"/>
                <w:szCs w:val="22"/>
              </w:rPr>
            </w:pPr>
            <w:r w:rsidRPr="00896C58">
              <w:rPr>
                <w:rFonts w:ascii="Arial" w:hAnsi="Arial" w:cs="Arial"/>
                <w:szCs w:val="22"/>
              </w:rPr>
              <w:t>Yes / No</w:t>
            </w:r>
          </w:p>
          <w:p w14:paraId="5FD85E99" w14:textId="77777777" w:rsidR="006368A4" w:rsidRPr="00896C58" w:rsidRDefault="006368A4" w:rsidP="00530CC7">
            <w:pPr>
              <w:spacing w:before="120" w:after="120" w:line="276" w:lineRule="auto"/>
              <w:ind w:left="142"/>
              <w:rPr>
                <w:rFonts w:ascii="Arial" w:hAnsi="Arial" w:cs="Arial"/>
                <w:szCs w:val="22"/>
              </w:rPr>
            </w:pPr>
            <w:r w:rsidRPr="00896C58">
              <w:rPr>
                <w:rFonts w:ascii="Arial" w:hAnsi="Arial" w:cs="Arial"/>
                <w:szCs w:val="22"/>
              </w:rPr>
              <w:t>If Yes, please provide additional details within this box</w:t>
            </w:r>
          </w:p>
        </w:tc>
      </w:tr>
    </w:tbl>
    <w:p w14:paraId="687AC80F" w14:textId="77777777" w:rsidR="006368A4" w:rsidRDefault="006368A4" w:rsidP="002A6056">
      <w:pPr>
        <w:spacing w:line="276" w:lineRule="auto"/>
        <w:rPr>
          <w:rFonts w:ascii="Arial" w:hAnsi="Arial" w:cs="Arial"/>
          <w:szCs w:val="22"/>
        </w:rPr>
      </w:pPr>
    </w:p>
    <w:p w14:paraId="10CB7226" w14:textId="1C9C6F7A" w:rsidR="0095772B" w:rsidRPr="0095772B" w:rsidRDefault="002A6056" w:rsidP="0095772B">
      <w:pPr>
        <w:spacing w:line="276" w:lineRule="auto"/>
        <w:rPr>
          <w:rFonts w:ascii="Arial" w:hAnsi="Arial" w:cs="Arial"/>
          <w:szCs w:val="22"/>
        </w:rPr>
      </w:pPr>
      <w:r w:rsidRPr="006C73AF">
        <w:rPr>
          <w:rFonts w:ascii="Arial" w:hAnsi="Arial" w:cs="Arial"/>
          <w:szCs w:val="22"/>
        </w:rPr>
        <w:lastRenderedPageBreak/>
        <w:t>You may answer on a separate sheet if you require more space. If not applicable please write</w:t>
      </w:r>
      <w:r w:rsidR="0095772B">
        <w:rPr>
          <w:rFonts w:ascii="Arial" w:hAnsi="Arial" w:cs="Arial"/>
          <w:szCs w:val="22"/>
        </w:rPr>
        <w:t xml:space="preserve"> N/A for the above 3 questions.</w:t>
      </w:r>
    </w:p>
    <w:p w14:paraId="37E4605B" w14:textId="64F89B26" w:rsidR="002A6056" w:rsidRDefault="002A6056" w:rsidP="00AE759B">
      <w:pPr>
        <w:pStyle w:val="Schmainhead"/>
        <w:numPr>
          <w:ilvl w:val="0"/>
          <w:numId w:val="0"/>
        </w:numPr>
      </w:pPr>
      <w:r w:rsidRPr="0095772B">
        <w:lastRenderedPageBreak/>
        <w:br w:type="page"/>
      </w:r>
      <w:bookmarkStart w:id="31" w:name="a145332"/>
      <w:bookmarkStart w:id="32" w:name="_Toc435773543"/>
      <w:r w:rsidRPr="009E757C">
        <w:lastRenderedPageBreak/>
        <w:t>Commercially Sensitive Information</w:t>
      </w:r>
      <w:bookmarkEnd w:id="31"/>
      <w:bookmarkEnd w:id="32"/>
    </w:p>
    <w:p w14:paraId="0851B0CB" w14:textId="77777777" w:rsidR="002A6056" w:rsidRDefault="002A6056" w:rsidP="002A6056">
      <w:pPr>
        <w:spacing w:line="276" w:lineRule="auto"/>
        <w:rPr>
          <w:rFonts w:ascii="Arial" w:hAnsi="Arial" w:cs="Arial"/>
          <w:b/>
          <w:szCs w:val="22"/>
        </w:rPr>
      </w:pPr>
    </w:p>
    <w:p w14:paraId="40F82314" w14:textId="77777777" w:rsidR="002A6056" w:rsidRPr="009E757C" w:rsidRDefault="002A6056" w:rsidP="002A6056">
      <w:pPr>
        <w:spacing w:line="276" w:lineRule="auto"/>
        <w:rPr>
          <w:rFonts w:ascii="Arial" w:hAnsi="Arial" w:cs="Arial"/>
          <w:sz w:val="24"/>
          <w:szCs w:val="22"/>
        </w:rPr>
      </w:pPr>
      <w:r w:rsidRPr="009E757C">
        <w:rPr>
          <w:rFonts w:ascii="Arial" w:hAnsi="Arial" w:cs="Arial"/>
          <w:b/>
          <w:sz w:val="24"/>
          <w:szCs w:val="22"/>
        </w:rPr>
        <w:t>Commercially sensitive information</w:t>
      </w:r>
    </w:p>
    <w:p w14:paraId="0A668D1C" w14:textId="77777777" w:rsidR="002A6056" w:rsidRDefault="002A6056" w:rsidP="002A6056">
      <w:pPr>
        <w:spacing w:line="276" w:lineRule="auto"/>
        <w:rPr>
          <w:rFonts w:ascii="Arial" w:hAnsi="Arial" w:cs="Arial"/>
          <w:szCs w:val="22"/>
        </w:rPr>
      </w:pPr>
    </w:p>
    <w:p w14:paraId="1B4032A8"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I declare that I wish the following information to be designated as Commercially Sensitive and is appended to the Contract at Schedule [</w:t>
      </w:r>
      <w:r w:rsidRPr="006C73AF">
        <w:rPr>
          <w:rFonts w:ascii="Arial" w:hAnsi="Arial" w:cs="Arial"/>
          <w:szCs w:val="22"/>
          <w:highlight w:val="green"/>
        </w:rPr>
        <w:t>NUMBER</w:t>
      </w:r>
      <w:r w:rsidRPr="006C73AF">
        <w:rPr>
          <w:rFonts w:ascii="Arial" w:hAnsi="Arial"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14:paraId="00E50F71" w14:textId="77777777" w:rsidTr="002A6056">
        <w:tc>
          <w:tcPr>
            <w:tcW w:w="8307" w:type="dxa"/>
          </w:tcPr>
          <w:p w14:paraId="08E41573"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31179C05" w14:textId="77777777" w:rsidR="002A6056" w:rsidRDefault="002A6056" w:rsidP="002A6056">
            <w:pPr>
              <w:spacing w:line="276" w:lineRule="auto"/>
              <w:rPr>
                <w:rFonts w:ascii="Arial" w:hAnsi="Arial" w:cs="Arial"/>
                <w:szCs w:val="22"/>
              </w:rPr>
            </w:pPr>
            <w:r w:rsidRPr="006C73AF">
              <w:rPr>
                <w:rFonts w:ascii="Arial" w:hAnsi="Arial" w:cs="Arial"/>
                <w:szCs w:val="22"/>
              </w:rPr>
              <w:t> </w:t>
            </w:r>
          </w:p>
          <w:p w14:paraId="71C92AFA" w14:textId="77777777" w:rsidR="002A6056" w:rsidRPr="006C73AF" w:rsidRDefault="002A6056" w:rsidP="002A6056">
            <w:pPr>
              <w:spacing w:line="276" w:lineRule="auto"/>
              <w:rPr>
                <w:rFonts w:ascii="Arial" w:hAnsi="Arial" w:cs="Arial"/>
                <w:szCs w:val="22"/>
              </w:rPr>
            </w:pPr>
          </w:p>
          <w:p w14:paraId="4D82BDBE"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2BB604DB"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tc>
      </w:tr>
    </w:tbl>
    <w:p w14:paraId="6E8E1945" w14:textId="77777777" w:rsidR="002A6056" w:rsidRPr="006C73AF" w:rsidRDefault="002A6056" w:rsidP="002A6056">
      <w:pPr>
        <w:spacing w:line="276" w:lineRule="auto"/>
        <w:rPr>
          <w:rFonts w:ascii="Arial" w:hAnsi="Arial" w:cs="Arial"/>
          <w:szCs w:val="22"/>
        </w:rPr>
      </w:pPr>
    </w:p>
    <w:p w14:paraId="5C6C6740"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The reason(s) it is considered that this information should be exempt under Freedom of Information Act 2000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14:paraId="5D50A03A" w14:textId="77777777" w:rsidTr="002A6056">
        <w:tc>
          <w:tcPr>
            <w:tcW w:w="8307" w:type="dxa"/>
          </w:tcPr>
          <w:p w14:paraId="45C1D8F1"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38AC7576"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4B22F686" w14:textId="77777777" w:rsidR="002A6056" w:rsidRDefault="002A6056" w:rsidP="002A6056">
            <w:pPr>
              <w:spacing w:line="276" w:lineRule="auto"/>
              <w:rPr>
                <w:rFonts w:ascii="Arial" w:hAnsi="Arial" w:cs="Arial"/>
                <w:szCs w:val="22"/>
              </w:rPr>
            </w:pPr>
            <w:r w:rsidRPr="006C73AF">
              <w:rPr>
                <w:rFonts w:ascii="Arial" w:hAnsi="Arial" w:cs="Arial"/>
                <w:szCs w:val="22"/>
              </w:rPr>
              <w:t> </w:t>
            </w:r>
          </w:p>
          <w:p w14:paraId="17585789" w14:textId="77777777" w:rsidR="002A6056" w:rsidRPr="006C73AF" w:rsidRDefault="002A6056" w:rsidP="002A6056">
            <w:pPr>
              <w:spacing w:line="276" w:lineRule="auto"/>
              <w:rPr>
                <w:rFonts w:ascii="Arial" w:hAnsi="Arial" w:cs="Arial"/>
                <w:szCs w:val="22"/>
              </w:rPr>
            </w:pPr>
          </w:p>
          <w:p w14:paraId="3322E8FA"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tc>
      </w:tr>
    </w:tbl>
    <w:p w14:paraId="791FB000" w14:textId="77777777" w:rsidR="002A6056" w:rsidRPr="006C73AF" w:rsidRDefault="002A6056" w:rsidP="002A6056">
      <w:pPr>
        <w:spacing w:line="276" w:lineRule="auto"/>
        <w:rPr>
          <w:rFonts w:ascii="Arial" w:hAnsi="Arial" w:cs="Arial"/>
          <w:szCs w:val="22"/>
        </w:rPr>
      </w:pPr>
    </w:p>
    <w:p w14:paraId="4FAFF586"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The period of time for which it is considered this information should be exempt is [</w:t>
      </w:r>
      <w:r w:rsidRPr="006C73AF">
        <w:rPr>
          <w:rFonts w:ascii="Arial" w:hAnsi="Arial" w:cs="Arial"/>
          <w:szCs w:val="22"/>
          <w:highlight w:val="green"/>
        </w:rPr>
        <w:t xml:space="preserve">until award of contract </w:t>
      </w:r>
      <w:r w:rsidRPr="006C73AF">
        <w:rPr>
          <w:rFonts w:ascii="Arial" w:hAnsi="Arial" w:cs="Arial"/>
          <w:b/>
          <w:szCs w:val="22"/>
          <w:highlight w:val="green"/>
        </w:rPr>
        <w:t>OR</w:t>
      </w:r>
      <w:r w:rsidRPr="006C73AF">
        <w:rPr>
          <w:rFonts w:ascii="Arial" w:hAnsi="Arial" w:cs="Arial"/>
          <w:szCs w:val="22"/>
          <w:highlight w:val="green"/>
        </w:rPr>
        <w:t xml:space="preserve"> during the period of the contract </w:t>
      </w:r>
      <w:r w:rsidRPr="006C73AF">
        <w:rPr>
          <w:rFonts w:ascii="Arial" w:hAnsi="Arial" w:cs="Arial"/>
          <w:b/>
          <w:szCs w:val="22"/>
          <w:highlight w:val="green"/>
        </w:rPr>
        <w:t>OR</w:t>
      </w:r>
      <w:r w:rsidRPr="006C73AF">
        <w:rPr>
          <w:rFonts w:ascii="Arial" w:hAnsi="Arial" w:cs="Arial"/>
          <w:szCs w:val="22"/>
          <w:highlight w:val="green"/>
        </w:rPr>
        <w:t xml:space="preserve"> for a period of [NUMBER] years until [MONTH], [YEAR</w:t>
      </w:r>
      <w:r w:rsidRPr="006C73AF">
        <w:rPr>
          <w:rFonts w:ascii="Arial" w:hAnsi="Arial" w:cs="Arial"/>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7"/>
      </w:tblGrid>
      <w:tr w:rsidR="002A6056" w:rsidRPr="006C73AF" w14:paraId="55BD8E1A" w14:textId="77777777" w:rsidTr="002A6056">
        <w:tc>
          <w:tcPr>
            <w:tcW w:w="8307" w:type="dxa"/>
          </w:tcPr>
          <w:p w14:paraId="2C6AE388"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1BA7A7AF"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p w14:paraId="09D89ECC" w14:textId="77777777" w:rsidR="002A6056" w:rsidRDefault="002A6056" w:rsidP="002A6056">
            <w:pPr>
              <w:spacing w:line="276" w:lineRule="auto"/>
              <w:rPr>
                <w:rFonts w:ascii="Arial" w:hAnsi="Arial" w:cs="Arial"/>
                <w:szCs w:val="22"/>
              </w:rPr>
            </w:pPr>
            <w:r w:rsidRPr="006C73AF">
              <w:rPr>
                <w:rFonts w:ascii="Arial" w:hAnsi="Arial" w:cs="Arial"/>
                <w:szCs w:val="22"/>
              </w:rPr>
              <w:t> </w:t>
            </w:r>
          </w:p>
          <w:p w14:paraId="5650B0C1" w14:textId="77777777" w:rsidR="002A6056" w:rsidRPr="006C73AF" w:rsidRDefault="002A6056" w:rsidP="002A6056">
            <w:pPr>
              <w:spacing w:line="276" w:lineRule="auto"/>
              <w:rPr>
                <w:rFonts w:ascii="Arial" w:hAnsi="Arial" w:cs="Arial"/>
                <w:szCs w:val="22"/>
              </w:rPr>
            </w:pPr>
          </w:p>
          <w:p w14:paraId="7099C23D" w14:textId="77777777" w:rsidR="002A6056" w:rsidRPr="006C73AF" w:rsidRDefault="002A6056" w:rsidP="002A6056">
            <w:pPr>
              <w:spacing w:line="276" w:lineRule="auto"/>
              <w:rPr>
                <w:rFonts w:ascii="Arial" w:hAnsi="Arial" w:cs="Arial"/>
                <w:szCs w:val="22"/>
              </w:rPr>
            </w:pPr>
            <w:r w:rsidRPr="006C73AF">
              <w:rPr>
                <w:rFonts w:ascii="Arial" w:hAnsi="Arial" w:cs="Arial"/>
                <w:szCs w:val="22"/>
              </w:rPr>
              <w:t> </w:t>
            </w:r>
          </w:p>
        </w:tc>
      </w:tr>
    </w:tbl>
    <w:p w14:paraId="640163AB" w14:textId="77777777" w:rsidR="002A6056" w:rsidRDefault="002A6056" w:rsidP="002A6056">
      <w:pPr>
        <w:spacing w:line="276" w:lineRule="auto"/>
        <w:rPr>
          <w:rFonts w:ascii="Arial" w:hAnsi="Arial" w:cs="Arial"/>
          <w:szCs w:val="22"/>
        </w:rPr>
      </w:pPr>
      <w:r w:rsidRPr="006C73AF">
        <w:rPr>
          <w:rFonts w:ascii="Arial" w:hAnsi="Arial" w:cs="Arial"/>
          <w:szCs w:val="22"/>
        </w:rPr>
        <w:t> </w:t>
      </w:r>
    </w:p>
    <w:p w14:paraId="24598A5D" w14:textId="77777777" w:rsidR="002A6056" w:rsidRDefault="002A6056" w:rsidP="002A6056">
      <w:pPr>
        <w:spacing w:line="276" w:lineRule="auto"/>
        <w:rPr>
          <w:rFonts w:ascii="Arial" w:hAnsi="Arial" w:cs="Arial"/>
          <w:szCs w:val="22"/>
        </w:rPr>
        <w:sectPr w:rsidR="002A6056" w:rsidSect="006E739C">
          <w:pgSz w:w="11907" w:h="16840"/>
          <w:pgMar w:top="1440" w:right="1800" w:bottom="1440" w:left="1800" w:header="720" w:footer="720" w:gutter="0"/>
          <w:pgNumType w:start="1"/>
          <w:cols w:space="720"/>
        </w:sectPr>
      </w:pPr>
    </w:p>
    <w:p w14:paraId="1A1DD333" w14:textId="77777777" w:rsidR="002A6056" w:rsidRDefault="002A6056" w:rsidP="00AE759B">
      <w:pPr>
        <w:pStyle w:val="Schmainhead"/>
      </w:pPr>
      <w:bookmarkStart w:id="33" w:name="_Toc435773544"/>
      <w:r w:rsidRPr="009E757C">
        <w:lastRenderedPageBreak/>
        <w:t>Signature</w:t>
      </w:r>
      <w:r>
        <w:t>s</w:t>
      </w:r>
      <w:bookmarkEnd w:id="33"/>
    </w:p>
    <w:p w14:paraId="053C14F6" w14:textId="77777777" w:rsidR="002A6056" w:rsidRDefault="002A6056" w:rsidP="002A6056">
      <w:pPr>
        <w:pStyle w:val="BodyTextIndent"/>
        <w:spacing w:after="0" w:line="276" w:lineRule="auto"/>
        <w:ind w:left="0"/>
        <w:rPr>
          <w:rFonts w:ascii="Arial" w:hAnsi="Arial" w:cs="Arial"/>
          <w:szCs w:val="22"/>
        </w:rPr>
      </w:pPr>
    </w:p>
    <w:p w14:paraId="6CFCD524" w14:textId="77777777" w:rsidR="002A6056" w:rsidRDefault="002A6056" w:rsidP="002A6056">
      <w:pPr>
        <w:pStyle w:val="BodyTextIndent"/>
        <w:spacing w:after="0" w:line="276" w:lineRule="auto"/>
        <w:ind w:left="0"/>
        <w:rPr>
          <w:rFonts w:ascii="Arial" w:hAnsi="Arial" w:cs="Arial"/>
          <w:szCs w:val="22"/>
        </w:rPr>
      </w:pPr>
      <w:r w:rsidRPr="006C73AF">
        <w:rPr>
          <w:rFonts w:ascii="Arial" w:hAnsi="Arial" w:cs="Arial"/>
          <w:szCs w:val="22"/>
        </w:rPr>
        <w:t>I/We the undersigned have read and agreed to the aforementioned declarations and agreements directly associated with the requirements contained within this ITT document.</w:t>
      </w:r>
    </w:p>
    <w:p w14:paraId="3A89B3A0" w14:textId="77777777" w:rsidR="002A6056" w:rsidRPr="006C73AF" w:rsidRDefault="002A6056" w:rsidP="002A6056">
      <w:pPr>
        <w:pStyle w:val="BodyTextIndent"/>
        <w:spacing w:after="0" w:line="276" w:lineRule="auto"/>
        <w:ind w:left="0"/>
        <w:rPr>
          <w:rFonts w:ascii="Arial" w:hAnsi="Arial" w:cs="Arial"/>
          <w:szCs w:val="22"/>
        </w:rPr>
      </w:pPr>
    </w:p>
    <w:tbl>
      <w:tblPr>
        <w:tblW w:w="0" w:type="auto"/>
        <w:tblInd w:w="108" w:type="dxa"/>
        <w:tblLayout w:type="fixed"/>
        <w:tblLook w:val="0000" w:firstRow="0" w:lastRow="0" w:firstColumn="0" w:lastColumn="0" w:noHBand="0" w:noVBand="0"/>
      </w:tblPr>
      <w:tblGrid>
        <w:gridCol w:w="2552"/>
        <w:gridCol w:w="5728"/>
      </w:tblGrid>
      <w:tr w:rsidR="001D1F33" w:rsidRPr="006C73AF" w14:paraId="18A52460" w14:textId="77777777" w:rsidTr="00B73754">
        <w:trPr>
          <w:cantSplit/>
          <w:trHeight w:val="360"/>
        </w:trPr>
        <w:tc>
          <w:tcPr>
            <w:tcW w:w="8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BCCA2E" w14:textId="77777777" w:rsidR="001D1F33" w:rsidRPr="006C73AF" w:rsidRDefault="001D1F33" w:rsidP="00B73754">
            <w:pPr>
              <w:spacing w:before="120" w:after="120" w:line="276" w:lineRule="auto"/>
              <w:ind w:left="130" w:hanging="130"/>
              <w:rPr>
                <w:rFonts w:ascii="Arial" w:hAnsi="Arial" w:cs="Arial"/>
                <w:b/>
                <w:bCs/>
                <w:szCs w:val="22"/>
              </w:rPr>
            </w:pPr>
            <w:r w:rsidRPr="006C73AF">
              <w:rPr>
                <w:rFonts w:ascii="Arial" w:hAnsi="Arial" w:cs="Arial"/>
                <w:b/>
                <w:bCs/>
                <w:szCs w:val="22"/>
              </w:rPr>
              <w:t>SIGNED BY THE TENDERER (Authorised Person)</w:t>
            </w:r>
          </w:p>
        </w:tc>
      </w:tr>
      <w:tr w:rsidR="001D1F33" w:rsidRPr="006C73AF" w14:paraId="116784A2" w14:textId="77777777"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712C4D" w14:textId="77777777" w:rsidR="001D1F33" w:rsidRPr="006C73AF" w:rsidRDefault="001D1F33" w:rsidP="00B73754">
            <w:pPr>
              <w:spacing w:before="120" w:after="120" w:line="276" w:lineRule="auto"/>
              <w:ind w:left="130" w:firstLine="46"/>
              <w:rPr>
                <w:rFonts w:ascii="Arial" w:hAnsi="Arial" w:cs="Arial"/>
                <w:szCs w:val="22"/>
              </w:rPr>
            </w:pPr>
            <w:r>
              <w:rPr>
                <w:rFonts w:ascii="Arial" w:hAnsi="Arial" w:cs="Arial"/>
                <w:szCs w:val="22"/>
              </w:rPr>
              <w:t>Signature</w:t>
            </w:r>
          </w:p>
        </w:tc>
        <w:tc>
          <w:tcPr>
            <w:tcW w:w="5728" w:type="dxa"/>
            <w:tcBorders>
              <w:top w:val="single" w:sz="4" w:space="0" w:color="auto"/>
              <w:left w:val="single" w:sz="4" w:space="0" w:color="auto"/>
              <w:bottom w:val="single" w:sz="4" w:space="0" w:color="auto"/>
              <w:right w:val="single" w:sz="4" w:space="0" w:color="auto"/>
            </w:tcBorders>
          </w:tcPr>
          <w:p w14:paraId="1ABD4D02" w14:textId="77777777" w:rsidR="001D1F33" w:rsidRDefault="001D1F33" w:rsidP="00B73754">
            <w:pPr>
              <w:spacing w:before="120" w:after="120" w:line="276" w:lineRule="auto"/>
              <w:ind w:left="130" w:hanging="130"/>
              <w:rPr>
                <w:rFonts w:ascii="Arial" w:hAnsi="Arial" w:cs="Arial"/>
                <w:szCs w:val="22"/>
              </w:rPr>
            </w:pPr>
          </w:p>
          <w:p w14:paraId="6B4000B1"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00B3A2D6" w14:textId="77777777"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7F7EB" w14:textId="77777777" w:rsidR="001D1F33" w:rsidRPr="00E57514" w:rsidRDefault="001D1F33" w:rsidP="00B73754">
            <w:pPr>
              <w:spacing w:line="276" w:lineRule="auto"/>
              <w:ind w:left="146" w:right="201"/>
              <w:rPr>
                <w:rFonts w:ascii="Arial" w:hAnsi="Arial" w:cs="Arial"/>
                <w:szCs w:val="22"/>
              </w:rPr>
            </w:pPr>
            <w:r w:rsidRPr="00E57514">
              <w:rPr>
                <w:rFonts w:ascii="Arial" w:hAnsi="Arial" w:cs="Arial"/>
                <w:szCs w:val="22"/>
              </w:rPr>
              <w:t>Name</w:t>
            </w:r>
          </w:p>
        </w:tc>
        <w:tc>
          <w:tcPr>
            <w:tcW w:w="5728" w:type="dxa"/>
            <w:tcBorders>
              <w:top w:val="single" w:sz="4" w:space="0" w:color="auto"/>
              <w:left w:val="single" w:sz="4" w:space="0" w:color="auto"/>
              <w:bottom w:val="single" w:sz="4" w:space="0" w:color="auto"/>
              <w:right w:val="single" w:sz="4" w:space="0" w:color="auto"/>
            </w:tcBorders>
          </w:tcPr>
          <w:p w14:paraId="08CECDA3" w14:textId="77777777" w:rsidR="001D1F33" w:rsidRPr="006C73AF" w:rsidRDefault="001D1F33" w:rsidP="00B73754">
            <w:pPr>
              <w:spacing w:before="120" w:after="120" w:line="276" w:lineRule="auto"/>
              <w:ind w:left="130" w:hanging="130"/>
              <w:rPr>
                <w:rFonts w:ascii="Arial" w:hAnsi="Arial" w:cs="Arial"/>
                <w:szCs w:val="22"/>
              </w:rPr>
            </w:pPr>
            <w:r w:rsidRPr="006C73AF">
              <w:rPr>
                <w:rFonts w:ascii="Arial" w:hAnsi="Arial" w:cs="Arial"/>
                <w:szCs w:val="22"/>
              </w:rPr>
              <w:t xml:space="preserve">        </w:t>
            </w:r>
          </w:p>
        </w:tc>
      </w:tr>
      <w:tr w:rsidR="001D1F33" w:rsidRPr="006C73AF" w14:paraId="3502C84B" w14:textId="77777777"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A9D33" w14:textId="77777777" w:rsidR="001D1F33" w:rsidRPr="00E57514" w:rsidRDefault="001D1F33" w:rsidP="00B73754">
            <w:pPr>
              <w:spacing w:line="276" w:lineRule="auto"/>
              <w:ind w:left="146" w:right="201"/>
              <w:rPr>
                <w:rFonts w:ascii="Arial" w:hAnsi="Arial" w:cs="Arial"/>
                <w:szCs w:val="22"/>
              </w:rPr>
            </w:pPr>
            <w:r w:rsidRPr="00E57514">
              <w:rPr>
                <w:rFonts w:ascii="Arial" w:hAnsi="Arial" w:cs="Arial"/>
                <w:szCs w:val="22"/>
              </w:rPr>
              <w:t>Role in organisation</w:t>
            </w:r>
          </w:p>
        </w:tc>
        <w:tc>
          <w:tcPr>
            <w:tcW w:w="5728" w:type="dxa"/>
            <w:tcBorders>
              <w:top w:val="single" w:sz="4" w:space="0" w:color="auto"/>
              <w:left w:val="single" w:sz="4" w:space="0" w:color="auto"/>
              <w:bottom w:val="single" w:sz="4" w:space="0" w:color="auto"/>
              <w:right w:val="single" w:sz="4" w:space="0" w:color="auto"/>
            </w:tcBorders>
          </w:tcPr>
          <w:p w14:paraId="28ED5C83"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74758B97" w14:textId="77777777" w:rsidTr="00B73754">
        <w:trPr>
          <w:trHeight w:val="360"/>
        </w:trPr>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CAB05D" w14:textId="77777777" w:rsidR="001D1F33" w:rsidRPr="00E57514" w:rsidRDefault="001D1F33" w:rsidP="00B73754">
            <w:pPr>
              <w:spacing w:line="276" w:lineRule="auto"/>
              <w:ind w:left="146" w:right="201"/>
              <w:rPr>
                <w:rFonts w:ascii="Arial" w:hAnsi="Arial" w:cs="Arial"/>
                <w:szCs w:val="22"/>
              </w:rPr>
            </w:pPr>
            <w:r w:rsidRPr="00E57514">
              <w:rPr>
                <w:rFonts w:ascii="Arial" w:hAnsi="Arial" w:cs="Arial"/>
                <w:szCs w:val="22"/>
              </w:rPr>
              <w:t>Date</w:t>
            </w:r>
          </w:p>
        </w:tc>
        <w:tc>
          <w:tcPr>
            <w:tcW w:w="5728" w:type="dxa"/>
            <w:tcBorders>
              <w:top w:val="single" w:sz="4" w:space="0" w:color="auto"/>
              <w:left w:val="single" w:sz="4" w:space="0" w:color="auto"/>
              <w:bottom w:val="single" w:sz="4" w:space="0" w:color="auto"/>
              <w:right w:val="single" w:sz="4" w:space="0" w:color="auto"/>
            </w:tcBorders>
          </w:tcPr>
          <w:p w14:paraId="68DCAA13" w14:textId="77777777" w:rsidR="001D1F33" w:rsidRPr="006C73AF" w:rsidRDefault="001D1F33" w:rsidP="00B73754">
            <w:pPr>
              <w:spacing w:before="120" w:after="120" w:line="276" w:lineRule="auto"/>
              <w:ind w:left="130" w:hanging="130"/>
              <w:rPr>
                <w:rFonts w:ascii="Arial" w:hAnsi="Arial" w:cs="Arial"/>
                <w:szCs w:val="22"/>
              </w:rPr>
            </w:pPr>
          </w:p>
        </w:tc>
      </w:tr>
    </w:tbl>
    <w:p w14:paraId="5C792740" w14:textId="77777777" w:rsidR="001D1F33" w:rsidRPr="006C73AF" w:rsidRDefault="001D1F33" w:rsidP="001D1F33">
      <w:pPr>
        <w:spacing w:before="120" w:after="120" w:line="276" w:lineRule="auto"/>
        <w:ind w:left="130" w:hanging="130"/>
        <w:rPr>
          <w:rFonts w:ascii="Arial" w:hAnsi="Arial" w:cs="Arial"/>
          <w:szCs w:val="22"/>
        </w:rPr>
      </w:pPr>
    </w:p>
    <w:tbl>
      <w:tblPr>
        <w:tblW w:w="0" w:type="auto"/>
        <w:tblInd w:w="108" w:type="dxa"/>
        <w:tblLayout w:type="fixed"/>
        <w:tblLook w:val="0000" w:firstRow="0" w:lastRow="0" w:firstColumn="0" w:lastColumn="0" w:noHBand="0" w:noVBand="0"/>
      </w:tblPr>
      <w:tblGrid>
        <w:gridCol w:w="3261"/>
        <w:gridCol w:w="5019"/>
      </w:tblGrid>
      <w:tr w:rsidR="001D1F33" w:rsidRPr="006C73AF" w14:paraId="10D81141" w14:textId="77777777" w:rsidTr="00B73754">
        <w:trPr>
          <w:trHeight w:val="360"/>
        </w:trPr>
        <w:tc>
          <w:tcPr>
            <w:tcW w:w="3261" w:type="dxa"/>
            <w:tcBorders>
              <w:top w:val="single" w:sz="4" w:space="0" w:color="auto"/>
              <w:left w:val="single" w:sz="4" w:space="0" w:color="auto"/>
              <w:bottom w:val="single" w:sz="4" w:space="0" w:color="auto"/>
            </w:tcBorders>
            <w:shd w:val="clear" w:color="auto" w:fill="DBE5F1" w:themeFill="accent1" w:themeFillTint="33"/>
            <w:vAlign w:val="center"/>
          </w:tcPr>
          <w:p w14:paraId="2EE3A4C8" w14:textId="77777777" w:rsidR="001D1F33" w:rsidRPr="006C73AF" w:rsidRDefault="001D1F33" w:rsidP="00B73754">
            <w:pPr>
              <w:spacing w:before="120" w:after="120" w:line="276" w:lineRule="auto"/>
              <w:ind w:left="130" w:hanging="130"/>
              <w:rPr>
                <w:rFonts w:ascii="Arial" w:hAnsi="Arial" w:cs="Arial"/>
                <w:b/>
                <w:bCs/>
                <w:szCs w:val="22"/>
              </w:rPr>
            </w:pPr>
            <w:r w:rsidRPr="006C73AF">
              <w:rPr>
                <w:rFonts w:ascii="Arial" w:hAnsi="Arial" w:cs="Arial"/>
                <w:b/>
                <w:bCs/>
                <w:szCs w:val="22"/>
              </w:rPr>
              <w:t>WITNESS</w:t>
            </w:r>
          </w:p>
        </w:tc>
        <w:tc>
          <w:tcPr>
            <w:tcW w:w="5019" w:type="dxa"/>
            <w:tcBorders>
              <w:top w:val="single" w:sz="4" w:space="0" w:color="auto"/>
              <w:bottom w:val="single" w:sz="4" w:space="0" w:color="auto"/>
              <w:right w:val="single" w:sz="4" w:space="0" w:color="auto"/>
            </w:tcBorders>
            <w:shd w:val="clear" w:color="auto" w:fill="DBE5F1" w:themeFill="accent1" w:themeFillTint="33"/>
          </w:tcPr>
          <w:p w14:paraId="6E356106" w14:textId="77777777" w:rsidR="001D1F33" w:rsidRPr="006C73AF" w:rsidRDefault="001D1F33" w:rsidP="00B73754">
            <w:pPr>
              <w:spacing w:before="120" w:after="120" w:line="276" w:lineRule="auto"/>
              <w:ind w:left="130" w:hanging="130"/>
              <w:rPr>
                <w:rFonts w:ascii="Arial" w:hAnsi="Arial" w:cs="Arial"/>
                <w:b/>
                <w:bCs/>
                <w:szCs w:val="22"/>
              </w:rPr>
            </w:pPr>
          </w:p>
        </w:tc>
      </w:tr>
      <w:tr w:rsidR="001D1F33" w:rsidRPr="006C73AF" w14:paraId="17F31557" w14:textId="77777777"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A97A5" w14:textId="77777777" w:rsidR="001D1F33" w:rsidRPr="006C73AF" w:rsidRDefault="001D1F33" w:rsidP="00B73754">
            <w:pPr>
              <w:spacing w:before="120" w:after="120" w:line="276" w:lineRule="auto"/>
              <w:ind w:left="130" w:firstLine="46"/>
              <w:rPr>
                <w:rFonts w:ascii="Arial" w:hAnsi="Arial" w:cs="Arial"/>
                <w:szCs w:val="22"/>
              </w:rPr>
            </w:pPr>
            <w:r>
              <w:rPr>
                <w:rFonts w:ascii="Arial" w:hAnsi="Arial" w:cs="Arial"/>
                <w:szCs w:val="22"/>
              </w:rPr>
              <w:t>Signature</w:t>
            </w:r>
          </w:p>
        </w:tc>
        <w:tc>
          <w:tcPr>
            <w:tcW w:w="5019" w:type="dxa"/>
            <w:tcBorders>
              <w:top w:val="single" w:sz="4" w:space="0" w:color="auto"/>
              <w:left w:val="single" w:sz="4" w:space="0" w:color="auto"/>
              <w:bottom w:val="single" w:sz="4" w:space="0" w:color="auto"/>
              <w:right w:val="single" w:sz="4" w:space="0" w:color="auto"/>
            </w:tcBorders>
            <w:vAlign w:val="bottom"/>
          </w:tcPr>
          <w:p w14:paraId="33387527"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5660BA58" w14:textId="77777777"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86589C" w14:textId="77777777" w:rsidR="001D1F33" w:rsidRPr="00E57514" w:rsidRDefault="001D1F33" w:rsidP="00B73754">
            <w:pPr>
              <w:spacing w:line="276" w:lineRule="auto"/>
              <w:ind w:left="146" w:right="201"/>
              <w:rPr>
                <w:rFonts w:ascii="Arial" w:hAnsi="Arial" w:cs="Arial"/>
                <w:szCs w:val="22"/>
              </w:rPr>
            </w:pPr>
            <w:r w:rsidRPr="00E57514">
              <w:rPr>
                <w:rFonts w:ascii="Arial" w:hAnsi="Arial" w:cs="Arial"/>
                <w:szCs w:val="22"/>
              </w:rPr>
              <w:t>Name</w:t>
            </w:r>
          </w:p>
        </w:tc>
        <w:tc>
          <w:tcPr>
            <w:tcW w:w="5019" w:type="dxa"/>
            <w:tcBorders>
              <w:top w:val="single" w:sz="4" w:space="0" w:color="auto"/>
              <w:left w:val="single" w:sz="4" w:space="0" w:color="auto"/>
              <w:bottom w:val="single" w:sz="4" w:space="0" w:color="auto"/>
              <w:right w:val="single" w:sz="4" w:space="0" w:color="auto"/>
            </w:tcBorders>
            <w:vAlign w:val="bottom"/>
          </w:tcPr>
          <w:p w14:paraId="340246BE"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4FF56646" w14:textId="77777777"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D99B35" w14:textId="77777777" w:rsidR="001D1F33" w:rsidRDefault="001D1F33" w:rsidP="00B73754">
            <w:pPr>
              <w:spacing w:line="276" w:lineRule="auto"/>
              <w:ind w:left="146" w:right="201"/>
              <w:rPr>
                <w:rFonts w:ascii="Arial" w:hAnsi="Arial" w:cs="Arial"/>
                <w:szCs w:val="22"/>
              </w:rPr>
            </w:pPr>
            <w:r>
              <w:rPr>
                <w:rFonts w:ascii="Arial" w:hAnsi="Arial" w:cs="Arial"/>
                <w:szCs w:val="22"/>
              </w:rPr>
              <w:t>Address</w:t>
            </w:r>
          </w:p>
        </w:tc>
        <w:tc>
          <w:tcPr>
            <w:tcW w:w="5019" w:type="dxa"/>
            <w:tcBorders>
              <w:top w:val="single" w:sz="4" w:space="0" w:color="auto"/>
              <w:left w:val="single" w:sz="4" w:space="0" w:color="auto"/>
              <w:bottom w:val="single" w:sz="4" w:space="0" w:color="auto"/>
              <w:right w:val="single" w:sz="4" w:space="0" w:color="auto"/>
            </w:tcBorders>
            <w:vAlign w:val="bottom"/>
          </w:tcPr>
          <w:p w14:paraId="522426E8"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32BD2064" w14:textId="77777777"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617D06" w14:textId="77777777" w:rsidR="001D1F33" w:rsidRPr="00E57514" w:rsidRDefault="001D1F33" w:rsidP="00B73754">
            <w:pPr>
              <w:spacing w:line="276" w:lineRule="auto"/>
              <w:ind w:left="146" w:right="201"/>
              <w:rPr>
                <w:rFonts w:ascii="Arial" w:hAnsi="Arial" w:cs="Arial"/>
                <w:szCs w:val="22"/>
              </w:rPr>
            </w:pPr>
            <w:r>
              <w:rPr>
                <w:rFonts w:ascii="Arial" w:hAnsi="Arial" w:cs="Arial"/>
                <w:szCs w:val="22"/>
              </w:rPr>
              <w:t>Occupation</w:t>
            </w:r>
          </w:p>
        </w:tc>
        <w:tc>
          <w:tcPr>
            <w:tcW w:w="5019" w:type="dxa"/>
            <w:tcBorders>
              <w:top w:val="single" w:sz="4" w:space="0" w:color="auto"/>
              <w:left w:val="single" w:sz="4" w:space="0" w:color="auto"/>
              <w:bottom w:val="single" w:sz="4" w:space="0" w:color="auto"/>
              <w:right w:val="single" w:sz="4" w:space="0" w:color="auto"/>
            </w:tcBorders>
            <w:vAlign w:val="bottom"/>
          </w:tcPr>
          <w:p w14:paraId="7B0610BD" w14:textId="77777777" w:rsidR="001D1F33" w:rsidRPr="006C73AF" w:rsidRDefault="001D1F33" w:rsidP="00B73754">
            <w:pPr>
              <w:spacing w:before="120" w:after="120" w:line="276" w:lineRule="auto"/>
              <w:ind w:left="130" w:hanging="130"/>
              <w:rPr>
                <w:rFonts w:ascii="Arial" w:hAnsi="Arial" w:cs="Arial"/>
                <w:szCs w:val="22"/>
              </w:rPr>
            </w:pPr>
          </w:p>
        </w:tc>
      </w:tr>
      <w:tr w:rsidR="001D1F33" w:rsidRPr="006C73AF" w14:paraId="1EF90F02" w14:textId="77777777" w:rsidTr="00B73754">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06E61" w14:textId="77777777" w:rsidR="001D1F33" w:rsidRPr="00E57514" w:rsidRDefault="001D1F33" w:rsidP="00B73754">
            <w:pPr>
              <w:spacing w:line="276" w:lineRule="auto"/>
              <w:ind w:left="146" w:right="201"/>
              <w:rPr>
                <w:rFonts w:ascii="Arial" w:hAnsi="Arial" w:cs="Arial"/>
                <w:szCs w:val="22"/>
              </w:rPr>
            </w:pPr>
            <w:r w:rsidRPr="00E57514">
              <w:rPr>
                <w:rFonts w:ascii="Arial" w:hAnsi="Arial" w:cs="Arial"/>
                <w:szCs w:val="22"/>
              </w:rPr>
              <w:t>Date</w:t>
            </w:r>
          </w:p>
        </w:tc>
        <w:tc>
          <w:tcPr>
            <w:tcW w:w="5019" w:type="dxa"/>
            <w:tcBorders>
              <w:top w:val="single" w:sz="4" w:space="0" w:color="auto"/>
              <w:left w:val="single" w:sz="4" w:space="0" w:color="auto"/>
              <w:bottom w:val="single" w:sz="4" w:space="0" w:color="auto"/>
              <w:right w:val="single" w:sz="4" w:space="0" w:color="auto"/>
            </w:tcBorders>
            <w:vAlign w:val="bottom"/>
          </w:tcPr>
          <w:p w14:paraId="6BE72EBE" w14:textId="77777777" w:rsidR="001D1F33" w:rsidRPr="006C73AF" w:rsidRDefault="001D1F33" w:rsidP="00B73754">
            <w:pPr>
              <w:spacing w:before="120" w:after="120" w:line="276" w:lineRule="auto"/>
              <w:ind w:left="130" w:hanging="130"/>
              <w:rPr>
                <w:rFonts w:ascii="Arial" w:hAnsi="Arial" w:cs="Arial"/>
                <w:szCs w:val="22"/>
              </w:rPr>
            </w:pPr>
          </w:p>
        </w:tc>
      </w:tr>
    </w:tbl>
    <w:p w14:paraId="53C18D6D" w14:textId="77777777" w:rsidR="002A6056" w:rsidRPr="003629F5" w:rsidRDefault="002A6056" w:rsidP="002A6056">
      <w:pPr>
        <w:pStyle w:val="Heading2"/>
        <w:keepNext/>
        <w:numPr>
          <w:ilvl w:val="0"/>
          <w:numId w:val="0"/>
        </w:numPr>
        <w:spacing w:before="240" w:after="60" w:line="276" w:lineRule="auto"/>
        <w:rPr>
          <w:rFonts w:ascii="Arial" w:hAnsi="Arial" w:cs="Arial"/>
          <w:b/>
          <w:i/>
          <w:sz w:val="28"/>
          <w:szCs w:val="22"/>
        </w:rPr>
      </w:pPr>
    </w:p>
    <w:sectPr w:rsidR="002A6056" w:rsidRPr="003629F5" w:rsidSect="006E739C">
      <w:footerReference w:type="default" r:id="rId14"/>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D5D6" w14:textId="77777777" w:rsidR="00701395" w:rsidRDefault="00701395">
      <w:r>
        <w:separator/>
      </w:r>
    </w:p>
  </w:endnote>
  <w:endnote w:type="continuationSeparator" w:id="0">
    <w:p w14:paraId="7B731193" w14:textId="77777777" w:rsidR="00701395" w:rsidRDefault="0070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552869"/>
      <w:docPartObj>
        <w:docPartGallery w:val="Page Numbers (Bottom of Page)"/>
        <w:docPartUnique/>
      </w:docPartObj>
    </w:sdtPr>
    <w:sdtEndPr/>
    <w:sdtContent>
      <w:sdt>
        <w:sdtPr>
          <w:id w:val="1728636285"/>
          <w:docPartObj>
            <w:docPartGallery w:val="Page Numbers (Top of Page)"/>
            <w:docPartUnique/>
          </w:docPartObj>
        </w:sdtPr>
        <w:sdtEndPr/>
        <w:sdtContent>
          <w:p w14:paraId="09085A17" w14:textId="3FCA9E0E" w:rsidR="00BF3EBE" w:rsidRDefault="00BF3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53D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3DF8">
              <w:rPr>
                <w:b/>
                <w:bCs/>
                <w:noProof/>
              </w:rPr>
              <w:t>47</w:t>
            </w:r>
            <w:r>
              <w:rPr>
                <w:b/>
                <w:bCs/>
                <w:sz w:val="24"/>
                <w:szCs w:val="24"/>
              </w:rPr>
              <w:fldChar w:fldCharType="end"/>
            </w:r>
          </w:p>
        </w:sdtContent>
      </w:sdt>
    </w:sdtContent>
  </w:sdt>
  <w:p w14:paraId="4F3B2C04" w14:textId="77777777" w:rsidR="00BF3EBE" w:rsidRDefault="00BF3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485E0" w14:textId="77777777" w:rsidR="00C22EAA" w:rsidRDefault="00C22EAA">
    <w:pPr>
      <w:pStyle w:val="Footer"/>
      <w:jc w:val="center"/>
    </w:pPr>
    <w:r>
      <w:fldChar w:fldCharType="begin"/>
    </w:r>
    <w:r>
      <w:instrText xml:space="preserve"> PAGE \* MERGEFORMAT </w:instrText>
    </w:r>
    <w:r>
      <w:fldChar w:fldCharType="separate"/>
    </w:r>
    <w:r w:rsidR="00453DF8">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D83C" w14:textId="77777777" w:rsidR="00C22EAA" w:rsidRDefault="00C22EAA">
    <w:pPr>
      <w:pStyle w:val="Footer"/>
      <w:jc w:val="center"/>
    </w:pPr>
    <w:r>
      <w:fldChar w:fldCharType="begin"/>
    </w:r>
    <w:r>
      <w:instrText xml:space="preserve"> PAGE \* MERGEFORMAT </w:instrText>
    </w:r>
    <w:r>
      <w:fldChar w:fldCharType="separate"/>
    </w:r>
    <w:r w:rsidR="00453DF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2F4B2" w14:textId="77777777" w:rsidR="00701395" w:rsidRDefault="00701395">
      <w:r>
        <w:separator/>
      </w:r>
    </w:p>
  </w:footnote>
  <w:footnote w:type="continuationSeparator" w:id="0">
    <w:p w14:paraId="6D2CFA95" w14:textId="77777777" w:rsidR="00701395" w:rsidRDefault="00701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211"/>
    <w:multiLevelType w:val="hybridMultilevel"/>
    <w:tmpl w:val="E9DE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3E48"/>
    <w:multiLevelType w:val="hybridMultilevel"/>
    <w:tmpl w:val="1994836C"/>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91FA3"/>
    <w:multiLevelType w:val="hybridMultilevel"/>
    <w:tmpl w:val="EDBABB1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396B"/>
    <w:multiLevelType w:val="hybridMultilevel"/>
    <w:tmpl w:val="088C2042"/>
    <w:lvl w:ilvl="0" w:tplc="18C8036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564527"/>
    <w:multiLevelType w:val="hybridMultilevel"/>
    <w:tmpl w:val="54D49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C6D5D17"/>
    <w:multiLevelType w:val="multilevel"/>
    <w:tmpl w:val="18886A62"/>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sz w:val="22"/>
        <w:szCs w:val="22"/>
      </w:rPr>
    </w:lvl>
    <w:lvl w:ilvl="3">
      <w:start w:val="1"/>
      <w:numFmt w:val="bullet"/>
      <w:lvlText w:val=""/>
      <w:lvlJc w:val="left"/>
      <w:pPr>
        <w:ind w:left="1440" w:hanging="1080"/>
      </w:pPr>
      <w:rPr>
        <w:rFonts w:ascii="Symbol" w:hAnsi="Symbol"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DBF17DE"/>
    <w:multiLevelType w:val="hybridMultilevel"/>
    <w:tmpl w:val="A4A27DBA"/>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0" w15:restartNumberingAfterBreak="0">
    <w:nsid w:val="10582B7E"/>
    <w:multiLevelType w:val="hybridMultilevel"/>
    <w:tmpl w:val="7178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356AF"/>
    <w:multiLevelType w:val="hybridMultilevel"/>
    <w:tmpl w:val="87E279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943E3"/>
    <w:multiLevelType w:val="hybridMultilevel"/>
    <w:tmpl w:val="2C844208"/>
    <w:lvl w:ilvl="0" w:tplc="0809001B">
      <w:start w:val="1"/>
      <w:numFmt w:val="lowerRoman"/>
      <w:lvlText w:val="%1."/>
      <w:lvlJc w:val="right"/>
      <w:pPr>
        <w:ind w:left="863" w:hanging="360"/>
      </w:p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B50AFF"/>
    <w:multiLevelType w:val="multilevel"/>
    <w:tmpl w:val="3C502F4A"/>
    <w:lvl w:ilvl="0">
      <w:start w:val="1"/>
      <w:numFmt w:val="decimal"/>
      <w:lvlText w:val="%1."/>
      <w:lvlJc w:val="left"/>
      <w:pPr>
        <w:ind w:left="1800" w:hanging="360"/>
      </w:pPr>
      <w:rPr>
        <w:rFonts w:hint="default"/>
        <w:b/>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15:restartNumberingAfterBreak="0">
    <w:nsid w:val="29B954F4"/>
    <w:multiLevelType w:val="hybridMultilevel"/>
    <w:tmpl w:val="5C52456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3743B"/>
    <w:multiLevelType w:val="singleLevel"/>
    <w:tmpl w:val="E226750A"/>
    <w:lvl w:ilvl="0">
      <w:start w:val="1"/>
      <w:numFmt w:val="decimal"/>
      <w:pStyle w:val="Schmainhead"/>
      <w:lvlText w:val="Schedule %1"/>
      <w:lvlJc w:val="left"/>
      <w:pPr>
        <w:tabs>
          <w:tab w:val="num" w:pos="1080"/>
        </w:tabs>
        <w:ind w:left="360" w:hanging="360"/>
      </w:pPr>
      <w:rPr>
        <w:rFonts w:hint="default"/>
      </w:rPr>
    </w:lvl>
  </w:abstractNum>
  <w:abstractNum w:abstractNumId="20" w15:restartNumberingAfterBreak="0">
    <w:nsid w:val="383918C5"/>
    <w:multiLevelType w:val="hybridMultilevel"/>
    <w:tmpl w:val="FA9E2EA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A264E"/>
    <w:multiLevelType w:val="hybridMultilevel"/>
    <w:tmpl w:val="4CC695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503E8C"/>
    <w:multiLevelType w:val="hybridMultilevel"/>
    <w:tmpl w:val="67301682"/>
    <w:lvl w:ilvl="0" w:tplc="08090017">
      <w:start w:val="1"/>
      <w:numFmt w:val="lowerLetter"/>
      <w:lvlText w:val="%1)"/>
      <w:lvlJc w:val="left"/>
      <w:pPr>
        <w:ind w:left="704" w:hanging="360"/>
      </w:pPr>
      <w:rPr>
        <w:rFonts w:hint="default"/>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4" w15:restartNumberingAfterBreak="0">
    <w:nsid w:val="45534282"/>
    <w:multiLevelType w:val="multilevel"/>
    <w:tmpl w:val="4E9ACD74"/>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bullet"/>
      <w:lvlText w:val=""/>
      <w:lvlJc w:val="left"/>
      <w:pPr>
        <w:ind w:left="1080" w:hanging="720"/>
      </w:pPr>
      <w:rPr>
        <w:rFonts w:ascii="Symbol" w:hAnsi="Symbo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BE4029"/>
    <w:multiLevelType w:val="hybridMultilevel"/>
    <w:tmpl w:val="2AC664FA"/>
    <w:lvl w:ilvl="0" w:tplc="18C8036A">
      <w:start w:val="1"/>
      <w:numFmt w:val="lowerRoman"/>
      <w:lvlText w:val="%1)"/>
      <w:lvlJc w:val="left"/>
      <w:pPr>
        <w:ind w:left="3948" w:hanging="360"/>
      </w:pPr>
      <w:rPr>
        <w:rFonts w:hint="default"/>
      </w:rPr>
    </w:lvl>
    <w:lvl w:ilvl="1" w:tplc="08090019" w:tentative="1">
      <w:start w:val="1"/>
      <w:numFmt w:val="lowerLetter"/>
      <w:lvlText w:val="%2."/>
      <w:lvlJc w:val="left"/>
      <w:pPr>
        <w:ind w:left="4668" w:hanging="360"/>
      </w:pPr>
    </w:lvl>
    <w:lvl w:ilvl="2" w:tplc="0809001B" w:tentative="1">
      <w:start w:val="1"/>
      <w:numFmt w:val="lowerRoman"/>
      <w:lvlText w:val="%3."/>
      <w:lvlJc w:val="right"/>
      <w:pPr>
        <w:ind w:left="5388" w:hanging="180"/>
      </w:pPr>
    </w:lvl>
    <w:lvl w:ilvl="3" w:tplc="0809000F" w:tentative="1">
      <w:start w:val="1"/>
      <w:numFmt w:val="decimal"/>
      <w:lvlText w:val="%4."/>
      <w:lvlJc w:val="left"/>
      <w:pPr>
        <w:ind w:left="6108" w:hanging="360"/>
      </w:pPr>
    </w:lvl>
    <w:lvl w:ilvl="4" w:tplc="08090019" w:tentative="1">
      <w:start w:val="1"/>
      <w:numFmt w:val="lowerLetter"/>
      <w:lvlText w:val="%5."/>
      <w:lvlJc w:val="left"/>
      <w:pPr>
        <w:ind w:left="6828" w:hanging="360"/>
      </w:pPr>
    </w:lvl>
    <w:lvl w:ilvl="5" w:tplc="0809001B" w:tentative="1">
      <w:start w:val="1"/>
      <w:numFmt w:val="lowerRoman"/>
      <w:lvlText w:val="%6."/>
      <w:lvlJc w:val="right"/>
      <w:pPr>
        <w:ind w:left="7548" w:hanging="180"/>
      </w:pPr>
    </w:lvl>
    <w:lvl w:ilvl="6" w:tplc="0809000F" w:tentative="1">
      <w:start w:val="1"/>
      <w:numFmt w:val="decimal"/>
      <w:lvlText w:val="%7."/>
      <w:lvlJc w:val="left"/>
      <w:pPr>
        <w:ind w:left="8268" w:hanging="360"/>
      </w:pPr>
    </w:lvl>
    <w:lvl w:ilvl="7" w:tplc="08090019" w:tentative="1">
      <w:start w:val="1"/>
      <w:numFmt w:val="lowerLetter"/>
      <w:lvlText w:val="%8."/>
      <w:lvlJc w:val="left"/>
      <w:pPr>
        <w:ind w:left="8988" w:hanging="360"/>
      </w:pPr>
    </w:lvl>
    <w:lvl w:ilvl="8" w:tplc="0809001B" w:tentative="1">
      <w:start w:val="1"/>
      <w:numFmt w:val="lowerRoman"/>
      <w:lvlText w:val="%9."/>
      <w:lvlJc w:val="right"/>
      <w:pPr>
        <w:ind w:left="9708" w:hanging="180"/>
      </w:pPr>
    </w:lvl>
  </w:abstractNum>
  <w:abstractNum w:abstractNumId="26" w15:restartNumberingAfterBreak="0">
    <w:nsid w:val="45F76016"/>
    <w:multiLevelType w:val="multilevel"/>
    <w:tmpl w:val="F6E0A006"/>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bullet"/>
      <w:lvlText w:val=""/>
      <w:lvlJc w:val="left"/>
      <w:pPr>
        <w:ind w:left="1080" w:hanging="720"/>
      </w:pPr>
      <w:rPr>
        <w:rFonts w:ascii="Symbol" w:hAnsi="Symbol"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61979F2"/>
    <w:multiLevelType w:val="hybridMultilevel"/>
    <w:tmpl w:val="20968A9C"/>
    <w:lvl w:ilvl="0" w:tplc="18C8036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B9854F2"/>
    <w:multiLevelType w:val="multilevel"/>
    <w:tmpl w:val="2900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D6493D"/>
    <w:multiLevelType w:val="multilevel"/>
    <w:tmpl w:val="C3DA1C56"/>
    <w:lvl w:ilvl="0">
      <w:start w:val="1"/>
      <w:numFmt w:val="decimal"/>
      <w:lvlText w:val="%1."/>
      <w:lvlJc w:val="left"/>
      <w:pPr>
        <w:ind w:left="720" w:hanging="360"/>
      </w:pPr>
      <w:rPr>
        <w:rFonts w:hint="default"/>
        <w:color w:val="auto"/>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7C3184A"/>
    <w:multiLevelType w:val="hybridMultilevel"/>
    <w:tmpl w:val="2EBA1D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F057F8"/>
    <w:multiLevelType w:val="hybridMultilevel"/>
    <w:tmpl w:val="14208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8A75CC"/>
    <w:multiLevelType w:val="hybridMultilevel"/>
    <w:tmpl w:val="13D41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9137E"/>
    <w:multiLevelType w:val="hybridMultilevel"/>
    <w:tmpl w:val="E8C2EE10"/>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F33740"/>
    <w:multiLevelType w:val="hybridMultilevel"/>
    <w:tmpl w:val="C23C2A9E"/>
    <w:lvl w:ilvl="0" w:tplc="08090017">
      <w:start w:val="1"/>
      <w:numFmt w:val="lowerLetter"/>
      <w:lvlText w:val="%1)"/>
      <w:lvlJc w:val="left"/>
      <w:pPr>
        <w:ind w:left="720" w:hanging="360"/>
      </w:pPr>
      <w:rPr>
        <w:rFonts w:hint="default"/>
      </w:rPr>
    </w:lvl>
    <w:lvl w:ilvl="1" w:tplc="18C8036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A94F9C"/>
    <w:multiLevelType w:val="hybridMultilevel"/>
    <w:tmpl w:val="99A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235E8E"/>
    <w:multiLevelType w:val="hybridMultilevel"/>
    <w:tmpl w:val="7C14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D61255"/>
    <w:multiLevelType w:val="multilevel"/>
    <w:tmpl w:val="2714A748"/>
    <w:name w:val="main_list"/>
    <w:lvl w:ilvl="0">
      <w:start w:val="1"/>
      <w:numFmt w:val="decimal"/>
      <w:pStyle w:val="Heading1"/>
      <w:lvlText w:val="%1."/>
      <w:lvlJc w:val="left"/>
      <w:pPr>
        <w:tabs>
          <w:tab w:val="num" w:pos="720"/>
        </w:tabs>
        <w:ind w:left="720" w:hanging="720"/>
      </w:pPr>
      <w:rPr>
        <w:rFonts w:ascii="Arial" w:hAnsi="Arial" w:cs="Arial" w:hint="default"/>
        <w:b/>
        <w:i w:val="0"/>
        <w:caps/>
        <w:sz w:val="24"/>
        <w:szCs w:val="24"/>
      </w:rPr>
    </w:lvl>
    <w:lvl w:ilvl="1">
      <w:start w:val="1"/>
      <w:numFmt w:val="decimal"/>
      <w:pStyle w:val="Heading2"/>
      <w:lvlText w:val="%1.%2"/>
      <w:lvlJc w:val="left"/>
      <w:pPr>
        <w:tabs>
          <w:tab w:val="num" w:pos="720"/>
        </w:tabs>
        <w:ind w:left="720" w:hanging="720"/>
      </w:pPr>
      <w:rPr>
        <w:rFonts w:ascii="Arial" w:hAnsi="Arial" w:cs="Arial" w:hint="default"/>
        <w:b w:val="0"/>
        <w:i w:val="0"/>
        <w:caps w:val="0"/>
        <w:sz w:val="24"/>
        <w:szCs w:val="24"/>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5" w15:restartNumberingAfterBreak="0">
    <w:nsid w:val="7B636962"/>
    <w:multiLevelType w:val="hybridMultilevel"/>
    <w:tmpl w:val="ABA69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226AA1"/>
    <w:multiLevelType w:val="hybridMultilevel"/>
    <w:tmpl w:val="3D400D56"/>
    <w:lvl w:ilvl="0" w:tplc="194A9C90">
      <w:start w:val="1"/>
      <w:numFmt w:val="lowerLetter"/>
      <w:lvlText w:val="%1)"/>
      <w:lvlJc w:val="left"/>
      <w:pPr>
        <w:tabs>
          <w:tab w:val="num" w:pos="5061"/>
        </w:tabs>
        <w:ind w:left="5061" w:hanging="850"/>
      </w:pPr>
      <w:rPr>
        <w:rFonts w:hint="default"/>
      </w:rPr>
    </w:lvl>
    <w:lvl w:ilvl="1" w:tplc="04090003">
      <w:start w:val="1"/>
      <w:numFmt w:val="bullet"/>
      <w:lvlText w:val="o"/>
      <w:lvlJc w:val="left"/>
      <w:pPr>
        <w:tabs>
          <w:tab w:val="num" w:pos="5291"/>
        </w:tabs>
        <w:ind w:left="5291" w:hanging="360"/>
      </w:pPr>
      <w:rPr>
        <w:rFonts w:ascii="Courier New" w:hAnsi="Courier New" w:hint="default"/>
      </w:rPr>
    </w:lvl>
    <w:lvl w:ilvl="2" w:tplc="04090005" w:tentative="1">
      <w:start w:val="1"/>
      <w:numFmt w:val="bullet"/>
      <w:lvlText w:val=""/>
      <w:lvlJc w:val="left"/>
      <w:pPr>
        <w:tabs>
          <w:tab w:val="num" w:pos="6011"/>
        </w:tabs>
        <w:ind w:left="6011" w:hanging="360"/>
      </w:pPr>
      <w:rPr>
        <w:rFonts w:ascii="Wingdings" w:hAnsi="Wingdings" w:hint="default"/>
      </w:rPr>
    </w:lvl>
    <w:lvl w:ilvl="3" w:tplc="04090001" w:tentative="1">
      <w:start w:val="1"/>
      <w:numFmt w:val="bullet"/>
      <w:lvlText w:val=""/>
      <w:lvlJc w:val="left"/>
      <w:pPr>
        <w:tabs>
          <w:tab w:val="num" w:pos="6731"/>
        </w:tabs>
        <w:ind w:left="6731" w:hanging="360"/>
      </w:pPr>
      <w:rPr>
        <w:rFonts w:ascii="Symbol" w:hAnsi="Symbol" w:hint="default"/>
      </w:rPr>
    </w:lvl>
    <w:lvl w:ilvl="4" w:tplc="04090003" w:tentative="1">
      <w:start w:val="1"/>
      <w:numFmt w:val="bullet"/>
      <w:lvlText w:val="o"/>
      <w:lvlJc w:val="left"/>
      <w:pPr>
        <w:tabs>
          <w:tab w:val="num" w:pos="7451"/>
        </w:tabs>
        <w:ind w:left="7451" w:hanging="360"/>
      </w:pPr>
      <w:rPr>
        <w:rFonts w:ascii="Courier New" w:hAnsi="Courier New" w:hint="default"/>
      </w:rPr>
    </w:lvl>
    <w:lvl w:ilvl="5" w:tplc="04090005" w:tentative="1">
      <w:start w:val="1"/>
      <w:numFmt w:val="bullet"/>
      <w:lvlText w:val=""/>
      <w:lvlJc w:val="left"/>
      <w:pPr>
        <w:tabs>
          <w:tab w:val="num" w:pos="8171"/>
        </w:tabs>
        <w:ind w:left="8171" w:hanging="360"/>
      </w:pPr>
      <w:rPr>
        <w:rFonts w:ascii="Wingdings" w:hAnsi="Wingdings" w:hint="default"/>
      </w:rPr>
    </w:lvl>
    <w:lvl w:ilvl="6" w:tplc="04090001" w:tentative="1">
      <w:start w:val="1"/>
      <w:numFmt w:val="bullet"/>
      <w:lvlText w:val=""/>
      <w:lvlJc w:val="left"/>
      <w:pPr>
        <w:tabs>
          <w:tab w:val="num" w:pos="8891"/>
        </w:tabs>
        <w:ind w:left="8891" w:hanging="360"/>
      </w:pPr>
      <w:rPr>
        <w:rFonts w:ascii="Symbol" w:hAnsi="Symbol" w:hint="default"/>
      </w:rPr>
    </w:lvl>
    <w:lvl w:ilvl="7" w:tplc="04090003" w:tentative="1">
      <w:start w:val="1"/>
      <w:numFmt w:val="bullet"/>
      <w:lvlText w:val="o"/>
      <w:lvlJc w:val="left"/>
      <w:pPr>
        <w:tabs>
          <w:tab w:val="num" w:pos="9611"/>
        </w:tabs>
        <w:ind w:left="9611" w:hanging="360"/>
      </w:pPr>
      <w:rPr>
        <w:rFonts w:ascii="Courier New" w:hAnsi="Courier New" w:hint="default"/>
      </w:rPr>
    </w:lvl>
    <w:lvl w:ilvl="8" w:tplc="04090005" w:tentative="1">
      <w:start w:val="1"/>
      <w:numFmt w:val="bullet"/>
      <w:lvlText w:val=""/>
      <w:lvlJc w:val="left"/>
      <w:pPr>
        <w:tabs>
          <w:tab w:val="num" w:pos="10331"/>
        </w:tabs>
        <w:ind w:left="10331" w:hanging="360"/>
      </w:pPr>
      <w:rPr>
        <w:rFonts w:ascii="Wingdings" w:hAnsi="Wingdings" w:hint="default"/>
      </w:rPr>
    </w:lvl>
  </w:abstractNum>
  <w:abstractNum w:abstractNumId="4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3"/>
  </w:num>
  <w:num w:numId="3">
    <w:abstractNumId w:val="40"/>
  </w:num>
  <w:num w:numId="4">
    <w:abstractNumId w:val="44"/>
  </w:num>
  <w:num w:numId="5">
    <w:abstractNumId w:val="28"/>
  </w:num>
  <w:num w:numId="6">
    <w:abstractNumId w:val="19"/>
  </w:num>
  <w:num w:numId="7">
    <w:abstractNumId w:val="5"/>
  </w:num>
  <w:num w:numId="8">
    <w:abstractNumId w:val="34"/>
  </w:num>
  <w:num w:numId="9">
    <w:abstractNumId w:val="14"/>
  </w:num>
  <w:num w:numId="10">
    <w:abstractNumId w:val="31"/>
  </w:num>
  <w:num w:numId="11">
    <w:abstractNumId w:val="13"/>
  </w:num>
  <w:num w:numId="12">
    <w:abstractNumId w:val="22"/>
  </w:num>
  <w:num w:numId="13">
    <w:abstractNumId w:val="17"/>
  </w:num>
  <w:num w:numId="14">
    <w:abstractNumId w:val="47"/>
  </w:num>
  <w:num w:numId="15">
    <w:abstractNumId w:val="18"/>
  </w:num>
  <w:num w:numId="16">
    <w:abstractNumId w:val="3"/>
  </w:num>
  <w:num w:numId="17">
    <w:abstractNumId w:val="41"/>
  </w:num>
  <w:num w:numId="18">
    <w:abstractNumId w:val="38"/>
  </w:num>
  <w:num w:numId="19">
    <w:abstractNumId w:val="46"/>
    <w:lvlOverride w:ilvl="0">
      <w:startOverride w:val="1"/>
    </w:lvlOverride>
  </w:num>
  <w:num w:numId="20">
    <w:abstractNumId w:val="6"/>
  </w:num>
  <w:num w:numId="21">
    <w:abstractNumId w:val="16"/>
  </w:num>
  <w:num w:numId="22">
    <w:abstractNumId w:val="30"/>
  </w:num>
  <w:num w:numId="23">
    <w:abstractNumId w:val="35"/>
  </w:num>
  <w:num w:numId="24">
    <w:abstractNumId w:val="42"/>
  </w:num>
  <w:num w:numId="25">
    <w:abstractNumId w:val="15"/>
  </w:num>
  <w:num w:numId="26">
    <w:abstractNumId w:val="32"/>
  </w:num>
  <w:num w:numId="27">
    <w:abstractNumId w:val="9"/>
  </w:num>
  <w:num w:numId="28">
    <w:abstractNumId w:val="12"/>
  </w:num>
  <w:num w:numId="29">
    <w:abstractNumId w:val="10"/>
  </w:num>
  <w:num w:numId="30">
    <w:abstractNumId w:val="11"/>
  </w:num>
  <w:num w:numId="31">
    <w:abstractNumId w:val="36"/>
  </w:num>
  <w:num w:numId="32">
    <w:abstractNumId w:val="37"/>
  </w:num>
  <w:num w:numId="33">
    <w:abstractNumId w:val="1"/>
  </w:num>
  <w:num w:numId="34">
    <w:abstractNumId w:val="23"/>
  </w:num>
  <w:num w:numId="35">
    <w:abstractNumId w:val="27"/>
  </w:num>
  <w:num w:numId="36">
    <w:abstractNumId w:val="4"/>
  </w:num>
  <w:num w:numId="37">
    <w:abstractNumId w:val="20"/>
  </w:num>
  <w:num w:numId="38">
    <w:abstractNumId w:val="25"/>
  </w:num>
  <w:num w:numId="39">
    <w:abstractNumId w:val="39"/>
  </w:num>
  <w:num w:numId="40">
    <w:abstractNumId w:val="29"/>
  </w:num>
  <w:num w:numId="41">
    <w:abstractNumId w:val="2"/>
  </w:num>
  <w:num w:numId="42">
    <w:abstractNumId w:val="0"/>
  </w:num>
  <w:num w:numId="43">
    <w:abstractNumId w:val="45"/>
  </w:num>
  <w:num w:numId="44">
    <w:abstractNumId w:val="21"/>
  </w:num>
  <w:num w:numId="45">
    <w:abstractNumId w:val="26"/>
  </w:num>
  <w:num w:numId="46">
    <w:abstractNumId w:val="33"/>
  </w:num>
  <w:num w:numId="47">
    <w:abstractNumId w:val="24"/>
  </w:num>
  <w:num w:numId="48">
    <w:abstractNumId w:val="7"/>
  </w:num>
  <w:num w:numId="49">
    <w:abstractNumId w:val="44"/>
  </w:num>
  <w:num w:numId="50">
    <w:abstractNumId w:val="44"/>
  </w:num>
  <w:num w:numId="51">
    <w:abstractNumId w:val="44"/>
  </w:num>
  <w:num w:numId="52">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9C"/>
    <w:rsid w:val="00002F90"/>
    <w:rsid w:val="00040D39"/>
    <w:rsid w:val="000450DB"/>
    <w:rsid w:val="000507E7"/>
    <w:rsid w:val="000529BD"/>
    <w:rsid w:val="0006580A"/>
    <w:rsid w:val="00067A65"/>
    <w:rsid w:val="000744D7"/>
    <w:rsid w:val="00087EAD"/>
    <w:rsid w:val="000A2BD3"/>
    <w:rsid w:val="000C0070"/>
    <w:rsid w:val="000E51EE"/>
    <w:rsid w:val="00132AB3"/>
    <w:rsid w:val="00143745"/>
    <w:rsid w:val="0015230E"/>
    <w:rsid w:val="0015545B"/>
    <w:rsid w:val="00184164"/>
    <w:rsid w:val="00194386"/>
    <w:rsid w:val="001A4D7B"/>
    <w:rsid w:val="001A63DC"/>
    <w:rsid w:val="001B54ED"/>
    <w:rsid w:val="001B5523"/>
    <w:rsid w:val="001B630D"/>
    <w:rsid w:val="001C7F82"/>
    <w:rsid w:val="001D1F33"/>
    <w:rsid w:val="001E7DFD"/>
    <w:rsid w:val="001F5F8B"/>
    <w:rsid w:val="00222F53"/>
    <w:rsid w:val="00236307"/>
    <w:rsid w:val="0029110B"/>
    <w:rsid w:val="002941F9"/>
    <w:rsid w:val="002A223F"/>
    <w:rsid w:val="002A6056"/>
    <w:rsid w:val="002C2658"/>
    <w:rsid w:val="002C4027"/>
    <w:rsid w:val="002E16CA"/>
    <w:rsid w:val="002E5240"/>
    <w:rsid w:val="002E61A4"/>
    <w:rsid w:val="002F247C"/>
    <w:rsid w:val="003237D6"/>
    <w:rsid w:val="00331562"/>
    <w:rsid w:val="00343937"/>
    <w:rsid w:val="003604C4"/>
    <w:rsid w:val="003629F5"/>
    <w:rsid w:val="0036425F"/>
    <w:rsid w:val="00394F5C"/>
    <w:rsid w:val="0039600E"/>
    <w:rsid w:val="003C18B8"/>
    <w:rsid w:val="003D5FB9"/>
    <w:rsid w:val="003E2628"/>
    <w:rsid w:val="003F072F"/>
    <w:rsid w:val="003F1CAF"/>
    <w:rsid w:val="0041706C"/>
    <w:rsid w:val="0042115B"/>
    <w:rsid w:val="00430323"/>
    <w:rsid w:val="00453DF8"/>
    <w:rsid w:val="004738F9"/>
    <w:rsid w:val="0048402E"/>
    <w:rsid w:val="004901D1"/>
    <w:rsid w:val="00494AC7"/>
    <w:rsid w:val="00495B3D"/>
    <w:rsid w:val="004A125D"/>
    <w:rsid w:val="004B525A"/>
    <w:rsid w:val="004F522A"/>
    <w:rsid w:val="004F7581"/>
    <w:rsid w:val="00530CC7"/>
    <w:rsid w:val="00547BC0"/>
    <w:rsid w:val="00556DC6"/>
    <w:rsid w:val="00580401"/>
    <w:rsid w:val="005957DA"/>
    <w:rsid w:val="00596644"/>
    <w:rsid w:val="005B3FA1"/>
    <w:rsid w:val="005B752C"/>
    <w:rsid w:val="005C108F"/>
    <w:rsid w:val="005D3FB9"/>
    <w:rsid w:val="005D646E"/>
    <w:rsid w:val="006368A4"/>
    <w:rsid w:val="0065414D"/>
    <w:rsid w:val="00660C9E"/>
    <w:rsid w:val="006812C9"/>
    <w:rsid w:val="006A15FC"/>
    <w:rsid w:val="006A4669"/>
    <w:rsid w:val="006A4D81"/>
    <w:rsid w:val="006A605E"/>
    <w:rsid w:val="006B3692"/>
    <w:rsid w:val="006B44D0"/>
    <w:rsid w:val="006C1D8C"/>
    <w:rsid w:val="006C6B04"/>
    <w:rsid w:val="006E1D70"/>
    <w:rsid w:val="006E4C4F"/>
    <w:rsid w:val="006E739C"/>
    <w:rsid w:val="006F611B"/>
    <w:rsid w:val="00701395"/>
    <w:rsid w:val="00702B39"/>
    <w:rsid w:val="00711953"/>
    <w:rsid w:val="007151E0"/>
    <w:rsid w:val="007162B2"/>
    <w:rsid w:val="00736B45"/>
    <w:rsid w:val="00737200"/>
    <w:rsid w:val="007721AF"/>
    <w:rsid w:val="00796514"/>
    <w:rsid w:val="007A14C6"/>
    <w:rsid w:val="0081087F"/>
    <w:rsid w:val="00820927"/>
    <w:rsid w:val="0082500B"/>
    <w:rsid w:val="00834698"/>
    <w:rsid w:val="00840613"/>
    <w:rsid w:val="00863E2F"/>
    <w:rsid w:val="008735BA"/>
    <w:rsid w:val="008A1BE6"/>
    <w:rsid w:val="00903800"/>
    <w:rsid w:val="0093270F"/>
    <w:rsid w:val="00932FC0"/>
    <w:rsid w:val="00935F34"/>
    <w:rsid w:val="009451BE"/>
    <w:rsid w:val="0095772B"/>
    <w:rsid w:val="0095783D"/>
    <w:rsid w:val="00967400"/>
    <w:rsid w:val="00967A17"/>
    <w:rsid w:val="00971974"/>
    <w:rsid w:val="009948C6"/>
    <w:rsid w:val="009C0C67"/>
    <w:rsid w:val="009E7C05"/>
    <w:rsid w:val="00A04CCE"/>
    <w:rsid w:val="00A216F1"/>
    <w:rsid w:val="00A446CC"/>
    <w:rsid w:val="00A67E50"/>
    <w:rsid w:val="00A712C3"/>
    <w:rsid w:val="00A81E1C"/>
    <w:rsid w:val="00A8508E"/>
    <w:rsid w:val="00A91073"/>
    <w:rsid w:val="00A914C1"/>
    <w:rsid w:val="00AA7D83"/>
    <w:rsid w:val="00AD176C"/>
    <w:rsid w:val="00AE759B"/>
    <w:rsid w:val="00AF0762"/>
    <w:rsid w:val="00AF2E98"/>
    <w:rsid w:val="00AF4372"/>
    <w:rsid w:val="00AF4B71"/>
    <w:rsid w:val="00B03331"/>
    <w:rsid w:val="00B23F49"/>
    <w:rsid w:val="00B73754"/>
    <w:rsid w:val="00B84BF8"/>
    <w:rsid w:val="00B92E49"/>
    <w:rsid w:val="00B95717"/>
    <w:rsid w:val="00BA03AC"/>
    <w:rsid w:val="00BB4B06"/>
    <w:rsid w:val="00BB5E4F"/>
    <w:rsid w:val="00BC2668"/>
    <w:rsid w:val="00BC3297"/>
    <w:rsid w:val="00BD299A"/>
    <w:rsid w:val="00BE0F24"/>
    <w:rsid w:val="00BF3EBE"/>
    <w:rsid w:val="00BF4753"/>
    <w:rsid w:val="00C22EAA"/>
    <w:rsid w:val="00C30B24"/>
    <w:rsid w:val="00C364E9"/>
    <w:rsid w:val="00C369D3"/>
    <w:rsid w:val="00C4034C"/>
    <w:rsid w:val="00C55749"/>
    <w:rsid w:val="00C910BA"/>
    <w:rsid w:val="00C924AC"/>
    <w:rsid w:val="00CA6743"/>
    <w:rsid w:val="00CB1A58"/>
    <w:rsid w:val="00CB52A9"/>
    <w:rsid w:val="00CD1E86"/>
    <w:rsid w:val="00CE6A9B"/>
    <w:rsid w:val="00CF19F6"/>
    <w:rsid w:val="00D07DB6"/>
    <w:rsid w:val="00D17C76"/>
    <w:rsid w:val="00D25FB9"/>
    <w:rsid w:val="00D33689"/>
    <w:rsid w:val="00D5041F"/>
    <w:rsid w:val="00D55B8E"/>
    <w:rsid w:val="00D572F8"/>
    <w:rsid w:val="00D731F9"/>
    <w:rsid w:val="00D759DE"/>
    <w:rsid w:val="00D963D2"/>
    <w:rsid w:val="00DA2F33"/>
    <w:rsid w:val="00DA4E02"/>
    <w:rsid w:val="00DE3D59"/>
    <w:rsid w:val="00E03E84"/>
    <w:rsid w:val="00E339D7"/>
    <w:rsid w:val="00E45CC2"/>
    <w:rsid w:val="00E466E0"/>
    <w:rsid w:val="00E50473"/>
    <w:rsid w:val="00E51D0E"/>
    <w:rsid w:val="00E5220C"/>
    <w:rsid w:val="00E66F73"/>
    <w:rsid w:val="00E71DAB"/>
    <w:rsid w:val="00E9404B"/>
    <w:rsid w:val="00E9673D"/>
    <w:rsid w:val="00EA207F"/>
    <w:rsid w:val="00EB350A"/>
    <w:rsid w:val="00EB4767"/>
    <w:rsid w:val="00EC30B6"/>
    <w:rsid w:val="00EC7FB7"/>
    <w:rsid w:val="00ED3B84"/>
    <w:rsid w:val="00EE3339"/>
    <w:rsid w:val="00EE7189"/>
    <w:rsid w:val="00EF2C7B"/>
    <w:rsid w:val="00F00A01"/>
    <w:rsid w:val="00F13ADF"/>
    <w:rsid w:val="00F25C75"/>
    <w:rsid w:val="00F311B9"/>
    <w:rsid w:val="00F32228"/>
    <w:rsid w:val="00F42995"/>
    <w:rsid w:val="00F45E7D"/>
    <w:rsid w:val="00F66358"/>
    <w:rsid w:val="00F74413"/>
    <w:rsid w:val="00F84AB9"/>
    <w:rsid w:val="00FA6DA7"/>
    <w:rsid w:val="00FB5D23"/>
    <w:rsid w:val="00FC652D"/>
    <w:rsid w:val="00FD13C6"/>
    <w:rsid w:val="00FD77BB"/>
    <w:rsid w:val="00FE1BA3"/>
    <w:rsid w:val="00FE7420"/>
    <w:rsid w:val="00FF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EB64"/>
  <w15:docId w15:val="{F99A98DC-454D-4931-BD65-76B5B325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AE759B"/>
    <w:pPr>
      <w:keepNext/>
      <w:pageBreakBefore/>
      <w:numPr>
        <w:numId w:val="6"/>
      </w:numPr>
      <w:spacing w:before="240" w:after="120"/>
      <w:ind w:left="2127" w:hanging="2127"/>
      <w:jc w:val="left"/>
      <w:outlineLvl w:val="0"/>
    </w:pPr>
    <w:rPr>
      <w:rFonts w:ascii="Arial" w:hAnsi="Arial" w:cs="Arial"/>
      <w:b/>
      <w:kern w:val="28"/>
      <w:sz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494AC7"/>
    <w:pPr>
      <w:spacing w:line="240" w:lineRule="auto"/>
    </w:pPr>
    <w:rPr>
      <w:rFonts w:ascii="Tahoma" w:hAnsi="Tahoma" w:cs="Tahoma"/>
      <w:sz w:val="16"/>
      <w:szCs w:val="16"/>
    </w:rPr>
  </w:style>
  <w:style w:type="character" w:customStyle="1" w:styleId="BalloonTextChar">
    <w:name w:val="Balloon Text Char"/>
    <w:link w:val="BalloonText"/>
    <w:rsid w:val="00494AC7"/>
    <w:rPr>
      <w:rFonts w:ascii="Tahoma" w:hAnsi="Tahoma" w:cs="Tahoma"/>
      <w:sz w:val="16"/>
      <w:szCs w:val="16"/>
      <w:lang w:eastAsia="en-US"/>
    </w:rPr>
  </w:style>
  <w:style w:type="paragraph" w:styleId="BodyText">
    <w:name w:val="Body Text"/>
    <w:basedOn w:val="Normal"/>
    <w:link w:val="BodyTextChar"/>
    <w:rsid w:val="00E03E84"/>
    <w:pPr>
      <w:spacing w:after="120" w:line="240" w:lineRule="auto"/>
      <w:jc w:val="left"/>
    </w:pPr>
    <w:rPr>
      <w:rFonts w:ascii="Arial" w:hAnsi="Arial"/>
      <w:sz w:val="24"/>
    </w:rPr>
  </w:style>
  <w:style w:type="character" w:customStyle="1" w:styleId="BodyTextChar">
    <w:name w:val="Body Text Char"/>
    <w:link w:val="BodyText"/>
    <w:rsid w:val="00E03E84"/>
    <w:rPr>
      <w:rFonts w:ascii="Arial" w:hAnsi="Arial"/>
      <w:sz w:val="24"/>
      <w:lang w:eastAsia="en-US"/>
    </w:rPr>
  </w:style>
  <w:style w:type="paragraph" w:styleId="ListParagraph">
    <w:name w:val="List Paragraph"/>
    <w:basedOn w:val="Normal"/>
    <w:link w:val="ListParagraphChar"/>
    <w:uiPriority w:val="34"/>
    <w:qFormat/>
    <w:rsid w:val="00C55749"/>
    <w:pPr>
      <w:spacing w:line="240" w:lineRule="auto"/>
      <w:ind w:left="720"/>
      <w:contextualSpacing/>
      <w:jc w:val="left"/>
    </w:pPr>
    <w:rPr>
      <w:rFonts w:ascii="Arial" w:hAnsi="Arial"/>
      <w:sz w:val="24"/>
    </w:rPr>
  </w:style>
  <w:style w:type="paragraph" w:styleId="BodyTextIndent">
    <w:name w:val="Body Text Indent"/>
    <w:basedOn w:val="Normal"/>
    <w:link w:val="BodyTextIndentChar"/>
    <w:rsid w:val="00C55749"/>
    <w:pPr>
      <w:spacing w:after="120"/>
      <w:ind w:left="283"/>
    </w:pPr>
  </w:style>
  <w:style w:type="character" w:customStyle="1" w:styleId="BodyTextIndentChar">
    <w:name w:val="Body Text Indent Char"/>
    <w:link w:val="BodyTextIndent"/>
    <w:rsid w:val="00C55749"/>
    <w:rPr>
      <w:sz w:val="22"/>
      <w:lang w:eastAsia="en-US"/>
    </w:rPr>
  </w:style>
  <w:style w:type="paragraph" w:styleId="NormalIndent">
    <w:name w:val="Normal Indent"/>
    <w:basedOn w:val="Normal"/>
    <w:rsid w:val="00C55749"/>
    <w:pPr>
      <w:keepLines/>
      <w:tabs>
        <w:tab w:val="num" w:pos="360"/>
        <w:tab w:val="left" w:pos="851"/>
      </w:tabs>
      <w:spacing w:after="120" w:line="240" w:lineRule="auto"/>
      <w:outlineLvl w:val="0"/>
    </w:pPr>
    <w:rPr>
      <w:rFonts w:ascii="Arial" w:hAnsi="Arial"/>
      <w:sz w:val="20"/>
      <w:lang w:val="en-AU"/>
    </w:rPr>
  </w:style>
  <w:style w:type="character" w:customStyle="1" w:styleId="HeaderChar">
    <w:name w:val="Header Char"/>
    <w:link w:val="Header"/>
    <w:rsid w:val="006E4C4F"/>
    <w:rPr>
      <w:sz w:val="22"/>
      <w:lang w:eastAsia="en-US"/>
    </w:rPr>
  </w:style>
  <w:style w:type="character" w:customStyle="1" w:styleId="Heading2Char">
    <w:name w:val="Heading 2 Char"/>
    <w:link w:val="Heading2"/>
    <w:rsid w:val="0081087F"/>
    <w:rPr>
      <w:color w:val="000000"/>
      <w:sz w:val="22"/>
      <w:lang w:eastAsia="en-US"/>
    </w:rPr>
  </w:style>
  <w:style w:type="paragraph" w:styleId="BodyTextIndent3">
    <w:name w:val="Body Text Indent 3"/>
    <w:basedOn w:val="Normal"/>
    <w:link w:val="BodyTextIndent3Char"/>
    <w:rsid w:val="006E1D70"/>
    <w:pPr>
      <w:spacing w:after="120"/>
      <w:ind w:left="283"/>
    </w:pPr>
    <w:rPr>
      <w:sz w:val="16"/>
      <w:szCs w:val="16"/>
    </w:rPr>
  </w:style>
  <w:style w:type="character" w:customStyle="1" w:styleId="BodyTextIndent3Char">
    <w:name w:val="Body Text Indent 3 Char"/>
    <w:link w:val="BodyTextIndent3"/>
    <w:rsid w:val="006E1D70"/>
    <w:rPr>
      <w:sz w:val="16"/>
      <w:szCs w:val="16"/>
      <w:lang w:eastAsia="en-US"/>
    </w:rPr>
  </w:style>
  <w:style w:type="character" w:styleId="CommentReference">
    <w:name w:val="annotation reference"/>
    <w:rsid w:val="00FB5D23"/>
    <w:rPr>
      <w:sz w:val="16"/>
      <w:szCs w:val="16"/>
    </w:rPr>
  </w:style>
  <w:style w:type="paragraph" w:styleId="CommentSubject">
    <w:name w:val="annotation subject"/>
    <w:basedOn w:val="CommentText"/>
    <w:next w:val="CommentText"/>
    <w:link w:val="CommentSubjectChar"/>
    <w:rsid w:val="00FB5D23"/>
    <w:pPr>
      <w:spacing w:line="300" w:lineRule="atLeast"/>
      <w:jc w:val="both"/>
    </w:pPr>
    <w:rPr>
      <w:b/>
      <w:bCs/>
    </w:rPr>
  </w:style>
  <w:style w:type="character" w:customStyle="1" w:styleId="CommentTextChar">
    <w:name w:val="Comment Text Char"/>
    <w:link w:val="CommentText"/>
    <w:uiPriority w:val="99"/>
    <w:rsid w:val="00FB5D23"/>
    <w:rPr>
      <w:lang w:eastAsia="en-US"/>
    </w:rPr>
  </w:style>
  <w:style w:type="character" w:customStyle="1" w:styleId="CommentSubjectChar">
    <w:name w:val="Comment Subject Char"/>
    <w:link w:val="CommentSubject"/>
    <w:rsid w:val="00FB5D23"/>
    <w:rPr>
      <w:b/>
      <w:bCs/>
      <w:lang w:eastAsia="en-US"/>
    </w:rPr>
  </w:style>
  <w:style w:type="paragraph" w:customStyle="1" w:styleId="ClauseText">
    <w:name w:val="#Clause Text"/>
    <w:basedOn w:val="Normal"/>
    <w:autoRedefine/>
    <w:rsid w:val="00711953"/>
    <w:pPr>
      <w:spacing w:before="240" w:after="120"/>
      <w:ind w:left="709"/>
    </w:pPr>
    <w:rPr>
      <w:rFonts w:ascii="Arial" w:hAnsi="Arial" w:cs="Arial"/>
      <w:sz w:val="24"/>
      <w:szCs w:val="24"/>
      <w:lang w:val="en-US" w:eastAsia="en-GB"/>
    </w:rPr>
  </w:style>
  <w:style w:type="paragraph" w:customStyle="1" w:styleId="Default">
    <w:name w:val="Default"/>
    <w:rsid w:val="00F45E7D"/>
    <w:pPr>
      <w:autoSpaceDE w:val="0"/>
      <w:autoSpaceDN w:val="0"/>
      <w:adjustRightInd w:val="0"/>
    </w:pPr>
    <w:rPr>
      <w:color w:val="000000"/>
      <w:sz w:val="24"/>
      <w:szCs w:val="24"/>
    </w:rPr>
  </w:style>
  <w:style w:type="paragraph" w:customStyle="1" w:styleId="Normaltemplate">
    <w:name w:val="Normal template"/>
    <w:basedOn w:val="Normal"/>
    <w:link w:val="NormaltemplateChar"/>
    <w:rsid w:val="00F45E7D"/>
    <w:pPr>
      <w:spacing w:line="240" w:lineRule="auto"/>
      <w:ind w:left="720"/>
      <w:jc w:val="left"/>
    </w:pPr>
    <w:rPr>
      <w:rFonts w:ascii="Arial" w:hAnsi="Arial" w:cs="Arial"/>
      <w:sz w:val="24"/>
    </w:rPr>
  </w:style>
  <w:style w:type="character" w:customStyle="1" w:styleId="NormaltemplateChar">
    <w:name w:val="Normal template Char"/>
    <w:link w:val="Normaltemplate"/>
    <w:rsid w:val="00F45E7D"/>
    <w:rPr>
      <w:rFonts w:ascii="Arial" w:hAnsi="Arial" w:cs="Arial"/>
      <w:sz w:val="24"/>
      <w:lang w:eastAsia="en-US"/>
    </w:rPr>
  </w:style>
  <w:style w:type="character" w:customStyle="1" w:styleId="st1">
    <w:name w:val="st1"/>
    <w:rsid w:val="00F45E7D"/>
  </w:style>
  <w:style w:type="table" w:styleId="TableGrid">
    <w:name w:val="Table Grid"/>
    <w:basedOn w:val="TableNormal"/>
    <w:uiPriority w:val="39"/>
    <w:rsid w:val="006A6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CA6743"/>
    <w:pPr>
      <w:ind w:right="-23"/>
      <w:jc w:val="both"/>
    </w:pPr>
    <w:rPr>
      <w:rFonts w:asciiTheme="minorHAnsi" w:eastAsiaTheme="minorEastAsia" w:hAnsiTheme="minorHAnsi" w:cstheme="minorBidi"/>
      <w:sz w:val="21"/>
      <w:szCs w:val="21"/>
      <w:lang w:eastAsia="en-US"/>
    </w:rPr>
  </w:style>
  <w:style w:type="character" w:customStyle="1" w:styleId="NoSpacingChar">
    <w:name w:val="No Spacing Char"/>
    <w:basedOn w:val="DefaultParagraphFont"/>
    <w:link w:val="NoSpacing"/>
    <w:uiPriority w:val="99"/>
    <w:rsid w:val="00CA6743"/>
    <w:rPr>
      <w:rFonts w:asciiTheme="minorHAnsi" w:eastAsiaTheme="minorEastAsia" w:hAnsiTheme="minorHAnsi" w:cstheme="minorBidi"/>
      <w:sz w:val="21"/>
      <w:szCs w:val="21"/>
      <w:lang w:eastAsia="en-US"/>
    </w:rPr>
  </w:style>
  <w:style w:type="paragraph" w:styleId="NormalWeb">
    <w:name w:val="Normal (Web)"/>
    <w:basedOn w:val="Normal"/>
    <w:uiPriority w:val="99"/>
    <w:unhideWhenUsed/>
    <w:rsid w:val="00CA6743"/>
    <w:pPr>
      <w:spacing w:before="100" w:beforeAutospacing="1" w:after="100" w:afterAutospacing="1" w:line="240" w:lineRule="auto"/>
      <w:ind w:right="-23"/>
    </w:pPr>
    <w:rPr>
      <w:sz w:val="24"/>
      <w:szCs w:val="24"/>
      <w:lang w:eastAsia="en-GB"/>
    </w:rPr>
  </w:style>
  <w:style w:type="character" w:customStyle="1" w:styleId="ListParagraphChar">
    <w:name w:val="List Paragraph Char"/>
    <w:link w:val="ListParagraph"/>
    <w:uiPriority w:val="34"/>
    <w:rsid w:val="00CA6743"/>
    <w:rPr>
      <w:rFonts w:ascii="Arial" w:hAnsi="Arial"/>
      <w:sz w:val="24"/>
      <w:lang w:eastAsia="en-US"/>
    </w:rPr>
  </w:style>
  <w:style w:type="paragraph" w:customStyle="1" w:styleId="LBE-BodyText">
    <w:name w:val="LBE - Body Text"/>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ind w:left="907"/>
    </w:pPr>
    <w:rPr>
      <w:rFonts w:ascii="Arial" w:hAnsi="Arial" w:cs="Tahoma"/>
      <w:sz w:val="20"/>
    </w:rPr>
  </w:style>
  <w:style w:type="paragraph" w:customStyle="1" w:styleId="LBE-Table-ColumnHeadings">
    <w:name w:val="LBE - Table - Column Headings"/>
    <w:basedOn w:val="Normal"/>
    <w:rsid w:val="00E45CC2"/>
    <w:pPr>
      <w:tabs>
        <w:tab w:val="left" w:pos="907"/>
        <w:tab w:val="left" w:pos="1644"/>
        <w:tab w:val="left" w:pos="2381"/>
        <w:tab w:val="left" w:pos="3119"/>
        <w:tab w:val="left" w:pos="3856"/>
        <w:tab w:val="left" w:pos="4593"/>
        <w:tab w:val="left" w:pos="5330"/>
        <w:tab w:val="left" w:pos="6067"/>
      </w:tabs>
      <w:spacing w:before="240" w:line="240" w:lineRule="auto"/>
    </w:pPr>
    <w:rPr>
      <w:rFonts w:ascii="Arial" w:hAnsi="Arial"/>
      <w:b/>
      <w:bCs/>
      <w:sz w:val="20"/>
    </w:rPr>
  </w:style>
  <w:style w:type="character" w:customStyle="1" w:styleId="FooterChar">
    <w:name w:val="Footer Char"/>
    <w:basedOn w:val="DefaultParagraphFont"/>
    <w:link w:val="Footer"/>
    <w:uiPriority w:val="99"/>
    <w:rsid w:val="00BF3EB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1379">
      <w:bodyDiv w:val="1"/>
      <w:marLeft w:val="0"/>
      <w:marRight w:val="0"/>
      <w:marTop w:val="0"/>
      <w:marBottom w:val="0"/>
      <w:divBdr>
        <w:top w:val="none" w:sz="0" w:space="0" w:color="auto"/>
        <w:left w:val="none" w:sz="0" w:space="0" w:color="auto"/>
        <w:bottom w:val="none" w:sz="0" w:space="0" w:color="auto"/>
        <w:right w:val="none" w:sz="0" w:space="0" w:color="auto"/>
      </w:divBdr>
    </w:div>
    <w:div w:id="64230747">
      <w:bodyDiv w:val="1"/>
      <w:marLeft w:val="0"/>
      <w:marRight w:val="0"/>
      <w:marTop w:val="0"/>
      <w:marBottom w:val="0"/>
      <w:divBdr>
        <w:top w:val="none" w:sz="0" w:space="0" w:color="auto"/>
        <w:left w:val="none" w:sz="0" w:space="0" w:color="auto"/>
        <w:bottom w:val="none" w:sz="0" w:space="0" w:color="auto"/>
        <w:right w:val="none" w:sz="0" w:space="0" w:color="auto"/>
      </w:divBdr>
    </w:div>
    <w:div w:id="299924201">
      <w:bodyDiv w:val="1"/>
      <w:marLeft w:val="0"/>
      <w:marRight w:val="0"/>
      <w:marTop w:val="0"/>
      <w:marBottom w:val="0"/>
      <w:divBdr>
        <w:top w:val="none" w:sz="0" w:space="0" w:color="auto"/>
        <w:left w:val="none" w:sz="0" w:space="0" w:color="auto"/>
        <w:bottom w:val="none" w:sz="0" w:space="0" w:color="auto"/>
        <w:right w:val="none" w:sz="0" w:space="0" w:color="auto"/>
      </w:divBdr>
    </w:div>
    <w:div w:id="356934917">
      <w:bodyDiv w:val="1"/>
      <w:marLeft w:val="0"/>
      <w:marRight w:val="0"/>
      <w:marTop w:val="0"/>
      <w:marBottom w:val="0"/>
      <w:divBdr>
        <w:top w:val="none" w:sz="0" w:space="0" w:color="auto"/>
        <w:left w:val="none" w:sz="0" w:space="0" w:color="auto"/>
        <w:bottom w:val="none" w:sz="0" w:space="0" w:color="auto"/>
        <w:right w:val="none" w:sz="0" w:space="0" w:color="auto"/>
      </w:divBdr>
    </w:div>
    <w:div w:id="876308211">
      <w:bodyDiv w:val="1"/>
      <w:marLeft w:val="0"/>
      <w:marRight w:val="0"/>
      <w:marTop w:val="0"/>
      <w:marBottom w:val="0"/>
      <w:divBdr>
        <w:top w:val="none" w:sz="0" w:space="0" w:color="auto"/>
        <w:left w:val="none" w:sz="0" w:space="0" w:color="auto"/>
        <w:bottom w:val="none" w:sz="0" w:space="0" w:color="auto"/>
        <w:right w:val="none" w:sz="0" w:space="0" w:color="auto"/>
      </w:divBdr>
    </w:div>
    <w:div w:id="1068848803">
      <w:bodyDiv w:val="1"/>
      <w:marLeft w:val="0"/>
      <w:marRight w:val="0"/>
      <w:marTop w:val="0"/>
      <w:marBottom w:val="0"/>
      <w:divBdr>
        <w:top w:val="none" w:sz="0" w:space="0" w:color="auto"/>
        <w:left w:val="none" w:sz="0" w:space="0" w:color="auto"/>
        <w:bottom w:val="none" w:sz="0" w:space="0" w:color="auto"/>
        <w:right w:val="none" w:sz="0" w:space="0" w:color="auto"/>
      </w:divBdr>
    </w:div>
    <w:div w:id="1551190109">
      <w:bodyDiv w:val="1"/>
      <w:marLeft w:val="0"/>
      <w:marRight w:val="0"/>
      <w:marTop w:val="0"/>
      <w:marBottom w:val="0"/>
      <w:divBdr>
        <w:top w:val="none" w:sz="0" w:space="0" w:color="auto"/>
        <w:left w:val="none" w:sz="0" w:space="0" w:color="auto"/>
        <w:bottom w:val="none" w:sz="0" w:space="0" w:color="auto"/>
        <w:right w:val="none" w:sz="0" w:space="0" w:color="auto"/>
      </w:divBdr>
    </w:div>
    <w:div w:id="18363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lf.org.uk/aboutus/Pages/allourpublication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f.org.uk/aboutus/Pages/allourpublications.aspx%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ondontenders.org" TargetMode="External"/><Relationship Id="rId4" Type="http://schemas.openxmlformats.org/officeDocument/2006/relationships/settings" Target="settings.xml"/><Relationship Id="rId9" Type="http://schemas.openxmlformats.org/officeDocument/2006/relationships/hyperlink" Target="http://www.londontenders.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68A739-30FB-416F-B1FB-7D7A7792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47</Pages>
  <Words>11714</Words>
  <Characters>66771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78329</CharactersWithSpaces>
  <SharedDoc>false</SharedDoc>
  <HLinks>
    <vt:vector size="18" baseType="variant">
      <vt:variant>
        <vt:i4>5570658</vt:i4>
      </vt:variant>
      <vt:variant>
        <vt:i4>51</vt:i4>
      </vt:variant>
      <vt:variant>
        <vt:i4>0</vt:i4>
      </vt:variant>
      <vt:variant>
        <vt:i4>5</vt:i4>
      </vt:variant>
      <vt:variant>
        <vt:lpwstr>C:\Users\matt smith\AppData\Local\Microsoft\Windows\Temporary Internet Files\Content.Outlook\VDJ3FTH3\www.merton.gov.uk\parking</vt:lpwstr>
      </vt:variant>
      <vt:variant>
        <vt:lpwstr/>
      </vt:variant>
      <vt:variant>
        <vt:i4>4325402</vt:i4>
      </vt:variant>
      <vt:variant>
        <vt:i4>42</vt:i4>
      </vt:variant>
      <vt:variant>
        <vt:i4>0</vt:i4>
      </vt:variant>
      <vt:variant>
        <vt:i4>5</vt:i4>
      </vt:variant>
      <vt:variant>
        <vt:lpwstr>http://www.londontenders.org/</vt:lpwstr>
      </vt:variant>
      <vt:variant>
        <vt:lpwstr/>
      </vt:variant>
      <vt:variant>
        <vt:i4>5177436</vt:i4>
      </vt:variant>
      <vt:variant>
        <vt:i4>0</vt:i4>
      </vt:variant>
      <vt:variant>
        <vt:i4>0</vt:i4>
      </vt:variant>
      <vt:variant>
        <vt:i4>5</vt:i4>
      </vt:variant>
      <vt:variant>
        <vt:lpwstr>https://www.londontenders.org/procontract/merton_contract.nsf/frm_contract_synopsis?openForm&amp;contract_id=CONTRACT-DNWC-9CXPUM&amp;from=&amp;login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Neil Robb</cp:lastModifiedBy>
  <cp:revision>1</cp:revision>
  <cp:lastPrinted>2015-11-19T10:00:00Z</cp:lastPrinted>
  <dcterms:created xsi:type="dcterms:W3CDTF">2015-11-20T08:19:00Z</dcterms:created>
  <dcterms:modified xsi:type="dcterms:W3CDTF">2015-11-20T15:15:00Z</dcterms:modified>
</cp:coreProperties>
</file>