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1873B" w14:textId="77777777" w:rsidR="00833B1A" w:rsidRDefault="00833B1A" w:rsidP="00833B1A">
      <w:pPr>
        <w:pStyle w:val="BodyText"/>
        <w:jc w:val="both"/>
        <w:rPr>
          <w:rFonts w:cs="Arial"/>
          <w:sz w:val="24"/>
          <w:szCs w:val="24"/>
        </w:rPr>
      </w:pPr>
    </w:p>
    <w:p w14:paraId="457D9B3B" w14:textId="77777777" w:rsidR="00833B1A" w:rsidRDefault="00833B1A" w:rsidP="00833B1A">
      <w:pPr>
        <w:pStyle w:val="BodyText"/>
        <w:jc w:val="both"/>
        <w:rPr>
          <w:rFonts w:cs="Arial"/>
          <w:sz w:val="24"/>
          <w:szCs w:val="24"/>
        </w:rPr>
      </w:pPr>
    </w:p>
    <w:p w14:paraId="7EB8F421" w14:textId="77777777" w:rsidR="00833B1A" w:rsidRDefault="00833B1A" w:rsidP="00833B1A">
      <w:pPr>
        <w:pStyle w:val="BodyText"/>
        <w:jc w:val="both"/>
        <w:rPr>
          <w:rFonts w:cs="Arial"/>
          <w:sz w:val="24"/>
          <w:szCs w:val="24"/>
        </w:rPr>
      </w:pPr>
    </w:p>
    <w:p w14:paraId="187AA40E" w14:textId="03EED505" w:rsidR="0068115D" w:rsidRPr="000566DE" w:rsidRDefault="0068115D" w:rsidP="0068115D">
      <w:pPr>
        <w:tabs>
          <w:tab w:val="left" w:pos="5625"/>
        </w:tabs>
        <w:rPr>
          <w:rFonts w:cs="Arial"/>
          <w:b/>
          <w:sz w:val="24"/>
          <w:szCs w:val="24"/>
        </w:rPr>
      </w:pPr>
      <w:r w:rsidRPr="000566DE">
        <w:rPr>
          <w:rFonts w:cs="Arial"/>
          <w:b/>
          <w:sz w:val="24"/>
          <w:szCs w:val="24"/>
        </w:rPr>
        <w:t>Contract for:</w:t>
      </w:r>
      <w:r w:rsidR="00920F13">
        <w:rPr>
          <w:rFonts w:cs="Arial"/>
          <w:b/>
          <w:sz w:val="24"/>
          <w:szCs w:val="24"/>
        </w:rPr>
        <w:t xml:space="preserve"> </w:t>
      </w:r>
    </w:p>
    <w:p w14:paraId="33F46F8C" w14:textId="77777777" w:rsidR="0068115D" w:rsidRDefault="0068115D" w:rsidP="0068115D">
      <w:pPr>
        <w:tabs>
          <w:tab w:val="left" w:pos="5625"/>
        </w:tabs>
        <w:rPr>
          <w:rFonts w:cs="Arial"/>
          <w:b/>
          <w:sz w:val="24"/>
          <w:szCs w:val="24"/>
        </w:rPr>
      </w:pPr>
    </w:p>
    <w:p w14:paraId="43682C1F" w14:textId="77777777" w:rsidR="006A1974" w:rsidRPr="000566DE" w:rsidRDefault="006A1974" w:rsidP="0068115D">
      <w:pPr>
        <w:tabs>
          <w:tab w:val="left" w:pos="5625"/>
        </w:tabs>
        <w:rPr>
          <w:rFonts w:cs="Arial"/>
          <w:b/>
          <w:sz w:val="24"/>
          <w:szCs w:val="24"/>
        </w:rPr>
      </w:pPr>
    </w:p>
    <w:p w14:paraId="0E716813" w14:textId="5BF7027F" w:rsidR="0068115D" w:rsidRPr="000566DE" w:rsidRDefault="0068115D" w:rsidP="0068115D">
      <w:pPr>
        <w:tabs>
          <w:tab w:val="left" w:pos="5625"/>
        </w:tabs>
        <w:jc w:val="both"/>
        <w:rPr>
          <w:rFonts w:cs="Arial"/>
          <w:b/>
          <w:sz w:val="24"/>
          <w:szCs w:val="24"/>
        </w:rPr>
      </w:pPr>
      <w:r w:rsidRPr="000566DE">
        <w:rPr>
          <w:rFonts w:cs="Arial"/>
          <w:b/>
          <w:sz w:val="24"/>
          <w:szCs w:val="24"/>
        </w:rPr>
        <w:t>THE PROVISION OF A REPAIRS AND MAINTENANCE SERVICE FOR COMMUNAL LAUNDRY EQUIPMENT</w:t>
      </w:r>
      <w:r w:rsidR="007927A8">
        <w:rPr>
          <w:rFonts w:cs="Arial"/>
          <w:b/>
          <w:sz w:val="24"/>
          <w:szCs w:val="24"/>
        </w:rPr>
        <w:t xml:space="preserve"> AND</w:t>
      </w:r>
      <w:r w:rsidRPr="000566DE">
        <w:rPr>
          <w:rFonts w:cs="Arial"/>
          <w:b/>
          <w:sz w:val="24"/>
          <w:szCs w:val="24"/>
        </w:rPr>
        <w:t xml:space="preserve"> DISHWASHER EQUIPMENT</w:t>
      </w:r>
      <w:r w:rsidR="007927A8">
        <w:rPr>
          <w:rFonts w:cs="Arial"/>
          <w:b/>
          <w:sz w:val="24"/>
          <w:szCs w:val="24"/>
        </w:rPr>
        <w:t>,</w:t>
      </w:r>
      <w:r w:rsidRPr="000566DE">
        <w:rPr>
          <w:rFonts w:cs="Arial"/>
          <w:b/>
          <w:sz w:val="24"/>
          <w:szCs w:val="24"/>
        </w:rPr>
        <w:t xml:space="preserve"> CITYWIDE, THROUGHOUT NEWCASTLE UPON TYNE</w:t>
      </w:r>
      <w:r w:rsidR="00A34D18">
        <w:rPr>
          <w:rFonts w:cs="Arial"/>
          <w:b/>
          <w:sz w:val="24"/>
          <w:szCs w:val="24"/>
        </w:rPr>
        <w:t xml:space="preserve"> (C-</w:t>
      </w:r>
      <w:r w:rsidR="00007738">
        <w:rPr>
          <w:rFonts w:cs="Arial"/>
          <w:b/>
          <w:sz w:val="24"/>
          <w:szCs w:val="24"/>
        </w:rPr>
        <w:t>012000</w:t>
      </w:r>
      <w:r w:rsidR="00A34D18">
        <w:rPr>
          <w:rFonts w:cs="Arial"/>
          <w:b/>
          <w:sz w:val="24"/>
          <w:szCs w:val="24"/>
        </w:rPr>
        <w:t>)</w:t>
      </w:r>
    </w:p>
    <w:p w14:paraId="2FB246F8" w14:textId="77777777" w:rsidR="0068115D" w:rsidRDefault="0068115D" w:rsidP="0068115D">
      <w:pPr>
        <w:tabs>
          <w:tab w:val="left" w:pos="5625"/>
        </w:tabs>
        <w:rPr>
          <w:rFonts w:cs="Arial"/>
          <w:b/>
          <w:sz w:val="24"/>
          <w:szCs w:val="24"/>
        </w:rPr>
      </w:pPr>
    </w:p>
    <w:p w14:paraId="6559560F" w14:textId="77777777" w:rsidR="006A1974" w:rsidRPr="000566DE" w:rsidRDefault="006A1974" w:rsidP="0068115D">
      <w:pPr>
        <w:tabs>
          <w:tab w:val="left" w:pos="5625"/>
        </w:tabs>
        <w:rPr>
          <w:rFonts w:cs="Arial"/>
          <w:b/>
          <w:sz w:val="24"/>
          <w:szCs w:val="24"/>
        </w:rPr>
      </w:pPr>
    </w:p>
    <w:p w14:paraId="2F475F9B" w14:textId="0598E46B" w:rsidR="0068115D" w:rsidRPr="000566DE" w:rsidRDefault="00613222" w:rsidP="0068115D">
      <w:pPr>
        <w:tabs>
          <w:tab w:val="left" w:pos="5625"/>
        </w:tabs>
        <w:rPr>
          <w:rFonts w:cs="Arial"/>
          <w:b/>
          <w:sz w:val="24"/>
          <w:szCs w:val="24"/>
        </w:rPr>
      </w:pPr>
      <w:r>
        <w:rPr>
          <w:rFonts w:cs="Arial"/>
          <w:b/>
          <w:sz w:val="24"/>
          <w:szCs w:val="24"/>
        </w:rPr>
        <w:t xml:space="preserve">ITT Schedule 5 - </w:t>
      </w:r>
      <w:r w:rsidR="006A1974">
        <w:rPr>
          <w:rFonts w:cs="Arial"/>
          <w:b/>
          <w:sz w:val="24"/>
          <w:szCs w:val="24"/>
        </w:rPr>
        <w:t>Evaluation</w:t>
      </w:r>
    </w:p>
    <w:p w14:paraId="602B9533" w14:textId="77777777" w:rsidR="0068115D" w:rsidRDefault="0068115D" w:rsidP="0068115D">
      <w:pPr>
        <w:tabs>
          <w:tab w:val="left" w:pos="5625"/>
        </w:tabs>
        <w:rPr>
          <w:rFonts w:cs="Arial"/>
          <w:b/>
          <w:sz w:val="24"/>
          <w:szCs w:val="24"/>
        </w:rPr>
      </w:pPr>
    </w:p>
    <w:p w14:paraId="0307A1D8" w14:textId="77777777" w:rsidR="006A1974" w:rsidRPr="000566DE" w:rsidRDefault="006A1974" w:rsidP="0068115D">
      <w:pPr>
        <w:tabs>
          <w:tab w:val="left" w:pos="5625"/>
        </w:tabs>
        <w:rPr>
          <w:rFonts w:cs="Arial"/>
          <w:b/>
          <w:sz w:val="24"/>
          <w:szCs w:val="24"/>
        </w:rPr>
      </w:pPr>
    </w:p>
    <w:p w14:paraId="56D8868D" w14:textId="77777777" w:rsidR="0068115D" w:rsidRPr="000566DE" w:rsidRDefault="0068115D" w:rsidP="0068115D">
      <w:pPr>
        <w:tabs>
          <w:tab w:val="left" w:pos="5625"/>
        </w:tabs>
        <w:rPr>
          <w:rFonts w:cs="Arial"/>
          <w:b/>
          <w:sz w:val="24"/>
          <w:szCs w:val="24"/>
        </w:rPr>
      </w:pPr>
      <w:r w:rsidRPr="000566DE">
        <w:rPr>
          <w:rFonts w:cs="Arial"/>
          <w:b/>
          <w:sz w:val="24"/>
          <w:szCs w:val="24"/>
        </w:rPr>
        <w:t>Clients: Newcastle City Council, Your Homes Newcastle and Leazes Homes Limited</w:t>
      </w:r>
    </w:p>
    <w:p w14:paraId="4BAEBA13" w14:textId="77777777" w:rsidR="0068115D" w:rsidRPr="000566DE" w:rsidRDefault="0068115D" w:rsidP="0068115D">
      <w:pPr>
        <w:tabs>
          <w:tab w:val="left" w:pos="5625"/>
        </w:tabs>
        <w:rPr>
          <w:rFonts w:cs="Arial"/>
          <w:b/>
          <w:sz w:val="24"/>
          <w:szCs w:val="24"/>
        </w:rPr>
      </w:pPr>
    </w:p>
    <w:p w14:paraId="09253622" w14:textId="77777777" w:rsidR="0068115D" w:rsidRPr="000566DE" w:rsidRDefault="0068115D" w:rsidP="0068115D">
      <w:pPr>
        <w:tabs>
          <w:tab w:val="left" w:pos="5625"/>
        </w:tabs>
        <w:rPr>
          <w:rFonts w:cs="Arial"/>
          <w:b/>
          <w:sz w:val="24"/>
          <w:szCs w:val="24"/>
        </w:rPr>
      </w:pPr>
      <w:r w:rsidRPr="000566DE">
        <w:rPr>
          <w:rFonts w:cs="Arial"/>
          <w:b/>
          <w:sz w:val="24"/>
          <w:szCs w:val="24"/>
        </w:rPr>
        <w:t>Nominated Representative: Your Homes Newcastle Limited</w:t>
      </w:r>
    </w:p>
    <w:p w14:paraId="739A77E9" w14:textId="77777777" w:rsidR="0068115D" w:rsidRDefault="0068115D" w:rsidP="0068115D">
      <w:pPr>
        <w:tabs>
          <w:tab w:val="left" w:pos="5625"/>
        </w:tabs>
        <w:jc w:val="center"/>
        <w:rPr>
          <w:rFonts w:cs="Arial"/>
          <w:b/>
          <w:sz w:val="24"/>
          <w:szCs w:val="24"/>
        </w:rPr>
      </w:pPr>
    </w:p>
    <w:p w14:paraId="07F72361" w14:textId="77777777" w:rsidR="006A1974" w:rsidRPr="000566DE" w:rsidRDefault="006A1974" w:rsidP="0068115D">
      <w:pPr>
        <w:tabs>
          <w:tab w:val="left" w:pos="5625"/>
        </w:tabs>
        <w:jc w:val="center"/>
        <w:rPr>
          <w:rFonts w:cs="Arial"/>
          <w:b/>
          <w:sz w:val="24"/>
          <w:szCs w:val="24"/>
        </w:rPr>
      </w:pPr>
    </w:p>
    <w:p w14:paraId="2F14EBEC" w14:textId="77777777" w:rsidR="0068115D" w:rsidRDefault="0068115D" w:rsidP="0068115D">
      <w:pPr>
        <w:tabs>
          <w:tab w:val="left" w:pos="5625"/>
        </w:tabs>
        <w:jc w:val="center"/>
        <w:rPr>
          <w:rFonts w:cs="Arial"/>
          <w:b/>
          <w:sz w:val="24"/>
          <w:szCs w:val="24"/>
        </w:rPr>
      </w:pPr>
      <w:r>
        <w:rPr>
          <w:rFonts w:cs="Arial"/>
          <w:b/>
          <w:sz w:val="24"/>
          <w:szCs w:val="24"/>
        </w:rPr>
        <w:t>-------------------------------------------------------------------</w:t>
      </w:r>
    </w:p>
    <w:p w14:paraId="50AB929A" w14:textId="77777777" w:rsidR="00833B1A" w:rsidRDefault="00833B1A" w:rsidP="00833B1A">
      <w:pPr>
        <w:pStyle w:val="BodyText"/>
        <w:jc w:val="both"/>
        <w:rPr>
          <w:rFonts w:cs="Arial"/>
          <w:sz w:val="24"/>
          <w:szCs w:val="24"/>
        </w:rPr>
      </w:pPr>
    </w:p>
    <w:p w14:paraId="6123FDED" w14:textId="77777777" w:rsidR="00833B1A" w:rsidRDefault="00833B1A" w:rsidP="00833B1A">
      <w:pPr>
        <w:pStyle w:val="BodyText"/>
        <w:jc w:val="both"/>
        <w:rPr>
          <w:rFonts w:cs="Arial"/>
          <w:sz w:val="24"/>
          <w:szCs w:val="24"/>
        </w:rPr>
      </w:pPr>
    </w:p>
    <w:p w14:paraId="3CD16116" w14:textId="77777777" w:rsidR="00833B1A" w:rsidRDefault="00833B1A" w:rsidP="00833B1A">
      <w:pPr>
        <w:pStyle w:val="BodyText"/>
        <w:jc w:val="both"/>
        <w:rPr>
          <w:rFonts w:cs="Arial"/>
          <w:sz w:val="24"/>
          <w:szCs w:val="24"/>
        </w:rPr>
      </w:pPr>
    </w:p>
    <w:p w14:paraId="478669B9" w14:textId="77777777" w:rsidR="00833B1A" w:rsidRDefault="00833B1A" w:rsidP="00833B1A">
      <w:pPr>
        <w:pStyle w:val="BodyText"/>
        <w:jc w:val="both"/>
        <w:rPr>
          <w:rFonts w:cs="Arial"/>
          <w:sz w:val="24"/>
          <w:szCs w:val="24"/>
        </w:rPr>
      </w:pPr>
    </w:p>
    <w:p w14:paraId="0A92CB28" w14:textId="77777777" w:rsidR="00833B1A" w:rsidRDefault="00833B1A" w:rsidP="00833B1A">
      <w:pPr>
        <w:pStyle w:val="BodyText"/>
        <w:jc w:val="both"/>
        <w:rPr>
          <w:rFonts w:cs="Arial"/>
          <w:sz w:val="24"/>
          <w:szCs w:val="24"/>
        </w:rPr>
      </w:pPr>
    </w:p>
    <w:p w14:paraId="3C88750E" w14:textId="77777777" w:rsidR="00833B1A" w:rsidRDefault="00833B1A" w:rsidP="00833B1A">
      <w:pPr>
        <w:pStyle w:val="BodyText"/>
        <w:jc w:val="both"/>
        <w:rPr>
          <w:rFonts w:cs="Arial"/>
          <w:sz w:val="24"/>
          <w:szCs w:val="24"/>
        </w:rPr>
      </w:pPr>
    </w:p>
    <w:p w14:paraId="59FF646A" w14:textId="77777777" w:rsidR="00833B1A" w:rsidRDefault="00833B1A" w:rsidP="00833B1A">
      <w:pPr>
        <w:pStyle w:val="BodyText"/>
        <w:jc w:val="both"/>
        <w:rPr>
          <w:rFonts w:cs="Arial"/>
          <w:sz w:val="24"/>
          <w:szCs w:val="24"/>
        </w:rPr>
      </w:pPr>
    </w:p>
    <w:p w14:paraId="35BC178A" w14:textId="77777777" w:rsidR="00833B1A" w:rsidRDefault="00833B1A" w:rsidP="00833B1A">
      <w:pPr>
        <w:pStyle w:val="BodyText"/>
        <w:jc w:val="both"/>
        <w:rPr>
          <w:rFonts w:cs="Arial"/>
          <w:sz w:val="24"/>
          <w:szCs w:val="24"/>
        </w:rPr>
      </w:pPr>
    </w:p>
    <w:p w14:paraId="0BDFEB98" w14:textId="77777777" w:rsidR="00833B1A" w:rsidRDefault="00833B1A" w:rsidP="00833B1A">
      <w:pPr>
        <w:pStyle w:val="BodyText"/>
        <w:jc w:val="both"/>
        <w:rPr>
          <w:rFonts w:cs="Arial"/>
          <w:sz w:val="24"/>
          <w:szCs w:val="24"/>
        </w:rPr>
      </w:pPr>
    </w:p>
    <w:p w14:paraId="285DCD42" w14:textId="77777777" w:rsidR="00833B1A" w:rsidRDefault="00833B1A" w:rsidP="00833B1A">
      <w:pPr>
        <w:pStyle w:val="BodyText"/>
        <w:jc w:val="both"/>
        <w:rPr>
          <w:rFonts w:cs="Arial"/>
          <w:sz w:val="24"/>
          <w:szCs w:val="24"/>
        </w:rPr>
      </w:pPr>
    </w:p>
    <w:p w14:paraId="319828CE" w14:textId="77777777" w:rsidR="00833B1A" w:rsidRDefault="00833B1A" w:rsidP="00833B1A">
      <w:pPr>
        <w:pStyle w:val="BodyText"/>
        <w:jc w:val="both"/>
        <w:rPr>
          <w:rFonts w:cs="Arial"/>
          <w:sz w:val="24"/>
          <w:szCs w:val="24"/>
        </w:rPr>
      </w:pPr>
    </w:p>
    <w:p w14:paraId="356239C8" w14:textId="77777777" w:rsidR="00833B1A" w:rsidRDefault="00833B1A" w:rsidP="00833B1A">
      <w:pPr>
        <w:pStyle w:val="BodyText"/>
        <w:jc w:val="both"/>
        <w:rPr>
          <w:rFonts w:cs="Arial"/>
          <w:sz w:val="24"/>
          <w:szCs w:val="24"/>
        </w:rPr>
      </w:pPr>
    </w:p>
    <w:p w14:paraId="144F8A6C" w14:textId="77777777" w:rsidR="00833B1A" w:rsidRDefault="00833B1A" w:rsidP="00833B1A">
      <w:pPr>
        <w:pStyle w:val="BodyText"/>
        <w:jc w:val="both"/>
        <w:rPr>
          <w:rFonts w:cs="Arial"/>
          <w:sz w:val="24"/>
          <w:szCs w:val="24"/>
        </w:rPr>
      </w:pPr>
    </w:p>
    <w:p w14:paraId="4A7DFFC4" w14:textId="77777777" w:rsidR="00833B1A" w:rsidRDefault="00833B1A" w:rsidP="00833B1A">
      <w:pPr>
        <w:pStyle w:val="BodyText"/>
        <w:jc w:val="both"/>
        <w:rPr>
          <w:rFonts w:cs="Arial"/>
          <w:sz w:val="24"/>
          <w:szCs w:val="24"/>
        </w:rPr>
      </w:pPr>
    </w:p>
    <w:p w14:paraId="5EC9D453" w14:textId="77777777" w:rsidR="00833B1A" w:rsidRDefault="00833B1A" w:rsidP="00833B1A">
      <w:pPr>
        <w:pStyle w:val="BodyText"/>
        <w:jc w:val="both"/>
        <w:rPr>
          <w:rFonts w:cs="Arial"/>
          <w:sz w:val="24"/>
          <w:szCs w:val="24"/>
        </w:rPr>
      </w:pPr>
    </w:p>
    <w:p w14:paraId="7FE350FC" w14:textId="77777777" w:rsidR="00833B1A" w:rsidRDefault="00833B1A" w:rsidP="00833B1A">
      <w:pPr>
        <w:pStyle w:val="BodyText"/>
        <w:jc w:val="both"/>
        <w:rPr>
          <w:rFonts w:cs="Arial"/>
          <w:sz w:val="24"/>
          <w:szCs w:val="24"/>
        </w:rPr>
      </w:pPr>
    </w:p>
    <w:p w14:paraId="4EA6D5C6" w14:textId="77777777" w:rsidR="00833B1A" w:rsidRDefault="00833B1A" w:rsidP="00833B1A">
      <w:pPr>
        <w:pStyle w:val="BodyText"/>
        <w:jc w:val="both"/>
        <w:rPr>
          <w:rFonts w:cs="Arial"/>
          <w:sz w:val="24"/>
          <w:szCs w:val="24"/>
        </w:rPr>
      </w:pPr>
    </w:p>
    <w:p w14:paraId="7163DB14" w14:textId="77777777" w:rsidR="00833B1A" w:rsidRDefault="00833B1A" w:rsidP="00833B1A">
      <w:pPr>
        <w:pStyle w:val="BodyText"/>
        <w:jc w:val="both"/>
        <w:rPr>
          <w:rFonts w:cs="Arial"/>
          <w:sz w:val="24"/>
          <w:szCs w:val="24"/>
        </w:rPr>
      </w:pPr>
    </w:p>
    <w:p w14:paraId="1ED8796A" w14:textId="77777777" w:rsidR="00833B1A" w:rsidRDefault="00833B1A" w:rsidP="00833B1A">
      <w:pPr>
        <w:pStyle w:val="BodyText"/>
        <w:jc w:val="both"/>
        <w:rPr>
          <w:rFonts w:cs="Arial"/>
          <w:sz w:val="24"/>
          <w:szCs w:val="24"/>
        </w:rPr>
      </w:pPr>
    </w:p>
    <w:p w14:paraId="71B6A7C1" w14:textId="77777777" w:rsidR="00833B1A" w:rsidRDefault="00833B1A" w:rsidP="00833B1A">
      <w:pPr>
        <w:pStyle w:val="BodyText"/>
        <w:jc w:val="both"/>
        <w:rPr>
          <w:rFonts w:cs="Arial"/>
          <w:sz w:val="24"/>
          <w:szCs w:val="24"/>
        </w:rPr>
      </w:pPr>
    </w:p>
    <w:p w14:paraId="074E8590" w14:textId="77777777" w:rsidR="00833B1A" w:rsidRDefault="00833B1A" w:rsidP="00833B1A">
      <w:pPr>
        <w:pStyle w:val="BodyText"/>
        <w:jc w:val="both"/>
        <w:rPr>
          <w:rFonts w:cs="Arial"/>
          <w:sz w:val="24"/>
          <w:szCs w:val="24"/>
        </w:rPr>
      </w:pPr>
    </w:p>
    <w:p w14:paraId="6A668EE5" w14:textId="77777777" w:rsidR="00833B1A" w:rsidRDefault="00833B1A" w:rsidP="00833B1A">
      <w:pPr>
        <w:pStyle w:val="BodyText"/>
        <w:jc w:val="both"/>
        <w:rPr>
          <w:rFonts w:cs="Arial"/>
          <w:sz w:val="24"/>
          <w:szCs w:val="24"/>
        </w:rPr>
      </w:pPr>
    </w:p>
    <w:p w14:paraId="7B84E01F" w14:textId="77777777" w:rsidR="00833B1A" w:rsidRDefault="00833B1A" w:rsidP="00833B1A">
      <w:pPr>
        <w:pStyle w:val="BodyText"/>
        <w:jc w:val="both"/>
        <w:rPr>
          <w:rFonts w:cs="Arial"/>
          <w:sz w:val="24"/>
          <w:szCs w:val="24"/>
        </w:rPr>
      </w:pPr>
    </w:p>
    <w:p w14:paraId="33970BE9" w14:textId="77777777" w:rsidR="00833B1A" w:rsidRDefault="00833B1A" w:rsidP="00833B1A">
      <w:pPr>
        <w:pStyle w:val="BodyText"/>
        <w:jc w:val="both"/>
        <w:rPr>
          <w:rFonts w:cs="Arial"/>
          <w:sz w:val="24"/>
          <w:szCs w:val="24"/>
        </w:rPr>
      </w:pPr>
    </w:p>
    <w:p w14:paraId="44B0ACDB" w14:textId="77777777" w:rsidR="00833B1A" w:rsidRDefault="00833B1A" w:rsidP="00833B1A">
      <w:pPr>
        <w:pStyle w:val="BodyText"/>
        <w:jc w:val="both"/>
        <w:rPr>
          <w:rFonts w:cs="Arial"/>
          <w:sz w:val="24"/>
          <w:szCs w:val="24"/>
        </w:rPr>
      </w:pPr>
    </w:p>
    <w:p w14:paraId="48E424C6" w14:textId="77777777" w:rsidR="00833B1A" w:rsidRDefault="00833B1A" w:rsidP="00833B1A">
      <w:pPr>
        <w:pStyle w:val="BodyText"/>
        <w:jc w:val="both"/>
        <w:rPr>
          <w:rFonts w:cs="Arial"/>
          <w:sz w:val="24"/>
          <w:szCs w:val="24"/>
        </w:rPr>
      </w:pPr>
    </w:p>
    <w:p w14:paraId="7363AA40" w14:textId="77777777" w:rsidR="00833B1A" w:rsidRDefault="00833B1A" w:rsidP="00833B1A">
      <w:pPr>
        <w:pStyle w:val="BodyText"/>
        <w:jc w:val="both"/>
        <w:rPr>
          <w:rFonts w:cs="Arial"/>
          <w:sz w:val="24"/>
          <w:szCs w:val="24"/>
        </w:rPr>
      </w:pPr>
    </w:p>
    <w:p w14:paraId="76AC77F8" w14:textId="77777777" w:rsidR="00A34AA5" w:rsidRDefault="00A34AA5" w:rsidP="00833B1A">
      <w:pPr>
        <w:pStyle w:val="BodyText"/>
        <w:jc w:val="both"/>
        <w:rPr>
          <w:rFonts w:cs="Arial"/>
          <w:sz w:val="24"/>
          <w:szCs w:val="24"/>
        </w:rPr>
      </w:pPr>
    </w:p>
    <w:p w14:paraId="51874FC9" w14:textId="21DB572F" w:rsidR="00833B1A" w:rsidRPr="00285820" w:rsidRDefault="00833B1A" w:rsidP="00833B1A">
      <w:pPr>
        <w:pStyle w:val="BodyText"/>
        <w:jc w:val="both"/>
        <w:rPr>
          <w:rFonts w:cs="Arial"/>
          <w:sz w:val="24"/>
          <w:szCs w:val="24"/>
        </w:rPr>
      </w:pPr>
      <w:r w:rsidRPr="00285820">
        <w:rPr>
          <w:rFonts w:cs="Arial"/>
          <w:sz w:val="24"/>
          <w:szCs w:val="24"/>
        </w:rPr>
        <w:t>Evaluation</w:t>
      </w:r>
    </w:p>
    <w:p w14:paraId="4F0CB9A5" w14:textId="77777777" w:rsidR="00833B1A" w:rsidRPr="00285820" w:rsidRDefault="00833B1A" w:rsidP="00833B1A">
      <w:pPr>
        <w:pStyle w:val="BodyText"/>
        <w:jc w:val="both"/>
        <w:rPr>
          <w:rFonts w:cs="Arial"/>
          <w:b w:val="0"/>
          <w:sz w:val="24"/>
          <w:szCs w:val="24"/>
        </w:rPr>
      </w:pPr>
    </w:p>
    <w:p w14:paraId="363AD0CC" w14:textId="77777777" w:rsidR="00833B1A" w:rsidRDefault="00833B1A" w:rsidP="00833B1A">
      <w:pPr>
        <w:pStyle w:val="BodyText"/>
        <w:jc w:val="left"/>
        <w:rPr>
          <w:b w:val="0"/>
          <w:sz w:val="24"/>
          <w:szCs w:val="24"/>
        </w:rPr>
      </w:pPr>
      <w:r w:rsidRPr="00C42924">
        <w:rPr>
          <w:b w:val="0"/>
          <w:sz w:val="24"/>
          <w:szCs w:val="24"/>
        </w:rPr>
        <w:t xml:space="preserve">The </w:t>
      </w:r>
      <w:r>
        <w:rPr>
          <w:b w:val="0"/>
          <w:sz w:val="24"/>
          <w:szCs w:val="24"/>
        </w:rPr>
        <w:t>Client</w:t>
      </w:r>
      <w:r w:rsidRPr="00C42924">
        <w:rPr>
          <w:b w:val="0"/>
          <w:sz w:val="24"/>
          <w:szCs w:val="24"/>
        </w:rPr>
        <w:t xml:space="preserve"> will evaluate the </w:t>
      </w:r>
      <w:r w:rsidR="0063025A">
        <w:rPr>
          <w:b w:val="0"/>
          <w:sz w:val="24"/>
          <w:szCs w:val="24"/>
        </w:rPr>
        <w:t>Tender responses</w:t>
      </w:r>
      <w:r w:rsidRPr="00C42924">
        <w:rPr>
          <w:b w:val="0"/>
          <w:sz w:val="24"/>
          <w:szCs w:val="24"/>
        </w:rPr>
        <w:t xml:space="preserve"> to </w:t>
      </w:r>
      <w:r w:rsidR="0063025A">
        <w:rPr>
          <w:b w:val="0"/>
          <w:sz w:val="24"/>
          <w:szCs w:val="24"/>
        </w:rPr>
        <w:t>identify</w:t>
      </w:r>
      <w:r w:rsidRPr="00C42924">
        <w:rPr>
          <w:b w:val="0"/>
          <w:sz w:val="24"/>
          <w:szCs w:val="24"/>
        </w:rPr>
        <w:t xml:space="preserve"> the </w:t>
      </w:r>
      <w:r w:rsidR="0063025A">
        <w:rPr>
          <w:b w:val="0"/>
          <w:sz w:val="24"/>
          <w:szCs w:val="24"/>
        </w:rPr>
        <w:t>‘</w:t>
      </w:r>
      <w:r>
        <w:rPr>
          <w:b w:val="0"/>
          <w:sz w:val="24"/>
          <w:szCs w:val="24"/>
        </w:rPr>
        <w:t>Most Economically Advantageous T</w:t>
      </w:r>
      <w:r w:rsidRPr="001156AA">
        <w:rPr>
          <w:b w:val="0"/>
          <w:sz w:val="24"/>
          <w:szCs w:val="24"/>
        </w:rPr>
        <w:t>ender</w:t>
      </w:r>
      <w:r w:rsidR="0063025A">
        <w:rPr>
          <w:b w:val="0"/>
          <w:sz w:val="24"/>
          <w:szCs w:val="24"/>
        </w:rPr>
        <w:t>’,</w:t>
      </w:r>
      <w:r w:rsidRPr="001156AA">
        <w:rPr>
          <w:b w:val="0"/>
          <w:sz w:val="24"/>
          <w:szCs w:val="24"/>
        </w:rPr>
        <w:t xml:space="preserve"> taking into consideration the following criteria.</w:t>
      </w:r>
    </w:p>
    <w:p w14:paraId="0969047E" w14:textId="77777777" w:rsidR="004F20E9" w:rsidRDefault="004F20E9" w:rsidP="00833B1A">
      <w:pPr>
        <w:pStyle w:val="BodyText"/>
        <w:jc w:val="left"/>
        <w:rPr>
          <w:b w:val="0"/>
          <w:sz w:val="24"/>
          <w:szCs w:val="24"/>
        </w:rPr>
      </w:pPr>
    </w:p>
    <w:p w14:paraId="1CDE1C35" w14:textId="77777777" w:rsidR="004F20E9" w:rsidRPr="004F20E9" w:rsidRDefault="004F20E9" w:rsidP="004F20E9">
      <w:pPr>
        <w:rPr>
          <w:b/>
          <w:sz w:val="24"/>
          <w:lang w:eastAsia="en-GB"/>
        </w:rPr>
      </w:pPr>
      <w:r w:rsidRPr="004F20E9">
        <w:rPr>
          <w:b/>
          <w:sz w:val="24"/>
          <w:lang w:eastAsia="en-GB"/>
        </w:rPr>
        <w:t>Cost of Proposals - Pricing Schedule (50%)</w:t>
      </w:r>
    </w:p>
    <w:p w14:paraId="0FECED35" w14:textId="77777777" w:rsidR="004F20E9" w:rsidRPr="004F20E9" w:rsidRDefault="004F20E9" w:rsidP="004F20E9">
      <w:pPr>
        <w:rPr>
          <w:sz w:val="24"/>
          <w:lang w:eastAsia="en-GB"/>
        </w:rPr>
      </w:pPr>
      <w:r w:rsidRPr="004F20E9">
        <w:rPr>
          <w:b/>
          <w:sz w:val="24"/>
          <w:lang w:eastAsia="en-GB"/>
        </w:rPr>
        <w:t xml:space="preserve">Quality Response - Method Statements (50%) - </w:t>
      </w:r>
      <w:r w:rsidRPr="004F20E9">
        <w:rPr>
          <w:sz w:val="24"/>
          <w:lang w:eastAsia="en-GB"/>
        </w:rPr>
        <w:t xml:space="preserve">Broken down </w:t>
      </w:r>
      <w:proofErr w:type="gramStart"/>
      <w:r w:rsidRPr="004F20E9">
        <w:rPr>
          <w:sz w:val="24"/>
          <w:lang w:eastAsia="en-GB"/>
        </w:rPr>
        <w:t>as:-</w:t>
      </w:r>
      <w:proofErr w:type="gramEnd"/>
      <w:r w:rsidRPr="004F20E9">
        <w:rPr>
          <w:sz w:val="24"/>
          <w:lang w:eastAsia="en-GB"/>
        </w:rPr>
        <w:t xml:space="preserve"> </w:t>
      </w:r>
    </w:p>
    <w:p w14:paraId="0F54B677" w14:textId="77777777" w:rsidR="004F20E9" w:rsidRPr="004F20E9" w:rsidRDefault="004F20E9" w:rsidP="004F20E9">
      <w:pPr>
        <w:rPr>
          <w:sz w:val="24"/>
          <w:lang w:eastAsia="en-GB"/>
        </w:rPr>
      </w:pPr>
    </w:p>
    <w:p w14:paraId="533D4391" w14:textId="2D63BFAB" w:rsidR="00A45C1F" w:rsidRDefault="00A45C1F" w:rsidP="00A45C1F">
      <w:pPr>
        <w:rPr>
          <w:sz w:val="24"/>
          <w:lang w:eastAsia="en-GB"/>
        </w:rPr>
      </w:pPr>
      <w:r w:rsidRPr="004F20E9">
        <w:rPr>
          <w:sz w:val="24"/>
          <w:lang w:eastAsia="en-GB"/>
        </w:rPr>
        <w:t xml:space="preserve">Method Statement </w:t>
      </w:r>
      <w:r>
        <w:rPr>
          <w:sz w:val="24"/>
          <w:lang w:eastAsia="en-GB"/>
        </w:rPr>
        <w:t>1</w:t>
      </w:r>
      <w:r w:rsidRPr="004F20E9">
        <w:rPr>
          <w:sz w:val="24"/>
          <w:lang w:eastAsia="en-GB"/>
        </w:rPr>
        <w:t xml:space="preserve"> - Evidencing proposals for meeting the exact requirements of the specification</w:t>
      </w:r>
      <w:r>
        <w:rPr>
          <w:sz w:val="24"/>
          <w:lang w:eastAsia="en-GB"/>
        </w:rPr>
        <w:t xml:space="preserve"> and your ability to deliver to our timescales</w:t>
      </w:r>
      <w:r w:rsidRPr="004F20E9">
        <w:rPr>
          <w:sz w:val="24"/>
          <w:lang w:eastAsia="en-GB"/>
        </w:rPr>
        <w:t>; (</w:t>
      </w:r>
      <w:r>
        <w:rPr>
          <w:sz w:val="24"/>
          <w:lang w:eastAsia="en-GB"/>
        </w:rPr>
        <w:t>5</w:t>
      </w:r>
      <w:r w:rsidRPr="004F20E9">
        <w:rPr>
          <w:sz w:val="24"/>
          <w:lang w:eastAsia="en-GB"/>
        </w:rPr>
        <w:t>0%of the 50%)</w:t>
      </w:r>
    </w:p>
    <w:p w14:paraId="594934D3" w14:textId="77777777" w:rsidR="00A45C1F" w:rsidRDefault="00A45C1F" w:rsidP="00EF3C72">
      <w:pPr>
        <w:rPr>
          <w:sz w:val="24"/>
          <w:lang w:eastAsia="en-GB"/>
        </w:rPr>
      </w:pPr>
    </w:p>
    <w:p w14:paraId="3FE8AD26" w14:textId="72314C2E" w:rsidR="00EF3C72" w:rsidRDefault="00EF3C72" w:rsidP="00EF3C72">
      <w:pPr>
        <w:rPr>
          <w:sz w:val="24"/>
          <w:lang w:eastAsia="en-GB"/>
        </w:rPr>
      </w:pPr>
      <w:r w:rsidRPr="004F20E9">
        <w:rPr>
          <w:sz w:val="24"/>
          <w:lang w:eastAsia="en-GB"/>
        </w:rPr>
        <w:t xml:space="preserve">Method Statement </w:t>
      </w:r>
      <w:r w:rsidR="00A45C1F">
        <w:rPr>
          <w:sz w:val="24"/>
          <w:lang w:eastAsia="en-GB"/>
        </w:rPr>
        <w:t>2</w:t>
      </w:r>
      <w:r w:rsidRPr="004F20E9">
        <w:rPr>
          <w:sz w:val="24"/>
          <w:lang w:eastAsia="en-GB"/>
        </w:rPr>
        <w:t xml:space="preserve"> - Evidencing experience in delivering the required </w:t>
      </w:r>
      <w:r>
        <w:rPr>
          <w:sz w:val="24"/>
          <w:lang w:eastAsia="en-GB"/>
        </w:rPr>
        <w:t>repairs and maintenance</w:t>
      </w:r>
      <w:r w:rsidRPr="004F20E9">
        <w:rPr>
          <w:sz w:val="24"/>
          <w:lang w:eastAsia="en-GB"/>
        </w:rPr>
        <w:t xml:space="preserve"> services and, relevant qualifications and accreditations; (20% of the 50%)</w:t>
      </w:r>
    </w:p>
    <w:p w14:paraId="5C47744D" w14:textId="77777777" w:rsidR="00EF3C72" w:rsidRPr="004F20E9" w:rsidRDefault="00EF3C72" w:rsidP="00EF3C72">
      <w:pPr>
        <w:rPr>
          <w:sz w:val="24"/>
          <w:lang w:eastAsia="en-GB"/>
        </w:rPr>
      </w:pPr>
    </w:p>
    <w:p w14:paraId="4B7F9533" w14:textId="77777777" w:rsidR="004F20E9" w:rsidRPr="004F20E9" w:rsidRDefault="004F20E9" w:rsidP="004F20E9">
      <w:pPr>
        <w:rPr>
          <w:sz w:val="24"/>
          <w:lang w:eastAsia="en-GB"/>
        </w:rPr>
      </w:pPr>
      <w:r w:rsidRPr="004F20E9">
        <w:rPr>
          <w:sz w:val="24"/>
          <w:lang w:eastAsia="en-GB"/>
        </w:rPr>
        <w:t xml:space="preserve">Method Statement 3 - Evidencing </w:t>
      </w:r>
      <w:r w:rsidR="00EF3C72">
        <w:rPr>
          <w:sz w:val="24"/>
          <w:lang w:eastAsia="en-GB"/>
        </w:rPr>
        <w:t>Customer care and Customer Service</w:t>
      </w:r>
      <w:r w:rsidRPr="004F20E9">
        <w:rPr>
          <w:sz w:val="24"/>
          <w:lang w:eastAsia="en-GB"/>
        </w:rPr>
        <w:t>; (</w:t>
      </w:r>
      <w:r w:rsidR="00EF3C72">
        <w:rPr>
          <w:sz w:val="24"/>
          <w:lang w:eastAsia="en-GB"/>
        </w:rPr>
        <w:t>3</w:t>
      </w:r>
      <w:r w:rsidRPr="004F20E9">
        <w:rPr>
          <w:sz w:val="24"/>
          <w:lang w:eastAsia="en-GB"/>
        </w:rPr>
        <w:t xml:space="preserve">0% of the 50%) </w:t>
      </w:r>
    </w:p>
    <w:p w14:paraId="788BB086" w14:textId="77777777" w:rsidR="00EF3C72" w:rsidRDefault="00EF3C72" w:rsidP="004F20E9">
      <w:pPr>
        <w:rPr>
          <w:sz w:val="24"/>
          <w:u w:val="single"/>
          <w:lang w:eastAsia="en-GB"/>
        </w:rPr>
      </w:pPr>
    </w:p>
    <w:p w14:paraId="21FFED35" w14:textId="77777777" w:rsidR="00EF3C72" w:rsidRDefault="00EF3C72" w:rsidP="004F20E9">
      <w:pPr>
        <w:rPr>
          <w:sz w:val="24"/>
          <w:u w:val="single"/>
          <w:lang w:eastAsia="en-GB"/>
        </w:rPr>
      </w:pPr>
    </w:p>
    <w:p w14:paraId="723BCCB6" w14:textId="77777777" w:rsidR="004F20E9" w:rsidRPr="004F20E9" w:rsidRDefault="00AB2792" w:rsidP="004F20E9">
      <w:pPr>
        <w:rPr>
          <w:b/>
          <w:sz w:val="24"/>
          <w:u w:val="single"/>
          <w:lang w:eastAsia="en-GB"/>
        </w:rPr>
      </w:pPr>
      <w:r w:rsidRPr="00AB2792">
        <w:rPr>
          <w:b/>
          <w:sz w:val="24"/>
          <w:u w:val="single"/>
          <w:lang w:eastAsia="en-GB"/>
        </w:rPr>
        <w:t xml:space="preserve">1 - </w:t>
      </w:r>
      <w:r w:rsidR="004F20E9" w:rsidRPr="004F20E9">
        <w:rPr>
          <w:b/>
          <w:sz w:val="24"/>
          <w:u w:val="single"/>
          <w:lang w:eastAsia="en-GB"/>
        </w:rPr>
        <w:t>Cost of Proposal (50%</w:t>
      </w:r>
      <w:r>
        <w:rPr>
          <w:b/>
          <w:sz w:val="24"/>
          <w:u w:val="single"/>
          <w:lang w:eastAsia="en-GB"/>
        </w:rPr>
        <w:t xml:space="preserve"> weighting</w:t>
      </w:r>
      <w:r w:rsidR="004F20E9" w:rsidRPr="004F20E9">
        <w:rPr>
          <w:b/>
          <w:sz w:val="24"/>
          <w:u w:val="single"/>
          <w:lang w:eastAsia="en-GB"/>
        </w:rPr>
        <w:t>)</w:t>
      </w:r>
    </w:p>
    <w:p w14:paraId="7B2966BD" w14:textId="77777777" w:rsidR="004F20E9" w:rsidRPr="004F20E9" w:rsidRDefault="004F20E9" w:rsidP="004F20E9">
      <w:pPr>
        <w:rPr>
          <w:sz w:val="24"/>
          <w:lang w:eastAsia="en-GB"/>
        </w:rPr>
      </w:pPr>
    </w:p>
    <w:p w14:paraId="7E574DFA" w14:textId="77777777" w:rsidR="004F20E9" w:rsidRPr="004F20E9" w:rsidRDefault="004F20E9" w:rsidP="004F20E9">
      <w:pPr>
        <w:jc w:val="both"/>
        <w:rPr>
          <w:sz w:val="24"/>
          <w:lang w:eastAsia="en-GB"/>
        </w:rPr>
      </w:pPr>
      <w:r w:rsidRPr="004F20E9">
        <w:rPr>
          <w:sz w:val="24"/>
          <w:lang w:eastAsia="en-GB"/>
        </w:rPr>
        <w:t xml:space="preserve">Your Homes Newcastle, Newcastle City Council and Leazes Homes will award maximum marks to the lowest tender sum when compared against the other tender responses from the other bidders. The lowest tender </w:t>
      </w:r>
      <w:r w:rsidR="00766A5A" w:rsidRPr="00766A5A">
        <w:rPr>
          <w:rFonts w:cs="Arial"/>
          <w:bCs/>
          <w:sz w:val="24"/>
          <w:szCs w:val="24"/>
        </w:rPr>
        <w:t>pricing submissions</w:t>
      </w:r>
      <w:r w:rsidRPr="004F20E9">
        <w:rPr>
          <w:sz w:val="24"/>
          <w:lang w:eastAsia="en-GB"/>
        </w:rPr>
        <w:t xml:space="preserve"> will achieve the full scores available. Scores are then allocated to other bidders on a pro-rata basis as demonstrated in the example below.</w:t>
      </w:r>
    </w:p>
    <w:p w14:paraId="7657709E" w14:textId="77777777" w:rsidR="004F20E9" w:rsidRPr="004F20E9" w:rsidRDefault="004F20E9" w:rsidP="004F20E9">
      <w:pPr>
        <w:rPr>
          <w:sz w:val="24"/>
          <w:lang w:eastAsia="en-GB"/>
        </w:rPr>
      </w:pPr>
    </w:p>
    <w:p w14:paraId="138866E5" w14:textId="77777777" w:rsidR="004F20E9" w:rsidRPr="004F20E9" w:rsidRDefault="004F20E9" w:rsidP="004F20E9">
      <w:pPr>
        <w:rPr>
          <w:sz w:val="24"/>
          <w:lang w:eastAsia="en-GB"/>
        </w:rPr>
      </w:pPr>
      <w:r w:rsidRPr="004F20E9">
        <w:rPr>
          <w:sz w:val="24"/>
          <w:lang w:eastAsia="en-GB"/>
        </w:rPr>
        <w:t xml:space="preserve">  </w:t>
      </w:r>
      <w:r w:rsidRPr="004F20E9">
        <w:rPr>
          <w:sz w:val="24"/>
          <w:u w:val="single"/>
          <w:lang w:eastAsia="en-GB"/>
        </w:rPr>
        <w:t>Tenderer</w:t>
      </w:r>
      <w:r w:rsidRPr="004F20E9">
        <w:rPr>
          <w:sz w:val="24"/>
          <w:lang w:eastAsia="en-GB"/>
        </w:rPr>
        <w:t xml:space="preserve">              </w:t>
      </w:r>
      <w:r w:rsidRPr="004F20E9">
        <w:rPr>
          <w:sz w:val="24"/>
          <w:u w:val="single"/>
          <w:lang w:eastAsia="en-GB"/>
        </w:rPr>
        <w:t>Tendered Price</w:t>
      </w:r>
      <w:r w:rsidRPr="004F20E9">
        <w:rPr>
          <w:sz w:val="24"/>
          <w:lang w:eastAsia="en-GB"/>
        </w:rPr>
        <w:t xml:space="preserve">                    </w:t>
      </w:r>
      <w:r w:rsidRPr="004F20E9">
        <w:rPr>
          <w:sz w:val="24"/>
          <w:u w:val="single"/>
          <w:lang w:eastAsia="en-GB"/>
        </w:rPr>
        <w:t>Calculation</w:t>
      </w:r>
      <w:r w:rsidRPr="004F20E9">
        <w:rPr>
          <w:sz w:val="24"/>
          <w:lang w:eastAsia="en-GB"/>
        </w:rPr>
        <w:t xml:space="preserve">                         </w:t>
      </w:r>
      <w:r w:rsidRPr="004F20E9">
        <w:rPr>
          <w:sz w:val="24"/>
          <w:u w:val="single"/>
          <w:lang w:eastAsia="en-GB"/>
        </w:rPr>
        <w:t>Score</w:t>
      </w:r>
    </w:p>
    <w:p w14:paraId="72E01EA7" w14:textId="77777777" w:rsidR="004F20E9" w:rsidRPr="004F20E9" w:rsidRDefault="004F20E9" w:rsidP="004F20E9">
      <w:pPr>
        <w:rPr>
          <w:sz w:val="24"/>
          <w:lang w:eastAsia="en-GB"/>
        </w:rPr>
      </w:pPr>
      <w:r w:rsidRPr="004F20E9">
        <w:rPr>
          <w:sz w:val="24"/>
          <w:lang w:eastAsia="en-GB"/>
        </w:rPr>
        <w:t>Company 1                £</w:t>
      </w:r>
      <w:r>
        <w:rPr>
          <w:sz w:val="24"/>
          <w:lang w:eastAsia="en-GB"/>
        </w:rPr>
        <w:t>7</w:t>
      </w:r>
      <w:r w:rsidRPr="004F20E9">
        <w:rPr>
          <w:sz w:val="24"/>
          <w:lang w:eastAsia="en-GB"/>
        </w:rPr>
        <w:t>0,000</w:t>
      </w:r>
      <w:r w:rsidRPr="004F20E9">
        <w:rPr>
          <w:sz w:val="24"/>
          <w:lang w:eastAsia="en-GB"/>
        </w:rPr>
        <w:tab/>
        <w:t xml:space="preserve">                  Maximum Score                   50.00%</w:t>
      </w:r>
    </w:p>
    <w:p w14:paraId="1B04E71A" w14:textId="77777777" w:rsidR="004F20E9" w:rsidRPr="004F20E9" w:rsidRDefault="004F20E9" w:rsidP="004F20E9">
      <w:pPr>
        <w:rPr>
          <w:sz w:val="24"/>
          <w:lang w:eastAsia="en-GB"/>
        </w:rPr>
      </w:pPr>
      <w:r w:rsidRPr="004F20E9">
        <w:rPr>
          <w:sz w:val="24"/>
          <w:lang w:eastAsia="en-GB"/>
        </w:rPr>
        <w:t xml:space="preserve">Company 2                £75,000            </w:t>
      </w:r>
      <w:proofErr w:type="gramStart"/>
      <w:r w:rsidRPr="004F20E9">
        <w:rPr>
          <w:sz w:val="24"/>
          <w:lang w:eastAsia="en-GB"/>
        </w:rPr>
        <w:t xml:space="preserve"> </w:t>
      </w:r>
      <w:r>
        <w:rPr>
          <w:sz w:val="24"/>
          <w:lang w:eastAsia="en-GB"/>
        </w:rPr>
        <w:t xml:space="preserve">  </w:t>
      </w:r>
      <w:r w:rsidRPr="004F20E9">
        <w:rPr>
          <w:sz w:val="24"/>
          <w:lang w:eastAsia="en-GB"/>
        </w:rPr>
        <w:t>(</w:t>
      </w:r>
      <w:proofErr w:type="gramEnd"/>
      <w:r>
        <w:rPr>
          <w:sz w:val="24"/>
          <w:lang w:eastAsia="en-GB"/>
        </w:rPr>
        <w:t>7</w:t>
      </w:r>
      <w:r w:rsidRPr="004F20E9">
        <w:rPr>
          <w:sz w:val="24"/>
          <w:lang w:eastAsia="en-GB"/>
        </w:rPr>
        <w:t xml:space="preserve">0,000 / 75,000 x 100) x 50%  </w:t>
      </w:r>
      <w:r>
        <w:rPr>
          <w:sz w:val="24"/>
          <w:lang w:eastAsia="en-GB"/>
        </w:rPr>
        <w:t xml:space="preserve">    46.67</w:t>
      </w:r>
      <w:r w:rsidRPr="004F20E9">
        <w:rPr>
          <w:sz w:val="24"/>
          <w:lang w:eastAsia="en-GB"/>
        </w:rPr>
        <w:t>%</w:t>
      </w:r>
    </w:p>
    <w:p w14:paraId="2622A2CB" w14:textId="77777777" w:rsidR="004F20E9" w:rsidRPr="004F20E9" w:rsidRDefault="004F20E9" w:rsidP="004F20E9">
      <w:pPr>
        <w:rPr>
          <w:sz w:val="24"/>
          <w:lang w:eastAsia="en-GB"/>
        </w:rPr>
      </w:pPr>
      <w:r w:rsidRPr="004F20E9">
        <w:rPr>
          <w:sz w:val="24"/>
          <w:lang w:eastAsia="en-GB"/>
        </w:rPr>
        <w:t>Company 3                £</w:t>
      </w:r>
      <w:r>
        <w:rPr>
          <w:sz w:val="24"/>
          <w:lang w:eastAsia="en-GB"/>
        </w:rPr>
        <w:t>85</w:t>
      </w:r>
      <w:r w:rsidRPr="004F20E9">
        <w:rPr>
          <w:sz w:val="24"/>
          <w:lang w:eastAsia="en-GB"/>
        </w:rPr>
        <w:t xml:space="preserve">,000            </w:t>
      </w:r>
      <w:proofErr w:type="gramStart"/>
      <w:r w:rsidRPr="004F20E9">
        <w:rPr>
          <w:sz w:val="24"/>
          <w:lang w:eastAsia="en-GB"/>
        </w:rPr>
        <w:t xml:space="preserve"> </w:t>
      </w:r>
      <w:r>
        <w:rPr>
          <w:sz w:val="24"/>
          <w:lang w:eastAsia="en-GB"/>
        </w:rPr>
        <w:t xml:space="preserve">  </w:t>
      </w:r>
      <w:r w:rsidRPr="004F20E9">
        <w:rPr>
          <w:sz w:val="24"/>
          <w:lang w:eastAsia="en-GB"/>
        </w:rPr>
        <w:t>(</w:t>
      </w:r>
      <w:proofErr w:type="gramEnd"/>
      <w:r>
        <w:rPr>
          <w:sz w:val="24"/>
          <w:lang w:eastAsia="en-GB"/>
        </w:rPr>
        <w:t>7</w:t>
      </w:r>
      <w:r w:rsidRPr="004F20E9">
        <w:rPr>
          <w:sz w:val="24"/>
          <w:lang w:eastAsia="en-GB"/>
        </w:rPr>
        <w:t xml:space="preserve">0,000 / </w:t>
      </w:r>
      <w:r>
        <w:rPr>
          <w:sz w:val="24"/>
          <w:lang w:eastAsia="en-GB"/>
        </w:rPr>
        <w:t>85</w:t>
      </w:r>
      <w:r w:rsidRPr="004F20E9">
        <w:rPr>
          <w:sz w:val="24"/>
          <w:lang w:eastAsia="en-GB"/>
        </w:rPr>
        <w:t xml:space="preserve">,000 x 100) x 50%  </w:t>
      </w:r>
      <w:r>
        <w:rPr>
          <w:sz w:val="24"/>
          <w:lang w:eastAsia="en-GB"/>
        </w:rPr>
        <w:t xml:space="preserve">    41.17</w:t>
      </w:r>
      <w:r w:rsidRPr="004F20E9">
        <w:rPr>
          <w:sz w:val="24"/>
          <w:lang w:eastAsia="en-GB"/>
        </w:rPr>
        <w:t>%</w:t>
      </w:r>
    </w:p>
    <w:p w14:paraId="19CC1120" w14:textId="77777777" w:rsidR="004F20E9" w:rsidRPr="004F20E9" w:rsidRDefault="004F20E9" w:rsidP="004F20E9">
      <w:pPr>
        <w:rPr>
          <w:sz w:val="24"/>
          <w:lang w:eastAsia="en-GB"/>
        </w:rPr>
      </w:pPr>
      <w:r w:rsidRPr="004F20E9">
        <w:rPr>
          <w:sz w:val="24"/>
          <w:lang w:eastAsia="en-GB"/>
        </w:rPr>
        <w:t>Company 4</w:t>
      </w:r>
      <w:r w:rsidRPr="004F20E9">
        <w:rPr>
          <w:sz w:val="24"/>
          <w:lang w:eastAsia="en-GB"/>
        </w:rPr>
        <w:tab/>
      </w:r>
      <w:r w:rsidRPr="004F20E9">
        <w:rPr>
          <w:sz w:val="24"/>
          <w:lang w:eastAsia="en-GB"/>
        </w:rPr>
        <w:tab/>
        <w:t>£</w:t>
      </w:r>
      <w:r>
        <w:rPr>
          <w:sz w:val="24"/>
          <w:lang w:eastAsia="en-GB"/>
        </w:rPr>
        <w:t>100</w:t>
      </w:r>
      <w:r w:rsidRPr="004F20E9">
        <w:rPr>
          <w:sz w:val="24"/>
          <w:lang w:eastAsia="en-GB"/>
        </w:rPr>
        <w:t>,000</w:t>
      </w:r>
      <w:r w:rsidRPr="004F20E9">
        <w:rPr>
          <w:sz w:val="24"/>
          <w:lang w:eastAsia="en-GB"/>
        </w:rPr>
        <w:tab/>
        <w:t xml:space="preserve">     </w:t>
      </w:r>
      <w:proofErr w:type="gramStart"/>
      <w:r w:rsidRPr="004F20E9">
        <w:rPr>
          <w:sz w:val="24"/>
          <w:lang w:eastAsia="en-GB"/>
        </w:rPr>
        <w:t xml:space="preserve">   (</w:t>
      </w:r>
      <w:proofErr w:type="gramEnd"/>
      <w:r>
        <w:rPr>
          <w:sz w:val="24"/>
          <w:lang w:eastAsia="en-GB"/>
        </w:rPr>
        <w:t>70</w:t>
      </w:r>
      <w:r w:rsidRPr="004F20E9">
        <w:rPr>
          <w:sz w:val="24"/>
          <w:lang w:eastAsia="en-GB"/>
        </w:rPr>
        <w:t xml:space="preserve">,000 / </w:t>
      </w:r>
      <w:r>
        <w:rPr>
          <w:sz w:val="24"/>
          <w:lang w:eastAsia="en-GB"/>
        </w:rPr>
        <w:t>100</w:t>
      </w:r>
      <w:r w:rsidRPr="004F20E9">
        <w:rPr>
          <w:sz w:val="24"/>
          <w:lang w:eastAsia="en-GB"/>
        </w:rPr>
        <w:t xml:space="preserve">,000 x 100) x 50%   </w:t>
      </w:r>
      <w:r>
        <w:rPr>
          <w:sz w:val="24"/>
          <w:lang w:eastAsia="en-GB"/>
        </w:rPr>
        <w:t xml:space="preserve">  35.00</w:t>
      </w:r>
      <w:r w:rsidRPr="004F20E9">
        <w:rPr>
          <w:sz w:val="24"/>
          <w:lang w:eastAsia="en-GB"/>
        </w:rPr>
        <w:t>%</w:t>
      </w:r>
      <w:r w:rsidRPr="004F20E9">
        <w:rPr>
          <w:sz w:val="24"/>
          <w:lang w:eastAsia="en-GB"/>
        </w:rPr>
        <w:tab/>
        <w:t xml:space="preserve">          </w:t>
      </w:r>
      <w:r w:rsidRPr="004F20E9">
        <w:rPr>
          <w:sz w:val="24"/>
          <w:lang w:eastAsia="en-GB"/>
        </w:rPr>
        <w:tab/>
      </w:r>
    </w:p>
    <w:p w14:paraId="44B9C820" w14:textId="77777777" w:rsidR="004F20E9" w:rsidRPr="004F20E9" w:rsidRDefault="004F20E9" w:rsidP="004F20E9">
      <w:pPr>
        <w:contextualSpacing/>
        <w:jc w:val="both"/>
        <w:rPr>
          <w:rFonts w:eastAsia="Calibri" w:cs="Arial"/>
          <w:sz w:val="24"/>
          <w:szCs w:val="24"/>
        </w:rPr>
      </w:pPr>
      <w:r w:rsidRPr="004F20E9">
        <w:rPr>
          <w:rFonts w:eastAsia="Calibri" w:cs="Arial"/>
          <w:sz w:val="24"/>
          <w:szCs w:val="24"/>
        </w:rPr>
        <w:t xml:space="preserve">Aggressively low bids will be awarded 50%, but Your Homes Newcastle, Newcastle City Council and Leazes Homes also reserve the right to award full marks to the next lowest bid in order to ensure that the standard deviation approach explained above is not undermined. It will then be weighed in accordance with the percentage weighing noted above. Please note that </w:t>
      </w:r>
      <w:r w:rsidRPr="004F20E9">
        <w:rPr>
          <w:rFonts w:eastAsia="Calibri" w:cs="Arial"/>
          <w:b/>
          <w:sz w:val="24"/>
          <w:szCs w:val="24"/>
          <w:u w:val="single"/>
        </w:rPr>
        <w:t>Abnormally low bids will be rejected</w:t>
      </w:r>
      <w:r w:rsidRPr="004F20E9">
        <w:rPr>
          <w:rFonts w:eastAsia="Calibri" w:cs="Arial"/>
          <w:sz w:val="24"/>
          <w:szCs w:val="24"/>
        </w:rPr>
        <w:t>.</w:t>
      </w:r>
    </w:p>
    <w:p w14:paraId="263F42C0" w14:textId="77777777" w:rsidR="004F20E9" w:rsidRDefault="004F20E9" w:rsidP="00833B1A">
      <w:pPr>
        <w:pStyle w:val="BodyText"/>
        <w:jc w:val="left"/>
        <w:rPr>
          <w:b w:val="0"/>
          <w:sz w:val="24"/>
          <w:szCs w:val="24"/>
        </w:rPr>
      </w:pPr>
    </w:p>
    <w:p w14:paraId="63F09265" w14:textId="51CA86F8" w:rsidR="00AB2792" w:rsidRDefault="00AB2792" w:rsidP="00AB2792">
      <w:pPr>
        <w:pStyle w:val="BodyText"/>
        <w:ind w:left="284" w:hanging="284"/>
        <w:jc w:val="both"/>
        <w:rPr>
          <w:rFonts w:cs="Arial"/>
          <w:b w:val="0"/>
          <w:sz w:val="24"/>
          <w:szCs w:val="24"/>
        </w:rPr>
      </w:pPr>
      <w:r w:rsidRPr="006C5C4A">
        <w:rPr>
          <w:rFonts w:cs="Arial"/>
          <w:b w:val="0"/>
          <w:sz w:val="24"/>
          <w:szCs w:val="24"/>
        </w:rPr>
        <w:t xml:space="preserve">The </w:t>
      </w:r>
      <w:r w:rsidR="00766A5A">
        <w:rPr>
          <w:rFonts w:cs="Arial"/>
          <w:b w:val="0"/>
          <w:sz w:val="24"/>
          <w:szCs w:val="24"/>
        </w:rPr>
        <w:t>specific</w:t>
      </w:r>
      <w:r w:rsidRPr="006C5C4A">
        <w:rPr>
          <w:rFonts w:cs="Arial"/>
          <w:b w:val="0"/>
          <w:sz w:val="24"/>
          <w:szCs w:val="24"/>
        </w:rPr>
        <w:t xml:space="preserve"> Pricing Schedules for the Communal Laundry Equipment and</w:t>
      </w:r>
      <w:r w:rsidR="00766A5A">
        <w:rPr>
          <w:rFonts w:cs="Arial"/>
          <w:b w:val="0"/>
          <w:sz w:val="24"/>
          <w:szCs w:val="24"/>
        </w:rPr>
        <w:t xml:space="preserve"> </w:t>
      </w:r>
      <w:r w:rsidRPr="006C5C4A">
        <w:rPr>
          <w:rFonts w:cs="Arial"/>
          <w:b w:val="0"/>
          <w:sz w:val="24"/>
          <w:szCs w:val="24"/>
        </w:rPr>
        <w:t>Dishwasher Equipment are identified separately</w:t>
      </w:r>
      <w:r w:rsidR="00766A5A">
        <w:rPr>
          <w:rFonts w:cs="Arial"/>
          <w:b w:val="0"/>
          <w:sz w:val="24"/>
          <w:szCs w:val="24"/>
        </w:rPr>
        <w:t xml:space="preserve"> in a different Tender document</w:t>
      </w:r>
      <w:r w:rsidRPr="006C5C4A">
        <w:rPr>
          <w:rFonts w:cs="Arial"/>
          <w:b w:val="0"/>
          <w:sz w:val="24"/>
          <w:szCs w:val="24"/>
        </w:rPr>
        <w:t>. All parts of this document need</w:t>
      </w:r>
      <w:r w:rsidR="00766A5A">
        <w:rPr>
          <w:rFonts w:cs="Arial"/>
          <w:b w:val="0"/>
          <w:sz w:val="24"/>
          <w:szCs w:val="24"/>
        </w:rPr>
        <w:t xml:space="preserve"> </w:t>
      </w:r>
      <w:r w:rsidRPr="006C5C4A">
        <w:rPr>
          <w:rFonts w:cs="Arial"/>
          <w:b w:val="0"/>
          <w:sz w:val="24"/>
          <w:szCs w:val="24"/>
        </w:rPr>
        <w:t>to be completed in full to enable a fair price comparison between all Tenders</w:t>
      </w:r>
      <w:r w:rsidR="00766A5A">
        <w:rPr>
          <w:rFonts w:cs="Arial"/>
          <w:b w:val="0"/>
          <w:sz w:val="24"/>
          <w:szCs w:val="24"/>
        </w:rPr>
        <w:t xml:space="preserve"> </w:t>
      </w:r>
      <w:r w:rsidRPr="006C5C4A">
        <w:rPr>
          <w:rFonts w:cs="Arial"/>
          <w:b w:val="0"/>
          <w:sz w:val="24"/>
          <w:szCs w:val="24"/>
        </w:rPr>
        <w:t xml:space="preserve">received. </w:t>
      </w:r>
    </w:p>
    <w:p w14:paraId="61A8C004" w14:textId="77777777" w:rsidR="00A34AA5" w:rsidRPr="006C5C4A" w:rsidRDefault="00A34AA5" w:rsidP="00AB2792">
      <w:pPr>
        <w:pStyle w:val="BodyText"/>
        <w:ind w:left="284" w:hanging="284"/>
        <w:jc w:val="both"/>
        <w:rPr>
          <w:rFonts w:cs="Arial"/>
          <w:b w:val="0"/>
          <w:sz w:val="24"/>
          <w:szCs w:val="24"/>
        </w:rPr>
      </w:pPr>
    </w:p>
    <w:p w14:paraId="1F2D13F2" w14:textId="77777777" w:rsidR="004F20E9" w:rsidRDefault="004F20E9" w:rsidP="00833B1A">
      <w:pPr>
        <w:pStyle w:val="BodyText"/>
        <w:jc w:val="left"/>
        <w:rPr>
          <w:b w:val="0"/>
          <w:sz w:val="24"/>
          <w:szCs w:val="24"/>
        </w:rPr>
      </w:pPr>
    </w:p>
    <w:p w14:paraId="30B52016" w14:textId="77777777" w:rsidR="00766A5A" w:rsidRDefault="00766A5A" w:rsidP="00833B1A">
      <w:pPr>
        <w:pStyle w:val="BodyText"/>
        <w:jc w:val="left"/>
        <w:rPr>
          <w:b w:val="0"/>
          <w:sz w:val="24"/>
          <w:szCs w:val="24"/>
        </w:rPr>
      </w:pPr>
    </w:p>
    <w:p w14:paraId="2F9CB08E" w14:textId="77777777" w:rsidR="00766A5A" w:rsidRDefault="00766A5A" w:rsidP="00833B1A">
      <w:pPr>
        <w:pStyle w:val="BodyText"/>
        <w:jc w:val="left"/>
        <w:rPr>
          <w:b w:val="0"/>
          <w:sz w:val="24"/>
          <w:szCs w:val="24"/>
        </w:rPr>
      </w:pPr>
    </w:p>
    <w:p w14:paraId="292DF2C8" w14:textId="77777777" w:rsidR="00766A5A" w:rsidRDefault="00766A5A" w:rsidP="00833B1A">
      <w:pPr>
        <w:pStyle w:val="BodyText"/>
        <w:jc w:val="left"/>
        <w:rPr>
          <w:b w:val="0"/>
          <w:sz w:val="24"/>
          <w:szCs w:val="24"/>
        </w:rPr>
      </w:pPr>
    </w:p>
    <w:p w14:paraId="62C7A929" w14:textId="77777777" w:rsidR="00833B1A" w:rsidRPr="00C42924" w:rsidRDefault="00833B1A" w:rsidP="00833B1A">
      <w:pPr>
        <w:pStyle w:val="NormalWeb"/>
        <w:spacing w:before="0" w:beforeAutospacing="0" w:after="0" w:afterAutospacing="0"/>
        <w:ind w:left="284" w:hanging="284"/>
        <w:rPr>
          <w:rFonts w:ascii="Arial" w:hAnsi="Arial" w:cs="Arial"/>
          <w:b/>
        </w:rPr>
      </w:pPr>
      <w:r w:rsidRPr="00F878CC">
        <w:rPr>
          <w:rFonts w:ascii="Arial" w:hAnsi="Arial" w:cs="Arial"/>
          <w:bCs/>
        </w:rPr>
        <w:t>1</w:t>
      </w:r>
      <w:r>
        <w:rPr>
          <w:rFonts w:ascii="Arial" w:hAnsi="Arial" w:cs="Arial"/>
          <w:b/>
        </w:rPr>
        <w:t xml:space="preserve"> </w:t>
      </w:r>
      <w:r w:rsidR="0063025A">
        <w:rPr>
          <w:rFonts w:ascii="Arial" w:hAnsi="Arial" w:cs="Arial"/>
          <w:b/>
        </w:rPr>
        <w:t xml:space="preserve">- </w:t>
      </w:r>
      <w:r w:rsidRPr="00C42924">
        <w:rPr>
          <w:rFonts w:ascii="Arial" w:hAnsi="Arial" w:cs="Arial"/>
          <w:b/>
        </w:rPr>
        <w:t xml:space="preserve">Strength of proposals to comply with the </w:t>
      </w:r>
      <w:r>
        <w:rPr>
          <w:rFonts w:ascii="Arial" w:hAnsi="Arial" w:cs="Arial"/>
          <w:b/>
        </w:rPr>
        <w:t>Client</w:t>
      </w:r>
      <w:r w:rsidRPr="00C42924">
        <w:rPr>
          <w:rFonts w:ascii="Arial" w:hAnsi="Arial" w:cs="Arial"/>
          <w:b/>
        </w:rPr>
        <w:t>’s Specification</w:t>
      </w:r>
      <w:r w:rsidRPr="00C42924">
        <w:rPr>
          <w:rFonts w:ascii="Arial" w:hAnsi="Arial" w:cs="Arial"/>
        </w:rPr>
        <w:t xml:space="preserve"> - Evaluation made on methodology submitted in response to the </w:t>
      </w:r>
      <w:r w:rsidR="00FA54DD">
        <w:rPr>
          <w:rFonts w:ascii="Arial" w:hAnsi="Arial" w:cs="Arial"/>
        </w:rPr>
        <w:t>Tender requirements</w:t>
      </w:r>
      <w:r>
        <w:rPr>
          <w:rFonts w:ascii="Arial" w:hAnsi="Arial" w:cs="Arial"/>
        </w:rPr>
        <w:t xml:space="preserve">, specifically </w:t>
      </w:r>
      <w:r w:rsidR="00FA54DD">
        <w:rPr>
          <w:rFonts w:ascii="Arial" w:hAnsi="Arial" w:cs="Arial"/>
        </w:rPr>
        <w:t>the</w:t>
      </w:r>
      <w:r w:rsidRPr="00C42924">
        <w:rPr>
          <w:rFonts w:ascii="Arial" w:hAnsi="Arial" w:cs="Arial"/>
        </w:rPr>
        <w:t xml:space="preserve"> Specification </w:t>
      </w:r>
      <w:r w:rsidR="00AB2792">
        <w:rPr>
          <w:rFonts w:ascii="Arial" w:hAnsi="Arial" w:cs="Arial"/>
        </w:rPr>
        <w:t>–</w:t>
      </w:r>
      <w:r w:rsidRPr="00AC299B">
        <w:rPr>
          <w:rFonts w:ascii="Arial" w:hAnsi="Arial" w:cs="Arial"/>
        </w:rPr>
        <w:t xml:space="preserve"> </w:t>
      </w:r>
      <w:r w:rsidR="00AB2792" w:rsidRPr="00AB2792">
        <w:rPr>
          <w:rFonts w:ascii="Arial" w:hAnsi="Arial" w:cs="Arial"/>
          <w:b/>
        </w:rPr>
        <w:t>(</w:t>
      </w:r>
      <w:r w:rsidR="006A1974" w:rsidRPr="00AB2792">
        <w:rPr>
          <w:rFonts w:ascii="Arial" w:hAnsi="Arial" w:cs="Arial"/>
          <w:b/>
        </w:rPr>
        <w:t>5</w:t>
      </w:r>
      <w:r w:rsidRPr="00AB2792">
        <w:rPr>
          <w:rFonts w:ascii="Arial" w:hAnsi="Arial" w:cs="Arial"/>
          <w:b/>
        </w:rPr>
        <w:t>0% weighting</w:t>
      </w:r>
      <w:r w:rsidR="00AB2792">
        <w:rPr>
          <w:rFonts w:ascii="Arial" w:hAnsi="Arial" w:cs="Arial"/>
          <w:b/>
        </w:rPr>
        <w:t>)</w:t>
      </w:r>
    </w:p>
    <w:p w14:paraId="20B1872D" w14:textId="77777777" w:rsidR="00833B1A" w:rsidRPr="00C42924" w:rsidRDefault="00833B1A" w:rsidP="00833B1A">
      <w:pPr>
        <w:pStyle w:val="NormalWeb"/>
        <w:spacing w:before="0" w:beforeAutospacing="0" w:after="0" w:afterAutospacing="0"/>
        <w:rPr>
          <w:rFonts w:ascii="Arial" w:hAnsi="Arial" w:cs="Arial"/>
        </w:rPr>
      </w:pPr>
    </w:p>
    <w:p w14:paraId="559B97CC" w14:textId="77777777" w:rsidR="00833B1A" w:rsidRDefault="00833B1A" w:rsidP="00833B1A">
      <w:pPr>
        <w:pStyle w:val="NormalWeb"/>
        <w:spacing w:before="0" w:beforeAutospacing="0" w:after="0" w:afterAutospacing="0"/>
        <w:ind w:firstLine="720"/>
        <w:rPr>
          <w:rFonts w:ascii="Arial" w:hAnsi="Arial" w:cs="Arial"/>
          <w:iCs/>
        </w:rPr>
      </w:pPr>
      <w:r w:rsidRPr="00C42924">
        <w:rPr>
          <w:rFonts w:ascii="Arial" w:hAnsi="Arial" w:cs="Arial"/>
          <w:iCs/>
        </w:rPr>
        <w:t xml:space="preserve">This </w:t>
      </w:r>
      <w:r w:rsidR="00FA54DD">
        <w:rPr>
          <w:rFonts w:ascii="Arial" w:hAnsi="Arial" w:cs="Arial"/>
          <w:iCs/>
        </w:rPr>
        <w:t xml:space="preserve">‘Quality’ </w:t>
      </w:r>
      <w:r w:rsidRPr="00C42924">
        <w:rPr>
          <w:rFonts w:ascii="Arial" w:hAnsi="Arial" w:cs="Arial"/>
          <w:iCs/>
        </w:rPr>
        <w:t>evaluation is made up with the following sub-weightings:</w:t>
      </w:r>
    </w:p>
    <w:p w14:paraId="4D1B4DC4" w14:textId="77777777" w:rsidR="00833B1A" w:rsidRPr="00C42924" w:rsidRDefault="00833B1A" w:rsidP="00833B1A">
      <w:pPr>
        <w:pStyle w:val="NormalWeb"/>
        <w:spacing w:before="0" w:beforeAutospacing="0" w:after="0" w:afterAutospacing="0"/>
        <w:ind w:firstLine="720"/>
        <w:rPr>
          <w:rFonts w:ascii="Arial" w:hAnsi="Arial" w:cs="Arial"/>
          <w:iCs/>
        </w:rPr>
      </w:pPr>
    </w:p>
    <w:p w14:paraId="2B833E2F" w14:textId="496BBC0F" w:rsidR="00833B1A" w:rsidRPr="00C42924" w:rsidRDefault="00A45C1F" w:rsidP="00FA54DD">
      <w:pPr>
        <w:pStyle w:val="NormalWeb"/>
        <w:numPr>
          <w:ilvl w:val="0"/>
          <w:numId w:val="5"/>
        </w:numPr>
        <w:spacing w:before="0" w:beforeAutospacing="0" w:after="0" w:afterAutospacing="0"/>
        <w:rPr>
          <w:rFonts w:ascii="Arial" w:hAnsi="Arial" w:cs="Arial"/>
          <w:iCs/>
        </w:rPr>
      </w:pPr>
      <w:r w:rsidRPr="00A45C1F">
        <w:rPr>
          <w:rFonts w:ascii="Arial" w:hAnsi="Arial" w:cs="Arial"/>
          <w:iCs/>
        </w:rPr>
        <w:t xml:space="preserve">Ability to Deliver </w:t>
      </w:r>
      <w:r w:rsidR="00833B1A" w:rsidRPr="00C42924">
        <w:rPr>
          <w:rFonts w:ascii="Arial" w:hAnsi="Arial" w:cs="Arial"/>
          <w:iCs/>
        </w:rPr>
        <w:tab/>
      </w:r>
      <w:r w:rsidR="00833B1A" w:rsidRPr="00C42924">
        <w:rPr>
          <w:rFonts w:ascii="Arial" w:hAnsi="Arial" w:cs="Arial"/>
          <w:iCs/>
        </w:rPr>
        <w:tab/>
      </w:r>
      <w:r w:rsidR="00833B1A" w:rsidRPr="00C42924">
        <w:rPr>
          <w:rFonts w:ascii="Arial" w:hAnsi="Arial" w:cs="Arial"/>
          <w:iCs/>
        </w:rPr>
        <w:tab/>
      </w:r>
      <w:r w:rsidR="00833B1A" w:rsidRPr="00C42924">
        <w:rPr>
          <w:rFonts w:ascii="Arial" w:hAnsi="Arial" w:cs="Arial"/>
          <w:iCs/>
        </w:rPr>
        <w:tab/>
        <w:t xml:space="preserve">- </w:t>
      </w:r>
      <w:r>
        <w:rPr>
          <w:rFonts w:ascii="Arial" w:hAnsi="Arial" w:cs="Arial"/>
          <w:iCs/>
        </w:rPr>
        <w:t>5</w:t>
      </w:r>
      <w:r w:rsidR="0063025A">
        <w:rPr>
          <w:rFonts w:ascii="Arial" w:hAnsi="Arial" w:cs="Arial"/>
          <w:iCs/>
        </w:rPr>
        <w:t>0</w:t>
      </w:r>
      <w:r w:rsidR="00833B1A" w:rsidRPr="00C42924">
        <w:rPr>
          <w:rFonts w:ascii="Arial" w:hAnsi="Arial" w:cs="Arial"/>
          <w:iCs/>
        </w:rPr>
        <w:t xml:space="preserve">% </w:t>
      </w:r>
      <w:r w:rsidR="00EF3C72">
        <w:rPr>
          <w:rFonts w:ascii="Arial" w:hAnsi="Arial" w:cs="Arial"/>
          <w:iCs/>
        </w:rPr>
        <w:t xml:space="preserve">of the 50% </w:t>
      </w:r>
      <w:r w:rsidR="00833B1A" w:rsidRPr="00C42924">
        <w:rPr>
          <w:rFonts w:ascii="Arial" w:hAnsi="Arial" w:cs="Arial"/>
          <w:iCs/>
        </w:rPr>
        <w:t>weighting</w:t>
      </w:r>
    </w:p>
    <w:p w14:paraId="64F54CB7" w14:textId="22A3A2ED" w:rsidR="00833B1A" w:rsidRPr="00C42924" w:rsidRDefault="00A45C1F" w:rsidP="00FA54DD">
      <w:pPr>
        <w:pStyle w:val="NormalWeb"/>
        <w:numPr>
          <w:ilvl w:val="0"/>
          <w:numId w:val="5"/>
        </w:numPr>
        <w:spacing w:before="0" w:beforeAutospacing="0" w:after="0" w:afterAutospacing="0"/>
        <w:rPr>
          <w:rFonts w:ascii="Arial" w:hAnsi="Arial" w:cs="Arial"/>
          <w:iCs/>
        </w:rPr>
      </w:pPr>
      <w:r w:rsidRPr="00A45C1F">
        <w:rPr>
          <w:rFonts w:ascii="Arial" w:hAnsi="Arial" w:cs="Arial"/>
          <w:iCs/>
        </w:rPr>
        <w:t>Experience</w:t>
      </w:r>
      <w:r w:rsidR="00833B1A" w:rsidRPr="00C42924">
        <w:rPr>
          <w:rFonts w:ascii="Arial" w:hAnsi="Arial" w:cs="Arial"/>
          <w:iCs/>
        </w:rPr>
        <w:tab/>
      </w:r>
      <w:r w:rsidR="00833B1A" w:rsidRPr="00C42924">
        <w:rPr>
          <w:rFonts w:ascii="Arial" w:hAnsi="Arial" w:cs="Arial"/>
          <w:iCs/>
        </w:rPr>
        <w:tab/>
      </w:r>
      <w:r w:rsidR="00833B1A" w:rsidRPr="00C42924">
        <w:rPr>
          <w:rFonts w:ascii="Arial" w:hAnsi="Arial" w:cs="Arial"/>
          <w:iCs/>
        </w:rPr>
        <w:tab/>
      </w:r>
      <w:r w:rsidR="00833B1A" w:rsidRPr="00C42924">
        <w:rPr>
          <w:rFonts w:ascii="Arial" w:hAnsi="Arial" w:cs="Arial"/>
          <w:iCs/>
        </w:rPr>
        <w:tab/>
        <w:t xml:space="preserve">- </w:t>
      </w:r>
      <w:r>
        <w:rPr>
          <w:rFonts w:ascii="Arial" w:hAnsi="Arial" w:cs="Arial"/>
          <w:iCs/>
        </w:rPr>
        <w:t>2</w:t>
      </w:r>
      <w:r w:rsidR="00EF3C72">
        <w:rPr>
          <w:rFonts w:ascii="Arial" w:hAnsi="Arial" w:cs="Arial"/>
          <w:iCs/>
        </w:rPr>
        <w:t>0</w:t>
      </w:r>
      <w:r w:rsidR="00833B1A" w:rsidRPr="00AC299B">
        <w:rPr>
          <w:rFonts w:ascii="Arial" w:hAnsi="Arial" w:cs="Arial"/>
          <w:iCs/>
        </w:rPr>
        <w:t>%</w:t>
      </w:r>
      <w:r w:rsidR="00EF3C72">
        <w:rPr>
          <w:rFonts w:ascii="Arial" w:hAnsi="Arial" w:cs="Arial"/>
          <w:iCs/>
        </w:rPr>
        <w:t xml:space="preserve"> of the 50%</w:t>
      </w:r>
      <w:r w:rsidR="00833B1A" w:rsidRPr="00C42924">
        <w:rPr>
          <w:rFonts w:ascii="Arial" w:hAnsi="Arial" w:cs="Arial"/>
          <w:iCs/>
        </w:rPr>
        <w:t xml:space="preserve"> weighting</w:t>
      </w:r>
      <w:r w:rsidR="00833B1A" w:rsidRPr="00C42924">
        <w:rPr>
          <w:rFonts w:ascii="Arial" w:hAnsi="Arial" w:cs="Arial"/>
          <w:iCs/>
        </w:rPr>
        <w:tab/>
      </w:r>
    </w:p>
    <w:p w14:paraId="318CF8CD" w14:textId="77777777" w:rsidR="00833B1A" w:rsidRPr="00C42924" w:rsidRDefault="00833B1A" w:rsidP="00FA54DD">
      <w:pPr>
        <w:pStyle w:val="NormalWeb"/>
        <w:numPr>
          <w:ilvl w:val="0"/>
          <w:numId w:val="5"/>
        </w:numPr>
        <w:spacing w:before="0" w:beforeAutospacing="0" w:after="0" w:afterAutospacing="0"/>
        <w:rPr>
          <w:rFonts w:ascii="Arial" w:hAnsi="Arial" w:cs="Arial"/>
          <w:iCs/>
        </w:rPr>
      </w:pPr>
      <w:r>
        <w:rPr>
          <w:rFonts w:ascii="Arial" w:hAnsi="Arial" w:cs="Arial"/>
          <w:iCs/>
        </w:rPr>
        <w:t>Customer Care</w:t>
      </w:r>
      <w:r w:rsidR="00FA54DD">
        <w:rPr>
          <w:rFonts w:ascii="Arial" w:hAnsi="Arial" w:cs="Arial"/>
          <w:iCs/>
        </w:rPr>
        <w:t xml:space="preserve"> </w:t>
      </w:r>
      <w:r>
        <w:rPr>
          <w:rFonts w:ascii="Arial" w:hAnsi="Arial" w:cs="Arial"/>
          <w:iCs/>
        </w:rPr>
        <w:t>/</w:t>
      </w:r>
      <w:r w:rsidR="00FA54DD">
        <w:rPr>
          <w:rFonts w:ascii="Arial" w:hAnsi="Arial" w:cs="Arial"/>
          <w:iCs/>
        </w:rPr>
        <w:t xml:space="preserve"> </w:t>
      </w:r>
      <w:r>
        <w:rPr>
          <w:rFonts w:ascii="Arial" w:hAnsi="Arial" w:cs="Arial"/>
          <w:iCs/>
        </w:rPr>
        <w:t>Service</w:t>
      </w:r>
      <w:r>
        <w:rPr>
          <w:rFonts w:ascii="Arial" w:hAnsi="Arial" w:cs="Arial"/>
          <w:iCs/>
        </w:rPr>
        <w:tab/>
      </w:r>
      <w:r w:rsidRPr="00C42924">
        <w:rPr>
          <w:rFonts w:ascii="Arial" w:hAnsi="Arial" w:cs="Arial"/>
          <w:iCs/>
        </w:rPr>
        <w:tab/>
      </w:r>
      <w:r w:rsidRPr="00AC299B">
        <w:rPr>
          <w:rFonts w:ascii="Arial" w:hAnsi="Arial" w:cs="Arial"/>
          <w:iCs/>
        </w:rPr>
        <w:t xml:space="preserve">- </w:t>
      </w:r>
      <w:r w:rsidR="00EF3C72">
        <w:rPr>
          <w:rFonts w:ascii="Arial" w:hAnsi="Arial" w:cs="Arial"/>
          <w:iCs/>
        </w:rPr>
        <w:t>30</w:t>
      </w:r>
      <w:r w:rsidRPr="00AC299B">
        <w:rPr>
          <w:rFonts w:ascii="Arial" w:hAnsi="Arial" w:cs="Arial"/>
          <w:iCs/>
        </w:rPr>
        <w:t>%</w:t>
      </w:r>
      <w:r w:rsidR="00EF3C72">
        <w:rPr>
          <w:rFonts w:ascii="Arial" w:hAnsi="Arial" w:cs="Arial"/>
          <w:iCs/>
        </w:rPr>
        <w:t xml:space="preserve"> of the 50%</w:t>
      </w:r>
      <w:r w:rsidRPr="00C42924">
        <w:rPr>
          <w:rFonts w:ascii="Arial" w:hAnsi="Arial" w:cs="Arial"/>
          <w:iCs/>
        </w:rPr>
        <w:t xml:space="preserve"> weighting</w:t>
      </w:r>
    </w:p>
    <w:p w14:paraId="08318EAB" w14:textId="77777777" w:rsidR="00833B1A" w:rsidRDefault="00833B1A" w:rsidP="00833B1A">
      <w:pPr>
        <w:pStyle w:val="Level1"/>
        <w:numPr>
          <w:ilvl w:val="0"/>
          <w:numId w:val="0"/>
        </w:numPr>
        <w:jc w:val="both"/>
        <w:rPr>
          <w:rFonts w:cs="Arial"/>
          <w:szCs w:val="24"/>
        </w:rPr>
      </w:pPr>
    </w:p>
    <w:p w14:paraId="703AE074" w14:textId="77777777" w:rsidR="00833B1A" w:rsidRPr="002D552F" w:rsidRDefault="00833B1A" w:rsidP="00833B1A">
      <w:pPr>
        <w:pStyle w:val="Level1"/>
        <w:numPr>
          <w:ilvl w:val="0"/>
          <w:numId w:val="0"/>
        </w:numPr>
        <w:ind w:left="284"/>
        <w:rPr>
          <w:szCs w:val="24"/>
        </w:rPr>
      </w:pPr>
      <w:r w:rsidRPr="002D552F">
        <w:rPr>
          <w:rFonts w:cs="Arial"/>
          <w:szCs w:val="24"/>
        </w:rPr>
        <w:t>T</w:t>
      </w:r>
      <w:r w:rsidRPr="002D552F">
        <w:rPr>
          <w:szCs w:val="24"/>
        </w:rPr>
        <w:t xml:space="preserve">he scoring rationale behind the evaluation criteria is in accordance with the graduated approach set out </w:t>
      </w:r>
      <w:r>
        <w:rPr>
          <w:szCs w:val="24"/>
        </w:rPr>
        <w:t>as below:</w:t>
      </w:r>
    </w:p>
    <w:p w14:paraId="1DC1B409" w14:textId="481E6C91" w:rsidR="00833B1A" w:rsidRDefault="00833B1A" w:rsidP="00833B1A">
      <w:pPr>
        <w:pStyle w:val="Level1"/>
        <w:numPr>
          <w:ilvl w:val="0"/>
          <w:numId w:val="0"/>
        </w:numPr>
        <w:ind w:left="851" w:hanging="851"/>
        <w:rPr>
          <w:szCs w:val="24"/>
        </w:rPr>
      </w:pPr>
    </w:p>
    <w:p w14:paraId="5237C4AD" w14:textId="77777777" w:rsidR="00093035" w:rsidRDefault="00093035" w:rsidP="00833B1A">
      <w:pPr>
        <w:pStyle w:val="Level1"/>
        <w:numPr>
          <w:ilvl w:val="0"/>
          <w:numId w:val="0"/>
        </w:numPr>
        <w:ind w:left="851" w:hanging="851"/>
        <w:rPr>
          <w:szCs w:val="24"/>
        </w:rPr>
      </w:pPr>
    </w:p>
    <w:p w14:paraId="4AFA212C" w14:textId="2AD77361" w:rsidR="00D45963" w:rsidRPr="007B6311" w:rsidRDefault="00D45963" w:rsidP="00D45963">
      <w:pPr>
        <w:rPr>
          <w:rFonts w:cs="Arial"/>
          <w:b/>
          <w:sz w:val="24"/>
          <w:szCs w:val="24"/>
        </w:rPr>
      </w:pPr>
      <w:r w:rsidRPr="007B6311">
        <w:rPr>
          <w:rFonts w:cs="Arial"/>
          <w:b/>
          <w:sz w:val="24"/>
          <w:szCs w:val="24"/>
        </w:rPr>
        <w:t xml:space="preserve">Method Statement </w:t>
      </w:r>
      <w:r>
        <w:rPr>
          <w:rFonts w:cs="Arial"/>
          <w:b/>
          <w:sz w:val="24"/>
          <w:szCs w:val="24"/>
        </w:rPr>
        <w:t>1</w:t>
      </w:r>
      <w:r w:rsidRPr="007B6311">
        <w:rPr>
          <w:rFonts w:cs="Arial"/>
          <w:b/>
          <w:sz w:val="24"/>
          <w:szCs w:val="24"/>
        </w:rPr>
        <w:t xml:space="preserve"> – Ability to deliver (</w:t>
      </w:r>
      <w:r>
        <w:rPr>
          <w:rFonts w:cs="Arial"/>
          <w:b/>
          <w:sz w:val="24"/>
          <w:szCs w:val="24"/>
        </w:rPr>
        <w:t>maximum of 2500</w:t>
      </w:r>
      <w:r w:rsidRPr="007B6311">
        <w:rPr>
          <w:rFonts w:cs="Arial"/>
          <w:b/>
          <w:sz w:val="24"/>
          <w:szCs w:val="24"/>
        </w:rPr>
        <w:t xml:space="preserve"> words)</w:t>
      </w:r>
    </w:p>
    <w:p w14:paraId="78D7660E" w14:textId="5B5B2955" w:rsidR="00D45963" w:rsidRDefault="00D45963" w:rsidP="00D45963">
      <w:pPr>
        <w:rPr>
          <w:rFonts w:cs="Arial"/>
          <w:b/>
          <w:sz w:val="24"/>
          <w:szCs w:val="24"/>
        </w:rPr>
      </w:pPr>
      <w:r w:rsidRPr="007B6311">
        <w:rPr>
          <w:rFonts w:cs="Arial"/>
          <w:b/>
          <w:sz w:val="24"/>
          <w:szCs w:val="24"/>
        </w:rPr>
        <w:t>(</w:t>
      </w:r>
      <w:r>
        <w:rPr>
          <w:rFonts w:cs="Arial"/>
          <w:b/>
          <w:sz w:val="24"/>
          <w:szCs w:val="24"/>
        </w:rPr>
        <w:t>50</w:t>
      </w:r>
      <w:r w:rsidRPr="007B6311">
        <w:rPr>
          <w:rFonts w:cs="Arial"/>
          <w:b/>
          <w:sz w:val="24"/>
          <w:szCs w:val="24"/>
        </w:rPr>
        <w:t>% weighting)</w:t>
      </w:r>
    </w:p>
    <w:p w14:paraId="534D81DC" w14:textId="77777777" w:rsidR="00D45963" w:rsidRPr="007B6311" w:rsidRDefault="00D45963" w:rsidP="00D45963">
      <w:pPr>
        <w:rPr>
          <w:rFonts w:cs="Arial"/>
          <w:b/>
          <w:sz w:val="24"/>
          <w:szCs w:val="24"/>
        </w:rPr>
      </w:pPr>
    </w:p>
    <w:p w14:paraId="7A731574" w14:textId="77777777" w:rsidR="00D45963" w:rsidRPr="007B6311" w:rsidRDefault="00D45963" w:rsidP="00D45963">
      <w:pPr>
        <w:ind w:left="720" w:hanging="720"/>
        <w:rPr>
          <w:sz w:val="24"/>
          <w:szCs w:val="24"/>
        </w:rPr>
      </w:pPr>
      <w:r w:rsidRPr="007B6311">
        <w:rPr>
          <w:sz w:val="24"/>
          <w:szCs w:val="24"/>
        </w:rPr>
        <w:t>Please provide details of how you propose to deliver th</w:t>
      </w:r>
      <w:r>
        <w:rPr>
          <w:sz w:val="24"/>
          <w:szCs w:val="24"/>
        </w:rPr>
        <w:t>is</w:t>
      </w:r>
      <w:r w:rsidRPr="007B6311">
        <w:rPr>
          <w:sz w:val="24"/>
          <w:szCs w:val="24"/>
        </w:rPr>
        <w:t xml:space="preserve"> repairs </w:t>
      </w:r>
      <w:r>
        <w:rPr>
          <w:sz w:val="24"/>
          <w:szCs w:val="24"/>
        </w:rPr>
        <w:t>and maintenance C</w:t>
      </w:r>
      <w:r w:rsidRPr="007B6311">
        <w:rPr>
          <w:sz w:val="24"/>
          <w:szCs w:val="24"/>
        </w:rPr>
        <w:t xml:space="preserve">ontract including </w:t>
      </w:r>
      <w:r>
        <w:rPr>
          <w:sz w:val="24"/>
          <w:szCs w:val="24"/>
        </w:rPr>
        <w:t xml:space="preserve">the following </w:t>
      </w:r>
      <w:proofErr w:type="gramStart"/>
      <w:r>
        <w:rPr>
          <w:sz w:val="24"/>
          <w:szCs w:val="24"/>
        </w:rPr>
        <w:t>information</w:t>
      </w:r>
      <w:r w:rsidRPr="007B6311">
        <w:rPr>
          <w:sz w:val="24"/>
          <w:szCs w:val="24"/>
        </w:rPr>
        <w:t>;</w:t>
      </w:r>
      <w:proofErr w:type="gramEnd"/>
    </w:p>
    <w:p w14:paraId="2C0AF269" w14:textId="77777777" w:rsidR="00D45963" w:rsidRPr="007B6311" w:rsidRDefault="00D45963" w:rsidP="00D45963">
      <w:pPr>
        <w:ind w:left="720" w:hanging="720"/>
        <w:rPr>
          <w:sz w:val="24"/>
          <w:szCs w:val="24"/>
        </w:rPr>
      </w:pPr>
    </w:p>
    <w:p w14:paraId="3B0275F2" w14:textId="77777777" w:rsidR="00D45963" w:rsidRDefault="00D45963" w:rsidP="00D45963">
      <w:pPr>
        <w:widowControl w:val="0"/>
        <w:numPr>
          <w:ilvl w:val="0"/>
          <w:numId w:val="2"/>
        </w:numPr>
        <w:spacing w:after="200" w:line="276" w:lineRule="auto"/>
        <w:ind w:hanging="720"/>
        <w:contextualSpacing/>
        <w:rPr>
          <w:sz w:val="24"/>
          <w:szCs w:val="24"/>
        </w:rPr>
      </w:pPr>
      <w:r w:rsidRPr="007B6311">
        <w:rPr>
          <w:sz w:val="24"/>
          <w:szCs w:val="24"/>
        </w:rPr>
        <w:t>Process map from the initial report of a fault to the final completion to show how the report is documented, passed to an engineer, attended, and completed indicating timelines between each step.</w:t>
      </w:r>
    </w:p>
    <w:p w14:paraId="6873898C" w14:textId="77777777" w:rsidR="00D45963" w:rsidRPr="00AB2792" w:rsidRDefault="00D45963" w:rsidP="00D45963">
      <w:pPr>
        <w:widowControl w:val="0"/>
        <w:numPr>
          <w:ilvl w:val="0"/>
          <w:numId w:val="2"/>
        </w:numPr>
        <w:spacing w:after="200" w:line="276" w:lineRule="auto"/>
        <w:ind w:hanging="720"/>
        <w:contextualSpacing/>
        <w:rPr>
          <w:sz w:val="24"/>
          <w:szCs w:val="24"/>
        </w:rPr>
      </w:pPr>
      <w:r w:rsidRPr="00AB2792">
        <w:rPr>
          <w:rFonts w:eastAsia="Calibri" w:cs="Arial"/>
          <w:sz w:val="24"/>
          <w:szCs w:val="24"/>
        </w:rPr>
        <w:t xml:space="preserve">An overview of your </w:t>
      </w:r>
      <w:r>
        <w:rPr>
          <w:rFonts w:eastAsia="Calibri" w:cs="Arial"/>
          <w:sz w:val="24"/>
          <w:szCs w:val="24"/>
        </w:rPr>
        <w:t xml:space="preserve">job </w:t>
      </w:r>
      <w:r w:rsidRPr="00AB2792">
        <w:rPr>
          <w:rFonts w:eastAsia="Calibri" w:cs="Arial"/>
          <w:sz w:val="24"/>
          <w:szCs w:val="24"/>
        </w:rPr>
        <w:t>booking / ordering process – whether this includes telephone and on-line booking process.</w:t>
      </w:r>
    </w:p>
    <w:p w14:paraId="3370A863" w14:textId="77777777" w:rsidR="00D45963" w:rsidRPr="007B6311" w:rsidRDefault="00D45963" w:rsidP="00D45963">
      <w:pPr>
        <w:widowControl w:val="0"/>
        <w:numPr>
          <w:ilvl w:val="0"/>
          <w:numId w:val="2"/>
        </w:numPr>
        <w:spacing w:after="200" w:line="276" w:lineRule="auto"/>
        <w:ind w:hanging="720"/>
        <w:contextualSpacing/>
        <w:rPr>
          <w:sz w:val="24"/>
          <w:szCs w:val="24"/>
        </w:rPr>
      </w:pPr>
      <w:r w:rsidRPr="007B6311">
        <w:rPr>
          <w:sz w:val="24"/>
          <w:szCs w:val="24"/>
        </w:rPr>
        <w:t xml:space="preserve">Contact methods between </w:t>
      </w:r>
      <w:r>
        <w:rPr>
          <w:sz w:val="24"/>
          <w:szCs w:val="24"/>
        </w:rPr>
        <w:t>C</w:t>
      </w:r>
      <w:r w:rsidRPr="007B6311">
        <w:rPr>
          <w:sz w:val="24"/>
          <w:szCs w:val="24"/>
        </w:rPr>
        <w:t xml:space="preserve">ontractor and </w:t>
      </w:r>
      <w:r>
        <w:rPr>
          <w:sz w:val="24"/>
          <w:szCs w:val="24"/>
        </w:rPr>
        <w:t>C</w:t>
      </w:r>
      <w:r w:rsidRPr="007B6311">
        <w:rPr>
          <w:sz w:val="24"/>
          <w:szCs w:val="24"/>
        </w:rPr>
        <w:t>lient when asking for authorisation for high cost repairs or machine replacement.</w:t>
      </w:r>
    </w:p>
    <w:p w14:paraId="03F8A05B" w14:textId="77777777" w:rsidR="00D45963" w:rsidRPr="007B6311" w:rsidRDefault="00D45963" w:rsidP="00D45963">
      <w:pPr>
        <w:widowControl w:val="0"/>
        <w:numPr>
          <w:ilvl w:val="0"/>
          <w:numId w:val="2"/>
        </w:numPr>
        <w:spacing w:after="200" w:line="276" w:lineRule="auto"/>
        <w:ind w:hanging="720"/>
        <w:contextualSpacing/>
        <w:rPr>
          <w:sz w:val="24"/>
          <w:szCs w:val="24"/>
        </w:rPr>
      </w:pPr>
      <w:r w:rsidRPr="007B6311">
        <w:rPr>
          <w:sz w:val="24"/>
          <w:szCs w:val="24"/>
        </w:rPr>
        <w:t>The reporting mechanism for the closure of repairs after completion.</w:t>
      </w:r>
    </w:p>
    <w:p w14:paraId="742C73FC" w14:textId="77777777" w:rsidR="00D45963" w:rsidRPr="007B6311" w:rsidRDefault="00D45963" w:rsidP="00D45963">
      <w:pPr>
        <w:widowControl w:val="0"/>
        <w:numPr>
          <w:ilvl w:val="0"/>
          <w:numId w:val="2"/>
        </w:numPr>
        <w:spacing w:after="200" w:line="276" w:lineRule="auto"/>
        <w:ind w:hanging="720"/>
        <w:contextualSpacing/>
        <w:rPr>
          <w:sz w:val="24"/>
          <w:szCs w:val="24"/>
        </w:rPr>
      </w:pPr>
      <w:r w:rsidRPr="007B6311">
        <w:rPr>
          <w:sz w:val="24"/>
          <w:szCs w:val="24"/>
        </w:rPr>
        <w:t>Ability to purchase and install new parts to the laundry equipment</w:t>
      </w:r>
      <w:r>
        <w:rPr>
          <w:sz w:val="24"/>
          <w:szCs w:val="24"/>
        </w:rPr>
        <w:t xml:space="preserve"> </w:t>
      </w:r>
      <w:r w:rsidRPr="007B6311">
        <w:rPr>
          <w:sz w:val="24"/>
          <w:szCs w:val="24"/>
        </w:rPr>
        <w:t>/</w:t>
      </w:r>
      <w:r>
        <w:rPr>
          <w:sz w:val="24"/>
          <w:szCs w:val="24"/>
        </w:rPr>
        <w:t xml:space="preserve"> </w:t>
      </w:r>
      <w:r w:rsidRPr="007B6311">
        <w:rPr>
          <w:sz w:val="24"/>
          <w:szCs w:val="24"/>
        </w:rPr>
        <w:t>dishwashers (supply chains, any time restrictions</w:t>
      </w:r>
      <w:r>
        <w:rPr>
          <w:sz w:val="24"/>
          <w:szCs w:val="24"/>
        </w:rPr>
        <w:t>, etc</w:t>
      </w:r>
      <w:r w:rsidRPr="007B6311">
        <w:rPr>
          <w:sz w:val="24"/>
          <w:szCs w:val="24"/>
        </w:rPr>
        <w:t>).</w:t>
      </w:r>
    </w:p>
    <w:p w14:paraId="591C4250" w14:textId="4080FE0F" w:rsidR="000976B6" w:rsidRDefault="000976B6" w:rsidP="00FA54DD">
      <w:pPr>
        <w:spacing w:after="160" w:line="259" w:lineRule="auto"/>
        <w:contextualSpacing/>
        <w:rPr>
          <w:rFonts w:eastAsia="Calibri" w:cs="Arial"/>
          <w:iCs/>
          <w:sz w:val="24"/>
          <w:szCs w:val="24"/>
        </w:rPr>
      </w:pPr>
    </w:p>
    <w:p w14:paraId="2F9F5DCA" w14:textId="77777777" w:rsidR="00093035" w:rsidRDefault="00093035" w:rsidP="00FA54DD">
      <w:pPr>
        <w:spacing w:after="160" w:line="259" w:lineRule="auto"/>
        <w:contextualSpacing/>
        <w:rPr>
          <w:rFonts w:eastAsia="Calibri" w:cs="Arial"/>
          <w:iCs/>
          <w:sz w:val="24"/>
          <w:szCs w:val="24"/>
        </w:rPr>
      </w:pPr>
    </w:p>
    <w:p w14:paraId="00D771C3" w14:textId="01E2542E" w:rsidR="00D45963" w:rsidRPr="007B6311" w:rsidRDefault="00D45963" w:rsidP="00D45963">
      <w:pPr>
        <w:widowControl w:val="0"/>
        <w:ind w:right="-20"/>
        <w:rPr>
          <w:rFonts w:eastAsia="Arial" w:cs="Arial"/>
          <w:b/>
          <w:sz w:val="24"/>
          <w:szCs w:val="24"/>
        </w:rPr>
      </w:pPr>
      <w:r w:rsidRPr="007B6311">
        <w:rPr>
          <w:rFonts w:eastAsia="Arial" w:cs="Arial"/>
          <w:b/>
          <w:bCs/>
          <w:spacing w:val="-1"/>
          <w:sz w:val="24"/>
          <w:szCs w:val="24"/>
        </w:rPr>
        <w:t>M</w:t>
      </w:r>
      <w:r w:rsidRPr="007B6311">
        <w:rPr>
          <w:rFonts w:eastAsia="Arial" w:cs="Arial"/>
          <w:b/>
          <w:bCs/>
          <w:spacing w:val="1"/>
          <w:sz w:val="24"/>
          <w:szCs w:val="24"/>
        </w:rPr>
        <w:t>e</w:t>
      </w:r>
      <w:r w:rsidRPr="007B6311">
        <w:rPr>
          <w:rFonts w:eastAsia="Arial" w:cs="Arial"/>
          <w:b/>
          <w:bCs/>
          <w:spacing w:val="-1"/>
          <w:sz w:val="24"/>
          <w:szCs w:val="24"/>
        </w:rPr>
        <w:t>t</w:t>
      </w:r>
      <w:r w:rsidRPr="007B6311">
        <w:rPr>
          <w:rFonts w:eastAsia="Arial" w:cs="Arial"/>
          <w:b/>
          <w:bCs/>
          <w:sz w:val="24"/>
          <w:szCs w:val="24"/>
        </w:rPr>
        <w:t xml:space="preserve">hod </w:t>
      </w:r>
      <w:r w:rsidRPr="007B6311">
        <w:rPr>
          <w:rFonts w:eastAsia="Arial" w:cs="Arial"/>
          <w:b/>
          <w:bCs/>
          <w:spacing w:val="1"/>
          <w:sz w:val="24"/>
          <w:szCs w:val="24"/>
        </w:rPr>
        <w:t>S</w:t>
      </w:r>
      <w:r w:rsidRPr="007B6311">
        <w:rPr>
          <w:rFonts w:eastAsia="Arial" w:cs="Arial"/>
          <w:b/>
          <w:bCs/>
          <w:spacing w:val="-1"/>
          <w:sz w:val="24"/>
          <w:szCs w:val="24"/>
        </w:rPr>
        <w:t>t</w:t>
      </w:r>
      <w:r w:rsidRPr="007B6311">
        <w:rPr>
          <w:rFonts w:eastAsia="Arial" w:cs="Arial"/>
          <w:b/>
          <w:bCs/>
          <w:spacing w:val="1"/>
          <w:sz w:val="24"/>
          <w:szCs w:val="24"/>
        </w:rPr>
        <w:t>a</w:t>
      </w:r>
      <w:r w:rsidRPr="007B6311">
        <w:rPr>
          <w:rFonts w:eastAsia="Arial" w:cs="Arial"/>
          <w:b/>
          <w:bCs/>
          <w:spacing w:val="-1"/>
          <w:sz w:val="24"/>
          <w:szCs w:val="24"/>
        </w:rPr>
        <w:t>t</w:t>
      </w:r>
      <w:r w:rsidRPr="007B6311">
        <w:rPr>
          <w:rFonts w:eastAsia="Arial" w:cs="Arial"/>
          <w:b/>
          <w:bCs/>
          <w:spacing w:val="1"/>
          <w:sz w:val="24"/>
          <w:szCs w:val="24"/>
        </w:rPr>
        <w:t>e</w:t>
      </w:r>
      <w:r w:rsidRPr="007B6311">
        <w:rPr>
          <w:rFonts w:eastAsia="Arial" w:cs="Arial"/>
          <w:b/>
          <w:bCs/>
          <w:sz w:val="24"/>
          <w:szCs w:val="24"/>
        </w:rPr>
        <w:t>m</w:t>
      </w:r>
      <w:r w:rsidRPr="007B6311">
        <w:rPr>
          <w:rFonts w:eastAsia="Arial" w:cs="Arial"/>
          <w:b/>
          <w:bCs/>
          <w:spacing w:val="1"/>
          <w:sz w:val="24"/>
          <w:szCs w:val="24"/>
        </w:rPr>
        <w:t>e</w:t>
      </w:r>
      <w:r w:rsidRPr="007B6311">
        <w:rPr>
          <w:rFonts w:eastAsia="Arial" w:cs="Arial"/>
          <w:b/>
          <w:bCs/>
          <w:sz w:val="24"/>
          <w:szCs w:val="24"/>
        </w:rPr>
        <w:t xml:space="preserve">nt </w:t>
      </w:r>
      <w:r>
        <w:rPr>
          <w:rFonts w:eastAsia="Arial" w:cs="Arial"/>
          <w:b/>
          <w:bCs/>
          <w:sz w:val="24"/>
          <w:szCs w:val="24"/>
        </w:rPr>
        <w:t>2</w:t>
      </w:r>
      <w:r w:rsidRPr="007B6311">
        <w:rPr>
          <w:rFonts w:eastAsia="Arial" w:cs="Arial"/>
          <w:b/>
          <w:bCs/>
          <w:spacing w:val="-1"/>
          <w:sz w:val="24"/>
          <w:szCs w:val="24"/>
        </w:rPr>
        <w:t xml:space="preserve"> </w:t>
      </w:r>
      <w:r w:rsidRPr="007B6311">
        <w:rPr>
          <w:rFonts w:eastAsia="Arial" w:cs="Arial"/>
          <w:b/>
          <w:bCs/>
          <w:sz w:val="24"/>
          <w:szCs w:val="24"/>
        </w:rPr>
        <w:t>–</w:t>
      </w:r>
      <w:r w:rsidRPr="007B6311">
        <w:rPr>
          <w:rFonts w:eastAsia="Arial" w:cs="Arial"/>
          <w:b/>
          <w:bCs/>
          <w:spacing w:val="1"/>
          <w:sz w:val="24"/>
          <w:szCs w:val="24"/>
        </w:rPr>
        <w:t xml:space="preserve"> Ex</w:t>
      </w:r>
      <w:r w:rsidRPr="007B6311">
        <w:rPr>
          <w:rFonts w:eastAsia="Arial" w:cs="Arial"/>
          <w:b/>
          <w:bCs/>
          <w:spacing w:val="-3"/>
          <w:sz w:val="24"/>
          <w:szCs w:val="24"/>
        </w:rPr>
        <w:t>p</w:t>
      </w:r>
      <w:r w:rsidRPr="007B6311">
        <w:rPr>
          <w:rFonts w:eastAsia="Arial" w:cs="Arial"/>
          <w:b/>
          <w:bCs/>
          <w:spacing w:val="1"/>
          <w:sz w:val="24"/>
          <w:szCs w:val="24"/>
        </w:rPr>
        <w:t>e</w:t>
      </w:r>
      <w:r w:rsidRPr="007B6311">
        <w:rPr>
          <w:rFonts w:eastAsia="Arial" w:cs="Arial"/>
          <w:b/>
          <w:bCs/>
          <w:sz w:val="24"/>
          <w:szCs w:val="24"/>
        </w:rPr>
        <w:t>ri</w:t>
      </w:r>
      <w:r w:rsidRPr="007B6311">
        <w:rPr>
          <w:rFonts w:eastAsia="Arial" w:cs="Arial"/>
          <w:b/>
          <w:bCs/>
          <w:spacing w:val="1"/>
          <w:sz w:val="24"/>
          <w:szCs w:val="24"/>
        </w:rPr>
        <w:t>e</w:t>
      </w:r>
      <w:r w:rsidRPr="007B6311">
        <w:rPr>
          <w:rFonts w:eastAsia="Arial" w:cs="Arial"/>
          <w:b/>
          <w:bCs/>
          <w:spacing w:val="-3"/>
          <w:sz w:val="24"/>
          <w:szCs w:val="24"/>
        </w:rPr>
        <w:t>n</w:t>
      </w:r>
      <w:r w:rsidRPr="007B6311">
        <w:rPr>
          <w:rFonts w:eastAsia="Arial" w:cs="Arial"/>
          <w:b/>
          <w:bCs/>
          <w:spacing w:val="1"/>
          <w:sz w:val="24"/>
          <w:szCs w:val="24"/>
        </w:rPr>
        <w:t>c</w:t>
      </w:r>
      <w:r w:rsidRPr="007B6311">
        <w:rPr>
          <w:rFonts w:eastAsia="Arial" w:cs="Arial"/>
          <w:b/>
          <w:bCs/>
          <w:sz w:val="24"/>
          <w:szCs w:val="24"/>
        </w:rPr>
        <w:t>e</w:t>
      </w:r>
      <w:r w:rsidRPr="007B6311">
        <w:rPr>
          <w:rFonts w:eastAsia="Arial" w:cs="Arial"/>
          <w:b/>
          <w:bCs/>
          <w:spacing w:val="1"/>
          <w:sz w:val="24"/>
          <w:szCs w:val="24"/>
        </w:rPr>
        <w:t xml:space="preserve"> </w:t>
      </w:r>
      <w:r w:rsidRPr="007B6311">
        <w:rPr>
          <w:rFonts w:eastAsia="Arial" w:cs="Arial"/>
          <w:b/>
          <w:bCs/>
          <w:spacing w:val="-1"/>
          <w:sz w:val="24"/>
          <w:szCs w:val="24"/>
        </w:rPr>
        <w:t>(</w:t>
      </w:r>
      <w:r>
        <w:rPr>
          <w:rFonts w:eastAsia="Arial" w:cs="Arial"/>
          <w:b/>
          <w:bCs/>
          <w:spacing w:val="-1"/>
          <w:sz w:val="24"/>
          <w:szCs w:val="24"/>
        </w:rPr>
        <w:t>maximum of 150</w:t>
      </w:r>
      <w:r w:rsidRPr="007B6311">
        <w:rPr>
          <w:rFonts w:eastAsia="Arial" w:cs="Arial"/>
          <w:b/>
          <w:bCs/>
          <w:sz w:val="24"/>
          <w:szCs w:val="24"/>
        </w:rPr>
        <w:t>0</w:t>
      </w:r>
      <w:r w:rsidRPr="007B6311">
        <w:rPr>
          <w:rFonts w:eastAsia="Arial" w:cs="Arial"/>
          <w:b/>
          <w:bCs/>
          <w:spacing w:val="-1"/>
          <w:sz w:val="24"/>
          <w:szCs w:val="24"/>
        </w:rPr>
        <w:t xml:space="preserve"> </w:t>
      </w:r>
      <w:r w:rsidRPr="007B6311">
        <w:rPr>
          <w:rFonts w:eastAsia="Arial" w:cs="Arial"/>
          <w:b/>
          <w:bCs/>
          <w:spacing w:val="3"/>
          <w:sz w:val="24"/>
          <w:szCs w:val="24"/>
        </w:rPr>
        <w:t>w</w:t>
      </w:r>
      <w:r w:rsidRPr="007B6311">
        <w:rPr>
          <w:rFonts w:eastAsia="Arial" w:cs="Arial"/>
          <w:b/>
          <w:bCs/>
          <w:spacing w:val="-3"/>
          <w:sz w:val="24"/>
          <w:szCs w:val="24"/>
        </w:rPr>
        <w:t>o</w:t>
      </w:r>
      <w:r w:rsidRPr="007B6311">
        <w:rPr>
          <w:rFonts w:eastAsia="Arial" w:cs="Arial"/>
          <w:b/>
          <w:bCs/>
          <w:sz w:val="24"/>
          <w:szCs w:val="24"/>
        </w:rPr>
        <w:t>rd</w:t>
      </w:r>
      <w:r w:rsidRPr="007B6311">
        <w:rPr>
          <w:rFonts w:eastAsia="Arial" w:cs="Arial"/>
          <w:b/>
          <w:bCs/>
          <w:spacing w:val="1"/>
          <w:sz w:val="24"/>
          <w:szCs w:val="24"/>
        </w:rPr>
        <w:t>s</w:t>
      </w:r>
      <w:r w:rsidRPr="007B6311">
        <w:rPr>
          <w:rFonts w:eastAsia="Arial" w:cs="Arial"/>
          <w:b/>
          <w:sz w:val="24"/>
          <w:szCs w:val="24"/>
        </w:rPr>
        <w:t>)</w:t>
      </w:r>
    </w:p>
    <w:p w14:paraId="6433ED5D" w14:textId="77777777" w:rsidR="00D45963" w:rsidRPr="007B6311" w:rsidRDefault="00D45963" w:rsidP="00D45963">
      <w:pPr>
        <w:widowControl w:val="0"/>
        <w:spacing w:before="16" w:line="260" w:lineRule="exact"/>
        <w:rPr>
          <w:rFonts w:ascii="Calibri" w:eastAsia="Calibri" w:hAnsi="Calibri"/>
          <w:b/>
          <w:sz w:val="26"/>
          <w:szCs w:val="26"/>
        </w:rPr>
      </w:pPr>
      <w:r w:rsidRPr="007B6311">
        <w:rPr>
          <w:rFonts w:ascii="Calibri" w:eastAsia="Calibri" w:hAnsi="Calibri"/>
          <w:b/>
          <w:sz w:val="26"/>
          <w:szCs w:val="26"/>
        </w:rPr>
        <w:t>(</w:t>
      </w:r>
      <w:r>
        <w:rPr>
          <w:rFonts w:ascii="Calibri" w:eastAsia="Calibri" w:hAnsi="Calibri"/>
          <w:b/>
          <w:sz w:val="26"/>
          <w:szCs w:val="26"/>
        </w:rPr>
        <w:t>20</w:t>
      </w:r>
      <w:r w:rsidRPr="007B6311">
        <w:rPr>
          <w:rFonts w:ascii="Calibri" w:eastAsia="Calibri" w:hAnsi="Calibri"/>
          <w:b/>
          <w:sz w:val="26"/>
          <w:szCs w:val="26"/>
        </w:rPr>
        <w:t>% weighting)</w:t>
      </w:r>
    </w:p>
    <w:p w14:paraId="3725EEBA" w14:textId="77777777" w:rsidR="00D45963" w:rsidRPr="007B6311" w:rsidRDefault="00D45963" w:rsidP="00D45963">
      <w:pPr>
        <w:widowControl w:val="0"/>
        <w:spacing w:before="16" w:line="260" w:lineRule="exact"/>
        <w:rPr>
          <w:rFonts w:ascii="Calibri" w:eastAsia="Calibri" w:hAnsi="Calibri"/>
          <w:b/>
          <w:sz w:val="26"/>
          <w:szCs w:val="26"/>
        </w:rPr>
      </w:pPr>
    </w:p>
    <w:p w14:paraId="45442C6A" w14:textId="77777777" w:rsidR="00D45963" w:rsidRDefault="00D45963" w:rsidP="00D45963">
      <w:pPr>
        <w:widowControl w:val="0"/>
        <w:ind w:right="81"/>
        <w:rPr>
          <w:rFonts w:eastAsia="Arial" w:cs="Arial"/>
          <w:sz w:val="24"/>
          <w:szCs w:val="24"/>
        </w:rPr>
      </w:pPr>
      <w:r w:rsidRPr="007B6311">
        <w:rPr>
          <w:rFonts w:eastAsia="Arial" w:cs="Arial"/>
          <w:spacing w:val="1"/>
          <w:sz w:val="24"/>
          <w:szCs w:val="24"/>
        </w:rPr>
        <w:t>P</w:t>
      </w:r>
      <w:r w:rsidRPr="007B6311">
        <w:rPr>
          <w:rFonts w:eastAsia="Arial" w:cs="Arial"/>
          <w:sz w:val="24"/>
          <w:szCs w:val="24"/>
        </w:rPr>
        <w:t>l</w:t>
      </w:r>
      <w:r w:rsidRPr="007B6311">
        <w:rPr>
          <w:rFonts w:eastAsia="Arial" w:cs="Arial"/>
          <w:spacing w:val="1"/>
          <w:sz w:val="24"/>
          <w:szCs w:val="24"/>
        </w:rPr>
        <w:t>ea</w:t>
      </w:r>
      <w:r w:rsidRPr="007B6311">
        <w:rPr>
          <w:rFonts w:eastAsia="Arial" w:cs="Arial"/>
          <w:sz w:val="24"/>
          <w:szCs w:val="24"/>
        </w:rPr>
        <w:t>se</w:t>
      </w:r>
      <w:r w:rsidRPr="007B6311">
        <w:rPr>
          <w:rFonts w:eastAsia="Arial" w:cs="Arial"/>
          <w:spacing w:val="-1"/>
          <w:sz w:val="24"/>
          <w:szCs w:val="24"/>
        </w:rPr>
        <w:t xml:space="preserve"> </w:t>
      </w:r>
      <w:r w:rsidRPr="007B6311">
        <w:rPr>
          <w:rFonts w:eastAsia="Arial" w:cs="Arial"/>
          <w:spacing w:val="1"/>
          <w:sz w:val="24"/>
          <w:szCs w:val="24"/>
        </w:rPr>
        <w:t>p</w:t>
      </w:r>
      <w:r w:rsidRPr="007B6311">
        <w:rPr>
          <w:rFonts w:eastAsia="Arial" w:cs="Arial"/>
          <w:spacing w:val="-1"/>
          <w:sz w:val="24"/>
          <w:szCs w:val="24"/>
        </w:rPr>
        <w:t>r</w:t>
      </w:r>
      <w:r w:rsidRPr="007B6311">
        <w:rPr>
          <w:rFonts w:eastAsia="Arial" w:cs="Arial"/>
          <w:spacing w:val="1"/>
          <w:sz w:val="24"/>
          <w:szCs w:val="24"/>
        </w:rPr>
        <w:t>o</w:t>
      </w:r>
      <w:r w:rsidRPr="007B6311">
        <w:rPr>
          <w:rFonts w:eastAsia="Arial" w:cs="Arial"/>
          <w:spacing w:val="-2"/>
          <w:sz w:val="24"/>
          <w:szCs w:val="24"/>
        </w:rPr>
        <w:t>v</w:t>
      </w:r>
      <w:r w:rsidRPr="007B6311">
        <w:rPr>
          <w:rFonts w:eastAsia="Arial" w:cs="Arial"/>
          <w:sz w:val="24"/>
          <w:szCs w:val="24"/>
        </w:rPr>
        <w:t>i</w:t>
      </w:r>
      <w:r w:rsidRPr="007B6311">
        <w:rPr>
          <w:rFonts w:eastAsia="Arial" w:cs="Arial"/>
          <w:spacing w:val="1"/>
          <w:sz w:val="24"/>
          <w:szCs w:val="24"/>
        </w:rPr>
        <w:t>d</w:t>
      </w:r>
      <w:r w:rsidRPr="007B6311">
        <w:rPr>
          <w:rFonts w:eastAsia="Arial" w:cs="Arial"/>
          <w:sz w:val="24"/>
          <w:szCs w:val="24"/>
        </w:rPr>
        <w:t>e</w:t>
      </w:r>
      <w:r w:rsidRPr="007B6311">
        <w:rPr>
          <w:rFonts w:eastAsia="Arial" w:cs="Arial"/>
          <w:spacing w:val="1"/>
          <w:sz w:val="24"/>
          <w:szCs w:val="24"/>
        </w:rPr>
        <w:t xml:space="preserve"> d</w:t>
      </w:r>
      <w:r w:rsidRPr="007B6311">
        <w:rPr>
          <w:rFonts w:eastAsia="Arial" w:cs="Arial"/>
          <w:spacing w:val="-1"/>
          <w:sz w:val="24"/>
          <w:szCs w:val="24"/>
        </w:rPr>
        <w:t>e</w:t>
      </w:r>
      <w:r w:rsidRPr="007B6311">
        <w:rPr>
          <w:rFonts w:eastAsia="Arial" w:cs="Arial"/>
          <w:sz w:val="24"/>
          <w:szCs w:val="24"/>
        </w:rPr>
        <w:t>t</w:t>
      </w:r>
      <w:r w:rsidRPr="007B6311">
        <w:rPr>
          <w:rFonts w:eastAsia="Arial" w:cs="Arial"/>
          <w:spacing w:val="1"/>
          <w:sz w:val="24"/>
          <w:szCs w:val="24"/>
        </w:rPr>
        <w:t>a</w:t>
      </w:r>
      <w:r w:rsidRPr="007B6311">
        <w:rPr>
          <w:rFonts w:eastAsia="Arial" w:cs="Arial"/>
          <w:sz w:val="24"/>
          <w:szCs w:val="24"/>
        </w:rPr>
        <w:t>ils</w:t>
      </w:r>
      <w:r w:rsidRPr="007B6311">
        <w:rPr>
          <w:rFonts w:eastAsia="Arial" w:cs="Arial"/>
          <w:spacing w:val="-2"/>
          <w:sz w:val="24"/>
          <w:szCs w:val="24"/>
        </w:rPr>
        <w:t xml:space="preserve"> </w:t>
      </w:r>
      <w:r w:rsidRPr="007B6311">
        <w:rPr>
          <w:rFonts w:eastAsia="Arial" w:cs="Arial"/>
          <w:spacing w:val="-1"/>
          <w:sz w:val="24"/>
          <w:szCs w:val="24"/>
        </w:rPr>
        <w:t>o</w:t>
      </w:r>
      <w:r w:rsidRPr="007B6311">
        <w:rPr>
          <w:rFonts w:eastAsia="Arial" w:cs="Arial"/>
          <w:sz w:val="24"/>
          <w:szCs w:val="24"/>
        </w:rPr>
        <w:t>f</w:t>
      </w:r>
      <w:r w:rsidRPr="007B6311">
        <w:rPr>
          <w:rFonts w:eastAsia="Arial" w:cs="Arial"/>
          <w:spacing w:val="3"/>
          <w:sz w:val="24"/>
          <w:szCs w:val="24"/>
        </w:rPr>
        <w:t xml:space="preserve"> </w:t>
      </w:r>
      <w:r w:rsidRPr="007B6311">
        <w:rPr>
          <w:rFonts w:eastAsia="Arial" w:cs="Arial"/>
          <w:spacing w:val="-2"/>
          <w:sz w:val="24"/>
          <w:szCs w:val="24"/>
        </w:rPr>
        <w:t>y</w:t>
      </w:r>
      <w:r w:rsidRPr="007B6311">
        <w:rPr>
          <w:rFonts w:eastAsia="Arial" w:cs="Arial"/>
          <w:spacing w:val="1"/>
          <w:sz w:val="24"/>
          <w:szCs w:val="24"/>
        </w:rPr>
        <w:t>ou</w:t>
      </w:r>
      <w:r w:rsidRPr="007B6311">
        <w:rPr>
          <w:rFonts w:eastAsia="Arial" w:cs="Arial"/>
          <w:sz w:val="24"/>
          <w:szCs w:val="24"/>
        </w:rPr>
        <w:t xml:space="preserve">r </w:t>
      </w:r>
      <w:r w:rsidRPr="007B6311">
        <w:rPr>
          <w:rFonts w:eastAsia="Arial" w:cs="Arial"/>
          <w:spacing w:val="1"/>
          <w:sz w:val="24"/>
          <w:szCs w:val="24"/>
        </w:rPr>
        <w:t>e</w:t>
      </w:r>
      <w:r w:rsidRPr="007B6311">
        <w:rPr>
          <w:rFonts w:eastAsia="Arial" w:cs="Arial"/>
          <w:spacing w:val="-2"/>
          <w:sz w:val="24"/>
          <w:szCs w:val="24"/>
        </w:rPr>
        <w:t>x</w:t>
      </w:r>
      <w:r w:rsidRPr="007B6311">
        <w:rPr>
          <w:rFonts w:eastAsia="Arial" w:cs="Arial"/>
          <w:spacing w:val="1"/>
          <w:sz w:val="24"/>
          <w:szCs w:val="24"/>
        </w:rPr>
        <w:t>pe</w:t>
      </w:r>
      <w:r w:rsidRPr="007B6311">
        <w:rPr>
          <w:rFonts w:eastAsia="Arial" w:cs="Arial"/>
          <w:spacing w:val="-1"/>
          <w:sz w:val="24"/>
          <w:szCs w:val="24"/>
        </w:rPr>
        <w:t>r</w:t>
      </w:r>
      <w:r w:rsidRPr="007B6311">
        <w:rPr>
          <w:rFonts w:eastAsia="Arial" w:cs="Arial"/>
          <w:sz w:val="24"/>
          <w:szCs w:val="24"/>
        </w:rPr>
        <w:t>i</w:t>
      </w:r>
      <w:r w:rsidRPr="007B6311">
        <w:rPr>
          <w:rFonts w:eastAsia="Arial" w:cs="Arial"/>
          <w:spacing w:val="1"/>
          <w:sz w:val="24"/>
          <w:szCs w:val="24"/>
        </w:rPr>
        <w:t>en</w:t>
      </w:r>
      <w:r w:rsidRPr="007B6311">
        <w:rPr>
          <w:rFonts w:eastAsia="Arial" w:cs="Arial"/>
          <w:sz w:val="24"/>
          <w:szCs w:val="24"/>
        </w:rPr>
        <w:t>ce</w:t>
      </w:r>
      <w:r w:rsidRPr="007B6311">
        <w:rPr>
          <w:rFonts w:eastAsia="Arial" w:cs="Arial"/>
          <w:spacing w:val="1"/>
          <w:sz w:val="24"/>
          <w:szCs w:val="24"/>
        </w:rPr>
        <w:t xml:space="preserve"> </w:t>
      </w:r>
      <w:r w:rsidRPr="007B6311">
        <w:rPr>
          <w:rFonts w:eastAsia="Arial" w:cs="Arial"/>
          <w:spacing w:val="-3"/>
          <w:sz w:val="24"/>
          <w:szCs w:val="24"/>
        </w:rPr>
        <w:t>in repairs and maintenance of laundry equipment</w:t>
      </w:r>
      <w:r>
        <w:rPr>
          <w:rFonts w:eastAsia="Arial" w:cs="Arial"/>
          <w:spacing w:val="-3"/>
          <w:sz w:val="24"/>
          <w:szCs w:val="24"/>
        </w:rPr>
        <w:t xml:space="preserve"> </w:t>
      </w:r>
      <w:r w:rsidRPr="007B6311">
        <w:rPr>
          <w:rFonts w:eastAsia="Arial" w:cs="Arial"/>
          <w:spacing w:val="-3"/>
          <w:sz w:val="24"/>
          <w:szCs w:val="24"/>
        </w:rPr>
        <w:t>/</w:t>
      </w:r>
      <w:r>
        <w:rPr>
          <w:rFonts w:eastAsia="Arial" w:cs="Arial"/>
          <w:spacing w:val="-3"/>
          <w:sz w:val="24"/>
          <w:szCs w:val="24"/>
        </w:rPr>
        <w:t xml:space="preserve"> </w:t>
      </w:r>
      <w:r w:rsidRPr="007B6311">
        <w:rPr>
          <w:rFonts w:eastAsia="Arial" w:cs="Arial"/>
          <w:spacing w:val="-3"/>
          <w:sz w:val="24"/>
          <w:szCs w:val="24"/>
        </w:rPr>
        <w:t xml:space="preserve">dishwashers within communal laundries </w:t>
      </w:r>
      <w:r>
        <w:rPr>
          <w:rFonts w:eastAsia="Arial" w:cs="Arial"/>
          <w:spacing w:val="-3"/>
          <w:sz w:val="24"/>
          <w:szCs w:val="24"/>
        </w:rPr>
        <w:t xml:space="preserve">and </w:t>
      </w:r>
      <w:r w:rsidRPr="007B6311">
        <w:rPr>
          <w:rFonts w:eastAsia="Arial" w:cs="Arial"/>
          <w:spacing w:val="-3"/>
          <w:sz w:val="24"/>
          <w:szCs w:val="24"/>
        </w:rPr>
        <w:t>shared facilities</w:t>
      </w:r>
      <w:r w:rsidRPr="007B6311">
        <w:rPr>
          <w:rFonts w:eastAsia="Arial" w:cs="Arial"/>
          <w:spacing w:val="1"/>
          <w:sz w:val="24"/>
          <w:szCs w:val="24"/>
        </w:rPr>
        <w:t xml:space="preserve"> </w:t>
      </w:r>
      <w:r w:rsidRPr="007B6311">
        <w:rPr>
          <w:rFonts w:eastAsia="Arial" w:cs="Arial"/>
          <w:sz w:val="24"/>
          <w:szCs w:val="24"/>
        </w:rPr>
        <w:t>i</w:t>
      </w:r>
      <w:r w:rsidRPr="007B6311">
        <w:rPr>
          <w:rFonts w:eastAsia="Arial" w:cs="Arial"/>
          <w:spacing w:val="1"/>
          <w:sz w:val="24"/>
          <w:szCs w:val="24"/>
        </w:rPr>
        <w:t>n</w:t>
      </w:r>
      <w:r w:rsidRPr="007B6311">
        <w:rPr>
          <w:rFonts w:eastAsia="Arial" w:cs="Arial"/>
          <w:sz w:val="24"/>
          <w:szCs w:val="24"/>
        </w:rPr>
        <w:t>cl</w:t>
      </w:r>
      <w:r w:rsidRPr="007B6311">
        <w:rPr>
          <w:rFonts w:eastAsia="Arial" w:cs="Arial"/>
          <w:spacing w:val="1"/>
          <w:sz w:val="24"/>
          <w:szCs w:val="24"/>
        </w:rPr>
        <w:t>ud</w:t>
      </w:r>
      <w:r w:rsidRPr="007B6311">
        <w:rPr>
          <w:rFonts w:eastAsia="Arial" w:cs="Arial"/>
          <w:spacing w:val="-3"/>
          <w:sz w:val="24"/>
          <w:szCs w:val="24"/>
        </w:rPr>
        <w:t>i</w:t>
      </w:r>
      <w:r w:rsidRPr="007B6311">
        <w:rPr>
          <w:rFonts w:eastAsia="Arial" w:cs="Arial"/>
          <w:spacing w:val="1"/>
          <w:sz w:val="24"/>
          <w:szCs w:val="24"/>
        </w:rPr>
        <w:t>n</w:t>
      </w:r>
      <w:r w:rsidRPr="007B6311">
        <w:rPr>
          <w:rFonts w:eastAsia="Arial" w:cs="Arial"/>
          <w:sz w:val="24"/>
          <w:szCs w:val="24"/>
        </w:rPr>
        <w:t>g</w:t>
      </w:r>
      <w:r w:rsidRPr="007B6311">
        <w:rPr>
          <w:rFonts w:eastAsia="Arial" w:cs="Arial"/>
          <w:spacing w:val="-1"/>
          <w:sz w:val="24"/>
          <w:szCs w:val="24"/>
        </w:rPr>
        <w:t xml:space="preserve"> </w:t>
      </w:r>
      <w:r>
        <w:rPr>
          <w:rFonts w:eastAsia="Arial" w:cs="Arial"/>
          <w:spacing w:val="-1"/>
          <w:sz w:val="24"/>
          <w:szCs w:val="24"/>
        </w:rPr>
        <w:t xml:space="preserve">identifying </w:t>
      </w:r>
      <w:r w:rsidRPr="007B6311">
        <w:rPr>
          <w:rFonts w:eastAsia="Arial" w:cs="Arial"/>
          <w:spacing w:val="-1"/>
          <w:sz w:val="24"/>
          <w:szCs w:val="24"/>
        </w:rPr>
        <w:t xml:space="preserve">a minimum of </w:t>
      </w:r>
      <w:r w:rsidRPr="007B6311">
        <w:rPr>
          <w:rFonts w:eastAsia="Arial" w:cs="Arial"/>
          <w:sz w:val="24"/>
          <w:szCs w:val="24"/>
        </w:rPr>
        <w:t>t</w:t>
      </w:r>
      <w:r>
        <w:rPr>
          <w:rFonts w:eastAsia="Arial" w:cs="Arial"/>
          <w:sz w:val="24"/>
          <w:szCs w:val="24"/>
        </w:rPr>
        <w:t>hree</w:t>
      </w:r>
      <w:r w:rsidRPr="007B6311">
        <w:rPr>
          <w:rFonts w:eastAsia="Arial" w:cs="Arial"/>
          <w:spacing w:val="1"/>
          <w:sz w:val="24"/>
          <w:szCs w:val="24"/>
        </w:rPr>
        <w:t xml:space="preserve"> </w:t>
      </w:r>
      <w:r w:rsidRPr="007B6311">
        <w:rPr>
          <w:rFonts w:eastAsia="Arial" w:cs="Arial"/>
          <w:spacing w:val="-1"/>
          <w:sz w:val="24"/>
          <w:szCs w:val="24"/>
        </w:rPr>
        <w:t>r</w:t>
      </w:r>
      <w:r w:rsidRPr="007B6311">
        <w:rPr>
          <w:rFonts w:eastAsia="Arial" w:cs="Arial"/>
          <w:spacing w:val="1"/>
          <w:sz w:val="24"/>
          <w:szCs w:val="24"/>
        </w:rPr>
        <w:t>e</w:t>
      </w:r>
      <w:r w:rsidRPr="007B6311">
        <w:rPr>
          <w:rFonts w:eastAsia="Arial" w:cs="Arial"/>
          <w:spacing w:val="3"/>
          <w:sz w:val="24"/>
          <w:szCs w:val="24"/>
        </w:rPr>
        <w:t>f</w:t>
      </w:r>
      <w:r w:rsidRPr="007B6311">
        <w:rPr>
          <w:rFonts w:eastAsia="Arial" w:cs="Arial"/>
          <w:spacing w:val="1"/>
          <w:sz w:val="24"/>
          <w:szCs w:val="24"/>
        </w:rPr>
        <w:t>e</w:t>
      </w:r>
      <w:r w:rsidRPr="007B6311">
        <w:rPr>
          <w:rFonts w:eastAsia="Arial" w:cs="Arial"/>
          <w:spacing w:val="-1"/>
          <w:sz w:val="24"/>
          <w:szCs w:val="24"/>
        </w:rPr>
        <w:t>re</w:t>
      </w:r>
      <w:r w:rsidRPr="007B6311">
        <w:rPr>
          <w:rFonts w:eastAsia="Arial" w:cs="Arial"/>
          <w:spacing w:val="1"/>
          <w:sz w:val="24"/>
          <w:szCs w:val="24"/>
        </w:rPr>
        <w:t>n</w:t>
      </w:r>
      <w:r w:rsidRPr="007B6311">
        <w:rPr>
          <w:rFonts w:eastAsia="Arial" w:cs="Arial"/>
          <w:sz w:val="24"/>
          <w:szCs w:val="24"/>
        </w:rPr>
        <w:t>c</w:t>
      </w:r>
      <w:r w:rsidRPr="007B6311">
        <w:rPr>
          <w:rFonts w:eastAsia="Arial" w:cs="Arial"/>
          <w:spacing w:val="1"/>
          <w:sz w:val="24"/>
          <w:szCs w:val="24"/>
        </w:rPr>
        <w:t>e</w:t>
      </w:r>
      <w:r w:rsidRPr="007B6311">
        <w:rPr>
          <w:rFonts w:eastAsia="Arial" w:cs="Arial"/>
          <w:sz w:val="24"/>
          <w:szCs w:val="24"/>
        </w:rPr>
        <w:t>s</w:t>
      </w:r>
      <w:r>
        <w:rPr>
          <w:rFonts w:eastAsia="Arial" w:cs="Arial"/>
          <w:spacing w:val="-1"/>
          <w:sz w:val="24"/>
          <w:szCs w:val="24"/>
        </w:rPr>
        <w:t xml:space="preserve"> to relevant C</w:t>
      </w:r>
      <w:r w:rsidRPr="007B6311">
        <w:rPr>
          <w:rFonts w:eastAsia="Arial" w:cs="Arial"/>
          <w:spacing w:val="1"/>
          <w:sz w:val="24"/>
          <w:szCs w:val="24"/>
        </w:rPr>
        <w:t>on</w:t>
      </w:r>
      <w:r w:rsidRPr="007B6311">
        <w:rPr>
          <w:rFonts w:eastAsia="Arial" w:cs="Arial"/>
          <w:sz w:val="24"/>
          <w:szCs w:val="24"/>
        </w:rPr>
        <w:t>t</w:t>
      </w:r>
      <w:r w:rsidRPr="007B6311">
        <w:rPr>
          <w:rFonts w:eastAsia="Arial" w:cs="Arial"/>
          <w:spacing w:val="-1"/>
          <w:sz w:val="24"/>
          <w:szCs w:val="24"/>
        </w:rPr>
        <w:t>r</w:t>
      </w:r>
      <w:r w:rsidRPr="007B6311">
        <w:rPr>
          <w:rFonts w:eastAsia="Arial" w:cs="Arial"/>
          <w:spacing w:val="1"/>
          <w:sz w:val="24"/>
          <w:szCs w:val="24"/>
        </w:rPr>
        <w:t>a</w:t>
      </w:r>
      <w:r w:rsidRPr="007B6311">
        <w:rPr>
          <w:rFonts w:eastAsia="Arial" w:cs="Arial"/>
          <w:sz w:val="24"/>
          <w:szCs w:val="24"/>
        </w:rPr>
        <w:t>ct</w:t>
      </w:r>
      <w:r>
        <w:rPr>
          <w:rFonts w:eastAsia="Arial" w:cs="Arial"/>
          <w:sz w:val="24"/>
          <w:szCs w:val="24"/>
        </w:rPr>
        <w:t>s and highlighting their total</w:t>
      </w:r>
      <w:r w:rsidRPr="007B6311">
        <w:rPr>
          <w:rFonts w:eastAsia="Arial" w:cs="Arial"/>
          <w:spacing w:val="1"/>
          <w:sz w:val="24"/>
          <w:szCs w:val="24"/>
        </w:rPr>
        <w:t xml:space="preserve"> </w:t>
      </w:r>
      <w:r w:rsidRPr="007B6311">
        <w:rPr>
          <w:rFonts w:eastAsia="Arial" w:cs="Arial"/>
          <w:spacing w:val="-2"/>
          <w:sz w:val="24"/>
          <w:szCs w:val="24"/>
        </w:rPr>
        <w:t>v</w:t>
      </w:r>
      <w:r w:rsidRPr="007B6311">
        <w:rPr>
          <w:rFonts w:eastAsia="Arial" w:cs="Arial"/>
          <w:spacing w:val="1"/>
          <w:sz w:val="24"/>
          <w:szCs w:val="24"/>
        </w:rPr>
        <w:t>a</w:t>
      </w:r>
      <w:r w:rsidRPr="007B6311">
        <w:rPr>
          <w:rFonts w:eastAsia="Arial" w:cs="Arial"/>
          <w:sz w:val="24"/>
          <w:szCs w:val="24"/>
        </w:rPr>
        <w:t>l</w:t>
      </w:r>
      <w:r w:rsidRPr="007B6311">
        <w:rPr>
          <w:rFonts w:eastAsia="Arial" w:cs="Arial"/>
          <w:spacing w:val="1"/>
          <w:sz w:val="24"/>
          <w:szCs w:val="24"/>
        </w:rPr>
        <w:t>ue</w:t>
      </w:r>
      <w:r w:rsidRPr="007B6311">
        <w:rPr>
          <w:rFonts w:eastAsia="Arial" w:cs="Arial"/>
          <w:sz w:val="24"/>
          <w:szCs w:val="24"/>
        </w:rPr>
        <w:t>s</w:t>
      </w:r>
      <w:r>
        <w:rPr>
          <w:rFonts w:eastAsia="Arial" w:cs="Arial"/>
          <w:sz w:val="24"/>
          <w:szCs w:val="24"/>
        </w:rPr>
        <w:t xml:space="preserve">, Contract periods and linked Client Referees who we can contact. </w:t>
      </w:r>
    </w:p>
    <w:p w14:paraId="6368A5FD" w14:textId="77777777" w:rsidR="00D45963" w:rsidRDefault="00D45963" w:rsidP="00D45963">
      <w:pPr>
        <w:spacing w:after="160" w:line="259" w:lineRule="auto"/>
        <w:contextualSpacing/>
        <w:rPr>
          <w:rFonts w:eastAsia="Calibri" w:cs="Arial"/>
          <w:iCs/>
          <w:sz w:val="24"/>
          <w:szCs w:val="24"/>
        </w:rPr>
      </w:pPr>
      <w:r>
        <w:rPr>
          <w:rFonts w:eastAsia="Arial" w:cs="Arial"/>
          <w:sz w:val="24"/>
          <w:szCs w:val="24"/>
        </w:rPr>
        <w:t>Please also reference any relevant Company accreditations and p</w:t>
      </w:r>
      <w:r w:rsidRPr="00FA54DD">
        <w:rPr>
          <w:rFonts w:eastAsia="Calibri" w:cs="Arial"/>
          <w:iCs/>
          <w:sz w:val="24"/>
          <w:szCs w:val="24"/>
        </w:rPr>
        <w:t>rovide your Company Structure, identifying all appropriate roles</w:t>
      </w:r>
      <w:r>
        <w:rPr>
          <w:rFonts w:eastAsia="Calibri" w:cs="Arial"/>
          <w:iCs/>
          <w:sz w:val="24"/>
          <w:szCs w:val="24"/>
        </w:rPr>
        <w:t xml:space="preserve"> and individuals linked </w:t>
      </w:r>
      <w:r w:rsidRPr="00FA54DD">
        <w:rPr>
          <w:rFonts w:eastAsia="Calibri" w:cs="Arial"/>
          <w:iCs/>
          <w:sz w:val="24"/>
          <w:szCs w:val="24"/>
        </w:rPr>
        <w:t xml:space="preserve">to this </w:t>
      </w:r>
      <w:r>
        <w:rPr>
          <w:rFonts w:eastAsia="Calibri" w:cs="Arial"/>
          <w:iCs/>
          <w:sz w:val="24"/>
          <w:szCs w:val="24"/>
        </w:rPr>
        <w:t>Contract and, listing all relevant qualifications.</w:t>
      </w:r>
    </w:p>
    <w:p w14:paraId="7651083E" w14:textId="77777777" w:rsidR="000976B6" w:rsidRDefault="000976B6" w:rsidP="00833B1A">
      <w:pPr>
        <w:ind w:left="720" w:hanging="720"/>
        <w:rPr>
          <w:sz w:val="24"/>
          <w:szCs w:val="24"/>
        </w:rPr>
      </w:pPr>
    </w:p>
    <w:p w14:paraId="1DB62C5C" w14:textId="77777777" w:rsidR="000976B6" w:rsidRPr="007B6311" w:rsidRDefault="000976B6" w:rsidP="00833B1A">
      <w:pPr>
        <w:ind w:left="720" w:hanging="720"/>
        <w:rPr>
          <w:sz w:val="24"/>
          <w:szCs w:val="24"/>
        </w:rPr>
      </w:pPr>
    </w:p>
    <w:p w14:paraId="077784F9" w14:textId="77777777" w:rsidR="0063025A" w:rsidRDefault="00833B1A" w:rsidP="00833B1A">
      <w:pPr>
        <w:rPr>
          <w:b/>
          <w:bCs/>
          <w:sz w:val="24"/>
          <w:szCs w:val="24"/>
        </w:rPr>
      </w:pPr>
      <w:r w:rsidRPr="007B6311">
        <w:rPr>
          <w:b/>
          <w:bCs/>
          <w:sz w:val="24"/>
          <w:szCs w:val="24"/>
        </w:rPr>
        <w:br w:type="page"/>
      </w:r>
    </w:p>
    <w:p w14:paraId="0F350C04" w14:textId="77777777" w:rsidR="0063025A" w:rsidRDefault="0063025A" w:rsidP="00833B1A">
      <w:pPr>
        <w:rPr>
          <w:b/>
          <w:bCs/>
          <w:sz w:val="24"/>
          <w:szCs w:val="24"/>
        </w:rPr>
      </w:pPr>
    </w:p>
    <w:p w14:paraId="011ABAD7" w14:textId="777E9632" w:rsidR="00833B1A" w:rsidRPr="007B6311" w:rsidRDefault="00833B1A" w:rsidP="00833B1A">
      <w:pPr>
        <w:rPr>
          <w:b/>
          <w:bCs/>
          <w:sz w:val="24"/>
          <w:szCs w:val="24"/>
        </w:rPr>
      </w:pPr>
      <w:r w:rsidRPr="007B6311">
        <w:rPr>
          <w:b/>
          <w:bCs/>
          <w:sz w:val="24"/>
          <w:szCs w:val="24"/>
        </w:rPr>
        <w:t>Method Statement 3 – Customer care</w:t>
      </w:r>
      <w:r w:rsidR="00EF3C72">
        <w:rPr>
          <w:b/>
          <w:bCs/>
          <w:sz w:val="24"/>
          <w:szCs w:val="24"/>
        </w:rPr>
        <w:t xml:space="preserve"> </w:t>
      </w:r>
      <w:r w:rsidRPr="007B6311">
        <w:rPr>
          <w:b/>
          <w:bCs/>
          <w:sz w:val="24"/>
          <w:szCs w:val="24"/>
        </w:rPr>
        <w:t>/</w:t>
      </w:r>
      <w:r w:rsidR="00EF3C72">
        <w:rPr>
          <w:b/>
          <w:bCs/>
          <w:sz w:val="24"/>
          <w:szCs w:val="24"/>
        </w:rPr>
        <w:t xml:space="preserve"> </w:t>
      </w:r>
      <w:r w:rsidRPr="007B6311">
        <w:rPr>
          <w:b/>
          <w:bCs/>
          <w:sz w:val="24"/>
          <w:szCs w:val="24"/>
        </w:rPr>
        <w:t>service (</w:t>
      </w:r>
      <w:r w:rsidR="0063025A">
        <w:rPr>
          <w:b/>
          <w:bCs/>
          <w:sz w:val="24"/>
          <w:szCs w:val="24"/>
        </w:rPr>
        <w:t xml:space="preserve">maximum of </w:t>
      </w:r>
      <w:r w:rsidR="00D45963">
        <w:rPr>
          <w:b/>
          <w:bCs/>
          <w:sz w:val="24"/>
          <w:szCs w:val="24"/>
        </w:rPr>
        <w:t>20</w:t>
      </w:r>
      <w:r w:rsidR="0063025A">
        <w:rPr>
          <w:b/>
          <w:bCs/>
          <w:sz w:val="24"/>
          <w:szCs w:val="24"/>
        </w:rPr>
        <w:t>00</w:t>
      </w:r>
      <w:r w:rsidRPr="007B6311">
        <w:rPr>
          <w:b/>
          <w:bCs/>
          <w:sz w:val="24"/>
          <w:szCs w:val="24"/>
        </w:rPr>
        <w:t xml:space="preserve"> words)</w:t>
      </w:r>
    </w:p>
    <w:p w14:paraId="797E8539" w14:textId="77777777" w:rsidR="00833B1A" w:rsidRPr="007B6311" w:rsidRDefault="00833B1A" w:rsidP="00833B1A">
      <w:pPr>
        <w:ind w:left="720" w:hanging="720"/>
        <w:rPr>
          <w:b/>
          <w:bCs/>
          <w:sz w:val="24"/>
          <w:szCs w:val="24"/>
        </w:rPr>
      </w:pPr>
      <w:r w:rsidRPr="007B6311">
        <w:rPr>
          <w:b/>
          <w:bCs/>
          <w:sz w:val="24"/>
          <w:szCs w:val="24"/>
        </w:rPr>
        <w:t>(</w:t>
      </w:r>
      <w:r w:rsidR="00EF3C72">
        <w:rPr>
          <w:b/>
          <w:bCs/>
          <w:sz w:val="24"/>
          <w:szCs w:val="24"/>
        </w:rPr>
        <w:t>30</w:t>
      </w:r>
      <w:r w:rsidRPr="007B6311">
        <w:rPr>
          <w:b/>
          <w:bCs/>
          <w:sz w:val="24"/>
          <w:szCs w:val="24"/>
        </w:rPr>
        <w:t>% weighting)</w:t>
      </w:r>
    </w:p>
    <w:p w14:paraId="05C9C19D" w14:textId="77777777" w:rsidR="00833B1A" w:rsidRPr="007B6311" w:rsidRDefault="00833B1A" w:rsidP="00833B1A">
      <w:pPr>
        <w:ind w:left="720" w:hanging="720"/>
        <w:rPr>
          <w:b/>
          <w:bCs/>
          <w:sz w:val="24"/>
          <w:szCs w:val="24"/>
        </w:rPr>
      </w:pPr>
    </w:p>
    <w:p w14:paraId="28156440" w14:textId="77777777" w:rsidR="00833B1A" w:rsidRPr="007B6311" w:rsidRDefault="00833B1A" w:rsidP="00833B1A">
      <w:pPr>
        <w:rPr>
          <w:rFonts w:cs="Arial"/>
          <w:sz w:val="24"/>
          <w:szCs w:val="24"/>
        </w:rPr>
      </w:pPr>
      <w:r w:rsidRPr="007B6311">
        <w:rPr>
          <w:rFonts w:cs="Arial"/>
          <w:sz w:val="24"/>
          <w:szCs w:val="24"/>
        </w:rPr>
        <w:t>It is important that during th</w:t>
      </w:r>
      <w:r w:rsidR="000976B6">
        <w:rPr>
          <w:rFonts w:cs="Arial"/>
          <w:sz w:val="24"/>
          <w:szCs w:val="24"/>
        </w:rPr>
        <w:t>is</w:t>
      </w:r>
      <w:r w:rsidRPr="007B6311">
        <w:rPr>
          <w:rFonts w:cs="Arial"/>
          <w:sz w:val="24"/>
          <w:szCs w:val="24"/>
        </w:rPr>
        <w:t xml:space="preserve"> repairs and maintenance contract, the wellbeing of the </w:t>
      </w:r>
      <w:r w:rsidR="000976B6">
        <w:rPr>
          <w:rFonts w:cs="Arial"/>
          <w:sz w:val="24"/>
          <w:szCs w:val="24"/>
        </w:rPr>
        <w:t>C</w:t>
      </w:r>
      <w:r w:rsidRPr="007B6311">
        <w:rPr>
          <w:rFonts w:cs="Arial"/>
          <w:sz w:val="24"/>
          <w:szCs w:val="24"/>
        </w:rPr>
        <w:t xml:space="preserve">lient and </w:t>
      </w:r>
      <w:r w:rsidR="000976B6">
        <w:rPr>
          <w:rFonts w:cs="Arial"/>
          <w:sz w:val="24"/>
          <w:szCs w:val="24"/>
        </w:rPr>
        <w:t>C</w:t>
      </w:r>
      <w:r w:rsidRPr="007B6311">
        <w:rPr>
          <w:rFonts w:cs="Arial"/>
          <w:sz w:val="24"/>
          <w:szCs w:val="24"/>
        </w:rPr>
        <w:t xml:space="preserve">ustomers </w:t>
      </w:r>
      <w:r w:rsidR="000976B6">
        <w:rPr>
          <w:rFonts w:cs="Arial"/>
          <w:sz w:val="24"/>
          <w:szCs w:val="24"/>
        </w:rPr>
        <w:t>are</w:t>
      </w:r>
      <w:r w:rsidRPr="007B6311">
        <w:rPr>
          <w:rFonts w:cs="Arial"/>
          <w:sz w:val="24"/>
          <w:szCs w:val="24"/>
        </w:rPr>
        <w:t xml:space="preserve"> considered and maintained. In the response to this method statement, tenderers are required to state how they will address the </w:t>
      </w:r>
      <w:proofErr w:type="gramStart"/>
      <w:r w:rsidRPr="007B6311">
        <w:rPr>
          <w:rFonts w:cs="Arial"/>
          <w:sz w:val="24"/>
          <w:szCs w:val="24"/>
        </w:rPr>
        <w:t>following:-</w:t>
      </w:r>
      <w:proofErr w:type="gramEnd"/>
    </w:p>
    <w:p w14:paraId="57B3B846" w14:textId="77777777" w:rsidR="00833B1A" w:rsidRPr="007B6311" w:rsidRDefault="00833B1A" w:rsidP="00833B1A">
      <w:pPr>
        <w:rPr>
          <w:rFonts w:cs="Arial"/>
          <w:sz w:val="24"/>
          <w:szCs w:val="24"/>
        </w:rPr>
      </w:pPr>
    </w:p>
    <w:p w14:paraId="24B14B25" w14:textId="77777777" w:rsidR="00833B1A" w:rsidRPr="007B6311" w:rsidRDefault="00833B1A" w:rsidP="00833B1A">
      <w:pPr>
        <w:widowControl w:val="0"/>
        <w:numPr>
          <w:ilvl w:val="0"/>
          <w:numId w:val="3"/>
        </w:numPr>
        <w:spacing w:after="200" w:line="276" w:lineRule="auto"/>
        <w:contextualSpacing/>
        <w:rPr>
          <w:sz w:val="24"/>
          <w:szCs w:val="24"/>
        </w:rPr>
      </w:pPr>
      <w:r w:rsidRPr="007B6311">
        <w:rPr>
          <w:sz w:val="24"/>
          <w:szCs w:val="24"/>
        </w:rPr>
        <w:t>How your approach secures and maintains</w:t>
      </w:r>
      <w:r w:rsidR="000976B6">
        <w:rPr>
          <w:sz w:val="24"/>
          <w:szCs w:val="24"/>
        </w:rPr>
        <w:t xml:space="preserve"> a high standard of C</w:t>
      </w:r>
      <w:r w:rsidRPr="007B6311">
        <w:rPr>
          <w:sz w:val="24"/>
          <w:szCs w:val="24"/>
        </w:rPr>
        <w:t>ustomer care and trust</w:t>
      </w:r>
      <w:r w:rsidR="0063025A">
        <w:rPr>
          <w:sz w:val="24"/>
          <w:szCs w:val="24"/>
        </w:rPr>
        <w:t>. H</w:t>
      </w:r>
      <w:r w:rsidRPr="007B6311">
        <w:rPr>
          <w:sz w:val="24"/>
          <w:szCs w:val="24"/>
        </w:rPr>
        <w:t>ow will Customer Satisfaction</w:t>
      </w:r>
      <w:r w:rsidR="000976B6">
        <w:rPr>
          <w:sz w:val="24"/>
          <w:szCs w:val="24"/>
        </w:rPr>
        <w:t xml:space="preserve"> be measured and, how will it be reported back to the Client</w:t>
      </w:r>
      <w:r w:rsidRPr="007B6311">
        <w:rPr>
          <w:sz w:val="24"/>
          <w:szCs w:val="24"/>
        </w:rPr>
        <w:t>?</w:t>
      </w:r>
    </w:p>
    <w:p w14:paraId="409C8BA1" w14:textId="77777777" w:rsidR="00833B1A" w:rsidRPr="007B6311" w:rsidRDefault="00833B1A" w:rsidP="00833B1A">
      <w:pPr>
        <w:rPr>
          <w:sz w:val="24"/>
          <w:szCs w:val="24"/>
        </w:rPr>
      </w:pPr>
    </w:p>
    <w:p w14:paraId="50A57A60" w14:textId="77777777" w:rsidR="00833B1A" w:rsidRPr="007B6311" w:rsidRDefault="00833B1A" w:rsidP="00833B1A">
      <w:pPr>
        <w:widowControl w:val="0"/>
        <w:numPr>
          <w:ilvl w:val="0"/>
          <w:numId w:val="3"/>
        </w:numPr>
        <w:spacing w:after="200" w:line="276" w:lineRule="auto"/>
        <w:contextualSpacing/>
        <w:rPr>
          <w:sz w:val="24"/>
          <w:szCs w:val="24"/>
        </w:rPr>
      </w:pPr>
      <w:r w:rsidRPr="007B6311">
        <w:rPr>
          <w:sz w:val="24"/>
          <w:szCs w:val="24"/>
        </w:rPr>
        <w:t xml:space="preserve">It is important that at all stages the </w:t>
      </w:r>
      <w:r w:rsidR="000976B6">
        <w:rPr>
          <w:sz w:val="24"/>
          <w:szCs w:val="24"/>
        </w:rPr>
        <w:t>C</w:t>
      </w:r>
      <w:r w:rsidRPr="007B6311">
        <w:rPr>
          <w:sz w:val="24"/>
          <w:szCs w:val="24"/>
        </w:rPr>
        <w:t>ustomer is kept informed and</w:t>
      </w:r>
      <w:r w:rsidR="006A1B6D">
        <w:rPr>
          <w:sz w:val="24"/>
          <w:szCs w:val="24"/>
        </w:rPr>
        <w:t>,</w:t>
      </w:r>
      <w:r w:rsidRPr="007B6311">
        <w:rPr>
          <w:sz w:val="24"/>
          <w:szCs w:val="24"/>
        </w:rPr>
        <w:t xml:space="preserve"> has all of the information that they may need, </w:t>
      </w:r>
      <w:r w:rsidR="0063025A">
        <w:rPr>
          <w:sz w:val="24"/>
          <w:szCs w:val="24"/>
        </w:rPr>
        <w:t>(</w:t>
      </w:r>
      <w:r w:rsidRPr="007B6311">
        <w:rPr>
          <w:sz w:val="24"/>
          <w:szCs w:val="24"/>
        </w:rPr>
        <w:t>for example</w:t>
      </w:r>
      <w:r w:rsidR="0063025A">
        <w:rPr>
          <w:sz w:val="24"/>
          <w:szCs w:val="24"/>
        </w:rPr>
        <w:t xml:space="preserve"> </w:t>
      </w:r>
      <w:r w:rsidRPr="007B6311">
        <w:rPr>
          <w:sz w:val="24"/>
          <w:szCs w:val="24"/>
        </w:rPr>
        <w:t xml:space="preserve">- to keep the </w:t>
      </w:r>
      <w:r w:rsidR="0063025A">
        <w:rPr>
          <w:sz w:val="24"/>
          <w:szCs w:val="24"/>
        </w:rPr>
        <w:t>C</w:t>
      </w:r>
      <w:r w:rsidRPr="007B6311">
        <w:rPr>
          <w:sz w:val="24"/>
          <w:szCs w:val="24"/>
        </w:rPr>
        <w:t>lient</w:t>
      </w:r>
      <w:r w:rsidR="0063025A">
        <w:rPr>
          <w:sz w:val="24"/>
          <w:szCs w:val="24"/>
        </w:rPr>
        <w:t xml:space="preserve"> </w:t>
      </w:r>
      <w:r w:rsidRPr="007B6311">
        <w:rPr>
          <w:sz w:val="24"/>
          <w:szCs w:val="24"/>
        </w:rPr>
        <w:t>/</w:t>
      </w:r>
      <w:r w:rsidR="0063025A">
        <w:rPr>
          <w:sz w:val="24"/>
          <w:szCs w:val="24"/>
        </w:rPr>
        <w:t xml:space="preserve"> C</w:t>
      </w:r>
      <w:r w:rsidRPr="007B6311">
        <w:rPr>
          <w:sz w:val="24"/>
          <w:szCs w:val="24"/>
        </w:rPr>
        <w:t xml:space="preserve">ustomer informed of any expected repair </w:t>
      </w:r>
      <w:r w:rsidR="006A1B6D">
        <w:rPr>
          <w:sz w:val="24"/>
          <w:szCs w:val="24"/>
        </w:rPr>
        <w:t xml:space="preserve">dates and </w:t>
      </w:r>
      <w:r w:rsidRPr="007B6311">
        <w:rPr>
          <w:sz w:val="24"/>
          <w:szCs w:val="24"/>
        </w:rPr>
        <w:t>times when carrying out major repairs or replacements</w:t>
      </w:r>
      <w:r w:rsidR="0063025A">
        <w:rPr>
          <w:sz w:val="24"/>
          <w:szCs w:val="24"/>
        </w:rPr>
        <w:t>)</w:t>
      </w:r>
      <w:r w:rsidRPr="007B6311">
        <w:rPr>
          <w:sz w:val="24"/>
          <w:szCs w:val="24"/>
        </w:rPr>
        <w:t>.</w:t>
      </w:r>
    </w:p>
    <w:p w14:paraId="77549B60" w14:textId="77777777" w:rsidR="00833B1A" w:rsidRPr="007B6311" w:rsidRDefault="00833B1A" w:rsidP="00833B1A">
      <w:pPr>
        <w:rPr>
          <w:sz w:val="24"/>
          <w:szCs w:val="24"/>
        </w:rPr>
      </w:pPr>
    </w:p>
    <w:p w14:paraId="03D99E4D" w14:textId="77777777" w:rsidR="00833B1A" w:rsidRPr="007B6311" w:rsidRDefault="000976B6" w:rsidP="00833B1A">
      <w:pPr>
        <w:widowControl w:val="0"/>
        <w:numPr>
          <w:ilvl w:val="0"/>
          <w:numId w:val="3"/>
        </w:numPr>
        <w:spacing w:after="200" w:line="276" w:lineRule="auto"/>
        <w:contextualSpacing/>
        <w:rPr>
          <w:sz w:val="24"/>
          <w:szCs w:val="24"/>
        </w:rPr>
      </w:pPr>
      <w:r>
        <w:rPr>
          <w:sz w:val="24"/>
          <w:szCs w:val="24"/>
        </w:rPr>
        <w:t>Identify your complaints procedures and, h</w:t>
      </w:r>
      <w:r w:rsidR="00833B1A" w:rsidRPr="007B6311">
        <w:rPr>
          <w:sz w:val="24"/>
          <w:szCs w:val="24"/>
        </w:rPr>
        <w:t xml:space="preserve">ow will you deal with any </w:t>
      </w:r>
      <w:r>
        <w:rPr>
          <w:sz w:val="24"/>
          <w:szCs w:val="24"/>
        </w:rPr>
        <w:t>c</w:t>
      </w:r>
      <w:r w:rsidR="00833B1A" w:rsidRPr="007B6311">
        <w:rPr>
          <w:sz w:val="24"/>
          <w:szCs w:val="24"/>
        </w:rPr>
        <w:t>omplaints</w:t>
      </w:r>
      <w:r w:rsidR="0063025A">
        <w:rPr>
          <w:sz w:val="24"/>
          <w:szCs w:val="24"/>
        </w:rPr>
        <w:t xml:space="preserve"> </w:t>
      </w:r>
      <w:r w:rsidR="00833B1A" w:rsidRPr="007B6311">
        <w:rPr>
          <w:sz w:val="24"/>
          <w:szCs w:val="24"/>
        </w:rPr>
        <w:t>/</w:t>
      </w:r>
      <w:r w:rsidR="0063025A">
        <w:rPr>
          <w:sz w:val="24"/>
          <w:szCs w:val="24"/>
        </w:rPr>
        <w:t xml:space="preserve"> </w:t>
      </w:r>
      <w:r w:rsidR="00833B1A" w:rsidRPr="007B6311">
        <w:rPr>
          <w:sz w:val="24"/>
          <w:szCs w:val="24"/>
        </w:rPr>
        <w:t xml:space="preserve">claims from </w:t>
      </w:r>
      <w:r w:rsidR="0063025A">
        <w:rPr>
          <w:sz w:val="24"/>
          <w:szCs w:val="24"/>
        </w:rPr>
        <w:t>the C</w:t>
      </w:r>
      <w:r w:rsidR="00833B1A" w:rsidRPr="007B6311">
        <w:rPr>
          <w:sz w:val="24"/>
          <w:szCs w:val="24"/>
        </w:rPr>
        <w:t>lients</w:t>
      </w:r>
      <w:r w:rsidR="0063025A">
        <w:rPr>
          <w:sz w:val="24"/>
          <w:szCs w:val="24"/>
        </w:rPr>
        <w:t>’</w:t>
      </w:r>
      <w:r w:rsidR="00833B1A" w:rsidRPr="007B6311">
        <w:rPr>
          <w:sz w:val="24"/>
          <w:szCs w:val="24"/>
        </w:rPr>
        <w:t xml:space="preserve"> </w:t>
      </w:r>
      <w:r w:rsidR="0063025A">
        <w:rPr>
          <w:sz w:val="24"/>
          <w:szCs w:val="24"/>
        </w:rPr>
        <w:t>C</w:t>
      </w:r>
      <w:r w:rsidR="00833B1A" w:rsidRPr="007B6311">
        <w:rPr>
          <w:sz w:val="24"/>
          <w:szCs w:val="24"/>
        </w:rPr>
        <w:t>ustomers or the public in general</w:t>
      </w:r>
      <w:r w:rsidR="006A1B6D">
        <w:rPr>
          <w:sz w:val="24"/>
          <w:szCs w:val="24"/>
        </w:rPr>
        <w:t>.</w:t>
      </w:r>
      <w:r w:rsidR="00833B1A" w:rsidRPr="007B6311">
        <w:rPr>
          <w:sz w:val="24"/>
          <w:szCs w:val="24"/>
        </w:rPr>
        <w:t xml:space="preserve"> </w:t>
      </w:r>
      <w:r w:rsidR="006A1B6D">
        <w:rPr>
          <w:sz w:val="24"/>
          <w:szCs w:val="24"/>
        </w:rPr>
        <w:t>W</w:t>
      </w:r>
      <w:r w:rsidR="00833B1A" w:rsidRPr="007B6311">
        <w:rPr>
          <w:sz w:val="24"/>
          <w:szCs w:val="24"/>
        </w:rPr>
        <w:t>e are looking for a high level of responsiveness, and for any claim to be completed in a timely manner</w:t>
      </w:r>
      <w:r>
        <w:rPr>
          <w:sz w:val="24"/>
          <w:szCs w:val="24"/>
        </w:rPr>
        <w:t xml:space="preserve"> (identify your timescales for resolution)</w:t>
      </w:r>
      <w:r w:rsidR="00833B1A" w:rsidRPr="007B6311">
        <w:rPr>
          <w:sz w:val="24"/>
          <w:szCs w:val="24"/>
        </w:rPr>
        <w:t>.</w:t>
      </w:r>
    </w:p>
    <w:p w14:paraId="4E9A9D27" w14:textId="77777777" w:rsidR="00833B1A" w:rsidRPr="007B6311" w:rsidRDefault="00833B1A" w:rsidP="00833B1A">
      <w:pPr>
        <w:rPr>
          <w:sz w:val="24"/>
          <w:szCs w:val="24"/>
        </w:rPr>
      </w:pPr>
    </w:p>
    <w:p w14:paraId="1C8BCF51" w14:textId="77777777" w:rsidR="00F042EF" w:rsidRDefault="00833B1A" w:rsidP="00AB2792">
      <w:pPr>
        <w:widowControl w:val="0"/>
        <w:numPr>
          <w:ilvl w:val="0"/>
          <w:numId w:val="3"/>
        </w:numPr>
        <w:spacing w:after="200" w:line="276" w:lineRule="auto"/>
        <w:contextualSpacing/>
        <w:rPr>
          <w:sz w:val="24"/>
          <w:szCs w:val="24"/>
        </w:rPr>
      </w:pPr>
      <w:r w:rsidRPr="007B6311">
        <w:rPr>
          <w:sz w:val="24"/>
          <w:szCs w:val="24"/>
        </w:rPr>
        <w:t>How you maintain respectable and safe standards of dress</w:t>
      </w:r>
      <w:r w:rsidR="0063025A">
        <w:rPr>
          <w:sz w:val="24"/>
          <w:szCs w:val="24"/>
        </w:rPr>
        <w:t xml:space="preserve"> </w:t>
      </w:r>
      <w:r w:rsidRPr="007B6311">
        <w:rPr>
          <w:sz w:val="24"/>
          <w:szCs w:val="24"/>
        </w:rPr>
        <w:t>/</w:t>
      </w:r>
      <w:r w:rsidR="0063025A">
        <w:rPr>
          <w:sz w:val="24"/>
          <w:szCs w:val="24"/>
        </w:rPr>
        <w:t xml:space="preserve"> </w:t>
      </w:r>
      <w:r w:rsidRPr="007B6311">
        <w:rPr>
          <w:sz w:val="24"/>
          <w:szCs w:val="24"/>
        </w:rPr>
        <w:t>workmanship</w:t>
      </w:r>
      <w:r w:rsidR="00AB2792">
        <w:rPr>
          <w:sz w:val="24"/>
          <w:szCs w:val="24"/>
        </w:rPr>
        <w:t xml:space="preserve"> </w:t>
      </w:r>
      <w:r w:rsidR="00AB2792" w:rsidRPr="00AB2792">
        <w:rPr>
          <w:sz w:val="24"/>
          <w:szCs w:val="24"/>
        </w:rPr>
        <w:t>( are staff provided with uniforms and photographic ID badges)</w:t>
      </w:r>
      <w:r w:rsidRPr="007B6311">
        <w:rPr>
          <w:sz w:val="24"/>
          <w:szCs w:val="24"/>
        </w:rPr>
        <w:t>, ensuring that everyone on site should show the upmost respect for the area and surrounding areas they are working in at all times</w:t>
      </w:r>
      <w:r w:rsidR="00AB2792">
        <w:rPr>
          <w:sz w:val="24"/>
          <w:szCs w:val="24"/>
        </w:rPr>
        <w:t xml:space="preserve">, (this is a </w:t>
      </w:r>
      <w:r w:rsidR="00AB2792" w:rsidRPr="00AB2792">
        <w:rPr>
          <w:sz w:val="24"/>
          <w:szCs w:val="24"/>
        </w:rPr>
        <w:t>specific reference to ‘Safeguarding’ and ‘DBS approval’</w:t>
      </w:r>
      <w:r w:rsidR="00AB2792">
        <w:rPr>
          <w:sz w:val="24"/>
          <w:szCs w:val="24"/>
        </w:rPr>
        <w:t>).</w:t>
      </w:r>
    </w:p>
    <w:p w14:paraId="3A9D0A5A" w14:textId="77777777" w:rsidR="00AB2792" w:rsidRPr="00AB2792" w:rsidRDefault="00AB2792" w:rsidP="00F042EF">
      <w:pPr>
        <w:widowControl w:val="0"/>
        <w:spacing w:after="200" w:line="276" w:lineRule="auto"/>
        <w:ind w:left="720"/>
        <w:contextualSpacing/>
        <w:rPr>
          <w:sz w:val="24"/>
          <w:szCs w:val="24"/>
        </w:rPr>
      </w:pPr>
      <w:r w:rsidRPr="00AB2792">
        <w:rPr>
          <w:sz w:val="24"/>
          <w:szCs w:val="24"/>
        </w:rPr>
        <w:t xml:space="preserve"> </w:t>
      </w:r>
    </w:p>
    <w:p w14:paraId="35A2F3D1" w14:textId="77777777" w:rsidR="00833B1A" w:rsidRDefault="00833B1A" w:rsidP="00833B1A">
      <w:pPr>
        <w:widowControl w:val="0"/>
        <w:numPr>
          <w:ilvl w:val="0"/>
          <w:numId w:val="3"/>
        </w:numPr>
        <w:spacing w:after="200" w:line="276" w:lineRule="auto"/>
        <w:contextualSpacing/>
        <w:rPr>
          <w:sz w:val="24"/>
          <w:szCs w:val="24"/>
        </w:rPr>
      </w:pPr>
      <w:r w:rsidRPr="007B6311">
        <w:rPr>
          <w:sz w:val="24"/>
          <w:szCs w:val="24"/>
        </w:rPr>
        <w:t>How a zero tolerance for improper conduct, behaviour and language will be maintained and dealt with.</w:t>
      </w:r>
    </w:p>
    <w:p w14:paraId="47705997" w14:textId="77777777" w:rsidR="000976B6" w:rsidRDefault="000976B6" w:rsidP="000976B6">
      <w:pPr>
        <w:pStyle w:val="ListParagraph"/>
        <w:rPr>
          <w:sz w:val="24"/>
          <w:szCs w:val="24"/>
        </w:rPr>
      </w:pPr>
    </w:p>
    <w:p w14:paraId="5005BA29" w14:textId="77777777" w:rsidR="00093035" w:rsidRDefault="00093035" w:rsidP="000976B6">
      <w:pPr>
        <w:jc w:val="both"/>
        <w:rPr>
          <w:sz w:val="24"/>
          <w:lang w:eastAsia="en-GB"/>
        </w:rPr>
      </w:pPr>
    </w:p>
    <w:p w14:paraId="1A770CBC" w14:textId="77777777" w:rsidR="00093035" w:rsidRDefault="00093035" w:rsidP="000976B6">
      <w:pPr>
        <w:jc w:val="both"/>
        <w:rPr>
          <w:sz w:val="24"/>
          <w:lang w:eastAsia="en-GB"/>
        </w:rPr>
      </w:pPr>
    </w:p>
    <w:p w14:paraId="2BA27362" w14:textId="77777777" w:rsidR="00093035" w:rsidRDefault="00093035" w:rsidP="000976B6">
      <w:pPr>
        <w:jc w:val="both"/>
        <w:rPr>
          <w:sz w:val="24"/>
          <w:lang w:eastAsia="en-GB"/>
        </w:rPr>
      </w:pPr>
    </w:p>
    <w:p w14:paraId="09242E03" w14:textId="10B0EBAA" w:rsidR="00093035" w:rsidRPr="00BE0E46" w:rsidRDefault="00BE0E46" w:rsidP="00BE0E46">
      <w:pPr>
        <w:jc w:val="center"/>
        <w:rPr>
          <w:b/>
          <w:bCs/>
          <w:sz w:val="24"/>
          <w:u w:val="single"/>
          <w:lang w:eastAsia="en-GB"/>
        </w:rPr>
      </w:pPr>
      <w:r w:rsidRPr="00BE0E46">
        <w:rPr>
          <w:rFonts w:cs="Arial"/>
          <w:b/>
          <w:bCs/>
          <w:sz w:val="24"/>
          <w:szCs w:val="24"/>
          <w:u w:val="single"/>
          <w:lang w:eastAsia="en-GB"/>
        </w:rPr>
        <w:t>All responses must be completed within the provided ‘Quality Questionnaire’</w:t>
      </w:r>
      <w:r>
        <w:rPr>
          <w:rFonts w:cs="Arial"/>
          <w:b/>
          <w:bCs/>
          <w:sz w:val="24"/>
          <w:szCs w:val="24"/>
          <w:u w:val="single"/>
          <w:lang w:eastAsia="en-GB"/>
        </w:rPr>
        <w:t xml:space="preserve"> (please see document ITT Schedule 6)</w:t>
      </w:r>
    </w:p>
    <w:p w14:paraId="1661AA11" w14:textId="77777777" w:rsidR="00093035" w:rsidRDefault="00093035" w:rsidP="000976B6">
      <w:pPr>
        <w:jc w:val="both"/>
        <w:rPr>
          <w:sz w:val="24"/>
          <w:lang w:eastAsia="en-GB"/>
        </w:rPr>
      </w:pPr>
    </w:p>
    <w:p w14:paraId="3A47E6A7" w14:textId="77777777" w:rsidR="00093035" w:rsidRDefault="00093035" w:rsidP="000976B6">
      <w:pPr>
        <w:jc w:val="both"/>
        <w:rPr>
          <w:sz w:val="24"/>
          <w:lang w:eastAsia="en-GB"/>
        </w:rPr>
      </w:pPr>
    </w:p>
    <w:p w14:paraId="0997D510" w14:textId="77777777" w:rsidR="00093035" w:rsidRDefault="00093035" w:rsidP="000976B6">
      <w:pPr>
        <w:jc w:val="both"/>
        <w:rPr>
          <w:sz w:val="24"/>
          <w:lang w:eastAsia="en-GB"/>
        </w:rPr>
      </w:pPr>
    </w:p>
    <w:p w14:paraId="3B9B59B5" w14:textId="77777777" w:rsidR="00093035" w:rsidRDefault="00093035" w:rsidP="000976B6">
      <w:pPr>
        <w:jc w:val="both"/>
        <w:rPr>
          <w:sz w:val="24"/>
          <w:lang w:eastAsia="en-GB"/>
        </w:rPr>
      </w:pPr>
    </w:p>
    <w:p w14:paraId="4A98028C" w14:textId="77777777" w:rsidR="00093035" w:rsidRDefault="00093035" w:rsidP="000976B6">
      <w:pPr>
        <w:jc w:val="both"/>
        <w:rPr>
          <w:sz w:val="24"/>
          <w:lang w:eastAsia="en-GB"/>
        </w:rPr>
      </w:pPr>
    </w:p>
    <w:p w14:paraId="468EE5C0" w14:textId="77777777" w:rsidR="00093035" w:rsidRDefault="00093035" w:rsidP="000976B6">
      <w:pPr>
        <w:jc w:val="both"/>
        <w:rPr>
          <w:sz w:val="24"/>
          <w:lang w:eastAsia="en-GB"/>
        </w:rPr>
      </w:pPr>
    </w:p>
    <w:p w14:paraId="64BD9DF1" w14:textId="77777777" w:rsidR="00093035" w:rsidRDefault="00093035" w:rsidP="000976B6">
      <w:pPr>
        <w:jc w:val="both"/>
        <w:rPr>
          <w:sz w:val="24"/>
          <w:lang w:eastAsia="en-GB"/>
        </w:rPr>
      </w:pPr>
    </w:p>
    <w:p w14:paraId="7DBF9B4D" w14:textId="77777777" w:rsidR="00093035" w:rsidRDefault="00093035" w:rsidP="000976B6">
      <w:pPr>
        <w:jc w:val="both"/>
        <w:rPr>
          <w:sz w:val="24"/>
          <w:lang w:eastAsia="en-GB"/>
        </w:rPr>
      </w:pPr>
    </w:p>
    <w:p w14:paraId="6CA72D1C" w14:textId="77777777" w:rsidR="00093035" w:rsidRDefault="00093035" w:rsidP="000976B6">
      <w:pPr>
        <w:jc w:val="both"/>
        <w:rPr>
          <w:sz w:val="24"/>
          <w:lang w:eastAsia="en-GB"/>
        </w:rPr>
      </w:pPr>
    </w:p>
    <w:p w14:paraId="3C29C654" w14:textId="3AB5D488" w:rsidR="000976B6" w:rsidRPr="000976B6" w:rsidRDefault="000976B6" w:rsidP="000976B6">
      <w:pPr>
        <w:jc w:val="both"/>
        <w:rPr>
          <w:sz w:val="24"/>
          <w:lang w:eastAsia="en-GB"/>
        </w:rPr>
      </w:pPr>
      <w:r w:rsidRPr="000976B6">
        <w:rPr>
          <w:sz w:val="24"/>
          <w:lang w:eastAsia="en-GB"/>
        </w:rPr>
        <w:t xml:space="preserve">The Method Statement evaluation scoring structure is identified below. The Method Statements identified within this tender will </w:t>
      </w:r>
      <w:r w:rsidRPr="000976B6">
        <w:rPr>
          <w:b/>
          <w:sz w:val="24"/>
          <w:u w:val="single"/>
          <w:lang w:eastAsia="en-GB"/>
        </w:rPr>
        <w:t>all</w:t>
      </w:r>
      <w:r w:rsidRPr="000976B6">
        <w:rPr>
          <w:sz w:val="24"/>
          <w:lang w:eastAsia="en-GB"/>
        </w:rPr>
        <w:t xml:space="preserve"> be scored according to the following classifications.</w:t>
      </w:r>
    </w:p>
    <w:p w14:paraId="29AA6181" w14:textId="77777777" w:rsidR="000976B6" w:rsidRPr="007B6311" w:rsidRDefault="000976B6" w:rsidP="000976B6">
      <w:pPr>
        <w:widowControl w:val="0"/>
        <w:spacing w:after="200" w:line="276" w:lineRule="auto"/>
        <w:contextualSpacing/>
        <w:rPr>
          <w:sz w:val="24"/>
          <w:szCs w:val="24"/>
        </w:rPr>
      </w:pPr>
    </w:p>
    <w:p w14:paraId="086B554D" w14:textId="77777777" w:rsidR="00833B1A" w:rsidRPr="007B6311" w:rsidRDefault="00833B1A" w:rsidP="00833B1A">
      <w:pPr>
        <w:autoSpaceDE w:val="0"/>
        <w:autoSpaceDN w:val="0"/>
        <w:adjustRightInd w:val="0"/>
        <w:rPr>
          <w:rFonts w:cs="Arial"/>
          <w:sz w:val="24"/>
          <w:szCs w:val="24"/>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
        <w:gridCol w:w="7800"/>
      </w:tblGrid>
      <w:tr w:rsidR="00833B1A" w:rsidRPr="002D552F" w14:paraId="47A5497D" w14:textId="77777777" w:rsidTr="003143B5">
        <w:tc>
          <w:tcPr>
            <w:tcW w:w="960" w:type="dxa"/>
            <w:tcBorders>
              <w:top w:val="single" w:sz="4" w:space="0" w:color="auto"/>
              <w:left w:val="single" w:sz="4" w:space="0" w:color="auto"/>
              <w:bottom w:val="single" w:sz="4" w:space="0" w:color="auto"/>
              <w:right w:val="single" w:sz="4" w:space="0" w:color="auto"/>
            </w:tcBorders>
            <w:shd w:val="clear" w:color="auto" w:fill="D9D9D9"/>
          </w:tcPr>
          <w:p w14:paraId="18B430BC" w14:textId="77777777" w:rsidR="00833B1A" w:rsidRPr="002D552F" w:rsidRDefault="00833B1A" w:rsidP="003143B5">
            <w:pPr>
              <w:autoSpaceDE w:val="0"/>
              <w:autoSpaceDN w:val="0"/>
              <w:rPr>
                <w:rFonts w:cs="Arial"/>
                <w:b/>
                <w:bCs/>
                <w:sz w:val="24"/>
                <w:szCs w:val="24"/>
              </w:rPr>
            </w:pPr>
            <w:r w:rsidRPr="002D552F">
              <w:rPr>
                <w:rFonts w:cs="Arial"/>
                <w:b/>
                <w:bCs/>
                <w:sz w:val="24"/>
                <w:szCs w:val="24"/>
              </w:rPr>
              <w:t>Score</w:t>
            </w:r>
          </w:p>
        </w:tc>
        <w:tc>
          <w:tcPr>
            <w:tcW w:w="7800" w:type="dxa"/>
            <w:tcBorders>
              <w:top w:val="single" w:sz="4" w:space="0" w:color="auto"/>
              <w:left w:val="single" w:sz="4" w:space="0" w:color="auto"/>
              <w:bottom w:val="single" w:sz="4" w:space="0" w:color="auto"/>
              <w:right w:val="single" w:sz="4" w:space="0" w:color="auto"/>
            </w:tcBorders>
            <w:shd w:val="clear" w:color="auto" w:fill="D9D9D9"/>
          </w:tcPr>
          <w:p w14:paraId="53BE53E5" w14:textId="77777777" w:rsidR="00833B1A" w:rsidRPr="002D552F" w:rsidRDefault="00833B1A" w:rsidP="003143B5">
            <w:pPr>
              <w:autoSpaceDE w:val="0"/>
              <w:autoSpaceDN w:val="0"/>
              <w:ind w:left="42"/>
              <w:rPr>
                <w:rFonts w:cs="Arial"/>
                <w:b/>
                <w:bCs/>
                <w:sz w:val="24"/>
                <w:szCs w:val="24"/>
              </w:rPr>
            </w:pPr>
            <w:r w:rsidRPr="002D552F">
              <w:rPr>
                <w:rFonts w:cs="Arial"/>
                <w:b/>
                <w:bCs/>
                <w:sz w:val="24"/>
                <w:szCs w:val="24"/>
              </w:rPr>
              <w:t>Classification</w:t>
            </w:r>
          </w:p>
        </w:tc>
      </w:tr>
      <w:tr w:rsidR="00833B1A" w:rsidRPr="002D552F" w14:paraId="691A5EA4" w14:textId="77777777" w:rsidTr="003143B5">
        <w:tc>
          <w:tcPr>
            <w:tcW w:w="960" w:type="dxa"/>
            <w:tcBorders>
              <w:top w:val="single" w:sz="4" w:space="0" w:color="auto"/>
              <w:left w:val="single" w:sz="4" w:space="0" w:color="auto"/>
              <w:bottom w:val="single" w:sz="4" w:space="0" w:color="auto"/>
              <w:right w:val="single" w:sz="4" w:space="0" w:color="auto"/>
            </w:tcBorders>
          </w:tcPr>
          <w:p w14:paraId="2B011D53" w14:textId="77777777" w:rsidR="00833B1A" w:rsidRPr="002D552F" w:rsidRDefault="00833B1A" w:rsidP="00036624">
            <w:pPr>
              <w:autoSpaceDE w:val="0"/>
              <w:autoSpaceDN w:val="0"/>
              <w:jc w:val="center"/>
              <w:rPr>
                <w:rFonts w:cs="Arial"/>
                <w:sz w:val="24"/>
                <w:szCs w:val="24"/>
              </w:rPr>
            </w:pPr>
            <w:r w:rsidRPr="002D552F">
              <w:rPr>
                <w:rFonts w:cs="Arial"/>
                <w:sz w:val="24"/>
                <w:szCs w:val="24"/>
              </w:rPr>
              <w:t>100</w:t>
            </w:r>
          </w:p>
        </w:tc>
        <w:tc>
          <w:tcPr>
            <w:tcW w:w="7800" w:type="dxa"/>
            <w:tcBorders>
              <w:top w:val="single" w:sz="4" w:space="0" w:color="auto"/>
              <w:left w:val="single" w:sz="4" w:space="0" w:color="auto"/>
              <w:bottom w:val="single" w:sz="4" w:space="0" w:color="auto"/>
              <w:right w:val="single" w:sz="4" w:space="0" w:color="auto"/>
            </w:tcBorders>
          </w:tcPr>
          <w:p w14:paraId="64CEB59E" w14:textId="77777777" w:rsidR="00833B1A" w:rsidRPr="002D552F" w:rsidRDefault="00833B1A" w:rsidP="003143B5">
            <w:pPr>
              <w:autoSpaceDE w:val="0"/>
              <w:autoSpaceDN w:val="0"/>
              <w:rPr>
                <w:rFonts w:cs="Arial"/>
                <w:sz w:val="24"/>
                <w:szCs w:val="24"/>
              </w:rPr>
            </w:pPr>
            <w:r w:rsidRPr="002D552F">
              <w:rPr>
                <w:rFonts w:cs="Arial"/>
                <w:sz w:val="24"/>
                <w:szCs w:val="24"/>
              </w:rPr>
              <w:t>Exceptional response in all areas</w:t>
            </w:r>
          </w:p>
        </w:tc>
      </w:tr>
      <w:tr w:rsidR="00833B1A" w:rsidRPr="002D552F" w14:paraId="2C88F96C" w14:textId="77777777" w:rsidTr="003143B5">
        <w:tc>
          <w:tcPr>
            <w:tcW w:w="960" w:type="dxa"/>
            <w:tcBorders>
              <w:top w:val="single" w:sz="4" w:space="0" w:color="auto"/>
              <w:left w:val="single" w:sz="4" w:space="0" w:color="auto"/>
              <w:bottom w:val="single" w:sz="4" w:space="0" w:color="auto"/>
              <w:right w:val="single" w:sz="4" w:space="0" w:color="auto"/>
            </w:tcBorders>
          </w:tcPr>
          <w:p w14:paraId="33AD972A" w14:textId="77777777" w:rsidR="00833B1A" w:rsidRPr="002D552F" w:rsidRDefault="00833B1A" w:rsidP="00036624">
            <w:pPr>
              <w:autoSpaceDE w:val="0"/>
              <w:autoSpaceDN w:val="0"/>
              <w:jc w:val="center"/>
              <w:rPr>
                <w:rFonts w:cs="Arial"/>
                <w:sz w:val="24"/>
                <w:szCs w:val="24"/>
              </w:rPr>
            </w:pPr>
            <w:r w:rsidRPr="002D552F">
              <w:rPr>
                <w:rFonts w:cs="Arial"/>
                <w:sz w:val="24"/>
                <w:szCs w:val="24"/>
              </w:rPr>
              <w:t>90</w:t>
            </w:r>
          </w:p>
        </w:tc>
        <w:tc>
          <w:tcPr>
            <w:tcW w:w="7800" w:type="dxa"/>
            <w:tcBorders>
              <w:top w:val="single" w:sz="4" w:space="0" w:color="auto"/>
              <w:left w:val="single" w:sz="4" w:space="0" w:color="auto"/>
              <w:bottom w:val="single" w:sz="4" w:space="0" w:color="auto"/>
              <w:right w:val="single" w:sz="4" w:space="0" w:color="auto"/>
            </w:tcBorders>
          </w:tcPr>
          <w:p w14:paraId="258CFB14" w14:textId="77777777" w:rsidR="00833B1A" w:rsidRPr="002D552F" w:rsidRDefault="00833B1A" w:rsidP="003143B5">
            <w:pPr>
              <w:autoSpaceDE w:val="0"/>
              <w:autoSpaceDN w:val="0"/>
              <w:rPr>
                <w:rFonts w:cs="Arial"/>
                <w:sz w:val="24"/>
                <w:szCs w:val="24"/>
              </w:rPr>
            </w:pPr>
            <w:r w:rsidRPr="002D552F">
              <w:rPr>
                <w:rFonts w:cs="Arial"/>
                <w:sz w:val="24"/>
                <w:szCs w:val="24"/>
              </w:rPr>
              <w:t>Exceptional response with some minor shortcomings, or very good response with some exceptional elements</w:t>
            </w:r>
          </w:p>
        </w:tc>
      </w:tr>
      <w:tr w:rsidR="00833B1A" w:rsidRPr="002D552F" w14:paraId="2F031463" w14:textId="77777777" w:rsidTr="003143B5">
        <w:tc>
          <w:tcPr>
            <w:tcW w:w="960" w:type="dxa"/>
            <w:tcBorders>
              <w:top w:val="single" w:sz="4" w:space="0" w:color="auto"/>
              <w:left w:val="single" w:sz="4" w:space="0" w:color="auto"/>
              <w:bottom w:val="single" w:sz="4" w:space="0" w:color="auto"/>
              <w:right w:val="single" w:sz="4" w:space="0" w:color="auto"/>
            </w:tcBorders>
          </w:tcPr>
          <w:p w14:paraId="1DD55ED5" w14:textId="77777777" w:rsidR="00833B1A" w:rsidRPr="002D552F" w:rsidRDefault="00833B1A" w:rsidP="00036624">
            <w:pPr>
              <w:autoSpaceDE w:val="0"/>
              <w:autoSpaceDN w:val="0"/>
              <w:jc w:val="center"/>
              <w:rPr>
                <w:rFonts w:cs="Arial"/>
                <w:sz w:val="24"/>
                <w:szCs w:val="24"/>
              </w:rPr>
            </w:pPr>
            <w:r w:rsidRPr="002D552F">
              <w:rPr>
                <w:rFonts w:cs="Arial"/>
                <w:sz w:val="24"/>
                <w:szCs w:val="24"/>
              </w:rPr>
              <w:t>80</w:t>
            </w:r>
          </w:p>
        </w:tc>
        <w:tc>
          <w:tcPr>
            <w:tcW w:w="7800" w:type="dxa"/>
            <w:tcBorders>
              <w:top w:val="single" w:sz="4" w:space="0" w:color="auto"/>
              <w:left w:val="single" w:sz="4" w:space="0" w:color="auto"/>
              <w:bottom w:val="single" w:sz="4" w:space="0" w:color="auto"/>
              <w:right w:val="single" w:sz="4" w:space="0" w:color="auto"/>
            </w:tcBorders>
          </w:tcPr>
          <w:p w14:paraId="1DA3C681" w14:textId="77777777" w:rsidR="00833B1A" w:rsidRPr="002D552F" w:rsidRDefault="00833B1A" w:rsidP="003143B5">
            <w:pPr>
              <w:autoSpaceDE w:val="0"/>
              <w:autoSpaceDN w:val="0"/>
              <w:rPr>
                <w:rFonts w:cs="Arial"/>
                <w:sz w:val="24"/>
                <w:szCs w:val="24"/>
              </w:rPr>
            </w:pPr>
            <w:r w:rsidRPr="002D552F">
              <w:rPr>
                <w:rFonts w:cs="Arial"/>
                <w:sz w:val="24"/>
                <w:szCs w:val="24"/>
              </w:rPr>
              <w:t>Very good response in all areas</w:t>
            </w:r>
          </w:p>
        </w:tc>
      </w:tr>
      <w:tr w:rsidR="00833B1A" w:rsidRPr="002D552F" w14:paraId="59EEA49C" w14:textId="77777777" w:rsidTr="003143B5">
        <w:tc>
          <w:tcPr>
            <w:tcW w:w="960" w:type="dxa"/>
            <w:tcBorders>
              <w:top w:val="single" w:sz="4" w:space="0" w:color="auto"/>
              <w:left w:val="single" w:sz="4" w:space="0" w:color="auto"/>
              <w:bottom w:val="single" w:sz="4" w:space="0" w:color="auto"/>
              <w:right w:val="single" w:sz="4" w:space="0" w:color="auto"/>
            </w:tcBorders>
          </w:tcPr>
          <w:p w14:paraId="2431E56B" w14:textId="77777777" w:rsidR="00833B1A" w:rsidRPr="002D552F" w:rsidRDefault="00833B1A" w:rsidP="00036624">
            <w:pPr>
              <w:autoSpaceDE w:val="0"/>
              <w:autoSpaceDN w:val="0"/>
              <w:jc w:val="center"/>
              <w:rPr>
                <w:rFonts w:cs="Arial"/>
                <w:sz w:val="24"/>
                <w:szCs w:val="24"/>
              </w:rPr>
            </w:pPr>
            <w:r w:rsidRPr="002D552F">
              <w:rPr>
                <w:rFonts w:cs="Arial"/>
                <w:sz w:val="24"/>
                <w:szCs w:val="24"/>
              </w:rPr>
              <w:t>70</w:t>
            </w:r>
          </w:p>
        </w:tc>
        <w:tc>
          <w:tcPr>
            <w:tcW w:w="7800" w:type="dxa"/>
            <w:tcBorders>
              <w:top w:val="single" w:sz="4" w:space="0" w:color="auto"/>
              <w:left w:val="single" w:sz="4" w:space="0" w:color="auto"/>
              <w:bottom w:val="single" w:sz="4" w:space="0" w:color="auto"/>
              <w:right w:val="single" w:sz="4" w:space="0" w:color="auto"/>
            </w:tcBorders>
          </w:tcPr>
          <w:p w14:paraId="293B1057" w14:textId="77777777" w:rsidR="00833B1A" w:rsidRPr="002D552F" w:rsidRDefault="00833B1A" w:rsidP="003143B5">
            <w:pPr>
              <w:autoSpaceDE w:val="0"/>
              <w:autoSpaceDN w:val="0"/>
              <w:rPr>
                <w:rFonts w:cs="Arial"/>
                <w:sz w:val="24"/>
                <w:szCs w:val="24"/>
              </w:rPr>
            </w:pPr>
            <w:r w:rsidRPr="002D552F">
              <w:rPr>
                <w:rFonts w:cs="Arial"/>
                <w:sz w:val="24"/>
                <w:szCs w:val="24"/>
              </w:rPr>
              <w:t>Very good response with some minor shortcomings, or good response with very good elements</w:t>
            </w:r>
          </w:p>
        </w:tc>
      </w:tr>
      <w:tr w:rsidR="00833B1A" w:rsidRPr="002D552F" w14:paraId="45F7C4AE" w14:textId="77777777" w:rsidTr="003143B5">
        <w:tc>
          <w:tcPr>
            <w:tcW w:w="960" w:type="dxa"/>
            <w:tcBorders>
              <w:top w:val="single" w:sz="4" w:space="0" w:color="auto"/>
              <w:left w:val="single" w:sz="4" w:space="0" w:color="auto"/>
              <w:bottom w:val="single" w:sz="4" w:space="0" w:color="auto"/>
              <w:right w:val="single" w:sz="4" w:space="0" w:color="auto"/>
            </w:tcBorders>
          </w:tcPr>
          <w:p w14:paraId="332DC7B2" w14:textId="1634CC88" w:rsidR="00833B1A" w:rsidRPr="002D552F" w:rsidRDefault="00833B1A" w:rsidP="00036624">
            <w:pPr>
              <w:autoSpaceDE w:val="0"/>
              <w:autoSpaceDN w:val="0"/>
              <w:jc w:val="center"/>
              <w:rPr>
                <w:rFonts w:cs="Arial"/>
                <w:sz w:val="24"/>
                <w:szCs w:val="24"/>
              </w:rPr>
            </w:pPr>
            <w:r w:rsidRPr="002D552F">
              <w:rPr>
                <w:rFonts w:cs="Arial"/>
                <w:sz w:val="24"/>
                <w:szCs w:val="24"/>
              </w:rPr>
              <w:t>60</w:t>
            </w:r>
          </w:p>
        </w:tc>
        <w:tc>
          <w:tcPr>
            <w:tcW w:w="7800" w:type="dxa"/>
            <w:tcBorders>
              <w:top w:val="single" w:sz="4" w:space="0" w:color="auto"/>
              <w:left w:val="single" w:sz="4" w:space="0" w:color="auto"/>
              <w:bottom w:val="single" w:sz="4" w:space="0" w:color="auto"/>
              <w:right w:val="single" w:sz="4" w:space="0" w:color="auto"/>
            </w:tcBorders>
          </w:tcPr>
          <w:p w14:paraId="7E52B507" w14:textId="77777777" w:rsidR="00833B1A" w:rsidRPr="002D552F" w:rsidRDefault="00833B1A" w:rsidP="003143B5">
            <w:pPr>
              <w:autoSpaceDE w:val="0"/>
              <w:autoSpaceDN w:val="0"/>
              <w:rPr>
                <w:rFonts w:cs="Arial"/>
                <w:sz w:val="24"/>
                <w:szCs w:val="24"/>
              </w:rPr>
            </w:pPr>
            <w:r w:rsidRPr="002D552F">
              <w:rPr>
                <w:rFonts w:cs="Arial"/>
                <w:sz w:val="24"/>
                <w:szCs w:val="24"/>
              </w:rPr>
              <w:t>Good response in all areas</w:t>
            </w:r>
          </w:p>
        </w:tc>
      </w:tr>
      <w:tr w:rsidR="00833B1A" w:rsidRPr="002D552F" w14:paraId="22A96394" w14:textId="77777777" w:rsidTr="003143B5">
        <w:tc>
          <w:tcPr>
            <w:tcW w:w="960" w:type="dxa"/>
            <w:tcBorders>
              <w:top w:val="single" w:sz="4" w:space="0" w:color="auto"/>
              <w:left w:val="single" w:sz="4" w:space="0" w:color="auto"/>
              <w:bottom w:val="single" w:sz="4" w:space="0" w:color="auto"/>
              <w:right w:val="single" w:sz="4" w:space="0" w:color="auto"/>
            </w:tcBorders>
          </w:tcPr>
          <w:p w14:paraId="4D4119DB" w14:textId="77777777" w:rsidR="00833B1A" w:rsidRPr="002D552F" w:rsidRDefault="00833B1A" w:rsidP="00036624">
            <w:pPr>
              <w:autoSpaceDE w:val="0"/>
              <w:autoSpaceDN w:val="0"/>
              <w:jc w:val="center"/>
              <w:rPr>
                <w:rFonts w:cs="Arial"/>
                <w:sz w:val="24"/>
                <w:szCs w:val="24"/>
              </w:rPr>
            </w:pPr>
            <w:r w:rsidRPr="002D552F">
              <w:rPr>
                <w:rFonts w:cs="Arial"/>
                <w:sz w:val="24"/>
                <w:szCs w:val="24"/>
              </w:rPr>
              <w:t>50</w:t>
            </w:r>
          </w:p>
        </w:tc>
        <w:tc>
          <w:tcPr>
            <w:tcW w:w="7800" w:type="dxa"/>
            <w:tcBorders>
              <w:top w:val="single" w:sz="4" w:space="0" w:color="auto"/>
              <w:left w:val="single" w:sz="4" w:space="0" w:color="auto"/>
              <w:bottom w:val="single" w:sz="4" w:space="0" w:color="auto"/>
              <w:right w:val="single" w:sz="4" w:space="0" w:color="auto"/>
            </w:tcBorders>
          </w:tcPr>
          <w:p w14:paraId="5589CDCF" w14:textId="77777777" w:rsidR="00833B1A" w:rsidRPr="002D552F" w:rsidRDefault="00833B1A" w:rsidP="003143B5">
            <w:pPr>
              <w:autoSpaceDE w:val="0"/>
              <w:autoSpaceDN w:val="0"/>
              <w:rPr>
                <w:rFonts w:cs="Arial"/>
                <w:sz w:val="24"/>
                <w:szCs w:val="24"/>
              </w:rPr>
            </w:pPr>
            <w:r w:rsidRPr="002D552F">
              <w:rPr>
                <w:rFonts w:cs="Arial"/>
                <w:sz w:val="24"/>
                <w:szCs w:val="24"/>
              </w:rPr>
              <w:t>Good response with some minor shortcomings, or acceptable response with good elements</w:t>
            </w:r>
          </w:p>
        </w:tc>
      </w:tr>
      <w:tr w:rsidR="00833B1A" w:rsidRPr="002D552F" w14:paraId="546A0305" w14:textId="77777777" w:rsidTr="003143B5">
        <w:tc>
          <w:tcPr>
            <w:tcW w:w="960" w:type="dxa"/>
            <w:tcBorders>
              <w:top w:val="single" w:sz="4" w:space="0" w:color="auto"/>
              <w:left w:val="single" w:sz="4" w:space="0" w:color="auto"/>
              <w:bottom w:val="single" w:sz="4" w:space="0" w:color="auto"/>
              <w:right w:val="single" w:sz="4" w:space="0" w:color="auto"/>
            </w:tcBorders>
          </w:tcPr>
          <w:p w14:paraId="575DF563" w14:textId="77777777" w:rsidR="00833B1A" w:rsidRPr="002D552F" w:rsidRDefault="00833B1A" w:rsidP="00036624">
            <w:pPr>
              <w:autoSpaceDE w:val="0"/>
              <w:autoSpaceDN w:val="0"/>
              <w:jc w:val="center"/>
              <w:rPr>
                <w:rFonts w:cs="Arial"/>
                <w:sz w:val="24"/>
                <w:szCs w:val="24"/>
              </w:rPr>
            </w:pPr>
            <w:r w:rsidRPr="002D552F">
              <w:rPr>
                <w:rFonts w:cs="Arial"/>
                <w:sz w:val="24"/>
                <w:szCs w:val="24"/>
              </w:rPr>
              <w:t>40</w:t>
            </w:r>
          </w:p>
        </w:tc>
        <w:tc>
          <w:tcPr>
            <w:tcW w:w="7800" w:type="dxa"/>
            <w:tcBorders>
              <w:top w:val="single" w:sz="4" w:space="0" w:color="auto"/>
              <w:left w:val="single" w:sz="4" w:space="0" w:color="auto"/>
              <w:bottom w:val="single" w:sz="4" w:space="0" w:color="auto"/>
              <w:right w:val="single" w:sz="4" w:space="0" w:color="auto"/>
            </w:tcBorders>
          </w:tcPr>
          <w:p w14:paraId="4A9BC1E3" w14:textId="77777777" w:rsidR="00833B1A" w:rsidRPr="002D552F" w:rsidRDefault="00833B1A" w:rsidP="003143B5">
            <w:pPr>
              <w:autoSpaceDE w:val="0"/>
              <w:autoSpaceDN w:val="0"/>
              <w:rPr>
                <w:rFonts w:cs="Arial"/>
                <w:sz w:val="24"/>
                <w:szCs w:val="24"/>
              </w:rPr>
            </w:pPr>
            <w:r w:rsidRPr="002D552F">
              <w:rPr>
                <w:rFonts w:cs="Arial"/>
                <w:sz w:val="24"/>
                <w:szCs w:val="24"/>
              </w:rPr>
              <w:t>Acceptable response in all areas</w:t>
            </w:r>
          </w:p>
        </w:tc>
      </w:tr>
      <w:tr w:rsidR="00833B1A" w:rsidRPr="002D552F" w14:paraId="65925902" w14:textId="77777777" w:rsidTr="003143B5">
        <w:tc>
          <w:tcPr>
            <w:tcW w:w="960" w:type="dxa"/>
            <w:tcBorders>
              <w:top w:val="single" w:sz="4" w:space="0" w:color="auto"/>
              <w:left w:val="single" w:sz="4" w:space="0" w:color="auto"/>
              <w:bottom w:val="single" w:sz="4" w:space="0" w:color="auto"/>
              <w:right w:val="single" w:sz="4" w:space="0" w:color="auto"/>
            </w:tcBorders>
          </w:tcPr>
          <w:p w14:paraId="0202C3B1" w14:textId="02972EF0" w:rsidR="00833B1A" w:rsidRPr="002D552F" w:rsidRDefault="00833B1A" w:rsidP="00036624">
            <w:pPr>
              <w:autoSpaceDE w:val="0"/>
              <w:autoSpaceDN w:val="0"/>
              <w:jc w:val="center"/>
              <w:rPr>
                <w:rFonts w:cs="Arial"/>
                <w:sz w:val="24"/>
                <w:szCs w:val="24"/>
              </w:rPr>
            </w:pPr>
            <w:r w:rsidRPr="002D552F">
              <w:rPr>
                <w:rFonts w:cs="Arial"/>
                <w:sz w:val="24"/>
                <w:szCs w:val="24"/>
              </w:rPr>
              <w:t>30</w:t>
            </w:r>
          </w:p>
        </w:tc>
        <w:tc>
          <w:tcPr>
            <w:tcW w:w="7800" w:type="dxa"/>
            <w:tcBorders>
              <w:top w:val="single" w:sz="4" w:space="0" w:color="auto"/>
              <w:left w:val="single" w:sz="4" w:space="0" w:color="auto"/>
              <w:bottom w:val="single" w:sz="4" w:space="0" w:color="auto"/>
              <w:right w:val="single" w:sz="4" w:space="0" w:color="auto"/>
            </w:tcBorders>
          </w:tcPr>
          <w:p w14:paraId="3F1A0DDB" w14:textId="77777777" w:rsidR="00833B1A" w:rsidRPr="002D552F" w:rsidRDefault="00833B1A" w:rsidP="003143B5">
            <w:pPr>
              <w:autoSpaceDE w:val="0"/>
              <w:autoSpaceDN w:val="0"/>
              <w:rPr>
                <w:rFonts w:cs="Arial"/>
                <w:sz w:val="24"/>
                <w:szCs w:val="24"/>
              </w:rPr>
            </w:pPr>
            <w:r w:rsidRPr="002D552F">
              <w:rPr>
                <w:rFonts w:cs="Arial"/>
                <w:sz w:val="24"/>
                <w:szCs w:val="24"/>
              </w:rPr>
              <w:t>Acceptable response with some minor shortcomings, or poor response with some acceptable elements</w:t>
            </w:r>
          </w:p>
        </w:tc>
      </w:tr>
      <w:tr w:rsidR="00833B1A" w:rsidRPr="002D552F" w14:paraId="01AC3F36" w14:textId="77777777" w:rsidTr="003143B5">
        <w:tc>
          <w:tcPr>
            <w:tcW w:w="960" w:type="dxa"/>
            <w:tcBorders>
              <w:top w:val="single" w:sz="4" w:space="0" w:color="auto"/>
              <w:left w:val="single" w:sz="4" w:space="0" w:color="auto"/>
              <w:bottom w:val="single" w:sz="4" w:space="0" w:color="auto"/>
              <w:right w:val="single" w:sz="4" w:space="0" w:color="auto"/>
            </w:tcBorders>
          </w:tcPr>
          <w:p w14:paraId="3A6D9963" w14:textId="77777777" w:rsidR="00833B1A" w:rsidRPr="002D552F" w:rsidRDefault="00833B1A" w:rsidP="00036624">
            <w:pPr>
              <w:autoSpaceDE w:val="0"/>
              <w:autoSpaceDN w:val="0"/>
              <w:jc w:val="center"/>
              <w:rPr>
                <w:rFonts w:cs="Arial"/>
                <w:sz w:val="24"/>
                <w:szCs w:val="24"/>
              </w:rPr>
            </w:pPr>
            <w:r w:rsidRPr="002D552F">
              <w:rPr>
                <w:rFonts w:cs="Arial"/>
                <w:sz w:val="24"/>
                <w:szCs w:val="24"/>
              </w:rPr>
              <w:t>20</w:t>
            </w:r>
          </w:p>
        </w:tc>
        <w:tc>
          <w:tcPr>
            <w:tcW w:w="7800" w:type="dxa"/>
            <w:tcBorders>
              <w:top w:val="single" w:sz="4" w:space="0" w:color="auto"/>
              <w:left w:val="single" w:sz="4" w:space="0" w:color="auto"/>
              <w:bottom w:val="single" w:sz="4" w:space="0" w:color="auto"/>
              <w:right w:val="single" w:sz="4" w:space="0" w:color="auto"/>
            </w:tcBorders>
          </w:tcPr>
          <w:p w14:paraId="19A247E1" w14:textId="77777777" w:rsidR="00833B1A" w:rsidRPr="002D552F" w:rsidRDefault="00833B1A" w:rsidP="003143B5">
            <w:pPr>
              <w:autoSpaceDE w:val="0"/>
              <w:autoSpaceDN w:val="0"/>
              <w:rPr>
                <w:rFonts w:cs="Arial"/>
                <w:sz w:val="24"/>
                <w:szCs w:val="24"/>
              </w:rPr>
            </w:pPr>
            <w:r w:rsidRPr="002D552F">
              <w:rPr>
                <w:rFonts w:cs="Arial"/>
                <w:sz w:val="24"/>
                <w:szCs w:val="24"/>
              </w:rPr>
              <w:t>Poor response in all areas</w:t>
            </w:r>
          </w:p>
        </w:tc>
      </w:tr>
      <w:tr w:rsidR="00833B1A" w:rsidRPr="002D552F" w14:paraId="37FFF203" w14:textId="77777777" w:rsidTr="003143B5">
        <w:tc>
          <w:tcPr>
            <w:tcW w:w="960" w:type="dxa"/>
            <w:tcBorders>
              <w:top w:val="single" w:sz="4" w:space="0" w:color="auto"/>
              <w:left w:val="single" w:sz="4" w:space="0" w:color="auto"/>
              <w:bottom w:val="single" w:sz="4" w:space="0" w:color="auto"/>
              <w:right w:val="single" w:sz="4" w:space="0" w:color="auto"/>
            </w:tcBorders>
          </w:tcPr>
          <w:p w14:paraId="48019E22" w14:textId="77777777" w:rsidR="00833B1A" w:rsidRPr="002D552F" w:rsidRDefault="00833B1A" w:rsidP="00036624">
            <w:pPr>
              <w:autoSpaceDE w:val="0"/>
              <w:autoSpaceDN w:val="0"/>
              <w:jc w:val="center"/>
              <w:rPr>
                <w:rFonts w:cs="Arial"/>
                <w:sz w:val="24"/>
                <w:szCs w:val="24"/>
              </w:rPr>
            </w:pPr>
            <w:r w:rsidRPr="002D552F">
              <w:rPr>
                <w:rFonts w:cs="Arial"/>
                <w:sz w:val="24"/>
                <w:szCs w:val="24"/>
              </w:rPr>
              <w:t>10</w:t>
            </w:r>
          </w:p>
        </w:tc>
        <w:tc>
          <w:tcPr>
            <w:tcW w:w="7800" w:type="dxa"/>
            <w:tcBorders>
              <w:top w:val="single" w:sz="4" w:space="0" w:color="auto"/>
              <w:left w:val="single" w:sz="4" w:space="0" w:color="auto"/>
              <w:bottom w:val="single" w:sz="4" w:space="0" w:color="auto"/>
              <w:right w:val="single" w:sz="4" w:space="0" w:color="auto"/>
            </w:tcBorders>
          </w:tcPr>
          <w:p w14:paraId="011C5BF2" w14:textId="77777777" w:rsidR="00833B1A" w:rsidRPr="002D552F" w:rsidRDefault="00833B1A" w:rsidP="003143B5">
            <w:pPr>
              <w:autoSpaceDE w:val="0"/>
              <w:autoSpaceDN w:val="0"/>
              <w:rPr>
                <w:rFonts w:cs="Arial"/>
                <w:sz w:val="24"/>
                <w:szCs w:val="24"/>
              </w:rPr>
            </w:pPr>
            <w:r w:rsidRPr="002D552F">
              <w:rPr>
                <w:rFonts w:cs="Arial"/>
                <w:sz w:val="24"/>
                <w:szCs w:val="24"/>
              </w:rPr>
              <w:t>Very poor response that is significantly below expectations in all areas</w:t>
            </w:r>
          </w:p>
        </w:tc>
      </w:tr>
      <w:tr w:rsidR="00833B1A" w:rsidRPr="002D552F" w14:paraId="683A10C3" w14:textId="77777777" w:rsidTr="003143B5">
        <w:trPr>
          <w:trHeight w:val="80"/>
        </w:trPr>
        <w:tc>
          <w:tcPr>
            <w:tcW w:w="960" w:type="dxa"/>
            <w:tcBorders>
              <w:top w:val="single" w:sz="4" w:space="0" w:color="auto"/>
              <w:left w:val="single" w:sz="4" w:space="0" w:color="auto"/>
              <w:bottom w:val="single" w:sz="4" w:space="0" w:color="auto"/>
              <w:right w:val="single" w:sz="4" w:space="0" w:color="auto"/>
            </w:tcBorders>
          </w:tcPr>
          <w:p w14:paraId="70F41F2D" w14:textId="77777777" w:rsidR="00833B1A" w:rsidRPr="002D552F" w:rsidRDefault="00833B1A" w:rsidP="00036624">
            <w:pPr>
              <w:autoSpaceDE w:val="0"/>
              <w:autoSpaceDN w:val="0"/>
              <w:jc w:val="center"/>
              <w:rPr>
                <w:rFonts w:cs="Arial"/>
                <w:sz w:val="24"/>
                <w:szCs w:val="24"/>
              </w:rPr>
            </w:pPr>
            <w:r w:rsidRPr="002D552F">
              <w:rPr>
                <w:rFonts w:cs="Arial"/>
                <w:sz w:val="24"/>
                <w:szCs w:val="24"/>
              </w:rPr>
              <w:t>0</w:t>
            </w:r>
          </w:p>
        </w:tc>
        <w:tc>
          <w:tcPr>
            <w:tcW w:w="7800" w:type="dxa"/>
            <w:tcBorders>
              <w:top w:val="single" w:sz="4" w:space="0" w:color="auto"/>
              <w:left w:val="single" w:sz="4" w:space="0" w:color="auto"/>
              <w:bottom w:val="single" w:sz="4" w:space="0" w:color="auto"/>
              <w:right w:val="single" w:sz="4" w:space="0" w:color="auto"/>
            </w:tcBorders>
          </w:tcPr>
          <w:p w14:paraId="605CEE97" w14:textId="77777777" w:rsidR="00833B1A" w:rsidRPr="002D552F" w:rsidRDefault="00833B1A" w:rsidP="003143B5">
            <w:pPr>
              <w:autoSpaceDE w:val="0"/>
              <w:autoSpaceDN w:val="0"/>
              <w:rPr>
                <w:rFonts w:cs="Arial"/>
                <w:sz w:val="24"/>
                <w:szCs w:val="24"/>
              </w:rPr>
            </w:pPr>
            <w:r w:rsidRPr="002D552F">
              <w:rPr>
                <w:rFonts w:cs="Arial"/>
                <w:sz w:val="24"/>
                <w:szCs w:val="24"/>
              </w:rPr>
              <w:t>No response, or inappropriate response in all areas</w:t>
            </w:r>
          </w:p>
        </w:tc>
      </w:tr>
    </w:tbl>
    <w:p w14:paraId="16A1F6FD" w14:textId="77777777" w:rsidR="00833B1A" w:rsidRDefault="00833B1A" w:rsidP="00833B1A">
      <w:pPr>
        <w:rPr>
          <w:rFonts w:cs="Arial"/>
          <w:sz w:val="24"/>
          <w:szCs w:val="24"/>
          <w:lang w:eastAsia="en-GB"/>
        </w:rPr>
      </w:pPr>
    </w:p>
    <w:p w14:paraId="5E8CFBD5" w14:textId="77777777" w:rsidR="0063025A" w:rsidRPr="007B6311" w:rsidRDefault="0063025A" w:rsidP="00833B1A">
      <w:pPr>
        <w:rPr>
          <w:rFonts w:cs="Arial"/>
          <w:sz w:val="24"/>
          <w:szCs w:val="24"/>
          <w:lang w:eastAsia="en-GB"/>
        </w:rPr>
      </w:pPr>
    </w:p>
    <w:p w14:paraId="61A615DC" w14:textId="77777777" w:rsidR="00833B1A" w:rsidRPr="002D552F" w:rsidRDefault="00833B1A" w:rsidP="00833B1A">
      <w:pPr>
        <w:pStyle w:val="NormalWeb"/>
        <w:spacing w:before="0" w:beforeAutospacing="0" w:after="0" w:afterAutospacing="0"/>
        <w:rPr>
          <w:rFonts w:ascii="Arial" w:hAnsi="Arial" w:cs="Arial"/>
          <w:iCs/>
        </w:rPr>
      </w:pPr>
    </w:p>
    <w:sectPr w:rsidR="00833B1A" w:rsidRPr="002D552F" w:rsidSect="00766A5A">
      <w:head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385D7" w14:textId="77777777" w:rsidR="0068115D" w:rsidRDefault="0068115D" w:rsidP="0068115D">
      <w:r>
        <w:separator/>
      </w:r>
    </w:p>
  </w:endnote>
  <w:endnote w:type="continuationSeparator" w:id="0">
    <w:p w14:paraId="4D68C879" w14:textId="77777777" w:rsidR="0068115D" w:rsidRDefault="0068115D" w:rsidP="0068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17FF3" w14:textId="77777777" w:rsidR="0068115D" w:rsidRDefault="0068115D" w:rsidP="0068115D">
      <w:r>
        <w:separator/>
      </w:r>
    </w:p>
  </w:footnote>
  <w:footnote w:type="continuationSeparator" w:id="0">
    <w:p w14:paraId="18376BBD" w14:textId="77777777" w:rsidR="0068115D" w:rsidRDefault="0068115D" w:rsidP="0068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45559" w14:textId="77777777" w:rsidR="0068115D" w:rsidRDefault="0068115D">
    <w:pPr>
      <w:pStyle w:val="Header"/>
    </w:pPr>
    <w:r>
      <w:rPr>
        <w:noProof/>
      </w:rPr>
      <w:drawing>
        <wp:inline distT="0" distB="0" distL="0" distR="0" wp14:anchorId="5EB371BE" wp14:editId="251F62F0">
          <wp:extent cx="1876425" cy="838200"/>
          <wp:effectExtent l="0" t="0" r="9525" b="0"/>
          <wp:docPr id="5" name="Picture 4" descr="YHNlogo-colour jpeg jpg small">
            <a:extLst xmlns:a="http://schemas.openxmlformats.org/drawingml/2006/main">
              <a:ext uri="{FF2B5EF4-FFF2-40B4-BE49-F238E27FC236}">
                <a16:creationId xmlns:a16="http://schemas.microsoft.com/office/drawing/2014/main" id="{518670FE-871A-4C03-8702-E7B0A9DD597A}"/>
              </a:ext>
            </a:extLst>
          </wp:docPr>
          <wp:cNvGraphicFramePr/>
          <a:graphic xmlns:a="http://schemas.openxmlformats.org/drawingml/2006/main">
            <a:graphicData uri="http://schemas.openxmlformats.org/drawingml/2006/picture">
              <pic:pic xmlns:pic="http://schemas.openxmlformats.org/drawingml/2006/picture">
                <pic:nvPicPr>
                  <pic:cNvPr id="5" name="Picture 4" descr="YHNlogo-colour jpeg jpg small">
                    <a:extLst>
                      <a:ext uri="{FF2B5EF4-FFF2-40B4-BE49-F238E27FC236}">
                        <a16:creationId xmlns:a16="http://schemas.microsoft.com/office/drawing/2014/main" id="{518670FE-871A-4C03-8702-E7B0A9DD597A}"/>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38200"/>
                  </a:xfrm>
                  <a:prstGeom prst="rect">
                    <a:avLst/>
                  </a:prstGeom>
                  <a:noFill/>
                  <a:ln>
                    <a:noFill/>
                  </a:ln>
                </pic:spPr>
              </pic:pic>
            </a:graphicData>
          </a:graphic>
        </wp:inline>
      </w:drawing>
    </w:r>
    <w:r>
      <w:t xml:space="preserve">                </w:t>
    </w:r>
    <w:r>
      <w:rPr>
        <w:noProof/>
      </w:rPr>
      <w:drawing>
        <wp:inline distT="0" distB="0" distL="0" distR="0" wp14:anchorId="40234DA8" wp14:editId="2566EFEA">
          <wp:extent cx="876300" cy="771525"/>
          <wp:effectExtent l="0" t="0" r="0" b="9525"/>
          <wp:docPr id="4" name="Picture 3" descr="Leazes LOGO">
            <a:extLst xmlns:a="http://schemas.openxmlformats.org/drawingml/2006/main">
              <a:ext uri="{FF2B5EF4-FFF2-40B4-BE49-F238E27FC236}">
                <a16:creationId xmlns:a16="http://schemas.microsoft.com/office/drawing/2014/main" id="{4F4D3123-C8CD-44A6-B615-D90594DFCEDC}"/>
              </a:ext>
            </a:extLst>
          </wp:docPr>
          <wp:cNvGraphicFramePr/>
          <a:graphic xmlns:a="http://schemas.openxmlformats.org/drawingml/2006/main">
            <a:graphicData uri="http://schemas.openxmlformats.org/drawingml/2006/picture">
              <pic:pic xmlns:pic="http://schemas.openxmlformats.org/drawingml/2006/picture">
                <pic:nvPicPr>
                  <pic:cNvPr id="4" name="Picture 3" descr="Leazes LOGO">
                    <a:extLst>
                      <a:ext uri="{FF2B5EF4-FFF2-40B4-BE49-F238E27FC236}">
                        <a16:creationId xmlns:a16="http://schemas.microsoft.com/office/drawing/2014/main" id="{4F4D3123-C8CD-44A6-B615-D90594DFCEDC}"/>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6301" cy="771526"/>
                  </a:xfrm>
                  <a:prstGeom prst="rect">
                    <a:avLst/>
                  </a:prstGeom>
                  <a:noFill/>
                  <a:ln>
                    <a:noFill/>
                  </a:ln>
                </pic:spPr>
              </pic:pic>
            </a:graphicData>
          </a:graphic>
        </wp:inline>
      </w:drawing>
    </w:r>
    <w:r>
      <w:t xml:space="preserve">                </w:t>
    </w:r>
    <w:r>
      <w:rPr>
        <w:noProof/>
      </w:rPr>
      <w:drawing>
        <wp:inline distT="0" distB="0" distL="0" distR="0" wp14:anchorId="790E9B3A" wp14:editId="4065FB41">
          <wp:extent cx="1695450" cy="675640"/>
          <wp:effectExtent l="0" t="0" r="0" b="0"/>
          <wp:docPr id="7" name="Picture 6" descr="NewcastleCityCouncil_logo">
            <a:extLst xmlns:a="http://schemas.openxmlformats.org/drawingml/2006/main">
              <a:ext uri="{FF2B5EF4-FFF2-40B4-BE49-F238E27FC236}">
                <a16:creationId xmlns:a16="http://schemas.microsoft.com/office/drawing/2014/main" id="{D3C45F70-57A1-4739-8E26-D2F3805D9D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NewcastleCityCouncil_logo">
                    <a:extLst>
                      <a:ext uri="{FF2B5EF4-FFF2-40B4-BE49-F238E27FC236}">
                        <a16:creationId xmlns:a16="http://schemas.microsoft.com/office/drawing/2014/main" id="{D3C45F70-57A1-4739-8E26-D2F3805D9D9F}"/>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16691" cy="684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F1C7D"/>
    <w:multiLevelType w:val="hybridMultilevel"/>
    <w:tmpl w:val="A79EFC68"/>
    <w:lvl w:ilvl="0" w:tplc="49D285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DE55A03"/>
    <w:multiLevelType w:val="hybridMultilevel"/>
    <w:tmpl w:val="2A266552"/>
    <w:lvl w:ilvl="0" w:tplc="99B09816">
      <w:numFmt w:val="bullet"/>
      <w:lvlText w:val="-"/>
      <w:lvlJc w:val="left"/>
      <w:pPr>
        <w:ind w:left="720" w:hanging="360"/>
      </w:pPr>
      <w:rPr>
        <w:rFonts w:ascii="Arial" w:eastAsia="Calibri"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EA2238"/>
    <w:multiLevelType w:val="hybridMultilevel"/>
    <w:tmpl w:val="A5AC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92DBC"/>
    <w:multiLevelType w:val="hybridMultilevel"/>
    <w:tmpl w:val="85BC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787184"/>
    <w:multiLevelType w:val="multilevel"/>
    <w:tmpl w:val="D48EE2DC"/>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1A"/>
    <w:rsid w:val="00007738"/>
    <w:rsid w:val="00036624"/>
    <w:rsid w:val="00093035"/>
    <w:rsid w:val="000976B6"/>
    <w:rsid w:val="000A41ED"/>
    <w:rsid w:val="000E40FD"/>
    <w:rsid w:val="002170EE"/>
    <w:rsid w:val="004F20E9"/>
    <w:rsid w:val="005832CB"/>
    <w:rsid w:val="00613222"/>
    <w:rsid w:val="0063025A"/>
    <w:rsid w:val="0068115D"/>
    <w:rsid w:val="006A1974"/>
    <w:rsid w:val="006A1B6D"/>
    <w:rsid w:val="006C5C4A"/>
    <w:rsid w:val="00766A5A"/>
    <w:rsid w:val="007927A8"/>
    <w:rsid w:val="00833B1A"/>
    <w:rsid w:val="00920F13"/>
    <w:rsid w:val="00A14C92"/>
    <w:rsid w:val="00A34AA5"/>
    <w:rsid w:val="00A34D18"/>
    <w:rsid w:val="00A45C1F"/>
    <w:rsid w:val="00AB2792"/>
    <w:rsid w:val="00AC1850"/>
    <w:rsid w:val="00BE0E46"/>
    <w:rsid w:val="00D45963"/>
    <w:rsid w:val="00DD58E3"/>
    <w:rsid w:val="00EF3C72"/>
    <w:rsid w:val="00F042EF"/>
    <w:rsid w:val="00FA5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BB28"/>
  <w15:chartTrackingRefBased/>
  <w15:docId w15:val="{34DA36BA-54E8-4DF4-BEF7-614ECC84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B1A"/>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3B1A"/>
    <w:pPr>
      <w:jc w:val="center"/>
    </w:pPr>
    <w:rPr>
      <w:b/>
    </w:rPr>
  </w:style>
  <w:style w:type="character" w:customStyle="1" w:styleId="BodyTextChar">
    <w:name w:val="Body Text Char"/>
    <w:basedOn w:val="DefaultParagraphFont"/>
    <w:link w:val="BodyText"/>
    <w:rsid w:val="00833B1A"/>
    <w:rPr>
      <w:rFonts w:ascii="Arial" w:eastAsia="Times New Roman" w:hAnsi="Arial" w:cs="Times New Roman"/>
      <w:b/>
      <w:szCs w:val="20"/>
    </w:rPr>
  </w:style>
  <w:style w:type="paragraph" w:customStyle="1" w:styleId="Level1">
    <w:name w:val="Level 1"/>
    <w:basedOn w:val="Normal"/>
    <w:rsid w:val="00833B1A"/>
    <w:pPr>
      <w:numPr>
        <w:numId w:val="1"/>
      </w:numPr>
      <w:outlineLvl w:val="0"/>
    </w:pPr>
    <w:rPr>
      <w:sz w:val="24"/>
      <w:lang w:eastAsia="en-GB"/>
    </w:rPr>
  </w:style>
  <w:style w:type="paragraph" w:customStyle="1" w:styleId="Level2">
    <w:name w:val="Level 2"/>
    <w:basedOn w:val="Normal"/>
    <w:rsid w:val="00833B1A"/>
    <w:pPr>
      <w:numPr>
        <w:ilvl w:val="1"/>
        <w:numId w:val="1"/>
      </w:numPr>
      <w:outlineLvl w:val="1"/>
    </w:pPr>
    <w:rPr>
      <w:sz w:val="24"/>
      <w:lang w:eastAsia="en-GB"/>
    </w:rPr>
  </w:style>
  <w:style w:type="paragraph" w:customStyle="1" w:styleId="Level3">
    <w:name w:val="Level 3"/>
    <w:basedOn w:val="Normal"/>
    <w:rsid w:val="00833B1A"/>
    <w:pPr>
      <w:numPr>
        <w:ilvl w:val="2"/>
        <w:numId w:val="1"/>
      </w:numPr>
      <w:outlineLvl w:val="2"/>
    </w:pPr>
    <w:rPr>
      <w:sz w:val="24"/>
      <w:lang w:eastAsia="en-GB"/>
    </w:rPr>
  </w:style>
  <w:style w:type="paragraph" w:customStyle="1" w:styleId="Level4">
    <w:name w:val="Level 4"/>
    <w:basedOn w:val="Normal"/>
    <w:rsid w:val="00833B1A"/>
    <w:pPr>
      <w:numPr>
        <w:ilvl w:val="3"/>
        <w:numId w:val="1"/>
      </w:numPr>
      <w:outlineLvl w:val="3"/>
    </w:pPr>
    <w:rPr>
      <w:sz w:val="24"/>
      <w:lang w:eastAsia="en-GB"/>
    </w:rPr>
  </w:style>
  <w:style w:type="paragraph" w:customStyle="1" w:styleId="Level5">
    <w:name w:val="Level 5"/>
    <w:basedOn w:val="Normal"/>
    <w:rsid w:val="00833B1A"/>
    <w:pPr>
      <w:numPr>
        <w:ilvl w:val="4"/>
        <w:numId w:val="1"/>
      </w:numPr>
      <w:outlineLvl w:val="4"/>
    </w:pPr>
    <w:rPr>
      <w:sz w:val="24"/>
      <w:lang w:eastAsia="en-GB"/>
    </w:rPr>
  </w:style>
  <w:style w:type="paragraph" w:styleId="NormalWeb">
    <w:name w:val="Normal (Web)"/>
    <w:basedOn w:val="Normal"/>
    <w:rsid w:val="00833B1A"/>
    <w:pPr>
      <w:spacing w:before="100" w:beforeAutospacing="1" w:after="100" w:afterAutospacing="1"/>
    </w:pPr>
    <w:rPr>
      <w:rFonts w:ascii="Times New Roman" w:hAnsi="Times New Roman"/>
      <w:sz w:val="24"/>
      <w:szCs w:val="24"/>
      <w:lang w:val="en-US"/>
    </w:rPr>
  </w:style>
  <w:style w:type="paragraph" w:styleId="Header">
    <w:name w:val="header"/>
    <w:basedOn w:val="Normal"/>
    <w:link w:val="HeaderChar"/>
    <w:uiPriority w:val="99"/>
    <w:unhideWhenUsed/>
    <w:rsid w:val="0068115D"/>
    <w:pPr>
      <w:tabs>
        <w:tab w:val="center" w:pos="4513"/>
        <w:tab w:val="right" w:pos="9026"/>
      </w:tabs>
    </w:pPr>
  </w:style>
  <w:style w:type="character" w:customStyle="1" w:styleId="HeaderChar">
    <w:name w:val="Header Char"/>
    <w:basedOn w:val="DefaultParagraphFont"/>
    <w:link w:val="Header"/>
    <w:uiPriority w:val="99"/>
    <w:rsid w:val="0068115D"/>
    <w:rPr>
      <w:rFonts w:ascii="Arial" w:eastAsia="Times New Roman" w:hAnsi="Arial" w:cs="Times New Roman"/>
      <w:szCs w:val="20"/>
    </w:rPr>
  </w:style>
  <w:style w:type="paragraph" w:styleId="Footer">
    <w:name w:val="footer"/>
    <w:basedOn w:val="Normal"/>
    <w:link w:val="FooterChar"/>
    <w:uiPriority w:val="99"/>
    <w:unhideWhenUsed/>
    <w:rsid w:val="0068115D"/>
    <w:pPr>
      <w:tabs>
        <w:tab w:val="center" w:pos="4513"/>
        <w:tab w:val="right" w:pos="9026"/>
      </w:tabs>
    </w:pPr>
  </w:style>
  <w:style w:type="character" w:customStyle="1" w:styleId="FooterChar">
    <w:name w:val="Footer Char"/>
    <w:basedOn w:val="DefaultParagraphFont"/>
    <w:link w:val="Footer"/>
    <w:uiPriority w:val="99"/>
    <w:rsid w:val="0068115D"/>
    <w:rPr>
      <w:rFonts w:ascii="Arial" w:eastAsia="Times New Roman" w:hAnsi="Arial" w:cs="Times New Roman"/>
      <w:szCs w:val="20"/>
    </w:rPr>
  </w:style>
  <w:style w:type="paragraph" w:styleId="BalloonText">
    <w:name w:val="Balloon Text"/>
    <w:basedOn w:val="Normal"/>
    <w:link w:val="BalloonTextChar"/>
    <w:uiPriority w:val="99"/>
    <w:semiHidden/>
    <w:unhideWhenUsed/>
    <w:rsid w:val="00681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15D"/>
    <w:rPr>
      <w:rFonts w:ascii="Segoe UI" w:eastAsia="Times New Roman" w:hAnsi="Segoe UI" w:cs="Segoe UI"/>
      <w:sz w:val="18"/>
      <w:szCs w:val="18"/>
    </w:rPr>
  </w:style>
  <w:style w:type="paragraph" w:styleId="ListParagraph">
    <w:name w:val="List Paragraph"/>
    <w:basedOn w:val="Normal"/>
    <w:uiPriority w:val="34"/>
    <w:qFormat/>
    <w:rsid w:val="00097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David (YHN)</dc:creator>
  <cp:keywords/>
  <dc:description/>
  <cp:lastModifiedBy>Bell, David (YHN)</cp:lastModifiedBy>
  <cp:revision>22</cp:revision>
  <dcterms:created xsi:type="dcterms:W3CDTF">2019-11-13T15:56:00Z</dcterms:created>
  <dcterms:modified xsi:type="dcterms:W3CDTF">2021-06-08T15:36:00Z</dcterms:modified>
</cp:coreProperties>
</file>