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912B" w14:textId="77777777" w:rsidR="00485D0A" w:rsidRDefault="00485D0A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  <w:u w:val="single"/>
        </w:rPr>
      </w:pPr>
    </w:p>
    <w:p w14:paraId="7805FE14" w14:textId="70602C92" w:rsidR="002E2AF8" w:rsidRPr="00263A47" w:rsidRDefault="00613E2B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SEND Buses</w:t>
      </w:r>
    </w:p>
    <w:p w14:paraId="18F135D0" w14:textId="77777777" w:rsidR="002E2AF8" w:rsidRPr="00263A47" w:rsidRDefault="002E2AF8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</w:rPr>
      </w:pPr>
    </w:p>
    <w:p w14:paraId="78AA1971" w14:textId="7F37354C" w:rsidR="00FA4ECC" w:rsidRPr="00263A47" w:rsidRDefault="002E2AF8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</w:rPr>
      </w:pPr>
      <w:r w:rsidRPr="00263A47">
        <w:rPr>
          <w:rFonts w:ascii="Arial" w:hAnsi="Arial" w:cs="Arial"/>
          <w:b/>
          <w:color w:val="0070C0"/>
          <w:sz w:val="28"/>
          <w:szCs w:val="24"/>
        </w:rPr>
        <w:t>Please re</w:t>
      </w:r>
      <w:r w:rsidR="008E2875" w:rsidRPr="00263A47">
        <w:rPr>
          <w:rFonts w:ascii="Arial" w:hAnsi="Arial" w:cs="Arial"/>
          <w:b/>
          <w:color w:val="0070C0"/>
          <w:sz w:val="28"/>
          <w:szCs w:val="24"/>
        </w:rPr>
        <w:t>spond</w:t>
      </w:r>
      <w:r w:rsidRPr="00263A47">
        <w:rPr>
          <w:rFonts w:ascii="Arial" w:hAnsi="Arial" w:cs="Arial"/>
          <w:b/>
          <w:color w:val="0070C0"/>
          <w:sz w:val="28"/>
          <w:szCs w:val="24"/>
        </w:rPr>
        <w:t xml:space="preserve"> by </w:t>
      </w:r>
      <w:r w:rsidR="00B63D61">
        <w:rPr>
          <w:rFonts w:ascii="Arial" w:hAnsi="Arial" w:cs="Arial"/>
          <w:b/>
          <w:color w:val="0070C0"/>
          <w:sz w:val="28"/>
          <w:szCs w:val="24"/>
        </w:rPr>
        <w:t>3 October 2022</w:t>
      </w:r>
      <w:r w:rsidRPr="00263A47">
        <w:rPr>
          <w:rFonts w:ascii="Arial" w:hAnsi="Arial" w:cs="Arial"/>
          <w:b/>
          <w:color w:val="0070C0"/>
          <w:sz w:val="28"/>
          <w:szCs w:val="24"/>
        </w:rPr>
        <w:t xml:space="preserve"> </w:t>
      </w:r>
    </w:p>
    <w:p w14:paraId="309EFCB0" w14:textId="77777777" w:rsidR="009463E9" w:rsidRDefault="009463E9" w:rsidP="00FA4ECC">
      <w:pPr>
        <w:spacing w:after="0" w:line="240" w:lineRule="auto"/>
        <w:rPr>
          <w:b/>
          <w:color w:val="0070C0"/>
          <w:sz w:val="28"/>
          <w:szCs w:val="24"/>
          <w:u w:val="single"/>
        </w:rPr>
      </w:pPr>
    </w:p>
    <w:p w14:paraId="5F5C129B" w14:textId="1BE68ADE" w:rsidR="00613E2B" w:rsidRPr="00613E2B" w:rsidRDefault="00613E2B" w:rsidP="00463436">
      <w:pPr>
        <w:jc w:val="both"/>
        <w:rPr>
          <w:rFonts w:ascii="Arial" w:hAnsi="Arial" w:cs="Arial"/>
          <w:sz w:val="24"/>
        </w:rPr>
      </w:pPr>
      <w:r w:rsidRPr="00613E2B">
        <w:rPr>
          <w:rFonts w:ascii="Arial" w:hAnsi="Arial" w:cs="Arial"/>
          <w:sz w:val="24"/>
        </w:rPr>
        <w:t xml:space="preserve">Southwark Council is currently </w:t>
      </w:r>
      <w:r w:rsidRPr="00B63D61">
        <w:rPr>
          <w:rFonts w:ascii="Arial" w:hAnsi="Arial" w:cs="Arial"/>
          <w:sz w:val="24"/>
          <w:szCs w:val="24"/>
        </w:rPr>
        <w:t xml:space="preserve">planning a re-tendering for its </w:t>
      </w:r>
      <w:r w:rsidR="007E201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Special Educational Needs and D</w:t>
      </w:r>
      <w:r w:rsidR="00B63D61" w:rsidRPr="00B63D6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isability (</w:t>
      </w:r>
      <w:r w:rsidRPr="00B63D61">
        <w:rPr>
          <w:rFonts w:ascii="Arial" w:hAnsi="Arial" w:cs="Arial"/>
          <w:sz w:val="24"/>
          <w:szCs w:val="24"/>
        </w:rPr>
        <w:t>SEND</w:t>
      </w:r>
      <w:r w:rsidR="00B63D61" w:rsidRPr="00B63D61">
        <w:rPr>
          <w:rFonts w:ascii="Arial" w:hAnsi="Arial" w:cs="Arial"/>
          <w:sz w:val="24"/>
          <w:szCs w:val="24"/>
        </w:rPr>
        <w:t>)</w:t>
      </w:r>
      <w:r w:rsidRPr="00B63D61">
        <w:rPr>
          <w:rFonts w:ascii="Arial" w:hAnsi="Arial" w:cs="Arial"/>
          <w:sz w:val="24"/>
          <w:szCs w:val="24"/>
        </w:rPr>
        <w:t xml:space="preserve"> bus services</w:t>
      </w:r>
      <w:r w:rsidRPr="00613E2B">
        <w:rPr>
          <w:rFonts w:ascii="Arial" w:hAnsi="Arial" w:cs="Arial"/>
          <w:sz w:val="24"/>
        </w:rPr>
        <w:t>.</w:t>
      </w:r>
    </w:p>
    <w:p w14:paraId="6A42A4BD" w14:textId="79836DB0" w:rsidR="00613E2B" w:rsidRPr="00613E2B" w:rsidRDefault="00613E2B" w:rsidP="00463436">
      <w:pPr>
        <w:jc w:val="both"/>
        <w:rPr>
          <w:rFonts w:ascii="Arial" w:hAnsi="Arial" w:cs="Arial"/>
          <w:sz w:val="24"/>
        </w:rPr>
      </w:pPr>
      <w:r w:rsidRPr="00613E2B">
        <w:rPr>
          <w:rFonts w:ascii="Arial" w:hAnsi="Arial" w:cs="Arial"/>
          <w:sz w:val="24"/>
        </w:rPr>
        <w:t>The aim of the service is to provide a safe, sensitive and reliable transport service to meet the needs of children</w:t>
      </w:r>
      <w:r w:rsidR="00AE65C1">
        <w:rPr>
          <w:rFonts w:ascii="Arial" w:hAnsi="Arial" w:cs="Arial"/>
          <w:sz w:val="24"/>
        </w:rPr>
        <w:t xml:space="preserve"> and young people aged up to 25 </w:t>
      </w:r>
      <w:r w:rsidRPr="00613E2B">
        <w:rPr>
          <w:rFonts w:ascii="Arial" w:hAnsi="Arial" w:cs="Arial"/>
          <w:sz w:val="24"/>
        </w:rPr>
        <w:t>years with SEND travelling to and from school and other establishments.</w:t>
      </w:r>
    </w:p>
    <w:p w14:paraId="38959430" w14:textId="0A13F4B6" w:rsidR="00613E2B" w:rsidRPr="00613E2B" w:rsidRDefault="00AE65C1" w:rsidP="004634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contract duration is 5 </w:t>
      </w:r>
      <w:r w:rsidR="00613E2B" w:rsidRPr="00613E2B">
        <w:rPr>
          <w:rFonts w:ascii="Arial" w:hAnsi="Arial" w:cs="Arial"/>
          <w:sz w:val="24"/>
        </w:rPr>
        <w:t xml:space="preserve">years with an option to extend for a further </w:t>
      </w:r>
      <w:r>
        <w:rPr>
          <w:rFonts w:ascii="Arial" w:hAnsi="Arial" w:cs="Arial"/>
          <w:sz w:val="24"/>
        </w:rPr>
        <w:t xml:space="preserve">period, or periods, of up to 2 </w:t>
      </w:r>
      <w:bookmarkStart w:id="0" w:name="_GoBack"/>
      <w:bookmarkEnd w:id="0"/>
      <w:r w:rsidR="0058472C">
        <w:rPr>
          <w:rFonts w:ascii="Arial" w:hAnsi="Arial" w:cs="Arial"/>
          <w:sz w:val="24"/>
        </w:rPr>
        <w:t>years</w:t>
      </w:r>
      <w:r w:rsidR="00613E2B" w:rsidRPr="00613E2B">
        <w:rPr>
          <w:rFonts w:ascii="Arial" w:hAnsi="Arial" w:cs="Arial"/>
          <w:sz w:val="24"/>
        </w:rPr>
        <w:t>.</w:t>
      </w:r>
    </w:p>
    <w:p w14:paraId="5D62BE31" w14:textId="46B89B8F" w:rsidR="00613E2B" w:rsidRPr="00613E2B" w:rsidRDefault="00613E2B" w:rsidP="00463436">
      <w:pPr>
        <w:jc w:val="both"/>
        <w:rPr>
          <w:rFonts w:ascii="Arial" w:hAnsi="Arial" w:cs="Arial"/>
          <w:sz w:val="24"/>
        </w:rPr>
      </w:pPr>
      <w:r w:rsidRPr="00613E2B">
        <w:rPr>
          <w:rFonts w:ascii="Arial" w:hAnsi="Arial" w:cs="Arial"/>
          <w:sz w:val="24"/>
        </w:rPr>
        <w:t xml:space="preserve">The service is </w:t>
      </w:r>
      <w:r w:rsidR="0058472C">
        <w:rPr>
          <w:rFonts w:ascii="Arial" w:hAnsi="Arial" w:cs="Arial"/>
          <w:sz w:val="24"/>
        </w:rPr>
        <w:t xml:space="preserve">to be </w:t>
      </w:r>
      <w:r w:rsidRPr="00613E2B">
        <w:rPr>
          <w:rFonts w:ascii="Arial" w:hAnsi="Arial" w:cs="Arial"/>
          <w:sz w:val="24"/>
        </w:rPr>
        <w:t>run from a depot located within Southwark</w:t>
      </w:r>
      <w:r>
        <w:rPr>
          <w:rFonts w:ascii="Arial" w:hAnsi="Arial" w:cs="Arial"/>
          <w:sz w:val="24"/>
        </w:rPr>
        <w:t xml:space="preserve">, or within </w:t>
      </w:r>
      <w:r w:rsidR="0058472C">
        <w:rPr>
          <w:rFonts w:ascii="Arial" w:hAnsi="Arial" w:cs="Arial"/>
          <w:sz w:val="24"/>
        </w:rPr>
        <w:t>very close proximity</w:t>
      </w:r>
      <w:r>
        <w:rPr>
          <w:rFonts w:ascii="Arial" w:hAnsi="Arial" w:cs="Arial"/>
          <w:sz w:val="24"/>
        </w:rPr>
        <w:t xml:space="preserve"> of Southwark’s boundary</w:t>
      </w:r>
      <w:r w:rsidR="0058472C">
        <w:rPr>
          <w:rFonts w:ascii="Arial" w:hAnsi="Arial" w:cs="Arial"/>
          <w:sz w:val="24"/>
        </w:rPr>
        <w:t xml:space="preserve"> in order to service all parts of Southwark in a timely manner and within constraints of driver working hours. </w:t>
      </w:r>
    </w:p>
    <w:p w14:paraId="302745F4" w14:textId="17CE7DAF" w:rsidR="00613E2B" w:rsidRPr="00613E2B" w:rsidRDefault="00613E2B" w:rsidP="00463436">
      <w:pPr>
        <w:jc w:val="both"/>
        <w:rPr>
          <w:rFonts w:ascii="Arial" w:hAnsi="Arial" w:cs="Arial"/>
          <w:sz w:val="24"/>
        </w:rPr>
      </w:pPr>
      <w:r w:rsidRPr="00613E2B">
        <w:rPr>
          <w:rFonts w:ascii="Arial" w:hAnsi="Arial" w:cs="Arial"/>
          <w:sz w:val="24"/>
        </w:rPr>
        <w:t>The current transport service provides transport on weekday basis dur</w:t>
      </w:r>
      <w:r w:rsidR="0058472C">
        <w:rPr>
          <w:rFonts w:ascii="Arial" w:hAnsi="Arial" w:cs="Arial"/>
          <w:sz w:val="24"/>
        </w:rPr>
        <w:t>ing term time for an average of 400</w:t>
      </w:r>
      <w:r w:rsidRPr="00613E2B">
        <w:rPr>
          <w:rFonts w:ascii="Arial" w:hAnsi="Arial" w:cs="Arial"/>
          <w:sz w:val="24"/>
        </w:rPr>
        <w:t xml:space="preserve"> children and young people per-day</w:t>
      </w:r>
      <w:r w:rsidR="0058472C">
        <w:rPr>
          <w:rFonts w:ascii="Arial" w:hAnsi="Arial" w:cs="Arial"/>
          <w:sz w:val="24"/>
        </w:rPr>
        <w:t>.</w:t>
      </w:r>
    </w:p>
    <w:p w14:paraId="6DB3678C" w14:textId="6A503865" w:rsidR="00613E2B" w:rsidRPr="00613E2B" w:rsidRDefault="00613E2B" w:rsidP="00463436">
      <w:pPr>
        <w:jc w:val="both"/>
        <w:rPr>
          <w:rFonts w:ascii="Arial" w:hAnsi="Arial" w:cs="Arial"/>
          <w:sz w:val="24"/>
        </w:rPr>
      </w:pPr>
      <w:r w:rsidRPr="00613E2B">
        <w:rPr>
          <w:rFonts w:ascii="Arial" w:hAnsi="Arial" w:cs="Arial"/>
          <w:sz w:val="24"/>
        </w:rPr>
        <w:t>The current size of the fleet of vehicles required to deliver the service is 65 with 58 operational each day during term-time.</w:t>
      </w:r>
    </w:p>
    <w:p w14:paraId="169851C2" w14:textId="69F4C9D3" w:rsidR="00613E2B" w:rsidRPr="00613E2B" w:rsidRDefault="00613E2B" w:rsidP="00463436">
      <w:pPr>
        <w:jc w:val="both"/>
        <w:rPr>
          <w:rFonts w:ascii="Arial" w:hAnsi="Arial" w:cs="Arial"/>
          <w:sz w:val="24"/>
        </w:rPr>
      </w:pPr>
      <w:r w:rsidRPr="00613E2B">
        <w:rPr>
          <w:rFonts w:ascii="Arial" w:hAnsi="Arial" w:cs="Arial"/>
          <w:sz w:val="24"/>
        </w:rPr>
        <w:t xml:space="preserve">The current transport provider employs </w:t>
      </w:r>
      <w:r w:rsidR="0058472C">
        <w:rPr>
          <w:rFonts w:ascii="Arial" w:hAnsi="Arial" w:cs="Arial"/>
          <w:sz w:val="24"/>
        </w:rPr>
        <w:t xml:space="preserve">approximately </w:t>
      </w:r>
      <w:r w:rsidRPr="00613E2B">
        <w:rPr>
          <w:rFonts w:ascii="Arial" w:hAnsi="Arial" w:cs="Arial"/>
          <w:sz w:val="24"/>
        </w:rPr>
        <w:t>60 passenger service assistants.</w:t>
      </w:r>
    </w:p>
    <w:p w14:paraId="219F482C" w14:textId="12C807A8" w:rsidR="00384480" w:rsidRDefault="00384480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would like to hear from 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any </w:t>
      </w:r>
      <w:r w:rsid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organisation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who 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currently providing </w:t>
      </w:r>
      <w:r w:rsid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these services to </w:t>
      </w:r>
      <w:r w:rsid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further </w:t>
      </w:r>
      <w:r w:rsid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>understand: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63E9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6A096E6" w14:textId="77777777" w:rsidR="00384480" w:rsidRDefault="00384480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237032" w14:textId="0EC45495" w:rsidR="006770D8" w:rsidRDefault="00C25D2D" w:rsidP="0046343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Size of market</w:t>
      </w:r>
      <w:r w:rsidR="00361A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within, or adjacent to, Southwark</w:t>
      </w:r>
    </w:p>
    <w:p w14:paraId="13940F33" w14:textId="7D63C7FC" w:rsidR="006770D8" w:rsidRDefault="00C25D2D" w:rsidP="0046343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Types of service providers </w:t>
      </w:r>
      <w:r w:rsidR="00361A78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</w:p>
    <w:p w14:paraId="3217D39F" w14:textId="1CED9559" w:rsidR="00590D30" w:rsidRDefault="00EA041E" w:rsidP="0046343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otential challenges, issues</w:t>
      </w:r>
      <w:r w:rsid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risks</w:t>
      </w:r>
      <w:r w:rsid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FC33F16" w14:textId="77777777" w:rsidR="00590D30" w:rsidRDefault="00590D30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05801F0" w14:textId="4E59B675" w:rsidR="006E4F3C" w:rsidRDefault="00EA041E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notice includes a questionnaire at Appendix A which has been prepared so it can be completed by any size of Organisation wishing to engage and assist the Council in this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market insight 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>stage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0B4F30F4" w14:textId="77777777" w:rsidR="006E4F3C" w:rsidRDefault="006E4F3C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807576" w14:textId="1D9FCCE5" w:rsidR="00EA041E" w:rsidRDefault="00EA041E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25D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NOT</w:t>
      </w: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commencement of a procurement procedure, neither is it a call for expressions of interest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68427A3" w14:textId="77777777" w:rsidR="00EA041E" w:rsidRDefault="00EA041E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815AF2B" w14:textId="4E84F38E" w:rsidR="00FA4ECC" w:rsidRPr="00E641EE" w:rsidRDefault="00384480" w:rsidP="00463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9463E9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the enclosed questionnaire and 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submit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response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via the messaging service.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72EDFD1A" w14:textId="77777777" w:rsidR="00FA4ECC" w:rsidRDefault="00FA4ECC" w:rsidP="00463436">
      <w:pPr>
        <w:spacing w:after="0" w:line="240" w:lineRule="auto"/>
        <w:jc w:val="both"/>
      </w:pPr>
    </w:p>
    <w:p w14:paraId="12CFC6B6" w14:textId="063BDAAD" w:rsidR="008E2875" w:rsidRPr="008E2875" w:rsidRDefault="008E2875" w:rsidP="00463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This notice does not constitute a call for competition to procure any services for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and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is not bound to accept any proposals offered.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>ouncil is not liable for any costs, fees or expenses incurred by any party participating in th</w:t>
      </w:r>
      <w:r w:rsidR="005C7140">
        <w:rPr>
          <w:rFonts w:ascii="Arial" w:eastAsia="Calibri" w:hAnsi="Arial" w:cs="Arial"/>
          <w:sz w:val="24"/>
          <w:szCs w:val="24"/>
        </w:rPr>
        <w:t>is</w:t>
      </w:r>
      <w:r w:rsidRPr="008E2875">
        <w:rPr>
          <w:rFonts w:ascii="Arial" w:eastAsia="Calibri" w:hAnsi="Arial" w:cs="Arial"/>
          <w:sz w:val="24"/>
          <w:szCs w:val="24"/>
        </w:rPr>
        <w:t xml:space="preserve"> soft </w:t>
      </w:r>
      <w:r w:rsidRPr="008E2875">
        <w:rPr>
          <w:rFonts w:ascii="Arial" w:eastAsia="Calibri" w:hAnsi="Arial" w:cs="Arial"/>
          <w:sz w:val="24"/>
          <w:szCs w:val="24"/>
        </w:rPr>
        <w:lastRenderedPageBreak/>
        <w:t xml:space="preserve">market testing/sounding exercise. Any procurement of any services by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>ouncil in due course will be carried out strictly in accordance with the provisions of the Public Contracts Regulations 2015.</w:t>
      </w:r>
    </w:p>
    <w:p w14:paraId="4806E6D8" w14:textId="77777777" w:rsidR="008E2875" w:rsidRPr="008E2875" w:rsidRDefault="008E2875" w:rsidP="00463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D2C52F" w14:textId="77777777" w:rsidR="008E2875" w:rsidRPr="008E2875" w:rsidRDefault="008E2875" w:rsidP="00463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Responses to the questionnaire will be treated confidentially. </w:t>
      </w:r>
    </w:p>
    <w:p w14:paraId="6FE3784F" w14:textId="77777777" w:rsidR="00FA4ECC" w:rsidRPr="003A6CD0" w:rsidRDefault="008E2875" w:rsidP="00463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>ouncil’s tenders will be advertised on the Pro-contract portal and the following websites please see links below:</w:t>
      </w:r>
    </w:p>
    <w:p w14:paraId="048B5F8C" w14:textId="77777777" w:rsidR="008E2875" w:rsidRPr="003A6CD0" w:rsidRDefault="008E2875" w:rsidP="00463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D2040" w14:textId="77777777" w:rsidR="00CF4C7D" w:rsidRPr="003A6CD0" w:rsidRDefault="00AE65C1" w:rsidP="003A6CD0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50559" w:rsidRPr="003A6CD0">
          <w:rPr>
            <w:rStyle w:val="Hyperlink"/>
            <w:rFonts w:ascii="Arial" w:hAnsi="Arial" w:cs="Arial"/>
            <w:sz w:val="24"/>
            <w:szCs w:val="24"/>
          </w:rPr>
          <w:t>https://procontract.due-north.com</w:t>
        </w:r>
      </w:hyperlink>
      <w:r w:rsidR="00F50559" w:rsidRPr="003A6CD0">
        <w:rPr>
          <w:rFonts w:ascii="Arial" w:hAnsi="Arial" w:cs="Arial"/>
          <w:sz w:val="24"/>
          <w:szCs w:val="24"/>
        </w:rPr>
        <w:t xml:space="preserve">  </w:t>
      </w:r>
    </w:p>
    <w:p w14:paraId="4B2B1F66" w14:textId="77777777" w:rsidR="003A6CD0" w:rsidRPr="003A6CD0" w:rsidRDefault="00AE65C1" w:rsidP="003A6CD0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3A6CD0" w:rsidRPr="00AA21BA">
          <w:rPr>
            <w:rStyle w:val="Hyperlink"/>
            <w:rFonts w:ascii="Arial" w:hAnsi="Arial" w:cs="Arial"/>
            <w:sz w:val="24"/>
            <w:szCs w:val="24"/>
          </w:rPr>
          <w:t>https://www.gov.uk/contracts-finder</w:t>
        </w:r>
      </w:hyperlink>
      <w:r w:rsidR="003A6CD0">
        <w:rPr>
          <w:rFonts w:ascii="Arial" w:hAnsi="Arial" w:cs="Arial"/>
          <w:sz w:val="24"/>
          <w:szCs w:val="24"/>
        </w:rPr>
        <w:t xml:space="preserve"> </w:t>
      </w:r>
    </w:p>
    <w:p w14:paraId="5060787A" w14:textId="77777777" w:rsidR="008E2875" w:rsidRPr="003A6CD0" w:rsidRDefault="008E2875" w:rsidP="00FA4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F7249" w14:textId="77777777" w:rsidR="00EF19EF" w:rsidRDefault="00EF19EF">
      <w:pPr>
        <w:rPr>
          <w:rFonts w:ascii="Arial" w:hAnsi="Arial" w:cs="Arial"/>
          <w:sz w:val="24"/>
          <w:szCs w:val="24"/>
        </w:rPr>
      </w:pPr>
    </w:p>
    <w:p w14:paraId="17301C02" w14:textId="77777777" w:rsidR="001E510C" w:rsidRDefault="001E5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DCEE9D" w14:textId="77777777" w:rsidR="00EF461B" w:rsidRDefault="00EF461B" w:rsidP="00EF461B">
      <w:pPr>
        <w:tabs>
          <w:tab w:val="right" w:pos="9026"/>
        </w:tabs>
        <w:spacing w:before="240" w:after="240" w:line="240" w:lineRule="auto"/>
        <w:jc w:val="both"/>
        <w:rPr>
          <w:rFonts w:ascii="Segoe UI" w:eastAsia="Times New Roman" w:hAnsi="Segoe UI" w:cs="Segoe UI"/>
          <w:b/>
          <w:bCs/>
          <w:u w:val="single"/>
        </w:rPr>
      </w:pPr>
    </w:p>
    <w:p w14:paraId="3728FE88" w14:textId="10BAC2CC" w:rsidR="00EF461B" w:rsidRPr="00EF461B" w:rsidRDefault="00EF461B" w:rsidP="00EF461B">
      <w:pPr>
        <w:tabs>
          <w:tab w:val="right" w:pos="9026"/>
        </w:tabs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46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Appendix </w:t>
      </w:r>
      <w:proofErr w:type="gramStart"/>
      <w:r w:rsidRPr="00EF461B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proofErr w:type="gramEnd"/>
      <w:r w:rsidRPr="00EF46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Questionnaire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EF461B" w:rsidRPr="00EF461B" w14:paraId="1C1DFE05" w14:textId="77777777" w:rsidTr="009D0B3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229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information supplied will be treated as strictly private and confidential and will not be divulged to any other parties other than those directly involved in the project.</w:t>
            </w:r>
          </w:p>
        </w:tc>
      </w:tr>
      <w:tr w:rsidR="00EF461B" w:rsidRPr="00EF461B" w14:paraId="2CCB0E1F" w14:textId="77777777" w:rsidTr="009D0B33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6D876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93" w:hanging="99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F461B" w:rsidRPr="00EF461B" w14:paraId="0C04C66B" w14:textId="77777777" w:rsidTr="000B6E38">
        <w:trPr>
          <w:trHeight w:val="4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E97A48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Part A - Organisation Information</w:t>
            </w:r>
          </w:p>
        </w:tc>
      </w:tr>
      <w:tr w:rsidR="00EF461B" w:rsidRPr="00EF461B" w14:paraId="795750D2" w14:textId="77777777" w:rsidTr="009D0B33">
        <w:tc>
          <w:tcPr>
            <w:tcW w:w="8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BB6F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 Name of Organisation:</w:t>
            </w:r>
          </w:p>
          <w:p w14:paraId="6AEF4C84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0379E5D5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85A5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 Contact Name: </w:t>
            </w:r>
          </w:p>
          <w:p w14:paraId="7F47E06E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33A1C2BA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D83E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 Telephone No:</w:t>
            </w:r>
          </w:p>
          <w:p w14:paraId="2EDEC7BF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6B7B1CAD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3954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 E-mail Address: </w:t>
            </w:r>
          </w:p>
          <w:p w14:paraId="397C2A9A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32942EC4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04AB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 Nature of Business and services provided :</w:t>
            </w:r>
          </w:p>
          <w:p w14:paraId="67A7FCA5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315CC323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F376" w14:textId="1B5B0271" w:rsidR="00EF461B" w:rsidRPr="00EF461B" w:rsidRDefault="00EF461B" w:rsidP="00ED2A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indicate, if applicable, any subsidiary companies run by your organisation: </w:t>
            </w:r>
          </w:p>
          <w:p w14:paraId="2CD2E30A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14:paraId="048711E0" w14:textId="77777777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DAA6" w14:textId="65D0EE83" w:rsidR="00EF461B" w:rsidRPr="00EF461B" w:rsidRDefault="00EF461B" w:rsidP="00ED2A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part of a group, please indicate brief details of the ultimate holding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ompany:</w:t>
            </w:r>
          </w:p>
          <w:p w14:paraId="57EEF057" w14:textId="77777777"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2765542" w14:textId="51683017" w:rsidR="00EB4FB9" w:rsidRDefault="00EB4FB9">
      <w:pPr>
        <w:rPr>
          <w:rFonts w:ascii="Arial" w:hAnsi="Arial" w:cs="Arial"/>
          <w:b/>
          <w:sz w:val="24"/>
          <w:szCs w:val="24"/>
          <w:u w:val="single"/>
        </w:rPr>
      </w:pPr>
    </w:p>
    <w:p w14:paraId="2509CE41" w14:textId="0F13C299" w:rsidR="00EF461B" w:rsidRDefault="00EF461B">
      <w:pPr>
        <w:rPr>
          <w:rFonts w:ascii="Arial" w:hAnsi="Arial" w:cs="Arial"/>
          <w:b/>
          <w:sz w:val="24"/>
          <w:szCs w:val="24"/>
          <w:u w:val="single"/>
        </w:rPr>
      </w:pPr>
    </w:p>
    <w:p w14:paraId="041D2195" w14:textId="6C9DF4DE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02C7DB25" w14:textId="482EBC89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4403A00D" w14:textId="5A1FD9C1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12F1A273" w14:textId="5AF1C761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087AB786" w14:textId="08DDADC9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3B60A640" w14:textId="77777777" w:rsidR="00ED2AB5" w:rsidRDefault="00ED2AB5">
      <w:pPr>
        <w:rPr>
          <w:rFonts w:ascii="Arial" w:hAnsi="Arial" w:cs="Arial"/>
          <w:b/>
          <w:sz w:val="24"/>
          <w:szCs w:val="24"/>
          <w:u w:val="single"/>
        </w:rPr>
      </w:pPr>
    </w:p>
    <w:p w14:paraId="1C401CCE" w14:textId="629DBB8A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58307985" w14:textId="56B2BBBB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7420"/>
      </w:tblGrid>
      <w:tr w:rsidR="00494BE7" w:rsidRPr="00494BE7" w14:paraId="61909E64" w14:textId="77777777" w:rsidTr="000B6E38">
        <w:trPr>
          <w:jc w:val="center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1FBAEFDC" w14:textId="77777777" w:rsidR="00494BE7" w:rsidRPr="00494BE7" w:rsidRDefault="00494BE7" w:rsidP="000B6E3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bCs/>
                <w:sz w:val="24"/>
                <w:szCs w:val="24"/>
              </w:rPr>
              <w:t>Part B – Questionnaire</w:t>
            </w:r>
          </w:p>
        </w:tc>
      </w:tr>
      <w:tr w:rsidR="00494BE7" w:rsidRPr="00494BE7" w14:paraId="171B2A2D" w14:textId="77777777" w:rsidTr="00ED2AB5">
        <w:trPr>
          <w:trHeight w:val="1109"/>
          <w:jc w:val="center"/>
        </w:trPr>
        <w:tc>
          <w:tcPr>
            <w:tcW w:w="1511" w:type="dxa"/>
            <w:shd w:val="clear" w:color="auto" w:fill="auto"/>
            <w:hideMark/>
          </w:tcPr>
          <w:p w14:paraId="04194982" w14:textId="77777777" w:rsidR="00494BE7" w:rsidRPr="00494BE7" w:rsidRDefault="00494BE7" w:rsidP="00494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Q1</w:t>
            </w:r>
          </w:p>
        </w:tc>
        <w:tc>
          <w:tcPr>
            <w:tcW w:w="7420" w:type="dxa"/>
            <w:shd w:val="clear" w:color="auto" w:fill="auto"/>
            <w:hideMark/>
          </w:tcPr>
          <w:p w14:paraId="5925B846" w14:textId="796043B0" w:rsidR="00494BE7" w:rsidRPr="00494BE7" w:rsidRDefault="002B6916" w:rsidP="008F406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What services</w:t>
            </w:r>
            <w:r w:rsidR="00685C6A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F406C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does </w:t>
            </w:r>
            <w:r w:rsidR="00685C6A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your organisation deliver and who </w:t>
            </w:r>
            <w:r w:rsidR="00B61CB8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are </w:t>
            </w:r>
            <w:r w:rsidR="00685C6A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your main clients/customers?</w:t>
            </w:r>
            <w:r w:rsidR="00494D21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BE7" w:rsidRPr="00494BE7" w14:paraId="22F99E3F" w14:textId="77777777" w:rsidTr="00ED2AB5">
        <w:trPr>
          <w:jc w:val="center"/>
        </w:trPr>
        <w:tc>
          <w:tcPr>
            <w:tcW w:w="1511" w:type="dxa"/>
            <w:shd w:val="clear" w:color="auto" w:fill="auto"/>
          </w:tcPr>
          <w:p w14:paraId="082DC489" w14:textId="77777777" w:rsidR="00494BE7" w:rsidRPr="00494BE7" w:rsidRDefault="00494BE7" w:rsidP="00494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(R1)</w:t>
            </w:r>
          </w:p>
          <w:p w14:paraId="5ED97A7C" w14:textId="77777777" w:rsidR="00494BE7" w:rsidRPr="00494BE7" w:rsidRDefault="00494BE7" w:rsidP="00494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0" w:type="dxa"/>
            <w:shd w:val="clear" w:color="auto" w:fill="auto"/>
          </w:tcPr>
          <w:p w14:paraId="583CC229" w14:textId="2E7CC437" w:rsidR="00494BE7" w:rsidRPr="00494BE7" w:rsidRDefault="00494BE7" w:rsidP="00494B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2DF173F1" w14:textId="77777777" w:rsidR="00494BE7" w:rsidRPr="00494BE7" w:rsidRDefault="00494BE7" w:rsidP="00494B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D0E" w:rsidRPr="00ED2AB5" w14:paraId="17454E57" w14:textId="77777777" w:rsidTr="00ED2AB5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14:paraId="3558C4E3" w14:textId="1F559BB3" w:rsidR="003F7D0E" w:rsidRPr="00ED2AB5" w:rsidRDefault="003F7D0E" w:rsidP="003F7D0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Q2</w:t>
            </w:r>
          </w:p>
        </w:tc>
        <w:tc>
          <w:tcPr>
            <w:tcW w:w="7420" w:type="dxa"/>
            <w:shd w:val="clear" w:color="auto" w:fill="auto"/>
          </w:tcPr>
          <w:p w14:paraId="298610F5" w14:textId="4BD8D045" w:rsidR="003F7D0E" w:rsidRPr="00ED2AB5" w:rsidRDefault="003F7D0E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How would you c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lass</w:t>
            </w:r>
            <w:r w:rsidR="004A02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ify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your organisation within the </w:t>
            </w:r>
            <w:r w:rsidR="00361A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SEND transport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market 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terms of size and sector</w:t>
            </w:r>
            <w:r w:rsidR="00370E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i.e. small, medium or large/ private, not for profit etc?</w:t>
            </w:r>
          </w:p>
        </w:tc>
      </w:tr>
      <w:tr w:rsidR="003F7D0E" w:rsidRPr="00ED2AB5" w14:paraId="41977DBC" w14:textId="77777777" w:rsidTr="00ED2AB5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14:paraId="58DB1015" w14:textId="3242E59D" w:rsidR="003F7D0E" w:rsidRPr="00ED2AB5" w:rsidRDefault="003F7D0E" w:rsidP="003F7D0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Response (R2) </w:t>
            </w:r>
          </w:p>
        </w:tc>
        <w:tc>
          <w:tcPr>
            <w:tcW w:w="7420" w:type="dxa"/>
            <w:shd w:val="clear" w:color="auto" w:fill="auto"/>
          </w:tcPr>
          <w:p w14:paraId="67D63082" w14:textId="77777777" w:rsidR="00370EAF" w:rsidRPr="00494BE7" w:rsidRDefault="00370EAF" w:rsidP="00370EA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6704E379" w14:textId="77777777" w:rsidR="003F7D0E" w:rsidRPr="00ED2AB5" w:rsidRDefault="003F7D0E" w:rsidP="003F7D0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61A78" w:rsidRPr="00ED2AB5" w14:paraId="760BD767" w14:textId="77777777" w:rsidTr="00ED2AB5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14:paraId="6D27CFB5" w14:textId="041C2C67" w:rsidR="00361A78" w:rsidRPr="00ED2AB5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Q3</w:t>
            </w:r>
          </w:p>
        </w:tc>
        <w:tc>
          <w:tcPr>
            <w:tcW w:w="7420" w:type="dxa"/>
            <w:shd w:val="clear" w:color="auto" w:fill="auto"/>
          </w:tcPr>
          <w:p w14:paraId="47E015C1" w14:textId="77777777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your experience, what are the main issues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challenges to providing this type of service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workforce issues,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regulatory issues?</w:t>
            </w:r>
          </w:p>
          <w:p w14:paraId="2B585043" w14:textId="7AAF58A3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Please give your reasons.</w:t>
            </w:r>
          </w:p>
        </w:tc>
      </w:tr>
      <w:tr w:rsidR="00361A78" w:rsidRPr="00ED2AB5" w14:paraId="72A46260" w14:textId="77777777" w:rsidTr="00ED2AB5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14:paraId="3F538C0B" w14:textId="68914430" w:rsidR="00361A78" w:rsidRPr="00ED2AB5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Response (R3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420" w:type="dxa"/>
            <w:shd w:val="clear" w:color="auto" w:fill="auto"/>
          </w:tcPr>
          <w:p w14:paraId="76118568" w14:textId="77777777" w:rsidR="00361A78" w:rsidRPr="00494BE7" w:rsidRDefault="00361A78" w:rsidP="00361A7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03306521" w14:textId="77777777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61A78" w:rsidRPr="00494BE7" w14:paraId="21BFFD97" w14:textId="77777777" w:rsidTr="00361A78">
        <w:trPr>
          <w:trHeight w:val="855"/>
          <w:jc w:val="center"/>
        </w:trPr>
        <w:tc>
          <w:tcPr>
            <w:tcW w:w="1511" w:type="dxa"/>
            <w:shd w:val="clear" w:color="auto" w:fill="auto"/>
          </w:tcPr>
          <w:p w14:paraId="0D1D33F1" w14:textId="09651EDA" w:rsidR="00361A78" w:rsidRPr="00494BE7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420" w:type="dxa"/>
            <w:shd w:val="clear" w:color="auto" w:fill="auto"/>
          </w:tcPr>
          <w:p w14:paraId="10B94277" w14:textId="768E26D8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regards to Q</w:t>
            </w:r>
            <w:r w:rsidR="005847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how did you address any issues? </w:t>
            </w:r>
          </w:p>
          <w:p w14:paraId="2E3799B6" w14:textId="77777777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45E53C2" w14:textId="60776DF9" w:rsidR="00361A78" w:rsidRPr="00494BE7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61A78" w:rsidRPr="00494BE7" w14:paraId="1E55B1D2" w14:textId="77777777" w:rsidTr="00361A78">
        <w:trPr>
          <w:trHeight w:val="720"/>
          <w:jc w:val="center"/>
        </w:trPr>
        <w:tc>
          <w:tcPr>
            <w:tcW w:w="1511" w:type="dxa"/>
            <w:shd w:val="clear" w:color="auto" w:fill="auto"/>
          </w:tcPr>
          <w:p w14:paraId="5D70419A" w14:textId="6DBBF89A" w:rsidR="00361A78" w:rsidRPr="00494BE7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20" w:type="dxa"/>
            <w:shd w:val="clear" w:color="auto" w:fill="auto"/>
          </w:tcPr>
          <w:p w14:paraId="6765CA6B" w14:textId="77777777" w:rsidR="00361A78" w:rsidRPr="00494BE7" w:rsidRDefault="00361A78" w:rsidP="00361A7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09550962" w14:textId="77777777" w:rsidR="00361A78" w:rsidRPr="00494BE7" w:rsidRDefault="00361A78" w:rsidP="00361A78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78" w:rsidRPr="00494BE7" w14:paraId="7E65DE59" w14:textId="77777777" w:rsidTr="00361A78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14:paraId="58938820" w14:textId="4C83FB59" w:rsidR="00361A78" w:rsidRPr="00494BE7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20" w:type="dxa"/>
            <w:shd w:val="clear" w:color="auto" w:fill="auto"/>
          </w:tcPr>
          <w:p w14:paraId="2EDA0E5D" w14:textId="293FE56D" w:rsidR="00361A78" w:rsidRPr="00494BE7" w:rsidRDefault="00361A78" w:rsidP="005847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What type of properties do you use for delivering these services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 do you have access</w:t>
            </w:r>
            <w:r w:rsidR="005847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or have a clear plan for future access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to</w:t>
            </w:r>
            <w:r w:rsidR="005847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 depot for your f</w:t>
            </w:r>
            <w:r w:rsidR="00A965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="00A965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 within Southwark, or </w:t>
            </w:r>
            <w:r w:rsidR="005847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very close proximity to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Southwark’s boundary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? </w:t>
            </w:r>
          </w:p>
        </w:tc>
      </w:tr>
      <w:tr w:rsidR="00361A78" w:rsidRPr="00494BE7" w14:paraId="10115CF2" w14:textId="77777777" w:rsidTr="00361A78">
        <w:trPr>
          <w:trHeight w:val="750"/>
          <w:jc w:val="center"/>
        </w:trPr>
        <w:tc>
          <w:tcPr>
            <w:tcW w:w="1511" w:type="dxa"/>
            <w:shd w:val="clear" w:color="auto" w:fill="auto"/>
          </w:tcPr>
          <w:p w14:paraId="250FF0FF" w14:textId="57C7969C" w:rsidR="00361A78" w:rsidRPr="00494BE7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20" w:type="dxa"/>
            <w:shd w:val="clear" w:color="auto" w:fill="auto"/>
          </w:tcPr>
          <w:p w14:paraId="49225643" w14:textId="77777777" w:rsidR="00361A78" w:rsidRPr="00494BE7" w:rsidRDefault="00361A78" w:rsidP="00361A7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7DB12625" w14:textId="77777777" w:rsidR="00361A78" w:rsidRPr="00494BE7" w:rsidRDefault="00361A78" w:rsidP="00361A78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78" w:rsidRPr="00ED2AB5" w14:paraId="09AE6EDB" w14:textId="77777777" w:rsidTr="00ED2AB5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14:paraId="72883ADB" w14:textId="4FB1A9BA" w:rsidR="00361A78" w:rsidRPr="00494BE7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20" w:type="dxa"/>
            <w:shd w:val="clear" w:color="auto" w:fill="auto"/>
          </w:tcPr>
          <w:p w14:paraId="43034FFA" w14:textId="6F81EF4B" w:rsidR="00361A78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What is your staffing model for the service you provide i.e. level of experience/skills required?</w:t>
            </w:r>
          </w:p>
          <w:p w14:paraId="6F46C989" w14:textId="7424CE17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61A78" w:rsidRPr="00ED2AB5" w14:paraId="0263FCD9" w14:textId="77777777" w:rsidTr="00ED2AB5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14:paraId="03DF7232" w14:textId="31B54059" w:rsidR="00361A78" w:rsidRPr="00494BE7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20" w:type="dxa"/>
            <w:shd w:val="clear" w:color="auto" w:fill="auto"/>
          </w:tcPr>
          <w:p w14:paraId="074DB373" w14:textId="77777777" w:rsidR="00361A78" w:rsidRPr="00494BE7" w:rsidRDefault="00361A78" w:rsidP="00361A7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2E2CA934" w14:textId="77777777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61A78" w:rsidRPr="00ED2AB5" w14:paraId="077A612C" w14:textId="77777777" w:rsidTr="00ED2AB5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14:paraId="0EDF3F36" w14:textId="015433F5" w:rsidR="00361A78" w:rsidRPr="00ED2AB5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420" w:type="dxa"/>
            <w:shd w:val="clear" w:color="auto" w:fill="auto"/>
          </w:tcPr>
          <w:p w14:paraId="2588ADA5" w14:textId="5ED12AA7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What are the main elements of cost for you in delivering services? Please rank them in importance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</w:t>
            </w:r>
            <w:r w:rsidR="00BA4A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staff, overheads, buying or leasing vehicles</w:t>
            </w:r>
          </w:p>
        </w:tc>
      </w:tr>
      <w:tr w:rsidR="00361A78" w:rsidRPr="00ED2AB5" w14:paraId="2A310C3B" w14:textId="77777777" w:rsidTr="00ED2AB5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14:paraId="7CEE7A5F" w14:textId="75327EA2" w:rsidR="00361A78" w:rsidRPr="00ED2AB5" w:rsidRDefault="00361A78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20" w:type="dxa"/>
            <w:shd w:val="clear" w:color="auto" w:fill="auto"/>
          </w:tcPr>
          <w:p w14:paraId="0AF5572A" w14:textId="77777777" w:rsidR="00361A78" w:rsidRPr="00494BE7" w:rsidRDefault="00361A78" w:rsidP="00361A7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63D980DA" w14:textId="77777777" w:rsidR="00361A78" w:rsidRPr="00ED2AB5" w:rsidRDefault="00361A78" w:rsidP="00361A7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96566" w:rsidRPr="00ED2AB5" w14:paraId="6BF9E0D8" w14:textId="77777777" w:rsidTr="00ED2AB5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14:paraId="5D9FD9A2" w14:textId="21CC53A9" w:rsidR="00A96566" w:rsidRPr="00494BE7" w:rsidRDefault="00A96566" w:rsidP="00361A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Q8</w:t>
            </w:r>
          </w:p>
        </w:tc>
        <w:tc>
          <w:tcPr>
            <w:tcW w:w="7420" w:type="dxa"/>
            <w:shd w:val="clear" w:color="auto" w:fill="auto"/>
          </w:tcPr>
          <w:p w14:paraId="586D1635" w14:textId="6F1EB999" w:rsidR="00A96566" w:rsidRPr="00494BE7" w:rsidRDefault="00A96566" w:rsidP="00A9656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766A">
              <w:rPr>
                <w:rFonts w:ascii="Arial" w:hAnsi="Arial" w:cs="Arial"/>
                <w:sz w:val="24"/>
                <w:szCs w:val="24"/>
              </w:rPr>
              <w:t>Would your organisation be interested in tendering for this contract opportunity should the need arise?</w:t>
            </w:r>
          </w:p>
        </w:tc>
      </w:tr>
      <w:tr w:rsidR="00A96566" w:rsidRPr="00ED2AB5" w14:paraId="0B73194C" w14:textId="77777777" w:rsidTr="00ED2AB5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14:paraId="6C33A664" w14:textId="2917757E" w:rsidR="00A96566" w:rsidRPr="00494BE7" w:rsidRDefault="00A96566" w:rsidP="00A9656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20" w:type="dxa"/>
            <w:shd w:val="clear" w:color="auto" w:fill="auto"/>
          </w:tcPr>
          <w:p w14:paraId="26C817C2" w14:textId="77777777" w:rsidR="00A96566" w:rsidRPr="00494BE7" w:rsidRDefault="00A96566" w:rsidP="00A9656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14:paraId="14834823" w14:textId="77777777" w:rsidR="00A96566" w:rsidRPr="00494BE7" w:rsidRDefault="00A96566" w:rsidP="00A9656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0E5D91B" w14:textId="4140E13C"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14:paraId="73C926AC" w14:textId="77777777" w:rsidR="00463436" w:rsidRDefault="004A02D8" w:rsidP="004A02D8">
      <w:pPr>
        <w:rPr>
          <w:rFonts w:ascii="Arial" w:hAnsi="Arial" w:cs="Arial"/>
          <w:b/>
          <w:sz w:val="24"/>
          <w:szCs w:val="24"/>
          <w:u w:val="single"/>
        </w:rPr>
      </w:pPr>
      <w:r w:rsidRPr="004A02D8">
        <w:rPr>
          <w:rFonts w:ascii="Arial" w:hAnsi="Arial" w:cs="Arial"/>
          <w:b/>
          <w:sz w:val="24"/>
          <w:szCs w:val="24"/>
          <w:u w:val="single"/>
        </w:rPr>
        <w:t xml:space="preserve">Please return your questionnaire via the Pro-Contract portal:  </w:t>
      </w:r>
    </w:p>
    <w:p w14:paraId="2562B973" w14:textId="3E7A4580" w:rsidR="004A02D8" w:rsidRPr="004A02D8" w:rsidRDefault="00463436" w:rsidP="004A02D8">
      <w:pPr>
        <w:rPr>
          <w:rFonts w:ascii="Arial" w:hAnsi="Arial" w:cs="Arial"/>
          <w:b/>
          <w:sz w:val="24"/>
          <w:szCs w:val="24"/>
          <w:u w:val="single"/>
        </w:rPr>
      </w:pPr>
      <w:hyperlink r:id="rId13" w:history="1">
        <w:r w:rsidR="004A02D8" w:rsidRPr="004A02D8">
          <w:rPr>
            <w:rStyle w:val="Hyperlink"/>
            <w:rFonts w:ascii="Arial" w:hAnsi="Arial" w:cs="Arial"/>
            <w:b/>
            <w:sz w:val="24"/>
            <w:szCs w:val="24"/>
          </w:rPr>
          <w:t>https://procontract.due-north.com</w:t>
        </w:r>
      </w:hyperlink>
      <w:r w:rsidR="004A02D8" w:rsidRPr="004A02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10D9216" w14:textId="2AA7215E" w:rsidR="005C7140" w:rsidRDefault="005C7140">
      <w:pPr>
        <w:rPr>
          <w:rFonts w:ascii="Arial" w:hAnsi="Arial" w:cs="Arial"/>
          <w:b/>
          <w:sz w:val="24"/>
          <w:szCs w:val="24"/>
          <w:u w:val="single"/>
        </w:rPr>
      </w:pPr>
    </w:p>
    <w:p w14:paraId="68B7DFDF" w14:textId="51BF9FEF" w:rsidR="004A02D8" w:rsidRPr="004A02D8" w:rsidRDefault="004A02D8">
      <w:pPr>
        <w:rPr>
          <w:rFonts w:ascii="Arial" w:hAnsi="Arial" w:cs="Arial"/>
          <w:b/>
          <w:sz w:val="32"/>
          <w:szCs w:val="32"/>
          <w:u w:val="single"/>
        </w:rPr>
      </w:pPr>
      <w:r w:rsidRPr="004A02D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Please respond by </w:t>
      </w:r>
      <w:r w:rsidR="00551B71">
        <w:rPr>
          <w:rFonts w:ascii="Arial" w:hAnsi="Arial" w:cs="Arial"/>
          <w:b/>
          <w:color w:val="0070C0"/>
          <w:sz w:val="32"/>
          <w:szCs w:val="32"/>
          <w:u w:val="single"/>
        </w:rPr>
        <w:t>3</w:t>
      </w:r>
      <w:r w:rsidR="00B63D61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October 2022</w:t>
      </w:r>
    </w:p>
    <w:p w14:paraId="0F7D8793" w14:textId="77777777" w:rsidR="005C7140" w:rsidRPr="007A561E" w:rsidRDefault="005C7140">
      <w:pPr>
        <w:rPr>
          <w:rFonts w:ascii="Arial" w:hAnsi="Arial" w:cs="Arial"/>
          <w:b/>
          <w:sz w:val="24"/>
          <w:szCs w:val="24"/>
          <w:u w:val="single"/>
        </w:rPr>
      </w:pPr>
    </w:p>
    <w:sectPr w:rsidR="005C7140" w:rsidRPr="007A561E" w:rsidSect="00EF461B">
      <w:headerReference w:type="defaul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D717" w14:textId="77777777" w:rsidR="00F50559" w:rsidRDefault="00F50559" w:rsidP="005B3279">
      <w:pPr>
        <w:spacing w:after="0" w:line="240" w:lineRule="auto"/>
      </w:pPr>
      <w:r>
        <w:separator/>
      </w:r>
    </w:p>
  </w:endnote>
  <w:endnote w:type="continuationSeparator" w:id="0">
    <w:p w14:paraId="3A2A66FA" w14:textId="77777777" w:rsidR="00F50559" w:rsidRDefault="00F50559" w:rsidP="005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6A2E" w14:textId="77777777" w:rsidR="00F50559" w:rsidRDefault="00F50559" w:rsidP="005B3279">
      <w:pPr>
        <w:spacing w:after="0" w:line="240" w:lineRule="auto"/>
      </w:pPr>
      <w:r>
        <w:separator/>
      </w:r>
    </w:p>
  </w:footnote>
  <w:footnote w:type="continuationSeparator" w:id="0">
    <w:p w14:paraId="729B13DB" w14:textId="77777777" w:rsidR="00F50559" w:rsidRDefault="00F50559" w:rsidP="005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D0C3" w14:textId="54238979" w:rsidR="00D21362" w:rsidRDefault="00485D0A">
    <w:pPr>
      <w:pStyle w:val="Header"/>
    </w:pPr>
    <w:r w:rsidRPr="00485D0A"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25DBD1F" wp14:editId="4C091A10">
          <wp:simplePos x="0" y="0"/>
          <wp:positionH relativeFrom="column">
            <wp:posOffset>4103370</wp:posOffset>
          </wp:positionH>
          <wp:positionV relativeFrom="paragraph">
            <wp:posOffset>-423545</wp:posOffset>
          </wp:positionV>
          <wp:extent cx="2313940" cy="1257300"/>
          <wp:effectExtent l="0" t="0" r="0" b="0"/>
          <wp:wrapTight wrapText="bothSides">
            <wp:wrapPolygon edited="0">
              <wp:start x="0" y="0"/>
              <wp:lineTo x="0" y="21273"/>
              <wp:lineTo x="21339" y="21273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37161" w14:textId="77777777" w:rsidR="00D21362" w:rsidRDefault="00D21362">
    <w:pPr>
      <w:pStyle w:val="Header"/>
    </w:pPr>
  </w:p>
  <w:p w14:paraId="4F0153FB" w14:textId="77777777" w:rsidR="00D21362" w:rsidRDefault="00D21362">
    <w:pPr>
      <w:pStyle w:val="Header"/>
    </w:pPr>
  </w:p>
  <w:p w14:paraId="00FF9170" w14:textId="77777777" w:rsidR="004F57DC" w:rsidRDefault="009F4655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FD"/>
    <w:multiLevelType w:val="hybridMultilevel"/>
    <w:tmpl w:val="0700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DDC"/>
    <w:multiLevelType w:val="hybridMultilevel"/>
    <w:tmpl w:val="D14CD5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567"/>
    <w:multiLevelType w:val="hybridMultilevel"/>
    <w:tmpl w:val="FF029058"/>
    <w:lvl w:ilvl="0" w:tplc="98A8FC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7470C"/>
    <w:multiLevelType w:val="hybridMultilevel"/>
    <w:tmpl w:val="DFA8F1E0"/>
    <w:lvl w:ilvl="0" w:tplc="17EC0F6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D81FD8"/>
    <w:multiLevelType w:val="hybridMultilevel"/>
    <w:tmpl w:val="CE3E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21C"/>
    <w:multiLevelType w:val="hybridMultilevel"/>
    <w:tmpl w:val="F9C23F32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90A9D"/>
    <w:multiLevelType w:val="hybridMultilevel"/>
    <w:tmpl w:val="581A6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9EB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F1CBF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60B31"/>
    <w:multiLevelType w:val="hybridMultilevel"/>
    <w:tmpl w:val="10AE5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1C63"/>
    <w:multiLevelType w:val="hybridMultilevel"/>
    <w:tmpl w:val="791EFD48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D2D78"/>
    <w:multiLevelType w:val="hybridMultilevel"/>
    <w:tmpl w:val="3BFC9E00"/>
    <w:lvl w:ilvl="0" w:tplc="7BA0426A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34880A6B"/>
    <w:multiLevelType w:val="hybridMultilevel"/>
    <w:tmpl w:val="9D58D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11845"/>
    <w:multiLevelType w:val="hybridMultilevel"/>
    <w:tmpl w:val="A05691FE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6427D"/>
    <w:multiLevelType w:val="hybridMultilevel"/>
    <w:tmpl w:val="04B4B146"/>
    <w:lvl w:ilvl="0" w:tplc="35406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6F55"/>
    <w:multiLevelType w:val="hybridMultilevel"/>
    <w:tmpl w:val="A10E196C"/>
    <w:lvl w:ilvl="0" w:tplc="08090017">
      <w:start w:val="1"/>
      <w:numFmt w:val="lowerLetter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DAA6BF5"/>
    <w:multiLevelType w:val="hybridMultilevel"/>
    <w:tmpl w:val="A198B906"/>
    <w:lvl w:ilvl="0" w:tplc="7FAEAA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B3516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71117"/>
    <w:multiLevelType w:val="hybridMultilevel"/>
    <w:tmpl w:val="92D6A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0E1B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41D7"/>
    <w:multiLevelType w:val="hybridMultilevel"/>
    <w:tmpl w:val="349E0E5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471669D5"/>
    <w:multiLevelType w:val="hybridMultilevel"/>
    <w:tmpl w:val="B2260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F6D74"/>
    <w:multiLevelType w:val="hybridMultilevel"/>
    <w:tmpl w:val="91247F2C"/>
    <w:lvl w:ilvl="0" w:tplc="1E48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E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A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09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A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E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BE48D5"/>
    <w:multiLevelType w:val="hybridMultilevel"/>
    <w:tmpl w:val="11043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92E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76A0"/>
    <w:multiLevelType w:val="hybridMultilevel"/>
    <w:tmpl w:val="4B4CF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6F29"/>
    <w:multiLevelType w:val="hybridMultilevel"/>
    <w:tmpl w:val="ADA4E8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1361"/>
    <w:multiLevelType w:val="hybridMultilevel"/>
    <w:tmpl w:val="721AD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91A12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614B8"/>
    <w:multiLevelType w:val="hybridMultilevel"/>
    <w:tmpl w:val="126A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90C1C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D1"/>
    <w:multiLevelType w:val="hybridMultilevel"/>
    <w:tmpl w:val="6B62E85A"/>
    <w:lvl w:ilvl="0" w:tplc="693E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88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62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4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6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9"/>
  </w:num>
  <w:num w:numId="3">
    <w:abstractNumId w:val="21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13"/>
  </w:num>
  <w:num w:numId="17">
    <w:abstractNumId w:val="26"/>
  </w:num>
  <w:num w:numId="18">
    <w:abstractNumId w:val="9"/>
  </w:num>
  <w:num w:numId="19">
    <w:abstractNumId w:val="18"/>
  </w:num>
  <w:num w:numId="20">
    <w:abstractNumId w:val="25"/>
  </w:num>
  <w:num w:numId="21">
    <w:abstractNumId w:val="12"/>
  </w:num>
  <w:num w:numId="22">
    <w:abstractNumId w:val="1"/>
  </w:num>
  <w:num w:numId="23">
    <w:abstractNumId w:val="31"/>
  </w:num>
  <w:num w:numId="24">
    <w:abstractNumId w:val="20"/>
  </w:num>
  <w:num w:numId="25">
    <w:abstractNumId w:val="22"/>
  </w:num>
  <w:num w:numId="26">
    <w:abstractNumId w:val="7"/>
  </w:num>
  <w:num w:numId="27">
    <w:abstractNumId w:val="8"/>
  </w:num>
  <w:num w:numId="28">
    <w:abstractNumId w:val="19"/>
  </w:num>
  <w:num w:numId="29">
    <w:abstractNumId w:val="30"/>
  </w:num>
  <w:num w:numId="30">
    <w:abstractNumId w:val="24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4"/>
    <w:rsid w:val="00000764"/>
    <w:rsid w:val="00004748"/>
    <w:rsid w:val="00011CD5"/>
    <w:rsid w:val="00013181"/>
    <w:rsid w:val="00014CD6"/>
    <w:rsid w:val="00021179"/>
    <w:rsid w:val="00021F6E"/>
    <w:rsid w:val="00035E26"/>
    <w:rsid w:val="0005705D"/>
    <w:rsid w:val="0006290D"/>
    <w:rsid w:val="000671D0"/>
    <w:rsid w:val="00080618"/>
    <w:rsid w:val="000859A9"/>
    <w:rsid w:val="00095825"/>
    <w:rsid w:val="000A319C"/>
    <w:rsid w:val="000A6843"/>
    <w:rsid w:val="000A73E8"/>
    <w:rsid w:val="000B6E38"/>
    <w:rsid w:val="000C2A3D"/>
    <w:rsid w:val="000C3A77"/>
    <w:rsid w:val="000C5657"/>
    <w:rsid w:val="000D0702"/>
    <w:rsid w:val="000D0AAB"/>
    <w:rsid w:val="000E3C86"/>
    <w:rsid w:val="000F746D"/>
    <w:rsid w:val="001053F9"/>
    <w:rsid w:val="00127288"/>
    <w:rsid w:val="00132851"/>
    <w:rsid w:val="00134A08"/>
    <w:rsid w:val="00135EDC"/>
    <w:rsid w:val="00144A39"/>
    <w:rsid w:val="00160AD9"/>
    <w:rsid w:val="001628A3"/>
    <w:rsid w:val="00165357"/>
    <w:rsid w:val="001664CF"/>
    <w:rsid w:val="00185C9A"/>
    <w:rsid w:val="00187A77"/>
    <w:rsid w:val="0019410D"/>
    <w:rsid w:val="00195FAA"/>
    <w:rsid w:val="0019739F"/>
    <w:rsid w:val="001A5CB5"/>
    <w:rsid w:val="001A79C7"/>
    <w:rsid w:val="001B6EC2"/>
    <w:rsid w:val="001C624A"/>
    <w:rsid w:val="001C674C"/>
    <w:rsid w:val="001D4B73"/>
    <w:rsid w:val="001D65B9"/>
    <w:rsid w:val="001D70AA"/>
    <w:rsid w:val="001E3FCF"/>
    <w:rsid w:val="001E510C"/>
    <w:rsid w:val="001E70F8"/>
    <w:rsid w:val="001F477E"/>
    <w:rsid w:val="001F644A"/>
    <w:rsid w:val="002040B8"/>
    <w:rsid w:val="00222246"/>
    <w:rsid w:val="00232BF7"/>
    <w:rsid w:val="00262FFD"/>
    <w:rsid w:val="00263A47"/>
    <w:rsid w:val="0026441E"/>
    <w:rsid w:val="00270290"/>
    <w:rsid w:val="0027199D"/>
    <w:rsid w:val="00273785"/>
    <w:rsid w:val="0027471C"/>
    <w:rsid w:val="002800DE"/>
    <w:rsid w:val="0028519B"/>
    <w:rsid w:val="00287816"/>
    <w:rsid w:val="002A7D38"/>
    <w:rsid w:val="002B6916"/>
    <w:rsid w:val="002C3304"/>
    <w:rsid w:val="002C6CE0"/>
    <w:rsid w:val="002D2B67"/>
    <w:rsid w:val="002D2EB2"/>
    <w:rsid w:val="002D4226"/>
    <w:rsid w:val="002D6A0A"/>
    <w:rsid w:val="002E2AF8"/>
    <w:rsid w:val="002E425B"/>
    <w:rsid w:val="002F54A9"/>
    <w:rsid w:val="00315122"/>
    <w:rsid w:val="00330B4D"/>
    <w:rsid w:val="003543E2"/>
    <w:rsid w:val="003562FB"/>
    <w:rsid w:val="00361A78"/>
    <w:rsid w:val="0036480F"/>
    <w:rsid w:val="0036779D"/>
    <w:rsid w:val="00370EAF"/>
    <w:rsid w:val="00384480"/>
    <w:rsid w:val="003A188B"/>
    <w:rsid w:val="003A6CD0"/>
    <w:rsid w:val="003B47A9"/>
    <w:rsid w:val="003C19A9"/>
    <w:rsid w:val="003C45E2"/>
    <w:rsid w:val="003E029F"/>
    <w:rsid w:val="003E4CA5"/>
    <w:rsid w:val="003E55C8"/>
    <w:rsid w:val="003F179E"/>
    <w:rsid w:val="003F1CF2"/>
    <w:rsid w:val="003F7D0E"/>
    <w:rsid w:val="00403C1C"/>
    <w:rsid w:val="004131D0"/>
    <w:rsid w:val="00413A83"/>
    <w:rsid w:val="0043018D"/>
    <w:rsid w:val="00432EA4"/>
    <w:rsid w:val="0043423F"/>
    <w:rsid w:val="0043509A"/>
    <w:rsid w:val="00435F80"/>
    <w:rsid w:val="0043721B"/>
    <w:rsid w:val="0043766A"/>
    <w:rsid w:val="0045521F"/>
    <w:rsid w:val="00463436"/>
    <w:rsid w:val="0047483A"/>
    <w:rsid w:val="00485D0A"/>
    <w:rsid w:val="00492916"/>
    <w:rsid w:val="0049367C"/>
    <w:rsid w:val="00494BE7"/>
    <w:rsid w:val="00494D21"/>
    <w:rsid w:val="004A02D8"/>
    <w:rsid w:val="004A5A24"/>
    <w:rsid w:val="004D7137"/>
    <w:rsid w:val="004E255E"/>
    <w:rsid w:val="004E46A9"/>
    <w:rsid w:val="004E7B49"/>
    <w:rsid w:val="004F57DC"/>
    <w:rsid w:val="0050162A"/>
    <w:rsid w:val="00511367"/>
    <w:rsid w:val="00512A43"/>
    <w:rsid w:val="00515FC3"/>
    <w:rsid w:val="0054465A"/>
    <w:rsid w:val="00551B71"/>
    <w:rsid w:val="00552EBF"/>
    <w:rsid w:val="0055612E"/>
    <w:rsid w:val="00556279"/>
    <w:rsid w:val="00556922"/>
    <w:rsid w:val="00564130"/>
    <w:rsid w:val="005649FE"/>
    <w:rsid w:val="00571F74"/>
    <w:rsid w:val="00575652"/>
    <w:rsid w:val="005764D5"/>
    <w:rsid w:val="0058472C"/>
    <w:rsid w:val="00590D30"/>
    <w:rsid w:val="005A69ED"/>
    <w:rsid w:val="005A7232"/>
    <w:rsid w:val="005B0DC1"/>
    <w:rsid w:val="005B3279"/>
    <w:rsid w:val="005C7140"/>
    <w:rsid w:val="005D3D0A"/>
    <w:rsid w:val="005F3DDF"/>
    <w:rsid w:val="005F74CA"/>
    <w:rsid w:val="00600360"/>
    <w:rsid w:val="00613E2B"/>
    <w:rsid w:val="006153F2"/>
    <w:rsid w:val="00616522"/>
    <w:rsid w:val="00616F0B"/>
    <w:rsid w:val="00622B97"/>
    <w:rsid w:val="006243E2"/>
    <w:rsid w:val="00627B7D"/>
    <w:rsid w:val="00651560"/>
    <w:rsid w:val="00653A66"/>
    <w:rsid w:val="00655577"/>
    <w:rsid w:val="006606AB"/>
    <w:rsid w:val="006651B6"/>
    <w:rsid w:val="0066553B"/>
    <w:rsid w:val="006770D8"/>
    <w:rsid w:val="00680A12"/>
    <w:rsid w:val="00684EE9"/>
    <w:rsid w:val="00685C6A"/>
    <w:rsid w:val="006A2E71"/>
    <w:rsid w:val="006C2689"/>
    <w:rsid w:val="006C3D45"/>
    <w:rsid w:val="006D63A9"/>
    <w:rsid w:val="006E4F3C"/>
    <w:rsid w:val="006F2B2D"/>
    <w:rsid w:val="00700A41"/>
    <w:rsid w:val="007252F4"/>
    <w:rsid w:val="0072567B"/>
    <w:rsid w:val="00725D7F"/>
    <w:rsid w:val="00725DE8"/>
    <w:rsid w:val="0072759C"/>
    <w:rsid w:val="00727AAB"/>
    <w:rsid w:val="00741C71"/>
    <w:rsid w:val="00751CDE"/>
    <w:rsid w:val="00752D0C"/>
    <w:rsid w:val="0076069D"/>
    <w:rsid w:val="00761EF3"/>
    <w:rsid w:val="007710BA"/>
    <w:rsid w:val="00772ECF"/>
    <w:rsid w:val="007742B7"/>
    <w:rsid w:val="00776249"/>
    <w:rsid w:val="00777CBF"/>
    <w:rsid w:val="0078421E"/>
    <w:rsid w:val="00791974"/>
    <w:rsid w:val="00797A31"/>
    <w:rsid w:val="007A3D08"/>
    <w:rsid w:val="007A561E"/>
    <w:rsid w:val="007A6D57"/>
    <w:rsid w:val="007B05AC"/>
    <w:rsid w:val="007B74F4"/>
    <w:rsid w:val="007C2720"/>
    <w:rsid w:val="007D36FC"/>
    <w:rsid w:val="007E0A20"/>
    <w:rsid w:val="007E0BA6"/>
    <w:rsid w:val="007E201B"/>
    <w:rsid w:val="007F0CE8"/>
    <w:rsid w:val="007F193D"/>
    <w:rsid w:val="007F228F"/>
    <w:rsid w:val="007F2DDA"/>
    <w:rsid w:val="008223CB"/>
    <w:rsid w:val="008240C1"/>
    <w:rsid w:val="008258D7"/>
    <w:rsid w:val="008320AC"/>
    <w:rsid w:val="008329BD"/>
    <w:rsid w:val="0083404F"/>
    <w:rsid w:val="00842D1C"/>
    <w:rsid w:val="008443FD"/>
    <w:rsid w:val="00864842"/>
    <w:rsid w:val="00874072"/>
    <w:rsid w:val="00885569"/>
    <w:rsid w:val="00886C93"/>
    <w:rsid w:val="008918D0"/>
    <w:rsid w:val="00893C45"/>
    <w:rsid w:val="008A7285"/>
    <w:rsid w:val="008B30FF"/>
    <w:rsid w:val="008C2D23"/>
    <w:rsid w:val="008D36D7"/>
    <w:rsid w:val="008E2875"/>
    <w:rsid w:val="008F406C"/>
    <w:rsid w:val="009013B7"/>
    <w:rsid w:val="00901622"/>
    <w:rsid w:val="00922493"/>
    <w:rsid w:val="00922605"/>
    <w:rsid w:val="00923750"/>
    <w:rsid w:val="00930ABE"/>
    <w:rsid w:val="0093203F"/>
    <w:rsid w:val="00932C42"/>
    <w:rsid w:val="009402D0"/>
    <w:rsid w:val="009463E9"/>
    <w:rsid w:val="00962F47"/>
    <w:rsid w:val="00966097"/>
    <w:rsid w:val="00980750"/>
    <w:rsid w:val="00985781"/>
    <w:rsid w:val="00985B44"/>
    <w:rsid w:val="00986674"/>
    <w:rsid w:val="00991EEC"/>
    <w:rsid w:val="009957C5"/>
    <w:rsid w:val="009974C5"/>
    <w:rsid w:val="009A4022"/>
    <w:rsid w:val="009B0031"/>
    <w:rsid w:val="009D0928"/>
    <w:rsid w:val="009F22A7"/>
    <w:rsid w:val="009F4655"/>
    <w:rsid w:val="009F46F7"/>
    <w:rsid w:val="00A15E5B"/>
    <w:rsid w:val="00A1685A"/>
    <w:rsid w:val="00A25C58"/>
    <w:rsid w:val="00A26193"/>
    <w:rsid w:val="00A2711C"/>
    <w:rsid w:val="00A32380"/>
    <w:rsid w:val="00A33117"/>
    <w:rsid w:val="00A33F11"/>
    <w:rsid w:val="00A42C7C"/>
    <w:rsid w:val="00A549BC"/>
    <w:rsid w:val="00A71BCA"/>
    <w:rsid w:val="00A75D64"/>
    <w:rsid w:val="00A83212"/>
    <w:rsid w:val="00A83260"/>
    <w:rsid w:val="00A841EC"/>
    <w:rsid w:val="00A90BBD"/>
    <w:rsid w:val="00A96566"/>
    <w:rsid w:val="00AC1CDF"/>
    <w:rsid w:val="00AD4196"/>
    <w:rsid w:val="00AE2998"/>
    <w:rsid w:val="00AE3A47"/>
    <w:rsid w:val="00AE65C1"/>
    <w:rsid w:val="00AF5049"/>
    <w:rsid w:val="00B15894"/>
    <w:rsid w:val="00B15ABB"/>
    <w:rsid w:val="00B17814"/>
    <w:rsid w:val="00B323B6"/>
    <w:rsid w:val="00B3298E"/>
    <w:rsid w:val="00B34C22"/>
    <w:rsid w:val="00B362C9"/>
    <w:rsid w:val="00B42F83"/>
    <w:rsid w:val="00B54794"/>
    <w:rsid w:val="00B54F3A"/>
    <w:rsid w:val="00B57A07"/>
    <w:rsid w:val="00B60479"/>
    <w:rsid w:val="00B611BE"/>
    <w:rsid w:val="00B61CB8"/>
    <w:rsid w:val="00B63D61"/>
    <w:rsid w:val="00B72525"/>
    <w:rsid w:val="00B74213"/>
    <w:rsid w:val="00B81141"/>
    <w:rsid w:val="00B876D4"/>
    <w:rsid w:val="00B92AE1"/>
    <w:rsid w:val="00BA4AF2"/>
    <w:rsid w:val="00BA5CF9"/>
    <w:rsid w:val="00BD08A5"/>
    <w:rsid w:val="00BD1670"/>
    <w:rsid w:val="00BD737C"/>
    <w:rsid w:val="00BE24F4"/>
    <w:rsid w:val="00C070BE"/>
    <w:rsid w:val="00C21337"/>
    <w:rsid w:val="00C23705"/>
    <w:rsid w:val="00C25D2D"/>
    <w:rsid w:val="00C420CF"/>
    <w:rsid w:val="00C43128"/>
    <w:rsid w:val="00C458BD"/>
    <w:rsid w:val="00C47CF7"/>
    <w:rsid w:val="00C51238"/>
    <w:rsid w:val="00C53EC7"/>
    <w:rsid w:val="00C61487"/>
    <w:rsid w:val="00C77121"/>
    <w:rsid w:val="00C77AD7"/>
    <w:rsid w:val="00C84B6A"/>
    <w:rsid w:val="00C87788"/>
    <w:rsid w:val="00C87C54"/>
    <w:rsid w:val="00C91D14"/>
    <w:rsid w:val="00CA6632"/>
    <w:rsid w:val="00CA786D"/>
    <w:rsid w:val="00CB5E23"/>
    <w:rsid w:val="00CC2B01"/>
    <w:rsid w:val="00CC2B3A"/>
    <w:rsid w:val="00CF4C7D"/>
    <w:rsid w:val="00CF5320"/>
    <w:rsid w:val="00D028F8"/>
    <w:rsid w:val="00D0341C"/>
    <w:rsid w:val="00D03F93"/>
    <w:rsid w:val="00D0612D"/>
    <w:rsid w:val="00D21023"/>
    <w:rsid w:val="00D21362"/>
    <w:rsid w:val="00D239DF"/>
    <w:rsid w:val="00D26B56"/>
    <w:rsid w:val="00D26EC8"/>
    <w:rsid w:val="00D32F50"/>
    <w:rsid w:val="00D36637"/>
    <w:rsid w:val="00D40BB5"/>
    <w:rsid w:val="00D412DB"/>
    <w:rsid w:val="00D426F7"/>
    <w:rsid w:val="00D457EB"/>
    <w:rsid w:val="00D47225"/>
    <w:rsid w:val="00D613BE"/>
    <w:rsid w:val="00D62C9F"/>
    <w:rsid w:val="00D669EF"/>
    <w:rsid w:val="00D80544"/>
    <w:rsid w:val="00D85A59"/>
    <w:rsid w:val="00DA162B"/>
    <w:rsid w:val="00DA5A4E"/>
    <w:rsid w:val="00DC18A0"/>
    <w:rsid w:val="00DC3441"/>
    <w:rsid w:val="00DD481B"/>
    <w:rsid w:val="00DD4DD9"/>
    <w:rsid w:val="00DD58E9"/>
    <w:rsid w:val="00DD7B2E"/>
    <w:rsid w:val="00DE6EDC"/>
    <w:rsid w:val="00E13047"/>
    <w:rsid w:val="00E15B3A"/>
    <w:rsid w:val="00E257CF"/>
    <w:rsid w:val="00E26DF6"/>
    <w:rsid w:val="00E47C09"/>
    <w:rsid w:val="00E50096"/>
    <w:rsid w:val="00E5441C"/>
    <w:rsid w:val="00E57BB3"/>
    <w:rsid w:val="00E641EE"/>
    <w:rsid w:val="00E6524C"/>
    <w:rsid w:val="00E6656B"/>
    <w:rsid w:val="00E8412C"/>
    <w:rsid w:val="00E92433"/>
    <w:rsid w:val="00EA041E"/>
    <w:rsid w:val="00EA0B0F"/>
    <w:rsid w:val="00EA26F4"/>
    <w:rsid w:val="00EB4682"/>
    <w:rsid w:val="00EB4FB9"/>
    <w:rsid w:val="00EB6185"/>
    <w:rsid w:val="00EC0750"/>
    <w:rsid w:val="00EC0D53"/>
    <w:rsid w:val="00EC18B9"/>
    <w:rsid w:val="00EC25EC"/>
    <w:rsid w:val="00EC3B66"/>
    <w:rsid w:val="00ED0332"/>
    <w:rsid w:val="00ED2AB5"/>
    <w:rsid w:val="00ED3682"/>
    <w:rsid w:val="00EE437C"/>
    <w:rsid w:val="00EE5116"/>
    <w:rsid w:val="00EE7BB1"/>
    <w:rsid w:val="00EF19EF"/>
    <w:rsid w:val="00EF41DB"/>
    <w:rsid w:val="00EF461B"/>
    <w:rsid w:val="00EF6C48"/>
    <w:rsid w:val="00F0465B"/>
    <w:rsid w:val="00F075A7"/>
    <w:rsid w:val="00F33370"/>
    <w:rsid w:val="00F344B3"/>
    <w:rsid w:val="00F47F97"/>
    <w:rsid w:val="00F50559"/>
    <w:rsid w:val="00F703BE"/>
    <w:rsid w:val="00F754AC"/>
    <w:rsid w:val="00F83742"/>
    <w:rsid w:val="00FA10F6"/>
    <w:rsid w:val="00FA4ECC"/>
    <w:rsid w:val="00FA69F4"/>
    <w:rsid w:val="00FB1DED"/>
    <w:rsid w:val="00FB75CB"/>
    <w:rsid w:val="00FB7837"/>
    <w:rsid w:val="00FD123A"/>
    <w:rsid w:val="00FD6EFC"/>
    <w:rsid w:val="00FE138A"/>
    <w:rsid w:val="00FE2E6E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8331E5"/>
  <w15:docId w15:val="{4FCCBBFB-E603-41DB-86AA-071DEA5C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F8"/>
  </w:style>
  <w:style w:type="paragraph" w:styleId="Heading1">
    <w:name w:val="heading 1"/>
    <w:basedOn w:val="Normal"/>
    <w:next w:val="Normal"/>
    <w:link w:val="Heading1Char"/>
    <w:uiPriority w:val="9"/>
    <w:qFormat/>
    <w:rsid w:val="009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79"/>
  </w:style>
  <w:style w:type="paragraph" w:styleId="Footer">
    <w:name w:val="footer"/>
    <w:basedOn w:val="Normal"/>
    <w:link w:val="FooterChar"/>
    <w:uiPriority w:val="99"/>
    <w:unhideWhenUsed/>
    <w:rsid w:val="005B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79"/>
  </w:style>
  <w:style w:type="paragraph" w:styleId="BalloonText">
    <w:name w:val="Balloon Text"/>
    <w:basedOn w:val="Normal"/>
    <w:link w:val="BalloonTextChar"/>
    <w:uiPriority w:val="99"/>
    <w:semiHidden/>
    <w:unhideWhenUsed/>
    <w:rsid w:val="007F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3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2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73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2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47F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9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135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676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60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42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892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70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813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64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contract.due-nort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ntracts-find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contract.due-north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4162532B9475C24899CB900A367B6D77" ma:contentTypeVersion="20" ma:contentTypeDescription="Extension of document type to include extra info eg HideFromDelve, retention, classification" ma:contentTypeScope="" ma:versionID="fa281eb879fe01e44eec2838a312daae">
  <xsd:schema xmlns:xsd="http://www.w3.org/2001/XMLSchema" xmlns:xs="http://www.w3.org/2001/XMLSchema" xmlns:p="http://schemas.microsoft.com/office/2006/metadata/properties" xmlns:ns2="3fc7b4f3-a0e9-46ca-b4f0-2556f21f87bd" xmlns:ns3="6b9cf078-509f-4ea1-b5f8-bb0cf32596df" targetNamespace="http://schemas.microsoft.com/office/2006/metadata/properties" ma:root="true" ma:fieldsID="96a1527af82d26d511d19748e15ed24d" ns2:_="" ns3:_="">
    <xsd:import namespace="3fc7b4f3-a0e9-46ca-b4f0-2556f21f87bd"/>
    <xsd:import namespace="6b9cf078-509f-4ea1-b5f8-bb0cf32596df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choic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f078-509f-4ea1-b5f8-bb0cf32596df" elementFormDefault="qualified">
    <xsd:import namespace="http://schemas.microsoft.com/office/2006/documentManagement/types"/>
    <xsd:import namespace="http://schemas.microsoft.com/office/infopath/2007/PartnerControls"/>
    <xsd:element name="choice" ma:index="7" nillable="true" ma:displayName="choice" ma:default="Enter Choice #1" ma:format="Dropdown" ma:internalName="choic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  <choice xmlns="6b9cf078-509f-4ea1-b5f8-bb0cf32596df">Enter Choice #1</cho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353C-2244-4942-8DD4-261BEF62E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E0BDF-A94F-4BF3-AA3D-9427DD496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6b9cf078-509f-4ea1-b5f8-bb0cf3259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01C7D-8B5A-4261-BC47-F6FDF82654E1}">
  <ds:schemaRefs>
    <ds:schemaRef ds:uri="http://purl.org/dc/terms/"/>
    <ds:schemaRef ds:uri="3fc7b4f3-a0e9-46ca-b4f0-2556f21f87bd"/>
    <ds:schemaRef ds:uri="http://schemas.microsoft.com/office/2006/documentManagement/types"/>
    <ds:schemaRef ds:uri="6b9cf078-509f-4ea1-b5f8-bb0cf32596d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AEA1AD-C617-4586-870D-1C4BFC70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Moorhouse, Hannah</dc:creator>
  <cp:lastModifiedBy>Paton, Dan</cp:lastModifiedBy>
  <cp:revision>5</cp:revision>
  <cp:lastPrinted>2018-10-22T09:19:00Z</cp:lastPrinted>
  <dcterms:created xsi:type="dcterms:W3CDTF">2022-09-20T10:25:00Z</dcterms:created>
  <dcterms:modified xsi:type="dcterms:W3CDTF">2022-09-20T12:34:00Z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0x01010009DF25CF94082642959723941C1AE333004162532B9475C24899CB900A367B6D77</vt:lpwstr>
  </property>
</Properties>
</file>